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D6AFB" w14:textId="77777777" w:rsidR="006E52F1" w:rsidRPr="0026688F" w:rsidRDefault="006E52F1" w:rsidP="0026688F">
      <w:bookmarkStart w:id="0" w:name="_GoBack"/>
      <w:bookmarkEnd w:id="0"/>
    </w:p>
    <w:p w14:paraId="064DC69A" w14:textId="77777777" w:rsidR="006E52F1" w:rsidRPr="0026688F" w:rsidRDefault="006E52F1" w:rsidP="0026688F"/>
    <w:p w14:paraId="70C8A3E3" w14:textId="77777777" w:rsidR="006E52F1" w:rsidRPr="0026688F" w:rsidRDefault="006E52F1" w:rsidP="0026688F"/>
    <w:p w14:paraId="5C443729" w14:textId="77777777" w:rsidR="006E52F1" w:rsidRPr="0026688F" w:rsidRDefault="006E52F1" w:rsidP="0026688F"/>
    <w:p w14:paraId="40050C9E" w14:textId="77777777" w:rsidR="006E52F1" w:rsidRPr="0026688F" w:rsidRDefault="006E52F1" w:rsidP="0026688F"/>
    <w:p w14:paraId="1CC1D262" w14:textId="77777777" w:rsidR="006E52F1" w:rsidRPr="0026688F" w:rsidRDefault="006E52F1" w:rsidP="0026688F"/>
    <w:p w14:paraId="52B0A9EE" w14:textId="77777777" w:rsidR="006E52F1" w:rsidRPr="0026688F" w:rsidRDefault="006E52F1" w:rsidP="0026688F"/>
    <w:p w14:paraId="5E73EF5E" w14:textId="77777777" w:rsidR="006E52F1" w:rsidRPr="0026688F" w:rsidRDefault="006E52F1" w:rsidP="0026688F"/>
    <w:p w14:paraId="20B2D62C" w14:textId="77777777" w:rsidR="006E52F1" w:rsidRPr="0026688F" w:rsidRDefault="006E52F1" w:rsidP="0026688F"/>
    <w:p w14:paraId="07CF147A" w14:textId="77777777" w:rsidR="006E52F1" w:rsidRPr="0026688F" w:rsidRDefault="006E52F1" w:rsidP="0026688F"/>
    <w:p w14:paraId="2E515288" w14:textId="77777777" w:rsidR="006E52F1" w:rsidRPr="0026688F" w:rsidRDefault="006E52F1" w:rsidP="0026688F"/>
    <w:p w14:paraId="00D7E674" w14:textId="77777777" w:rsidR="006E52F1" w:rsidRPr="0026688F" w:rsidRDefault="006E52F1" w:rsidP="0026688F"/>
    <w:tbl>
      <w:tblPr>
        <w:tblW w:w="10089" w:type="dxa"/>
        <w:tblLook w:val="01E0" w:firstRow="1" w:lastRow="1" w:firstColumn="1" w:lastColumn="1" w:noHBand="0" w:noVBand="0"/>
      </w:tblPr>
      <w:tblGrid>
        <w:gridCol w:w="10089"/>
      </w:tblGrid>
      <w:tr w:rsidR="006E52F1" w:rsidRPr="0026688F" w14:paraId="47ADD78F" w14:textId="77777777" w:rsidTr="0048624D">
        <w:tc>
          <w:tcPr>
            <w:tcW w:w="10089" w:type="dxa"/>
          </w:tcPr>
          <w:p w14:paraId="75B0A8B5" w14:textId="77777777" w:rsidR="006E52F1" w:rsidRPr="0026688F" w:rsidRDefault="006E52F1" w:rsidP="0026688F">
            <w:pPr>
              <w:spacing w:before="380"/>
              <w:jc w:val="right"/>
              <w:rPr>
                <w:rFonts w:ascii="Tahoma" w:hAnsi="Tahoma" w:cs="Tahoma"/>
                <w:b/>
                <w:bCs/>
                <w:iCs/>
                <w:color w:val="243285"/>
                <w:sz w:val="32"/>
                <w:szCs w:val="32"/>
              </w:rPr>
            </w:pPr>
          </w:p>
          <w:p w14:paraId="15452D48" w14:textId="12BF309E" w:rsidR="006E52F1" w:rsidRPr="0026688F" w:rsidRDefault="006E52F1" w:rsidP="0026688F">
            <w:pPr>
              <w:spacing w:before="380"/>
              <w:jc w:val="right"/>
              <w:rPr>
                <w:rFonts w:ascii="Tahoma" w:hAnsi="Tahoma" w:cs="Tahoma"/>
                <w:b/>
                <w:bCs/>
                <w:iCs/>
                <w:color w:val="243285"/>
                <w:sz w:val="36"/>
                <w:szCs w:val="36"/>
              </w:rPr>
            </w:pPr>
            <w:r w:rsidRPr="0026688F">
              <w:rPr>
                <w:rFonts w:ascii="Tahoma" w:hAnsi="Tahoma" w:cs="Tahoma"/>
                <w:b/>
                <w:bCs/>
                <w:iCs/>
                <w:color w:val="243285"/>
                <w:sz w:val="36"/>
                <w:szCs w:val="36"/>
              </w:rPr>
              <w:t>Recommandation  UIT-R  F.</w:t>
            </w:r>
            <w:r w:rsidR="00411207" w:rsidRPr="0026688F">
              <w:rPr>
                <w:rFonts w:ascii="Tahoma" w:hAnsi="Tahoma" w:cs="Tahoma"/>
                <w:b/>
                <w:bCs/>
                <w:iCs/>
                <w:color w:val="243285"/>
                <w:sz w:val="36"/>
                <w:szCs w:val="36"/>
              </w:rPr>
              <w:t>1777-</w:t>
            </w:r>
            <w:r w:rsidR="00CE6B61" w:rsidRPr="0026688F">
              <w:rPr>
                <w:rFonts w:ascii="Tahoma" w:hAnsi="Tahoma" w:cs="Tahoma"/>
                <w:b/>
                <w:bCs/>
                <w:iCs/>
                <w:color w:val="243285"/>
                <w:sz w:val="36"/>
                <w:szCs w:val="36"/>
              </w:rPr>
              <w:t>3</w:t>
            </w:r>
          </w:p>
          <w:p w14:paraId="19E6D609" w14:textId="355CA2EA" w:rsidR="006E52F1" w:rsidRPr="0026688F" w:rsidRDefault="006E52F1" w:rsidP="0026688F">
            <w:pPr>
              <w:spacing w:before="80"/>
              <w:jc w:val="right"/>
              <w:rPr>
                <w:rFonts w:ascii="Tahoma" w:hAnsi="Tahoma" w:cs="Tahoma"/>
                <w:b/>
                <w:bCs/>
                <w:iCs/>
                <w:color w:val="243285"/>
                <w:szCs w:val="24"/>
              </w:rPr>
            </w:pPr>
            <w:r w:rsidRPr="0026688F">
              <w:rPr>
                <w:rFonts w:ascii="Tahoma" w:hAnsi="Tahoma" w:cs="Tahoma"/>
                <w:b/>
                <w:bCs/>
                <w:iCs/>
                <w:color w:val="243285"/>
                <w:szCs w:val="24"/>
              </w:rPr>
              <w:t>(</w:t>
            </w:r>
            <w:r w:rsidR="00EB1C31" w:rsidRPr="0026688F">
              <w:rPr>
                <w:rFonts w:ascii="Tahoma" w:hAnsi="Tahoma" w:cs="Tahoma"/>
                <w:b/>
                <w:bCs/>
                <w:iCs/>
                <w:color w:val="243285"/>
                <w:szCs w:val="24"/>
              </w:rPr>
              <w:t>0</w:t>
            </w:r>
            <w:r w:rsidR="00CE6B61" w:rsidRPr="0026688F">
              <w:rPr>
                <w:rFonts w:ascii="Tahoma" w:hAnsi="Tahoma" w:cs="Tahoma"/>
                <w:b/>
                <w:bCs/>
                <w:iCs/>
                <w:color w:val="243285"/>
                <w:szCs w:val="24"/>
              </w:rPr>
              <w:t>2</w:t>
            </w:r>
            <w:r w:rsidR="00EB1C31" w:rsidRPr="0026688F">
              <w:rPr>
                <w:rFonts w:ascii="Tahoma" w:hAnsi="Tahoma" w:cs="Tahoma"/>
                <w:b/>
                <w:bCs/>
                <w:iCs/>
                <w:color w:val="243285"/>
                <w:szCs w:val="24"/>
              </w:rPr>
              <w:t>/20</w:t>
            </w:r>
            <w:r w:rsidR="00CE6B61" w:rsidRPr="0026688F">
              <w:rPr>
                <w:rFonts w:ascii="Tahoma" w:hAnsi="Tahoma" w:cs="Tahoma"/>
                <w:b/>
                <w:bCs/>
                <w:iCs/>
                <w:color w:val="243285"/>
                <w:szCs w:val="24"/>
              </w:rPr>
              <w:t>22</w:t>
            </w:r>
            <w:r w:rsidRPr="0026688F">
              <w:rPr>
                <w:rFonts w:ascii="Tahoma" w:hAnsi="Tahoma" w:cs="Tahoma"/>
                <w:b/>
                <w:bCs/>
                <w:iCs/>
                <w:color w:val="243285"/>
                <w:szCs w:val="24"/>
              </w:rPr>
              <w:t>)</w:t>
            </w:r>
          </w:p>
        </w:tc>
      </w:tr>
      <w:tr w:rsidR="006E52F1" w:rsidRPr="0026688F" w14:paraId="465DFC01" w14:textId="77777777" w:rsidTr="0048624D">
        <w:tc>
          <w:tcPr>
            <w:tcW w:w="10089" w:type="dxa"/>
          </w:tcPr>
          <w:p w14:paraId="73335CF1" w14:textId="77777777" w:rsidR="006E52F1" w:rsidRPr="0026688F" w:rsidRDefault="006E52F1" w:rsidP="0026688F">
            <w:pPr>
              <w:spacing w:before="80"/>
              <w:jc w:val="right"/>
              <w:rPr>
                <w:rFonts w:ascii="Tahoma" w:hAnsi="Tahoma" w:cs="Tahoma"/>
                <w:b/>
                <w:bCs/>
                <w:iCs/>
                <w:color w:val="243285"/>
                <w:sz w:val="44"/>
                <w:szCs w:val="44"/>
              </w:rPr>
            </w:pPr>
          </w:p>
          <w:p w14:paraId="14817B25" w14:textId="77777777" w:rsidR="006E52F1" w:rsidRPr="0026688F" w:rsidRDefault="00411207" w:rsidP="0026688F">
            <w:pPr>
              <w:spacing w:before="80"/>
              <w:jc w:val="right"/>
              <w:rPr>
                <w:rFonts w:ascii="Tahoma" w:hAnsi="Tahoma" w:cs="Tahoma"/>
                <w:b/>
                <w:bCs/>
                <w:iCs/>
                <w:color w:val="243285"/>
                <w:sz w:val="44"/>
                <w:szCs w:val="44"/>
              </w:rPr>
            </w:pPr>
            <w:r w:rsidRPr="0026688F">
              <w:rPr>
                <w:rFonts w:ascii="Tahoma" w:hAnsi="Tahoma" w:cs="Tahoma"/>
                <w:b/>
                <w:bCs/>
                <w:iCs/>
                <w:color w:val="243285"/>
                <w:sz w:val="44"/>
                <w:szCs w:val="44"/>
              </w:rPr>
              <w:t>Caractéristique</w:t>
            </w:r>
            <w:r w:rsidR="00D16F7E" w:rsidRPr="0026688F">
              <w:rPr>
                <w:rFonts w:ascii="Tahoma" w:hAnsi="Tahoma" w:cs="Tahoma"/>
                <w:b/>
                <w:bCs/>
                <w:iCs/>
                <w:color w:val="243285"/>
                <w:sz w:val="44"/>
                <w:szCs w:val="44"/>
              </w:rPr>
              <w:t>s</w:t>
            </w:r>
            <w:r w:rsidRPr="0026688F">
              <w:rPr>
                <w:rFonts w:ascii="Tahoma" w:hAnsi="Tahoma" w:cs="Tahoma"/>
                <w:b/>
                <w:bCs/>
                <w:iCs/>
                <w:color w:val="243285"/>
                <w:sz w:val="44"/>
                <w:szCs w:val="44"/>
              </w:rPr>
              <w:t xml:space="preserve"> des systèmes de radiodiffusion télévisuelle </w:t>
            </w:r>
            <w:r w:rsidRPr="0026688F">
              <w:rPr>
                <w:rFonts w:ascii="Tahoma" w:hAnsi="Tahoma" w:cs="Tahoma"/>
                <w:b/>
                <w:bCs/>
                <w:iCs/>
                <w:color w:val="243285"/>
                <w:sz w:val="44"/>
                <w:szCs w:val="44"/>
              </w:rPr>
              <w:br/>
              <w:t>en extérieur, de reportage d</w:t>
            </w:r>
            <w:r w:rsidR="0048262F" w:rsidRPr="0026688F">
              <w:rPr>
                <w:rFonts w:ascii="Tahoma" w:hAnsi="Tahoma" w:cs="Tahoma"/>
                <w:b/>
                <w:bCs/>
                <w:iCs/>
                <w:color w:val="243285"/>
                <w:sz w:val="44"/>
                <w:szCs w:val="44"/>
              </w:rPr>
              <w:t>'</w:t>
            </w:r>
            <w:r w:rsidRPr="0026688F">
              <w:rPr>
                <w:rFonts w:ascii="Tahoma" w:hAnsi="Tahoma" w:cs="Tahoma"/>
                <w:b/>
                <w:bCs/>
                <w:iCs/>
                <w:color w:val="243285"/>
                <w:sz w:val="44"/>
                <w:szCs w:val="44"/>
              </w:rPr>
              <w:t xml:space="preserve">actualité électronique et de production électronique sur le terrain du service fixe </w:t>
            </w:r>
            <w:r w:rsidRPr="0026688F">
              <w:rPr>
                <w:rFonts w:ascii="Tahoma" w:hAnsi="Tahoma" w:cs="Tahoma"/>
                <w:b/>
                <w:bCs/>
                <w:iCs/>
                <w:color w:val="243285"/>
                <w:sz w:val="44"/>
                <w:szCs w:val="44"/>
              </w:rPr>
              <w:br/>
              <w:t xml:space="preserve">à utiliser pour les études de partage </w:t>
            </w:r>
          </w:p>
        </w:tc>
      </w:tr>
      <w:tr w:rsidR="006E52F1" w:rsidRPr="0026688F" w14:paraId="2214C99B" w14:textId="77777777" w:rsidTr="0048624D">
        <w:tc>
          <w:tcPr>
            <w:tcW w:w="10089" w:type="dxa"/>
          </w:tcPr>
          <w:p w14:paraId="1E9989BB" w14:textId="77777777" w:rsidR="006E52F1" w:rsidRPr="0026688F" w:rsidRDefault="006E52F1" w:rsidP="0026688F">
            <w:pPr>
              <w:spacing w:before="80"/>
              <w:ind w:right="640"/>
              <w:rPr>
                <w:rFonts w:ascii="Tahoma" w:hAnsi="Tahoma" w:cs="Tahoma"/>
                <w:b/>
                <w:bCs/>
                <w:iCs/>
                <w:color w:val="243285"/>
                <w:sz w:val="32"/>
                <w:szCs w:val="32"/>
              </w:rPr>
            </w:pPr>
          </w:p>
          <w:p w14:paraId="03459CD6" w14:textId="77777777" w:rsidR="006E52F1" w:rsidRPr="0026688F" w:rsidRDefault="006E52F1" w:rsidP="0026688F">
            <w:pPr>
              <w:spacing w:before="80"/>
              <w:ind w:right="640"/>
              <w:rPr>
                <w:rFonts w:ascii="Tahoma" w:hAnsi="Tahoma" w:cs="Tahoma"/>
                <w:b/>
                <w:bCs/>
                <w:iCs/>
                <w:color w:val="243285"/>
                <w:sz w:val="32"/>
                <w:szCs w:val="32"/>
              </w:rPr>
            </w:pPr>
          </w:p>
          <w:p w14:paraId="209E5F50" w14:textId="77777777" w:rsidR="006E52F1" w:rsidRPr="0026688F" w:rsidRDefault="006E52F1" w:rsidP="0026688F">
            <w:pPr>
              <w:spacing w:before="80" w:after="180"/>
              <w:ind w:right="720"/>
              <w:rPr>
                <w:rFonts w:ascii="Tahoma" w:hAnsi="Tahoma" w:cs="Tahoma"/>
                <w:b/>
                <w:bCs/>
                <w:iCs/>
                <w:color w:val="243285"/>
                <w:sz w:val="36"/>
                <w:szCs w:val="36"/>
              </w:rPr>
            </w:pPr>
          </w:p>
          <w:p w14:paraId="76BB41EC" w14:textId="77777777" w:rsidR="006E52F1" w:rsidRPr="0026688F" w:rsidRDefault="006E52F1" w:rsidP="0026688F">
            <w:pPr>
              <w:spacing w:before="80" w:after="180"/>
              <w:jc w:val="right"/>
              <w:rPr>
                <w:rFonts w:ascii="Tahoma" w:hAnsi="Tahoma" w:cs="Tahoma"/>
                <w:b/>
                <w:bCs/>
                <w:iCs/>
                <w:color w:val="243285"/>
                <w:sz w:val="36"/>
                <w:szCs w:val="36"/>
              </w:rPr>
            </w:pPr>
            <w:r w:rsidRPr="0026688F">
              <w:rPr>
                <w:rFonts w:ascii="Tahoma" w:hAnsi="Tahoma" w:cs="Tahoma"/>
                <w:b/>
                <w:bCs/>
                <w:iCs/>
                <w:color w:val="243285"/>
                <w:sz w:val="36"/>
                <w:szCs w:val="36"/>
              </w:rPr>
              <w:t>Série F</w:t>
            </w:r>
          </w:p>
          <w:p w14:paraId="08DD04FB" w14:textId="77777777" w:rsidR="006E52F1" w:rsidRPr="0026688F" w:rsidRDefault="006E52F1" w:rsidP="0026688F">
            <w:pPr>
              <w:spacing w:before="80"/>
              <w:jc w:val="right"/>
              <w:rPr>
                <w:rFonts w:ascii="Tahoma" w:hAnsi="Tahoma" w:cs="Tahoma"/>
                <w:b/>
                <w:bCs/>
                <w:iCs/>
                <w:color w:val="243285"/>
                <w:sz w:val="36"/>
                <w:szCs w:val="36"/>
              </w:rPr>
            </w:pPr>
            <w:r w:rsidRPr="0026688F">
              <w:rPr>
                <w:rFonts w:ascii="Tahoma" w:hAnsi="Tahoma" w:cs="Tahoma"/>
                <w:b/>
                <w:bCs/>
                <w:iCs/>
                <w:color w:val="243285"/>
                <w:sz w:val="36"/>
                <w:szCs w:val="36"/>
              </w:rPr>
              <w:t>Service fixe</w:t>
            </w:r>
          </w:p>
        </w:tc>
      </w:tr>
    </w:tbl>
    <w:p w14:paraId="12871089" w14:textId="77777777" w:rsidR="006E52F1" w:rsidRPr="0026688F" w:rsidRDefault="006E52F1" w:rsidP="0026688F">
      <w:pPr>
        <w:spacing w:before="80"/>
        <w:rPr>
          <w:i/>
          <w:sz w:val="22"/>
        </w:rPr>
      </w:pPr>
    </w:p>
    <w:p w14:paraId="62920759" w14:textId="77777777" w:rsidR="006E52F1" w:rsidRPr="0026688F" w:rsidRDefault="006E52F1" w:rsidP="0026688F">
      <w:pPr>
        <w:spacing w:before="80"/>
        <w:rPr>
          <w:i/>
          <w:sz w:val="22"/>
        </w:rPr>
      </w:pPr>
    </w:p>
    <w:p w14:paraId="1730C849" w14:textId="77777777" w:rsidR="006E52F1" w:rsidRPr="0026688F" w:rsidRDefault="006E52F1" w:rsidP="0026688F">
      <w:pPr>
        <w:spacing w:before="80"/>
        <w:rPr>
          <w:i/>
          <w:sz w:val="22"/>
        </w:rPr>
      </w:pPr>
    </w:p>
    <w:p w14:paraId="45806206" w14:textId="77777777" w:rsidR="006E52F1" w:rsidRPr="0026688F" w:rsidRDefault="006E52F1" w:rsidP="0026688F">
      <w:pPr>
        <w:spacing w:before="80"/>
        <w:rPr>
          <w:i/>
          <w:sz w:val="22"/>
        </w:rPr>
      </w:pPr>
    </w:p>
    <w:p w14:paraId="693D6149" w14:textId="77777777" w:rsidR="006E52F1" w:rsidRPr="0026688F" w:rsidRDefault="006E52F1" w:rsidP="0026688F">
      <w:pPr>
        <w:spacing w:before="80"/>
        <w:rPr>
          <w:i/>
          <w:sz w:val="22"/>
        </w:rPr>
      </w:pPr>
    </w:p>
    <w:p w14:paraId="72CA16F1" w14:textId="77777777" w:rsidR="006E52F1" w:rsidRPr="0026688F" w:rsidRDefault="006E52F1" w:rsidP="0026688F">
      <w:pPr>
        <w:spacing w:before="80"/>
        <w:rPr>
          <w:i/>
          <w:sz w:val="22"/>
        </w:rPr>
      </w:pPr>
    </w:p>
    <w:p w14:paraId="4DDF0B32" w14:textId="77777777" w:rsidR="006E52F1" w:rsidRPr="0026688F" w:rsidRDefault="006E52F1" w:rsidP="0026688F">
      <w:pPr>
        <w:pStyle w:val="Equation"/>
        <w:tabs>
          <w:tab w:val="clear" w:pos="4820"/>
          <w:tab w:val="clear" w:pos="9639"/>
          <w:tab w:val="left" w:pos="1191"/>
          <w:tab w:val="left" w:pos="1588"/>
          <w:tab w:val="left" w:pos="1985"/>
        </w:tabs>
        <w:rPr>
          <w:rFonts w:ascii="Palatino Linotype" w:hAnsi="Palatino Linotype"/>
        </w:rPr>
        <w:sectPr w:rsidR="006E52F1" w:rsidRPr="0026688F">
          <w:headerReference w:type="even" r:id="rId8"/>
          <w:headerReference w:type="default" r:id="rId9"/>
          <w:pgSz w:w="11907" w:h="16840" w:code="9"/>
          <w:pgMar w:top="1089" w:right="1089" w:bottom="284" w:left="1089" w:header="567" w:footer="284" w:gutter="0"/>
          <w:pgNumType w:start="1"/>
          <w:cols w:space="720"/>
        </w:sectPr>
      </w:pPr>
    </w:p>
    <w:p w14:paraId="00BD4985" w14:textId="77777777" w:rsidR="006E52F1" w:rsidRPr="0026688F" w:rsidRDefault="006E52F1" w:rsidP="002668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26688F">
        <w:rPr>
          <w:bCs/>
          <w:sz w:val="24"/>
          <w:szCs w:val="24"/>
        </w:rPr>
        <w:lastRenderedPageBreak/>
        <w:t>Avant-propos</w:t>
      </w:r>
    </w:p>
    <w:p w14:paraId="78BA2A50" w14:textId="77777777" w:rsidR="006E52F1" w:rsidRPr="0026688F" w:rsidRDefault="006E52F1" w:rsidP="0026688F">
      <w:pPr>
        <w:spacing w:before="240"/>
        <w:rPr>
          <w:sz w:val="20"/>
        </w:rPr>
      </w:pPr>
      <w:r w:rsidRPr="0026688F">
        <w:rPr>
          <w:sz w:val="20"/>
        </w:rPr>
        <w:t>Le rôle du Secteur des radiocommunications est d</w:t>
      </w:r>
      <w:r w:rsidR="0048262F" w:rsidRPr="0026688F">
        <w:rPr>
          <w:sz w:val="20"/>
        </w:rPr>
        <w:t>'</w:t>
      </w:r>
      <w:r w:rsidRPr="0026688F">
        <w:rPr>
          <w:sz w:val="20"/>
        </w:rPr>
        <w:t>assurer l</w:t>
      </w:r>
      <w:r w:rsidR="0048262F" w:rsidRPr="0026688F">
        <w:rPr>
          <w:sz w:val="20"/>
        </w:rPr>
        <w:t>'</w:t>
      </w:r>
      <w:r w:rsidRPr="0026688F">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8F62558" w14:textId="77777777" w:rsidR="006E52F1" w:rsidRPr="0026688F" w:rsidRDefault="006E52F1" w:rsidP="0026688F">
      <w:pPr>
        <w:rPr>
          <w:sz w:val="20"/>
        </w:rPr>
      </w:pPr>
      <w:r w:rsidRPr="0026688F">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48262F" w:rsidRPr="0026688F">
        <w:rPr>
          <w:sz w:val="20"/>
        </w:rPr>
        <w:t>'</w:t>
      </w:r>
      <w:r w:rsidRPr="0026688F">
        <w:rPr>
          <w:sz w:val="20"/>
        </w:rPr>
        <w:t>études.</w:t>
      </w:r>
    </w:p>
    <w:p w14:paraId="36035DBD" w14:textId="77777777" w:rsidR="006E52F1" w:rsidRPr="0026688F" w:rsidRDefault="006E52F1" w:rsidP="0026688F">
      <w:pPr>
        <w:pStyle w:val="Heading1"/>
        <w:spacing w:before="360"/>
        <w:jc w:val="center"/>
        <w:rPr>
          <w:szCs w:val="24"/>
        </w:rPr>
      </w:pPr>
      <w:r w:rsidRPr="0026688F">
        <w:rPr>
          <w:szCs w:val="24"/>
        </w:rPr>
        <w:t>Politique en matière de droits de propriété intellectuelle (IPR)</w:t>
      </w:r>
    </w:p>
    <w:p w14:paraId="3A2FDB0D" w14:textId="3CC98130" w:rsidR="006E52F1" w:rsidRPr="0026688F" w:rsidRDefault="006E52F1" w:rsidP="0026688F">
      <w:pPr>
        <w:spacing w:before="240"/>
        <w:rPr>
          <w:sz w:val="20"/>
        </w:rPr>
      </w:pPr>
      <w:r w:rsidRPr="0026688F">
        <w:rPr>
          <w:sz w:val="20"/>
        </w:rPr>
        <w:t>La politique de l</w:t>
      </w:r>
      <w:r w:rsidR="0048262F" w:rsidRPr="0026688F">
        <w:rPr>
          <w:sz w:val="20"/>
        </w:rPr>
        <w:t>'</w:t>
      </w:r>
      <w:r w:rsidRPr="0026688F">
        <w:rPr>
          <w:sz w:val="20"/>
        </w:rPr>
        <w:t>UIT</w:t>
      </w:r>
      <w:r w:rsidRPr="0026688F">
        <w:rPr>
          <w:sz w:val="20"/>
        </w:rPr>
        <w:noBreakHyphen/>
        <w:t>R en matière de droits de propriété intellectuelle est décrite dans la «Politique commune de l</w:t>
      </w:r>
      <w:r w:rsidR="0048262F" w:rsidRPr="0026688F">
        <w:rPr>
          <w:sz w:val="20"/>
        </w:rPr>
        <w:t>'</w:t>
      </w:r>
      <w:r w:rsidRPr="0026688F">
        <w:rPr>
          <w:sz w:val="20"/>
        </w:rPr>
        <w:t>UIT</w:t>
      </w:r>
      <w:r w:rsidRPr="0026688F">
        <w:rPr>
          <w:sz w:val="20"/>
        </w:rPr>
        <w:noBreakHyphen/>
        <w:t>T, l</w:t>
      </w:r>
      <w:r w:rsidR="0048262F" w:rsidRPr="0026688F">
        <w:rPr>
          <w:sz w:val="20"/>
        </w:rPr>
        <w:t>'</w:t>
      </w:r>
      <w:r w:rsidRPr="0026688F">
        <w:rPr>
          <w:sz w:val="20"/>
        </w:rPr>
        <w:t>UIT</w:t>
      </w:r>
      <w:r w:rsidRPr="0026688F">
        <w:rPr>
          <w:sz w:val="20"/>
        </w:rPr>
        <w:noBreakHyphen/>
        <w:t>R, l</w:t>
      </w:r>
      <w:r w:rsidR="0048262F" w:rsidRPr="0026688F">
        <w:rPr>
          <w:sz w:val="20"/>
        </w:rPr>
        <w:t>'</w:t>
      </w:r>
      <w:r w:rsidRPr="0026688F">
        <w:rPr>
          <w:sz w:val="20"/>
        </w:rPr>
        <w:t>ISO et la CEI en matière de brevets», dont il est question dans la Résolution UIT-R</w:t>
      </w:r>
      <w:r w:rsidR="0078505A" w:rsidRPr="0026688F">
        <w:rPr>
          <w:sz w:val="20"/>
        </w:rPr>
        <w:t> </w:t>
      </w:r>
      <w:r w:rsidRPr="0026688F">
        <w:rPr>
          <w:sz w:val="20"/>
        </w:rPr>
        <w:t>1. Les formulaires que les titulaires de brevets doivent utiliser pour soumettre les déclarations de brevet et d</w:t>
      </w:r>
      <w:r w:rsidR="0048262F" w:rsidRPr="0026688F">
        <w:rPr>
          <w:sz w:val="20"/>
        </w:rPr>
        <w:t>'</w:t>
      </w:r>
      <w:r w:rsidRPr="0026688F">
        <w:rPr>
          <w:sz w:val="20"/>
        </w:rPr>
        <w:t>octroi de licence sont accessibles à l</w:t>
      </w:r>
      <w:r w:rsidR="0048262F" w:rsidRPr="0026688F">
        <w:rPr>
          <w:sz w:val="20"/>
        </w:rPr>
        <w:t>'</w:t>
      </w:r>
      <w:r w:rsidRPr="0026688F">
        <w:rPr>
          <w:sz w:val="20"/>
        </w:rPr>
        <w:t xml:space="preserve">adresse </w:t>
      </w:r>
      <w:hyperlink r:id="rId10" w:history="1">
        <w:r w:rsidRPr="0026688F">
          <w:rPr>
            <w:rStyle w:val="Hyperlink"/>
            <w:sz w:val="20"/>
          </w:rPr>
          <w:t>http://www.itu.int/ITU-R/go/patents/fr</w:t>
        </w:r>
      </w:hyperlink>
      <w:r w:rsidRPr="0026688F">
        <w:rPr>
          <w:sz w:val="20"/>
        </w:rPr>
        <w:t>, où l</w:t>
      </w:r>
      <w:r w:rsidR="0048262F" w:rsidRPr="0026688F">
        <w:rPr>
          <w:sz w:val="20"/>
        </w:rPr>
        <w:t>'</w:t>
      </w:r>
      <w:r w:rsidRPr="0026688F">
        <w:rPr>
          <w:sz w:val="20"/>
        </w:rPr>
        <w:t xml:space="preserve">on trouvera également les Lignes directrices pour la mise en </w:t>
      </w:r>
      <w:r w:rsidR="0026688F" w:rsidRPr="0026688F">
        <w:rPr>
          <w:sz w:val="20"/>
        </w:rPr>
        <w:t>œuvre</w:t>
      </w:r>
      <w:r w:rsidRPr="0026688F">
        <w:rPr>
          <w:sz w:val="20"/>
        </w:rPr>
        <w:t xml:space="preserve"> de la politique commune en matière de brevets de l</w:t>
      </w:r>
      <w:r w:rsidR="0048262F" w:rsidRPr="0026688F">
        <w:rPr>
          <w:sz w:val="20"/>
        </w:rPr>
        <w:t>'</w:t>
      </w:r>
      <w:r w:rsidRPr="0026688F">
        <w:rPr>
          <w:sz w:val="20"/>
        </w:rPr>
        <w:t>UIT</w:t>
      </w:r>
      <w:r w:rsidRPr="0026688F">
        <w:rPr>
          <w:sz w:val="20"/>
        </w:rPr>
        <w:noBreakHyphen/>
        <w:t>T, l</w:t>
      </w:r>
      <w:r w:rsidR="0048262F" w:rsidRPr="0026688F">
        <w:rPr>
          <w:sz w:val="20"/>
        </w:rPr>
        <w:t>'</w:t>
      </w:r>
      <w:r w:rsidRPr="0026688F">
        <w:rPr>
          <w:sz w:val="20"/>
        </w:rPr>
        <w:t>UIT</w:t>
      </w:r>
      <w:r w:rsidRPr="0026688F">
        <w:rPr>
          <w:sz w:val="20"/>
        </w:rPr>
        <w:noBreakHyphen/>
        <w:t>R, l</w:t>
      </w:r>
      <w:r w:rsidR="0048262F" w:rsidRPr="0026688F">
        <w:rPr>
          <w:sz w:val="20"/>
        </w:rPr>
        <w:t>'</w:t>
      </w:r>
      <w:r w:rsidRPr="0026688F">
        <w:rPr>
          <w:sz w:val="20"/>
        </w:rPr>
        <w:t>ISO et la CEI</w:t>
      </w:r>
      <w:r w:rsidRPr="0026688F" w:rsidDel="0061025C">
        <w:rPr>
          <w:sz w:val="20"/>
        </w:rPr>
        <w:t xml:space="preserve"> </w:t>
      </w:r>
      <w:r w:rsidRPr="0026688F">
        <w:rPr>
          <w:sz w:val="20"/>
        </w:rPr>
        <w:t>et la base de données en matière de brevets de l</w:t>
      </w:r>
      <w:r w:rsidR="0048262F" w:rsidRPr="0026688F">
        <w:rPr>
          <w:sz w:val="20"/>
        </w:rPr>
        <w:t>'</w:t>
      </w:r>
      <w:r w:rsidRPr="0026688F">
        <w:rPr>
          <w:sz w:val="20"/>
        </w:rPr>
        <w:t>UIT-R.</w:t>
      </w:r>
    </w:p>
    <w:p w14:paraId="58F34ED3" w14:textId="77777777" w:rsidR="006E52F1" w:rsidRPr="0026688F" w:rsidRDefault="006E52F1" w:rsidP="0026688F">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E52F1" w:rsidRPr="0026688F" w14:paraId="397942F1" w14:textId="77777777" w:rsidTr="0048624D">
        <w:tc>
          <w:tcPr>
            <w:tcW w:w="9360" w:type="dxa"/>
            <w:gridSpan w:val="2"/>
          </w:tcPr>
          <w:p w14:paraId="0923CAF9" w14:textId="0585A5F2" w:rsidR="006E52F1" w:rsidRPr="0026688F" w:rsidRDefault="006E52F1" w:rsidP="0026688F">
            <w:pPr>
              <w:pStyle w:val="Chaptitle"/>
              <w:keepLines w:val="0"/>
              <w:tabs>
                <w:tab w:val="clear" w:pos="794"/>
                <w:tab w:val="clear" w:pos="1191"/>
                <w:tab w:val="clear" w:pos="1588"/>
                <w:tab w:val="clear" w:pos="1985"/>
              </w:tabs>
              <w:overflowPunct/>
              <w:spacing w:before="140"/>
              <w:textAlignment w:val="auto"/>
              <w:rPr>
                <w:sz w:val="22"/>
                <w:szCs w:val="22"/>
              </w:rPr>
            </w:pPr>
            <w:r w:rsidRPr="0026688F">
              <w:rPr>
                <w:sz w:val="22"/>
                <w:szCs w:val="22"/>
              </w:rPr>
              <w:t>Séries des Recommandations UIT-R</w:t>
            </w:r>
          </w:p>
          <w:p w14:paraId="3D2E6F86" w14:textId="66CE0B4F" w:rsidR="006E52F1" w:rsidRPr="0026688F" w:rsidRDefault="006E52F1" w:rsidP="002668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26688F">
              <w:rPr>
                <w:b w:val="0"/>
                <w:sz w:val="18"/>
                <w:szCs w:val="18"/>
              </w:rPr>
              <w:t>(</w:t>
            </w:r>
            <w:r w:rsidR="0026688F" w:rsidRPr="0026688F">
              <w:rPr>
                <w:b w:val="0"/>
                <w:sz w:val="18"/>
                <w:szCs w:val="18"/>
              </w:rPr>
              <w:t>Également</w:t>
            </w:r>
            <w:r w:rsidRPr="0026688F">
              <w:rPr>
                <w:b w:val="0"/>
                <w:sz w:val="18"/>
                <w:szCs w:val="18"/>
              </w:rPr>
              <w:t xml:space="preserve"> disponible en ligne: </w:t>
            </w:r>
            <w:hyperlink r:id="rId11" w:history="1">
              <w:r w:rsidRPr="0026688F">
                <w:rPr>
                  <w:rStyle w:val="Hyperlink"/>
                  <w:b w:val="0"/>
                  <w:bCs/>
                  <w:sz w:val="18"/>
                  <w:szCs w:val="18"/>
                </w:rPr>
                <w:t>http://www.itu.int/publ/R-REC/fr</w:t>
              </w:r>
            </w:hyperlink>
            <w:r w:rsidRPr="0026688F">
              <w:rPr>
                <w:b w:val="0"/>
                <w:bCs/>
                <w:sz w:val="18"/>
                <w:szCs w:val="18"/>
              </w:rPr>
              <w:t>)</w:t>
            </w:r>
          </w:p>
        </w:tc>
      </w:tr>
      <w:tr w:rsidR="006E52F1" w:rsidRPr="0026688F" w14:paraId="2C045F0D" w14:textId="77777777" w:rsidTr="0048624D">
        <w:tc>
          <w:tcPr>
            <w:tcW w:w="1140" w:type="dxa"/>
            <w:tcBorders>
              <w:bottom w:val="nil"/>
            </w:tcBorders>
          </w:tcPr>
          <w:p w14:paraId="7C09FA87" w14:textId="77777777" w:rsidR="006E52F1" w:rsidRPr="0026688F" w:rsidRDefault="006E52F1" w:rsidP="0026688F">
            <w:pPr>
              <w:spacing w:before="90" w:after="100"/>
              <w:ind w:left="57"/>
              <w:rPr>
                <w:b/>
                <w:bCs/>
                <w:sz w:val="20"/>
              </w:rPr>
            </w:pPr>
            <w:r w:rsidRPr="0026688F">
              <w:rPr>
                <w:b/>
                <w:bCs/>
                <w:sz w:val="20"/>
              </w:rPr>
              <w:t>Séries</w:t>
            </w:r>
          </w:p>
        </w:tc>
        <w:tc>
          <w:tcPr>
            <w:tcW w:w="8220" w:type="dxa"/>
            <w:tcBorders>
              <w:bottom w:val="nil"/>
            </w:tcBorders>
          </w:tcPr>
          <w:p w14:paraId="25DD0B39" w14:textId="77777777" w:rsidR="006E52F1" w:rsidRPr="0026688F" w:rsidRDefault="006E52F1" w:rsidP="002668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26688F">
              <w:rPr>
                <w:bCs/>
                <w:sz w:val="20"/>
              </w:rPr>
              <w:t>Titre</w:t>
            </w:r>
          </w:p>
        </w:tc>
      </w:tr>
      <w:tr w:rsidR="006E52F1" w:rsidRPr="0026688F" w14:paraId="7689C12A" w14:textId="77777777" w:rsidTr="0048624D">
        <w:tc>
          <w:tcPr>
            <w:tcW w:w="1140" w:type="dxa"/>
            <w:tcBorders>
              <w:top w:val="nil"/>
              <w:bottom w:val="nil"/>
            </w:tcBorders>
            <w:shd w:val="clear" w:color="auto" w:fill="auto"/>
          </w:tcPr>
          <w:p w14:paraId="3EBF4B4B" w14:textId="77777777" w:rsidR="006E52F1" w:rsidRPr="0026688F" w:rsidRDefault="006E52F1" w:rsidP="0026688F">
            <w:pPr>
              <w:spacing w:before="30" w:after="30"/>
              <w:ind w:left="57"/>
              <w:jc w:val="left"/>
              <w:rPr>
                <w:b/>
                <w:bCs/>
                <w:sz w:val="20"/>
              </w:rPr>
            </w:pPr>
            <w:r w:rsidRPr="0026688F">
              <w:rPr>
                <w:b/>
                <w:bCs/>
                <w:sz w:val="20"/>
              </w:rPr>
              <w:t>BO</w:t>
            </w:r>
          </w:p>
        </w:tc>
        <w:tc>
          <w:tcPr>
            <w:tcW w:w="8220" w:type="dxa"/>
            <w:tcBorders>
              <w:top w:val="nil"/>
              <w:bottom w:val="nil"/>
            </w:tcBorders>
            <w:shd w:val="clear" w:color="auto" w:fill="auto"/>
          </w:tcPr>
          <w:p w14:paraId="4BB8405B" w14:textId="77777777" w:rsidR="006E52F1" w:rsidRPr="0026688F" w:rsidRDefault="006E52F1" w:rsidP="002668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26688F">
              <w:rPr>
                <w:b w:val="0"/>
                <w:sz w:val="20"/>
              </w:rPr>
              <w:t>Diffusion par satellite</w:t>
            </w:r>
          </w:p>
        </w:tc>
      </w:tr>
      <w:tr w:rsidR="006E52F1" w:rsidRPr="0026688F" w14:paraId="78045785" w14:textId="77777777" w:rsidTr="0048624D">
        <w:tc>
          <w:tcPr>
            <w:tcW w:w="1140" w:type="dxa"/>
            <w:tcBorders>
              <w:top w:val="nil"/>
              <w:bottom w:val="nil"/>
            </w:tcBorders>
          </w:tcPr>
          <w:p w14:paraId="1DC46DDB" w14:textId="77777777" w:rsidR="006E52F1" w:rsidRPr="0026688F" w:rsidRDefault="006E52F1" w:rsidP="0026688F">
            <w:pPr>
              <w:spacing w:before="30" w:after="30"/>
              <w:ind w:left="57"/>
              <w:jc w:val="left"/>
              <w:rPr>
                <w:b/>
                <w:bCs/>
                <w:sz w:val="20"/>
              </w:rPr>
            </w:pPr>
            <w:r w:rsidRPr="0026688F">
              <w:rPr>
                <w:b/>
                <w:bCs/>
                <w:sz w:val="20"/>
              </w:rPr>
              <w:t>BR</w:t>
            </w:r>
          </w:p>
        </w:tc>
        <w:tc>
          <w:tcPr>
            <w:tcW w:w="8220" w:type="dxa"/>
            <w:tcBorders>
              <w:top w:val="nil"/>
              <w:bottom w:val="nil"/>
            </w:tcBorders>
          </w:tcPr>
          <w:p w14:paraId="13B73F4E" w14:textId="77777777" w:rsidR="006E52F1" w:rsidRPr="0026688F" w:rsidRDefault="006E52F1" w:rsidP="002668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26688F">
              <w:rPr>
                <w:b w:val="0"/>
                <w:bCs/>
                <w:sz w:val="20"/>
              </w:rPr>
              <w:t>Enregistrement pour la production, l</w:t>
            </w:r>
            <w:r w:rsidR="0048262F" w:rsidRPr="0026688F">
              <w:rPr>
                <w:b w:val="0"/>
                <w:bCs/>
                <w:sz w:val="20"/>
              </w:rPr>
              <w:t>'</w:t>
            </w:r>
            <w:r w:rsidRPr="0026688F">
              <w:rPr>
                <w:b w:val="0"/>
                <w:bCs/>
                <w:sz w:val="20"/>
              </w:rPr>
              <w:t>archivage et la diffusion; films pour la télévision</w:t>
            </w:r>
          </w:p>
        </w:tc>
      </w:tr>
      <w:tr w:rsidR="006E52F1" w:rsidRPr="0026688F" w14:paraId="0281DAC1" w14:textId="77777777" w:rsidTr="0048624D">
        <w:tc>
          <w:tcPr>
            <w:tcW w:w="1140" w:type="dxa"/>
            <w:tcBorders>
              <w:top w:val="nil"/>
              <w:bottom w:val="nil"/>
            </w:tcBorders>
            <w:shd w:val="clear" w:color="auto" w:fill="auto"/>
          </w:tcPr>
          <w:p w14:paraId="599E6E65" w14:textId="77777777" w:rsidR="006E52F1" w:rsidRPr="0026688F" w:rsidRDefault="006E52F1" w:rsidP="0026688F">
            <w:pPr>
              <w:spacing w:before="30" w:after="30"/>
              <w:ind w:left="57"/>
              <w:jc w:val="left"/>
              <w:rPr>
                <w:b/>
                <w:bCs/>
                <w:sz w:val="20"/>
              </w:rPr>
            </w:pPr>
            <w:r w:rsidRPr="0026688F">
              <w:rPr>
                <w:b/>
                <w:bCs/>
                <w:sz w:val="20"/>
              </w:rPr>
              <w:t>BS</w:t>
            </w:r>
          </w:p>
        </w:tc>
        <w:tc>
          <w:tcPr>
            <w:tcW w:w="8220" w:type="dxa"/>
            <w:tcBorders>
              <w:top w:val="nil"/>
              <w:bottom w:val="nil"/>
            </w:tcBorders>
            <w:shd w:val="clear" w:color="auto" w:fill="auto"/>
          </w:tcPr>
          <w:p w14:paraId="2DFDF3E1" w14:textId="77777777" w:rsidR="006E52F1" w:rsidRPr="0026688F" w:rsidRDefault="006E52F1" w:rsidP="002668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26688F">
              <w:rPr>
                <w:b w:val="0"/>
                <w:sz w:val="20"/>
              </w:rPr>
              <w:t>Service de radiodiffusion sonore</w:t>
            </w:r>
          </w:p>
        </w:tc>
      </w:tr>
      <w:tr w:rsidR="006E52F1" w:rsidRPr="0026688F" w14:paraId="258B4360" w14:textId="77777777" w:rsidTr="0048624D">
        <w:tc>
          <w:tcPr>
            <w:tcW w:w="1140" w:type="dxa"/>
            <w:tcBorders>
              <w:top w:val="nil"/>
              <w:bottom w:val="nil"/>
            </w:tcBorders>
            <w:shd w:val="clear" w:color="auto" w:fill="auto"/>
          </w:tcPr>
          <w:p w14:paraId="4AB1D3B0" w14:textId="77777777" w:rsidR="006E52F1" w:rsidRPr="0026688F" w:rsidRDefault="006E52F1" w:rsidP="0026688F">
            <w:pPr>
              <w:spacing w:before="30" w:after="30"/>
              <w:ind w:left="57"/>
              <w:jc w:val="left"/>
              <w:rPr>
                <w:b/>
                <w:bCs/>
                <w:sz w:val="20"/>
              </w:rPr>
            </w:pPr>
            <w:r w:rsidRPr="0026688F">
              <w:rPr>
                <w:b/>
                <w:bCs/>
                <w:sz w:val="20"/>
              </w:rPr>
              <w:t>BT</w:t>
            </w:r>
          </w:p>
        </w:tc>
        <w:tc>
          <w:tcPr>
            <w:tcW w:w="8220" w:type="dxa"/>
            <w:tcBorders>
              <w:top w:val="nil"/>
              <w:bottom w:val="nil"/>
            </w:tcBorders>
            <w:shd w:val="clear" w:color="auto" w:fill="auto"/>
          </w:tcPr>
          <w:p w14:paraId="2312DBE9" w14:textId="77777777" w:rsidR="006E52F1" w:rsidRPr="0026688F" w:rsidRDefault="006E52F1" w:rsidP="002668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26688F">
              <w:rPr>
                <w:b w:val="0"/>
                <w:bCs/>
                <w:sz w:val="20"/>
              </w:rPr>
              <w:t>Service de radiodiffusion télévisuelle</w:t>
            </w:r>
          </w:p>
        </w:tc>
      </w:tr>
      <w:tr w:rsidR="006E52F1" w:rsidRPr="0026688F" w14:paraId="453B616D" w14:textId="77777777" w:rsidTr="0048624D">
        <w:tc>
          <w:tcPr>
            <w:tcW w:w="1140" w:type="dxa"/>
            <w:tcBorders>
              <w:top w:val="nil"/>
              <w:bottom w:val="nil"/>
            </w:tcBorders>
            <w:shd w:val="clear" w:color="auto" w:fill="F3F3F3"/>
          </w:tcPr>
          <w:p w14:paraId="6AA48986" w14:textId="77777777" w:rsidR="006E52F1" w:rsidRPr="0026688F" w:rsidRDefault="006E52F1" w:rsidP="0026688F">
            <w:pPr>
              <w:spacing w:before="30" w:after="30"/>
              <w:ind w:left="57"/>
              <w:jc w:val="left"/>
              <w:rPr>
                <w:b/>
                <w:bCs/>
                <w:color w:val="000080"/>
                <w:sz w:val="20"/>
              </w:rPr>
            </w:pPr>
            <w:r w:rsidRPr="0026688F">
              <w:rPr>
                <w:b/>
                <w:bCs/>
                <w:color w:val="000080"/>
                <w:sz w:val="20"/>
              </w:rPr>
              <w:t>F</w:t>
            </w:r>
          </w:p>
        </w:tc>
        <w:tc>
          <w:tcPr>
            <w:tcW w:w="8220" w:type="dxa"/>
            <w:tcBorders>
              <w:top w:val="nil"/>
              <w:bottom w:val="nil"/>
            </w:tcBorders>
            <w:shd w:val="clear" w:color="auto" w:fill="F3F3F3"/>
          </w:tcPr>
          <w:p w14:paraId="453CB6BE" w14:textId="77777777" w:rsidR="006E52F1" w:rsidRPr="0026688F" w:rsidRDefault="006E52F1" w:rsidP="0026688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rPr>
            </w:pPr>
            <w:r w:rsidRPr="0026688F">
              <w:rPr>
                <w:b/>
                <w:bCs/>
                <w:color w:val="000080"/>
                <w:sz w:val="20"/>
              </w:rPr>
              <w:t>Service fixe</w:t>
            </w:r>
          </w:p>
        </w:tc>
      </w:tr>
      <w:tr w:rsidR="006E52F1" w:rsidRPr="0026688F" w14:paraId="5B418E25" w14:textId="77777777" w:rsidTr="0048624D">
        <w:tc>
          <w:tcPr>
            <w:tcW w:w="1140" w:type="dxa"/>
            <w:tcBorders>
              <w:top w:val="nil"/>
              <w:bottom w:val="nil"/>
            </w:tcBorders>
            <w:shd w:val="clear" w:color="auto" w:fill="auto"/>
          </w:tcPr>
          <w:p w14:paraId="12157A9A" w14:textId="77777777" w:rsidR="006E52F1" w:rsidRPr="0026688F" w:rsidRDefault="006E52F1" w:rsidP="0026688F">
            <w:pPr>
              <w:spacing w:before="30" w:after="30"/>
              <w:ind w:left="57"/>
              <w:jc w:val="left"/>
              <w:rPr>
                <w:b/>
                <w:bCs/>
                <w:sz w:val="20"/>
              </w:rPr>
            </w:pPr>
            <w:r w:rsidRPr="0026688F">
              <w:rPr>
                <w:b/>
                <w:bCs/>
                <w:sz w:val="20"/>
              </w:rPr>
              <w:t>M</w:t>
            </w:r>
          </w:p>
        </w:tc>
        <w:tc>
          <w:tcPr>
            <w:tcW w:w="8220" w:type="dxa"/>
            <w:tcBorders>
              <w:top w:val="nil"/>
              <w:bottom w:val="nil"/>
            </w:tcBorders>
            <w:shd w:val="clear" w:color="auto" w:fill="auto"/>
          </w:tcPr>
          <w:p w14:paraId="5D0D1DEA" w14:textId="77777777" w:rsidR="006E52F1" w:rsidRPr="0026688F" w:rsidRDefault="006E52F1" w:rsidP="002668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26688F">
              <w:rPr>
                <w:b w:val="0"/>
                <w:sz w:val="20"/>
              </w:rPr>
              <w:t>Services mobile, de radiorepérage et d</w:t>
            </w:r>
            <w:r w:rsidR="0048262F" w:rsidRPr="0026688F">
              <w:rPr>
                <w:b w:val="0"/>
                <w:sz w:val="20"/>
              </w:rPr>
              <w:t>'</w:t>
            </w:r>
            <w:r w:rsidRPr="0026688F">
              <w:rPr>
                <w:b w:val="0"/>
                <w:sz w:val="20"/>
              </w:rPr>
              <w:t>amateur y compris les services par satellite associés</w:t>
            </w:r>
          </w:p>
        </w:tc>
      </w:tr>
      <w:tr w:rsidR="006E52F1" w:rsidRPr="0026688F" w14:paraId="6E72FE02" w14:textId="77777777" w:rsidTr="0048624D">
        <w:tc>
          <w:tcPr>
            <w:tcW w:w="1140" w:type="dxa"/>
            <w:tcBorders>
              <w:top w:val="nil"/>
            </w:tcBorders>
          </w:tcPr>
          <w:p w14:paraId="7CF7101B" w14:textId="77777777" w:rsidR="006E52F1" w:rsidRPr="0026688F" w:rsidRDefault="006E52F1" w:rsidP="0026688F">
            <w:pPr>
              <w:spacing w:before="30" w:after="30"/>
              <w:ind w:left="57"/>
              <w:jc w:val="left"/>
              <w:rPr>
                <w:b/>
                <w:bCs/>
                <w:sz w:val="20"/>
              </w:rPr>
            </w:pPr>
            <w:r w:rsidRPr="0026688F">
              <w:rPr>
                <w:b/>
                <w:bCs/>
                <w:sz w:val="20"/>
              </w:rPr>
              <w:t>P</w:t>
            </w:r>
          </w:p>
        </w:tc>
        <w:tc>
          <w:tcPr>
            <w:tcW w:w="8220" w:type="dxa"/>
            <w:tcBorders>
              <w:top w:val="nil"/>
            </w:tcBorders>
          </w:tcPr>
          <w:p w14:paraId="2D31E6E1" w14:textId="77777777" w:rsidR="006E52F1" w:rsidRPr="0026688F" w:rsidRDefault="006E52F1" w:rsidP="0026688F">
            <w:pPr>
              <w:spacing w:before="30" w:after="30"/>
              <w:jc w:val="left"/>
              <w:rPr>
                <w:sz w:val="20"/>
              </w:rPr>
            </w:pPr>
            <w:r w:rsidRPr="0026688F">
              <w:rPr>
                <w:sz w:val="20"/>
              </w:rPr>
              <w:t>Propagation des ondes radioélectriques</w:t>
            </w:r>
          </w:p>
        </w:tc>
      </w:tr>
      <w:tr w:rsidR="006E52F1" w:rsidRPr="0026688F" w14:paraId="208DDE65" w14:textId="77777777" w:rsidTr="0048624D">
        <w:tc>
          <w:tcPr>
            <w:tcW w:w="1140" w:type="dxa"/>
          </w:tcPr>
          <w:p w14:paraId="4C877C60" w14:textId="77777777" w:rsidR="006E52F1" w:rsidRPr="0026688F" w:rsidRDefault="006E52F1" w:rsidP="0026688F">
            <w:pPr>
              <w:spacing w:before="30" w:after="30"/>
              <w:ind w:left="57"/>
              <w:jc w:val="left"/>
              <w:rPr>
                <w:b/>
                <w:bCs/>
                <w:sz w:val="20"/>
              </w:rPr>
            </w:pPr>
            <w:r w:rsidRPr="0026688F">
              <w:rPr>
                <w:b/>
                <w:bCs/>
                <w:sz w:val="20"/>
              </w:rPr>
              <w:t>RA</w:t>
            </w:r>
          </w:p>
        </w:tc>
        <w:tc>
          <w:tcPr>
            <w:tcW w:w="8220" w:type="dxa"/>
          </w:tcPr>
          <w:p w14:paraId="04BB4D37" w14:textId="77777777" w:rsidR="006E52F1" w:rsidRPr="0026688F" w:rsidRDefault="006E52F1" w:rsidP="0026688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6688F">
              <w:rPr>
                <w:sz w:val="20"/>
              </w:rPr>
              <w:t>Radio astronomie</w:t>
            </w:r>
          </w:p>
        </w:tc>
      </w:tr>
      <w:tr w:rsidR="006E52F1" w:rsidRPr="0026688F" w14:paraId="7F8EC73D" w14:textId="77777777" w:rsidTr="0048624D">
        <w:tc>
          <w:tcPr>
            <w:tcW w:w="1140" w:type="dxa"/>
          </w:tcPr>
          <w:p w14:paraId="7D9990FE" w14:textId="77777777" w:rsidR="006E52F1" w:rsidRPr="0026688F" w:rsidRDefault="006E52F1" w:rsidP="0026688F">
            <w:pPr>
              <w:spacing w:before="30" w:after="30"/>
              <w:ind w:left="57"/>
              <w:jc w:val="left"/>
              <w:rPr>
                <w:b/>
                <w:bCs/>
                <w:sz w:val="20"/>
              </w:rPr>
            </w:pPr>
            <w:r w:rsidRPr="0026688F">
              <w:rPr>
                <w:b/>
                <w:bCs/>
                <w:sz w:val="20"/>
              </w:rPr>
              <w:t>RS</w:t>
            </w:r>
          </w:p>
        </w:tc>
        <w:tc>
          <w:tcPr>
            <w:tcW w:w="8220" w:type="dxa"/>
          </w:tcPr>
          <w:p w14:paraId="075C6B58" w14:textId="77777777" w:rsidR="006E52F1" w:rsidRPr="0026688F" w:rsidRDefault="006E52F1" w:rsidP="0026688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6688F">
              <w:rPr>
                <w:sz w:val="20"/>
              </w:rPr>
              <w:t>Systèmes de télédétection</w:t>
            </w:r>
          </w:p>
        </w:tc>
      </w:tr>
      <w:tr w:rsidR="006E52F1" w:rsidRPr="0026688F" w14:paraId="4AEFE48B" w14:textId="77777777" w:rsidTr="0048624D">
        <w:tc>
          <w:tcPr>
            <w:tcW w:w="1140" w:type="dxa"/>
          </w:tcPr>
          <w:p w14:paraId="237E58D0" w14:textId="77777777" w:rsidR="006E52F1" w:rsidRPr="0026688F" w:rsidRDefault="006E52F1" w:rsidP="0026688F">
            <w:pPr>
              <w:spacing w:before="30" w:after="30"/>
              <w:ind w:left="57"/>
              <w:jc w:val="left"/>
              <w:rPr>
                <w:b/>
                <w:bCs/>
                <w:sz w:val="20"/>
              </w:rPr>
            </w:pPr>
            <w:r w:rsidRPr="0026688F">
              <w:rPr>
                <w:b/>
                <w:bCs/>
                <w:sz w:val="20"/>
              </w:rPr>
              <w:t>S</w:t>
            </w:r>
          </w:p>
        </w:tc>
        <w:tc>
          <w:tcPr>
            <w:tcW w:w="8220" w:type="dxa"/>
          </w:tcPr>
          <w:p w14:paraId="4121DB89" w14:textId="77777777" w:rsidR="006E52F1" w:rsidRPr="0026688F" w:rsidRDefault="006E52F1" w:rsidP="0026688F">
            <w:pPr>
              <w:spacing w:before="30" w:after="30"/>
              <w:jc w:val="left"/>
              <w:rPr>
                <w:sz w:val="20"/>
              </w:rPr>
            </w:pPr>
            <w:r w:rsidRPr="0026688F">
              <w:rPr>
                <w:sz w:val="20"/>
              </w:rPr>
              <w:t>Service fixe par satellite</w:t>
            </w:r>
          </w:p>
        </w:tc>
      </w:tr>
      <w:tr w:rsidR="006E52F1" w:rsidRPr="0026688F" w14:paraId="4E6C5E00" w14:textId="77777777" w:rsidTr="0048624D">
        <w:tc>
          <w:tcPr>
            <w:tcW w:w="1140" w:type="dxa"/>
          </w:tcPr>
          <w:p w14:paraId="701F972A" w14:textId="77777777" w:rsidR="006E52F1" w:rsidRPr="0026688F" w:rsidRDefault="006E52F1" w:rsidP="0026688F">
            <w:pPr>
              <w:spacing w:before="30" w:after="30"/>
              <w:ind w:left="57"/>
              <w:jc w:val="left"/>
              <w:rPr>
                <w:b/>
                <w:bCs/>
                <w:sz w:val="20"/>
              </w:rPr>
            </w:pPr>
            <w:r w:rsidRPr="0026688F">
              <w:rPr>
                <w:b/>
                <w:bCs/>
                <w:sz w:val="20"/>
              </w:rPr>
              <w:t>SA</w:t>
            </w:r>
          </w:p>
        </w:tc>
        <w:tc>
          <w:tcPr>
            <w:tcW w:w="8220" w:type="dxa"/>
          </w:tcPr>
          <w:p w14:paraId="06F70AF7" w14:textId="77777777" w:rsidR="006E52F1" w:rsidRPr="0026688F" w:rsidRDefault="006E52F1" w:rsidP="0026688F">
            <w:pPr>
              <w:spacing w:before="30" w:after="30"/>
              <w:jc w:val="left"/>
              <w:rPr>
                <w:sz w:val="20"/>
              </w:rPr>
            </w:pPr>
            <w:r w:rsidRPr="0026688F">
              <w:rPr>
                <w:sz w:val="20"/>
              </w:rPr>
              <w:t>Applications spatiales et météorologie</w:t>
            </w:r>
          </w:p>
        </w:tc>
      </w:tr>
      <w:tr w:rsidR="006E52F1" w:rsidRPr="0026688F" w14:paraId="59BF6E9C" w14:textId="77777777" w:rsidTr="0048624D">
        <w:tc>
          <w:tcPr>
            <w:tcW w:w="1140" w:type="dxa"/>
          </w:tcPr>
          <w:p w14:paraId="2E5F0FA6" w14:textId="77777777" w:rsidR="006E52F1" w:rsidRPr="0026688F" w:rsidRDefault="006E52F1" w:rsidP="0026688F">
            <w:pPr>
              <w:spacing w:before="30" w:after="30"/>
              <w:ind w:left="57"/>
              <w:jc w:val="left"/>
              <w:rPr>
                <w:b/>
                <w:bCs/>
                <w:sz w:val="20"/>
              </w:rPr>
            </w:pPr>
            <w:r w:rsidRPr="0026688F">
              <w:rPr>
                <w:b/>
                <w:bCs/>
                <w:sz w:val="20"/>
              </w:rPr>
              <w:t>SF</w:t>
            </w:r>
          </w:p>
        </w:tc>
        <w:tc>
          <w:tcPr>
            <w:tcW w:w="8220" w:type="dxa"/>
          </w:tcPr>
          <w:p w14:paraId="0FE8317E" w14:textId="77777777" w:rsidR="006E52F1" w:rsidRPr="0026688F" w:rsidRDefault="006E52F1" w:rsidP="0026688F">
            <w:pPr>
              <w:spacing w:before="30" w:after="30"/>
              <w:jc w:val="left"/>
              <w:rPr>
                <w:sz w:val="20"/>
              </w:rPr>
            </w:pPr>
            <w:r w:rsidRPr="0026688F">
              <w:rPr>
                <w:sz w:val="20"/>
              </w:rPr>
              <w:t>Partage des fréquences et coordination entre les systèmes du service fixe par satellite et du service fixe</w:t>
            </w:r>
          </w:p>
        </w:tc>
      </w:tr>
      <w:tr w:rsidR="006E52F1" w:rsidRPr="0026688F" w14:paraId="369BD84F" w14:textId="77777777" w:rsidTr="0048624D">
        <w:tc>
          <w:tcPr>
            <w:tcW w:w="1140" w:type="dxa"/>
            <w:shd w:val="clear" w:color="auto" w:fill="auto"/>
          </w:tcPr>
          <w:p w14:paraId="20034D96" w14:textId="77777777" w:rsidR="006E52F1" w:rsidRPr="0026688F" w:rsidRDefault="006E52F1" w:rsidP="0026688F">
            <w:pPr>
              <w:spacing w:before="30" w:after="30"/>
              <w:ind w:left="57"/>
              <w:jc w:val="left"/>
              <w:rPr>
                <w:b/>
                <w:bCs/>
                <w:sz w:val="20"/>
              </w:rPr>
            </w:pPr>
            <w:r w:rsidRPr="0026688F">
              <w:rPr>
                <w:b/>
                <w:bCs/>
                <w:sz w:val="20"/>
              </w:rPr>
              <w:t>SM</w:t>
            </w:r>
          </w:p>
        </w:tc>
        <w:tc>
          <w:tcPr>
            <w:tcW w:w="8220" w:type="dxa"/>
            <w:shd w:val="clear" w:color="auto" w:fill="auto"/>
          </w:tcPr>
          <w:p w14:paraId="39C43115" w14:textId="77777777" w:rsidR="006E52F1" w:rsidRPr="0026688F" w:rsidRDefault="006E52F1" w:rsidP="0026688F">
            <w:pPr>
              <w:spacing w:before="30" w:after="30"/>
              <w:jc w:val="left"/>
              <w:rPr>
                <w:sz w:val="20"/>
              </w:rPr>
            </w:pPr>
            <w:r w:rsidRPr="0026688F">
              <w:rPr>
                <w:sz w:val="20"/>
              </w:rPr>
              <w:t>Gestion du spectre</w:t>
            </w:r>
          </w:p>
        </w:tc>
      </w:tr>
      <w:tr w:rsidR="006E52F1" w:rsidRPr="0026688F" w14:paraId="4EF779FB" w14:textId="77777777" w:rsidTr="0048624D">
        <w:tc>
          <w:tcPr>
            <w:tcW w:w="1140" w:type="dxa"/>
          </w:tcPr>
          <w:p w14:paraId="13C614D6" w14:textId="77777777" w:rsidR="006E52F1" w:rsidRPr="0026688F" w:rsidRDefault="006E52F1" w:rsidP="0026688F">
            <w:pPr>
              <w:spacing w:before="30" w:after="30"/>
              <w:ind w:left="57"/>
              <w:jc w:val="left"/>
              <w:rPr>
                <w:b/>
                <w:bCs/>
                <w:sz w:val="20"/>
              </w:rPr>
            </w:pPr>
            <w:r w:rsidRPr="0026688F">
              <w:rPr>
                <w:b/>
                <w:bCs/>
                <w:sz w:val="20"/>
              </w:rPr>
              <w:t>SNG</w:t>
            </w:r>
          </w:p>
        </w:tc>
        <w:tc>
          <w:tcPr>
            <w:tcW w:w="8220" w:type="dxa"/>
          </w:tcPr>
          <w:p w14:paraId="311A09D2" w14:textId="77777777" w:rsidR="006E52F1" w:rsidRPr="0026688F" w:rsidRDefault="006E52F1" w:rsidP="0026688F">
            <w:pPr>
              <w:spacing w:before="30" w:after="30"/>
              <w:jc w:val="left"/>
              <w:rPr>
                <w:sz w:val="20"/>
              </w:rPr>
            </w:pPr>
            <w:r w:rsidRPr="0026688F">
              <w:rPr>
                <w:sz w:val="20"/>
              </w:rPr>
              <w:t>Reportage d</w:t>
            </w:r>
            <w:r w:rsidR="0048262F" w:rsidRPr="0026688F">
              <w:rPr>
                <w:sz w:val="20"/>
              </w:rPr>
              <w:t>'</w:t>
            </w:r>
            <w:r w:rsidRPr="0026688F">
              <w:rPr>
                <w:sz w:val="20"/>
              </w:rPr>
              <w:t>actualités par satellite</w:t>
            </w:r>
          </w:p>
        </w:tc>
      </w:tr>
      <w:tr w:rsidR="006E52F1" w:rsidRPr="0026688F" w14:paraId="6852185E" w14:textId="77777777" w:rsidTr="0048624D">
        <w:tc>
          <w:tcPr>
            <w:tcW w:w="1140" w:type="dxa"/>
          </w:tcPr>
          <w:p w14:paraId="070F70F9" w14:textId="77777777" w:rsidR="006E52F1" w:rsidRPr="0026688F" w:rsidRDefault="006E52F1" w:rsidP="0026688F">
            <w:pPr>
              <w:spacing w:before="30" w:after="30"/>
              <w:ind w:left="57"/>
              <w:jc w:val="left"/>
              <w:rPr>
                <w:b/>
                <w:bCs/>
                <w:sz w:val="20"/>
              </w:rPr>
            </w:pPr>
            <w:r w:rsidRPr="0026688F">
              <w:rPr>
                <w:b/>
                <w:bCs/>
                <w:sz w:val="20"/>
              </w:rPr>
              <w:t>TF</w:t>
            </w:r>
          </w:p>
        </w:tc>
        <w:tc>
          <w:tcPr>
            <w:tcW w:w="8220" w:type="dxa"/>
          </w:tcPr>
          <w:p w14:paraId="766DAB50" w14:textId="7F6463FA" w:rsidR="006E52F1" w:rsidRPr="0026688F" w:rsidRDefault="0026688F" w:rsidP="0026688F">
            <w:pPr>
              <w:spacing w:before="30" w:after="30"/>
              <w:jc w:val="left"/>
              <w:rPr>
                <w:sz w:val="20"/>
              </w:rPr>
            </w:pPr>
            <w:r w:rsidRPr="0026688F">
              <w:rPr>
                <w:sz w:val="20"/>
              </w:rPr>
              <w:t>Émissions</w:t>
            </w:r>
            <w:r w:rsidR="006E52F1" w:rsidRPr="0026688F">
              <w:rPr>
                <w:sz w:val="20"/>
              </w:rPr>
              <w:t xml:space="preserve"> de fréquences étalon et de signaux horaires</w:t>
            </w:r>
          </w:p>
        </w:tc>
      </w:tr>
      <w:tr w:rsidR="006E52F1" w:rsidRPr="0026688F" w14:paraId="44AF0846" w14:textId="77777777" w:rsidTr="0048624D">
        <w:tc>
          <w:tcPr>
            <w:tcW w:w="1140" w:type="dxa"/>
          </w:tcPr>
          <w:p w14:paraId="307DB52D" w14:textId="77777777" w:rsidR="006E52F1" w:rsidRPr="0026688F" w:rsidRDefault="006E52F1" w:rsidP="0026688F">
            <w:pPr>
              <w:spacing w:before="30" w:after="30"/>
              <w:ind w:left="57"/>
              <w:jc w:val="left"/>
              <w:rPr>
                <w:b/>
                <w:bCs/>
                <w:sz w:val="20"/>
              </w:rPr>
            </w:pPr>
            <w:r w:rsidRPr="0026688F">
              <w:rPr>
                <w:b/>
                <w:bCs/>
                <w:sz w:val="20"/>
              </w:rPr>
              <w:t>V</w:t>
            </w:r>
          </w:p>
        </w:tc>
        <w:tc>
          <w:tcPr>
            <w:tcW w:w="8220" w:type="dxa"/>
          </w:tcPr>
          <w:p w14:paraId="619C4FD2" w14:textId="77777777" w:rsidR="006E52F1" w:rsidRPr="0026688F" w:rsidRDefault="006E52F1" w:rsidP="0026688F">
            <w:pPr>
              <w:spacing w:before="30" w:after="140"/>
              <w:jc w:val="left"/>
              <w:rPr>
                <w:sz w:val="20"/>
              </w:rPr>
            </w:pPr>
            <w:r w:rsidRPr="0026688F">
              <w:rPr>
                <w:sz w:val="20"/>
              </w:rPr>
              <w:t>Vocabulaire et sujets associés</w:t>
            </w:r>
          </w:p>
        </w:tc>
      </w:tr>
    </w:tbl>
    <w:p w14:paraId="09DD4F3B" w14:textId="77777777" w:rsidR="006E52F1" w:rsidRPr="0026688F" w:rsidRDefault="006E52F1" w:rsidP="0026688F">
      <w:pPr>
        <w:spacing w:before="0"/>
        <w:jc w:val="center"/>
        <w:rPr>
          <w:sz w:val="20"/>
        </w:rPr>
      </w:pPr>
    </w:p>
    <w:p w14:paraId="0A355032" w14:textId="77777777" w:rsidR="006E52F1" w:rsidRPr="0026688F" w:rsidRDefault="006E52F1" w:rsidP="0026688F">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E52F1" w:rsidRPr="0026688F" w14:paraId="014B1B24" w14:textId="77777777" w:rsidTr="0048624D">
        <w:tc>
          <w:tcPr>
            <w:tcW w:w="9360" w:type="dxa"/>
          </w:tcPr>
          <w:p w14:paraId="3A5245C3" w14:textId="45DA0412" w:rsidR="006E52F1" w:rsidRPr="0026688F" w:rsidRDefault="006E52F1" w:rsidP="0026688F">
            <w:pPr>
              <w:spacing w:before="80" w:after="80"/>
              <w:jc w:val="left"/>
              <w:rPr>
                <w:i/>
                <w:iCs/>
                <w:sz w:val="20"/>
              </w:rPr>
            </w:pPr>
            <w:r w:rsidRPr="0026688F">
              <w:rPr>
                <w:b/>
                <w:bCs/>
                <w:i/>
                <w:iCs/>
                <w:sz w:val="20"/>
              </w:rPr>
              <w:t>Note</w:t>
            </w:r>
            <w:r w:rsidRPr="0026688F">
              <w:rPr>
                <w:i/>
                <w:iCs/>
                <w:sz w:val="20"/>
              </w:rPr>
              <w:t>: Cette Recommandation UIT-R a été approuvée en anglais aux termes de la procédure détaillée dans la</w:t>
            </w:r>
            <w:r w:rsidR="0032090E" w:rsidRPr="0026688F">
              <w:rPr>
                <w:i/>
                <w:iCs/>
                <w:sz w:val="20"/>
              </w:rPr>
              <w:t xml:space="preserve"> </w:t>
            </w:r>
            <w:r w:rsidRPr="0026688F">
              <w:rPr>
                <w:i/>
                <w:iCs/>
                <w:sz w:val="20"/>
              </w:rPr>
              <w:t xml:space="preserve">Résolution UIT-R 1. </w:t>
            </w:r>
          </w:p>
        </w:tc>
      </w:tr>
    </w:tbl>
    <w:p w14:paraId="395CEAA0" w14:textId="77777777" w:rsidR="006E52F1" w:rsidRPr="0026688F" w:rsidRDefault="006E52F1" w:rsidP="0026688F">
      <w:pPr>
        <w:spacing w:before="0"/>
        <w:jc w:val="center"/>
        <w:rPr>
          <w:sz w:val="22"/>
        </w:rPr>
      </w:pPr>
    </w:p>
    <w:p w14:paraId="3CA1DEF5" w14:textId="77777777" w:rsidR="006E52F1" w:rsidRPr="0026688F" w:rsidRDefault="006E52F1" w:rsidP="0026688F">
      <w:pPr>
        <w:spacing w:before="100"/>
        <w:jc w:val="right"/>
        <w:rPr>
          <w:i/>
          <w:iCs/>
          <w:sz w:val="20"/>
        </w:rPr>
      </w:pPr>
      <w:r w:rsidRPr="0026688F">
        <w:rPr>
          <w:i/>
          <w:iCs/>
          <w:sz w:val="20"/>
        </w:rPr>
        <w:t>Publication électronique</w:t>
      </w:r>
    </w:p>
    <w:p w14:paraId="28F33259" w14:textId="6E460C6A" w:rsidR="006E52F1" w:rsidRPr="0026688F" w:rsidRDefault="006E52F1" w:rsidP="0026688F">
      <w:pPr>
        <w:spacing w:before="0"/>
        <w:jc w:val="right"/>
        <w:rPr>
          <w:sz w:val="20"/>
        </w:rPr>
      </w:pPr>
      <w:r w:rsidRPr="0026688F">
        <w:rPr>
          <w:sz w:val="20"/>
        </w:rPr>
        <w:t xml:space="preserve">Genève, </w:t>
      </w:r>
      <w:r w:rsidR="0048624D" w:rsidRPr="0026688F">
        <w:rPr>
          <w:sz w:val="20"/>
        </w:rPr>
        <w:t>20</w:t>
      </w:r>
      <w:r w:rsidR="00CE6B61" w:rsidRPr="0026688F">
        <w:rPr>
          <w:sz w:val="20"/>
        </w:rPr>
        <w:t>22</w:t>
      </w:r>
    </w:p>
    <w:p w14:paraId="14DF55E7" w14:textId="0EE7076D" w:rsidR="006E52F1" w:rsidRPr="0026688F" w:rsidRDefault="006E52F1" w:rsidP="0026688F">
      <w:pPr>
        <w:spacing w:before="200"/>
        <w:jc w:val="center"/>
        <w:rPr>
          <w:sz w:val="20"/>
        </w:rPr>
      </w:pPr>
      <w:r w:rsidRPr="0026688F">
        <w:rPr>
          <w:sz w:val="20"/>
        </w:rPr>
        <w:sym w:font="Symbol" w:char="F0E3"/>
      </w:r>
      <w:r w:rsidRPr="0026688F">
        <w:rPr>
          <w:sz w:val="20"/>
        </w:rPr>
        <w:t xml:space="preserve"> UIT </w:t>
      </w:r>
      <w:bookmarkStart w:id="2" w:name="iiannee"/>
      <w:bookmarkEnd w:id="2"/>
      <w:r w:rsidR="0048624D" w:rsidRPr="0026688F">
        <w:rPr>
          <w:sz w:val="20"/>
        </w:rPr>
        <w:t>20</w:t>
      </w:r>
      <w:r w:rsidR="00CE6B61" w:rsidRPr="0026688F">
        <w:rPr>
          <w:sz w:val="20"/>
        </w:rPr>
        <w:t>22</w:t>
      </w:r>
    </w:p>
    <w:p w14:paraId="56EF4307" w14:textId="77777777" w:rsidR="006E52F1" w:rsidRPr="0026688F" w:rsidRDefault="006E52F1" w:rsidP="0026688F">
      <w:pPr>
        <w:rPr>
          <w:sz w:val="18"/>
          <w:szCs w:val="18"/>
        </w:rPr>
      </w:pPr>
      <w:r w:rsidRPr="0026688F">
        <w:rPr>
          <w:sz w:val="18"/>
          <w:szCs w:val="18"/>
        </w:rPr>
        <w:t>Tous droits réservés. Aucune partie de cette publication ne peut être reproduite, par quelque procédé que ce soit, sans l</w:t>
      </w:r>
      <w:r w:rsidR="0048262F" w:rsidRPr="0026688F">
        <w:rPr>
          <w:sz w:val="18"/>
          <w:szCs w:val="18"/>
        </w:rPr>
        <w:t>'</w:t>
      </w:r>
      <w:r w:rsidRPr="0026688F">
        <w:rPr>
          <w:sz w:val="18"/>
          <w:szCs w:val="18"/>
        </w:rPr>
        <w:t>accord écrit préalable de l</w:t>
      </w:r>
      <w:r w:rsidR="0048262F" w:rsidRPr="0026688F">
        <w:rPr>
          <w:sz w:val="18"/>
          <w:szCs w:val="18"/>
        </w:rPr>
        <w:t>'</w:t>
      </w:r>
      <w:r w:rsidRPr="0026688F">
        <w:rPr>
          <w:sz w:val="18"/>
          <w:szCs w:val="18"/>
        </w:rPr>
        <w:t>UIT.</w:t>
      </w:r>
    </w:p>
    <w:p w14:paraId="33EB41A7" w14:textId="77777777" w:rsidR="006E52F1" w:rsidRPr="0026688F" w:rsidRDefault="006E52F1" w:rsidP="0026688F">
      <w:pPr>
        <w:spacing w:before="160"/>
        <w:rPr>
          <w:i/>
          <w:sz w:val="20"/>
          <w:highlight w:val="yellow"/>
        </w:rPr>
        <w:sectPr w:rsidR="006E52F1" w:rsidRPr="0026688F" w:rsidSect="0048624D">
          <w:headerReference w:type="even" r:id="rId12"/>
          <w:headerReference w:type="default" r:id="rId13"/>
          <w:pgSz w:w="11907" w:h="16834" w:code="9"/>
          <w:pgMar w:top="1418" w:right="1134" w:bottom="1134" w:left="1134" w:header="720" w:footer="482" w:gutter="0"/>
          <w:pgNumType w:fmt="lowerRoman" w:start="2"/>
          <w:cols w:space="720"/>
        </w:sectPr>
      </w:pPr>
    </w:p>
    <w:p w14:paraId="634282E6" w14:textId="5DC968F2" w:rsidR="006E52F1" w:rsidRPr="0026688F" w:rsidRDefault="006E52F1" w:rsidP="0026688F">
      <w:pPr>
        <w:pStyle w:val="RecNo"/>
        <w:spacing w:before="0"/>
      </w:pPr>
      <w:bookmarkStart w:id="3" w:name="irecnoe"/>
      <w:bookmarkEnd w:id="3"/>
      <w:r w:rsidRPr="0026688F">
        <w:t xml:space="preserve">RECOMMANDATION  </w:t>
      </w:r>
      <w:r w:rsidRPr="0026688F">
        <w:rPr>
          <w:rStyle w:val="href"/>
        </w:rPr>
        <w:t>UIT-R  F.</w:t>
      </w:r>
      <w:r w:rsidR="00411207" w:rsidRPr="0026688F">
        <w:rPr>
          <w:rStyle w:val="href"/>
        </w:rPr>
        <w:t>1777-</w:t>
      </w:r>
      <w:r w:rsidR="00CE6B61" w:rsidRPr="0026688F">
        <w:rPr>
          <w:rStyle w:val="href"/>
        </w:rPr>
        <w:t>3</w:t>
      </w:r>
      <w:r w:rsidR="00411207" w:rsidRPr="0026688F">
        <w:rPr>
          <w:rStyle w:val="FootnoteReference"/>
        </w:rPr>
        <w:footnoteReference w:customMarkFollows="1" w:id="1"/>
        <w:t>*</w:t>
      </w:r>
    </w:p>
    <w:p w14:paraId="09A4AC97" w14:textId="77777777" w:rsidR="006E52F1" w:rsidRPr="0026688F" w:rsidRDefault="006E52F1" w:rsidP="0026688F">
      <w:pPr>
        <w:pStyle w:val="Rectitle"/>
      </w:pPr>
      <w:r w:rsidRPr="0026688F">
        <w:t>Caractéristique</w:t>
      </w:r>
      <w:r w:rsidR="00D16F7E" w:rsidRPr="0026688F">
        <w:t>s</w:t>
      </w:r>
      <w:r w:rsidRPr="0026688F">
        <w:t xml:space="preserve"> des systèmes de radiodiffusion télévisuelle </w:t>
      </w:r>
      <w:r w:rsidRPr="0026688F">
        <w:br/>
        <w:t>en extérieur, de reportage d</w:t>
      </w:r>
      <w:r w:rsidR="0048262F" w:rsidRPr="0026688F">
        <w:t>'</w:t>
      </w:r>
      <w:r w:rsidRPr="0026688F">
        <w:t>actualité électronique et de</w:t>
      </w:r>
      <w:r w:rsidRPr="0026688F">
        <w:br/>
        <w:t xml:space="preserve">production électronique sur le terrain du service fixe </w:t>
      </w:r>
      <w:r w:rsidRPr="0026688F">
        <w:br/>
        <w:t>à utiliser pour les études de partage</w:t>
      </w:r>
    </w:p>
    <w:p w14:paraId="0D7DDA13" w14:textId="77777777" w:rsidR="006E52F1" w:rsidRPr="0026688F" w:rsidRDefault="006E52F1" w:rsidP="0026688F">
      <w:pPr>
        <w:pStyle w:val="Recref"/>
      </w:pPr>
      <w:r w:rsidRPr="0026688F">
        <w:t>(Question UIT-R 252/5)</w:t>
      </w:r>
    </w:p>
    <w:p w14:paraId="3023CDBD" w14:textId="78E1A699" w:rsidR="006E52F1" w:rsidRPr="0026688F" w:rsidRDefault="006E52F1" w:rsidP="0026688F">
      <w:pPr>
        <w:pStyle w:val="Recdate"/>
      </w:pPr>
      <w:r w:rsidRPr="0026688F">
        <w:t>(2007-2015</w:t>
      </w:r>
      <w:r w:rsidR="0048624D" w:rsidRPr="0026688F">
        <w:t>-2018</w:t>
      </w:r>
      <w:r w:rsidR="00CE6B61" w:rsidRPr="0026688F">
        <w:t>-2022</w:t>
      </w:r>
      <w:r w:rsidRPr="0026688F">
        <w:t>)</w:t>
      </w:r>
    </w:p>
    <w:p w14:paraId="6898A665" w14:textId="77777777" w:rsidR="006E52F1" w:rsidRPr="0026688F" w:rsidRDefault="006E52F1" w:rsidP="0026688F">
      <w:pPr>
        <w:pStyle w:val="HeadingSum"/>
        <w:rPr>
          <w:lang w:val="fr-FR"/>
        </w:rPr>
      </w:pPr>
      <w:r w:rsidRPr="0026688F">
        <w:rPr>
          <w:lang w:val="fr-FR"/>
        </w:rPr>
        <w:t xml:space="preserve">Domaine </w:t>
      </w:r>
      <w:r w:rsidR="001F5AA4" w:rsidRPr="0026688F">
        <w:rPr>
          <w:lang w:val="fr-FR"/>
        </w:rPr>
        <w:t>d</w:t>
      </w:r>
      <w:r w:rsidR="0048262F" w:rsidRPr="0026688F">
        <w:rPr>
          <w:lang w:val="fr-FR"/>
        </w:rPr>
        <w:t>'</w:t>
      </w:r>
      <w:r w:rsidR="001F5AA4" w:rsidRPr="0026688F">
        <w:rPr>
          <w:lang w:val="fr-FR"/>
        </w:rPr>
        <w:t>application</w:t>
      </w:r>
    </w:p>
    <w:p w14:paraId="43346F9F" w14:textId="77777777" w:rsidR="006E52F1" w:rsidRPr="0026688F" w:rsidRDefault="006E52F1" w:rsidP="0026688F">
      <w:pPr>
        <w:pStyle w:val="Summary"/>
        <w:spacing w:after="0"/>
        <w:rPr>
          <w:lang w:val="fr-FR"/>
        </w:rPr>
      </w:pPr>
      <w:r w:rsidRPr="0026688F">
        <w:rPr>
          <w:lang w:val="fr-FR"/>
        </w:rPr>
        <w:t>La présente Recommandation – Caractéristiques des systèmes de radiodiffusion télévisuelle en extérieur (TVOB), de reportage d</w:t>
      </w:r>
      <w:r w:rsidR="0048262F" w:rsidRPr="0026688F">
        <w:rPr>
          <w:lang w:val="fr-FR"/>
        </w:rPr>
        <w:t>'</w:t>
      </w:r>
      <w:r w:rsidRPr="0026688F">
        <w:rPr>
          <w:lang w:val="fr-FR"/>
        </w:rPr>
        <w:t>actualité électronique (ENG) et de production électronique sur le terrain (EFP) du service fixe à utiliser pour les études de partage, définit les paramètres et les caractéristiques opérationnelles types des systèmes destinés à ces services auxiliaires de radiodiffusion (BAS)</w:t>
      </w:r>
      <w:r w:rsidRPr="0026688F">
        <w:rPr>
          <w:rStyle w:val="FootnoteReference"/>
          <w:lang w:val="fr-FR"/>
        </w:rPr>
        <w:footnoteReference w:id="2"/>
      </w:r>
      <w:r w:rsidRPr="0026688F">
        <w:rPr>
          <w:lang w:val="fr-FR"/>
        </w:rPr>
        <w:t>, qui sont nécessaires pour les études de partage entre les systèmes BAS analogiques et numériques du service fixe et d</w:t>
      </w:r>
      <w:r w:rsidR="0048262F" w:rsidRPr="0026688F">
        <w:rPr>
          <w:lang w:val="fr-FR"/>
        </w:rPr>
        <w:t>'</w:t>
      </w:r>
      <w:r w:rsidRPr="0026688F">
        <w:rPr>
          <w:lang w:val="fr-FR"/>
        </w:rPr>
        <w:t>autres services de radiocommunication.</w:t>
      </w:r>
    </w:p>
    <w:p w14:paraId="4DAAF510" w14:textId="77777777" w:rsidR="006E52F1" w:rsidRPr="0026688F" w:rsidRDefault="006E52F1" w:rsidP="0026688F">
      <w:pPr>
        <w:pStyle w:val="Headingb"/>
        <w:spacing w:before="480"/>
      </w:pPr>
      <w:r w:rsidRPr="0026688F">
        <w:t>Mots clés</w:t>
      </w:r>
    </w:p>
    <w:p w14:paraId="32883989" w14:textId="77777777" w:rsidR="006E52F1" w:rsidRPr="0026688F" w:rsidRDefault="00CF0E37" w:rsidP="0026688F">
      <w:pPr>
        <w:rPr>
          <w:b/>
          <w:bCs/>
        </w:rPr>
      </w:pPr>
      <w:r w:rsidRPr="0026688F">
        <w:t>R</w:t>
      </w:r>
      <w:r w:rsidR="006E52F1" w:rsidRPr="0026688F">
        <w:t>eportages électroniques d</w:t>
      </w:r>
      <w:r w:rsidR="0048262F" w:rsidRPr="0026688F">
        <w:t>'</w:t>
      </w:r>
      <w:r w:rsidR="006E52F1" w:rsidRPr="0026688F">
        <w:t>actualités (ENG), caractéristiques des systèmes</w:t>
      </w:r>
    </w:p>
    <w:p w14:paraId="405DBB40" w14:textId="1DE0B86D" w:rsidR="00CE6B61" w:rsidRPr="0026688F" w:rsidRDefault="0026688F" w:rsidP="0026688F">
      <w:pPr>
        <w:pStyle w:val="Headingb"/>
      </w:pPr>
      <w:r w:rsidRPr="0026688F">
        <w:t>Abréviations</w:t>
      </w:r>
    </w:p>
    <w:p w14:paraId="3BF0D4BD" w14:textId="66A966F1" w:rsidR="0032090E" w:rsidRPr="0026688F" w:rsidRDefault="0032090E" w:rsidP="0026688F">
      <w:pPr>
        <w:tabs>
          <w:tab w:val="clear" w:pos="794"/>
          <w:tab w:val="left" w:pos="1418"/>
        </w:tabs>
        <w:rPr>
          <w:i/>
          <w:iCs/>
        </w:rPr>
      </w:pPr>
      <w:r w:rsidRPr="0026688F">
        <w:t>BAS</w:t>
      </w:r>
      <w:r w:rsidRPr="0026688F">
        <w:tab/>
      </w:r>
      <w:r w:rsidR="006D3012" w:rsidRPr="0026688F">
        <w:t>s</w:t>
      </w:r>
      <w:r w:rsidRPr="0026688F">
        <w:t>ervices auxiliaires de radiodiffusion (</w:t>
      </w:r>
      <w:r w:rsidRPr="0026688F">
        <w:rPr>
          <w:i/>
          <w:iCs/>
        </w:rPr>
        <w:t>broadcast auxiliary services)</w:t>
      </w:r>
    </w:p>
    <w:p w14:paraId="211E3D04" w14:textId="22F3222F" w:rsidR="0032090E" w:rsidRPr="00051BA4" w:rsidRDefault="0032090E" w:rsidP="0026688F">
      <w:pPr>
        <w:tabs>
          <w:tab w:val="clear" w:pos="794"/>
          <w:tab w:val="left" w:pos="1418"/>
        </w:tabs>
      </w:pPr>
      <w:r w:rsidRPr="00051BA4">
        <w:t>CED</w:t>
      </w:r>
      <w:r w:rsidRPr="00051BA4">
        <w:tab/>
      </w:r>
      <w:r w:rsidR="006D3012" w:rsidRPr="00051BA4">
        <w:t>c</w:t>
      </w:r>
      <w:r w:rsidR="00051BA4">
        <w:t>orrection d'erreurs directe</w:t>
      </w:r>
    </w:p>
    <w:p w14:paraId="20177A94" w14:textId="5DCB5414" w:rsidR="0032090E" w:rsidRPr="00051BA4" w:rsidRDefault="0032090E" w:rsidP="0026688F">
      <w:pPr>
        <w:tabs>
          <w:tab w:val="clear" w:pos="794"/>
          <w:tab w:val="left" w:pos="1418"/>
        </w:tabs>
      </w:pPr>
      <w:r w:rsidRPr="00051BA4">
        <w:t>EFP</w:t>
      </w:r>
      <w:r w:rsidRPr="00051BA4">
        <w:tab/>
      </w:r>
      <w:r w:rsidR="006D3012" w:rsidRPr="00051BA4">
        <w:t>p</w:t>
      </w:r>
      <w:r w:rsidRPr="00051BA4">
        <w:t>roduction électronique sur le terrain (</w:t>
      </w:r>
      <w:r w:rsidRPr="00051BA4">
        <w:rPr>
          <w:i/>
          <w:iCs/>
        </w:rPr>
        <w:t>electronic field production</w:t>
      </w:r>
      <w:r w:rsidRPr="00051BA4">
        <w:t>)</w:t>
      </w:r>
    </w:p>
    <w:p w14:paraId="3FC6351D" w14:textId="76F0B280" w:rsidR="0032090E" w:rsidRPr="00051BA4" w:rsidRDefault="0032090E" w:rsidP="0026688F">
      <w:pPr>
        <w:tabs>
          <w:tab w:val="clear" w:pos="794"/>
          <w:tab w:val="left" w:pos="1418"/>
        </w:tabs>
      </w:pPr>
      <w:r w:rsidRPr="00051BA4">
        <w:t>FM</w:t>
      </w:r>
      <w:r w:rsidRPr="00051BA4">
        <w:tab/>
      </w:r>
      <w:r w:rsidR="006D3012" w:rsidRPr="00051BA4">
        <w:t>m</w:t>
      </w:r>
      <w:r w:rsidRPr="00051BA4">
        <w:t>odulation de fréquence (</w:t>
      </w:r>
      <w:r w:rsidRPr="00051BA4">
        <w:rPr>
          <w:i/>
          <w:iCs/>
        </w:rPr>
        <w:t>frequency modulation</w:t>
      </w:r>
      <w:r w:rsidRPr="00051BA4">
        <w:t>)</w:t>
      </w:r>
    </w:p>
    <w:p w14:paraId="31F07FF7" w14:textId="5B030D0B" w:rsidR="0032090E" w:rsidRPr="00051BA4" w:rsidRDefault="0032090E" w:rsidP="0026688F">
      <w:pPr>
        <w:tabs>
          <w:tab w:val="clear" w:pos="794"/>
          <w:tab w:val="left" w:pos="1418"/>
        </w:tabs>
        <w:rPr>
          <w:lang w:val="en-US"/>
        </w:rPr>
      </w:pPr>
      <w:r w:rsidRPr="00051BA4">
        <w:rPr>
          <w:lang w:val="en-US"/>
        </w:rPr>
        <w:t>FWS</w:t>
      </w:r>
      <w:r w:rsidRPr="00051BA4">
        <w:rPr>
          <w:lang w:val="en-US"/>
        </w:rPr>
        <w:tab/>
      </w:r>
      <w:r w:rsidR="006D3012" w:rsidRPr="00051BA4">
        <w:rPr>
          <w:lang w:val="en-US"/>
        </w:rPr>
        <w:t>s</w:t>
      </w:r>
      <w:r w:rsidRPr="00051BA4">
        <w:rPr>
          <w:lang w:val="en-US"/>
        </w:rPr>
        <w:t>ystèmes hertziens fixes (</w:t>
      </w:r>
      <w:r w:rsidRPr="00051BA4">
        <w:rPr>
          <w:i/>
          <w:iCs/>
          <w:lang w:val="en-US"/>
        </w:rPr>
        <w:t>fixed wireless systems</w:t>
      </w:r>
      <w:r w:rsidRPr="00051BA4">
        <w:rPr>
          <w:lang w:val="en-US"/>
        </w:rPr>
        <w:t>)</w:t>
      </w:r>
    </w:p>
    <w:p w14:paraId="7269E5D1" w14:textId="0A118EF3" w:rsidR="0032090E" w:rsidRPr="00051BA4" w:rsidRDefault="0032090E" w:rsidP="0026688F">
      <w:pPr>
        <w:tabs>
          <w:tab w:val="clear" w:pos="794"/>
          <w:tab w:val="left" w:pos="1418"/>
        </w:tabs>
      </w:pPr>
      <w:r w:rsidRPr="00051BA4">
        <w:t>MAQ</w:t>
      </w:r>
      <w:r w:rsidRPr="00051BA4">
        <w:tab/>
      </w:r>
      <w:r w:rsidR="006D3012" w:rsidRPr="00051BA4">
        <w:t>m</w:t>
      </w:r>
      <w:r w:rsidRPr="00051BA4">
        <w:t>odulation d'amplitude en quadrature</w:t>
      </w:r>
    </w:p>
    <w:p w14:paraId="63A280E1" w14:textId="3FD35765" w:rsidR="0032090E" w:rsidRPr="00051BA4" w:rsidRDefault="0032090E" w:rsidP="0026688F">
      <w:pPr>
        <w:tabs>
          <w:tab w:val="clear" w:pos="794"/>
          <w:tab w:val="left" w:pos="1418"/>
        </w:tabs>
      </w:pPr>
      <w:r w:rsidRPr="00051BA4">
        <w:t>MDP-4</w:t>
      </w:r>
      <w:r w:rsidRPr="00051BA4">
        <w:tab/>
      </w:r>
      <w:r w:rsidR="006D3012" w:rsidRPr="00051BA4">
        <w:t>m</w:t>
      </w:r>
      <w:r w:rsidRPr="00051BA4">
        <w:t>odulation par dép</w:t>
      </w:r>
      <w:r w:rsidR="00051BA4">
        <w:t>lacement de phase quadrivalente</w:t>
      </w:r>
    </w:p>
    <w:p w14:paraId="6C371E9D" w14:textId="2AEAF365" w:rsidR="0032090E" w:rsidRPr="00051BA4" w:rsidRDefault="0032090E" w:rsidP="0026688F">
      <w:pPr>
        <w:tabs>
          <w:tab w:val="clear" w:pos="794"/>
          <w:tab w:val="left" w:pos="1418"/>
        </w:tabs>
      </w:pPr>
      <w:r w:rsidRPr="00051BA4">
        <w:t>MIMO</w:t>
      </w:r>
      <w:r w:rsidRPr="00051BA4">
        <w:tab/>
      </w:r>
      <w:r w:rsidR="006D3012" w:rsidRPr="00051BA4">
        <w:t>e</w:t>
      </w:r>
      <w:r w:rsidRPr="00051BA4">
        <w:t>ntrées multiples, sorties multiples (</w:t>
      </w:r>
      <w:r w:rsidRPr="00051BA4">
        <w:rPr>
          <w:i/>
          <w:iCs/>
        </w:rPr>
        <w:t>multiple-input multiple-output</w:t>
      </w:r>
      <w:r w:rsidRPr="00051BA4">
        <w:t>)</w:t>
      </w:r>
    </w:p>
    <w:p w14:paraId="199E55F0" w14:textId="45D93589" w:rsidR="0032090E" w:rsidRPr="00051BA4" w:rsidRDefault="0032090E" w:rsidP="0026688F">
      <w:pPr>
        <w:tabs>
          <w:tab w:val="clear" w:pos="794"/>
          <w:tab w:val="left" w:pos="1418"/>
        </w:tabs>
        <w:ind w:left="1191" w:hanging="1191"/>
      </w:pPr>
      <w:r w:rsidRPr="00051BA4">
        <w:t>MRFOC</w:t>
      </w:r>
      <w:r w:rsidRPr="00051BA4">
        <w:tab/>
      </w:r>
      <w:r w:rsidR="006D3012" w:rsidRPr="00051BA4">
        <w:t>m</w:t>
      </w:r>
      <w:r w:rsidRPr="00051BA4">
        <w:t>ultiplex</w:t>
      </w:r>
      <w:r w:rsidR="00051BA4">
        <w:t>age fréquentiel orthogonal codé</w:t>
      </w:r>
    </w:p>
    <w:p w14:paraId="6A53970D" w14:textId="166FB648" w:rsidR="0032090E" w:rsidRPr="00051BA4" w:rsidRDefault="0032090E" w:rsidP="0026688F">
      <w:pPr>
        <w:tabs>
          <w:tab w:val="clear" w:pos="794"/>
          <w:tab w:val="left" w:pos="1418"/>
        </w:tabs>
      </w:pPr>
      <w:r w:rsidRPr="00051BA4">
        <w:t xml:space="preserve">p.i.r.e </w:t>
      </w:r>
      <w:r w:rsidRPr="00051BA4">
        <w:tab/>
      </w:r>
      <w:r w:rsidR="006D3012" w:rsidRPr="00051BA4">
        <w:t>p</w:t>
      </w:r>
      <w:r w:rsidRPr="00051BA4">
        <w:t>uissanc</w:t>
      </w:r>
      <w:r w:rsidR="00051BA4">
        <w:t>e isotrope rayonnée équivalente</w:t>
      </w:r>
    </w:p>
    <w:p w14:paraId="23D6B6C6" w14:textId="5F3708D6" w:rsidR="0032090E" w:rsidRPr="00051BA4" w:rsidRDefault="0032090E" w:rsidP="0026688F">
      <w:pPr>
        <w:tabs>
          <w:tab w:val="clear" w:pos="794"/>
          <w:tab w:val="left" w:pos="1418"/>
        </w:tabs>
      </w:pPr>
      <w:r w:rsidRPr="00051BA4">
        <w:t>P-P</w:t>
      </w:r>
      <w:r w:rsidRPr="00051BA4">
        <w:tab/>
      </w:r>
      <w:r w:rsidR="006D3012" w:rsidRPr="00051BA4">
        <w:t>p</w:t>
      </w:r>
      <w:r w:rsidRPr="00051BA4">
        <w:t xml:space="preserve">oint à point </w:t>
      </w:r>
      <w:r w:rsidRPr="00051BA4">
        <w:rPr>
          <w:i/>
          <w:iCs/>
        </w:rPr>
        <w:t>(point-to-point)</w:t>
      </w:r>
    </w:p>
    <w:p w14:paraId="7F2E96BA" w14:textId="2BE08060" w:rsidR="0032090E" w:rsidRPr="00051BA4" w:rsidRDefault="0032090E" w:rsidP="0026688F">
      <w:pPr>
        <w:tabs>
          <w:tab w:val="clear" w:pos="794"/>
          <w:tab w:val="left" w:pos="1418"/>
        </w:tabs>
      </w:pPr>
      <w:r w:rsidRPr="00051BA4">
        <w:t>SF</w:t>
      </w:r>
      <w:r w:rsidRPr="00051BA4">
        <w:tab/>
      </w:r>
      <w:r w:rsidR="006D3012" w:rsidRPr="00051BA4">
        <w:t>s</w:t>
      </w:r>
      <w:r w:rsidR="00680686">
        <w:t>ervice fixe</w:t>
      </w:r>
    </w:p>
    <w:p w14:paraId="395964BE" w14:textId="43AFCC86" w:rsidR="0032090E" w:rsidRPr="0026688F" w:rsidRDefault="0032090E" w:rsidP="0026688F">
      <w:pPr>
        <w:tabs>
          <w:tab w:val="clear" w:pos="794"/>
          <w:tab w:val="left" w:pos="1418"/>
        </w:tabs>
      </w:pPr>
      <w:r w:rsidRPr="0026688F">
        <w:t>SISO</w:t>
      </w:r>
      <w:r w:rsidRPr="0026688F">
        <w:tab/>
      </w:r>
      <w:r w:rsidR="006D3012" w:rsidRPr="0026688F">
        <w:t>e</w:t>
      </w:r>
      <w:r w:rsidRPr="0026688F">
        <w:t>ntrée unique, sortie unique (</w:t>
      </w:r>
      <w:r w:rsidRPr="0026688F">
        <w:rPr>
          <w:i/>
          <w:iCs/>
        </w:rPr>
        <w:t>single-input single-output</w:t>
      </w:r>
      <w:r w:rsidRPr="0026688F">
        <w:t>)</w:t>
      </w:r>
    </w:p>
    <w:p w14:paraId="357A9A93" w14:textId="172FFC80" w:rsidR="0032090E" w:rsidRPr="0026688F" w:rsidRDefault="0032090E" w:rsidP="0026688F">
      <w:pPr>
        <w:tabs>
          <w:tab w:val="clear" w:pos="794"/>
          <w:tab w:val="left" w:pos="1418"/>
        </w:tabs>
      </w:pPr>
      <w:r w:rsidRPr="0026688F">
        <w:t>TEB</w:t>
      </w:r>
      <w:r w:rsidRPr="0026688F">
        <w:tab/>
      </w:r>
      <w:r w:rsidR="006D3012" w:rsidRPr="0026688F">
        <w:t>t</w:t>
      </w:r>
      <w:r w:rsidRPr="0026688F">
        <w:t xml:space="preserve">aux d'erreur sur les bits </w:t>
      </w:r>
    </w:p>
    <w:p w14:paraId="3B88D32B" w14:textId="39762B59" w:rsidR="0032090E" w:rsidRPr="0026688F" w:rsidRDefault="0032090E" w:rsidP="0026688F">
      <w:pPr>
        <w:tabs>
          <w:tab w:val="clear" w:pos="794"/>
          <w:tab w:val="left" w:pos="1418"/>
        </w:tabs>
      </w:pPr>
      <w:r w:rsidRPr="00680686">
        <w:t>TVHD</w:t>
      </w:r>
      <w:r w:rsidRPr="00680686">
        <w:tab/>
      </w:r>
      <w:r w:rsidR="006D3012" w:rsidRPr="00680686">
        <w:t>t</w:t>
      </w:r>
      <w:r w:rsidRPr="00680686">
        <w:t>élévision à haute définition</w:t>
      </w:r>
    </w:p>
    <w:p w14:paraId="0B19E354" w14:textId="630007D4" w:rsidR="0032090E" w:rsidRPr="0026688F" w:rsidRDefault="0032090E" w:rsidP="0026688F">
      <w:pPr>
        <w:tabs>
          <w:tab w:val="clear" w:pos="794"/>
          <w:tab w:val="left" w:pos="1418"/>
        </w:tabs>
      </w:pPr>
      <w:r w:rsidRPr="0026688F">
        <w:t>TVOB</w:t>
      </w:r>
      <w:r w:rsidRPr="0026688F">
        <w:tab/>
      </w:r>
      <w:r w:rsidR="006D3012" w:rsidRPr="0026688F">
        <w:t>r</w:t>
      </w:r>
      <w:r w:rsidRPr="0026688F">
        <w:t>adiodiffusion télévisuelle en extérieur (</w:t>
      </w:r>
      <w:r w:rsidRPr="0026688F">
        <w:rPr>
          <w:i/>
          <w:iCs/>
        </w:rPr>
        <w:t>television outside broadcast</w:t>
      </w:r>
      <w:r w:rsidRPr="0026688F">
        <w:t>)</w:t>
      </w:r>
    </w:p>
    <w:p w14:paraId="7B32C4A9" w14:textId="2CCA4438" w:rsidR="0032090E" w:rsidRPr="0026688F" w:rsidRDefault="0032090E" w:rsidP="0026688F">
      <w:pPr>
        <w:tabs>
          <w:tab w:val="clear" w:pos="794"/>
          <w:tab w:val="left" w:pos="1418"/>
        </w:tabs>
      </w:pPr>
      <w:r w:rsidRPr="00680686">
        <w:t>TVUHD</w:t>
      </w:r>
      <w:r w:rsidRPr="00680686">
        <w:tab/>
      </w:r>
      <w:r w:rsidR="006D3012" w:rsidRPr="00680686">
        <w:t>t</w:t>
      </w:r>
      <w:r w:rsidRPr="00680686">
        <w:t>élévision à ultra-haute définition</w:t>
      </w:r>
      <w:r w:rsidR="00A27260" w:rsidRPr="00680686">
        <w:t xml:space="preserve"> </w:t>
      </w:r>
    </w:p>
    <w:p w14:paraId="2F1404A1" w14:textId="0905BD57" w:rsidR="006E52F1" w:rsidRPr="0026688F" w:rsidRDefault="006E52F1" w:rsidP="0026688F">
      <w:pPr>
        <w:pStyle w:val="Normalaftertitle"/>
      </w:pPr>
      <w:r w:rsidRPr="0026688F">
        <w:t>L</w:t>
      </w:r>
      <w:r w:rsidR="0048262F" w:rsidRPr="0026688F">
        <w:t>'</w:t>
      </w:r>
      <w:r w:rsidRPr="0026688F">
        <w:t>Assemblée des radiocommunications de l</w:t>
      </w:r>
      <w:r w:rsidR="0048262F" w:rsidRPr="0026688F">
        <w:t>'</w:t>
      </w:r>
      <w:r w:rsidRPr="0026688F">
        <w:t>UIT,</w:t>
      </w:r>
    </w:p>
    <w:p w14:paraId="2E024F62" w14:textId="77777777" w:rsidR="006E52F1" w:rsidRPr="0026688F" w:rsidRDefault="006E52F1" w:rsidP="0026688F">
      <w:pPr>
        <w:pStyle w:val="Call"/>
      </w:pPr>
      <w:r w:rsidRPr="0026688F">
        <w:t>considérant</w:t>
      </w:r>
    </w:p>
    <w:p w14:paraId="29AC339A" w14:textId="77777777" w:rsidR="006E52F1" w:rsidRPr="0026688F" w:rsidRDefault="006E52F1" w:rsidP="0026688F">
      <w:r w:rsidRPr="0026688F">
        <w:rPr>
          <w:i/>
          <w:iCs/>
        </w:rPr>
        <w:t>a)</w:t>
      </w:r>
      <w:r w:rsidRPr="0026688F">
        <w:tab/>
        <w:t>que des administrations exploitent de nombreux services auxiliaires de radiodiffusion (BAS) de Terre au titre d</w:t>
      </w:r>
      <w:r w:rsidR="0048262F" w:rsidRPr="0026688F">
        <w:t>'</w:t>
      </w:r>
      <w:r w:rsidRPr="0026688F">
        <w:t>attributions faites au service fixe;</w:t>
      </w:r>
    </w:p>
    <w:p w14:paraId="4E445BFC" w14:textId="77777777" w:rsidR="006E52F1" w:rsidRPr="0026688F" w:rsidRDefault="006E52F1" w:rsidP="0026688F">
      <w:r w:rsidRPr="0026688F">
        <w:rPr>
          <w:i/>
          <w:iCs/>
        </w:rPr>
        <w:t>b)</w:t>
      </w:r>
      <w:r w:rsidRPr="0026688F">
        <w:tab/>
        <w:t>que les administrations qui exploitent des services BAS analogiques de Terre dans des bandes attribuées au service fixe devraient encore les exploiter pendant un certain temps;</w:t>
      </w:r>
    </w:p>
    <w:p w14:paraId="2F899F80" w14:textId="77777777" w:rsidR="006E52F1" w:rsidRPr="0026688F" w:rsidRDefault="006E52F1" w:rsidP="0026688F">
      <w:r w:rsidRPr="0026688F">
        <w:rPr>
          <w:i/>
          <w:iCs/>
        </w:rPr>
        <w:t>c)</w:t>
      </w:r>
      <w:r w:rsidRPr="0026688F">
        <w:tab/>
        <w:t>que des administrations font passer de l</w:t>
      </w:r>
      <w:r w:rsidR="0048262F" w:rsidRPr="0026688F">
        <w:t>'</w:t>
      </w:r>
      <w:r w:rsidRPr="0026688F">
        <w:t>analogique au numérique les services BAS de Terre qu</w:t>
      </w:r>
      <w:r w:rsidR="0048262F" w:rsidRPr="0026688F">
        <w:t>'</w:t>
      </w:r>
      <w:r w:rsidRPr="0026688F">
        <w:t>elles exploitent dans des bandes attribuées au service fixe;</w:t>
      </w:r>
    </w:p>
    <w:p w14:paraId="4DB8B9E1" w14:textId="77777777" w:rsidR="006E52F1" w:rsidRPr="0026688F" w:rsidRDefault="006E52F1" w:rsidP="0026688F">
      <w:r w:rsidRPr="0026688F">
        <w:rPr>
          <w:i/>
          <w:iCs/>
        </w:rPr>
        <w:t>d)</w:t>
      </w:r>
      <w:r w:rsidRPr="0026688F">
        <w:rPr>
          <w:i/>
          <w:iCs/>
        </w:rPr>
        <w:tab/>
      </w:r>
      <w:r w:rsidRPr="0026688F">
        <w:t>que de nombreuses administrations devraient utiliser les équipements de reportage d</w:t>
      </w:r>
      <w:r w:rsidR="0048262F" w:rsidRPr="0026688F">
        <w:t>'</w:t>
      </w:r>
      <w:r w:rsidRPr="0026688F">
        <w:t>actualité électronique (ENG) et de radiodiffusion télévisuelle en extérieur (TVOB) de Terre tant analogiques que numériques, dans des bandes attribuées au service fixe, pendant encore un certain temps;</w:t>
      </w:r>
    </w:p>
    <w:p w14:paraId="42BFD869" w14:textId="77777777" w:rsidR="006E52F1" w:rsidRPr="0026688F" w:rsidRDefault="006E52F1" w:rsidP="0026688F">
      <w:r w:rsidRPr="0026688F">
        <w:rPr>
          <w:i/>
          <w:iCs/>
        </w:rPr>
        <w:t>e)</w:t>
      </w:r>
      <w:r w:rsidRPr="0026688F">
        <w:tab/>
        <w:t>que les bandes de fréquences utilisées pour ces services BAS, comprenant la TVOB, l</w:t>
      </w:r>
      <w:r w:rsidR="0048262F" w:rsidRPr="0026688F">
        <w:t>'</w:t>
      </w:r>
      <w:r w:rsidRPr="0026688F">
        <w:t>ENG et la production électronique sur le terrain (EFP), sont utilisées bien souvent en partage entre le service fixe et d</w:t>
      </w:r>
      <w:r w:rsidR="0048262F" w:rsidRPr="0026688F">
        <w:t>'</w:t>
      </w:r>
      <w:r w:rsidRPr="0026688F">
        <w:t>autres services;</w:t>
      </w:r>
    </w:p>
    <w:p w14:paraId="54DE0EA8" w14:textId="77777777" w:rsidR="006E52F1" w:rsidRPr="0026688F" w:rsidRDefault="006E52F1" w:rsidP="0026688F">
      <w:r w:rsidRPr="0026688F">
        <w:rPr>
          <w:i/>
          <w:iCs/>
        </w:rPr>
        <w:t>f)</w:t>
      </w:r>
      <w:r w:rsidRPr="0026688F">
        <w:tab/>
        <w:t>que les caractéristiques des systèmes destinés aux services BAS, comprenant la TVOB, l</w:t>
      </w:r>
      <w:r w:rsidR="0048262F" w:rsidRPr="0026688F">
        <w:t>'</w:t>
      </w:r>
      <w:r w:rsidRPr="0026688F">
        <w:t>ENG et l</w:t>
      </w:r>
      <w:r w:rsidR="0048262F" w:rsidRPr="0026688F">
        <w:t>'</w:t>
      </w:r>
      <w:r w:rsidRPr="0026688F">
        <w:t>EFP, diffèrent de celles des systèmes hertziens fixes types telles qu</w:t>
      </w:r>
      <w:r w:rsidR="0048262F" w:rsidRPr="0026688F">
        <w:t>'</w:t>
      </w:r>
      <w:r w:rsidRPr="0026688F">
        <w:t>elles figuraient au départ dans la Recommandation UIT-R F.758;</w:t>
      </w:r>
    </w:p>
    <w:p w14:paraId="65E52D0E" w14:textId="39E13D67" w:rsidR="006E52F1" w:rsidRPr="0026688F" w:rsidRDefault="006E52F1" w:rsidP="0026688F">
      <w:r w:rsidRPr="0026688F">
        <w:rPr>
          <w:i/>
          <w:iCs/>
        </w:rPr>
        <w:t>g)</w:t>
      </w:r>
      <w:r w:rsidRPr="0026688F">
        <w:tab/>
        <w:t>qu</w:t>
      </w:r>
      <w:r w:rsidR="0048262F" w:rsidRPr="0026688F">
        <w:t>'</w:t>
      </w:r>
      <w:r w:rsidRPr="0026688F">
        <w:t>il est souhaitable de déterminer les paramètres et les caractéristiques opérationnelles des systèmes destinés aux applications BAS, comprenant la TVOB, l</w:t>
      </w:r>
      <w:r w:rsidR="0048262F" w:rsidRPr="0026688F">
        <w:t>'</w:t>
      </w:r>
      <w:r w:rsidRPr="0026688F">
        <w:t>ENG et l</w:t>
      </w:r>
      <w:r w:rsidR="0048262F" w:rsidRPr="0026688F">
        <w:t>'</w:t>
      </w:r>
      <w:r w:rsidRPr="0026688F">
        <w:t>EFP, pour garantir l</w:t>
      </w:r>
      <w:r w:rsidR="0048262F" w:rsidRPr="0026688F">
        <w:t>'</w:t>
      </w:r>
      <w:r w:rsidRPr="0026688F">
        <w:t>efficacité des études de partage avec d</w:t>
      </w:r>
      <w:r w:rsidR="0048262F" w:rsidRPr="0026688F">
        <w:t>'</w:t>
      </w:r>
      <w:r w:rsidRPr="0026688F">
        <w:t>autres services,</w:t>
      </w:r>
    </w:p>
    <w:p w14:paraId="10FD661F" w14:textId="1D24E904" w:rsidR="00CE6B61" w:rsidRPr="0026688F" w:rsidRDefault="00CE6B61" w:rsidP="0026688F">
      <w:pPr>
        <w:pStyle w:val="Call"/>
      </w:pPr>
      <w:r w:rsidRPr="0026688F">
        <w:t>reconnaissant</w:t>
      </w:r>
    </w:p>
    <w:p w14:paraId="2C0C0470" w14:textId="65BBE448" w:rsidR="00CE6B61" w:rsidRPr="0026688F" w:rsidRDefault="00C05331" w:rsidP="0026688F">
      <w:r w:rsidRPr="0026688F">
        <w:t xml:space="preserve">que, dans le cadre de </w:t>
      </w:r>
      <w:r w:rsidR="004D3D6F" w:rsidRPr="0026688F">
        <w:t xml:space="preserve">la </w:t>
      </w:r>
      <w:r w:rsidR="00CE6B61" w:rsidRPr="0026688F">
        <w:t>Résolution UIT-R 59</w:t>
      </w:r>
      <w:r w:rsidR="00806523" w:rsidRPr="0026688F">
        <w:t>, il a été décidé de mener des études</w:t>
      </w:r>
      <w:r w:rsidR="00CE6B61" w:rsidRPr="0026688F">
        <w:t xml:space="preserve"> sur la disponibilité de bandes de fréquences en vue de l'harmonisation à l'échelle mondiale ou régionale et sur les conditions de leur utilisation par les systèmes de reportage</w:t>
      </w:r>
      <w:r w:rsidR="00D428C0" w:rsidRPr="0026688F">
        <w:t>s</w:t>
      </w:r>
      <w:r w:rsidR="00CE6B61" w:rsidRPr="0026688F">
        <w:t xml:space="preserve"> électronique</w:t>
      </w:r>
      <w:r w:rsidR="00FB0EC1" w:rsidRPr="0026688F">
        <w:t>s</w:t>
      </w:r>
      <w:r w:rsidR="00CE6B61" w:rsidRPr="0026688F">
        <w:t xml:space="preserve"> d'actualités</w:t>
      </w:r>
      <w:r w:rsidR="00257E65" w:rsidRPr="0026688F">
        <w:t xml:space="preserve"> de Terre,</w:t>
      </w:r>
    </w:p>
    <w:p w14:paraId="23FE4CC0" w14:textId="77777777" w:rsidR="006E52F1" w:rsidRPr="0026688F" w:rsidRDefault="006E52F1" w:rsidP="0026688F">
      <w:pPr>
        <w:pStyle w:val="Call"/>
      </w:pPr>
      <w:r w:rsidRPr="0026688F">
        <w:t>notant</w:t>
      </w:r>
    </w:p>
    <w:p w14:paraId="6DD33358" w14:textId="622301EC" w:rsidR="006E52F1" w:rsidRPr="0026688F" w:rsidRDefault="006E52F1" w:rsidP="0026688F">
      <w:r w:rsidRPr="0026688F">
        <w:rPr>
          <w:i/>
          <w:iCs/>
        </w:rPr>
        <w:t>a)</w:t>
      </w:r>
      <w:r w:rsidRPr="0026688F">
        <w:tab/>
      </w:r>
      <w:r w:rsidR="004D3D6F" w:rsidRPr="0026688F">
        <w:t xml:space="preserve">la Recommandation </w:t>
      </w:r>
      <w:r w:rsidR="00B26F91" w:rsidRPr="0026688F">
        <w:t>UIT-R F.758</w:t>
      </w:r>
      <w:r w:rsidR="004D3D6F" w:rsidRPr="0026688F">
        <w:t xml:space="preserve"> – </w:t>
      </w:r>
      <w:r w:rsidR="004D3D6F" w:rsidRPr="0026688F">
        <w:rPr>
          <w:i/>
          <w:iCs/>
        </w:rPr>
        <w:t>Paramètres des systèmes et considérations relatives à la mise au point de critères pour le partage ou la compatibilité entre les systèmes hertziens fixes numériques du service fixe et les systèmes d'autres services ainsi que d'autres sources de brouillage</w:t>
      </w:r>
      <w:r w:rsidR="00792BEF" w:rsidRPr="0026688F">
        <w:t>;</w:t>
      </w:r>
    </w:p>
    <w:p w14:paraId="5A65AFC0" w14:textId="4FDE5893" w:rsidR="006E52F1" w:rsidRPr="0026688F" w:rsidRDefault="006E52F1" w:rsidP="0026688F">
      <w:r w:rsidRPr="0026688F">
        <w:rPr>
          <w:i/>
          <w:iCs/>
        </w:rPr>
        <w:t>b)</w:t>
      </w:r>
      <w:r w:rsidRPr="0026688F">
        <w:tab/>
        <w:t xml:space="preserve">la Recommandation UIT-R M.1824 – </w:t>
      </w:r>
      <w:r w:rsidRPr="0026688F">
        <w:rPr>
          <w:i/>
          <w:iCs/>
        </w:rPr>
        <w:t>Caractéristiques des systèmes de radiodiffusion télévisuelle en extérieur (TVOB), de reportages électroniques d</w:t>
      </w:r>
      <w:r w:rsidR="0048262F" w:rsidRPr="0026688F">
        <w:rPr>
          <w:i/>
          <w:iCs/>
        </w:rPr>
        <w:t>'</w:t>
      </w:r>
      <w:r w:rsidRPr="0026688F">
        <w:rPr>
          <w:i/>
          <w:iCs/>
        </w:rPr>
        <w:t>actualités (ENG) et de production électronique sur le terrain (EFP) du service mobile à utiliser pour les études de partage</w:t>
      </w:r>
      <w:r w:rsidRPr="0026688F">
        <w:t>;</w:t>
      </w:r>
    </w:p>
    <w:p w14:paraId="1FF8ED5D" w14:textId="24FF4266" w:rsidR="004D3D6F" w:rsidRPr="0026688F" w:rsidRDefault="004D3D6F" w:rsidP="0026688F">
      <w:r w:rsidRPr="0026688F">
        <w:rPr>
          <w:i/>
          <w:iCs/>
        </w:rPr>
        <w:t>c)</w:t>
      </w:r>
      <w:r w:rsidRPr="0026688F">
        <w:tab/>
        <w:t xml:space="preserve">le Rapport UIT-R BT.2069 – </w:t>
      </w:r>
      <w:r w:rsidRPr="0026688F">
        <w:rPr>
          <w:i/>
          <w:iCs/>
        </w:rPr>
        <w:t>Gammes d'accord et caractéristiques opérationnelles des systèmes de reportage</w:t>
      </w:r>
      <w:r w:rsidR="0026059F" w:rsidRPr="0026688F">
        <w:rPr>
          <w:i/>
          <w:iCs/>
        </w:rPr>
        <w:t>s</w:t>
      </w:r>
      <w:r w:rsidRPr="0026688F">
        <w:rPr>
          <w:i/>
          <w:iCs/>
        </w:rPr>
        <w:t xml:space="preserve"> électronique</w:t>
      </w:r>
      <w:r w:rsidR="0026059F" w:rsidRPr="0026688F">
        <w:rPr>
          <w:i/>
          <w:iCs/>
        </w:rPr>
        <w:t>s</w:t>
      </w:r>
      <w:r w:rsidRPr="0026688F">
        <w:rPr>
          <w:i/>
          <w:iCs/>
        </w:rPr>
        <w:t xml:space="preserve"> </w:t>
      </w:r>
      <w:r w:rsidR="0026059F" w:rsidRPr="0026688F">
        <w:rPr>
          <w:i/>
          <w:iCs/>
        </w:rPr>
        <w:t xml:space="preserve">d'actualités </w:t>
      </w:r>
      <w:r w:rsidR="00C042F3" w:rsidRPr="0026688F">
        <w:rPr>
          <w:i/>
          <w:iCs/>
        </w:rPr>
        <w:t>(ENG), de radiodiffusion télévisuelle en extérieur (TVOB) et de production électronique sur le terrain (EFP) de Terre</w:t>
      </w:r>
      <w:r w:rsidRPr="0026688F">
        <w:t>, contient les spécifications de</w:t>
      </w:r>
      <w:r w:rsidR="0067650C" w:rsidRPr="0026688F">
        <w:t>s systèmes</w:t>
      </w:r>
      <w:r w:rsidRPr="0026688F">
        <w:t xml:space="preserve"> TVOB, ENG et EFP;</w:t>
      </w:r>
    </w:p>
    <w:p w14:paraId="0A145177" w14:textId="5380AE26" w:rsidR="006E52F1" w:rsidRPr="0026688F" w:rsidRDefault="004D3D6F" w:rsidP="0026688F">
      <w:r w:rsidRPr="0026688F">
        <w:rPr>
          <w:i/>
          <w:iCs/>
        </w:rPr>
        <w:t>d</w:t>
      </w:r>
      <w:r w:rsidR="006E52F1" w:rsidRPr="0026688F">
        <w:rPr>
          <w:i/>
          <w:iCs/>
        </w:rPr>
        <w:t>)</w:t>
      </w:r>
      <w:r w:rsidR="006E52F1" w:rsidRPr="0026688F">
        <w:tab/>
        <w:t>que le service BAS numérique de Terre étant le plus sensible, les études menées à bien concernant le partage avec le service BAS numérique reposent sur l</w:t>
      </w:r>
      <w:r w:rsidR="0048262F" w:rsidRPr="0026688F">
        <w:t>'</w:t>
      </w:r>
      <w:r w:rsidR="006E52F1" w:rsidRPr="0026688F">
        <w:t>hypothèse que le servic</w:t>
      </w:r>
      <w:r w:rsidR="00431D0C" w:rsidRPr="0026688F">
        <w:t>es BAS analogique sera protégé,</w:t>
      </w:r>
    </w:p>
    <w:p w14:paraId="4885E73F" w14:textId="77777777" w:rsidR="006E52F1" w:rsidRPr="0026688F" w:rsidRDefault="006E52F1" w:rsidP="0026688F">
      <w:pPr>
        <w:pStyle w:val="Call"/>
      </w:pPr>
      <w:r w:rsidRPr="0026688F">
        <w:t>recommande</w:t>
      </w:r>
    </w:p>
    <w:p w14:paraId="54052B62" w14:textId="587A198C" w:rsidR="006E52F1" w:rsidRPr="0026688F" w:rsidRDefault="006E52F1" w:rsidP="0026688F">
      <w:r w:rsidRPr="0026688F">
        <w:rPr>
          <w:b/>
          <w:bCs/>
        </w:rPr>
        <w:t>1</w:t>
      </w:r>
      <w:r w:rsidRPr="0026688F">
        <w:rPr>
          <w:b/>
          <w:bCs/>
        </w:rPr>
        <w:tab/>
      </w:r>
      <w:r w:rsidRPr="0026688F">
        <w:t>que l</w:t>
      </w:r>
      <w:r w:rsidR="0048262F" w:rsidRPr="0026688F">
        <w:t>'</w:t>
      </w:r>
      <w:r w:rsidRPr="0026688F">
        <w:t xml:space="preserve">exposé des spécifications utilisateur et des caractéristiques essentielles des services auxiliaires de radiodiffusion de Terre, analogiques et numériques, établies dans les Annexes 1 et 2 soit utilisée par les administrations désireuses de mettre en </w:t>
      </w:r>
      <w:r w:rsidR="0026688F" w:rsidRPr="0026688F">
        <w:t>œuvre</w:t>
      </w:r>
      <w:r w:rsidRPr="0026688F">
        <w:t xml:space="preserve"> ces applications dans les bandes de fréquences attribuées au service fixe en partage avec d</w:t>
      </w:r>
      <w:r w:rsidR="0048262F" w:rsidRPr="0026688F">
        <w:t>'</w:t>
      </w:r>
      <w:r w:rsidRPr="0026688F">
        <w:t>autres services;</w:t>
      </w:r>
    </w:p>
    <w:p w14:paraId="655E4416" w14:textId="77777777" w:rsidR="006E52F1" w:rsidRPr="0026688F" w:rsidRDefault="006E52F1" w:rsidP="0026688F">
      <w:r w:rsidRPr="0026688F">
        <w:rPr>
          <w:b/>
          <w:bCs/>
        </w:rPr>
        <w:t>2</w:t>
      </w:r>
      <w:r w:rsidRPr="0026688F">
        <w:rPr>
          <w:b/>
          <w:bCs/>
        </w:rPr>
        <w:tab/>
      </w:r>
      <w:r w:rsidRPr="0026688F">
        <w:t>que les paramètres décrits à l</w:t>
      </w:r>
      <w:r w:rsidR="0048262F" w:rsidRPr="0026688F">
        <w:t>'</w:t>
      </w:r>
      <w:r w:rsidRPr="0026688F">
        <w:t>Annexe 2 soient utilisés pour les études de partage entre les services auxiliaires de radiodiffusion numériques et d</w:t>
      </w:r>
      <w:r w:rsidR="0048262F" w:rsidRPr="0026688F">
        <w:t>'</w:t>
      </w:r>
      <w:r w:rsidRPr="0026688F">
        <w:t>autres services;</w:t>
      </w:r>
    </w:p>
    <w:p w14:paraId="6C66F900" w14:textId="779C535D" w:rsidR="006E52F1" w:rsidRDefault="006E52F1" w:rsidP="0026688F">
      <w:r w:rsidRPr="0026688F">
        <w:rPr>
          <w:b/>
          <w:bCs/>
        </w:rPr>
        <w:t>3</w:t>
      </w:r>
      <w:r w:rsidRPr="0026688F">
        <w:tab/>
        <w:t>que, pour des considérations de partage type ainsi que pour l</w:t>
      </w:r>
      <w:r w:rsidR="0048262F" w:rsidRPr="0026688F">
        <w:t>'</w:t>
      </w:r>
      <w:r w:rsidRPr="0026688F">
        <w:t>élaboration de critères aux fins de ces applications, les principes fondamentaux énoncés dans la Recommandation UIT-R F.758 soient utilisés.</w:t>
      </w:r>
    </w:p>
    <w:p w14:paraId="43371E1B" w14:textId="54057BD0" w:rsidR="00680686" w:rsidRDefault="00680686" w:rsidP="0026688F"/>
    <w:p w14:paraId="716BC914" w14:textId="77777777" w:rsidR="00C80E91" w:rsidRDefault="00C80E91" w:rsidP="0026688F"/>
    <w:p w14:paraId="30F4F8DB" w14:textId="77777777" w:rsidR="006E52F1" w:rsidRPr="0026688F" w:rsidRDefault="006E52F1" w:rsidP="0026688F">
      <w:pPr>
        <w:pStyle w:val="AnnexNoTitle"/>
        <w:tabs>
          <w:tab w:val="clear" w:pos="794"/>
        </w:tabs>
        <w:ind w:left="0" w:firstLine="0"/>
      </w:pPr>
      <w:r w:rsidRPr="0026688F">
        <w:t>Annexe 1</w:t>
      </w:r>
      <w:r w:rsidRPr="0026688F">
        <w:br/>
      </w:r>
      <w:r w:rsidRPr="0026688F">
        <w:br/>
        <w:t xml:space="preserve">Caractéristiques système et spécifications utilisateur pour </w:t>
      </w:r>
      <w:r w:rsidRPr="0026688F">
        <w:br/>
        <w:t>les services BAS comprenant la TVOB, l</w:t>
      </w:r>
      <w:r w:rsidR="0048262F" w:rsidRPr="0026688F">
        <w:t>'</w:t>
      </w:r>
      <w:r w:rsidRPr="0026688F">
        <w:t>ENG et l</w:t>
      </w:r>
      <w:r w:rsidR="0048262F" w:rsidRPr="0026688F">
        <w:t>'</w:t>
      </w:r>
      <w:r w:rsidRPr="0026688F">
        <w:t>EFP</w:t>
      </w:r>
    </w:p>
    <w:p w14:paraId="40FBA5E0" w14:textId="77777777" w:rsidR="006E52F1" w:rsidRPr="0026688F" w:rsidRDefault="006E52F1" w:rsidP="0026688F">
      <w:pPr>
        <w:pStyle w:val="Heading1"/>
      </w:pPr>
      <w:r w:rsidRPr="0026688F">
        <w:t>1</w:t>
      </w:r>
      <w:r w:rsidRPr="0026688F">
        <w:tab/>
        <w:t>Considérations générales</w:t>
      </w:r>
    </w:p>
    <w:p w14:paraId="111764AF" w14:textId="77777777" w:rsidR="006E52F1" w:rsidRPr="0026688F" w:rsidRDefault="006E52F1" w:rsidP="0026688F">
      <w:r w:rsidRPr="0026688F">
        <w:t>Certaines bandes attribuées au service fixe sont utilisées pour fournir des services BAS au moyen de liaisons hertziennes fixes qui sont des liaisons «de contribution» (c</w:t>
      </w:r>
      <w:r w:rsidR="0048262F" w:rsidRPr="0026688F">
        <w:t>'</w:t>
      </w:r>
      <w:r w:rsidRPr="0026688F">
        <w:t>est-à-dire destinées aux studios de radiodiffusion), dont se servent normalement les télédiffuseurs, et qui sont indispensables à la production de divers programmes de télévision. Ces services sont communément connus comme étant:</w:t>
      </w:r>
    </w:p>
    <w:p w14:paraId="497E4D0A" w14:textId="77777777" w:rsidR="006E52F1" w:rsidRPr="0026688F" w:rsidRDefault="006E52F1" w:rsidP="0026688F">
      <w:r w:rsidRPr="0026688F">
        <w:rPr>
          <w:i/>
        </w:rPr>
        <w:t>Radiodiffusion télévisuelle en extérieur (TVOB)</w:t>
      </w:r>
      <w:r w:rsidRPr="0026688F">
        <w:t>: utilisation programmée de liaisons groupées faisant appel à diverses techniques pour permettre à des spécialistes d</w:t>
      </w:r>
      <w:r w:rsidR="0048262F" w:rsidRPr="0026688F">
        <w:t>'</w:t>
      </w:r>
      <w:r w:rsidRPr="0026688F">
        <w:t>assurer la couverture d</w:t>
      </w:r>
      <w:r w:rsidR="0048262F" w:rsidRPr="0026688F">
        <w:t>'</w:t>
      </w:r>
      <w:r w:rsidRPr="0026688F">
        <w:t>un événement.</w:t>
      </w:r>
    </w:p>
    <w:p w14:paraId="0D5E4CB5" w14:textId="4FB1739B" w:rsidR="006E52F1" w:rsidRPr="0026688F" w:rsidRDefault="006E52F1" w:rsidP="0026688F">
      <w:r w:rsidRPr="0026688F">
        <w:rPr>
          <w:i/>
        </w:rPr>
        <w:t>Reportage d</w:t>
      </w:r>
      <w:r w:rsidR="0048262F" w:rsidRPr="0026688F">
        <w:rPr>
          <w:i/>
        </w:rPr>
        <w:t>'</w:t>
      </w:r>
      <w:r w:rsidRPr="0026688F">
        <w:rPr>
          <w:i/>
        </w:rPr>
        <w:t>actualité électronique (ENG)</w:t>
      </w:r>
      <w:r w:rsidRPr="0026688F">
        <w:t xml:space="preserve">: mise en </w:t>
      </w:r>
      <w:r w:rsidR="0026688F" w:rsidRPr="0026688F">
        <w:t>œuvre</w:t>
      </w:r>
      <w:r w:rsidRPr="0026688F">
        <w:t xml:space="preserve"> rapide, non programmée, de liaisons pour couvrir en direct des actualités, en général pendant un temps bref.</w:t>
      </w:r>
    </w:p>
    <w:p w14:paraId="75B16796" w14:textId="77777777" w:rsidR="006E52F1" w:rsidRPr="0026688F" w:rsidRDefault="006E52F1" w:rsidP="0026688F">
      <w:r w:rsidRPr="0026688F">
        <w:rPr>
          <w:i/>
        </w:rPr>
        <w:t>Production électronique sur le terrain (EFP)</w:t>
      </w:r>
      <w:r w:rsidRPr="0026688F">
        <w:t>: utilisation programmée de liaisons pour fournir les éléments d</w:t>
      </w:r>
      <w:r w:rsidR="0048262F" w:rsidRPr="0026688F">
        <w:t>'</w:t>
      </w:r>
      <w:r w:rsidRPr="0026688F">
        <w:t>une production télévisuelle, qui peut être «en direct» ou enregistrée en vue d</w:t>
      </w:r>
      <w:r w:rsidR="0048262F" w:rsidRPr="0026688F">
        <w:t>'</w:t>
      </w:r>
      <w:r w:rsidRPr="0026688F">
        <w:t>une diffusion ultérieure, en général avec des valeurs de production télévisuelle plus élaborées.</w:t>
      </w:r>
    </w:p>
    <w:p w14:paraId="31DFC94C" w14:textId="77777777" w:rsidR="006E52F1" w:rsidRPr="0026688F" w:rsidRDefault="006E52F1" w:rsidP="0026688F">
      <w:r w:rsidRPr="0026688F">
        <w:t>Les paragraphes ci-dessous sont consacrés à une description de base de ces applications dans le cadre de la présente Recommandation; pour de plus amples renseignements, prière de se reporter au Rappor</w:t>
      </w:r>
      <w:r w:rsidR="00004EBE" w:rsidRPr="0026688F">
        <w:t>t </w:t>
      </w:r>
      <w:r w:rsidRPr="0026688F">
        <w:t>UIT-R BT.2069.</w:t>
      </w:r>
    </w:p>
    <w:p w14:paraId="713A4059" w14:textId="77777777" w:rsidR="006E52F1" w:rsidRPr="0026688F" w:rsidRDefault="006E52F1" w:rsidP="0026688F">
      <w:pPr>
        <w:pStyle w:val="Heading2"/>
      </w:pPr>
      <w:r w:rsidRPr="0026688F">
        <w:t>1.1</w:t>
      </w:r>
      <w:r w:rsidRPr="0026688F">
        <w:tab/>
        <w:t>TVOB</w:t>
      </w:r>
    </w:p>
    <w:p w14:paraId="62C38B12" w14:textId="77777777" w:rsidR="006E52F1" w:rsidRPr="0026688F" w:rsidRDefault="006E52F1" w:rsidP="0026688F">
      <w:r w:rsidRPr="0026688F">
        <w:t>La TVOB peut servir à couvrir un certain nombre d</w:t>
      </w:r>
      <w:r w:rsidR="0048262F" w:rsidRPr="0026688F">
        <w:t>'</w:t>
      </w:r>
      <w:r w:rsidRPr="0026688F">
        <w:t>événements, spectacles de divertissement en direct, manifestations sportives et autres événements d</w:t>
      </w:r>
      <w:r w:rsidR="0048262F" w:rsidRPr="0026688F">
        <w:t>'</w:t>
      </w:r>
      <w:r w:rsidRPr="0026688F">
        <w:t>importance nationale ou mondiale.</w:t>
      </w:r>
    </w:p>
    <w:p w14:paraId="02BB0B62" w14:textId="77777777" w:rsidR="006E52F1" w:rsidRPr="0026688F" w:rsidRDefault="006E52F1" w:rsidP="0026688F">
      <w:r w:rsidRPr="0026688F">
        <w:t>Dans la TVOB, les images sont transmises au studio afin d</w:t>
      </w:r>
      <w:r w:rsidR="0048262F" w:rsidRPr="0026688F">
        <w:t>'</w:t>
      </w:r>
      <w:r w:rsidRPr="0026688F">
        <w:t xml:space="preserve">être </w:t>
      </w:r>
      <w:r w:rsidR="00004EBE" w:rsidRPr="0026688F">
        <w:t>insérées dans un programme. Les </w:t>
      </w:r>
      <w:r w:rsidRPr="0026688F">
        <w:t>événements relevant de la TVOB sont en général des événements planifiés (par exemple manifestations sportives ou concerts) qui sont filmés en direct par plusieurs caméras; ils peuvent avoir lieu presque n</w:t>
      </w:r>
      <w:r w:rsidR="0048262F" w:rsidRPr="0026688F">
        <w:t>'</w:t>
      </w:r>
      <w:r w:rsidRPr="0026688F">
        <w:t>importe où, mais en général ils prennent pou</w:t>
      </w:r>
      <w:r w:rsidR="00004EBE" w:rsidRPr="0026688F">
        <w:t>r cadre des zones urbaines. Les </w:t>
      </w:r>
      <w:r w:rsidRPr="0026688F">
        <w:t>télédiffuseurs gèrent une flotte de cars de régie dotés de liaisons de TVOB, en plus de liaisons fixes types, située dans des zones à forte densité de population et en des endroits où des manifestations se prêtant à la TVOB sont fréquemment programmées.</w:t>
      </w:r>
    </w:p>
    <w:p w14:paraId="5CB059E9" w14:textId="77777777" w:rsidR="006E52F1" w:rsidRPr="0026688F" w:rsidRDefault="006E52F1" w:rsidP="0026688F">
      <w:r w:rsidRPr="0026688F">
        <w:t>Les liaisons de TVOB point à point supposent en général l</w:t>
      </w:r>
      <w:r w:rsidR="0048262F" w:rsidRPr="0026688F">
        <w:t>'</w:t>
      </w:r>
      <w:r w:rsidRPr="0026688F">
        <w:t>utilisa</w:t>
      </w:r>
      <w:r w:rsidR="00004EBE" w:rsidRPr="0026688F">
        <w:t>tion d</w:t>
      </w:r>
      <w:r w:rsidR="0048262F" w:rsidRPr="0026688F">
        <w:t>'</w:t>
      </w:r>
      <w:r w:rsidR="00004EBE" w:rsidRPr="0026688F">
        <w:t>antennes directives (par </w:t>
      </w:r>
      <w:r w:rsidRPr="0026688F">
        <w:t>exemple des paraboles) et l</w:t>
      </w:r>
      <w:r w:rsidR="0048262F" w:rsidRPr="0026688F">
        <w:t>'</w:t>
      </w:r>
      <w:r w:rsidRPr="0026688F">
        <w:t>emploi d</w:t>
      </w:r>
      <w:r w:rsidR="0048262F" w:rsidRPr="0026688F">
        <w:t>'</w:t>
      </w:r>
      <w:r w:rsidRPr="0026688F">
        <w:t>angles d</w:t>
      </w:r>
      <w:r w:rsidR="0048262F" w:rsidRPr="0026688F">
        <w:t>'</w:t>
      </w:r>
      <w:r w:rsidRPr="0026688F">
        <w:t xml:space="preserve">élévation relativement petits. Selon le type de la manifestation et son calendrier, la couverture peut durer de quelques minutes à plusieurs jours. </w:t>
      </w:r>
    </w:p>
    <w:p w14:paraId="74761909" w14:textId="77777777" w:rsidR="006E52F1" w:rsidRPr="0026688F" w:rsidRDefault="006E52F1" w:rsidP="0026688F">
      <w:r w:rsidRPr="0026688F">
        <w:t>Dans de nombreuses agglomérations, les sites de collecte de TVOB, dans les bandes attribuées pour ce faire, sont souvent installés en haut des tours de radiodiffusion situées à la périphérie de la zone urbaine.</w:t>
      </w:r>
    </w:p>
    <w:p w14:paraId="71AB537F" w14:textId="77777777" w:rsidR="006E52F1" w:rsidRPr="0026688F" w:rsidRDefault="006E52F1" w:rsidP="0026688F">
      <w:pPr>
        <w:pStyle w:val="Heading2"/>
      </w:pPr>
      <w:r w:rsidRPr="0026688F">
        <w:t>1.2</w:t>
      </w:r>
      <w:r w:rsidRPr="0026688F">
        <w:tab/>
        <w:t>L</w:t>
      </w:r>
      <w:r w:rsidR="0048262F" w:rsidRPr="0026688F">
        <w:t>'</w:t>
      </w:r>
      <w:r w:rsidRPr="0026688F">
        <w:t>ENG</w:t>
      </w:r>
    </w:p>
    <w:p w14:paraId="54AF1843" w14:textId="749B9F72" w:rsidR="006E52F1" w:rsidRPr="0026688F" w:rsidRDefault="006E52F1" w:rsidP="0026688F">
      <w:r w:rsidRPr="0026688F">
        <w:t>Le cadre opérationnel du ENG correspond à des applications fixes, nomades ou mobiles, c</w:t>
      </w:r>
      <w:r w:rsidR="0048262F" w:rsidRPr="0026688F">
        <w:t>'</w:t>
      </w:r>
      <w:r w:rsidRPr="0026688F">
        <w:t>est-à-dire depuis le reportage sur place par des journalistes, jusqu</w:t>
      </w:r>
      <w:r w:rsidR="0048262F" w:rsidRPr="0026688F">
        <w:t>'</w:t>
      </w:r>
      <w:r w:rsidRPr="0026688F">
        <w:t>à la couverture aérienne de catastrophes naturelles, en passant par la couverture mobile de scènes de conflits, régionaux ou mondiaux. Une partie importante des reportages d</w:t>
      </w:r>
      <w:r w:rsidR="0048262F" w:rsidRPr="0026688F">
        <w:t>'</w:t>
      </w:r>
      <w:r w:rsidRPr="0026688F">
        <w:t xml:space="preserve">actualité se déroule au </w:t>
      </w:r>
      <w:r w:rsidR="0026688F" w:rsidRPr="0026688F">
        <w:t>cœur</w:t>
      </w:r>
      <w:r w:rsidRPr="0026688F">
        <w:t xml:space="preserve"> des quartiers d</w:t>
      </w:r>
      <w:r w:rsidR="0048262F" w:rsidRPr="0026688F">
        <w:t>'</w:t>
      </w:r>
      <w:r w:rsidRPr="0026688F">
        <w:t>affaires des grandes villes, mais aussi à proximité des grands aéroports et même jusqu</w:t>
      </w:r>
      <w:r w:rsidR="0048262F" w:rsidRPr="0026688F">
        <w:t>'</w:t>
      </w:r>
      <w:r w:rsidRPr="0026688F">
        <w:t xml:space="preserve">en zones rurales. </w:t>
      </w:r>
    </w:p>
    <w:p w14:paraId="5C42962F" w14:textId="34528C6E" w:rsidR="006E52F1" w:rsidRPr="0026688F" w:rsidRDefault="006E52F1" w:rsidP="0026688F">
      <w:r w:rsidRPr="0026688F">
        <w:t>La réalisation de reportages d</w:t>
      </w:r>
      <w:r w:rsidR="0048262F" w:rsidRPr="0026688F">
        <w:t>'</w:t>
      </w:r>
      <w:r w:rsidRPr="0026688F">
        <w:t>actualité électroniques suppose souvent l</w:t>
      </w:r>
      <w:r w:rsidR="0048262F" w:rsidRPr="0026688F">
        <w:t>'</w:t>
      </w:r>
      <w:r w:rsidRPr="0026688F">
        <w:t>établissement dans le feu de l</w:t>
      </w:r>
      <w:r w:rsidR="0048262F" w:rsidRPr="0026688F">
        <w:t>'</w:t>
      </w:r>
      <w:r w:rsidRPr="0026688F">
        <w:t>action d</w:t>
      </w:r>
      <w:r w:rsidR="0048262F" w:rsidRPr="0026688F">
        <w:t>'</w:t>
      </w:r>
      <w:r w:rsidRPr="0026688F">
        <w:t>une liaison ou d</w:t>
      </w:r>
      <w:r w:rsidR="0048262F" w:rsidRPr="0026688F">
        <w:t>'</w:t>
      </w:r>
      <w:r w:rsidRPr="0026688F">
        <w:t>une série de liaisons point à point. Pour le reportage des actualités journalières dans les grandes zones urbaines, les opérateurs de réseau de télévision ont eu recours à des sites de collecte fixes fonctionnant dans un certain nombre de bandes pour l</w:t>
      </w:r>
      <w:r w:rsidR="0048262F" w:rsidRPr="0026688F">
        <w:t>'</w:t>
      </w:r>
      <w:r w:rsidRPr="0026688F">
        <w:t>ENG analogique ou numérique. Les émissions d</w:t>
      </w:r>
      <w:r w:rsidR="0048262F" w:rsidRPr="0026688F">
        <w:t>'</w:t>
      </w:r>
      <w:r w:rsidRPr="0026688F">
        <w:t>ENG sont constituées à partir de couvertures nomades couvrant une vaste zone (jusqu</w:t>
      </w:r>
      <w:r w:rsidR="0048262F" w:rsidRPr="0026688F">
        <w:t>'</w:t>
      </w:r>
      <w:r w:rsidRPr="0026688F">
        <w:t>à 100 km de rayon). Les sites de collecte d</w:t>
      </w:r>
      <w:r w:rsidR="0048262F" w:rsidRPr="0026688F">
        <w:t>'</w:t>
      </w:r>
      <w:r w:rsidRPr="0026688F">
        <w:t>ENG sont gérés, le plus souvent, par des réseaux de télédiffusion de grandes agglomérations au centre desquelles se situe normalement le site de collecte central, installé sur le toit d</w:t>
      </w:r>
      <w:r w:rsidR="0048262F" w:rsidRPr="0026688F">
        <w:t>'</w:t>
      </w:r>
      <w:r w:rsidRPr="0026688F">
        <w:t>un immeuble tour (par exemple à 150 m au</w:t>
      </w:r>
      <w:r w:rsidRPr="0026688F">
        <w:noBreakHyphen/>
        <w:t xml:space="preserve">dessus des bâtiments environnants) et mettant en </w:t>
      </w:r>
      <w:r w:rsidR="0026688F" w:rsidRPr="0026688F">
        <w:t>œuvre</w:t>
      </w:r>
      <w:r w:rsidRPr="0026688F">
        <w:t xml:space="preserve"> un arsenal d</w:t>
      </w:r>
      <w:r w:rsidR="0048262F" w:rsidRPr="0026688F">
        <w:t>'</w:t>
      </w:r>
      <w:r w:rsidRPr="0026688F">
        <w:t>antennes soit orientables (par exemple paraboles), soit fixes (par exemple antennes-panneaux disposant d</w:t>
      </w:r>
      <w:r w:rsidR="0048262F" w:rsidRPr="0026688F">
        <w:t>'</w:t>
      </w:r>
      <w:r w:rsidRPr="0026688F">
        <w:t>un angle de couverture en azimut de 360°). De nombreux réseaux de télédiffusion disposent souvent d</w:t>
      </w:r>
      <w:r w:rsidR="0048262F" w:rsidRPr="0026688F">
        <w:t>'</w:t>
      </w:r>
      <w:r w:rsidRPr="0026688F">
        <w:t>un site de collecte de secours, affecté à l</w:t>
      </w:r>
      <w:r w:rsidR="0048262F" w:rsidRPr="0026688F">
        <w:t>'</w:t>
      </w:r>
      <w:r w:rsidRPr="0026688F">
        <w:t>ENG, qui est installé sur leur propre tour de diffusion, laquelle est, dans la plupart des agglomérations, située à la périphérie de la zone urbaine.</w:t>
      </w:r>
    </w:p>
    <w:p w14:paraId="69C00BBC" w14:textId="77777777" w:rsidR="006E52F1" w:rsidRPr="0026688F" w:rsidRDefault="006E52F1" w:rsidP="0026688F">
      <w:pPr>
        <w:pStyle w:val="Heading2"/>
      </w:pPr>
      <w:r w:rsidRPr="0026688F">
        <w:t>1.3</w:t>
      </w:r>
      <w:r w:rsidRPr="0026688F">
        <w:tab/>
        <w:t>L</w:t>
      </w:r>
      <w:r w:rsidR="0048262F" w:rsidRPr="0026688F">
        <w:t>'</w:t>
      </w:r>
      <w:r w:rsidRPr="0026688F">
        <w:t>EFP</w:t>
      </w:r>
    </w:p>
    <w:p w14:paraId="078F2848" w14:textId="77777777" w:rsidR="006E52F1" w:rsidRPr="0026688F" w:rsidRDefault="006E52F1" w:rsidP="0026688F">
      <w:r w:rsidRPr="0026688F">
        <w:t>Prolongement de la production télévisuelle en studio, l</w:t>
      </w:r>
      <w:r w:rsidR="0048262F" w:rsidRPr="0026688F">
        <w:t>'</w:t>
      </w:r>
      <w:r w:rsidRPr="0026688F">
        <w:t>EFP est une application qui est planifiée et qui exige des valeurs de production supérieures, dictant un niveau de qualité de fonctionnement élevé de la liaison vidéo. L</w:t>
      </w:r>
      <w:r w:rsidR="0048262F" w:rsidRPr="0026688F">
        <w:t>'</w:t>
      </w:r>
      <w:r w:rsidRPr="0026688F">
        <w:t>utilisation de caméras radio facilite les opérations EFP, car ces appareils offrent une grande souplesse aux cameramen puisqu</w:t>
      </w:r>
      <w:r w:rsidR="0048262F" w:rsidRPr="0026688F">
        <w:t>'</w:t>
      </w:r>
      <w:r w:rsidRPr="0026688F">
        <w:t>ils sont dépourvus de câbles qui constituent normalement une gêne. Les caméras radio relaient les images filmées par des caméras portab</w:t>
      </w:r>
      <w:r w:rsidR="00004EBE" w:rsidRPr="0026688F">
        <w:t>les (par </w:t>
      </w:r>
      <w:r w:rsidRPr="0026688F">
        <w:t>exemple celles qu</w:t>
      </w:r>
      <w:r w:rsidR="0048262F" w:rsidRPr="0026688F">
        <w:t>'</w:t>
      </w:r>
      <w:r w:rsidRPr="0026688F">
        <w:t>utilisent les cameramen sur le terrain) à destination d</w:t>
      </w:r>
      <w:r w:rsidR="0048262F" w:rsidRPr="0026688F">
        <w:t>'</w:t>
      </w:r>
      <w:r w:rsidRPr="0026688F">
        <w:t>un point de réception fixe ou mobile, situé en règle générale à une distance de 200 m environ. En principe, les caméras radio fonctionnent à des niveaux de puissance moindre et utilisent des antennes émettrices omnidirectives à faible gain, mais leur utilisation tend à être limitée par la capacité des batteries qui est de l</w:t>
      </w:r>
      <w:r w:rsidR="0048262F" w:rsidRPr="0026688F">
        <w:t>'</w:t>
      </w:r>
      <w:r w:rsidRPr="0026688F">
        <w:t>ordre d</w:t>
      </w:r>
      <w:r w:rsidR="0048262F" w:rsidRPr="0026688F">
        <w:t>'</w:t>
      </w:r>
      <w:r w:rsidRPr="0026688F">
        <w:t>une heure.</w:t>
      </w:r>
    </w:p>
    <w:p w14:paraId="1A091033" w14:textId="77777777" w:rsidR="006E52F1" w:rsidRPr="0026688F" w:rsidRDefault="006E52F1" w:rsidP="0026688F">
      <w:r w:rsidRPr="0026688F">
        <w:t>Par nombre de ses autres caractéristiques, l</w:t>
      </w:r>
      <w:r w:rsidR="0048262F" w:rsidRPr="0026688F">
        <w:t>'</w:t>
      </w:r>
      <w:r w:rsidRPr="0026688F">
        <w:t>EFP est toutefois proche de l</w:t>
      </w:r>
      <w:r w:rsidR="0048262F" w:rsidRPr="0026688F">
        <w:t>'</w:t>
      </w:r>
      <w:r w:rsidRPr="0026688F">
        <w:t>ENG, en particulier dans son recours à des sites de collecte.</w:t>
      </w:r>
    </w:p>
    <w:p w14:paraId="68BF3749" w14:textId="77777777" w:rsidR="006E52F1" w:rsidRPr="0026688F" w:rsidRDefault="006E52F1" w:rsidP="0026688F">
      <w:pPr>
        <w:pStyle w:val="Heading1"/>
      </w:pPr>
      <w:r w:rsidRPr="0026688F">
        <w:t>2</w:t>
      </w:r>
      <w:r w:rsidRPr="0026688F">
        <w:tab/>
        <w:t>Caractéristiques opérationnelles particulières influant sur les considérations de partage</w:t>
      </w:r>
    </w:p>
    <w:p w14:paraId="0AB8E5A8" w14:textId="77777777" w:rsidR="006E52F1" w:rsidRPr="0026688F" w:rsidRDefault="006E52F1" w:rsidP="0026688F">
      <w:r w:rsidRPr="0026688F">
        <w:t>Les services BAS, comprenant la TVOB, l</w:t>
      </w:r>
      <w:r w:rsidR="0048262F" w:rsidRPr="0026688F">
        <w:t>'</w:t>
      </w:r>
      <w:r w:rsidRPr="0026688F">
        <w:t>ENG et l</w:t>
      </w:r>
      <w:r w:rsidR="0048262F" w:rsidRPr="0026688F">
        <w:t>'</w:t>
      </w:r>
      <w:r w:rsidRPr="0026688F">
        <w:t>EFP, sont utilisés dans un certain nombre de configurations et d</w:t>
      </w:r>
      <w:r w:rsidR="0048262F" w:rsidRPr="0026688F">
        <w:t>'</w:t>
      </w:r>
      <w:r w:rsidRPr="0026688F">
        <w:t>implantations opérationnelles, de sorte qu</w:t>
      </w:r>
      <w:r w:rsidR="0048262F" w:rsidRPr="0026688F">
        <w:t>'</w:t>
      </w:r>
      <w:r w:rsidRPr="0026688F">
        <w:t>ils ne sont pas dotés des caractéristiques opérationnelles propres aux systèmes généraux du service fixe; cette situation a conduit à l</w:t>
      </w:r>
      <w:r w:rsidR="0048262F" w:rsidRPr="0026688F">
        <w:t>'</w:t>
      </w:r>
      <w:r w:rsidRPr="0026688F">
        <w:t>établissement de considérations particulières pour assurer le partage des fréquences avec divers services fonctionnant dans les mêmes bandes. Actuellement, le fonctionnement des services BAS peut être assimilé à des applications «nomades».</w:t>
      </w:r>
    </w:p>
    <w:p w14:paraId="724F145A" w14:textId="77777777" w:rsidR="006E52F1" w:rsidRPr="0026688F" w:rsidRDefault="006E52F1" w:rsidP="0026688F">
      <w:r w:rsidRPr="0026688F">
        <w:t>Du fait de leur nature, les liaisons BAS ne sont pas planifiées de la même façon que d</w:t>
      </w:r>
      <w:r w:rsidR="0048262F" w:rsidRPr="0026688F">
        <w:t>'</w:t>
      </w:r>
      <w:r w:rsidRPr="0026688F">
        <w:t>autres liaisons fixes; elles sont en effet établies pour permettre de suivre une actualité à chaud ou le déroulement d</w:t>
      </w:r>
      <w:r w:rsidR="0048262F" w:rsidRPr="0026688F">
        <w:t>'</w:t>
      </w:r>
      <w:r w:rsidRPr="0026688F">
        <w:t xml:space="preserve">une manifestation sportive. Les services BAS peuvent être assimilés à une </w:t>
      </w:r>
      <w:r w:rsidRPr="0026688F">
        <w:rPr>
          <w:i/>
        </w:rPr>
        <w:t>trousse d</w:t>
      </w:r>
      <w:r w:rsidR="0048262F" w:rsidRPr="0026688F">
        <w:rPr>
          <w:i/>
        </w:rPr>
        <w:t>'</w:t>
      </w:r>
      <w:r w:rsidRPr="0026688F">
        <w:rPr>
          <w:i/>
        </w:rPr>
        <w:t>outils pour radiodiffuseurs</w:t>
      </w:r>
      <w:r w:rsidRPr="0026688F">
        <w:t>, (comprenant divers émetteurs, antennes et récepteurs) s</w:t>
      </w:r>
      <w:r w:rsidR="0048262F" w:rsidRPr="0026688F">
        <w:t>'</w:t>
      </w:r>
      <w:r w:rsidRPr="0026688F">
        <w:t xml:space="preserve">intégrant dans une boîte à outils de gestion du spectre. Les outils sont choisis en fonction des besoins pour couvrir un événement particulier. </w:t>
      </w:r>
    </w:p>
    <w:p w14:paraId="5ECCB4FC" w14:textId="77777777" w:rsidR="006E52F1" w:rsidRPr="0026688F" w:rsidRDefault="006E52F1" w:rsidP="0026688F">
      <w:r w:rsidRPr="0026688F">
        <w:t>Si les opérateurs de services BAS opèrent surtout à l</w:t>
      </w:r>
      <w:r w:rsidR="0048262F" w:rsidRPr="0026688F">
        <w:t>'</w:t>
      </w:r>
      <w:r w:rsidRPr="0026688F">
        <w:t>intérieur des limites de leur administration d</w:t>
      </w:r>
      <w:r w:rsidR="0048262F" w:rsidRPr="0026688F">
        <w:t>'</w:t>
      </w:r>
      <w:r w:rsidRPr="0026688F">
        <w:rPr>
          <w:i/>
          <w:iCs/>
        </w:rPr>
        <w:t>origine</w:t>
      </w:r>
      <w:r w:rsidRPr="0026688F">
        <w:t>, ils doivent souvent, du fait de la mondialisation des nouvelles et du sport, déplacer temporairement leur équipement pour opérer chez d</w:t>
      </w:r>
      <w:r w:rsidR="0048262F" w:rsidRPr="0026688F">
        <w:t>'</w:t>
      </w:r>
      <w:r w:rsidRPr="0026688F">
        <w:t>autres administrations.</w:t>
      </w:r>
    </w:p>
    <w:p w14:paraId="6E47FDC9" w14:textId="77777777" w:rsidR="006E52F1" w:rsidRPr="0026688F" w:rsidRDefault="006E52F1" w:rsidP="0026688F">
      <w:r w:rsidRPr="0026688F">
        <w:t>Les services BAS possèdent les caractéristiques de mise en service opérationnelle suivantes:</w:t>
      </w:r>
    </w:p>
    <w:p w14:paraId="5AE00AD8" w14:textId="72062F98" w:rsidR="006E52F1" w:rsidRPr="0026688F" w:rsidRDefault="0026688F" w:rsidP="0026688F">
      <w:r w:rsidRPr="0026688F">
        <w:rPr>
          <w:bCs/>
          <w:i/>
        </w:rPr>
        <w:t>Étendue</w:t>
      </w:r>
      <w:r w:rsidR="006E52F1" w:rsidRPr="0026688F">
        <w:rPr>
          <w:bCs/>
          <w:i/>
        </w:rPr>
        <w:t xml:space="preserve"> géographique d</w:t>
      </w:r>
      <w:r w:rsidR="0048262F" w:rsidRPr="0026688F">
        <w:rPr>
          <w:bCs/>
          <w:i/>
        </w:rPr>
        <w:t>'</w:t>
      </w:r>
      <w:r w:rsidR="006E52F1" w:rsidRPr="0026688F">
        <w:rPr>
          <w:bCs/>
          <w:i/>
        </w:rPr>
        <w:t>intervention</w:t>
      </w:r>
      <w:r w:rsidR="006E52F1" w:rsidRPr="0026688F">
        <w:rPr>
          <w:bCs/>
        </w:rPr>
        <w:t>:</w:t>
      </w:r>
      <w:r w:rsidR="006E52F1" w:rsidRPr="0026688F">
        <w:t xml:space="preserve"> Sites de collecte fixes situés à proximité des centres-villes des capitales et principales agglomérations. Collecte nomade des nouvelles faisant l</w:t>
      </w:r>
      <w:r w:rsidR="0048262F" w:rsidRPr="0026688F">
        <w:t>'</w:t>
      </w:r>
      <w:r w:rsidR="006E52F1" w:rsidRPr="0026688F">
        <w:t>actualité et manifestations sportives principalement autour des grandes zones et agglomérations urbaines, mais potentiellement là où survient l</w:t>
      </w:r>
      <w:r w:rsidR="0048262F" w:rsidRPr="0026688F">
        <w:t>'</w:t>
      </w:r>
      <w:r w:rsidR="006E52F1" w:rsidRPr="0026688F">
        <w:t>information. Les services EFP et TVOB suivent l</w:t>
      </w:r>
      <w:r w:rsidR="0048262F" w:rsidRPr="0026688F">
        <w:t>'</w:t>
      </w:r>
      <w:r w:rsidR="006E52F1" w:rsidRPr="0026688F">
        <w:t>événement.</w:t>
      </w:r>
    </w:p>
    <w:p w14:paraId="600CE000" w14:textId="77777777" w:rsidR="006E52F1" w:rsidRPr="0026688F" w:rsidRDefault="006E52F1" w:rsidP="0026688F">
      <w:r w:rsidRPr="0026688F">
        <w:rPr>
          <w:bCs/>
          <w:i/>
        </w:rPr>
        <w:t>Densité de liaison</w:t>
      </w:r>
      <w:r w:rsidRPr="0026688F">
        <w:rPr>
          <w:bCs/>
        </w:rPr>
        <w:t xml:space="preserve">: </w:t>
      </w:r>
      <w:r w:rsidRPr="0026688F">
        <w:t>Les grands réseaux TV opèrent des sites de collecte TVOB/ENG dans les principales agglomérations. Pour le service ENG, les équipe d</w:t>
      </w:r>
      <w:r w:rsidR="0048262F" w:rsidRPr="0026688F">
        <w:t>'</w:t>
      </w:r>
      <w:r w:rsidRPr="0026688F">
        <w:t>actualité font d</w:t>
      </w:r>
      <w:r w:rsidR="0048262F" w:rsidRPr="0026688F">
        <w:t>'</w:t>
      </w:r>
      <w:r w:rsidRPr="0026688F">
        <w:t>une à cinq opérations de collecte ENG par jour, chacune durant entre 1/2 h et 1 h par radiodiffuseur. Domaine soumis à la concurrence, la diffusion de l</w:t>
      </w:r>
      <w:r w:rsidR="0048262F" w:rsidRPr="0026688F">
        <w:t>'</w:t>
      </w:r>
      <w:r w:rsidRPr="0026688F">
        <w:t>information connaît des pics pendant lesquels tous les canaux sont exploités simultanément.</w:t>
      </w:r>
    </w:p>
    <w:p w14:paraId="65F0B797" w14:textId="6EE8F9A2" w:rsidR="006E52F1" w:rsidRPr="0026688F" w:rsidRDefault="006E52F1" w:rsidP="0026688F">
      <w:r w:rsidRPr="0026688F">
        <w:rPr>
          <w:bCs/>
          <w:i/>
        </w:rPr>
        <w:t>Temps/durée de fonctionnement</w:t>
      </w:r>
      <w:r w:rsidRPr="0026688F">
        <w:rPr>
          <w:bCs/>
        </w:rPr>
        <w:t>:</w:t>
      </w:r>
      <w:r w:rsidRPr="0026688F">
        <w:t xml:space="preserve"> Les sites de collecte TVOB/ENG fonctionnent en continu, recevant les sujets filmés par les équipes d</w:t>
      </w:r>
      <w:r w:rsidR="0048262F" w:rsidRPr="0026688F">
        <w:t>'</w:t>
      </w:r>
      <w:r w:rsidRPr="0026688F">
        <w:t>actualité nomades qui utilisent des équipements ENG mobiles et transportables. L</w:t>
      </w:r>
      <w:r w:rsidR="0048262F" w:rsidRPr="0026688F">
        <w:t>'</w:t>
      </w:r>
      <w:r w:rsidRPr="0026688F">
        <w:t>événement peut intervenir à n</w:t>
      </w:r>
      <w:r w:rsidR="0048262F" w:rsidRPr="0026688F">
        <w:t>'</w:t>
      </w:r>
      <w:r w:rsidRPr="0026688F">
        <w:t>importe quelle heure du jour, mais est plus rare entre minuit et 4 h du matin. Les collectes ENG ont une durée normalement comprise entre 1/2 h et 1 h, mais peuvent aller dans certains cas jusqu</w:t>
      </w:r>
      <w:r w:rsidR="0048262F" w:rsidRPr="0026688F">
        <w:t>'</w:t>
      </w:r>
      <w:r w:rsidRPr="0026688F">
        <w:t>à 2 h, voire 5 h; plus rarement, elles peuvent s</w:t>
      </w:r>
      <w:r w:rsidR="0048262F" w:rsidRPr="0026688F">
        <w:t>'</w:t>
      </w:r>
      <w:r w:rsidRPr="0026688F">
        <w:t>étendre sur des jours ou même des semaines. Les collectes EFP durent quant à elles de 3 h à 8 h. Avec l</w:t>
      </w:r>
      <w:r w:rsidR="0048262F" w:rsidRPr="0026688F">
        <w:t>'</w:t>
      </w:r>
      <w:r w:rsidRPr="0026688F">
        <w:t>avènement de la technologie ENG numérique, la fonctionnalité différente des systèmes numériques a donné aux radiodiffuseurs une plus grande flexibilité pour couvrir un nombre plus élevé d</w:t>
      </w:r>
      <w:r w:rsidR="0048262F" w:rsidRPr="0026688F">
        <w:t>'</w:t>
      </w:r>
      <w:r w:rsidRPr="0026688F">
        <w:t>événements à l</w:t>
      </w:r>
      <w:r w:rsidR="0048262F" w:rsidRPr="0026688F">
        <w:t>'</w:t>
      </w:r>
      <w:r w:rsidRPr="0026688F">
        <w:t>intérieur de la largeur de bande attribuée aux BAS.</w:t>
      </w:r>
    </w:p>
    <w:p w14:paraId="5EC0068D" w14:textId="77777777" w:rsidR="006E52F1" w:rsidRPr="0026688F" w:rsidRDefault="006E52F1" w:rsidP="0026688F">
      <w:pPr>
        <w:pStyle w:val="Heading1"/>
      </w:pPr>
      <w:r w:rsidRPr="0026688F">
        <w:t>3</w:t>
      </w:r>
      <w:r w:rsidRPr="0026688F">
        <w:tab/>
        <w:t>Caractéristiques des équipements</w:t>
      </w:r>
    </w:p>
    <w:p w14:paraId="07C8423E" w14:textId="77777777" w:rsidR="006E52F1" w:rsidRPr="0026688F" w:rsidRDefault="006E52F1" w:rsidP="0026688F">
      <w:r w:rsidRPr="0026688F">
        <w:t>La fourniture des services BAS fait intervenir divers équipements, notamment des émetteurs installés à l</w:t>
      </w:r>
      <w:r w:rsidR="0048262F" w:rsidRPr="0026688F">
        <w:t>'</w:t>
      </w:r>
      <w:r w:rsidRPr="0026688F">
        <w:t>arrière de caméras ou, dans d</w:t>
      </w:r>
      <w:r w:rsidR="0048262F" w:rsidRPr="0026688F">
        <w:t>'</w:t>
      </w:r>
      <w:r w:rsidRPr="0026688F">
        <w:t>autres applications spécialisées, fonctionnant comme liaisons fixes temporaires ou encore comme liaisons embarquées.</w:t>
      </w:r>
    </w:p>
    <w:p w14:paraId="28A1F108" w14:textId="77777777" w:rsidR="006E52F1" w:rsidRPr="0026688F" w:rsidRDefault="006E52F1" w:rsidP="0026688F">
      <w:r w:rsidRPr="0026688F">
        <w:t>Elle fait également intervenir divers récepteurs qui sont déployés en fonction de la situation; cela va de la petite antenne utilisée comme site de collecte BAS pour la réception d</w:t>
      </w:r>
      <w:r w:rsidR="0048262F" w:rsidRPr="0026688F">
        <w:t>'</w:t>
      </w:r>
      <w:r w:rsidRPr="0026688F">
        <w:t>émissions de caméra jusqu</w:t>
      </w:r>
      <w:r w:rsidR="0048262F" w:rsidRPr="0026688F">
        <w:t>'</w:t>
      </w:r>
      <w:r w:rsidRPr="0026688F">
        <w:t>au site de réception central.</w:t>
      </w:r>
    </w:p>
    <w:p w14:paraId="67A895B2" w14:textId="77777777" w:rsidR="006E52F1" w:rsidRPr="0026688F" w:rsidRDefault="006E52F1" w:rsidP="0026688F">
      <w:pPr>
        <w:pStyle w:val="Heading2"/>
      </w:pPr>
      <w:r w:rsidRPr="0026688F">
        <w:t>3.1</w:t>
      </w:r>
      <w:r w:rsidRPr="0026688F">
        <w:tab/>
        <w:t>Sites de réception centraux</w:t>
      </w:r>
    </w:p>
    <w:p w14:paraId="4983CD0B" w14:textId="16B3DD03" w:rsidR="006E52F1" w:rsidRPr="0026688F" w:rsidRDefault="006E52F1" w:rsidP="0026688F">
      <w:r w:rsidRPr="0026688F">
        <w:t>Les services TVOB/ENG analogiques ont eu recours à diverses antennes, en particulier des paraboles et des antennes colinéaires couplées à des stations réceptrices pour la collecte ENG munies normalement de dispositifs d</w:t>
      </w:r>
      <w:r w:rsidR="0048262F" w:rsidRPr="0026688F">
        <w:t>'</w:t>
      </w:r>
      <w:r w:rsidRPr="0026688F">
        <w:t>antennes-cornets à gain moyen qui assurent une couverture de Terre sur 360</w:t>
      </w:r>
      <w:r w:rsidR="00FF0E05" w:rsidRPr="0026688F">
        <w:t xml:space="preserve"> degrés</w:t>
      </w:r>
      <w:r w:rsidRPr="0026688F">
        <w:t xml:space="preserve"> en azimut. Hier, du fait des caractéristiques des signaux vidéo analogiques, modulés en FM, on ne pouvait utiliser qu</w:t>
      </w:r>
      <w:r w:rsidR="0048262F" w:rsidRPr="0026688F">
        <w:t>'</w:t>
      </w:r>
      <w:r w:rsidRPr="0026688F">
        <w:t>une seule antenne à la fois à l</w:t>
      </w:r>
      <w:r w:rsidR="0048262F" w:rsidRPr="0026688F">
        <w:t>'</w:t>
      </w:r>
      <w:r w:rsidRPr="0026688F">
        <w:t>intérieur d</w:t>
      </w:r>
      <w:r w:rsidR="0048262F" w:rsidRPr="0026688F">
        <w:t>'</w:t>
      </w:r>
      <w:r w:rsidRPr="0026688F">
        <w:t>un récepteur; aujourd</w:t>
      </w:r>
      <w:r w:rsidR="0048262F" w:rsidRPr="0026688F">
        <w:t>'</w:t>
      </w:r>
      <w:r w:rsidRPr="0026688F">
        <w:t>hui, le numérique permet de raccorder plusieurs antennes à l</w:t>
      </w:r>
      <w:r w:rsidR="0048262F" w:rsidRPr="0026688F">
        <w:t>'</w:t>
      </w:r>
      <w:r w:rsidRPr="0026688F">
        <w:t>intérieur d</w:t>
      </w:r>
      <w:r w:rsidR="0048262F" w:rsidRPr="0026688F">
        <w:t>'</w:t>
      </w:r>
      <w:r w:rsidRPr="0026688F">
        <w:t>un dispositif de réception en diversité qui choisit automatiquement le meilleur signal de l</w:t>
      </w:r>
      <w:r w:rsidR="0048262F" w:rsidRPr="0026688F">
        <w:t>'</w:t>
      </w:r>
      <w:r w:rsidRPr="0026688F">
        <w:t>instant. Les antennes peuvent être une association d</w:t>
      </w:r>
      <w:r w:rsidR="0048262F" w:rsidRPr="0026688F">
        <w:t>'</w:t>
      </w:r>
      <w:r w:rsidRPr="0026688F">
        <w:t>antennes-panneaux de types orientable (par exemple parabole) et fixe à couverture en azimut de 360</w:t>
      </w:r>
      <w:r w:rsidR="007B2552" w:rsidRPr="0026688F">
        <w:t xml:space="preserve"> degrés</w:t>
      </w:r>
      <w:r w:rsidRPr="0026688F">
        <w:t xml:space="preserve">. Par ailleurs, on utilise des techniques de réception en diversité entre les sites de collecte pour alimenter un décodeur «maître» et ainsi assurer une couverture continuelle sur une large zone. Maintenant, les systèmes ENG numériques sont passés à un type de fonctionnement cellulaire, un réseau de sites de collecte assurant la couverture sur la zone de service voulue. </w:t>
      </w:r>
    </w:p>
    <w:p w14:paraId="605DF0BE" w14:textId="77777777" w:rsidR="006E52F1" w:rsidRPr="0026688F" w:rsidRDefault="006E52F1" w:rsidP="0026688F">
      <w:pPr>
        <w:pStyle w:val="Heading2"/>
      </w:pPr>
      <w:r w:rsidRPr="0026688F">
        <w:t>3.2</w:t>
      </w:r>
      <w:r w:rsidRPr="0026688F">
        <w:tab/>
        <w:t>Spécifications opérationnelles des équipements BAS</w:t>
      </w:r>
    </w:p>
    <w:p w14:paraId="0EE98962" w14:textId="77777777" w:rsidR="006E52F1" w:rsidRPr="0026688F" w:rsidRDefault="006E52F1" w:rsidP="0026688F">
      <w:r w:rsidRPr="0026688F">
        <w:t>Les systèmes BAS, comprenant la TVOB, l</w:t>
      </w:r>
      <w:r w:rsidR="0048262F" w:rsidRPr="0026688F">
        <w:t>'</w:t>
      </w:r>
      <w:r w:rsidRPr="0026688F">
        <w:t>ENG et l</w:t>
      </w:r>
      <w:r w:rsidR="0048262F" w:rsidRPr="0026688F">
        <w:t>'</w:t>
      </w:r>
      <w:r w:rsidRPr="0026688F">
        <w:t>EFP, répondent aux spécifications suivantes (voir la Note 1):</w:t>
      </w:r>
    </w:p>
    <w:p w14:paraId="30483EB5" w14:textId="77777777" w:rsidR="006E52F1" w:rsidRPr="0026688F" w:rsidRDefault="006E52F1" w:rsidP="0026688F">
      <w:pPr>
        <w:pStyle w:val="enumlev1"/>
      </w:pPr>
      <w:r w:rsidRPr="0026688F">
        <w:t>–</w:t>
      </w:r>
      <w:r w:rsidRPr="0026688F">
        <w:tab/>
        <w:t>L</w:t>
      </w:r>
      <w:r w:rsidR="0048262F" w:rsidRPr="0026688F">
        <w:t>'</w:t>
      </w:r>
      <w:r w:rsidRPr="0026688F">
        <w:t>émetteur doit être robuste et doit pouvoir être installé sur des véhicules.</w:t>
      </w:r>
    </w:p>
    <w:p w14:paraId="5E9A71E1" w14:textId="77777777" w:rsidR="006E52F1" w:rsidRPr="0026688F" w:rsidRDefault="006E52F1" w:rsidP="0026688F">
      <w:pPr>
        <w:pStyle w:val="enumlev1"/>
      </w:pPr>
      <w:r w:rsidRPr="0026688F">
        <w:t>–</w:t>
      </w:r>
      <w:r w:rsidRPr="0026688F">
        <w:tab/>
        <w:t>L</w:t>
      </w:r>
      <w:r w:rsidR="0048262F" w:rsidRPr="0026688F">
        <w:t>'</w:t>
      </w:r>
      <w:r w:rsidRPr="0026688F">
        <w:t>émetteur doit pouvoir être installé rapidement et permettre à des personnels peu qualifiés d</w:t>
      </w:r>
      <w:r w:rsidR="0048262F" w:rsidRPr="0026688F">
        <w:t>'</w:t>
      </w:r>
      <w:r w:rsidRPr="0026688F">
        <w:t>arriver sur le lieu d</w:t>
      </w:r>
      <w:r w:rsidR="0048262F" w:rsidRPr="0026688F">
        <w:t>'</w:t>
      </w:r>
      <w:r w:rsidRPr="0026688F">
        <w:t>une manifestation et de commencer très rapidement à diffuser.</w:t>
      </w:r>
    </w:p>
    <w:p w14:paraId="660FB38E" w14:textId="77777777" w:rsidR="006E52F1" w:rsidRPr="0026688F" w:rsidRDefault="006E52F1" w:rsidP="0026688F">
      <w:pPr>
        <w:pStyle w:val="enumlev1"/>
      </w:pPr>
      <w:r w:rsidRPr="0026688F">
        <w:t>–</w:t>
      </w:r>
      <w:r w:rsidRPr="0026688F">
        <w:tab/>
        <w:t>L</w:t>
      </w:r>
      <w:r w:rsidR="0048262F" w:rsidRPr="0026688F">
        <w:t>'</w:t>
      </w:r>
      <w:r w:rsidRPr="0026688F">
        <w:t>ensemble du système doit être évolutif afin que puisse être augmenté le nombre de stations utilisant simultanément le répéteur, ainsi que le nombre de codeurs «locaux» associés au répéteur ou encore le nombre de répéteurs.</w:t>
      </w:r>
    </w:p>
    <w:p w14:paraId="0368413B" w14:textId="77777777" w:rsidR="006E52F1" w:rsidRPr="0026688F" w:rsidRDefault="006E52F1" w:rsidP="0026688F">
      <w:pPr>
        <w:pStyle w:val="enumlev1"/>
      </w:pPr>
      <w:r w:rsidRPr="0026688F">
        <w:t>–</w:t>
      </w:r>
      <w:r w:rsidRPr="0026688F">
        <w:tab/>
        <w:t>La liaison par faisceaux hertziens doit être d</w:t>
      </w:r>
      <w:r w:rsidR="0048262F" w:rsidRPr="0026688F">
        <w:t>'</w:t>
      </w:r>
      <w:r w:rsidRPr="0026688F">
        <w:t>une qualité et d</w:t>
      </w:r>
      <w:r w:rsidR="0048262F" w:rsidRPr="0026688F">
        <w:t>'</w:t>
      </w:r>
      <w:r w:rsidRPr="0026688F">
        <w:t>une fiabilité suffisantes pour permettre de recevoir sans problème les émissions de qualité de radiodiffusion pratiquement à partir de n</w:t>
      </w:r>
      <w:r w:rsidR="0048262F" w:rsidRPr="0026688F">
        <w:t>'</w:t>
      </w:r>
      <w:r w:rsidRPr="0026688F">
        <w:t>importe quel point à l</w:t>
      </w:r>
      <w:r w:rsidR="0048262F" w:rsidRPr="0026688F">
        <w:t>'</w:t>
      </w:r>
      <w:r w:rsidRPr="0026688F">
        <w:t>intérieur de la région de service déterminée par le radiodiffuseur.</w:t>
      </w:r>
    </w:p>
    <w:p w14:paraId="519B2476" w14:textId="77777777" w:rsidR="006E52F1" w:rsidRPr="0026688F" w:rsidRDefault="006E52F1" w:rsidP="0026688F">
      <w:pPr>
        <w:pStyle w:val="enumlev1"/>
      </w:pPr>
      <w:r w:rsidRPr="0026688F">
        <w:t>–</w:t>
      </w:r>
      <w:r w:rsidRPr="0026688F">
        <w:tab/>
        <w:t>La fréquence d</w:t>
      </w:r>
      <w:r w:rsidR="0048262F" w:rsidRPr="0026688F">
        <w:t>'</w:t>
      </w:r>
      <w:r w:rsidRPr="0026688F">
        <w:t>émission doit pouvoir être choisie pour éviter telle ou telle bande encombrée.</w:t>
      </w:r>
    </w:p>
    <w:p w14:paraId="47D2AD44" w14:textId="77777777" w:rsidR="006E52F1" w:rsidRPr="0026688F" w:rsidRDefault="006E52F1" w:rsidP="0026688F">
      <w:pPr>
        <w:pStyle w:val="enumlev1"/>
      </w:pPr>
      <w:r w:rsidRPr="0026688F">
        <w:t>–</w:t>
      </w:r>
      <w:r w:rsidRPr="0026688F">
        <w:tab/>
        <w:t>Les sites de collecte BAS doivent pouvoir émettre et recevoir, c</w:t>
      </w:r>
      <w:r w:rsidR="0048262F" w:rsidRPr="0026688F">
        <w:t>'</w:t>
      </w:r>
      <w:r w:rsidRPr="0026688F">
        <w:t>est-à-dire qu</w:t>
      </w:r>
      <w:r w:rsidR="0048262F" w:rsidRPr="0026688F">
        <w:t>'</w:t>
      </w:r>
      <w:r w:rsidRPr="0026688F">
        <w:t>ils doivent pouvoir faire office de répéteurs.</w:t>
      </w:r>
    </w:p>
    <w:p w14:paraId="784DE0D7" w14:textId="77777777" w:rsidR="006E52F1" w:rsidRPr="0026688F" w:rsidRDefault="006E52F1" w:rsidP="0026688F">
      <w:pPr>
        <w:pStyle w:val="enumlev1"/>
      </w:pPr>
      <w:r w:rsidRPr="0026688F">
        <w:t>–</w:t>
      </w:r>
      <w:r w:rsidRPr="0026688F">
        <w:tab/>
        <w:t>Les répéteurs BAS, qui peuvent être installés en haut d</w:t>
      </w:r>
      <w:r w:rsidR="0048262F" w:rsidRPr="0026688F">
        <w:t>'</w:t>
      </w:r>
      <w:r w:rsidRPr="0026688F">
        <w:t>immeubles-tours, doivent pouvoir permettre l</w:t>
      </w:r>
      <w:r w:rsidR="0048262F" w:rsidRPr="0026688F">
        <w:t>'</w:t>
      </w:r>
      <w:r w:rsidRPr="0026688F">
        <w:t>émission et la réception pour un certain nombre de reportages simultanés, et donc assurer le codage à destination d</w:t>
      </w:r>
      <w:r w:rsidR="0048262F" w:rsidRPr="0026688F">
        <w:t>'</w:t>
      </w:r>
      <w:r w:rsidRPr="0026688F">
        <w:t>un certain nombre de liaisons avec les studios.</w:t>
      </w:r>
    </w:p>
    <w:p w14:paraId="5EB7A1D2" w14:textId="77777777" w:rsidR="006E52F1" w:rsidRPr="0026688F" w:rsidRDefault="006E52F1" w:rsidP="0026688F">
      <w:pPr>
        <w:pStyle w:val="Note"/>
      </w:pPr>
      <w:r w:rsidRPr="0026688F">
        <w:t>NOTE 1 – Les termes «systèmes BAS» s</w:t>
      </w:r>
      <w:r w:rsidR="0048262F" w:rsidRPr="0026688F">
        <w:t>'</w:t>
      </w:r>
      <w:r w:rsidRPr="0026688F">
        <w:t>entendent de l</w:t>
      </w:r>
      <w:r w:rsidR="0048262F" w:rsidRPr="0026688F">
        <w:t>'</w:t>
      </w:r>
      <w:r w:rsidRPr="0026688F">
        <w:t>équipement utilisé pour les sites de réception centraux mentionnés dans la section précédente ainsi que de l</w:t>
      </w:r>
      <w:r w:rsidR="0048262F" w:rsidRPr="0026688F">
        <w:t>'</w:t>
      </w:r>
      <w:r w:rsidRPr="0026688F">
        <w:t>équipement de collecte qui bien souvent est utilisé pour des applications nomades ou mobiles. Lorsqu</w:t>
      </w:r>
      <w:r w:rsidR="0048262F" w:rsidRPr="0026688F">
        <w:t>'</w:t>
      </w:r>
      <w:r w:rsidRPr="0026688F">
        <w:t>ils sont installés à bord de véhicules en déplacement, les systèmes BAS ont des caractéristiques qui pour l</w:t>
      </w:r>
      <w:r w:rsidR="0048262F" w:rsidRPr="0026688F">
        <w:t>'</w:t>
      </w:r>
      <w:r w:rsidRPr="0026688F">
        <w:t>essentiel ne relèvent pas du domaine d</w:t>
      </w:r>
      <w:r w:rsidR="0048262F" w:rsidRPr="0026688F">
        <w:t>'</w:t>
      </w:r>
      <w:r w:rsidRPr="0026688F">
        <w:t>application de la présente Recommandation. Les spécifications opérationnelles ci-dessus sont toutefois communes à toutes les applications.</w:t>
      </w:r>
    </w:p>
    <w:p w14:paraId="45C7F019" w14:textId="77777777" w:rsidR="006E52F1" w:rsidRPr="0026688F" w:rsidRDefault="006E52F1" w:rsidP="0026688F">
      <w:pPr>
        <w:pStyle w:val="Heading1"/>
      </w:pPr>
      <w:r w:rsidRPr="0026688F">
        <w:t>4</w:t>
      </w:r>
      <w:r w:rsidRPr="0026688F">
        <w:tab/>
        <w:t>Autres considérations concernant le service BAS</w:t>
      </w:r>
    </w:p>
    <w:p w14:paraId="2252BDC2" w14:textId="77777777" w:rsidR="006E52F1" w:rsidRPr="0026688F" w:rsidRDefault="006E52F1" w:rsidP="0026688F">
      <w:pPr>
        <w:pStyle w:val="Heading2"/>
      </w:pPr>
      <w:r w:rsidRPr="0026688F">
        <w:t>4.1</w:t>
      </w:r>
      <w:r w:rsidRPr="0026688F">
        <w:tab/>
        <w:t>Passage au numérique et en particulier à la haute définition</w:t>
      </w:r>
    </w:p>
    <w:p w14:paraId="5B468AAD" w14:textId="77777777" w:rsidR="006E52F1" w:rsidRPr="0026688F" w:rsidRDefault="006E52F1" w:rsidP="0026688F">
      <w:r w:rsidRPr="0026688F">
        <w:t>De nombreuses administrations ont débuté ou achevé la mise en place des services de télévision numérique, notamment des programmes haute définition. Le passage au numérique pour le service BAS est dicté par la volonté de proposer des programmes à haute définition; c</w:t>
      </w:r>
      <w:r w:rsidR="0048262F" w:rsidRPr="0026688F">
        <w:t>'</w:t>
      </w:r>
      <w:r w:rsidRPr="0026688F">
        <w:t>est pourquoi, mais aussi pour améliorer constamment la qualité et/ou d</w:t>
      </w:r>
      <w:r w:rsidR="0048262F" w:rsidRPr="0026688F">
        <w:t>'</w:t>
      </w:r>
      <w:r w:rsidRPr="0026688F">
        <w:t>autres caractéristiques des canaux vidéo, audio et de données correspondants, la conception des systèmes numériques se doit de prendre en compte les signaux de télévision aussi bien à définition standard qu</w:t>
      </w:r>
      <w:r w:rsidR="0048262F" w:rsidRPr="0026688F">
        <w:t>'</w:t>
      </w:r>
      <w:r w:rsidRPr="0026688F">
        <w:t>à haute définition qui influent sur le fonctionnement de l</w:t>
      </w:r>
      <w:r w:rsidR="0048262F" w:rsidRPr="0026688F">
        <w:t>'</w:t>
      </w:r>
      <w:r w:rsidRPr="0026688F">
        <w:t>équipement.</w:t>
      </w:r>
    </w:p>
    <w:p w14:paraId="3C42E876" w14:textId="77777777" w:rsidR="006E52F1" w:rsidRPr="0026688F" w:rsidRDefault="006E52F1" w:rsidP="0026688F">
      <w:r w:rsidRPr="0026688F">
        <w:t>Lorsque le travail de reportage ENG analogique a été concentré autour des grandes villes et des zones urbaines, les opérateurs ENG ont configuré des sites de «collecte», centralement localisés, qui ont utilisé des dispositifs d</w:t>
      </w:r>
      <w:r w:rsidR="0048262F" w:rsidRPr="0026688F">
        <w:t>'</w:t>
      </w:r>
      <w:r w:rsidRPr="0026688F">
        <w:t>antenne-cornet à faisceau large, mais le problème est que ces antennes qui ont fait office de stations réceptrices fixes ont été vulnérables aux brouillages dans le même canal.</w:t>
      </w:r>
    </w:p>
    <w:p w14:paraId="6DDCD9FF" w14:textId="0AE70F28" w:rsidR="006E52F1" w:rsidRPr="0026688F" w:rsidRDefault="006E52F1" w:rsidP="0026688F">
      <w:r w:rsidRPr="0026688F">
        <w:t>Avec les systèmes ENG analogiques on a constaté qu</w:t>
      </w:r>
      <w:r w:rsidR="0048262F" w:rsidRPr="0026688F">
        <w:t>'</w:t>
      </w:r>
      <w:r w:rsidRPr="0026688F">
        <w:t>aux alentours des bâtiments élevés le service ENG a toujours posé problème: dans un environnement urbain terrestre, il n</w:t>
      </w:r>
      <w:r w:rsidR="0048262F" w:rsidRPr="0026688F">
        <w:t>'</w:t>
      </w:r>
      <w:r w:rsidRPr="0026688F">
        <w:t xml:space="preserve">est en effet pas toujours possible de garantir une visibilité directe pour le trajet des signaux ENG; de plus, lors de la mise en </w:t>
      </w:r>
      <w:r w:rsidR="0026688F" w:rsidRPr="0026688F">
        <w:t>œuvre</w:t>
      </w:r>
      <w:r w:rsidRPr="0026688F">
        <w:t xml:space="preserve"> de techniques de modulation FM analogiques, des brouillages se produisent souvent sur des trajets multiples de sorte que les signaux peuvent être inutilisables. Dans ces conditions il est difficile d</w:t>
      </w:r>
      <w:r w:rsidR="0048262F" w:rsidRPr="0026688F">
        <w:t>'</w:t>
      </w:r>
      <w:r w:rsidRPr="0026688F">
        <w:t>établir des liaisons vidéo pour le service ENG, car il faut beaucoup de temps, une équipe importante et une visibilité directe en direct de l</w:t>
      </w:r>
      <w:r w:rsidR="0048262F" w:rsidRPr="0026688F">
        <w:t>'</w:t>
      </w:r>
      <w:r w:rsidRPr="0026688F">
        <w:t>antenne de réception. Selon les circonstances, les opérateurs ENG doivent parfois se résoudre à enregistrer des encarts ENG et de ne pas faire du tout de direct.</w:t>
      </w:r>
    </w:p>
    <w:p w14:paraId="4CA3F164" w14:textId="77777777" w:rsidR="006E52F1" w:rsidRPr="0026688F" w:rsidRDefault="006E52F1" w:rsidP="0026688F">
      <w:r w:rsidRPr="0026688F">
        <w:t>Comme le temps de récupération après l</w:t>
      </w:r>
      <w:r w:rsidR="0048262F" w:rsidRPr="0026688F">
        <w:t>'</w:t>
      </w:r>
      <w:r w:rsidRPr="0026688F">
        <w:t>interruption du signal des systèmes numériques est plus long, la modulation analogique était préférée dans certaines situations, lorsque la liaison peut être momentanément interrompue. Par exemple, les vitesses élevées des courses d</w:t>
      </w:r>
      <w:r w:rsidR="0048262F" w:rsidRPr="0026688F">
        <w:t>'</w:t>
      </w:r>
      <w:r w:rsidRPr="0026688F">
        <w:t>automobiles peuvent entraîner des interruptions d</w:t>
      </w:r>
      <w:r w:rsidR="0048262F" w:rsidRPr="0026688F">
        <w:t>'</w:t>
      </w:r>
      <w:r w:rsidRPr="0026688F">
        <w:t>émission lorsque les bolides passent sous une passerelle: là où la liaison numérique met deux secondes pour se rétablir, une liaison analogique peut proposer aux téléspectateurs de l</w:t>
      </w:r>
      <w:r w:rsidR="0048262F" w:rsidRPr="0026688F">
        <w:t>'</w:t>
      </w:r>
      <w:r w:rsidRPr="0026688F">
        <w:t>action. Ce problème est à l</w:t>
      </w:r>
      <w:r w:rsidR="0048262F" w:rsidRPr="0026688F">
        <w:t>'</w:t>
      </w:r>
      <w:r w:rsidRPr="0026688F">
        <w:t>étude, étant donné que la nécessité de passer au numérique est de plus en plus forte.</w:t>
      </w:r>
    </w:p>
    <w:p w14:paraId="48705694" w14:textId="77777777" w:rsidR="006E52F1" w:rsidRPr="0026688F" w:rsidRDefault="006E52F1" w:rsidP="0026688F">
      <w:r w:rsidRPr="0026688F">
        <w:t>Le service BAS numérique ajoute aux outils de la trousse des codeurs et des décodeurs, outils qui permettent au radiodiffuseur de modifier son utilisation du spectre en fonction de l</w:t>
      </w:r>
      <w:r w:rsidR="0048262F" w:rsidRPr="0026688F">
        <w:t>'</w:t>
      </w:r>
      <w:r w:rsidRPr="0026688F">
        <w:t xml:space="preserve">événement. La modulation </w:t>
      </w:r>
      <w:r w:rsidR="00D15068" w:rsidRPr="0026688F">
        <w:t xml:space="preserve">avec </w:t>
      </w:r>
      <w:r w:rsidRPr="0026688F">
        <w:t xml:space="preserve">multiplexage </w:t>
      </w:r>
      <w:r w:rsidR="00D15068" w:rsidRPr="0026688F">
        <w:t xml:space="preserve">par répartition </w:t>
      </w:r>
      <w:r w:rsidRPr="0026688F">
        <w:t>orthogonal</w:t>
      </w:r>
      <w:r w:rsidR="00D15068" w:rsidRPr="0026688F">
        <w:t xml:space="preserve">e de la fréquence avec codage </w:t>
      </w:r>
      <w:r w:rsidRPr="0026688F">
        <w:t>(</w:t>
      </w:r>
      <w:r w:rsidR="00D15068" w:rsidRPr="0026688F">
        <w:t>MROFC</w:t>
      </w:r>
      <w:r w:rsidRPr="0026688F">
        <w:t>) a été choisie par les concepteurs des systèmes ENG numériques compte tenu des éléments connus comme pouvant «casser» les techniques de modulation conventionnelles, à savoir:</w:t>
      </w:r>
    </w:p>
    <w:p w14:paraId="18B65006" w14:textId="77777777" w:rsidR="006E52F1" w:rsidRPr="0026688F" w:rsidRDefault="006E52F1" w:rsidP="0026688F">
      <w:pPr>
        <w:pStyle w:val="enumlev1"/>
      </w:pPr>
      <w:r w:rsidRPr="0026688F">
        <w:t>–</w:t>
      </w:r>
      <w:r w:rsidRPr="0026688F">
        <w:tab/>
        <w:t>signaux sur trajet multiple;</w:t>
      </w:r>
    </w:p>
    <w:p w14:paraId="2528AB02" w14:textId="77777777" w:rsidR="006E52F1" w:rsidRPr="0026688F" w:rsidRDefault="006E52F1" w:rsidP="0026688F">
      <w:pPr>
        <w:pStyle w:val="enumlev1"/>
      </w:pPr>
      <w:r w:rsidRPr="0026688F">
        <w:t>–</w:t>
      </w:r>
      <w:r w:rsidRPr="0026688F">
        <w:tab/>
        <w:t>présence d</w:t>
      </w:r>
      <w:r w:rsidR="0048262F" w:rsidRPr="0026688F">
        <w:t>'</w:t>
      </w:r>
      <w:r w:rsidRPr="0026688F">
        <w:t>erreurs importantes sur les fréquences introduites par le décalage Doppler;</w:t>
      </w:r>
    </w:p>
    <w:p w14:paraId="24352161" w14:textId="77777777" w:rsidR="006E52F1" w:rsidRPr="0026688F" w:rsidRDefault="006E52F1" w:rsidP="0026688F">
      <w:pPr>
        <w:pStyle w:val="enumlev1"/>
      </w:pPr>
      <w:r w:rsidRPr="0026688F">
        <w:t>–</w:t>
      </w:r>
      <w:r w:rsidRPr="0026688F">
        <w:tab/>
        <w:t>utilisation d</w:t>
      </w:r>
      <w:r w:rsidR="0048262F" w:rsidRPr="0026688F">
        <w:t>'</w:t>
      </w:r>
      <w:r w:rsidRPr="0026688F">
        <w:t>une antenne d</w:t>
      </w:r>
      <w:r w:rsidR="0048262F" w:rsidRPr="0026688F">
        <w:t>'</w:t>
      </w:r>
      <w:r w:rsidRPr="0026688F">
        <w:t>émission omnidirective, bon marché;</w:t>
      </w:r>
    </w:p>
    <w:p w14:paraId="254E3BD0" w14:textId="77777777" w:rsidR="006E52F1" w:rsidRPr="0026688F" w:rsidRDefault="006E52F1" w:rsidP="0026688F">
      <w:pPr>
        <w:pStyle w:val="enumlev1"/>
      </w:pPr>
      <w:r w:rsidRPr="0026688F">
        <w:t>–</w:t>
      </w:r>
      <w:r w:rsidRPr="0026688F">
        <w:tab/>
        <w:t>utilisation de puissances d</w:t>
      </w:r>
      <w:r w:rsidR="0048262F" w:rsidRPr="0026688F">
        <w:t>'</w:t>
      </w:r>
      <w:r w:rsidRPr="0026688F">
        <w:t>émission variables, et des rapports signal/bruit très faibles;</w:t>
      </w:r>
    </w:p>
    <w:p w14:paraId="45596F88" w14:textId="77777777" w:rsidR="006E52F1" w:rsidRPr="0026688F" w:rsidRDefault="006E52F1" w:rsidP="0026688F">
      <w:pPr>
        <w:pStyle w:val="enumlev1"/>
      </w:pPr>
      <w:r w:rsidRPr="0026688F">
        <w:t>–</w:t>
      </w:r>
      <w:r w:rsidRPr="0026688F">
        <w:tab/>
        <w:t>bruit de fond.</w:t>
      </w:r>
    </w:p>
    <w:p w14:paraId="13188D80" w14:textId="10E10E3F" w:rsidR="006E52F1" w:rsidRPr="0026688F" w:rsidRDefault="006E52F1" w:rsidP="0026688F">
      <w:r w:rsidRPr="0026688F">
        <w:t>Les modulateurs M</w:t>
      </w:r>
      <w:r w:rsidR="00D15068" w:rsidRPr="0026688F">
        <w:t xml:space="preserve">ROFC </w:t>
      </w:r>
      <w:r w:rsidRPr="0026688F">
        <w:t>sont conçus pour offrir différents niveaux de modulation d</w:t>
      </w:r>
      <w:r w:rsidR="0048262F" w:rsidRPr="0026688F">
        <w:t>'</w:t>
      </w:r>
      <w:r w:rsidRPr="0026688F">
        <w:t xml:space="preserve">amplitude en quadrature (MAQ) et différents débits de codage interne dans les largeurs de bande à 6, 7 ou 8 MHz pour trouver un compromis entre le débit binaire utilisable (pour le codeur vidéo) et la robustesse de la liaison. </w:t>
      </w:r>
      <w:r w:rsidR="0026688F" w:rsidRPr="0026688F">
        <w:t>Étant</w:t>
      </w:r>
      <w:r w:rsidRPr="0026688F">
        <w:t xml:space="preserve"> donné que les liaisons BAS numériques sont du côté des entrées ou de la contribution d</w:t>
      </w:r>
      <w:r w:rsidR="0048262F" w:rsidRPr="0026688F">
        <w:t>'</w:t>
      </w:r>
      <w:r w:rsidRPr="0026688F">
        <w:t>un système de radiodiffusion, on préfère que le débit binaire soit le plus élevé possible pour réduire au minimum les effets de concaténation des cycles multiples de codage/décodage des images tout au long de la chaîne de diffusion. En choisissant la largeur de bande, l</w:t>
      </w:r>
      <w:r w:rsidR="0048262F" w:rsidRPr="0026688F">
        <w:t>'</w:t>
      </w:r>
      <w:r w:rsidRPr="0026688F">
        <w:t>intervalle de garde, une correction d</w:t>
      </w:r>
      <w:r w:rsidR="0048262F" w:rsidRPr="0026688F">
        <w:t>'</w:t>
      </w:r>
      <w:r w:rsidRPr="0026688F">
        <w:t>erreurs sur circuit de retour et le type de modulation, on obtient en utilisant des paramètres de codage fondés sur des canaux à 8 MHz une fourchette de débits de transmission de données utilisables entre 4,976 Mbit/s et 31,668 Mbit/s.</w:t>
      </w:r>
    </w:p>
    <w:p w14:paraId="2FF919DA" w14:textId="77777777" w:rsidR="006E52F1" w:rsidRPr="0026688F" w:rsidRDefault="006E52F1" w:rsidP="0026688F">
      <w:r w:rsidRPr="0026688F">
        <w:t>Une modulation MDP-4, MDP-8 ou MAQ-16 offre sur une largeur de bande variable un choix entre plusieurs corrections d</w:t>
      </w:r>
      <w:r w:rsidR="0048262F" w:rsidRPr="0026688F">
        <w:t>'</w:t>
      </w:r>
      <w:r w:rsidRPr="0026688F">
        <w:t xml:space="preserve">erreurs sans circuit de retour, type de modulation et largeur de bande de voie, et peut être utilisée pour trouver un bon compromis entre la robustesse de la liaison et le débit binaire utilisable. </w:t>
      </w:r>
    </w:p>
    <w:p w14:paraId="02619C70" w14:textId="77777777" w:rsidR="006E52F1" w:rsidRPr="0026688F" w:rsidRDefault="006E52F1" w:rsidP="0026688F">
      <w:r w:rsidRPr="0026688F">
        <w:t>Dans un canal à 24 MHz, il est possible de transmettre des débits binaires pouvant atteindre 64,51 Mbit/s, de même qu</w:t>
      </w:r>
      <w:r w:rsidR="0048262F" w:rsidRPr="0026688F">
        <w:t>'</w:t>
      </w:r>
      <w:r w:rsidRPr="0026688F">
        <w:t>il est possible d</w:t>
      </w:r>
      <w:r w:rsidR="0048262F" w:rsidRPr="0026688F">
        <w:t>'</w:t>
      </w:r>
      <w:r w:rsidRPr="0026688F">
        <w:t>obtenir dans un canal à 32 MHz des débits supérieurs à 85 Mbit/s. Il existe aujourd</w:t>
      </w:r>
      <w:r w:rsidR="0048262F" w:rsidRPr="0026688F">
        <w:t>'</w:t>
      </w:r>
      <w:r w:rsidRPr="0026688F">
        <w:t>hui de nombreux systèmes de codage vidéo à haute définition utilisant la norme MPEG-2, qui produisent une qualité satisfaisante à ces débits binaires, quoique des techniques de codage évoluées en cours de développement laissent présager un abaissement des débits binaires exigés pour les liaisons à haute définition.</w:t>
      </w:r>
    </w:p>
    <w:p w14:paraId="75BB18CD" w14:textId="77777777" w:rsidR="006E52F1" w:rsidRPr="0026688F" w:rsidRDefault="006E52F1" w:rsidP="0026688F">
      <w:pPr>
        <w:pStyle w:val="Heading2"/>
      </w:pPr>
      <w:r w:rsidRPr="0026688F">
        <w:t>4.2</w:t>
      </w:r>
      <w:r w:rsidRPr="0026688F">
        <w:tab/>
        <w:t>Différences entre les systèmes hertziens fixes (FWS) et les systèmes BAS</w:t>
      </w:r>
    </w:p>
    <w:p w14:paraId="25B35F72" w14:textId="643FD5B6" w:rsidR="006E52F1" w:rsidRPr="0026688F" w:rsidRDefault="006E52F1" w:rsidP="0026688F">
      <w:r w:rsidRPr="0026688F">
        <w:t>La principale différence en ce qui concerne l</w:t>
      </w:r>
      <w:r w:rsidR="0048262F" w:rsidRPr="0026688F">
        <w:t>'</w:t>
      </w:r>
      <w:r w:rsidRPr="0026688F">
        <w:t>utilisation d</w:t>
      </w:r>
      <w:r w:rsidR="0048262F" w:rsidRPr="0026688F">
        <w:t>'</w:t>
      </w:r>
      <w:r w:rsidRPr="0026688F">
        <w:t>un FWS conventionnel et celle d</w:t>
      </w:r>
      <w:r w:rsidR="0048262F" w:rsidRPr="0026688F">
        <w:t>'</w:t>
      </w:r>
      <w:r w:rsidRPr="0026688F">
        <w:t>un BAS est la large gamme de types d</w:t>
      </w:r>
      <w:r w:rsidR="0048262F" w:rsidRPr="0026688F">
        <w:t>'</w:t>
      </w:r>
      <w:r w:rsidRPr="0026688F">
        <w:t xml:space="preserve">antennes dotés de diagrammes de rayonnement plus large du faisceau principal qui sont mis en </w:t>
      </w:r>
      <w:r w:rsidR="0026688F" w:rsidRPr="0026688F">
        <w:t>œuvre</w:t>
      </w:r>
      <w:r w:rsidRPr="0026688F">
        <w:t xml:space="preserve"> pour les systèmes BAS. Nombre de ces antennes présentent une asymétrie importante entre le plan d</w:t>
      </w:r>
      <w:r w:rsidR="0048262F" w:rsidRPr="0026688F">
        <w:t>'</w:t>
      </w:r>
      <w:r w:rsidRPr="0026688F">
        <w:t>azimut et le plan d</w:t>
      </w:r>
      <w:r w:rsidR="0048262F" w:rsidRPr="0026688F">
        <w:t>'</w:t>
      </w:r>
      <w:r w:rsidRPr="0026688F">
        <w:t>élévation. Des sites de «collecte» des systèmes BAS sont des stations de réception fixes qui utilisent des antennes qui peuvent être vulnérables aux brouillages causés par des émetteurs pour lesquels les angles d</w:t>
      </w:r>
      <w:r w:rsidR="0048262F" w:rsidRPr="0026688F">
        <w:t>'</w:t>
      </w:r>
      <w:r w:rsidRPr="0026688F">
        <w:t>arrivée sont légèrement plus ouverts que ceux de systèmes point à point classiques.</w:t>
      </w:r>
    </w:p>
    <w:p w14:paraId="6D616344" w14:textId="77777777" w:rsidR="006E52F1" w:rsidRPr="0026688F" w:rsidRDefault="006E52F1" w:rsidP="0026688F">
      <w:r w:rsidRPr="0026688F">
        <w:t>Le service BAS peut certes être utilisé dans une application point à point bidirectionnelle, mais le plus souvent il fait intervenir une ou plusieurs transmissions unidirectionnelles entre des caméras de reportage nomades/mobiles et un point d</w:t>
      </w:r>
      <w:r w:rsidR="0048262F" w:rsidRPr="0026688F">
        <w:t>'</w:t>
      </w:r>
      <w:r w:rsidRPr="0026688F">
        <w:t>accès au réseau fixe, les signaux étant ensuite transmis à destination d</w:t>
      </w:r>
      <w:r w:rsidR="0048262F" w:rsidRPr="0026688F">
        <w:t>'</w:t>
      </w:r>
      <w:r w:rsidRPr="0026688F">
        <w:t>un studio central.</w:t>
      </w:r>
    </w:p>
    <w:p w14:paraId="052D84EE" w14:textId="09A633FE" w:rsidR="0048262F" w:rsidRPr="0026688F" w:rsidRDefault="0048262F" w:rsidP="0026688F"/>
    <w:p w14:paraId="48253F82" w14:textId="77777777" w:rsidR="004D3D6F" w:rsidRPr="0026688F" w:rsidRDefault="004D3D6F" w:rsidP="0026688F"/>
    <w:p w14:paraId="3E51560F" w14:textId="77777777" w:rsidR="006E52F1" w:rsidRPr="0026688F" w:rsidRDefault="006E52F1" w:rsidP="0026688F">
      <w:pPr>
        <w:pStyle w:val="AnnexNoTitle"/>
        <w:tabs>
          <w:tab w:val="clear" w:pos="794"/>
        </w:tabs>
        <w:ind w:left="0" w:firstLine="0"/>
        <w:rPr>
          <w:lang w:eastAsia="ja-JP"/>
        </w:rPr>
      </w:pPr>
      <w:r w:rsidRPr="0026688F">
        <w:t>Annexe 2</w:t>
      </w:r>
      <w:r w:rsidRPr="0026688F">
        <w:br/>
      </w:r>
      <w:r w:rsidRPr="0026688F">
        <w:br/>
        <w:t xml:space="preserve">Paramètres des systèmes numériques du service fixe </w:t>
      </w:r>
      <w:r w:rsidRPr="0026688F">
        <w:br/>
        <w:t xml:space="preserve">destinés aux systèmes </w:t>
      </w:r>
      <w:r w:rsidRPr="0026688F">
        <w:rPr>
          <w:lang w:eastAsia="ja-JP"/>
        </w:rPr>
        <w:t>BAS</w:t>
      </w:r>
    </w:p>
    <w:p w14:paraId="515F4EBF" w14:textId="77777777" w:rsidR="006E52F1" w:rsidRPr="0026688F" w:rsidRDefault="006E52F1" w:rsidP="0026688F">
      <w:pPr>
        <w:pStyle w:val="Normalaftertitle"/>
        <w:rPr>
          <w:b/>
        </w:rPr>
      </w:pPr>
      <w:r w:rsidRPr="0026688F">
        <w:t xml:space="preserve">Les caractéristiques de système ci-après des services </w:t>
      </w:r>
      <w:r w:rsidRPr="0026688F">
        <w:rPr>
          <w:bCs/>
          <w:lang w:eastAsia="ja-JP"/>
        </w:rPr>
        <w:t xml:space="preserve">BAS numériques, comprenant la </w:t>
      </w:r>
      <w:r w:rsidRPr="0026688F">
        <w:rPr>
          <w:bCs/>
        </w:rPr>
        <w:t>TVOB, l</w:t>
      </w:r>
      <w:r w:rsidR="0048262F" w:rsidRPr="0026688F">
        <w:rPr>
          <w:bCs/>
        </w:rPr>
        <w:t>'</w:t>
      </w:r>
      <w:r w:rsidRPr="0026688F">
        <w:rPr>
          <w:bCs/>
        </w:rPr>
        <w:t>ENG) et l</w:t>
      </w:r>
      <w:r w:rsidR="0048262F" w:rsidRPr="0026688F">
        <w:rPr>
          <w:bCs/>
        </w:rPr>
        <w:t>'</w:t>
      </w:r>
      <w:r w:rsidRPr="0026688F">
        <w:rPr>
          <w:szCs w:val="24"/>
        </w:rPr>
        <w:t xml:space="preserve">EFP, sont destinées à être utilisées dans les études de partage réalisées entre ces services </w:t>
      </w:r>
      <w:r w:rsidRPr="0026688F">
        <w:rPr>
          <w:lang w:eastAsia="ja-JP"/>
        </w:rPr>
        <w:t>BAS du service fixe et d</w:t>
      </w:r>
      <w:r w:rsidR="0048262F" w:rsidRPr="0026688F">
        <w:rPr>
          <w:lang w:eastAsia="ja-JP"/>
        </w:rPr>
        <w:t>'</w:t>
      </w:r>
      <w:r w:rsidRPr="0026688F">
        <w:rPr>
          <w:lang w:eastAsia="ja-JP"/>
        </w:rPr>
        <w:t>autres services de radiocommunication</w:t>
      </w:r>
      <w:r w:rsidRPr="0026688F">
        <w:t>.</w:t>
      </w:r>
    </w:p>
    <w:p w14:paraId="505CD24C" w14:textId="77777777" w:rsidR="006E52F1" w:rsidRPr="0026688F" w:rsidRDefault="006E52F1" w:rsidP="0026688F">
      <w:r w:rsidRPr="0026688F">
        <w:t xml:space="preserve">Le Tableau 1 présente les paramètres </w:t>
      </w:r>
      <w:r w:rsidR="00D15068" w:rsidRPr="0026688F">
        <w:t xml:space="preserve">des </w:t>
      </w:r>
      <w:r w:rsidRPr="0026688F">
        <w:t xml:space="preserve">systèmes </w:t>
      </w:r>
      <w:r w:rsidRPr="0026688F">
        <w:rPr>
          <w:lang w:eastAsia="ja-JP"/>
        </w:rPr>
        <w:t>BAS</w:t>
      </w:r>
      <w:r w:rsidRPr="0026688F">
        <w:t xml:space="preserve"> numériques. Dans la pratique il est possible de recourir à toute une gamme de paramètres d</w:t>
      </w:r>
      <w:r w:rsidR="0048262F" w:rsidRPr="0026688F">
        <w:t>'</w:t>
      </w:r>
      <w:r w:rsidRPr="0026688F">
        <w:t>exploitation; l</w:t>
      </w:r>
      <w:r w:rsidR="0048262F" w:rsidRPr="0026688F">
        <w:t>'</w:t>
      </w:r>
      <w:r w:rsidRPr="0026688F">
        <w:t>exemple ci-après constitue un échantillon représentatif des paramètres de système en question.</w:t>
      </w:r>
    </w:p>
    <w:p w14:paraId="5B3E08EE" w14:textId="77777777" w:rsidR="00162F5B" w:rsidRPr="0026688F" w:rsidRDefault="00162F5B" w:rsidP="0026688F"/>
    <w:p w14:paraId="75E9700B" w14:textId="77777777" w:rsidR="006E52F1" w:rsidRPr="0026688F" w:rsidRDefault="006E52F1" w:rsidP="0026688F">
      <w:pPr>
        <w:sectPr w:rsidR="006E52F1" w:rsidRPr="0026688F" w:rsidSect="00411207">
          <w:headerReference w:type="even" r:id="rId14"/>
          <w:headerReference w:type="default" r:id="rId15"/>
          <w:footerReference w:type="even" r:id="rId16"/>
          <w:footerReference w:type="default" r:id="rId17"/>
          <w:pgSz w:w="11907" w:h="16834" w:code="9"/>
          <w:pgMar w:top="1418" w:right="1134" w:bottom="1134" w:left="1134" w:header="720" w:footer="482" w:gutter="0"/>
          <w:paperSrc w:first="15" w:other="15"/>
          <w:pgNumType w:start="1"/>
          <w:cols w:space="720"/>
        </w:sectPr>
      </w:pPr>
    </w:p>
    <w:p w14:paraId="177C512E" w14:textId="77777777" w:rsidR="006E52F1" w:rsidRPr="0026688F" w:rsidRDefault="006E52F1" w:rsidP="0026688F">
      <w:pPr>
        <w:pStyle w:val="TableNo"/>
        <w:spacing w:before="240"/>
        <w:rPr>
          <w:lang w:eastAsia="ja-JP"/>
        </w:rPr>
      </w:pPr>
      <w:r w:rsidRPr="0026688F">
        <w:t xml:space="preserve">TABLEAU </w:t>
      </w:r>
      <w:r w:rsidRPr="0026688F">
        <w:rPr>
          <w:lang w:eastAsia="ja-JP"/>
        </w:rPr>
        <w:t>1</w:t>
      </w:r>
    </w:p>
    <w:p w14:paraId="17431CDE" w14:textId="77777777" w:rsidR="006E52F1" w:rsidRPr="0026688F" w:rsidRDefault="006E52F1" w:rsidP="0026688F">
      <w:pPr>
        <w:pStyle w:val="Tabletitle"/>
        <w:rPr>
          <w:bCs/>
          <w:lang w:eastAsia="ja-JP"/>
        </w:rPr>
      </w:pPr>
      <w:r w:rsidRPr="0026688F">
        <w:rPr>
          <w:lang w:eastAsia="ja-JP"/>
        </w:rPr>
        <w:t xml:space="preserve">Paramètres des systèmes numériques du service fixe </w:t>
      </w:r>
      <w:r w:rsidR="00D15068" w:rsidRPr="0026688F">
        <w:rPr>
          <w:lang w:eastAsia="ja-JP"/>
        </w:rPr>
        <w:t xml:space="preserve">pour les </w:t>
      </w:r>
      <w:r w:rsidRPr="0026688F">
        <w:rPr>
          <w:lang w:eastAsia="ja-JP"/>
        </w:rPr>
        <w:t xml:space="preserve">systèmes </w:t>
      </w:r>
      <w:r w:rsidR="00D15068" w:rsidRPr="0026688F">
        <w:rPr>
          <w:lang w:eastAsia="ja-JP"/>
        </w:rPr>
        <w:t xml:space="preserve">vidéo </w:t>
      </w:r>
      <w:r w:rsidRPr="0026688F">
        <w:rPr>
          <w:lang w:eastAsia="ja-JP"/>
        </w:rPr>
        <w:t>BAS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3"/>
        <w:gridCol w:w="1436"/>
        <w:gridCol w:w="921"/>
        <w:gridCol w:w="921"/>
        <w:gridCol w:w="921"/>
        <w:gridCol w:w="922"/>
        <w:gridCol w:w="855"/>
        <w:gridCol w:w="603"/>
        <w:gridCol w:w="665"/>
        <w:gridCol w:w="728"/>
        <w:gridCol w:w="729"/>
        <w:gridCol w:w="792"/>
        <w:gridCol w:w="1050"/>
        <w:gridCol w:w="922"/>
        <w:gridCol w:w="921"/>
      </w:tblGrid>
      <w:tr w:rsidR="004D3D6F" w:rsidRPr="006C4CDE" w14:paraId="43E3D646" w14:textId="77777777" w:rsidTr="006C4CDE">
        <w:trPr>
          <w:trHeight w:val="624"/>
          <w:jc w:val="center"/>
        </w:trPr>
        <w:tc>
          <w:tcPr>
            <w:tcW w:w="2262" w:type="dxa"/>
          </w:tcPr>
          <w:p w14:paraId="04B72B3F" w14:textId="77777777" w:rsidR="004D3D6F" w:rsidRPr="006C4CDE" w:rsidRDefault="004D3D6F" w:rsidP="0026688F">
            <w:pPr>
              <w:pStyle w:val="Tablehead"/>
              <w:spacing w:before="40" w:after="40"/>
              <w:rPr>
                <w:sz w:val="14"/>
                <w:szCs w:val="14"/>
              </w:rPr>
            </w:pPr>
            <w:r w:rsidRPr="006C4CDE">
              <w:rPr>
                <w:sz w:val="14"/>
                <w:szCs w:val="14"/>
              </w:rPr>
              <w:t xml:space="preserve">Bande de fréquences </w:t>
            </w:r>
            <w:r w:rsidRPr="006C4CDE">
              <w:rPr>
                <w:sz w:val="14"/>
                <w:szCs w:val="14"/>
              </w:rPr>
              <w:br/>
              <w:t>(GHz)</w:t>
            </w:r>
            <w:r w:rsidRPr="006C4CDE">
              <w:rPr>
                <w:sz w:val="14"/>
                <w:szCs w:val="14"/>
                <w:vertAlign w:val="superscript"/>
              </w:rPr>
              <w:t xml:space="preserve"> </w:t>
            </w:r>
          </w:p>
        </w:tc>
        <w:tc>
          <w:tcPr>
            <w:tcW w:w="1560" w:type="dxa"/>
          </w:tcPr>
          <w:p w14:paraId="0202C504" w14:textId="77777777" w:rsidR="004D3D6F" w:rsidRPr="006C4CDE" w:rsidRDefault="004D3D6F" w:rsidP="0026688F">
            <w:pPr>
              <w:pStyle w:val="Tablehead"/>
              <w:rPr>
                <w:sz w:val="14"/>
                <w:szCs w:val="14"/>
                <w:lang w:eastAsia="ja-JP"/>
              </w:rPr>
            </w:pPr>
            <w:r w:rsidRPr="006C4CDE">
              <w:rPr>
                <w:sz w:val="14"/>
                <w:szCs w:val="14"/>
                <w:lang w:eastAsia="ja-JP"/>
              </w:rPr>
              <w:t xml:space="preserve">0,770 &lt; </w:t>
            </w:r>
            <w:r w:rsidRPr="006C4CDE">
              <w:rPr>
                <w:i/>
                <w:sz w:val="14"/>
                <w:szCs w:val="14"/>
                <w:lang w:eastAsia="ja-JP"/>
              </w:rPr>
              <w:t>f</w:t>
            </w:r>
            <w:r w:rsidRPr="006C4CDE">
              <w:rPr>
                <w:sz w:val="14"/>
                <w:szCs w:val="14"/>
                <w:lang w:eastAsia="ja-JP"/>
              </w:rPr>
              <w:t xml:space="preserve"> &lt; 0,806</w:t>
            </w:r>
          </w:p>
        </w:tc>
        <w:tc>
          <w:tcPr>
            <w:tcW w:w="1984" w:type="dxa"/>
            <w:gridSpan w:val="2"/>
          </w:tcPr>
          <w:p w14:paraId="3F4CD59D" w14:textId="77777777" w:rsidR="004D3D6F" w:rsidRPr="006C4CDE" w:rsidRDefault="004D3D6F" w:rsidP="0026688F">
            <w:pPr>
              <w:pStyle w:val="Tablehead"/>
              <w:rPr>
                <w:sz w:val="14"/>
                <w:szCs w:val="14"/>
                <w:lang w:eastAsia="ja-JP"/>
              </w:rPr>
            </w:pPr>
            <w:r w:rsidRPr="006C4CDE">
              <w:rPr>
                <w:sz w:val="14"/>
                <w:szCs w:val="14"/>
                <w:lang w:eastAsia="ja-JP"/>
              </w:rPr>
              <w:t>1,240&lt;</w:t>
            </w:r>
            <w:r w:rsidRPr="006C4CDE">
              <w:rPr>
                <w:i/>
                <w:sz w:val="14"/>
                <w:szCs w:val="14"/>
                <w:lang w:eastAsia="ja-JP"/>
              </w:rPr>
              <w:t>f</w:t>
            </w:r>
            <w:r w:rsidRPr="006C4CDE">
              <w:rPr>
                <w:sz w:val="14"/>
                <w:szCs w:val="14"/>
                <w:lang w:eastAsia="ja-JP"/>
              </w:rPr>
              <w:t>&lt;1,300</w:t>
            </w:r>
          </w:p>
          <w:p w14:paraId="01ABB37F" w14:textId="77777777" w:rsidR="004D3D6F" w:rsidRPr="006C4CDE" w:rsidRDefault="004D3D6F" w:rsidP="0026688F">
            <w:pPr>
              <w:pStyle w:val="Tablehead"/>
              <w:rPr>
                <w:sz w:val="14"/>
                <w:szCs w:val="14"/>
                <w:lang w:eastAsia="ja-JP"/>
              </w:rPr>
            </w:pPr>
            <w:r w:rsidRPr="006C4CDE">
              <w:rPr>
                <w:sz w:val="14"/>
                <w:szCs w:val="14"/>
                <w:lang w:eastAsia="ja-JP"/>
              </w:rPr>
              <w:t>2,330&lt;</w:t>
            </w:r>
            <w:r w:rsidRPr="006C4CDE">
              <w:rPr>
                <w:i/>
                <w:sz w:val="14"/>
                <w:szCs w:val="14"/>
                <w:lang w:eastAsia="ja-JP"/>
              </w:rPr>
              <w:t>f</w:t>
            </w:r>
            <w:r w:rsidRPr="006C4CDE">
              <w:rPr>
                <w:sz w:val="14"/>
                <w:szCs w:val="14"/>
                <w:lang w:eastAsia="ja-JP"/>
              </w:rPr>
              <w:t>&lt;2,370</w:t>
            </w:r>
          </w:p>
        </w:tc>
        <w:tc>
          <w:tcPr>
            <w:tcW w:w="2904" w:type="dxa"/>
            <w:gridSpan w:val="3"/>
          </w:tcPr>
          <w:p w14:paraId="3311AFE2" w14:textId="77777777" w:rsidR="004D3D6F" w:rsidRPr="006C4CDE" w:rsidRDefault="004D3D6F" w:rsidP="0026688F">
            <w:pPr>
              <w:pStyle w:val="Tablehead"/>
              <w:spacing w:before="40" w:after="40"/>
              <w:rPr>
                <w:color w:val="0000FF"/>
                <w:sz w:val="14"/>
                <w:szCs w:val="14"/>
                <w:u w:val="single"/>
                <w:lang w:eastAsia="ja-JP"/>
              </w:rPr>
            </w:pPr>
            <w:r w:rsidRPr="006C4CDE">
              <w:rPr>
                <w:sz w:val="14"/>
                <w:szCs w:val="14"/>
                <w:lang w:eastAsia="ja-JP"/>
              </w:rPr>
              <w:t>2,025</w:t>
            </w:r>
            <w:r w:rsidRPr="006C4CDE">
              <w:rPr>
                <w:sz w:val="14"/>
                <w:szCs w:val="14"/>
              </w:rPr>
              <w:t xml:space="preserve"> </w:t>
            </w:r>
            <w:r w:rsidRPr="006C4CDE">
              <w:rPr>
                <w:sz w:val="14"/>
                <w:szCs w:val="14"/>
              </w:rPr>
              <w:sym w:font="Symbol" w:char="F0A3"/>
            </w:r>
            <w:r w:rsidRPr="006C4CDE">
              <w:rPr>
                <w:sz w:val="14"/>
                <w:szCs w:val="14"/>
              </w:rPr>
              <w:t xml:space="preserve"> </w:t>
            </w:r>
            <w:r w:rsidRPr="006C4CDE">
              <w:rPr>
                <w:i/>
                <w:iCs/>
                <w:sz w:val="14"/>
                <w:szCs w:val="14"/>
              </w:rPr>
              <w:t>f</w:t>
            </w:r>
            <w:r w:rsidRPr="006C4CDE">
              <w:rPr>
                <w:sz w:val="14"/>
                <w:szCs w:val="14"/>
              </w:rPr>
              <w:t xml:space="preserve"> &lt; </w:t>
            </w:r>
            <w:r w:rsidRPr="006C4CDE">
              <w:rPr>
                <w:sz w:val="14"/>
                <w:szCs w:val="14"/>
                <w:lang w:eastAsia="ja-JP"/>
              </w:rPr>
              <w:t>2,110</w:t>
            </w:r>
            <w:r w:rsidRPr="006C4CDE">
              <w:rPr>
                <w:sz w:val="14"/>
                <w:szCs w:val="14"/>
                <w:lang w:eastAsia="ja-JP"/>
              </w:rPr>
              <w:br/>
              <w:t>2,200</w:t>
            </w:r>
            <w:r w:rsidRPr="006C4CDE">
              <w:rPr>
                <w:sz w:val="14"/>
                <w:szCs w:val="14"/>
              </w:rPr>
              <w:t xml:space="preserve"> </w:t>
            </w:r>
            <w:r w:rsidRPr="006C4CDE">
              <w:rPr>
                <w:sz w:val="14"/>
                <w:szCs w:val="14"/>
              </w:rPr>
              <w:sym w:font="Symbol" w:char="F0A3"/>
            </w:r>
            <w:r w:rsidRPr="006C4CDE">
              <w:rPr>
                <w:sz w:val="14"/>
                <w:szCs w:val="14"/>
              </w:rPr>
              <w:t xml:space="preserve"> </w:t>
            </w:r>
            <w:r w:rsidRPr="006C4CDE">
              <w:rPr>
                <w:i/>
                <w:iCs/>
                <w:sz w:val="14"/>
                <w:szCs w:val="14"/>
              </w:rPr>
              <w:t>f</w:t>
            </w:r>
            <w:r w:rsidRPr="006C4CDE">
              <w:rPr>
                <w:sz w:val="14"/>
                <w:szCs w:val="14"/>
              </w:rPr>
              <w:t xml:space="preserve"> &lt; </w:t>
            </w:r>
            <w:r w:rsidRPr="006C4CDE">
              <w:rPr>
                <w:sz w:val="14"/>
                <w:szCs w:val="14"/>
                <w:lang w:eastAsia="ja-JP"/>
              </w:rPr>
              <w:t>2,290</w:t>
            </w:r>
            <w:r w:rsidRPr="006C4CDE">
              <w:rPr>
                <w:sz w:val="14"/>
                <w:szCs w:val="14"/>
                <w:lang w:eastAsia="ja-JP"/>
              </w:rPr>
              <w:br/>
              <w:t>2,500</w:t>
            </w:r>
            <w:r w:rsidRPr="006C4CDE">
              <w:rPr>
                <w:sz w:val="14"/>
                <w:szCs w:val="14"/>
              </w:rPr>
              <w:t xml:space="preserve"> </w:t>
            </w:r>
            <w:r w:rsidRPr="006C4CDE">
              <w:rPr>
                <w:sz w:val="14"/>
                <w:szCs w:val="14"/>
              </w:rPr>
              <w:sym w:font="Symbol" w:char="F0A3"/>
            </w:r>
            <w:r w:rsidRPr="006C4CDE">
              <w:rPr>
                <w:sz w:val="14"/>
                <w:szCs w:val="14"/>
              </w:rPr>
              <w:t xml:space="preserve"> </w:t>
            </w:r>
            <w:r w:rsidRPr="006C4CDE">
              <w:rPr>
                <w:i/>
                <w:iCs/>
                <w:sz w:val="14"/>
                <w:szCs w:val="14"/>
              </w:rPr>
              <w:t>f</w:t>
            </w:r>
            <w:r w:rsidRPr="006C4CDE">
              <w:rPr>
                <w:sz w:val="14"/>
                <w:szCs w:val="14"/>
              </w:rPr>
              <w:t xml:space="preserve"> &lt; </w:t>
            </w:r>
            <w:r w:rsidRPr="006C4CDE">
              <w:rPr>
                <w:sz w:val="14"/>
                <w:szCs w:val="14"/>
                <w:lang w:eastAsia="ja-JP"/>
              </w:rPr>
              <w:t>2,690</w:t>
            </w:r>
            <w:r w:rsidRPr="006C4CDE">
              <w:rPr>
                <w:sz w:val="14"/>
                <w:szCs w:val="14"/>
                <w:lang w:eastAsia="ja-JP"/>
              </w:rPr>
              <w:br/>
              <w:t>3,400</w:t>
            </w:r>
            <w:r w:rsidRPr="006C4CDE">
              <w:rPr>
                <w:sz w:val="14"/>
                <w:szCs w:val="14"/>
              </w:rPr>
              <w:t xml:space="preserve"> </w:t>
            </w:r>
            <w:r w:rsidRPr="006C4CDE">
              <w:rPr>
                <w:sz w:val="14"/>
                <w:szCs w:val="14"/>
              </w:rPr>
              <w:sym w:font="Symbol" w:char="F0A3"/>
            </w:r>
            <w:r w:rsidRPr="006C4CDE">
              <w:rPr>
                <w:sz w:val="14"/>
                <w:szCs w:val="14"/>
              </w:rPr>
              <w:t xml:space="preserve"> </w:t>
            </w:r>
            <w:r w:rsidRPr="006C4CDE">
              <w:rPr>
                <w:i/>
                <w:iCs/>
                <w:sz w:val="14"/>
                <w:szCs w:val="14"/>
              </w:rPr>
              <w:t>f</w:t>
            </w:r>
            <w:r w:rsidRPr="006C4CDE">
              <w:rPr>
                <w:sz w:val="14"/>
                <w:szCs w:val="14"/>
              </w:rPr>
              <w:t xml:space="preserve"> &lt; </w:t>
            </w:r>
            <w:r w:rsidRPr="006C4CDE">
              <w:rPr>
                <w:sz w:val="14"/>
                <w:szCs w:val="14"/>
                <w:lang w:eastAsia="ja-JP"/>
              </w:rPr>
              <w:t>3,600</w:t>
            </w:r>
          </w:p>
        </w:tc>
        <w:tc>
          <w:tcPr>
            <w:tcW w:w="4893" w:type="dxa"/>
            <w:gridSpan w:val="6"/>
          </w:tcPr>
          <w:p w14:paraId="4895330A" w14:textId="64062411" w:rsidR="004D3D6F" w:rsidRPr="006C4CDE" w:rsidRDefault="004D3D6F" w:rsidP="0026688F">
            <w:pPr>
              <w:pStyle w:val="Tablehead"/>
              <w:spacing w:before="40" w:after="40"/>
              <w:rPr>
                <w:sz w:val="14"/>
                <w:szCs w:val="14"/>
                <w:lang w:eastAsia="ja-JP"/>
              </w:rPr>
            </w:pPr>
            <w:r w:rsidRPr="006C4CDE">
              <w:rPr>
                <w:sz w:val="14"/>
                <w:szCs w:val="14"/>
                <w:lang w:eastAsia="ja-JP"/>
              </w:rPr>
              <w:t xml:space="preserve">5,850 &lt; </w:t>
            </w:r>
            <w:r w:rsidRPr="006C4CDE">
              <w:rPr>
                <w:i/>
                <w:iCs/>
                <w:sz w:val="14"/>
                <w:szCs w:val="14"/>
                <w:lang w:eastAsia="ja-JP"/>
              </w:rPr>
              <w:t>f</w:t>
            </w:r>
            <w:r w:rsidRPr="006C4CDE">
              <w:rPr>
                <w:sz w:val="14"/>
                <w:szCs w:val="14"/>
                <w:lang w:eastAsia="ja-JP"/>
              </w:rPr>
              <w:t xml:space="preserve"> &lt; 8,500</w:t>
            </w:r>
            <w:r w:rsidRPr="006C4CDE">
              <w:rPr>
                <w:sz w:val="14"/>
                <w:szCs w:val="14"/>
                <w:lang w:eastAsia="ja-JP"/>
              </w:rPr>
              <w:br/>
              <w:t xml:space="preserve">10,250 &lt; </w:t>
            </w:r>
            <w:r w:rsidRPr="006C4CDE">
              <w:rPr>
                <w:i/>
                <w:iCs/>
                <w:sz w:val="14"/>
                <w:szCs w:val="14"/>
                <w:lang w:eastAsia="ja-JP"/>
              </w:rPr>
              <w:t>f</w:t>
            </w:r>
            <w:r w:rsidRPr="006C4CDE">
              <w:rPr>
                <w:sz w:val="14"/>
                <w:szCs w:val="14"/>
                <w:lang w:eastAsia="ja-JP"/>
              </w:rPr>
              <w:t xml:space="preserve"> &lt; 13,250</w:t>
            </w:r>
          </w:p>
        </w:tc>
        <w:tc>
          <w:tcPr>
            <w:tcW w:w="1985" w:type="dxa"/>
            <w:gridSpan w:val="2"/>
          </w:tcPr>
          <w:p w14:paraId="1ED3F17C" w14:textId="77777777" w:rsidR="004D3D6F" w:rsidRPr="006C4CDE" w:rsidRDefault="004D3D6F" w:rsidP="0026688F">
            <w:pPr>
              <w:pStyle w:val="Tablehead"/>
              <w:spacing w:before="40" w:after="40"/>
              <w:rPr>
                <w:sz w:val="14"/>
                <w:szCs w:val="14"/>
                <w:lang w:eastAsia="ja-JP"/>
              </w:rPr>
            </w:pPr>
            <w:r w:rsidRPr="006C4CDE">
              <w:rPr>
                <w:sz w:val="14"/>
                <w:szCs w:val="14"/>
                <w:lang w:eastAsia="ja-JP"/>
              </w:rPr>
              <w:t xml:space="preserve">41,000 &lt; </w:t>
            </w:r>
            <w:r w:rsidRPr="006C4CDE">
              <w:rPr>
                <w:i/>
                <w:sz w:val="14"/>
                <w:szCs w:val="14"/>
                <w:lang w:eastAsia="ja-JP"/>
              </w:rPr>
              <w:t>f</w:t>
            </w:r>
            <w:r w:rsidRPr="006C4CDE">
              <w:rPr>
                <w:sz w:val="14"/>
                <w:szCs w:val="14"/>
                <w:lang w:eastAsia="ja-JP"/>
              </w:rPr>
              <w:t xml:space="preserve"> &lt; 42,000</w:t>
            </w:r>
          </w:p>
        </w:tc>
      </w:tr>
      <w:tr w:rsidR="004D3D6F" w:rsidRPr="006C4CDE" w14:paraId="12A108AD" w14:textId="77777777" w:rsidTr="006C4CDE">
        <w:trPr>
          <w:jc w:val="center"/>
        </w:trPr>
        <w:tc>
          <w:tcPr>
            <w:tcW w:w="2262" w:type="dxa"/>
          </w:tcPr>
          <w:p w14:paraId="16A00610" w14:textId="77777777" w:rsidR="004D3D6F" w:rsidRPr="006C4CDE" w:rsidRDefault="004D3D6F" w:rsidP="0026688F">
            <w:pPr>
              <w:pStyle w:val="Tabletext"/>
              <w:jc w:val="left"/>
              <w:rPr>
                <w:sz w:val="14"/>
                <w:szCs w:val="14"/>
              </w:rPr>
            </w:pPr>
            <w:r w:rsidRPr="006C4CDE">
              <w:rPr>
                <w:sz w:val="14"/>
                <w:szCs w:val="14"/>
              </w:rPr>
              <w:t>Modulation</w:t>
            </w:r>
          </w:p>
        </w:tc>
        <w:tc>
          <w:tcPr>
            <w:tcW w:w="1560" w:type="dxa"/>
          </w:tcPr>
          <w:p w14:paraId="141543FF" w14:textId="77777777" w:rsidR="004D3D6F" w:rsidRPr="006C4CDE" w:rsidRDefault="004D3D6F" w:rsidP="0026688F">
            <w:pPr>
              <w:pStyle w:val="Tabletext"/>
              <w:jc w:val="center"/>
              <w:rPr>
                <w:sz w:val="14"/>
                <w:szCs w:val="14"/>
                <w:lang w:val="en-US"/>
              </w:rPr>
            </w:pPr>
            <w:r w:rsidRPr="006C4CDE">
              <w:rPr>
                <w:sz w:val="14"/>
                <w:szCs w:val="14"/>
                <w:lang w:val="en-US" w:eastAsia="ja-JP"/>
              </w:rPr>
              <w:t>MDP-4-MROF</w:t>
            </w:r>
            <w:r w:rsidRPr="006C4CDE">
              <w:rPr>
                <w:sz w:val="14"/>
                <w:szCs w:val="14"/>
                <w:lang w:val="en-US" w:eastAsia="ja-JP"/>
              </w:rPr>
              <w:br/>
              <w:t>MAQ-16-MROF</w:t>
            </w:r>
            <w:r w:rsidRPr="006C4CDE">
              <w:rPr>
                <w:sz w:val="14"/>
                <w:szCs w:val="14"/>
                <w:lang w:val="en-US" w:eastAsia="ja-JP"/>
              </w:rPr>
              <w:br/>
              <w:t>MAQ-32-MROF</w:t>
            </w:r>
          </w:p>
        </w:tc>
        <w:tc>
          <w:tcPr>
            <w:tcW w:w="1984" w:type="dxa"/>
            <w:gridSpan w:val="2"/>
          </w:tcPr>
          <w:p w14:paraId="0EDE3940" w14:textId="77777777" w:rsidR="004D3D6F" w:rsidRPr="006C4CDE" w:rsidRDefault="004D3D6F" w:rsidP="0026688F">
            <w:pPr>
              <w:pStyle w:val="Tabletext"/>
              <w:jc w:val="center"/>
              <w:rPr>
                <w:sz w:val="14"/>
                <w:szCs w:val="14"/>
                <w:lang w:val="en-US"/>
              </w:rPr>
            </w:pPr>
            <w:r w:rsidRPr="006C4CDE">
              <w:rPr>
                <w:sz w:val="14"/>
                <w:szCs w:val="14"/>
                <w:lang w:val="en-US" w:eastAsia="ja-JP"/>
              </w:rPr>
              <w:t>MDP-4-MROF</w:t>
            </w:r>
            <w:r w:rsidRPr="006C4CDE">
              <w:rPr>
                <w:sz w:val="14"/>
                <w:szCs w:val="14"/>
                <w:lang w:val="en-US" w:eastAsia="ja-JP"/>
              </w:rPr>
              <w:br/>
              <w:t>MAQ-16-MROF</w:t>
            </w:r>
            <w:r w:rsidRPr="006C4CDE">
              <w:rPr>
                <w:sz w:val="14"/>
                <w:szCs w:val="14"/>
                <w:lang w:val="en-US" w:eastAsia="ja-JP"/>
              </w:rPr>
              <w:br/>
              <w:t>MAQ-32-MROF</w:t>
            </w:r>
            <w:r w:rsidRPr="006C4CDE">
              <w:rPr>
                <w:sz w:val="14"/>
                <w:szCs w:val="14"/>
                <w:lang w:val="en-US" w:eastAsia="ja-JP"/>
              </w:rPr>
              <w:br/>
              <w:t>MAQ-64-MROF</w:t>
            </w:r>
          </w:p>
        </w:tc>
        <w:tc>
          <w:tcPr>
            <w:tcW w:w="992" w:type="dxa"/>
          </w:tcPr>
          <w:p w14:paraId="7E46F4C8" w14:textId="77777777" w:rsidR="004D3D6F" w:rsidRPr="006C4CDE" w:rsidRDefault="004D3D6F" w:rsidP="0026688F">
            <w:pPr>
              <w:pStyle w:val="Tabletext"/>
              <w:jc w:val="center"/>
              <w:rPr>
                <w:sz w:val="14"/>
                <w:szCs w:val="14"/>
              </w:rPr>
            </w:pPr>
            <w:r w:rsidRPr="006C4CDE">
              <w:rPr>
                <w:sz w:val="14"/>
                <w:szCs w:val="14"/>
              </w:rPr>
              <w:t>MDP-4</w:t>
            </w:r>
          </w:p>
        </w:tc>
        <w:tc>
          <w:tcPr>
            <w:tcW w:w="993" w:type="dxa"/>
          </w:tcPr>
          <w:p w14:paraId="0329A721" w14:textId="77777777" w:rsidR="004D3D6F" w:rsidRPr="006C4CDE" w:rsidRDefault="004D3D6F" w:rsidP="0026688F">
            <w:pPr>
              <w:pStyle w:val="Tabletext"/>
              <w:jc w:val="center"/>
              <w:rPr>
                <w:sz w:val="14"/>
                <w:szCs w:val="14"/>
              </w:rPr>
            </w:pPr>
            <w:r w:rsidRPr="006C4CDE">
              <w:rPr>
                <w:sz w:val="14"/>
                <w:szCs w:val="14"/>
              </w:rPr>
              <w:t>MAQ-64</w:t>
            </w:r>
          </w:p>
        </w:tc>
        <w:tc>
          <w:tcPr>
            <w:tcW w:w="919" w:type="dxa"/>
          </w:tcPr>
          <w:p w14:paraId="6FFD43E0" w14:textId="77777777" w:rsidR="004D3D6F" w:rsidRPr="006C4CDE" w:rsidRDefault="004D3D6F" w:rsidP="0026688F">
            <w:pPr>
              <w:pStyle w:val="Tabletext"/>
              <w:jc w:val="center"/>
              <w:rPr>
                <w:sz w:val="14"/>
                <w:szCs w:val="14"/>
                <w:lang w:eastAsia="ja-JP"/>
              </w:rPr>
            </w:pPr>
            <w:r w:rsidRPr="006C4CDE">
              <w:rPr>
                <w:sz w:val="14"/>
                <w:szCs w:val="14"/>
              </w:rPr>
              <w:t>MAQ-16</w:t>
            </w:r>
          </w:p>
        </w:tc>
        <w:tc>
          <w:tcPr>
            <w:tcW w:w="1350" w:type="dxa"/>
            <w:gridSpan w:val="2"/>
          </w:tcPr>
          <w:p w14:paraId="6221CCA1" w14:textId="219C153B" w:rsidR="004D3D6F" w:rsidRPr="006C4CDE" w:rsidRDefault="00C13615" w:rsidP="0026688F">
            <w:pPr>
              <w:pStyle w:val="Tabletext"/>
              <w:jc w:val="center"/>
              <w:rPr>
                <w:sz w:val="14"/>
                <w:szCs w:val="14"/>
                <w:lang w:val="en-GB"/>
              </w:rPr>
            </w:pPr>
            <w:r w:rsidRPr="006C4CDE">
              <w:rPr>
                <w:sz w:val="14"/>
                <w:szCs w:val="14"/>
                <w:lang w:val="en-GB" w:eastAsia="ja-JP"/>
              </w:rPr>
              <w:t>MDP-4-MROF</w:t>
            </w:r>
            <w:r w:rsidR="004D3D6F" w:rsidRPr="006C4CDE">
              <w:rPr>
                <w:sz w:val="14"/>
                <w:szCs w:val="14"/>
                <w:lang w:val="en-GB" w:eastAsia="ja-JP"/>
              </w:rPr>
              <w:br/>
              <w:t>MAQ-16</w:t>
            </w:r>
            <w:r w:rsidR="006D3012" w:rsidRPr="006C4CDE">
              <w:rPr>
                <w:sz w:val="14"/>
                <w:szCs w:val="14"/>
                <w:lang w:val="en-GB" w:eastAsia="ja-JP"/>
              </w:rPr>
              <w:noBreakHyphen/>
            </w:r>
            <w:r w:rsidR="00680686" w:rsidRPr="006C4CDE">
              <w:rPr>
                <w:sz w:val="14"/>
                <w:szCs w:val="14"/>
                <w:lang w:val="en-GB" w:eastAsia="ja-JP"/>
              </w:rPr>
              <w:br/>
            </w:r>
            <w:r w:rsidR="004D3D6F" w:rsidRPr="006C4CDE">
              <w:rPr>
                <w:sz w:val="14"/>
                <w:szCs w:val="14"/>
                <w:lang w:val="en-GB" w:eastAsia="ja-JP"/>
              </w:rPr>
              <w:t>MROF</w:t>
            </w:r>
            <w:r w:rsidR="004D3D6F" w:rsidRPr="006C4CDE">
              <w:rPr>
                <w:sz w:val="14"/>
                <w:szCs w:val="14"/>
                <w:lang w:val="en-GB" w:eastAsia="ja-JP"/>
              </w:rPr>
              <w:br/>
              <w:t>MAQ-32-MROF</w:t>
            </w:r>
            <w:r w:rsidR="004D3D6F" w:rsidRPr="006C4CDE">
              <w:rPr>
                <w:sz w:val="14"/>
                <w:szCs w:val="14"/>
                <w:lang w:val="en-GB" w:eastAsia="ja-JP"/>
              </w:rPr>
              <w:br/>
              <w:t>MAQ-64-MROF</w:t>
            </w:r>
          </w:p>
        </w:tc>
        <w:tc>
          <w:tcPr>
            <w:tcW w:w="1559" w:type="dxa"/>
            <w:gridSpan w:val="2"/>
          </w:tcPr>
          <w:p w14:paraId="174347A1" w14:textId="1D1054FB" w:rsidR="004D3D6F" w:rsidRPr="006C4CDE" w:rsidRDefault="00A97361" w:rsidP="0026688F">
            <w:pPr>
              <w:pStyle w:val="Tabletext"/>
              <w:jc w:val="center"/>
              <w:rPr>
                <w:sz w:val="14"/>
                <w:szCs w:val="14"/>
                <w:lang w:val="en-GB" w:eastAsia="ja-JP"/>
              </w:rPr>
            </w:pPr>
            <w:r w:rsidRPr="006C4CDE">
              <w:rPr>
                <w:sz w:val="14"/>
                <w:szCs w:val="14"/>
                <w:lang w:val="en-GB" w:eastAsia="ja-JP"/>
              </w:rPr>
              <w:t>MDP-4-MROF</w:t>
            </w:r>
          </w:p>
          <w:p w14:paraId="0B1F9F91" w14:textId="7F685178" w:rsidR="004D3D6F" w:rsidRPr="006C4CDE" w:rsidRDefault="00701699" w:rsidP="0026688F">
            <w:pPr>
              <w:pStyle w:val="Tabletext"/>
              <w:jc w:val="center"/>
              <w:rPr>
                <w:sz w:val="14"/>
                <w:szCs w:val="14"/>
                <w:lang w:val="en-GB" w:eastAsia="ja-JP"/>
              </w:rPr>
            </w:pPr>
            <w:r w:rsidRPr="006C4CDE">
              <w:rPr>
                <w:sz w:val="14"/>
                <w:szCs w:val="14"/>
                <w:lang w:val="en-GB" w:eastAsia="ja-JP"/>
              </w:rPr>
              <w:t>MAQ-</w:t>
            </w:r>
            <w:r w:rsidR="004D3D6F" w:rsidRPr="006C4CDE">
              <w:rPr>
                <w:sz w:val="14"/>
                <w:szCs w:val="14"/>
                <w:lang w:val="en-GB" w:eastAsia="ja-JP"/>
              </w:rPr>
              <w:t>16</w:t>
            </w:r>
            <w:r w:rsidRPr="006C4CDE" w:rsidDel="00701699">
              <w:rPr>
                <w:sz w:val="14"/>
                <w:szCs w:val="14"/>
                <w:lang w:val="en-GB" w:eastAsia="ja-JP"/>
              </w:rPr>
              <w:t xml:space="preserve"> </w:t>
            </w:r>
            <w:r w:rsidR="004D3D6F" w:rsidRPr="006C4CDE">
              <w:rPr>
                <w:sz w:val="14"/>
                <w:szCs w:val="14"/>
                <w:lang w:val="en-GB" w:eastAsia="ja-JP"/>
              </w:rPr>
              <w:t>-</w:t>
            </w:r>
            <w:r w:rsidRPr="006C4CDE">
              <w:rPr>
                <w:sz w:val="14"/>
                <w:szCs w:val="14"/>
                <w:lang w:val="en-GB" w:eastAsia="ja-JP"/>
              </w:rPr>
              <w:t>MROF</w:t>
            </w:r>
          </w:p>
          <w:p w14:paraId="57393A5E" w14:textId="0A380DBA" w:rsidR="004D3D6F" w:rsidRPr="006C4CDE" w:rsidRDefault="00701699" w:rsidP="0026688F">
            <w:pPr>
              <w:pStyle w:val="Tabletext"/>
              <w:jc w:val="center"/>
              <w:rPr>
                <w:sz w:val="14"/>
                <w:szCs w:val="14"/>
                <w:lang w:val="en-GB" w:eastAsia="ja-JP"/>
              </w:rPr>
            </w:pPr>
            <w:r w:rsidRPr="006C4CDE">
              <w:rPr>
                <w:sz w:val="14"/>
                <w:szCs w:val="14"/>
                <w:lang w:val="en-GB" w:eastAsia="ja-JP"/>
              </w:rPr>
              <w:t>MAQ-32</w:t>
            </w:r>
            <w:r w:rsidR="004D3D6F" w:rsidRPr="006C4CDE">
              <w:rPr>
                <w:sz w:val="14"/>
                <w:szCs w:val="14"/>
                <w:lang w:val="en-GB" w:eastAsia="ja-JP"/>
              </w:rPr>
              <w:t>-</w:t>
            </w:r>
            <w:r w:rsidRPr="006C4CDE">
              <w:rPr>
                <w:sz w:val="14"/>
                <w:szCs w:val="14"/>
                <w:lang w:val="en-GB" w:eastAsia="ja-JP"/>
              </w:rPr>
              <w:t>MROF</w:t>
            </w:r>
          </w:p>
          <w:p w14:paraId="498106EF" w14:textId="16EBF48C" w:rsidR="004D3D6F" w:rsidRPr="006C4CDE" w:rsidRDefault="00701699" w:rsidP="0026688F">
            <w:pPr>
              <w:pStyle w:val="Tabletext"/>
              <w:jc w:val="center"/>
              <w:rPr>
                <w:sz w:val="14"/>
                <w:szCs w:val="14"/>
                <w:lang w:val="en-GB" w:eastAsia="ja-JP"/>
              </w:rPr>
            </w:pPr>
            <w:r w:rsidRPr="006C4CDE">
              <w:rPr>
                <w:sz w:val="14"/>
                <w:szCs w:val="14"/>
                <w:lang w:val="en-GB" w:eastAsia="ja-JP"/>
              </w:rPr>
              <w:t>MAQ-64</w:t>
            </w:r>
            <w:r w:rsidR="004D3D6F" w:rsidRPr="006C4CDE">
              <w:rPr>
                <w:sz w:val="14"/>
                <w:szCs w:val="14"/>
                <w:lang w:val="en-GB" w:eastAsia="ja-JP"/>
              </w:rPr>
              <w:t>-</w:t>
            </w:r>
            <w:r w:rsidRPr="006C4CDE">
              <w:rPr>
                <w:sz w:val="14"/>
                <w:szCs w:val="14"/>
                <w:lang w:val="en-GB" w:eastAsia="ja-JP"/>
              </w:rPr>
              <w:t>MROF</w:t>
            </w:r>
          </w:p>
          <w:p w14:paraId="75F3D00B" w14:textId="349EDE45" w:rsidR="004D3D6F" w:rsidRPr="006C4CDE" w:rsidRDefault="00701699" w:rsidP="0026688F">
            <w:pPr>
              <w:pStyle w:val="Tabletext"/>
              <w:jc w:val="center"/>
              <w:rPr>
                <w:sz w:val="14"/>
                <w:szCs w:val="14"/>
                <w:lang w:val="en-GB" w:eastAsia="ja-JP"/>
              </w:rPr>
            </w:pPr>
            <w:r w:rsidRPr="006C4CDE">
              <w:rPr>
                <w:sz w:val="14"/>
                <w:szCs w:val="14"/>
                <w:lang w:val="en-GB" w:eastAsia="ja-JP"/>
              </w:rPr>
              <w:t>MAQ-256</w:t>
            </w:r>
            <w:r w:rsidR="004D3D6F" w:rsidRPr="006C4CDE">
              <w:rPr>
                <w:sz w:val="14"/>
                <w:szCs w:val="14"/>
                <w:lang w:val="en-GB" w:eastAsia="ja-JP"/>
              </w:rPr>
              <w:t>-</w:t>
            </w:r>
            <w:r w:rsidRPr="006C4CDE">
              <w:rPr>
                <w:sz w:val="14"/>
                <w:szCs w:val="14"/>
                <w:lang w:val="en-GB" w:eastAsia="ja-JP"/>
              </w:rPr>
              <w:t>MROF</w:t>
            </w:r>
          </w:p>
          <w:p w14:paraId="2581324E" w14:textId="379571C9" w:rsidR="004D3D6F" w:rsidRPr="006C4CDE" w:rsidRDefault="00701699" w:rsidP="0026688F">
            <w:pPr>
              <w:pStyle w:val="Tabletext"/>
              <w:jc w:val="center"/>
              <w:rPr>
                <w:sz w:val="14"/>
                <w:szCs w:val="14"/>
                <w:lang w:val="en-GB" w:eastAsia="ja-JP"/>
              </w:rPr>
            </w:pPr>
            <w:r w:rsidRPr="006C4CDE">
              <w:rPr>
                <w:sz w:val="14"/>
                <w:szCs w:val="14"/>
                <w:lang w:val="en-GB" w:eastAsia="ja-JP"/>
              </w:rPr>
              <w:t>MAQ-</w:t>
            </w:r>
            <w:r w:rsidR="004D3D6F" w:rsidRPr="006C4CDE">
              <w:rPr>
                <w:sz w:val="14"/>
                <w:szCs w:val="14"/>
                <w:lang w:val="en-GB" w:eastAsia="ja-JP"/>
              </w:rPr>
              <w:t>1024-</w:t>
            </w:r>
            <w:r w:rsidRPr="006C4CDE">
              <w:rPr>
                <w:sz w:val="14"/>
                <w:szCs w:val="14"/>
                <w:lang w:val="en-GB" w:eastAsia="ja-JP"/>
              </w:rPr>
              <w:t>MROF</w:t>
            </w:r>
          </w:p>
          <w:p w14:paraId="4D20837E" w14:textId="61D3BB04" w:rsidR="004D3D6F" w:rsidRPr="006C4CDE" w:rsidRDefault="002131EA" w:rsidP="0026688F">
            <w:pPr>
              <w:pStyle w:val="Tabletext"/>
              <w:jc w:val="center"/>
              <w:rPr>
                <w:sz w:val="14"/>
                <w:szCs w:val="14"/>
                <w:lang w:eastAsia="ja-JP"/>
              </w:rPr>
            </w:pPr>
            <w:r w:rsidRPr="006C4CDE">
              <w:rPr>
                <w:sz w:val="14"/>
                <w:szCs w:val="14"/>
                <w:lang w:eastAsia="ja-JP"/>
              </w:rPr>
              <w:t>MAQ-</w:t>
            </w:r>
            <w:r w:rsidR="004D3D6F" w:rsidRPr="006C4CDE">
              <w:rPr>
                <w:sz w:val="14"/>
                <w:szCs w:val="14"/>
                <w:lang w:eastAsia="ja-JP"/>
              </w:rPr>
              <w:t>4096-</w:t>
            </w:r>
            <w:r w:rsidRPr="006C4CDE">
              <w:rPr>
                <w:sz w:val="14"/>
                <w:szCs w:val="14"/>
                <w:lang w:eastAsia="ja-JP"/>
              </w:rPr>
              <w:t>MROF</w:t>
            </w:r>
          </w:p>
        </w:tc>
        <w:tc>
          <w:tcPr>
            <w:tcW w:w="850" w:type="dxa"/>
          </w:tcPr>
          <w:p w14:paraId="45B42EC1" w14:textId="287FE27C" w:rsidR="004D3D6F" w:rsidRPr="006C4CDE" w:rsidRDefault="004D3D6F" w:rsidP="0026688F">
            <w:pPr>
              <w:pStyle w:val="Tabletext"/>
              <w:jc w:val="center"/>
              <w:rPr>
                <w:sz w:val="14"/>
                <w:szCs w:val="14"/>
                <w:lang w:eastAsia="ja-JP"/>
              </w:rPr>
            </w:pPr>
            <w:r w:rsidRPr="006C4CDE">
              <w:rPr>
                <w:sz w:val="14"/>
                <w:szCs w:val="14"/>
                <w:lang w:eastAsia="ja-JP"/>
              </w:rPr>
              <w:t>MAQ-64</w:t>
            </w:r>
          </w:p>
        </w:tc>
        <w:tc>
          <w:tcPr>
            <w:tcW w:w="1134" w:type="dxa"/>
          </w:tcPr>
          <w:p w14:paraId="2C727C07" w14:textId="77777777" w:rsidR="004D3D6F" w:rsidRPr="006C4CDE" w:rsidRDefault="004D3D6F" w:rsidP="0026688F">
            <w:pPr>
              <w:pStyle w:val="Tabletext"/>
              <w:jc w:val="center"/>
              <w:rPr>
                <w:sz w:val="14"/>
                <w:szCs w:val="14"/>
                <w:lang w:eastAsia="ja-JP"/>
              </w:rPr>
            </w:pPr>
            <w:r w:rsidRPr="006C4CDE">
              <w:rPr>
                <w:sz w:val="14"/>
                <w:szCs w:val="14"/>
                <w:lang w:eastAsia="ja-JP"/>
              </w:rPr>
              <w:t>MDP-4</w:t>
            </w:r>
            <w:r w:rsidRPr="006C4CDE">
              <w:rPr>
                <w:sz w:val="14"/>
                <w:szCs w:val="14"/>
                <w:lang w:eastAsia="ja-JP"/>
              </w:rPr>
              <w:br/>
              <w:t>MAQ-16</w:t>
            </w:r>
            <w:r w:rsidRPr="006C4CDE">
              <w:rPr>
                <w:sz w:val="14"/>
                <w:szCs w:val="14"/>
                <w:lang w:eastAsia="ja-JP"/>
              </w:rPr>
              <w:br/>
              <w:t>MAQ-32</w:t>
            </w:r>
            <w:r w:rsidRPr="006C4CDE">
              <w:rPr>
                <w:sz w:val="14"/>
                <w:szCs w:val="14"/>
                <w:lang w:eastAsia="ja-JP"/>
              </w:rPr>
              <w:br/>
              <w:t>MAQ-64</w:t>
            </w:r>
          </w:p>
        </w:tc>
        <w:tc>
          <w:tcPr>
            <w:tcW w:w="1985" w:type="dxa"/>
            <w:gridSpan w:val="2"/>
          </w:tcPr>
          <w:p w14:paraId="3F0CF12F" w14:textId="6A208AC8" w:rsidR="004D3D6F" w:rsidRPr="006C4CDE" w:rsidRDefault="000F3147" w:rsidP="0026688F">
            <w:pPr>
              <w:pStyle w:val="Tabletext"/>
              <w:jc w:val="center"/>
              <w:rPr>
                <w:sz w:val="14"/>
                <w:szCs w:val="14"/>
                <w:lang w:val="en-US" w:eastAsia="ja-JP"/>
              </w:rPr>
            </w:pPr>
            <w:r w:rsidRPr="006C4CDE">
              <w:rPr>
                <w:sz w:val="14"/>
                <w:szCs w:val="14"/>
                <w:lang w:val="en-GB" w:eastAsia="ja-JP"/>
              </w:rPr>
              <w:t>MDP-</w:t>
            </w:r>
            <w:r w:rsidRPr="006C4CDE">
              <w:rPr>
                <w:sz w:val="14"/>
                <w:szCs w:val="14"/>
                <w:lang w:val="en-US" w:eastAsia="ja-JP"/>
              </w:rPr>
              <w:t>4</w:t>
            </w:r>
            <w:r w:rsidR="004D3D6F" w:rsidRPr="006C4CDE">
              <w:rPr>
                <w:sz w:val="14"/>
                <w:szCs w:val="14"/>
                <w:lang w:val="en-US" w:eastAsia="ja-JP"/>
              </w:rPr>
              <w:t xml:space="preserve">-MROF </w:t>
            </w:r>
          </w:p>
          <w:p w14:paraId="6E8D6D57" w14:textId="77777777" w:rsidR="004D3D6F" w:rsidRPr="006C4CDE" w:rsidRDefault="004D3D6F" w:rsidP="0026688F">
            <w:pPr>
              <w:pStyle w:val="Tabletext"/>
              <w:jc w:val="center"/>
              <w:rPr>
                <w:sz w:val="14"/>
                <w:szCs w:val="14"/>
                <w:lang w:val="en-US" w:eastAsia="ja-JP"/>
              </w:rPr>
            </w:pPr>
            <w:r w:rsidRPr="006C4CDE">
              <w:rPr>
                <w:sz w:val="14"/>
                <w:szCs w:val="14"/>
                <w:lang w:val="en-US" w:eastAsia="ja-JP"/>
              </w:rPr>
              <w:t xml:space="preserve">MAQ-16-MROF </w:t>
            </w:r>
          </w:p>
          <w:p w14:paraId="42A937CA" w14:textId="77777777" w:rsidR="004D3D6F" w:rsidRPr="006C4CDE" w:rsidRDefault="004D3D6F" w:rsidP="0026688F">
            <w:pPr>
              <w:pStyle w:val="Tabletext"/>
              <w:jc w:val="center"/>
              <w:rPr>
                <w:sz w:val="14"/>
                <w:szCs w:val="14"/>
                <w:lang w:val="en-US" w:eastAsia="ja-JP"/>
              </w:rPr>
            </w:pPr>
            <w:r w:rsidRPr="006C4CDE">
              <w:rPr>
                <w:sz w:val="14"/>
                <w:szCs w:val="14"/>
                <w:lang w:val="en-US" w:eastAsia="ja-JP"/>
              </w:rPr>
              <w:t>MAQ-32-MROF</w:t>
            </w:r>
          </w:p>
          <w:p w14:paraId="6671D9C5" w14:textId="3506FBBD" w:rsidR="004D3D6F" w:rsidRPr="006C4CDE" w:rsidRDefault="004D3D6F" w:rsidP="0026688F">
            <w:pPr>
              <w:pStyle w:val="Tabletext"/>
              <w:jc w:val="center"/>
              <w:rPr>
                <w:sz w:val="14"/>
                <w:szCs w:val="14"/>
                <w:lang w:eastAsia="ja-JP"/>
              </w:rPr>
            </w:pPr>
            <w:r w:rsidRPr="006C4CDE">
              <w:rPr>
                <w:sz w:val="14"/>
                <w:szCs w:val="14"/>
                <w:lang w:eastAsia="ja-JP"/>
              </w:rPr>
              <w:t>MAQ-64-MROF</w:t>
            </w:r>
          </w:p>
          <w:p w14:paraId="42A89792" w14:textId="4691E7AE" w:rsidR="004D3D6F" w:rsidRPr="006C4CDE" w:rsidRDefault="004D3D6F" w:rsidP="0026688F">
            <w:pPr>
              <w:pStyle w:val="Tabletext"/>
              <w:jc w:val="center"/>
              <w:rPr>
                <w:sz w:val="14"/>
                <w:szCs w:val="14"/>
                <w:lang w:eastAsia="ja-JP"/>
              </w:rPr>
            </w:pPr>
            <w:r w:rsidRPr="006C4CDE">
              <w:rPr>
                <w:sz w:val="14"/>
                <w:szCs w:val="14"/>
                <w:lang w:eastAsia="ja-JP"/>
              </w:rPr>
              <w:t>MDP-8</w:t>
            </w:r>
          </w:p>
          <w:p w14:paraId="58CB8458" w14:textId="77777777" w:rsidR="004D3D6F" w:rsidRPr="006C4CDE" w:rsidRDefault="004D3D6F" w:rsidP="0026688F">
            <w:pPr>
              <w:pStyle w:val="Tabletext"/>
              <w:jc w:val="center"/>
              <w:rPr>
                <w:sz w:val="14"/>
                <w:szCs w:val="14"/>
                <w:lang w:eastAsia="ja-JP"/>
              </w:rPr>
            </w:pPr>
            <w:r w:rsidRPr="006C4CDE">
              <w:rPr>
                <w:sz w:val="14"/>
                <w:szCs w:val="14"/>
                <w:lang w:eastAsia="ja-JP"/>
              </w:rPr>
              <w:t>MAQ-16</w:t>
            </w:r>
          </w:p>
        </w:tc>
      </w:tr>
      <w:tr w:rsidR="004D3D6F" w:rsidRPr="006C4CDE" w14:paraId="629EA79F" w14:textId="77777777" w:rsidTr="006C4CDE">
        <w:trPr>
          <w:jc w:val="center"/>
        </w:trPr>
        <w:tc>
          <w:tcPr>
            <w:tcW w:w="2262" w:type="dxa"/>
          </w:tcPr>
          <w:p w14:paraId="46D68D1E" w14:textId="77777777" w:rsidR="004D3D6F" w:rsidRPr="006C4CDE" w:rsidRDefault="004D3D6F" w:rsidP="0026688F">
            <w:pPr>
              <w:pStyle w:val="Tabletext"/>
              <w:jc w:val="left"/>
              <w:rPr>
                <w:sz w:val="14"/>
                <w:szCs w:val="14"/>
              </w:rPr>
            </w:pPr>
            <w:r w:rsidRPr="006C4CDE">
              <w:rPr>
                <w:sz w:val="14"/>
                <w:szCs w:val="14"/>
              </w:rPr>
              <w:t>Capacité (Mbit/s)</w:t>
            </w:r>
          </w:p>
        </w:tc>
        <w:tc>
          <w:tcPr>
            <w:tcW w:w="1560" w:type="dxa"/>
          </w:tcPr>
          <w:p w14:paraId="2FF0A18C" w14:textId="77777777" w:rsidR="004D3D6F" w:rsidRPr="006C4CDE" w:rsidRDefault="004D3D6F" w:rsidP="0026688F">
            <w:pPr>
              <w:pStyle w:val="Tabletext"/>
              <w:jc w:val="center"/>
              <w:rPr>
                <w:sz w:val="14"/>
                <w:szCs w:val="14"/>
              </w:rPr>
            </w:pPr>
            <w:r w:rsidRPr="006C4CDE">
              <w:rPr>
                <w:sz w:val="14"/>
                <w:szCs w:val="14"/>
                <w:lang w:eastAsia="ja-JP"/>
              </w:rPr>
              <w:t xml:space="preserve">16 au </w:t>
            </w:r>
            <w:r w:rsidRPr="006C4CDE">
              <w:rPr>
                <w:sz w:val="14"/>
                <w:szCs w:val="14"/>
                <w:lang w:eastAsia="ja-JP"/>
              </w:rPr>
              <w:br/>
              <w:t>maximum</w:t>
            </w:r>
          </w:p>
        </w:tc>
        <w:tc>
          <w:tcPr>
            <w:tcW w:w="992" w:type="dxa"/>
          </w:tcPr>
          <w:p w14:paraId="3D72560B" w14:textId="77777777" w:rsidR="004D3D6F" w:rsidRPr="006C4CDE" w:rsidRDefault="004D3D6F" w:rsidP="0026688F">
            <w:pPr>
              <w:pStyle w:val="Tabletext"/>
              <w:ind w:left="-57" w:right="-57"/>
              <w:jc w:val="center"/>
              <w:rPr>
                <w:sz w:val="14"/>
                <w:szCs w:val="14"/>
              </w:rPr>
            </w:pPr>
            <w:r w:rsidRPr="006C4CDE">
              <w:rPr>
                <w:sz w:val="14"/>
                <w:szCs w:val="14"/>
                <w:lang w:eastAsia="ja-JP"/>
              </w:rPr>
              <w:t>30 au maximum</w:t>
            </w:r>
          </w:p>
        </w:tc>
        <w:tc>
          <w:tcPr>
            <w:tcW w:w="992" w:type="dxa"/>
          </w:tcPr>
          <w:p w14:paraId="665BCA32" w14:textId="77777777" w:rsidR="004D3D6F" w:rsidRPr="006C4CDE" w:rsidRDefault="004D3D6F" w:rsidP="0026688F">
            <w:pPr>
              <w:pStyle w:val="Tabletext"/>
              <w:ind w:left="-57" w:right="-57"/>
              <w:jc w:val="center"/>
              <w:rPr>
                <w:sz w:val="14"/>
                <w:szCs w:val="14"/>
              </w:rPr>
            </w:pPr>
            <w:r w:rsidRPr="006C4CDE">
              <w:rPr>
                <w:sz w:val="14"/>
                <w:szCs w:val="14"/>
                <w:lang w:eastAsia="ja-JP"/>
              </w:rPr>
              <w:t>60 au maximum</w:t>
            </w:r>
          </w:p>
        </w:tc>
        <w:tc>
          <w:tcPr>
            <w:tcW w:w="992" w:type="dxa"/>
          </w:tcPr>
          <w:p w14:paraId="6A68D713" w14:textId="77777777" w:rsidR="004D3D6F" w:rsidRPr="006C4CDE" w:rsidRDefault="004D3D6F" w:rsidP="0026688F">
            <w:pPr>
              <w:pStyle w:val="Tabletext"/>
              <w:ind w:left="-57" w:right="-57"/>
              <w:jc w:val="center"/>
              <w:rPr>
                <w:sz w:val="14"/>
                <w:szCs w:val="14"/>
              </w:rPr>
            </w:pPr>
            <w:r w:rsidRPr="006C4CDE">
              <w:rPr>
                <w:sz w:val="14"/>
                <w:szCs w:val="14"/>
              </w:rPr>
              <w:t xml:space="preserve">10,556 </w:t>
            </w:r>
            <w:r w:rsidRPr="006C4CDE">
              <w:rPr>
                <w:sz w:val="14"/>
                <w:szCs w:val="14"/>
                <w:lang w:eastAsia="ja-JP"/>
              </w:rPr>
              <w:t>au maximum</w:t>
            </w:r>
          </w:p>
        </w:tc>
        <w:tc>
          <w:tcPr>
            <w:tcW w:w="993" w:type="dxa"/>
          </w:tcPr>
          <w:p w14:paraId="530FD7DB" w14:textId="77777777" w:rsidR="004D3D6F" w:rsidRPr="006C4CDE" w:rsidRDefault="004D3D6F" w:rsidP="0026688F">
            <w:pPr>
              <w:pStyle w:val="Tabletext"/>
              <w:ind w:left="-57" w:right="-57"/>
              <w:jc w:val="center"/>
              <w:rPr>
                <w:sz w:val="14"/>
                <w:szCs w:val="14"/>
              </w:rPr>
            </w:pPr>
            <w:r w:rsidRPr="006C4CDE">
              <w:rPr>
                <w:sz w:val="14"/>
                <w:szCs w:val="14"/>
              </w:rPr>
              <w:t xml:space="preserve">31,668 </w:t>
            </w:r>
            <w:r w:rsidRPr="006C4CDE">
              <w:rPr>
                <w:sz w:val="14"/>
                <w:szCs w:val="14"/>
                <w:lang w:eastAsia="ja-JP"/>
              </w:rPr>
              <w:t>au maximum</w:t>
            </w:r>
          </w:p>
        </w:tc>
        <w:tc>
          <w:tcPr>
            <w:tcW w:w="919" w:type="dxa"/>
          </w:tcPr>
          <w:p w14:paraId="21D8D23D" w14:textId="77777777" w:rsidR="004D3D6F" w:rsidRPr="006C4CDE" w:rsidRDefault="004D3D6F" w:rsidP="0026688F">
            <w:pPr>
              <w:pStyle w:val="Tabletext"/>
              <w:ind w:left="-57" w:right="-57"/>
              <w:jc w:val="center"/>
              <w:rPr>
                <w:sz w:val="14"/>
                <w:szCs w:val="14"/>
                <w:lang w:eastAsia="ja-JP"/>
              </w:rPr>
            </w:pPr>
            <w:r w:rsidRPr="006C4CDE">
              <w:rPr>
                <w:sz w:val="14"/>
                <w:szCs w:val="14"/>
              </w:rPr>
              <w:t xml:space="preserve">64,51 </w:t>
            </w:r>
            <w:r w:rsidRPr="006C4CDE">
              <w:rPr>
                <w:sz w:val="14"/>
                <w:szCs w:val="14"/>
                <w:lang w:eastAsia="ja-JP"/>
              </w:rPr>
              <w:t>au maximum</w:t>
            </w:r>
          </w:p>
        </w:tc>
        <w:tc>
          <w:tcPr>
            <w:tcW w:w="641" w:type="dxa"/>
          </w:tcPr>
          <w:p w14:paraId="1606344C" w14:textId="2735D3FA" w:rsidR="004D3D6F" w:rsidRPr="006C4CDE" w:rsidRDefault="004D3D6F" w:rsidP="0026688F">
            <w:pPr>
              <w:pStyle w:val="Tabletext"/>
              <w:ind w:left="-57" w:right="-57"/>
              <w:jc w:val="center"/>
              <w:rPr>
                <w:sz w:val="14"/>
                <w:szCs w:val="14"/>
              </w:rPr>
            </w:pPr>
            <w:r w:rsidRPr="006C4CDE">
              <w:rPr>
                <w:sz w:val="14"/>
                <w:szCs w:val="14"/>
                <w:lang w:eastAsia="ja-JP"/>
              </w:rPr>
              <w:t>30 au maxi</w:t>
            </w:r>
            <w:r w:rsidR="00A11B8B" w:rsidRPr="006C4CDE">
              <w:rPr>
                <w:sz w:val="14"/>
                <w:szCs w:val="14"/>
                <w:lang w:eastAsia="ja-JP"/>
              </w:rPr>
              <w:t>-</w:t>
            </w:r>
            <w:r w:rsidRPr="006C4CDE">
              <w:rPr>
                <w:sz w:val="14"/>
                <w:szCs w:val="14"/>
                <w:lang w:eastAsia="ja-JP"/>
              </w:rPr>
              <w:t>mum</w:t>
            </w:r>
          </w:p>
        </w:tc>
        <w:tc>
          <w:tcPr>
            <w:tcW w:w="709" w:type="dxa"/>
          </w:tcPr>
          <w:p w14:paraId="0710FBB0" w14:textId="3278CDE2" w:rsidR="004D3D6F" w:rsidRPr="006C4CDE" w:rsidRDefault="004D3D6F" w:rsidP="0026688F">
            <w:pPr>
              <w:pStyle w:val="Tabletext"/>
              <w:ind w:left="-57" w:right="-57"/>
              <w:jc w:val="center"/>
              <w:rPr>
                <w:sz w:val="14"/>
                <w:szCs w:val="14"/>
              </w:rPr>
            </w:pPr>
            <w:r w:rsidRPr="006C4CDE">
              <w:rPr>
                <w:sz w:val="14"/>
                <w:szCs w:val="14"/>
                <w:lang w:eastAsia="ja-JP"/>
              </w:rPr>
              <w:t>60 au maxi</w:t>
            </w:r>
            <w:r w:rsidR="00A11B8B" w:rsidRPr="006C4CDE">
              <w:rPr>
                <w:sz w:val="14"/>
                <w:szCs w:val="14"/>
                <w:lang w:eastAsia="ja-JP"/>
              </w:rPr>
              <w:t>-</w:t>
            </w:r>
            <w:r w:rsidRPr="006C4CDE">
              <w:rPr>
                <w:sz w:val="14"/>
                <w:szCs w:val="14"/>
                <w:lang w:eastAsia="ja-JP"/>
              </w:rPr>
              <w:t>mum</w:t>
            </w:r>
          </w:p>
        </w:tc>
        <w:tc>
          <w:tcPr>
            <w:tcW w:w="779" w:type="dxa"/>
          </w:tcPr>
          <w:p w14:paraId="63437080" w14:textId="3E0B3776" w:rsidR="004D3D6F" w:rsidRPr="006C4CDE" w:rsidRDefault="004D3D6F" w:rsidP="0026688F">
            <w:pPr>
              <w:pStyle w:val="Tabletext"/>
              <w:ind w:left="-57" w:right="-57"/>
              <w:jc w:val="center"/>
              <w:rPr>
                <w:sz w:val="14"/>
                <w:szCs w:val="14"/>
                <w:lang w:eastAsia="ja-JP"/>
              </w:rPr>
            </w:pPr>
            <w:r w:rsidRPr="006C4CDE">
              <w:rPr>
                <w:sz w:val="14"/>
                <w:szCs w:val="14"/>
                <w:lang w:eastAsia="ja-JP"/>
              </w:rPr>
              <w:t>154 au maxi</w:t>
            </w:r>
            <w:r w:rsidR="00A11B8B" w:rsidRPr="006C4CDE">
              <w:rPr>
                <w:sz w:val="14"/>
                <w:szCs w:val="14"/>
                <w:lang w:eastAsia="ja-JP"/>
              </w:rPr>
              <w:t>-</w:t>
            </w:r>
            <w:r w:rsidRPr="006C4CDE">
              <w:rPr>
                <w:sz w:val="14"/>
                <w:szCs w:val="14"/>
                <w:lang w:eastAsia="ja-JP"/>
              </w:rPr>
              <w:t>mum</w:t>
            </w:r>
            <w:r w:rsidR="006B0833" w:rsidRPr="006C4CDE">
              <w:rPr>
                <w:sz w:val="14"/>
                <w:szCs w:val="14"/>
                <w:vertAlign w:val="superscript"/>
                <w:lang w:eastAsia="ja-JP"/>
              </w:rPr>
              <w:t>(16)</w:t>
            </w:r>
          </w:p>
        </w:tc>
        <w:tc>
          <w:tcPr>
            <w:tcW w:w="780" w:type="dxa"/>
          </w:tcPr>
          <w:p w14:paraId="75FED5F9" w14:textId="2817020E" w:rsidR="004D3D6F" w:rsidRPr="006C4CDE" w:rsidRDefault="006B0833" w:rsidP="0026688F">
            <w:pPr>
              <w:pStyle w:val="Tabletext"/>
              <w:ind w:left="-57" w:right="-57"/>
              <w:jc w:val="center"/>
              <w:rPr>
                <w:sz w:val="14"/>
                <w:szCs w:val="14"/>
                <w:lang w:eastAsia="ja-JP"/>
              </w:rPr>
            </w:pPr>
            <w:r w:rsidRPr="006C4CDE">
              <w:rPr>
                <w:sz w:val="14"/>
                <w:szCs w:val="14"/>
                <w:lang w:eastAsia="ja-JP"/>
              </w:rPr>
              <w:t>313 au maxi</w:t>
            </w:r>
            <w:r w:rsidR="00A11B8B" w:rsidRPr="006C4CDE">
              <w:rPr>
                <w:sz w:val="14"/>
                <w:szCs w:val="14"/>
                <w:lang w:eastAsia="ja-JP"/>
              </w:rPr>
              <w:t>-</w:t>
            </w:r>
            <w:r w:rsidRPr="006C4CDE">
              <w:rPr>
                <w:sz w:val="14"/>
                <w:szCs w:val="14"/>
                <w:lang w:eastAsia="ja-JP"/>
              </w:rPr>
              <w:t>mum</w:t>
            </w:r>
            <w:r w:rsidRPr="006C4CDE">
              <w:rPr>
                <w:sz w:val="14"/>
                <w:szCs w:val="14"/>
                <w:vertAlign w:val="superscript"/>
                <w:lang w:eastAsia="ja-JP"/>
              </w:rPr>
              <w:t>(16)</w:t>
            </w:r>
          </w:p>
        </w:tc>
        <w:tc>
          <w:tcPr>
            <w:tcW w:w="850" w:type="dxa"/>
          </w:tcPr>
          <w:p w14:paraId="31944BA1" w14:textId="73614772" w:rsidR="004D3D6F" w:rsidRPr="006C4CDE" w:rsidRDefault="004D3D6F" w:rsidP="0026688F">
            <w:pPr>
              <w:pStyle w:val="Tabletext"/>
              <w:ind w:left="-57" w:right="-57"/>
              <w:jc w:val="center"/>
              <w:rPr>
                <w:sz w:val="14"/>
                <w:szCs w:val="14"/>
                <w:lang w:eastAsia="ja-JP"/>
              </w:rPr>
            </w:pPr>
            <w:r w:rsidRPr="006C4CDE">
              <w:rPr>
                <w:sz w:val="14"/>
                <w:szCs w:val="14"/>
                <w:lang w:eastAsia="ja-JP"/>
              </w:rPr>
              <w:t>40 au maximum</w:t>
            </w:r>
          </w:p>
        </w:tc>
        <w:tc>
          <w:tcPr>
            <w:tcW w:w="1134" w:type="dxa"/>
          </w:tcPr>
          <w:p w14:paraId="21263E46" w14:textId="77777777" w:rsidR="004D3D6F" w:rsidRPr="006C4CDE" w:rsidRDefault="004D3D6F" w:rsidP="0026688F">
            <w:pPr>
              <w:pStyle w:val="Tabletext"/>
              <w:ind w:left="-57" w:right="-57"/>
              <w:jc w:val="center"/>
              <w:rPr>
                <w:sz w:val="14"/>
                <w:szCs w:val="14"/>
              </w:rPr>
            </w:pPr>
            <w:r w:rsidRPr="006C4CDE">
              <w:rPr>
                <w:sz w:val="14"/>
                <w:szCs w:val="14"/>
                <w:lang w:eastAsia="ja-JP"/>
              </w:rPr>
              <w:t>66 au maximum</w:t>
            </w:r>
          </w:p>
        </w:tc>
        <w:tc>
          <w:tcPr>
            <w:tcW w:w="993" w:type="dxa"/>
          </w:tcPr>
          <w:p w14:paraId="532FD4A7" w14:textId="4C7181EA" w:rsidR="004D3D6F" w:rsidRPr="006C4CDE" w:rsidRDefault="006B0833" w:rsidP="0026688F">
            <w:pPr>
              <w:pStyle w:val="Tabletext"/>
              <w:jc w:val="center"/>
              <w:rPr>
                <w:sz w:val="14"/>
                <w:szCs w:val="14"/>
                <w:lang w:eastAsia="ja-JP"/>
              </w:rPr>
            </w:pPr>
            <w:r w:rsidRPr="006C4CDE">
              <w:rPr>
                <w:sz w:val="14"/>
                <w:szCs w:val="14"/>
                <w:lang w:eastAsia="ja-JP"/>
              </w:rPr>
              <w:t>401</w:t>
            </w:r>
            <w:r w:rsidR="004D3D6F" w:rsidRPr="006C4CDE">
              <w:rPr>
                <w:sz w:val="14"/>
                <w:szCs w:val="14"/>
                <w:lang w:eastAsia="ja-JP"/>
              </w:rPr>
              <w:t xml:space="preserve"> au maxi</w:t>
            </w:r>
            <w:r w:rsidR="00A11B8B" w:rsidRPr="006C4CDE">
              <w:rPr>
                <w:sz w:val="14"/>
                <w:szCs w:val="14"/>
                <w:lang w:eastAsia="ja-JP"/>
              </w:rPr>
              <w:t>-</w:t>
            </w:r>
            <w:r w:rsidR="004D3D6F" w:rsidRPr="006C4CDE">
              <w:rPr>
                <w:sz w:val="14"/>
                <w:szCs w:val="14"/>
                <w:lang w:eastAsia="ja-JP"/>
              </w:rPr>
              <w:t>mum</w:t>
            </w:r>
            <w:r w:rsidRPr="006C4CDE">
              <w:rPr>
                <w:sz w:val="14"/>
                <w:szCs w:val="14"/>
                <w:vertAlign w:val="superscript"/>
                <w:lang w:eastAsia="ja-JP"/>
              </w:rPr>
              <w:t>(16)</w:t>
            </w:r>
          </w:p>
        </w:tc>
        <w:tc>
          <w:tcPr>
            <w:tcW w:w="992" w:type="dxa"/>
          </w:tcPr>
          <w:p w14:paraId="6CFDE09C" w14:textId="78F60B27" w:rsidR="004D3D6F" w:rsidRPr="006C4CDE" w:rsidRDefault="006B0833" w:rsidP="0026688F">
            <w:pPr>
              <w:pStyle w:val="Tabletext"/>
              <w:jc w:val="center"/>
              <w:rPr>
                <w:sz w:val="14"/>
                <w:szCs w:val="14"/>
                <w:lang w:eastAsia="ja-JP"/>
              </w:rPr>
            </w:pPr>
            <w:r w:rsidRPr="006C4CDE">
              <w:rPr>
                <w:sz w:val="14"/>
                <w:szCs w:val="14"/>
                <w:lang w:eastAsia="ja-JP"/>
              </w:rPr>
              <w:t>803</w:t>
            </w:r>
            <w:r w:rsidR="004D3D6F" w:rsidRPr="006C4CDE">
              <w:rPr>
                <w:sz w:val="14"/>
                <w:szCs w:val="14"/>
                <w:lang w:eastAsia="ja-JP"/>
              </w:rPr>
              <w:t xml:space="preserve"> au maxi</w:t>
            </w:r>
            <w:r w:rsidR="00A11B8B" w:rsidRPr="006C4CDE">
              <w:rPr>
                <w:sz w:val="14"/>
                <w:szCs w:val="14"/>
                <w:lang w:eastAsia="ja-JP"/>
              </w:rPr>
              <w:t>-</w:t>
            </w:r>
            <w:r w:rsidR="004D3D6F" w:rsidRPr="006C4CDE">
              <w:rPr>
                <w:sz w:val="14"/>
                <w:szCs w:val="14"/>
                <w:lang w:eastAsia="ja-JP"/>
              </w:rPr>
              <w:t>mum</w:t>
            </w:r>
            <w:r w:rsidRPr="006C4CDE">
              <w:rPr>
                <w:sz w:val="14"/>
                <w:szCs w:val="14"/>
                <w:vertAlign w:val="superscript"/>
                <w:lang w:eastAsia="ja-JP"/>
              </w:rPr>
              <w:t>(16)</w:t>
            </w:r>
          </w:p>
        </w:tc>
      </w:tr>
      <w:tr w:rsidR="004D3D6F" w:rsidRPr="006C4CDE" w14:paraId="171F76EE" w14:textId="77777777" w:rsidTr="006C4CDE">
        <w:trPr>
          <w:jc w:val="center"/>
        </w:trPr>
        <w:tc>
          <w:tcPr>
            <w:tcW w:w="2262" w:type="dxa"/>
          </w:tcPr>
          <w:p w14:paraId="7B916EC7" w14:textId="77777777" w:rsidR="004D3D6F" w:rsidRPr="006C4CDE" w:rsidRDefault="004D3D6F" w:rsidP="0026688F">
            <w:pPr>
              <w:pStyle w:val="Tabletext"/>
              <w:jc w:val="left"/>
              <w:rPr>
                <w:sz w:val="14"/>
                <w:szCs w:val="14"/>
              </w:rPr>
            </w:pPr>
            <w:r w:rsidRPr="006C4CDE">
              <w:rPr>
                <w:sz w:val="14"/>
                <w:szCs w:val="14"/>
              </w:rPr>
              <w:t>Espacement des voies (MHz)</w:t>
            </w:r>
          </w:p>
        </w:tc>
        <w:tc>
          <w:tcPr>
            <w:tcW w:w="1560" w:type="dxa"/>
          </w:tcPr>
          <w:p w14:paraId="1553B757" w14:textId="77777777" w:rsidR="004D3D6F" w:rsidRPr="006C4CDE" w:rsidRDefault="004D3D6F" w:rsidP="0026688F">
            <w:pPr>
              <w:pStyle w:val="Tabletext"/>
              <w:jc w:val="center"/>
              <w:rPr>
                <w:sz w:val="14"/>
                <w:szCs w:val="14"/>
              </w:rPr>
            </w:pPr>
            <w:r w:rsidRPr="006C4CDE">
              <w:rPr>
                <w:sz w:val="14"/>
                <w:szCs w:val="14"/>
                <w:lang w:eastAsia="ja-JP"/>
              </w:rPr>
              <w:t>9</w:t>
            </w:r>
          </w:p>
        </w:tc>
        <w:tc>
          <w:tcPr>
            <w:tcW w:w="992" w:type="dxa"/>
          </w:tcPr>
          <w:p w14:paraId="47AD3F93" w14:textId="77777777" w:rsidR="004D3D6F" w:rsidRPr="006C4CDE" w:rsidRDefault="004D3D6F" w:rsidP="0026688F">
            <w:pPr>
              <w:pStyle w:val="Tabletext"/>
              <w:jc w:val="center"/>
              <w:rPr>
                <w:sz w:val="14"/>
                <w:szCs w:val="14"/>
                <w:lang w:eastAsia="ja-JP"/>
              </w:rPr>
            </w:pPr>
            <w:r w:rsidRPr="006C4CDE">
              <w:rPr>
                <w:sz w:val="14"/>
                <w:szCs w:val="14"/>
                <w:lang w:eastAsia="ja-JP"/>
              </w:rPr>
              <w:t>9</w:t>
            </w:r>
          </w:p>
        </w:tc>
        <w:tc>
          <w:tcPr>
            <w:tcW w:w="992" w:type="dxa"/>
          </w:tcPr>
          <w:p w14:paraId="5C6CC25E" w14:textId="77777777" w:rsidR="004D3D6F" w:rsidRPr="006C4CDE" w:rsidRDefault="004D3D6F" w:rsidP="0026688F">
            <w:pPr>
              <w:pStyle w:val="Tabletext"/>
              <w:jc w:val="center"/>
              <w:rPr>
                <w:sz w:val="14"/>
                <w:szCs w:val="14"/>
                <w:lang w:eastAsia="ja-JP"/>
              </w:rPr>
            </w:pPr>
            <w:r w:rsidRPr="006C4CDE">
              <w:rPr>
                <w:sz w:val="14"/>
                <w:szCs w:val="14"/>
                <w:lang w:eastAsia="ja-JP"/>
              </w:rPr>
              <w:t>18</w:t>
            </w:r>
          </w:p>
        </w:tc>
        <w:tc>
          <w:tcPr>
            <w:tcW w:w="992" w:type="dxa"/>
          </w:tcPr>
          <w:p w14:paraId="5369736D" w14:textId="77777777" w:rsidR="004D3D6F" w:rsidRPr="006C4CDE" w:rsidRDefault="004D3D6F" w:rsidP="0026688F">
            <w:pPr>
              <w:pStyle w:val="Tabletext"/>
              <w:jc w:val="center"/>
              <w:rPr>
                <w:sz w:val="14"/>
                <w:szCs w:val="14"/>
              </w:rPr>
            </w:pPr>
            <w:r w:rsidRPr="006C4CDE">
              <w:rPr>
                <w:sz w:val="14"/>
                <w:szCs w:val="14"/>
              </w:rPr>
              <w:t>8</w:t>
            </w:r>
          </w:p>
        </w:tc>
        <w:tc>
          <w:tcPr>
            <w:tcW w:w="993" w:type="dxa"/>
          </w:tcPr>
          <w:p w14:paraId="0F7E104A" w14:textId="77777777" w:rsidR="004D3D6F" w:rsidRPr="006C4CDE" w:rsidRDefault="004D3D6F" w:rsidP="0026688F">
            <w:pPr>
              <w:pStyle w:val="Tabletext"/>
              <w:jc w:val="center"/>
              <w:rPr>
                <w:sz w:val="14"/>
                <w:szCs w:val="14"/>
              </w:rPr>
            </w:pPr>
            <w:r w:rsidRPr="006C4CDE">
              <w:rPr>
                <w:sz w:val="14"/>
                <w:szCs w:val="14"/>
              </w:rPr>
              <w:t>8</w:t>
            </w:r>
          </w:p>
        </w:tc>
        <w:tc>
          <w:tcPr>
            <w:tcW w:w="919" w:type="dxa"/>
          </w:tcPr>
          <w:p w14:paraId="7243ABBD" w14:textId="77777777" w:rsidR="004D3D6F" w:rsidRPr="006C4CDE" w:rsidRDefault="004D3D6F" w:rsidP="0026688F">
            <w:pPr>
              <w:pStyle w:val="Tabletext"/>
              <w:jc w:val="center"/>
              <w:rPr>
                <w:sz w:val="14"/>
                <w:szCs w:val="14"/>
                <w:lang w:eastAsia="ja-JP"/>
              </w:rPr>
            </w:pPr>
            <w:r w:rsidRPr="006C4CDE">
              <w:rPr>
                <w:sz w:val="14"/>
                <w:szCs w:val="14"/>
              </w:rPr>
              <w:t>24</w:t>
            </w:r>
          </w:p>
        </w:tc>
        <w:tc>
          <w:tcPr>
            <w:tcW w:w="641" w:type="dxa"/>
          </w:tcPr>
          <w:p w14:paraId="29206F18" w14:textId="77777777" w:rsidR="004D3D6F" w:rsidRPr="006C4CDE" w:rsidRDefault="004D3D6F" w:rsidP="0026688F">
            <w:pPr>
              <w:pStyle w:val="Tabletext"/>
              <w:jc w:val="center"/>
              <w:rPr>
                <w:sz w:val="14"/>
                <w:szCs w:val="14"/>
                <w:lang w:eastAsia="ja-JP"/>
              </w:rPr>
            </w:pPr>
            <w:r w:rsidRPr="006C4CDE">
              <w:rPr>
                <w:sz w:val="14"/>
                <w:szCs w:val="14"/>
                <w:lang w:eastAsia="ja-JP"/>
              </w:rPr>
              <w:t>9</w:t>
            </w:r>
          </w:p>
        </w:tc>
        <w:tc>
          <w:tcPr>
            <w:tcW w:w="709" w:type="dxa"/>
          </w:tcPr>
          <w:p w14:paraId="5C52A1E4" w14:textId="77777777" w:rsidR="004D3D6F" w:rsidRPr="006C4CDE" w:rsidRDefault="004D3D6F" w:rsidP="0026688F">
            <w:pPr>
              <w:pStyle w:val="Tabletext"/>
              <w:jc w:val="center"/>
              <w:rPr>
                <w:sz w:val="14"/>
                <w:szCs w:val="14"/>
                <w:lang w:eastAsia="ja-JP"/>
              </w:rPr>
            </w:pPr>
            <w:r w:rsidRPr="006C4CDE">
              <w:rPr>
                <w:sz w:val="14"/>
                <w:szCs w:val="14"/>
                <w:lang w:eastAsia="ja-JP"/>
              </w:rPr>
              <w:t>18</w:t>
            </w:r>
          </w:p>
        </w:tc>
        <w:tc>
          <w:tcPr>
            <w:tcW w:w="779" w:type="dxa"/>
          </w:tcPr>
          <w:p w14:paraId="341BFC41" w14:textId="192E1910" w:rsidR="004D3D6F" w:rsidRPr="006C4CDE" w:rsidRDefault="006B0833" w:rsidP="0026688F">
            <w:pPr>
              <w:pStyle w:val="Tabletext"/>
              <w:jc w:val="center"/>
              <w:rPr>
                <w:sz w:val="14"/>
                <w:szCs w:val="14"/>
                <w:lang w:eastAsia="ja-JP"/>
              </w:rPr>
            </w:pPr>
            <w:r w:rsidRPr="006C4CDE">
              <w:rPr>
                <w:sz w:val="14"/>
                <w:szCs w:val="14"/>
                <w:lang w:eastAsia="ja-JP"/>
              </w:rPr>
              <w:t>9</w:t>
            </w:r>
          </w:p>
        </w:tc>
        <w:tc>
          <w:tcPr>
            <w:tcW w:w="780" w:type="dxa"/>
          </w:tcPr>
          <w:p w14:paraId="279DB267" w14:textId="75D63917" w:rsidR="004D3D6F" w:rsidRPr="006C4CDE" w:rsidRDefault="006B0833" w:rsidP="0026688F">
            <w:pPr>
              <w:pStyle w:val="Tabletext"/>
              <w:jc w:val="center"/>
              <w:rPr>
                <w:sz w:val="14"/>
                <w:szCs w:val="14"/>
                <w:lang w:eastAsia="ja-JP"/>
              </w:rPr>
            </w:pPr>
            <w:r w:rsidRPr="006C4CDE">
              <w:rPr>
                <w:sz w:val="14"/>
                <w:szCs w:val="14"/>
                <w:lang w:eastAsia="ja-JP"/>
              </w:rPr>
              <w:t>18</w:t>
            </w:r>
          </w:p>
        </w:tc>
        <w:tc>
          <w:tcPr>
            <w:tcW w:w="850" w:type="dxa"/>
          </w:tcPr>
          <w:p w14:paraId="69198E2E" w14:textId="4C63B182" w:rsidR="004D3D6F" w:rsidRPr="006C4CDE" w:rsidRDefault="004D3D6F" w:rsidP="0026688F">
            <w:pPr>
              <w:pStyle w:val="Tabletext"/>
              <w:jc w:val="center"/>
              <w:rPr>
                <w:sz w:val="14"/>
                <w:szCs w:val="14"/>
                <w:lang w:eastAsia="ja-JP"/>
              </w:rPr>
            </w:pPr>
            <w:r w:rsidRPr="006C4CDE">
              <w:rPr>
                <w:sz w:val="14"/>
                <w:szCs w:val="14"/>
                <w:lang w:eastAsia="ja-JP"/>
              </w:rPr>
              <w:t>9</w:t>
            </w:r>
          </w:p>
        </w:tc>
        <w:tc>
          <w:tcPr>
            <w:tcW w:w="1134" w:type="dxa"/>
          </w:tcPr>
          <w:p w14:paraId="14705933" w14:textId="77777777" w:rsidR="004D3D6F" w:rsidRPr="006C4CDE" w:rsidRDefault="004D3D6F" w:rsidP="0026688F">
            <w:pPr>
              <w:pStyle w:val="Tabletext"/>
              <w:jc w:val="center"/>
              <w:rPr>
                <w:sz w:val="14"/>
                <w:szCs w:val="14"/>
                <w:lang w:eastAsia="ja-JP"/>
              </w:rPr>
            </w:pPr>
            <w:r w:rsidRPr="006C4CDE">
              <w:rPr>
                <w:sz w:val="14"/>
                <w:szCs w:val="14"/>
                <w:lang w:eastAsia="ja-JP"/>
              </w:rPr>
              <w:t>18</w:t>
            </w:r>
          </w:p>
        </w:tc>
        <w:tc>
          <w:tcPr>
            <w:tcW w:w="993" w:type="dxa"/>
          </w:tcPr>
          <w:p w14:paraId="351AAEE1" w14:textId="77777777" w:rsidR="004D3D6F" w:rsidRPr="006C4CDE" w:rsidRDefault="004D3D6F" w:rsidP="0026688F">
            <w:pPr>
              <w:pStyle w:val="Tabletext"/>
              <w:jc w:val="center"/>
              <w:rPr>
                <w:sz w:val="14"/>
                <w:szCs w:val="14"/>
                <w:lang w:eastAsia="ja-JP"/>
              </w:rPr>
            </w:pPr>
            <w:r w:rsidRPr="006C4CDE">
              <w:rPr>
                <w:sz w:val="14"/>
                <w:szCs w:val="14"/>
                <w:lang w:eastAsia="ja-JP"/>
              </w:rPr>
              <w:t>62,5</w:t>
            </w:r>
          </w:p>
        </w:tc>
        <w:tc>
          <w:tcPr>
            <w:tcW w:w="992" w:type="dxa"/>
          </w:tcPr>
          <w:p w14:paraId="5BB3ADCD" w14:textId="77777777" w:rsidR="004D3D6F" w:rsidRPr="006C4CDE" w:rsidRDefault="004D3D6F" w:rsidP="0026688F">
            <w:pPr>
              <w:pStyle w:val="Tabletext"/>
              <w:jc w:val="center"/>
              <w:rPr>
                <w:sz w:val="14"/>
                <w:szCs w:val="14"/>
                <w:lang w:eastAsia="ja-JP"/>
              </w:rPr>
            </w:pPr>
            <w:r w:rsidRPr="006C4CDE">
              <w:rPr>
                <w:sz w:val="14"/>
                <w:szCs w:val="14"/>
                <w:lang w:eastAsia="ja-JP"/>
              </w:rPr>
              <w:t>125</w:t>
            </w:r>
          </w:p>
        </w:tc>
      </w:tr>
      <w:tr w:rsidR="004D3D6F" w:rsidRPr="006C4CDE" w14:paraId="36A47B24" w14:textId="77777777" w:rsidTr="006C4CDE">
        <w:trPr>
          <w:jc w:val="center"/>
        </w:trPr>
        <w:tc>
          <w:tcPr>
            <w:tcW w:w="2262" w:type="dxa"/>
          </w:tcPr>
          <w:p w14:paraId="2D2239B1" w14:textId="77777777" w:rsidR="004D3D6F" w:rsidRPr="006C4CDE" w:rsidRDefault="004D3D6F" w:rsidP="0026688F">
            <w:pPr>
              <w:pStyle w:val="Tabletext"/>
              <w:jc w:val="left"/>
              <w:rPr>
                <w:sz w:val="14"/>
                <w:szCs w:val="14"/>
              </w:rPr>
            </w:pPr>
            <w:r w:rsidRPr="006C4CDE">
              <w:rPr>
                <w:sz w:val="14"/>
                <w:szCs w:val="14"/>
              </w:rPr>
              <w:t>Gain d'antenne Rx maximum (dBi)</w:t>
            </w:r>
          </w:p>
        </w:tc>
        <w:tc>
          <w:tcPr>
            <w:tcW w:w="1560" w:type="dxa"/>
          </w:tcPr>
          <w:p w14:paraId="150BFBBE" w14:textId="77777777" w:rsidR="004D3D6F" w:rsidRPr="006C4CDE" w:rsidRDefault="004D3D6F" w:rsidP="0026688F">
            <w:pPr>
              <w:pStyle w:val="Tabletext"/>
              <w:jc w:val="center"/>
              <w:rPr>
                <w:sz w:val="14"/>
                <w:szCs w:val="14"/>
              </w:rPr>
            </w:pPr>
            <w:r w:rsidRPr="006C4CDE">
              <w:rPr>
                <w:sz w:val="14"/>
                <w:szCs w:val="14"/>
                <w:lang w:eastAsia="ja-JP"/>
              </w:rPr>
              <w:t>15</w:t>
            </w:r>
          </w:p>
        </w:tc>
        <w:tc>
          <w:tcPr>
            <w:tcW w:w="992" w:type="dxa"/>
          </w:tcPr>
          <w:p w14:paraId="07C56398" w14:textId="77777777" w:rsidR="004D3D6F" w:rsidRPr="006C4CDE" w:rsidRDefault="004D3D6F" w:rsidP="0026688F">
            <w:pPr>
              <w:pStyle w:val="Tabletext"/>
              <w:jc w:val="center"/>
              <w:rPr>
                <w:sz w:val="14"/>
                <w:szCs w:val="14"/>
                <w:lang w:eastAsia="ja-JP"/>
              </w:rPr>
            </w:pPr>
            <w:r w:rsidRPr="006C4CDE">
              <w:rPr>
                <w:sz w:val="14"/>
                <w:szCs w:val="14"/>
                <w:lang w:eastAsia="ja-JP"/>
              </w:rPr>
              <w:t>19</w:t>
            </w:r>
          </w:p>
        </w:tc>
        <w:tc>
          <w:tcPr>
            <w:tcW w:w="992" w:type="dxa"/>
          </w:tcPr>
          <w:p w14:paraId="3A8A8135" w14:textId="77777777" w:rsidR="004D3D6F" w:rsidRPr="006C4CDE" w:rsidRDefault="004D3D6F" w:rsidP="0026688F">
            <w:pPr>
              <w:pStyle w:val="Tabletext"/>
              <w:jc w:val="center"/>
              <w:rPr>
                <w:sz w:val="14"/>
                <w:szCs w:val="14"/>
                <w:lang w:eastAsia="ja-JP"/>
              </w:rPr>
            </w:pPr>
            <w:r w:rsidRPr="006C4CDE">
              <w:rPr>
                <w:sz w:val="14"/>
                <w:szCs w:val="14"/>
                <w:lang w:eastAsia="ja-JP"/>
              </w:rPr>
              <w:t>19</w:t>
            </w:r>
          </w:p>
        </w:tc>
        <w:tc>
          <w:tcPr>
            <w:tcW w:w="992" w:type="dxa"/>
          </w:tcPr>
          <w:p w14:paraId="6E8B9090" w14:textId="77777777" w:rsidR="004D3D6F" w:rsidRPr="006C4CDE" w:rsidRDefault="004D3D6F" w:rsidP="0026688F">
            <w:pPr>
              <w:pStyle w:val="Tabletext"/>
              <w:jc w:val="center"/>
              <w:rPr>
                <w:sz w:val="14"/>
                <w:szCs w:val="14"/>
              </w:rPr>
            </w:pPr>
            <w:r w:rsidRPr="006C4CDE">
              <w:rPr>
                <w:sz w:val="14"/>
                <w:szCs w:val="14"/>
              </w:rPr>
              <w:t>27</w:t>
            </w:r>
          </w:p>
        </w:tc>
        <w:tc>
          <w:tcPr>
            <w:tcW w:w="993" w:type="dxa"/>
          </w:tcPr>
          <w:p w14:paraId="7B35DAFF" w14:textId="77777777" w:rsidR="004D3D6F" w:rsidRPr="006C4CDE" w:rsidRDefault="004D3D6F" w:rsidP="0026688F">
            <w:pPr>
              <w:pStyle w:val="Tabletext"/>
              <w:jc w:val="center"/>
              <w:rPr>
                <w:sz w:val="14"/>
                <w:szCs w:val="14"/>
              </w:rPr>
            </w:pPr>
            <w:r w:rsidRPr="006C4CDE">
              <w:rPr>
                <w:sz w:val="14"/>
                <w:szCs w:val="14"/>
              </w:rPr>
              <w:t>27</w:t>
            </w:r>
          </w:p>
        </w:tc>
        <w:tc>
          <w:tcPr>
            <w:tcW w:w="919" w:type="dxa"/>
          </w:tcPr>
          <w:p w14:paraId="5C1F5E0C" w14:textId="77777777" w:rsidR="004D3D6F" w:rsidRPr="006C4CDE" w:rsidRDefault="004D3D6F" w:rsidP="0026688F">
            <w:pPr>
              <w:pStyle w:val="Tabletext"/>
              <w:jc w:val="center"/>
              <w:rPr>
                <w:sz w:val="14"/>
                <w:szCs w:val="14"/>
                <w:lang w:eastAsia="ja-JP"/>
              </w:rPr>
            </w:pPr>
            <w:r w:rsidRPr="006C4CDE">
              <w:rPr>
                <w:sz w:val="14"/>
                <w:szCs w:val="14"/>
              </w:rPr>
              <w:t>27</w:t>
            </w:r>
          </w:p>
        </w:tc>
        <w:tc>
          <w:tcPr>
            <w:tcW w:w="641" w:type="dxa"/>
          </w:tcPr>
          <w:p w14:paraId="3A67E47A" w14:textId="77777777" w:rsidR="004D3D6F" w:rsidRPr="006C4CDE" w:rsidRDefault="004D3D6F" w:rsidP="0026688F">
            <w:pPr>
              <w:pStyle w:val="Tabletext"/>
              <w:jc w:val="center"/>
              <w:rPr>
                <w:sz w:val="14"/>
                <w:szCs w:val="14"/>
                <w:lang w:eastAsia="ja-JP"/>
              </w:rPr>
            </w:pPr>
            <w:r w:rsidRPr="006C4CDE">
              <w:rPr>
                <w:sz w:val="14"/>
                <w:szCs w:val="14"/>
                <w:lang w:eastAsia="ja-JP"/>
              </w:rPr>
              <w:t>35</w:t>
            </w:r>
          </w:p>
        </w:tc>
        <w:tc>
          <w:tcPr>
            <w:tcW w:w="709" w:type="dxa"/>
          </w:tcPr>
          <w:p w14:paraId="3EB4E84C" w14:textId="77777777" w:rsidR="004D3D6F" w:rsidRPr="006C4CDE" w:rsidRDefault="004D3D6F" w:rsidP="0026688F">
            <w:pPr>
              <w:pStyle w:val="Tabletext"/>
              <w:jc w:val="center"/>
              <w:rPr>
                <w:sz w:val="14"/>
                <w:szCs w:val="14"/>
              </w:rPr>
            </w:pPr>
            <w:r w:rsidRPr="006C4CDE">
              <w:rPr>
                <w:sz w:val="14"/>
                <w:szCs w:val="14"/>
                <w:lang w:eastAsia="ja-JP"/>
              </w:rPr>
              <w:t>35</w:t>
            </w:r>
          </w:p>
        </w:tc>
        <w:tc>
          <w:tcPr>
            <w:tcW w:w="779" w:type="dxa"/>
          </w:tcPr>
          <w:p w14:paraId="78E7E8B7" w14:textId="728B3832" w:rsidR="004D3D6F" w:rsidRPr="006C4CDE" w:rsidRDefault="006B0833" w:rsidP="0026688F">
            <w:pPr>
              <w:pStyle w:val="Tabletext"/>
              <w:jc w:val="center"/>
              <w:rPr>
                <w:sz w:val="14"/>
                <w:szCs w:val="14"/>
                <w:lang w:eastAsia="ja-JP"/>
              </w:rPr>
            </w:pPr>
            <w:r w:rsidRPr="006C4CDE">
              <w:rPr>
                <w:sz w:val="14"/>
                <w:szCs w:val="14"/>
                <w:lang w:eastAsia="ja-JP"/>
              </w:rPr>
              <w:t>35</w:t>
            </w:r>
          </w:p>
        </w:tc>
        <w:tc>
          <w:tcPr>
            <w:tcW w:w="780" w:type="dxa"/>
          </w:tcPr>
          <w:p w14:paraId="78E48562" w14:textId="68572993" w:rsidR="004D3D6F" w:rsidRPr="006C4CDE" w:rsidRDefault="006B0833" w:rsidP="0026688F">
            <w:pPr>
              <w:pStyle w:val="Tabletext"/>
              <w:jc w:val="center"/>
              <w:rPr>
                <w:sz w:val="14"/>
                <w:szCs w:val="14"/>
                <w:lang w:eastAsia="ja-JP"/>
              </w:rPr>
            </w:pPr>
            <w:r w:rsidRPr="006C4CDE">
              <w:rPr>
                <w:sz w:val="14"/>
                <w:szCs w:val="14"/>
                <w:lang w:eastAsia="ja-JP"/>
              </w:rPr>
              <w:t>35</w:t>
            </w:r>
          </w:p>
        </w:tc>
        <w:tc>
          <w:tcPr>
            <w:tcW w:w="850" w:type="dxa"/>
          </w:tcPr>
          <w:p w14:paraId="3D408C7E" w14:textId="67D1DBA7" w:rsidR="004D3D6F" w:rsidRPr="006C4CDE" w:rsidRDefault="004D3D6F" w:rsidP="0026688F">
            <w:pPr>
              <w:pStyle w:val="Tabletext"/>
              <w:jc w:val="center"/>
              <w:rPr>
                <w:sz w:val="14"/>
                <w:szCs w:val="14"/>
                <w:lang w:eastAsia="ja-JP"/>
              </w:rPr>
            </w:pPr>
            <w:r w:rsidRPr="006C4CDE">
              <w:rPr>
                <w:sz w:val="14"/>
                <w:szCs w:val="14"/>
                <w:lang w:eastAsia="ja-JP"/>
              </w:rPr>
              <w:t>45</w:t>
            </w:r>
          </w:p>
        </w:tc>
        <w:tc>
          <w:tcPr>
            <w:tcW w:w="1134" w:type="dxa"/>
          </w:tcPr>
          <w:p w14:paraId="705A924A" w14:textId="77777777" w:rsidR="004D3D6F" w:rsidRPr="006C4CDE" w:rsidRDefault="004D3D6F" w:rsidP="0026688F">
            <w:pPr>
              <w:pStyle w:val="Tabletext"/>
              <w:jc w:val="center"/>
              <w:rPr>
                <w:sz w:val="14"/>
                <w:szCs w:val="14"/>
              </w:rPr>
            </w:pPr>
            <w:r w:rsidRPr="006C4CDE">
              <w:rPr>
                <w:sz w:val="14"/>
                <w:szCs w:val="14"/>
                <w:lang w:eastAsia="ja-JP"/>
              </w:rPr>
              <w:t>35</w:t>
            </w:r>
          </w:p>
        </w:tc>
        <w:tc>
          <w:tcPr>
            <w:tcW w:w="993" w:type="dxa"/>
          </w:tcPr>
          <w:p w14:paraId="5DAB1CE3" w14:textId="77777777" w:rsidR="004D3D6F" w:rsidRPr="006C4CDE" w:rsidRDefault="004D3D6F" w:rsidP="0026688F">
            <w:pPr>
              <w:pStyle w:val="Tabletext"/>
              <w:jc w:val="center"/>
              <w:rPr>
                <w:sz w:val="14"/>
                <w:szCs w:val="14"/>
                <w:lang w:eastAsia="ja-JP"/>
              </w:rPr>
            </w:pPr>
            <w:r w:rsidRPr="006C4CDE">
              <w:rPr>
                <w:sz w:val="14"/>
                <w:szCs w:val="14"/>
                <w:lang w:eastAsia="ja-JP"/>
              </w:rPr>
              <w:t>40</w:t>
            </w:r>
          </w:p>
        </w:tc>
        <w:tc>
          <w:tcPr>
            <w:tcW w:w="992" w:type="dxa"/>
          </w:tcPr>
          <w:p w14:paraId="088021FC" w14:textId="77777777" w:rsidR="004D3D6F" w:rsidRPr="006C4CDE" w:rsidRDefault="004D3D6F" w:rsidP="0026688F">
            <w:pPr>
              <w:pStyle w:val="Tabletext"/>
              <w:jc w:val="center"/>
              <w:rPr>
                <w:sz w:val="14"/>
                <w:szCs w:val="14"/>
                <w:lang w:eastAsia="ja-JP"/>
              </w:rPr>
            </w:pPr>
            <w:r w:rsidRPr="006C4CDE">
              <w:rPr>
                <w:sz w:val="14"/>
                <w:szCs w:val="14"/>
                <w:lang w:eastAsia="ja-JP"/>
              </w:rPr>
              <w:t>40</w:t>
            </w:r>
          </w:p>
        </w:tc>
      </w:tr>
      <w:tr w:rsidR="006B0833" w:rsidRPr="006C4CDE" w14:paraId="1A9299CE" w14:textId="77777777" w:rsidTr="006C4CDE">
        <w:trPr>
          <w:jc w:val="center"/>
        </w:trPr>
        <w:tc>
          <w:tcPr>
            <w:tcW w:w="2262" w:type="dxa"/>
          </w:tcPr>
          <w:p w14:paraId="5F14EF90" w14:textId="77777777" w:rsidR="006B0833" w:rsidRPr="006C4CDE" w:rsidRDefault="006B0833" w:rsidP="0026688F">
            <w:pPr>
              <w:pStyle w:val="Tabletext"/>
              <w:jc w:val="left"/>
              <w:rPr>
                <w:sz w:val="14"/>
                <w:szCs w:val="14"/>
              </w:rPr>
            </w:pPr>
            <w:r w:rsidRPr="006C4CDE">
              <w:rPr>
                <w:sz w:val="14"/>
                <w:szCs w:val="14"/>
              </w:rPr>
              <w:t>Affaiblissement alimentation/multiplexeur (minimum) (dB)</w:t>
            </w:r>
          </w:p>
        </w:tc>
        <w:tc>
          <w:tcPr>
            <w:tcW w:w="1560" w:type="dxa"/>
          </w:tcPr>
          <w:p w14:paraId="41375F33" w14:textId="77777777" w:rsidR="006B0833" w:rsidRPr="006C4CDE" w:rsidRDefault="006B0833" w:rsidP="0026688F">
            <w:pPr>
              <w:pStyle w:val="Tabletext"/>
              <w:jc w:val="center"/>
              <w:rPr>
                <w:sz w:val="14"/>
                <w:szCs w:val="14"/>
              </w:rPr>
            </w:pPr>
            <w:r w:rsidRPr="006C4CDE">
              <w:rPr>
                <w:sz w:val="14"/>
                <w:szCs w:val="14"/>
                <w:lang w:eastAsia="ja-JP"/>
              </w:rPr>
              <w:t>Tx 1</w:t>
            </w:r>
            <w:r w:rsidRPr="006C4CDE">
              <w:rPr>
                <w:sz w:val="14"/>
                <w:szCs w:val="14"/>
                <w:lang w:eastAsia="ja-JP"/>
              </w:rPr>
              <w:br/>
              <w:t>Rx 1</w:t>
            </w:r>
          </w:p>
        </w:tc>
        <w:tc>
          <w:tcPr>
            <w:tcW w:w="992" w:type="dxa"/>
          </w:tcPr>
          <w:p w14:paraId="044BF2FC" w14:textId="77777777" w:rsidR="006B0833" w:rsidRPr="006C4CDE" w:rsidRDefault="006B0833" w:rsidP="0026688F">
            <w:pPr>
              <w:pStyle w:val="Tabletext"/>
              <w:jc w:val="center"/>
              <w:rPr>
                <w:sz w:val="14"/>
                <w:szCs w:val="14"/>
              </w:rPr>
            </w:pPr>
            <w:r w:rsidRPr="006C4CDE">
              <w:rPr>
                <w:sz w:val="14"/>
                <w:szCs w:val="14"/>
                <w:lang w:eastAsia="ja-JP"/>
              </w:rPr>
              <w:t>Tx 1</w:t>
            </w:r>
            <w:r w:rsidRPr="006C4CDE">
              <w:rPr>
                <w:sz w:val="14"/>
                <w:szCs w:val="14"/>
                <w:lang w:eastAsia="ja-JP"/>
              </w:rPr>
              <w:br/>
              <w:t>Rx 1</w:t>
            </w:r>
          </w:p>
        </w:tc>
        <w:tc>
          <w:tcPr>
            <w:tcW w:w="992" w:type="dxa"/>
          </w:tcPr>
          <w:p w14:paraId="70B55DA6" w14:textId="77777777" w:rsidR="006B0833" w:rsidRPr="006C4CDE" w:rsidRDefault="006B0833" w:rsidP="0026688F">
            <w:pPr>
              <w:pStyle w:val="Tabletext"/>
              <w:jc w:val="center"/>
              <w:rPr>
                <w:sz w:val="14"/>
                <w:szCs w:val="14"/>
              </w:rPr>
            </w:pPr>
            <w:r w:rsidRPr="006C4CDE">
              <w:rPr>
                <w:sz w:val="14"/>
                <w:szCs w:val="14"/>
                <w:lang w:eastAsia="ja-JP"/>
              </w:rPr>
              <w:t>Tx 1</w:t>
            </w:r>
            <w:r w:rsidRPr="006C4CDE">
              <w:rPr>
                <w:sz w:val="14"/>
                <w:szCs w:val="14"/>
                <w:lang w:eastAsia="ja-JP"/>
              </w:rPr>
              <w:br/>
              <w:t>Rx 1</w:t>
            </w:r>
          </w:p>
        </w:tc>
        <w:tc>
          <w:tcPr>
            <w:tcW w:w="992" w:type="dxa"/>
          </w:tcPr>
          <w:p w14:paraId="78D69AAB" w14:textId="77777777" w:rsidR="006B0833" w:rsidRPr="006C4CDE" w:rsidRDefault="006B0833" w:rsidP="0026688F">
            <w:pPr>
              <w:pStyle w:val="Tabletext"/>
              <w:jc w:val="center"/>
              <w:rPr>
                <w:sz w:val="14"/>
                <w:szCs w:val="14"/>
              </w:rPr>
            </w:pPr>
            <w:r w:rsidRPr="006C4CDE">
              <w:rPr>
                <w:sz w:val="14"/>
                <w:szCs w:val="14"/>
              </w:rPr>
              <w:t>Tx 0,5</w:t>
            </w:r>
            <w:r w:rsidRPr="006C4CDE">
              <w:rPr>
                <w:sz w:val="14"/>
                <w:szCs w:val="14"/>
              </w:rPr>
              <w:br/>
              <w:t>Rx 0,2</w:t>
            </w:r>
          </w:p>
        </w:tc>
        <w:tc>
          <w:tcPr>
            <w:tcW w:w="993" w:type="dxa"/>
          </w:tcPr>
          <w:p w14:paraId="5BF88B94" w14:textId="77777777" w:rsidR="006B0833" w:rsidRPr="006C4CDE" w:rsidRDefault="006B0833" w:rsidP="0026688F">
            <w:pPr>
              <w:pStyle w:val="Tabletext"/>
              <w:jc w:val="center"/>
              <w:rPr>
                <w:sz w:val="14"/>
                <w:szCs w:val="14"/>
              </w:rPr>
            </w:pPr>
            <w:r w:rsidRPr="006C4CDE">
              <w:rPr>
                <w:sz w:val="14"/>
                <w:szCs w:val="14"/>
              </w:rPr>
              <w:t>Tx 0,5</w:t>
            </w:r>
            <w:r w:rsidRPr="006C4CDE">
              <w:rPr>
                <w:sz w:val="14"/>
                <w:szCs w:val="14"/>
              </w:rPr>
              <w:br/>
              <w:t>Rx 0,2</w:t>
            </w:r>
          </w:p>
        </w:tc>
        <w:tc>
          <w:tcPr>
            <w:tcW w:w="919" w:type="dxa"/>
          </w:tcPr>
          <w:p w14:paraId="690F9789" w14:textId="77777777" w:rsidR="006B0833" w:rsidRPr="006C4CDE" w:rsidRDefault="006B0833" w:rsidP="0026688F">
            <w:pPr>
              <w:pStyle w:val="Tabletext"/>
              <w:jc w:val="center"/>
              <w:rPr>
                <w:sz w:val="14"/>
                <w:szCs w:val="14"/>
                <w:lang w:eastAsia="ja-JP"/>
              </w:rPr>
            </w:pPr>
            <w:r w:rsidRPr="006C4CDE">
              <w:rPr>
                <w:sz w:val="14"/>
                <w:szCs w:val="14"/>
              </w:rPr>
              <w:t>Tx 0,5</w:t>
            </w:r>
            <w:r w:rsidRPr="006C4CDE">
              <w:rPr>
                <w:sz w:val="14"/>
                <w:szCs w:val="14"/>
              </w:rPr>
              <w:br/>
              <w:t>Rx 0,2</w:t>
            </w:r>
          </w:p>
        </w:tc>
        <w:tc>
          <w:tcPr>
            <w:tcW w:w="641" w:type="dxa"/>
          </w:tcPr>
          <w:p w14:paraId="16355CC1" w14:textId="77777777" w:rsidR="006B0833" w:rsidRPr="006C4CDE" w:rsidRDefault="006B0833" w:rsidP="0026688F">
            <w:pPr>
              <w:pStyle w:val="Tabletext"/>
              <w:jc w:val="center"/>
              <w:rPr>
                <w:sz w:val="14"/>
                <w:szCs w:val="14"/>
              </w:rPr>
            </w:pPr>
            <w:r w:rsidRPr="006C4CDE">
              <w:rPr>
                <w:sz w:val="14"/>
                <w:szCs w:val="14"/>
                <w:lang w:eastAsia="ja-JP"/>
              </w:rPr>
              <w:t>Tx 1</w:t>
            </w:r>
            <w:r w:rsidRPr="006C4CDE">
              <w:rPr>
                <w:sz w:val="14"/>
                <w:szCs w:val="14"/>
                <w:lang w:eastAsia="ja-JP"/>
              </w:rPr>
              <w:br/>
              <w:t>Rx 1</w:t>
            </w:r>
          </w:p>
        </w:tc>
        <w:tc>
          <w:tcPr>
            <w:tcW w:w="709" w:type="dxa"/>
          </w:tcPr>
          <w:p w14:paraId="183426DE" w14:textId="77777777" w:rsidR="006B0833" w:rsidRPr="006C4CDE" w:rsidRDefault="006B0833" w:rsidP="0026688F">
            <w:pPr>
              <w:pStyle w:val="Tabletext"/>
              <w:jc w:val="center"/>
              <w:rPr>
                <w:sz w:val="14"/>
                <w:szCs w:val="14"/>
              </w:rPr>
            </w:pPr>
            <w:r w:rsidRPr="006C4CDE">
              <w:rPr>
                <w:sz w:val="14"/>
                <w:szCs w:val="14"/>
                <w:lang w:eastAsia="ja-JP"/>
              </w:rPr>
              <w:t>Tx 1</w:t>
            </w:r>
            <w:r w:rsidRPr="006C4CDE">
              <w:rPr>
                <w:sz w:val="14"/>
                <w:szCs w:val="14"/>
                <w:lang w:eastAsia="ja-JP"/>
              </w:rPr>
              <w:br/>
              <w:t>Rx 1</w:t>
            </w:r>
          </w:p>
        </w:tc>
        <w:tc>
          <w:tcPr>
            <w:tcW w:w="779" w:type="dxa"/>
          </w:tcPr>
          <w:p w14:paraId="3AD8FEE9" w14:textId="7A040153" w:rsidR="006B0833" w:rsidRPr="006C4CDE" w:rsidRDefault="006B0833" w:rsidP="0026688F">
            <w:pPr>
              <w:pStyle w:val="Tabletext"/>
              <w:jc w:val="center"/>
              <w:rPr>
                <w:sz w:val="14"/>
                <w:szCs w:val="14"/>
                <w:lang w:eastAsia="ja-JP"/>
              </w:rPr>
            </w:pPr>
            <w:r w:rsidRPr="006C4CDE">
              <w:rPr>
                <w:sz w:val="14"/>
                <w:szCs w:val="14"/>
                <w:lang w:eastAsia="ja-JP"/>
              </w:rPr>
              <w:t>Tx 1</w:t>
            </w:r>
            <w:r w:rsidRPr="006C4CDE">
              <w:rPr>
                <w:sz w:val="14"/>
                <w:szCs w:val="14"/>
                <w:lang w:eastAsia="ja-JP"/>
              </w:rPr>
              <w:br/>
              <w:t>Rx</w:t>
            </w:r>
          </w:p>
        </w:tc>
        <w:tc>
          <w:tcPr>
            <w:tcW w:w="780" w:type="dxa"/>
          </w:tcPr>
          <w:p w14:paraId="6BD1DC2A" w14:textId="06B3C7AA" w:rsidR="006B0833" w:rsidRPr="006C4CDE" w:rsidRDefault="006B0833" w:rsidP="0026688F">
            <w:pPr>
              <w:pStyle w:val="Tabletext"/>
              <w:jc w:val="center"/>
              <w:rPr>
                <w:sz w:val="14"/>
                <w:szCs w:val="14"/>
                <w:lang w:eastAsia="ja-JP"/>
              </w:rPr>
            </w:pPr>
            <w:r w:rsidRPr="006C4CDE">
              <w:rPr>
                <w:sz w:val="14"/>
                <w:szCs w:val="14"/>
                <w:lang w:eastAsia="ja-JP"/>
              </w:rPr>
              <w:t>Tx 1</w:t>
            </w:r>
            <w:r w:rsidRPr="006C4CDE">
              <w:rPr>
                <w:sz w:val="14"/>
                <w:szCs w:val="14"/>
                <w:lang w:eastAsia="ja-JP"/>
              </w:rPr>
              <w:br/>
              <w:t>Rx 1</w:t>
            </w:r>
          </w:p>
        </w:tc>
        <w:tc>
          <w:tcPr>
            <w:tcW w:w="850" w:type="dxa"/>
          </w:tcPr>
          <w:p w14:paraId="23C3C274" w14:textId="71DDFA22" w:rsidR="006B0833" w:rsidRPr="006C4CDE" w:rsidRDefault="006B0833" w:rsidP="0026688F">
            <w:pPr>
              <w:pStyle w:val="Tabletext"/>
              <w:jc w:val="center"/>
              <w:rPr>
                <w:sz w:val="14"/>
                <w:szCs w:val="14"/>
                <w:lang w:eastAsia="ja-JP"/>
              </w:rPr>
            </w:pPr>
            <w:r w:rsidRPr="006C4CDE">
              <w:rPr>
                <w:sz w:val="14"/>
                <w:szCs w:val="14"/>
                <w:lang w:eastAsia="ja-JP"/>
              </w:rPr>
              <w:t>Tx 1</w:t>
            </w:r>
            <w:r w:rsidRPr="006C4CDE">
              <w:rPr>
                <w:sz w:val="14"/>
                <w:szCs w:val="14"/>
                <w:lang w:eastAsia="ja-JP"/>
              </w:rPr>
              <w:br/>
              <w:t>Rx</w:t>
            </w:r>
          </w:p>
        </w:tc>
        <w:tc>
          <w:tcPr>
            <w:tcW w:w="1134" w:type="dxa"/>
          </w:tcPr>
          <w:p w14:paraId="2807B1A3" w14:textId="77777777" w:rsidR="006B0833" w:rsidRPr="006C4CDE" w:rsidRDefault="006B0833" w:rsidP="0026688F">
            <w:pPr>
              <w:pStyle w:val="Tabletext"/>
              <w:jc w:val="center"/>
              <w:rPr>
                <w:sz w:val="14"/>
                <w:szCs w:val="14"/>
              </w:rPr>
            </w:pPr>
            <w:r w:rsidRPr="006C4CDE">
              <w:rPr>
                <w:sz w:val="14"/>
                <w:szCs w:val="14"/>
                <w:lang w:eastAsia="ja-JP"/>
              </w:rPr>
              <w:t>Tx 1</w:t>
            </w:r>
            <w:r w:rsidRPr="006C4CDE">
              <w:rPr>
                <w:sz w:val="14"/>
                <w:szCs w:val="14"/>
                <w:lang w:eastAsia="ja-JP"/>
              </w:rPr>
              <w:br/>
              <w:t>Rx 1</w:t>
            </w:r>
          </w:p>
        </w:tc>
        <w:tc>
          <w:tcPr>
            <w:tcW w:w="993" w:type="dxa"/>
          </w:tcPr>
          <w:p w14:paraId="4A36775B" w14:textId="77777777" w:rsidR="006B0833" w:rsidRPr="006C4CDE" w:rsidRDefault="006B0833" w:rsidP="0026688F">
            <w:pPr>
              <w:pStyle w:val="Tabletext"/>
              <w:jc w:val="center"/>
              <w:rPr>
                <w:sz w:val="14"/>
                <w:szCs w:val="14"/>
                <w:lang w:eastAsia="ja-JP"/>
              </w:rPr>
            </w:pPr>
            <w:r w:rsidRPr="006C4CDE">
              <w:rPr>
                <w:sz w:val="14"/>
                <w:szCs w:val="14"/>
                <w:lang w:eastAsia="ja-JP"/>
              </w:rPr>
              <w:t>Tx 0,1</w:t>
            </w:r>
          </w:p>
          <w:p w14:paraId="268DC04B" w14:textId="77777777" w:rsidR="006B0833" w:rsidRPr="006C4CDE" w:rsidRDefault="006B0833" w:rsidP="0026688F">
            <w:pPr>
              <w:pStyle w:val="Tabletext"/>
              <w:jc w:val="center"/>
              <w:rPr>
                <w:sz w:val="14"/>
                <w:szCs w:val="14"/>
                <w:lang w:eastAsia="ja-JP"/>
              </w:rPr>
            </w:pPr>
            <w:r w:rsidRPr="006C4CDE">
              <w:rPr>
                <w:sz w:val="14"/>
                <w:szCs w:val="14"/>
                <w:lang w:eastAsia="ja-JP"/>
              </w:rPr>
              <w:t>Rx 0,1</w:t>
            </w:r>
          </w:p>
        </w:tc>
        <w:tc>
          <w:tcPr>
            <w:tcW w:w="992" w:type="dxa"/>
          </w:tcPr>
          <w:p w14:paraId="2716B5BE" w14:textId="77777777" w:rsidR="006B0833" w:rsidRPr="006C4CDE" w:rsidRDefault="006B0833" w:rsidP="0026688F">
            <w:pPr>
              <w:pStyle w:val="Tabletext"/>
              <w:jc w:val="center"/>
              <w:rPr>
                <w:sz w:val="14"/>
                <w:szCs w:val="14"/>
                <w:lang w:eastAsia="ja-JP"/>
              </w:rPr>
            </w:pPr>
            <w:r w:rsidRPr="006C4CDE">
              <w:rPr>
                <w:sz w:val="14"/>
                <w:szCs w:val="14"/>
                <w:lang w:eastAsia="ja-JP"/>
              </w:rPr>
              <w:t>Tx 0,1</w:t>
            </w:r>
          </w:p>
          <w:p w14:paraId="2D471237" w14:textId="77777777" w:rsidR="006B0833" w:rsidRPr="006C4CDE" w:rsidRDefault="006B0833" w:rsidP="0026688F">
            <w:pPr>
              <w:pStyle w:val="Tabletext"/>
              <w:jc w:val="center"/>
              <w:rPr>
                <w:sz w:val="14"/>
                <w:szCs w:val="14"/>
                <w:lang w:eastAsia="ja-JP"/>
              </w:rPr>
            </w:pPr>
            <w:r w:rsidRPr="006C4CDE">
              <w:rPr>
                <w:sz w:val="14"/>
                <w:szCs w:val="14"/>
                <w:lang w:eastAsia="ja-JP"/>
              </w:rPr>
              <w:t>Rx 0,1</w:t>
            </w:r>
          </w:p>
        </w:tc>
      </w:tr>
      <w:tr w:rsidR="006B0833" w:rsidRPr="006C4CDE" w14:paraId="3FB34999" w14:textId="77777777" w:rsidTr="006C4CDE">
        <w:trPr>
          <w:jc w:val="center"/>
        </w:trPr>
        <w:tc>
          <w:tcPr>
            <w:tcW w:w="2262" w:type="dxa"/>
          </w:tcPr>
          <w:p w14:paraId="052334CD" w14:textId="77777777" w:rsidR="006B0833" w:rsidRPr="006C4CDE" w:rsidRDefault="006B0833" w:rsidP="0026688F">
            <w:pPr>
              <w:pStyle w:val="Tabletext"/>
              <w:jc w:val="left"/>
              <w:rPr>
                <w:sz w:val="14"/>
                <w:szCs w:val="14"/>
              </w:rPr>
            </w:pPr>
            <w:r w:rsidRPr="006C4CDE">
              <w:rPr>
                <w:sz w:val="14"/>
                <w:szCs w:val="14"/>
              </w:rPr>
              <w:t>Type d'antenne (Tx et Rx)</w:t>
            </w:r>
          </w:p>
        </w:tc>
        <w:tc>
          <w:tcPr>
            <w:tcW w:w="1560" w:type="dxa"/>
          </w:tcPr>
          <w:p w14:paraId="32AD6275" w14:textId="77777777" w:rsidR="006B0833" w:rsidRPr="006C4CDE" w:rsidRDefault="006B0833" w:rsidP="0026688F">
            <w:pPr>
              <w:pStyle w:val="Tabletext"/>
              <w:jc w:val="center"/>
              <w:rPr>
                <w:sz w:val="14"/>
                <w:szCs w:val="14"/>
              </w:rPr>
            </w:pPr>
            <w:r w:rsidRPr="006C4CDE">
              <w:rPr>
                <w:sz w:val="14"/>
                <w:szCs w:val="14"/>
                <w:lang w:eastAsia="ja-JP"/>
              </w:rPr>
              <w:t>Colinéaire/</w:t>
            </w:r>
            <w:r w:rsidRPr="006C4CDE">
              <w:rPr>
                <w:sz w:val="14"/>
                <w:szCs w:val="14"/>
                <w:lang w:eastAsia="ja-JP"/>
              </w:rPr>
              <w:br/>
              <w:t>Yagi</w:t>
            </w:r>
          </w:p>
        </w:tc>
        <w:tc>
          <w:tcPr>
            <w:tcW w:w="992" w:type="dxa"/>
          </w:tcPr>
          <w:p w14:paraId="40A6EF02" w14:textId="77777777" w:rsidR="006B0833" w:rsidRPr="006C4CDE" w:rsidRDefault="006B0833" w:rsidP="0026688F">
            <w:pPr>
              <w:pStyle w:val="Tabletext"/>
              <w:ind w:left="-113" w:right="-113"/>
              <w:jc w:val="center"/>
              <w:rPr>
                <w:sz w:val="14"/>
                <w:szCs w:val="14"/>
              </w:rPr>
            </w:pPr>
            <w:r w:rsidRPr="006C4CDE">
              <w:rPr>
                <w:sz w:val="14"/>
                <w:szCs w:val="14"/>
                <w:lang w:eastAsia="ja-JP"/>
              </w:rPr>
              <w:t>Colinéaire/</w:t>
            </w:r>
            <w:r w:rsidRPr="006C4CDE">
              <w:rPr>
                <w:sz w:val="14"/>
                <w:szCs w:val="14"/>
                <w:lang w:eastAsia="ja-JP"/>
              </w:rPr>
              <w:br/>
              <w:t>Yagi</w:t>
            </w:r>
          </w:p>
        </w:tc>
        <w:tc>
          <w:tcPr>
            <w:tcW w:w="992" w:type="dxa"/>
          </w:tcPr>
          <w:p w14:paraId="5F2BE4A9" w14:textId="77777777" w:rsidR="006B0833" w:rsidRPr="006C4CDE" w:rsidRDefault="006B0833" w:rsidP="0026688F">
            <w:pPr>
              <w:pStyle w:val="Tabletext"/>
              <w:ind w:left="-113" w:right="-113"/>
              <w:jc w:val="center"/>
              <w:rPr>
                <w:sz w:val="14"/>
                <w:szCs w:val="14"/>
              </w:rPr>
            </w:pPr>
            <w:r w:rsidRPr="006C4CDE">
              <w:rPr>
                <w:sz w:val="14"/>
                <w:szCs w:val="14"/>
                <w:lang w:eastAsia="ja-JP"/>
              </w:rPr>
              <w:t>Colinéaire/</w:t>
            </w:r>
            <w:r w:rsidRPr="006C4CDE">
              <w:rPr>
                <w:sz w:val="14"/>
                <w:szCs w:val="14"/>
                <w:lang w:eastAsia="ja-JP"/>
              </w:rPr>
              <w:br/>
              <w:t>Yagi</w:t>
            </w:r>
          </w:p>
        </w:tc>
        <w:tc>
          <w:tcPr>
            <w:tcW w:w="992" w:type="dxa"/>
          </w:tcPr>
          <w:p w14:paraId="31F0056E" w14:textId="77777777" w:rsidR="006B0833" w:rsidRPr="006C4CDE" w:rsidRDefault="006B0833" w:rsidP="0026688F">
            <w:pPr>
              <w:pStyle w:val="Tabletext"/>
              <w:jc w:val="center"/>
              <w:rPr>
                <w:sz w:val="14"/>
                <w:szCs w:val="14"/>
              </w:rPr>
            </w:pPr>
            <w:r w:rsidRPr="006C4CDE">
              <w:rPr>
                <w:sz w:val="14"/>
                <w:szCs w:val="14"/>
              </w:rPr>
              <w:t>Divers</w:t>
            </w:r>
          </w:p>
        </w:tc>
        <w:tc>
          <w:tcPr>
            <w:tcW w:w="993" w:type="dxa"/>
          </w:tcPr>
          <w:p w14:paraId="600D253A" w14:textId="77777777" w:rsidR="006B0833" w:rsidRPr="006C4CDE" w:rsidRDefault="006B0833" w:rsidP="0026688F">
            <w:pPr>
              <w:pStyle w:val="Tabletext"/>
              <w:jc w:val="center"/>
              <w:rPr>
                <w:sz w:val="14"/>
                <w:szCs w:val="14"/>
              </w:rPr>
            </w:pPr>
            <w:r w:rsidRPr="006C4CDE">
              <w:rPr>
                <w:sz w:val="14"/>
                <w:szCs w:val="14"/>
              </w:rPr>
              <w:t>Divers</w:t>
            </w:r>
          </w:p>
        </w:tc>
        <w:tc>
          <w:tcPr>
            <w:tcW w:w="919" w:type="dxa"/>
          </w:tcPr>
          <w:p w14:paraId="7359FADC" w14:textId="77777777" w:rsidR="006B0833" w:rsidRPr="006C4CDE" w:rsidRDefault="006B0833" w:rsidP="0026688F">
            <w:pPr>
              <w:pStyle w:val="Tabletext"/>
              <w:jc w:val="center"/>
              <w:rPr>
                <w:sz w:val="14"/>
                <w:szCs w:val="14"/>
                <w:lang w:eastAsia="ja-JP"/>
              </w:rPr>
            </w:pPr>
            <w:r w:rsidRPr="006C4CDE">
              <w:rPr>
                <w:sz w:val="14"/>
                <w:szCs w:val="14"/>
              </w:rPr>
              <w:t>Divers</w:t>
            </w:r>
          </w:p>
        </w:tc>
        <w:tc>
          <w:tcPr>
            <w:tcW w:w="641" w:type="dxa"/>
          </w:tcPr>
          <w:p w14:paraId="5DF9AD20" w14:textId="09D23680" w:rsidR="006B0833" w:rsidRPr="006C4CDE" w:rsidRDefault="006B0833" w:rsidP="0026688F">
            <w:pPr>
              <w:pStyle w:val="Tabletext"/>
              <w:jc w:val="center"/>
              <w:rPr>
                <w:sz w:val="14"/>
                <w:szCs w:val="14"/>
              </w:rPr>
            </w:pPr>
            <w:r w:rsidRPr="006C4CDE">
              <w:rPr>
                <w:sz w:val="14"/>
                <w:szCs w:val="14"/>
                <w:lang w:eastAsia="ja-JP"/>
              </w:rPr>
              <w:t>Para</w:t>
            </w:r>
            <w:r w:rsidR="00A11B8B" w:rsidRPr="006C4CDE">
              <w:rPr>
                <w:sz w:val="14"/>
                <w:szCs w:val="14"/>
                <w:lang w:eastAsia="ja-JP"/>
              </w:rPr>
              <w:t>-</w:t>
            </w:r>
            <w:r w:rsidRPr="006C4CDE">
              <w:rPr>
                <w:sz w:val="14"/>
                <w:szCs w:val="14"/>
                <w:lang w:eastAsia="ja-JP"/>
              </w:rPr>
              <w:t>bole</w:t>
            </w:r>
          </w:p>
        </w:tc>
        <w:tc>
          <w:tcPr>
            <w:tcW w:w="709" w:type="dxa"/>
          </w:tcPr>
          <w:p w14:paraId="4E739158" w14:textId="210CE915" w:rsidR="006B0833" w:rsidRPr="006C4CDE" w:rsidRDefault="006B0833" w:rsidP="0026688F">
            <w:pPr>
              <w:pStyle w:val="Tabletext"/>
              <w:jc w:val="center"/>
              <w:rPr>
                <w:sz w:val="14"/>
                <w:szCs w:val="14"/>
              </w:rPr>
            </w:pPr>
            <w:r w:rsidRPr="006C4CDE">
              <w:rPr>
                <w:sz w:val="14"/>
                <w:szCs w:val="14"/>
                <w:lang w:eastAsia="ja-JP"/>
              </w:rPr>
              <w:t>Para</w:t>
            </w:r>
            <w:r w:rsidR="00A11B8B" w:rsidRPr="006C4CDE">
              <w:rPr>
                <w:sz w:val="14"/>
                <w:szCs w:val="14"/>
                <w:lang w:eastAsia="ja-JP"/>
              </w:rPr>
              <w:t>-</w:t>
            </w:r>
            <w:r w:rsidRPr="006C4CDE">
              <w:rPr>
                <w:sz w:val="14"/>
                <w:szCs w:val="14"/>
                <w:lang w:eastAsia="ja-JP"/>
              </w:rPr>
              <w:t>bole</w:t>
            </w:r>
          </w:p>
        </w:tc>
        <w:tc>
          <w:tcPr>
            <w:tcW w:w="1559" w:type="dxa"/>
            <w:gridSpan w:val="2"/>
          </w:tcPr>
          <w:p w14:paraId="08F6014F" w14:textId="79290954" w:rsidR="006B0833" w:rsidRPr="006C4CDE" w:rsidRDefault="006B0833" w:rsidP="0026688F">
            <w:pPr>
              <w:pStyle w:val="Tabletext"/>
              <w:jc w:val="center"/>
              <w:rPr>
                <w:sz w:val="14"/>
                <w:szCs w:val="14"/>
                <w:lang w:eastAsia="ja-JP"/>
              </w:rPr>
            </w:pPr>
            <w:r w:rsidRPr="006C4CDE">
              <w:rPr>
                <w:sz w:val="14"/>
                <w:szCs w:val="14"/>
                <w:lang w:eastAsia="ja-JP"/>
              </w:rPr>
              <w:t>Parabole</w:t>
            </w:r>
          </w:p>
        </w:tc>
        <w:tc>
          <w:tcPr>
            <w:tcW w:w="850" w:type="dxa"/>
          </w:tcPr>
          <w:p w14:paraId="429BCC50" w14:textId="6CF83429" w:rsidR="006B0833" w:rsidRPr="006C4CDE" w:rsidRDefault="006B0833" w:rsidP="0026688F">
            <w:pPr>
              <w:pStyle w:val="Tabletext"/>
              <w:jc w:val="center"/>
              <w:rPr>
                <w:sz w:val="14"/>
                <w:szCs w:val="14"/>
                <w:lang w:eastAsia="ja-JP"/>
              </w:rPr>
            </w:pPr>
            <w:r w:rsidRPr="006C4CDE">
              <w:rPr>
                <w:sz w:val="14"/>
                <w:szCs w:val="14"/>
                <w:lang w:eastAsia="ja-JP"/>
              </w:rPr>
              <w:t>Parabole</w:t>
            </w:r>
          </w:p>
        </w:tc>
        <w:tc>
          <w:tcPr>
            <w:tcW w:w="1134" w:type="dxa"/>
          </w:tcPr>
          <w:p w14:paraId="6DF9EFC1" w14:textId="77777777" w:rsidR="006B0833" w:rsidRPr="006C4CDE" w:rsidRDefault="006B0833" w:rsidP="0026688F">
            <w:pPr>
              <w:pStyle w:val="Tabletext"/>
              <w:jc w:val="center"/>
              <w:rPr>
                <w:sz w:val="14"/>
                <w:szCs w:val="14"/>
                <w:lang w:eastAsia="ja-JP"/>
              </w:rPr>
            </w:pPr>
            <w:r w:rsidRPr="006C4CDE">
              <w:rPr>
                <w:sz w:val="14"/>
                <w:szCs w:val="14"/>
                <w:lang w:eastAsia="ja-JP"/>
              </w:rPr>
              <w:t>Parabole</w:t>
            </w:r>
          </w:p>
        </w:tc>
        <w:tc>
          <w:tcPr>
            <w:tcW w:w="993" w:type="dxa"/>
          </w:tcPr>
          <w:p w14:paraId="286F9F06" w14:textId="77777777" w:rsidR="006B0833" w:rsidRPr="006C4CDE" w:rsidRDefault="006B0833" w:rsidP="0026688F">
            <w:pPr>
              <w:pStyle w:val="Tabletext"/>
              <w:jc w:val="center"/>
              <w:rPr>
                <w:sz w:val="14"/>
                <w:szCs w:val="14"/>
                <w:lang w:eastAsia="ja-JP"/>
              </w:rPr>
            </w:pPr>
            <w:r w:rsidRPr="006C4CDE">
              <w:rPr>
                <w:sz w:val="14"/>
                <w:szCs w:val="14"/>
                <w:lang w:eastAsia="ja-JP"/>
              </w:rPr>
              <w:t>Divers</w:t>
            </w:r>
          </w:p>
        </w:tc>
        <w:tc>
          <w:tcPr>
            <w:tcW w:w="992" w:type="dxa"/>
          </w:tcPr>
          <w:p w14:paraId="5D346FD6" w14:textId="77777777" w:rsidR="006B0833" w:rsidRPr="006C4CDE" w:rsidRDefault="006B0833" w:rsidP="0026688F">
            <w:pPr>
              <w:pStyle w:val="Tabletext"/>
              <w:jc w:val="center"/>
              <w:rPr>
                <w:sz w:val="14"/>
                <w:szCs w:val="14"/>
                <w:lang w:eastAsia="ja-JP"/>
              </w:rPr>
            </w:pPr>
            <w:r w:rsidRPr="006C4CDE">
              <w:rPr>
                <w:sz w:val="14"/>
                <w:szCs w:val="14"/>
                <w:lang w:eastAsia="ja-JP"/>
              </w:rPr>
              <w:t>Divers</w:t>
            </w:r>
          </w:p>
        </w:tc>
      </w:tr>
      <w:tr w:rsidR="004D3D6F" w:rsidRPr="006C4CDE" w14:paraId="1C16F952" w14:textId="77777777" w:rsidTr="006C4CDE">
        <w:trPr>
          <w:jc w:val="center"/>
        </w:trPr>
        <w:tc>
          <w:tcPr>
            <w:tcW w:w="2262" w:type="dxa"/>
          </w:tcPr>
          <w:p w14:paraId="5C1B38CA" w14:textId="77777777" w:rsidR="004D3D6F" w:rsidRPr="006C4CDE" w:rsidRDefault="004D3D6F" w:rsidP="0026688F">
            <w:pPr>
              <w:pStyle w:val="Tabletext"/>
              <w:jc w:val="left"/>
              <w:rPr>
                <w:sz w:val="14"/>
                <w:szCs w:val="14"/>
              </w:rPr>
            </w:pPr>
            <w:r w:rsidRPr="006C4CDE">
              <w:rPr>
                <w:sz w:val="14"/>
                <w:szCs w:val="14"/>
              </w:rPr>
              <w:t xml:space="preserve">Gain maximal de l'antenne </w:t>
            </w:r>
            <w:r w:rsidRPr="006C4CDE">
              <w:rPr>
                <w:sz w:val="14"/>
                <w:szCs w:val="14"/>
                <w:lang w:eastAsia="ja-JP"/>
              </w:rPr>
              <w:t>T</w:t>
            </w:r>
            <w:r w:rsidRPr="006C4CDE">
              <w:rPr>
                <w:sz w:val="14"/>
                <w:szCs w:val="14"/>
              </w:rPr>
              <w:t>x (dBi)</w:t>
            </w:r>
          </w:p>
        </w:tc>
        <w:tc>
          <w:tcPr>
            <w:tcW w:w="1560" w:type="dxa"/>
          </w:tcPr>
          <w:p w14:paraId="1B5E7ECB" w14:textId="77777777" w:rsidR="004D3D6F" w:rsidRPr="006C4CDE" w:rsidRDefault="004D3D6F" w:rsidP="0026688F">
            <w:pPr>
              <w:pStyle w:val="Tabletext"/>
              <w:jc w:val="center"/>
              <w:rPr>
                <w:sz w:val="14"/>
                <w:szCs w:val="14"/>
                <w:lang w:eastAsia="ja-JP"/>
              </w:rPr>
            </w:pPr>
            <w:r w:rsidRPr="006C4CDE">
              <w:rPr>
                <w:sz w:val="14"/>
                <w:szCs w:val="14"/>
                <w:lang w:eastAsia="ja-JP"/>
              </w:rPr>
              <w:t>10</w:t>
            </w:r>
          </w:p>
        </w:tc>
        <w:tc>
          <w:tcPr>
            <w:tcW w:w="992" w:type="dxa"/>
          </w:tcPr>
          <w:p w14:paraId="1332EA52" w14:textId="77777777" w:rsidR="004D3D6F" w:rsidRPr="006C4CDE" w:rsidRDefault="004D3D6F" w:rsidP="0026688F">
            <w:pPr>
              <w:pStyle w:val="Tabletext"/>
              <w:jc w:val="center"/>
              <w:rPr>
                <w:sz w:val="14"/>
                <w:szCs w:val="14"/>
                <w:lang w:eastAsia="ja-JP"/>
              </w:rPr>
            </w:pPr>
            <w:r w:rsidRPr="006C4CDE">
              <w:rPr>
                <w:sz w:val="14"/>
                <w:szCs w:val="14"/>
                <w:lang w:eastAsia="ja-JP"/>
              </w:rPr>
              <w:t>19</w:t>
            </w:r>
          </w:p>
        </w:tc>
        <w:tc>
          <w:tcPr>
            <w:tcW w:w="992" w:type="dxa"/>
          </w:tcPr>
          <w:p w14:paraId="23540496" w14:textId="77777777" w:rsidR="004D3D6F" w:rsidRPr="006C4CDE" w:rsidRDefault="004D3D6F" w:rsidP="0026688F">
            <w:pPr>
              <w:pStyle w:val="Tabletext"/>
              <w:jc w:val="center"/>
              <w:rPr>
                <w:sz w:val="14"/>
                <w:szCs w:val="14"/>
                <w:lang w:eastAsia="ja-JP"/>
              </w:rPr>
            </w:pPr>
            <w:r w:rsidRPr="006C4CDE">
              <w:rPr>
                <w:sz w:val="14"/>
                <w:szCs w:val="14"/>
                <w:lang w:eastAsia="ja-JP"/>
              </w:rPr>
              <w:t>19</w:t>
            </w:r>
          </w:p>
        </w:tc>
        <w:tc>
          <w:tcPr>
            <w:tcW w:w="992" w:type="dxa"/>
          </w:tcPr>
          <w:p w14:paraId="6940BC31" w14:textId="77777777" w:rsidR="004D3D6F" w:rsidRPr="006C4CDE" w:rsidRDefault="004D3D6F" w:rsidP="0026688F">
            <w:pPr>
              <w:pStyle w:val="Tabletext"/>
              <w:jc w:val="center"/>
              <w:rPr>
                <w:sz w:val="14"/>
                <w:szCs w:val="14"/>
              </w:rPr>
            </w:pPr>
            <w:r w:rsidRPr="006C4CDE">
              <w:rPr>
                <w:sz w:val="14"/>
                <w:szCs w:val="14"/>
              </w:rPr>
              <w:t>25</w:t>
            </w:r>
          </w:p>
        </w:tc>
        <w:tc>
          <w:tcPr>
            <w:tcW w:w="993" w:type="dxa"/>
          </w:tcPr>
          <w:p w14:paraId="73808B80" w14:textId="77777777" w:rsidR="004D3D6F" w:rsidRPr="006C4CDE" w:rsidRDefault="004D3D6F" w:rsidP="0026688F">
            <w:pPr>
              <w:pStyle w:val="Tabletext"/>
              <w:jc w:val="center"/>
              <w:rPr>
                <w:sz w:val="14"/>
                <w:szCs w:val="14"/>
              </w:rPr>
            </w:pPr>
            <w:r w:rsidRPr="006C4CDE">
              <w:rPr>
                <w:sz w:val="14"/>
                <w:szCs w:val="14"/>
              </w:rPr>
              <w:t>25</w:t>
            </w:r>
          </w:p>
        </w:tc>
        <w:tc>
          <w:tcPr>
            <w:tcW w:w="919" w:type="dxa"/>
          </w:tcPr>
          <w:p w14:paraId="25749654" w14:textId="77777777" w:rsidR="004D3D6F" w:rsidRPr="006C4CDE" w:rsidRDefault="004D3D6F" w:rsidP="0026688F">
            <w:pPr>
              <w:pStyle w:val="Tabletext"/>
              <w:jc w:val="center"/>
              <w:rPr>
                <w:sz w:val="14"/>
                <w:szCs w:val="14"/>
              </w:rPr>
            </w:pPr>
            <w:r w:rsidRPr="006C4CDE">
              <w:rPr>
                <w:sz w:val="14"/>
                <w:szCs w:val="14"/>
              </w:rPr>
              <w:t>25</w:t>
            </w:r>
          </w:p>
        </w:tc>
        <w:tc>
          <w:tcPr>
            <w:tcW w:w="641" w:type="dxa"/>
          </w:tcPr>
          <w:p w14:paraId="04B7CC7E" w14:textId="77777777" w:rsidR="004D3D6F" w:rsidRPr="006C4CDE" w:rsidRDefault="004D3D6F" w:rsidP="0026688F">
            <w:pPr>
              <w:pStyle w:val="Tabletext"/>
              <w:jc w:val="center"/>
              <w:rPr>
                <w:sz w:val="14"/>
                <w:szCs w:val="14"/>
                <w:lang w:eastAsia="ja-JP"/>
              </w:rPr>
            </w:pPr>
            <w:r w:rsidRPr="006C4CDE">
              <w:rPr>
                <w:sz w:val="14"/>
                <w:szCs w:val="14"/>
                <w:lang w:eastAsia="ja-JP"/>
              </w:rPr>
              <w:t>35</w:t>
            </w:r>
          </w:p>
        </w:tc>
        <w:tc>
          <w:tcPr>
            <w:tcW w:w="709" w:type="dxa"/>
          </w:tcPr>
          <w:p w14:paraId="1A2CA530" w14:textId="77777777" w:rsidR="004D3D6F" w:rsidRPr="006C4CDE" w:rsidRDefault="004D3D6F" w:rsidP="0026688F">
            <w:pPr>
              <w:pStyle w:val="Tabletext"/>
              <w:jc w:val="center"/>
              <w:rPr>
                <w:sz w:val="14"/>
                <w:szCs w:val="14"/>
                <w:lang w:eastAsia="ja-JP"/>
              </w:rPr>
            </w:pPr>
            <w:r w:rsidRPr="006C4CDE">
              <w:rPr>
                <w:sz w:val="14"/>
                <w:szCs w:val="14"/>
                <w:lang w:eastAsia="ja-JP"/>
              </w:rPr>
              <w:t>35</w:t>
            </w:r>
          </w:p>
        </w:tc>
        <w:tc>
          <w:tcPr>
            <w:tcW w:w="779" w:type="dxa"/>
          </w:tcPr>
          <w:p w14:paraId="6385F567" w14:textId="30F15C23" w:rsidR="004D3D6F" w:rsidRPr="006C4CDE" w:rsidRDefault="006B0833" w:rsidP="0026688F">
            <w:pPr>
              <w:pStyle w:val="Tabletext"/>
              <w:jc w:val="center"/>
              <w:rPr>
                <w:sz w:val="14"/>
                <w:szCs w:val="14"/>
                <w:lang w:eastAsia="ja-JP"/>
              </w:rPr>
            </w:pPr>
            <w:r w:rsidRPr="006C4CDE">
              <w:rPr>
                <w:sz w:val="14"/>
                <w:szCs w:val="14"/>
                <w:lang w:eastAsia="ja-JP"/>
              </w:rPr>
              <w:t>35</w:t>
            </w:r>
          </w:p>
        </w:tc>
        <w:tc>
          <w:tcPr>
            <w:tcW w:w="780" w:type="dxa"/>
          </w:tcPr>
          <w:p w14:paraId="7DC801BE" w14:textId="26A5ED7D" w:rsidR="004D3D6F" w:rsidRPr="006C4CDE" w:rsidRDefault="006B0833" w:rsidP="0026688F">
            <w:pPr>
              <w:pStyle w:val="Tabletext"/>
              <w:jc w:val="center"/>
              <w:rPr>
                <w:sz w:val="14"/>
                <w:szCs w:val="14"/>
                <w:lang w:eastAsia="ja-JP"/>
              </w:rPr>
            </w:pPr>
            <w:r w:rsidRPr="006C4CDE">
              <w:rPr>
                <w:sz w:val="14"/>
                <w:szCs w:val="14"/>
                <w:lang w:eastAsia="ja-JP"/>
              </w:rPr>
              <w:t>35</w:t>
            </w:r>
          </w:p>
        </w:tc>
        <w:tc>
          <w:tcPr>
            <w:tcW w:w="850" w:type="dxa"/>
          </w:tcPr>
          <w:p w14:paraId="3DC9EABE" w14:textId="609CE347" w:rsidR="004D3D6F" w:rsidRPr="006C4CDE" w:rsidRDefault="004D3D6F" w:rsidP="0026688F">
            <w:pPr>
              <w:pStyle w:val="Tabletext"/>
              <w:jc w:val="center"/>
              <w:rPr>
                <w:sz w:val="14"/>
                <w:szCs w:val="14"/>
                <w:lang w:eastAsia="ja-JP"/>
              </w:rPr>
            </w:pPr>
            <w:r w:rsidRPr="006C4CDE">
              <w:rPr>
                <w:sz w:val="14"/>
                <w:szCs w:val="14"/>
                <w:lang w:eastAsia="ja-JP"/>
              </w:rPr>
              <w:t>45</w:t>
            </w:r>
          </w:p>
        </w:tc>
        <w:tc>
          <w:tcPr>
            <w:tcW w:w="1134" w:type="dxa"/>
          </w:tcPr>
          <w:p w14:paraId="063F5FBB" w14:textId="77777777" w:rsidR="004D3D6F" w:rsidRPr="006C4CDE" w:rsidRDefault="004D3D6F" w:rsidP="0026688F">
            <w:pPr>
              <w:pStyle w:val="Tabletext"/>
              <w:jc w:val="center"/>
              <w:rPr>
                <w:sz w:val="14"/>
                <w:szCs w:val="14"/>
                <w:lang w:eastAsia="ja-JP"/>
              </w:rPr>
            </w:pPr>
            <w:r w:rsidRPr="006C4CDE">
              <w:rPr>
                <w:sz w:val="14"/>
                <w:szCs w:val="14"/>
                <w:lang w:eastAsia="ja-JP"/>
              </w:rPr>
              <w:t>35,24</w:t>
            </w:r>
          </w:p>
        </w:tc>
        <w:tc>
          <w:tcPr>
            <w:tcW w:w="993" w:type="dxa"/>
          </w:tcPr>
          <w:p w14:paraId="48484134" w14:textId="77777777" w:rsidR="004D3D6F" w:rsidRPr="006C4CDE" w:rsidRDefault="004D3D6F" w:rsidP="0026688F">
            <w:pPr>
              <w:pStyle w:val="Tabletext"/>
              <w:jc w:val="center"/>
              <w:rPr>
                <w:sz w:val="14"/>
                <w:szCs w:val="14"/>
                <w:lang w:eastAsia="ja-JP"/>
              </w:rPr>
            </w:pPr>
            <w:r w:rsidRPr="006C4CDE">
              <w:rPr>
                <w:sz w:val="14"/>
                <w:szCs w:val="14"/>
                <w:lang w:eastAsia="ja-JP"/>
              </w:rPr>
              <w:t>40</w:t>
            </w:r>
          </w:p>
        </w:tc>
        <w:tc>
          <w:tcPr>
            <w:tcW w:w="992" w:type="dxa"/>
          </w:tcPr>
          <w:p w14:paraId="16FA518B" w14:textId="77777777" w:rsidR="004D3D6F" w:rsidRPr="006C4CDE" w:rsidRDefault="004D3D6F" w:rsidP="0026688F">
            <w:pPr>
              <w:pStyle w:val="Tabletext"/>
              <w:jc w:val="center"/>
              <w:rPr>
                <w:sz w:val="14"/>
                <w:szCs w:val="14"/>
                <w:lang w:eastAsia="ja-JP"/>
              </w:rPr>
            </w:pPr>
            <w:r w:rsidRPr="006C4CDE">
              <w:rPr>
                <w:sz w:val="14"/>
                <w:szCs w:val="14"/>
                <w:lang w:eastAsia="ja-JP"/>
              </w:rPr>
              <w:t>40</w:t>
            </w:r>
          </w:p>
        </w:tc>
      </w:tr>
      <w:tr w:rsidR="004D3D6F" w:rsidRPr="006C4CDE" w14:paraId="5719C9F8" w14:textId="77777777" w:rsidTr="006C4CDE">
        <w:trPr>
          <w:jc w:val="center"/>
        </w:trPr>
        <w:tc>
          <w:tcPr>
            <w:tcW w:w="2262" w:type="dxa"/>
          </w:tcPr>
          <w:p w14:paraId="38677EA1" w14:textId="77777777" w:rsidR="004D3D6F" w:rsidRPr="006C4CDE" w:rsidRDefault="004D3D6F" w:rsidP="0026688F">
            <w:pPr>
              <w:pStyle w:val="Tabletext"/>
              <w:jc w:val="left"/>
              <w:rPr>
                <w:sz w:val="14"/>
                <w:szCs w:val="14"/>
                <w:vertAlign w:val="superscript"/>
                <w:lang w:eastAsia="ja-JP"/>
              </w:rPr>
            </w:pPr>
            <w:r w:rsidRPr="006C4CDE">
              <w:rPr>
                <w:sz w:val="14"/>
                <w:szCs w:val="14"/>
              </w:rPr>
              <w:t>Puissance de sortie Tx maximale</w:t>
            </w:r>
            <w:r w:rsidRPr="006C4CDE">
              <w:rPr>
                <w:sz w:val="14"/>
                <w:szCs w:val="14"/>
                <w:lang w:eastAsia="ja-JP"/>
              </w:rPr>
              <w:t xml:space="preserve"> (dBW)</w:t>
            </w:r>
            <w:bookmarkStart w:id="4" w:name="SuperDocStart"/>
            <w:bookmarkEnd w:id="4"/>
            <w:r w:rsidRPr="006C4CDE">
              <w:rPr>
                <w:sz w:val="14"/>
                <w:szCs w:val="14"/>
                <w:vertAlign w:val="superscript"/>
                <w:lang w:eastAsia="ja-JP"/>
              </w:rPr>
              <w:t>(1)</w:t>
            </w:r>
          </w:p>
        </w:tc>
        <w:tc>
          <w:tcPr>
            <w:tcW w:w="1560" w:type="dxa"/>
          </w:tcPr>
          <w:p w14:paraId="7571B709" w14:textId="77777777" w:rsidR="004D3D6F" w:rsidRPr="006C4CDE" w:rsidRDefault="004D3D6F" w:rsidP="0026688F">
            <w:pPr>
              <w:pStyle w:val="Tabletext"/>
              <w:jc w:val="center"/>
              <w:rPr>
                <w:sz w:val="14"/>
                <w:szCs w:val="14"/>
              </w:rPr>
            </w:pPr>
            <w:r w:rsidRPr="006C4CDE">
              <w:rPr>
                <w:sz w:val="14"/>
                <w:szCs w:val="14"/>
                <w:lang w:eastAsia="ja-JP"/>
              </w:rPr>
              <w:t>7</w:t>
            </w:r>
          </w:p>
        </w:tc>
        <w:tc>
          <w:tcPr>
            <w:tcW w:w="992" w:type="dxa"/>
          </w:tcPr>
          <w:p w14:paraId="2687B83A" w14:textId="77777777" w:rsidR="004D3D6F" w:rsidRPr="006C4CDE" w:rsidRDefault="004D3D6F" w:rsidP="0026688F">
            <w:pPr>
              <w:pStyle w:val="Tabletext"/>
              <w:jc w:val="center"/>
              <w:rPr>
                <w:sz w:val="14"/>
                <w:szCs w:val="14"/>
              </w:rPr>
            </w:pPr>
            <w:r w:rsidRPr="006C4CDE">
              <w:rPr>
                <w:sz w:val="14"/>
                <w:szCs w:val="14"/>
                <w:lang w:eastAsia="ja-JP"/>
              </w:rPr>
              <w:t>11</w:t>
            </w:r>
            <w:r w:rsidRPr="006C4CDE">
              <w:rPr>
                <w:sz w:val="14"/>
                <w:szCs w:val="14"/>
                <w:vertAlign w:val="superscript"/>
                <w:lang w:eastAsia="ja-JP"/>
              </w:rPr>
              <w:t>(4)</w:t>
            </w:r>
            <w:r w:rsidRPr="006C4CDE">
              <w:rPr>
                <w:sz w:val="14"/>
                <w:szCs w:val="14"/>
                <w:lang w:eastAsia="ja-JP"/>
              </w:rPr>
              <w:br/>
              <w:t>13</w:t>
            </w:r>
            <w:r w:rsidRPr="006C4CDE">
              <w:rPr>
                <w:sz w:val="14"/>
                <w:szCs w:val="14"/>
                <w:vertAlign w:val="superscript"/>
                <w:lang w:eastAsia="ja-JP"/>
              </w:rPr>
              <w:t>(5)</w:t>
            </w:r>
          </w:p>
        </w:tc>
        <w:tc>
          <w:tcPr>
            <w:tcW w:w="992" w:type="dxa"/>
          </w:tcPr>
          <w:p w14:paraId="3FB34889" w14:textId="77777777" w:rsidR="004D3D6F" w:rsidRPr="006C4CDE" w:rsidRDefault="004D3D6F" w:rsidP="0026688F">
            <w:pPr>
              <w:pStyle w:val="Tabletext"/>
              <w:jc w:val="center"/>
              <w:rPr>
                <w:sz w:val="14"/>
                <w:szCs w:val="14"/>
                <w:vertAlign w:val="superscript"/>
                <w:lang w:eastAsia="ja-JP"/>
              </w:rPr>
            </w:pPr>
            <w:r w:rsidRPr="006C4CDE">
              <w:rPr>
                <w:sz w:val="14"/>
                <w:szCs w:val="14"/>
                <w:lang w:eastAsia="ja-JP"/>
              </w:rPr>
              <w:t>14</w:t>
            </w:r>
            <w:r w:rsidRPr="006C4CDE">
              <w:rPr>
                <w:sz w:val="14"/>
                <w:szCs w:val="14"/>
                <w:vertAlign w:val="superscript"/>
                <w:lang w:eastAsia="ja-JP"/>
              </w:rPr>
              <w:t>(4)</w:t>
            </w:r>
          </w:p>
          <w:p w14:paraId="5BF283D6" w14:textId="77777777" w:rsidR="004D3D6F" w:rsidRPr="006C4CDE" w:rsidRDefault="004D3D6F" w:rsidP="0026688F">
            <w:pPr>
              <w:pStyle w:val="Tabletext"/>
              <w:jc w:val="center"/>
              <w:rPr>
                <w:sz w:val="14"/>
                <w:szCs w:val="14"/>
              </w:rPr>
            </w:pPr>
            <w:r w:rsidRPr="006C4CDE">
              <w:rPr>
                <w:sz w:val="14"/>
                <w:szCs w:val="14"/>
                <w:lang w:eastAsia="ja-JP"/>
              </w:rPr>
              <w:t>16</w:t>
            </w:r>
            <w:r w:rsidRPr="006C4CDE">
              <w:rPr>
                <w:sz w:val="14"/>
                <w:szCs w:val="14"/>
                <w:vertAlign w:val="superscript"/>
                <w:lang w:eastAsia="ja-JP"/>
              </w:rPr>
              <w:t>(5)</w:t>
            </w:r>
          </w:p>
        </w:tc>
        <w:tc>
          <w:tcPr>
            <w:tcW w:w="992" w:type="dxa"/>
          </w:tcPr>
          <w:p w14:paraId="01B8A14E" w14:textId="77777777" w:rsidR="004D3D6F" w:rsidRPr="006C4CDE" w:rsidRDefault="004D3D6F" w:rsidP="0026688F">
            <w:pPr>
              <w:pStyle w:val="Tabletext"/>
              <w:jc w:val="center"/>
              <w:rPr>
                <w:sz w:val="14"/>
                <w:szCs w:val="14"/>
              </w:rPr>
            </w:pPr>
            <w:r w:rsidRPr="006C4CDE">
              <w:rPr>
                <w:sz w:val="14"/>
                <w:szCs w:val="14"/>
              </w:rPr>
              <w:t>6</w:t>
            </w:r>
          </w:p>
        </w:tc>
        <w:tc>
          <w:tcPr>
            <w:tcW w:w="993" w:type="dxa"/>
          </w:tcPr>
          <w:p w14:paraId="2310EAC7" w14:textId="77777777" w:rsidR="004D3D6F" w:rsidRPr="006C4CDE" w:rsidRDefault="004D3D6F" w:rsidP="0026688F">
            <w:pPr>
              <w:pStyle w:val="Tabletext"/>
              <w:jc w:val="center"/>
              <w:rPr>
                <w:sz w:val="14"/>
                <w:szCs w:val="14"/>
              </w:rPr>
            </w:pPr>
            <w:r w:rsidRPr="006C4CDE">
              <w:rPr>
                <w:sz w:val="14"/>
                <w:szCs w:val="14"/>
              </w:rPr>
              <w:t>6</w:t>
            </w:r>
          </w:p>
        </w:tc>
        <w:tc>
          <w:tcPr>
            <w:tcW w:w="919" w:type="dxa"/>
          </w:tcPr>
          <w:p w14:paraId="5B0BAC09" w14:textId="77777777" w:rsidR="004D3D6F" w:rsidRPr="006C4CDE" w:rsidRDefault="004D3D6F" w:rsidP="0026688F">
            <w:pPr>
              <w:pStyle w:val="Tabletext"/>
              <w:jc w:val="center"/>
              <w:rPr>
                <w:sz w:val="14"/>
                <w:szCs w:val="14"/>
                <w:lang w:eastAsia="ja-JP"/>
              </w:rPr>
            </w:pPr>
            <w:r w:rsidRPr="006C4CDE">
              <w:rPr>
                <w:sz w:val="14"/>
                <w:szCs w:val="14"/>
              </w:rPr>
              <w:t>6</w:t>
            </w:r>
          </w:p>
        </w:tc>
        <w:tc>
          <w:tcPr>
            <w:tcW w:w="641" w:type="dxa"/>
          </w:tcPr>
          <w:p w14:paraId="69D3BAA5" w14:textId="77777777" w:rsidR="004D3D6F" w:rsidRPr="006C4CDE" w:rsidRDefault="004D3D6F" w:rsidP="0026688F">
            <w:pPr>
              <w:pStyle w:val="Tabletext"/>
              <w:jc w:val="center"/>
              <w:rPr>
                <w:sz w:val="14"/>
                <w:szCs w:val="14"/>
                <w:lang w:eastAsia="ja-JP"/>
              </w:rPr>
            </w:pPr>
            <w:r w:rsidRPr="006C4CDE">
              <w:rPr>
                <w:sz w:val="14"/>
                <w:szCs w:val="14"/>
                <w:lang w:eastAsia="ja-JP"/>
              </w:rPr>
              <w:t>4</w:t>
            </w:r>
          </w:p>
        </w:tc>
        <w:tc>
          <w:tcPr>
            <w:tcW w:w="709" w:type="dxa"/>
          </w:tcPr>
          <w:p w14:paraId="7AAC42ED" w14:textId="77777777" w:rsidR="004D3D6F" w:rsidRPr="006C4CDE" w:rsidRDefault="004D3D6F" w:rsidP="0026688F">
            <w:pPr>
              <w:pStyle w:val="Tabletext"/>
              <w:jc w:val="center"/>
              <w:rPr>
                <w:sz w:val="14"/>
                <w:szCs w:val="14"/>
                <w:lang w:eastAsia="ja-JP"/>
              </w:rPr>
            </w:pPr>
            <w:r w:rsidRPr="006C4CDE">
              <w:rPr>
                <w:sz w:val="14"/>
                <w:szCs w:val="14"/>
                <w:lang w:eastAsia="ja-JP"/>
              </w:rPr>
              <w:t>7</w:t>
            </w:r>
          </w:p>
        </w:tc>
        <w:tc>
          <w:tcPr>
            <w:tcW w:w="779" w:type="dxa"/>
          </w:tcPr>
          <w:p w14:paraId="5EEC29E2" w14:textId="3A52FC7C" w:rsidR="004D3D6F" w:rsidRPr="006C4CDE" w:rsidRDefault="006B0833" w:rsidP="0026688F">
            <w:pPr>
              <w:pStyle w:val="Tabletext"/>
              <w:jc w:val="center"/>
              <w:rPr>
                <w:sz w:val="14"/>
                <w:szCs w:val="14"/>
                <w:lang w:eastAsia="ja-JP"/>
              </w:rPr>
            </w:pPr>
            <w:r w:rsidRPr="006C4CDE">
              <w:rPr>
                <w:sz w:val="14"/>
                <w:szCs w:val="14"/>
                <w:lang w:eastAsia="ja-JP"/>
              </w:rPr>
              <w:t>4</w:t>
            </w:r>
            <w:r w:rsidRPr="006C4CDE">
              <w:rPr>
                <w:sz w:val="14"/>
                <w:szCs w:val="14"/>
                <w:vertAlign w:val="superscript"/>
                <w:lang w:eastAsia="ja-JP"/>
              </w:rPr>
              <w:t>(17)</w:t>
            </w:r>
          </w:p>
        </w:tc>
        <w:tc>
          <w:tcPr>
            <w:tcW w:w="780" w:type="dxa"/>
          </w:tcPr>
          <w:p w14:paraId="486F9D03" w14:textId="139C792F" w:rsidR="004D3D6F" w:rsidRPr="006C4CDE" w:rsidRDefault="006B0833" w:rsidP="0026688F">
            <w:pPr>
              <w:pStyle w:val="Tabletext"/>
              <w:jc w:val="center"/>
              <w:rPr>
                <w:sz w:val="14"/>
                <w:szCs w:val="14"/>
                <w:lang w:eastAsia="ja-JP"/>
              </w:rPr>
            </w:pPr>
            <w:r w:rsidRPr="006C4CDE">
              <w:rPr>
                <w:sz w:val="14"/>
                <w:szCs w:val="14"/>
                <w:lang w:eastAsia="ja-JP"/>
              </w:rPr>
              <w:t>7</w:t>
            </w:r>
            <w:r w:rsidRPr="006C4CDE">
              <w:rPr>
                <w:sz w:val="14"/>
                <w:szCs w:val="14"/>
                <w:vertAlign w:val="superscript"/>
                <w:lang w:eastAsia="ja-JP"/>
              </w:rPr>
              <w:t>(17)</w:t>
            </w:r>
          </w:p>
        </w:tc>
        <w:tc>
          <w:tcPr>
            <w:tcW w:w="850" w:type="dxa"/>
          </w:tcPr>
          <w:p w14:paraId="3D906905" w14:textId="7CF7C5E3" w:rsidR="004D3D6F" w:rsidRPr="006C4CDE" w:rsidRDefault="004D3D6F" w:rsidP="0026688F">
            <w:pPr>
              <w:pStyle w:val="Tabletext"/>
              <w:jc w:val="center"/>
              <w:rPr>
                <w:sz w:val="14"/>
                <w:szCs w:val="14"/>
                <w:lang w:eastAsia="ja-JP"/>
              </w:rPr>
            </w:pPr>
            <w:r w:rsidRPr="006C4CDE">
              <w:rPr>
                <w:sz w:val="14"/>
                <w:szCs w:val="14"/>
                <w:lang w:eastAsia="ja-JP"/>
              </w:rPr>
              <w:t>3</w:t>
            </w:r>
          </w:p>
        </w:tc>
        <w:tc>
          <w:tcPr>
            <w:tcW w:w="1134" w:type="dxa"/>
          </w:tcPr>
          <w:p w14:paraId="6819C672" w14:textId="77777777" w:rsidR="004D3D6F" w:rsidRPr="006C4CDE" w:rsidRDefault="004D3D6F" w:rsidP="0026688F">
            <w:pPr>
              <w:pStyle w:val="Tabletext"/>
              <w:jc w:val="center"/>
              <w:rPr>
                <w:sz w:val="14"/>
                <w:szCs w:val="14"/>
                <w:lang w:eastAsia="ja-JP"/>
              </w:rPr>
            </w:pPr>
            <w:r w:rsidRPr="006C4CDE">
              <w:rPr>
                <w:sz w:val="14"/>
                <w:szCs w:val="14"/>
                <w:lang w:eastAsia="ja-JP"/>
              </w:rPr>
              <w:t>1,76</w:t>
            </w:r>
          </w:p>
        </w:tc>
        <w:tc>
          <w:tcPr>
            <w:tcW w:w="993" w:type="dxa"/>
          </w:tcPr>
          <w:p w14:paraId="3FDEF741" w14:textId="0011ED66" w:rsidR="004D3D6F" w:rsidRPr="006C4CDE" w:rsidRDefault="004D3D6F" w:rsidP="0026688F">
            <w:pPr>
              <w:pStyle w:val="Tabletext"/>
              <w:jc w:val="center"/>
              <w:rPr>
                <w:sz w:val="14"/>
                <w:szCs w:val="14"/>
                <w:lang w:eastAsia="ja-JP"/>
              </w:rPr>
            </w:pPr>
            <w:r w:rsidRPr="006C4CDE">
              <w:rPr>
                <w:sz w:val="14"/>
                <w:szCs w:val="14"/>
                <w:lang w:eastAsia="ja-JP"/>
              </w:rPr>
              <w:t>0</w:t>
            </w:r>
            <w:r w:rsidR="006B0833" w:rsidRPr="006C4CDE">
              <w:rPr>
                <w:sz w:val="14"/>
                <w:szCs w:val="14"/>
                <w:vertAlign w:val="superscript"/>
                <w:lang w:eastAsia="ja-JP"/>
              </w:rPr>
              <w:t>(17)</w:t>
            </w:r>
          </w:p>
        </w:tc>
        <w:tc>
          <w:tcPr>
            <w:tcW w:w="992" w:type="dxa"/>
          </w:tcPr>
          <w:p w14:paraId="67C04B68" w14:textId="5BBDBCA8" w:rsidR="004D3D6F" w:rsidRPr="006C4CDE" w:rsidRDefault="004D3D6F" w:rsidP="0026688F">
            <w:pPr>
              <w:pStyle w:val="Tabletext"/>
              <w:jc w:val="center"/>
              <w:rPr>
                <w:sz w:val="14"/>
                <w:szCs w:val="14"/>
                <w:lang w:eastAsia="ja-JP"/>
              </w:rPr>
            </w:pPr>
            <w:r w:rsidRPr="006C4CDE">
              <w:rPr>
                <w:sz w:val="14"/>
                <w:szCs w:val="14"/>
                <w:lang w:eastAsia="ja-JP"/>
              </w:rPr>
              <w:t>0</w:t>
            </w:r>
            <w:r w:rsidR="006B0833" w:rsidRPr="006C4CDE">
              <w:rPr>
                <w:sz w:val="14"/>
                <w:szCs w:val="14"/>
                <w:vertAlign w:val="superscript"/>
                <w:lang w:eastAsia="ja-JP"/>
              </w:rPr>
              <w:t>(17)</w:t>
            </w:r>
          </w:p>
        </w:tc>
      </w:tr>
      <w:tr w:rsidR="0026688F" w:rsidRPr="006C4CDE" w14:paraId="71B3F6D2" w14:textId="77777777" w:rsidTr="006C4CDE">
        <w:trPr>
          <w:jc w:val="center"/>
        </w:trPr>
        <w:tc>
          <w:tcPr>
            <w:tcW w:w="2262" w:type="dxa"/>
          </w:tcPr>
          <w:p w14:paraId="7FC8DF2A" w14:textId="59E9218D" w:rsidR="0026688F" w:rsidRPr="006C4CDE" w:rsidRDefault="0026688F" w:rsidP="0026688F">
            <w:pPr>
              <w:pStyle w:val="Tabletext"/>
              <w:jc w:val="left"/>
              <w:rPr>
                <w:sz w:val="14"/>
                <w:szCs w:val="14"/>
              </w:rPr>
            </w:pPr>
            <w:r w:rsidRPr="006C4CDE">
              <w:rPr>
                <w:sz w:val="14"/>
                <w:szCs w:val="14"/>
              </w:rPr>
              <w:t>p.i.r.e. (maximale) (dBW)</w:t>
            </w:r>
            <w:r w:rsidRPr="006C4CDE">
              <w:rPr>
                <w:sz w:val="14"/>
                <w:szCs w:val="14"/>
                <w:vertAlign w:val="superscript"/>
              </w:rPr>
              <w:t>(2)</w:t>
            </w:r>
          </w:p>
        </w:tc>
        <w:tc>
          <w:tcPr>
            <w:tcW w:w="1560" w:type="dxa"/>
          </w:tcPr>
          <w:p w14:paraId="58263A87" w14:textId="5FB8F2F7" w:rsidR="0026688F" w:rsidRPr="006C4CDE" w:rsidRDefault="0026688F" w:rsidP="0026688F">
            <w:pPr>
              <w:pStyle w:val="Tabletext"/>
              <w:jc w:val="center"/>
              <w:rPr>
                <w:sz w:val="14"/>
                <w:szCs w:val="14"/>
                <w:lang w:eastAsia="ja-JP"/>
              </w:rPr>
            </w:pPr>
            <w:r w:rsidRPr="006C4CDE">
              <w:rPr>
                <w:sz w:val="14"/>
                <w:szCs w:val="14"/>
                <w:lang w:eastAsia="ja-JP"/>
              </w:rPr>
              <w:t>16</w:t>
            </w:r>
          </w:p>
        </w:tc>
        <w:tc>
          <w:tcPr>
            <w:tcW w:w="992" w:type="dxa"/>
          </w:tcPr>
          <w:p w14:paraId="4DA03904" w14:textId="554DD847" w:rsidR="0026688F" w:rsidRPr="006C4CDE" w:rsidRDefault="0026688F" w:rsidP="0026688F">
            <w:pPr>
              <w:pStyle w:val="Tabletext"/>
              <w:jc w:val="center"/>
              <w:rPr>
                <w:sz w:val="14"/>
                <w:szCs w:val="14"/>
                <w:lang w:eastAsia="ja-JP"/>
              </w:rPr>
            </w:pPr>
            <w:r w:rsidRPr="006C4CDE">
              <w:rPr>
                <w:sz w:val="14"/>
                <w:szCs w:val="14"/>
                <w:lang w:eastAsia="ja-JP"/>
              </w:rPr>
              <w:t>29</w:t>
            </w:r>
            <w:r w:rsidRPr="006C4CDE">
              <w:rPr>
                <w:sz w:val="14"/>
                <w:szCs w:val="14"/>
                <w:vertAlign w:val="superscript"/>
                <w:lang w:eastAsia="ja-JP"/>
              </w:rPr>
              <w:t>(4)</w:t>
            </w:r>
            <w:r w:rsidRPr="006C4CDE">
              <w:rPr>
                <w:sz w:val="14"/>
                <w:szCs w:val="14"/>
                <w:lang w:eastAsia="ja-JP"/>
              </w:rPr>
              <w:br/>
              <w:t>31</w:t>
            </w:r>
            <w:r w:rsidRPr="006C4CDE">
              <w:rPr>
                <w:sz w:val="14"/>
                <w:szCs w:val="14"/>
                <w:vertAlign w:val="superscript"/>
                <w:lang w:eastAsia="ja-JP"/>
              </w:rPr>
              <w:t>(5)</w:t>
            </w:r>
          </w:p>
        </w:tc>
        <w:tc>
          <w:tcPr>
            <w:tcW w:w="992" w:type="dxa"/>
          </w:tcPr>
          <w:p w14:paraId="16B81E7B" w14:textId="266F00E0" w:rsidR="0026688F" w:rsidRPr="006C4CDE" w:rsidRDefault="0026688F" w:rsidP="0026688F">
            <w:pPr>
              <w:pStyle w:val="Tabletext"/>
              <w:jc w:val="center"/>
              <w:rPr>
                <w:sz w:val="14"/>
                <w:szCs w:val="14"/>
                <w:lang w:eastAsia="ja-JP"/>
              </w:rPr>
            </w:pPr>
            <w:r w:rsidRPr="006C4CDE">
              <w:rPr>
                <w:sz w:val="14"/>
                <w:szCs w:val="14"/>
                <w:lang w:eastAsia="ja-JP"/>
              </w:rPr>
              <w:t>32</w:t>
            </w:r>
            <w:r w:rsidRPr="006C4CDE">
              <w:rPr>
                <w:sz w:val="14"/>
                <w:szCs w:val="14"/>
                <w:vertAlign w:val="superscript"/>
                <w:lang w:eastAsia="ja-JP"/>
              </w:rPr>
              <w:t>(4)</w:t>
            </w:r>
            <w:r w:rsidRPr="006C4CDE">
              <w:rPr>
                <w:sz w:val="14"/>
                <w:szCs w:val="14"/>
                <w:lang w:eastAsia="ja-JP"/>
              </w:rPr>
              <w:br/>
              <w:t>34</w:t>
            </w:r>
            <w:r w:rsidRPr="006C4CDE">
              <w:rPr>
                <w:sz w:val="14"/>
                <w:szCs w:val="14"/>
                <w:vertAlign w:val="superscript"/>
                <w:lang w:eastAsia="ja-JP"/>
              </w:rPr>
              <w:t>(5)</w:t>
            </w:r>
          </w:p>
        </w:tc>
        <w:tc>
          <w:tcPr>
            <w:tcW w:w="992" w:type="dxa"/>
          </w:tcPr>
          <w:p w14:paraId="307607DC" w14:textId="0B814621" w:rsidR="0026688F" w:rsidRPr="006C4CDE" w:rsidRDefault="0026688F" w:rsidP="0026688F">
            <w:pPr>
              <w:pStyle w:val="Tabletext"/>
              <w:jc w:val="center"/>
              <w:rPr>
                <w:sz w:val="14"/>
                <w:szCs w:val="14"/>
              </w:rPr>
            </w:pPr>
            <w:r w:rsidRPr="006C4CDE">
              <w:rPr>
                <w:sz w:val="14"/>
                <w:szCs w:val="14"/>
              </w:rPr>
              <w:t>32,5</w:t>
            </w:r>
          </w:p>
        </w:tc>
        <w:tc>
          <w:tcPr>
            <w:tcW w:w="993" w:type="dxa"/>
          </w:tcPr>
          <w:p w14:paraId="3B185F16" w14:textId="796C0EAA" w:rsidR="0026688F" w:rsidRPr="006C4CDE" w:rsidRDefault="0026688F" w:rsidP="0026688F">
            <w:pPr>
              <w:pStyle w:val="Tabletext"/>
              <w:jc w:val="center"/>
              <w:rPr>
                <w:sz w:val="14"/>
                <w:szCs w:val="14"/>
              </w:rPr>
            </w:pPr>
            <w:r w:rsidRPr="006C4CDE">
              <w:rPr>
                <w:sz w:val="14"/>
                <w:szCs w:val="14"/>
              </w:rPr>
              <w:t>32,5</w:t>
            </w:r>
          </w:p>
        </w:tc>
        <w:tc>
          <w:tcPr>
            <w:tcW w:w="919" w:type="dxa"/>
          </w:tcPr>
          <w:p w14:paraId="31049281" w14:textId="417B962E" w:rsidR="0026688F" w:rsidRPr="006C4CDE" w:rsidRDefault="0026688F" w:rsidP="0026688F">
            <w:pPr>
              <w:pStyle w:val="Tabletext"/>
              <w:jc w:val="center"/>
              <w:rPr>
                <w:sz w:val="14"/>
                <w:szCs w:val="14"/>
              </w:rPr>
            </w:pPr>
            <w:r w:rsidRPr="006C4CDE">
              <w:rPr>
                <w:sz w:val="14"/>
                <w:szCs w:val="14"/>
              </w:rPr>
              <w:t>32,5</w:t>
            </w:r>
          </w:p>
        </w:tc>
        <w:tc>
          <w:tcPr>
            <w:tcW w:w="641" w:type="dxa"/>
          </w:tcPr>
          <w:p w14:paraId="17752B98" w14:textId="3D3D3775" w:rsidR="0026688F" w:rsidRPr="006C4CDE" w:rsidRDefault="0026688F" w:rsidP="0026688F">
            <w:pPr>
              <w:pStyle w:val="Tabletext"/>
              <w:jc w:val="center"/>
              <w:rPr>
                <w:sz w:val="14"/>
                <w:szCs w:val="14"/>
                <w:lang w:eastAsia="ja-JP"/>
              </w:rPr>
            </w:pPr>
            <w:r w:rsidRPr="006C4CDE">
              <w:rPr>
                <w:sz w:val="14"/>
                <w:szCs w:val="14"/>
                <w:lang w:eastAsia="ja-JP"/>
              </w:rPr>
              <w:t>38</w:t>
            </w:r>
          </w:p>
        </w:tc>
        <w:tc>
          <w:tcPr>
            <w:tcW w:w="709" w:type="dxa"/>
          </w:tcPr>
          <w:p w14:paraId="051619B3" w14:textId="708547B0" w:rsidR="0026688F" w:rsidRPr="006C4CDE" w:rsidRDefault="0026688F" w:rsidP="0026688F">
            <w:pPr>
              <w:pStyle w:val="Tabletext"/>
              <w:jc w:val="center"/>
              <w:rPr>
                <w:sz w:val="14"/>
                <w:szCs w:val="14"/>
                <w:lang w:eastAsia="ja-JP"/>
              </w:rPr>
            </w:pPr>
            <w:r w:rsidRPr="006C4CDE">
              <w:rPr>
                <w:sz w:val="14"/>
                <w:szCs w:val="14"/>
                <w:lang w:eastAsia="ja-JP"/>
              </w:rPr>
              <w:t>41</w:t>
            </w:r>
          </w:p>
        </w:tc>
        <w:tc>
          <w:tcPr>
            <w:tcW w:w="779" w:type="dxa"/>
          </w:tcPr>
          <w:p w14:paraId="3BE49356" w14:textId="441C1004" w:rsidR="0026688F" w:rsidRPr="006C4CDE" w:rsidRDefault="0026688F" w:rsidP="0026688F">
            <w:pPr>
              <w:pStyle w:val="Tabletext"/>
              <w:jc w:val="center"/>
              <w:rPr>
                <w:sz w:val="14"/>
                <w:szCs w:val="14"/>
                <w:lang w:eastAsia="ja-JP"/>
              </w:rPr>
            </w:pPr>
            <w:r w:rsidRPr="006C4CDE">
              <w:rPr>
                <w:sz w:val="14"/>
                <w:szCs w:val="14"/>
                <w:lang w:eastAsia="ja-JP"/>
              </w:rPr>
              <w:t>38</w:t>
            </w:r>
            <w:r w:rsidRPr="006C4CDE">
              <w:rPr>
                <w:sz w:val="14"/>
                <w:szCs w:val="14"/>
                <w:vertAlign w:val="superscript"/>
                <w:lang w:eastAsia="ja-JP"/>
              </w:rPr>
              <w:t>(17)</w:t>
            </w:r>
          </w:p>
        </w:tc>
        <w:tc>
          <w:tcPr>
            <w:tcW w:w="780" w:type="dxa"/>
          </w:tcPr>
          <w:p w14:paraId="4AF523A2" w14:textId="039F44A5" w:rsidR="0026688F" w:rsidRPr="006C4CDE" w:rsidRDefault="0026688F" w:rsidP="0026688F">
            <w:pPr>
              <w:pStyle w:val="Tabletext"/>
              <w:jc w:val="center"/>
              <w:rPr>
                <w:sz w:val="14"/>
                <w:szCs w:val="14"/>
                <w:lang w:eastAsia="ja-JP"/>
              </w:rPr>
            </w:pPr>
            <w:r w:rsidRPr="006C4CDE">
              <w:rPr>
                <w:sz w:val="14"/>
                <w:szCs w:val="14"/>
                <w:lang w:eastAsia="ja-JP"/>
              </w:rPr>
              <w:t>41</w:t>
            </w:r>
            <w:r w:rsidRPr="006C4CDE">
              <w:rPr>
                <w:sz w:val="14"/>
                <w:szCs w:val="14"/>
                <w:vertAlign w:val="superscript"/>
                <w:lang w:eastAsia="ja-JP"/>
              </w:rPr>
              <w:t>(17)</w:t>
            </w:r>
          </w:p>
        </w:tc>
        <w:tc>
          <w:tcPr>
            <w:tcW w:w="850" w:type="dxa"/>
          </w:tcPr>
          <w:p w14:paraId="3964CC14" w14:textId="10192398" w:rsidR="0026688F" w:rsidRPr="006C4CDE" w:rsidRDefault="0026688F" w:rsidP="0026688F">
            <w:pPr>
              <w:pStyle w:val="Tabletext"/>
              <w:jc w:val="center"/>
              <w:rPr>
                <w:sz w:val="14"/>
                <w:szCs w:val="14"/>
                <w:lang w:eastAsia="ja-JP"/>
              </w:rPr>
            </w:pPr>
            <w:r w:rsidRPr="006C4CDE">
              <w:rPr>
                <w:sz w:val="14"/>
                <w:szCs w:val="14"/>
                <w:lang w:eastAsia="ja-JP"/>
              </w:rPr>
              <w:t>47</w:t>
            </w:r>
          </w:p>
        </w:tc>
        <w:tc>
          <w:tcPr>
            <w:tcW w:w="1134" w:type="dxa"/>
          </w:tcPr>
          <w:p w14:paraId="6AF5E704" w14:textId="2F7733CB" w:rsidR="0026688F" w:rsidRPr="006C4CDE" w:rsidRDefault="0026688F" w:rsidP="0026688F">
            <w:pPr>
              <w:pStyle w:val="Tabletext"/>
              <w:jc w:val="center"/>
              <w:rPr>
                <w:sz w:val="14"/>
                <w:szCs w:val="14"/>
                <w:lang w:eastAsia="ja-JP"/>
              </w:rPr>
            </w:pPr>
            <w:r w:rsidRPr="006C4CDE">
              <w:rPr>
                <w:sz w:val="14"/>
                <w:szCs w:val="14"/>
                <w:lang w:eastAsia="ja-JP"/>
              </w:rPr>
              <w:t>36</w:t>
            </w:r>
          </w:p>
        </w:tc>
        <w:tc>
          <w:tcPr>
            <w:tcW w:w="993" w:type="dxa"/>
          </w:tcPr>
          <w:p w14:paraId="76AC76CA" w14:textId="0B0AC7B8" w:rsidR="0026688F" w:rsidRPr="006C4CDE" w:rsidRDefault="0026688F" w:rsidP="0026688F">
            <w:pPr>
              <w:pStyle w:val="Tabletext"/>
              <w:jc w:val="center"/>
              <w:rPr>
                <w:sz w:val="14"/>
                <w:szCs w:val="14"/>
                <w:lang w:eastAsia="ja-JP"/>
              </w:rPr>
            </w:pPr>
            <w:r w:rsidRPr="006C4CDE">
              <w:rPr>
                <w:sz w:val="14"/>
                <w:szCs w:val="14"/>
                <w:lang w:eastAsia="ja-JP"/>
              </w:rPr>
              <w:t>39,9</w:t>
            </w:r>
            <w:r w:rsidRPr="006C4CDE">
              <w:rPr>
                <w:sz w:val="14"/>
                <w:szCs w:val="14"/>
                <w:vertAlign w:val="superscript"/>
                <w:lang w:eastAsia="ja-JP"/>
              </w:rPr>
              <w:t>(17)</w:t>
            </w:r>
          </w:p>
        </w:tc>
        <w:tc>
          <w:tcPr>
            <w:tcW w:w="992" w:type="dxa"/>
          </w:tcPr>
          <w:p w14:paraId="51562AC7" w14:textId="379C9092" w:rsidR="0026688F" w:rsidRPr="006C4CDE" w:rsidRDefault="0026688F" w:rsidP="0026688F">
            <w:pPr>
              <w:pStyle w:val="Tabletext"/>
              <w:jc w:val="center"/>
              <w:rPr>
                <w:sz w:val="14"/>
                <w:szCs w:val="14"/>
                <w:lang w:eastAsia="ja-JP"/>
              </w:rPr>
            </w:pPr>
            <w:r w:rsidRPr="006C4CDE">
              <w:rPr>
                <w:sz w:val="14"/>
                <w:szCs w:val="14"/>
                <w:lang w:eastAsia="ja-JP"/>
              </w:rPr>
              <w:t>39,9</w:t>
            </w:r>
            <w:r w:rsidRPr="006C4CDE">
              <w:rPr>
                <w:sz w:val="14"/>
                <w:szCs w:val="14"/>
                <w:vertAlign w:val="superscript"/>
                <w:lang w:eastAsia="ja-JP"/>
              </w:rPr>
              <w:t>(17)</w:t>
            </w:r>
          </w:p>
        </w:tc>
      </w:tr>
      <w:tr w:rsidR="0026688F" w:rsidRPr="006C4CDE" w14:paraId="3691B628" w14:textId="77777777" w:rsidTr="006C4CDE">
        <w:trPr>
          <w:jc w:val="center"/>
        </w:trPr>
        <w:tc>
          <w:tcPr>
            <w:tcW w:w="2262" w:type="dxa"/>
          </w:tcPr>
          <w:p w14:paraId="0EF7F303" w14:textId="2909E018" w:rsidR="0026688F" w:rsidRPr="006C4CDE" w:rsidRDefault="0026688F" w:rsidP="0026688F">
            <w:pPr>
              <w:pStyle w:val="Tabletext"/>
              <w:jc w:val="left"/>
              <w:rPr>
                <w:sz w:val="14"/>
                <w:szCs w:val="14"/>
              </w:rPr>
            </w:pPr>
            <w:r w:rsidRPr="006C4CDE">
              <w:rPr>
                <w:sz w:val="14"/>
                <w:szCs w:val="14"/>
              </w:rPr>
              <w:t>Largeur de bande FI du récepteur (MHz)</w:t>
            </w:r>
          </w:p>
        </w:tc>
        <w:tc>
          <w:tcPr>
            <w:tcW w:w="1560" w:type="dxa"/>
          </w:tcPr>
          <w:p w14:paraId="593275BB" w14:textId="7AE6CFB5" w:rsidR="0026688F" w:rsidRPr="006C4CDE" w:rsidRDefault="0026688F" w:rsidP="0026688F">
            <w:pPr>
              <w:pStyle w:val="Tabletext"/>
              <w:jc w:val="center"/>
              <w:rPr>
                <w:sz w:val="14"/>
                <w:szCs w:val="14"/>
                <w:lang w:eastAsia="ja-JP"/>
              </w:rPr>
            </w:pPr>
            <w:r w:rsidRPr="006C4CDE">
              <w:rPr>
                <w:sz w:val="14"/>
                <w:szCs w:val="14"/>
                <w:lang w:eastAsia="ja-JP"/>
              </w:rPr>
              <w:t>9</w:t>
            </w:r>
          </w:p>
        </w:tc>
        <w:tc>
          <w:tcPr>
            <w:tcW w:w="992" w:type="dxa"/>
          </w:tcPr>
          <w:p w14:paraId="7FDB773F" w14:textId="03BB4E8A" w:rsidR="0026688F" w:rsidRPr="006C4CDE" w:rsidRDefault="0026688F" w:rsidP="0026688F">
            <w:pPr>
              <w:pStyle w:val="Tabletext"/>
              <w:jc w:val="center"/>
              <w:rPr>
                <w:sz w:val="14"/>
                <w:szCs w:val="14"/>
                <w:lang w:eastAsia="ja-JP"/>
              </w:rPr>
            </w:pPr>
            <w:r w:rsidRPr="006C4CDE">
              <w:rPr>
                <w:sz w:val="14"/>
                <w:szCs w:val="14"/>
                <w:lang w:eastAsia="ja-JP"/>
              </w:rPr>
              <w:t>9</w:t>
            </w:r>
          </w:p>
        </w:tc>
        <w:tc>
          <w:tcPr>
            <w:tcW w:w="992" w:type="dxa"/>
          </w:tcPr>
          <w:p w14:paraId="217AB6CE" w14:textId="43C0BA4E" w:rsidR="0026688F" w:rsidRPr="006C4CDE" w:rsidRDefault="0026688F" w:rsidP="0026688F">
            <w:pPr>
              <w:pStyle w:val="Tabletext"/>
              <w:jc w:val="center"/>
              <w:rPr>
                <w:sz w:val="14"/>
                <w:szCs w:val="14"/>
                <w:lang w:eastAsia="ja-JP"/>
              </w:rPr>
            </w:pPr>
            <w:r w:rsidRPr="006C4CDE">
              <w:rPr>
                <w:sz w:val="14"/>
                <w:szCs w:val="14"/>
                <w:lang w:eastAsia="ja-JP"/>
              </w:rPr>
              <w:t>18</w:t>
            </w:r>
          </w:p>
        </w:tc>
        <w:tc>
          <w:tcPr>
            <w:tcW w:w="992" w:type="dxa"/>
          </w:tcPr>
          <w:p w14:paraId="7BC3CDAE" w14:textId="53B828B0" w:rsidR="0026688F" w:rsidRPr="006C4CDE" w:rsidRDefault="0026688F" w:rsidP="0026688F">
            <w:pPr>
              <w:pStyle w:val="Tabletext"/>
              <w:jc w:val="center"/>
              <w:rPr>
                <w:sz w:val="14"/>
                <w:szCs w:val="14"/>
              </w:rPr>
            </w:pPr>
            <w:r w:rsidRPr="006C4CDE">
              <w:rPr>
                <w:sz w:val="14"/>
                <w:szCs w:val="14"/>
              </w:rPr>
              <w:t>8</w:t>
            </w:r>
          </w:p>
        </w:tc>
        <w:tc>
          <w:tcPr>
            <w:tcW w:w="993" w:type="dxa"/>
          </w:tcPr>
          <w:p w14:paraId="21B68C0A" w14:textId="5AFDC66C" w:rsidR="0026688F" w:rsidRPr="006C4CDE" w:rsidRDefault="0026688F" w:rsidP="0026688F">
            <w:pPr>
              <w:pStyle w:val="Tabletext"/>
              <w:jc w:val="center"/>
              <w:rPr>
                <w:sz w:val="14"/>
                <w:szCs w:val="14"/>
              </w:rPr>
            </w:pPr>
            <w:r w:rsidRPr="006C4CDE">
              <w:rPr>
                <w:sz w:val="14"/>
                <w:szCs w:val="14"/>
              </w:rPr>
              <w:t>8</w:t>
            </w:r>
          </w:p>
        </w:tc>
        <w:tc>
          <w:tcPr>
            <w:tcW w:w="919" w:type="dxa"/>
          </w:tcPr>
          <w:p w14:paraId="732730F9" w14:textId="54B1F8F2" w:rsidR="0026688F" w:rsidRPr="006C4CDE" w:rsidRDefault="0026688F" w:rsidP="0026688F">
            <w:pPr>
              <w:pStyle w:val="Tabletext"/>
              <w:jc w:val="center"/>
              <w:rPr>
                <w:sz w:val="14"/>
                <w:szCs w:val="14"/>
              </w:rPr>
            </w:pPr>
            <w:r w:rsidRPr="006C4CDE">
              <w:rPr>
                <w:sz w:val="14"/>
                <w:szCs w:val="14"/>
                <w:lang w:eastAsia="ja-JP"/>
              </w:rPr>
              <w:t>24</w:t>
            </w:r>
          </w:p>
        </w:tc>
        <w:tc>
          <w:tcPr>
            <w:tcW w:w="641" w:type="dxa"/>
          </w:tcPr>
          <w:p w14:paraId="418EBC63" w14:textId="4AA84257" w:rsidR="0026688F" w:rsidRPr="006C4CDE" w:rsidRDefault="0026688F" w:rsidP="0026688F">
            <w:pPr>
              <w:pStyle w:val="Tabletext"/>
              <w:jc w:val="center"/>
              <w:rPr>
                <w:sz w:val="14"/>
                <w:szCs w:val="14"/>
                <w:lang w:eastAsia="ja-JP"/>
              </w:rPr>
            </w:pPr>
            <w:r w:rsidRPr="006C4CDE">
              <w:rPr>
                <w:sz w:val="14"/>
                <w:szCs w:val="14"/>
                <w:lang w:eastAsia="ja-JP"/>
              </w:rPr>
              <w:t>9</w:t>
            </w:r>
          </w:p>
        </w:tc>
        <w:tc>
          <w:tcPr>
            <w:tcW w:w="709" w:type="dxa"/>
          </w:tcPr>
          <w:p w14:paraId="1BDE0C97" w14:textId="3405E90F" w:rsidR="0026688F" w:rsidRPr="006C4CDE" w:rsidRDefault="0026688F" w:rsidP="0026688F">
            <w:pPr>
              <w:pStyle w:val="Tabletext"/>
              <w:jc w:val="center"/>
              <w:rPr>
                <w:sz w:val="14"/>
                <w:szCs w:val="14"/>
                <w:lang w:eastAsia="ja-JP"/>
              </w:rPr>
            </w:pPr>
            <w:r w:rsidRPr="006C4CDE">
              <w:rPr>
                <w:sz w:val="14"/>
                <w:szCs w:val="14"/>
                <w:lang w:eastAsia="ja-JP"/>
              </w:rPr>
              <w:t>1</w:t>
            </w:r>
            <w:r w:rsidRPr="006C4CDE">
              <w:rPr>
                <w:sz w:val="14"/>
                <w:szCs w:val="14"/>
              </w:rPr>
              <w:t>8</w:t>
            </w:r>
          </w:p>
        </w:tc>
        <w:tc>
          <w:tcPr>
            <w:tcW w:w="779" w:type="dxa"/>
          </w:tcPr>
          <w:p w14:paraId="3095C28A" w14:textId="61CABC0A" w:rsidR="0026688F" w:rsidRPr="006C4CDE" w:rsidRDefault="0026688F" w:rsidP="0026688F">
            <w:pPr>
              <w:pStyle w:val="Tabletext"/>
              <w:jc w:val="center"/>
              <w:rPr>
                <w:sz w:val="14"/>
                <w:szCs w:val="14"/>
                <w:lang w:eastAsia="ja-JP"/>
              </w:rPr>
            </w:pPr>
            <w:r w:rsidRPr="006C4CDE">
              <w:rPr>
                <w:sz w:val="14"/>
                <w:szCs w:val="14"/>
                <w:lang w:eastAsia="ja-JP"/>
              </w:rPr>
              <w:t>9</w:t>
            </w:r>
          </w:p>
        </w:tc>
        <w:tc>
          <w:tcPr>
            <w:tcW w:w="780" w:type="dxa"/>
          </w:tcPr>
          <w:p w14:paraId="7C54FF1F" w14:textId="399CB26F" w:rsidR="0026688F" w:rsidRPr="006C4CDE" w:rsidRDefault="0026688F" w:rsidP="0026688F">
            <w:pPr>
              <w:pStyle w:val="Tabletext"/>
              <w:jc w:val="center"/>
              <w:rPr>
                <w:sz w:val="14"/>
                <w:szCs w:val="14"/>
                <w:lang w:eastAsia="ja-JP"/>
              </w:rPr>
            </w:pPr>
            <w:r w:rsidRPr="006C4CDE">
              <w:rPr>
                <w:sz w:val="14"/>
                <w:szCs w:val="14"/>
                <w:lang w:eastAsia="ja-JP"/>
              </w:rPr>
              <w:t>18</w:t>
            </w:r>
          </w:p>
        </w:tc>
        <w:tc>
          <w:tcPr>
            <w:tcW w:w="850" w:type="dxa"/>
          </w:tcPr>
          <w:p w14:paraId="63CC440B" w14:textId="4B762E41" w:rsidR="0026688F" w:rsidRPr="006C4CDE" w:rsidRDefault="0026688F" w:rsidP="0026688F">
            <w:pPr>
              <w:pStyle w:val="Tabletext"/>
              <w:jc w:val="center"/>
              <w:rPr>
                <w:sz w:val="14"/>
                <w:szCs w:val="14"/>
                <w:lang w:eastAsia="ja-JP"/>
              </w:rPr>
            </w:pPr>
            <w:r w:rsidRPr="006C4CDE">
              <w:rPr>
                <w:sz w:val="14"/>
                <w:szCs w:val="14"/>
                <w:lang w:eastAsia="ja-JP"/>
              </w:rPr>
              <w:t>9</w:t>
            </w:r>
          </w:p>
        </w:tc>
        <w:tc>
          <w:tcPr>
            <w:tcW w:w="1134" w:type="dxa"/>
          </w:tcPr>
          <w:p w14:paraId="2E5B3689" w14:textId="0FD95CF7" w:rsidR="0026688F" w:rsidRPr="006C4CDE" w:rsidRDefault="0026688F" w:rsidP="0026688F">
            <w:pPr>
              <w:pStyle w:val="Tabletext"/>
              <w:jc w:val="center"/>
              <w:rPr>
                <w:sz w:val="14"/>
                <w:szCs w:val="14"/>
                <w:lang w:eastAsia="ja-JP"/>
              </w:rPr>
            </w:pPr>
            <w:r w:rsidRPr="006C4CDE">
              <w:rPr>
                <w:sz w:val="14"/>
                <w:szCs w:val="14"/>
                <w:lang w:eastAsia="ja-JP"/>
              </w:rPr>
              <w:t>1</w:t>
            </w:r>
            <w:r w:rsidRPr="006C4CDE">
              <w:rPr>
                <w:sz w:val="14"/>
                <w:szCs w:val="14"/>
              </w:rPr>
              <w:t>8</w:t>
            </w:r>
          </w:p>
        </w:tc>
        <w:tc>
          <w:tcPr>
            <w:tcW w:w="993" w:type="dxa"/>
          </w:tcPr>
          <w:p w14:paraId="7C47E5C1" w14:textId="20D0320B" w:rsidR="0026688F" w:rsidRPr="006C4CDE" w:rsidRDefault="0026688F" w:rsidP="0026688F">
            <w:pPr>
              <w:pStyle w:val="Tabletext"/>
              <w:jc w:val="center"/>
              <w:rPr>
                <w:sz w:val="14"/>
                <w:szCs w:val="14"/>
                <w:lang w:eastAsia="ja-JP"/>
              </w:rPr>
            </w:pPr>
            <w:r w:rsidRPr="006C4CDE">
              <w:rPr>
                <w:sz w:val="14"/>
                <w:szCs w:val="14"/>
                <w:lang w:eastAsia="ja-JP"/>
              </w:rPr>
              <w:t>62,5</w:t>
            </w:r>
          </w:p>
        </w:tc>
        <w:tc>
          <w:tcPr>
            <w:tcW w:w="992" w:type="dxa"/>
          </w:tcPr>
          <w:p w14:paraId="6D4621F5" w14:textId="6E1CA051" w:rsidR="0026688F" w:rsidRPr="006C4CDE" w:rsidRDefault="0026688F" w:rsidP="0026688F">
            <w:pPr>
              <w:pStyle w:val="Tabletext"/>
              <w:jc w:val="center"/>
              <w:rPr>
                <w:sz w:val="14"/>
                <w:szCs w:val="14"/>
                <w:lang w:eastAsia="ja-JP"/>
              </w:rPr>
            </w:pPr>
            <w:r w:rsidRPr="006C4CDE">
              <w:rPr>
                <w:sz w:val="14"/>
                <w:szCs w:val="14"/>
                <w:lang w:eastAsia="ja-JP"/>
              </w:rPr>
              <w:t>125</w:t>
            </w:r>
          </w:p>
        </w:tc>
      </w:tr>
    </w:tbl>
    <w:p w14:paraId="58D4251A" w14:textId="77777777" w:rsidR="00A031D0" w:rsidRDefault="00A031D0" w:rsidP="0026688F">
      <w:pPr>
        <w:pStyle w:val="TableNo"/>
        <w:spacing w:before="240"/>
      </w:pPr>
      <w:r>
        <w:br w:type="page"/>
      </w:r>
    </w:p>
    <w:p w14:paraId="3C8515E8" w14:textId="56857486" w:rsidR="006622C8" w:rsidRPr="0026688F" w:rsidRDefault="006622C8" w:rsidP="0026688F">
      <w:pPr>
        <w:pStyle w:val="TableNo"/>
        <w:spacing w:before="240"/>
        <w:rPr>
          <w:lang w:eastAsia="ja-JP"/>
        </w:rPr>
      </w:pPr>
      <w:r w:rsidRPr="0026688F">
        <w:t xml:space="preserve">TABLEAU </w:t>
      </w:r>
      <w:r w:rsidRPr="0026688F">
        <w:rPr>
          <w:lang w:eastAsia="ja-JP"/>
        </w:rPr>
        <w:t>1 (</w:t>
      </w:r>
      <w:r w:rsidRPr="0026688F">
        <w:rPr>
          <w:i/>
          <w:iCs/>
          <w:lang w:eastAsia="ja-JP"/>
        </w:rPr>
        <w:t>suite</w:t>
      </w:r>
      <w:r w:rsidRPr="0026688F">
        <w:rPr>
          <w:lang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7"/>
        <w:gridCol w:w="663"/>
        <w:gridCol w:w="919"/>
        <w:gridCol w:w="790"/>
        <w:gridCol w:w="791"/>
        <w:gridCol w:w="789"/>
        <w:gridCol w:w="918"/>
        <w:gridCol w:w="919"/>
        <w:gridCol w:w="791"/>
        <w:gridCol w:w="663"/>
        <w:gridCol w:w="663"/>
        <w:gridCol w:w="790"/>
        <w:gridCol w:w="918"/>
        <w:gridCol w:w="791"/>
        <w:gridCol w:w="918"/>
        <w:gridCol w:w="918"/>
        <w:gridCol w:w="791"/>
      </w:tblGrid>
      <w:tr w:rsidR="006622C8" w:rsidRPr="006C4CDE" w14:paraId="7F59E669" w14:textId="77777777" w:rsidTr="006C4CDE">
        <w:trPr>
          <w:trHeight w:val="624"/>
          <w:jc w:val="center"/>
        </w:trPr>
        <w:tc>
          <w:tcPr>
            <w:tcW w:w="1555" w:type="dxa"/>
          </w:tcPr>
          <w:p w14:paraId="58A64770" w14:textId="77777777" w:rsidR="006622C8" w:rsidRPr="006C4CDE" w:rsidRDefault="006622C8" w:rsidP="0026688F">
            <w:pPr>
              <w:pStyle w:val="Tablehead"/>
              <w:spacing w:before="40" w:after="40"/>
              <w:rPr>
                <w:sz w:val="14"/>
                <w:szCs w:val="14"/>
              </w:rPr>
            </w:pPr>
            <w:r w:rsidRPr="006C4CDE">
              <w:rPr>
                <w:sz w:val="14"/>
                <w:szCs w:val="14"/>
              </w:rPr>
              <w:t xml:space="preserve">Bande de fréquences </w:t>
            </w:r>
            <w:r w:rsidRPr="006C4CDE">
              <w:rPr>
                <w:sz w:val="14"/>
                <w:szCs w:val="14"/>
              </w:rPr>
              <w:br/>
              <w:t>(GHz)</w:t>
            </w:r>
            <w:r w:rsidRPr="006C4CDE">
              <w:rPr>
                <w:sz w:val="14"/>
                <w:szCs w:val="14"/>
                <w:vertAlign w:val="superscript"/>
              </w:rPr>
              <w:t xml:space="preserve"> </w:t>
            </w:r>
          </w:p>
        </w:tc>
        <w:tc>
          <w:tcPr>
            <w:tcW w:w="1701" w:type="dxa"/>
            <w:gridSpan w:val="2"/>
          </w:tcPr>
          <w:p w14:paraId="7E0F6B93" w14:textId="77777777" w:rsidR="006622C8" w:rsidRPr="006C4CDE" w:rsidRDefault="006622C8" w:rsidP="0026688F">
            <w:pPr>
              <w:pStyle w:val="Tablehead"/>
              <w:rPr>
                <w:sz w:val="14"/>
                <w:szCs w:val="14"/>
                <w:lang w:eastAsia="ja-JP"/>
              </w:rPr>
            </w:pPr>
            <w:r w:rsidRPr="006C4CDE">
              <w:rPr>
                <w:sz w:val="14"/>
                <w:szCs w:val="14"/>
                <w:lang w:eastAsia="ja-JP"/>
              </w:rPr>
              <w:t xml:space="preserve">0,770 &lt; </w:t>
            </w:r>
            <w:r w:rsidRPr="006C4CDE">
              <w:rPr>
                <w:i/>
                <w:sz w:val="14"/>
                <w:szCs w:val="14"/>
                <w:lang w:eastAsia="ja-JP"/>
              </w:rPr>
              <w:t>f</w:t>
            </w:r>
            <w:r w:rsidRPr="006C4CDE">
              <w:rPr>
                <w:sz w:val="14"/>
                <w:szCs w:val="14"/>
                <w:lang w:eastAsia="ja-JP"/>
              </w:rPr>
              <w:t xml:space="preserve"> &lt; 0,806</w:t>
            </w:r>
          </w:p>
        </w:tc>
        <w:tc>
          <w:tcPr>
            <w:tcW w:w="2550" w:type="dxa"/>
            <w:gridSpan w:val="3"/>
          </w:tcPr>
          <w:p w14:paraId="309EE914" w14:textId="77777777" w:rsidR="006622C8" w:rsidRPr="006C4CDE" w:rsidRDefault="006622C8" w:rsidP="0026688F">
            <w:pPr>
              <w:pStyle w:val="Tablehead"/>
              <w:rPr>
                <w:sz w:val="14"/>
                <w:szCs w:val="14"/>
                <w:lang w:eastAsia="ja-JP"/>
              </w:rPr>
            </w:pPr>
            <w:r w:rsidRPr="006C4CDE">
              <w:rPr>
                <w:sz w:val="14"/>
                <w:szCs w:val="14"/>
                <w:lang w:eastAsia="ja-JP"/>
              </w:rPr>
              <w:t>1,240&lt;</w:t>
            </w:r>
            <w:r w:rsidRPr="006C4CDE">
              <w:rPr>
                <w:i/>
                <w:sz w:val="14"/>
                <w:szCs w:val="14"/>
                <w:lang w:eastAsia="ja-JP"/>
              </w:rPr>
              <w:t>f</w:t>
            </w:r>
            <w:r w:rsidRPr="006C4CDE">
              <w:rPr>
                <w:sz w:val="14"/>
                <w:szCs w:val="14"/>
                <w:lang w:eastAsia="ja-JP"/>
              </w:rPr>
              <w:t>&lt;1,300</w:t>
            </w:r>
          </w:p>
          <w:p w14:paraId="5B6075B6" w14:textId="77777777" w:rsidR="006622C8" w:rsidRPr="006C4CDE" w:rsidRDefault="006622C8" w:rsidP="0026688F">
            <w:pPr>
              <w:pStyle w:val="Tablehead"/>
              <w:rPr>
                <w:sz w:val="14"/>
                <w:szCs w:val="14"/>
                <w:lang w:eastAsia="ja-JP"/>
              </w:rPr>
            </w:pPr>
            <w:r w:rsidRPr="006C4CDE">
              <w:rPr>
                <w:sz w:val="14"/>
                <w:szCs w:val="14"/>
                <w:lang w:eastAsia="ja-JP"/>
              </w:rPr>
              <w:t>2,330&lt;</w:t>
            </w:r>
            <w:r w:rsidRPr="006C4CDE">
              <w:rPr>
                <w:i/>
                <w:sz w:val="14"/>
                <w:szCs w:val="14"/>
                <w:lang w:eastAsia="ja-JP"/>
              </w:rPr>
              <w:t>f</w:t>
            </w:r>
            <w:r w:rsidRPr="006C4CDE">
              <w:rPr>
                <w:sz w:val="14"/>
                <w:szCs w:val="14"/>
                <w:lang w:eastAsia="ja-JP"/>
              </w:rPr>
              <w:t>&lt;2,370</w:t>
            </w:r>
          </w:p>
        </w:tc>
        <w:tc>
          <w:tcPr>
            <w:tcW w:w="2836" w:type="dxa"/>
            <w:gridSpan w:val="3"/>
          </w:tcPr>
          <w:p w14:paraId="1E90B1F8" w14:textId="77777777" w:rsidR="006622C8" w:rsidRPr="006C4CDE" w:rsidRDefault="006622C8" w:rsidP="0026688F">
            <w:pPr>
              <w:pStyle w:val="Tablehead"/>
              <w:spacing w:before="40" w:after="40"/>
              <w:rPr>
                <w:color w:val="0000FF"/>
                <w:sz w:val="14"/>
                <w:szCs w:val="14"/>
                <w:u w:val="single"/>
                <w:lang w:eastAsia="ja-JP"/>
              </w:rPr>
            </w:pPr>
            <w:r w:rsidRPr="006C4CDE">
              <w:rPr>
                <w:sz w:val="14"/>
                <w:szCs w:val="14"/>
                <w:lang w:eastAsia="ja-JP"/>
              </w:rPr>
              <w:t>2,025</w:t>
            </w:r>
            <w:r w:rsidRPr="006C4CDE">
              <w:rPr>
                <w:sz w:val="14"/>
                <w:szCs w:val="14"/>
              </w:rPr>
              <w:t xml:space="preserve"> </w:t>
            </w:r>
            <w:r w:rsidRPr="006C4CDE">
              <w:rPr>
                <w:sz w:val="14"/>
                <w:szCs w:val="14"/>
              </w:rPr>
              <w:sym w:font="Symbol" w:char="F0A3"/>
            </w:r>
            <w:r w:rsidRPr="006C4CDE">
              <w:rPr>
                <w:sz w:val="14"/>
                <w:szCs w:val="14"/>
              </w:rPr>
              <w:t xml:space="preserve"> </w:t>
            </w:r>
            <w:r w:rsidRPr="006C4CDE">
              <w:rPr>
                <w:i/>
                <w:iCs/>
                <w:sz w:val="14"/>
                <w:szCs w:val="14"/>
              </w:rPr>
              <w:t>f</w:t>
            </w:r>
            <w:r w:rsidRPr="006C4CDE">
              <w:rPr>
                <w:sz w:val="14"/>
                <w:szCs w:val="14"/>
              </w:rPr>
              <w:t xml:space="preserve"> &lt; </w:t>
            </w:r>
            <w:r w:rsidRPr="006C4CDE">
              <w:rPr>
                <w:sz w:val="14"/>
                <w:szCs w:val="14"/>
                <w:lang w:eastAsia="ja-JP"/>
              </w:rPr>
              <w:t>2,110</w:t>
            </w:r>
            <w:r w:rsidRPr="006C4CDE">
              <w:rPr>
                <w:sz w:val="14"/>
                <w:szCs w:val="14"/>
                <w:lang w:eastAsia="ja-JP"/>
              </w:rPr>
              <w:br/>
              <w:t>2,200</w:t>
            </w:r>
            <w:r w:rsidRPr="006C4CDE">
              <w:rPr>
                <w:sz w:val="14"/>
                <w:szCs w:val="14"/>
              </w:rPr>
              <w:t xml:space="preserve"> </w:t>
            </w:r>
            <w:r w:rsidRPr="006C4CDE">
              <w:rPr>
                <w:sz w:val="14"/>
                <w:szCs w:val="14"/>
              </w:rPr>
              <w:sym w:font="Symbol" w:char="F0A3"/>
            </w:r>
            <w:r w:rsidRPr="006C4CDE">
              <w:rPr>
                <w:sz w:val="14"/>
                <w:szCs w:val="14"/>
              </w:rPr>
              <w:t xml:space="preserve"> </w:t>
            </w:r>
            <w:r w:rsidRPr="006C4CDE">
              <w:rPr>
                <w:i/>
                <w:iCs/>
                <w:sz w:val="14"/>
                <w:szCs w:val="14"/>
              </w:rPr>
              <w:t>f</w:t>
            </w:r>
            <w:r w:rsidRPr="006C4CDE">
              <w:rPr>
                <w:sz w:val="14"/>
                <w:szCs w:val="14"/>
              </w:rPr>
              <w:t xml:space="preserve"> &lt; </w:t>
            </w:r>
            <w:r w:rsidRPr="006C4CDE">
              <w:rPr>
                <w:sz w:val="14"/>
                <w:szCs w:val="14"/>
                <w:lang w:eastAsia="ja-JP"/>
              </w:rPr>
              <w:t>2,290</w:t>
            </w:r>
            <w:r w:rsidRPr="006C4CDE">
              <w:rPr>
                <w:sz w:val="14"/>
                <w:szCs w:val="14"/>
                <w:lang w:eastAsia="ja-JP"/>
              </w:rPr>
              <w:br/>
              <w:t>2,500</w:t>
            </w:r>
            <w:r w:rsidRPr="006C4CDE">
              <w:rPr>
                <w:sz w:val="14"/>
                <w:szCs w:val="14"/>
              </w:rPr>
              <w:t xml:space="preserve"> </w:t>
            </w:r>
            <w:r w:rsidRPr="006C4CDE">
              <w:rPr>
                <w:sz w:val="14"/>
                <w:szCs w:val="14"/>
              </w:rPr>
              <w:sym w:font="Symbol" w:char="F0A3"/>
            </w:r>
            <w:r w:rsidRPr="006C4CDE">
              <w:rPr>
                <w:sz w:val="14"/>
                <w:szCs w:val="14"/>
              </w:rPr>
              <w:t xml:space="preserve"> </w:t>
            </w:r>
            <w:r w:rsidRPr="006C4CDE">
              <w:rPr>
                <w:i/>
                <w:iCs/>
                <w:sz w:val="14"/>
                <w:szCs w:val="14"/>
              </w:rPr>
              <w:t>f</w:t>
            </w:r>
            <w:r w:rsidRPr="006C4CDE">
              <w:rPr>
                <w:sz w:val="14"/>
                <w:szCs w:val="14"/>
              </w:rPr>
              <w:t xml:space="preserve"> &lt; </w:t>
            </w:r>
            <w:r w:rsidRPr="006C4CDE">
              <w:rPr>
                <w:sz w:val="14"/>
                <w:szCs w:val="14"/>
                <w:lang w:eastAsia="ja-JP"/>
              </w:rPr>
              <w:t>2,690</w:t>
            </w:r>
            <w:r w:rsidRPr="006C4CDE">
              <w:rPr>
                <w:sz w:val="14"/>
                <w:szCs w:val="14"/>
                <w:lang w:eastAsia="ja-JP"/>
              </w:rPr>
              <w:br/>
              <w:t>3,400</w:t>
            </w:r>
            <w:r w:rsidRPr="006C4CDE">
              <w:rPr>
                <w:sz w:val="14"/>
                <w:szCs w:val="14"/>
              </w:rPr>
              <w:t xml:space="preserve"> </w:t>
            </w:r>
            <w:r w:rsidRPr="006C4CDE">
              <w:rPr>
                <w:sz w:val="14"/>
                <w:szCs w:val="14"/>
              </w:rPr>
              <w:sym w:font="Symbol" w:char="F0A3"/>
            </w:r>
            <w:r w:rsidRPr="006C4CDE">
              <w:rPr>
                <w:sz w:val="14"/>
                <w:szCs w:val="14"/>
              </w:rPr>
              <w:t xml:space="preserve"> </w:t>
            </w:r>
            <w:r w:rsidRPr="006C4CDE">
              <w:rPr>
                <w:i/>
                <w:iCs/>
                <w:sz w:val="14"/>
                <w:szCs w:val="14"/>
              </w:rPr>
              <w:t>f</w:t>
            </w:r>
            <w:r w:rsidRPr="006C4CDE">
              <w:rPr>
                <w:sz w:val="14"/>
                <w:szCs w:val="14"/>
              </w:rPr>
              <w:t xml:space="preserve"> &lt; </w:t>
            </w:r>
            <w:r w:rsidRPr="006C4CDE">
              <w:rPr>
                <w:sz w:val="14"/>
                <w:szCs w:val="14"/>
                <w:lang w:eastAsia="ja-JP"/>
              </w:rPr>
              <w:t>3,600</w:t>
            </w:r>
          </w:p>
        </w:tc>
        <w:tc>
          <w:tcPr>
            <w:tcW w:w="5103" w:type="dxa"/>
            <w:gridSpan w:val="6"/>
          </w:tcPr>
          <w:p w14:paraId="30082B52" w14:textId="77777777" w:rsidR="006622C8" w:rsidRPr="006C4CDE" w:rsidRDefault="006622C8" w:rsidP="0026688F">
            <w:pPr>
              <w:pStyle w:val="Tablehead"/>
              <w:spacing w:before="40" w:after="40"/>
              <w:rPr>
                <w:sz w:val="14"/>
                <w:szCs w:val="14"/>
                <w:lang w:eastAsia="ja-JP"/>
              </w:rPr>
            </w:pPr>
            <w:r w:rsidRPr="006C4CDE">
              <w:rPr>
                <w:sz w:val="14"/>
                <w:szCs w:val="14"/>
                <w:lang w:eastAsia="ja-JP"/>
              </w:rPr>
              <w:t xml:space="preserve">5,850 &lt; </w:t>
            </w:r>
            <w:r w:rsidRPr="006C4CDE">
              <w:rPr>
                <w:i/>
                <w:iCs/>
                <w:sz w:val="14"/>
                <w:szCs w:val="14"/>
                <w:lang w:eastAsia="ja-JP"/>
              </w:rPr>
              <w:t>f</w:t>
            </w:r>
            <w:r w:rsidRPr="006C4CDE">
              <w:rPr>
                <w:sz w:val="14"/>
                <w:szCs w:val="14"/>
                <w:lang w:eastAsia="ja-JP"/>
              </w:rPr>
              <w:t xml:space="preserve"> &lt; 8,500</w:t>
            </w:r>
            <w:r w:rsidRPr="006C4CDE">
              <w:rPr>
                <w:sz w:val="14"/>
                <w:szCs w:val="14"/>
                <w:lang w:eastAsia="ja-JP"/>
              </w:rPr>
              <w:br/>
              <w:t xml:space="preserve">10,250 &lt; </w:t>
            </w:r>
            <w:r w:rsidRPr="006C4CDE">
              <w:rPr>
                <w:i/>
                <w:iCs/>
                <w:sz w:val="14"/>
                <w:szCs w:val="14"/>
                <w:lang w:eastAsia="ja-JP"/>
              </w:rPr>
              <w:t>f</w:t>
            </w:r>
            <w:r w:rsidRPr="006C4CDE">
              <w:rPr>
                <w:sz w:val="14"/>
                <w:szCs w:val="14"/>
                <w:lang w:eastAsia="ja-JP"/>
              </w:rPr>
              <w:t xml:space="preserve"> &lt; 13,250</w:t>
            </w:r>
          </w:p>
        </w:tc>
        <w:tc>
          <w:tcPr>
            <w:tcW w:w="1843" w:type="dxa"/>
            <w:gridSpan w:val="2"/>
          </w:tcPr>
          <w:p w14:paraId="4472B36B" w14:textId="77777777" w:rsidR="006622C8" w:rsidRPr="006C4CDE" w:rsidRDefault="006622C8" w:rsidP="0026688F">
            <w:pPr>
              <w:pStyle w:val="Tablehead"/>
              <w:spacing w:before="40" w:after="40"/>
              <w:rPr>
                <w:sz w:val="14"/>
                <w:szCs w:val="14"/>
                <w:lang w:eastAsia="ja-JP"/>
              </w:rPr>
            </w:pPr>
            <w:r w:rsidRPr="006C4CDE">
              <w:rPr>
                <w:sz w:val="14"/>
                <w:szCs w:val="14"/>
                <w:lang w:eastAsia="ja-JP"/>
              </w:rPr>
              <w:t xml:space="preserve">41,000 &lt; </w:t>
            </w:r>
            <w:r w:rsidRPr="006C4CDE">
              <w:rPr>
                <w:i/>
                <w:sz w:val="14"/>
                <w:szCs w:val="14"/>
                <w:lang w:eastAsia="ja-JP"/>
              </w:rPr>
              <w:t>f</w:t>
            </w:r>
            <w:r w:rsidRPr="006C4CDE">
              <w:rPr>
                <w:sz w:val="14"/>
                <w:szCs w:val="14"/>
                <w:lang w:eastAsia="ja-JP"/>
              </w:rPr>
              <w:t xml:space="preserve"> &lt; 42,000</w:t>
            </w:r>
          </w:p>
        </w:tc>
      </w:tr>
      <w:tr w:rsidR="004D3D6F" w:rsidRPr="006C4CDE" w14:paraId="312E43A3" w14:textId="77777777" w:rsidTr="006C4CDE">
        <w:trPr>
          <w:jc w:val="center"/>
        </w:trPr>
        <w:tc>
          <w:tcPr>
            <w:tcW w:w="1555" w:type="dxa"/>
          </w:tcPr>
          <w:p w14:paraId="032AAB25" w14:textId="77777777" w:rsidR="004D3D6F" w:rsidRPr="006C4CDE" w:rsidRDefault="004D3D6F" w:rsidP="0026688F">
            <w:pPr>
              <w:pStyle w:val="Tabletext"/>
              <w:jc w:val="left"/>
              <w:rPr>
                <w:sz w:val="14"/>
                <w:szCs w:val="14"/>
              </w:rPr>
            </w:pPr>
            <w:r w:rsidRPr="006C4CDE">
              <w:rPr>
                <w:sz w:val="14"/>
                <w:szCs w:val="14"/>
              </w:rPr>
              <w:t>Sélectivité par rapport au canal adjacent (dB)</w:t>
            </w:r>
          </w:p>
        </w:tc>
        <w:tc>
          <w:tcPr>
            <w:tcW w:w="1701" w:type="dxa"/>
            <w:gridSpan w:val="2"/>
          </w:tcPr>
          <w:p w14:paraId="16F45F32" w14:textId="77777777" w:rsidR="004D3D6F" w:rsidRPr="006C4CDE" w:rsidRDefault="004D3D6F" w:rsidP="0026688F">
            <w:pPr>
              <w:pStyle w:val="Tabletext"/>
              <w:jc w:val="center"/>
              <w:rPr>
                <w:sz w:val="14"/>
                <w:szCs w:val="14"/>
              </w:rPr>
            </w:pPr>
            <w:r w:rsidRPr="006C4CDE">
              <w:rPr>
                <w:sz w:val="14"/>
                <w:szCs w:val="14"/>
              </w:rPr>
              <w:t>−</w:t>
            </w:r>
            <w:r w:rsidRPr="006C4CDE">
              <w:rPr>
                <w:sz w:val="14"/>
                <w:szCs w:val="14"/>
                <w:lang w:eastAsia="ja-JP"/>
              </w:rPr>
              <w:t>40</w:t>
            </w:r>
            <w:r w:rsidRPr="006C4CDE">
              <w:rPr>
                <w:sz w:val="14"/>
                <w:szCs w:val="14"/>
                <w:vertAlign w:val="superscript"/>
                <w:lang w:eastAsia="ja-JP"/>
              </w:rPr>
              <w:t>(6)</w:t>
            </w:r>
          </w:p>
        </w:tc>
        <w:tc>
          <w:tcPr>
            <w:tcW w:w="1701" w:type="dxa"/>
            <w:gridSpan w:val="2"/>
          </w:tcPr>
          <w:p w14:paraId="37F4AFD9" w14:textId="77777777" w:rsidR="004D3D6F" w:rsidRPr="006C4CDE" w:rsidRDefault="004D3D6F" w:rsidP="0026688F">
            <w:pPr>
              <w:pStyle w:val="Tabletext"/>
              <w:jc w:val="center"/>
              <w:rPr>
                <w:sz w:val="14"/>
                <w:szCs w:val="14"/>
              </w:rPr>
            </w:pPr>
            <w:r w:rsidRPr="006C4CDE">
              <w:rPr>
                <w:sz w:val="14"/>
                <w:szCs w:val="14"/>
              </w:rPr>
              <w:t>−</w:t>
            </w:r>
            <w:r w:rsidRPr="006C4CDE">
              <w:rPr>
                <w:sz w:val="14"/>
                <w:szCs w:val="14"/>
                <w:lang w:eastAsia="ja-JP"/>
              </w:rPr>
              <w:t>40</w:t>
            </w:r>
            <w:r w:rsidRPr="006C4CDE">
              <w:rPr>
                <w:sz w:val="14"/>
                <w:szCs w:val="14"/>
                <w:vertAlign w:val="superscript"/>
                <w:lang w:eastAsia="ja-JP"/>
              </w:rPr>
              <w:t>(6)</w:t>
            </w:r>
          </w:p>
        </w:tc>
        <w:tc>
          <w:tcPr>
            <w:tcW w:w="849" w:type="dxa"/>
          </w:tcPr>
          <w:p w14:paraId="410AE888" w14:textId="77777777" w:rsidR="004D3D6F" w:rsidRPr="006C4CDE" w:rsidRDefault="004D3D6F" w:rsidP="0026688F">
            <w:pPr>
              <w:pStyle w:val="Tabletext"/>
              <w:jc w:val="center"/>
              <w:rPr>
                <w:sz w:val="14"/>
                <w:szCs w:val="14"/>
              </w:rPr>
            </w:pPr>
            <w:r w:rsidRPr="006C4CDE">
              <w:rPr>
                <w:sz w:val="14"/>
                <w:szCs w:val="14"/>
              </w:rPr>
              <w:t>−</w:t>
            </w:r>
            <w:r w:rsidRPr="006C4CDE">
              <w:rPr>
                <w:sz w:val="14"/>
                <w:szCs w:val="14"/>
                <w:lang w:eastAsia="ja-JP"/>
              </w:rPr>
              <w:t>40</w:t>
            </w:r>
            <w:r w:rsidRPr="006C4CDE">
              <w:rPr>
                <w:sz w:val="14"/>
                <w:szCs w:val="14"/>
                <w:vertAlign w:val="superscript"/>
                <w:lang w:eastAsia="ja-JP"/>
              </w:rPr>
              <w:t>(7)</w:t>
            </w:r>
          </w:p>
        </w:tc>
        <w:tc>
          <w:tcPr>
            <w:tcW w:w="992" w:type="dxa"/>
          </w:tcPr>
          <w:p w14:paraId="5A8774EF" w14:textId="77777777" w:rsidR="004D3D6F" w:rsidRPr="006C4CDE" w:rsidRDefault="004D3D6F" w:rsidP="0026688F">
            <w:pPr>
              <w:pStyle w:val="Tabletext"/>
              <w:jc w:val="center"/>
              <w:rPr>
                <w:sz w:val="14"/>
                <w:szCs w:val="14"/>
              </w:rPr>
            </w:pPr>
            <w:r w:rsidRPr="006C4CDE">
              <w:rPr>
                <w:sz w:val="14"/>
                <w:szCs w:val="14"/>
              </w:rPr>
              <w:t>−75</w:t>
            </w:r>
          </w:p>
        </w:tc>
        <w:tc>
          <w:tcPr>
            <w:tcW w:w="993" w:type="dxa"/>
          </w:tcPr>
          <w:p w14:paraId="199DD243" w14:textId="77777777" w:rsidR="004D3D6F" w:rsidRPr="006C4CDE" w:rsidRDefault="004D3D6F" w:rsidP="0026688F">
            <w:pPr>
              <w:pStyle w:val="Tabletext"/>
              <w:jc w:val="center"/>
              <w:rPr>
                <w:sz w:val="14"/>
                <w:szCs w:val="14"/>
              </w:rPr>
            </w:pPr>
            <w:r w:rsidRPr="006C4CDE">
              <w:rPr>
                <w:sz w:val="14"/>
                <w:szCs w:val="14"/>
              </w:rPr>
              <w:t>−75</w:t>
            </w:r>
          </w:p>
        </w:tc>
        <w:tc>
          <w:tcPr>
            <w:tcW w:w="851" w:type="dxa"/>
          </w:tcPr>
          <w:p w14:paraId="56981B39" w14:textId="77777777" w:rsidR="004D3D6F" w:rsidRPr="006C4CDE" w:rsidRDefault="004D3D6F" w:rsidP="0026688F">
            <w:pPr>
              <w:pStyle w:val="Tabletext"/>
              <w:jc w:val="center"/>
              <w:rPr>
                <w:sz w:val="14"/>
                <w:szCs w:val="14"/>
              </w:rPr>
            </w:pPr>
            <w:r w:rsidRPr="006C4CDE">
              <w:rPr>
                <w:sz w:val="14"/>
                <w:szCs w:val="14"/>
              </w:rPr>
              <w:t>−75</w:t>
            </w:r>
          </w:p>
        </w:tc>
        <w:tc>
          <w:tcPr>
            <w:tcW w:w="709" w:type="dxa"/>
          </w:tcPr>
          <w:p w14:paraId="24592D1B" w14:textId="77777777" w:rsidR="004D3D6F" w:rsidRPr="006C4CDE" w:rsidRDefault="004D3D6F" w:rsidP="0026688F">
            <w:pPr>
              <w:pStyle w:val="Tabletext"/>
              <w:jc w:val="center"/>
              <w:rPr>
                <w:sz w:val="14"/>
                <w:szCs w:val="14"/>
              </w:rPr>
            </w:pPr>
            <w:r w:rsidRPr="006C4CDE">
              <w:rPr>
                <w:sz w:val="14"/>
                <w:szCs w:val="14"/>
              </w:rPr>
              <w:t>−</w:t>
            </w:r>
            <w:r w:rsidRPr="006C4CDE">
              <w:rPr>
                <w:sz w:val="14"/>
                <w:szCs w:val="14"/>
                <w:lang w:eastAsia="ja-JP"/>
              </w:rPr>
              <w:t>40</w:t>
            </w:r>
            <w:r w:rsidRPr="006C4CDE">
              <w:rPr>
                <w:sz w:val="14"/>
                <w:szCs w:val="14"/>
                <w:vertAlign w:val="superscript"/>
                <w:lang w:eastAsia="ja-JP"/>
              </w:rPr>
              <w:t>(6)</w:t>
            </w:r>
          </w:p>
        </w:tc>
        <w:tc>
          <w:tcPr>
            <w:tcW w:w="709" w:type="dxa"/>
          </w:tcPr>
          <w:p w14:paraId="0C241EA8" w14:textId="77777777" w:rsidR="004D3D6F" w:rsidRPr="006C4CDE" w:rsidRDefault="004D3D6F" w:rsidP="0026688F">
            <w:pPr>
              <w:pStyle w:val="Tabletext"/>
              <w:jc w:val="left"/>
              <w:rPr>
                <w:sz w:val="14"/>
                <w:szCs w:val="14"/>
              </w:rPr>
            </w:pPr>
            <w:r w:rsidRPr="006C4CDE">
              <w:rPr>
                <w:sz w:val="14"/>
                <w:szCs w:val="14"/>
              </w:rPr>
              <w:t>−</w:t>
            </w:r>
            <w:r w:rsidRPr="006C4CDE">
              <w:rPr>
                <w:sz w:val="14"/>
                <w:szCs w:val="14"/>
                <w:lang w:eastAsia="ja-JP"/>
              </w:rPr>
              <w:t>40</w:t>
            </w:r>
            <w:r w:rsidRPr="006C4CDE">
              <w:rPr>
                <w:sz w:val="14"/>
                <w:szCs w:val="14"/>
                <w:vertAlign w:val="superscript"/>
                <w:lang w:eastAsia="ja-JP"/>
              </w:rPr>
              <w:t>(7)</w:t>
            </w:r>
          </w:p>
        </w:tc>
        <w:tc>
          <w:tcPr>
            <w:tcW w:w="850" w:type="dxa"/>
          </w:tcPr>
          <w:p w14:paraId="162A245C" w14:textId="44432CB7" w:rsidR="004D3D6F" w:rsidRPr="006C4CDE" w:rsidRDefault="006B0833" w:rsidP="0026688F">
            <w:pPr>
              <w:pStyle w:val="Tabletext"/>
              <w:jc w:val="center"/>
              <w:rPr>
                <w:sz w:val="14"/>
                <w:szCs w:val="14"/>
              </w:rPr>
            </w:pPr>
            <w:r w:rsidRPr="006C4CDE">
              <w:rPr>
                <w:sz w:val="14"/>
                <w:szCs w:val="14"/>
              </w:rPr>
              <w:t>–40</w:t>
            </w:r>
            <w:r w:rsidRPr="006C4CDE">
              <w:rPr>
                <w:sz w:val="14"/>
                <w:szCs w:val="14"/>
                <w:vertAlign w:val="superscript"/>
                <w:lang w:eastAsia="ja-JP"/>
              </w:rPr>
              <w:t>(6)</w:t>
            </w:r>
          </w:p>
        </w:tc>
        <w:tc>
          <w:tcPr>
            <w:tcW w:w="992" w:type="dxa"/>
          </w:tcPr>
          <w:p w14:paraId="548827BA" w14:textId="53A26F14" w:rsidR="004D3D6F" w:rsidRPr="006C4CDE" w:rsidRDefault="006B0833" w:rsidP="0026688F">
            <w:pPr>
              <w:pStyle w:val="Tabletext"/>
              <w:jc w:val="center"/>
              <w:rPr>
                <w:sz w:val="14"/>
                <w:szCs w:val="14"/>
              </w:rPr>
            </w:pPr>
            <w:r w:rsidRPr="006C4CDE">
              <w:rPr>
                <w:sz w:val="14"/>
                <w:szCs w:val="14"/>
              </w:rPr>
              <w:t>–40</w:t>
            </w:r>
            <w:r w:rsidRPr="006C4CDE">
              <w:rPr>
                <w:sz w:val="14"/>
                <w:szCs w:val="14"/>
                <w:vertAlign w:val="superscript"/>
                <w:lang w:eastAsia="ja-JP"/>
              </w:rPr>
              <w:t>(7)</w:t>
            </w:r>
          </w:p>
        </w:tc>
        <w:tc>
          <w:tcPr>
            <w:tcW w:w="851" w:type="dxa"/>
          </w:tcPr>
          <w:p w14:paraId="60B8CF32" w14:textId="16BCCB82" w:rsidR="004D3D6F" w:rsidRPr="006C4CDE" w:rsidRDefault="004D3D6F" w:rsidP="0026688F">
            <w:pPr>
              <w:pStyle w:val="Tabletext"/>
              <w:jc w:val="center"/>
              <w:rPr>
                <w:sz w:val="14"/>
                <w:szCs w:val="14"/>
              </w:rPr>
            </w:pPr>
            <w:r w:rsidRPr="006C4CDE">
              <w:rPr>
                <w:sz w:val="14"/>
                <w:szCs w:val="14"/>
              </w:rPr>
              <w:t>−</w:t>
            </w:r>
            <w:r w:rsidRPr="006C4CDE">
              <w:rPr>
                <w:sz w:val="14"/>
                <w:szCs w:val="14"/>
                <w:lang w:eastAsia="ja-JP"/>
              </w:rPr>
              <w:t>50</w:t>
            </w:r>
            <w:r w:rsidRPr="006C4CDE">
              <w:rPr>
                <w:sz w:val="14"/>
                <w:szCs w:val="14"/>
                <w:vertAlign w:val="superscript"/>
                <w:lang w:eastAsia="ja-JP"/>
              </w:rPr>
              <w:t>(8</w:t>
            </w:r>
            <w:r w:rsidR="006B0833" w:rsidRPr="006C4CDE">
              <w:rPr>
                <w:sz w:val="14"/>
                <w:szCs w:val="14"/>
                <w:vertAlign w:val="superscript"/>
                <w:lang w:eastAsia="ja-JP"/>
              </w:rPr>
              <w:t>)</w:t>
            </w:r>
          </w:p>
        </w:tc>
        <w:tc>
          <w:tcPr>
            <w:tcW w:w="992" w:type="dxa"/>
          </w:tcPr>
          <w:p w14:paraId="2CF1ABE6" w14:textId="77777777" w:rsidR="004D3D6F" w:rsidRPr="006C4CDE" w:rsidRDefault="004D3D6F" w:rsidP="0026688F">
            <w:pPr>
              <w:pStyle w:val="Tabletext"/>
              <w:jc w:val="center"/>
              <w:rPr>
                <w:sz w:val="14"/>
                <w:szCs w:val="14"/>
              </w:rPr>
            </w:pPr>
            <w:r w:rsidRPr="006C4CDE">
              <w:rPr>
                <w:sz w:val="14"/>
                <w:szCs w:val="14"/>
              </w:rPr>
              <w:t>−</w:t>
            </w:r>
            <w:r w:rsidRPr="006C4CDE">
              <w:rPr>
                <w:sz w:val="14"/>
                <w:szCs w:val="14"/>
                <w:lang w:eastAsia="ja-JP"/>
              </w:rPr>
              <w:t>40</w:t>
            </w:r>
            <w:r w:rsidRPr="006C4CDE">
              <w:rPr>
                <w:sz w:val="14"/>
                <w:szCs w:val="14"/>
                <w:vertAlign w:val="superscript"/>
                <w:lang w:eastAsia="ja-JP"/>
              </w:rPr>
              <w:t>(9)</w:t>
            </w:r>
          </w:p>
        </w:tc>
        <w:tc>
          <w:tcPr>
            <w:tcW w:w="992" w:type="dxa"/>
          </w:tcPr>
          <w:p w14:paraId="4E5C5E43" w14:textId="77777777" w:rsidR="004D3D6F" w:rsidRPr="006C4CDE" w:rsidRDefault="004D3D6F" w:rsidP="0026688F">
            <w:pPr>
              <w:pStyle w:val="Tabletext"/>
              <w:jc w:val="center"/>
              <w:rPr>
                <w:sz w:val="14"/>
                <w:szCs w:val="14"/>
                <w:lang w:eastAsia="ja-JP"/>
              </w:rPr>
            </w:pPr>
            <w:r w:rsidRPr="006C4CDE">
              <w:rPr>
                <w:sz w:val="14"/>
                <w:szCs w:val="14"/>
              </w:rPr>
              <w:t>−</w:t>
            </w:r>
            <w:r w:rsidRPr="006C4CDE">
              <w:rPr>
                <w:sz w:val="14"/>
                <w:szCs w:val="14"/>
                <w:lang w:eastAsia="ja-JP"/>
              </w:rPr>
              <w:t>20</w:t>
            </w:r>
            <w:r w:rsidRPr="006C4CDE">
              <w:rPr>
                <w:sz w:val="14"/>
                <w:szCs w:val="14"/>
                <w:vertAlign w:val="superscript"/>
                <w:lang w:eastAsia="ja-JP"/>
              </w:rPr>
              <w:t>(10)</w:t>
            </w:r>
          </w:p>
        </w:tc>
        <w:tc>
          <w:tcPr>
            <w:tcW w:w="851" w:type="dxa"/>
          </w:tcPr>
          <w:p w14:paraId="489903A9" w14:textId="77777777" w:rsidR="004D3D6F" w:rsidRPr="006C4CDE" w:rsidRDefault="004D3D6F" w:rsidP="0026688F">
            <w:pPr>
              <w:pStyle w:val="Tabletext"/>
              <w:jc w:val="center"/>
              <w:rPr>
                <w:sz w:val="14"/>
                <w:szCs w:val="14"/>
                <w:lang w:eastAsia="ja-JP"/>
              </w:rPr>
            </w:pPr>
            <w:r w:rsidRPr="006C4CDE">
              <w:rPr>
                <w:sz w:val="14"/>
                <w:szCs w:val="14"/>
              </w:rPr>
              <w:t>−</w:t>
            </w:r>
            <w:r w:rsidRPr="006C4CDE">
              <w:rPr>
                <w:sz w:val="14"/>
                <w:szCs w:val="14"/>
                <w:lang w:eastAsia="ja-JP"/>
              </w:rPr>
              <w:t>20</w:t>
            </w:r>
            <w:r w:rsidRPr="006C4CDE">
              <w:rPr>
                <w:sz w:val="14"/>
                <w:szCs w:val="14"/>
                <w:vertAlign w:val="superscript"/>
                <w:lang w:eastAsia="ja-JP"/>
              </w:rPr>
              <w:t>(11)</w:t>
            </w:r>
          </w:p>
        </w:tc>
      </w:tr>
      <w:tr w:rsidR="006B0833" w:rsidRPr="006C4CDE" w14:paraId="66164703" w14:textId="77777777" w:rsidTr="006C4CDE">
        <w:trPr>
          <w:jc w:val="center"/>
        </w:trPr>
        <w:tc>
          <w:tcPr>
            <w:tcW w:w="1555" w:type="dxa"/>
          </w:tcPr>
          <w:p w14:paraId="56E58481" w14:textId="77777777" w:rsidR="006B0833" w:rsidRPr="006C4CDE" w:rsidRDefault="006B0833" w:rsidP="0026688F">
            <w:pPr>
              <w:pStyle w:val="Tabletext"/>
              <w:jc w:val="left"/>
              <w:rPr>
                <w:sz w:val="14"/>
                <w:szCs w:val="14"/>
              </w:rPr>
            </w:pPr>
            <w:r w:rsidRPr="006C4CDE">
              <w:rPr>
                <w:sz w:val="14"/>
                <w:szCs w:val="14"/>
              </w:rPr>
              <w:t>Bande de garde par rapport au canal adjacent (MHz)</w:t>
            </w:r>
          </w:p>
        </w:tc>
        <w:tc>
          <w:tcPr>
            <w:tcW w:w="1701" w:type="dxa"/>
            <w:gridSpan w:val="2"/>
          </w:tcPr>
          <w:p w14:paraId="3E191CDC" w14:textId="77777777" w:rsidR="006B0833" w:rsidRPr="006C4CDE" w:rsidRDefault="006B0833" w:rsidP="0026688F">
            <w:pPr>
              <w:pStyle w:val="Tabletext"/>
              <w:jc w:val="center"/>
              <w:rPr>
                <w:sz w:val="14"/>
                <w:szCs w:val="14"/>
              </w:rPr>
            </w:pPr>
            <w:r w:rsidRPr="006C4CDE">
              <w:rPr>
                <w:sz w:val="14"/>
                <w:szCs w:val="14"/>
              </w:rPr>
              <w:t>Non spécifiée</w:t>
            </w:r>
          </w:p>
        </w:tc>
        <w:tc>
          <w:tcPr>
            <w:tcW w:w="1701" w:type="dxa"/>
            <w:gridSpan w:val="2"/>
          </w:tcPr>
          <w:p w14:paraId="6474EF26" w14:textId="77777777" w:rsidR="006B0833" w:rsidRPr="006C4CDE" w:rsidRDefault="006B0833" w:rsidP="0026688F">
            <w:pPr>
              <w:pStyle w:val="Tabletext"/>
              <w:ind w:left="-57" w:right="-57"/>
              <w:jc w:val="center"/>
              <w:rPr>
                <w:sz w:val="14"/>
                <w:szCs w:val="14"/>
              </w:rPr>
            </w:pPr>
            <w:r w:rsidRPr="006C4CDE">
              <w:rPr>
                <w:sz w:val="14"/>
                <w:szCs w:val="14"/>
              </w:rPr>
              <w:t>Non spécifiée</w:t>
            </w:r>
          </w:p>
        </w:tc>
        <w:tc>
          <w:tcPr>
            <w:tcW w:w="849" w:type="dxa"/>
          </w:tcPr>
          <w:p w14:paraId="75076CBA" w14:textId="77777777" w:rsidR="006B0833" w:rsidRPr="006C4CDE" w:rsidRDefault="006B0833" w:rsidP="0026688F">
            <w:pPr>
              <w:pStyle w:val="Tabletext"/>
              <w:ind w:left="-57" w:right="-57"/>
              <w:jc w:val="center"/>
              <w:rPr>
                <w:sz w:val="14"/>
                <w:szCs w:val="14"/>
              </w:rPr>
            </w:pPr>
            <w:r w:rsidRPr="006C4CDE">
              <w:rPr>
                <w:sz w:val="14"/>
                <w:szCs w:val="14"/>
              </w:rPr>
              <w:t>Non spécifiée</w:t>
            </w:r>
          </w:p>
        </w:tc>
        <w:tc>
          <w:tcPr>
            <w:tcW w:w="2836" w:type="dxa"/>
            <w:gridSpan w:val="3"/>
          </w:tcPr>
          <w:p w14:paraId="38E3194D" w14:textId="77777777" w:rsidR="006B0833" w:rsidRPr="006C4CDE" w:rsidRDefault="006B0833" w:rsidP="0026688F">
            <w:pPr>
              <w:pStyle w:val="Tabletext"/>
              <w:jc w:val="center"/>
              <w:rPr>
                <w:sz w:val="14"/>
                <w:szCs w:val="14"/>
              </w:rPr>
            </w:pPr>
            <w:r w:rsidRPr="006C4CDE">
              <w:rPr>
                <w:sz w:val="14"/>
                <w:szCs w:val="14"/>
              </w:rPr>
              <w:t>≥ 5</w:t>
            </w:r>
          </w:p>
        </w:tc>
        <w:tc>
          <w:tcPr>
            <w:tcW w:w="709" w:type="dxa"/>
          </w:tcPr>
          <w:p w14:paraId="7B4E7104" w14:textId="0B6D8306" w:rsidR="006B0833" w:rsidRPr="006C4CDE" w:rsidRDefault="006B0833" w:rsidP="0026688F">
            <w:pPr>
              <w:pStyle w:val="Tabletext"/>
              <w:jc w:val="center"/>
              <w:rPr>
                <w:sz w:val="14"/>
                <w:szCs w:val="14"/>
              </w:rPr>
            </w:pPr>
            <w:r w:rsidRPr="006C4CDE">
              <w:rPr>
                <w:sz w:val="14"/>
                <w:szCs w:val="14"/>
              </w:rPr>
              <w:t>Non spéci</w:t>
            </w:r>
            <w:r w:rsidR="00A11B8B" w:rsidRPr="006C4CDE">
              <w:rPr>
                <w:sz w:val="14"/>
                <w:szCs w:val="14"/>
              </w:rPr>
              <w:t>-</w:t>
            </w:r>
            <w:r w:rsidRPr="006C4CDE">
              <w:rPr>
                <w:sz w:val="14"/>
                <w:szCs w:val="14"/>
              </w:rPr>
              <w:t>fiée</w:t>
            </w:r>
          </w:p>
        </w:tc>
        <w:tc>
          <w:tcPr>
            <w:tcW w:w="709" w:type="dxa"/>
          </w:tcPr>
          <w:p w14:paraId="0B52A2B0" w14:textId="777CFD12" w:rsidR="006B0833" w:rsidRPr="006C4CDE" w:rsidRDefault="006B0833" w:rsidP="0026688F">
            <w:pPr>
              <w:pStyle w:val="Tabletext"/>
              <w:jc w:val="center"/>
              <w:rPr>
                <w:sz w:val="14"/>
                <w:szCs w:val="14"/>
              </w:rPr>
            </w:pPr>
            <w:r w:rsidRPr="006C4CDE">
              <w:rPr>
                <w:sz w:val="14"/>
                <w:szCs w:val="14"/>
              </w:rPr>
              <w:t>Non spéci</w:t>
            </w:r>
            <w:r w:rsidR="00A11B8B" w:rsidRPr="006C4CDE">
              <w:rPr>
                <w:sz w:val="14"/>
                <w:szCs w:val="14"/>
              </w:rPr>
              <w:t>-</w:t>
            </w:r>
            <w:r w:rsidRPr="006C4CDE">
              <w:rPr>
                <w:sz w:val="14"/>
                <w:szCs w:val="14"/>
              </w:rPr>
              <w:t>fiée</w:t>
            </w:r>
          </w:p>
        </w:tc>
        <w:tc>
          <w:tcPr>
            <w:tcW w:w="1842" w:type="dxa"/>
            <w:gridSpan w:val="2"/>
          </w:tcPr>
          <w:p w14:paraId="052B727D" w14:textId="4C54D1C7" w:rsidR="006B0833" w:rsidRPr="006C4CDE" w:rsidRDefault="006B0833" w:rsidP="0026688F">
            <w:pPr>
              <w:pStyle w:val="Tabletext"/>
              <w:jc w:val="center"/>
              <w:rPr>
                <w:sz w:val="14"/>
                <w:szCs w:val="14"/>
              </w:rPr>
            </w:pPr>
            <w:r w:rsidRPr="006C4CDE">
              <w:rPr>
                <w:sz w:val="14"/>
                <w:szCs w:val="14"/>
              </w:rPr>
              <w:t>Non spécifiée</w:t>
            </w:r>
          </w:p>
        </w:tc>
        <w:tc>
          <w:tcPr>
            <w:tcW w:w="851" w:type="dxa"/>
          </w:tcPr>
          <w:p w14:paraId="7C37F3B4" w14:textId="6774245B" w:rsidR="006B0833" w:rsidRPr="006C4CDE" w:rsidRDefault="006B0833" w:rsidP="0026688F">
            <w:pPr>
              <w:pStyle w:val="Tabletext"/>
              <w:jc w:val="center"/>
              <w:rPr>
                <w:sz w:val="14"/>
                <w:szCs w:val="14"/>
              </w:rPr>
            </w:pPr>
            <w:r w:rsidRPr="006C4CDE">
              <w:rPr>
                <w:sz w:val="14"/>
                <w:szCs w:val="14"/>
              </w:rPr>
              <w:t>Non spéci</w:t>
            </w:r>
            <w:r w:rsidR="00A11B8B" w:rsidRPr="006C4CDE">
              <w:rPr>
                <w:sz w:val="14"/>
                <w:szCs w:val="14"/>
              </w:rPr>
              <w:t>-</w:t>
            </w:r>
            <w:r w:rsidRPr="006C4CDE">
              <w:rPr>
                <w:sz w:val="14"/>
                <w:szCs w:val="14"/>
              </w:rPr>
              <w:t>fiée</w:t>
            </w:r>
          </w:p>
        </w:tc>
        <w:tc>
          <w:tcPr>
            <w:tcW w:w="992" w:type="dxa"/>
          </w:tcPr>
          <w:p w14:paraId="098D4252" w14:textId="77777777" w:rsidR="006B0833" w:rsidRPr="006C4CDE" w:rsidRDefault="006B0833" w:rsidP="0026688F">
            <w:pPr>
              <w:pStyle w:val="Tabletext"/>
              <w:jc w:val="center"/>
              <w:rPr>
                <w:sz w:val="14"/>
                <w:szCs w:val="14"/>
              </w:rPr>
            </w:pPr>
            <w:r w:rsidRPr="006C4CDE">
              <w:rPr>
                <w:sz w:val="14"/>
                <w:szCs w:val="14"/>
              </w:rPr>
              <w:t>Non spécifiée</w:t>
            </w:r>
          </w:p>
        </w:tc>
        <w:tc>
          <w:tcPr>
            <w:tcW w:w="992" w:type="dxa"/>
          </w:tcPr>
          <w:p w14:paraId="0B35F612" w14:textId="77777777" w:rsidR="006B0833" w:rsidRPr="006C4CDE" w:rsidRDefault="006B0833" w:rsidP="0026688F">
            <w:pPr>
              <w:pStyle w:val="Tabletext"/>
              <w:jc w:val="center"/>
              <w:rPr>
                <w:sz w:val="14"/>
                <w:szCs w:val="14"/>
                <w:lang w:eastAsia="ja-JP"/>
              </w:rPr>
            </w:pPr>
            <w:r w:rsidRPr="006C4CDE">
              <w:rPr>
                <w:sz w:val="14"/>
                <w:szCs w:val="14"/>
              </w:rPr>
              <w:t>Non spécifiée</w:t>
            </w:r>
          </w:p>
        </w:tc>
        <w:tc>
          <w:tcPr>
            <w:tcW w:w="851" w:type="dxa"/>
          </w:tcPr>
          <w:p w14:paraId="302DBF72" w14:textId="66194C6F" w:rsidR="006B0833" w:rsidRPr="006C4CDE" w:rsidRDefault="006B0833" w:rsidP="0026688F">
            <w:pPr>
              <w:pStyle w:val="Tabletext"/>
              <w:jc w:val="center"/>
              <w:rPr>
                <w:sz w:val="14"/>
                <w:szCs w:val="14"/>
                <w:lang w:eastAsia="ja-JP"/>
              </w:rPr>
            </w:pPr>
            <w:r w:rsidRPr="006C4CDE">
              <w:rPr>
                <w:sz w:val="14"/>
                <w:szCs w:val="14"/>
              </w:rPr>
              <w:t>Non spéci</w:t>
            </w:r>
            <w:r w:rsidR="00680686" w:rsidRPr="006C4CDE">
              <w:rPr>
                <w:sz w:val="14"/>
                <w:szCs w:val="14"/>
              </w:rPr>
              <w:t>-</w:t>
            </w:r>
            <w:r w:rsidRPr="006C4CDE">
              <w:rPr>
                <w:sz w:val="14"/>
                <w:szCs w:val="14"/>
              </w:rPr>
              <w:t>fiée</w:t>
            </w:r>
          </w:p>
        </w:tc>
      </w:tr>
      <w:tr w:rsidR="004D3D6F" w:rsidRPr="006C4CDE" w14:paraId="64A37E1C" w14:textId="77777777" w:rsidTr="006C4CDE">
        <w:trPr>
          <w:jc w:val="center"/>
        </w:trPr>
        <w:tc>
          <w:tcPr>
            <w:tcW w:w="1555" w:type="dxa"/>
          </w:tcPr>
          <w:p w14:paraId="7FAF2CAE" w14:textId="77777777" w:rsidR="004D3D6F" w:rsidRPr="006C4CDE" w:rsidRDefault="004D3D6F" w:rsidP="0026688F">
            <w:pPr>
              <w:pStyle w:val="Tabletext"/>
              <w:jc w:val="left"/>
              <w:rPr>
                <w:sz w:val="14"/>
                <w:szCs w:val="14"/>
              </w:rPr>
            </w:pPr>
            <w:r w:rsidRPr="006C4CDE">
              <w:rPr>
                <w:sz w:val="14"/>
                <w:szCs w:val="14"/>
              </w:rPr>
              <w:t>Facteur de bruit du récepteur (dB)</w:t>
            </w:r>
          </w:p>
        </w:tc>
        <w:tc>
          <w:tcPr>
            <w:tcW w:w="1701" w:type="dxa"/>
            <w:gridSpan w:val="2"/>
          </w:tcPr>
          <w:p w14:paraId="7E52134E" w14:textId="77777777" w:rsidR="004D3D6F" w:rsidRPr="006C4CDE" w:rsidRDefault="004D3D6F" w:rsidP="0026688F">
            <w:pPr>
              <w:pStyle w:val="Tabletext"/>
              <w:jc w:val="center"/>
              <w:rPr>
                <w:sz w:val="14"/>
                <w:szCs w:val="14"/>
              </w:rPr>
            </w:pPr>
            <w:r w:rsidRPr="006C4CDE">
              <w:rPr>
                <w:sz w:val="14"/>
                <w:szCs w:val="14"/>
              </w:rPr>
              <w:t>4</w:t>
            </w:r>
          </w:p>
        </w:tc>
        <w:tc>
          <w:tcPr>
            <w:tcW w:w="1701" w:type="dxa"/>
            <w:gridSpan w:val="2"/>
          </w:tcPr>
          <w:p w14:paraId="2DBBA088" w14:textId="77777777" w:rsidR="004D3D6F" w:rsidRPr="006C4CDE" w:rsidRDefault="004D3D6F" w:rsidP="0026688F">
            <w:pPr>
              <w:pStyle w:val="Tabletext"/>
              <w:jc w:val="center"/>
              <w:rPr>
                <w:sz w:val="14"/>
                <w:szCs w:val="14"/>
              </w:rPr>
            </w:pPr>
            <w:r w:rsidRPr="006C4CDE">
              <w:rPr>
                <w:sz w:val="14"/>
                <w:szCs w:val="14"/>
              </w:rPr>
              <w:t>4</w:t>
            </w:r>
          </w:p>
        </w:tc>
        <w:tc>
          <w:tcPr>
            <w:tcW w:w="849" w:type="dxa"/>
          </w:tcPr>
          <w:p w14:paraId="120A4B5D" w14:textId="77777777" w:rsidR="004D3D6F" w:rsidRPr="006C4CDE" w:rsidRDefault="004D3D6F" w:rsidP="0026688F">
            <w:pPr>
              <w:pStyle w:val="Tabletext"/>
              <w:jc w:val="center"/>
              <w:rPr>
                <w:sz w:val="14"/>
                <w:szCs w:val="14"/>
              </w:rPr>
            </w:pPr>
            <w:r w:rsidRPr="006C4CDE">
              <w:rPr>
                <w:sz w:val="14"/>
                <w:szCs w:val="14"/>
              </w:rPr>
              <w:t>4</w:t>
            </w:r>
          </w:p>
        </w:tc>
        <w:tc>
          <w:tcPr>
            <w:tcW w:w="992" w:type="dxa"/>
          </w:tcPr>
          <w:p w14:paraId="2FF9ECFA" w14:textId="77777777" w:rsidR="004D3D6F" w:rsidRPr="006C4CDE" w:rsidRDefault="004D3D6F" w:rsidP="0026688F">
            <w:pPr>
              <w:pStyle w:val="Tabletext"/>
              <w:jc w:val="center"/>
              <w:rPr>
                <w:sz w:val="14"/>
                <w:szCs w:val="14"/>
              </w:rPr>
            </w:pPr>
            <w:r w:rsidRPr="006C4CDE">
              <w:rPr>
                <w:sz w:val="14"/>
                <w:szCs w:val="14"/>
              </w:rPr>
              <w:t>2,5</w:t>
            </w:r>
          </w:p>
        </w:tc>
        <w:tc>
          <w:tcPr>
            <w:tcW w:w="993" w:type="dxa"/>
          </w:tcPr>
          <w:p w14:paraId="22050385" w14:textId="77777777" w:rsidR="004D3D6F" w:rsidRPr="006C4CDE" w:rsidRDefault="004D3D6F" w:rsidP="0026688F">
            <w:pPr>
              <w:pStyle w:val="Tabletext"/>
              <w:jc w:val="center"/>
              <w:rPr>
                <w:sz w:val="14"/>
                <w:szCs w:val="14"/>
              </w:rPr>
            </w:pPr>
            <w:r w:rsidRPr="006C4CDE">
              <w:rPr>
                <w:sz w:val="14"/>
                <w:szCs w:val="14"/>
              </w:rPr>
              <w:t>2,5</w:t>
            </w:r>
          </w:p>
        </w:tc>
        <w:tc>
          <w:tcPr>
            <w:tcW w:w="851" w:type="dxa"/>
          </w:tcPr>
          <w:p w14:paraId="3564D0D8" w14:textId="77777777" w:rsidR="004D3D6F" w:rsidRPr="006C4CDE" w:rsidRDefault="004D3D6F" w:rsidP="0026688F">
            <w:pPr>
              <w:pStyle w:val="Tabletext"/>
              <w:jc w:val="center"/>
              <w:rPr>
                <w:sz w:val="14"/>
                <w:szCs w:val="14"/>
              </w:rPr>
            </w:pPr>
            <w:r w:rsidRPr="006C4CDE">
              <w:rPr>
                <w:sz w:val="14"/>
                <w:szCs w:val="14"/>
              </w:rPr>
              <w:t>2,5</w:t>
            </w:r>
          </w:p>
        </w:tc>
        <w:tc>
          <w:tcPr>
            <w:tcW w:w="709" w:type="dxa"/>
          </w:tcPr>
          <w:p w14:paraId="77ACCBE7" w14:textId="77777777" w:rsidR="004D3D6F" w:rsidRPr="006C4CDE" w:rsidRDefault="004D3D6F" w:rsidP="0026688F">
            <w:pPr>
              <w:pStyle w:val="Tabletext"/>
              <w:jc w:val="center"/>
              <w:rPr>
                <w:sz w:val="14"/>
                <w:szCs w:val="14"/>
              </w:rPr>
            </w:pPr>
            <w:r w:rsidRPr="006C4CDE">
              <w:rPr>
                <w:sz w:val="14"/>
                <w:szCs w:val="14"/>
              </w:rPr>
              <w:t>4</w:t>
            </w:r>
          </w:p>
        </w:tc>
        <w:tc>
          <w:tcPr>
            <w:tcW w:w="709" w:type="dxa"/>
          </w:tcPr>
          <w:p w14:paraId="3B174A2A" w14:textId="77777777" w:rsidR="004D3D6F" w:rsidRPr="006C4CDE" w:rsidRDefault="004D3D6F" w:rsidP="0026688F">
            <w:pPr>
              <w:pStyle w:val="Tabletext"/>
              <w:jc w:val="center"/>
              <w:rPr>
                <w:sz w:val="14"/>
                <w:szCs w:val="14"/>
              </w:rPr>
            </w:pPr>
            <w:r w:rsidRPr="006C4CDE">
              <w:rPr>
                <w:sz w:val="14"/>
                <w:szCs w:val="14"/>
              </w:rPr>
              <w:t>4</w:t>
            </w:r>
          </w:p>
        </w:tc>
        <w:tc>
          <w:tcPr>
            <w:tcW w:w="850" w:type="dxa"/>
          </w:tcPr>
          <w:p w14:paraId="1139BB22" w14:textId="7556ABC2" w:rsidR="004D3D6F" w:rsidRPr="006C4CDE" w:rsidRDefault="006B0833" w:rsidP="0026688F">
            <w:pPr>
              <w:pStyle w:val="Tabletext"/>
              <w:jc w:val="center"/>
              <w:rPr>
                <w:sz w:val="14"/>
                <w:szCs w:val="14"/>
              </w:rPr>
            </w:pPr>
            <w:r w:rsidRPr="006C4CDE">
              <w:rPr>
                <w:sz w:val="14"/>
                <w:szCs w:val="14"/>
              </w:rPr>
              <w:t>4</w:t>
            </w:r>
          </w:p>
        </w:tc>
        <w:tc>
          <w:tcPr>
            <w:tcW w:w="992" w:type="dxa"/>
          </w:tcPr>
          <w:p w14:paraId="4E5163DD" w14:textId="01AE0060" w:rsidR="004D3D6F" w:rsidRPr="006C4CDE" w:rsidRDefault="006B0833" w:rsidP="0026688F">
            <w:pPr>
              <w:pStyle w:val="Tabletext"/>
              <w:jc w:val="center"/>
              <w:rPr>
                <w:sz w:val="14"/>
                <w:szCs w:val="14"/>
              </w:rPr>
            </w:pPr>
            <w:r w:rsidRPr="006C4CDE">
              <w:rPr>
                <w:sz w:val="14"/>
                <w:szCs w:val="14"/>
              </w:rPr>
              <w:t>4</w:t>
            </w:r>
          </w:p>
        </w:tc>
        <w:tc>
          <w:tcPr>
            <w:tcW w:w="851" w:type="dxa"/>
          </w:tcPr>
          <w:p w14:paraId="078500CE" w14:textId="6ED3CC4C" w:rsidR="004D3D6F" w:rsidRPr="006C4CDE" w:rsidRDefault="004D3D6F" w:rsidP="0026688F">
            <w:pPr>
              <w:pStyle w:val="Tabletext"/>
              <w:jc w:val="center"/>
              <w:rPr>
                <w:sz w:val="14"/>
                <w:szCs w:val="14"/>
              </w:rPr>
            </w:pPr>
            <w:r w:rsidRPr="006C4CDE">
              <w:rPr>
                <w:sz w:val="14"/>
                <w:szCs w:val="14"/>
              </w:rPr>
              <w:t>4</w:t>
            </w:r>
          </w:p>
        </w:tc>
        <w:tc>
          <w:tcPr>
            <w:tcW w:w="992" w:type="dxa"/>
          </w:tcPr>
          <w:p w14:paraId="147CA69F" w14:textId="77777777" w:rsidR="004D3D6F" w:rsidRPr="006C4CDE" w:rsidRDefault="004D3D6F" w:rsidP="0026688F">
            <w:pPr>
              <w:pStyle w:val="Tabletext"/>
              <w:jc w:val="center"/>
              <w:rPr>
                <w:sz w:val="14"/>
                <w:szCs w:val="14"/>
              </w:rPr>
            </w:pPr>
            <w:r w:rsidRPr="006C4CDE">
              <w:rPr>
                <w:sz w:val="14"/>
                <w:szCs w:val="14"/>
              </w:rPr>
              <w:t>4</w:t>
            </w:r>
          </w:p>
        </w:tc>
        <w:tc>
          <w:tcPr>
            <w:tcW w:w="992" w:type="dxa"/>
          </w:tcPr>
          <w:p w14:paraId="0D10D5B1" w14:textId="77777777" w:rsidR="004D3D6F" w:rsidRPr="006C4CDE" w:rsidRDefault="004D3D6F" w:rsidP="0026688F">
            <w:pPr>
              <w:pStyle w:val="Tabletext"/>
              <w:jc w:val="center"/>
              <w:rPr>
                <w:sz w:val="14"/>
                <w:szCs w:val="14"/>
              </w:rPr>
            </w:pPr>
            <w:r w:rsidRPr="006C4CDE">
              <w:rPr>
                <w:sz w:val="14"/>
                <w:szCs w:val="14"/>
              </w:rPr>
              <w:t>10</w:t>
            </w:r>
          </w:p>
        </w:tc>
        <w:tc>
          <w:tcPr>
            <w:tcW w:w="851" w:type="dxa"/>
          </w:tcPr>
          <w:p w14:paraId="59E2960E" w14:textId="77777777" w:rsidR="004D3D6F" w:rsidRPr="006C4CDE" w:rsidRDefault="004D3D6F" w:rsidP="0026688F">
            <w:pPr>
              <w:pStyle w:val="Tabletext"/>
              <w:jc w:val="center"/>
              <w:rPr>
                <w:sz w:val="14"/>
                <w:szCs w:val="14"/>
              </w:rPr>
            </w:pPr>
            <w:r w:rsidRPr="006C4CDE">
              <w:rPr>
                <w:sz w:val="14"/>
                <w:szCs w:val="14"/>
              </w:rPr>
              <w:t>10</w:t>
            </w:r>
          </w:p>
        </w:tc>
      </w:tr>
      <w:tr w:rsidR="006622C8" w:rsidRPr="006C4CDE" w14:paraId="6A6ADD3D" w14:textId="77777777" w:rsidTr="006C4CDE">
        <w:trPr>
          <w:jc w:val="center"/>
        </w:trPr>
        <w:tc>
          <w:tcPr>
            <w:tcW w:w="1555" w:type="dxa"/>
          </w:tcPr>
          <w:p w14:paraId="5019F113" w14:textId="2DA6CC1B" w:rsidR="006622C8" w:rsidRPr="006C4CDE" w:rsidRDefault="006622C8" w:rsidP="0026688F">
            <w:pPr>
              <w:pStyle w:val="Tabletext"/>
              <w:jc w:val="left"/>
              <w:rPr>
                <w:sz w:val="14"/>
                <w:szCs w:val="14"/>
              </w:rPr>
            </w:pPr>
            <w:r w:rsidRPr="006C4CDE">
              <w:rPr>
                <w:sz w:val="14"/>
                <w:szCs w:val="14"/>
              </w:rPr>
              <w:t>Bruit thermique du récepteur (dBW)</w:t>
            </w:r>
          </w:p>
        </w:tc>
        <w:tc>
          <w:tcPr>
            <w:tcW w:w="1701" w:type="dxa"/>
            <w:gridSpan w:val="2"/>
          </w:tcPr>
          <w:p w14:paraId="0E42400B" w14:textId="72F0F7AE" w:rsidR="006622C8" w:rsidRPr="006C4CDE" w:rsidRDefault="006622C8" w:rsidP="0026688F">
            <w:pPr>
              <w:pStyle w:val="Tabletext"/>
              <w:jc w:val="center"/>
              <w:rPr>
                <w:sz w:val="14"/>
                <w:szCs w:val="14"/>
              </w:rPr>
            </w:pPr>
            <w:r w:rsidRPr="006C4CDE">
              <w:rPr>
                <w:sz w:val="14"/>
                <w:szCs w:val="14"/>
              </w:rPr>
              <w:t>−130,5</w:t>
            </w:r>
          </w:p>
        </w:tc>
        <w:tc>
          <w:tcPr>
            <w:tcW w:w="1701" w:type="dxa"/>
            <w:gridSpan w:val="2"/>
          </w:tcPr>
          <w:p w14:paraId="1E9FAD2E" w14:textId="215AC02E" w:rsidR="006622C8" w:rsidRPr="006C4CDE" w:rsidRDefault="006622C8" w:rsidP="0026688F">
            <w:pPr>
              <w:pStyle w:val="Tabletext"/>
              <w:jc w:val="center"/>
              <w:rPr>
                <w:sz w:val="14"/>
                <w:szCs w:val="14"/>
              </w:rPr>
            </w:pPr>
            <w:r w:rsidRPr="006C4CDE">
              <w:rPr>
                <w:sz w:val="14"/>
                <w:szCs w:val="14"/>
              </w:rPr>
              <w:t>−130,5</w:t>
            </w:r>
          </w:p>
        </w:tc>
        <w:tc>
          <w:tcPr>
            <w:tcW w:w="849" w:type="dxa"/>
          </w:tcPr>
          <w:p w14:paraId="6EC3869D" w14:textId="318B62D4" w:rsidR="006622C8" w:rsidRPr="006C4CDE" w:rsidRDefault="006622C8" w:rsidP="0026688F">
            <w:pPr>
              <w:pStyle w:val="Tabletext"/>
              <w:jc w:val="center"/>
              <w:rPr>
                <w:sz w:val="14"/>
                <w:szCs w:val="14"/>
              </w:rPr>
            </w:pPr>
            <w:r w:rsidRPr="006C4CDE">
              <w:rPr>
                <w:sz w:val="14"/>
                <w:szCs w:val="14"/>
              </w:rPr>
              <w:t>−</w:t>
            </w:r>
            <w:r w:rsidRPr="006C4CDE">
              <w:rPr>
                <w:sz w:val="14"/>
                <w:szCs w:val="14"/>
                <w:lang w:eastAsia="ja-JP"/>
              </w:rPr>
              <w:t>127,4</w:t>
            </w:r>
          </w:p>
        </w:tc>
        <w:tc>
          <w:tcPr>
            <w:tcW w:w="992" w:type="dxa"/>
          </w:tcPr>
          <w:p w14:paraId="5E102B1F" w14:textId="4B5B28BF" w:rsidR="006622C8" w:rsidRPr="006C4CDE" w:rsidRDefault="006622C8" w:rsidP="0026688F">
            <w:pPr>
              <w:pStyle w:val="Tabletext"/>
              <w:jc w:val="center"/>
              <w:rPr>
                <w:sz w:val="14"/>
                <w:szCs w:val="14"/>
              </w:rPr>
            </w:pPr>
            <w:r w:rsidRPr="006C4CDE">
              <w:rPr>
                <w:sz w:val="14"/>
                <w:szCs w:val="14"/>
              </w:rPr>
              <w:t>−132,3</w:t>
            </w:r>
          </w:p>
        </w:tc>
        <w:tc>
          <w:tcPr>
            <w:tcW w:w="993" w:type="dxa"/>
          </w:tcPr>
          <w:p w14:paraId="2D53284B" w14:textId="0336F70A" w:rsidR="006622C8" w:rsidRPr="006C4CDE" w:rsidRDefault="006622C8" w:rsidP="0026688F">
            <w:pPr>
              <w:pStyle w:val="Tabletext"/>
              <w:jc w:val="center"/>
              <w:rPr>
                <w:sz w:val="14"/>
                <w:szCs w:val="14"/>
              </w:rPr>
            </w:pPr>
            <w:r w:rsidRPr="006C4CDE">
              <w:rPr>
                <w:sz w:val="14"/>
                <w:szCs w:val="14"/>
              </w:rPr>
              <w:t>−132,3</w:t>
            </w:r>
          </w:p>
        </w:tc>
        <w:tc>
          <w:tcPr>
            <w:tcW w:w="851" w:type="dxa"/>
          </w:tcPr>
          <w:p w14:paraId="6A3D8B87" w14:textId="6EAFF154" w:rsidR="006622C8" w:rsidRPr="006C4CDE" w:rsidRDefault="006622C8" w:rsidP="0026688F">
            <w:pPr>
              <w:pStyle w:val="Tabletext"/>
              <w:jc w:val="center"/>
              <w:rPr>
                <w:sz w:val="14"/>
                <w:szCs w:val="14"/>
              </w:rPr>
            </w:pPr>
            <w:r w:rsidRPr="006C4CDE">
              <w:rPr>
                <w:sz w:val="14"/>
                <w:szCs w:val="14"/>
              </w:rPr>
              <w:t>−127,6</w:t>
            </w:r>
          </w:p>
        </w:tc>
        <w:tc>
          <w:tcPr>
            <w:tcW w:w="709" w:type="dxa"/>
          </w:tcPr>
          <w:p w14:paraId="561EA26B" w14:textId="6ECA1448" w:rsidR="006622C8" w:rsidRPr="006C4CDE" w:rsidRDefault="006622C8" w:rsidP="0026688F">
            <w:pPr>
              <w:pStyle w:val="Tabletext"/>
              <w:jc w:val="center"/>
              <w:rPr>
                <w:sz w:val="14"/>
                <w:szCs w:val="14"/>
              </w:rPr>
            </w:pPr>
            <w:r w:rsidRPr="006C4CDE">
              <w:rPr>
                <w:sz w:val="14"/>
                <w:szCs w:val="14"/>
              </w:rPr>
              <w:t>−</w:t>
            </w:r>
            <w:r w:rsidRPr="006C4CDE">
              <w:rPr>
                <w:sz w:val="14"/>
                <w:szCs w:val="14"/>
                <w:lang w:eastAsia="ja-JP"/>
              </w:rPr>
              <w:t>130,5</w:t>
            </w:r>
          </w:p>
        </w:tc>
        <w:tc>
          <w:tcPr>
            <w:tcW w:w="709" w:type="dxa"/>
          </w:tcPr>
          <w:p w14:paraId="7049BDAE" w14:textId="59790D29" w:rsidR="006622C8" w:rsidRPr="006C4CDE" w:rsidRDefault="006622C8" w:rsidP="0026688F">
            <w:pPr>
              <w:pStyle w:val="Tabletext"/>
              <w:jc w:val="center"/>
              <w:rPr>
                <w:sz w:val="14"/>
                <w:szCs w:val="14"/>
              </w:rPr>
            </w:pPr>
            <w:r w:rsidRPr="006C4CDE">
              <w:rPr>
                <w:sz w:val="14"/>
                <w:szCs w:val="14"/>
              </w:rPr>
              <w:t>−</w:t>
            </w:r>
            <w:r w:rsidRPr="006C4CDE">
              <w:rPr>
                <w:sz w:val="14"/>
                <w:szCs w:val="14"/>
                <w:lang w:eastAsia="ja-JP"/>
              </w:rPr>
              <w:t>127,4</w:t>
            </w:r>
          </w:p>
        </w:tc>
        <w:tc>
          <w:tcPr>
            <w:tcW w:w="850" w:type="dxa"/>
          </w:tcPr>
          <w:p w14:paraId="57FEC21B" w14:textId="13FAB33E" w:rsidR="006622C8" w:rsidRPr="006C4CDE" w:rsidRDefault="006622C8" w:rsidP="0026688F">
            <w:pPr>
              <w:pStyle w:val="Tabletext"/>
              <w:jc w:val="center"/>
              <w:rPr>
                <w:sz w:val="14"/>
                <w:szCs w:val="14"/>
              </w:rPr>
            </w:pPr>
            <w:r w:rsidRPr="006C4CDE">
              <w:rPr>
                <w:sz w:val="14"/>
                <w:szCs w:val="14"/>
              </w:rPr>
              <w:t>–130,5</w:t>
            </w:r>
          </w:p>
        </w:tc>
        <w:tc>
          <w:tcPr>
            <w:tcW w:w="992" w:type="dxa"/>
          </w:tcPr>
          <w:p w14:paraId="6369766D" w14:textId="13BB00BB" w:rsidR="006622C8" w:rsidRPr="006C4CDE" w:rsidRDefault="006622C8" w:rsidP="0026688F">
            <w:pPr>
              <w:pStyle w:val="Tabletext"/>
              <w:jc w:val="center"/>
              <w:rPr>
                <w:sz w:val="14"/>
                <w:szCs w:val="14"/>
              </w:rPr>
            </w:pPr>
            <w:r w:rsidRPr="006C4CDE">
              <w:rPr>
                <w:sz w:val="14"/>
                <w:szCs w:val="14"/>
              </w:rPr>
              <w:t>–127,4</w:t>
            </w:r>
          </w:p>
        </w:tc>
        <w:tc>
          <w:tcPr>
            <w:tcW w:w="851" w:type="dxa"/>
          </w:tcPr>
          <w:p w14:paraId="5FF10DA9" w14:textId="0817CA0C" w:rsidR="006622C8" w:rsidRPr="006C4CDE" w:rsidRDefault="006622C8" w:rsidP="0026688F">
            <w:pPr>
              <w:pStyle w:val="Tabletext"/>
              <w:jc w:val="center"/>
              <w:rPr>
                <w:sz w:val="14"/>
                <w:szCs w:val="14"/>
              </w:rPr>
            </w:pPr>
            <w:r w:rsidRPr="006C4CDE">
              <w:rPr>
                <w:sz w:val="14"/>
                <w:szCs w:val="14"/>
              </w:rPr>
              <w:t>−</w:t>
            </w:r>
            <w:r w:rsidRPr="006C4CDE">
              <w:rPr>
                <w:sz w:val="14"/>
                <w:szCs w:val="14"/>
                <w:lang w:eastAsia="ja-JP"/>
              </w:rPr>
              <w:t>131,5</w:t>
            </w:r>
          </w:p>
        </w:tc>
        <w:tc>
          <w:tcPr>
            <w:tcW w:w="992" w:type="dxa"/>
          </w:tcPr>
          <w:p w14:paraId="3DA5F2F9" w14:textId="13AEE61C" w:rsidR="006622C8" w:rsidRPr="006C4CDE" w:rsidRDefault="006622C8" w:rsidP="0026688F">
            <w:pPr>
              <w:pStyle w:val="Tabletext"/>
              <w:jc w:val="center"/>
              <w:rPr>
                <w:sz w:val="14"/>
                <w:szCs w:val="14"/>
              </w:rPr>
            </w:pPr>
            <w:r w:rsidRPr="006C4CDE">
              <w:rPr>
                <w:sz w:val="14"/>
                <w:szCs w:val="14"/>
              </w:rPr>
              <w:t>−</w:t>
            </w:r>
            <w:r w:rsidRPr="006C4CDE">
              <w:rPr>
                <w:sz w:val="14"/>
                <w:szCs w:val="14"/>
                <w:lang w:eastAsia="ja-JP"/>
              </w:rPr>
              <w:t>127,4</w:t>
            </w:r>
          </w:p>
        </w:tc>
        <w:tc>
          <w:tcPr>
            <w:tcW w:w="992" w:type="dxa"/>
          </w:tcPr>
          <w:p w14:paraId="2267077C" w14:textId="37BE790B" w:rsidR="006622C8" w:rsidRPr="006C4CDE" w:rsidRDefault="006622C8" w:rsidP="0026688F">
            <w:pPr>
              <w:pStyle w:val="Tabletext"/>
              <w:jc w:val="center"/>
              <w:rPr>
                <w:sz w:val="14"/>
                <w:szCs w:val="14"/>
              </w:rPr>
            </w:pPr>
            <w:r w:rsidRPr="006C4CDE">
              <w:rPr>
                <w:sz w:val="14"/>
                <w:szCs w:val="14"/>
              </w:rPr>
              <w:t>−</w:t>
            </w:r>
            <w:r w:rsidRPr="006C4CDE">
              <w:rPr>
                <w:bCs/>
                <w:sz w:val="14"/>
                <w:szCs w:val="14"/>
                <w:lang w:eastAsia="ja-JP"/>
              </w:rPr>
              <w:t>116,0</w:t>
            </w:r>
          </w:p>
        </w:tc>
        <w:tc>
          <w:tcPr>
            <w:tcW w:w="851" w:type="dxa"/>
          </w:tcPr>
          <w:p w14:paraId="6596EF65" w14:textId="21366FAB" w:rsidR="006622C8" w:rsidRPr="006C4CDE" w:rsidRDefault="006622C8" w:rsidP="0026688F">
            <w:pPr>
              <w:pStyle w:val="Tabletext"/>
              <w:jc w:val="center"/>
              <w:rPr>
                <w:sz w:val="14"/>
                <w:szCs w:val="14"/>
              </w:rPr>
            </w:pPr>
            <w:r w:rsidRPr="006C4CDE">
              <w:rPr>
                <w:sz w:val="14"/>
                <w:szCs w:val="14"/>
              </w:rPr>
              <w:t>−</w:t>
            </w:r>
            <w:r w:rsidRPr="006C4CDE">
              <w:rPr>
                <w:bCs/>
                <w:sz w:val="14"/>
                <w:szCs w:val="14"/>
                <w:lang w:eastAsia="ja-JP"/>
              </w:rPr>
              <w:t>113,0</w:t>
            </w:r>
          </w:p>
        </w:tc>
      </w:tr>
      <w:tr w:rsidR="0026688F" w:rsidRPr="006C4CDE" w14:paraId="306CCDE2" w14:textId="77777777" w:rsidTr="006C4CDE">
        <w:trPr>
          <w:jc w:val="center"/>
        </w:trPr>
        <w:tc>
          <w:tcPr>
            <w:tcW w:w="1555" w:type="dxa"/>
          </w:tcPr>
          <w:p w14:paraId="5F8AA509" w14:textId="144F9F07" w:rsidR="0026688F" w:rsidRPr="006C4CDE" w:rsidRDefault="0026688F" w:rsidP="0026688F">
            <w:pPr>
              <w:pStyle w:val="Tabletext"/>
              <w:jc w:val="left"/>
              <w:rPr>
                <w:sz w:val="14"/>
                <w:szCs w:val="14"/>
              </w:rPr>
            </w:pPr>
            <w:r w:rsidRPr="006C4CDE">
              <w:rPr>
                <w:sz w:val="14"/>
                <w:szCs w:val="14"/>
              </w:rPr>
              <w:t>Niveau d'entrée Rx nominal (dBW)</w:t>
            </w:r>
          </w:p>
        </w:tc>
        <w:tc>
          <w:tcPr>
            <w:tcW w:w="708" w:type="dxa"/>
          </w:tcPr>
          <w:p w14:paraId="0FDB9BA0" w14:textId="4D948E7B" w:rsidR="0026688F" w:rsidRPr="006C4CDE" w:rsidRDefault="0026688F" w:rsidP="0026688F">
            <w:pPr>
              <w:pStyle w:val="Tabletext"/>
              <w:jc w:val="center"/>
              <w:rPr>
                <w:sz w:val="14"/>
                <w:szCs w:val="14"/>
              </w:rPr>
            </w:pPr>
            <w:r w:rsidRPr="006C4CDE">
              <w:rPr>
                <w:sz w:val="14"/>
                <w:szCs w:val="14"/>
              </w:rPr>
              <w:t>−</w:t>
            </w:r>
            <w:r w:rsidRPr="006C4CDE">
              <w:rPr>
                <w:bCs/>
                <w:sz w:val="14"/>
                <w:szCs w:val="14"/>
                <w:lang w:eastAsia="ja-JP"/>
              </w:rPr>
              <w:t>88</w:t>
            </w:r>
          </w:p>
        </w:tc>
        <w:tc>
          <w:tcPr>
            <w:tcW w:w="993" w:type="dxa"/>
          </w:tcPr>
          <w:p w14:paraId="64EA2561" w14:textId="572AF4B3" w:rsidR="0026688F" w:rsidRPr="006C4CDE" w:rsidRDefault="0026688F" w:rsidP="0026688F">
            <w:pPr>
              <w:pStyle w:val="Tabletext"/>
              <w:jc w:val="center"/>
              <w:rPr>
                <w:sz w:val="14"/>
                <w:szCs w:val="14"/>
              </w:rPr>
            </w:pPr>
            <w:r w:rsidRPr="006C4CDE">
              <w:rPr>
                <w:sz w:val="14"/>
                <w:szCs w:val="14"/>
                <w:lang w:eastAsia="ja-JP"/>
              </w:rPr>
              <w:t>SISO</w:t>
            </w:r>
            <w:r w:rsidRPr="006C4CDE">
              <w:rPr>
                <w:sz w:val="14"/>
                <w:szCs w:val="14"/>
                <w:vertAlign w:val="superscript"/>
                <w:lang w:eastAsia="ja-JP"/>
              </w:rPr>
              <w:t>(12)</w:t>
            </w:r>
          </w:p>
        </w:tc>
        <w:tc>
          <w:tcPr>
            <w:tcW w:w="850" w:type="dxa"/>
          </w:tcPr>
          <w:p w14:paraId="47DC3359" w14:textId="25FA6613" w:rsidR="0026688F" w:rsidRPr="006C4CDE" w:rsidRDefault="0026688F" w:rsidP="0026688F">
            <w:pPr>
              <w:pStyle w:val="Tabletext"/>
              <w:jc w:val="center"/>
              <w:rPr>
                <w:sz w:val="14"/>
                <w:szCs w:val="14"/>
              </w:rPr>
            </w:pPr>
            <w:r w:rsidRPr="006C4CDE">
              <w:rPr>
                <w:sz w:val="14"/>
                <w:szCs w:val="14"/>
                <w:lang w:eastAsia="ja-JP"/>
              </w:rPr>
              <w:t>MIMO</w:t>
            </w:r>
            <w:r w:rsidRPr="006C4CDE">
              <w:rPr>
                <w:sz w:val="14"/>
                <w:szCs w:val="14"/>
                <w:vertAlign w:val="superscript"/>
                <w:lang w:eastAsia="ja-JP"/>
              </w:rPr>
              <w:t>(13)</w:t>
            </w:r>
          </w:p>
        </w:tc>
        <w:tc>
          <w:tcPr>
            <w:tcW w:w="851" w:type="dxa"/>
          </w:tcPr>
          <w:p w14:paraId="05A8F5A6" w14:textId="122AA1B9" w:rsidR="0026688F" w:rsidRPr="006C4CDE" w:rsidRDefault="0026688F" w:rsidP="0026688F">
            <w:pPr>
              <w:pStyle w:val="Tabletext"/>
              <w:jc w:val="center"/>
              <w:rPr>
                <w:sz w:val="14"/>
                <w:szCs w:val="14"/>
              </w:rPr>
            </w:pPr>
            <w:r w:rsidRPr="006C4CDE">
              <w:rPr>
                <w:sz w:val="14"/>
                <w:szCs w:val="14"/>
                <w:lang w:eastAsia="ja-JP"/>
              </w:rPr>
              <w:t>SISO</w:t>
            </w:r>
            <w:r w:rsidRPr="006C4CDE">
              <w:rPr>
                <w:sz w:val="14"/>
                <w:szCs w:val="14"/>
                <w:vertAlign w:val="superscript"/>
                <w:lang w:eastAsia="ja-JP"/>
              </w:rPr>
              <w:t>(12)</w:t>
            </w:r>
          </w:p>
        </w:tc>
        <w:tc>
          <w:tcPr>
            <w:tcW w:w="849" w:type="dxa"/>
          </w:tcPr>
          <w:p w14:paraId="3DE49B00" w14:textId="088B003D" w:rsidR="0026688F" w:rsidRPr="006C4CDE" w:rsidRDefault="0026688F" w:rsidP="0026688F">
            <w:pPr>
              <w:pStyle w:val="Tabletext"/>
              <w:jc w:val="center"/>
              <w:rPr>
                <w:sz w:val="14"/>
                <w:szCs w:val="14"/>
              </w:rPr>
            </w:pPr>
            <w:r w:rsidRPr="006C4CDE">
              <w:rPr>
                <w:sz w:val="14"/>
                <w:szCs w:val="14"/>
                <w:lang w:eastAsia="ja-JP"/>
              </w:rPr>
              <w:t>MIMO</w:t>
            </w:r>
            <w:r w:rsidRPr="006C4CDE">
              <w:rPr>
                <w:sz w:val="14"/>
                <w:szCs w:val="14"/>
                <w:vertAlign w:val="superscript"/>
                <w:lang w:eastAsia="ja-JP"/>
              </w:rPr>
              <w:t>(13)</w:t>
            </w:r>
          </w:p>
        </w:tc>
        <w:tc>
          <w:tcPr>
            <w:tcW w:w="992" w:type="dxa"/>
          </w:tcPr>
          <w:p w14:paraId="061B2399" w14:textId="5794E951" w:rsidR="0026688F" w:rsidRPr="006C4CDE" w:rsidRDefault="0026688F" w:rsidP="0026688F">
            <w:pPr>
              <w:pStyle w:val="Tabletext"/>
              <w:jc w:val="center"/>
              <w:rPr>
                <w:sz w:val="14"/>
                <w:szCs w:val="14"/>
              </w:rPr>
            </w:pPr>
            <w:r w:rsidRPr="006C4CDE">
              <w:rPr>
                <w:sz w:val="14"/>
                <w:szCs w:val="14"/>
              </w:rPr>
              <w:t>−85</w:t>
            </w:r>
          </w:p>
        </w:tc>
        <w:tc>
          <w:tcPr>
            <w:tcW w:w="993" w:type="dxa"/>
          </w:tcPr>
          <w:p w14:paraId="5A315AD4" w14:textId="06C7BB5F" w:rsidR="0026688F" w:rsidRPr="006C4CDE" w:rsidRDefault="0026688F" w:rsidP="0026688F">
            <w:pPr>
              <w:pStyle w:val="Tabletext"/>
              <w:jc w:val="center"/>
              <w:rPr>
                <w:sz w:val="14"/>
                <w:szCs w:val="14"/>
              </w:rPr>
            </w:pPr>
            <w:r w:rsidRPr="006C4CDE">
              <w:rPr>
                <w:bCs/>
                <w:sz w:val="14"/>
                <w:szCs w:val="14"/>
              </w:rPr>
              <w:t>–70</w:t>
            </w:r>
          </w:p>
        </w:tc>
        <w:tc>
          <w:tcPr>
            <w:tcW w:w="851" w:type="dxa"/>
          </w:tcPr>
          <w:p w14:paraId="32766456" w14:textId="376BD10D" w:rsidR="0026688F" w:rsidRPr="006C4CDE" w:rsidRDefault="0026688F" w:rsidP="0026688F">
            <w:pPr>
              <w:pStyle w:val="Tabletext"/>
              <w:jc w:val="center"/>
              <w:rPr>
                <w:sz w:val="14"/>
                <w:szCs w:val="14"/>
              </w:rPr>
            </w:pPr>
            <w:r w:rsidRPr="006C4CDE">
              <w:rPr>
                <w:bCs/>
                <w:sz w:val="14"/>
                <w:szCs w:val="14"/>
              </w:rPr>
              <w:t>–75</w:t>
            </w:r>
          </w:p>
        </w:tc>
        <w:tc>
          <w:tcPr>
            <w:tcW w:w="709" w:type="dxa"/>
          </w:tcPr>
          <w:p w14:paraId="02F4119C" w14:textId="3E3FB9A3" w:rsidR="0026688F" w:rsidRPr="006C4CDE" w:rsidRDefault="0026688F" w:rsidP="0026688F">
            <w:pPr>
              <w:pStyle w:val="Tabletext"/>
              <w:jc w:val="center"/>
              <w:rPr>
                <w:sz w:val="14"/>
                <w:szCs w:val="14"/>
              </w:rPr>
            </w:pPr>
            <w:r w:rsidRPr="006C4CDE">
              <w:rPr>
                <w:sz w:val="14"/>
                <w:szCs w:val="14"/>
              </w:rPr>
              <w:t>−</w:t>
            </w:r>
            <w:r w:rsidRPr="006C4CDE">
              <w:rPr>
                <w:sz w:val="14"/>
                <w:szCs w:val="14"/>
                <w:lang w:eastAsia="ja-JP"/>
              </w:rPr>
              <w:t>88</w:t>
            </w:r>
          </w:p>
        </w:tc>
        <w:tc>
          <w:tcPr>
            <w:tcW w:w="709" w:type="dxa"/>
          </w:tcPr>
          <w:p w14:paraId="68544365" w14:textId="2DC17ADB" w:rsidR="0026688F" w:rsidRPr="006C4CDE" w:rsidRDefault="0026688F" w:rsidP="0026688F">
            <w:pPr>
              <w:pStyle w:val="Tabletext"/>
              <w:jc w:val="center"/>
              <w:rPr>
                <w:sz w:val="14"/>
                <w:szCs w:val="14"/>
              </w:rPr>
            </w:pPr>
            <w:r w:rsidRPr="006C4CDE">
              <w:rPr>
                <w:sz w:val="14"/>
                <w:szCs w:val="14"/>
              </w:rPr>
              <w:t>−</w:t>
            </w:r>
            <w:r w:rsidRPr="006C4CDE">
              <w:rPr>
                <w:sz w:val="14"/>
                <w:szCs w:val="14"/>
                <w:lang w:eastAsia="ja-JP"/>
              </w:rPr>
              <w:t>85</w:t>
            </w:r>
          </w:p>
        </w:tc>
        <w:tc>
          <w:tcPr>
            <w:tcW w:w="850" w:type="dxa"/>
          </w:tcPr>
          <w:p w14:paraId="03AA5C9A" w14:textId="7292F8D3" w:rsidR="0026688F" w:rsidRPr="006C4CDE" w:rsidRDefault="0026688F" w:rsidP="0026688F">
            <w:pPr>
              <w:pStyle w:val="Tabletext"/>
              <w:jc w:val="center"/>
              <w:rPr>
                <w:sz w:val="14"/>
                <w:szCs w:val="14"/>
              </w:rPr>
            </w:pPr>
            <w:r w:rsidRPr="006C4CDE">
              <w:rPr>
                <w:sz w:val="14"/>
                <w:szCs w:val="14"/>
              </w:rPr>
              <w:t>–88</w:t>
            </w:r>
          </w:p>
        </w:tc>
        <w:tc>
          <w:tcPr>
            <w:tcW w:w="992" w:type="dxa"/>
          </w:tcPr>
          <w:p w14:paraId="39AF416F" w14:textId="0B60AB9E" w:rsidR="0026688F" w:rsidRPr="006C4CDE" w:rsidRDefault="0026688F" w:rsidP="0026688F">
            <w:pPr>
              <w:pStyle w:val="Tabletext"/>
              <w:jc w:val="center"/>
              <w:rPr>
                <w:sz w:val="14"/>
                <w:szCs w:val="14"/>
              </w:rPr>
            </w:pPr>
            <w:r w:rsidRPr="006C4CDE">
              <w:rPr>
                <w:sz w:val="14"/>
                <w:szCs w:val="14"/>
              </w:rPr>
              <w:t>–85</w:t>
            </w:r>
          </w:p>
        </w:tc>
        <w:tc>
          <w:tcPr>
            <w:tcW w:w="851" w:type="dxa"/>
          </w:tcPr>
          <w:p w14:paraId="136E0FBA" w14:textId="16A494B5" w:rsidR="0026688F" w:rsidRPr="006C4CDE" w:rsidRDefault="0026688F" w:rsidP="0026688F">
            <w:pPr>
              <w:pStyle w:val="Tabletext"/>
              <w:jc w:val="center"/>
              <w:rPr>
                <w:sz w:val="14"/>
                <w:szCs w:val="14"/>
              </w:rPr>
            </w:pPr>
            <w:r w:rsidRPr="006C4CDE">
              <w:rPr>
                <w:sz w:val="14"/>
                <w:szCs w:val="14"/>
              </w:rPr>
              <w:t>−</w:t>
            </w:r>
            <w:r w:rsidRPr="006C4CDE">
              <w:rPr>
                <w:sz w:val="14"/>
                <w:szCs w:val="14"/>
                <w:lang w:eastAsia="ja-JP"/>
              </w:rPr>
              <w:t>88</w:t>
            </w:r>
          </w:p>
        </w:tc>
        <w:tc>
          <w:tcPr>
            <w:tcW w:w="992" w:type="dxa"/>
          </w:tcPr>
          <w:p w14:paraId="005E023B" w14:textId="42E9A218" w:rsidR="0026688F" w:rsidRPr="006C4CDE" w:rsidRDefault="0026688F" w:rsidP="0026688F">
            <w:pPr>
              <w:pStyle w:val="Tabletext"/>
              <w:jc w:val="center"/>
              <w:rPr>
                <w:sz w:val="14"/>
                <w:szCs w:val="14"/>
              </w:rPr>
            </w:pPr>
            <w:r w:rsidRPr="006C4CDE">
              <w:rPr>
                <w:sz w:val="14"/>
                <w:szCs w:val="14"/>
              </w:rPr>
              <w:t>−</w:t>
            </w:r>
            <w:r w:rsidRPr="006C4CDE">
              <w:rPr>
                <w:sz w:val="14"/>
                <w:szCs w:val="14"/>
                <w:lang w:eastAsia="ja-JP"/>
              </w:rPr>
              <w:t>91</w:t>
            </w:r>
          </w:p>
        </w:tc>
        <w:tc>
          <w:tcPr>
            <w:tcW w:w="992" w:type="dxa"/>
          </w:tcPr>
          <w:p w14:paraId="318832A1" w14:textId="17FC515B" w:rsidR="0026688F" w:rsidRPr="006C4CDE" w:rsidRDefault="0026688F" w:rsidP="0026688F">
            <w:pPr>
              <w:pStyle w:val="Tabletext"/>
              <w:jc w:val="center"/>
              <w:rPr>
                <w:sz w:val="14"/>
                <w:szCs w:val="14"/>
              </w:rPr>
            </w:pPr>
            <w:r w:rsidRPr="006C4CDE">
              <w:rPr>
                <w:sz w:val="14"/>
                <w:szCs w:val="14"/>
              </w:rPr>
              <w:t>−</w:t>
            </w:r>
            <w:r w:rsidRPr="006C4CDE">
              <w:rPr>
                <w:bCs/>
                <w:sz w:val="14"/>
                <w:szCs w:val="14"/>
                <w:lang w:eastAsia="ja-JP"/>
              </w:rPr>
              <w:t>92,8</w:t>
            </w:r>
          </w:p>
        </w:tc>
        <w:tc>
          <w:tcPr>
            <w:tcW w:w="851" w:type="dxa"/>
          </w:tcPr>
          <w:p w14:paraId="510B0FDF" w14:textId="45C9D358" w:rsidR="0026688F" w:rsidRPr="006C4CDE" w:rsidRDefault="0026688F" w:rsidP="0026688F">
            <w:pPr>
              <w:pStyle w:val="Tabletext"/>
              <w:jc w:val="center"/>
              <w:rPr>
                <w:sz w:val="14"/>
                <w:szCs w:val="14"/>
              </w:rPr>
            </w:pPr>
            <w:r w:rsidRPr="006C4CDE">
              <w:rPr>
                <w:sz w:val="14"/>
                <w:szCs w:val="14"/>
              </w:rPr>
              <w:t>−</w:t>
            </w:r>
            <w:r w:rsidRPr="006C4CDE">
              <w:rPr>
                <w:bCs/>
                <w:sz w:val="14"/>
                <w:szCs w:val="14"/>
                <w:lang w:eastAsia="ja-JP"/>
              </w:rPr>
              <w:t>90,2</w:t>
            </w:r>
          </w:p>
        </w:tc>
      </w:tr>
      <w:tr w:rsidR="0026688F" w:rsidRPr="006C4CDE" w14:paraId="77FC80B5" w14:textId="77777777" w:rsidTr="006C4CDE">
        <w:trPr>
          <w:jc w:val="center"/>
        </w:trPr>
        <w:tc>
          <w:tcPr>
            <w:tcW w:w="1555" w:type="dxa"/>
          </w:tcPr>
          <w:p w14:paraId="108C9BB3" w14:textId="77777777" w:rsidR="0026688F" w:rsidRPr="006C4CDE" w:rsidRDefault="0026688F" w:rsidP="0026688F">
            <w:pPr>
              <w:pStyle w:val="Tabletext"/>
              <w:jc w:val="left"/>
              <w:rPr>
                <w:sz w:val="14"/>
                <w:szCs w:val="14"/>
              </w:rPr>
            </w:pPr>
          </w:p>
        </w:tc>
        <w:tc>
          <w:tcPr>
            <w:tcW w:w="708" w:type="dxa"/>
          </w:tcPr>
          <w:p w14:paraId="43B38A2C" w14:textId="77777777" w:rsidR="0026688F" w:rsidRPr="006C4CDE" w:rsidRDefault="0026688F" w:rsidP="0026688F">
            <w:pPr>
              <w:pStyle w:val="Tabletext"/>
              <w:jc w:val="center"/>
              <w:rPr>
                <w:sz w:val="14"/>
                <w:szCs w:val="14"/>
              </w:rPr>
            </w:pPr>
          </w:p>
        </w:tc>
        <w:tc>
          <w:tcPr>
            <w:tcW w:w="993" w:type="dxa"/>
          </w:tcPr>
          <w:p w14:paraId="7D3DE815" w14:textId="6ABDB527" w:rsidR="0026688F" w:rsidRPr="006C4CDE" w:rsidRDefault="0026688F" w:rsidP="0026688F">
            <w:pPr>
              <w:pStyle w:val="Tabletext"/>
              <w:jc w:val="center"/>
              <w:rPr>
                <w:sz w:val="14"/>
                <w:szCs w:val="14"/>
              </w:rPr>
            </w:pPr>
            <w:r w:rsidRPr="006C4CDE">
              <w:rPr>
                <w:sz w:val="14"/>
                <w:szCs w:val="14"/>
              </w:rPr>
              <w:t>−</w:t>
            </w:r>
            <w:r w:rsidRPr="006C4CDE">
              <w:rPr>
                <w:sz w:val="14"/>
                <w:szCs w:val="14"/>
                <w:lang w:eastAsia="ja-JP"/>
              </w:rPr>
              <w:t>93</w:t>
            </w:r>
          </w:p>
        </w:tc>
        <w:tc>
          <w:tcPr>
            <w:tcW w:w="850" w:type="dxa"/>
          </w:tcPr>
          <w:p w14:paraId="158E4B9C" w14:textId="0ADB7F60" w:rsidR="0026688F" w:rsidRPr="006C4CDE" w:rsidRDefault="0026688F" w:rsidP="0026688F">
            <w:pPr>
              <w:pStyle w:val="Tabletext"/>
              <w:jc w:val="center"/>
              <w:rPr>
                <w:sz w:val="14"/>
                <w:szCs w:val="14"/>
              </w:rPr>
            </w:pPr>
            <w:r w:rsidRPr="006C4CDE">
              <w:rPr>
                <w:sz w:val="14"/>
                <w:szCs w:val="14"/>
              </w:rPr>
              <w:t>−</w:t>
            </w:r>
            <w:r w:rsidRPr="006C4CDE">
              <w:rPr>
                <w:sz w:val="14"/>
                <w:szCs w:val="14"/>
                <w:lang w:eastAsia="ja-JP"/>
              </w:rPr>
              <w:t>103</w:t>
            </w:r>
          </w:p>
        </w:tc>
        <w:tc>
          <w:tcPr>
            <w:tcW w:w="851" w:type="dxa"/>
          </w:tcPr>
          <w:p w14:paraId="4AFD6776" w14:textId="21B23010" w:rsidR="0026688F" w:rsidRPr="006C4CDE" w:rsidRDefault="0026688F" w:rsidP="0026688F">
            <w:pPr>
              <w:pStyle w:val="Tabletext"/>
              <w:jc w:val="center"/>
              <w:rPr>
                <w:sz w:val="14"/>
                <w:szCs w:val="14"/>
              </w:rPr>
            </w:pPr>
            <w:r w:rsidRPr="006C4CDE">
              <w:rPr>
                <w:sz w:val="14"/>
                <w:szCs w:val="14"/>
              </w:rPr>
              <w:t>−</w:t>
            </w:r>
            <w:r w:rsidRPr="006C4CDE">
              <w:rPr>
                <w:sz w:val="14"/>
                <w:szCs w:val="14"/>
                <w:lang w:eastAsia="ja-JP"/>
              </w:rPr>
              <w:t>97</w:t>
            </w:r>
          </w:p>
        </w:tc>
        <w:tc>
          <w:tcPr>
            <w:tcW w:w="849" w:type="dxa"/>
          </w:tcPr>
          <w:p w14:paraId="76770131" w14:textId="4BEA9367" w:rsidR="0026688F" w:rsidRPr="006C4CDE" w:rsidRDefault="0026688F" w:rsidP="0026688F">
            <w:pPr>
              <w:pStyle w:val="Tabletext"/>
              <w:jc w:val="center"/>
              <w:rPr>
                <w:sz w:val="14"/>
                <w:szCs w:val="14"/>
              </w:rPr>
            </w:pPr>
            <w:r w:rsidRPr="006C4CDE">
              <w:rPr>
                <w:sz w:val="14"/>
                <w:szCs w:val="14"/>
              </w:rPr>
              <w:t>−</w:t>
            </w:r>
            <w:r w:rsidRPr="006C4CDE">
              <w:rPr>
                <w:sz w:val="14"/>
                <w:szCs w:val="14"/>
                <w:lang w:eastAsia="ja-JP"/>
              </w:rPr>
              <w:t>100</w:t>
            </w:r>
          </w:p>
        </w:tc>
        <w:tc>
          <w:tcPr>
            <w:tcW w:w="992" w:type="dxa"/>
          </w:tcPr>
          <w:p w14:paraId="4E75A126" w14:textId="77777777" w:rsidR="0026688F" w:rsidRPr="006C4CDE" w:rsidRDefault="0026688F" w:rsidP="0026688F">
            <w:pPr>
              <w:pStyle w:val="Tabletext"/>
              <w:jc w:val="center"/>
              <w:rPr>
                <w:sz w:val="14"/>
                <w:szCs w:val="14"/>
              </w:rPr>
            </w:pPr>
          </w:p>
        </w:tc>
        <w:tc>
          <w:tcPr>
            <w:tcW w:w="993" w:type="dxa"/>
          </w:tcPr>
          <w:p w14:paraId="11B3FB76" w14:textId="77777777" w:rsidR="0026688F" w:rsidRPr="006C4CDE" w:rsidRDefault="0026688F" w:rsidP="0026688F">
            <w:pPr>
              <w:pStyle w:val="Tabletext"/>
              <w:jc w:val="center"/>
              <w:rPr>
                <w:sz w:val="14"/>
                <w:szCs w:val="14"/>
              </w:rPr>
            </w:pPr>
          </w:p>
        </w:tc>
        <w:tc>
          <w:tcPr>
            <w:tcW w:w="851" w:type="dxa"/>
          </w:tcPr>
          <w:p w14:paraId="40C28A60" w14:textId="77777777" w:rsidR="0026688F" w:rsidRPr="006C4CDE" w:rsidRDefault="0026688F" w:rsidP="0026688F">
            <w:pPr>
              <w:pStyle w:val="Tabletext"/>
              <w:jc w:val="center"/>
              <w:rPr>
                <w:sz w:val="14"/>
                <w:szCs w:val="14"/>
              </w:rPr>
            </w:pPr>
          </w:p>
        </w:tc>
        <w:tc>
          <w:tcPr>
            <w:tcW w:w="709" w:type="dxa"/>
            <w:vAlign w:val="center"/>
          </w:tcPr>
          <w:p w14:paraId="02435AAC" w14:textId="77777777" w:rsidR="0026688F" w:rsidRPr="006C4CDE" w:rsidRDefault="0026688F" w:rsidP="0026688F">
            <w:pPr>
              <w:pStyle w:val="Tabletext"/>
              <w:jc w:val="center"/>
              <w:rPr>
                <w:sz w:val="14"/>
                <w:szCs w:val="14"/>
              </w:rPr>
            </w:pPr>
          </w:p>
        </w:tc>
        <w:tc>
          <w:tcPr>
            <w:tcW w:w="709" w:type="dxa"/>
            <w:vAlign w:val="center"/>
          </w:tcPr>
          <w:p w14:paraId="6CFA2B22" w14:textId="77777777" w:rsidR="0026688F" w:rsidRPr="006C4CDE" w:rsidRDefault="0026688F" w:rsidP="0026688F">
            <w:pPr>
              <w:pStyle w:val="Tabletext"/>
              <w:jc w:val="center"/>
              <w:rPr>
                <w:sz w:val="14"/>
                <w:szCs w:val="14"/>
              </w:rPr>
            </w:pPr>
          </w:p>
        </w:tc>
        <w:tc>
          <w:tcPr>
            <w:tcW w:w="850" w:type="dxa"/>
          </w:tcPr>
          <w:p w14:paraId="5455AF77" w14:textId="77777777" w:rsidR="0026688F" w:rsidRPr="006C4CDE" w:rsidRDefault="0026688F" w:rsidP="0026688F">
            <w:pPr>
              <w:pStyle w:val="Tabletext"/>
              <w:jc w:val="center"/>
              <w:rPr>
                <w:sz w:val="14"/>
                <w:szCs w:val="14"/>
              </w:rPr>
            </w:pPr>
          </w:p>
        </w:tc>
        <w:tc>
          <w:tcPr>
            <w:tcW w:w="992" w:type="dxa"/>
          </w:tcPr>
          <w:p w14:paraId="7639393A" w14:textId="77777777" w:rsidR="0026688F" w:rsidRPr="006C4CDE" w:rsidRDefault="0026688F" w:rsidP="0026688F">
            <w:pPr>
              <w:pStyle w:val="Tabletext"/>
              <w:jc w:val="center"/>
              <w:rPr>
                <w:sz w:val="14"/>
                <w:szCs w:val="14"/>
              </w:rPr>
            </w:pPr>
          </w:p>
        </w:tc>
        <w:tc>
          <w:tcPr>
            <w:tcW w:w="851" w:type="dxa"/>
            <w:vAlign w:val="center"/>
          </w:tcPr>
          <w:p w14:paraId="0C554D7A" w14:textId="77777777" w:rsidR="0026688F" w:rsidRPr="006C4CDE" w:rsidRDefault="0026688F" w:rsidP="0026688F">
            <w:pPr>
              <w:pStyle w:val="Tabletext"/>
              <w:jc w:val="center"/>
              <w:rPr>
                <w:sz w:val="14"/>
                <w:szCs w:val="14"/>
              </w:rPr>
            </w:pPr>
          </w:p>
        </w:tc>
        <w:tc>
          <w:tcPr>
            <w:tcW w:w="992" w:type="dxa"/>
            <w:vAlign w:val="center"/>
          </w:tcPr>
          <w:p w14:paraId="3F89E7E9" w14:textId="77777777" w:rsidR="0026688F" w:rsidRPr="006C4CDE" w:rsidRDefault="0026688F" w:rsidP="0026688F">
            <w:pPr>
              <w:pStyle w:val="Tabletext"/>
              <w:jc w:val="center"/>
              <w:rPr>
                <w:sz w:val="14"/>
                <w:szCs w:val="14"/>
              </w:rPr>
            </w:pPr>
          </w:p>
        </w:tc>
        <w:tc>
          <w:tcPr>
            <w:tcW w:w="992" w:type="dxa"/>
          </w:tcPr>
          <w:p w14:paraId="28929E07" w14:textId="77777777" w:rsidR="0026688F" w:rsidRPr="006C4CDE" w:rsidRDefault="0026688F" w:rsidP="0026688F">
            <w:pPr>
              <w:pStyle w:val="Tabletext"/>
              <w:jc w:val="center"/>
              <w:rPr>
                <w:sz w:val="14"/>
                <w:szCs w:val="14"/>
              </w:rPr>
            </w:pPr>
          </w:p>
        </w:tc>
        <w:tc>
          <w:tcPr>
            <w:tcW w:w="851" w:type="dxa"/>
          </w:tcPr>
          <w:p w14:paraId="1BC537DB" w14:textId="77777777" w:rsidR="0026688F" w:rsidRPr="006C4CDE" w:rsidRDefault="0026688F" w:rsidP="0026688F">
            <w:pPr>
              <w:pStyle w:val="Tabletext"/>
              <w:jc w:val="center"/>
              <w:rPr>
                <w:sz w:val="14"/>
                <w:szCs w:val="14"/>
              </w:rPr>
            </w:pPr>
          </w:p>
        </w:tc>
      </w:tr>
      <w:tr w:rsidR="0026688F" w:rsidRPr="006C4CDE" w14:paraId="27433539" w14:textId="77777777" w:rsidTr="006C4CDE">
        <w:trPr>
          <w:jc w:val="center"/>
        </w:trPr>
        <w:tc>
          <w:tcPr>
            <w:tcW w:w="1555" w:type="dxa"/>
          </w:tcPr>
          <w:p w14:paraId="452EF313" w14:textId="585D89AC" w:rsidR="0026688F" w:rsidRPr="006C4CDE" w:rsidRDefault="0026688F" w:rsidP="0026688F">
            <w:pPr>
              <w:pStyle w:val="Tabletext"/>
              <w:jc w:val="left"/>
              <w:rPr>
                <w:sz w:val="14"/>
                <w:szCs w:val="14"/>
              </w:rPr>
            </w:pPr>
            <w:r w:rsidRPr="006C4CDE">
              <w:rPr>
                <w:sz w:val="14"/>
                <w:szCs w:val="14"/>
              </w:rPr>
              <w:t>Niveau d'entrée Rx pour un TEB de 1 × 10</w:t>
            </w:r>
            <w:r w:rsidRPr="006C4CDE">
              <w:rPr>
                <w:sz w:val="14"/>
                <w:szCs w:val="14"/>
                <w:vertAlign w:val="superscript"/>
              </w:rPr>
              <w:t xml:space="preserve">−3 </w:t>
            </w:r>
            <w:r w:rsidRPr="006C4CDE">
              <w:rPr>
                <w:sz w:val="14"/>
                <w:szCs w:val="14"/>
              </w:rPr>
              <w:t>(dBW)</w:t>
            </w:r>
          </w:p>
        </w:tc>
        <w:tc>
          <w:tcPr>
            <w:tcW w:w="708" w:type="dxa"/>
          </w:tcPr>
          <w:p w14:paraId="352FF0AD" w14:textId="17776DA5" w:rsidR="0026688F" w:rsidRPr="006C4CDE" w:rsidRDefault="0026688F" w:rsidP="0026688F">
            <w:pPr>
              <w:pStyle w:val="Tabletext"/>
              <w:jc w:val="center"/>
              <w:rPr>
                <w:sz w:val="14"/>
                <w:szCs w:val="14"/>
              </w:rPr>
            </w:pPr>
            <w:r w:rsidRPr="006C4CDE">
              <w:rPr>
                <w:sz w:val="14"/>
                <w:szCs w:val="14"/>
              </w:rPr>
              <w:t>−</w:t>
            </w:r>
            <w:r w:rsidRPr="006C4CDE">
              <w:rPr>
                <w:sz w:val="14"/>
                <w:szCs w:val="14"/>
                <w:lang w:eastAsia="ja-JP"/>
              </w:rPr>
              <w:t>120</w:t>
            </w:r>
            <w:r w:rsidRPr="006C4CDE">
              <w:rPr>
                <w:sz w:val="14"/>
                <w:szCs w:val="14"/>
                <w:lang w:eastAsia="ja-JP"/>
              </w:rPr>
              <w:br/>
            </w:r>
            <w:r w:rsidRPr="006C4CDE">
              <w:rPr>
                <w:sz w:val="14"/>
                <w:szCs w:val="14"/>
              </w:rPr>
              <w:t>−</w:t>
            </w:r>
            <w:r w:rsidRPr="006C4CDE">
              <w:rPr>
                <w:sz w:val="14"/>
                <w:szCs w:val="14"/>
                <w:lang w:eastAsia="ja-JP"/>
              </w:rPr>
              <w:t>113</w:t>
            </w:r>
            <w:r w:rsidRPr="006C4CDE">
              <w:rPr>
                <w:sz w:val="14"/>
                <w:szCs w:val="14"/>
                <w:lang w:eastAsia="ja-JP"/>
              </w:rPr>
              <w:br/>
            </w:r>
            <w:r w:rsidRPr="006C4CDE">
              <w:rPr>
                <w:sz w:val="14"/>
                <w:szCs w:val="14"/>
              </w:rPr>
              <w:t>−</w:t>
            </w:r>
            <w:r w:rsidRPr="006C4CDE">
              <w:rPr>
                <w:sz w:val="14"/>
                <w:szCs w:val="14"/>
                <w:lang w:eastAsia="ja-JP"/>
              </w:rPr>
              <w:t>110,7</w:t>
            </w:r>
          </w:p>
        </w:tc>
        <w:tc>
          <w:tcPr>
            <w:tcW w:w="993" w:type="dxa"/>
          </w:tcPr>
          <w:p w14:paraId="5BB60478" w14:textId="77777777" w:rsidR="0026688F" w:rsidRPr="006C4CDE" w:rsidRDefault="0026688F" w:rsidP="0026688F">
            <w:pPr>
              <w:pStyle w:val="Tabletext"/>
              <w:ind w:left="-57" w:right="-57"/>
              <w:jc w:val="center"/>
              <w:rPr>
                <w:sz w:val="14"/>
                <w:szCs w:val="14"/>
                <w:lang w:eastAsia="ja-JP"/>
              </w:rPr>
            </w:pPr>
            <w:r w:rsidRPr="006C4CDE">
              <w:rPr>
                <w:sz w:val="14"/>
                <w:szCs w:val="14"/>
              </w:rPr>
              <w:t>−</w:t>
            </w:r>
            <w:r w:rsidRPr="006C4CDE">
              <w:rPr>
                <w:sz w:val="14"/>
                <w:szCs w:val="14"/>
                <w:lang w:eastAsia="ja-JP"/>
              </w:rPr>
              <w:t>119,6</w:t>
            </w:r>
            <w:r w:rsidRPr="006C4CDE">
              <w:rPr>
                <w:sz w:val="14"/>
                <w:szCs w:val="14"/>
                <w:vertAlign w:val="superscript"/>
                <w:lang w:eastAsia="ja-JP"/>
              </w:rPr>
              <w:t>(14)</w:t>
            </w:r>
          </w:p>
          <w:p w14:paraId="70D64BE7" w14:textId="77777777" w:rsidR="0026688F" w:rsidRPr="006C4CDE" w:rsidRDefault="0026688F" w:rsidP="0026688F">
            <w:pPr>
              <w:pStyle w:val="Tabletext"/>
              <w:ind w:left="-57" w:right="-57"/>
              <w:jc w:val="center"/>
              <w:rPr>
                <w:sz w:val="14"/>
                <w:szCs w:val="14"/>
                <w:lang w:eastAsia="ja-JP"/>
              </w:rPr>
            </w:pPr>
            <w:r w:rsidRPr="006C4CDE">
              <w:rPr>
                <w:sz w:val="14"/>
                <w:szCs w:val="14"/>
              </w:rPr>
              <w:t>−</w:t>
            </w:r>
            <w:r w:rsidRPr="006C4CDE">
              <w:rPr>
                <w:sz w:val="14"/>
                <w:szCs w:val="14"/>
                <w:lang w:eastAsia="ja-JP"/>
              </w:rPr>
              <w:t>113,0</w:t>
            </w:r>
            <w:r w:rsidRPr="006C4CDE">
              <w:rPr>
                <w:sz w:val="14"/>
                <w:szCs w:val="14"/>
                <w:vertAlign w:val="superscript"/>
                <w:lang w:eastAsia="ja-JP"/>
              </w:rPr>
              <w:t>(14)</w:t>
            </w:r>
          </w:p>
          <w:p w14:paraId="682AD4BA" w14:textId="77777777" w:rsidR="0026688F" w:rsidRPr="006C4CDE" w:rsidRDefault="0026688F" w:rsidP="0026688F">
            <w:pPr>
              <w:pStyle w:val="Tabletext"/>
              <w:ind w:left="-57" w:right="-57"/>
              <w:jc w:val="center"/>
              <w:rPr>
                <w:sz w:val="14"/>
                <w:szCs w:val="14"/>
                <w:lang w:eastAsia="ja-JP"/>
              </w:rPr>
            </w:pPr>
            <w:r w:rsidRPr="006C4CDE">
              <w:rPr>
                <w:sz w:val="14"/>
                <w:szCs w:val="14"/>
              </w:rPr>
              <w:t>−</w:t>
            </w:r>
            <w:r w:rsidRPr="006C4CDE">
              <w:rPr>
                <w:sz w:val="14"/>
                <w:szCs w:val="14"/>
                <w:lang w:eastAsia="ja-JP"/>
              </w:rPr>
              <w:t>110,0</w:t>
            </w:r>
            <w:r w:rsidRPr="006C4CDE">
              <w:rPr>
                <w:sz w:val="14"/>
                <w:szCs w:val="14"/>
                <w:vertAlign w:val="superscript"/>
                <w:lang w:eastAsia="ja-JP"/>
              </w:rPr>
              <w:t>(14)</w:t>
            </w:r>
          </w:p>
          <w:p w14:paraId="0B30EF59" w14:textId="4E2FCE7E" w:rsidR="0026688F" w:rsidRPr="006C4CDE" w:rsidRDefault="0026688F" w:rsidP="0026688F">
            <w:pPr>
              <w:pStyle w:val="Tabletext"/>
              <w:jc w:val="center"/>
              <w:rPr>
                <w:sz w:val="14"/>
                <w:szCs w:val="14"/>
              </w:rPr>
            </w:pPr>
            <w:r w:rsidRPr="006C4CDE">
              <w:rPr>
                <w:sz w:val="14"/>
                <w:szCs w:val="14"/>
              </w:rPr>
              <w:t>−</w:t>
            </w:r>
            <w:r w:rsidRPr="006C4CDE">
              <w:rPr>
                <w:sz w:val="14"/>
                <w:szCs w:val="14"/>
                <w:lang w:eastAsia="ja-JP"/>
              </w:rPr>
              <w:t>107,2</w:t>
            </w:r>
            <w:r w:rsidRPr="006C4CDE">
              <w:rPr>
                <w:sz w:val="14"/>
                <w:szCs w:val="14"/>
                <w:vertAlign w:val="superscript"/>
                <w:lang w:eastAsia="ja-JP"/>
              </w:rPr>
              <w:t>(14)</w:t>
            </w:r>
          </w:p>
        </w:tc>
        <w:tc>
          <w:tcPr>
            <w:tcW w:w="850" w:type="dxa"/>
          </w:tcPr>
          <w:p w14:paraId="1B119955" w14:textId="77777777" w:rsidR="0026688F" w:rsidRPr="006C4CDE" w:rsidRDefault="0026688F" w:rsidP="0026688F">
            <w:pPr>
              <w:pStyle w:val="Tabletext"/>
              <w:ind w:left="-57" w:right="-57"/>
              <w:jc w:val="center"/>
              <w:rPr>
                <w:sz w:val="14"/>
                <w:szCs w:val="14"/>
                <w:lang w:eastAsia="ja-JP"/>
              </w:rPr>
            </w:pPr>
            <w:r w:rsidRPr="006C4CDE">
              <w:rPr>
                <w:sz w:val="14"/>
                <w:szCs w:val="14"/>
              </w:rPr>
              <w:t>−</w:t>
            </w:r>
            <w:r w:rsidRPr="006C4CDE">
              <w:rPr>
                <w:sz w:val="14"/>
                <w:szCs w:val="14"/>
                <w:lang w:eastAsia="ja-JP"/>
              </w:rPr>
              <w:t>121,5</w:t>
            </w:r>
            <w:r w:rsidRPr="006C4CDE">
              <w:rPr>
                <w:sz w:val="14"/>
                <w:szCs w:val="14"/>
                <w:vertAlign w:val="superscript"/>
                <w:lang w:eastAsia="ja-JP"/>
              </w:rPr>
              <w:t>(14)</w:t>
            </w:r>
          </w:p>
          <w:p w14:paraId="0D341864" w14:textId="77777777" w:rsidR="0026688F" w:rsidRPr="006C4CDE" w:rsidRDefault="0026688F" w:rsidP="0026688F">
            <w:pPr>
              <w:pStyle w:val="Tabletext"/>
              <w:ind w:left="-57" w:right="-57"/>
              <w:jc w:val="center"/>
              <w:rPr>
                <w:sz w:val="14"/>
                <w:szCs w:val="14"/>
                <w:lang w:eastAsia="ja-JP"/>
              </w:rPr>
            </w:pPr>
            <w:r w:rsidRPr="006C4CDE">
              <w:rPr>
                <w:sz w:val="14"/>
                <w:szCs w:val="14"/>
              </w:rPr>
              <w:t>−</w:t>
            </w:r>
            <w:r w:rsidRPr="006C4CDE">
              <w:rPr>
                <w:sz w:val="14"/>
                <w:szCs w:val="14"/>
                <w:lang w:eastAsia="ja-JP"/>
              </w:rPr>
              <w:t>111,5</w:t>
            </w:r>
            <w:r w:rsidRPr="006C4CDE">
              <w:rPr>
                <w:sz w:val="14"/>
                <w:szCs w:val="14"/>
                <w:vertAlign w:val="superscript"/>
                <w:lang w:eastAsia="ja-JP"/>
              </w:rPr>
              <w:t>(14)</w:t>
            </w:r>
          </w:p>
          <w:p w14:paraId="229864E2" w14:textId="77777777" w:rsidR="0026688F" w:rsidRPr="006C4CDE" w:rsidRDefault="0026688F" w:rsidP="0026688F">
            <w:pPr>
              <w:pStyle w:val="Tabletext"/>
              <w:ind w:left="-57" w:right="-57"/>
              <w:jc w:val="center"/>
              <w:rPr>
                <w:sz w:val="14"/>
                <w:szCs w:val="14"/>
                <w:lang w:eastAsia="ja-JP"/>
              </w:rPr>
            </w:pPr>
            <w:r w:rsidRPr="006C4CDE">
              <w:rPr>
                <w:sz w:val="14"/>
                <w:szCs w:val="14"/>
                <w:lang w:eastAsia="ja-JP"/>
              </w:rPr>
              <w:t>–</w:t>
            </w:r>
          </w:p>
          <w:p w14:paraId="6F5ADC48" w14:textId="4B63008D" w:rsidR="0026688F" w:rsidRPr="006C4CDE" w:rsidRDefault="0026688F" w:rsidP="0026688F">
            <w:pPr>
              <w:pStyle w:val="Tabletext"/>
              <w:jc w:val="center"/>
              <w:rPr>
                <w:sz w:val="14"/>
                <w:szCs w:val="14"/>
              </w:rPr>
            </w:pPr>
            <w:r w:rsidRPr="006C4CDE">
              <w:rPr>
                <w:sz w:val="14"/>
                <w:szCs w:val="14"/>
              </w:rPr>
              <w:t>–</w:t>
            </w:r>
          </w:p>
        </w:tc>
        <w:tc>
          <w:tcPr>
            <w:tcW w:w="851" w:type="dxa"/>
          </w:tcPr>
          <w:p w14:paraId="301901E2" w14:textId="77777777" w:rsidR="0026688F" w:rsidRPr="006C4CDE" w:rsidRDefault="0026688F" w:rsidP="0026688F">
            <w:pPr>
              <w:pStyle w:val="Tabletext"/>
              <w:ind w:left="-57" w:right="-57"/>
              <w:jc w:val="center"/>
              <w:rPr>
                <w:sz w:val="14"/>
                <w:szCs w:val="14"/>
                <w:lang w:eastAsia="ja-JP"/>
              </w:rPr>
            </w:pPr>
            <w:r w:rsidRPr="006C4CDE">
              <w:rPr>
                <w:sz w:val="14"/>
                <w:szCs w:val="14"/>
              </w:rPr>
              <w:t>−</w:t>
            </w:r>
            <w:r w:rsidRPr="006C4CDE">
              <w:rPr>
                <w:sz w:val="14"/>
                <w:szCs w:val="14"/>
                <w:lang w:eastAsia="ja-JP"/>
              </w:rPr>
              <w:t>116,5</w:t>
            </w:r>
            <w:r w:rsidRPr="006C4CDE">
              <w:rPr>
                <w:sz w:val="14"/>
                <w:szCs w:val="14"/>
                <w:vertAlign w:val="superscript"/>
                <w:lang w:eastAsia="ja-JP"/>
              </w:rPr>
              <w:t>(14)</w:t>
            </w:r>
          </w:p>
          <w:p w14:paraId="4A69FAB7" w14:textId="77777777" w:rsidR="0026688F" w:rsidRPr="006C4CDE" w:rsidRDefault="0026688F" w:rsidP="0026688F">
            <w:pPr>
              <w:pStyle w:val="Tabletext"/>
              <w:ind w:left="-57" w:right="-57"/>
              <w:jc w:val="center"/>
              <w:rPr>
                <w:sz w:val="14"/>
                <w:szCs w:val="14"/>
                <w:lang w:eastAsia="ja-JP"/>
              </w:rPr>
            </w:pPr>
            <w:r w:rsidRPr="006C4CDE">
              <w:rPr>
                <w:sz w:val="14"/>
                <w:szCs w:val="14"/>
              </w:rPr>
              <w:t>−</w:t>
            </w:r>
            <w:r w:rsidRPr="006C4CDE">
              <w:rPr>
                <w:sz w:val="14"/>
                <w:szCs w:val="14"/>
                <w:lang w:eastAsia="ja-JP"/>
              </w:rPr>
              <w:t>109,9</w:t>
            </w:r>
            <w:r w:rsidRPr="006C4CDE">
              <w:rPr>
                <w:sz w:val="14"/>
                <w:szCs w:val="14"/>
                <w:vertAlign w:val="superscript"/>
                <w:lang w:eastAsia="ja-JP"/>
              </w:rPr>
              <w:t>(14)</w:t>
            </w:r>
          </w:p>
          <w:p w14:paraId="5EC4207C" w14:textId="77777777" w:rsidR="0026688F" w:rsidRPr="006C4CDE" w:rsidRDefault="0026688F" w:rsidP="0026688F">
            <w:pPr>
              <w:pStyle w:val="Tabletext"/>
              <w:ind w:left="-57" w:right="-57"/>
              <w:jc w:val="center"/>
              <w:rPr>
                <w:sz w:val="14"/>
                <w:szCs w:val="14"/>
                <w:lang w:eastAsia="ja-JP"/>
              </w:rPr>
            </w:pPr>
            <w:r w:rsidRPr="006C4CDE">
              <w:rPr>
                <w:sz w:val="14"/>
                <w:szCs w:val="14"/>
              </w:rPr>
              <w:t>−</w:t>
            </w:r>
            <w:r w:rsidRPr="006C4CDE">
              <w:rPr>
                <w:sz w:val="14"/>
                <w:szCs w:val="14"/>
                <w:lang w:eastAsia="ja-JP"/>
              </w:rPr>
              <w:t>106,9</w:t>
            </w:r>
            <w:r w:rsidRPr="006C4CDE">
              <w:rPr>
                <w:sz w:val="14"/>
                <w:szCs w:val="14"/>
                <w:vertAlign w:val="superscript"/>
                <w:lang w:eastAsia="ja-JP"/>
              </w:rPr>
              <w:t>(14)</w:t>
            </w:r>
          </w:p>
          <w:p w14:paraId="0BC1A3C8" w14:textId="251F255E" w:rsidR="0026688F" w:rsidRPr="006C4CDE" w:rsidRDefault="0026688F" w:rsidP="0026688F">
            <w:pPr>
              <w:pStyle w:val="Tabletext"/>
              <w:jc w:val="center"/>
              <w:rPr>
                <w:sz w:val="14"/>
                <w:szCs w:val="14"/>
              </w:rPr>
            </w:pPr>
            <w:r w:rsidRPr="006C4CDE">
              <w:rPr>
                <w:sz w:val="14"/>
                <w:szCs w:val="14"/>
              </w:rPr>
              <w:t>−</w:t>
            </w:r>
            <w:r w:rsidRPr="006C4CDE">
              <w:rPr>
                <w:sz w:val="14"/>
                <w:szCs w:val="14"/>
                <w:lang w:eastAsia="ja-JP"/>
              </w:rPr>
              <w:t>104,1</w:t>
            </w:r>
            <w:r w:rsidRPr="006C4CDE">
              <w:rPr>
                <w:sz w:val="14"/>
                <w:szCs w:val="14"/>
                <w:vertAlign w:val="superscript"/>
                <w:lang w:eastAsia="ja-JP"/>
              </w:rPr>
              <w:t>(14)</w:t>
            </w:r>
          </w:p>
        </w:tc>
        <w:tc>
          <w:tcPr>
            <w:tcW w:w="849" w:type="dxa"/>
          </w:tcPr>
          <w:p w14:paraId="36E94557" w14:textId="77777777" w:rsidR="0026688F" w:rsidRPr="006C4CDE" w:rsidRDefault="0026688F" w:rsidP="0026688F">
            <w:pPr>
              <w:pStyle w:val="Tabletext"/>
              <w:ind w:left="-57" w:right="-57"/>
              <w:jc w:val="center"/>
              <w:rPr>
                <w:sz w:val="14"/>
                <w:szCs w:val="14"/>
                <w:lang w:eastAsia="ja-JP"/>
              </w:rPr>
            </w:pPr>
            <w:r w:rsidRPr="006C4CDE">
              <w:rPr>
                <w:sz w:val="14"/>
                <w:szCs w:val="14"/>
              </w:rPr>
              <w:t>−</w:t>
            </w:r>
            <w:r w:rsidRPr="006C4CDE">
              <w:rPr>
                <w:sz w:val="14"/>
                <w:szCs w:val="14"/>
                <w:lang w:eastAsia="ja-JP"/>
              </w:rPr>
              <w:t>118,4</w:t>
            </w:r>
            <w:r w:rsidRPr="006C4CDE">
              <w:rPr>
                <w:sz w:val="14"/>
                <w:szCs w:val="14"/>
                <w:vertAlign w:val="superscript"/>
                <w:lang w:eastAsia="ja-JP"/>
              </w:rPr>
              <w:t>(14)</w:t>
            </w:r>
          </w:p>
          <w:p w14:paraId="2E15EB4E" w14:textId="77777777" w:rsidR="0026688F" w:rsidRPr="006C4CDE" w:rsidRDefault="0026688F" w:rsidP="0026688F">
            <w:pPr>
              <w:pStyle w:val="Tabletext"/>
              <w:ind w:left="-57" w:right="-57"/>
              <w:jc w:val="center"/>
              <w:rPr>
                <w:sz w:val="14"/>
                <w:szCs w:val="14"/>
                <w:lang w:eastAsia="ja-JP"/>
              </w:rPr>
            </w:pPr>
            <w:r w:rsidRPr="006C4CDE">
              <w:rPr>
                <w:sz w:val="14"/>
                <w:szCs w:val="14"/>
              </w:rPr>
              <w:t>−</w:t>
            </w:r>
            <w:r w:rsidRPr="006C4CDE">
              <w:rPr>
                <w:sz w:val="14"/>
                <w:szCs w:val="14"/>
                <w:lang w:eastAsia="ja-JP"/>
              </w:rPr>
              <w:t>108,4</w:t>
            </w:r>
            <w:r w:rsidRPr="006C4CDE">
              <w:rPr>
                <w:sz w:val="14"/>
                <w:szCs w:val="14"/>
                <w:vertAlign w:val="superscript"/>
                <w:lang w:eastAsia="ja-JP"/>
              </w:rPr>
              <w:t>(14)</w:t>
            </w:r>
          </w:p>
          <w:p w14:paraId="19F0DADE" w14:textId="77777777" w:rsidR="0026688F" w:rsidRPr="006C4CDE" w:rsidRDefault="0026688F" w:rsidP="0026688F">
            <w:pPr>
              <w:pStyle w:val="Tabletext"/>
              <w:jc w:val="center"/>
              <w:rPr>
                <w:sz w:val="14"/>
                <w:szCs w:val="14"/>
                <w:lang w:eastAsia="ja-JP"/>
              </w:rPr>
            </w:pPr>
            <w:r w:rsidRPr="006C4CDE">
              <w:rPr>
                <w:sz w:val="14"/>
                <w:szCs w:val="14"/>
                <w:lang w:eastAsia="ja-JP"/>
              </w:rPr>
              <w:t>–</w:t>
            </w:r>
          </w:p>
          <w:p w14:paraId="1EB4D93E" w14:textId="48092DB8" w:rsidR="0026688F" w:rsidRPr="006C4CDE" w:rsidRDefault="0026688F" w:rsidP="0026688F">
            <w:pPr>
              <w:pStyle w:val="Tabletext"/>
              <w:jc w:val="center"/>
              <w:rPr>
                <w:sz w:val="14"/>
                <w:szCs w:val="14"/>
              </w:rPr>
            </w:pPr>
            <w:r w:rsidRPr="006C4CDE">
              <w:rPr>
                <w:sz w:val="14"/>
                <w:szCs w:val="14"/>
              </w:rPr>
              <w:t>–</w:t>
            </w:r>
          </w:p>
        </w:tc>
        <w:tc>
          <w:tcPr>
            <w:tcW w:w="992" w:type="dxa"/>
          </w:tcPr>
          <w:p w14:paraId="1AFEF219" w14:textId="232BD917" w:rsidR="0026688F" w:rsidRPr="006C4CDE" w:rsidRDefault="0026688F" w:rsidP="0026688F">
            <w:pPr>
              <w:pStyle w:val="Tabletext"/>
              <w:jc w:val="center"/>
              <w:rPr>
                <w:sz w:val="14"/>
                <w:szCs w:val="14"/>
              </w:rPr>
            </w:pPr>
            <w:r w:rsidRPr="006C4CDE">
              <w:rPr>
                <w:sz w:val="14"/>
                <w:szCs w:val="14"/>
              </w:rPr>
              <w:t>−125</w:t>
            </w:r>
          </w:p>
        </w:tc>
        <w:tc>
          <w:tcPr>
            <w:tcW w:w="993" w:type="dxa"/>
          </w:tcPr>
          <w:p w14:paraId="419A6300" w14:textId="64341AC0" w:rsidR="0026688F" w:rsidRPr="006C4CDE" w:rsidRDefault="0026688F" w:rsidP="0026688F">
            <w:pPr>
              <w:pStyle w:val="Tabletext"/>
              <w:jc w:val="center"/>
              <w:rPr>
                <w:sz w:val="14"/>
                <w:szCs w:val="14"/>
              </w:rPr>
            </w:pPr>
            <w:r w:rsidRPr="006C4CDE">
              <w:rPr>
                <w:sz w:val="14"/>
                <w:szCs w:val="14"/>
              </w:rPr>
              <w:t>−112</w:t>
            </w:r>
          </w:p>
        </w:tc>
        <w:tc>
          <w:tcPr>
            <w:tcW w:w="851" w:type="dxa"/>
          </w:tcPr>
          <w:p w14:paraId="5AD4E07F" w14:textId="3DF317F5" w:rsidR="0026688F" w:rsidRPr="006C4CDE" w:rsidRDefault="0026688F" w:rsidP="0026688F">
            <w:pPr>
              <w:pStyle w:val="Tabletext"/>
              <w:jc w:val="center"/>
              <w:rPr>
                <w:sz w:val="14"/>
                <w:szCs w:val="14"/>
              </w:rPr>
            </w:pPr>
            <w:r w:rsidRPr="006C4CDE">
              <w:rPr>
                <w:sz w:val="14"/>
                <w:szCs w:val="14"/>
              </w:rPr>
              <w:t>−115</w:t>
            </w:r>
          </w:p>
        </w:tc>
        <w:tc>
          <w:tcPr>
            <w:tcW w:w="709" w:type="dxa"/>
          </w:tcPr>
          <w:p w14:paraId="33B55EC0" w14:textId="31EAF489" w:rsidR="0026688F" w:rsidRPr="006C4CDE" w:rsidRDefault="0026688F" w:rsidP="0026688F">
            <w:pPr>
              <w:pStyle w:val="Tabletext"/>
              <w:jc w:val="center"/>
              <w:rPr>
                <w:sz w:val="14"/>
                <w:szCs w:val="14"/>
              </w:rPr>
            </w:pPr>
            <w:r w:rsidRPr="006C4CDE">
              <w:rPr>
                <w:sz w:val="14"/>
                <w:szCs w:val="14"/>
              </w:rPr>
              <w:t>−</w:t>
            </w:r>
            <w:r w:rsidRPr="006C4CDE">
              <w:rPr>
                <w:sz w:val="14"/>
                <w:szCs w:val="14"/>
                <w:lang w:eastAsia="ja-JP"/>
              </w:rPr>
              <w:t>120</w:t>
            </w:r>
            <w:r w:rsidRPr="006C4CDE">
              <w:rPr>
                <w:sz w:val="14"/>
                <w:szCs w:val="14"/>
                <w:lang w:eastAsia="ja-JP"/>
              </w:rPr>
              <w:br/>
            </w:r>
            <w:r w:rsidRPr="006C4CDE">
              <w:rPr>
                <w:sz w:val="14"/>
                <w:szCs w:val="14"/>
              </w:rPr>
              <w:t>−</w:t>
            </w:r>
            <w:r w:rsidRPr="006C4CDE">
              <w:rPr>
                <w:sz w:val="14"/>
                <w:szCs w:val="14"/>
                <w:lang w:eastAsia="ja-JP"/>
              </w:rPr>
              <w:t>113</w:t>
            </w:r>
            <w:r w:rsidRPr="006C4CDE">
              <w:rPr>
                <w:sz w:val="14"/>
                <w:szCs w:val="14"/>
                <w:lang w:eastAsia="ja-JP"/>
              </w:rPr>
              <w:br/>
            </w:r>
            <w:r w:rsidRPr="006C4CDE">
              <w:rPr>
                <w:sz w:val="14"/>
                <w:szCs w:val="14"/>
              </w:rPr>
              <w:t>−</w:t>
            </w:r>
            <w:r w:rsidRPr="006C4CDE">
              <w:rPr>
                <w:sz w:val="14"/>
                <w:szCs w:val="14"/>
                <w:lang w:eastAsia="ja-JP"/>
              </w:rPr>
              <w:t>110,7</w:t>
            </w:r>
            <w:r w:rsidRPr="006C4CDE">
              <w:rPr>
                <w:sz w:val="14"/>
                <w:szCs w:val="14"/>
                <w:lang w:eastAsia="ja-JP"/>
              </w:rPr>
              <w:br/>
            </w:r>
            <w:r w:rsidRPr="006C4CDE">
              <w:rPr>
                <w:sz w:val="14"/>
                <w:szCs w:val="14"/>
              </w:rPr>
              <w:t>−</w:t>
            </w:r>
            <w:r w:rsidRPr="006C4CDE">
              <w:rPr>
                <w:sz w:val="14"/>
                <w:szCs w:val="14"/>
                <w:lang w:eastAsia="ja-JP"/>
              </w:rPr>
              <w:t>108,2</w:t>
            </w:r>
          </w:p>
        </w:tc>
        <w:tc>
          <w:tcPr>
            <w:tcW w:w="709" w:type="dxa"/>
          </w:tcPr>
          <w:p w14:paraId="5000B3D5" w14:textId="1DB40024" w:rsidR="0026688F" w:rsidRPr="006C4CDE" w:rsidRDefault="0026688F" w:rsidP="0026688F">
            <w:pPr>
              <w:pStyle w:val="Tabletext"/>
              <w:jc w:val="center"/>
              <w:rPr>
                <w:sz w:val="14"/>
                <w:szCs w:val="14"/>
              </w:rPr>
            </w:pPr>
            <w:r w:rsidRPr="006C4CDE">
              <w:rPr>
                <w:sz w:val="14"/>
                <w:szCs w:val="14"/>
              </w:rPr>
              <w:t>−</w:t>
            </w:r>
            <w:r w:rsidRPr="006C4CDE">
              <w:rPr>
                <w:sz w:val="14"/>
                <w:szCs w:val="14"/>
                <w:lang w:eastAsia="ja-JP"/>
              </w:rPr>
              <w:t>116,9</w:t>
            </w:r>
            <w:r w:rsidRPr="006C4CDE">
              <w:rPr>
                <w:sz w:val="14"/>
                <w:szCs w:val="14"/>
                <w:lang w:eastAsia="ja-JP"/>
              </w:rPr>
              <w:br/>
            </w:r>
            <w:r w:rsidRPr="006C4CDE">
              <w:rPr>
                <w:sz w:val="14"/>
                <w:szCs w:val="14"/>
              </w:rPr>
              <w:t>−</w:t>
            </w:r>
            <w:r w:rsidRPr="006C4CDE">
              <w:rPr>
                <w:sz w:val="14"/>
                <w:szCs w:val="14"/>
                <w:lang w:eastAsia="ja-JP"/>
              </w:rPr>
              <w:t>109,9</w:t>
            </w:r>
            <w:r w:rsidRPr="006C4CDE">
              <w:rPr>
                <w:sz w:val="14"/>
                <w:szCs w:val="14"/>
                <w:lang w:eastAsia="ja-JP"/>
              </w:rPr>
              <w:br/>
            </w:r>
            <w:r w:rsidRPr="006C4CDE">
              <w:rPr>
                <w:sz w:val="14"/>
                <w:szCs w:val="14"/>
              </w:rPr>
              <w:t>−</w:t>
            </w:r>
            <w:r w:rsidRPr="006C4CDE">
              <w:rPr>
                <w:sz w:val="14"/>
                <w:szCs w:val="14"/>
                <w:lang w:eastAsia="ja-JP"/>
              </w:rPr>
              <w:t>107,6</w:t>
            </w:r>
            <w:r w:rsidRPr="006C4CDE">
              <w:rPr>
                <w:sz w:val="14"/>
                <w:szCs w:val="14"/>
                <w:lang w:eastAsia="ja-JP"/>
              </w:rPr>
              <w:br/>
            </w:r>
            <w:r w:rsidRPr="006C4CDE">
              <w:rPr>
                <w:sz w:val="14"/>
                <w:szCs w:val="14"/>
              </w:rPr>
              <w:t>−</w:t>
            </w:r>
            <w:r w:rsidRPr="006C4CDE">
              <w:rPr>
                <w:sz w:val="14"/>
                <w:szCs w:val="14"/>
                <w:lang w:eastAsia="ja-JP"/>
              </w:rPr>
              <w:t>105,1</w:t>
            </w:r>
          </w:p>
        </w:tc>
        <w:tc>
          <w:tcPr>
            <w:tcW w:w="850" w:type="dxa"/>
          </w:tcPr>
          <w:p w14:paraId="45FFC22D" w14:textId="1D762CC9" w:rsidR="0026688F" w:rsidRPr="006C4CDE" w:rsidRDefault="0026688F" w:rsidP="0026688F">
            <w:pPr>
              <w:pStyle w:val="Tabletext"/>
              <w:jc w:val="center"/>
              <w:rPr>
                <w:sz w:val="14"/>
                <w:szCs w:val="14"/>
              </w:rPr>
            </w:pPr>
            <w:r w:rsidRPr="006C4CDE">
              <w:rPr>
                <w:sz w:val="14"/>
                <w:szCs w:val="14"/>
              </w:rPr>
              <w:t>–121,1</w:t>
            </w:r>
            <w:r w:rsidRPr="006C4CDE">
              <w:rPr>
                <w:sz w:val="14"/>
                <w:szCs w:val="14"/>
                <w:vertAlign w:val="superscript"/>
              </w:rPr>
              <w:t>(15)</w:t>
            </w:r>
            <w:r w:rsidRPr="006C4CDE">
              <w:rPr>
                <w:sz w:val="14"/>
                <w:szCs w:val="14"/>
                <w:lang w:eastAsia="ja-JP"/>
              </w:rPr>
              <w:br/>
            </w:r>
            <w:r w:rsidRPr="006C4CDE">
              <w:rPr>
                <w:sz w:val="14"/>
                <w:szCs w:val="14"/>
              </w:rPr>
              <w:t>–114,8</w:t>
            </w:r>
            <w:r w:rsidRPr="006C4CDE">
              <w:rPr>
                <w:sz w:val="14"/>
                <w:szCs w:val="14"/>
                <w:vertAlign w:val="superscript"/>
              </w:rPr>
              <w:t>(15)</w:t>
            </w:r>
            <w:r w:rsidRPr="006C4CDE">
              <w:rPr>
                <w:sz w:val="14"/>
                <w:szCs w:val="14"/>
                <w:lang w:eastAsia="ja-JP"/>
              </w:rPr>
              <w:br/>
            </w:r>
            <w:r w:rsidRPr="006C4CDE">
              <w:rPr>
                <w:sz w:val="14"/>
                <w:szCs w:val="14"/>
              </w:rPr>
              <w:t>–111,8</w:t>
            </w:r>
            <w:r w:rsidRPr="006C4CDE">
              <w:rPr>
                <w:sz w:val="14"/>
                <w:szCs w:val="14"/>
                <w:vertAlign w:val="superscript"/>
              </w:rPr>
              <w:t>(15)</w:t>
            </w:r>
            <w:r w:rsidRPr="006C4CDE">
              <w:rPr>
                <w:sz w:val="14"/>
                <w:szCs w:val="14"/>
                <w:lang w:eastAsia="ja-JP"/>
              </w:rPr>
              <w:br/>
            </w:r>
            <w:r w:rsidRPr="006C4CDE">
              <w:rPr>
                <w:sz w:val="14"/>
                <w:szCs w:val="14"/>
              </w:rPr>
              <w:t>–109,3</w:t>
            </w:r>
            <w:r w:rsidRPr="006C4CDE">
              <w:rPr>
                <w:sz w:val="14"/>
                <w:szCs w:val="14"/>
                <w:vertAlign w:val="superscript"/>
              </w:rPr>
              <w:t>(15)</w:t>
            </w:r>
            <w:r w:rsidRPr="006C4CDE">
              <w:rPr>
                <w:sz w:val="14"/>
                <w:szCs w:val="14"/>
                <w:lang w:eastAsia="ja-JP"/>
              </w:rPr>
              <w:br/>
            </w:r>
            <w:r w:rsidRPr="006C4CDE">
              <w:rPr>
                <w:sz w:val="14"/>
                <w:szCs w:val="14"/>
              </w:rPr>
              <w:t>–104,0</w:t>
            </w:r>
            <w:r w:rsidRPr="006C4CDE">
              <w:rPr>
                <w:sz w:val="14"/>
                <w:szCs w:val="14"/>
                <w:vertAlign w:val="superscript"/>
              </w:rPr>
              <w:t>(15)</w:t>
            </w:r>
            <w:r w:rsidRPr="006C4CDE">
              <w:rPr>
                <w:sz w:val="14"/>
                <w:szCs w:val="14"/>
                <w:lang w:eastAsia="ja-JP"/>
              </w:rPr>
              <w:br/>
            </w:r>
            <w:r w:rsidRPr="006C4CDE">
              <w:rPr>
                <w:sz w:val="14"/>
                <w:szCs w:val="14"/>
              </w:rPr>
              <w:t>–98,7</w:t>
            </w:r>
            <w:r w:rsidRPr="006C4CDE">
              <w:rPr>
                <w:sz w:val="14"/>
                <w:szCs w:val="14"/>
                <w:vertAlign w:val="superscript"/>
              </w:rPr>
              <w:t>(15)</w:t>
            </w:r>
            <w:r w:rsidRPr="006C4CDE">
              <w:rPr>
                <w:sz w:val="14"/>
                <w:szCs w:val="14"/>
                <w:lang w:eastAsia="ja-JP"/>
              </w:rPr>
              <w:br/>
            </w:r>
            <w:r w:rsidRPr="006C4CDE">
              <w:rPr>
                <w:sz w:val="14"/>
                <w:szCs w:val="14"/>
              </w:rPr>
              <w:t>–93,4</w:t>
            </w:r>
            <w:r w:rsidRPr="006C4CDE">
              <w:rPr>
                <w:sz w:val="14"/>
                <w:szCs w:val="14"/>
                <w:vertAlign w:val="superscript"/>
              </w:rPr>
              <w:t>(15)</w:t>
            </w:r>
          </w:p>
        </w:tc>
        <w:tc>
          <w:tcPr>
            <w:tcW w:w="992" w:type="dxa"/>
          </w:tcPr>
          <w:p w14:paraId="7FC92357" w14:textId="59A0EE57" w:rsidR="0026688F" w:rsidRPr="006C4CDE" w:rsidRDefault="0026688F" w:rsidP="0026688F">
            <w:pPr>
              <w:pStyle w:val="Tabletext"/>
              <w:jc w:val="center"/>
              <w:rPr>
                <w:sz w:val="14"/>
                <w:szCs w:val="14"/>
              </w:rPr>
            </w:pPr>
            <w:r w:rsidRPr="006C4CDE">
              <w:rPr>
                <w:sz w:val="14"/>
                <w:szCs w:val="14"/>
              </w:rPr>
              <w:t>–118,0</w:t>
            </w:r>
            <w:r w:rsidRPr="006C4CDE">
              <w:rPr>
                <w:sz w:val="14"/>
                <w:szCs w:val="14"/>
                <w:vertAlign w:val="superscript"/>
              </w:rPr>
              <w:t>(15)</w:t>
            </w:r>
            <w:r w:rsidRPr="006C4CDE">
              <w:rPr>
                <w:sz w:val="14"/>
                <w:szCs w:val="14"/>
              </w:rPr>
              <w:br/>
              <w:t>–111,7</w:t>
            </w:r>
            <w:r w:rsidRPr="006C4CDE">
              <w:rPr>
                <w:sz w:val="14"/>
                <w:szCs w:val="14"/>
                <w:vertAlign w:val="superscript"/>
              </w:rPr>
              <w:t>(15)</w:t>
            </w:r>
            <w:r w:rsidRPr="006C4CDE">
              <w:rPr>
                <w:sz w:val="14"/>
                <w:szCs w:val="14"/>
              </w:rPr>
              <w:br/>
              <w:t>–108,7</w:t>
            </w:r>
            <w:r w:rsidRPr="006C4CDE">
              <w:rPr>
                <w:sz w:val="14"/>
                <w:szCs w:val="14"/>
                <w:vertAlign w:val="superscript"/>
              </w:rPr>
              <w:t>(15)</w:t>
            </w:r>
            <w:r w:rsidRPr="006C4CDE">
              <w:rPr>
                <w:sz w:val="14"/>
                <w:szCs w:val="14"/>
              </w:rPr>
              <w:br/>
              <w:t>–106,2</w:t>
            </w:r>
            <w:r w:rsidRPr="006C4CDE">
              <w:rPr>
                <w:sz w:val="14"/>
                <w:szCs w:val="14"/>
                <w:vertAlign w:val="superscript"/>
              </w:rPr>
              <w:t>(15)</w:t>
            </w:r>
            <w:r w:rsidRPr="006C4CDE">
              <w:rPr>
                <w:sz w:val="14"/>
                <w:szCs w:val="14"/>
              </w:rPr>
              <w:br/>
              <w:t>–100,9</w:t>
            </w:r>
            <w:r w:rsidRPr="006C4CDE">
              <w:rPr>
                <w:sz w:val="14"/>
                <w:szCs w:val="14"/>
                <w:vertAlign w:val="superscript"/>
              </w:rPr>
              <w:t>(15)</w:t>
            </w:r>
            <w:r w:rsidRPr="006C4CDE">
              <w:rPr>
                <w:sz w:val="14"/>
                <w:szCs w:val="14"/>
              </w:rPr>
              <w:br/>
              <w:t>–95,6</w:t>
            </w:r>
            <w:r w:rsidRPr="006C4CDE">
              <w:rPr>
                <w:sz w:val="14"/>
                <w:szCs w:val="14"/>
                <w:vertAlign w:val="superscript"/>
              </w:rPr>
              <w:t>(15)</w:t>
            </w:r>
            <w:r w:rsidRPr="006C4CDE">
              <w:rPr>
                <w:sz w:val="14"/>
                <w:szCs w:val="14"/>
              </w:rPr>
              <w:br/>
              <w:t>–90,3</w:t>
            </w:r>
            <w:r w:rsidRPr="006C4CDE">
              <w:rPr>
                <w:sz w:val="14"/>
                <w:szCs w:val="14"/>
                <w:vertAlign w:val="superscript"/>
              </w:rPr>
              <w:t>(15)</w:t>
            </w:r>
          </w:p>
        </w:tc>
        <w:tc>
          <w:tcPr>
            <w:tcW w:w="851" w:type="dxa"/>
          </w:tcPr>
          <w:p w14:paraId="625DCF7E" w14:textId="0DE458D9" w:rsidR="0026688F" w:rsidRPr="006C4CDE" w:rsidRDefault="0026688F" w:rsidP="0026688F">
            <w:pPr>
              <w:pStyle w:val="Tabletext"/>
              <w:jc w:val="center"/>
              <w:rPr>
                <w:sz w:val="14"/>
                <w:szCs w:val="14"/>
              </w:rPr>
            </w:pPr>
            <w:r w:rsidRPr="006C4CDE">
              <w:rPr>
                <w:sz w:val="14"/>
                <w:szCs w:val="14"/>
              </w:rPr>
              <w:t>−</w:t>
            </w:r>
            <w:r w:rsidRPr="006C4CDE">
              <w:rPr>
                <w:sz w:val="14"/>
                <w:szCs w:val="14"/>
                <w:lang w:eastAsia="ja-JP"/>
              </w:rPr>
              <w:t>104</w:t>
            </w:r>
            <w:r w:rsidRPr="006C4CDE">
              <w:rPr>
                <w:sz w:val="14"/>
                <w:szCs w:val="14"/>
                <w:vertAlign w:val="superscript"/>
                <w:lang w:eastAsia="ja-JP"/>
              </w:rPr>
              <w:t>(14)</w:t>
            </w:r>
          </w:p>
        </w:tc>
        <w:tc>
          <w:tcPr>
            <w:tcW w:w="992" w:type="dxa"/>
          </w:tcPr>
          <w:p w14:paraId="43EDFD99" w14:textId="0C313D20" w:rsidR="0026688F" w:rsidRPr="006C4CDE" w:rsidRDefault="0026688F" w:rsidP="0026688F">
            <w:pPr>
              <w:pStyle w:val="Tabletext"/>
              <w:jc w:val="center"/>
              <w:rPr>
                <w:sz w:val="14"/>
                <w:szCs w:val="14"/>
              </w:rPr>
            </w:pPr>
            <w:r w:rsidRPr="006C4CDE">
              <w:rPr>
                <w:sz w:val="14"/>
                <w:szCs w:val="14"/>
              </w:rPr>
              <w:t>−</w:t>
            </w:r>
            <w:r w:rsidRPr="006C4CDE">
              <w:rPr>
                <w:sz w:val="14"/>
                <w:szCs w:val="14"/>
                <w:lang w:eastAsia="ja-JP"/>
              </w:rPr>
              <w:t>116,9</w:t>
            </w:r>
            <w:r w:rsidRPr="006C4CDE">
              <w:rPr>
                <w:sz w:val="14"/>
                <w:szCs w:val="14"/>
                <w:lang w:eastAsia="ja-JP"/>
              </w:rPr>
              <w:br/>
            </w:r>
            <w:r w:rsidRPr="006C4CDE">
              <w:rPr>
                <w:sz w:val="14"/>
                <w:szCs w:val="14"/>
              </w:rPr>
              <w:t>−</w:t>
            </w:r>
            <w:r w:rsidRPr="006C4CDE">
              <w:rPr>
                <w:sz w:val="14"/>
                <w:szCs w:val="14"/>
                <w:lang w:eastAsia="ja-JP"/>
              </w:rPr>
              <w:t>109,9</w:t>
            </w:r>
            <w:r w:rsidRPr="006C4CDE">
              <w:rPr>
                <w:sz w:val="14"/>
                <w:szCs w:val="14"/>
                <w:lang w:eastAsia="ja-JP"/>
              </w:rPr>
              <w:br/>
            </w:r>
            <w:r w:rsidRPr="006C4CDE">
              <w:rPr>
                <w:sz w:val="14"/>
                <w:szCs w:val="14"/>
              </w:rPr>
              <w:t>−</w:t>
            </w:r>
            <w:r w:rsidRPr="006C4CDE">
              <w:rPr>
                <w:sz w:val="14"/>
                <w:szCs w:val="14"/>
                <w:lang w:eastAsia="ja-JP"/>
              </w:rPr>
              <w:t>107,6</w:t>
            </w:r>
            <w:r w:rsidRPr="006C4CDE">
              <w:rPr>
                <w:sz w:val="14"/>
                <w:szCs w:val="14"/>
                <w:lang w:eastAsia="ja-JP"/>
              </w:rPr>
              <w:br/>
            </w:r>
            <w:r w:rsidRPr="006C4CDE">
              <w:rPr>
                <w:sz w:val="14"/>
                <w:szCs w:val="14"/>
              </w:rPr>
              <w:t>−</w:t>
            </w:r>
            <w:r w:rsidRPr="006C4CDE">
              <w:rPr>
                <w:sz w:val="14"/>
                <w:szCs w:val="14"/>
                <w:lang w:eastAsia="ja-JP"/>
              </w:rPr>
              <w:t>105,1</w:t>
            </w:r>
          </w:p>
        </w:tc>
        <w:tc>
          <w:tcPr>
            <w:tcW w:w="992" w:type="dxa"/>
          </w:tcPr>
          <w:p w14:paraId="5802A241" w14:textId="77777777" w:rsidR="0026688F" w:rsidRPr="006C4CDE" w:rsidRDefault="0026688F" w:rsidP="0026688F">
            <w:pPr>
              <w:pStyle w:val="Tabletext"/>
              <w:jc w:val="center"/>
              <w:rPr>
                <w:sz w:val="14"/>
                <w:szCs w:val="14"/>
                <w:vertAlign w:val="superscript"/>
                <w:lang w:eastAsia="ja-JP"/>
              </w:rPr>
            </w:pPr>
            <w:r w:rsidRPr="006C4CDE">
              <w:rPr>
                <w:sz w:val="14"/>
                <w:szCs w:val="14"/>
              </w:rPr>
              <w:t>−</w:t>
            </w:r>
            <w:r w:rsidRPr="006C4CDE">
              <w:rPr>
                <w:sz w:val="14"/>
                <w:szCs w:val="14"/>
                <w:lang w:eastAsia="ja-JP"/>
              </w:rPr>
              <w:t>106,0</w:t>
            </w:r>
            <w:r w:rsidRPr="006C4CDE">
              <w:rPr>
                <w:sz w:val="14"/>
                <w:szCs w:val="14"/>
                <w:vertAlign w:val="superscript"/>
                <w:lang w:eastAsia="ja-JP"/>
              </w:rPr>
              <w:t>(14)</w:t>
            </w:r>
          </w:p>
          <w:p w14:paraId="78178934" w14:textId="77777777" w:rsidR="0026688F" w:rsidRPr="006C4CDE" w:rsidRDefault="0026688F" w:rsidP="0026688F">
            <w:pPr>
              <w:pStyle w:val="Tabletext"/>
              <w:jc w:val="center"/>
              <w:rPr>
                <w:sz w:val="14"/>
                <w:szCs w:val="14"/>
                <w:vertAlign w:val="superscript"/>
                <w:lang w:eastAsia="ja-JP"/>
              </w:rPr>
            </w:pPr>
            <w:r w:rsidRPr="006C4CDE">
              <w:rPr>
                <w:sz w:val="14"/>
                <w:szCs w:val="14"/>
              </w:rPr>
              <w:t>−</w:t>
            </w:r>
            <w:r w:rsidRPr="006C4CDE">
              <w:rPr>
                <w:sz w:val="14"/>
                <w:szCs w:val="14"/>
                <w:lang w:eastAsia="ja-JP"/>
              </w:rPr>
              <w:t>98,8</w:t>
            </w:r>
            <w:r w:rsidRPr="006C4CDE">
              <w:rPr>
                <w:sz w:val="14"/>
                <w:szCs w:val="14"/>
                <w:vertAlign w:val="superscript"/>
                <w:lang w:eastAsia="ja-JP"/>
              </w:rPr>
              <w:t>(14)</w:t>
            </w:r>
            <w:r w:rsidRPr="006C4CDE">
              <w:rPr>
                <w:sz w:val="14"/>
                <w:szCs w:val="14"/>
                <w:vertAlign w:val="superscript"/>
                <w:lang w:eastAsia="ja-JP"/>
              </w:rPr>
              <w:br/>
            </w:r>
            <w:r w:rsidRPr="006C4CDE">
              <w:rPr>
                <w:sz w:val="14"/>
                <w:szCs w:val="14"/>
              </w:rPr>
              <w:t>−94,6</w:t>
            </w:r>
            <w:r w:rsidRPr="006C4CDE">
              <w:rPr>
                <w:sz w:val="14"/>
                <w:szCs w:val="14"/>
                <w:vertAlign w:val="superscript"/>
                <w:lang w:eastAsia="ja-JP"/>
              </w:rPr>
              <w:t>(14)</w:t>
            </w:r>
            <w:r w:rsidRPr="006C4CDE">
              <w:rPr>
                <w:sz w:val="14"/>
                <w:szCs w:val="14"/>
                <w:vertAlign w:val="superscript"/>
                <w:lang w:eastAsia="ja-JP"/>
              </w:rPr>
              <w:br/>
            </w:r>
            <w:r w:rsidRPr="006C4CDE">
              <w:rPr>
                <w:sz w:val="14"/>
                <w:szCs w:val="14"/>
              </w:rPr>
              <w:t>−91,3</w:t>
            </w:r>
            <w:r w:rsidRPr="006C4CDE">
              <w:rPr>
                <w:sz w:val="14"/>
                <w:szCs w:val="14"/>
                <w:vertAlign w:val="superscript"/>
                <w:lang w:eastAsia="ja-JP"/>
              </w:rPr>
              <w:t>(14)</w:t>
            </w:r>
          </w:p>
          <w:p w14:paraId="39F777D1" w14:textId="77777777" w:rsidR="0026688F" w:rsidRPr="006C4CDE" w:rsidRDefault="0026688F" w:rsidP="0026688F">
            <w:pPr>
              <w:pStyle w:val="Tabletext"/>
              <w:jc w:val="center"/>
              <w:rPr>
                <w:sz w:val="14"/>
                <w:szCs w:val="14"/>
                <w:lang w:eastAsia="ja-JP"/>
              </w:rPr>
            </w:pPr>
            <w:r w:rsidRPr="006C4CDE">
              <w:rPr>
                <w:sz w:val="14"/>
                <w:szCs w:val="14"/>
              </w:rPr>
              <w:t>−</w:t>
            </w:r>
            <w:r w:rsidRPr="006C4CDE">
              <w:rPr>
                <w:sz w:val="14"/>
                <w:szCs w:val="14"/>
                <w:lang w:eastAsia="ja-JP"/>
              </w:rPr>
              <w:t>102,5</w:t>
            </w:r>
            <w:r w:rsidRPr="006C4CDE">
              <w:rPr>
                <w:sz w:val="14"/>
                <w:szCs w:val="14"/>
                <w:vertAlign w:val="superscript"/>
                <w:lang w:eastAsia="ja-JP"/>
              </w:rPr>
              <w:t>(14)</w:t>
            </w:r>
          </w:p>
          <w:p w14:paraId="1C26B4D8" w14:textId="65BC645D" w:rsidR="0026688F" w:rsidRPr="006C4CDE" w:rsidRDefault="0026688F" w:rsidP="0026688F">
            <w:pPr>
              <w:pStyle w:val="Tabletext"/>
              <w:jc w:val="center"/>
              <w:rPr>
                <w:sz w:val="14"/>
                <w:szCs w:val="14"/>
              </w:rPr>
            </w:pPr>
            <w:r w:rsidRPr="006C4CDE">
              <w:rPr>
                <w:sz w:val="14"/>
                <w:szCs w:val="14"/>
              </w:rPr>
              <w:t>−</w:t>
            </w:r>
            <w:r w:rsidRPr="006C4CDE">
              <w:rPr>
                <w:sz w:val="14"/>
                <w:szCs w:val="14"/>
                <w:lang w:eastAsia="ja-JP"/>
              </w:rPr>
              <w:t>98,8</w:t>
            </w:r>
            <w:r w:rsidRPr="006C4CDE">
              <w:rPr>
                <w:sz w:val="14"/>
                <w:szCs w:val="14"/>
                <w:vertAlign w:val="superscript"/>
                <w:lang w:eastAsia="ja-JP"/>
              </w:rPr>
              <w:t>(14)</w:t>
            </w:r>
          </w:p>
        </w:tc>
        <w:tc>
          <w:tcPr>
            <w:tcW w:w="851" w:type="dxa"/>
          </w:tcPr>
          <w:p w14:paraId="07634304" w14:textId="77777777" w:rsidR="0026688F" w:rsidRPr="006C4CDE" w:rsidRDefault="0026688F" w:rsidP="0026688F">
            <w:pPr>
              <w:pStyle w:val="Tabletext"/>
              <w:jc w:val="center"/>
              <w:rPr>
                <w:sz w:val="14"/>
                <w:szCs w:val="14"/>
                <w:lang w:eastAsia="ja-JP"/>
              </w:rPr>
            </w:pPr>
            <w:r w:rsidRPr="006C4CDE">
              <w:rPr>
                <w:sz w:val="14"/>
                <w:szCs w:val="14"/>
              </w:rPr>
              <w:t>−</w:t>
            </w:r>
            <w:r w:rsidRPr="006C4CDE">
              <w:rPr>
                <w:sz w:val="14"/>
                <w:szCs w:val="14"/>
                <w:lang w:eastAsia="ja-JP"/>
              </w:rPr>
              <w:t>103,0</w:t>
            </w:r>
            <w:r w:rsidRPr="006C4CDE">
              <w:rPr>
                <w:sz w:val="14"/>
                <w:szCs w:val="14"/>
                <w:vertAlign w:val="superscript"/>
                <w:lang w:eastAsia="ja-JP"/>
              </w:rPr>
              <w:t>(14)</w:t>
            </w:r>
          </w:p>
          <w:p w14:paraId="060EB444" w14:textId="77777777" w:rsidR="0026688F" w:rsidRPr="006C4CDE" w:rsidRDefault="0026688F" w:rsidP="0026688F">
            <w:pPr>
              <w:pStyle w:val="Tabletext"/>
              <w:jc w:val="center"/>
              <w:rPr>
                <w:sz w:val="14"/>
                <w:szCs w:val="14"/>
                <w:vertAlign w:val="superscript"/>
                <w:lang w:eastAsia="ja-JP"/>
              </w:rPr>
            </w:pPr>
            <w:r w:rsidRPr="006C4CDE">
              <w:rPr>
                <w:sz w:val="14"/>
                <w:szCs w:val="14"/>
              </w:rPr>
              <w:t>−</w:t>
            </w:r>
            <w:r w:rsidRPr="006C4CDE">
              <w:rPr>
                <w:sz w:val="14"/>
                <w:szCs w:val="14"/>
                <w:lang w:eastAsia="ja-JP"/>
              </w:rPr>
              <w:t>95,8</w:t>
            </w:r>
            <w:r w:rsidRPr="006C4CDE">
              <w:rPr>
                <w:sz w:val="14"/>
                <w:szCs w:val="14"/>
                <w:vertAlign w:val="superscript"/>
                <w:lang w:eastAsia="ja-JP"/>
              </w:rPr>
              <w:t>(14)</w:t>
            </w:r>
          </w:p>
          <w:p w14:paraId="7D2656F0" w14:textId="77777777" w:rsidR="0026688F" w:rsidRPr="006C4CDE" w:rsidRDefault="0026688F" w:rsidP="0026688F">
            <w:pPr>
              <w:pStyle w:val="Tabletext"/>
              <w:jc w:val="center"/>
              <w:rPr>
                <w:sz w:val="14"/>
                <w:szCs w:val="14"/>
                <w:vertAlign w:val="superscript"/>
                <w:lang w:eastAsia="ja-JP"/>
              </w:rPr>
            </w:pPr>
            <w:r w:rsidRPr="006C4CDE">
              <w:rPr>
                <w:sz w:val="14"/>
                <w:szCs w:val="14"/>
              </w:rPr>
              <w:t>−</w:t>
            </w:r>
            <w:r w:rsidRPr="006C4CDE">
              <w:rPr>
                <w:sz w:val="14"/>
                <w:szCs w:val="14"/>
                <w:lang w:eastAsia="ja-JP"/>
              </w:rPr>
              <w:t>91,6</w:t>
            </w:r>
            <w:r w:rsidRPr="006C4CDE">
              <w:rPr>
                <w:sz w:val="14"/>
                <w:szCs w:val="14"/>
                <w:vertAlign w:val="superscript"/>
                <w:lang w:eastAsia="ja-JP"/>
              </w:rPr>
              <w:t>(14)</w:t>
            </w:r>
          </w:p>
          <w:p w14:paraId="42E224E8" w14:textId="77777777" w:rsidR="0026688F" w:rsidRPr="006C4CDE" w:rsidRDefault="0026688F" w:rsidP="0026688F">
            <w:pPr>
              <w:pStyle w:val="Tabletext"/>
              <w:jc w:val="center"/>
              <w:rPr>
                <w:sz w:val="14"/>
                <w:szCs w:val="14"/>
                <w:lang w:eastAsia="ja-JP"/>
              </w:rPr>
            </w:pPr>
            <w:r w:rsidRPr="006C4CDE">
              <w:rPr>
                <w:sz w:val="14"/>
                <w:szCs w:val="14"/>
              </w:rPr>
              <w:t>−</w:t>
            </w:r>
            <w:r w:rsidRPr="006C4CDE">
              <w:rPr>
                <w:sz w:val="14"/>
                <w:szCs w:val="14"/>
                <w:lang w:eastAsia="ja-JP"/>
              </w:rPr>
              <w:t>88,3</w:t>
            </w:r>
            <w:r w:rsidRPr="006C4CDE">
              <w:rPr>
                <w:sz w:val="14"/>
                <w:szCs w:val="14"/>
                <w:vertAlign w:val="superscript"/>
                <w:lang w:eastAsia="ja-JP"/>
              </w:rPr>
              <w:t>(14)</w:t>
            </w:r>
          </w:p>
          <w:p w14:paraId="78AEAB86" w14:textId="77777777" w:rsidR="0026688F" w:rsidRPr="006C4CDE" w:rsidRDefault="0026688F" w:rsidP="0026688F">
            <w:pPr>
              <w:pStyle w:val="Tabletext"/>
              <w:jc w:val="center"/>
              <w:rPr>
                <w:sz w:val="14"/>
                <w:szCs w:val="14"/>
                <w:lang w:eastAsia="ja-JP"/>
              </w:rPr>
            </w:pPr>
            <w:r w:rsidRPr="006C4CDE">
              <w:rPr>
                <w:sz w:val="14"/>
                <w:szCs w:val="14"/>
              </w:rPr>
              <w:t>−</w:t>
            </w:r>
            <w:r w:rsidRPr="006C4CDE">
              <w:rPr>
                <w:sz w:val="14"/>
                <w:szCs w:val="14"/>
                <w:lang w:eastAsia="ja-JP"/>
              </w:rPr>
              <w:t>99,5</w:t>
            </w:r>
            <w:r w:rsidRPr="006C4CDE">
              <w:rPr>
                <w:sz w:val="14"/>
                <w:szCs w:val="14"/>
                <w:vertAlign w:val="superscript"/>
                <w:lang w:eastAsia="ja-JP"/>
              </w:rPr>
              <w:t>(14)</w:t>
            </w:r>
          </w:p>
          <w:p w14:paraId="13F48947" w14:textId="5FF72C50" w:rsidR="0026688F" w:rsidRPr="006C4CDE" w:rsidRDefault="0026688F" w:rsidP="0026688F">
            <w:pPr>
              <w:pStyle w:val="Tabletext"/>
              <w:jc w:val="center"/>
              <w:rPr>
                <w:sz w:val="14"/>
                <w:szCs w:val="14"/>
              </w:rPr>
            </w:pPr>
            <w:r w:rsidRPr="006C4CDE">
              <w:rPr>
                <w:sz w:val="14"/>
                <w:szCs w:val="14"/>
              </w:rPr>
              <w:t>−</w:t>
            </w:r>
            <w:r w:rsidRPr="006C4CDE">
              <w:rPr>
                <w:sz w:val="14"/>
                <w:szCs w:val="14"/>
                <w:lang w:eastAsia="ja-JP"/>
              </w:rPr>
              <w:t>95,8</w:t>
            </w:r>
            <w:r w:rsidRPr="006C4CDE">
              <w:rPr>
                <w:sz w:val="14"/>
                <w:szCs w:val="14"/>
                <w:vertAlign w:val="superscript"/>
                <w:lang w:eastAsia="ja-JP"/>
              </w:rPr>
              <w:t>(14)</w:t>
            </w:r>
          </w:p>
        </w:tc>
      </w:tr>
    </w:tbl>
    <w:p w14:paraId="476BCBB4" w14:textId="77777777" w:rsidR="006C4CDE" w:rsidRDefault="006C4CDE" w:rsidP="0026688F">
      <w:pPr>
        <w:pStyle w:val="TableNo"/>
        <w:spacing w:before="240" w:after="60"/>
      </w:pPr>
      <w:r>
        <w:br w:type="page"/>
      </w:r>
    </w:p>
    <w:p w14:paraId="6F29EF01" w14:textId="40D85CC5" w:rsidR="006E52F1" w:rsidRPr="0026688F" w:rsidRDefault="006E52F1" w:rsidP="0026688F">
      <w:pPr>
        <w:pStyle w:val="TableNo"/>
        <w:spacing w:before="240" w:after="60"/>
        <w:rPr>
          <w:lang w:eastAsia="ja-JP"/>
        </w:rPr>
      </w:pPr>
      <w:r w:rsidRPr="0026688F">
        <w:t xml:space="preserve">TABLEAU </w:t>
      </w:r>
      <w:r w:rsidRPr="0026688F">
        <w:rPr>
          <w:lang w:eastAsia="ja-JP"/>
        </w:rPr>
        <w:t>1 (</w:t>
      </w:r>
      <w:r w:rsidR="006E12BC" w:rsidRPr="0026688F">
        <w:rPr>
          <w:i/>
          <w:iCs/>
          <w:lang w:eastAsia="ja-JP"/>
        </w:rPr>
        <w:t>suite</w:t>
      </w:r>
      <w:r w:rsidRPr="0026688F">
        <w:rPr>
          <w:lang w:eastAsia="ja-JP"/>
        </w:rPr>
        <w:t>)</w:t>
      </w:r>
    </w:p>
    <w:tbl>
      <w:tblPr>
        <w:tblW w:w="14462" w:type="dxa"/>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67"/>
        <w:gridCol w:w="1033"/>
        <w:gridCol w:w="7"/>
        <w:gridCol w:w="781"/>
        <w:gridCol w:w="783"/>
        <w:gridCol w:w="10"/>
        <w:gridCol w:w="773"/>
        <w:gridCol w:w="773"/>
        <w:gridCol w:w="9"/>
        <w:gridCol w:w="776"/>
        <w:gridCol w:w="6"/>
        <w:gridCol w:w="781"/>
        <w:gridCol w:w="785"/>
        <w:gridCol w:w="784"/>
        <w:gridCol w:w="787"/>
        <w:gridCol w:w="913"/>
        <w:gridCol w:w="910"/>
        <w:gridCol w:w="777"/>
        <w:gridCol w:w="786"/>
        <w:gridCol w:w="908"/>
        <w:gridCol w:w="913"/>
      </w:tblGrid>
      <w:tr w:rsidR="006B0833" w:rsidRPr="006C4CDE" w14:paraId="501C6418" w14:textId="77777777" w:rsidTr="004F6AD5">
        <w:trPr>
          <w:jc w:val="center"/>
        </w:trPr>
        <w:tc>
          <w:tcPr>
            <w:tcW w:w="1167" w:type="dxa"/>
            <w:tcBorders>
              <w:top w:val="single" w:sz="4" w:space="0" w:color="auto"/>
              <w:left w:val="single" w:sz="4" w:space="0" w:color="auto"/>
              <w:bottom w:val="single" w:sz="4" w:space="0" w:color="auto"/>
              <w:right w:val="single" w:sz="4" w:space="0" w:color="auto"/>
            </w:tcBorders>
          </w:tcPr>
          <w:p w14:paraId="36C2FCB7" w14:textId="77777777" w:rsidR="006B0833" w:rsidRPr="006C4CDE" w:rsidRDefault="006B0833" w:rsidP="0026688F">
            <w:pPr>
              <w:pStyle w:val="Tablehead"/>
              <w:spacing w:before="40" w:after="40"/>
              <w:rPr>
                <w:sz w:val="14"/>
                <w:szCs w:val="14"/>
              </w:rPr>
            </w:pPr>
            <w:r w:rsidRPr="006C4CDE">
              <w:rPr>
                <w:sz w:val="14"/>
                <w:szCs w:val="14"/>
              </w:rPr>
              <w:t xml:space="preserve">Bande de fréquences </w:t>
            </w:r>
            <w:r w:rsidRPr="006C4CDE">
              <w:rPr>
                <w:sz w:val="14"/>
                <w:szCs w:val="14"/>
              </w:rPr>
              <w:br/>
              <w:t>(GHz)</w:t>
            </w:r>
            <w:r w:rsidRPr="006C4CDE">
              <w:rPr>
                <w:sz w:val="14"/>
                <w:szCs w:val="14"/>
                <w:vertAlign w:val="superscript"/>
              </w:rPr>
              <w:t xml:space="preserve"> </w:t>
            </w:r>
          </w:p>
        </w:tc>
        <w:tc>
          <w:tcPr>
            <w:tcW w:w="1033" w:type="dxa"/>
            <w:tcBorders>
              <w:top w:val="single" w:sz="4" w:space="0" w:color="auto"/>
              <w:left w:val="single" w:sz="4" w:space="0" w:color="auto"/>
              <w:bottom w:val="single" w:sz="4" w:space="0" w:color="auto"/>
              <w:right w:val="single" w:sz="4" w:space="0" w:color="auto"/>
            </w:tcBorders>
          </w:tcPr>
          <w:p w14:paraId="7165BBFD" w14:textId="77777777" w:rsidR="006B0833" w:rsidRPr="006C4CDE" w:rsidRDefault="006B0833" w:rsidP="0026688F">
            <w:pPr>
              <w:pStyle w:val="Tablehead"/>
              <w:rPr>
                <w:bCs/>
                <w:sz w:val="14"/>
                <w:szCs w:val="14"/>
                <w:lang w:eastAsia="ja-JP"/>
              </w:rPr>
            </w:pPr>
            <w:r w:rsidRPr="006C4CDE">
              <w:rPr>
                <w:sz w:val="14"/>
                <w:szCs w:val="14"/>
                <w:lang w:eastAsia="ja-JP"/>
              </w:rPr>
              <w:t xml:space="preserve">0,770 &lt; </w:t>
            </w:r>
            <w:r w:rsidRPr="006C4CDE">
              <w:rPr>
                <w:i/>
                <w:iCs/>
                <w:sz w:val="14"/>
                <w:szCs w:val="14"/>
                <w:lang w:eastAsia="ja-JP"/>
              </w:rPr>
              <w:t>f</w:t>
            </w:r>
            <w:r w:rsidRPr="006C4CDE">
              <w:rPr>
                <w:sz w:val="14"/>
                <w:szCs w:val="14"/>
                <w:lang w:eastAsia="ja-JP"/>
              </w:rPr>
              <w:t xml:space="preserve"> &lt; 0,806</w:t>
            </w:r>
          </w:p>
        </w:tc>
        <w:tc>
          <w:tcPr>
            <w:tcW w:w="3136" w:type="dxa"/>
            <w:gridSpan w:val="7"/>
            <w:tcBorders>
              <w:top w:val="single" w:sz="4" w:space="0" w:color="auto"/>
              <w:left w:val="single" w:sz="4" w:space="0" w:color="auto"/>
              <w:bottom w:val="single" w:sz="4" w:space="0" w:color="auto"/>
              <w:right w:val="single" w:sz="4" w:space="0" w:color="auto"/>
            </w:tcBorders>
          </w:tcPr>
          <w:p w14:paraId="66E9CBFF" w14:textId="77777777" w:rsidR="006B0833" w:rsidRPr="006C4CDE" w:rsidRDefault="006B0833" w:rsidP="0026688F">
            <w:pPr>
              <w:pStyle w:val="Tablehead"/>
              <w:spacing w:before="40" w:after="40"/>
              <w:rPr>
                <w:sz w:val="14"/>
                <w:szCs w:val="14"/>
                <w:lang w:eastAsia="ja-JP"/>
              </w:rPr>
            </w:pPr>
            <w:r w:rsidRPr="006C4CDE">
              <w:rPr>
                <w:sz w:val="14"/>
                <w:szCs w:val="14"/>
                <w:lang w:eastAsia="ja-JP"/>
              </w:rPr>
              <w:t xml:space="preserve">1,240&lt; </w:t>
            </w:r>
            <w:r w:rsidRPr="006C4CDE">
              <w:rPr>
                <w:i/>
                <w:iCs/>
                <w:sz w:val="14"/>
                <w:szCs w:val="14"/>
                <w:lang w:eastAsia="ja-JP"/>
              </w:rPr>
              <w:t>f</w:t>
            </w:r>
            <w:r w:rsidRPr="006C4CDE">
              <w:rPr>
                <w:sz w:val="14"/>
                <w:szCs w:val="14"/>
                <w:lang w:eastAsia="ja-JP"/>
              </w:rPr>
              <w:t xml:space="preserve"> &lt;1,300</w:t>
            </w:r>
          </w:p>
          <w:p w14:paraId="3243F5D7" w14:textId="77777777" w:rsidR="006B0833" w:rsidRPr="006C4CDE" w:rsidRDefault="006B0833" w:rsidP="0026688F">
            <w:pPr>
              <w:pStyle w:val="Tablehead"/>
              <w:spacing w:before="40" w:after="40"/>
              <w:rPr>
                <w:sz w:val="14"/>
                <w:szCs w:val="14"/>
                <w:lang w:eastAsia="ja-JP"/>
              </w:rPr>
            </w:pPr>
            <w:r w:rsidRPr="006C4CDE">
              <w:rPr>
                <w:sz w:val="14"/>
                <w:szCs w:val="14"/>
                <w:lang w:eastAsia="ja-JP"/>
              </w:rPr>
              <w:t xml:space="preserve">2,330&lt; </w:t>
            </w:r>
            <w:r w:rsidRPr="006C4CDE">
              <w:rPr>
                <w:i/>
                <w:iCs/>
                <w:sz w:val="14"/>
                <w:szCs w:val="14"/>
                <w:lang w:eastAsia="ja-JP"/>
              </w:rPr>
              <w:t>f</w:t>
            </w:r>
            <w:r w:rsidRPr="006C4CDE">
              <w:rPr>
                <w:sz w:val="14"/>
                <w:szCs w:val="14"/>
                <w:lang w:eastAsia="ja-JP"/>
              </w:rPr>
              <w:t xml:space="preserve"> &lt;2,370</w:t>
            </w:r>
          </w:p>
        </w:tc>
        <w:tc>
          <w:tcPr>
            <w:tcW w:w="2348" w:type="dxa"/>
            <w:gridSpan w:val="4"/>
            <w:tcBorders>
              <w:top w:val="single" w:sz="4" w:space="0" w:color="auto"/>
              <w:left w:val="single" w:sz="4" w:space="0" w:color="auto"/>
              <w:bottom w:val="single" w:sz="4" w:space="0" w:color="auto"/>
              <w:right w:val="single" w:sz="4" w:space="0" w:color="auto"/>
            </w:tcBorders>
          </w:tcPr>
          <w:p w14:paraId="743B0AC6" w14:textId="77777777" w:rsidR="006B0833" w:rsidRPr="006C4CDE" w:rsidRDefault="006B0833" w:rsidP="0026688F">
            <w:pPr>
              <w:pStyle w:val="Tablehead"/>
              <w:spacing w:before="40" w:after="40"/>
              <w:rPr>
                <w:color w:val="0000FF"/>
                <w:sz w:val="14"/>
                <w:szCs w:val="14"/>
                <w:u w:val="single"/>
                <w:lang w:eastAsia="ja-JP"/>
              </w:rPr>
            </w:pPr>
            <w:r w:rsidRPr="006C4CDE">
              <w:rPr>
                <w:sz w:val="14"/>
                <w:szCs w:val="14"/>
                <w:lang w:eastAsia="ja-JP"/>
              </w:rPr>
              <w:t>2,025</w:t>
            </w:r>
            <w:r w:rsidRPr="006C4CDE">
              <w:rPr>
                <w:sz w:val="14"/>
                <w:szCs w:val="14"/>
              </w:rPr>
              <w:t xml:space="preserve"> </w:t>
            </w:r>
            <w:r w:rsidRPr="006C4CDE">
              <w:rPr>
                <w:sz w:val="14"/>
                <w:szCs w:val="14"/>
              </w:rPr>
              <w:sym w:font="Symbol" w:char="F0A3"/>
            </w:r>
            <w:r w:rsidRPr="006C4CDE">
              <w:rPr>
                <w:sz w:val="14"/>
                <w:szCs w:val="14"/>
              </w:rPr>
              <w:t xml:space="preserve"> </w:t>
            </w:r>
            <w:r w:rsidRPr="006C4CDE">
              <w:rPr>
                <w:i/>
                <w:iCs/>
                <w:sz w:val="14"/>
                <w:szCs w:val="14"/>
              </w:rPr>
              <w:t>f</w:t>
            </w:r>
            <w:r w:rsidRPr="006C4CDE">
              <w:rPr>
                <w:sz w:val="14"/>
                <w:szCs w:val="14"/>
              </w:rPr>
              <w:t xml:space="preserve"> &lt; </w:t>
            </w:r>
            <w:r w:rsidRPr="006C4CDE">
              <w:rPr>
                <w:sz w:val="14"/>
                <w:szCs w:val="14"/>
                <w:lang w:eastAsia="ja-JP"/>
              </w:rPr>
              <w:t>2,110</w:t>
            </w:r>
            <w:r w:rsidRPr="006C4CDE">
              <w:rPr>
                <w:sz w:val="14"/>
                <w:szCs w:val="14"/>
                <w:lang w:eastAsia="ja-JP"/>
              </w:rPr>
              <w:br/>
              <w:t>2,200</w:t>
            </w:r>
            <w:r w:rsidRPr="006C4CDE">
              <w:rPr>
                <w:sz w:val="14"/>
                <w:szCs w:val="14"/>
              </w:rPr>
              <w:t xml:space="preserve"> </w:t>
            </w:r>
            <w:r w:rsidRPr="006C4CDE">
              <w:rPr>
                <w:sz w:val="14"/>
                <w:szCs w:val="14"/>
              </w:rPr>
              <w:sym w:font="Symbol" w:char="F0A3"/>
            </w:r>
            <w:r w:rsidRPr="006C4CDE">
              <w:rPr>
                <w:sz w:val="14"/>
                <w:szCs w:val="14"/>
              </w:rPr>
              <w:t xml:space="preserve"> </w:t>
            </w:r>
            <w:r w:rsidRPr="006C4CDE">
              <w:rPr>
                <w:i/>
                <w:iCs/>
                <w:sz w:val="14"/>
                <w:szCs w:val="14"/>
              </w:rPr>
              <w:t>f</w:t>
            </w:r>
            <w:r w:rsidRPr="006C4CDE">
              <w:rPr>
                <w:sz w:val="14"/>
                <w:szCs w:val="14"/>
              </w:rPr>
              <w:t xml:space="preserve"> &lt; </w:t>
            </w:r>
            <w:r w:rsidRPr="006C4CDE">
              <w:rPr>
                <w:sz w:val="14"/>
                <w:szCs w:val="14"/>
                <w:lang w:eastAsia="ja-JP"/>
              </w:rPr>
              <w:t>2,290</w:t>
            </w:r>
            <w:r w:rsidRPr="006C4CDE">
              <w:rPr>
                <w:sz w:val="14"/>
                <w:szCs w:val="14"/>
                <w:lang w:eastAsia="ja-JP"/>
              </w:rPr>
              <w:br/>
              <w:t>2,500</w:t>
            </w:r>
            <w:r w:rsidRPr="006C4CDE">
              <w:rPr>
                <w:sz w:val="14"/>
                <w:szCs w:val="14"/>
              </w:rPr>
              <w:t xml:space="preserve"> </w:t>
            </w:r>
            <w:r w:rsidRPr="006C4CDE">
              <w:rPr>
                <w:sz w:val="14"/>
                <w:szCs w:val="14"/>
              </w:rPr>
              <w:sym w:font="Symbol" w:char="F0A3"/>
            </w:r>
            <w:r w:rsidRPr="006C4CDE">
              <w:rPr>
                <w:sz w:val="14"/>
                <w:szCs w:val="14"/>
              </w:rPr>
              <w:t xml:space="preserve"> </w:t>
            </w:r>
            <w:r w:rsidRPr="006C4CDE">
              <w:rPr>
                <w:i/>
                <w:iCs/>
                <w:sz w:val="14"/>
                <w:szCs w:val="14"/>
              </w:rPr>
              <w:t>f</w:t>
            </w:r>
            <w:r w:rsidRPr="006C4CDE">
              <w:rPr>
                <w:sz w:val="14"/>
                <w:szCs w:val="14"/>
              </w:rPr>
              <w:t xml:space="preserve"> &lt; </w:t>
            </w:r>
            <w:r w:rsidRPr="006C4CDE">
              <w:rPr>
                <w:sz w:val="14"/>
                <w:szCs w:val="14"/>
                <w:lang w:eastAsia="ja-JP"/>
              </w:rPr>
              <w:t>2,690</w:t>
            </w:r>
            <w:r w:rsidRPr="006C4CDE">
              <w:rPr>
                <w:sz w:val="14"/>
                <w:szCs w:val="14"/>
                <w:lang w:eastAsia="ja-JP"/>
              </w:rPr>
              <w:br/>
              <w:t>3,400</w:t>
            </w:r>
            <w:r w:rsidRPr="006C4CDE">
              <w:rPr>
                <w:sz w:val="14"/>
                <w:szCs w:val="14"/>
              </w:rPr>
              <w:t xml:space="preserve"> </w:t>
            </w:r>
            <w:r w:rsidRPr="006C4CDE">
              <w:rPr>
                <w:sz w:val="14"/>
                <w:szCs w:val="14"/>
              </w:rPr>
              <w:sym w:font="Symbol" w:char="F0A3"/>
            </w:r>
            <w:r w:rsidRPr="006C4CDE">
              <w:rPr>
                <w:sz w:val="14"/>
                <w:szCs w:val="14"/>
              </w:rPr>
              <w:t xml:space="preserve"> </w:t>
            </w:r>
            <w:r w:rsidRPr="006C4CDE">
              <w:rPr>
                <w:i/>
                <w:iCs/>
                <w:sz w:val="14"/>
                <w:szCs w:val="14"/>
              </w:rPr>
              <w:t>f</w:t>
            </w:r>
            <w:r w:rsidRPr="006C4CDE">
              <w:rPr>
                <w:sz w:val="14"/>
                <w:szCs w:val="14"/>
              </w:rPr>
              <w:t xml:space="preserve"> &lt; </w:t>
            </w:r>
            <w:r w:rsidRPr="006C4CDE">
              <w:rPr>
                <w:sz w:val="14"/>
                <w:szCs w:val="14"/>
                <w:lang w:eastAsia="ja-JP"/>
              </w:rPr>
              <w:t>3,600</w:t>
            </w:r>
          </w:p>
        </w:tc>
        <w:tc>
          <w:tcPr>
            <w:tcW w:w="4957" w:type="dxa"/>
            <w:gridSpan w:val="6"/>
            <w:tcBorders>
              <w:top w:val="single" w:sz="4" w:space="0" w:color="auto"/>
              <w:left w:val="single" w:sz="4" w:space="0" w:color="auto"/>
              <w:bottom w:val="single" w:sz="4" w:space="0" w:color="auto"/>
              <w:right w:val="single" w:sz="4" w:space="0" w:color="auto"/>
            </w:tcBorders>
          </w:tcPr>
          <w:p w14:paraId="18194DAF" w14:textId="5D219DBF" w:rsidR="006B0833" w:rsidRPr="006C4CDE" w:rsidRDefault="006B0833" w:rsidP="0026688F">
            <w:pPr>
              <w:pStyle w:val="Tablehead"/>
              <w:spacing w:before="40" w:after="40"/>
              <w:rPr>
                <w:sz w:val="14"/>
                <w:szCs w:val="14"/>
                <w:lang w:eastAsia="ja-JP"/>
              </w:rPr>
            </w:pPr>
            <w:r w:rsidRPr="006C4CDE">
              <w:rPr>
                <w:sz w:val="14"/>
                <w:szCs w:val="14"/>
                <w:lang w:eastAsia="ja-JP"/>
              </w:rPr>
              <w:t xml:space="preserve">5,850 &lt; </w:t>
            </w:r>
            <w:r w:rsidRPr="006C4CDE">
              <w:rPr>
                <w:i/>
                <w:iCs/>
                <w:sz w:val="14"/>
                <w:szCs w:val="14"/>
                <w:lang w:eastAsia="ja-JP"/>
              </w:rPr>
              <w:t>f</w:t>
            </w:r>
            <w:r w:rsidRPr="006C4CDE">
              <w:rPr>
                <w:sz w:val="14"/>
                <w:szCs w:val="14"/>
                <w:lang w:eastAsia="ja-JP"/>
              </w:rPr>
              <w:t xml:space="preserve"> &lt; 8,500</w:t>
            </w:r>
            <w:r w:rsidRPr="006C4CDE">
              <w:rPr>
                <w:sz w:val="14"/>
                <w:szCs w:val="14"/>
                <w:lang w:eastAsia="ja-JP"/>
              </w:rPr>
              <w:br/>
              <w:t xml:space="preserve">10,250 &lt; </w:t>
            </w:r>
            <w:r w:rsidRPr="006C4CDE">
              <w:rPr>
                <w:i/>
                <w:iCs/>
                <w:sz w:val="14"/>
                <w:szCs w:val="14"/>
                <w:lang w:eastAsia="ja-JP"/>
              </w:rPr>
              <w:t>f</w:t>
            </w:r>
            <w:r w:rsidRPr="006C4CDE">
              <w:rPr>
                <w:sz w:val="14"/>
                <w:szCs w:val="14"/>
                <w:lang w:eastAsia="ja-JP"/>
              </w:rPr>
              <w:t xml:space="preserve"> &lt; 13,250</w:t>
            </w:r>
          </w:p>
        </w:tc>
        <w:tc>
          <w:tcPr>
            <w:tcW w:w="1818" w:type="dxa"/>
            <w:gridSpan w:val="2"/>
            <w:tcBorders>
              <w:top w:val="single" w:sz="4" w:space="0" w:color="auto"/>
              <w:left w:val="single" w:sz="4" w:space="0" w:color="auto"/>
              <w:bottom w:val="single" w:sz="4" w:space="0" w:color="auto"/>
              <w:right w:val="single" w:sz="4" w:space="0" w:color="auto"/>
            </w:tcBorders>
          </w:tcPr>
          <w:p w14:paraId="1DC600E0" w14:textId="77777777" w:rsidR="006B0833" w:rsidRPr="006C4CDE" w:rsidRDefault="006B0833" w:rsidP="0026688F">
            <w:pPr>
              <w:pStyle w:val="Tablehead"/>
              <w:spacing w:before="40" w:after="40"/>
              <w:rPr>
                <w:sz w:val="14"/>
                <w:szCs w:val="14"/>
                <w:lang w:eastAsia="ja-JP"/>
              </w:rPr>
            </w:pPr>
            <w:r w:rsidRPr="006C4CDE">
              <w:rPr>
                <w:sz w:val="14"/>
                <w:szCs w:val="14"/>
                <w:lang w:eastAsia="ja-JP"/>
              </w:rPr>
              <w:t xml:space="preserve">41,000 &lt; </w:t>
            </w:r>
            <w:r w:rsidRPr="006C4CDE">
              <w:rPr>
                <w:i/>
                <w:sz w:val="14"/>
                <w:szCs w:val="14"/>
                <w:lang w:eastAsia="ja-JP"/>
              </w:rPr>
              <w:t>f</w:t>
            </w:r>
            <w:r w:rsidRPr="006C4CDE">
              <w:rPr>
                <w:sz w:val="14"/>
                <w:szCs w:val="14"/>
                <w:lang w:eastAsia="ja-JP"/>
              </w:rPr>
              <w:t xml:space="preserve"> &lt; 42,000</w:t>
            </w:r>
          </w:p>
        </w:tc>
      </w:tr>
      <w:tr w:rsidR="004F6AD5" w:rsidRPr="006C4CDE" w14:paraId="61C97C18" w14:textId="77777777" w:rsidTr="004F6AD5">
        <w:trPr>
          <w:jc w:val="center"/>
        </w:trPr>
        <w:tc>
          <w:tcPr>
            <w:tcW w:w="1167" w:type="dxa"/>
            <w:tcBorders>
              <w:top w:val="single" w:sz="4" w:space="0" w:color="auto"/>
              <w:left w:val="single" w:sz="4" w:space="0" w:color="auto"/>
              <w:bottom w:val="single" w:sz="4" w:space="0" w:color="auto"/>
              <w:right w:val="single" w:sz="4" w:space="0" w:color="auto"/>
            </w:tcBorders>
          </w:tcPr>
          <w:p w14:paraId="6C38DAF0" w14:textId="77777777" w:rsidR="006B0833" w:rsidRPr="006C4CDE" w:rsidRDefault="006B0833" w:rsidP="0026688F">
            <w:pPr>
              <w:pStyle w:val="Tabletext"/>
              <w:jc w:val="left"/>
              <w:rPr>
                <w:sz w:val="14"/>
                <w:szCs w:val="14"/>
              </w:rPr>
            </w:pPr>
            <w:r w:rsidRPr="006C4CDE">
              <w:rPr>
                <w:sz w:val="14"/>
                <w:szCs w:val="14"/>
              </w:rPr>
              <w:t>Bruit thermique du récepteur (dBW)</w:t>
            </w:r>
          </w:p>
        </w:tc>
        <w:tc>
          <w:tcPr>
            <w:tcW w:w="1033" w:type="dxa"/>
            <w:tcBorders>
              <w:top w:val="single" w:sz="4" w:space="0" w:color="auto"/>
              <w:left w:val="single" w:sz="4" w:space="0" w:color="auto"/>
              <w:bottom w:val="single" w:sz="4" w:space="0" w:color="auto"/>
              <w:right w:val="single" w:sz="4" w:space="0" w:color="auto"/>
            </w:tcBorders>
          </w:tcPr>
          <w:p w14:paraId="5C340A71" w14:textId="77777777" w:rsidR="006B0833" w:rsidRPr="006C4CDE" w:rsidRDefault="006B0833" w:rsidP="0026688F">
            <w:pPr>
              <w:pStyle w:val="Tabletext"/>
              <w:jc w:val="center"/>
              <w:rPr>
                <w:sz w:val="14"/>
                <w:szCs w:val="14"/>
              </w:rPr>
            </w:pPr>
            <w:r w:rsidRPr="006C4CDE">
              <w:rPr>
                <w:sz w:val="14"/>
                <w:szCs w:val="14"/>
              </w:rPr>
              <w:t>−130,5</w:t>
            </w:r>
          </w:p>
        </w:tc>
        <w:tc>
          <w:tcPr>
            <w:tcW w:w="1571" w:type="dxa"/>
            <w:gridSpan w:val="3"/>
            <w:tcBorders>
              <w:top w:val="single" w:sz="4" w:space="0" w:color="auto"/>
              <w:left w:val="single" w:sz="4" w:space="0" w:color="auto"/>
              <w:bottom w:val="single" w:sz="4" w:space="0" w:color="auto"/>
              <w:right w:val="single" w:sz="4" w:space="0" w:color="auto"/>
            </w:tcBorders>
          </w:tcPr>
          <w:p w14:paraId="5381888F" w14:textId="77777777" w:rsidR="006B0833" w:rsidRPr="006C4CDE" w:rsidRDefault="006B0833" w:rsidP="0026688F">
            <w:pPr>
              <w:pStyle w:val="Tabletext"/>
              <w:jc w:val="center"/>
              <w:rPr>
                <w:sz w:val="14"/>
                <w:szCs w:val="14"/>
              </w:rPr>
            </w:pPr>
            <w:r w:rsidRPr="006C4CDE">
              <w:rPr>
                <w:sz w:val="14"/>
                <w:szCs w:val="14"/>
              </w:rPr>
              <w:t>−130,5</w:t>
            </w:r>
          </w:p>
        </w:tc>
        <w:tc>
          <w:tcPr>
            <w:tcW w:w="1565" w:type="dxa"/>
            <w:gridSpan w:val="4"/>
            <w:tcBorders>
              <w:top w:val="single" w:sz="4" w:space="0" w:color="auto"/>
              <w:left w:val="single" w:sz="4" w:space="0" w:color="auto"/>
              <w:bottom w:val="single" w:sz="4" w:space="0" w:color="auto"/>
              <w:right w:val="single" w:sz="4" w:space="0" w:color="auto"/>
            </w:tcBorders>
          </w:tcPr>
          <w:p w14:paraId="2B60CB4A" w14:textId="77777777" w:rsidR="006B0833" w:rsidRPr="006C4CDE" w:rsidRDefault="006B0833" w:rsidP="0026688F">
            <w:pPr>
              <w:pStyle w:val="Tabletext"/>
              <w:jc w:val="center"/>
              <w:rPr>
                <w:sz w:val="14"/>
                <w:szCs w:val="14"/>
                <w:lang w:eastAsia="ja-JP"/>
              </w:rPr>
            </w:pPr>
            <w:r w:rsidRPr="006C4CDE">
              <w:rPr>
                <w:sz w:val="14"/>
                <w:szCs w:val="14"/>
              </w:rPr>
              <w:t>−</w:t>
            </w:r>
            <w:r w:rsidRPr="006C4CDE">
              <w:rPr>
                <w:sz w:val="14"/>
                <w:szCs w:val="14"/>
                <w:lang w:eastAsia="ja-JP"/>
              </w:rPr>
              <w:t>127,4</w:t>
            </w:r>
          </w:p>
        </w:tc>
        <w:tc>
          <w:tcPr>
            <w:tcW w:w="782" w:type="dxa"/>
            <w:gridSpan w:val="2"/>
            <w:tcBorders>
              <w:top w:val="single" w:sz="4" w:space="0" w:color="auto"/>
              <w:left w:val="single" w:sz="4" w:space="0" w:color="auto"/>
              <w:bottom w:val="single" w:sz="4" w:space="0" w:color="auto"/>
              <w:right w:val="single" w:sz="4" w:space="0" w:color="auto"/>
            </w:tcBorders>
          </w:tcPr>
          <w:p w14:paraId="3B639A98" w14:textId="77777777" w:rsidR="006B0833" w:rsidRPr="006C4CDE" w:rsidRDefault="006B0833" w:rsidP="0026688F">
            <w:pPr>
              <w:pStyle w:val="Tabletext"/>
              <w:jc w:val="center"/>
              <w:rPr>
                <w:sz w:val="14"/>
                <w:szCs w:val="14"/>
              </w:rPr>
            </w:pPr>
            <w:r w:rsidRPr="006C4CDE">
              <w:rPr>
                <w:sz w:val="14"/>
                <w:szCs w:val="14"/>
              </w:rPr>
              <w:t>−132,3</w:t>
            </w:r>
          </w:p>
        </w:tc>
        <w:tc>
          <w:tcPr>
            <w:tcW w:w="781" w:type="dxa"/>
            <w:tcBorders>
              <w:top w:val="single" w:sz="4" w:space="0" w:color="auto"/>
              <w:left w:val="single" w:sz="4" w:space="0" w:color="auto"/>
              <w:bottom w:val="single" w:sz="4" w:space="0" w:color="auto"/>
              <w:right w:val="single" w:sz="4" w:space="0" w:color="auto"/>
            </w:tcBorders>
          </w:tcPr>
          <w:p w14:paraId="772E8259" w14:textId="77777777" w:rsidR="006B0833" w:rsidRPr="006C4CDE" w:rsidRDefault="006B0833" w:rsidP="0026688F">
            <w:pPr>
              <w:pStyle w:val="Tabletext"/>
              <w:jc w:val="center"/>
              <w:rPr>
                <w:sz w:val="14"/>
                <w:szCs w:val="14"/>
              </w:rPr>
            </w:pPr>
            <w:r w:rsidRPr="006C4CDE">
              <w:rPr>
                <w:sz w:val="14"/>
                <w:szCs w:val="14"/>
              </w:rPr>
              <w:t>−132,3</w:t>
            </w:r>
          </w:p>
        </w:tc>
        <w:tc>
          <w:tcPr>
            <w:tcW w:w="785" w:type="dxa"/>
            <w:tcBorders>
              <w:top w:val="single" w:sz="4" w:space="0" w:color="auto"/>
              <w:left w:val="single" w:sz="4" w:space="0" w:color="auto"/>
              <w:bottom w:val="single" w:sz="4" w:space="0" w:color="auto"/>
              <w:right w:val="single" w:sz="4" w:space="0" w:color="auto"/>
            </w:tcBorders>
          </w:tcPr>
          <w:p w14:paraId="4E4B74F6" w14:textId="77777777" w:rsidR="006B0833" w:rsidRPr="006C4CDE" w:rsidRDefault="006B0833" w:rsidP="0026688F">
            <w:pPr>
              <w:pStyle w:val="Tabletext"/>
              <w:jc w:val="center"/>
              <w:rPr>
                <w:sz w:val="14"/>
                <w:szCs w:val="14"/>
              </w:rPr>
            </w:pPr>
            <w:r w:rsidRPr="006C4CDE">
              <w:rPr>
                <w:sz w:val="14"/>
                <w:szCs w:val="14"/>
              </w:rPr>
              <w:t>−127,6</w:t>
            </w:r>
          </w:p>
        </w:tc>
        <w:tc>
          <w:tcPr>
            <w:tcW w:w="784" w:type="dxa"/>
            <w:tcBorders>
              <w:top w:val="single" w:sz="4" w:space="0" w:color="auto"/>
              <w:left w:val="single" w:sz="4" w:space="0" w:color="auto"/>
              <w:bottom w:val="single" w:sz="4" w:space="0" w:color="auto"/>
              <w:right w:val="single" w:sz="4" w:space="0" w:color="auto"/>
            </w:tcBorders>
          </w:tcPr>
          <w:p w14:paraId="3FD2D91C" w14:textId="77777777" w:rsidR="006B0833" w:rsidRPr="006C4CDE" w:rsidRDefault="006B0833" w:rsidP="0026688F">
            <w:pPr>
              <w:pStyle w:val="Tabletext"/>
              <w:jc w:val="center"/>
              <w:rPr>
                <w:sz w:val="14"/>
                <w:szCs w:val="14"/>
              </w:rPr>
            </w:pPr>
            <w:r w:rsidRPr="006C4CDE">
              <w:rPr>
                <w:sz w:val="14"/>
                <w:szCs w:val="14"/>
              </w:rPr>
              <w:t>−</w:t>
            </w:r>
            <w:r w:rsidRPr="006C4CDE">
              <w:rPr>
                <w:sz w:val="14"/>
                <w:szCs w:val="14"/>
                <w:lang w:eastAsia="ja-JP"/>
              </w:rPr>
              <w:t>130,5</w:t>
            </w:r>
          </w:p>
        </w:tc>
        <w:tc>
          <w:tcPr>
            <w:tcW w:w="787" w:type="dxa"/>
            <w:tcBorders>
              <w:top w:val="single" w:sz="4" w:space="0" w:color="auto"/>
              <w:left w:val="single" w:sz="4" w:space="0" w:color="auto"/>
              <w:bottom w:val="single" w:sz="4" w:space="0" w:color="auto"/>
              <w:right w:val="single" w:sz="4" w:space="0" w:color="auto"/>
            </w:tcBorders>
          </w:tcPr>
          <w:p w14:paraId="16DFD58D" w14:textId="77777777" w:rsidR="006B0833" w:rsidRPr="006C4CDE" w:rsidRDefault="006B0833" w:rsidP="0026688F">
            <w:pPr>
              <w:pStyle w:val="Tabletext"/>
              <w:jc w:val="center"/>
              <w:rPr>
                <w:sz w:val="14"/>
                <w:szCs w:val="14"/>
              </w:rPr>
            </w:pPr>
            <w:r w:rsidRPr="006C4CDE">
              <w:rPr>
                <w:sz w:val="14"/>
                <w:szCs w:val="14"/>
              </w:rPr>
              <w:t>−</w:t>
            </w:r>
            <w:r w:rsidRPr="006C4CDE">
              <w:rPr>
                <w:sz w:val="14"/>
                <w:szCs w:val="14"/>
                <w:lang w:eastAsia="ja-JP"/>
              </w:rPr>
              <w:t>127,4</w:t>
            </w:r>
          </w:p>
        </w:tc>
        <w:tc>
          <w:tcPr>
            <w:tcW w:w="913" w:type="dxa"/>
            <w:tcBorders>
              <w:top w:val="single" w:sz="4" w:space="0" w:color="auto"/>
              <w:left w:val="single" w:sz="4" w:space="0" w:color="auto"/>
              <w:bottom w:val="single" w:sz="4" w:space="0" w:color="auto"/>
              <w:right w:val="single" w:sz="4" w:space="0" w:color="auto"/>
            </w:tcBorders>
          </w:tcPr>
          <w:p w14:paraId="749D8CFA" w14:textId="5AF38424" w:rsidR="006B0833" w:rsidRPr="006C4CDE" w:rsidRDefault="006B0833" w:rsidP="0026688F">
            <w:pPr>
              <w:pStyle w:val="Tabletext"/>
              <w:jc w:val="center"/>
              <w:rPr>
                <w:sz w:val="14"/>
                <w:szCs w:val="14"/>
              </w:rPr>
            </w:pPr>
            <w:r w:rsidRPr="006C4CDE">
              <w:rPr>
                <w:sz w:val="14"/>
                <w:szCs w:val="14"/>
              </w:rPr>
              <w:t>–130,5</w:t>
            </w:r>
          </w:p>
        </w:tc>
        <w:tc>
          <w:tcPr>
            <w:tcW w:w="910" w:type="dxa"/>
            <w:tcBorders>
              <w:top w:val="single" w:sz="4" w:space="0" w:color="auto"/>
              <w:left w:val="single" w:sz="4" w:space="0" w:color="auto"/>
              <w:bottom w:val="single" w:sz="4" w:space="0" w:color="auto"/>
              <w:right w:val="single" w:sz="4" w:space="0" w:color="auto"/>
            </w:tcBorders>
          </w:tcPr>
          <w:p w14:paraId="6CB4F31F" w14:textId="7BDA63C0" w:rsidR="006B0833" w:rsidRPr="006C4CDE" w:rsidRDefault="006B0833" w:rsidP="0026688F">
            <w:pPr>
              <w:pStyle w:val="Tabletext"/>
              <w:jc w:val="center"/>
              <w:rPr>
                <w:sz w:val="14"/>
                <w:szCs w:val="14"/>
              </w:rPr>
            </w:pPr>
            <w:r w:rsidRPr="006C4CDE">
              <w:rPr>
                <w:sz w:val="14"/>
                <w:szCs w:val="14"/>
              </w:rPr>
              <w:t>–127,4</w:t>
            </w:r>
          </w:p>
        </w:tc>
        <w:tc>
          <w:tcPr>
            <w:tcW w:w="777" w:type="dxa"/>
            <w:tcBorders>
              <w:top w:val="single" w:sz="4" w:space="0" w:color="auto"/>
              <w:left w:val="single" w:sz="4" w:space="0" w:color="auto"/>
              <w:bottom w:val="single" w:sz="4" w:space="0" w:color="auto"/>
              <w:right w:val="single" w:sz="4" w:space="0" w:color="auto"/>
            </w:tcBorders>
          </w:tcPr>
          <w:p w14:paraId="2410358D" w14:textId="31A04648" w:rsidR="006B0833" w:rsidRPr="006C4CDE" w:rsidRDefault="006B0833" w:rsidP="0026688F">
            <w:pPr>
              <w:pStyle w:val="Tabletext"/>
              <w:jc w:val="center"/>
              <w:rPr>
                <w:sz w:val="14"/>
                <w:szCs w:val="14"/>
              </w:rPr>
            </w:pPr>
            <w:r w:rsidRPr="006C4CDE">
              <w:rPr>
                <w:sz w:val="14"/>
                <w:szCs w:val="14"/>
              </w:rPr>
              <w:t>−</w:t>
            </w:r>
            <w:r w:rsidRPr="006C4CDE">
              <w:rPr>
                <w:sz w:val="14"/>
                <w:szCs w:val="14"/>
                <w:lang w:eastAsia="ja-JP"/>
              </w:rPr>
              <w:t>131,5</w:t>
            </w:r>
          </w:p>
        </w:tc>
        <w:tc>
          <w:tcPr>
            <w:tcW w:w="786" w:type="dxa"/>
            <w:tcBorders>
              <w:top w:val="single" w:sz="4" w:space="0" w:color="auto"/>
              <w:left w:val="single" w:sz="4" w:space="0" w:color="auto"/>
              <w:bottom w:val="single" w:sz="4" w:space="0" w:color="auto"/>
              <w:right w:val="single" w:sz="4" w:space="0" w:color="auto"/>
            </w:tcBorders>
          </w:tcPr>
          <w:p w14:paraId="1CE325F6" w14:textId="77777777" w:rsidR="006B0833" w:rsidRPr="006C4CDE" w:rsidRDefault="006B0833" w:rsidP="0026688F">
            <w:pPr>
              <w:pStyle w:val="Tabletext"/>
              <w:jc w:val="center"/>
              <w:rPr>
                <w:sz w:val="14"/>
                <w:szCs w:val="14"/>
              </w:rPr>
            </w:pPr>
            <w:r w:rsidRPr="006C4CDE">
              <w:rPr>
                <w:sz w:val="14"/>
                <w:szCs w:val="14"/>
              </w:rPr>
              <w:t>−</w:t>
            </w:r>
            <w:r w:rsidRPr="006C4CDE">
              <w:rPr>
                <w:sz w:val="14"/>
                <w:szCs w:val="14"/>
                <w:lang w:eastAsia="ja-JP"/>
              </w:rPr>
              <w:t>127,4</w:t>
            </w:r>
          </w:p>
        </w:tc>
        <w:tc>
          <w:tcPr>
            <w:tcW w:w="908" w:type="dxa"/>
            <w:tcBorders>
              <w:top w:val="single" w:sz="4" w:space="0" w:color="auto"/>
              <w:left w:val="single" w:sz="4" w:space="0" w:color="auto"/>
              <w:bottom w:val="single" w:sz="4" w:space="0" w:color="auto"/>
              <w:right w:val="single" w:sz="4" w:space="0" w:color="auto"/>
            </w:tcBorders>
          </w:tcPr>
          <w:p w14:paraId="513409A2" w14:textId="77777777" w:rsidR="006B0833" w:rsidRPr="006C4CDE" w:rsidRDefault="006B0833" w:rsidP="0026688F">
            <w:pPr>
              <w:pStyle w:val="Tablehead"/>
              <w:spacing w:before="40" w:after="40"/>
              <w:rPr>
                <w:b w:val="0"/>
                <w:bCs/>
                <w:sz w:val="14"/>
                <w:szCs w:val="14"/>
                <w:lang w:eastAsia="ja-JP"/>
              </w:rPr>
            </w:pPr>
            <w:r w:rsidRPr="006C4CDE">
              <w:rPr>
                <w:sz w:val="14"/>
                <w:szCs w:val="14"/>
              </w:rPr>
              <w:t>−</w:t>
            </w:r>
            <w:r w:rsidRPr="006C4CDE">
              <w:rPr>
                <w:b w:val="0"/>
                <w:bCs/>
                <w:sz w:val="14"/>
                <w:szCs w:val="14"/>
                <w:lang w:eastAsia="ja-JP"/>
              </w:rPr>
              <w:t>116,0</w:t>
            </w:r>
          </w:p>
        </w:tc>
        <w:tc>
          <w:tcPr>
            <w:tcW w:w="910" w:type="dxa"/>
            <w:tcBorders>
              <w:top w:val="single" w:sz="4" w:space="0" w:color="auto"/>
              <w:left w:val="single" w:sz="4" w:space="0" w:color="auto"/>
              <w:bottom w:val="single" w:sz="4" w:space="0" w:color="auto"/>
              <w:right w:val="single" w:sz="4" w:space="0" w:color="auto"/>
            </w:tcBorders>
          </w:tcPr>
          <w:p w14:paraId="54627FB1" w14:textId="77777777" w:rsidR="006B0833" w:rsidRPr="006C4CDE" w:rsidRDefault="006B0833" w:rsidP="0026688F">
            <w:pPr>
              <w:pStyle w:val="Tablehead"/>
              <w:spacing w:before="40" w:after="40"/>
              <w:rPr>
                <w:b w:val="0"/>
                <w:bCs/>
                <w:sz w:val="14"/>
                <w:szCs w:val="14"/>
                <w:lang w:eastAsia="ja-JP"/>
              </w:rPr>
            </w:pPr>
            <w:r w:rsidRPr="006C4CDE">
              <w:rPr>
                <w:sz w:val="14"/>
                <w:szCs w:val="14"/>
              </w:rPr>
              <w:t>−</w:t>
            </w:r>
            <w:r w:rsidRPr="006C4CDE">
              <w:rPr>
                <w:b w:val="0"/>
                <w:bCs/>
                <w:sz w:val="14"/>
                <w:szCs w:val="14"/>
                <w:lang w:eastAsia="ja-JP"/>
              </w:rPr>
              <w:t>113,0</w:t>
            </w:r>
          </w:p>
        </w:tc>
      </w:tr>
      <w:tr w:rsidR="004F6AD5" w:rsidRPr="006C4CDE" w14:paraId="7B29CC40" w14:textId="77777777" w:rsidTr="004F6AD5">
        <w:trPr>
          <w:trHeight w:val="405"/>
          <w:jc w:val="center"/>
        </w:trPr>
        <w:tc>
          <w:tcPr>
            <w:tcW w:w="1167" w:type="dxa"/>
            <w:vMerge w:val="restart"/>
            <w:tcBorders>
              <w:top w:val="single" w:sz="4" w:space="0" w:color="auto"/>
              <w:left w:val="single" w:sz="4" w:space="0" w:color="auto"/>
              <w:right w:val="single" w:sz="4" w:space="0" w:color="auto"/>
            </w:tcBorders>
          </w:tcPr>
          <w:p w14:paraId="09AA99E9" w14:textId="77777777" w:rsidR="00680686" w:rsidRPr="006C4CDE" w:rsidRDefault="00680686" w:rsidP="0026688F">
            <w:pPr>
              <w:pStyle w:val="Tabletext"/>
              <w:jc w:val="left"/>
              <w:rPr>
                <w:sz w:val="14"/>
                <w:szCs w:val="14"/>
              </w:rPr>
            </w:pPr>
            <w:r w:rsidRPr="006C4CDE">
              <w:rPr>
                <w:sz w:val="14"/>
                <w:szCs w:val="14"/>
              </w:rPr>
              <w:t>Niveau d'entrée Rx nominal (dBW)</w:t>
            </w:r>
          </w:p>
        </w:tc>
        <w:tc>
          <w:tcPr>
            <w:tcW w:w="1033" w:type="dxa"/>
            <w:vMerge w:val="restart"/>
            <w:tcBorders>
              <w:top w:val="single" w:sz="4" w:space="0" w:color="auto"/>
              <w:left w:val="single" w:sz="4" w:space="0" w:color="auto"/>
              <w:right w:val="single" w:sz="4" w:space="0" w:color="auto"/>
            </w:tcBorders>
          </w:tcPr>
          <w:p w14:paraId="70DF366A" w14:textId="77777777" w:rsidR="00680686" w:rsidRPr="006C4CDE" w:rsidRDefault="00680686" w:rsidP="0026688F">
            <w:pPr>
              <w:jc w:val="center"/>
              <w:rPr>
                <w:bCs/>
                <w:sz w:val="14"/>
                <w:szCs w:val="14"/>
                <w:lang w:eastAsia="ja-JP"/>
              </w:rPr>
            </w:pPr>
            <w:r w:rsidRPr="006C4CDE">
              <w:rPr>
                <w:sz w:val="14"/>
                <w:szCs w:val="14"/>
              </w:rPr>
              <w:t>−</w:t>
            </w:r>
            <w:r w:rsidRPr="006C4CDE">
              <w:rPr>
                <w:bCs/>
                <w:sz w:val="14"/>
                <w:szCs w:val="14"/>
                <w:lang w:eastAsia="ja-JP"/>
              </w:rPr>
              <w:t>88</w:t>
            </w:r>
          </w:p>
        </w:tc>
        <w:tc>
          <w:tcPr>
            <w:tcW w:w="788" w:type="dxa"/>
            <w:gridSpan w:val="2"/>
            <w:tcBorders>
              <w:top w:val="single" w:sz="4" w:space="0" w:color="auto"/>
              <w:left w:val="single" w:sz="4" w:space="0" w:color="auto"/>
              <w:bottom w:val="single" w:sz="4" w:space="0" w:color="auto"/>
              <w:right w:val="single" w:sz="4" w:space="0" w:color="auto"/>
            </w:tcBorders>
          </w:tcPr>
          <w:p w14:paraId="3E37783E" w14:textId="77777777" w:rsidR="00680686" w:rsidRPr="006C4CDE" w:rsidRDefault="00680686" w:rsidP="0026688F">
            <w:pPr>
              <w:pStyle w:val="Tabletext"/>
              <w:jc w:val="center"/>
              <w:rPr>
                <w:sz w:val="14"/>
                <w:szCs w:val="14"/>
              </w:rPr>
            </w:pPr>
            <w:r w:rsidRPr="006C4CDE">
              <w:rPr>
                <w:sz w:val="14"/>
                <w:szCs w:val="14"/>
                <w:lang w:eastAsia="ja-JP"/>
              </w:rPr>
              <w:t>SISO</w:t>
            </w:r>
            <w:r w:rsidRPr="006C4CDE">
              <w:rPr>
                <w:sz w:val="14"/>
                <w:szCs w:val="14"/>
                <w:vertAlign w:val="superscript"/>
                <w:lang w:eastAsia="ja-JP"/>
              </w:rPr>
              <w:t>(12)</w:t>
            </w:r>
          </w:p>
        </w:tc>
        <w:tc>
          <w:tcPr>
            <w:tcW w:w="783" w:type="dxa"/>
            <w:tcBorders>
              <w:top w:val="single" w:sz="4" w:space="0" w:color="auto"/>
              <w:left w:val="single" w:sz="4" w:space="0" w:color="auto"/>
              <w:bottom w:val="single" w:sz="4" w:space="0" w:color="auto"/>
              <w:right w:val="single" w:sz="4" w:space="0" w:color="auto"/>
            </w:tcBorders>
          </w:tcPr>
          <w:p w14:paraId="710CC68D" w14:textId="77777777" w:rsidR="00680686" w:rsidRPr="006C4CDE" w:rsidRDefault="00680686" w:rsidP="0026688F">
            <w:pPr>
              <w:pStyle w:val="Tabletext"/>
              <w:ind w:left="-57" w:right="-57"/>
              <w:jc w:val="center"/>
              <w:rPr>
                <w:sz w:val="14"/>
                <w:szCs w:val="14"/>
              </w:rPr>
            </w:pPr>
            <w:r w:rsidRPr="006C4CDE">
              <w:rPr>
                <w:sz w:val="14"/>
                <w:szCs w:val="14"/>
                <w:lang w:eastAsia="ja-JP"/>
              </w:rPr>
              <w:t>MIMO</w:t>
            </w:r>
            <w:r w:rsidRPr="006C4CDE">
              <w:rPr>
                <w:sz w:val="14"/>
                <w:szCs w:val="14"/>
                <w:vertAlign w:val="superscript"/>
                <w:lang w:eastAsia="ja-JP"/>
              </w:rPr>
              <w:t>(13)</w:t>
            </w:r>
          </w:p>
        </w:tc>
        <w:tc>
          <w:tcPr>
            <w:tcW w:w="783" w:type="dxa"/>
            <w:gridSpan w:val="2"/>
            <w:tcBorders>
              <w:top w:val="single" w:sz="4" w:space="0" w:color="auto"/>
              <w:left w:val="single" w:sz="4" w:space="0" w:color="auto"/>
              <w:bottom w:val="single" w:sz="4" w:space="0" w:color="auto"/>
              <w:right w:val="single" w:sz="4" w:space="0" w:color="auto"/>
            </w:tcBorders>
          </w:tcPr>
          <w:p w14:paraId="1229FBDF" w14:textId="77777777" w:rsidR="00680686" w:rsidRPr="006C4CDE" w:rsidRDefault="00680686" w:rsidP="0026688F">
            <w:pPr>
              <w:pStyle w:val="Tabletext"/>
              <w:jc w:val="center"/>
              <w:rPr>
                <w:sz w:val="14"/>
                <w:szCs w:val="14"/>
              </w:rPr>
            </w:pPr>
            <w:r w:rsidRPr="006C4CDE">
              <w:rPr>
                <w:sz w:val="14"/>
                <w:szCs w:val="14"/>
                <w:lang w:eastAsia="ja-JP"/>
              </w:rPr>
              <w:t>SISO</w:t>
            </w:r>
            <w:r w:rsidRPr="006C4CDE">
              <w:rPr>
                <w:sz w:val="14"/>
                <w:szCs w:val="14"/>
                <w:vertAlign w:val="superscript"/>
                <w:lang w:eastAsia="ja-JP"/>
              </w:rPr>
              <w:t>(12)</w:t>
            </w:r>
          </w:p>
        </w:tc>
        <w:tc>
          <w:tcPr>
            <w:tcW w:w="782" w:type="dxa"/>
            <w:gridSpan w:val="2"/>
            <w:tcBorders>
              <w:top w:val="single" w:sz="4" w:space="0" w:color="auto"/>
              <w:left w:val="single" w:sz="4" w:space="0" w:color="auto"/>
              <w:bottom w:val="single" w:sz="4" w:space="0" w:color="auto"/>
              <w:right w:val="single" w:sz="4" w:space="0" w:color="auto"/>
            </w:tcBorders>
          </w:tcPr>
          <w:p w14:paraId="6FB05C2C" w14:textId="77777777" w:rsidR="00680686" w:rsidRPr="006C4CDE" w:rsidRDefault="00680686" w:rsidP="0026688F">
            <w:pPr>
              <w:pStyle w:val="Tabletext"/>
              <w:ind w:left="-57" w:right="-57"/>
              <w:jc w:val="center"/>
              <w:rPr>
                <w:sz w:val="14"/>
                <w:szCs w:val="14"/>
              </w:rPr>
            </w:pPr>
            <w:r w:rsidRPr="006C4CDE">
              <w:rPr>
                <w:sz w:val="14"/>
                <w:szCs w:val="14"/>
                <w:lang w:eastAsia="ja-JP"/>
              </w:rPr>
              <w:t>MIMO</w:t>
            </w:r>
            <w:r w:rsidRPr="006C4CDE">
              <w:rPr>
                <w:sz w:val="14"/>
                <w:szCs w:val="14"/>
                <w:vertAlign w:val="superscript"/>
                <w:lang w:eastAsia="ja-JP"/>
              </w:rPr>
              <w:t>(13)</w:t>
            </w:r>
          </w:p>
        </w:tc>
        <w:tc>
          <w:tcPr>
            <w:tcW w:w="782" w:type="dxa"/>
            <w:gridSpan w:val="2"/>
            <w:vMerge w:val="restart"/>
            <w:tcBorders>
              <w:top w:val="single" w:sz="4" w:space="0" w:color="auto"/>
              <w:left w:val="single" w:sz="4" w:space="0" w:color="auto"/>
              <w:right w:val="single" w:sz="4" w:space="0" w:color="auto"/>
            </w:tcBorders>
          </w:tcPr>
          <w:p w14:paraId="5BCCECBC" w14:textId="77777777" w:rsidR="00680686" w:rsidRPr="006C4CDE" w:rsidRDefault="00680686" w:rsidP="0026688F">
            <w:pPr>
              <w:pStyle w:val="Tabletext"/>
              <w:jc w:val="center"/>
              <w:rPr>
                <w:sz w:val="14"/>
                <w:szCs w:val="14"/>
              </w:rPr>
            </w:pPr>
            <w:r w:rsidRPr="006C4CDE">
              <w:rPr>
                <w:sz w:val="14"/>
                <w:szCs w:val="14"/>
              </w:rPr>
              <w:t>−85</w:t>
            </w:r>
          </w:p>
        </w:tc>
        <w:tc>
          <w:tcPr>
            <w:tcW w:w="781" w:type="dxa"/>
            <w:vMerge w:val="restart"/>
            <w:tcBorders>
              <w:top w:val="single" w:sz="4" w:space="0" w:color="auto"/>
              <w:left w:val="single" w:sz="4" w:space="0" w:color="auto"/>
              <w:right w:val="single" w:sz="4" w:space="0" w:color="auto"/>
            </w:tcBorders>
          </w:tcPr>
          <w:p w14:paraId="5FA2BFBD" w14:textId="77777777" w:rsidR="00680686" w:rsidRPr="006C4CDE" w:rsidRDefault="00680686" w:rsidP="0026688F">
            <w:pPr>
              <w:pStyle w:val="Tablehead"/>
              <w:spacing w:before="40" w:after="40"/>
              <w:rPr>
                <w:b w:val="0"/>
                <w:bCs/>
                <w:sz w:val="14"/>
                <w:szCs w:val="14"/>
                <w:lang w:eastAsia="ja-JP"/>
              </w:rPr>
            </w:pPr>
            <w:r w:rsidRPr="006C4CDE">
              <w:rPr>
                <w:b w:val="0"/>
                <w:bCs/>
                <w:sz w:val="14"/>
                <w:szCs w:val="14"/>
              </w:rPr>
              <w:t>–70</w:t>
            </w:r>
          </w:p>
        </w:tc>
        <w:tc>
          <w:tcPr>
            <w:tcW w:w="785" w:type="dxa"/>
            <w:vMerge w:val="restart"/>
            <w:tcBorders>
              <w:top w:val="single" w:sz="4" w:space="0" w:color="auto"/>
              <w:left w:val="single" w:sz="4" w:space="0" w:color="auto"/>
              <w:right w:val="single" w:sz="4" w:space="0" w:color="auto"/>
            </w:tcBorders>
          </w:tcPr>
          <w:p w14:paraId="01A28E87" w14:textId="77777777" w:rsidR="00680686" w:rsidRPr="006C4CDE" w:rsidRDefault="00680686" w:rsidP="0026688F">
            <w:pPr>
              <w:pStyle w:val="Tablehead"/>
              <w:spacing w:before="40" w:after="40"/>
              <w:rPr>
                <w:b w:val="0"/>
                <w:bCs/>
                <w:sz w:val="14"/>
                <w:szCs w:val="14"/>
                <w:lang w:eastAsia="ja-JP"/>
              </w:rPr>
            </w:pPr>
            <w:r w:rsidRPr="006C4CDE">
              <w:rPr>
                <w:b w:val="0"/>
                <w:bCs/>
                <w:sz w:val="14"/>
                <w:szCs w:val="14"/>
              </w:rPr>
              <w:t>–75</w:t>
            </w:r>
          </w:p>
        </w:tc>
        <w:tc>
          <w:tcPr>
            <w:tcW w:w="784" w:type="dxa"/>
            <w:vMerge w:val="restart"/>
            <w:tcBorders>
              <w:top w:val="single" w:sz="4" w:space="0" w:color="auto"/>
              <w:left w:val="single" w:sz="4" w:space="0" w:color="auto"/>
              <w:right w:val="single" w:sz="4" w:space="0" w:color="auto"/>
            </w:tcBorders>
          </w:tcPr>
          <w:p w14:paraId="544294DA" w14:textId="77777777" w:rsidR="00680686" w:rsidRPr="006C4CDE" w:rsidRDefault="00680686" w:rsidP="0026688F">
            <w:pPr>
              <w:pStyle w:val="Tabletext"/>
              <w:jc w:val="center"/>
              <w:rPr>
                <w:sz w:val="14"/>
                <w:szCs w:val="14"/>
              </w:rPr>
            </w:pPr>
            <w:r w:rsidRPr="006C4CDE">
              <w:rPr>
                <w:sz w:val="14"/>
                <w:szCs w:val="14"/>
              </w:rPr>
              <w:t>−</w:t>
            </w:r>
            <w:r w:rsidRPr="006C4CDE">
              <w:rPr>
                <w:sz w:val="14"/>
                <w:szCs w:val="14"/>
                <w:lang w:eastAsia="ja-JP"/>
              </w:rPr>
              <w:t>88</w:t>
            </w:r>
          </w:p>
        </w:tc>
        <w:tc>
          <w:tcPr>
            <w:tcW w:w="787" w:type="dxa"/>
            <w:vMerge w:val="restart"/>
            <w:tcBorders>
              <w:top w:val="single" w:sz="4" w:space="0" w:color="auto"/>
              <w:left w:val="single" w:sz="4" w:space="0" w:color="auto"/>
              <w:right w:val="single" w:sz="4" w:space="0" w:color="auto"/>
            </w:tcBorders>
          </w:tcPr>
          <w:p w14:paraId="195557CD" w14:textId="77777777" w:rsidR="00680686" w:rsidRPr="006C4CDE" w:rsidRDefault="00680686" w:rsidP="0026688F">
            <w:pPr>
              <w:pStyle w:val="Tabletext"/>
              <w:jc w:val="center"/>
              <w:rPr>
                <w:sz w:val="14"/>
                <w:szCs w:val="14"/>
              </w:rPr>
            </w:pPr>
            <w:r w:rsidRPr="006C4CDE">
              <w:rPr>
                <w:sz w:val="14"/>
                <w:szCs w:val="14"/>
              </w:rPr>
              <w:t>−</w:t>
            </w:r>
            <w:r w:rsidRPr="006C4CDE">
              <w:rPr>
                <w:sz w:val="14"/>
                <w:szCs w:val="14"/>
                <w:lang w:eastAsia="ja-JP"/>
              </w:rPr>
              <w:t>85</w:t>
            </w:r>
          </w:p>
        </w:tc>
        <w:tc>
          <w:tcPr>
            <w:tcW w:w="913" w:type="dxa"/>
            <w:vMerge w:val="restart"/>
            <w:tcBorders>
              <w:top w:val="single" w:sz="4" w:space="0" w:color="auto"/>
              <w:left w:val="single" w:sz="4" w:space="0" w:color="auto"/>
              <w:right w:val="single" w:sz="4" w:space="0" w:color="auto"/>
            </w:tcBorders>
          </w:tcPr>
          <w:p w14:paraId="4DFC4046" w14:textId="12D41402" w:rsidR="00680686" w:rsidRPr="006C4CDE" w:rsidRDefault="00680686" w:rsidP="0026688F">
            <w:pPr>
              <w:pStyle w:val="Tabletext"/>
              <w:jc w:val="center"/>
              <w:rPr>
                <w:sz w:val="14"/>
                <w:szCs w:val="14"/>
              </w:rPr>
            </w:pPr>
            <w:r w:rsidRPr="006C4CDE">
              <w:rPr>
                <w:sz w:val="14"/>
                <w:szCs w:val="14"/>
              </w:rPr>
              <w:t>–88</w:t>
            </w:r>
          </w:p>
        </w:tc>
        <w:tc>
          <w:tcPr>
            <w:tcW w:w="910" w:type="dxa"/>
            <w:vMerge w:val="restart"/>
            <w:tcBorders>
              <w:top w:val="single" w:sz="4" w:space="0" w:color="auto"/>
              <w:left w:val="single" w:sz="4" w:space="0" w:color="auto"/>
              <w:right w:val="single" w:sz="4" w:space="0" w:color="auto"/>
            </w:tcBorders>
          </w:tcPr>
          <w:p w14:paraId="4D378649" w14:textId="39068A35" w:rsidR="00680686" w:rsidRPr="006C4CDE" w:rsidRDefault="00680686" w:rsidP="0026688F">
            <w:pPr>
              <w:pStyle w:val="Tabletext"/>
              <w:jc w:val="center"/>
              <w:rPr>
                <w:sz w:val="14"/>
                <w:szCs w:val="14"/>
              </w:rPr>
            </w:pPr>
            <w:r w:rsidRPr="006C4CDE">
              <w:rPr>
                <w:sz w:val="14"/>
                <w:szCs w:val="14"/>
              </w:rPr>
              <w:t>–85</w:t>
            </w:r>
          </w:p>
        </w:tc>
        <w:tc>
          <w:tcPr>
            <w:tcW w:w="777" w:type="dxa"/>
            <w:vMerge w:val="restart"/>
            <w:tcBorders>
              <w:top w:val="single" w:sz="4" w:space="0" w:color="auto"/>
              <w:left w:val="single" w:sz="4" w:space="0" w:color="auto"/>
              <w:right w:val="single" w:sz="4" w:space="0" w:color="auto"/>
            </w:tcBorders>
          </w:tcPr>
          <w:p w14:paraId="7A1601ED" w14:textId="74DFEA97" w:rsidR="00680686" w:rsidRPr="006C4CDE" w:rsidRDefault="00680686" w:rsidP="0026688F">
            <w:pPr>
              <w:pStyle w:val="Tabletext"/>
              <w:jc w:val="center"/>
              <w:rPr>
                <w:sz w:val="14"/>
                <w:szCs w:val="14"/>
              </w:rPr>
            </w:pPr>
            <w:r w:rsidRPr="006C4CDE">
              <w:rPr>
                <w:sz w:val="14"/>
                <w:szCs w:val="14"/>
              </w:rPr>
              <w:t>−</w:t>
            </w:r>
            <w:r w:rsidRPr="006C4CDE">
              <w:rPr>
                <w:sz w:val="14"/>
                <w:szCs w:val="14"/>
                <w:lang w:eastAsia="ja-JP"/>
              </w:rPr>
              <w:t>88</w:t>
            </w:r>
          </w:p>
        </w:tc>
        <w:tc>
          <w:tcPr>
            <w:tcW w:w="786" w:type="dxa"/>
            <w:vMerge w:val="restart"/>
            <w:tcBorders>
              <w:top w:val="single" w:sz="4" w:space="0" w:color="auto"/>
              <w:left w:val="single" w:sz="4" w:space="0" w:color="auto"/>
              <w:right w:val="single" w:sz="4" w:space="0" w:color="auto"/>
            </w:tcBorders>
          </w:tcPr>
          <w:p w14:paraId="3954D29D" w14:textId="77777777" w:rsidR="00680686" w:rsidRPr="006C4CDE" w:rsidRDefault="00680686" w:rsidP="0026688F">
            <w:pPr>
              <w:pStyle w:val="Tabletext"/>
              <w:jc w:val="center"/>
              <w:rPr>
                <w:sz w:val="14"/>
                <w:szCs w:val="14"/>
              </w:rPr>
            </w:pPr>
            <w:r w:rsidRPr="006C4CDE">
              <w:rPr>
                <w:sz w:val="14"/>
                <w:szCs w:val="14"/>
              </w:rPr>
              <w:t>−</w:t>
            </w:r>
            <w:r w:rsidRPr="006C4CDE">
              <w:rPr>
                <w:sz w:val="14"/>
                <w:szCs w:val="14"/>
                <w:lang w:eastAsia="ja-JP"/>
              </w:rPr>
              <w:t>91</w:t>
            </w:r>
          </w:p>
        </w:tc>
        <w:tc>
          <w:tcPr>
            <w:tcW w:w="908" w:type="dxa"/>
            <w:vMerge w:val="restart"/>
            <w:tcBorders>
              <w:top w:val="single" w:sz="4" w:space="0" w:color="auto"/>
              <w:left w:val="single" w:sz="4" w:space="0" w:color="auto"/>
              <w:right w:val="single" w:sz="4" w:space="0" w:color="auto"/>
            </w:tcBorders>
          </w:tcPr>
          <w:p w14:paraId="0620B212" w14:textId="77777777" w:rsidR="00680686" w:rsidRPr="006C4CDE" w:rsidRDefault="00680686" w:rsidP="0026688F">
            <w:pPr>
              <w:pStyle w:val="Tablehead"/>
              <w:spacing w:before="40" w:after="40"/>
              <w:rPr>
                <w:b w:val="0"/>
                <w:bCs/>
                <w:sz w:val="14"/>
                <w:szCs w:val="14"/>
                <w:lang w:eastAsia="ja-JP"/>
              </w:rPr>
            </w:pPr>
            <w:r w:rsidRPr="006C4CDE">
              <w:rPr>
                <w:sz w:val="14"/>
                <w:szCs w:val="14"/>
              </w:rPr>
              <w:t>−</w:t>
            </w:r>
            <w:r w:rsidRPr="006C4CDE">
              <w:rPr>
                <w:b w:val="0"/>
                <w:bCs/>
                <w:sz w:val="14"/>
                <w:szCs w:val="14"/>
                <w:lang w:eastAsia="ja-JP"/>
              </w:rPr>
              <w:t>92,8</w:t>
            </w:r>
          </w:p>
        </w:tc>
        <w:tc>
          <w:tcPr>
            <w:tcW w:w="910" w:type="dxa"/>
            <w:vMerge w:val="restart"/>
            <w:tcBorders>
              <w:top w:val="single" w:sz="4" w:space="0" w:color="auto"/>
              <w:left w:val="single" w:sz="4" w:space="0" w:color="auto"/>
              <w:right w:val="single" w:sz="4" w:space="0" w:color="auto"/>
            </w:tcBorders>
          </w:tcPr>
          <w:p w14:paraId="2F5C18A2" w14:textId="7AC9AB92" w:rsidR="00680686" w:rsidRPr="006C4CDE" w:rsidRDefault="00680686" w:rsidP="0026688F">
            <w:pPr>
              <w:pStyle w:val="Tablehead"/>
              <w:spacing w:before="40" w:after="40"/>
              <w:rPr>
                <w:b w:val="0"/>
                <w:bCs/>
                <w:sz w:val="14"/>
                <w:szCs w:val="14"/>
                <w:lang w:eastAsia="ja-JP"/>
              </w:rPr>
            </w:pPr>
            <w:r w:rsidRPr="006C4CDE">
              <w:rPr>
                <w:sz w:val="14"/>
                <w:szCs w:val="14"/>
              </w:rPr>
              <w:t>−</w:t>
            </w:r>
            <w:r w:rsidRPr="006C4CDE">
              <w:rPr>
                <w:b w:val="0"/>
                <w:bCs/>
                <w:sz w:val="14"/>
                <w:szCs w:val="14"/>
                <w:lang w:eastAsia="ja-JP"/>
              </w:rPr>
              <w:t>90,2</w:t>
            </w:r>
          </w:p>
        </w:tc>
      </w:tr>
      <w:tr w:rsidR="004F6AD5" w:rsidRPr="006C4CDE" w14:paraId="3F33D3E1" w14:textId="77777777" w:rsidTr="004F6AD5">
        <w:trPr>
          <w:trHeight w:val="405"/>
          <w:jc w:val="center"/>
        </w:trPr>
        <w:tc>
          <w:tcPr>
            <w:tcW w:w="1167" w:type="dxa"/>
            <w:vMerge/>
            <w:tcBorders>
              <w:left w:val="single" w:sz="4" w:space="0" w:color="auto"/>
              <w:bottom w:val="single" w:sz="4" w:space="0" w:color="auto"/>
              <w:right w:val="single" w:sz="4" w:space="0" w:color="auto"/>
            </w:tcBorders>
          </w:tcPr>
          <w:p w14:paraId="0D8DA572" w14:textId="77777777" w:rsidR="00680686" w:rsidRPr="006C4CDE" w:rsidRDefault="00680686" w:rsidP="0026688F">
            <w:pPr>
              <w:pStyle w:val="Tablehead"/>
              <w:spacing w:before="40" w:after="40"/>
              <w:rPr>
                <w:sz w:val="14"/>
                <w:szCs w:val="14"/>
              </w:rPr>
            </w:pPr>
          </w:p>
        </w:tc>
        <w:tc>
          <w:tcPr>
            <w:tcW w:w="1033" w:type="dxa"/>
            <w:vMerge/>
            <w:tcBorders>
              <w:left w:val="single" w:sz="4" w:space="0" w:color="auto"/>
              <w:bottom w:val="single" w:sz="4" w:space="0" w:color="auto"/>
              <w:right w:val="single" w:sz="4" w:space="0" w:color="auto"/>
            </w:tcBorders>
          </w:tcPr>
          <w:p w14:paraId="0E10B300" w14:textId="77777777" w:rsidR="00680686" w:rsidRPr="006C4CDE" w:rsidRDefault="00680686" w:rsidP="0026688F">
            <w:pPr>
              <w:jc w:val="center"/>
              <w:rPr>
                <w:b/>
                <w:sz w:val="14"/>
                <w:szCs w:val="14"/>
                <w:lang w:eastAsia="ja-JP"/>
              </w:rPr>
            </w:pPr>
          </w:p>
        </w:tc>
        <w:tc>
          <w:tcPr>
            <w:tcW w:w="788" w:type="dxa"/>
            <w:gridSpan w:val="2"/>
            <w:tcBorders>
              <w:top w:val="single" w:sz="4" w:space="0" w:color="auto"/>
              <w:left w:val="single" w:sz="4" w:space="0" w:color="auto"/>
              <w:bottom w:val="single" w:sz="4" w:space="0" w:color="auto"/>
              <w:right w:val="single" w:sz="4" w:space="0" w:color="auto"/>
            </w:tcBorders>
          </w:tcPr>
          <w:p w14:paraId="31AFBD66" w14:textId="77777777" w:rsidR="00680686" w:rsidRPr="006C4CDE" w:rsidRDefault="00680686" w:rsidP="0026688F">
            <w:pPr>
              <w:pStyle w:val="Tabletext"/>
              <w:jc w:val="center"/>
              <w:rPr>
                <w:sz w:val="14"/>
                <w:szCs w:val="14"/>
              </w:rPr>
            </w:pPr>
            <w:r w:rsidRPr="006C4CDE">
              <w:rPr>
                <w:sz w:val="14"/>
                <w:szCs w:val="14"/>
              </w:rPr>
              <w:t>−</w:t>
            </w:r>
            <w:r w:rsidRPr="006C4CDE">
              <w:rPr>
                <w:sz w:val="14"/>
                <w:szCs w:val="14"/>
                <w:lang w:eastAsia="ja-JP"/>
              </w:rPr>
              <w:t>93</w:t>
            </w:r>
          </w:p>
        </w:tc>
        <w:tc>
          <w:tcPr>
            <w:tcW w:w="783" w:type="dxa"/>
            <w:tcBorders>
              <w:top w:val="single" w:sz="4" w:space="0" w:color="auto"/>
              <w:left w:val="single" w:sz="4" w:space="0" w:color="auto"/>
              <w:bottom w:val="single" w:sz="4" w:space="0" w:color="auto"/>
              <w:right w:val="single" w:sz="4" w:space="0" w:color="auto"/>
            </w:tcBorders>
          </w:tcPr>
          <w:p w14:paraId="3E01C6F3" w14:textId="77777777" w:rsidR="00680686" w:rsidRPr="006C4CDE" w:rsidRDefault="00680686" w:rsidP="0026688F">
            <w:pPr>
              <w:pStyle w:val="Tabletext"/>
              <w:jc w:val="center"/>
              <w:rPr>
                <w:sz w:val="14"/>
                <w:szCs w:val="14"/>
              </w:rPr>
            </w:pPr>
            <w:r w:rsidRPr="006C4CDE">
              <w:rPr>
                <w:sz w:val="14"/>
                <w:szCs w:val="14"/>
              </w:rPr>
              <w:t>−</w:t>
            </w:r>
            <w:r w:rsidRPr="006C4CDE">
              <w:rPr>
                <w:sz w:val="14"/>
                <w:szCs w:val="14"/>
                <w:lang w:eastAsia="ja-JP"/>
              </w:rPr>
              <w:t>103</w:t>
            </w:r>
          </w:p>
        </w:tc>
        <w:tc>
          <w:tcPr>
            <w:tcW w:w="783" w:type="dxa"/>
            <w:gridSpan w:val="2"/>
            <w:tcBorders>
              <w:top w:val="single" w:sz="4" w:space="0" w:color="auto"/>
              <w:left w:val="single" w:sz="4" w:space="0" w:color="auto"/>
              <w:bottom w:val="single" w:sz="4" w:space="0" w:color="auto"/>
              <w:right w:val="single" w:sz="4" w:space="0" w:color="auto"/>
            </w:tcBorders>
          </w:tcPr>
          <w:p w14:paraId="653A2A66" w14:textId="77777777" w:rsidR="00680686" w:rsidRPr="006C4CDE" w:rsidRDefault="00680686" w:rsidP="0026688F">
            <w:pPr>
              <w:pStyle w:val="Tabletext"/>
              <w:jc w:val="center"/>
              <w:rPr>
                <w:sz w:val="14"/>
                <w:szCs w:val="14"/>
              </w:rPr>
            </w:pPr>
            <w:r w:rsidRPr="006C4CDE">
              <w:rPr>
                <w:sz w:val="14"/>
                <w:szCs w:val="14"/>
              </w:rPr>
              <w:t>−</w:t>
            </w:r>
            <w:r w:rsidRPr="006C4CDE">
              <w:rPr>
                <w:sz w:val="14"/>
                <w:szCs w:val="14"/>
                <w:lang w:eastAsia="ja-JP"/>
              </w:rPr>
              <w:t>97</w:t>
            </w:r>
          </w:p>
        </w:tc>
        <w:tc>
          <w:tcPr>
            <w:tcW w:w="782" w:type="dxa"/>
            <w:gridSpan w:val="2"/>
            <w:tcBorders>
              <w:top w:val="single" w:sz="4" w:space="0" w:color="auto"/>
              <w:left w:val="single" w:sz="4" w:space="0" w:color="auto"/>
              <w:bottom w:val="single" w:sz="4" w:space="0" w:color="auto"/>
              <w:right w:val="single" w:sz="4" w:space="0" w:color="auto"/>
            </w:tcBorders>
          </w:tcPr>
          <w:p w14:paraId="037967E5" w14:textId="77777777" w:rsidR="00680686" w:rsidRPr="006C4CDE" w:rsidRDefault="00680686" w:rsidP="0026688F">
            <w:pPr>
              <w:pStyle w:val="Tabletext"/>
              <w:jc w:val="center"/>
              <w:rPr>
                <w:sz w:val="14"/>
                <w:szCs w:val="14"/>
              </w:rPr>
            </w:pPr>
            <w:r w:rsidRPr="006C4CDE">
              <w:rPr>
                <w:sz w:val="14"/>
                <w:szCs w:val="14"/>
              </w:rPr>
              <w:t>−</w:t>
            </w:r>
            <w:r w:rsidRPr="006C4CDE">
              <w:rPr>
                <w:sz w:val="14"/>
                <w:szCs w:val="14"/>
                <w:lang w:eastAsia="ja-JP"/>
              </w:rPr>
              <w:t>100</w:t>
            </w:r>
          </w:p>
        </w:tc>
        <w:tc>
          <w:tcPr>
            <w:tcW w:w="782" w:type="dxa"/>
            <w:gridSpan w:val="2"/>
            <w:vMerge/>
            <w:tcBorders>
              <w:left w:val="single" w:sz="4" w:space="0" w:color="auto"/>
              <w:bottom w:val="single" w:sz="4" w:space="0" w:color="auto"/>
              <w:right w:val="single" w:sz="4" w:space="0" w:color="auto"/>
            </w:tcBorders>
          </w:tcPr>
          <w:p w14:paraId="639371B0" w14:textId="77777777" w:rsidR="00680686" w:rsidRPr="006C4CDE" w:rsidRDefault="00680686" w:rsidP="0026688F">
            <w:pPr>
              <w:pStyle w:val="Tablehead"/>
              <w:spacing w:before="40" w:after="40"/>
              <w:rPr>
                <w:sz w:val="14"/>
                <w:szCs w:val="14"/>
                <w:lang w:eastAsia="ja-JP"/>
              </w:rPr>
            </w:pPr>
          </w:p>
        </w:tc>
        <w:tc>
          <w:tcPr>
            <w:tcW w:w="781" w:type="dxa"/>
            <w:vMerge/>
            <w:tcBorders>
              <w:left w:val="single" w:sz="4" w:space="0" w:color="auto"/>
              <w:bottom w:val="single" w:sz="4" w:space="0" w:color="auto"/>
              <w:right w:val="single" w:sz="4" w:space="0" w:color="auto"/>
            </w:tcBorders>
          </w:tcPr>
          <w:p w14:paraId="2A7D614E" w14:textId="77777777" w:rsidR="00680686" w:rsidRPr="006C4CDE" w:rsidRDefault="00680686" w:rsidP="0026688F">
            <w:pPr>
              <w:pStyle w:val="Tablehead"/>
              <w:spacing w:before="40" w:after="40"/>
              <w:rPr>
                <w:sz w:val="14"/>
                <w:szCs w:val="14"/>
                <w:lang w:eastAsia="ja-JP"/>
              </w:rPr>
            </w:pPr>
          </w:p>
        </w:tc>
        <w:tc>
          <w:tcPr>
            <w:tcW w:w="785" w:type="dxa"/>
            <w:vMerge/>
            <w:tcBorders>
              <w:left w:val="single" w:sz="4" w:space="0" w:color="auto"/>
              <w:bottom w:val="single" w:sz="4" w:space="0" w:color="auto"/>
              <w:right w:val="single" w:sz="4" w:space="0" w:color="auto"/>
            </w:tcBorders>
          </w:tcPr>
          <w:p w14:paraId="270AA42F" w14:textId="77777777" w:rsidR="00680686" w:rsidRPr="006C4CDE" w:rsidRDefault="00680686" w:rsidP="0026688F">
            <w:pPr>
              <w:pStyle w:val="Tablehead"/>
              <w:spacing w:before="40" w:after="40"/>
              <w:rPr>
                <w:sz w:val="14"/>
                <w:szCs w:val="14"/>
                <w:lang w:eastAsia="ja-JP"/>
              </w:rPr>
            </w:pPr>
          </w:p>
        </w:tc>
        <w:tc>
          <w:tcPr>
            <w:tcW w:w="784" w:type="dxa"/>
            <w:vMerge/>
            <w:tcBorders>
              <w:left w:val="single" w:sz="4" w:space="0" w:color="auto"/>
              <w:bottom w:val="single" w:sz="4" w:space="0" w:color="auto"/>
              <w:right w:val="single" w:sz="4" w:space="0" w:color="auto"/>
            </w:tcBorders>
            <w:vAlign w:val="center"/>
          </w:tcPr>
          <w:p w14:paraId="5E49776A" w14:textId="77777777" w:rsidR="00680686" w:rsidRPr="006C4CDE" w:rsidRDefault="00680686" w:rsidP="0026688F">
            <w:pPr>
              <w:pStyle w:val="Tablehead"/>
              <w:spacing w:before="40" w:after="40"/>
              <w:rPr>
                <w:sz w:val="14"/>
                <w:szCs w:val="14"/>
                <w:lang w:eastAsia="ja-JP"/>
              </w:rPr>
            </w:pPr>
          </w:p>
        </w:tc>
        <w:tc>
          <w:tcPr>
            <w:tcW w:w="787" w:type="dxa"/>
            <w:vMerge/>
            <w:tcBorders>
              <w:left w:val="single" w:sz="4" w:space="0" w:color="auto"/>
              <w:bottom w:val="single" w:sz="4" w:space="0" w:color="auto"/>
              <w:right w:val="single" w:sz="4" w:space="0" w:color="auto"/>
            </w:tcBorders>
            <w:vAlign w:val="center"/>
          </w:tcPr>
          <w:p w14:paraId="4376FD44" w14:textId="77777777" w:rsidR="00680686" w:rsidRPr="006C4CDE" w:rsidRDefault="00680686" w:rsidP="0026688F">
            <w:pPr>
              <w:pStyle w:val="Tablehead"/>
              <w:spacing w:before="40" w:after="40"/>
              <w:rPr>
                <w:sz w:val="14"/>
                <w:szCs w:val="14"/>
                <w:lang w:eastAsia="ja-JP"/>
              </w:rPr>
            </w:pPr>
          </w:p>
        </w:tc>
        <w:tc>
          <w:tcPr>
            <w:tcW w:w="913" w:type="dxa"/>
            <w:vMerge/>
            <w:tcBorders>
              <w:left w:val="single" w:sz="4" w:space="0" w:color="auto"/>
              <w:bottom w:val="single" w:sz="4" w:space="0" w:color="auto"/>
              <w:right w:val="single" w:sz="4" w:space="0" w:color="auto"/>
            </w:tcBorders>
          </w:tcPr>
          <w:p w14:paraId="20C4187D" w14:textId="77777777" w:rsidR="00680686" w:rsidRPr="006C4CDE" w:rsidRDefault="00680686" w:rsidP="0026688F">
            <w:pPr>
              <w:pStyle w:val="Tablehead"/>
              <w:spacing w:before="40" w:after="40"/>
              <w:rPr>
                <w:sz w:val="14"/>
                <w:szCs w:val="14"/>
                <w:lang w:eastAsia="ja-JP"/>
              </w:rPr>
            </w:pPr>
          </w:p>
        </w:tc>
        <w:tc>
          <w:tcPr>
            <w:tcW w:w="910" w:type="dxa"/>
            <w:vMerge/>
            <w:tcBorders>
              <w:left w:val="single" w:sz="4" w:space="0" w:color="auto"/>
              <w:bottom w:val="single" w:sz="4" w:space="0" w:color="auto"/>
              <w:right w:val="single" w:sz="4" w:space="0" w:color="auto"/>
            </w:tcBorders>
          </w:tcPr>
          <w:p w14:paraId="137AB083" w14:textId="613A9DC9" w:rsidR="00680686" w:rsidRPr="006C4CDE" w:rsidRDefault="00680686" w:rsidP="0026688F">
            <w:pPr>
              <w:pStyle w:val="Tablehead"/>
              <w:spacing w:before="40" w:after="40"/>
              <w:rPr>
                <w:sz w:val="14"/>
                <w:szCs w:val="14"/>
                <w:lang w:eastAsia="ja-JP"/>
              </w:rPr>
            </w:pPr>
          </w:p>
        </w:tc>
        <w:tc>
          <w:tcPr>
            <w:tcW w:w="777" w:type="dxa"/>
            <w:vMerge/>
            <w:tcBorders>
              <w:left w:val="single" w:sz="4" w:space="0" w:color="auto"/>
              <w:bottom w:val="single" w:sz="4" w:space="0" w:color="auto"/>
              <w:right w:val="single" w:sz="4" w:space="0" w:color="auto"/>
            </w:tcBorders>
            <w:vAlign w:val="center"/>
          </w:tcPr>
          <w:p w14:paraId="46DEF8C9" w14:textId="662779DB" w:rsidR="00680686" w:rsidRPr="006C4CDE" w:rsidRDefault="00680686" w:rsidP="0026688F">
            <w:pPr>
              <w:pStyle w:val="Tablehead"/>
              <w:spacing w:before="40" w:after="40"/>
              <w:rPr>
                <w:sz w:val="14"/>
                <w:szCs w:val="14"/>
                <w:lang w:eastAsia="ja-JP"/>
              </w:rPr>
            </w:pPr>
          </w:p>
        </w:tc>
        <w:tc>
          <w:tcPr>
            <w:tcW w:w="786" w:type="dxa"/>
            <w:vMerge/>
            <w:tcBorders>
              <w:left w:val="single" w:sz="4" w:space="0" w:color="auto"/>
              <w:bottom w:val="single" w:sz="4" w:space="0" w:color="auto"/>
              <w:right w:val="single" w:sz="4" w:space="0" w:color="auto"/>
            </w:tcBorders>
            <w:vAlign w:val="center"/>
          </w:tcPr>
          <w:p w14:paraId="72FB241D" w14:textId="77777777" w:rsidR="00680686" w:rsidRPr="006C4CDE" w:rsidRDefault="00680686" w:rsidP="0026688F">
            <w:pPr>
              <w:pStyle w:val="Tablehead"/>
              <w:spacing w:before="40" w:after="40"/>
              <w:rPr>
                <w:sz w:val="14"/>
                <w:szCs w:val="14"/>
                <w:lang w:eastAsia="ja-JP"/>
              </w:rPr>
            </w:pPr>
          </w:p>
        </w:tc>
        <w:tc>
          <w:tcPr>
            <w:tcW w:w="908" w:type="dxa"/>
            <w:vMerge/>
            <w:tcBorders>
              <w:left w:val="single" w:sz="4" w:space="0" w:color="auto"/>
              <w:bottom w:val="single" w:sz="4" w:space="0" w:color="auto"/>
              <w:right w:val="single" w:sz="4" w:space="0" w:color="auto"/>
            </w:tcBorders>
          </w:tcPr>
          <w:p w14:paraId="27A5585C" w14:textId="77777777" w:rsidR="00680686" w:rsidRPr="006C4CDE" w:rsidRDefault="00680686" w:rsidP="0026688F">
            <w:pPr>
              <w:pStyle w:val="Tablehead"/>
              <w:spacing w:before="40" w:after="40"/>
              <w:rPr>
                <w:sz w:val="14"/>
                <w:szCs w:val="14"/>
                <w:lang w:eastAsia="ja-JP"/>
              </w:rPr>
            </w:pPr>
          </w:p>
        </w:tc>
        <w:tc>
          <w:tcPr>
            <w:tcW w:w="910" w:type="dxa"/>
            <w:vMerge/>
            <w:tcBorders>
              <w:left w:val="single" w:sz="4" w:space="0" w:color="auto"/>
              <w:bottom w:val="single" w:sz="4" w:space="0" w:color="auto"/>
              <w:right w:val="single" w:sz="4" w:space="0" w:color="auto"/>
            </w:tcBorders>
          </w:tcPr>
          <w:p w14:paraId="0D3B8396" w14:textId="77777777" w:rsidR="00680686" w:rsidRPr="006C4CDE" w:rsidRDefault="00680686" w:rsidP="0026688F">
            <w:pPr>
              <w:pStyle w:val="Tablehead"/>
              <w:spacing w:before="40" w:after="40"/>
              <w:rPr>
                <w:sz w:val="14"/>
                <w:szCs w:val="14"/>
                <w:lang w:eastAsia="ja-JP"/>
              </w:rPr>
            </w:pPr>
          </w:p>
        </w:tc>
      </w:tr>
      <w:tr w:rsidR="004F6AD5" w:rsidRPr="006C4CDE" w14:paraId="72201A45" w14:textId="77777777" w:rsidTr="004F6AD5">
        <w:trPr>
          <w:jc w:val="center"/>
        </w:trPr>
        <w:tc>
          <w:tcPr>
            <w:tcW w:w="1167" w:type="dxa"/>
            <w:tcBorders>
              <w:top w:val="single" w:sz="4" w:space="0" w:color="auto"/>
              <w:left w:val="single" w:sz="4" w:space="0" w:color="auto"/>
              <w:bottom w:val="single" w:sz="4" w:space="0" w:color="auto"/>
              <w:right w:val="single" w:sz="4" w:space="0" w:color="auto"/>
            </w:tcBorders>
          </w:tcPr>
          <w:p w14:paraId="42543608" w14:textId="77777777" w:rsidR="006B0833" w:rsidRPr="006C4CDE" w:rsidRDefault="006B0833" w:rsidP="0026688F">
            <w:pPr>
              <w:pStyle w:val="Tabletext"/>
              <w:jc w:val="left"/>
              <w:rPr>
                <w:sz w:val="14"/>
                <w:szCs w:val="14"/>
              </w:rPr>
            </w:pPr>
            <w:r w:rsidRPr="006C4CDE">
              <w:rPr>
                <w:sz w:val="14"/>
                <w:szCs w:val="14"/>
              </w:rPr>
              <w:t>Niveau d'entrée Rx pour un TEB de 1 × 10</w:t>
            </w:r>
            <w:r w:rsidRPr="006C4CDE">
              <w:rPr>
                <w:sz w:val="14"/>
                <w:szCs w:val="14"/>
                <w:vertAlign w:val="superscript"/>
              </w:rPr>
              <w:t xml:space="preserve">−3 </w:t>
            </w:r>
            <w:r w:rsidRPr="006C4CDE">
              <w:rPr>
                <w:sz w:val="14"/>
                <w:szCs w:val="14"/>
              </w:rPr>
              <w:t>(dBW)</w:t>
            </w:r>
          </w:p>
        </w:tc>
        <w:tc>
          <w:tcPr>
            <w:tcW w:w="1033" w:type="dxa"/>
            <w:tcBorders>
              <w:top w:val="single" w:sz="4" w:space="0" w:color="auto"/>
              <w:left w:val="single" w:sz="4" w:space="0" w:color="auto"/>
              <w:bottom w:val="single" w:sz="4" w:space="0" w:color="auto"/>
              <w:right w:val="single" w:sz="4" w:space="0" w:color="auto"/>
            </w:tcBorders>
          </w:tcPr>
          <w:p w14:paraId="33A99BD6" w14:textId="77777777" w:rsidR="006B0833" w:rsidRPr="006C4CDE" w:rsidRDefault="006B0833" w:rsidP="0026688F">
            <w:pPr>
              <w:pStyle w:val="Tabletext"/>
              <w:jc w:val="center"/>
              <w:rPr>
                <w:sz w:val="14"/>
                <w:szCs w:val="14"/>
              </w:rPr>
            </w:pPr>
            <w:r w:rsidRPr="006C4CDE">
              <w:rPr>
                <w:sz w:val="14"/>
                <w:szCs w:val="14"/>
              </w:rPr>
              <w:t>−</w:t>
            </w:r>
            <w:r w:rsidRPr="006C4CDE">
              <w:rPr>
                <w:sz w:val="14"/>
                <w:szCs w:val="14"/>
                <w:lang w:eastAsia="ja-JP"/>
              </w:rPr>
              <w:t>120</w:t>
            </w:r>
            <w:r w:rsidRPr="006C4CDE">
              <w:rPr>
                <w:sz w:val="14"/>
                <w:szCs w:val="14"/>
                <w:lang w:eastAsia="ja-JP"/>
              </w:rPr>
              <w:br/>
            </w:r>
            <w:r w:rsidRPr="006C4CDE">
              <w:rPr>
                <w:sz w:val="14"/>
                <w:szCs w:val="14"/>
              </w:rPr>
              <w:t>−</w:t>
            </w:r>
            <w:r w:rsidRPr="006C4CDE">
              <w:rPr>
                <w:sz w:val="14"/>
                <w:szCs w:val="14"/>
                <w:lang w:eastAsia="ja-JP"/>
              </w:rPr>
              <w:t>113</w:t>
            </w:r>
            <w:r w:rsidRPr="006C4CDE">
              <w:rPr>
                <w:sz w:val="14"/>
                <w:szCs w:val="14"/>
                <w:lang w:eastAsia="ja-JP"/>
              </w:rPr>
              <w:br/>
            </w:r>
            <w:r w:rsidRPr="006C4CDE">
              <w:rPr>
                <w:sz w:val="14"/>
                <w:szCs w:val="14"/>
              </w:rPr>
              <w:t>−</w:t>
            </w:r>
            <w:r w:rsidRPr="006C4CDE">
              <w:rPr>
                <w:sz w:val="14"/>
                <w:szCs w:val="14"/>
                <w:lang w:eastAsia="ja-JP"/>
              </w:rPr>
              <w:t>110,7</w:t>
            </w:r>
          </w:p>
        </w:tc>
        <w:tc>
          <w:tcPr>
            <w:tcW w:w="788" w:type="dxa"/>
            <w:gridSpan w:val="2"/>
            <w:tcBorders>
              <w:top w:val="single" w:sz="4" w:space="0" w:color="auto"/>
              <w:left w:val="single" w:sz="4" w:space="0" w:color="auto"/>
              <w:bottom w:val="single" w:sz="4" w:space="0" w:color="auto"/>
              <w:right w:val="single" w:sz="4" w:space="0" w:color="auto"/>
            </w:tcBorders>
          </w:tcPr>
          <w:p w14:paraId="0CCC2CCC" w14:textId="77777777" w:rsidR="006B0833" w:rsidRPr="006C4CDE" w:rsidRDefault="006B0833" w:rsidP="0026688F">
            <w:pPr>
              <w:pStyle w:val="Tabletext"/>
              <w:ind w:left="-57" w:right="-57"/>
              <w:jc w:val="center"/>
              <w:rPr>
                <w:sz w:val="14"/>
                <w:szCs w:val="14"/>
                <w:lang w:eastAsia="ja-JP"/>
              </w:rPr>
            </w:pPr>
            <w:r w:rsidRPr="006C4CDE">
              <w:rPr>
                <w:sz w:val="14"/>
                <w:szCs w:val="14"/>
              </w:rPr>
              <w:t>−</w:t>
            </w:r>
            <w:r w:rsidRPr="006C4CDE">
              <w:rPr>
                <w:sz w:val="14"/>
                <w:szCs w:val="14"/>
                <w:lang w:eastAsia="ja-JP"/>
              </w:rPr>
              <w:t>119,6</w:t>
            </w:r>
            <w:r w:rsidRPr="006C4CDE">
              <w:rPr>
                <w:sz w:val="14"/>
                <w:szCs w:val="14"/>
                <w:vertAlign w:val="superscript"/>
                <w:lang w:eastAsia="ja-JP"/>
              </w:rPr>
              <w:t>(14)</w:t>
            </w:r>
          </w:p>
          <w:p w14:paraId="0FDF4F9A" w14:textId="77777777" w:rsidR="006B0833" w:rsidRPr="006C4CDE" w:rsidRDefault="006B0833" w:rsidP="0026688F">
            <w:pPr>
              <w:pStyle w:val="Tabletext"/>
              <w:ind w:left="-57" w:right="-57"/>
              <w:jc w:val="center"/>
              <w:rPr>
                <w:sz w:val="14"/>
                <w:szCs w:val="14"/>
                <w:lang w:eastAsia="ja-JP"/>
              </w:rPr>
            </w:pPr>
            <w:r w:rsidRPr="006C4CDE">
              <w:rPr>
                <w:sz w:val="14"/>
                <w:szCs w:val="14"/>
              </w:rPr>
              <w:t>−</w:t>
            </w:r>
            <w:r w:rsidRPr="006C4CDE">
              <w:rPr>
                <w:sz w:val="14"/>
                <w:szCs w:val="14"/>
                <w:lang w:eastAsia="ja-JP"/>
              </w:rPr>
              <w:t>113,0</w:t>
            </w:r>
            <w:r w:rsidRPr="006C4CDE">
              <w:rPr>
                <w:sz w:val="14"/>
                <w:szCs w:val="14"/>
                <w:vertAlign w:val="superscript"/>
                <w:lang w:eastAsia="ja-JP"/>
              </w:rPr>
              <w:t>(14)</w:t>
            </w:r>
          </w:p>
          <w:p w14:paraId="04FD70FC" w14:textId="77777777" w:rsidR="006B0833" w:rsidRPr="006C4CDE" w:rsidRDefault="006B0833" w:rsidP="0026688F">
            <w:pPr>
              <w:pStyle w:val="Tabletext"/>
              <w:ind w:left="-57" w:right="-57"/>
              <w:jc w:val="center"/>
              <w:rPr>
                <w:sz w:val="14"/>
                <w:szCs w:val="14"/>
                <w:lang w:eastAsia="ja-JP"/>
              </w:rPr>
            </w:pPr>
            <w:r w:rsidRPr="006C4CDE">
              <w:rPr>
                <w:sz w:val="14"/>
                <w:szCs w:val="14"/>
              </w:rPr>
              <w:t>−</w:t>
            </w:r>
            <w:r w:rsidRPr="006C4CDE">
              <w:rPr>
                <w:sz w:val="14"/>
                <w:szCs w:val="14"/>
                <w:lang w:eastAsia="ja-JP"/>
              </w:rPr>
              <w:t>110,0</w:t>
            </w:r>
            <w:r w:rsidRPr="006C4CDE">
              <w:rPr>
                <w:sz w:val="14"/>
                <w:szCs w:val="14"/>
                <w:vertAlign w:val="superscript"/>
                <w:lang w:eastAsia="ja-JP"/>
              </w:rPr>
              <w:t>(14)</w:t>
            </w:r>
          </w:p>
          <w:p w14:paraId="09E42334" w14:textId="77777777" w:rsidR="006B0833" w:rsidRPr="006C4CDE" w:rsidRDefault="006B0833" w:rsidP="0026688F">
            <w:pPr>
              <w:pStyle w:val="Tabletext"/>
              <w:ind w:left="-57" w:right="-57"/>
              <w:jc w:val="center"/>
              <w:rPr>
                <w:sz w:val="14"/>
                <w:szCs w:val="14"/>
              </w:rPr>
            </w:pPr>
            <w:r w:rsidRPr="006C4CDE">
              <w:rPr>
                <w:sz w:val="14"/>
                <w:szCs w:val="14"/>
              </w:rPr>
              <w:t>−</w:t>
            </w:r>
            <w:r w:rsidRPr="006C4CDE">
              <w:rPr>
                <w:sz w:val="14"/>
                <w:szCs w:val="14"/>
                <w:lang w:eastAsia="ja-JP"/>
              </w:rPr>
              <w:t>107,2</w:t>
            </w:r>
            <w:r w:rsidRPr="006C4CDE">
              <w:rPr>
                <w:sz w:val="14"/>
                <w:szCs w:val="14"/>
                <w:vertAlign w:val="superscript"/>
                <w:lang w:eastAsia="ja-JP"/>
              </w:rPr>
              <w:t>(14)</w:t>
            </w:r>
          </w:p>
        </w:tc>
        <w:tc>
          <w:tcPr>
            <w:tcW w:w="783" w:type="dxa"/>
            <w:tcBorders>
              <w:top w:val="single" w:sz="4" w:space="0" w:color="auto"/>
              <w:left w:val="single" w:sz="4" w:space="0" w:color="auto"/>
              <w:bottom w:val="single" w:sz="4" w:space="0" w:color="auto"/>
              <w:right w:val="single" w:sz="4" w:space="0" w:color="auto"/>
            </w:tcBorders>
          </w:tcPr>
          <w:p w14:paraId="10274973" w14:textId="77777777" w:rsidR="006B0833" w:rsidRPr="006C4CDE" w:rsidRDefault="006B0833" w:rsidP="0026688F">
            <w:pPr>
              <w:pStyle w:val="Tabletext"/>
              <w:ind w:left="-57" w:right="-57"/>
              <w:jc w:val="center"/>
              <w:rPr>
                <w:sz w:val="14"/>
                <w:szCs w:val="14"/>
                <w:lang w:eastAsia="ja-JP"/>
              </w:rPr>
            </w:pPr>
            <w:r w:rsidRPr="006C4CDE">
              <w:rPr>
                <w:sz w:val="14"/>
                <w:szCs w:val="14"/>
              </w:rPr>
              <w:t>−</w:t>
            </w:r>
            <w:r w:rsidRPr="006C4CDE">
              <w:rPr>
                <w:sz w:val="14"/>
                <w:szCs w:val="14"/>
                <w:lang w:eastAsia="ja-JP"/>
              </w:rPr>
              <w:t>121,5</w:t>
            </w:r>
            <w:r w:rsidRPr="006C4CDE">
              <w:rPr>
                <w:sz w:val="14"/>
                <w:szCs w:val="14"/>
                <w:vertAlign w:val="superscript"/>
                <w:lang w:eastAsia="ja-JP"/>
              </w:rPr>
              <w:t>(14)</w:t>
            </w:r>
          </w:p>
          <w:p w14:paraId="4E398629" w14:textId="77777777" w:rsidR="006B0833" w:rsidRPr="006C4CDE" w:rsidRDefault="006B0833" w:rsidP="0026688F">
            <w:pPr>
              <w:pStyle w:val="Tabletext"/>
              <w:ind w:left="-57" w:right="-57"/>
              <w:jc w:val="center"/>
              <w:rPr>
                <w:sz w:val="14"/>
                <w:szCs w:val="14"/>
                <w:lang w:eastAsia="ja-JP"/>
              </w:rPr>
            </w:pPr>
            <w:r w:rsidRPr="006C4CDE">
              <w:rPr>
                <w:sz w:val="14"/>
                <w:szCs w:val="14"/>
              </w:rPr>
              <w:t>−</w:t>
            </w:r>
            <w:r w:rsidRPr="006C4CDE">
              <w:rPr>
                <w:sz w:val="14"/>
                <w:szCs w:val="14"/>
                <w:lang w:eastAsia="ja-JP"/>
              </w:rPr>
              <w:t>111,5</w:t>
            </w:r>
            <w:r w:rsidRPr="006C4CDE">
              <w:rPr>
                <w:sz w:val="14"/>
                <w:szCs w:val="14"/>
                <w:vertAlign w:val="superscript"/>
                <w:lang w:eastAsia="ja-JP"/>
              </w:rPr>
              <w:t>(14)</w:t>
            </w:r>
          </w:p>
          <w:p w14:paraId="0FDCB461" w14:textId="77777777" w:rsidR="006B0833" w:rsidRPr="006C4CDE" w:rsidRDefault="006B0833" w:rsidP="0026688F">
            <w:pPr>
              <w:pStyle w:val="Tabletext"/>
              <w:ind w:left="-57" w:right="-57"/>
              <w:jc w:val="center"/>
              <w:rPr>
                <w:sz w:val="14"/>
                <w:szCs w:val="14"/>
                <w:lang w:eastAsia="ja-JP"/>
              </w:rPr>
            </w:pPr>
            <w:r w:rsidRPr="006C4CDE">
              <w:rPr>
                <w:sz w:val="14"/>
                <w:szCs w:val="14"/>
                <w:lang w:eastAsia="ja-JP"/>
              </w:rPr>
              <w:t>–</w:t>
            </w:r>
          </w:p>
          <w:p w14:paraId="2100ACC8" w14:textId="77777777" w:rsidR="006B0833" w:rsidRPr="006C4CDE" w:rsidRDefault="006B0833" w:rsidP="0026688F">
            <w:pPr>
              <w:pStyle w:val="Tabletext"/>
              <w:ind w:left="-57" w:right="-57"/>
              <w:jc w:val="center"/>
              <w:rPr>
                <w:sz w:val="14"/>
                <w:szCs w:val="14"/>
              </w:rPr>
            </w:pPr>
            <w:r w:rsidRPr="006C4CDE">
              <w:rPr>
                <w:sz w:val="14"/>
                <w:szCs w:val="14"/>
              </w:rPr>
              <w:t>–</w:t>
            </w:r>
          </w:p>
        </w:tc>
        <w:tc>
          <w:tcPr>
            <w:tcW w:w="783" w:type="dxa"/>
            <w:gridSpan w:val="2"/>
            <w:tcBorders>
              <w:top w:val="single" w:sz="4" w:space="0" w:color="auto"/>
              <w:left w:val="single" w:sz="4" w:space="0" w:color="auto"/>
              <w:bottom w:val="single" w:sz="4" w:space="0" w:color="auto"/>
              <w:right w:val="single" w:sz="4" w:space="0" w:color="auto"/>
            </w:tcBorders>
          </w:tcPr>
          <w:p w14:paraId="31F12955" w14:textId="77777777" w:rsidR="006B0833" w:rsidRPr="006C4CDE" w:rsidRDefault="006B0833" w:rsidP="0026688F">
            <w:pPr>
              <w:pStyle w:val="Tabletext"/>
              <w:ind w:left="-57" w:right="-57"/>
              <w:jc w:val="center"/>
              <w:rPr>
                <w:sz w:val="14"/>
                <w:szCs w:val="14"/>
                <w:lang w:eastAsia="ja-JP"/>
              </w:rPr>
            </w:pPr>
            <w:r w:rsidRPr="006C4CDE">
              <w:rPr>
                <w:sz w:val="14"/>
                <w:szCs w:val="14"/>
              </w:rPr>
              <w:t>−</w:t>
            </w:r>
            <w:r w:rsidRPr="006C4CDE">
              <w:rPr>
                <w:sz w:val="14"/>
                <w:szCs w:val="14"/>
                <w:lang w:eastAsia="ja-JP"/>
              </w:rPr>
              <w:t>116,5</w:t>
            </w:r>
            <w:r w:rsidRPr="006C4CDE">
              <w:rPr>
                <w:sz w:val="14"/>
                <w:szCs w:val="14"/>
                <w:vertAlign w:val="superscript"/>
                <w:lang w:eastAsia="ja-JP"/>
              </w:rPr>
              <w:t>(14)</w:t>
            </w:r>
          </w:p>
          <w:p w14:paraId="0BCB6FF5" w14:textId="77777777" w:rsidR="006B0833" w:rsidRPr="006C4CDE" w:rsidRDefault="006B0833" w:rsidP="0026688F">
            <w:pPr>
              <w:pStyle w:val="Tabletext"/>
              <w:ind w:left="-57" w:right="-57"/>
              <w:jc w:val="center"/>
              <w:rPr>
                <w:sz w:val="14"/>
                <w:szCs w:val="14"/>
                <w:lang w:eastAsia="ja-JP"/>
              </w:rPr>
            </w:pPr>
            <w:r w:rsidRPr="006C4CDE">
              <w:rPr>
                <w:sz w:val="14"/>
                <w:szCs w:val="14"/>
              </w:rPr>
              <w:t>−</w:t>
            </w:r>
            <w:r w:rsidRPr="006C4CDE">
              <w:rPr>
                <w:sz w:val="14"/>
                <w:szCs w:val="14"/>
                <w:lang w:eastAsia="ja-JP"/>
              </w:rPr>
              <w:t>109,9</w:t>
            </w:r>
            <w:r w:rsidRPr="006C4CDE">
              <w:rPr>
                <w:sz w:val="14"/>
                <w:szCs w:val="14"/>
                <w:vertAlign w:val="superscript"/>
                <w:lang w:eastAsia="ja-JP"/>
              </w:rPr>
              <w:t>(14)</w:t>
            </w:r>
          </w:p>
          <w:p w14:paraId="1692C7D3" w14:textId="77777777" w:rsidR="006B0833" w:rsidRPr="006C4CDE" w:rsidRDefault="006B0833" w:rsidP="0026688F">
            <w:pPr>
              <w:pStyle w:val="Tabletext"/>
              <w:ind w:left="-57" w:right="-57"/>
              <w:jc w:val="center"/>
              <w:rPr>
                <w:sz w:val="14"/>
                <w:szCs w:val="14"/>
                <w:lang w:eastAsia="ja-JP"/>
              </w:rPr>
            </w:pPr>
            <w:r w:rsidRPr="006C4CDE">
              <w:rPr>
                <w:sz w:val="14"/>
                <w:szCs w:val="14"/>
              </w:rPr>
              <w:t>−</w:t>
            </w:r>
            <w:r w:rsidRPr="006C4CDE">
              <w:rPr>
                <w:sz w:val="14"/>
                <w:szCs w:val="14"/>
                <w:lang w:eastAsia="ja-JP"/>
              </w:rPr>
              <w:t>106,9</w:t>
            </w:r>
            <w:r w:rsidRPr="006C4CDE">
              <w:rPr>
                <w:sz w:val="14"/>
                <w:szCs w:val="14"/>
                <w:vertAlign w:val="superscript"/>
                <w:lang w:eastAsia="ja-JP"/>
              </w:rPr>
              <w:t>(14)</w:t>
            </w:r>
          </w:p>
          <w:p w14:paraId="18089783" w14:textId="77777777" w:rsidR="006B0833" w:rsidRPr="006C4CDE" w:rsidRDefault="006B0833" w:rsidP="0026688F">
            <w:pPr>
              <w:pStyle w:val="Tabletext"/>
              <w:ind w:left="-57" w:right="-57"/>
              <w:jc w:val="center"/>
              <w:rPr>
                <w:sz w:val="14"/>
                <w:szCs w:val="14"/>
              </w:rPr>
            </w:pPr>
            <w:r w:rsidRPr="006C4CDE">
              <w:rPr>
                <w:sz w:val="14"/>
                <w:szCs w:val="14"/>
              </w:rPr>
              <w:t>−</w:t>
            </w:r>
            <w:r w:rsidRPr="006C4CDE">
              <w:rPr>
                <w:sz w:val="14"/>
                <w:szCs w:val="14"/>
                <w:lang w:eastAsia="ja-JP"/>
              </w:rPr>
              <w:t>104,1</w:t>
            </w:r>
            <w:r w:rsidRPr="006C4CDE">
              <w:rPr>
                <w:sz w:val="14"/>
                <w:szCs w:val="14"/>
                <w:vertAlign w:val="superscript"/>
                <w:lang w:eastAsia="ja-JP"/>
              </w:rPr>
              <w:t>(14)</w:t>
            </w:r>
          </w:p>
        </w:tc>
        <w:tc>
          <w:tcPr>
            <w:tcW w:w="782" w:type="dxa"/>
            <w:gridSpan w:val="2"/>
            <w:tcBorders>
              <w:top w:val="single" w:sz="4" w:space="0" w:color="auto"/>
              <w:left w:val="single" w:sz="4" w:space="0" w:color="auto"/>
              <w:bottom w:val="single" w:sz="4" w:space="0" w:color="auto"/>
              <w:right w:val="single" w:sz="4" w:space="0" w:color="auto"/>
            </w:tcBorders>
          </w:tcPr>
          <w:p w14:paraId="1CA9365D" w14:textId="77777777" w:rsidR="006B0833" w:rsidRPr="006C4CDE" w:rsidRDefault="006B0833" w:rsidP="0026688F">
            <w:pPr>
              <w:pStyle w:val="Tabletext"/>
              <w:ind w:left="-57" w:right="-57"/>
              <w:jc w:val="center"/>
              <w:rPr>
                <w:sz w:val="14"/>
                <w:szCs w:val="14"/>
                <w:lang w:eastAsia="ja-JP"/>
              </w:rPr>
            </w:pPr>
            <w:r w:rsidRPr="006C4CDE">
              <w:rPr>
                <w:sz w:val="14"/>
                <w:szCs w:val="14"/>
              </w:rPr>
              <w:t>−</w:t>
            </w:r>
            <w:r w:rsidRPr="006C4CDE">
              <w:rPr>
                <w:sz w:val="14"/>
                <w:szCs w:val="14"/>
                <w:lang w:eastAsia="ja-JP"/>
              </w:rPr>
              <w:t>118,4</w:t>
            </w:r>
            <w:r w:rsidRPr="006C4CDE">
              <w:rPr>
                <w:sz w:val="14"/>
                <w:szCs w:val="14"/>
                <w:vertAlign w:val="superscript"/>
                <w:lang w:eastAsia="ja-JP"/>
              </w:rPr>
              <w:t>(14)</w:t>
            </w:r>
          </w:p>
          <w:p w14:paraId="229742FD" w14:textId="77777777" w:rsidR="006B0833" w:rsidRPr="006C4CDE" w:rsidRDefault="006B0833" w:rsidP="0026688F">
            <w:pPr>
              <w:pStyle w:val="Tabletext"/>
              <w:ind w:left="-57" w:right="-57"/>
              <w:jc w:val="center"/>
              <w:rPr>
                <w:sz w:val="14"/>
                <w:szCs w:val="14"/>
                <w:lang w:eastAsia="ja-JP"/>
              </w:rPr>
            </w:pPr>
            <w:r w:rsidRPr="006C4CDE">
              <w:rPr>
                <w:sz w:val="14"/>
                <w:szCs w:val="14"/>
              </w:rPr>
              <w:t>−</w:t>
            </w:r>
            <w:r w:rsidRPr="006C4CDE">
              <w:rPr>
                <w:sz w:val="14"/>
                <w:szCs w:val="14"/>
                <w:lang w:eastAsia="ja-JP"/>
              </w:rPr>
              <w:t>108,4</w:t>
            </w:r>
            <w:r w:rsidRPr="006C4CDE">
              <w:rPr>
                <w:sz w:val="14"/>
                <w:szCs w:val="14"/>
                <w:vertAlign w:val="superscript"/>
                <w:lang w:eastAsia="ja-JP"/>
              </w:rPr>
              <w:t>(14)</w:t>
            </w:r>
          </w:p>
          <w:p w14:paraId="1FF1960A" w14:textId="77777777" w:rsidR="006B0833" w:rsidRPr="006C4CDE" w:rsidRDefault="006B0833" w:rsidP="0026688F">
            <w:pPr>
              <w:pStyle w:val="Tabletext"/>
              <w:jc w:val="center"/>
              <w:rPr>
                <w:sz w:val="14"/>
                <w:szCs w:val="14"/>
                <w:lang w:eastAsia="ja-JP"/>
              </w:rPr>
            </w:pPr>
            <w:r w:rsidRPr="006C4CDE">
              <w:rPr>
                <w:sz w:val="14"/>
                <w:szCs w:val="14"/>
                <w:lang w:eastAsia="ja-JP"/>
              </w:rPr>
              <w:t>–</w:t>
            </w:r>
          </w:p>
          <w:p w14:paraId="1215C4F8" w14:textId="77777777" w:rsidR="006B0833" w:rsidRPr="006C4CDE" w:rsidRDefault="006B0833" w:rsidP="0026688F">
            <w:pPr>
              <w:pStyle w:val="Tabletext"/>
              <w:jc w:val="center"/>
              <w:rPr>
                <w:sz w:val="14"/>
                <w:szCs w:val="14"/>
              </w:rPr>
            </w:pPr>
            <w:r w:rsidRPr="006C4CDE">
              <w:rPr>
                <w:sz w:val="14"/>
                <w:szCs w:val="14"/>
              </w:rPr>
              <w:t>–</w:t>
            </w:r>
          </w:p>
        </w:tc>
        <w:tc>
          <w:tcPr>
            <w:tcW w:w="782" w:type="dxa"/>
            <w:gridSpan w:val="2"/>
            <w:tcBorders>
              <w:top w:val="single" w:sz="4" w:space="0" w:color="auto"/>
              <w:left w:val="single" w:sz="4" w:space="0" w:color="auto"/>
              <w:bottom w:val="single" w:sz="4" w:space="0" w:color="auto"/>
              <w:right w:val="single" w:sz="4" w:space="0" w:color="auto"/>
            </w:tcBorders>
          </w:tcPr>
          <w:p w14:paraId="68320E92" w14:textId="77777777" w:rsidR="006B0833" w:rsidRPr="006C4CDE" w:rsidRDefault="006B0833" w:rsidP="0026688F">
            <w:pPr>
              <w:pStyle w:val="Tabletext"/>
              <w:jc w:val="center"/>
              <w:rPr>
                <w:sz w:val="14"/>
                <w:szCs w:val="14"/>
              </w:rPr>
            </w:pPr>
            <w:r w:rsidRPr="006C4CDE">
              <w:rPr>
                <w:sz w:val="14"/>
                <w:szCs w:val="14"/>
              </w:rPr>
              <w:t>−125</w:t>
            </w:r>
          </w:p>
        </w:tc>
        <w:tc>
          <w:tcPr>
            <w:tcW w:w="781" w:type="dxa"/>
            <w:tcBorders>
              <w:top w:val="single" w:sz="4" w:space="0" w:color="auto"/>
              <w:left w:val="single" w:sz="4" w:space="0" w:color="auto"/>
              <w:bottom w:val="single" w:sz="4" w:space="0" w:color="auto"/>
              <w:right w:val="single" w:sz="4" w:space="0" w:color="auto"/>
            </w:tcBorders>
          </w:tcPr>
          <w:p w14:paraId="6365E4E2" w14:textId="77777777" w:rsidR="006B0833" w:rsidRPr="006C4CDE" w:rsidRDefault="006B0833" w:rsidP="0026688F">
            <w:pPr>
              <w:pStyle w:val="Tabletext"/>
              <w:jc w:val="center"/>
              <w:rPr>
                <w:sz w:val="14"/>
                <w:szCs w:val="14"/>
              </w:rPr>
            </w:pPr>
            <w:r w:rsidRPr="006C4CDE">
              <w:rPr>
                <w:sz w:val="14"/>
                <w:szCs w:val="14"/>
              </w:rPr>
              <w:t>−112</w:t>
            </w:r>
          </w:p>
        </w:tc>
        <w:tc>
          <w:tcPr>
            <w:tcW w:w="785" w:type="dxa"/>
            <w:tcBorders>
              <w:top w:val="single" w:sz="4" w:space="0" w:color="auto"/>
              <w:left w:val="single" w:sz="4" w:space="0" w:color="auto"/>
              <w:bottom w:val="single" w:sz="4" w:space="0" w:color="auto"/>
              <w:right w:val="single" w:sz="4" w:space="0" w:color="auto"/>
            </w:tcBorders>
          </w:tcPr>
          <w:p w14:paraId="570A96E1" w14:textId="77777777" w:rsidR="006B0833" w:rsidRPr="006C4CDE" w:rsidRDefault="006B0833" w:rsidP="0026688F">
            <w:pPr>
              <w:pStyle w:val="Tabletext"/>
              <w:jc w:val="center"/>
              <w:rPr>
                <w:color w:val="0000FF"/>
                <w:sz w:val="14"/>
                <w:szCs w:val="14"/>
                <w:u w:val="single"/>
                <w:lang w:eastAsia="ja-JP"/>
              </w:rPr>
            </w:pPr>
            <w:r w:rsidRPr="006C4CDE">
              <w:rPr>
                <w:sz w:val="14"/>
                <w:szCs w:val="14"/>
              </w:rPr>
              <w:t>−115</w:t>
            </w:r>
          </w:p>
        </w:tc>
        <w:tc>
          <w:tcPr>
            <w:tcW w:w="784" w:type="dxa"/>
            <w:tcBorders>
              <w:top w:val="single" w:sz="4" w:space="0" w:color="auto"/>
              <w:left w:val="single" w:sz="4" w:space="0" w:color="auto"/>
              <w:bottom w:val="single" w:sz="4" w:space="0" w:color="auto"/>
              <w:right w:val="single" w:sz="4" w:space="0" w:color="auto"/>
            </w:tcBorders>
          </w:tcPr>
          <w:p w14:paraId="4C4B1B57" w14:textId="77777777" w:rsidR="006B0833" w:rsidRPr="006C4CDE" w:rsidRDefault="006B0833" w:rsidP="0026688F">
            <w:pPr>
              <w:pStyle w:val="Tabletext"/>
              <w:jc w:val="center"/>
              <w:rPr>
                <w:color w:val="0000FF"/>
                <w:sz w:val="14"/>
                <w:szCs w:val="14"/>
                <w:lang w:eastAsia="ja-JP"/>
              </w:rPr>
            </w:pPr>
            <w:r w:rsidRPr="006C4CDE">
              <w:rPr>
                <w:sz w:val="14"/>
                <w:szCs w:val="14"/>
              </w:rPr>
              <w:t>−</w:t>
            </w:r>
            <w:r w:rsidRPr="006C4CDE">
              <w:rPr>
                <w:sz w:val="14"/>
                <w:szCs w:val="14"/>
                <w:lang w:eastAsia="ja-JP"/>
              </w:rPr>
              <w:t>120</w:t>
            </w:r>
            <w:r w:rsidRPr="006C4CDE">
              <w:rPr>
                <w:sz w:val="14"/>
                <w:szCs w:val="14"/>
                <w:lang w:eastAsia="ja-JP"/>
              </w:rPr>
              <w:br/>
            </w:r>
            <w:r w:rsidRPr="006C4CDE">
              <w:rPr>
                <w:sz w:val="14"/>
                <w:szCs w:val="14"/>
              </w:rPr>
              <w:t>−</w:t>
            </w:r>
            <w:r w:rsidRPr="006C4CDE">
              <w:rPr>
                <w:sz w:val="14"/>
                <w:szCs w:val="14"/>
                <w:lang w:eastAsia="ja-JP"/>
              </w:rPr>
              <w:t>113</w:t>
            </w:r>
            <w:r w:rsidRPr="006C4CDE">
              <w:rPr>
                <w:sz w:val="14"/>
                <w:szCs w:val="14"/>
                <w:lang w:eastAsia="ja-JP"/>
              </w:rPr>
              <w:br/>
            </w:r>
            <w:r w:rsidRPr="006C4CDE">
              <w:rPr>
                <w:sz w:val="14"/>
                <w:szCs w:val="14"/>
              </w:rPr>
              <w:t>−</w:t>
            </w:r>
            <w:r w:rsidRPr="006C4CDE">
              <w:rPr>
                <w:sz w:val="14"/>
                <w:szCs w:val="14"/>
                <w:lang w:eastAsia="ja-JP"/>
              </w:rPr>
              <w:t>110,7</w:t>
            </w:r>
            <w:r w:rsidRPr="006C4CDE">
              <w:rPr>
                <w:sz w:val="14"/>
                <w:szCs w:val="14"/>
                <w:lang w:eastAsia="ja-JP"/>
              </w:rPr>
              <w:br/>
            </w:r>
            <w:r w:rsidRPr="006C4CDE">
              <w:rPr>
                <w:sz w:val="14"/>
                <w:szCs w:val="14"/>
              </w:rPr>
              <w:t>−</w:t>
            </w:r>
            <w:r w:rsidRPr="006C4CDE">
              <w:rPr>
                <w:sz w:val="14"/>
                <w:szCs w:val="14"/>
                <w:lang w:eastAsia="ja-JP"/>
              </w:rPr>
              <w:t>108,2</w:t>
            </w:r>
          </w:p>
        </w:tc>
        <w:tc>
          <w:tcPr>
            <w:tcW w:w="787" w:type="dxa"/>
            <w:tcBorders>
              <w:top w:val="single" w:sz="4" w:space="0" w:color="auto"/>
              <w:left w:val="single" w:sz="4" w:space="0" w:color="auto"/>
              <w:bottom w:val="single" w:sz="4" w:space="0" w:color="auto"/>
              <w:right w:val="single" w:sz="4" w:space="0" w:color="auto"/>
            </w:tcBorders>
          </w:tcPr>
          <w:p w14:paraId="7864BE21" w14:textId="77777777" w:rsidR="006B0833" w:rsidRPr="006C4CDE" w:rsidRDefault="006B0833" w:rsidP="0026688F">
            <w:pPr>
              <w:pStyle w:val="Tabletext"/>
              <w:jc w:val="center"/>
              <w:rPr>
                <w:sz w:val="14"/>
                <w:szCs w:val="14"/>
                <w:lang w:eastAsia="ja-JP"/>
              </w:rPr>
            </w:pPr>
            <w:r w:rsidRPr="006C4CDE">
              <w:rPr>
                <w:sz w:val="14"/>
                <w:szCs w:val="14"/>
              </w:rPr>
              <w:t>−</w:t>
            </w:r>
            <w:r w:rsidRPr="006C4CDE">
              <w:rPr>
                <w:sz w:val="14"/>
                <w:szCs w:val="14"/>
                <w:lang w:eastAsia="ja-JP"/>
              </w:rPr>
              <w:t>116,9</w:t>
            </w:r>
            <w:r w:rsidRPr="006C4CDE">
              <w:rPr>
                <w:sz w:val="14"/>
                <w:szCs w:val="14"/>
                <w:lang w:eastAsia="ja-JP"/>
              </w:rPr>
              <w:br/>
            </w:r>
            <w:r w:rsidRPr="006C4CDE">
              <w:rPr>
                <w:sz w:val="14"/>
                <w:szCs w:val="14"/>
              </w:rPr>
              <w:t>−</w:t>
            </w:r>
            <w:r w:rsidRPr="006C4CDE">
              <w:rPr>
                <w:sz w:val="14"/>
                <w:szCs w:val="14"/>
                <w:lang w:eastAsia="ja-JP"/>
              </w:rPr>
              <w:t>109,9</w:t>
            </w:r>
            <w:r w:rsidRPr="006C4CDE">
              <w:rPr>
                <w:sz w:val="14"/>
                <w:szCs w:val="14"/>
                <w:lang w:eastAsia="ja-JP"/>
              </w:rPr>
              <w:br/>
            </w:r>
            <w:r w:rsidRPr="006C4CDE">
              <w:rPr>
                <w:sz w:val="14"/>
                <w:szCs w:val="14"/>
              </w:rPr>
              <w:t>−</w:t>
            </w:r>
            <w:r w:rsidRPr="006C4CDE">
              <w:rPr>
                <w:sz w:val="14"/>
                <w:szCs w:val="14"/>
                <w:lang w:eastAsia="ja-JP"/>
              </w:rPr>
              <w:t>107,6</w:t>
            </w:r>
            <w:r w:rsidRPr="006C4CDE">
              <w:rPr>
                <w:sz w:val="14"/>
                <w:szCs w:val="14"/>
                <w:lang w:eastAsia="ja-JP"/>
              </w:rPr>
              <w:br/>
            </w:r>
            <w:r w:rsidRPr="006C4CDE">
              <w:rPr>
                <w:sz w:val="14"/>
                <w:szCs w:val="14"/>
              </w:rPr>
              <w:t>−</w:t>
            </w:r>
            <w:r w:rsidRPr="006C4CDE">
              <w:rPr>
                <w:sz w:val="14"/>
                <w:szCs w:val="14"/>
                <w:lang w:eastAsia="ja-JP"/>
              </w:rPr>
              <w:t>105,1</w:t>
            </w:r>
          </w:p>
        </w:tc>
        <w:tc>
          <w:tcPr>
            <w:tcW w:w="913" w:type="dxa"/>
            <w:tcBorders>
              <w:top w:val="single" w:sz="4" w:space="0" w:color="auto"/>
              <w:left w:val="single" w:sz="4" w:space="0" w:color="auto"/>
              <w:bottom w:val="single" w:sz="4" w:space="0" w:color="auto"/>
              <w:right w:val="single" w:sz="4" w:space="0" w:color="auto"/>
            </w:tcBorders>
          </w:tcPr>
          <w:p w14:paraId="0B4E5998" w14:textId="3024C5C2" w:rsidR="006B0833" w:rsidRPr="006C4CDE" w:rsidRDefault="006B0833" w:rsidP="0026688F">
            <w:pPr>
              <w:pStyle w:val="Tabletext"/>
              <w:jc w:val="center"/>
              <w:rPr>
                <w:sz w:val="14"/>
                <w:szCs w:val="14"/>
              </w:rPr>
            </w:pPr>
            <w:r w:rsidRPr="006C4CDE">
              <w:rPr>
                <w:sz w:val="14"/>
                <w:szCs w:val="14"/>
              </w:rPr>
              <w:t>–121,1</w:t>
            </w:r>
            <w:r w:rsidRPr="006C4CDE">
              <w:rPr>
                <w:sz w:val="14"/>
                <w:szCs w:val="14"/>
                <w:vertAlign w:val="superscript"/>
              </w:rPr>
              <w:t>(15)</w:t>
            </w:r>
            <w:r w:rsidRPr="006C4CDE">
              <w:rPr>
                <w:sz w:val="14"/>
                <w:szCs w:val="14"/>
                <w:lang w:eastAsia="ja-JP"/>
              </w:rPr>
              <w:br/>
            </w:r>
            <w:r w:rsidRPr="006C4CDE">
              <w:rPr>
                <w:sz w:val="14"/>
                <w:szCs w:val="14"/>
              </w:rPr>
              <w:t>–114,8</w:t>
            </w:r>
            <w:r w:rsidRPr="006C4CDE">
              <w:rPr>
                <w:sz w:val="14"/>
                <w:szCs w:val="14"/>
                <w:vertAlign w:val="superscript"/>
              </w:rPr>
              <w:t>(15)</w:t>
            </w:r>
            <w:r w:rsidRPr="006C4CDE">
              <w:rPr>
                <w:sz w:val="14"/>
                <w:szCs w:val="14"/>
                <w:lang w:eastAsia="ja-JP"/>
              </w:rPr>
              <w:br/>
            </w:r>
            <w:r w:rsidRPr="006C4CDE">
              <w:rPr>
                <w:sz w:val="14"/>
                <w:szCs w:val="14"/>
              </w:rPr>
              <w:t>–111,8</w:t>
            </w:r>
            <w:r w:rsidRPr="006C4CDE">
              <w:rPr>
                <w:sz w:val="14"/>
                <w:szCs w:val="14"/>
                <w:vertAlign w:val="superscript"/>
              </w:rPr>
              <w:t>(15)</w:t>
            </w:r>
            <w:r w:rsidRPr="006C4CDE">
              <w:rPr>
                <w:sz w:val="14"/>
                <w:szCs w:val="14"/>
                <w:lang w:eastAsia="ja-JP"/>
              </w:rPr>
              <w:br/>
            </w:r>
            <w:r w:rsidRPr="006C4CDE">
              <w:rPr>
                <w:sz w:val="14"/>
                <w:szCs w:val="14"/>
              </w:rPr>
              <w:t>–109,3</w:t>
            </w:r>
            <w:r w:rsidRPr="006C4CDE">
              <w:rPr>
                <w:sz w:val="14"/>
                <w:szCs w:val="14"/>
                <w:vertAlign w:val="superscript"/>
              </w:rPr>
              <w:t>(15)</w:t>
            </w:r>
            <w:r w:rsidRPr="006C4CDE">
              <w:rPr>
                <w:sz w:val="14"/>
                <w:szCs w:val="14"/>
                <w:lang w:eastAsia="ja-JP"/>
              </w:rPr>
              <w:br/>
            </w:r>
            <w:r w:rsidRPr="006C4CDE">
              <w:rPr>
                <w:sz w:val="14"/>
                <w:szCs w:val="14"/>
              </w:rPr>
              <w:t>–104,0</w:t>
            </w:r>
            <w:r w:rsidRPr="006C4CDE">
              <w:rPr>
                <w:sz w:val="14"/>
                <w:szCs w:val="14"/>
                <w:vertAlign w:val="superscript"/>
              </w:rPr>
              <w:t>(15)</w:t>
            </w:r>
            <w:r w:rsidRPr="006C4CDE">
              <w:rPr>
                <w:sz w:val="14"/>
                <w:szCs w:val="14"/>
                <w:lang w:eastAsia="ja-JP"/>
              </w:rPr>
              <w:br/>
            </w:r>
            <w:r w:rsidRPr="006C4CDE">
              <w:rPr>
                <w:sz w:val="14"/>
                <w:szCs w:val="14"/>
              </w:rPr>
              <w:t>–98,7</w:t>
            </w:r>
            <w:r w:rsidRPr="006C4CDE">
              <w:rPr>
                <w:sz w:val="14"/>
                <w:szCs w:val="14"/>
                <w:vertAlign w:val="superscript"/>
              </w:rPr>
              <w:t>(15)</w:t>
            </w:r>
            <w:r w:rsidRPr="006C4CDE">
              <w:rPr>
                <w:sz w:val="14"/>
                <w:szCs w:val="14"/>
                <w:lang w:eastAsia="ja-JP"/>
              </w:rPr>
              <w:br/>
            </w:r>
            <w:r w:rsidRPr="006C4CDE">
              <w:rPr>
                <w:sz w:val="14"/>
                <w:szCs w:val="14"/>
              </w:rPr>
              <w:t>–93,4</w:t>
            </w:r>
            <w:r w:rsidRPr="006C4CDE">
              <w:rPr>
                <w:sz w:val="14"/>
                <w:szCs w:val="14"/>
                <w:vertAlign w:val="superscript"/>
              </w:rPr>
              <w:t>(15)</w:t>
            </w:r>
          </w:p>
        </w:tc>
        <w:tc>
          <w:tcPr>
            <w:tcW w:w="910" w:type="dxa"/>
            <w:tcBorders>
              <w:top w:val="single" w:sz="4" w:space="0" w:color="auto"/>
              <w:left w:val="single" w:sz="4" w:space="0" w:color="auto"/>
              <w:bottom w:val="single" w:sz="4" w:space="0" w:color="auto"/>
              <w:right w:val="single" w:sz="4" w:space="0" w:color="auto"/>
            </w:tcBorders>
          </w:tcPr>
          <w:p w14:paraId="70C4B973" w14:textId="25C80B7C" w:rsidR="006B0833" w:rsidRPr="006C4CDE" w:rsidRDefault="006B0833" w:rsidP="0026688F">
            <w:pPr>
              <w:pStyle w:val="Tabletext"/>
              <w:jc w:val="center"/>
              <w:rPr>
                <w:sz w:val="14"/>
                <w:szCs w:val="14"/>
              </w:rPr>
            </w:pPr>
            <w:r w:rsidRPr="006C4CDE">
              <w:rPr>
                <w:sz w:val="14"/>
                <w:szCs w:val="14"/>
              </w:rPr>
              <w:t>–118,0</w:t>
            </w:r>
            <w:r w:rsidRPr="006C4CDE">
              <w:rPr>
                <w:sz w:val="14"/>
                <w:szCs w:val="14"/>
                <w:vertAlign w:val="superscript"/>
              </w:rPr>
              <w:t>(15)</w:t>
            </w:r>
            <w:r w:rsidRPr="006C4CDE">
              <w:rPr>
                <w:sz w:val="14"/>
                <w:szCs w:val="14"/>
              </w:rPr>
              <w:br/>
              <w:t>–111,7</w:t>
            </w:r>
            <w:r w:rsidRPr="006C4CDE">
              <w:rPr>
                <w:sz w:val="14"/>
                <w:szCs w:val="14"/>
                <w:vertAlign w:val="superscript"/>
              </w:rPr>
              <w:t>(15)</w:t>
            </w:r>
            <w:r w:rsidRPr="006C4CDE">
              <w:rPr>
                <w:sz w:val="14"/>
                <w:szCs w:val="14"/>
              </w:rPr>
              <w:br/>
              <w:t>–108,7</w:t>
            </w:r>
            <w:r w:rsidRPr="006C4CDE">
              <w:rPr>
                <w:sz w:val="14"/>
                <w:szCs w:val="14"/>
                <w:vertAlign w:val="superscript"/>
              </w:rPr>
              <w:t>(15)</w:t>
            </w:r>
            <w:r w:rsidRPr="006C4CDE">
              <w:rPr>
                <w:sz w:val="14"/>
                <w:szCs w:val="14"/>
              </w:rPr>
              <w:br/>
              <w:t>–106,2</w:t>
            </w:r>
            <w:r w:rsidRPr="006C4CDE">
              <w:rPr>
                <w:sz w:val="14"/>
                <w:szCs w:val="14"/>
                <w:vertAlign w:val="superscript"/>
              </w:rPr>
              <w:t>(15)</w:t>
            </w:r>
            <w:r w:rsidRPr="006C4CDE">
              <w:rPr>
                <w:sz w:val="14"/>
                <w:szCs w:val="14"/>
              </w:rPr>
              <w:br/>
              <w:t>–100,9</w:t>
            </w:r>
            <w:r w:rsidRPr="006C4CDE">
              <w:rPr>
                <w:sz w:val="14"/>
                <w:szCs w:val="14"/>
                <w:vertAlign w:val="superscript"/>
              </w:rPr>
              <w:t>(15)</w:t>
            </w:r>
            <w:r w:rsidRPr="006C4CDE">
              <w:rPr>
                <w:sz w:val="14"/>
                <w:szCs w:val="14"/>
              </w:rPr>
              <w:br/>
              <w:t>–95,6</w:t>
            </w:r>
            <w:r w:rsidRPr="006C4CDE">
              <w:rPr>
                <w:sz w:val="14"/>
                <w:szCs w:val="14"/>
                <w:vertAlign w:val="superscript"/>
              </w:rPr>
              <w:t>(15)</w:t>
            </w:r>
            <w:r w:rsidRPr="006C4CDE">
              <w:rPr>
                <w:sz w:val="14"/>
                <w:szCs w:val="14"/>
              </w:rPr>
              <w:br/>
              <w:t>–</w:t>
            </w:r>
            <w:r w:rsidR="00BB6524" w:rsidRPr="006C4CDE">
              <w:rPr>
                <w:sz w:val="14"/>
                <w:szCs w:val="14"/>
              </w:rPr>
              <w:t>90</w:t>
            </w:r>
            <w:r w:rsidRPr="006C4CDE">
              <w:rPr>
                <w:sz w:val="14"/>
                <w:szCs w:val="14"/>
              </w:rPr>
              <w:t>,3</w:t>
            </w:r>
            <w:r w:rsidRPr="006C4CDE">
              <w:rPr>
                <w:sz w:val="14"/>
                <w:szCs w:val="14"/>
                <w:vertAlign w:val="superscript"/>
              </w:rPr>
              <w:t>(15)</w:t>
            </w:r>
          </w:p>
        </w:tc>
        <w:tc>
          <w:tcPr>
            <w:tcW w:w="777" w:type="dxa"/>
            <w:tcBorders>
              <w:top w:val="single" w:sz="4" w:space="0" w:color="auto"/>
              <w:left w:val="single" w:sz="4" w:space="0" w:color="auto"/>
              <w:bottom w:val="single" w:sz="4" w:space="0" w:color="auto"/>
              <w:right w:val="single" w:sz="4" w:space="0" w:color="auto"/>
            </w:tcBorders>
          </w:tcPr>
          <w:p w14:paraId="4BDEFCE9" w14:textId="64D23EEB" w:rsidR="006B0833" w:rsidRPr="006C4CDE" w:rsidRDefault="006B0833" w:rsidP="0026688F">
            <w:pPr>
              <w:pStyle w:val="Tabletext"/>
              <w:jc w:val="center"/>
              <w:rPr>
                <w:sz w:val="14"/>
                <w:szCs w:val="14"/>
              </w:rPr>
            </w:pPr>
            <w:r w:rsidRPr="006C4CDE">
              <w:rPr>
                <w:sz w:val="14"/>
                <w:szCs w:val="14"/>
              </w:rPr>
              <w:t>−</w:t>
            </w:r>
            <w:r w:rsidRPr="006C4CDE">
              <w:rPr>
                <w:sz w:val="14"/>
                <w:szCs w:val="14"/>
                <w:lang w:eastAsia="ja-JP"/>
              </w:rPr>
              <w:t>104</w:t>
            </w:r>
            <w:r w:rsidRPr="006C4CDE">
              <w:rPr>
                <w:sz w:val="14"/>
                <w:szCs w:val="14"/>
                <w:vertAlign w:val="superscript"/>
                <w:lang w:eastAsia="ja-JP"/>
              </w:rPr>
              <w:t>(14)</w:t>
            </w:r>
          </w:p>
        </w:tc>
        <w:tc>
          <w:tcPr>
            <w:tcW w:w="786" w:type="dxa"/>
            <w:tcBorders>
              <w:top w:val="single" w:sz="4" w:space="0" w:color="auto"/>
              <w:left w:val="single" w:sz="4" w:space="0" w:color="auto"/>
              <w:bottom w:val="single" w:sz="4" w:space="0" w:color="auto"/>
              <w:right w:val="single" w:sz="4" w:space="0" w:color="auto"/>
            </w:tcBorders>
          </w:tcPr>
          <w:p w14:paraId="4499597A" w14:textId="77777777" w:rsidR="006B0833" w:rsidRPr="006C4CDE" w:rsidRDefault="006B0833" w:rsidP="0026688F">
            <w:pPr>
              <w:pStyle w:val="Tabletext"/>
              <w:jc w:val="center"/>
              <w:rPr>
                <w:sz w:val="14"/>
                <w:szCs w:val="14"/>
                <w:lang w:eastAsia="ja-JP"/>
              </w:rPr>
            </w:pPr>
            <w:r w:rsidRPr="006C4CDE">
              <w:rPr>
                <w:sz w:val="14"/>
                <w:szCs w:val="14"/>
              </w:rPr>
              <w:t>−</w:t>
            </w:r>
            <w:r w:rsidRPr="006C4CDE">
              <w:rPr>
                <w:sz w:val="14"/>
                <w:szCs w:val="14"/>
                <w:lang w:eastAsia="ja-JP"/>
              </w:rPr>
              <w:t>116,9</w:t>
            </w:r>
            <w:r w:rsidRPr="006C4CDE">
              <w:rPr>
                <w:sz w:val="14"/>
                <w:szCs w:val="14"/>
                <w:lang w:eastAsia="ja-JP"/>
              </w:rPr>
              <w:br/>
            </w:r>
            <w:r w:rsidRPr="006C4CDE">
              <w:rPr>
                <w:sz w:val="14"/>
                <w:szCs w:val="14"/>
              </w:rPr>
              <w:t>−</w:t>
            </w:r>
            <w:r w:rsidRPr="006C4CDE">
              <w:rPr>
                <w:sz w:val="14"/>
                <w:szCs w:val="14"/>
                <w:lang w:eastAsia="ja-JP"/>
              </w:rPr>
              <w:t>109,9</w:t>
            </w:r>
            <w:r w:rsidRPr="006C4CDE">
              <w:rPr>
                <w:sz w:val="14"/>
                <w:szCs w:val="14"/>
                <w:lang w:eastAsia="ja-JP"/>
              </w:rPr>
              <w:br/>
            </w:r>
            <w:r w:rsidRPr="006C4CDE">
              <w:rPr>
                <w:sz w:val="14"/>
                <w:szCs w:val="14"/>
              </w:rPr>
              <w:t>−</w:t>
            </w:r>
            <w:r w:rsidRPr="006C4CDE">
              <w:rPr>
                <w:sz w:val="14"/>
                <w:szCs w:val="14"/>
                <w:lang w:eastAsia="ja-JP"/>
              </w:rPr>
              <w:t>107,6</w:t>
            </w:r>
            <w:r w:rsidRPr="006C4CDE">
              <w:rPr>
                <w:sz w:val="14"/>
                <w:szCs w:val="14"/>
                <w:lang w:eastAsia="ja-JP"/>
              </w:rPr>
              <w:br/>
            </w:r>
            <w:r w:rsidRPr="006C4CDE">
              <w:rPr>
                <w:sz w:val="14"/>
                <w:szCs w:val="14"/>
              </w:rPr>
              <w:t>−</w:t>
            </w:r>
            <w:r w:rsidRPr="006C4CDE">
              <w:rPr>
                <w:sz w:val="14"/>
                <w:szCs w:val="14"/>
                <w:lang w:eastAsia="ja-JP"/>
              </w:rPr>
              <w:t>105,1</w:t>
            </w:r>
          </w:p>
        </w:tc>
        <w:tc>
          <w:tcPr>
            <w:tcW w:w="908" w:type="dxa"/>
            <w:tcBorders>
              <w:top w:val="single" w:sz="4" w:space="0" w:color="auto"/>
              <w:left w:val="single" w:sz="4" w:space="0" w:color="auto"/>
              <w:bottom w:val="single" w:sz="4" w:space="0" w:color="auto"/>
              <w:right w:val="single" w:sz="4" w:space="0" w:color="auto"/>
            </w:tcBorders>
          </w:tcPr>
          <w:p w14:paraId="4A0A6733" w14:textId="77777777" w:rsidR="006B0833" w:rsidRPr="006C4CDE" w:rsidRDefault="006B0833" w:rsidP="0026688F">
            <w:pPr>
              <w:pStyle w:val="Tabletext"/>
              <w:jc w:val="center"/>
              <w:rPr>
                <w:sz w:val="14"/>
                <w:szCs w:val="14"/>
                <w:vertAlign w:val="superscript"/>
                <w:lang w:eastAsia="ja-JP"/>
              </w:rPr>
            </w:pPr>
            <w:r w:rsidRPr="006C4CDE">
              <w:rPr>
                <w:sz w:val="14"/>
                <w:szCs w:val="14"/>
              </w:rPr>
              <w:t>−</w:t>
            </w:r>
            <w:r w:rsidRPr="006C4CDE">
              <w:rPr>
                <w:sz w:val="14"/>
                <w:szCs w:val="14"/>
                <w:lang w:eastAsia="ja-JP"/>
              </w:rPr>
              <w:t>106,0</w:t>
            </w:r>
            <w:r w:rsidRPr="006C4CDE">
              <w:rPr>
                <w:sz w:val="14"/>
                <w:szCs w:val="14"/>
                <w:vertAlign w:val="superscript"/>
                <w:lang w:eastAsia="ja-JP"/>
              </w:rPr>
              <w:t>(14)</w:t>
            </w:r>
          </w:p>
          <w:p w14:paraId="0C25ED1E" w14:textId="19CF0FD3" w:rsidR="006B0833" w:rsidRPr="006C4CDE" w:rsidRDefault="006B0833" w:rsidP="0026688F">
            <w:pPr>
              <w:pStyle w:val="Tabletext"/>
              <w:jc w:val="center"/>
              <w:rPr>
                <w:sz w:val="14"/>
                <w:szCs w:val="14"/>
                <w:vertAlign w:val="superscript"/>
                <w:lang w:eastAsia="ja-JP"/>
              </w:rPr>
            </w:pPr>
            <w:r w:rsidRPr="006C4CDE">
              <w:rPr>
                <w:sz w:val="14"/>
                <w:szCs w:val="14"/>
              </w:rPr>
              <w:t>−</w:t>
            </w:r>
            <w:r w:rsidRPr="006C4CDE">
              <w:rPr>
                <w:sz w:val="14"/>
                <w:szCs w:val="14"/>
                <w:lang w:eastAsia="ja-JP"/>
              </w:rPr>
              <w:t>98,8</w:t>
            </w:r>
            <w:r w:rsidRPr="006C4CDE">
              <w:rPr>
                <w:sz w:val="14"/>
                <w:szCs w:val="14"/>
                <w:vertAlign w:val="superscript"/>
                <w:lang w:eastAsia="ja-JP"/>
              </w:rPr>
              <w:t>(14)</w:t>
            </w:r>
            <w:r w:rsidR="00992B94" w:rsidRPr="006C4CDE">
              <w:rPr>
                <w:sz w:val="14"/>
                <w:szCs w:val="14"/>
                <w:vertAlign w:val="superscript"/>
                <w:lang w:eastAsia="ja-JP"/>
              </w:rPr>
              <w:br/>
            </w:r>
            <w:r w:rsidR="00992B94" w:rsidRPr="006C4CDE">
              <w:rPr>
                <w:sz w:val="14"/>
                <w:szCs w:val="14"/>
              </w:rPr>
              <w:t>−94,6</w:t>
            </w:r>
            <w:r w:rsidR="00992B94" w:rsidRPr="006C4CDE">
              <w:rPr>
                <w:sz w:val="14"/>
                <w:szCs w:val="14"/>
                <w:vertAlign w:val="superscript"/>
                <w:lang w:eastAsia="ja-JP"/>
              </w:rPr>
              <w:t>(14)</w:t>
            </w:r>
            <w:r w:rsidR="00992B94" w:rsidRPr="006C4CDE">
              <w:rPr>
                <w:sz w:val="14"/>
                <w:szCs w:val="14"/>
                <w:vertAlign w:val="superscript"/>
                <w:lang w:eastAsia="ja-JP"/>
              </w:rPr>
              <w:br/>
            </w:r>
            <w:r w:rsidR="00B401F5" w:rsidRPr="006C4CDE">
              <w:rPr>
                <w:sz w:val="14"/>
                <w:szCs w:val="14"/>
              </w:rPr>
              <w:t>−91,3</w:t>
            </w:r>
            <w:r w:rsidR="00B401F5" w:rsidRPr="006C4CDE">
              <w:rPr>
                <w:sz w:val="14"/>
                <w:szCs w:val="14"/>
                <w:vertAlign w:val="superscript"/>
                <w:lang w:eastAsia="ja-JP"/>
              </w:rPr>
              <w:t>(14)</w:t>
            </w:r>
          </w:p>
          <w:p w14:paraId="2606465B" w14:textId="77777777" w:rsidR="006B0833" w:rsidRPr="006C4CDE" w:rsidRDefault="006B0833" w:rsidP="0026688F">
            <w:pPr>
              <w:pStyle w:val="Tabletext"/>
              <w:jc w:val="center"/>
              <w:rPr>
                <w:sz w:val="14"/>
                <w:szCs w:val="14"/>
                <w:lang w:eastAsia="ja-JP"/>
              </w:rPr>
            </w:pPr>
            <w:r w:rsidRPr="006C4CDE">
              <w:rPr>
                <w:sz w:val="14"/>
                <w:szCs w:val="14"/>
              </w:rPr>
              <w:t>−</w:t>
            </w:r>
            <w:r w:rsidRPr="006C4CDE">
              <w:rPr>
                <w:sz w:val="14"/>
                <w:szCs w:val="14"/>
                <w:lang w:eastAsia="ja-JP"/>
              </w:rPr>
              <w:t>102,5</w:t>
            </w:r>
            <w:r w:rsidRPr="006C4CDE">
              <w:rPr>
                <w:sz w:val="14"/>
                <w:szCs w:val="14"/>
                <w:vertAlign w:val="superscript"/>
                <w:lang w:eastAsia="ja-JP"/>
              </w:rPr>
              <w:t>(14)</w:t>
            </w:r>
          </w:p>
          <w:p w14:paraId="59C5DC36" w14:textId="77777777" w:rsidR="006B0833" w:rsidRPr="006C4CDE" w:rsidRDefault="006B0833" w:rsidP="0026688F">
            <w:pPr>
              <w:pStyle w:val="Tabletext"/>
              <w:jc w:val="center"/>
              <w:rPr>
                <w:sz w:val="14"/>
                <w:szCs w:val="14"/>
              </w:rPr>
            </w:pPr>
            <w:r w:rsidRPr="006C4CDE">
              <w:rPr>
                <w:sz w:val="14"/>
                <w:szCs w:val="14"/>
              </w:rPr>
              <w:t>−</w:t>
            </w:r>
            <w:r w:rsidRPr="006C4CDE">
              <w:rPr>
                <w:sz w:val="14"/>
                <w:szCs w:val="14"/>
                <w:lang w:eastAsia="ja-JP"/>
              </w:rPr>
              <w:t>98,8</w:t>
            </w:r>
            <w:r w:rsidRPr="006C4CDE">
              <w:rPr>
                <w:sz w:val="14"/>
                <w:szCs w:val="14"/>
                <w:vertAlign w:val="superscript"/>
                <w:lang w:eastAsia="ja-JP"/>
              </w:rPr>
              <w:t>(14)</w:t>
            </w:r>
          </w:p>
        </w:tc>
        <w:tc>
          <w:tcPr>
            <w:tcW w:w="910" w:type="dxa"/>
            <w:tcBorders>
              <w:top w:val="single" w:sz="4" w:space="0" w:color="auto"/>
              <w:left w:val="single" w:sz="4" w:space="0" w:color="auto"/>
              <w:bottom w:val="single" w:sz="4" w:space="0" w:color="auto"/>
              <w:right w:val="single" w:sz="4" w:space="0" w:color="auto"/>
            </w:tcBorders>
          </w:tcPr>
          <w:p w14:paraId="169DE494" w14:textId="77777777" w:rsidR="006B0833" w:rsidRPr="006C4CDE" w:rsidRDefault="006B0833" w:rsidP="0026688F">
            <w:pPr>
              <w:pStyle w:val="Tabletext"/>
              <w:jc w:val="center"/>
              <w:rPr>
                <w:sz w:val="14"/>
                <w:szCs w:val="14"/>
                <w:lang w:eastAsia="ja-JP"/>
              </w:rPr>
            </w:pPr>
            <w:r w:rsidRPr="006C4CDE">
              <w:rPr>
                <w:sz w:val="14"/>
                <w:szCs w:val="14"/>
              </w:rPr>
              <w:t>−</w:t>
            </w:r>
            <w:r w:rsidRPr="006C4CDE">
              <w:rPr>
                <w:sz w:val="14"/>
                <w:szCs w:val="14"/>
                <w:lang w:eastAsia="ja-JP"/>
              </w:rPr>
              <w:t>103,0</w:t>
            </w:r>
            <w:r w:rsidRPr="006C4CDE">
              <w:rPr>
                <w:sz w:val="14"/>
                <w:szCs w:val="14"/>
                <w:vertAlign w:val="superscript"/>
                <w:lang w:eastAsia="ja-JP"/>
              </w:rPr>
              <w:t>(14)</w:t>
            </w:r>
          </w:p>
          <w:p w14:paraId="4256B6E4" w14:textId="77777777" w:rsidR="006B0833" w:rsidRPr="006C4CDE" w:rsidRDefault="006B0833" w:rsidP="0026688F">
            <w:pPr>
              <w:pStyle w:val="Tabletext"/>
              <w:jc w:val="center"/>
              <w:rPr>
                <w:sz w:val="14"/>
                <w:szCs w:val="14"/>
                <w:vertAlign w:val="superscript"/>
                <w:lang w:eastAsia="ja-JP"/>
              </w:rPr>
            </w:pPr>
            <w:r w:rsidRPr="006C4CDE">
              <w:rPr>
                <w:sz w:val="14"/>
                <w:szCs w:val="14"/>
              </w:rPr>
              <w:t>−</w:t>
            </w:r>
            <w:r w:rsidRPr="006C4CDE">
              <w:rPr>
                <w:sz w:val="14"/>
                <w:szCs w:val="14"/>
                <w:lang w:eastAsia="ja-JP"/>
              </w:rPr>
              <w:t>95,8</w:t>
            </w:r>
            <w:r w:rsidRPr="006C4CDE">
              <w:rPr>
                <w:sz w:val="14"/>
                <w:szCs w:val="14"/>
                <w:vertAlign w:val="superscript"/>
                <w:lang w:eastAsia="ja-JP"/>
              </w:rPr>
              <w:t>(14)</w:t>
            </w:r>
          </w:p>
          <w:p w14:paraId="6CE460A9" w14:textId="2077F41B" w:rsidR="00E15C03" w:rsidRPr="006C4CDE" w:rsidRDefault="00E15C03" w:rsidP="0026688F">
            <w:pPr>
              <w:pStyle w:val="Tabletext"/>
              <w:jc w:val="center"/>
              <w:rPr>
                <w:sz w:val="14"/>
                <w:szCs w:val="14"/>
                <w:vertAlign w:val="superscript"/>
                <w:lang w:eastAsia="ja-JP"/>
              </w:rPr>
            </w:pPr>
            <w:r w:rsidRPr="006C4CDE">
              <w:rPr>
                <w:sz w:val="14"/>
                <w:szCs w:val="14"/>
              </w:rPr>
              <w:t>−</w:t>
            </w:r>
            <w:r w:rsidRPr="006C4CDE">
              <w:rPr>
                <w:sz w:val="14"/>
                <w:szCs w:val="14"/>
                <w:lang w:eastAsia="ja-JP"/>
              </w:rPr>
              <w:t>91,6</w:t>
            </w:r>
            <w:r w:rsidRPr="006C4CDE">
              <w:rPr>
                <w:sz w:val="14"/>
                <w:szCs w:val="14"/>
                <w:vertAlign w:val="superscript"/>
                <w:lang w:eastAsia="ja-JP"/>
              </w:rPr>
              <w:t>(14)</w:t>
            </w:r>
          </w:p>
          <w:p w14:paraId="5EF24E58" w14:textId="6690718D" w:rsidR="00E15C03" w:rsidRPr="006C4CDE" w:rsidRDefault="00E15C03" w:rsidP="0026688F">
            <w:pPr>
              <w:pStyle w:val="Tabletext"/>
              <w:jc w:val="center"/>
              <w:rPr>
                <w:sz w:val="14"/>
                <w:szCs w:val="14"/>
                <w:lang w:eastAsia="ja-JP"/>
              </w:rPr>
            </w:pPr>
            <w:r w:rsidRPr="006C4CDE">
              <w:rPr>
                <w:sz w:val="14"/>
                <w:szCs w:val="14"/>
              </w:rPr>
              <w:t>−</w:t>
            </w:r>
            <w:r w:rsidR="00EE0535" w:rsidRPr="006C4CDE">
              <w:rPr>
                <w:sz w:val="14"/>
                <w:szCs w:val="14"/>
                <w:lang w:eastAsia="ja-JP"/>
              </w:rPr>
              <w:t>88</w:t>
            </w:r>
            <w:r w:rsidRPr="006C4CDE">
              <w:rPr>
                <w:sz w:val="14"/>
                <w:szCs w:val="14"/>
                <w:lang w:eastAsia="ja-JP"/>
              </w:rPr>
              <w:t>,</w:t>
            </w:r>
            <w:r w:rsidR="00EE0535" w:rsidRPr="006C4CDE">
              <w:rPr>
                <w:sz w:val="14"/>
                <w:szCs w:val="14"/>
                <w:lang w:eastAsia="ja-JP"/>
              </w:rPr>
              <w:t>3</w:t>
            </w:r>
            <w:r w:rsidRPr="006C4CDE">
              <w:rPr>
                <w:sz w:val="14"/>
                <w:szCs w:val="14"/>
                <w:vertAlign w:val="superscript"/>
                <w:lang w:eastAsia="ja-JP"/>
              </w:rPr>
              <w:t>(14)</w:t>
            </w:r>
          </w:p>
          <w:p w14:paraId="13B31A5A" w14:textId="77777777" w:rsidR="006B0833" w:rsidRPr="006C4CDE" w:rsidRDefault="006B0833" w:rsidP="0026688F">
            <w:pPr>
              <w:pStyle w:val="Tabletext"/>
              <w:jc w:val="center"/>
              <w:rPr>
                <w:sz w:val="14"/>
                <w:szCs w:val="14"/>
                <w:lang w:eastAsia="ja-JP"/>
              </w:rPr>
            </w:pPr>
            <w:r w:rsidRPr="006C4CDE">
              <w:rPr>
                <w:sz w:val="14"/>
                <w:szCs w:val="14"/>
              </w:rPr>
              <w:t>−</w:t>
            </w:r>
            <w:r w:rsidRPr="006C4CDE">
              <w:rPr>
                <w:sz w:val="14"/>
                <w:szCs w:val="14"/>
                <w:lang w:eastAsia="ja-JP"/>
              </w:rPr>
              <w:t>99,5</w:t>
            </w:r>
            <w:r w:rsidRPr="006C4CDE">
              <w:rPr>
                <w:sz w:val="14"/>
                <w:szCs w:val="14"/>
                <w:vertAlign w:val="superscript"/>
                <w:lang w:eastAsia="ja-JP"/>
              </w:rPr>
              <w:t>(14)</w:t>
            </w:r>
          </w:p>
          <w:p w14:paraId="5906BA26" w14:textId="77777777" w:rsidR="006B0833" w:rsidRPr="006C4CDE" w:rsidRDefault="006B0833" w:rsidP="0026688F">
            <w:pPr>
              <w:pStyle w:val="Tabletext"/>
              <w:jc w:val="center"/>
              <w:rPr>
                <w:sz w:val="14"/>
                <w:szCs w:val="14"/>
              </w:rPr>
            </w:pPr>
            <w:r w:rsidRPr="006C4CDE">
              <w:rPr>
                <w:sz w:val="14"/>
                <w:szCs w:val="14"/>
              </w:rPr>
              <w:t>−</w:t>
            </w:r>
            <w:r w:rsidRPr="006C4CDE">
              <w:rPr>
                <w:sz w:val="14"/>
                <w:szCs w:val="14"/>
                <w:lang w:eastAsia="ja-JP"/>
              </w:rPr>
              <w:t>95,8</w:t>
            </w:r>
            <w:r w:rsidRPr="006C4CDE">
              <w:rPr>
                <w:sz w:val="14"/>
                <w:szCs w:val="14"/>
                <w:vertAlign w:val="superscript"/>
                <w:lang w:eastAsia="ja-JP"/>
              </w:rPr>
              <w:t>(14)</w:t>
            </w:r>
          </w:p>
        </w:tc>
      </w:tr>
      <w:tr w:rsidR="004F6AD5" w:rsidRPr="006C4CDE" w14:paraId="03C65530" w14:textId="77777777" w:rsidTr="004F6AD5">
        <w:trPr>
          <w:jc w:val="center"/>
        </w:trPr>
        <w:tc>
          <w:tcPr>
            <w:tcW w:w="1167" w:type="dxa"/>
            <w:tcBorders>
              <w:top w:val="single" w:sz="4" w:space="0" w:color="auto"/>
              <w:left w:val="single" w:sz="4" w:space="0" w:color="auto"/>
              <w:bottom w:val="single" w:sz="4" w:space="0" w:color="auto"/>
              <w:right w:val="single" w:sz="4" w:space="0" w:color="auto"/>
            </w:tcBorders>
          </w:tcPr>
          <w:p w14:paraId="0CCD2308" w14:textId="77777777" w:rsidR="00680686" w:rsidRPr="006C4CDE" w:rsidRDefault="00680686" w:rsidP="00680686">
            <w:pPr>
              <w:pStyle w:val="Tabletext"/>
              <w:jc w:val="left"/>
              <w:rPr>
                <w:sz w:val="14"/>
                <w:szCs w:val="14"/>
              </w:rPr>
            </w:pPr>
            <w:r w:rsidRPr="006C4CDE">
              <w:rPr>
                <w:sz w:val="14"/>
                <w:szCs w:val="14"/>
              </w:rPr>
              <w:t>Brouillage nominal sur le long</w:t>
            </w:r>
            <w:r w:rsidRPr="006C4CDE">
              <w:rPr>
                <w:sz w:val="14"/>
                <w:szCs w:val="14"/>
              </w:rPr>
              <w:br/>
              <w:t>terme (dBW)(</w:t>
            </w:r>
            <w:r w:rsidRPr="004F6AD5">
              <w:rPr>
                <w:sz w:val="14"/>
                <w:szCs w:val="14"/>
                <w:vertAlign w:val="superscript"/>
              </w:rPr>
              <w:t>3)</w:t>
            </w:r>
          </w:p>
        </w:tc>
        <w:tc>
          <w:tcPr>
            <w:tcW w:w="1033" w:type="dxa"/>
            <w:tcBorders>
              <w:top w:val="single" w:sz="4" w:space="0" w:color="auto"/>
              <w:left w:val="single" w:sz="4" w:space="0" w:color="auto"/>
              <w:bottom w:val="single" w:sz="4" w:space="0" w:color="auto"/>
              <w:right w:val="single" w:sz="4" w:space="0" w:color="auto"/>
            </w:tcBorders>
          </w:tcPr>
          <w:p w14:paraId="34C5AA45" w14:textId="77777777" w:rsidR="00680686" w:rsidRPr="006C4CDE" w:rsidRDefault="00680686" w:rsidP="004F6AD5">
            <w:pPr>
              <w:pStyle w:val="Tabletext"/>
              <w:jc w:val="center"/>
              <w:rPr>
                <w:sz w:val="14"/>
                <w:szCs w:val="14"/>
              </w:rPr>
            </w:pPr>
            <w:r w:rsidRPr="006C4CDE">
              <w:rPr>
                <w:sz w:val="14"/>
                <w:szCs w:val="14"/>
              </w:rPr>
              <w:t>−140,5</w:t>
            </w:r>
          </w:p>
        </w:tc>
        <w:tc>
          <w:tcPr>
            <w:tcW w:w="1571" w:type="dxa"/>
            <w:gridSpan w:val="3"/>
            <w:tcBorders>
              <w:top w:val="single" w:sz="4" w:space="0" w:color="auto"/>
              <w:left w:val="single" w:sz="4" w:space="0" w:color="auto"/>
              <w:bottom w:val="single" w:sz="4" w:space="0" w:color="auto"/>
              <w:right w:val="single" w:sz="4" w:space="0" w:color="auto"/>
            </w:tcBorders>
          </w:tcPr>
          <w:p w14:paraId="1E21F408" w14:textId="77777777" w:rsidR="00680686" w:rsidRPr="006C4CDE" w:rsidRDefault="00680686" w:rsidP="004F6AD5">
            <w:pPr>
              <w:pStyle w:val="Tabletext"/>
              <w:jc w:val="center"/>
              <w:rPr>
                <w:sz w:val="14"/>
                <w:szCs w:val="14"/>
              </w:rPr>
            </w:pPr>
            <w:r w:rsidRPr="006C4CDE">
              <w:rPr>
                <w:sz w:val="14"/>
                <w:szCs w:val="14"/>
              </w:rPr>
              <w:t>−140,5</w:t>
            </w:r>
          </w:p>
        </w:tc>
        <w:tc>
          <w:tcPr>
            <w:tcW w:w="1565" w:type="dxa"/>
            <w:gridSpan w:val="4"/>
            <w:tcBorders>
              <w:top w:val="single" w:sz="4" w:space="0" w:color="auto"/>
              <w:left w:val="single" w:sz="4" w:space="0" w:color="auto"/>
              <w:bottom w:val="single" w:sz="4" w:space="0" w:color="auto"/>
              <w:right w:val="single" w:sz="4" w:space="0" w:color="auto"/>
            </w:tcBorders>
          </w:tcPr>
          <w:p w14:paraId="179B9E04" w14:textId="77777777" w:rsidR="00680686" w:rsidRPr="006C4CDE" w:rsidRDefault="00680686" w:rsidP="004F6AD5">
            <w:pPr>
              <w:pStyle w:val="Tabletext"/>
              <w:jc w:val="center"/>
              <w:rPr>
                <w:sz w:val="14"/>
                <w:szCs w:val="14"/>
              </w:rPr>
            </w:pPr>
            <w:r w:rsidRPr="006C4CDE">
              <w:rPr>
                <w:sz w:val="14"/>
                <w:szCs w:val="14"/>
              </w:rPr>
              <w:t>−137,4</w:t>
            </w:r>
          </w:p>
        </w:tc>
        <w:tc>
          <w:tcPr>
            <w:tcW w:w="782" w:type="dxa"/>
            <w:gridSpan w:val="2"/>
            <w:tcBorders>
              <w:top w:val="single" w:sz="4" w:space="0" w:color="auto"/>
              <w:left w:val="single" w:sz="4" w:space="0" w:color="auto"/>
              <w:bottom w:val="single" w:sz="4" w:space="0" w:color="auto"/>
              <w:right w:val="single" w:sz="4" w:space="0" w:color="auto"/>
            </w:tcBorders>
          </w:tcPr>
          <w:p w14:paraId="4809C164" w14:textId="77777777" w:rsidR="00680686" w:rsidRPr="006C4CDE" w:rsidRDefault="00680686" w:rsidP="004F6AD5">
            <w:pPr>
              <w:pStyle w:val="Tabletext"/>
              <w:jc w:val="center"/>
              <w:rPr>
                <w:sz w:val="14"/>
                <w:szCs w:val="14"/>
              </w:rPr>
            </w:pPr>
            <w:r w:rsidRPr="006C4CDE">
              <w:rPr>
                <w:sz w:val="14"/>
                <w:szCs w:val="14"/>
              </w:rPr>
              <w:t>−142,3</w:t>
            </w:r>
          </w:p>
        </w:tc>
        <w:tc>
          <w:tcPr>
            <w:tcW w:w="781" w:type="dxa"/>
            <w:tcBorders>
              <w:top w:val="single" w:sz="4" w:space="0" w:color="auto"/>
              <w:left w:val="single" w:sz="4" w:space="0" w:color="auto"/>
              <w:bottom w:val="single" w:sz="4" w:space="0" w:color="auto"/>
              <w:right w:val="single" w:sz="4" w:space="0" w:color="auto"/>
            </w:tcBorders>
          </w:tcPr>
          <w:p w14:paraId="394CED2C" w14:textId="77777777" w:rsidR="00680686" w:rsidRPr="006C4CDE" w:rsidRDefault="00680686" w:rsidP="004F6AD5">
            <w:pPr>
              <w:pStyle w:val="Tabletext"/>
              <w:jc w:val="center"/>
              <w:rPr>
                <w:sz w:val="14"/>
                <w:szCs w:val="14"/>
              </w:rPr>
            </w:pPr>
            <w:r w:rsidRPr="006C4CDE">
              <w:rPr>
                <w:sz w:val="14"/>
                <w:szCs w:val="14"/>
              </w:rPr>
              <w:t>−142,3</w:t>
            </w:r>
          </w:p>
        </w:tc>
        <w:tc>
          <w:tcPr>
            <w:tcW w:w="785" w:type="dxa"/>
            <w:tcBorders>
              <w:top w:val="single" w:sz="4" w:space="0" w:color="auto"/>
              <w:left w:val="single" w:sz="4" w:space="0" w:color="auto"/>
              <w:bottom w:val="single" w:sz="4" w:space="0" w:color="auto"/>
              <w:right w:val="single" w:sz="4" w:space="0" w:color="auto"/>
            </w:tcBorders>
          </w:tcPr>
          <w:p w14:paraId="573394A3" w14:textId="77777777" w:rsidR="00680686" w:rsidRPr="006C4CDE" w:rsidRDefault="00680686" w:rsidP="004F6AD5">
            <w:pPr>
              <w:pStyle w:val="Tabletext"/>
              <w:jc w:val="center"/>
              <w:rPr>
                <w:sz w:val="14"/>
                <w:szCs w:val="14"/>
              </w:rPr>
            </w:pPr>
            <w:r w:rsidRPr="006C4CDE">
              <w:rPr>
                <w:sz w:val="14"/>
                <w:szCs w:val="14"/>
              </w:rPr>
              <w:t>−137,6</w:t>
            </w:r>
          </w:p>
        </w:tc>
        <w:tc>
          <w:tcPr>
            <w:tcW w:w="784" w:type="dxa"/>
            <w:tcBorders>
              <w:top w:val="single" w:sz="4" w:space="0" w:color="auto"/>
              <w:left w:val="single" w:sz="4" w:space="0" w:color="auto"/>
              <w:bottom w:val="single" w:sz="4" w:space="0" w:color="auto"/>
              <w:right w:val="single" w:sz="4" w:space="0" w:color="auto"/>
            </w:tcBorders>
          </w:tcPr>
          <w:p w14:paraId="70DA2161" w14:textId="77777777" w:rsidR="00680686" w:rsidRPr="006C4CDE" w:rsidRDefault="00680686" w:rsidP="004F6AD5">
            <w:pPr>
              <w:pStyle w:val="Tabletext"/>
              <w:jc w:val="center"/>
              <w:rPr>
                <w:sz w:val="14"/>
                <w:szCs w:val="14"/>
              </w:rPr>
            </w:pPr>
            <w:r w:rsidRPr="006C4CDE">
              <w:rPr>
                <w:sz w:val="14"/>
                <w:szCs w:val="14"/>
              </w:rPr>
              <w:t>−140,5</w:t>
            </w:r>
          </w:p>
        </w:tc>
        <w:tc>
          <w:tcPr>
            <w:tcW w:w="787" w:type="dxa"/>
            <w:tcBorders>
              <w:top w:val="single" w:sz="4" w:space="0" w:color="auto"/>
              <w:left w:val="single" w:sz="4" w:space="0" w:color="auto"/>
              <w:bottom w:val="single" w:sz="4" w:space="0" w:color="auto"/>
              <w:right w:val="single" w:sz="4" w:space="0" w:color="auto"/>
            </w:tcBorders>
          </w:tcPr>
          <w:p w14:paraId="7B3F8337" w14:textId="77777777" w:rsidR="00680686" w:rsidRPr="006C4CDE" w:rsidRDefault="00680686" w:rsidP="004F6AD5">
            <w:pPr>
              <w:pStyle w:val="Tabletext"/>
              <w:jc w:val="center"/>
              <w:rPr>
                <w:sz w:val="14"/>
                <w:szCs w:val="14"/>
              </w:rPr>
            </w:pPr>
            <w:r w:rsidRPr="006C4CDE">
              <w:rPr>
                <w:sz w:val="14"/>
                <w:szCs w:val="14"/>
              </w:rPr>
              <w:t>−137,4</w:t>
            </w:r>
          </w:p>
        </w:tc>
        <w:tc>
          <w:tcPr>
            <w:tcW w:w="913" w:type="dxa"/>
            <w:tcBorders>
              <w:top w:val="single" w:sz="4" w:space="0" w:color="auto"/>
              <w:left w:val="single" w:sz="4" w:space="0" w:color="auto"/>
              <w:bottom w:val="single" w:sz="4" w:space="0" w:color="auto"/>
              <w:right w:val="single" w:sz="4" w:space="0" w:color="auto"/>
            </w:tcBorders>
          </w:tcPr>
          <w:p w14:paraId="4E99D448" w14:textId="77777777" w:rsidR="00680686" w:rsidRPr="006C4CDE" w:rsidRDefault="00680686" w:rsidP="004F6AD5">
            <w:pPr>
              <w:pStyle w:val="Tabletext"/>
              <w:jc w:val="center"/>
              <w:rPr>
                <w:sz w:val="14"/>
                <w:szCs w:val="14"/>
              </w:rPr>
            </w:pPr>
            <w:r w:rsidRPr="006C4CDE">
              <w:rPr>
                <w:sz w:val="14"/>
                <w:szCs w:val="14"/>
              </w:rPr>
              <w:t>–140,5</w:t>
            </w:r>
          </w:p>
        </w:tc>
        <w:tc>
          <w:tcPr>
            <w:tcW w:w="910" w:type="dxa"/>
            <w:tcBorders>
              <w:top w:val="single" w:sz="4" w:space="0" w:color="auto"/>
              <w:left w:val="single" w:sz="4" w:space="0" w:color="auto"/>
              <w:bottom w:val="single" w:sz="4" w:space="0" w:color="auto"/>
              <w:right w:val="single" w:sz="4" w:space="0" w:color="auto"/>
            </w:tcBorders>
          </w:tcPr>
          <w:p w14:paraId="7E71BF5F" w14:textId="77777777" w:rsidR="00680686" w:rsidRPr="006C4CDE" w:rsidRDefault="00680686" w:rsidP="004F6AD5">
            <w:pPr>
              <w:pStyle w:val="Tabletext"/>
              <w:jc w:val="center"/>
              <w:rPr>
                <w:sz w:val="14"/>
                <w:szCs w:val="14"/>
              </w:rPr>
            </w:pPr>
            <w:r w:rsidRPr="006C4CDE">
              <w:rPr>
                <w:sz w:val="14"/>
                <w:szCs w:val="14"/>
              </w:rPr>
              <w:t>–137,4</w:t>
            </w:r>
          </w:p>
        </w:tc>
        <w:tc>
          <w:tcPr>
            <w:tcW w:w="777" w:type="dxa"/>
            <w:tcBorders>
              <w:top w:val="single" w:sz="4" w:space="0" w:color="auto"/>
              <w:left w:val="single" w:sz="4" w:space="0" w:color="auto"/>
              <w:bottom w:val="single" w:sz="4" w:space="0" w:color="auto"/>
              <w:right w:val="single" w:sz="4" w:space="0" w:color="auto"/>
            </w:tcBorders>
          </w:tcPr>
          <w:p w14:paraId="6CC78AF5" w14:textId="77777777" w:rsidR="00680686" w:rsidRPr="006C4CDE" w:rsidRDefault="00680686" w:rsidP="004F6AD5">
            <w:pPr>
              <w:pStyle w:val="Tabletext"/>
              <w:jc w:val="center"/>
              <w:rPr>
                <w:sz w:val="14"/>
                <w:szCs w:val="14"/>
              </w:rPr>
            </w:pPr>
            <w:r w:rsidRPr="006C4CDE">
              <w:rPr>
                <w:sz w:val="14"/>
                <w:szCs w:val="14"/>
              </w:rPr>
              <w:t>–141,5</w:t>
            </w:r>
          </w:p>
        </w:tc>
        <w:tc>
          <w:tcPr>
            <w:tcW w:w="786" w:type="dxa"/>
            <w:tcBorders>
              <w:top w:val="single" w:sz="4" w:space="0" w:color="auto"/>
              <w:left w:val="single" w:sz="4" w:space="0" w:color="auto"/>
              <w:bottom w:val="single" w:sz="4" w:space="0" w:color="auto"/>
              <w:right w:val="single" w:sz="4" w:space="0" w:color="auto"/>
            </w:tcBorders>
          </w:tcPr>
          <w:p w14:paraId="3E2AC520" w14:textId="77777777" w:rsidR="00680686" w:rsidRPr="006C4CDE" w:rsidRDefault="00680686" w:rsidP="004F6AD5">
            <w:pPr>
              <w:pStyle w:val="Tabletext"/>
              <w:jc w:val="center"/>
              <w:rPr>
                <w:sz w:val="14"/>
                <w:szCs w:val="14"/>
              </w:rPr>
            </w:pPr>
            <w:r w:rsidRPr="006C4CDE">
              <w:rPr>
                <w:sz w:val="14"/>
                <w:szCs w:val="14"/>
              </w:rPr>
              <w:t>−137,4</w:t>
            </w:r>
          </w:p>
        </w:tc>
        <w:tc>
          <w:tcPr>
            <w:tcW w:w="908" w:type="dxa"/>
            <w:tcBorders>
              <w:top w:val="single" w:sz="4" w:space="0" w:color="auto"/>
              <w:left w:val="single" w:sz="4" w:space="0" w:color="auto"/>
              <w:bottom w:val="single" w:sz="4" w:space="0" w:color="auto"/>
              <w:right w:val="single" w:sz="4" w:space="0" w:color="auto"/>
            </w:tcBorders>
          </w:tcPr>
          <w:p w14:paraId="09D93AAA" w14:textId="77777777" w:rsidR="00680686" w:rsidRPr="006C4CDE" w:rsidRDefault="00680686" w:rsidP="004F6AD5">
            <w:pPr>
              <w:pStyle w:val="Tabletext"/>
              <w:jc w:val="center"/>
              <w:rPr>
                <w:sz w:val="14"/>
                <w:szCs w:val="14"/>
              </w:rPr>
            </w:pPr>
            <w:r w:rsidRPr="006C4CDE">
              <w:rPr>
                <w:sz w:val="14"/>
                <w:szCs w:val="14"/>
              </w:rPr>
              <w:t>−126,0</w:t>
            </w:r>
          </w:p>
        </w:tc>
        <w:tc>
          <w:tcPr>
            <w:tcW w:w="910" w:type="dxa"/>
            <w:tcBorders>
              <w:top w:val="single" w:sz="4" w:space="0" w:color="auto"/>
              <w:left w:val="single" w:sz="4" w:space="0" w:color="auto"/>
              <w:bottom w:val="single" w:sz="4" w:space="0" w:color="auto"/>
              <w:right w:val="single" w:sz="4" w:space="0" w:color="auto"/>
            </w:tcBorders>
          </w:tcPr>
          <w:p w14:paraId="6DAC3DA8" w14:textId="77777777" w:rsidR="00680686" w:rsidRPr="006C4CDE" w:rsidRDefault="00680686" w:rsidP="004F6AD5">
            <w:pPr>
              <w:pStyle w:val="Tabletext"/>
              <w:jc w:val="center"/>
              <w:rPr>
                <w:sz w:val="14"/>
                <w:szCs w:val="14"/>
              </w:rPr>
            </w:pPr>
            <w:r w:rsidRPr="006C4CDE">
              <w:rPr>
                <w:sz w:val="14"/>
                <w:szCs w:val="14"/>
              </w:rPr>
              <w:t>−123,0</w:t>
            </w:r>
          </w:p>
        </w:tc>
      </w:tr>
      <w:tr w:rsidR="004F6AD5" w:rsidRPr="006C4CDE" w14:paraId="273ABF00" w14:textId="77777777" w:rsidTr="004F6AD5">
        <w:trPr>
          <w:jc w:val="center"/>
        </w:trPr>
        <w:tc>
          <w:tcPr>
            <w:tcW w:w="1167" w:type="dxa"/>
            <w:tcBorders>
              <w:top w:val="single" w:sz="4" w:space="0" w:color="auto"/>
              <w:left w:val="single" w:sz="4" w:space="0" w:color="auto"/>
              <w:bottom w:val="single" w:sz="4" w:space="0" w:color="auto"/>
              <w:right w:val="single" w:sz="4" w:space="0" w:color="auto"/>
            </w:tcBorders>
          </w:tcPr>
          <w:p w14:paraId="5E40E82E" w14:textId="77777777" w:rsidR="006B0833" w:rsidRPr="006C4CDE" w:rsidRDefault="006B0833" w:rsidP="0026688F">
            <w:pPr>
              <w:pStyle w:val="Tabletext"/>
              <w:jc w:val="left"/>
              <w:rPr>
                <w:sz w:val="14"/>
                <w:szCs w:val="14"/>
              </w:rPr>
            </w:pPr>
            <w:r w:rsidRPr="006C4CDE">
              <w:rPr>
                <w:sz w:val="14"/>
                <w:szCs w:val="14"/>
              </w:rPr>
              <w:t>Densité spectrale (dB(W/MHz))</w:t>
            </w:r>
          </w:p>
        </w:tc>
        <w:tc>
          <w:tcPr>
            <w:tcW w:w="1040" w:type="dxa"/>
            <w:gridSpan w:val="2"/>
            <w:tcBorders>
              <w:top w:val="single" w:sz="4" w:space="0" w:color="auto"/>
              <w:left w:val="single" w:sz="4" w:space="0" w:color="auto"/>
              <w:bottom w:val="single" w:sz="4" w:space="0" w:color="auto"/>
              <w:right w:val="single" w:sz="4" w:space="0" w:color="auto"/>
            </w:tcBorders>
          </w:tcPr>
          <w:p w14:paraId="7B181CF3" w14:textId="77777777" w:rsidR="006B0833" w:rsidRPr="006C4CDE" w:rsidRDefault="006B0833" w:rsidP="0026688F">
            <w:pPr>
              <w:pStyle w:val="Tabletext"/>
              <w:jc w:val="center"/>
              <w:rPr>
                <w:sz w:val="14"/>
                <w:szCs w:val="14"/>
              </w:rPr>
            </w:pPr>
            <w:r w:rsidRPr="006C4CDE">
              <w:rPr>
                <w:sz w:val="14"/>
                <w:szCs w:val="14"/>
              </w:rPr>
              <w:t>−1</w:t>
            </w:r>
            <w:r w:rsidRPr="006C4CDE">
              <w:rPr>
                <w:sz w:val="14"/>
                <w:szCs w:val="14"/>
                <w:lang w:eastAsia="ja-JP"/>
              </w:rPr>
              <w:t>46,0</w:t>
            </w:r>
          </w:p>
        </w:tc>
        <w:tc>
          <w:tcPr>
            <w:tcW w:w="1574" w:type="dxa"/>
            <w:gridSpan w:val="3"/>
            <w:tcBorders>
              <w:top w:val="single" w:sz="4" w:space="0" w:color="auto"/>
              <w:left w:val="single" w:sz="4" w:space="0" w:color="auto"/>
              <w:bottom w:val="single" w:sz="4" w:space="0" w:color="auto"/>
              <w:right w:val="single" w:sz="4" w:space="0" w:color="auto"/>
            </w:tcBorders>
          </w:tcPr>
          <w:p w14:paraId="671B9A39" w14:textId="77777777" w:rsidR="006B0833" w:rsidRPr="006C4CDE" w:rsidRDefault="006B0833" w:rsidP="0026688F">
            <w:pPr>
              <w:pStyle w:val="Tabletext"/>
              <w:jc w:val="center"/>
              <w:rPr>
                <w:sz w:val="14"/>
                <w:szCs w:val="14"/>
                <w:lang w:eastAsia="ja-JP"/>
              </w:rPr>
            </w:pPr>
            <w:r w:rsidRPr="006C4CDE">
              <w:rPr>
                <w:sz w:val="14"/>
                <w:szCs w:val="14"/>
              </w:rPr>
              <w:t>−</w:t>
            </w:r>
            <w:r w:rsidRPr="006C4CDE">
              <w:rPr>
                <w:sz w:val="14"/>
                <w:szCs w:val="14"/>
                <w:lang w:eastAsia="ja-JP"/>
              </w:rPr>
              <w:t>1500</w:t>
            </w:r>
          </w:p>
        </w:tc>
        <w:tc>
          <w:tcPr>
            <w:tcW w:w="1546" w:type="dxa"/>
            <w:gridSpan w:val="2"/>
            <w:tcBorders>
              <w:top w:val="single" w:sz="4" w:space="0" w:color="auto"/>
              <w:left w:val="single" w:sz="4" w:space="0" w:color="auto"/>
              <w:bottom w:val="single" w:sz="4" w:space="0" w:color="auto"/>
              <w:right w:val="single" w:sz="4" w:space="0" w:color="auto"/>
            </w:tcBorders>
          </w:tcPr>
          <w:p w14:paraId="28F877F7" w14:textId="77777777" w:rsidR="006B0833" w:rsidRPr="006C4CDE" w:rsidRDefault="006B0833" w:rsidP="0026688F">
            <w:pPr>
              <w:pStyle w:val="Tabletext"/>
              <w:jc w:val="center"/>
              <w:rPr>
                <w:sz w:val="14"/>
                <w:szCs w:val="14"/>
                <w:lang w:eastAsia="ja-JP"/>
              </w:rPr>
            </w:pPr>
            <w:r w:rsidRPr="006C4CDE">
              <w:rPr>
                <w:sz w:val="14"/>
                <w:szCs w:val="14"/>
              </w:rPr>
              <w:t>−</w:t>
            </w:r>
            <w:r w:rsidRPr="006C4CDE">
              <w:rPr>
                <w:sz w:val="14"/>
                <w:szCs w:val="14"/>
                <w:lang w:eastAsia="ja-JP"/>
              </w:rPr>
              <w:t>150,0</w:t>
            </w:r>
          </w:p>
        </w:tc>
        <w:tc>
          <w:tcPr>
            <w:tcW w:w="785" w:type="dxa"/>
            <w:gridSpan w:val="2"/>
            <w:tcBorders>
              <w:top w:val="single" w:sz="4" w:space="0" w:color="auto"/>
              <w:left w:val="single" w:sz="4" w:space="0" w:color="auto"/>
              <w:bottom w:val="single" w:sz="4" w:space="0" w:color="auto"/>
              <w:right w:val="single" w:sz="4" w:space="0" w:color="auto"/>
            </w:tcBorders>
          </w:tcPr>
          <w:p w14:paraId="5F1F10DA" w14:textId="77777777" w:rsidR="006B0833" w:rsidRPr="006C4CDE" w:rsidRDefault="006B0833" w:rsidP="0026688F">
            <w:pPr>
              <w:pStyle w:val="Tabletext"/>
              <w:jc w:val="center"/>
              <w:rPr>
                <w:sz w:val="14"/>
                <w:szCs w:val="14"/>
                <w:lang w:eastAsia="ja-JP"/>
              </w:rPr>
            </w:pPr>
            <w:r w:rsidRPr="006C4CDE">
              <w:rPr>
                <w:sz w:val="14"/>
                <w:szCs w:val="14"/>
              </w:rPr>
              <w:t>−147,3</w:t>
            </w:r>
          </w:p>
        </w:tc>
        <w:tc>
          <w:tcPr>
            <w:tcW w:w="787" w:type="dxa"/>
            <w:gridSpan w:val="2"/>
            <w:tcBorders>
              <w:top w:val="single" w:sz="4" w:space="0" w:color="auto"/>
              <w:left w:val="single" w:sz="4" w:space="0" w:color="auto"/>
              <w:bottom w:val="single" w:sz="4" w:space="0" w:color="auto"/>
              <w:right w:val="single" w:sz="4" w:space="0" w:color="auto"/>
            </w:tcBorders>
          </w:tcPr>
          <w:p w14:paraId="45D65808" w14:textId="77777777" w:rsidR="006B0833" w:rsidRPr="006C4CDE" w:rsidRDefault="006B0833" w:rsidP="0026688F">
            <w:pPr>
              <w:pStyle w:val="Tabletext"/>
              <w:jc w:val="center"/>
              <w:rPr>
                <w:sz w:val="14"/>
                <w:szCs w:val="14"/>
                <w:lang w:eastAsia="ja-JP"/>
              </w:rPr>
            </w:pPr>
            <w:r w:rsidRPr="006C4CDE">
              <w:rPr>
                <w:sz w:val="14"/>
                <w:szCs w:val="14"/>
              </w:rPr>
              <w:t>−147,3</w:t>
            </w:r>
          </w:p>
        </w:tc>
        <w:tc>
          <w:tcPr>
            <w:tcW w:w="785" w:type="dxa"/>
            <w:tcBorders>
              <w:top w:val="single" w:sz="4" w:space="0" w:color="auto"/>
              <w:left w:val="single" w:sz="4" w:space="0" w:color="auto"/>
              <w:bottom w:val="single" w:sz="4" w:space="0" w:color="auto"/>
              <w:right w:val="single" w:sz="4" w:space="0" w:color="auto"/>
            </w:tcBorders>
          </w:tcPr>
          <w:p w14:paraId="4AFC06C5" w14:textId="77777777" w:rsidR="006B0833" w:rsidRPr="006C4CDE" w:rsidRDefault="006B0833" w:rsidP="0026688F">
            <w:pPr>
              <w:pStyle w:val="Tabletext"/>
              <w:jc w:val="center"/>
              <w:rPr>
                <w:sz w:val="14"/>
                <w:szCs w:val="14"/>
                <w:lang w:eastAsia="ja-JP"/>
              </w:rPr>
            </w:pPr>
            <w:r w:rsidRPr="006C4CDE">
              <w:rPr>
                <w:sz w:val="14"/>
                <w:szCs w:val="14"/>
              </w:rPr>
              <w:t>−147,3</w:t>
            </w:r>
          </w:p>
        </w:tc>
        <w:tc>
          <w:tcPr>
            <w:tcW w:w="784" w:type="dxa"/>
            <w:tcBorders>
              <w:top w:val="single" w:sz="4" w:space="0" w:color="auto"/>
              <w:left w:val="single" w:sz="4" w:space="0" w:color="auto"/>
              <w:bottom w:val="single" w:sz="4" w:space="0" w:color="auto"/>
              <w:right w:val="single" w:sz="4" w:space="0" w:color="auto"/>
            </w:tcBorders>
          </w:tcPr>
          <w:p w14:paraId="419C8191" w14:textId="77777777" w:rsidR="006B0833" w:rsidRPr="006C4CDE" w:rsidRDefault="006B0833" w:rsidP="0026688F">
            <w:pPr>
              <w:pStyle w:val="Tabletext"/>
              <w:jc w:val="center"/>
              <w:rPr>
                <w:sz w:val="14"/>
                <w:szCs w:val="14"/>
              </w:rPr>
            </w:pPr>
            <w:r w:rsidRPr="006C4CDE">
              <w:rPr>
                <w:sz w:val="14"/>
                <w:szCs w:val="14"/>
              </w:rPr>
              <w:t>−1</w:t>
            </w:r>
            <w:r w:rsidRPr="006C4CDE">
              <w:rPr>
                <w:sz w:val="14"/>
                <w:szCs w:val="14"/>
                <w:lang w:eastAsia="ja-JP"/>
              </w:rPr>
              <w:t>46,0</w:t>
            </w:r>
          </w:p>
        </w:tc>
        <w:tc>
          <w:tcPr>
            <w:tcW w:w="787" w:type="dxa"/>
            <w:tcBorders>
              <w:top w:val="single" w:sz="4" w:space="0" w:color="auto"/>
              <w:left w:val="single" w:sz="4" w:space="0" w:color="auto"/>
              <w:bottom w:val="single" w:sz="4" w:space="0" w:color="auto"/>
              <w:right w:val="single" w:sz="4" w:space="0" w:color="auto"/>
            </w:tcBorders>
          </w:tcPr>
          <w:p w14:paraId="2C2374E3" w14:textId="77777777" w:rsidR="006B0833" w:rsidRPr="006C4CDE" w:rsidRDefault="006B0833" w:rsidP="0026688F">
            <w:pPr>
              <w:pStyle w:val="Tabletext"/>
              <w:jc w:val="center"/>
              <w:rPr>
                <w:sz w:val="14"/>
                <w:szCs w:val="14"/>
              </w:rPr>
            </w:pPr>
            <w:r w:rsidRPr="006C4CDE">
              <w:rPr>
                <w:sz w:val="14"/>
                <w:szCs w:val="14"/>
              </w:rPr>
              <w:t>−1</w:t>
            </w:r>
            <w:r w:rsidRPr="006C4CDE">
              <w:rPr>
                <w:sz w:val="14"/>
                <w:szCs w:val="14"/>
                <w:lang w:eastAsia="ja-JP"/>
              </w:rPr>
              <w:t>46,0</w:t>
            </w:r>
          </w:p>
        </w:tc>
        <w:tc>
          <w:tcPr>
            <w:tcW w:w="913" w:type="dxa"/>
            <w:tcBorders>
              <w:top w:val="single" w:sz="4" w:space="0" w:color="auto"/>
              <w:left w:val="single" w:sz="4" w:space="0" w:color="auto"/>
              <w:bottom w:val="single" w:sz="4" w:space="0" w:color="auto"/>
              <w:right w:val="single" w:sz="4" w:space="0" w:color="auto"/>
            </w:tcBorders>
          </w:tcPr>
          <w:p w14:paraId="1A40A561" w14:textId="78787FB5" w:rsidR="006B0833" w:rsidRPr="006C4CDE" w:rsidRDefault="006B0833" w:rsidP="0026688F">
            <w:pPr>
              <w:pStyle w:val="Tabletext"/>
              <w:jc w:val="center"/>
              <w:rPr>
                <w:sz w:val="14"/>
                <w:szCs w:val="14"/>
              </w:rPr>
            </w:pPr>
            <w:r w:rsidRPr="006C4CDE">
              <w:rPr>
                <w:sz w:val="14"/>
                <w:szCs w:val="14"/>
              </w:rPr>
              <w:t>–150,0</w:t>
            </w:r>
          </w:p>
        </w:tc>
        <w:tc>
          <w:tcPr>
            <w:tcW w:w="910" w:type="dxa"/>
            <w:tcBorders>
              <w:top w:val="single" w:sz="4" w:space="0" w:color="auto"/>
              <w:left w:val="single" w:sz="4" w:space="0" w:color="auto"/>
              <w:bottom w:val="single" w:sz="4" w:space="0" w:color="auto"/>
              <w:right w:val="single" w:sz="4" w:space="0" w:color="auto"/>
            </w:tcBorders>
          </w:tcPr>
          <w:p w14:paraId="1ED15D4F" w14:textId="3086765C" w:rsidR="006B0833" w:rsidRPr="006C4CDE" w:rsidRDefault="006B0833" w:rsidP="0026688F">
            <w:pPr>
              <w:pStyle w:val="Tabletext"/>
              <w:jc w:val="center"/>
              <w:rPr>
                <w:sz w:val="14"/>
                <w:szCs w:val="14"/>
              </w:rPr>
            </w:pPr>
            <w:r w:rsidRPr="006C4CDE">
              <w:rPr>
                <w:sz w:val="14"/>
                <w:szCs w:val="14"/>
              </w:rPr>
              <w:t>–150,0</w:t>
            </w:r>
          </w:p>
        </w:tc>
        <w:tc>
          <w:tcPr>
            <w:tcW w:w="777" w:type="dxa"/>
            <w:tcBorders>
              <w:top w:val="single" w:sz="4" w:space="0" w:color="auto"/>
              <w:left w:val="single" w:sz="4" w:space="0" w:color="auto"/>
              <w:bottom w:val="single" w:sz="4" w:space="0" w:color="auto"/>
              <w:right w:val="single" w:sz="4" w:space="0" w:color="auto"/>
            </w:tcBorders>
          </w:tcPr>
          <w:p w14:paraId="674800CE" w14:textId="2CE66C31" w:rsidR="006B0833" w:rsidRPr="006C4CDE" w:rsidRDefault="006B0833" w:rsidP="0026688F">
            <w:pPr>
              <w:pStyle w:val="Tabletext"/>
              <w:jc w:val="center"/>
              <w:rPr>
                <w:sz w:val="14"/>
                <w:szCs w:val="14"/>
              </w:rPr>
            </w:pPr>
            <w:r w:rsidRPr="006C4CDE">
              <w:rPr>
                <w:sz w:val="14"/>
                <w:szCs w:val="14"/>
              </w:rPr>
              <w:t>–1</w:t>
            </w:r>
            <w:r w:rsidRPr="006C4CDE">
              <w:rPr>
                <w:sz w:val="14"/>
                <w:szCs w:val="14"/>
                <w:lang w:eastAsia="ja-JP"/>
              </w:rPr>
              <w:t>51,0</w:t>
            </w:r>
          </w:p>
        </w:tc>
        <w:tc>
          <w:tcPr>
            <w:tcW w:w="786" w:type="dxa"/>
            <w:tcBorders>
              <w:top w:val="single" w:sz="4" w:space="0" w:color="auto"/>
              <w:left w:val="single" w:sz="4" w:space="0" w:color="auto"/>
              <w:bottom w:val="single" w:sz="4" w:space="0" w:color="auto"/>
              <w:right w:val="single" w:sz="4" w:space="0" w:color="auto"/>
            </w:tcBorders>
          </w:tcPr>
          <w:p w14:paraId="5053BE98" w14:textId="77777777" w:rsidR="006B0833" w:rsidRPr="006C4CDE" w:rsidRDefault="006B0833" w:rsidP="0026688F">
            <w:pPr>
              <w:pStyle w:val="Tabletext"/>
              <w:jc w:val="center"/>
              <w:rPr>
                <w:sz w:val="14"/>
                <w:szCs w:val="14"/>
              </w:rPr>
            </w:pPr>
            <w:r w:rsidRPr="006C4CDE">
              <w:rPr>
                <w:sz w:val="14"/>
                <w:szCs w:val="14"/>
              </w:rPr>
              <w:t>−1</w:t>
            </w:r>
            <w:r w:rsidRPr="006C4CDE">
              <w:rPr>
                <w:sz w:val="14"/>
                <w:szCs w:val="14"/>
                <w:lang w:eastAsia="ja-JP"/>
              </w:rPr>
              <w:t>46,0</w:t>
            </w:r>
          </w:p>
        </w:tc>
        <w:tc>
          <w:tcPr>
            <w:tcW w:w="908" w:type="dxa"/>
            <w:tcBorders>
              <w:top w:val="single" w:sz="4" w:space="0" w:color="auto"/>
              <w:left w:val="single" w:sz="4" w:space="0" w:color="auto"/>
              <w:bottom w:val="single" w:sz="4" w:space="0" w:color="auto"/>
              <w:right w:val="single" w:sz="4" w:space="0" w:color="auto"/>
            </w:tcBorders>
          </w:tcPr>
          <w:p w14:paraId="37C3AC4E" w14:textId="77777777" w:rsidR="006B0833" w:rsidRPr="006C4CDE" w:rsidRDefault="006B0833" w:rsidP="0026688F">
            <w:pPr>
              <w:pStyle w:val="Tabletext"/>
              <w:jc w:val="center"/>
              <w:rPr>
                <w:sz w:val="14"/>
                <w:szCs w:val="14"/>
              </w:rPr>
            </w:pPr>
            <w:r w:rsidRPr="006C4CDE">
              <w:rPr>
                <w:sz w:val="14"/>
                <w:szCs w:val="14"/>
              </w:rPr>
              <w:t>−</w:t>
            </w:r>
            <w:r w:rsidRPr="006C4CDE">
              <w:rPr>
                <w:sz w:val="14"/>
                <w:szCs w:val="14"/>
                <w:lang w:eastAsia="ja-JP"/>
              </w:rPr>
              <w:t>144,0</w:t>
            </w:r>
          </w:p>
        </w:tc>
        <w:tc>
          <w:tcPr>
            <w:tcW w:w="913" w:type="dxa"/>
            <w:tcBorders>
              <w:top w:val="single" w:sz="4" w:space="0" w:color="auto"/>
              <w:left w:val="single" w:sz="4" w:space="0" w:color="auto"/>
              <w:bottom w:val="single" w:sz="4" w:space="0" w:color="auto"/>
              <w:right w:val="single" w:sz="4" w:space="0" w:color="auto"/>
            </w:tcBorders>
          </w:tcPr>
          <w:p w14:paraId="68B5F311" w14:textId="77777777" w:rsidR="006B0833" w:rsidRPr="006C4CDE" w:rsidRDefault="006B0833" w:rsidP="0026688F">
            <w:pPr>
              <w:pStyle w:val="Tabletext"/>
              <w:jc w:val="center"/>
              <w:rPr>
                <w:sz w:val="14"/>
                <w:szCs w:val="14"/>
              </w:rPr>
            </w:pPr>
            <w:r w:rsidRPr="006C4CDE">
              <w:rPr>
                <w:sz w:val="14"/>
                <w:szCs w:val="14"/>
              </w:rPr>
              <w:t>−</w:t>
            </w:r>
            <w:r w:rsidRPr="006C4CDE">
              <w:rPr>
                <w:sz w:val="14"/>
                <w:szCs w:val="14"/>
                <w:lang w:eastAsia="ja-JP"/>
              </w:rPr>
              <w:t>144,0</w:t>
            </w:r>
          </w:p>
        </w:tc>
      </w:tr>
      <w:tr w:rsidR="00DE16E6" w:rsidRPr="006C4CDE" w14:paraId="15BC79F7" w14:textId="77777777" w:rsidTr="004F6AD5">
        <w:trPr>
          <w:jc w:val="center"/>
        </w:trPr>
        <w:tc>
          <w:tcPr>
            <w:tcW w:w="14459" w:type="dxa"/>
            <w:gridSpan w:val="21"/>
            <w:tcBorders>
              <w:top w:val="single" w:sz="4" w:space="0" w:color="auto"/>
              <w:left w:val="nil"/>
              <w:bottom w:val="nil"/>
              <w:right w:val="nil"/>
            </w:tcBorders>
          </w:tcPr>
          <w:p w14:paraId="13BE2517" w14:textId="3D15373B" w:rsidR="00DE16E6" w:rsidRPr="006C4CDE" w:rsidRDefault="00DE16E6" w:rsidP="0026688F">
            <w:pPr>
              <w:pStyle w:val="Tablelegend"/>
              <w:spacing w:before="40"/>
              <w:ind w:right="0" w:hanging="284"/>
              <w:rPr>
                <w:sz w:val="14"/>
                <w:szCs w:val="14"/>
                <w:lang w:eastAsia="ja-JP"/>
              </w:rPr>
            </w:pPr>
            <w:r w:rsidRPr="006C4CDE">
              <w:rPr>
                <w:sz w:val="14"/>
                <w:szCs w:val="14"/>
                <w:vertAlign w:val="superscript"/>
              </w:rPr>
              <w:t>(1)</w:t>
            </w:r>
            <w:r w:rsidRPr="006C4CDE">
              <w:rPr>
                <w:sz w:val="14"/>
                <w:szCs w:val="14"/>
              </w:rPr>
              <w:tab/>
              <w:t xml:space="preserve">Dans la bande </w:t>
            </w:r>
            <w:r w:rsidRPr="006C4CDE">
              <w:rPr>
                <w:sz w:val="14"/>
                <w:szCs w:val="14"/>
                <w:lang w:eastAsia="ja-JP"/>
              </w:rPr>
              <w:t xml:space="preserve">10,6-10,68 GHz, qui est utilisée en partage avec le service d'exploration de la Terre par satellite (passif), la puissance maximale à l'émission est limitée à </w:t>
            </w:r>
            <w:r w:rsidRPr="006C4CDE">
              <w:rPr>
                <w:sz w:val="14"/>
                <w:szCs w:val="14"/>
              </w:rPr>
              <w:t>−</w:t>
            </w:r>
            <w:r w:rsidRPr="006C4CDE">
              <w:rPr>
                <w:sz w:val="14"/>
                <w:szCs w:val="14"/>
                <w:lang w:eastAsia="ja-JP"/>
              </w:rPr>
              <w:t xml:space="preserve">3 dBW et la p.i.r.e. maximale à 40 dBW, sauf dans certains pays conformément au numéro </w:t>
            </w:r>
            <w:r w:rsidRPr="006C4CDE">
              <w:rPr>
                <w:b/>
                <w:bCs/>
                <w:sz w:val="14"/>
                <w:szCs w:val="14"/>
                <w:lang w:eastAsia="ja-JP"/>
              </w:rPr>
              <w:t>5.482</w:t>
            </w:r>
            <w:r w:rsidRPr="006C4CDE">
              <w:rPr>
                <w:sz w:val="14"/>
                <w:szCs w:val="14"/>
                <w:lang w:eastAsia="ja-JP"/>
              </w:rPr>
              <w:t xml:space="preserve"> du Règlement des radiocommunications (RR).</w:t>
            </w:r>
          </w:p>
          <w:p w14:paraId="00A19EC7" w14:textId="77777777" w:rsidR="00DE16E6" w:rsidRPr="006C4CDE" w:rsidRDefault="00DE16E6" w:rsidP="0026688F">
            <w:pPr>
              <w:pStyle w:val="Tablelegend"/>
              <w:spacing w:before="20"/>
              <w:ind w:right="0" w:hanging="284"/>
              <w:rPr>
                <w:sz w:val="14"/>
                <w:szCs w:val="14"/>
                <w:lang w:eastAsia="ja-JP"/>
              </w:rPr>
            </w:pPr>
            <w:r w:rsidRPr="006C4CDE">
              <w:rPr>
                <w:sz w:val="14"/>
                <w:szCs w:val="14"/>
                <w:vertAlign w:val="superscript"/>
                <w:lang w:eastAsia="ja-JP"/>
              </w:rPr>
              <w:t>(2)</w:t>
            </w:r>
            <w:r w:rsidRPr="006C4CDE">
              <w:rPr>
                <w:sz w:val="14"/>
                <w:szCs w:val="14"/>
              </w:rPr>
              <w:tab/>
              <w:t xml:space="preserve">Dans la bande </w:t>
            </w:r>
            <w:r w:rsidRPr="006C4CDE">
              <w:rPr>
                <w:sz w:val="14"/>
                <w:szCs w:val="14"/>
                <w:lang w:eastAsia="ja-JP"/>
              </w:rPr>
              <w:t xml:space="preserve">10,6-10,68 GHz, qui est utilisée en partage avec le service d'exploration de la Terre par satellite (passif), la puissance maximale à l'émission est limitée à </w:t>
            </w:r>
            <w:r w:rsidRPr="006C4CDE">
              <w:rPr>
                <w:sz w:val="14"/>
                <w:szCs w:val="14"/>
              </w:rPr>
              <w:t>−</w:t>
            </w:r>
            <w:r w:rsidRPr="006C4CDE">
              <w:rPr>
                <w:sz w:val="14"/>
                <w:szCs w:val="14"/>
                <w:lang w:eastAsia="ja-JP"/>
              </w:rPr>
              <w:t xml:space="preserve">3 dBW et la p.i.r.e. maximale à 40 dBW, sauf dans certains pays conformément au numéro </w:t>
            </w:r>
            <w:r w:rsidRPr="006C4CDE">
              <w:rPr>
                <w:b/>
                <w:bCs/>
                <w:sz w:val="14"/>
                <w:szCs w:val="14"/>
                <w:lang w:eastAsia="ja-JP"/>
              </w:rPr>
              <w:t>5.482</w:t>
            </w:r>
            <w:r w:rsidRPr="006C4CDE">
              <w:rPr>
                <w:sz w:val="14"/>
                <w:szCs w:val="14"/>
                <w:lang w:eastAsia="ja-JP"/>
              </w:rPr>
              <w:t xml:space="preserve"> du RR.</w:t>
            </w:r>
          </w:p>
          <w:p w14:paraId="5354ED57" w14:textId="77777777" w:rsidR="00DE16E6" w:rsidRPr="006C4CDE" w:rsidRDefault="00DE16E6" w:rsidP="0026688F">
            <w:pPr>
              <w:pStyle w:val="Tablelegend"/>
              <w:spacing w:before="20"/>
              <w:ind w:right="0" w:hanging="284"/>
              <w:rPr>
                <w:sz w:val="14"/>
                <w:szCs w:val="14"/>
                <w:lang w:eastAsia="ja-JP"/>
              </w:rPr>
            </w:pPr>
            <w:r w:rsidRPr="006C4CDE">
              <w:rPr>
                <w:sz w:val="14"/>
                <w:szCs w:val="14"/>
                <w:vertAlign w:val="superscript"/>
              </w:rPr>
              <w:t>(3)</w:t>
            </w:r>
            <w:r w:rsidRPr="006C4CDE">
              <w:rPr>
                <w:sz w:val="14"/>
                <w:szCs w:val="14"/>
              </w:rPr>
              <w:tab/>
              <w:t xml:space="preserve">Selon un critère de </w:t>
            </w:r>
            <w:r w:rsidRPr="006C4CDE">
              <w:rPr>
                <w:i/>
                <w:iCs/>
                <w:sz w:val="14"/>
                <w:szCs w:val="14"/>
                <w:lang w:eastAsia="ja-JP"/>
              </w:rPr>
              <w:t>I</w:t>
            </w:r>
            <w:r w:rsidRPr="006C4CDE">
              <w:rPr>
                <w:sz w:val="14"/>
                <w:szCs w:val="14"/>
                <w:lang w:eastAsia="ja-JP"/>
              </w:rPr>
              <w:t>/</w:t>
            </w:r>
            <w:r w:rsidRPr="006C4CDE">
              <w:rPr>
                <w:i/>
                <w:iCs/>
                <w:sz w:val="14"/>
                <w:szCs w:val="14"/>
                <w:lang w:eastAsia="ja-JP"/>
              </w:rPr>
              <w:t>N</w:t>
            </w:r>
            <w:r w:rsidRPr="006C4CDE">
              <w:rPr>
                <w:sz w:val="14"/>
                <w:szCs w:val="14"/>
                <w:lang w:eastAsia="ja-JP"/>
              </w:rPr>
              <w:t xml:space="preserve">ième de </w:t>
            </w:r>
            <w:r w:rsidRPr="006C4CDE">
              <w:rPr>
                <w:sz w:val="14"/>
                <w:szCs w:val="14"/>
              </w:rPr>
              <w:t>−</w:t>
            </w:r>
            <w:r w:rsidRPr="006C4CDE">
              <w:rPr>
                <w:sz w:val="14"/>
                <w:szCs w:val="14"/>
                <w:lang w:eastAsia="ja-JP"/>
              </w:rPr>
              <w:t xml:space="preserve">10 dB. Une valeur de </w:t>
            </w:r>
            <w:r w:rsidRPr="006C4CDE">
              <w:rPr>
                <w:i/>
                <w:iCs/>
                <w:sz w:val="14"/>
                <w:szCs w:val="14"/>
                <w:lang w:eastAsia="ja-JP"/>
              </w:rPr>
              <w:t>I/N</w:t>
            </w:r>
            <w:r w:rsidRPr="006C4CDE">
              <w:rPr>
                <w:sz w:val="14"/>
                <w:szCs w:val="14"/>
                <w:lang w:eastAsia="ja-JP"/>
              </w:rPr>
              <w:t xml:space="preserve">ième = </w:t>
            </w:r>
            <w:r w:rsidRPr="006C4CDE">
              <w:rPr>
                <w:sz w:val="14"/>
                <w:szCs w:val="14"/>
              </w:rPr>
              <w:t>−</w:t>
            </w:r>
            <w:r w:rsidRPr="006C4CDE">
              <w:rPr>
                <w:sz w:val="14"/>
                <w:szCs w:val="14"/>
                <w:lang w:eastAsia="ja-JP"/>
              </w:rPr>
              <w:t>6 dB est applicable aux cas où le partage se fait avec les services de Terre coprimaires en présence d'un brouillage affectant une portion limitée de la zone de service.</w:t>
            </w:r>
          </w:p>
          <w:p w14:paraId="7C221385" w14:textId="77777777" w:rsidR="00DE16E6" w:rsidRPr="006C4CDE" w:rsidRDefault="00DE16E6" w:rsidP="0026688F">
            <w:pPr>
              <w:pStyle w:val="Tablelegend"/>
              <w:spacing w:before="20"/>
              <w:ind w:left="369" w:right="0"/>
              <w:rPr>
                <w:sz w:val="14"/>
                <w:szCs w:val="14"/>
              </w:rPr>
            </w:pPr>
            <w:r w:rsidRPr="006C4CDE">
              <w:rPr>
                <w:sz w:val="14"/>
                <w:szCs w:val="14"/>
                <w:vertAlign w:val="superscript"/>
              </w:rPr>
              <w:t>(4)</w:t>
            </w:r>
            <w:r w:rsidRPr="006C4CDE">
              <w:rPr>
                <w:sz w:val="14"/>
                <w:szCs w:val="14"/>
                <w:vertAlign w:val="superscript"/>
              </w:rPr>
              <w:tab/>
            </w:r>
            <w:r w:rsidRPr="006C4CDE">
              <w:rPr>
                <w:sz w:val="14"/>
                <w:szCs w:val="14"/>
              </w:rPr>
              <w:t>Dans la bande 1,2</w:t>
            </w:r>
            <w:r w:rsidRPr="006C4CDE">
              <w:rPr>
                <w:sz w:val="14"/>
                <w:szCs w:val="14"/>
                <w:lang w:eastAsia="ja-JP"/>
              </w:rPr>
              <w:t xml:space="preserve">15 </w:t>
            </w:r>
            <w:r w:rsidRPr="006C4CDE">
              <w:rPr>
                <w:sz w:val="14"/>
                <w:szCs w:val="14"/>
              </w:rPr>
              <w:t>GHz-1,300</w:t>
            </w:r>
            <w:r w:rsidRPr="006C4CDE">
              <w:rPr>
                <w:sz w:val="14"/>
                <w:szCs w:val="14"/>
                <w:lang w:eastAsia="ja-JP"/>
              </w:rPr>
              <w:t xml:space="preserve"> </w:t>
            </w:r>
            <w:r w:rsidRPr="006C4CDE">
              <w:rPr>
                <w:sz w:val="14"/>
                <w:szCs w:val="14"/>
              </w:rPr>
              <w:t>GHz.</w:t>
            </w:r>
          </w:p>
          <w:p w14:paraId="4253D6B8" w14:textId="77777777" w:rsidR="00DE16E6" w:rsidRPr="006C4CDE" w:rsidRDefault="00DE16E6" w:rsidP="0026688F">
            <w:pPr>
              <w:pStyle w:val="Tablelegend"/>
              <w:spacing w:before="20"/>
              <w:ind w:left="369" w:right="0"/>
              <w:rPr>
                <w:sz w:val="14"/>
                <w:szCs w:val="14"/>
              </w:rPr>
            </w:pPr>
            <w:r w:rsidRPr="006C4CDE">
              <w:rPr>
                <w:sz w:val="14"/>
                <w:szCs w:val="14"/>
                <w:vertAlign w:val="superscript"/>
              </w:rPr>
              <w:t>(5)</w:t>
            </w:r>
            <w:r w:rsidRPr="006C4CDE">
              <w:rPr>
                <w:sz w:val="14"/>
                <w:szCs w:val="14"/>
                <w:vertAlign w:val="superscript"/>
              </w:rPr>
              <w:tab/>
            </w:r>
            <w:r w:rsidRPr="006C4CDE">
              <w:rPr>
                <w:sz w:val="14"/>
                <w:szCs w:val="14"/>
              </w:rPr>
              <w:t>Dans la bande 2,3</w:t>
            </w:r>
            <w:r w:rsidRPr="006C4CDE">
              <w:rPr>
                <w:sz w:val="14"/>
                <w:szCs w:val="14"/>
                <w:lang w:eastAsia="ja-JP"/>
              </w:rPr>
              <w:t>0</w:t>
            </w:r>
            <w:r w:rsidRPr="006C4CDE">
              <w:rPr>
                <w:sz w:val="14"/>
                <w:szCs w:val="14"/>
              </w:rPr>
              <w:t>0</w:t>
            </w:r>
            <w:r w:rsidRPr="006C4CDE">
              <w:rPr>
                <w:sz w:val="14"/>
                <w:szCs w:val="14"/>
                <w:lang w:eastAsia="ja-JP"/>
              </w:rPr>
              <w:t xml:space="preserve"> </w:t>
            </w:r>
            <w:r w:rsidRPr="006C4CDE">
              <w:rPr>
                <w:sz w:val="14"/>
                <w:szCs w:val="14"/>
              </w:rPr>
              <w:t>GHz-2,</w:t>
            </w:r>
            <w:r w:rsidRPr="006C4CDE">
              <w:rPr>
                <w:sz w:val="14"/>
                <w:szCs w:val="14"/>
                <w:lang w:eastAsia="ja-JP"/>
              </w:rPr>
              <w:t>45</w:t>
            </w:r>
            <w:r w:rsidRPr="006C4CDE">
              <w:rPr>
                <w:sz w:val="14"/>
                <w:szCs w:val="14"/>
              </w:rPr>
              <w:t>0</w:t>
            </w:r>
            <w:r w:rsidRPr="006C4CDE">
              <w:rPr>
                <w:sz w:val="14"/>
                <w:szCs w:val="14"/>
                <w:lang w:eastAsia="ja-JP"/>
              </w:rPr>
              <w:t xml:space="preserve"> </w:t>
            </w:r>
            <w:r w:rsidRPr="006C4CDE">
              <w:rPr>
                <w:sz w:val="14"/>
                <w:szCs w:val="14"/>
              </w:rPr>
              <w:t>GHz.</w:t>
            </w:r>
          </w:p>
          <w:p w14:paraId="25611EFF" w14:textId="77777777" w:rsidR="00DE16E6" w:rsidRPr="006C4CDE" w:rsidRDefault="00DE16E6" w:rsidP="0026688F">
            <w:pPr>
              <w:pStyle w:val="Tablelegend"/>
              <w:spacing w:before="20"/>
              <w:ind w:left="369" w:right="0"/>
              <w:rPr>
                <w:sz w:val="14"/>
                <w:szCs w:val="14"/>
              </w:rPr>
            </w:pPr>
            <w:r w:rsidRPr="006C4CDE">
              <w:rPr>
                <w:sz w:val="14"/>
                <w:szCs w:val="14"/>
                <w:vertAlign w:val="superscript"/>
              </w:rPr>
              <w:t>(6)</w:t>
            </w:r>
            <w:r w:rsidRPr="006C4CDE">
              <w:rPr>
                <w:sz w:val="14"/>
                <w:szCs w:val="14"/>
                <w:vertAlign w:val="superscript"/>
              </w:rPr>
              <w:tab/>
            </w:r>
            <w:r w:rsidRPr="006C4CDE">
              <w:rPr>
                <w:sz w:val="14"/>
                <w:szCs w:val="14"/>
              </w:rPr>
              <w:t>Caractéristique du filtre d'un récepteur à 6,75</w:t>
            </w:r>
            <w:r w:rsidRPr="006C4CDE">
              <w:rPr>
                <w:sz w:val="14"/>
                <w:szCs w:val="14"/>
                <w:lang w:eastAsia="ja-JP"/>
              </w:rPr>
              <w:t xml:space="preserve"> </w:t>
            </w:r>
            <w:r w:rsidRPr="006C4CDE">
              <w:rPr>
                <w:sz w:val="14"/>
                <w:szCs w:val="14"/>
              </w:rPr>
              <w:t>MHz par rapport à la fréquence centrale du canal.</w:t>
            </w:r>
          </w:p>
          <w:p w14:paraId="19EEE16C" w14:textId="77777777" w:rsidR="00DE16E6" w:rsidRPr="006C4CDE" w:rsidRDefault="00DE16E6" w:rsidP="0026688F">
            <w:pPr>
              <w:pStyle w:val="Tablelegend"/>
              <w:spacing w:before="20"/>
              <w:ind w:left="369" w:right="0"/>
              <w:rPr>
                <w:sz w:val="14"/>
                <w:szCs w:val="14"/>
              </w:rPr>
            </w:pPr>
            <w:r w:rsidRPr="006C4CDE">
              <w:rPr>
                <w:sz w:val="14"/>
                <w:szCs w:val="14"/>
                <w:vertAlign w:val="superscript"/>
              </w:rPr>
              <w:t>(7)</w:t>
            </w:r>
            <w:r w:rsidRPr="006C4CDE">
              <w:rPr>
                <w:sz w:val="14"/>
                <w:szCs w:val="14"/>
                <w:vertAlign w:val="superscript"/>
              </w:rPr>
              <w:tab/>
            </w:r>
            <w:r w:rsidRPr="006C4CDE">
              <w:rPr>
                <w:sz w:val="14"/>
                <w:szCs w:val="14"/>
              </w:rPr>
              <w:t>Caractéristique du filtre d'un récepteur à 13,5</w:t>
            </w:r>
            <w:r w:rsidRPr="006C4CDE">
              <w:rPr>
                <w:sz w:val="14"/>
                <w:szCs w:val="14"/>
                <w:lang w:eastAsia="ja-JP"/>
              </w:rPr>
              <w:t xml:space="preserve"> </w:t>
            </w:r>
            <w:r w:rsidRPr="006C4CDE">
              <w:rPr>
                <w:sz w:val="14"/>
                <w:szCs w:val="14"/>
              </w:rPr>
              <w:t>MHz par rapport à la fréquence centrale du canal.</w:t>
            </w:r>
          </w:p>
          <w:p w14:paraId="7C4ABC54" w14:textId="77777777" w:rsidR="00DE16E6" w:rsidRPr="006C4CDE" w:rsidRDefault="00DE16E6" w:rsidP="0026688F">
            <w:pPr>
              <w:pStyle w:val="Tablelegend"/>
              <w:spacing w:before="20"/>
              <w:ind w:left="369" w:right="0"/>
              <w:rPr>
                <w:b/>
                <w:sz w:val="14"/>
                <w:szCs w:val="14"/>
              </w:rPr>
            </w:pPr>
            <w:r w:rsidRPr="006C4CDE">
              <w:rPr>
                <w:sz w:val="14"/>
                <w:szCs w:val="14"/>
                <w:vertAlign w:val="superscript"/>
              </w:rPr>
              <w:t>(8)</w:t>
            </w:r>
            <w:r w:rsidRPr="006C4CDE">
              <w:rPr>
                <w:sz w:val="14"/>
                <w:szCs w:val="14"/>
                <w:vertAlign w:val="superscript"/>
              </w:rPr>
              <w:tab/>
            </w:r>
            <w:r w:rsidRPr="006C4CDE">
              <w:rPr>
                <w:sz w:val="14"/>
                <w:szCs w:val="14"/>
              </w:rPr>
              <w:t>Caractéristique du filtre d'un récepteur à 6,7 MHz par rapport à la fréquence centrale du canal.</w:t>
            </w:r>
          </w:p>
          <w:p w14:paraId="5A27E963" w14:textId="77777777" w:rsidR="00DE16E6" w:rsidRPr="006C4CDE" w:rsidRDefault="00DE16E6" w:rsidP="0026688F">
            <w:pPr>
              <w:pStyle w:val="Tablelegend"/>
              <w:spacing w:before="20"/>
              <w:ind w:left="369" w:right="0"/>
              <w:rPr>
                <w:sz w:val="14"/>
                <w:szCs w:val="14"/>
                <w:lang w:eastAsia="ja-JP"/>
              </w:rPr>
            </w:pPr>
            <w:r w:rsidRPr="006C4CDE">
              <w:rPr>
                <w:sz w:val="14"/>
                <w:szCs w:val="14"/>
                <w:vertAlign w:val="superscript"/>
              </w:rPr>
              <w:t>(9)</w:t>
            </w:r>
            <w:r w:rsidRPr="006C4CDE">
              <w:rPr>
                <w:sz w:val="14"/>
                <w:szCs w:val="14"/>
                <w:vertAlign w:val="superscript"/>
              </w:rPr>
              <w:tab/>
            </w:r>
            <w:r w:rsidRPr="006C4CDE">
              <w:rPr>
                <w:sz w:val="14"/>
                <w:szCs w:val="14"/>
              </w:rPr>
              <w:t>Caractéristique du filtre d'un récepteur à 14,0</w:t>
            </w:r>
            <w:r w:rsidRPr="006C4CDE">
              <w:rPr>
                <w:sz w:val="14"/>
                <w:szCs w:val="14"/>
                <w:lang w:eastAsia="ja-JP"/>
              </w:rPr>
              <w:t xml:space="preserve"> </w:t>
            </w:r>
            <w:r w:rsidRPr="006C4CDE">
              <w:rPr>
                <w:sz w:val="14"/>
                <w:szCs w:val="14"/>
              </w:rPr>
              <w:t>MHz par rapport à la fréquence centrale du canal.</w:t>
            </w:r>
          </w:p>
          <w:p w14:paraId="48315301" w14:textId="77777777" w:rsidR="00DE16E6" w:rsidRPr="006C4CDE" w:rsidRDefault="00DE16E6" w:rsidP="0026688F">
            <w:pPr>
              <w:pStyle w:val="Tablelegend"/>
              <w:spacing w:before="20"/>
              <w:ind w:left="369" w:right="0"/>
              <w:rPr>
                <w:sz w:val="14"/>
                <w:szCs w:val="14"/>
                <w:lang w:eastAsia="ja-JP"/>
              </w:rPr>
            </w:pPr>
            <w:r w:rsidRPr="006C4CDE">
              <w:rPr>
                <w:sz w:val="14"/>
                <w:szCs w:val="14"/>
                <w:vertAlign w:val="superscript"/>
                <w:lang w:eastAsia="ja-JP"/>
              </w:rPr>
              <w:t>(10)</w:t>
            </w:r>
            <w:r w:rsidRPr="006C4CDE">
              <w:rPr>
                <w:sz w:val="14"/>
                <w:szCs w:val="14"/>
                <w:lang w:eastAsia="ja-JP"/>
              </w:rPr>
              <w:tab/>
            </w:r>
            <w:r w:rsidRPr="006C4CDE">
              <w:rPr>
                <w:sz w:val="14"/>
                <w:szCs w:val="14"/>
              </w:rPr>
              <w:t>Caractéristique du filtre d'un récepteur à 62,5</w:t>
            </w:r>
            <w:r w:rsidRPr="006C4CDE">
              <w:rPr>
                <w:sz w:val="14"/>
                <w:szCs w:val="14"/>
                <w:lang w:eastAsia="ja-JP"/>
              </w:rPr>
              <w:t xml:space="preserve"> </w:t>
            </w:r>
            <w:r w:rsidRPr="006C4CDE">
              <w:rPr>
                <w:sz w:val="14"/>
                <w:szCs w:val="14"/>
              </w:rPr>
              <w:t xml:space="preserve">MHz par rapport à la fréquence centrale du canal. </w:t>
            </w:r>
          </w:p>
          <w:p w14:paraId="274A379D" w14:textId="77777777" w:rsidR="00DE16E6" w:rsidRPr="006C4CDE" w:rsidRDefault="00DE16E6" w:rsidP="0026688F">
            <w:pPr>
              <w:pStyle w:val="Tablelegend"/>
              <w:spacing w:before="20"/>
              <w:ind w:left="369" w:right="0"/>
              <w:rPr>
                <w:sz w:val="14"/>
                <w:szCs w:val="14"/>
                <w:lang w:eastAsia="ja-JP"/>
              </w:rPr>
            </w:pPr>
            <w:r w:rsidRPr="006C4CDE">
              <w:rPr>
                <w:sz w:val="14"/>
                <w:szCs w:val="14"/>
                <w:vertAlign w:val="superscript"/>
                <w:lang w:eastAsia="ja-JP"/>
              </w:rPr>
              <w:t>(11)</w:t>
            </w:r>
            <w:r w:rsidRPr="006C4CDE">
              <w:rPr>
                <w:sz w:val="14"/>
                <w:szCs w:val="14"/>
                <w:lang w:eastAsia="ja-JP"/>
              </w:rPr>
              <w:tab/>
            </w:r>
            <w:r w:rsidRPr="006C4CDE">
              <w:rPr>
                <w:sz w:val="14"/>
                <w:szCs w:val="14"/>
              </w:rPr>
              <w:t>Caractéristique du filtre d'un récepteur à 125</w:t>
            </w:r>
            <w:r w:rsidRPr="006C4CDE">
              <w:rPr>
                <w:sz w:val="14"/>
                <w:szCs w:val="14"/>
                <w:lang w:eastAsia="ja-JP"/>
              </w:rPr>
              <w:t xml:space="preserve"> </w:t>
            </w:r>
            <w:r w:rsidRPr="006C4CDE">
              <w:rPr>
                <w:sz w:val="14"/>
                <w:szCs w:val="14"/>
              </w:rPr>
              <w:t xml:space="preserve">MHz par rapport à la fréquence centrale du canal. </w:t>
            </w:r>
          </w:p>
          <w:p w14:paraId="65444B3D" w14:textId="77777777" w:rsidR="00DE16E6" w:rsidRPr="006C4CDE" w:rsidRDefault="00DE16E6" w:rsidP="0026688F">
            <w:pPr>
              <w:pStyle w:val="Tablelegend"/>
              <w:spacing w:before="20"/>
              <w:ind w:left="369" w:right="0"/>
              <w:rPr>
                <w:sz w:val="14"/>
                <w:szCs w:val="14"/>
              </w:rPr>
            </w:pPr>
            <w:r w:rsidRPr="006C4CDE">
              <w:rPr>
                <w:sz w:val="14"/>
                <w:szCs w:val="14"/>
                <w:vertAlign w:val="superscript"/>
              </w:rPr>
              <w:t>(1</w:t>
            </w:r>
            <w:r w:rsidRPr="006C4CDE">
              <w:rPr>
                <w:sz w:val="14"/>
                <w:szCs w:val="14"/>
                <w:vertAlign w:val="superscript"/>
                <w:lang w:eastAsia="ja-JP"/>
              </w:rPr>
              <w:t>2</w:t>
            </w:r>
            <w:r w:rsidRPr="006C4CDE">
              <w:rPr>
                <w:sz w:val="14"/>
                <w:szCs w:val="14"/>
                <w:vertAlign w:val="superscript"/>
              </w:rPr>
              <w:t>)</w:t>
            </w:r>
            <w:r w:rsidRPr="006C4CDE">
              <w:rPr>
                <w:sz w:val="14"/>
                <w:szCs w:val="14"/>
              </w:rPr>
              <w:tab/>
              <w:t>SISO désigne un système à entrée unique et sortie unique.</w:t>
            </w:r>
          </w:p>
          <w:p w14:paraId="08074EC3" w14:textId="77777777" w:rsidR="00DE16E6" w:rsidRPr="006C4CDE" w:rsidRDefault="00DE16E6" w:rsidP="0026688F">
            <w:pPr>
              <w:pStyle w:val="Tablelegend"/>
              <w:spacing w:before="20"/>
              <w:ind w:left="369" w:right="0"/>
              <w:rPr>
                <w:sz w:val="14"/>
                <w:szCs w:val="14"/>
                <w:vertAlign w:val="superscript"/>
              </w:rPr>
            </w:pPr>
            <w:r w:rsidRPr="006C4CDE">
              <w:rPr>
                <w:sz w:val="14"/>
                <w:szCs w:val="14"/>
                <w:vertAlign w:val="superscript"/>
              </w:rPr>
              <w:t>(1</w:t>
            </w:r>
            <w:r w:rsidRPr="006C4CDE">
              <w:rPr>
                <w:sz w:val="14"/>
                <w:szCs w:val="14"/>
                <w:vertAlign w:val="superscript"/>
                <w:lang w:eastAsia="ja-JP"/>
              </w:rPr>
              <w:t>3</w:t>
            </w:r>
            <w:r w:rsidRPr="006C4CDE">
              <w:rPr>
                <w:sz w:val="14"/>
                <w:szCs w:val="14"/>
                <w:vertAlign w:val="superscript"/>
              </w:rPr>
              <w:t>)</w:t>
            </w:r>
            <w:r w:rsidRPr="006C4CDE">
              <w:rPr>
                <w:sz w:val="14"/>
                <w:szCs w:val="14"/>
              </w:rPr>
              <w:tab/>
              <w:t>MIMO désigne un système à entrées multiples et sorties multiples.</w:t>
            </w:r>
          </w:p>
          <w:p w14:paraId="51BA4443" w14:textId="773A9679" w:rsidR="00DE16E6" w:rsidRPr="006C4CDE" w:rsidRDefault="00DE16E6" w:rsidP="0026688F">
            <w:pPr>
              <w:pStyle w:val="Tablelegend"/>
              <w:spacing w:before="20"/>
              <w:ind w:left="369" w:right="0"/>
              <w:rPr>
                <w:sz w:val="14"/>
                <w:szCs w:val="14"/>
              </w:rPr>
            </w:pPr>
            <w:r w:rsidRPr="006C4CDE">
              <w:rPr>
                <w:sz w:val="14"/>
                <w:szCs w:val="14"/>
                <w:vertAlign w:val="superscript"/>
              </w:rPr>
              <w:t>(1</w:t>
            </w:r>
            <w:r w:rsidRPr="006C4CDE">
              <w:rPr>
                <w:sz w:val="14"/>
                <w:szCs w:val="14"/>
                <w:vertAlign w:val="superscript"/>
                <w:lang w:eastAsia="ja-JP"/>
              </w:rPr>
              <w:t>4</w:t>
            </w:r>
            <w:r w:rsidRPr="006C4CDE">
              <w:rPr>
                <w:sz w:val="14"/>
                <w:szCs w:val="14"/>
                <w:vertAlign w:val="superscript"/>
              </w:rPr>
              <w:t>)</w:t>
            </w:r>
            <w:r w:rsidRPr="006C4CDE">
              <w:rPr>
                <w:sz w:val="14"/>
                <w:szCs w:val="14"/>
                <w:vertAlign w:val="superscript"/>
              </w:rPr>
              <w:tab/>
            </w:r>
            <w:r w:rsidRPr="006C4CDE">
              <w:rPr>
                <w:sz w:val="14"/>
                <w:szCs w:val="14"/>
              </w:rPr>
              <w:t>Niveau d'entrée Rx pour un TEB de 1 × 10</w:t>
            </w:r>
            <w:r w:rsidRPr="006C4CDE">
              <w:rPr>
                <w:sz w:val="14"/>
                <w:szCs w:val="14"/>
                <w:vertAlign w:val="superscript"/>
              </w:rPr>
              <w:t>−4</w:t>
            </w:r>
            <w:r w:rsidRPr="006C4CDE">
              <w:rPr>
                <w:sz w:val="14"/>
                <w:szCs w:val="14"/>
              </w:rPr>
              <w:t>.</w:t>
            </w:r>
            <w:r w:rsidRPr="006C4CDE">
              <w:rPr>
                <w:sz w:val="14"/>
                <w:szCs w:val="14"/>
                <w:vertAlign w:val="superscript"/>
              </w:rPr>
              <w:t xml:space="preserve"> </w:t>
            </w:r>
          </w:p>
          <w:p w14:paraId="17CE559A" w14:textId="066D48E0" w:rsidR="00DE16E6" w:rsidRPr="006C4CDE" w:rsidRDefault="00DE16E6" w:rsidP="0026688F">
            <w:pPr>
              <w:pStyle w:val="Tablelegend"/>
              <w:spacing w:before="20"/>
              <w:ind w:left="369"/>
              <w:rPr>
                <w:sz w:val="14"/>
                <w:szCs w:val="14"/>
                <w:vertAlign w:val="superscript"/>
              </w:rPr>
            </w:pPr>
            <w:r w:rsidRPr="006C4CDE">
              <w:rPr>
                <w:sz w:val="14"/>
                <w:szCs w:val="14"/>
                <w:vertAlign w:val="superscript"/>
              </w:rPr>
              <w:t xml:space="preserve">(15) </w:t>
            </w:r>
            <w:r w:rsidRPr="006C4CDE">
              <w:rPr>
                <w:sz w:val="14"/>
                <w:szCs w:val="14"/>
                <w:vertAlign w:val="superscript"/>
              </w:rPr>
              <w:tab/>
            </w:r>
            <w:r w:rsidR="00DF2683" w:rsidRPr="006C4CDE">
              <w:rPr>
                <w:sz w:val="14"/>
                <w:szCs w:val="14"/>
              </w:rPr>
              <w:t>Niveau d'entrée Rx pour un TEB de 1 × 10</w:t>
            </w:r>
            <w:r w:rsidR="00DF2683" w:rsidRPr="006C4CDE">
              <w:rPr>
                <w:sz w:val="14"/>
                <w:szCs w:val="14"/>
                <w:vertAlign w:val="superscript"/>
              </w:rPr>
              <w:t>−</w:t>
            </w:r>
            <w:r w:rsidR="00EC15CE" w:rsidRPr="006C4CDE">
              <w:rPr>
                <w:sz w:val="14"/>
                <w:szCs w:val="14"/>
                <w:vertAlign w:val="superscript"/>
              </w:rPr>
              <w:t>7</w:t>
            </w:r>
            <w:r w:rsidRPr="006C4CDE">
              <w:rPr>
                <w:sz w:val="14"/>
                <w:szCs w:val="14"/>
              </w:rPr>
              <w:t>.</w:t>
            </w:r>
          </w:p>
          <w:p w14:paraId="61B6B741" w14:textId="4B524860" w:rsidR="00DE16E6" w:rsidRPr="006C4CDE" w:rsidRDefault="00DE16E6" w:rsidP="0026688F">
            <w:pPr>
              <w:pStyle w:val="Tablelegend"/>
              <w:spacing w:before="20"/>
              <w:ind w:left="369"/>
              <w:rPr>
                <w:sz w:val="14"/>
                <w:szCs w:val="14"/>
                <w:vertAlign w:val="superscript"/>
              </w:rPr>
            </w:pPr>
            <w:r w:rsidRPr="006C4CDE">
              <w:rPr>
                <w:sz w:val="14"/>
                <w:szCs w:val="14"/>
                <w:vertAlign w:val="superscript"/>
              </w:rPr>
              <w:t>(16)</w:t>
            </w:r>
            <w:r w:rsidRPr="006C4CDE">
              <w:rPr>
                <w:sz w:val="14"/>
                <w:szCs w:val="14"/>
                <w:vertAlign w:val="superscript"/>
              </w:rPr>
              <w:tab/>
            </w:r>
            <w:r w:rsidR="00511EBF" w:rsidRPr="006C4CDE">
              <w:rPr>
                <w:sz w:val="14"/>
                <w:szCs w:val="14"/>
              </w:rPr>
              <w:t>Dans le</w:t>
            </w:r>
            <w:r w:rsidR="00E164A8" w:rsidRPr="006C4CDE">
              <w:rPr>
                <w:sz w:val="14"/>
                <w:szCs w:val="14"/>
              </w:rPr>
              <w:t xml:space="preserve"> cas d</w:t>
            </w:r>
            <w:r w:rsidR="00511EBF" w:rsidRPr="006C4CDE">
              <w:rPr>
                <w:sz w:val="14"/>
                <w:szCs w:val="14"/>
              </w:rPr>
              <w:t>'une</w:t>
            </w:r>
            <w:r w:rsidR="00E164A8" w:rsidRPr="006C4CDE">
              <w:rPr>
                <w:sz w:val="14"/>
                <w:szCs w:val="14"/>
              </w:rPr>
              <w:t xml:space="preserve"> transmission </w:t>
            </w:r>
            <w:r w:rsidRPr="006C4CDE">
              <w:rPr>
                <w:sz w:val="14"/>
                <w:szCs w:val="14"/>
              </w:rPr>
              <w:t xml:space="preserve">MIMO </w:t>
            </w:r>
            <w:r w:rsidR="00E164A8" w:rsidRPr="006C4CDE">
              <w:rPr>
                <w:sz w:val="14"/>
                <w:szCs w:val="14"/>
              </w:rPr>
              <w:t xml:space="preserve">avec </w:t>
            </w:r>
            <w:r w:rsidR="00244F52" w:rsidRPr="006C4CDE">
              <w:rPr>
                <w:sz w:val="14"/>
                <w:szCs w:val="14"/>
              </w:rPr>
              <w:t xml:space="preserve">deux antennes </w:t>
            </w:r>
            <w:r w:rsidRPr="006C4CDE">
              <w:rPr>
                <w:sz w:val="14"/>
                <w:szCs w:val="14"/>
              </w:rPr>
              <w:t>Tx.</w:t>
            </w:r>
          </w:p>
          <w:p w14:paraId="1B653C06" w14:textId="46A831AA" w:rsidR="00DE16E6" w:rsidRPr="006C4CDE" w:rsidRDefault="00DE16E6" w:rsidP="00680686">
            <w:pPr>
              <w:pStyle w:val="Tablelegend"/>
              <w:spacing w:before="20" w:after="120"/>
              <w:ind w:left="369" w:right="0"/>
              <w:rPr>
                <w:sz w:val="14"/>
                <w:szCs w:val="14"/>
                <w:vertAlign w:val="superscript"/>
              </w:rPr>
            </w:pPr>
            <w:r w:rsidRPr="006C4CDE">
              <w:rPr>
                <w:sz w:val="14"/>
                <w:szCs w:val="14"/>
                <w:vertAlign w:val="superscript"/>
              </w:rPr>
              <w:t>(17)</w:t>
            </w:r>
            <w:r w:rsidRPr="006C4CDE">
              <w:rPr>
                <w:sz w:val="14"/>
                <w:szCs w:val="14"/>
                <w:vertAlign w:val="superscript"/>
              </w:rPr>
              <w:tab/>
            </w:r>
            <w:r w:rsidR="00650B81" w:rsidRPr="006C4CDE">
              <w:rPr>
                <w:sz w:val="14"/>
                <w:szCs w:val="14"/>
              </w:rPr>
              <w:t xml:space="preserve">Valeur totale </w:t>
            </w:r>
            <w:r w:rsidR="00511EBF" w:rsidRPr="006C4CDE">
              <w:rPr>
                <w:sz w:val="14"/>
                <w:szCs w:val="14"/>
              </w:rPr>
              <w:t xml:space="preserve">des sorties dans le cas d'une transmission </w:t>
            </w:r>
            <w:r w:rsidRPr="006C4CDE">
              <w:rPr>
                <w:sz w:val="14"/>
                <w:szCs w:val="14"/>
              </w:rPr>
              <w:t>MIMO.</w:t>
            </w:r>
          </w:p>
        </w:tc>
      </w:tr>
    </w:tbl>
    <w:p w14:paraId="7A9FACA7" w14:textId="586CDA8E" w:rsidR="005545AD" w:rsidRPr="0026688F" w:rsidRDefault="005545AD" w:rsidP="0026688F">
      <w:pPr>
        <w:pStyle w:val="Tablefin"/>
        <w:rPr>
          <w:sz w:val="14"/>
          <w:szCs w:val="14"/>
          <w:lang w:val="fr-FR"/>
        </w:rPr>
      </w:pPr>
    </w:p>
    <w:p w14:paraId="63097118" w14:textId="6BFF4CB7" w:rsidR="006B0833" w:rsidRPr="0026688F" w:rsidRDefault="006B0833" w:rsidP="0026688F">
      <w:pPr>
        <w:spacing w:before="360"/>
        <w:jc w:val="center"/>
      </w:pPr>
      <w:r w:rsidRPr="0026688F">
        <w:t>______________</w:t>
      </w:r>
    </w:p>
    <w:sectPr w:rsidR="006B0833" w:rsidRPr="0026688F" w:rsidSect="006E52F1">
      <w:headerReference w:type="even" r:id="rId18"/>
      <w:headerReference w:type="default" r:id="rId19"/>
      <w:footerReference w:type="even" r:id="rId20"/>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51024" w14:textId="77777777" w:rsidR="004F6AD5" w:rsidRDefault="004F6AD5">
      <w:r>
        <w:separator/>
      </w:r>
    </w:p>
  </w:endnote>
  <w:endnote w:type="continuationSeparator" w:id="0">
    <w:p w14:paraId="5E3C9B40" w14:textId="77777777" w:rsidR="004F6AD5" w:rsidRDefault="004F6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5320E" w14:textId="77777777" w:rsidR="004F6AD5" w:rsidRPr="00411207" w:rsidRDefault="004F6AD5" w:rsidP="004112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7AE5E" w14:textId="77777777" w:rsidR="004F6AD5" w:rsidRPr="00411207" w:rsidRDefault="004F6AD5" w:rsidP="00411207">
    <w:pPr>
      <w:pStyle w:val="Footer"/>
      <w:tabs>
        <w:tab w:val="left" w:pos="117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B6C34" w14:textId="77777777" w:rsidR="004F6AD5" w:rsidRPr="0019670F" w:rsidRDefault="004F6AD5" w:rsidP="001967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8C2018" w14:textId="77777777" w:rsidR="004F6AD5" w:rsidRDefault="004F6AD5">
      <w:r>
        <w:separator/>
      </w:r>
    </w:p>
  </w:footnote>
  <w:footnote w:type="continuationSeparator" w:id="0">
    <w:p w14:paraId="7320727C" w14:textId="77777777" w:rsidR="004F6AD5" w:rsidRDefault="004F6AD5">
      <w:r>
        <w:continuationSeparator/>
      </w:r>
    </w:p>
  </w:footnote>
  <w:footnote w:id="1">
    <w:p w14:paraId="4F167648" w14:textId="77777777" w:rsidR="004F6AD5" w:rsidRPr="00204D9C" w:rsidRDefault="004F6AD5" w:rsidP="00411207">
      <w:pPr>
        <w:pStyle w:val="FootnoteText"/>
      </w:pPr>
      <w:r w:rsidRPr="00204D9C">
        <w:rPr>
          <w:rStyle w:val="FootnoteReference"/>
        </w:rPr>
        <w:t>*</w:t>
      </w:r>
      <w:r w:rsidRPr="00204D9C">
        <w:tab/>
      </w:r>
      <w:r>
        <w:t>La présente Recommandation doit être portée à l'attention de la Commission d'études 6 des radiocommunications.</w:t>
      </w:r>
    </w:p>
  </w:footnote>
  <w:footnote w:id="2">
    <w:p w14:paraId="2BC47C01" w14:textId="68324337" w:rsidR="004F6AD5" w:rsidRPr="003B67FF" w:rsidRDefault="004F6AD5" w:rsidP="006E52F1">
      <w:pPr>
        <w:pStyle w:val="FootnoteText"/>
      </w:pPr>
      <w:r>
        <w:rPr>
          <w:rStyle w:val="FootnoteReference"/>
        </w:rPr>
        <w:footnoteRef/>
      </w:r>
      <w:r>
        <w:t xml:space="preserve"> </w:t>
      </w:r>
      <w:r w:rsidRPr="003B67FF">
        <w:tab/>
      </w:r>
      <w:r>
        <w:t>L'appellation service auxiliaire de radiodiffusion, BAS, connue également sous l'abréviation, SAB, est définie dans le Rapport UIT-R BT.2069.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56C29" w14:textId="77777777" w:rsidR="004F6AD5" w:rsidRDefault="004F6AD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CBF36" w14:textId="77777777" w:rsidR="004F6AD5" w:rsidRDefault="004F6AD5" w:rsidP="0048624D">
    <w:pPr>
      <w:pStyle w:val="Header"/>
      <w:ind w:right="360" w:firstLine="360"/>
    </w:pPr>
    <w:r>
      <w:rPr>
        <w:noProof/>
        <w:lang w:val="en-US"/>
      </w:rPr>
      <w:drawing>
        <wp:anchor distT="0" distB="0" distL="114300" distR="114300" simplePos="0" relativeHeight="251659264" behindDoc="1" locked="0" layoutInCell="1" allowOverlap="1" wp14:anchorId="144688E0" wp14:editId="70FDAE5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65DB8" w14:textId="7603469E" w:rsidR="004F6AD5" w:rsidRPr="00837CB5" w:rsidRDefault="004F6AD5">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sidR="00446960">
      <w:fldChar w:fldCharType="begin"/>
    </w:r>
    <w:r w:rsidR="00446960">
      <w:instrText xml:space="preserve"> DOCPROPERTY "Header" \* MERGEFORMAT </w:instrText>
    </w:r>
    <w:r w:rsidR="00446960">
      <w:fldChar w:fldCharType="separate"/>
    </w:r>
    <w:r w:rsidR="00446960" w:rsidRPr="00446960">
      <w:rPr>
        <w:b/>
        <w:bCs/>
      </w:rPr>
      <w:t xml:space="preserve">Rec. </w:t>
    </w:r>
    <w:r w:rsidR="00446960">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446960">
      <w:rPr>
        <w:b/>
        <w:bCs/>
        <w:noProof/>
      </w:rPr>
      <w:t>UIT-R  F.1777-3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ECCA7" w14:textId="4EDB3F9F" w:rsidR="004F6AD5" w:rsidRDefault="004F6AD5">
    <w:pPr>
      <w:pStyle w:val="Header"/>
    </w:pPr>
    <w:r>
      <w:tab/>
    </w:r>
    <w:r w:rsidR="00446960">
      <w:fldChar w:fldCharType="begin"/>
    </w:r>
    <w:r w:rsidR="00446960">
      <w:instrText xml:space="preserve"> DOCPROPERTY "Header" \* MERGEFORMAT </w:instrText>
    </w:r>
    <w:r w:rsidR="00446960">
      <w:fldChar w:fldCharType="separate"/>
    </w:r>
    <w:r w:rsidR="00446960" w:rsidRPr="00446960">
      <w:rPr>
        <w:b/>
        <w:bCs/>
      </w:rPr>
      <w:t xml:space="preserve">Rec. </w:t>
    </w:r>
    <w:r w:rsidR="00446960">
      <w:rPr>
        <w:b/>
        <w:bCs/>
      </w:rPr>
      <w:fldChar w:fldCharType="end"/>
    </w:r>
    <w:r>
      <w:rPr>
        <w:b/>
        <w:bCs/>
      </w:rPr>
      <w:t xml:space="preserve"> </w:t>
    </w:r>
    <w:r>
      <w:rPr>
        <w:b/>
        <w:bCs/>
      </w:rPr>
      <w:fldChar w:fldCharType="begin"/>
    </w:r>
    <w:r>
      <w:rPr>
        <w:b/>
        <w:bCs/>
      </w:rPr>
      <w:instrText>styleref href</w:instrText>
    </w:r>
    <w:r>
      <w:rPr>
        <w:b/>
        <w:bCs/>
      </w:rPr>
      <w:fldChar w:fldCharType="separate"/>
    </w:r>
    <w:r w:rsidR="00446960">
      <w:rPr>
        <w:b/>
        <w:bCs/>
        <w:noProof/>
      </w:rPr>
      <w:t>UIT-R  F.1777-3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5FB0B" w14:textId="172E7887" w:rsidR="004F6AD5" w:rsidRDefault="004F6AD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446960">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446960">
      <w:rPr>
        <w:b/>
        <w:bCs/>
        <w:noProof/>
        <w:lang w:val="en-US"/>
      </w:rPr>
      <w:t>UIT-R  F.1777-3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C049C" w14:textId="67EE15FE" w:rsidR="004F6AD5" w:rsidRDefault="004F6AD5">
    <w:pPr>
      <w:pStyle w:val="Header"/>
    </w:pPr>
    <w:r>
      <w:tab/>
    </w:r>
    <w:r>
      <w:rPr>
        <w:b/>
        <w:bCs/>
      </w:rPr>
      <w:fldChar w:fldCharType="begin"/>
    </w:r>
    <w:r>
      <w:rPr>
        <w:b/>
        <w:bCs/>
      </w:rPr>
      <w:instrText xml:space="preserve"> DOCPROPERTY "Header" \* MERGEFORMAT </w:instrText>
    </w:r>
    <w:r>
      <w:rPr>
        <w:b/>
        <w:bCs/>
      </w:rPr>
      <w:fldChar w:fldCharType="separate"/>
    </w:r>
    <w:r w:rsidR="0044696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46960">
      <w:rPr>
        <w:b/>
        <w:bCs/>
        <w:noProof/>
      </w:rPr>
      <w:t>UIT-R  F.1777-3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AF2A4" w14:textId="6FD3F836" w:rsidR="004F6AD5" w:rsidRDefault="004F6AD5" w:rsidP="00411207">
    <w:pPr>
      <w:pStyle w:val="Header"/>
      <w:tabs>
        <w:tab w:val="clear" w:pos="4848"/>
        <w:tab w:val="center" w:pos="723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46960" w:rsidRPr="0044696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46960">
      <w:rPr>
        <w:b/>
        <w:bCs/>
        <w:noProof/>
        <w:lang w:val="en-US"/>
      </w:rPr>
      <w:t>UIT-R  F.1777-3</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BFC74" w14:textId="65F66658" w:rsidR="004F6AD5" w:rsidRPr="00411207" w:rsidRDefault="004F6AD5" w:rsidP="00446960">
    <w:pPr>
      <w:pStyle w:val="Header"/>
      <w:tabs>
        <w:tab w:val="clear" w:pos="4848"/>
        <w:tab w:val="clear" w:pos="9696"/>
        <w:tab w:val="center" w:pos="7230"/>
        <w:tab w:val="right" w:pos="14175"/>
      </w:tabs>
      <w:jc w:val="left"/>
      <w:rPr>
        <w:lang w:val="en-US"/>
      </w:rPr>
    </w:pPr>
    <w:r>
      <w:rPr>
        <w:lang w:val="en-US"/>
      </w:rPr>
      <w:tab/>
    </w:r>
    <w:r>
      <w:fldChar w:fldCharType="begin"/>
    </w:r>
    <w:r w:rsidRPr="009E00A8">
      <w:rPr>
        <w:lang w:val="en-US"/>
      </w:rPr>
      <w:instrText xml:space="preserve"> DOCPROPERTY "Header" \* MERGEFORMAT </w:instrText>
    </w:r>
    <w:r>
      <w:fldChar w:fldCharType="separate"/>
    </w:r>
    <w:r w:rsidR="00446960" w:rsidRPr="0044696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46960">
      <w:rPr>
        <w:b/>
        <w:bCs/>
        <w:noProof/>
        <w:lang w:val="en-US"/>
      </w:rPr>
      <w:t>UIT-R  F.1777-3</w:t>
    </w:r>
    <w:r>
      <w:rPr>
        <w:b/>
        <w:bCs/>
      </w:rPr>
      <w:fldChar w:fldCharType="end"/>
    </w:r>
    <w:r w:rsidR="00446960">
      <w:rPr>
        <w:b/>
        <w:bCs/>
      </w:rPr>
      <w:tab/>
    </w:r>
    <w:r w:rsidR="00446960">
      <w:rPr>
        <w:rStyle w:val="PageNumber"/>
        <w:b/>
        <w:bCs/>
      </w:rPr>
      <w:fldChar w:fldCharType="begin"/>
    </w:r>
    <w:r w:rsidR="00446960">
      <w:rPr>
        <w:rStyle w:val="PageNumber"/>
        <w:b/>
        <w:bCs/>
        <w:lang w:val="en-US"/>
      </w:rPr>
      <w:instrText xml:space="preserve"> PAGE </w:instrText>
    </w:r>
    <w:r w:rsidR="00446960">
      <w:rPr>
        <w:rStyle w:val="PageNumber"/>
        <w:b/>
        <w:bCs/>
      </w:rPr>
      <w:fldChar w:fldCharType="separate"/>
    </w:r>
    <w:r w:rsidR="00446960">
      <w:rPr>
        <w:rStyle w:val="PageNumber"/>
        <w:b/>
        <w:bCs/>
      </w:rPr>
      <w:t>9</w:t>
    </w:r>
    <w:r w:rsidR="00446960">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2F6B7BE"/>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1"/>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2F1"/>
    <w:rsid w:val="00004EBE"/>
    <w:rsid w:val="00014CFD"/>
    <w:rsid w:val="00051BA4"/>
    <w:rsid w:val="00073C7B"/>
    <w:rsid w:val="00091D24"/>
    <w:rsid w:val="000A727B"/>
    <w:rsid w:val="000B018E"/>
    <w:rsid w:val="000B4D71"/>
    <w:rsid w:val="000F0062"/>
    <w:rsid w:val="000F3147"/>
    <w:rsid w:val="00112B6C"/>
    <w:rsid w:val="00147D9D"/>
    <w:rsid w:val="00153889"/>
    <w:rsid w:val="00162F5B"/>
    <w:rsid w:val="0019670F"/>
    <w:rsid w:val="001979AB"/>
    <w:rsid w:val="001A0DB4"/>
    <w:rsid w:val="001A4683"/>
    <w:rsid w:val="001B5D00"/>
    <w:rsid w:val="001E1961"/>
    <w:rsid w:val="001F5AA4"/>
    <w:rsid w:val="002131EA"/>
    <w:rsid w:val="00217EBF"/>
    <w:rsid w:val="00242AEE"/>
    <w:rsid w:val="00244F52"/>
    <w:rsid w:val="00257E65"/>
    <w:rsid w:val="0026059F"/>
    <w:rsid w:val="0026688F"/>
    <w:rsid w:val="002A46D3"/>
    <w:rsid w:val="002D76C4"/>
    <w:rsid w:val="002D7D19"/>
    <w:rsid w:val="002E5FBF"/>
    <w:rsid w:val="003130DE"/>
    <w:rsid w:val="0032090E"/>
    <w:rsid w:val="00330E90"/>
    <w:rsid w:val="00357120"/>
    <w:rsid w:val="00385452"/>
    <w:rsid w:val="003A22D6"/>
    <w:rsid w:val="003B09CD"/>
    <w:rsid w:val="003D4A59"/>
    <w:rsid w:val="00411207"/>
    <w:rsid w:val="004148FE"/>
    <w:rsid w:val="00431D0C"/>
    <w:rsid w:val="00446960"/>
    <w:rsid w:val="00481C17"/>
    <w:rsid w:val="0048262F"/>
    <w:rsid w:val="00484904"/>
    <w:rsid w:val="0048624D"/>
    <w:rsid w:val="004C3454"/>
    <w:rsid w:val="004D3D6F"/>
    <w:rsid w:val="004F6AD5"/>
    <w:rsid w:val="0050059D"/>
    <w:rsid w:val="00511EBF"/>
    <w:rsid w:val="005204EF"/>
    <w:rsid w:val="0052529D"/>
    <w:rsid w:val="005545AD"/>
    <w:rsid w:val="00562AD2"/>
    <w:rsid w:val="00582EBC"/>
    <w:rsid w:val="005A618C"/>
    <w:rsid w:val="005D35FA"/>
    <w:rsid w:val="00607D68"/>
    <w:rsid w:val="00650B81"/>
    <w:rsid w:val="0065244A"/>
    <w:rsid w:val="00655626"/>
    <w:rsid w:val="006622C8"/>
    <w:rsid w:val="00662697"/>
    <w:rsid w:val="0066573F"/>
    <w:rsid w:val="0067650C"/>
    <w:rsid w:val="00680686"/>
    <w:rsid w:val="006A27BE"/>
    <w:rsid w:val="006B0833"/>
    <w:rsid w:val="006B5F29"/>
    <w:rsid w:val="006C4CDE"/>
    <w:rsid w:val="006D3012"/>
    <w:rsid w:val="006E12BC"/>
    <w:rsid w:val="006E52F1"/>
    <w:rsid w:val="00701699"/>
    <w:rsid w:val="007468DA"/>
    <w:rsid w:val="00781AF5"/>
    <w:rsid w:val="0078505A"/>
    <w:rsid w:val="00792BEF"/>
    <w:rsid w:val="007B2552"/>
    <w:rsid w:val="007B2AC6"/>
    <w:rsid w:val="007B38D8"/>
    <w:rsid w:val="007D0EC4"/>
    <w:rsid w:val="007F7C23"/>
    <w:rsid w:val="00806523"/>
    <w:rsid w:val="008102BE"/>
    <w:rsid w:val="00826A01"/>
    <w:rsid w:val="00845D9E"/>
    <w:rsid w:val="008577D2"/>
    <w:rsid w:val="00883F78"/>
    <w:rsid w:val="00887955"/>
    <w:rsid w:val="008F29AB"/>
    <w:rsid w:val="008F51A1"/>
    <w:rsid w:val="00924D58"/>
    <w:rsid w:val="0097513C"/>
    <w:rsid w:val="00976C1E"/>
    <w:rsid w:val="00992B94"/>
    <w:rsid w:val="00996BB7"/>
    <w:rsid w:val="009D18A3"/>
    <w:rsid w:val="009D32A5"/>
    <w:rsid w:val="009E00A8"/>
    <w:rsid w:val="00A031D0"/>
    <w:rsid w:val="00A11B8B"/>
    <w:rsid w:val="00A2389E"/>
    <w:rsid w:val="00A27260"/>
    <w:rsid w:val="00A324F0"/>
    <w:rsid w:val="00A3520C"/>
    <w:rsid w:val="00A6617B"/>
    <w:rsid w:val="00A72FA2"/>
    <w:rsid w:val="00A77B22"/>
    <w:rsid w:val="00A91CC4"/>
    <w:rsid w:val="00A97361"/>
    <w:rsid w:val="00AB0DC8"/>
    <w:rsid w:val="00AE50F7"/>
    <w:rsid w:val="00B26F91"/>
    <w:rsid w:val="00B342A4"/>
    <w:rsid w:val="00B3670A"/>
    <w:rsid w:val="00B401F5"/>
    <w:rsid w:val="00B44E24"/>
    <w:rsid w:val="00B51461"/>
    <w:rsid w:val="00B53193"/>
    <w:rsid w:val="00BB6524"/>
    <w:rsid w:val="00C042F3"/>
    <w:rsid w:val="00C05331"/>
    <w:rsid w:val="00C13615"/>
    <w:rsid w:val="00C43202"/>
    <w:rsid w:val="00C80E91"/>
    <w:rsid w:val="00C97FA6"/>
    <w:rsid w:val="00CE31C7"/>
    <w:rsid w:val="00CE6751"/>
    <w:rsid w:val="00CE6B61"/>
    <w:rsid w:val="00CF0E37"/>
    <w:rsid w:val="00D15068"/>
    <w:rsid w:val="00D16F7E"/>
    <w:rsid w:val="00D37541"/>
    <w:rsid w:val="00D428C0"/>
    <w:rsid w:val="00D6473C"/>
    <w:rsid w:val="00D84EEC"/>
    <w:rsid w:val="00D9024F"/>
    <w:rsid w:val="00DE16E6"/>
    <w:rsid w:val="00DF2683"/>
    <w:rsid w:val="00DF4176"/>
    <w:rsid w:val="00E13AB1"/>
    <w:rsid w:val="00E15C03"/>
    <w:rsid w:val="00E164A8"/>
    <w:rsid w:val="00E215BA"/>
    <w:rsid w:val="00E50427"/>
    <w:rsid w:val="00EB1C31"/>
    <w:rsid w:val="00EC15CE"/>
    <w:rsid w:val="00EE0535"/>
    <w:rsid w:val="00FB0EC1"/>
    <w:rsid w:val="00FC6EE7"/>
    <w:rsid w:val="00FD3242"/>
    <w:rsid w:val="00FE6E00"/>
    <w:rsid w:val="00FF0E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E6ED5C"/>
  <w15:docId w15:val="{A7A103B4-CFA3-4061-81E1-E0234204D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52F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rsid w:val="00431D0C"/>
    <w:pPr>
      <w:spacing w:after="8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E52F1"/>
    <w:rPr>
      <w:color w:val="0000FF"/>
      <w:u w:val="single"/>
    </w:rPr>
  </w:style>
  <w:style w:type="character" w:customStyle="1" w:styleId="TabletextChar">
    <w:name w:val="Table_text Char"/>
    <w:link w:val="Tabletext"/>
    <w:uiPriority w:val="99"/>
    <w:locked/>
    <w:rsid w:val="001A0DB4"/>
    <w:rPr>
      <w:sz w:val="22"/>
      <w:lang w:val="fr-FR" w:eastAsia="en-US"/>
    </w:rPr>
  </w:style>
  <w:style w:type="paragraph" w:customStyle="1" w:styleId="Reasons">
    <w:name w:val="Reasons"/>
    <w:basedOn w:val="Normal"/>
    <w:qFormat/>
    <w:rsid w:val="00887955"/>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semiHidden/>
    <w:unhideWhenUsed/>
    <w:rsid w:val="00D15068"/>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15068"/>
    <w:rPr>
      <w:rFonts w:ascii="Segoe UI" w:hAnsi="Segoe UI" w:cs="Segoe UI"/>
      <w:sz w:val="18"/>
      <w:szCs w:val="18"/>
      <w:lang w:val="fr-FR" w:eastAsia="en-US"/>
    </w:rPr>
  </w:style>
  <w:style w:type="paragraph" w:styleId="ListBullet">
    <w:name w:val="List Bullet"/>
    <w:basedOn w:val="Normal"/>
    <w:unhideWhenUsed/>
    <w:rsid w:val="00014CFD"/>
    <w:pPr>
      <w:numPr>
        <w:numId w:val="1"/>
      </w:numPr>
      <w:contextualSpacing/>
    </w:pPr>
  </w:style>
  <w:style w:type="paragraph" w:styleId="Revision">
    <w:name w:val="Revision"/>
    <w:hidden/>
    <w:uiPriority w:val="99"/>
    <w:semiHidden/>
    <w:rsid w:val="0048262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DB62F-3ECC-4857-98B8-80E039B42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123</TotalTime>
  <Pages>13</Pages>
  <Words>5252</Words>
  <Characters>29009</Characters>
  <Application>Microsoft Office Word</Application>
  <DocSecurity>0</DocSecurity>
  <Lines>828</Lines>
  <Paragraphs>105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F.1777-3* - Caractéristiques des systèmes de radiodiffusion télévisuelle  en extérieur, de reportage d'actualité électronique et de production électronique sur le terrain du service fixe  à utiliser pour les études de partage</dc:title>
  <dc:subject>Série F = Service fixe</dc:subject>
  <dc:creator>Bureau des radiocommunications de l'UIT (BR)</dc:creator>
  <cp:keywords>F,1777-3*</cp:keywords>
  <dc:description>Gachetc, 10/05/2022, ITU51013811</dc:description>
  <cp:lastModifiedBy>Gachet, Christelle</cp:lastModifiedBy>
  <cp:revision>11</cp:revision>
  <cp:lastPrinted>2022-05-10T12:40:00Z</cp:lastPrinted>
  <dcterms:created xsi:type="dcterms:W3CDTF">2022-05-09T06:54:00Z</dcterms:created>
  <dcterms:modified xsi:type="dcterms:W3CDTF">2022-05-10T12:42:00Z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10 May 2022</vt:lpwstr>
  </property>
</Properties>
</file>