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F89" w:rsidRDefault="00A70F89">
      <w:pPr>
        <w:rPr>
          <w:lang w:eastAsia="zh-CN"/>
        </w:rPr>
      </w:pPr>
    </w:p>
    <w:p w:rsidR="00A70F89" w:rsidRDefault="00A70F89"/>
    <w:p w:rsidR="00A70F89" w:rsidRDefault="00A70F89"/>
    <w:p w:rsidR="00A70F89" w:rsidRDefault="00A70F89"/>
    <w:p w:rsidR="00A70F89" w:rsidRDefault="00A70F89"/>
    <w:p w:rsidR="00A70F89" w:rsidRDefault="00A70F89"/>
    <w:p w:rsidR="00A70F89" w:rsidRDefault="00A70F89"/>
    <w:p w:rsidR="00A70F89" w:rsidRDefault="00A70F89"/>
    <w:p w:rsidR="00A70F89" w:rsidRDefault="00A70F89"/>
    <w:p w:rsidR="00A70F89" w:rsidRDefault="00A70F89"/>
    <w:p w:rsidR="00A70F89" w:rsidRDefault="00A70F89"/>
    <w:p w:rsidR="00A70F89" w:rsidRDefault="00A70F89"/>
    <w:tbl>
      <w:tblPr>
        <w:tblW w:w="10089" w:type="dxa"/>
        <w:tblLook w:val="01E0" w:firstRow="1" w:lastRow="1" w:firstColumn="1" w:lastColumn="1" w:noHBand="0" w:noVBand="0"/>
      </w:tblPr>
      <w:tblGrid>
        <w:gridCol w:w="10089"/>
      </w:tblGrid>
      <w:tr w:rsidR="00A70F89" w:rsidRPr="0067702B">
        <w:tc>
          <w:tcPr>
            <w:tcW w:w="10089" w:type="dxa"/>
          </w:tcPr>
          <w:p w:rsidR="00A70F89" w:rsidRPr="00631C65" w:rsidRDefault="00A70F89" w:rsidP="00013002">
            <w:pPr>
              <w:spacing w:before="380" w:line="280" w:lineRule="exact"/>
              <w:jc w:val="right"/>
              <w:rPr>
                <w:rFonts w:asciiTheme="minorBidi" w:eastAsia="SimHei" w:hAnsiTheme="minorBidi" w:cstheme="minorBidi"/>
                <w:b/>
                <w:bCs/>
                <w:iCs/>
                <w:color w:val="243285"/>
                <w:sz w:val="32"/>
                <w:szCs w:val="32"/>
                <w:lang w:val="en-US"/>
              </w:rPr>
            </w:pPr>
          </w:p>
          <w:p w:rsidR="00A70F89" w:rsidRPr="00631C65" w:rsidRDefault="00E601E2" w:rsidP="000C036B">
            <w:pPr>
              <w:spacing w:before="380" w:line="280" w:lineRule="exact"/>
              <w:jc w:val="right"/>
              <w:rPr>
                <w:rFonts w:asciiTheme="minorBidi" w:eastAsia="SimHei" w:hAnsiTheme="minorBidi" w:cstheme="minorBidi"/>
                <w:b/>
                <w:bCs/>
                <w:iCs/>
                <w:color w:val="243285"/>
                <w:sz w:val="36"/>
                <w:szCs w:val="36"/>
                <w:lang w:eastAsia="zh-CN"/>
              </w:rPr>
            </w:pPr>
            <w:r>
              <w:rPr>
                <w:rFonts w:ascii="Tahoma" w:eastAsia="SimHei" w:hAnsi="Tahoma" w:cs="Tahoma"/>
                <w:b/>
                <w:bCs/>
                <w:iCs/>
                <w:color w:val="243285"/>
                <w:sz w:val="36"/>
                <w:szCs w:val="36"/>
              </w:rPr>
              <w:t>ITU-R  F</w:t>
            </w:r>
            <w:r w:rsidR="00A70F89" w:rsidRPr="002B4029">
              <w:rPr>
                <w:rFonts w:ascii="Tahoma" w:eastAsia="SimHei" w:hAnsi="Tahoma" w:cs="Tahoma"/>
                <w:b/>
                <w:bCs/>
                <w:iCs/>
                <w:color w:val="243285"/>
                <w:sz w:val="36"/>
                <w:szCs w:val="36"/>
              </w:rPr>
              <w:t>.1</w:t>
            </w:r>
            <w:r>
              <w:rPr>
                <w:rFonts w:ascii="Tahoma" w:eastAsia="SimHei" w:hAnsi="Tahoma" w:cs="Tahoma"/>
                <w:b/>
                <w:bCs/>
                <w:iCs/>
                <w:color w:val="243285"/>
                <w:sz w:val="36"/>
                <w:szCs w:val="36"/>
              </w:rPr>
              <w:t>778</w:t>
            </w:r>
            <w:r w:rsidR="00A70F89" w:rsidRPr="002B4029">
              <w:rPr>
                <w:rFonts w:ascii="Tahoma" w:eastAsia="SimHei" w:hAnsi="Tahoma" w:cs="Tahoma"/>
                <w:b/>
                <w:bCs/>
                <w:iCs/>
                <w:color w:val="243285"/>
                <w:sz w:val="36"/>
                <w:szCs w:val="36"/>
              </w:rPr>
              <w:t>-</w:t>
            </w:r>
            <w:r w:rsidR="006046C2">
              <w:rPr>
                <w:rFonts w:ascii="Tahoma" w:eastAsia="SimHei" w:hAnsi="Tahoma" w:cs="Tahoma"/>
                <w:b/>
                <w:bCs/>
                <w:iCs/>
                <w:color w:val="243285"/>
                <w:sz w:val="36"/>
                <w:szCs w:val="36"/>
              </w:rPr>
              <w:t>1</w:t>
            </w:r>
            <w:r w:rsidR="00E82522">
              <w:rPr>
                <w:rFonts w:ascii="Tahoma" w:eastAsia="SimHei" w:hAnsi="Tahoma" w:cs="Tahoma"/>
                <w:b/>
                <w:bCs/>
                <w:iCs/>
                <w:color w:val="243285"/>
                <w:sz w:val="36"/>
                <w:szCs w:val="36"/>
              </w:rPr>
              <w:t xml:space="preserve"> </w:t>
            </w:r>
            <w:r w:rsidR="00A70F89" w:rsidRPr="00631C65">
              <w:rPr>
                <w:rFonts w:asciiTheme="minorBidi" w:eastAsia="SimHei" w:hAnsiTheme="minorBidi" w:cstheme="minorBidi"/>
                <w:b/>
                <w:bCs/>
                <w:iCs/>
                <w:color w:val="243285"/>
                <w:sz w:val="36"/>
                <w:szCs w:val="36"/>
                <w:lang w:eastAsia="zh-CN"/>
              </w:rPr>
              <w:t>建议书</w:t>
            </w:r>
          </w:p>
          <w:p w:rsidR="00A70F89" w:rsidRPr="002B4029" w:rsidRDefault="00A70F89" w:rsidP="00E601E2">
            <w:pPr>
              <w:spacing w:before="80" w:line="280" w:lineRule="exact"/>
              <w:jc w:val="right"/>
              <w:rPr>
                <w:rFonts w:ascii="Tahoma" w:eastAsia="SimHei" w:hAnsi="Tahoma" w:cs="Tahoma"/>
                <w:b/>
                <w:bCs/>
                <w:iCs/>
                <w:color w:val="243285"/>
                <w:szCs w:val="24"/>
              </w:rPr>
            </w:pPr>
            <w:r w:rsidRPr="002B4029">
              <w:rPr>
                <w:rFonts w:ascii="Tahoma" w:eastAsia="SimHei" w:hAnsi="Tahoma" w:cs="Tahoma"/>
                <w:b/>
                <w:bCs/>
                <w:iCs/>
                <w:color w:val="243285"/>
                <w:szCs w:val="24"/>
              </w:rPr>
              <w:t>(0</w:t>
            </w:r>
            <w:r w:rsidR="00E601E2">
              <w:rPr>
                <w:rFonts w:ascii="Tahoma" w:eastAsia="SimHei" w:hAnsi="Tahoma" w:cs="Tahoma"/>
                <w:b/>
                <w:bCs/>
                <w:iCs/>
                <w:color w:val="243285"/>
                <w:szCs w:val="24"/>
              </w:rPr>
              <w:t>2</w:t>
            </w:r>
            <w:r w:rsidRPr="002B4029">
              <w:rPr>
                <w:rFonts w:ascii="Tahoma" w:eastAsia="SimHei" w:hAnsi="Tahoma" w:cs="Tahoma"/>
                <w:b/>
                <w:bCs/>
                <w:iCs/>
                <w:color w:val="243285"/>
                <w:szCs w:val="24"/>
              </w:rPr>
              <w:t>/201</w:t>
            </w:r>
            <w:r w:rsidR="006046C2">
              <w:rPr>
                <w:rFonts w:ascii="Tahoma" w:eastAsia="SimHei" w:hAnsi="Tahoma" w:cs="Tahoma"/>
                <w:b/>
                <w:bCs/>
                <w:iCs/>
                <w:color w:val="243285"/>
                <w:szCs w:val="24"/>
              </w:rPr>
              <w:t>5</w:t>
            </w:r>
            <w:r w:rsidRPr="002B4029">
              <w:rPr>
                <w:rFonts w:ascii="Tahoma" w:eastAsia="SimHei" w:hAnsi="Tahoma" w:cs="Tahoma"/>
                <w:b/>
                <w:bCs/>
                <w:iCs/>
                <w:color w:val="243285"/>
                <w:szCs w:val="24"/>
              </w:rPr>
              <w:t>)</w:t>
            </w:r>
          </w:p>
        </w:tc>
      </w:tr>
      <w:tr w:rsidR="00A70F89" w:rsidRPr="0067702B">
        <w:tc>
          <w:tcPr>
            <w:tcW w:w="10089" w:type="dxa"/>
          </w:tcPr>
          <w:p w:rsidR="00A70F89" w:rsidRPr="00631C65" w:rsidRDefault="00A70F89" w:rsidP="00FE79FE">
            <w:pPr>
              <w:spacing w:before="80" w:line="500" w:lineRule="exact"/>
              <w:jc w:val="right"/>
              <w:rPr>
                <w:rFonts w:asciiTheme="minorBidi" w:eastAsia="SimHei" w:hAnsiTheme="minorBidi" w:cstheme="minorBidi"/>
                <w:b/>
                <w:bCs/>
                <w:iCs/>
                <w:color w:val="243285"/>
                <w:sz w:val="44"/>
                <w:szCs w:val="44"/>
                <w:lang w:val="en-US" w:eastAsia="zh-CN"/>
              </w:rPr>
            </w:pPr>
          </w:p>
          <w:p w:rsidR="00E82522" w:rsidRDefault="00E601E2" w:rsidP="00E82522">
            <w:pPr>
              <w:spacing w:before="80" w:line="500" w:lineRule="exact"/>
              <w:jc w:val="right"/>
              <w:rPr>
                <w:rFonts w:asciiTheme="minorBidi" w:eastAsia="SimHei" w:hAnsiTheme="minorBidi" w:cstheme="minorBidi"/>
                <w:b/>
                <w:bCs/>
                <w:color w:val="243285"/>
                <w:sz w:val="44"/>
                <w:szCs w:val="44"/>
                <w:lang w:val="en-GB" w:eastAsia="zh-CN"/>
              </w:rPr>
            </w:pPr>
            <w:r w:rsidRPr="00E601E2">
              <w:rPr>
                <w:rFonts w:asciiTheme="minorBidi" w:eastAsia="SimHei" w:hAnsiTheme="minorBidi" w:cstheme="minorBidi" w:hint="eastAsia"/>
                <w:b/>
                <w:bCs/>
                <w:color w:val="243285"/>
                <w:sz w:val="44"/>
                <w:szCs w:val="44"/>
                <w:lang w:val="en-GB" w:eastAsia="zh-CN"/>
              </w:rPr>
              <w:t>固定业务的高频自适应系统的</w:t>
            </w:r>
          </w:p>
          <w:p w:rsidR="00A70F89" w:rsidRPr="00E601E2" w:rsidRDefault="00E601E2" w:rsidP="00E82522">
            <w:pPr>
              <w:spacing w:before="80" w:line="500" w:lineRule="exact"/>
              <w:jc w:val="right"/>
              <w:rPr>
                <w:rFonts w:asciiTheme="minorBidi" w:eastAsia="SimHei" w:hAnsiTheme="minorBidi" w:cstheme="minorBidi"/>
                <w:b/>
                <w:bCs/>
                <w:color w:val="243285"/>
                <w:sz w:val="44"/>
                <w:szCs w:val="44"/>
                <w:lang w:val="en-GB" w:eastAsia="zh-CN"/>
              </w:rPr>
            </w:pPr>
            <w:r w:rsidRPr="00E601E2">
              <w:rPr>
                <w:rFonts w:asciiTheme="minorBidi" w:eastAsia="SimHei" w:hAnsiTheme="minorBidi" w:cstheme="minorBidi" w:hint="eastAsia"/>
                <w:b/>
                <w:bCs/>
                <w:color w:val="243285"/>
                <w:sz w:val="44"/>
                <w:szCs w:val="44"/>
                <w:lang w:val="en-GB" w:eastAsia="zh-CN"/>
              </w:rPr>
              <w:t>信道接入要求</w:t>
            </w:r>
          </w:p>
        </w:tc>
      </w:tr>
      <w:tr w:rsidR="00A70F89" w:rsidRPr="0067702B">
        <w:tc>
          <w:tcPr>
            <w:tcW w:w="10089" w:type="dxa"/>
          </w:tcPr>
          <w:p w:rsidR="00A70F89" w:rsidRDefault="00A70F89" w:rsidP="00FD15CF">
            <w:pPr>
              <w:spacing w:before="80" w:line="280" w:lineRule="exact"/>
              <w:ind w:right="640"/>
              <w:rPr>
                <w:rFonts w:asciiTheme="minorBidi" w:eastAsia="SimHei" w:hAnsiTheme="minorBidi" w:cstheme="minorBidi"/>
                <w:b/>
                <w:bCs/>
                <w:iCs/>
                <w:color w:val="243285"/>
                <w:sz w:val="32"/>
                <w:szCs w:val="32"/>
                <w:lang w:val="en-US" w:eastAsia="zh-CN"/>
              </w:rPr>
            </w:pPr>
          </w:p>
          <w:p w:rsidR="0023004C" w:rsidRDefault="0023004C" w:rsidP="00FD15CF">
            <w:pPr>
              <w:spacing w:before="80" w:line="280" w:lineRule="exact"/>
              <w:ind w:right="640"/>
              <w:rPr>
                <w:rFonts w:asciiTheme="minorBidi" w:eastAsia="SimHei" w:hAnsiTheme="minorBidi" w:cstheme="minorBidi"/>
                <w:b/>
                <w:bCs/>
                <w:iCs/>
                <w:color w:val="243285"/>
                <w:sz w:val="32"/>
                <w:szCs w:val="32"/>
                <w:lang w:val="en-US" w:eastAsia="zh-CN"/>
              </w:rPr>
            </w:pPr>
          </w:p>
          <w:p w:rsidR="00E82522" w:rsidRPr="00631C65" w:rsidRDefault="00E82522" w:rsidP="00FD15CF">
            <w:pPr>
              <w:spacing w:before="80" w:line="280" w:lineRule="exact"/>
              <w:ind w:right="640"/>
              <w:rPr>
                <w:rFonts w:asciiTheme="minorBidi" w:eastAsia="SimHei" w:hAnsiTheme="minorBidi" w:cstheme="minorBidi"/>
                <w:b/>
                <w:bCs/>
                <w:iCs/>
                <w:color w:val="243285"/>
                <w:sz w:val="32"/>
                <w:szCs w:val="32"/>
                <w:lang w:val="en-US" w:eastAsia="zh-CN"/>
              </w:rPr>
            </w:pPr>
          </w:p>
          <w:p w:rsidR="00A70F89" w:rsidRPr="00631C65" w:rsidRDefault="00A70F89" w:rsidP="00FD15CF">
            <w:pPr>
              <w:spacing w:before="80" w:after="180" w:line="360" w:lineRule="exact"/>
              <w:ind w:right="720"/>
              <w:rPr>
                <w:rFonts w:asciiTheme="minorBidi" w:eastAsia="SimHei" w:hAnsiTheme="minorBidi" w:cstheme="minorBidi"/>
                <w:b/>
                <w:bCs/>
                <w:iCs/>
                <w:color w:val="243285"/>
                <w:sz w:val="36"/>
                <w:szCs w:val="36"/>
                <w:lang w:val="en-US" w:eastAsia="zh-CN"/>
              </w:rPr>
            </w:pPr>
          </w:p>
          <w:p w:rsidR="00A70F89" w:rsidRPr="00631C65" w:rsidRDefault="00E601E2" w:rsidP="00013002">
            <w:pPr>
              <w:spacing w:before="80" w:after="180" w:line="360" w:lineRule="exact"/>
              <w:jc w:val="right"/>
              <w:rPr>
                <w:rFonts w:asciiTheme="minorBidi" w:eastAsia="SimHei" w:hAnsiTheme="minorBidi" w:cstheme="minorBidi"/>
                <w:b/>
                <w:bCs/>
                <w:iCs/>
                <w:color w:val="243285"/>
                <w:sz w:val="36"/>
                <w:szCs w:val="36"/>
                <w:lang w:val="en-US" w:eastAsia="zh-CN"/>
              </w:rPr>
            </w:pPr>
            <w:r>
              <w:rPr>
                <w:rFonts w:ascii="Tahoma" w:eastAsia="SimHei" w:hAnsi="Tahoma" w:cs="Tahoma"/>
                <w:b/>
                <w:bCs/>
                <w:iCs/>
                <w:color w:val="243285"/>
                <w:sz w:val="36"/>
                <w:szCs w:val="36"/>
                <w:lang w:val="en-US" w:eastAsia="zh-CN"/>
              </w:rPr>
              <w:t>F</w:t>
            </w:r>
            <w:r w:rsidR="00612D49">
              <w:rPr>
                <w:rFonts w:ascii="Tahoma" w:eastAsia="SimHei" w:hAnsi="Tahoma" w:cs="Tahoma"/>
                <w:b/>
                <w:bCs/>
                <w:iCs/>
                <w:color w:val="243285"/>
                <w:sz w:val="36"/>
                <w:szCs w:val="36"/>
                <w:lang w:val="en-US" w:eastAsia="zh-CN"/>
              </w:rPr>
              <w:t xml:space="preserve"> </w:t>
            </w:r>
            <w:r w:rsidR="00A70F89" w:rsidRPr="00631C65">
              <w:rPr>
                <w:rFonts w:asciiTheme="minorBidi" w:eastAsia="SimHei" w:hAnsiTheme="minorBidi" w:cstheme="minorBidi"/>
                <w:b/>
                <w:bCs/>
                <w:iCs/>
                <w:color w:val="243285"/>
                <w:sz w:val="36"/>
                <w:szCs w:val="36"/>
                <w:lang w:val="en-US" w:eastAsia="zh-CN"/>
              </w:rPr>
              <w:t>系列</w:t>
            </w:r>
          </w:p>
          <w:p w:rsidR="00A70F89" w:rsidRPr="00631C65" w:rsidRDefault="00E601E2" w:rsidP="00FE79FE">
            <w:pPr>
              <w:spacing w:before="80" w:line="360" w:lineRule="exact"/>
              <w:jc w:val="right"/>
              <w:rPr>
                <w:rFonts w:asciiTheme="minorBidi" w:eastAsia="SimHei" w:hAnsiTheme="minorBidi" w:cstheme="minorBidi"/>
                <w:b/>
                <w:bCs/>
                <w:iCs/>
                <w:color w:val="243285"/>
                <w:sz w:val="36"/>
                <w:szCs w:val="36"/>
                <w:lang w:val="en-US" w:eastAsia="zh-CN"/>
              </w:rPr>
            </w:pPr>
            <w:r>
              <w:rPr>
                <w:rFonts w:asciiTheme="minorBidi" w:eastAsia="SimHei" w:hAnsiTheme="minorBidi" w:cstheme="minorBidi" w:hint="eastAsia"/>
                <w:b/>
                <w:bCs/>
                <w:color w:val="243285"/>
                <w:sz w:val="36"/>
                <w:szCs w:val="36"/>
                <w:lang w:eastAsia="zh-CN"/>
              </w:rPr>
              <w:t>固定</w:t>
            </w:r>
            <w:r>
              <w:rPr>
                <w:rFonts w:asciiTheme="minorBidi" w:eastAsia="SimHei" w:hAnsiTheme="minorBidi" w:cstheme="minorBidi"/>
                <w:b/>
                <w:bCs/>
                <w:color w:val="243285"/>
                <w:sz w:val="36"/>
                <w:szCs w:val="36"/>
                <w:lang w:eastAsia="zh-CN"/>
              </w:rPr>
              <w:t>业务</w:t>
            </w:r>
          </w:p>
        </w:tc>
      </w:tr>
    </w:tbl>
    <w:p w:rsidR="00A70F89" w:rsidRDefault="00A70F89" w:rsidP="00CD659B">
      <w:pPr>
        <w:spacing w:before="80"/>
        <w:rPr>
          <w:i/>
          <w:sz w:val="22"/>
          <w:lang w:val="en-US" w:eastAsia="zh-CN"/>
        </w:rPr>
      </w:pPr>
    </w:p>
    <w:p w:rsidR="00A70F89" w:rsidRDefault="00A70F89" w:rsidP="00CD659B">
      <w:pPr>
        <w:spacing w:before="80"/>
        <w:rPr>
          <w:i/>
          <w:sz w:val="22"/>
          <w:lang w:val="en-US" w:eastAsia="zh-CN"/>
        </w:rPr>
      </w:pPr>
    </w:p>
    <w:p w:rsidR="00A70F89" w:rsidRDefault="00A70F89" w:rsidP="00CD659B">
      <w:pPr>
        <w:spacing w:before="80"/>
        <w:rPr>
          <w:i/>
          <w:sz w:val="22"/>
          <w:lang w:val="en-US" w:eastAsia="zh-CN"/>
        </w:rPr>
      </w:pPr>
    </w:p>
    <w:p w:rsidR="00A70F89" w:rsidRDefault="00A70F89" w:rsidP="00CD659B">
      <w:pPr>
        <w:spacing w:before="80"/>
        <w:rPr>
          <w:i/>
          <w:sz w:val="22"/>
          <w:lang w:val="en-US" w:eastAsia="zh-CN"/>
        </w:rPr>
      </w:pPr>
    </w:p>
    <w:p w:rsidR="00A70F89" w:rsidRDefault="00A70F89" w:rsidP="00CD659B">
      <w:pPr>
        <w:spacing w:before="80"/>
        <w:rPr>
          <w:i/>
          <w:sz w:val="22"/>
          <w:lang w:val="en-US" w:eastAsia="zh-CN"/>
        </w:rPr>
      </w:pPr>
    </w:p>
    <w:p w:rsidR="00A70F89" w:rsidRDefault="00A70F89" w:rsidP="00C84682">
      <w:pPr>
        <w:rPr>
          <w:lang w:val="en-US" w:eastAsia="zh-CN"/>
        </w:rPr>
      </w:pPr>
    </w:p>
    <w:p w:rsidR="00A70F89" w:rsidRDefault="00A70F89" w:rsidP="00C84682">
      <w:pPr>
        <w:rPr>
          <w:lang w:val="en-US" w:eastAsia="zh-CN"/>
        </w:rPr>
        <w:sectPr w:rsidR="00A70F89" w:rsidSect="00C84682">
          <w:headerReference w:type="even" r:id="rId8"/>
          <w:headerReference w:type="default" r:id="rId9"/>
          <w:pgSz w:w="11907" w:h="16840" w:code="9"/>
          <w:pgMar w:top="1089" w:right="1089" w:bottom="284" w:left="1089" w:header="567" w:footer="284" w:gutter="0"/>
          <w:pgNumType w:start="1"/>
          <w:cols w:space="720"/>
        </w:sectPr>
      </w:pPr>
    </w:p>
    <w:p w:rsidR="00A70F89" w:rsidRPr="00612D49" w:rsidRDefault="00A70F89" w:rsidP="00F4275E">
      <w:pPr>
        <w:pStyle w:val="Heading1"/>
        <w:spacing w:before="120"/>
        <w:jc w:val="center"/>
        <w:rPr>
          <w:lang w:eastAsia="zh-CN"/>
        </w:rPr>
      </w:pPr>
      <w:bookmarkStart w:id="0" w:name="c2tope"/>
      <w:bookmarkEnd w:id="0"/>
      <w:r w:rsidRPr="000B6E18">
        <w:rPr>
          <w:rFonts w:hint="eastAsia"/>
          <w:lang w:val="fr-CH" w:eastAsia="zh-CN"/>
        </w:rPr>
        <w:lastRenderedPageBreak/>
        <w:t>前言</w:t>
      </w:r>
    </w:p>
    <w:p w:rsidR="00A70F89" w:rsidRPr="000B6E18" w:rsidRDefault="00A70F89" w:rsidP="00612D49">
      <w:pPr>
        <w:spacing w:before="240"/>
        <w:ind w:firstLineChars="200" w:firstLine="400"/>
        <w:rPr>
          <w:sz w:val="20"/>
          <w:lang w:val="en-US" w:eastAsia="zh-CN"/>
        </w:rPr>
      </w:pPr>
      <w:r w:rsidRPr="000B6E18">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A70F89" w:rsidRPr="000B6E18" w:rsidRDefault="00A70F89" w:rsidP="00E42E92">
      <w:pPr>
        <w:ind w:firstLineChars="200" w:firstLine="400"/>
        <w:jc w:val="left"/>
        <w:rPr>
          <w:sz w:val="20"/>
          <w:lang w:val="en-US" w:eastAsia="zh-CN"/>
        </w:rPr>
      </w:pPr>
      <w:r w:rsidRPr="000B6E18">
        <w:rPr>
          <w:rFonts w:hint="eastAsia"/>
          <w:sz w:val="20"/>
          <w:lang w:val="en-US" w:eastAsia="zh-CN"/>
        </w:rPr>
        <w:t>无线电通信部门的规则和政策职能由世界或区域无线电通信大会以及无线电通信全会在研究组的支持下履行。</w:t>
      </w:r>
    </w:p>
    <w:p w:rsidR="00A70F89" w:rsidRPr="000B6E18" w:rsidRDefault="00A70F89" w:rsidP="00612D49">
      <w:pPr>
        <w:pStyle w:val="Heading1"/>
        <w:spacing w:before="240"/>
        <w:jc w:val="center"/>
        <w:rPr>
          <w:lang w:val="en-US" w:eastAsia="zh-CN"/>
        </w:rPr>
      </w:pPr>
      <w:r w:rsidRPr="000B6E18">
        <w:rPr>
          <w:rFonts w:hint="eastAsia"/>
          <w:lang w:val="en-US" w:eastAsia="zh-CN"/>
        </w:rPr>
        <w:t>知识产权政策（</w:t>
      </w:r>
      <w:r w:rsidRPr="000B6E18">
        <w:rPr>
          <w:lang w:val="en-US" w:eastAsia="zh-CN"/>
        </w:rPr>
        <w:t>IPR</w:t>
      </w:r>
      <w:r w:rsidRPr="000B6E18">
        <w:rPr>
          <w:rFonts w:hint="eastAsia"/>
          <w:lang w:val="en-US" w:eastAsia="zh-CN"/>
        </w:rPr>
        <w:t>）</w:t>
      </w:r>
    </w:p>
    <w:p w:rsidR="00A70F89" w:rsidRPr="000B6E18" w:rsidRDefault="00A70F89" w:rsidP="00612D49">
      <w:pPr>
        <w:tabs>
          <w:tab w:val="clear" w:pos="794"/>
          <w:tab w:val="clear" w:pos="1191"/>
          <w:tab w:val="clear" w:pos="1588"/>
          <w:tab w:val="clear" w:pos="1985"/>
        </w:tabs>
        <w:spacing w:before="240"/>
        <w:ind w:firstLineChars="200" w:firstLine="400"/>
        <w:rPr>
          <w:sz w:val="20"/>
          <w:lang w:val="en-US" w:eastAsia="zh-CN"/>
        </w:rPr>
      </w:pPr>
      <w:r w:rsidRPr="000B6E18">
        <w:rPr>
          <w:sz w:val="20"/>
          <w:lang w:val="en-US"/>
        </w:rPr>
        <w:t>ITU-R</w:t>
      </w:r>
      <w:r w:rsidRPr="000B6E18">
        <w:rPr>
          <w:rFonts w:hint="eastAsia"/>
          <w:sz w:val="20"/>
          <w:lang w:val="en-US" w:eastAsia="zh-CN"/>
        </w:rPr>
        <w:t>的</w:t>
      </w:r>
      <w:r w:rsidRPr="000B6E18">
        <w:rPr>
          <w:sz w:val="20"/>
          <w:lang w:val="en-US"/>
        </w:rPr>
        <w:t>IPR</w:t>
      </w:r>
      <w:r w:rsidRPr="000B6E18">
        <w:rPr>
          <w:rFonts w:hint="eastAsia"/>
          <w:sz w:val="20"/>
          <w:lang w:val="en-US" w:eastAsia="zh-CN"/>
        </w:rPr>
        <w:t>政策述于</w:t>
      </w:r>
      <w:r w:rsidRPr="000B6E18">
        <w:rPr>
          <w:sz w:val="20"/>
          <w:lang w:val="en-US"/>
        </w:rPr>
        <w:t>ITU-R</w:t>
      </w:r>
      <w:r w:rsidRPr="000B6E18">
        <w:rPr>
          <w:rFonts w:hint="eastAsia"/>
          <w:sz w:val="20"/>
          <w:lang w:val="en-US" w:eastAsia="zh-CN"/>
        </w:rPr>
        <w:t>第</w:t>
      </w:r>
      <w:r w:rsidRPr="000B6E18">
        <w:rPr>
          <w:sz w:val="20"/>
          <w:lang w:val="en-US" w:eastAsia="zh-CN"/>
        </w:rPr>
        <w:t>1</w:t>
      </w:r>
      <w:r w:rsidRPr="000B6E18">
        <w:rPr>
          <w:rFonts w:hint="eastAsia"/>
          <w:sz w:val="20"/>
          <w:lang w:val="en-US" w:eastAsia="zh-CN"/>
        </w:rPr>
        <w:t>号决议的附件</w:t>
      </w:r>
      <w:r w:rsidRPr="000B6E18">
        <w:rPr>
          <w:sz w:val="20"/>
          <w:lang w:val="en-US" w:eastAsia="zh-CN"/>
        </w:rPr>
        <w:t>1</w:t>
      </w:r>
      <w:r w:rsidRPr="000B6E18">
        <w:rPr>
          <w:rFonts w:hint="eastAsia"/>
          <w:sz w:val="20"/>
          <w:lang w:val="en-US" w:eastAsia="zh-CN"/>
        </w:rPr>
        <w:t>中所参引的《</w:t>
      </w:r>
      <w:r w:rsidRPr="000B6E18">
        <w:rPr>
          <w:sz w:val="20"/>
          <w:lang w:val="en-US" w:eastAsia="zh-CN"/>
        </w:rPr>
        <w:t>ITU-T/ITU-R/ISO/IEC</w:t>
      </w:r>
      <w:r w:rsidRPr="000B6E18">
        <w:rPr>
          <w:rFonts w:hint="eastAsia"/>
          <w:sz w:val="20"/>
          <w:lang w:val="en-US" w:eastAsia="zh-CN"/>
        </w:rPr>
        <w:t>的通用专利政策》。专利持有人用于提交专利声明和许可声明的表格可从</w:t>
      </w:r>
      <w:hyperlink r:id="rId10" w:history="1">
        <w:r w:rsidRPr="000B6E18">
          <w:rPr>
            <w:color w:val="0000FF"/>
            <w:sz w:val="20"/>
            <w:u w:val="single"/>
            <w:lang w:val="en-US" w:eastAsia="zh-CN"/>
          </w:rPr>
          <w:t>http://www.itu.int/ITU-R/go/patents/en</w:t>
        </w:r>
      </w:hyperlink>
      <w:r w:rsidRPr="000B6E18">
        <w:rPr>
          <w:rFonts w:hint="eastAsia"/>
          <w:sz w:val="20"/>
          <w:lang w:val="en-GB" w:eastAsia="zh-CN"/>
        </w:rPr>
        <w:t>获得</w:t>
      </w:r>
      <w:r w:rsidRPr="000B6E18">
        <w:rPr>
          <w:rFonts w:hint="eastAsia"/>
          <w:sz w:val="20"/>
          <w:lang w:val="en-US" w:eastAsia="zh-CN"/>
        </w:rPr>
        <w:t>，</w:t>
      </w:r>
      <w:r w:rsidRPr="000B6E18">
        <w:rPr>
          <w:rFonts w:hint="eastAsia"/>
          <w:sz w:val="20"/>
          <w:lang w:val="en-GB" w:eastAsia="zh-CN"/>
        </w:rPr>
        <w:t>在此处也可获取</w:t>
      </w:r>
      <w:r w:rsidRPr="000B6E18">
        <w:rPr>
          <w:rFonts w:hint="eastAsia"/>
          <w:sz w:val="20"/>
          <w:lang w:val="en-US" w:eastAsia="zh-CN"/>
        </w:rPr>
        <w:t>《</w:t>
      </w:r>
      <w:r w:rsidRPr="000B6E18">
        <w:rPr>
          <w:sz w:val="20"/>
          <w:lang w:val="en-US" w:eastAsia="zh-CN"/>
        </w:rPr>
        <w:t>ITU-T/ITU-R/ISO/IEC</w:t>
      </w:r>
      <w:r w:rsidRPr="000B6E18">
        <w:rPr>
          <w:rFonts w:hint="eastAsia"/>
          <w:sz w:val="20"/>
          <w:lang w:val="en-US" w:eastAsia="zh-CN"/>
        </w:rPr>
        <w:t>的通用专利政策实施指南》和</w:t>
      </w:r>
      <w:r w:rsidRPr="000B6E18">
        <w:rPr>
          <w:sz w:val="20"/>
          <w:lang w:val="en-US" w:eastAsia="zh-CN"/>
        </w:rPr>
        <w:t>ITU-R</w:t>
      </w:r>
      <w:r w:rsidRPr="000B6E18">
        <w:rPr>
          <w:rFonts w:hint="eastAsia"/>
          <w:sz w:val="20"/>
          <w:lang w:val="en-US" w:eastAsia="zh-CN"/>
        </w:rPr>
        <w:t>专利信息数据库。</w:t>
      </w:r>
    </w:p>
    <w:p w:rsidR="00A70F89" w:rsidRPr="000B6E18" w:rsidRDefault="00A70F89" w:rsidP="00E42E92">
      <w:pPr>
        <w:jc w:val="center"/>
        <w:rPr>
          <w:sz w:val="22"/>
          <w:lang w:val="en-US" w:eastAsia="zh-CN"/>
        </w:rPr>
      </w:pPr>
    </w:p>
    <w:p w:rsidR="00A70F89" w:rsidRPr="000B6E18" w:rsidRDefault="00A70F89" w:rsidP="00E42E92">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A70F89" w:rsidRPr="00787FC1" w:rsidTr="00612D49">
        <w:tc>
          <w:tcPr>
            <w:tcW w:w="9748" w:type="dxa"/>
            <w:gridSpan w:val="2"/>
          </w:tcPr>
          <w:p w:rsidR="00A70F89" w:rsidRPr="00787FC1" w:rsidRDefault="00EB4218" w:rsidP="00C822D3">
            <w:pPr>
              <w:keepNext/>
              <w:spacing w:after="40"/>
              <w:jc w:val="center"/>
              <w:rPr>
                <w:b/>
                <w:bCs/>
                <w:sz w:val="22"/>
                <w:lang w:val="en-US" w:eastAsia="zh-CN"/>
              </w:rPr>
            </w:pPr>
            <w:r>
              <w:rPr>
                <w:b/>
                <w:bCs/>
                <w:sz w:val="22"/>
                <w:lang w:val="en-US" w:eastAsia="zh-CN"/>
              </w:rPr>
              <w:t>ITU-R</w:t>
            </w:r>
            <w:r w:rsidR="00A70F89" w:rsidRPr="00787FC1">
              <w:rPr>
                <w:rFonts w:hint="eastAsia"/>
                <w:b/>
                <w:bCs/>
                <w:sz w:val="22"/>
                <w:lang w:val="en-US" w:eastAsia="zh-CN"/>
              </w:rPr>
              <w:t>系列建议书</w:t>
            </w:r>
          </w:p>
          <w:p w:rsidR="00A70F89" w:rsidRPr="00787FC1" w:rsidRDefault="00A70F89" w:rsidP="00C822D3">
            <w:pPr>
              <w:jc w:val="center"/>
              <w:rPr>
                <w:sz w:val="18"/>
                <w:szCs w:val="18"/>
                <w:lang w:val="en-US" w:eastAsia="zh-CN"/>
              </w:rPr>
            </w:pPr>
            <w:r w:rsidRPr="00787FC1">
              <w:rPr>
                <w:rFonts w:hint="eastAsia"/>
                <w:sz w:val="18"/>
                <w:szCs w:val="18"/>
                <w:lang w:val="en-US" w:eastAsia="zh-CN"/>
              </w:rPr>
              <w:t>（也可在线查询</w:t>
            </w:r>
            <w:r w:rsidRPr="00787FC1">
              <w:rPr>
                <w:sz w:val="18"/>
                <w:szCs w:val="18"/>
                <w:lang w:val="en-US" w:eastAsia="zh-CN"/>
              </w:rPr>
              <w:t xml:space="preserve"> </w:t>
            </w:r>
            <w:hyperlink r:id="rId11" w:history="1">
              <w:r w:rsidRPr="00787FC1">
                <w:rPr>
                  <w:bCs/>
                  <w:color w:val="0000FF"/>
                  <w:sz w:val="18"/>
                  <w:u w:val="single"/>
                  <w:lang w:val="en-US" w:eastAsia="zh-CN"/>
                </w:rPr>
                <w:t>http://www.itu.int/publ/R-REC/en</w:t>
              </w:r>
            </w:hyperlink>
            <w:r w:rsidRPr="00787FC1">
              <w:rPr>
                <w:rFonts w:hint="eastAsia"/>
                <w:sz w:val="18"/>
                <w:szCs w:val="18"/>
                <w:lang w:val="en-US" w:eastAsia="zh-CN"/>
              </w:rPr>
              <w:t>）</w:t>
            </w:r>
          </w:p>
        </w:tc>
      </w:tr>
      <w:tr w:rsidR="00A70F89" w:rsidRPr="00787FC1" w:rsidTr="00612D49">
        <w:tc>
          <w:tcPr>
            <w:tcW w:w="960" w:type="dxa"/>
          </w:tcPr>
          <w:p w:rsidR="00A70F89" w:rsidRPr="00787FC1" w:rsidRDefault="00A70F89" w:rsidP="00C822D3">
            <w:pPr>
              <w:spacing w:after="40"/>
              <w:ind w:left="57"/>
              <w:rPr>
                <w:b/>
                <w:bCs/>
                <w:sz w:val="20"/>
                <w:lang w:val="en-US"/>
              </w:rPr>
            </w:pPr>
            <w:r w:rsidRPr="00787FC1">
              <w:rPr>
                <w:rFonts w:ascii="SimSun" w:hAnsi="SimSun" w:hint="eastAsia"/>
                <w:b/>
                <w:bCs/>
                <w:sz w:val="20"/>
                <w:lang w:val="en-US" w:eastAsia="zh-CN"/>
              </w:rPr>
              <w:t>系列</w:t>
            </w:r>
          </w:p>
        </w:tc>
        <w:tc>
          <w:tcPr>
            <w:tcW w:w="8788" w:type="dxa"/>
          </w:tcPr>
          <w:p w:rsidR="00A70F89" w:rsidRPr="00787FC1" w:rsidRDefault="00A70F89" w:rsidP="00C822D3">
            <w:pPr>
              <w:keepNext/>
              <w:spacing w:after="40"/>
              <w:ind w:hanging="1040"/>
              <w:jc w:val="center"/>
              <w:rPr>
                <w:b/>
                <w:bCs/>
                <w:sz w:val="20"/>
                <w:lang w:val="en-US"/>
              </w:rPr>
            </w:pPr>
            <w:r w:rsidRPr="00787FC1">
              <w:rPr>
                <w:rFonts w:ascii="SimSun" w:hAnsi="SimSun" w:hint="eastAsia"/>
                <w:b/>
                <w:bCs/>
                <w:sz w:val="20"/>
                <w:lang w:val="en-US" w:eastAsia="zh-CN"/>
              </w:rPr>
              <w:t>标题</w:t>
            </w:r>
          </w:p>
        </w:tc>
      </w:tr>
      <w:tr w:rsidR="00A70F89" w:rsidRPr="00787FC1" w:rsidTr="00612D49">
        <w:tc>
          <w:tcPr>
            <w:tcW w:w="960" w:type="dxa"/>
          </w:tcPr>
          <w:p w:rsidR="00A70F89" w:rsidRPr="00787FC1" w:rsidRDefault="00A70F89" w:rsidP="00C822D3">
            <w:pPr>
              <w:spacing w:before="30" w:after="30"/>
              <w:ind w:left="57"/>
              <w:jc w:val="left"/>
              <w:rPr>
                <w:b/>
                <w:bCs/>
                <w:sz w:val="20"/>
                <w:lang w:val="en-US"/>
              </w:rPr>
            </w:pPr>
            <w:r w:rsidRPr="00787FC1">
              <w:rPr>
                <w:b/>
                <w:bCs/>
                <w:sz w:val="20"/>
                <w:lang w:val="en-US"/>
              </w:rPr>
              <w:t>BO</w:t>
            </w:r>
          </w:p>
        </w:tc>
        <w:tc>
          <w:tcPr>
            <w:tcW w:w="8788" w:type="dxa"/>
          </w:tcPr>
          <w:p w:rsidR="00A70F89" w:rsidRPr="00787FC1" w:rsidRDefault="00A70F89" w:rsidP="00C822D3">
            <w:pPr>
              <w:keepNext/>
              <w:spacing w:before="30" w:after="30"/>
              <w:jc w:val="left"/>
              <w:rPr>
                <w:bCs/>
                <w:sz w:val="20"/>
                <w:lang w:val="en-US"/>
              </w:rPr>
            </w:pPr>
            <w:r w:rsidRPr="00787FC1">
              <w:rPr>
                <w:rFonts w:hint="eastAsia"/>
                <w:bCs/>
                <w:sz w:val="20"/>
                <w:lang w:val="en-US" w:eastAsia="zh-CN"/>
              </w:rPr>
              <w:t>卫星传送</w:t>
            </w:r>
          </w:p>
        </w:tc>
      </w:tr>
      <w:tr w:rsidR="00A70F89" w:rsidRPr="00787FC1" w:rsidTr="00612D49">
        <w:tc>
          <w:tcPr>
            <w:tcW w:w="960" w:type="dxa"/>
          </w:tcPr>
          <w:p w:rsidR="00A70F89" w:rsidRPr="00787FC1" w:rsidRDefault="00A70F89" w:rsidP="00C822D3">
            <w:pPr>
              <w:spacing w:before="30" w:after="30"/>
              <w:ind w:left="57"/>
              <w:jc w:val="left"/>
              <w:rPr>
                <w:b/>
                <w:bCs/>
                <w:sz w:val="20"/>
                <w:lang w:val="en-US"/>
              </w:rPr>
            </w:pPr>
            <w:r w:rsidRPr="00787FC1">
              <w:rPr>
                <w:b/>
                <w:bCs/>
                <w:sz w:val="20"/>
                <w:lang w:val="en-US"/>
              </w:rPr>
              <w:t>BR</w:t>
            </w:r>
          </w:p>
        </w:tc>
        <w:tc>
          <w:tcPr>
            <w:tcW w:w="8788" w:type="dxa"/>
          </w:tcPr>
          <w:p w:rsidR="00A70F89" w:rsidRPr="00787FC1" w:rsidRDefault="00A70F89" w:rsidP="00C822D3">
            <w:pPr>
              <w:keepNext/>
              <w:spacing w:before="30" w:after="30"/>
              <w:jc w:val="left"/>
              <w:rPr>
                <w:sz w:val="20"/>
                <w:lang w:val="en-US" w:eastAsia="zh-CN"/>
              </w:rPr>
            </w:pPr>
            <w:r w:rsidRPr="00787FC1">
              <w:rPr>
                <w:rFonts w:hint="eastAsia"/>
                <w:sz w:val="20"/>
                <w:lang w:val="en-US" w:eastAsia="zh-CN"/>
              </w:rPr>
              <w:t>用于制作、存档和播出的录制；电视电影</w:t>
            </w:r>
          </w:p>
        </w:tc>
      </w:tr>
      <w:tr w:rsidR="00A70F89" w:rsidRPr="00787FC1" w:rsidTr="00612D49">
        <w:tc>
          <w:tcPr>
            <w:tcW w:w="960" w:type="dxa"/>
          </w:tcPr>
          <w:p w:rsidR="00A70F89" w:rsidRPr="00787FC1" w:rsidRDefault="00A70F89" w:rsidP="00C822D3">
            <w:pPr>
              <w:spacing w:before="30" w:after="30"/>
              <w:ind w:left="57"/>
              <w:jc w:val="left"/>
              <w:rPr>
                <w:b/>
                <w:bCs/>
                <w:sz w:val="20"/>
                <w:lang w:val="en-US"/>
              </w:rPr>
            </w:pPr>
            <w:r w:rsidRPr="00787FC1">
              <w:rPr>
                <w:b/>
                <w:bCs/>
                <w:sz w:val="20"/>
                <w:lang w:val="en-US"/>
              </w:rPr>
              <w:t>BS</w:t>
            </w:r>
          </w:p>
        </w:tc>
        <w:tc>
          <w:tcPr>
            <w:tcW w:w="8788" w:type="dxa"/>
          </w:tcPr>
          <w:p w:rsidR="00A70F89" w:rsidRPr="00787FC1" w:rsidRDefault="00A70F89" w:rsidP="00C822D3">
            <w:pPr>
              <w:keepNext/>
              <w:spacing w:before="30" w:after="30"/>
              <w:jc w:val="left"/>
              <w:rPr>
                <w:sz w:val="20"/>
                <w:lang w:val="en-US"/>
              </w:rPr>
            </w:pPr>
            <w:r w:rsidRPr="00787FC1">
              <w:rPr>
                <w:rFonts w:hint="eastAsia"/>
                <w:sz w:val="20"/>
                <w:lang w:val="en-US" w:eastAsia="zh-CN"/>
              </w:rPr>
              <w:t>广播业务（声音）</w:t>
            </w:r>
          </w:p>
        </w:tc>
      </w:tr>
      <w:tr w:rsidR="00A70F89" w:rsidRPr="00787FC1" w:rsidTr="00612D49">
        <w:tc>
          <w:tcPr>
            <w:tcW w:w="960" w:type="dxa"/>
          </w:tcPr>
          <w:p w:rsidR="00A70F89" w:rsidRPr="00787FC1" w:rsidRDefault="00A70F89" w:rsidP="00C822D3">
            <w:pPr>
              <w:spacing w:before="30" w:after="30"/>
              <w:ind w:left="57"/>
              <w:jc w:val="left"/>
              <w:rPr>
                <w:b/>
                <w:bCs/>
                <w:sz w:val="20"/>
                <w:lang w:val="en-US"/>
              </w:rPr>
            </w:pPr>
            <w:r w:rsidRPr="00787FC1">
              <w:rPr>
                <w:b/>
                <w:bCs/>
                <w:sz w:val="20"/>
                <w:lang w:val="en-US"/>
              </w:rPr>
              <w:t>BT</w:t>
            </w:r>
          </w:p>
        </w:tc>
        <w:tc>
          <w:tcPr>
            <w:tcW w:w="8788" w:type="dxa"/>
          </w:tcPr>
          <w:p w:rsidR="00A70F89" w:rsidRPr="00787FC1" w:rsidRDefault="00A70F89" w:rsidP="00C822D3">
            <w:pPr>
              <w:keepNext/>
              <w:spacing w:before="30" w:after="30"/>
              <w:jc w:val="left"/>
              <w:rPr>
                <w:sz w:val="20"/>
                <w:lang w:val="en-US"/>
              </w:rPr>
            </w:pPr>
            <w:r w:rsidRPr="00787FC1">
              <w:rPr>
                <w:rFonts w:hint="eastAsia"/>
                <w:sz w:val="20"/>
                <w:lang w:val="en-US" w:eastAsia="zh-CN"/>
              </w:rPr>
              <w:t>广播业务（电视）</w:t>
            </w:r>
          </w:p>
        </w:tc>
      </w:tr>
      <w:tr w:rsidR="00A70F89" w:rsidRPr="00787FC1" w:rsidTr="00612D49">
        <w:tc>
          <w:tcPr>
            <w:tcW w:w="960" w:type="dxa"/>
          </w:tcPr>
          <w:p w:rsidR="00A70F89" w:rsidRPr="00E601E2" w:rsidRDefault="00A70F89" w:rsidP="00C822D3">
            <w:pPr>
              <w:spacing w:before="30" w:after="30"/>
              <w:ind w:left="57"/>
              <w:jc w:val="left"/>
              <w:rPr>
                <w:b/>
                <w:bCs/>
                <w:color w:val="000080"/>
                <w:sz w:val="20"/>
                <w:lang w:val="en-US"/>
              </w:rPr>
            </w:pPr>
            <w:r w:rsidRPr="00E601E2">
              <w:rPr>
                <w:b/>
                <w:bCs/>
                <w:color w:val="000080"/>
                <w:sz w:val="20"/>
                <w:lang w:val="en-US"/>
              </w:rPr>
              <w:t>F</w:t>
            </w:r>
          </w:p>
        </w:tc>
        <w:tc>
          <w:tcPr>
            <w:tcW w:w="8788" w:type="dxa"/>
          </w:tcPr>
          <w:p w:rsidR="00A70F89" w:rsidRPr="00E601E2" w:rsidRDefault="00A70F89" w:rsidP="00C822D3">
            <w:pPr>
              <w:spacing w:before="30" w:after="30"/>
              <w:rPr>
                <w:b/>
                <w:bCs/>
                <w:color w:val="000080"/>
                <w:sz w:val="20"/>
                <w:lang w:val="en-US"/>
              </w:rPr>
            </w:pPr>
            <w:r w:rsidRPr="00E601E2">
              <w:rPr>
                <w:rFonts w:hint="eastAsia"/>
                <w:b/>
                <w:bCs/>
                <w:color w:val="000080"/>
                <w:sz w:val="20"/>
                <w:lang w:val="en-US"/>
              </w:rPr>
              <w:t>固定业务</w:t>
            </w:r>
          </w:p>
        </w:tc>
      </w:tr>
      <w:tr w:rsidR="00A70F89" w:rsidRPr="00787FC1" w:rsidTr="00612D49">
        <w:tc>
          <w:tcPr>
            <w:tcW w:w="960" w:type="dxa"/>
            <w:shd w:val="clear" w:color="auto" w:fill="F3F3F3"/>
          </w:tcPr>
          <w:p w:rsidR="00A70F89" w:rsidRPr="00E601E2" w:rsidRDefault="00A70F89" w:rsidP="00C822D3">
            <w:pPr>
              <w:spacing w:before="30" w:after="30"/>
              <w:ind w:left="57"/>
              <w:jc w:val="left"/>
              <w:rPr>
                <w:b/>
                <w:bCs/>
                <w:sz w:val="20"/>
                <w:lang w:val="fr-CH"/>
              </w:rPr>
            </w:pPr>
            <w:r w:rsidRPr="00E601E2">
              <w:rPr>
                <w:b/>
                <w:bCs/>
                <w:sz w:val="20"/>
                <w:lang w:val="fr-CH"/>
              </w:rPr>
              <w:t>M</w:t>
            </w:r>
          </w:p>
        </w:tc>
        <w:tc>
          <w:tcPr>
            <w:tcW w:w="8788" w:type="dxa"/>
            <w:shd w:val="clear" w:color="auto" w:fill="F3F3F3"/>
          </w:tcPr>
          <w:p w:rsidR="00A70F89" w:rsidRPr="00E601E2" w:rsidRDefault="00A70F89" w:rsidP="00C822D3">
            <w:pPr>
              <w:spacing w:before="30" w:after="30"/>
              <w:jc w:val="left"/>
              <w:rPr>
                <w:sz w:val="20"/>
                <w:lang w:val="fr-CH" w:eastAsia="zh-CN"/>
              </w:rPr>
            </w:pPr>
            <w:r w:rsidRPr="00E601E2">
              <w:rPr>
                <w:rFonts w:hint="eastAsia"/>
                <w:sz w:val="20"/>
                <w:lang w:val="fr-CH" w:eastAsia="zh-CN"/>
              </w:rPr>
              <w:t>移动、无线电定位、业余和相关卫星业务</w:t>
            </w:r>
          </w:p>
        </w:tc>
      </w:tr>
      <w:tr w:rsidR="00A70F89" w:rsidRPr="00787FC1" w:rsidTr="00612D49">
        <w:tc>
          <w:tcPr>
            <w:tcW w:w="960" w:type="dxa"/>
          </w:tcPr>
          <w:p w:rsidR="00A70F89" w:rsidRPr="00787FC1" w:rsidRDefault="00A70F89" w:rsidP="00C822D3">
            <w:pPr>
              <w:spacing w:before="30" w:after="30"/>
              <w:ind w:left="57"/>
              <w:jc w:val="left"/>
              <w:rPr>
                <w:b/>
                <w:bCs/>
                <w:sz w:val="20"/>
                <w:lang w:val="fr-CH"/>
              </w:rPr>
            </w:pPr>
            <w:r w:rsidRPr="00787FC1">
              <w:rPr>
                <w:b/>
                <w:bCs/>
                <w:sz w:val="20"/>
                <w:lang w:val="fr-CH"/>
              </w:rPr>
              <w:t>P</w:t>
            </w:r>
          </w:p>
        </w:tc>
        <w:tc>
          <w:tcPr>
            <w:tcW w:w="8788" w:type="dxa"/>
          </w:tcPr>
          <w:p w:rsidR="00A70F89" w:rsidRPr="00787FC1" w:rsidRDefault="00A70F89" w:rsidP="00C822D3">
            <w:pPr>
              <w:spacing w:before="30" w:after="30"/>
              <w:jc w:val="left"/>
              <w:rPr>
                <w:sz w:val="20"/>
                <w:lang w:val="fr-CH"/>
              </w:rPr>
            </w:pPr>
            <w:r w:rsidRPr="00787FC1">
              <w:rPr>
                <w:rFonts w:hint="eastAsia"/>
                <w:sz w:val="20"/>
                <w:lang w:val="fr-CH" w:eastAsia="zh-CN"/>
              </w:rPr>
              <w:t>无线电波传播</w:t>
            </w:r>
          </w:p>
        </w:tc>
      </w:tr>
      <w:tr w:rsidR="00A70F89" w:rsidRPr="00787FC1" w:rsidTr="00612D49">
        <w:tc>
          <w:tcPr>
            <w:tcW w:w="960" w:type="dxa"/>
          </w:tcPr>
          <w:p w:rsidR="00A70F89" w:rsidRPr="00787FC1" w:rsidRDefault="00A70F89" w:rsidP="00C822D3">
            <w:pPr>
              <w:spacing w:before="30" w:after="30"/>
              <w:ind w:left="57"/>
              <w:jc w:val="left"/>
              <w:rPr>
                <w:b/>
                <w:bCs/>
                <w:sz w:val="20"/>
                <w:lang w:val="en-US"/>
              </w:rPr>
            </w:pPr>
            <w:r w:rsidRPr="00787FC1">
              <w:rPr>
                <w:b/>
                <w:bCs/>
                <w:sz w:val="20"/>
                <w:lang w:val="en-US"/>
              </w:rPr>
              <w:t>RA</w:t>
            </w:r>
          </w:p>
        </w:tc>
        <w:tc>
          <w:tcPr>
            <w:tcW w:w="8788" w:type="dxa"/>
          </w:tcPr>
          <w:p w:rsidR="00A70F89" w:rsidRPr="00787FC1" w:rsidRDefault="00A70F89" w:rsidP="00C822D3">
            <w:pPr>
              <w:spacing w:before="30" w:after="30"/>
              <w:rPr>
                <w:sz w:val="20"/>
                <w:lang w:val="en-US"/>
              </w:rPr>
            </w:pPr>
            <w:r w:rsidRPr="00787FC1">
              <w:rPr>
                <w:rFonts w:hint="eastAsia"/>
                <w:sz w:val="20"/>
                <w:lang w:val="en-US" w:eastAsia="zh-CN"/>
              </w:rPr>
              <w:t>射电天文</w:t>
            </w:r>
          </w:p>
        </w:tc>
      </w:tr>
      <w:tr w:rsidR="00A70F89" w:rsidRPr="00787FC1" w:rsidTr="00612D49">
        <w:tc>
          <w:tcPr>
            <w:tcW w:w="960" w:type="dxa"/>
          </w:tcPr>
          <w:p w:rsidR="00A70F89" w:rsidRPr="00787FC1" w:rsidRDefault="00A70F89" w:rsidP="00C822D3">
            <w:pPr>
              <w:spacing w:before="30" w:after="30"/>
              <w:ind w:left="57"/>
              <w:jc w:val="left"/>
              <w:rPr>
                <w:b/>
                <w:bCs/>
                <w:sz w:val="20"/>
                <w:lang w:val="en-US"/>
              </w:rPr>
            </w:pPr>
            <w:r w:rsidRPr="00787FC1">
              <w:rPr>
                <w:b/>
                <w:bCs/>
                <w:sz w:val="20"/>
                <w:lang w:val="en-US"/>
              </w:rPr>
              <w:t>RS</w:t>
            </w:r>
          </w:p>
        </w:tc>
        <w:tc>
          <w:tcPr>
            <w:tcW w:w="8788" w:type="dxa"/>
          </w:tcPr>
          <w:p w:rsidR="00A70F89" w:rsidRPr="00787FC1" w:rsidRDefault="00A70F89" w:rsidP="00C822D3">
            <w:pPr>
              <w:spacing w:before="30" w:after="30"/>
              <w:rPr>
                <w:sz w:val="20"/>
                <w:lang w:val="en-US"/>
              </w:rPr>
            </w:pPr>
            <w:r w:rsidRPr="00787FC1">
              <w:rPr>
                <w:rFonts w:hint="eastAsia"/>
                <w:sz w:val="20"/>
                <w:lang w:val="en-US" w:eastAsia="zh-CN"/>
              </w:rPr>
              <w:t>遥感系统</w:t>
            </w:r>
          </w:p>
        </w:tc>
      </w:tr>
      <w:tr w:rsidR="00A70F89" w:rsidRPr="00787FC1" w:rsidTr="00612D49">
        <w:tc>
          <w:tcPr>
            <w:tcW w:w="960" w:type="dxa"/>
            <w:shd w:val="clear" w:color="auto" w:fill="FFFFFF"/>
          </w:tcPr>
          <w:p w:rsidR="00A70F89" w:rsidRPr="00787FC1" w:rsidRDefault="00A70F89" w:rsidP="00C822D3">
            <w:pPr>
              <w:spacing w:before="30" w:after="30"/>
              <w:ind w:left="57"/>
              <w:jc w:val="left"/>
              <w:rPr>
                <w:b/>
                <w:bCs/>
                <w:color w:val="000080"/>
                <w:sz w:val="20"/>
                <w:lang w:val="en-US"/>
              </w:rPr>
            </w:pPr>
            <w:r w:rsidRPr="00787FC1">
              <w:rPr>
                <w:b/>
                <w:bCs/>
                <w:sz w:val="20"/>
                <w:lang w:val="en-US"/>
              </w:rPr>
              <w:t>S</w:t>
            </w:r>
          </w:p>
        </w:tc>
        <w:tc>
          <w:tcPr>
            <w:tcW w:w="8788" w:type="dxa"/>
            <w:shd w:val="clear" w:color="auto" w:fill="FFFFFF"/>
          </w:tcPr>
          <w:p w:rsidR="00A70F89" w:rsidRPr="00787FC1" w:rsidRDefault="00A70F89" w:rsidP="00C822D3">
            <w:pPr>
              <w:spacing w:before="30" w:after="30"/>
              <w:jc w:val="left"/>
              <w:rPr>
                <w:sz w:val="20"/>
                <w:lang w:val="fr-CH" w:eastAsia="zh-CN"/>
              </w:rPr>
            </w:pPr>
            <w:r w:rsidRPr="00787FC1">
              <w:rPr>
                <w:rFonts w:hint="eastAsia"/>
                <w:sz w:val="20"/>
                <w:lang w:val="fr-CH" w:eastAsia="zh-CN"/>
              </w:rPr>
              <w:t>卫星固定业务</w:t>
            </w:r>
          </w:p>
        </w:tc>
      </w:tr>
      <w:tr w:rsidR="00A70F89" w:rsidRPr="00787FC1" w:rsidTr="00612D49">
        <w:tc>
          <w:tcPr>
            <w:tcW w:w="960" w:type="dxa"/>
          </w:tcPr>
          <w:p w:rsidR="00A70F89" w:rsidRPr="00787FC1" w:rsidRDefault="00A70F89" w:rsidP="00C822D3">
            <w:pPr>
              <w:spacing w:before="30" w:after="30"/>
              <w:ind w:left="57"/>
              <w:jc w:val="left"/>
              <w:rPr>
                <w:b/>
                <w:bCs/>
                <w:sz w:val="20"/>
                <w:lang w:val="en-US"/>
              </w:rPr>
            </w:pPr>
            <w:r w:rsidRPr="00787FC1">
              <w:rPr>
                <w:b/>
                <w:bCs/>
                <w:sz w:val="20"/>
                <w:lang w:val="en-US"/>
              </w:rPr>
              <w:t>SA</w:t>
            </w:r>
          </w:p>
        </w:tc>
        <w:tc>
          <w:tcPr>
            <w:tcW w:w="8788" w:type="dxa"/>
          </w:tcPr>
          <w:p w:rsidR="00A70F89" w:rsidRPr="00787FC1" w:rsidRDefault="00A70F89" w:rsidP="00C822D3">
            <w:pPr>
              <w:spacing w:before="30" w:after="30"/>
              <w:jc w:val="left"/>
              <w:rPr>
                <w:sz w:val="20"/>
                <w:lang w:val="en-US"/>
              </w:rPr>
            </w:pPr>
            <w:r w:rsidRPr="00787FC1">
              <w:rPr>
                <w:rFonts w:hint="eastAsia"/>
                <w:sz w:val="20"/>
                <w:lang w:val="en-US" w:eastAsia="zh-CN"/>
              </w:rPr>
              <w:t>空间应用和气象</w:t>
            </w:r>
          </w:p>
        </w:tc>
      </w:tr>
      <w:tr w:rsidR="00A70F89" w:rsidRPr="00787FC1" w:rsidTr="00612D49">
        <w:tc>
          <w:tcPr>
            <w:tcW w:w="960" w:type="dxa"/>
          </w:tcPr>
          <w:p w:rsidR="00A70F89" w:rsidRPr="00787FC1" w:rsidRDefault="00A70F89" w:rsidP="00C822D3">
            <w:pPr>
              <w:spacing w:before="30" w:after="30"/>
              <w:ind w:left="57"/>
              <w:jc w:val="left"/>
              <w:rPr>
                <w:b/>
                <w:bCs/>
                <w:sz w:val="20"/>
                <w:lang w:val="en-US"/>
              </w:rPr>
            </w:pPr>
            <w:r w:rsidRPr="00787FC1">
              <w:rPr>
                <w:b/>
                <w:bCs/>
                <w:sz w:val="20"/>
                <w:lang w:val="en-US"/>
              </w:rPr>
              <w:t>SF</w:t>
            </w:r>
          </w:p>
        </w:tc>
        <w:tc>
          <w:tcPr>
            <w:tcW w:w="8788" w:type="dxa"/>
          </w:tcPr>
          <w:p w:rsidR="00A70F89" w:rsidRPr="00787FC1" w:rsidRDefault="00A70F89" w:rsidP="00C822D3">
            <w:pPr>
              <w:spacing w:before="30" w:after="30"/>
              <w:jc w:val="left"/>
              <w:rPr>
                <w:sz w:val="20"/>
                <w:lang w:val="en-US" w:eastAsia="zh-CN"/>
              </w:rPr>
            </w:pPr>
            <w:r w:rsidRPr="00787FC1">
              <w:rPr>
                <w:rFonts w:hint="eastAsia"/>
                <w:sz w:val="20"/>
                <w:lang w:val="en-US" w:eastAsia="zh-CN"/>
              </w:rPr>
              <w:t>卫星固定业务和固定业务系统间的频率共用和协调</w:t>
            </w:r>
          </w:p>
        </w:tc>
      </w:tr>
      <w:tr w:rsidR="00A70F89" w:rsidRPr="00787FC1" w:rsidTr="00612D49">
        <w:tc>
          <w:tcPr>
            <w:tcW w:w="960" w:type="dxa"/>
          </w:tcPr>
          <w:p w:rsidR="00A70F89" w:rsidRPr="00787FC1" w:rsidRDefault="00A70F89" w:rsidP="00C822D3">
            <w:pPr>
              <w:spacing w:before="30" w:after="30"/>
              <w:ind w:left="57"/>
              <w:jc w:val="left"/>
              <w:rPr>
                <w:b/>
                <w:bCs/>
                <w:sz w:val="20"/>
                <w:lang w:val="en-US"/>
              </w:rPr>
            </w:pPr>
            <w:r w:rsidRPr="00787FC1">
              <w:rPr>
                <w:b/>
                <w:bCs/>
                <w:sz w:val="20"/>
                <w:lang w:val="en-US"/>
              </w:rPr>
              <w:t>SM</w:t>
            </w:r>
          </w:p>
        </w:tc>
        <w:tc>
          <w:tcPr>
            <w:tcW w:w="8788" w:type="dxa"/>
          </w:tcPr>
          <w:p w:rsidR="00A70F89" w:rsidRPr="00787FC1" w:rsidRDefault="00A70F89" w:rsidP="00C822D3">
            <w:pPr>
              <w:spacing w:before="30" w:after="30"/>
              <w:rPr>
                <w:sz w:val="20"/>
                <w:lang w:val="en-US"/>
              </w:rPr>
            </w:pPr>
            <w:r w:rsidRPr="00787FC1">
              <w:rPr>
                <w:rFonts w:hint="eastAsia"/>
                <w:sz w:val="20"/>
                <w:lang w:val="en-US" w:eastAsia="zh-CN"/>
              </w:rPr>
              <w:t>频谱管理</w:t>
            </w:r>
          </w:p>
        </w:tc>
      </w:tr>
      <w:tr w:rsidR="00A70F89" w:rsidRPr="00787FC1" w:rsidTr="00612D49">
        <w:tc>
          <w:tcPr>
            <w:tcW w:w="960" w:type="dxa"/>
          </w:tcPr>
          <w:p w:rsidR="00A70F89" w:rsidRPr="00787FC1" w:rsidRDefault="00A70F89" w:rsidP="00C822D3">
            <w:pPr>
              <w:spacing w:before="30" w:after="30"/>
              <w:ind w:left="57"/>
              <w:jc w:val="left"/>
              <w:rPr>
                <w:b/>
                <w:bCs/>
                <w:sz w:val="20"/>
                <w:lang w:val="en-US"/>
              </w:rPr>
            </w:pPr>
            <w:r w:rsidRPr="00787FC1">
              <w:rPr>
                <w:b/>
                <w:bCs/>
                <w:sz w:val="20"/>
                <w:lang w:val="en-US"/>
              </w:rPr>
              <w:t>SNG</w:t>
            </w:r>
          </w:p>
        </w:tc>
        <w:tc>
          <w:tcPr>
            <w:tcW w:w="8788" w:type="dxa"/>
          </w:tcPr>
          <w:p w:rsidR="00A70F89" w:rsidRPr="00787FC1" w:rsidRDefault="00A70F89" w:rsidP="00C822D3">
            <w:pPr>
              <w:spacing w:before="30" w:after="30"/>
              <w:jc w:val="left"/>
              <w:rPr>
                <w:sz w:val="20"/>
                <w:lang w:val="en-US"/>
              </w:rPr>
            </w:pPr>
            <w:r w:rsidRPr="00787FC1">
              <w:rPr>
                <w:rFonts w:hint="eastAsia"/>
                <w:sz w:val="20"/>
                <w:lang w:val="en-US" w:eastAsia="zh-CN"/>
              </w:rPr>
              <w:t>卫星新闻采集</w:t>
            </w:r>
          </w:p>
        </w:tc>
      </w:tr>
      <w:tr w:rsidR="00A70F89" w:rsidRPr="00787FC1" w:rsidTr="00612D49">
        <w:tc>
          <w:tcPr>
            <w:tcW w:w="960" w:type="dxa"/>
          </w:tcPr>
          <w:p w:rsidR="00A70F89" w:rsidRPr="00787FC1" w:rsidRDefault="00A70F89" w:rsidP="00C822D3">
            <w:pPr>
              <w:spacing w:before="30" w:after="30"/>
              <w:ind w:left="57"/>
              <w:jc w:val="left"/>
              <w:rPr>
                <w:b/>
                <w:bCs/>
                <w:sz w:val="20"/>
                <w:lang w:val="en-US"/>
              </w:rPr>
            </w:pPr>
            <w:r w:rsidRPr="00787FC1">
              <w:rPr>
                <w:b/>
                <w:bCs/>
                <w:sz w:val="20"/>
                <w:lang w:val="en-US"/>
              </w:rPr>
              <w:t>TF</w:t>
            </w:r>
          </w:p>
        </w:tc>
        <w:tc>
          <w:tcPr>
            <w:tcW w:w="8788" w:type="dxa"/>
          </w:tcPr>
          <w:p w:rsidR="00A70F89" w:rsidRPr="00787FC1" w:rsidRDefault="00A70F89" w:rsidP="00C822D3">
            <w:pPr>
              <w:spacing w:before="30" w:after="30"/>
              <w:jc w:val="left"/>
              <w:rPr>
                <w:sz w:val="20"/>
                <w:lang w:val="en-US" w:eastAsia="zh-CN"/>
              </w:rPr>
            </w:pPr>
            <w:r w:rsidRPr="00787FC1">
              <w:rPr>
                <w:rFonts w:hint="eastAsia"/>
                <w:sz w:val="20"/>
                <w:lang w:val="en-US" w:eastAsia="zh-CN"/>
              </w:rPr>
              <w:t>时间信号和频率标准发射</w:t>
            </w:r>
          </w:p>
        </w:tc>
      </w:tr>
      <w:tr w:rsidR="00A70F89" w:rsidRPr="00787FC1" w:rsidTr="00612D49">
        <w:tc>
          <w:tcPr>
            <w:tcW w:w="960" w:type="dxa"/>
          </w:tcPr>
          <w:p w:rsidR="00A70F89" w:rsidRPr="00787FC1" w:rsidRDefault="00A70F89" w:rsidP="00C822D3">
            <w:pPr>
              <w:spacing w:before="30" w:after="30"/>
              <w:ind w:left="57"/>
              <w:jc w:val="left"/>
              <w:rPr>
                <w:b/>
                <w:bCs/>
                <w:sz w:val="20"/>
                <w:lang w:val="en-US"/>
              </w:rPr>
            </w:pPr>
            <w:r w:rsidRPr="00787FC1">
              <w:rPr>
                <w:b/>
                <w:bCs/>
                <w:sz w:val="20"/>
                <w:lang w:val="en-US"/>
              </w:rPr>
              <w:t>V</w:t>
            </w:r>
          </w:p>
        </w:tc>
        <w:tc>
          <w:tcPr>
            <w:tcW w:w="8788" w:type="dxa"/>
          </w:tcPr>
          <w:p w:rsidR="00A70F89" w:rsidRPr="00787FC1" w:rsidRDefault="00A70F89" w:rsidP="00C822D3">
            <w:pPr>
              <w:spacing w:before="30" w:after="180"/>
              <w:jc w:val="left"/>
              <w:rPr>
                <w:sz w:val="20"/>
                <w:lang w:val="en-US"/>
              </w:rPr>
            </w:pPr>
            <w:r w:rsidRPr="00787FC1">
              <w:rPr>
                <w:rFonts w:hint="eastAsia"/>
                <w:sz w:val="20"/>
                <w:lang w:val="en-US" w:eastAsia="zh-CN"/>
              </w:rPr>
              <w:t>词汇和相关问题</w:t>
            </w:r>
          </w:p>
        </w:tc>
      </w:tr>
    </w:tbl>
    <w:p w:rsidR="00A70F89" w:rsidRPr="000B6E18" w:rsidRDefault="00A70F89" w:rsidP="00E42E92">
      <w:pPr>
        <w:rPr>
          <w:rFonts w:ascii="STKaiti" w:eastAsia="Times New Roman" w:hAnsi="STKaiti"/>
          <w:b/>
          <w:sz w:val="20"/>
          <w:lang w:val="en-GB" w:eastAsia="zh-CN"/>
        </w:rPr>
      </w:pPr>
    </w:p>
    <w:tbl>
      <w:tblPr>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529"/>
      </w:tblGrid>
      <w:tr w:rsidR="00A70F89" w:rsidRPr="00787FC1" w:rsidTr="00612D49">
        <w:tc>
          <w:tcPr>
            <w:tcW w:w="9775" w:type="dxa"/>
          </w:tcPr>
          <w:p w:rsidR="00A70F89" w:rsidRPr="00787FC1" w:rsidRDefault="00A70F89" w:rsidP="00C822D3">
            <w:pPr>
              <w:spacing w:after="120"/>
              <w:rPr>
                <w:rFonts w:eastAsia="Times New Roman"/>
                <w:sz w:val="20"/>
                <w:lang w:val="en-GB" w:eastAsia="zh-CN"/>
              </w:rPr>
            </w:pPr>
            <w:r w:rsidRPr="00434851">
              <w:rPr>
                <w:rFonts w:ascii="STKaiti" w:eastAsia="STKaiti" w:hAnsi="STKaiti" w:cs="SimSun" w:hint="eastAsia"/>
                <w:b/>
                <w:sz w:val="20"/>
                <w:lang w:val="en-GB" w:eastAsia="zh-CN"/>
              </w:rPr>
              <w:t>说明：</w:t>
            </w:r>
            <w:r w:rsidRPr="00434851">
              <w:rPr>
                <w:rFonts w:eastAsia="STKaiti"/>
                <w:sz w:val="20"/>
                <w:lang w:val="en-GB" w:eastAsia="zh-CN"/>
              </w:rPr>
              <w:t>该</w:t>
            </w:r>
            <w:r w:rsidRPr="00434851">
              <w:rPr>
                <w:rFonts w:eastAsia="STKaiti"/>
                <w:sz w:val="20"/>
                <w:lang w:val="en-GB" w:eastAsia="zh-CN"/>
              </w:rPr>
              <w:t>ITU-R</w:t>
            </w:r>
            <w:r w:rsidRPr="00434851">
              <w:rPr>
                <w:rFonts w:eastAsia="STKaiti"/>
                <w:sz w:val="20"/>
                <w:lang w:val="en-GB" w:eastAsia="zh-CN"/>
              </w:rPr>
              <w:t>建议书的英文版本根据</w:t>
            </w:r>
            <w:r w:rsidRPr="00434851">
              <w:rPr>
                <w:rFonts w:eastAsia="STKaiti"/>
                <w:sz w:val="20"/>
                <w:lang w:val="en-GB" w:eastAsia="zh-CN"/>
              </w:rPr>
              <w:t>ITU-R</w:t>
            </w:r>
            <w:r w:rsidRPr="00434851">
              <w:rPr>
                <w:rFonts w:eastAsia="STKaiti"/>
                <w:sz w:val="20"/>
                <w:lang w:val="en-GB" w:eastAsia="zh-CN"/>
              </w:rPr>
              <w:t>第</w:t>
            </w:r>
            <w:r w:rsidRPr="00434851">
              <w:rPr>
                <w:rFonts w:eastAsia="STKaiti"/>
                <w:sz w:val="20"/>
                <w:lang w:val="en-GB" w:eastAsia="zh-CN"/>
              </w:rPr>
              <w:t>1</w:t>
            </w:r>
            <w:r w:rsidRPr="00434851">
              <w:rPr>
                <w:rFonts w:eastAsia="STKaiti"/>
                <w:sz w:val="20"/>
                <w:lang w:val="en-GB" w:eastAsia="zh-CN"/>
              </w:rPr>
              <w:t>号决议详述的程序予以批准</w:t>
            </w:r>
            <w:r w:rsidRPr="00787FC1">
              <w:rPr>
                <w:rFonts w:ascii="SimSun" w:hAnsi="SimSun" w:cs="SimSun" w:hint="eastAsia"/>
                <w:sz w:val="20"/>
                <w:lang w:val="en-GB" w:eastAsia="zh-CN"/>
              </w:rPr>
              <w:t>。</w:t>
            </w:r>
          </w:p>
        </w:tc>
      </w:tr>
    </w:tbl>
    <w:p w:rsidR="00A70F89" w:rsidRPr="000B6E18" w:rsidRDefault="00A70F89" w:rsidP="00E82522">
      <w:pPr>
        <w:tabs>
          <w:tab w:val="left" w:pos="9540"/>
        </w:tabs>
        <w:spacing w:before="600"/>
        <w:ind w:right="99"/>
        <w:jc w:val="right"/>
        <w:rPr>
          <w:sz w:val="20"/>
          <w:lang w:val="en-GB" w:eastAsia="zh-CN"/>
        </w:rPr>
      </w:pPr>
      <w:r w:rsidRPr="00434851">
        <w:rPr>
          <w:rFonts w:ascii="STKaiti" w:eastAsia="STKaiti" w:hAnsi="STKaiti" w:cs="SimSun" w:hint="eastAsia"/>
          <w:sz w:val="20"/>
          <w:lang w:val="en-GB" w:eastAsia="zh-CN"/>
        </w:rPr>
        <w:t>电子出版</w:t>
      </w:r>
      <w:r w:rsidRPr="000B6E18">
        <w:rPr>
          <w:rFonts w:ascii="STKaiti" w:eastAsia="Times New Roman" w:hAnsi="STKaiti"/>
          <w:sz w:val="20"/>
          <w:lang w:val="en-GB" w:eastAsia="zh-CN"/>
        </w:rPr>
        <w:br/>
      </w:r>
      <w:r>
        <w:rPr>
          <w:sz w:val="20"/>
          <w:lang w:val="en-GB" w:eastAsia="zh-CN"/>
        </w:rPr>
        <w:t>201</w:t>
      </w:r>
      <w:r w:rsidR="00E82522">
        <w:rPr>
          <w:sz w:val="20"/>
          <w:lang w:val="en-GB" w:eastAsia="zh-CN"/>
        </w:rPr>
        <w:t>6</w:t>
      </w:r>
      <w:r w:rsidRPr="000B6E18">
        <w:rPr>
          <w:rFonts w:hint="eastAsia"/>
          <w:sz w:val="20"/>
          <w:lang w:val="en-GB" w:eastAsia="zh-CN"/>
        </w:rPr>
        <w:t>年，日内瓦</w:t>
      </w:r>
    </w:p>
    <w:p w:rsidR="00A70F89" w:rsidRPr="000B6E18" w:rsidRDefault="00A70F89" w:rsidP="00E42E92">
      <w:pPr>
        <w:rPr>
          <w:szCs w:val="24"/>
          <w:lang w:val="en-GB" w:eastAsia="zh-CN"/>
        </w:rPr>
      </w:pPr>
    </w:p>
    <w:p w:rsidR="00A70F89" w:rsidRPr="000B6E18" w:rsidRDefault="00A70F89" w:rsidP="00E82522">
      <w:pPr>
        <w:jc w:val="center"/>
        <w:rPr>
          <w:sz w:val="20"/>
          <w:lang w:val="en-US" w:eastAsia="zh-CN"/>
        </w:rPr>
      </w:pPr>
      <w:r w:rsidRPr="000B6E18">
        <w:rPr>
          <w:sz w:val="20"/>
          <w:lang w:val="en-US"/>
        </w:rPr>
        <w:sym w:font="Symbol" w:char="F0E3"/>
      </w:r>
      <w:r w:rsidRPr="000B6E18">
        <w:rPr>
          <w:sz w:val="20"/>
          <w:lang w:val="en-US" w:eastAsia="zh-CN"/>
        </w:rPr>
        <w:t xml:space="preserve"> </w:t>
      </w:r>
      <w:r w:rsidR="009D3716">
        <w:rPr>
          <w:rFonts w:hint="eastAsia"/>
          <w:sz w:val="20"/>
          <w:lang w:val="en-US" w:eastAsia="zh-CN"/>
        </w:rPr>
        <w:t>国际电联</w:t>
      </w:r>
      <w:r w:rsidRPr="000B6E18">
        <w:rPr>
          <w:sz w:val="20"/>
          <w:lang w:val="en-US" w:eastAsia="zh-CN"/>
        </w:rPr>
        <w:t xml:space="preserve"> </w:t>
      </w:r>
      <w:bookmarkStart w:id="1" w:name="iiannee"/>
      <w:bookmarkEnd w:id="1"/>
      <w:r w:rsidRPr="000B6E18">
        <w:rPr>
          <w:sz w:val="20"/>
          <w:lang w:val="en-US" w:eastAsia="zh-CN"/>
        </w:rPr>
        <w:t>20</w:t>
      </w:r>
      <w:r>
        <w:rPr>
          <w:sz w:val="20"/>
          <w:lang w:val="en-US" w:eastAsia="zh-CN"/>
        </w:rPr>
        <w:t>1</w:t>
      </w:r>
      <w:r w:rsidR="00E82522">
        <w:rPr>
          <w:sz w:val="20"/>
          <w:lang w:val="en-US" w:eastAsia="zh-CN"/>
        </w:rPr>
        <w:t>6</w:t>
      </w:r>
    </w:p>
    <w:p w:rsidR="00A70F89" w:rsidRDefault="00A70F89" w:rsidP="006046C2">
      <w:pPr>
        <w:spacing w:before="160"/>
        <w:ind w:firstLineChars="200" w:firstLine="360"/>
        <w:jc w:val="left"/>
        <w:rPr>
          <w:i/>
          <w:sz w:val="20"/>
          <w:lang w:val="en-US" w:eastAsia="zh-CN"/>
        </w:rPr>
        <w:sectPr w:rsidR="00A70F89"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r w:rsidRPr="000B6E18">
        <w:rPr>
          <w:rFonts w:ascii="SimSun" w:hAnsi="SimSun" w:hint="eastAsia"/>
          <w:sz w:val="18"/>
          <w:szCs w:val="18"/>
          <w:lang w:val="en-US" w:eastAsia="zh-CN"/>
        </w:rPr>
        <w:t>版权所有。</w:t>
      </w:r>
      <w:r w:rsidRPr="000B6E18">
        <w:rPr>
          <w:rFonts w:ascii="SimSun" w:hAnsi="SimSun" w:hint="eastAsia"/>
          <w:sz w:val="18"/>
          <w:szCs w:val="18"/>
          <w:lang w:val="en-GB" w:eastAsia="zh-CN"/>
        </w:rPr>
        <w:t>未经国际电联书面许可，不得以任何手段复制本出版物的任何部分。</w:t>
      </w:r>
    </w:p>
    <w:p w:rsidR="00A70F89" w:rsidRPr="00F85B49" w:rsidRDefault="00A70F89" w:rsidP="00E601E2">
      <w:pPr>
        <w:pStyle w:val="RecNo"/>
        <w:spacing w:before="0"/>
        <w:rPr>
          <w:lang w:eastAsia="zh-CN"/>
        </w:rPr>
      </w:pPr>
      <w:bookmarkStart w:id="2" w:name="irecnoe"/>
      <w:bookmarkStart w:id="3" w:name="OLE_LINK1"/>
      <w:bookmarkStart w:id="4" w:name="OLE_LINK2"/>
      <w:bookmarkEnd w:id="2"/>
      <w:r w:rsidRPr="00F85B49">
        <w:rPr>
          <w:rStyle w:val="href"/>
          <w:lang w:eastAsia="zh-CN"/>
        </w:rPr>
        <w:lastRenderedPageBreak/>
        <w:t xml:space="preserve">ITU-R  </w:t>
      </w:r>
      <w:r w:rsidR="00E601E2">
        <w:rPr>
          <w:rStyle w:val="href"/>
          <w:lang w:eastAsia="zh-CN"/>
        </w:rPr>
        <w:t>F</w:t>
      </w:r>
      <w:r w:rsidRPr="00F85B49">
        <w:rPr>
          <w:rStyle w:val="href"/>
          <w:lang w:eastAsia="zh-CN"/>
        </w:rPr>
        <w:t>.1</w:t>
      </w:r>
      <w:r w:rsidR="00E601E2">
        <w:rPr>
          <w:rStyle w:val="href"/>
          <w:lang w:eastAsia="zh-CN"/>
        </w:rPr>
        <w:t>778</w:t>
      </w:r>
      <w:r w:rsidRPr="00F85B49">
        <w:rPr>
          <w:rStyle w:val="href"/>
          <w:lang w:eastAsia="zh-CN"/>
        </w:rPr>
        <w:t>-</w:t>
      </w:r>
      <w:r w:rsidR="006046C2" w:rsidRPr="00F85B49">
        <w:rPr>
          <w:rStyle w:val="href"/>
          <w:rFonts w:hint="eastAsia"/>
          <w:lang w:eastAsia="zh-CN"/>
        </w:rPr>
        <w:t>1</w:t>
      </w:r>
      <w:r w:rsidR="00930C71">
        <w:rPr>
          <w:rStyle w:val="href"/>
          <w:lang w:eastAsia="zh-CN"/>
        </w:rPr>
        <w:t xml:space="preserve"> </w:t>
      </w:r>
      <w:r w:rsidRPr="00F85B49">
        <w:rPr>
          <w:rStyle w:val="href"/>
          <w:rFonts w:ascii="SimSun" w:eastAsia="SimSun" w:hAnsi="SimSun" w:cs="SimSun" w:hint="eastAsia"/>
          <w:lang w:eastAsia="zh-CN"/>
        </w:rPr>
        <w:t>建议书</w:t>
      </w:r>
      <w:bookmarkEnd w:id="3"/>
      <w:bookmarkEnd w:id="4"/>
    </w:p>
    <w:p w:rsidR="00A70F89" w:rsidRDefault="00E601E2" w:rsidP="00E82522">
      <w:pPr>
        <w:pStyle w:val="Rectitle"/>
        <w:rPr>
          <w:lang w:val="en-GB" w:eastAsia="zh-CN"/>
        </w:rPr>
      </w:pPr>
      <w:bookmarkStart w:id="5" w:name="OLE_LINK3"/>
      <w:bookmarkStart w:id="6" w:name="OLE_LINK4"/>
      <w:bookmarkStart w:id="7" w:name="Revision_history"/>
      <w:r w:rsidRPr="00E601E2">
        <w:rPr>
          <w:rFonts w:hint="eastAsia"/>
          <w:lang w:val="en-GB" w:eastAsia="zh-CN"/>
        </w:rPr>
        <w:t>固定和陆地移动业务的高频自适应系统</w:t>
      </w:r>
      <w:bookmarkEnd w:id="5"/>
      <w:bookmarkEnd w:id="6"/>
      <w:r w:rsidR="00E82522">
        <w:rPr>
          <w:lang w:val="en-GB" w:eastAsia="zh-CN"/>
        </w:rPr>
        <w:br/>
      </w:r>
      <w:bookmarkStart w:id="8" w:name="OLE_LINK5"/>
      <w:bookmarkStart w:id="9" w:name="OLE_LINK6"/>
      <w:r>
        <w:rPr>
          <w:rFonts w:hint="eastAsia"/>
          <w:lang w:val="en-GB" w:eastAsia="zh-CN"/>
        </w:rPr>
        <w:t>信道</w:t>
      </w:r>
      <w:r>
        <w:rPr>
          <w:lang w:val="en-GB" w:eastAsia="zh-CN"/>
        </w:rPr>
        <w:t>接入要求</w:t>
      </w:r>
      <w:bookmarkEnd w:id="8"/>
      <w:bookmarkEnd w:id="9"/>
    </w:p>
    <w:p w:rsidR="00E601E2" w:rsidRPr="00E601E2" w:rsidRDefault="00E601E2" w:rsidP="00E601E2">
      <w:pPr>
        <w:pStyle w:val="Recref"/>
        <w:rPr>
          <w:lang w:val="en-GB" w:eastAsia="zh-CN"/>
        </w:rPr>
      </w:pPr>
      <w:r>
        <w:rPr>
          <w:lang w:val="en-GB" w:eastAsia="zh-CN"/>
        </w:rPr>
        <w:t>（</w:t>
      </w:r>
      <w:r>
        <w:rPr>
          <w:rFonts w:hint="eastAsia"/>
          <w:lang w:val="en-GB" w:eastAsia="zh-CN"/>
        </w:rPr>
        <w:t>ITU-R</w:t>
      </w:r>
      <w:r>
        <w:rPr>
          <w:rFonts w:hint="eastAsia"/>
          <w:lang w:val="en-GB" w:eastAsia="zh-CN"/>
        </w:rPr>
        <w:t>第</w:t>
      </w:r>
      <w:r>
        <w:rPr>
          <w:rFonts w:hint="eastAsia"/>
          <w:lang w:val="en-GB" w:eastAsia="zh-CN"/>
        </w:rPr>
        <w:t>246/5</w:t>
      </w:r>
      <w:r>
        <w:rPr>
          <w:rFonts w:hint="eastAsia"/>
          <w:lang w:val="en-GB" w:eastAsia="zh-CN"/>
        </w:rPr>
        <w:t>课题</w:t>
      </w:r>
      <w:r>
        <w:rPr>
          <w:lang w:val="en-GB" w:eastAsia="zh-CN"/>
        </w:rPr>
        <w:t>）</w:t>
      </w:r>
    </w:p>
    <w:p w:rsidR="00A70F89" w:rsidRPr="00625CDD" w:rsidRDefault="00A70F89" w:rsidP="0067766E">
      <w:pPr>
        <w:pStyle w:val="Recdate"/>
        <w:rPr>
          <w:lang w:eastAsia="zh-CN"/>
        </w:rPr>
      </w:pPr>
    </w:p>
    <w:p w:rsidR="00A70F89" w:rsidRPr="00796E84" w:rsidRDefault="00A70F89" w:rsidP="00E601E2">
      <w:pPr>
        <w:pStyle w:val="Recdate"/>
        <w:rPr>
          <w:lang w:val="en-US" w:eastAsia="zh-CN"/>
        </w:rPr>
      </w:pPr>
      <w:r>
        <w:rPr>
          <w:lang w:val="en-US" w:eastAsia="zh-CN"/>
        </w:rPr>
        <w:t>(200</w:t>
      </w:r>
      <w:r w:rsidR="00E601E2">
        <w:rPr>
          <w:lang w:val="en-US" w:eastAsia="zh-CN"/>
        </w:rPr>
        <w:t>7</w:t>
      </w:r>
      <w:r>
        <w:rPr>
          <w:lang w:val="en-US" w:eastAsia="zh-CN"/>
        </w:rPr>
        <w:t>-201</w:t>
      </w:r>
      <w:r w:rsidR="007D6A42">
        <w:rPr>
          <w:rFonts w:hint="eastAsia"/>
          <w:lang w:val="en-US" w:eastAsia="zh-CN"/>
        </w:rPr>
        <w:t>5</w:t>
      </w:r>
      <w:r>
        <w:rPr>
          <w:rFonts w:hint="eastAsia"/>
          <w:lang w:val="en-US" w:eastAsia="zh-CN"/>
        </w:rPr>
        <w:t>年</w:t>
      </w:r>
      <w:r>
        <w:rPr>
          <w:lang w:val="en-US" w:eastAsia="zh-CN"/>
        </w:rPr>
        <w:t>)</w:t>
      </w:r>
    </w:p>
    <w:bookmarkEnd w:id="7"/>
    <w:p w:rsidR="007D6A42" w:rsidRDefault="007D6A42" w:rsidP="00E601E2">
      <w:pPr>
        <w:pStyle w:val="headingb0"/>
        <w:rPr>
          <w:lang w:eastAsia="zh-CN"/>
        </w:rPr>
      </w:pPr>
      <w:r w:rsidRPr="00E601E2">
        <w:rPr>
          <w:rFonts w:ascii="SimSun" w:eastAsia="SimSun" w:hAnsi="SimSun" w:cs="SimSun" w:hint="eastAsia"/>
          <w:lang w:eastAsia="zh-CN"/>
        </w:rPr>
        <w:t>范围</w:t>
      </w:r>
    </w:p>
    <w:p w:rsidR="007D6A42" w:rsidRDefault="00E601E2" w:rsidP="00E601E2">
      <w:pPr>
        <w:pStyle w:val="Summary"/>
        <w:spacing w:after="240"/>
        <w:ind w:firstLineChars="200" w:firstLine="440"/>
        <w:rPr>
          <w:lang w:eastAsia="zh-CN"/>
        </w:rPr>
      </w:pPr>
      <w:r w:rsidRPr="00E601E2">
        <w:rPr>
          <w:rFonts w:hint="eastAsia"/>
          <w:lang w:eastAsia="zh-CN"/>
        </w:rPr>
        <w:t>此建议书描述了为使与其它系统之间的干扰最小化固定和陆地移动业务中高频（</w:t>
      </w:r>
      <w:r w:rsidRPr="00E601E2">
        <w:rPr>
          <w:rFonts w:hint="eastAsia"/>
          <w:lang w:eastAsia="zh-CN"/>
        </w:rPr>
        <w:t>HF</w:t>
      </w:r>
      <w:r w:rsidRPr="00E601E2">
        <w:rPr>
          <w:rFonts w:hint="eastAsia"/>
          <w:lang w:eastAsia="zh-CN"/>
        </w:rPr>
        <w:t>）自适应系统信道接入的目标和技术。</w:t>
      </w:r>
    </w:p>
    <w:p w:rsidR="00E601E2" w:rsidRPr="00E601E2" w:rsidRDefault="00E601E2" w:rsidP="00E82522">
      <w:pPr>
        <w:pStyle w:val="headingb0"/>
        <w:spacing w:before="600"/>
        <w:rPr>
          <w:rFonts w:ascii="SimSun" w:eastAsia="SimSun" w:hAnsi="SimSun" w:cs="SimSun"/>
          <w:lang w:eastAsia="zh-CN"/>
        </w:rPr>
      </w:pPr>
      <w:r w:rsidRPr="00E601E2">
        <w:rPr>
          <w:rFonts w:ascii="SimSun" w:eastAsia="SimSun" w:hAnsi="SimSun" w:cs="SimSun" w:hint="eastAsia"/>
          <w:lang w:eastAsia="zh-CN"/>
        </w:rPr>
        <w:t>关键词</w:t>
      </w:r>
    </w:p>
    <w:p w:rsidR="00E601E2" w:rsidRPr="00434851" w:rsidRDefault="00E601E2" w:rsidP="00434851">
      <w:pPr>
        <w:spacing w:after="480"/>
        <w:ind w:firstLineChars="200" w:firstLine="480"/>
        <w:rPr>
          <w:lang w:val="en-US" w:eastAsia="zh-CN"/>
        </w:rPr>
      </w:pPr>
      <w:r>
        <w:rPr>
          <w:rFonts w:hint="eastAsia"/>
          <w:lang w:val="en-US" w:eastAsia="zh-CN"/>
        </w:rPr>
        <w:t>陆地移动业务、高频自适应系统、动态频率选择</w:t>
      </w:r>
    </w:p>
    <w:p w:rsidR="00E601E2" w:rsidRDefault="00E601E2" w:rsidP="00434851">
      <w:pPr>
        <w:pStyle w:val="Normalaftertitle"/>
        <w:spacing w:before="100" w:beforeAutospacing="1" w:after="100" w:afterAutospacing="1"/>
        <w:rPr>
          <w:lang w:eastAsia="zh-CN"/>
        </w:rPr>
      </w:pPr>
      <w:r>
        <w:rPr>
          <w:rFonts w:hint="eastAsia"/>
          <w:lang w:eastAsia="zh-CN"/>
        </w:rPr>
        <w:t>国际电联无线电通信全会，</w:t>
      </w:r>
    </w:p>
    <w:p w:rsidR="00E601E2" w:rsidRPr="00E601E2" w:rsidRDefault="00E601E2" w:rsidP="00434851">
      <w:pPr>
        <w:pStyle w:val="Call"/>
        <w:spacing w:before="0"/>
        <w:rPr>
          <w:lang w:eastAsia="zh-CN"/>
        </w:rPr>
      </w:pPr>
      <w:r w:rsidRPr="00E601E2">
        <w:rPr>
          <w:rFonts w:hint="eastAsia"/>
          <w:lang w:eastAsia="zh-CN"/>
        </w:rPr>
        <w:t>考虑到</w:t>
      </w:r>
    </w:p>
    <w:p w:rsidR="00E601E2" w:rsidRDefault="00E601E2" w:rsidP="00E601E2">
      <w:pPr>
        <w:rPr>
          <w:lang w:eastAsia="zh-CN"/>
        </w:rPr>
      </w:pPr>
      <w:r w:rsidRPr="00434851">
        <w:rPr>
          <w:i/>
          <w:iCs/>
          <w:lang w:eastAsia="zh-CN"/>
        </w:rPr>
        <w:t>a)</w:t>
      </w:r>
      <w:r w:rsidRPr="00E601E2">
        <w:rPr>
          <w:lang w:eastAsia="zh-CN"/>
        </w:rPr>
        <w:tab/>
      </w:r>
      <w:r w:rsidRPr="00E601E2">
        <w:rPr>
          <w:rFonts w:hint="eastAsia"/>
          <w:lang w:eastAsia="zh-CN"/>
        </w:rPr>
        <w:t>技术的进步和互联网的使用为使用频率自适应技术的</w:t>
      </w:r>
      <w:r w:rsidRPr="00E601E2">
        <w:rPr>
          <w:rFonts w:hint="eastAsia"/>
          <w:lang w:eastAsia="zh-CN"/>
        </w:rPr>
        <w:t>HF</w:t>
      </w:r>
      <w:r w:rsidRPr="00E601E2">
        <w:rPr>
          <w:rFonts w:hint="eastAsia"/>
          <w:lang w:eastAsia="zh-CN"/>
        </w:rPr>
        <w:t>固定和陆地移动业务系统的应用创造了新的机遇；</w:t>
      </w:r>
    </w:p>
    <w:p w:rsidR="00E601E2" w:rsidRDefault="00E601E2" w:rsidP="00E601E2">
      <w:pPr>
        <w:rPr>
          <w:lang w:eastAsia="zh-CN"/>
        </w:rPr>
      </w:pPr>
      <w:r w:rsidRPr="00434851">
        <w:rPr>
          <w:i/>
          <w:iCs/>
          <w:lang w:eastAsia="zh-CN"/>
        </w:rPr>
        <w:t>b)</w:t>
      </w:r>
      <w:r w:rsidRPr="00F55951">
        <w:rPr>
          <w:lang w:eastAsia="zh-CN"/>
        </w:rPr>
        <w:tab/>
      </w:r>
      <w:r>
        <w:rPr>
          <w:rFonts w:hint="eastAsia"/>
          <w:lang w:val="en-US" w:eastAsia="zh-CN"/>
        </w:rPr>
        <w:t>频谱使用的有效性将通过在固定</w:t>
      </w:r>
      <w:r>
        <w:rPr>
          <w:rFonts w:ascii="Times" w:hAnsi="Times" w:hint="eastAsia"/>
          <w:lang w:val="en-US" w:eastAsia="zh-CN"/>
        </w:rPr>
        <w:t>和</w:t>
      </w:r>
      <w:r>
        <w:rPr>
          <w:rFonts w:hint="eastAsia"/>
          <w:lang w:eastAsia="zh-CN"/>
        </w:rPr>
        <w:t>陆地移动</w:t>
      </w:r>
      <w:r>
        <w:rPr>
          <w:rFonts w:hint="eastAsia"/>
          <w:lang w:val="en-US" w:eastAsia="zh-CN"/>
        </w:rPr>
        <w:t>业务中</w:t>
      </w:r>
      <w:r w:rsidRPr="003B655C">
        <w:rPr>
          <w:rFonts w:hint="eastAsia"/>
          <w:lang w:eastAsia="zh-CN"/>
        </w:rPr>
        <w:t>HF</w:t>
      </w:r>
      <w:r>
        <w:rPr>
          <w:rFonts w:hint="eastAsia"/>
          <w:lang w:val="en-US" w:eastAsia="zh-CN"/>
        </w:rPr>
        <w:t>频率自适应系统的使用得到提高</w:t>
      </w:r>
      <w:r>
        <w:rPr>
          <w:rFonts w:hint="eastAsia"/>
          <w:lang w:eastAsia="zh-CN"/>
        </w:rPr>
        <w:t>。固定业务在其划分的频谱中必须有效运行；</w:t>
      </w:r>
    </w:p>
    <w:p w:rsidR="00E601E2" w:rsidRDefault="00E601E2" w:rsidP="00E601E2">
      <w:pPr>
        <w:rPr>
          <w:lang w:eastAsia="zh-CN"/>
        </w:rPr>
      </w:pPr>
      <w:r w:rsidRPr="00434851">
        <w:rPr>
          <w:i/>
          <w:iCs/>
          <w:lang w:eastAsia="zh-CN"/>
        </w:rPr>
        <w:t>c)</w:t>
      </w:r>
      <w:r w:rsidRPr="008E31B0">
        <w:rPr>
          <w:lang w:eastAsia="zh-CN"/>
        </w:rPr>
        <w:tab/>
        <w:t>ITU-R F.1110</w:t>
      </w:r>
      <w:r>
        <w:rPr>
          <w:rFonts w:hint="eastAsia"/>
          <w:lang w:val="en-US" w:eastAsia="zh-CN"/>
        </w:rPr>
        <w:t>建议书规定了自适应</w:t>
      </w:r>
      <w:r w:rsidRPr="003B655C">
        <w:rPr>
          <w:rFonts w:hint="eastAsia"/>
          <w:lang w:eastAsia="zh-CN"/>
        </w:rPr>
        <w:t>HF</w:t>
      </w:r>
      <w:r>
        <w:rPr>
          <w:rFonts w:hint="eastAsia"/>
          <w:lang w:val="en-US" w:eastAsia="zh-CN"/>
        </w:rPr>
        <w:t>系统的一般特征</w:t>
      </w:r>
      <w:r w:rsidRPr="008E31B0">
        <w:rPr>
          <w:rFonts w:hint="eastAsia"/>
          <w:lang w:eastAsia="zh-CN"/>
        </w:rPr>
        <w:t>，</w:t>
      </w:r>
      <w:r>
        <w:rPr>
          <w:rFonts w:hint="eastAsia"/>
          <w:lang w:val="en-US" w:eastAsia="zh-CN"/>
        </w:rPr>
        <w:t>同时明确认识到，自适应</w:t>
      </w:r>
      <w:r w:rsidRPr="003B655C">
        <w:rPr>
          <w:rFonts w:hint="eastAsia"/>
          <w:lang w:eastAsia="zh-CN"/>
        </w:rPr>
        <w:t>HF</w:t>
      </w:r>
      <w:r>
        <w:rPr>
          <w:rFonts w:hint="eastAsia"/>
          <w:lang w:val="en-US" w:eastAsia="zh-CN"/>
        </w:rPr>
        <w:t>系统可以提高业务质量</w:t>
      </w:r>
      <w:r>
        <w:rPr>
          <w:rFonts w:hint="eastAsia"/>
          <w:lang w:eastAsia="zh-CN"/>
        </w:rPr>
        <w:t>、</w:t>
      </w:r>
      <w:r>
        <w:rPr>
          <w:rFonts w:hint="eastAsia"/>
          <w:lang w:val="en-US" w:eastAsia="zh-CN"/>
        </w:rPr>
        <w:t>缩短传输时间</w:t>
      </w:r>
      <w:r>
        <w:rPr>
          <w:rFonts w:hint="eastAsia"/>
          <w:lang w:eastAsia="zh-CN"/>
        </w:rPr>
        <w:t>、</w:t>
      </w:r>
      <w:r>
        <w:rPr>
          <w:rFonts w:hint="eastAsia"/>
          <w:lang w:val="en-US" w:eastAsia="zh-CN"/>
        </w:rPr>
        <w:t>提高频谱的有效性</w:t>
      </w:r>
      <w:r>
        <w:rPr>
          <w:rFonts w:hint="eastAsia"/>
          <w:lang w:eastAsia="zh-CN"/>
        </w:rPr>
        <w:t>、</w:t>
      </w:r>
      <w:r>
        <w:rPr>
          <w:rFonts w:hint="eastAsia"/>
          <w:lang w:val="en-US" w:eastAsia="zh-CN"/>
        </w:rPr>
        <w:t>并使用户间的干扰最小化</w:t>
      </w:r>
      <w:r w:rsidRPr="00B815F3">
        <w:rPr>
          <w:rFonts w:hint="eastAsia"/>
          <w:lang w:eastAsia="zh-CN"/>
        </w:rPr>
        <w:t>；</w:t>
      </w:r>
    </w:p>
    <w:p w:rsidR="00E601E2" w:rsidRPr="00B815F3" w:rsidRDefault="00E601E2" w:rsidP="00E601E2">
      <w:pPr>
        <w:rPr>
          <w:lang w:eastAsia="zh-CN"/>
        </w:rPr>
      </w:pPr>
      <w:r w:rsidRPr="00434851">
        <w:rPr>
          <w:i/>
          <w:iCs/>
          <w:lang w:eastAsia="zh-CN"/>
        </w:rPr>
        <w:t>d)</w:t>
      </w:r>
      <w:r w:rsidRPr="00B815F3">
        <w:rPr>
          <w:rFonts w:ascii="Times" w:hAnsi="Times"/>
          <w:lang w:eastAsia="zh-CN"/>
        </w:rPr>
        <w:tab/>
      </w:r>
      <w:r w:rsidRPr="00B815F3">
        <w:rPr>
          <w:lang w:eastAsia="zh-CN"/>
        </w:rPr>
        <w:t>ITU-R F.1611</w:t>
      </w:r>
      <w:r>
        <w:rPr>
          <w:rFonts w:hint="eastAsia"/>
          <w:lang w:val="en-US" w:eastAsia="zh-CN"/>
        </w:rPr>
        <w:t>建议书描述了自适应</w:t>
      </w:r>
      <w:r w:rsidRPr="003B655C">
        <w:rPr>
          <w:rFonts w:hint="eastAsia"/>
          <w:lang w:eastAsia="zh-CN"/>
        </w:rPr>
        <w:t>HF</w:t>
      </w:r>
      <w:r>
        <w:rPr>
          <w:rFonts w:hint="eastAsia"/>
          <w:lang w:val="en-US" w:eastAsia="zh-CN"/>
        </w:rPr>
        <w:t>系统的频率规划和运行</w:t>
      </w:r>
      <w:r w:rsidRPr="00B815F3">
        <w:rPr>
          <w:rFonts w:hint="eastAsia"/>
          <w:lang w:eastAsia="zh-CN"/>
        </w:rPr>
        <w:t>；</w:t>
      </w:r>
    </w:p>
    <w:p w:rsidR="00E601E2" w:rsidRPr="00C63D27" w:rsidRDefault="00E601E2" w:rsidP="00E601E2">
      <w:pPr>
        <w:rPr>
          <w:rFonts w:ascii="Times" w:hAnsi="Times"/>
          <w:color w:val="000000"/>
          <w:lang w:val="en-US" w:eastAsia="zh-CN"/>
        </w:rPr>
      </w:pPr>
      <w:r w:rsidRPr="00434851">
        <w:rPr>
          <w:i/>
          <w:iCs/>
          <w:lang w:eastAsia="zh-CN"/>
        </w:rPr>
        <w:t>e)</w:t>
      </w:r>
      <w:r w:rsidRPr="00F37BAE">
        <w:rPr>
          <w:rFonts w:ascii="Times" w:hAnsi="Times"/>
          <w:lang w:eastAsia="zh-CN"/>
        </w:rPr>
        <w:tab/>
      </w:r>
      <w:r w:rsidRPr="00F37BAE">
        <w:rPr>
          <w:lang w:eastAsia="zh-CN"/>
        </w:rPr>
        <w:t>ITU-R</w:t>
      </w:r>
      <w:r>
        <w:rPr>
          <w:rFonts w:hint="eastAsia"/>
          <w:lang w:eastAsia="zh-CN"/>
        </w:rPr>
        <w:t>手册－</w:t>
      </w:r>
      <w:r w:rsidRPr="00F37BAE">
        <w:rPr>
          <w:lang w:val="en-US" w:eastAsia="zh-CN"/>
        </w:rPr>
        <w:t>频率</w:t>
      </w:r>
      <w:r>
        <w:rPr>
          <w:rFonts w:hint="eastAsia"/>
          <w:lang w:val="en-US" w:eastAsia="zh-CN"/>
        </w:rPr>
        <w:t>自适应通信</w:t>
      </w:r>
      <w:r w:rsidRPr="00F37BAE">
        <w:rPr>
          <w:lang w:val="en-US" w:eastAsia="zh-CN"/>
        </w:rPr>
        <w:t>系统</w:t>
      </w:r>
      <w:r>
        <w:rPr>
          <w:rFonts w:hint="eastAsia"/>
          <w:lang w:val="en-US" w:eastAsia="zh-CN"/>
        </w:rPr>
        <w:t>和网络</w:t>
      </w:r>
      <w:r w:rsidRPr="00F37BAE">
        <w:rPr>
          <w:lang w:val="en-US" w:eastAsia="zh-CN"/>
        </w:rPr>
        <w:t>在</w:t>
      </w:r>
      <w:r>
        <w:rPr>
          <w:rFonts w:hint="eastAsia"/>
          <w:lang w:val="en-US" w:eastAsia="zh-CN"/>
        </w:rPr>
        <w:t>中频</w:t>
      </w:r>
      <w:r w:rsidRPr="00902AEB">
        <w:rPr>
          <w:rFonts w:hint="eastAsia"/>
          <w:lang w:eastAsia="zh-CN"/>
        </w:rPr>
        <w:t>（</w:t>
      </w:r>
      <w:r w:rsidRPr="00902AEB">
        <w:rPr>
          <w:lang w:eastAsia="zh-CN"/>
        </w:rPr>
        <w:t>MF</w:t>
      </w:r>
      <w:r>
        <w:rPr>
          <w:rFonts w:hint="eastAsia"/>
          <w:lang w:eastAsia="zh-CN"/>
        </w:rPr>
        <w:t>）</w:t>
      </w:r>
      <w:r w:rsidRPr="00F37BAE">
        <w:rPr>
          <w:lang w:val="en-US" w:eastAsia="zh-CN"/>
        </w:rPr>
        <w:t>和</w:t>
      </w:r>
      <w:r>
        <w:rPr>
          <w:rFonts w:hint="eastAsia"/>
          <w:lang w:val="en-US" w:eastAsia="zh-CN"/>
        </w:rPr>
        <w:t>高频</w:t>
      </w:r>
      <w:r w:rsidRPr="00902AEB">
        <w:rPr>
          <w:rFonts w:hint="eastAsia"/>
          <w:lang w:eastAsia="zh-CN"/>
        </w:rPr>
        <w:t>（</w:t>
      </w:r>
      <w:r w:rsidRPr="00902AEB">
        <w:rPr>
          <w:lang w:eastAsia="zh-CN"/>
        </w:rPr>
        <w:t>HF</w:t>
      </w:r>
      <w:r>
        <w:rPr>
          <w:rFonts w:hint="eastAsia"/>
          <w:lang w:eastAsia="zh-CN"/>
        </w:rPr>
        <w:t>）</w:t>
      </w:r>
      <w:r w:rsidRPr="00F37BAE">
        <w:rPr>
          <w:lang w:val="en-US" w:eastAsia="zh-CN"/>
        </w:rPr>
        <w:t>频段内的使用</w:t>
      </w:r>
      <w:r>
        <w:rPr>
          <w:rFonts w:hint="eastAsia"/>
          <w:lang w:eastAsia="zh-CN"/>
        </w:rPr>
        <w:t>－</w:t>
      </w:r>
      <w:r>
        <w:rPr>
          <w:rFonts w:hint="eastAsia"/>
          <w:lang w:val="en-US" w:eastAsia="zh-CN"/>
        </w:rPr>
        <w:t>为</w:t>
      </w:r>
      <w:r w:rsidRPr="00AE1874">
        <w:rPr>
          <w:rFonts w:hint="eastAsia"/>
          <w:lang w:eastAsia="zh-CN"/>
        </w:rPr>
        <w:t>HF</w:t>
      </w:r>
      <w:r>
        <w:rPr>
          <w:rFonts w:hint="eastAsia"/>
          <w:lang w:val="en-US" w:eastAsia="zh-CN"/>
        </w:rPr>
        <w:t>频率自适应系统提供了指导</w:t>
      </w:r>
      <w:r w:rsidRPr="002A7FD2">
        <w:rPr>
          <w:rFonts w:hint="eastAsia"/>
          <w:lang w:eastAsia="zh-CN"/>
        </w:rPr>
        <w:t>，</w:t>
      </w:r>
    </w:p>
    <w:p w:rsidR="00E601E2" w:rsidRPr="002A7FD2" w:rsidRDefault="00E601E2" w:rsidP="00E601E2">
      <w:pPr>
        <w:pStyle w:val="Call"/>
        <w:rPr>
          <w:rFonts w:ascii="STKaiti" w:hAnsi="STKaiti"/>
          <w:i/>
          <w:iCs/>
          <w:lang w:eastAsia="zh-CN"/>
        </w:rPr>
      </w:pPr>
      <w:r w:rsidRPr="00E601E2">
        <w:rPr>
          <w:rFonts w:hint="eastAsia"/>
          <w:lang w:eastAsia="zh-CN"/>
        </w:rPr>
        <w:t>注意到</w:t>
      </w:r>
    </w:p>
    <w:p w:rsidR="00E601E2" w:rsidRPr="002A7FD2" w:rsidRDefault="00E601E2" w:rsidP="00434851">
      <w:pPr>
        <w:ind w:firstLineChars="200" w:firstLine="480"/>
        <w:rPr>
          <w:lang w:eastAsia="zh-CN"/>
        </w:rPr>
      </w:pPr>
      <w:r w:rsidRPr="00434851">
        <w:rPr>
          <w:rFonts w:ascii="Times" w:hAnsi="Times" w:hint="eastAsia"/>
          <w:color w:val="000000"/>
          <w:lang w:val="en-US" w:eastAsia="zh-CN"/>
        </w:rPr>
        <w:t>主管部门可以审议确定抗干扰机制能力在</w:t>
      </w:r>
      <w:r w:rsidRPr="00434851">
        <w:rPr>
          <w:rFonts w:ascii="Times" w:hAnsi="Times" w:hint="eastAsia"/>
          <w:color w:val="000000"/>
          <w:lang w:val="en-US" w:eastAsia="zh-CN"/>
        </w:rPr>
        <w:t>HF</w:t>
      </w:r>
      <w:r w:rsidRPr="00434851">
        <w:rPr>
          <w:rFonts w:ascii="Times" w:hAnsi="Times" w:hint="eastAsia"/>
          <w:color w:val="000000"/>
          <w:lang w:val="en-US" w:eastAsia="zh-CN"/>
        </w:rPr>
        <w:t>自适应系统中正确运行的程序，</w:t>
      </w:r>
    </w:p>
    <w:p w:rsidR="00E601E2" w:rsidRPr="002A7FD2" w:rsidRDefault="00E601E2" w:rsidP="00E601E2">
      <w:pPr>
        <w:pStyle w:val="Call"/>
        <w:rPr>
          <w:rFonts w:ascii="STKaiti" w:hAnsi="STKaiti"/>
          <w:i/>
          <w:iCs/>
          <w:lang w:eastAsia="zh-CN"/>
        </w:rPr>
      </w:pPr>
      <w:r w:rsidRPr="00E601E2">
        <w:rPr>
          <w:rFonts w:hint="eastAsia"/>
          <w:lang w:eastAsia="zh-CN"/>
        </w:rPr>
        <w:t>建议</w:t>
      </w:r>
    </w:p>
    <w:p w:rsidR="006A1767" w:rsidRPr="006A1767" w:rsidRDefault="00E601E2" w:rsidP="006A1767">
      <w:pPr>
        <w:rPr>
          <w:rFonts w:ascii="Times" w:hAnsi="Times"/>
          <w:lang w:eastAsia="zh-CN"/>
        </w:rPr>
      </w:pPr>
      <w:r w:rsidRPr="00E82522">
        <w:rPr>
          <w:rFonts w:ascii="Times" w:hAnsi="Times"/>
          <w:b/>
          <w:bCs/>
          <w:lang w:eastAsia="zh-CN"/>
        </w:rPr>
        <w:t>1</w:t>
      </w:r>
      <w:r w:rsidRPr="006A1767">
        <w:rPr>
          <w:rFonts w:ascii="Times" w:hAnsi="Times"/>
          <w:lang w:eastAsia="zh-CN"/>
        </w:rPr>
        <w:tab/>
      </w:r>
      <w:r w:rsidRPr="006A1767">
        <w:rPr>
          <w:rFonts w:ascii="Times" w:hAnsi="Times" w:hint="eastAsia"/>
          <w:lang w:eastAsia="zh-CN"/>
        </w:rPr>
        <w:t>频率自适应</w:t>
      </w:r>
      <w:r w:rsidRPr="006A1767">
        <w:rPr>
          <w:rFonts w:ascii="Times" w:hAnsi="Times" w:hint="eastAsia"/>
          <w:lang w:eastAsia="zh-CN"/>
        </w:rPr>
        <w:t>HF</w:t>
      </w:r>
      <w:r w:rsidRPr="006A1767">
        <w:rPr>
          <w:rFonts w:ascii="Times" w:hAnsi="Times" w:hint="eastAsia"/>
          <w:lang w:eastAsia="zh-CN"/>
        </w:rPr>
        <w:t>系统应使用现有频率库中最少的活跃（一直在使用中的）频率信道，以限制对其它用户的潜在干扰；</w:t>
      </w:r>
    </w:p>
    <w:p w:rsidR="006A1767" w:rsidRDefault="00E601E2" w:rsidP="006A1767">
      <w:pPr>
        <w:rPr>
          <w:rFonts w:ascii="Times" w:hAnsi="Times"/>
          <w:lang w:eastAsia="zh-CN"/>
        </w:rPr>
      </w:pPr>
      <w:r w:rsidRPr="00E82522">
        <w:rPr>
          <w:rFonts w:ascii="Times" w:hAnsi="Times"/>
          <w:b/>
          <w:bCs/>
          <w:lang w:eastAsia="zh-CN"/>
        </w:rPr>
        <w:t>2</w:t>
      </w:r>
      <w:r w:rsidRPr="006A1767">
        <w:rPr>
          <w:rFonts w:ascii="Times" w:hAnsi="Times"/>
          <w:lang w:eastAsia="zh-CN"/>
        </w:rPr>
        <w:tab/>
      </w:r>
      <w:r w:rsidRPr="006A1767">
        <w:rPr>
          <w:rFonts w:ascii="Times" w:hAnsi="Times" w:hint="eastAsia"/>
          <w:lang w:eastAsia="zh-CN"/>
        </w:rPr>
        <w:t>为了最大限度的降低与其它系统之间的干扰，</w:t>
      </w:r>
      <w:r w:rsidRPr="006A1767">
        <w:rPr>
          <w:rFonts w:ascii="Times" w:hAnsi="Times" w:hint="eastAsia"/>
          <w:lang w:eastAsia="zh-CN"/>
        </w:rPr>
        <w:t>HF</w:t>
      </w:r>
      <w:r w:rsidRPr="006A1767">
        <w:rPr>
          <w:rFonts w:ascii="Times" w:hAnsi="Times" w:hint="eastAsia"/>
          <w:lang w:eastAsia="zh-CN"/>
        </w:rPr>
        <w:t>固定和陆地移动业务自适应系统应使用动态频率选择（</w:t>
      </w:r>
      <w:r w:rsidRPr="006A1767">
        <w:rPr>
          <w:rFonts w:ascii="Times" w:hAnsi="Times" w:hint="eastAsia"/>
          <w:lang w:eastAsia="zh-CN"/>
        </w:rPr>
        <w:t>DFS</w:t>
      </w:r>
      <w:r w:rsidRPr="006A1767">
        <w:rPr>
          <w:rFonts w:ascii="Times" w:hAnsi="Times" w:hint="eastAsia"/>
          <w:lang w:eastAsia="zh-CN"/>
        </w:rPr>
        <w:t>），并采用附件</w:t>
      </w:r>
      <w:r w:rsidRPr="006A1767">
        <w:rPr>
          <w:rFonts w:ascii="Times" w:hAnsi="Times" w:hint="eastAsia"/>
          <w:lang w:eastAsia="zh-CN"/>
        </w:rPr>
        <w:t>1</w:t>
      </w:r>
      <w:r w:rsidRPr="006A1767">
        <w:rPr>
          <w:rFonts w:ascii="Times" w:hAnsi="Times" w:hint="eastAsia"/>
          <w:lang w:eastAsia="zh-CN"/>
        </w:rPr>
        <w:t>描述的操作之前和操作期间用于评估信道的程序。</w:t>
      </w:r>
    </w:p>
    <w:p w:rsidR="00E601E2" w:rsidRPr="00EB4218" w:rsidRDefault="00E601E2" w:rsidP="00CA1672">
      <w:pPr>
        <w:pStyle w:val="AnnexNoTitle"/>
        <w:rPr>
          <w:rFonts w:ascii="Times" w:hAnsi="Times"/>
          <w:bCs/>
          <w:lang w:eastAsia="zh-CN"/>
        </w:rPr>
      </w:pPr>
      <w:bookmarkStart w:id="10" w:name="OLE_LINK7"/>
      <w:bookmarkStart w:id="11" w:name="OLE_LINK8"/>
      <w:r w:rsidRPr="00EB4218">
        <w:rPr>
          <w:rFonts w:hint="eastAsia"/>
          <w:caps/>
          <w:lang w:eastAsia="zh-CN"/>
        </w:rPr>
        <w:lastRenderedPageBreak/>
        <w:t>附件</w:t>
      </w:r>
      <w:r w:rsidR="006A1767" w:rsidRPr="00EB4218">
        <w:rPr>
          <w:caps/>
          <w:lang w:eastAsia="zh-CN"/>
        </w:rPr>
        <w:t>1</w:t>
      </w:r>
      <w:r w:rsidR="00EB4218">
        <w:rPr>
          <w:rFonts w:ascii="Times" w:hAnsi="Times"/>
          <w:bCs/>
          <w:lang w:eastAsia="zh-CN"/>
        </w:rPr>
        <w:br/>
      </w:r>
      <w:r w:rsidR="00EB4218">
        <w:rPr>
          <w:rFonts w:ascii="Times" w:hAnsi="Times"/>
          <w:bCs/>
          <w:lang w:eastAsia="zh-CN"/>
        </w:rPr>
        <w:br/>
      </w:r>
      <w:r w:rsidRPr="0019171E">
        <w:rPr>
          <w:rFonts w:hint="eastAsia"/>
          <w:lang w:eastAsia="zh-CN"/>
        </w:rPr>
        <w:t>自适应</w:t>
      </w:r>
      <w:r w:rsidRPr="0019171E">
        <w:rPr>
          <w:rFonts w:hint="eastAsia"/>
          <w:lang w:eastAsia="zh-CN"/>
        </w:rPr>
        <w:t>HF</w:t>
      </w:r>
      <w:r w:rsidRPr="0019171E">
        <w:rPr>
          <w:rFonts w:hint="eastAsia"/>
          <w:lang w:eastAsia="zh-CN"/>
        </w:rPr>
        <w:t>系统信道接入要求</w:t>
      </w:r>
      <w:bookmarkEnd w:id="10"/>
      <w:bookmarkEnd w:id="11"/>
    </w:p>
    <w:p w:rsidR="00E601E2" w:rsidRPr="006A1767" w:rsidRDefault="00E601E2" w:rsidP="006A1767">
      <w:pPr>
        <w:pStyle w:val="Heading1"/>
        <w:rPr>
          <w:lang w:eastAsia="zh-CN"/>
        </w:rPr>
      </w:pPr>
      <w:r w:rsidRPr="006A1767">
        <w:rPr>
          <w:lang w:eastAsia="zh-CN"/>
        </w:rPr>
        <w:t>1</w:t>
      </w:r>
      <w:r w:rsidRPr="006A1767">
        <w:rPr>
          <w:lang w:eastAsia="zh-CN"/>
        </w:rPr>
        <w:tab/>
      </w:r>
      <w:r w:rsidRPr="006A1767">
        <w:rPr>
          <w:rFonts w:hint="eastAsia"/>
          <w:lang w:eastAsia="zh-CN"/>
        </w:rPr>
        <w:t>引言</w:t>
      </w:r>
    </w:p>
    <w:p w:rsidR="00E601E2" w:rsidRPr="006A1767" w:rsidRDefault="00E601E2" w:rsidP="006A1767">
      <w:pPr>
        <w:pStyle w:val="Summary"/>
        <w:spacing w:after="0"/>
        <w:ind w:firstLineChars="200" w:firstLine="480"/>
        <w:rPr>
          <w:sz w:val="24"/>
          <w:szCs w:val="24"/>
          <w:lang w:val="en-US" w:eastAsia="zh-CN"/>
        </w:rPr>
      </w:pPr>
      <w:r w:rsidRPr="006A1767">
        <w:rPr>
          <w:rFonts w:hint="eastAsia"/>
          <w:sz w:val="24"/>
          <w:szCs w:val="24"/>
          <w:lang w:eastAsia="zh-CN"/>
        </w:rPr>
        <w:t>当与其它</w:t>
      </w:r>
      <w:r w:rsidRPr="006A1767">
        <w:rPr>
          <w:rFonts w:hint="eastAsia"/>
          <w:sz w:val="24"/>
          <w:szCs w:val="24"/>
          <w:lang w:eastAsia="zh-CN"/>
        </w:rPr>
        <w:t>HF</w:t>
      </w:r>
      <w:r w:rsidRPr="006A1767">
        <w:rPr>
          <w:rFonts w:hint="eastAsia"/>
          <w:sz w:val="24"/>
          <w:szCs w:val="24"/>
          <w:lang w:eastAsia="zh-CN"/>
        </w:rPr>
        <w:t>系统在同一频率和范围内运行时，低于</w:t>
      </w:r>
      <w:r w:rsidRPr="006A1767">
        <w:rPr>
          <w:rFonts w:hint="eastAsia"/>
          <w:sz w:val="24"/>
          <w:szCs w:val="24"/>
          <w:lang w:eastAsia="zh-CN"/>
        </w:rPr>
        <w:t>30MHz</w:t>
      </w:r>
      <w:r w:rsidRPr="006A1767">
        <w:rPr>
          <w:rFonts w:hint="eastAsia"/>
          <w:sz w:val="24"/>
          <w:szCs w:val="24"/>
          <w:lang w:eastAsia="zh-CN"/>
        </w:rPr>
        <w:t>频率运行的</w:t>
      </w:r>
      <w:r w:rsidRPr="006A1767">
        <w:rPr>
          <w:rFonts w:hint="eastAsia"/>
          <w:sz w:val="24"/>
          <w:szCs w:val="24"/>
          <w:lang w:eastAsia="zh-CN"/>
        </w:rPr>
        <w:t>HF</w:t>
      </w:r>
      <w:r w:rsidRPr="006A1767">
        <w:rPr>
          <w:rFonts w:hint="eastAsia"/>
          <w:sz w:val="24"/>
          <w:szCs w:val="24"/>
          <w:lang w:eastAsia="zh-CN"/>
        </w:rPr>
        <w:t>固定和陆地移动业务自适应系统有可能与其它</w:t>
      </w:r>
      <w:r w:rsidRPr="006A1767">
        <w:rPr>
          <w:rFonts w:hint="eastAsia"/>
          <w:sz w:val="24"/>
          <w:szCs w:val="24"/>
          <w:lang w:eastAsia="zh-CN"/>
        </w:rPr>
        <w:t>HF</w:t>
      </w:r>
      <w:r w:rsidRPr="006A1767">
        <w:rPr>
          <w:rFonts w:hint="eastAsia"/>
          <w:sz w:val="24"/>
          <w:szCs w:val="24"/>
          <w:lang w:eastAsia="zh-CN"/>
        </w:rPr>
        <w:t>系统互相干扰。本附件描述了减</w:t>
      </w:r>
      <w:bookmarkStart w:id="12" w:name="_GoBack"/>
      <w:bookmarkEnd w:id="12"/>
      <w:r w:rsidRPr="006A1767">
        <w:rPr>
          <w:rFonts w:hint="eastAsia"/>
          <w:sz w:val="24"/>
          <w:szCs w:val="24"/>
          <w:lang w:eastAsia="zh-CN"/>
        </w:rPr>
        <w:t>轻这种干扰的目标和方法。</w:t>
      </w:r>
    </w:p>
    <w:p w:rsidR="00E601E2" w:rsidRPr="006A1767" w:rsidRDefault="00E601E2" w:rsidP="00434851">
      <w:pPr>
        <w:pStyle w:val="Heading2"/>
        <w:spacing w:before="240"/>
        <w:rPr>
          <w:lang w:eastAsia="zh-CN"/>
        </w:rPr>
      </w:pPr>
      <w:r w:rsidRPr="006A1767">
        <w:rPr>
          <w:lang w:eastAsia="zh-CN"/>
        </w:rPr>
        <w:t>1.1</w:t>
      </w:r>
      <w:r w:rsidRPr="006A1767">
        <w:rPr>
          <w:lang w:eastAsia="zh-CN"/>
        </w:rPr>
        <w:tab/>
      </w:r>
      <w:r w:rsidRPr="006A1767">
        <w:rPr>
          <w:rFonts w:hint="eastAsia"/>
          <w:lang w:eastAsia="zh-CN"/>
        </w:rPr>
        <w:t>动态频率选择（</w:t>
      </w:r>
      <w:r w:rsidRPr="006A1767">
        <w:rPr>
          <w:lang w:eastAsia="zh-CN"/>
        </w:rPr>
        <w:t>DFS</w:t>
      </w:r>
      <w:r w:rsidRPr="006A1767">
        <w:rPr>
          <w:rFonts w:hint="eastAsia"/>
          <w:lang w:eastAsia="zh-CN"/>
        </w:rPr>
        <w:t>）</w:t>
      </w:r>
    </w:p>
    <w:p w:rsidR="006A1767" w:rsidRDefault="00E601E2" w:rsidP="006A1767">
      <w:pPr>
        <w:pStyle w:val="Summary"/>
        <w:spacing w:after="120"/>
        <w:ind w:firstLineChars="200" w:firstLine="480"/>
        <w:rPr>
          <w:sz w:val="24"/>
          <w:szCs w:val="24"/>
          <w:lang w:val="en-US" w:eastAsia="zh-CN"/>
        </w:rPr>
      </w:pPr>
      <w:r w:rsidRPr="006A1767">
        <w:rPr>
          <w:rFonts w:hint="eastAsia"/>
          <w:sz w:val="24"/>
          <w:szCs w:val="24"/>
          <w:lang w:val="en-US" w:eastAsia="zh-CN"/>
        </w:rPr>
        <w:t>现代技术如今为解决</w:t>
      </w:r>
      <w:r w:rsidRPr="006A1767">
        <w:rPr>
          <w:rFonts w:hint="eastAsia"/>
          <w:sz w:val="24"/>
          <w:szCs w:val="24"/>
          <w:lang w:val="en-US" w:eastAsia="zh-CN"/>
        </w:rPr>
        <w:t>HF</w:t>
      </w:r>
      <w:r w:rsidRPr="006A1767">
        <w:rPr>
          <w:rFonts w:hint="eastAsia"/>
          <w:sz w:val="24"/>
          <w:szCs w:val="24"/>
          <w:lang w:val="en-US" w:eastAsia="zh-CN"/>
        </w:rPr>
        <w:t>系统特性与电离层信道可变性的匹配问题提供了一种方案。自适应系统的操作是通过对操作过程中的</w:t>
      </w:r>
      <w:r w:rsidRPr="006A1767">
        <w:rPr>
          <w:rFonts w:hint="eastAsia"/>
          <w:sz w:val="24"/>
          <w:szCs w:val="24"/>
          <w:lang w:eastAsia="zh-CN"/>
        </w:rPr>
        <w:t>信道</w:t>
      </w:r>
      <w:r w:rsidR="006A1767" w:rsidRPr="006A1767">
        <w:rPr>
          <w:rFonts w:hint="eastAsia"/>
          <w:sz w:val="24"/>
          <w:szCs w:val="24"/>
          <w:lang w:val="en-US" w:eastAsia="zh-CN"/>
        </w:rPr>
        <w:t>评估分析链路性能</w:t>
      </w:r>
      <w:r w:rsidRPr="006A1767">
        <w:rPr>
          <w:rFonts w:hint="eastAsia"/>
          <w:sz w:val="24"/>
          <w:szCs w:val="24"/>
          <w:lang w:val="en-US" w:eastAsia="zh-CN"/>
        </w:rPr>
        <w:t>，</w:t>
      </w:r>
      <w:r w:rsidR="006A1767">
        <w:rPr>
          <w:rFonts w:hint="eastAsia"/>
          <w:sz w:val="24"/>
          <w:szCs w:val="24"/>
          <w:lang w:val="en-US" w:eastAsia="zh-CN"/>
        </w:rPr>
        <w:t>同时改变操作频率或其它系统参数。</w:t>
      </w:r>
      <w:r w:rsidRPr="006A1767">
        <w:rPr>
          <w:rFonts w:hint="eastAsia"/>
          <w:sz w:val="24"/>
          <w:szCs w:val="24"/>
          <w:lang w:val="en-US" w:eastAsia="zh-CN"/>
        </w:rPr>
        <w:t>频敏系统可能没必要</w:t>
      </w:r>
      <w:r w:rsidR="006A1767">
        <w:rPr>
          <w:rFonts w:hint="eastAsia"/>
          <w:sz w:val="24"/>
          <w:szCs w:val="24"/>
          <w:lang w:val="en-US" w:eastAsia="zh-CN"/>
        </w:rPr>
        <w:t>使用</w:t>
      </w:r>
      <w:r w:rsidRPr="006A1767">
        <w:rPr>
          <w:rFonts w:hint="eastAsia"/>
          <w:sz w:val="24"/>
          <w:szCs w:val="24"/>
          <w:lang w:val="en-US" w:eastAsia="zh-CN"/>
        </w:rPr>
        <w:t>最低总量的频率，而为此类系统可靠通信提供的保障将提高操作效率，尽量降低在任一时间使用的频率数量。频道占用检测算法寻求避免自适应系统可能造成的干扰。</w:t>
      </w:r>
    </w:p>
    <w:p w:rsidR="006A1767" w:rsidRDefault="006A1767" w:rsidP="006A1767">
      <w:pPr>
        <w:pStyle w:val="Summary"/>
        <w:spacing w:after="120"/>
        <w:ind w:firstLineChars="200" w:firstLine="480"/>
        <w:rPr>
          <w:sz w:val="24"/>
          <w:szCs w:val="24"/>
          <w:lang w:val="en-US" w:eastAsia="zh-CN"/>
        </w:rPr>
      </w:pPr>
      <w:r>
        <w:rPr>
          <w:rFonts w:hint="eastAsia"/>
          <w:sz w:val="24"/>
          <w:szCs w:val="24"/>
          <w:lang w:val="en-US" w:eastAsia="zh-CN"/>
        </w:rPr>
        <w:t>此外，当业务需要时确保电路可</w:t>
      </w:r>
      <w:r w:rsidR="00EB4218">
        <w:rPr>
          <w:rFonts w:hint="eastAsia"/>
          <w:sz w:val="24"/>
          <w:szCs w:val="24"/>
          <w:lang w:val="en-US" w:eastAsia="zh-CN"/>
        </w:rPr>
        <w:t>用</w:t>
      </w:r>
      <w:r w:rsidR="00EB4218">
        <w:rPr>
          <w:sz w:val="24"/>
          <w:szCs w:val="24"/>
          <w:lang w:val="en-US" w:eastAsia="zh-CN"/>
        </w:rPr>
        <w:t>性能</w:t>
      </w:r>
      <w:r w:rsidR="00E601E2" w:rsidRPr="006A1767">
        <w:rPr>
          <w:rFonts w:hint="eastAsia"/>
          <w:sz w:val="24"/>
          <w:szCs w:val="24"/>
          <w:lang w:val="en-US" w:eastAsia="zh-CN"/>
        </w:rPr>
        <w:t>降低空闲发射的数量，部分电路运营商在无业务时将这部分发射用于信道维持。</w:t>
      </w:r>
      <w:r w:rsidR="00E601E2" w:rsidRPr="006A1767">
        <w:rPr>
          <w:rFonts w:hint="eastAsia"/>
          <w:sz w:val="24"/>
          <w:szCs w:val="24"/>
          <w:lang w:val="en-US" w:eastAsia="zh-CN"/>
        </w:rPr>
        <w:t>2007</w:t>
      </w:r>
      <w:r w:rsidR="00E601E2" w:rsidRPr="006A1767">
        <w:rPr>
          <w:rFonts w:hint="eastAsia"/>
          <w:sz w:val="24"/>
          <w:szCs w:val="24"/>
          <w:lang w:val="en-US" w:eastAsia="zh-CN"/>
        </w:rPr>
        <w:t>年世界无线电通信大会通过第</w:t>
      </w:r>
      <w:r w:rsidR="00E601E2" w:rsidRPr="006A1767">
        <w:rPr>
          <w:rFonts w:hint="eastAsia"/>
          <w:b/>
          <w:bCs/>
          <w:sz w:val="24"/>
          <w:szCs w:val="24"/>
          <w:lang w:val="en-US" w:eastAsia="zh-CN"/>
        </w:rPr>
        <w:t>729</w:t>
      </w:r>
      <w:r w:rsidR="00E601E2" w:rsidRPr="006A1767">
        <w:rPr>
          <w:rFonts w:hint="eastAsia"/>
          <w:sz w:val="24"/>
          <w:szCs w:val="24"/>
          <w:lang w:val="en-US" w:eastAsia="zh-CN"/>
        </w:rPr>
        <w:t>号决议（</w:t>
      </w:r>
      <w:r w:rsidR="00E601E2" w:rsidRPr="006A1767">
        <w:rPr>
          <w:rFonts w:hint="eastAsia"/>
          <w:b/>
          <w:bCs/>
          <w:sz w:val="24"/>
          <w:szCs w:val="24"/>
          <w:lang w:val="en-US" w:eastAsia="zh-CN"/>
        </w:rPr>
        <w:t>WRC-07</w:t>
      </w:r>
      <w:r w:rsidR="00E601E2" w:rsidRPr="006A1767">
        <w:rPr>
          <w:rFonts w:hint="eastAsia"/>
          <w:b/>
          <w:bCs/>
          <w:sz w:val="24"/>
          <w:szCs w:val="24"/>
          <w:lang w:val="en-US" w:eastAsia="zh-CN"/>
        </w:rPr>
        <w:t>，修订版</w:t>
      </w:r>
      <w:r w:rsidR="00E601E2" w:rsidRPr="006A1767">
        <w:rPr>
          <w:rFonts w:hint="eastAsia"/>
          <w:sz w:val="24"/>
          <w:szCs w:val="24"/>
          <w:lang w:val="en-US" w:eastAsia="zh-CN"/>
        </w:rPr>
        <w:t>）的修订，认可了自适应系统操作的优势。此项决议为确保将此类使用限制在适当频段，尽量降低干扰和非自适应系统的持续使用，制定了一套规则。当自适应系统得到更广泛应用后，频谱的使用将得到改善，同时惠及自适应系统用户及坚持使用非自适应系统的用户。</w:t>
      </w:r>
    </w:p>
    <w:p w:rsidR="006A1767" w:rsidRDefault="00E601E2" w:rsidP="006A1767">
      <w:pPr>
        <w:pStyle w:val="Summary"/>
        <w:spacing w:after="120"/>
        <w:ind w:firstLineChars="200" w:firstLine="480"/>
        <w:rPr>
          <w:sz w:val="24"/>
          <w:szCs w:val="24"/>
          <w:lang w:val="en-US" w:eastAsia="zh-CN"/>
        </w:rPr>
      </w:pPr>
      <w:r w:rsidRPr="006A1767">
        <w:rPr>
          <w:rFonts w:hint="eastAsia"/>
          <w:sz w:val="24"/>
          <w:szCs w:val="24"/>
          <w:lang w:val="en-US" w:eastAsia="zh-CN"/>
        </w:rPr>
        <w:t>第</w:t>
      </w:r>
      <w:r w:rsidRPr="006A1767">
        <w:rPr>
          <w:rFonts w:hint="eastAsia"/>
          <w:b/>
          <w:bCs/>
          <w:sz w:val="24"/>
          <w:szCs w:val="24"/>
          <w:lang w:val="en-US" w:eastAsia="zh-CN"/>
        </w:rPr>
        <w:t>729</w:t>
      </w:r>
      <w:r w:rsidRPr="006A1767">
        <w:rPr>
          <w:rFonts w:hint="eastAsia"/>
          <w:sz w:val="24"/>
          <w:szCs w:val="24"/>
          <w:lang w:val="en-US" w:eastAsia="zh-CN"/>
        </w:rPr>
        <w:t>号决议（</w:t>
      </w:r>
      <w:r w:rsidRPr="006A1767">
        <w:rPr>
          <w:rFonts w:hint="eastAsia"/>
          <w:b/>
          <w:bCs/>
          <w:sz w:val="24"/>
          <w:szCs w:val="24"/>
          <w:lang w:val="en-US" w:eastAsia="zh-CN"/>
        </w:rPr>
        <w:t>WRC-07</w:t>
      </w:r>
      <w:r w:rsidRPr="006A1767">
        <w:rPr>
          <w:rFonts w:hint="eastAsia"/>
          <w:b/>
          <w:bCs/>
          <w:sz w:val="24"/>
          <w:szCs w:val="24"/>
          <w:lang w:val="en-US" w:eastAsia="zh-CN"/>
        </w:rPr>
        <w:t>，修订版</w:t>
      </w:r>
      <w:r w:rsidRPr="006A1767">
        <w:rPr>
          <w:rFonts w:hint="eastAsia"/>
          <w:sz w:val="24"/>
          <w:szCs w:val="24"/>
          <w:lang w:val="en-US" w:eastAsia="zh-CN"/>
        </w:rPr>
        <w:t>）为</w:t>
      </w:r>
      <w:r w:rsidRPr="006A1767">
        <w:rPr>
          <w:rFonts w:hint="eastAsia"/>
          <w:sz w:val="24"/>
          <w:szCs w:val="24"/>
          <w:lang w:val="en-US" w:eastAsia="zh-CN"/>
        </w:rPr>
        <w:t>MF</w:t>
      </w:r>
      <w:r w:rsidRPr="006A1767">
        <w:rPr>
          <w:rFonts w:hint="eastAsia"/>
          <w:sz w:val="24"/>
          <w:szCs w:val="24"/>
          <w:lang w:val="en-US" w:eastAsia="zh-CN"/>
        </w:rPr>
        <w:t>和</w:t>
      </w:r>
      <w:r w:rsidRPr="006A1767">
        <w:rPr>
          <w:rFonts w:hint="eastAsia"/>
          <w:sz w:val="24"/>
          <w:szCs w:val="24"/>
          <w:lang w:val="en-US" w:eastAsia="zh-CN"/>
        </w:rPr>
        <w:t>HF</w:t>
      </w:r>
      <w:r w:rsidRPr="006A1767">
        <w:rPr>
          <w:rFonts w:hint="eastAsia"/>
          <w:sz w:val="24"/>
          <w:szCs w:val="24"/>
          <w:lang w:val="en-US" w:eastAsia="zh-CN"/>
        </w:rPr>
        <w:t>频段内</w:t>
      </w:r>
      <w:r w:rsidRPr="006A1767">
        <w:rPr>
          <w:rFonts w:hint="eastAsia"/>
          <w:sz w:val="24"/>
          <w:szCs w:val="24"/>
          <w:lang w:val="en-US" w:eastAsia="zh-CN"/>
        </w:rPr>
        <w:t>HF</w:t>
      </w:r>
      <w:r w:rsidRPr="006A1767">
        <w:rPr>
          <w:rFonts w:hint="eastAsia"/>
          <w:sz w:val="24"/>
          <w:szCs w:val="24"/>
          <w:lang w:val="en-US" w:eastAsia="zh-CN"/>
        </w:rPr>
        <w:t>系统自适应的使用和共用提供了框架。</w:t>
      </w:r>
    </w:p>
    <w:p w:rsidR="00E601E2" w:rsidRPr="006A1767" w:rsidRDefault="00E601E2" w:rsidP="006A1767">
      <w:pPr>
        <w:pStyle w:val="Summary"/>
        <w:spacing w:after="120"/>
        <w:ind w:firstLineChars="200" w:firstLine="480"/>
        <w:rPr>
          <w:sz w:val="24"/>
          <w:szCs w:val="24"/>
          <w:lang w:val="en-US" w:eastAsia="zh-CN"/>
        </w:rPr>
      </w:pPr>
      <w:r w:rsidRPr="006A1767">
        <w:rPr>
          <w:sz w:val="24"/>
          <w:szCs w:val="24"/>
          <w:lang w:val="en-US" w:eastAsia="zh-CN"/>
        </w:rPr>
        <w:t>D</w:t>
      </w:r>
      <w:r w:rsidR="006A1767">
        <w:rPr>
          <w:szCs w:val="24"/>
          <w:lang w:val="en-US" w:eastAsia="zh-CN"/>
        </w:rPr>
        <w:t>FS</w:t>
      </w:r>
      <w:r w:rsidR="006A1767">
        <w:rPr>
          <w:rFonts w:hint="eastAsia"/>
          <w:szCs w:val="24"/>
          <w:lang w:val="en-US" w:eastAsia="zh-CN"/>
        </w:rPr>
        <w:t>被认为能：</w:t>
      </w:r>
    </w:p>
    <w:p w:rsidR="00E601E2" w:rsidRPr="006A1767" w:rsidRDefault="00E601E2" w:rsidP="006A1767">
      <w:pPr>
        <w:pStyle w:val="enumlev1"/>
        <w:rPr>
          <w:lang w:eastAsia="zh-CN"/>
        </w:rPr>
      </w:pPr>
      <w:r w:rsidRPr="006A1767">
        <w:rPr>
          <w:lang w:eastAsia="zh-CN"/>
        </w:rPr>
        <w:t>–</w:t>
      </w:r>
      <w:r w:rsidRPr="006A1767">
        <w:rPr>
          <w:lang w:eastAsia="zh-CN"/>
        </w:rPr>
        <w:tab/>
      </w:r>
      <w:r w:rsidR="006A1767">
        <w:rPr>
          <w:rFonts w:hint="eastAsia"/>
          <w:lang w:eastAsia="zh-CN"/>
        </w:rPr>
        <w:t>确保现有频谱承载的扩展；</w:t>
      </w:r>
    </w:p>
    <w:p w:rsidR="00E601E2" w:rsidRPr="006A1767" w:rsidRDefault="00E601E2" w:rsidP="006A1767">
      <w:pPr>
        <w:pStyle w:val="enumlev1"/>
        <w:rPr>
          <w:lang w:val="en-US" w:eastAsia="zh-CN"/>
        </w:rPr>
      </w:pPr>
      <w:r w:rsidRPr="006A1767">
        <w:rPr>
          <w:lang w:eastAsia="zh-CN"/>
        </w:rPr>
        <w:t>–</w:t>
      </w:r>
      <w:r w:rsidRPr="006A1767">
        <w:rPr>
          <w:lang w:eastAsia="zh-CN"/>
        </w:rPr>
        <w:tab/>
      </w:r>
      <w:r w:rsidRPr="006A1767">
        <w:rPr>
          <w:rFonts w:hint="eastAsia"/>
          <w:lang w:eastAsia="zh-CN"/>
        </w:rPr>
        <w:t>避免与其它系统同信道运行。</w:t>
      </w:r>
    </w:p>
    <w:p w:rsidR="00E601E2" w:rsidRPr="006A1767" w:rsidRDefault="00E601E2" w:rsidP="006A1767">
      <w:pPr>
        <w:pStyle w:val="Summary"/>
        <w:spacing w:after="120"/>
        <w:ind w:firstLineChars="200" w:firstLine="480"/>
        <w:rPr>
          <w:sz w:val="24"/>
          <w:szCs w:val="24"/>
          <w:lang w:val="en-US" w:eastAsia="zh-CN"/>
        </w:rPr>
      </w:pPr>
      <w:r w:rsidRPr="006A1767">
        <w:rPr>
          <w:rFonts w:hint="eastAsia"/>
          <w:sz w:val="24"/>
          <w:szCs w:val="24"/>
          <w:lang w:val="en-US" w:eastAsia="zh-CN"/>
        </w:rPr>
        <w:t>自适应</w:t>
      </w:r>
      <w:r w:rsidRPr="006A1767">
        <w:rPr>
          <w:sz w:val="24"/>
          <w:szCs w:val="24"/>
          <w:lang w:val="en-US" w:eastAsia="zh-CN"/>
        </w:rPr>
        <w:t>HF</w:t>
      </w:r>
      <w:r w:rsidRPr="006A1767">
        <w:rPr>
          <w:rFonts w:hint="eastAsia"/>
          <w:sz w:val="24"/>
          <w:szCs w:val="24"/>
          <w:lang w:val="en-US" w:eastAsia="zh-CN"/>
        </w:rPr>
        <w:t>系统利用数字数据格式与嵌入式网络和台站地址管理呼叫建立和保持。它们能够通过实施</w:t>
      </w:r>
      <w:r w:rsidRPr="006A1767">
        <w:rPr>
          <w:rFonts w:hint="eastAsia"/>
          <w:sz w:val="24"/>
          <w:szCs w:val="24"/>
          <w:lang w:val="en-US" w:eastAsia="zh-CN"/>
        </w:rPr>
        <w:t>DFS</w:t>
      </w:r>
      <w:r w:rsidRPr="006A1767">
        <w:rPr>
          <w:rFonts w:hint="eastAsia"/>
          <w:sz w:val="24"/>
          <w:szCs w:val="24"/>
          <w:lang w:val="en-US" w:eastAsia="zh-CN"/>
        </w:rPr>
        <w:t>程序来避免信道占用，减少对其它系统的干扰。非自适应接收器可以开发智能静音系统，以减小来自其它共用信道自适应系统的干扰。</w:t>
      </w:r>
    </w:p>
    <w:p w:rsidR="00E601E2" w:rsidRPr="006A1767" w:rsidRDefault="00E601E2" w:rsidP="00434851">
      <w:pPr>
        <w:pStyle w:val="Heading2"/>
        <w:spacing w:before="240"/>
        <w:rPr>
          <w:szCs w:val="24"/>
          <w:lang w:val="en-US" w:eastAsia="zh-CN"/>
        </w:rPr>
      </w:pPr>
      <w:r w:rsidRPr="006A1767">
        <w:rPr>
          <w:lang w:eastAsia="zh-CN"/>
        </w:rPr>
        <w:t>1.2</w:t>
      </w:r>
      <w:r w:rsidRPr="006A1767">
        <w:rPr>
          <w:lang w:eastAsia="zh-CN"/>
        </w:rPr>
        <w:tab/>
      </w:r>
      <w:r w:rsidRPr="006A1767">
        <w:rPr>
          <w:rFonts w:hint="eastAsia"/>
          <w:lang w:eastAsia="zh-CN"/>
        </w:rPr>
        <w:t>HF</w:t>
      </w:r>
      <w:r w:rsidRPr="006A1767">
        <w:rPr>
          <w:rFonts w:hint="eastAsia"/>
          <w:lang w:eastAsia="zh-CN"/>
        </w:rPr>
        <w:t>自适应系统中</w:t>
      </w:r>
      <w:r w:rsidRPr="006A1767">
        <w:rPr>
          <w:rFonts w:hint="eastAsia"/>
          <w:lang w:eastAsia="zh-CN"/>
        </w:rPr>
        <w:t>DFS</w:t>
      </w:r>
      <w:r w:rsidRPr="006A1767">
        <w:rPr>
          <w:rFonts w:hint="eastAsia"/>
          <w:lang w:eastAsia="zh-CN"/>
        </w:rPr>
        <w:t>使用的目标</w:t>
      </w:r>
    </w:p>
    <w:p w:rsidR="00E601E2" w:rsidRPr="006A1767" w:rsidRDefault="00E601E2" w:rsidP="006A1767">
      <w:pPr>
        <w:pStyle w:val="Summary"/>
        <w:spacing w:after="120"/>
        <w:ind w:firstLineChars="200" w:firstLine="480"/>
        <w:rPr>
          <w:sz w:val="24"/>
          <w:szCs w:val="24"/>
          <w:lang w:val="en-US" w:eastAsia="zh-CN"/>
        </w:rPr>
      </w:pPr>
      <w:r w:rsidRPr="006A1767">
        <w:rPr>
          <w:rFonts w:hint="eastAsia"/>
          <w:sz w:val="24"/>
          <w:szCs w:val="24"/>
          <w:lang w:val="en-US" w:eastAsia="zh-CN"/>
        </w:rPr>
        <w:t>在</w:t>
      </w:r>
      <w:r w:rsidRPr="006A1767">
        <w:rPr>
          <w:rFonts w:hint="eastAsia"/>
          <w:sz w:val="24"/>
          <w:szCs w:val="24"/>
          <w:lang w:val="en-US" w:eastAsia="zh-CN"/>
        </w:rPr>
        <w:t>HF</w:t>
      </w:r>
      <w:r w:rsidRPr="006A1767">
        <w:rPr>
          <w:rFonts w:hint="eastAsia"/>
          <w:sz w:val="24"/>
          <w:szCs w:val="24"/>
          <w:lang w:val="en-US" w:eastAsia="zh-CN"/>
        </w:rPr>
        <w:t>自适应系统中使用</w:t>
      </w:r>
      <w:r w:rsidRPr="006A1767">
        <w:rPr>
          <w:rFonts w:hint="eastAsia"/>
          <w:sz w:val="24"/>
          <w:szCs w:val="24"/>
          <w:lang w:val="en-US" w:eastAsia="zh-CN"/>
        </w:rPr>
        <w:t>DFS</w:t>
      </w:r>
      <w:r w:rsidRPr="006A1767">
        <w:rPr>
          <w:rFonts w:hint="eastAsia"/>
          <w:sz w:val="24"/>
          <w:szCs w:val="24"/>
          <w:lang w:val="en-US" w:eastAsia="zh-CN"/>
        </w:rPr>
        <w:t>的目标是避免</w:t>
      </w:r>
      <w:r w:rsidRPr="006A1767">
        <w:rPr>
          <w:rFonts w:hint="eastAsia"/>
          <w:sz w:val="24"/>
          <w:szCs w:val="24"/>
          <w:lang w:val="en-US" w:eastAsia="zh-CN"/>
        </w:rPr>
        <w:t>HF</w:t>
      </w:r>
      <w:r w:rsidRPr="006A1767">
        <w:rPr>
          <w:rFonts w:hint="eastAsia"/>
          <w:sz w:val="24"/>
          <w:szCs w:val="24"/>
          <w:lang w:val="en-US" w:eastAsia="zh-CN"/>
        </w:rPr>
        <w:t>频段的用户互相干扰。这一目标的实现是通过避免使用或空出在检测到信号后确认为其它系统占用的信道。</w:t>
      </w:r>
    </w:p>
    <w:p w:rsidR="00E601E2" w:rsidRPr="006A1767" w:rsidRDefault="00E601E2" w:rsidP="006A1767">
      <w:pPr>
        <w:pStyle w:val="Summary"/>
        <w:spacing w:after="120"/>
        <w:ind w:firstLineChars="200" w:firstLine="480"/>
        <w:rPr>
          <w:sz w:val="24"/>
          <w:szCs w:val="24"/>
          <w:lang w:val="en-US" w:eastAsia="zh-CN"/>
        </w:rPr>
      </w:pPr>
      <w:r w:rsidRPr="006A1767">
        <w:rPr>
          <w:rFonts w:hint="eastAsia"/>
          <w:sz w:val="24"/>
          <w:szCs w:val="24"/>
          <w:lang w:val="en-US" w:eastAsia="zh-CN"/>
        </w:rPr>
        <w:t>自适应系统使用的检测机制和程序的实施不包含在本文件的范围内，这主要是因为：</w:t>
      </w:r>
    </w:p>
    <w:p w:rsidR="00E601E2" w:rsidRPr="006A1767" w:rsidRDefault="00E601E2" w:rsidP="006A1767">
      <w:pPr>
        <w:pStyle w:val="enumlev1"/>
        <w:rPr>
          <w:lang w:eastAsia="zh-CN"/>
        </w:rPr>
      </w:pPr>
      <w:r w:rsidRPr="006A1767">
        <w:rPr>
          <w:lang w:eastAsia="zh-CN"/>
        </w:rPr>
        <w:t>–</w:t>
      </w:r>
      <w:r w:rsidRPr="006A1767">
        <w:rPr>
          <w:lang w:eastAsia="zh-CN"/>
        </w:rPr>
        <w:tab/>
      </w:r>
      <w:r w:rsidRPr="006A1767">
        <w:rPr>
          <w:rFonts w:hint="eastAsia"/>
          <w:lang w:eastAsia="zh-CN"/>
        </w:rPr>
        <w:t>自适应系统的设计影响了实施；</w:t>
      </w:r>
    </w:p>
    <w:p w:rsidR="00E82522" w:rsidRDefault="00E82522">
      <w:pPr>
        <w:tabs>
          <w:tab w:val="clear" w:pos="794"/>
          <w:tab w:val="clear" w:pos="1191"/>
          <w:tab w:val="clear" w:pos="1588"/>
          <w:tab w:val="clear" w:pos="1985"/>
        </w:tabs>
        <w:overflowPunct/>
        <w:topLinePunct w:val="0"/>
        <w:autoSpaceDE/>
        <w:autoSpaceDN/>
        <w:adjustRightInd/>
        <w:spacing w:before="0"/>
        <w:jc w:val="left"/>
        <w:textAlignment w:val="auto"/>
        <w:rPr>
          <w:lang w:eastAsia="zh-CN"/>
        </w:rPr>
      </w:pPr>
      <w:r>
        <w:rPr>
          <w:lang w:eastAsia="zh-CN"/>
        </w:rPr>
        <w:br w:type="page"/>
      </w:r>
    </w:p>
    <w:p w:rsidR="00E601E2" w:rsidRPr="006A1767" w:rsidRDefault="00E601E2" w:rsidP="006A1767">
      <w:pPr>
        <w:pStyle w:val="enumlev1"/>
        <w:rPr>
          <w:lang w:eastAsia="zh-CN"/>
        </w:rPr>
      </w:pPr>
      <w:r w:rsidRPr="006A1767">
        <w:rPr>
          <w:lang w:eastAsia="zh-CN"/>
        </w:rPr>
        <w:lastRenderedPageBreak/>
        <w:t>–</w:t>
      </w:r>
      <w:r w:rsidRPr="006A1767">
        <w:rPr>
          <w:lang w:eastAsia="zh-CN"/>
        </w:rPr>
        <w:tab/>
      </w:r>
      <w:r w:rsidRPr="006A1767">
        <w:rPr>
          <w:rFonts w:hint="eastAsia"/>
          <w:lang w:eastAsia="zh-CN"/>
        </w:rPr>
        <w:t>与目前制定规定相比，实践经验可以带来更有创新、更为有效的方法；</w:t>
      </w:r>
    </w:p>
    <w:p w:rsidR="00E601E2" w:rsidRPr="006A1767" w:rsidRDefault="00E601E2" w:rsidP="006A1767">
      <w:pPr>
        <w:pStyle w:val="enumlev1"/>
        <w:rPr>
          <w:szCs w:val="24"/>
          <w:lang w:val="en-US" w:eastAsia="zh-CN"/>
        </w:rPr>
      </w:pPr>
      <w:r w:rsidRPr="006A1767">
        <w:rPr>
          <w:lang w:eastAsia="zh-CN"/>
        </w:rPr>
        <w:t>–</w:t>
      </w:r>
      <w:r w:rsidRPr="006A1767">
        <w:rPr>
          <w:lang w:eastAsia="zh-CN"/>
        </w:rPr>
        <w:tab/>
      </w:r>
      <w:r w:rsidRPr="006A1767">
        <w:rPr>
          <w:rFonts w:hint="eastAsia"/>
          <w:lang w:eastAsia="zh-CN"/>
        </w:rPr>
        <w:t>制造商可以选择不同的实施方法来达到一定的性能水平；因此，监管文件中应只提供性能标准，而不规定特定的机制。</w:t>
      </w:r>
    </w:p>
    <w:p w:rsidR="00E601E2" w:rsidRPr="006A1767" w:rsidRDefault="00E601E2" w:rsidP="006A1767">
      <w:pPr>
        <w:pStyle w:val="Heading1"/>
        <w:rPr>
          <w:szCs w:val="24"/>
          <w:lang w:val="en-US" w:eastAsia="zh-CN"/>
        </w:rPr>
      </w:pPr>
      <w:r w:rsidRPr="006A1767">
        <w:rPr>
          <w:lang w:eastAsia="zh-CN"/>
        </w:rPr>
        <w:t>2</w:t>
      </w:r>
      <w:r w:rsidRPr="006A1767">
        <w:rPr>
          <w:lang w:eastAsia="zh-CN"/>
        </w:rPr>
        <w:tab/>
      </w:r>
      <w:r w:rsidRPr="006A1767">
        <w:rPr>
          <w:rFonts w:hint="eastAsia"/>
          <w:lang w:eastAsia="zh-CN"/>
        </w:rPr>
        <w:t>DFS</w:t>
      </w:r>
      <w:r w:rsidRPr="006A1767">
        <w:rPr>
          <w:rFonts w:hint="eastAsia"/>
          <w:lang w:eastAsia="zh-CN"/>
        </w:rPr>
        <w:t>性能要求</w:t>
      </w:r>
    </w:p>
    <w:p w:rsidR="00E601E2" w:rsidRPr="006A1767" w:rsidRDefault="00E601E2" w:rsidP="006A1767">
      <w:pPr>
        <w:pStyle w:val="Summary"/>
        <w:spacing w:after="120"/>
        <w:ind w:firstLineChars="200" w:firstLine="480"/>
        <w:rPr>
          <w:sz w:val="24"/>
          <w:szCs w:val="24"/>
          <w:lang w:val="en-US" w:eastAsia="zh-CN"/>
        </w:rPr>
      </w:pPr>
      <w:r w:rsidRPr="006A1767">
        <w:rPr>
          <w:rFonts w:hint="eastAsia"/>
          <w:sz w:val="24"/>
          <w:szCs w:val="24"/>
          <w:lang w:val="en-US" w:eastAsia="zh-CN"/>
        </w:rPr>
        <w:t>DFS</w:t>
      </w:r>
      <w:r w:rsidRPr="006A1767">
        <w:rPr>
          <w:rFonts w:hint="eastAsia"/>
          <w:sz w:val="24"/>
          <w:szCs w:val="24"/>
          <w:lang w:val="en-US" w:eastAsia="zh-CN"/>
        </w:rPr>
        <w:t>性能要求体现为对检测到信号做出的反应。自适应</w:t>
      </w:r>
      <w:r w:rsidRPr="006A1767">
        <w:rPr>
          <w:rFonts w:hint="eastAsia"/>
          <w:sz w:val="24"/>
          <w:szCs w:val="24"/>
          <w:lang w:val="en-US" w:eastAsia="zh-CN"/>
        </w:rPr>
        <w:t>HF</w:t>
      </w:r>
      <w:r w:rsidRPr="006A1767">
        <w:rPr>
          <w:rFonts w:hint="eastAsia"/>
          <w:sz w:val="24"/>
          <w:szCs w:val="24"/>
          <w:lang w:val="en-US" w:eastAsia="zh-CN"/>
        </w:rPr>
        <w:t>系统信道接入应符合以下检测和反应要求。</w:t>
      </w:r>
    </w:p>
    <w:p w:rsidR="00E601E2" w:rsidRPr="006A1767" w:rsidRDefault="00E601E2" w:rsidP="00434851">
      <w:pPr>
        <w:pStyle w:val="Heading2"/>
        <w:spacing w:before="240"/>
        <w:rPr>
          <w:szCs w:val="24"/>
          <w:lang w:val="en-US" w:eastAsia="zh-CN"/>
        </w:rPr>
      </w:pPr>
      <w:r w:rsidRPr="006A1767">
        <w:rPr>
          <w:lang w:eastAsia="zh-CN"/>
        </w:rPr>
        <w:t>2.1</w:t>
      </w:r>
      <w:r w:rsidRPr="006A1767">
        <w:rPr>
          <w:lang w:eastAsia="zh-CN"/>
        </w:rPr>
        <w:tab/>
      </w:r>
      <w:r w:rsidRPr="006A1767">
        <w:rPr>
          <w:rFonts w:hint="eastAsia"/>
          <w:lang w:eastAsia="zh-CN"/>
        </w:rPr>
        <w:t>检测要求</w:t>
      </w:r>
    </w:p>
    <w:p w:rsidR="00E601E2" w:rsidRPr="006A1767" w:rsidRDefault="00E601E2" w:rsidP="00434851">
      <w:pPr>
        <w:pStyle w:val="Summary"/>
        <w:spacing w:after="120"/>
        <w:ind w:firstLineChars="200" w:firstLine="480"/>
        <w:rPr>
          <w:sz w:val="24"/>
          <w:szCs w:val="24"/>
          <w:lang w:val="en-US" w:eastAsia="zh-CN"/>
        </w:rPr>
      </w:pPr>
      <w:r w:rsidRPr="006A1767">
        <w:rPr>
          <w:rFonts w:hint="eastAsia"/>
          <w:sz w:val="24"/>
          <w:szCs w:val="24"/>
          <w:lang w:val="en-US" w:eastAsia="zh-CN"/>
        </w:rPr>
        <w:t>DFS</w:t>
      </w:r>
      <w:r w:rsidRPr="006A1767">
        <w:rPr>
          <w:rFonts w:hint="eastAsia"/>
          <w:sz w:val="24"/>
          <w:szCs w:val="24"/>
          <w:lang w:val="en-US" w:eastAsia="zh-CN"/>
        </w:rPr>
        <w:t>机制应能够为做运行状况监测和信道可用性检查检测信号高于最低</w:t>
      </w:r>
      <w:r w:rsidRPr="006A1767">
        <w:rPr>
          <w:rFonts w:hint="eastAsia"/>
          <w:sz w:val="24"/>
          <w:szCs w:val="24"/>
          <w:lang w:val="en-US" w:eastAsia="zh-CN"/>
        </w:rPr>
        <w:t>DFS</w:t>
      </w:r>
      <w:r w:rsidRPr="006A1767">
        <w:rPr>
          <w:rFonts w:hint="eastAsia"/>
          <w:sz w:val="24"/>
          <w:szCs w:val="24"/>
          <w:lang w:val="en-US" w:eastAsia="zh-CN"/>
        </w:rPr>
        <w:t>检测门限（如</w:t>
      </w:r>
      <w:r w:rsidR="00434851">
        <w:rPr>
          <w:rFonts w:hint="eastAsia"/>
          <w:sz w:val="24"/>
          <w:szCs w:val="24"/>
          <w:lang w:val="en-US" w:eastAsia="zh-CN"/>
        </w:rPr>
        <w:t>表</w:t>
      </w:r>
      <w:r w:rsidRPr="006A1767">
        <w:rPr>
          <w:rFonts w:hint="eastAsia"/>
          <w:sz w:val="24"/>
          <w:szCs w:val="24"/>
          <w:lang w:val="en-US" w:eastAsia="zh-CN"/>
        </w:rPr>
        <w:t>1</w:t>
      </w:r>
      <w:r w:rsidRPr="006A1767">
        <w:rPr>
          <w:rFonts w:hint="eastAsia"/>
          <w:sz w:val="24"/>
          <w:szCs w:val="24"/>
          <w:lang w:val="en-US" w:eastAsia="zh-CN"/>
        </w:rPr>
        <w:t>所示）。</w:t>
      </w:r>
    </w:p>
    <w:p w:rsidR="00E601E2" w:rsidRPr="006A1767" w:rsidRDefault="00E601E2" w:rsidP="006A1767">
      <w:pPr>
        <w:pStyle w:val="Summary"/>
        <w:spacing w:after="120"/>
        <w:ind w:firstLineChars="200" w:firstLine="480"/>
        <w:rPr>
          <w:sz w:val="24"/>
          <w:szCs w:val="24"/>
          <w:lang w:val="en-CA" w:eastAsia="zh-CN"/>
        </w:rPr>
      </w:pPr>
      <w:r w:rsidRPr="006A1767">
        <w:rPr>
          <w:sz w:val="24"/>
          <w:szCs w:val="24"/>
          <w:lang w:val="en-US" w:eastAsia="zh-CN"/>
        </w:rPr>
        <w:t>HF</w:t>
      </w:r>
      <w:r w:rsidRPr="006A1767">
        <w:rPr>
          <w:rFonts w:hint="eastAsia"/>
          <w:sz w:val="24"/>
          <w:szCs w:val="24"/>
          <w:lang w:val="en-US" w:eastAsia="zh-CN"/>
        </w:rPr>
        <w:t>自适应系统应正确地认识到，在表</w:t>
      </w:r>
      <w:r w:rsidRPr="006A1767">
        <w:rPr>
          <w:rFonts w:hint="eastAsia"/>
          <w:sz w:val="24"/>
          <w:szCs w:val="24"/>
          <w:lang w:val="en-US" w:eastAsia="zh-CN"/>
        </w:rPr>
        <w:t>1</w:t>
      </w:r>
      <w:r w:rsidRPr="006A1767">
        <w:rPr>
          <w:rFonts w:hint="eastAsia"/>
          <w:sz w:val="24"/>
          <w:szCs w:val="24"/>
          <w:lang w:val="en-US" w:eastAsia="zh-CN"/>
        </w:rPr>
        <w:t>所示的</w:t>
      </w:r>
      <w:r w:rsidRPr="006A1767">
        <w:rPr>
          <w:rFonts w:hint="eastAsia"/>
          <w:sz w:val="24"/>
          <w:szCs w:val="24"/>
          <w:lang w:val="en-US" w:eastAsia="zh-CN"/>
        </w:rPr>
        <w:t>900</w:t>
      </w:r>
      <w:r w:rsidRPr="006A1767">
        <w:rPr>
          <w:rFonts w:hint="eastAsia"/>
          <w:sz w:val="24"/>
          <w:szCs w:val="24"/>
          <w:lang w:val="en-US" w:eastAsia="zh-CN"/>
        </w:rPr>
        <w:t>毫秒发射前监听阶段，至少有一条信道确被占用，因此不应在该频率发射。</w:t>
      </w:r>
    </w:p>
    <w:p w:rsidR="00E601E2" w:rsidRPr="006A1767" w:rsidRDefault="00E601E2" w:rsidP="006A1767">
      <w:pPr>
        <w:pStyle w:val="TableNo"/>
      </w:pPr>
      <w:r w:rsidRPr="006A1767">
        <w:rPr>
          <w:rFonts w:hint="eastAsia"/>
        </w:rPr>
        <w:t>表</w:t>
      </w:r>
      <w:r w:rsidRPr="006A1767">
        <w:t>1</w:t>
      </w:r>
    </w:p>
    <w:p w:rsidR="00E601E2" w:rsidRPr="006A1767" w:rsidRDefault="00E601E2" w:rsidP="006A1767">
      <w:pPr>
        <w:pStyle w:val="Tabletitle"/>
        <w:rPr>
          <w:lang w:eastAsia="zh-CN"/>
        </w:rPr>
      </w:pPr>
      <w:r w:rsidRPr="006A1767">
        <w:rPr>
          <w:rFonts w:hint="eastAsia"/>
        </w:rPr>
        <w:t>检测要求</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143"/>
        <w:gridCol w:w="3132"/>
        <w:gridCol w:w="3364"/>
      </w:tblGrid>
      <w:tr w:rsidR="00E601E2" w:rsidRPr="00796F92" w:rsidTr="00EF2DEA">
        <w:trPr>
          <w:cantSplit/>
          <w:trHeight w:val="128"/>
          <w:jc w:val="center"/>
        </w:trPr>
        <w:tc>
          <w:tcPr>
            <w:tcW w:w="2708" w:type="dxa"/>
            <w:tcBorders>
              <w:bottom w:val="single" w:sz="6" w:space="0" w:color="auto"/>
            </w:tcBorders>
            <w:shd w:val="clear" w:color="auto" w:fill="auto"/>
            <w:vAlign w:val="center"/>
          </w:tcPr>
          <w:p w:rsidR="00E601E2" w:rsidRPr="00764E2A" w:rsidRDefault="00E601E2" w:rsidP="00EF2DEA">
            <w:pPr>
              <w:pStyle w:val="Tablehead"/>
              <w:keepLines/>
              <w:rPr>
                <w:lang w:eastAsia="zh-CN"/>
              </w:rPr>
            </w:pPr>
            <w:r>
              <w:t>波形</w:t>
            </w:r>
          </w:p>
        </w:tc>
        <w:tc>
          <w:tcPr>
            <w:tcW w:w="2699" w:type="dxa"/>
            <w:tcBorders>
              <w:bottom w:val="single" w:sz="6" w:space="0" w:color="auto"/>
            </w:tcBorders>
            <w:shd w:val="clear" w:color="auto" w:fill="auto"/>
            <w:vAlign w:val="center"/>
          </w:tcPr>
          <w:p w:rsidR="00E601E2" w:rsidRPr="00764E2A" w:rsidRDefault="00E601E2" w:rsidP="00EF2DEA">
            <w:pPr>
              <w:pStyle w:val="Tablehead"/>
              <w:keepLines/>
            </w:pPr>
            <w:r w:rsidRPr="00764E2A">
              <w:t>AWGN 3 kHz SNR (dB)</w:t>
            </w:r>
            <w:r w:rsidRPr="00F33F6A">
              <w:rPr>
                <w:vertAlign w:val="superscript"/>
              </w:rPr>
              <w:t>(1)</w:t>
            </w:r>
          </w:p>
        </w:tc>
        <w:tc>
          <w:tcPr>
            <w:tcW w:w="2899" w:type="dxa"/>
            <w:tcBorders>
              <w:bottom w:val="single" w:sz="6" w:space="0" w:color="auto"/>
            </w:tcBorders>
            <w:shd w:val="clear" w:color="auto" w:fill="auto"/>
            <w:vAlign w:val="center"/>
          </w:tcPr>
          <w:p w:rsidR="00E601E2" w:rsidRPr="00764E2A" w:rsidRDefault="00E601E2" w:rsidP="00EF2DEA">
            <w:pPr>
              <w:pStyle w:val="Tablehead"/>
              <w:keepLines/>
              <w:rPr>
                <w:lang w:eastAsia="zh-CN"/>
              </w:rPr>
            </w:pPr>
            <w:r>
              <w:t>最低检测概率</w:t>
            </w:r>
          </w:p>
        </w:tc>
      </w:tr>
      <w:tr w:rsidR="00E601E2" w:rsidRPr="00796F92" w:rsidTr="00EF2DEA">
        <w:trPr>
          <w:cantSplit/>
          <w:trHeight w:val="128"/>
          <w:jc w:val="center"/>
        </w:trPr>
        <w:tc>
          <w:tcPr>
            <w:tcW w:w="2708" w:type="dxa"/>
            <w:tcBorders>
              <w:bottom w:val="nil"/>
            </w:tcBorders>
            <w:vAlign w:val="center"/>
          </w:tcPr>
          <w:p w:rsidR="00E601E2" w:rsidRPr="00EB2598" w:rsidRDefault="00E601E2" w:rsidP="00EF2DEA">
            <w:pPr>
              <w:pStyle w:val="Tabletext"/>
              <w:keepNext/>
              <w:keepLines/>
              <w:jc w:val="center"/>
            </w:pPr>
            <w:r w:rsidRPr="00EB2598">
              <w:t>2G-ALE</w:t>
            </w:r>
            <w:r>
              <w:t>波形</w:t>
            </w:r>
            <w:r w:rsidRPr="00EB2598">
              <w:rPr>
                <w:vertAlign w:val="superscript"/>
              </w:rPr>
              <w:t>(2)</w:t>
            </w:r>
          </w:p>
        </w:tc>
        <w:tc>
          <w:tcPr>
            <w:tcW w:w="2699" w:type="dxa"/>
            <w:tcBorders>
              <w:bottom w:val="nil"/>
            </w:tcBorders>
            <w:vAlign w:val="center"/>
          </w:tcPr>
          <w:p w:rsidR="00E601E2" w:rsidRPr="00EB2598" w:rsidRDefault="00E601E2" w:rsidP="00EF2DEA">
            <w:pPr>
              <w:pStyle w:val="Tabletext"/>
              <w:keepNext/>
              <w:keepLines/>
              <w:jc w:val="center"/>
            </w:pPr>
            <w:r w:rsidRPr="00EB2598">
              <w:t>0</w:t>
            </w:r>
          </w:p>
        </w:tc>
        <w:tc>
          <w:tcPr>
            <w:tcW w:w="2899" w:type="dxa"/>
            <w:tcBorders>
              <w:bottom w:val="nil"/>
            </w:tcBorders>
            <w:vAlign w:val="center"/>
          </w:tcPr>
          <w:p w:rsidR="00E601E2" w:rsidRPr="00EB2598" w:rsidRDefault="00E601E2" w:rsidP="00EF2DEA">
            <w:pPr>
              <w:pStyle w:val="Tabletext"/>
              <w:keepNext/>
              <w:keepLines/>
              <w:jc w:val="center"/>
            </w:pPr>
            <w:r w:rsidRPr="00EB2598">
              <w:t>50%</w:t>
            </w:r>
          </w:p>
        </w:tc>
      </w:tr>
      <w:tr w:rsidR="00E601E2" w:rsidRPr="00796F92" w:rsidTr="00EF2DEA">
        <w:trPr>
          <w:cantSplit/>
          <w:trHeight w:val="128"/>
          <w:jc w:val="center"/>
        </w:trPr>
        <w:tc>
          <w:tcPr>
            <w:tcW w:w="2708" w:type="dxa"/>
            <w:tcBorders>
              <w:top w:val="nil"/>
              <w:bottom w:val="single" w:sz="6" w:space="0" w:color="auto"/>
            </w:tcBorders>
            <w:vAlign w:val="center"/>
          </w:tcPr>
          <w:p w:rsidR="00E601E2" w:rsidRPr="00764E2A" w:rsidRDefault="00E601E2" w:rsidP="00EF2DEA">
            <w:pPr>
              <w:pStyle w:val="Tabletext"/>
              <w:keepNext/>
              <w:keepLines/>
              <w:jc w:val="center"/>
            </w:pPr>
          </w:p>
        </w:tc>
        <w:tc>
          <w:tcPr>
            <w:tcW w:w="2699" w:type="dxa"/>
            <w:tcBorders>
              <w:top w:val="nil"/>
              <w:bottom w:val="single" w:sz="6" w:space="0" w:color="auto"/>
            </w:tcBorders>
            <w:vAlign w:val="center"/>
          </w:tcPr>
          <w:p w:rsidR="00E601E2" w:rsidRPr="00764E2A" w:rsidRDefault="00E601E2" w:rsidP="00EF2DEA">
            <w:pPr>
              <w:pStyle w:val="Tabletext"/>
              <w:keepNext/>
              <w:keepLines/>
              <w:jc w:val="center"/>
            </w:pPr>
            <w:r w:rsidRPr="00764E2A">
              <w:t>6</w:t>
            </w:r>
          </w:p>
        </w:tc>
        <w:tc>
          <w:tcPr>
            <w:tcW w:w="2899" w:type="dxa"/>
            <w:tcBorders>
              <w:top w:val="nil"/>
              <w:bottom w:val="single" w:sz="6" w:space="0" w:color="auto"/>
            </w:tcBorders>
            <w:vAlign w:val="center"/>
          </w:tcPr>
          <w:p w:rsidR="00E601E2" w:rsidRPr="00764E2A" w:rsidRDefault="00E601E2" w:rsidP="00EF2DEA">
            <w:pPr>
              <w:pStyle w:val="Tabletext"/>
              <w:keepNext/>
              <w:keepLines/>
              <w:jc w:val="center"/>
            </w:pPr>
            <w:r w:rsidRPr="00764E2A">
              <w:t>90%</w:t>
            </w:r>
          </w:p>
        </w:tc>
      </w:tr>
      <w:tr w:rsidR="00E601E2" w:rsidRPr="00796F92" w:rsidTr="00EF2DEA">
        <w:trPr>
          <w:cantSplit/>
          <w:trHeight w:val="128"/>
          <w:jc w:val="center"/>
        </w:trPr>
        <w:tc>
          <w:tcPr>
            <w:tcW w:w="2708" w:type="dxa"/>
            <w:tcBorders>
              <w:bottom w:val="nil"/>
            </w:tcBorders>
            <w:vAlign w:val="center"/>
          </w:tcPr>
          <w:p w:rsidR="00E601E2" w:rsidRPr="00C032BD" w:rsidRDefault="00E601E2" w:rsidP="00EF2DEA">
            <w:pPr>
              <w:pStyle w:val="Tabletext"/>
              <w:keepNext/>
              <w:keepLines/>
              <w:jc w:val="center"/>
              <w:rPr>
                <w:lang w:val="en-US"/>
              </w:rPr>
            </w:pPr>
            <w:r w:rsidRPr="00C032BD">
              <w:rPr>
                <w:lang w:val="en-US"/>
              </w:rPr>
              <w:t>3G-ALE</w:t>
            </w:r>
            <w:r>
              <w:rPr>
                <w:rFonts w:hint="eastAsia"/>
                <w:lang w:val="en-US" w:eastAsia="zh-CN"/>
              </w:rPr>
              <w:t>强健</w:t>
            </w:r>
            <w:r w:rsidRPr="00C032BD">
              <w:rPr>
                <w:lang w:val="en-US"/>
              </w:rPr>
              <w:t>LSU (BW0)</w:t>
            </w:r>
            <w:r w:rsidRPr="00C032BD">
              <w:rPr>
                <w:vertAlign w:val="superscript"/>
                <w:lang w:val="en-US"/>
              </w:rPr>
              <w:t>(3)</w:t>
            </w:r>
          </w:p>
        </w:tc>
        <w:tc>
          <w:tcPr>
            <w:tcW w:w="2699" w:type="dxa"/>
            <w:tcBorders>
              <w:bottom w:val="nil"/>
            </w:tcBorders>
            <w:vAlign w:val="center"/>
          </w:tcPr>
          <w:p w:rsidR="00E601E2" w:rsidRPr="00764E2A" w:rsidRDefault="00E601E2" w:rsidP="00EF2DEA">
            <w:pPr>
              <w:pStyle w:val="Tabletext"/>
              <w:keepNext/>
              <w:keepLines/>
              <w:jc w:val="center"/>
            </w:pPr>
            <w:r>
              <w:t>–</w:t>
            </w:r>
            <w:r w:rsidRPr="00764E2A">
              <w:t>9</w:t>
            </w:r>
          </w:p>
        </w:tc>
        <w:tc>
          <w:tcPr>
            <w:tcW w:w="2899" w:type="dxa"/>
            <w:tcBorders>
              <w:bottom w:val="nil"/>
            </w:tcBorders>
            <w:vAlign w:val="center"/>
          </w:tcPr>
          <w:p w:rsidR="00E601E2" w:rsidRPr="00764E2A" w:rsidRDefault="00E601E2" w:rsidP="00EF2DEA">
            <w:pPr>
              <w:pStyle w:val="Tabletext"/>
              <w:keepNext/>
              <w:keepLines/>
              <w:jc w:val="center"/>
            </w:pPr>
            <w:r w:rsidRPr="00764E2A">
              <w:t>50%</w:t>
            </w:r>
          </w:p>
        </w:tc>
      </w:tr>
      <w:tr w:rsidR="00E601E2" w:rsidRPr="00796F92" w:rsidTr="00EF2DEA">
        <w:trPr>
          <w:cantSplit/>
          <w:trHeight w:val="128"/>
          <w:jc w:val="center"/>
        </w:trPr>
        <w:tc>
          <w:tcPr>
            <w:tcW w:w="2708" w:type="dxa"/>
            <w:tcBorders>
              <w:top w:val="nil"/>
              <w:bottom w:val="single" w:sz="6" w:space="0" w:color="auto"/>
            </w:tcBorders>
            <w:vAlign w:val="center"/>
          </w:tcPr>
          <w:p w:rsidR="00E601E2" w:rsidRPr="00764E2A" w:rsidRDefault="00E601E2" w:rsidP="00EF2DEA">
            <w:pPr>
              <w:pStyle w:val="Tabletext"/>
              <w:keepNext/>
              <w:keepLines/>
              <w:jc w:val="center"/>
            </w:pPr>
          </w:p>
        </w:tc>
        <w:tc>
          <w:tcPr>
            <w:tcW w:w="2699" w:type="dxa"/>
            <w:tcBorders>
              <w:top w:val="nil"/>
              <w:bottom w:val="single" w:sz="6" w:space="0" w:color="auto"/>
            </w:tcBorders>
            <w:vAlign w:val="center"/>
          </w:tcPr>
          <w:p w:rsidR="00E601E2" w:rsidRPr="00764E2A" w:rsidRDefault="00E601E2" w:rsidP="00EF2DEA">
            <w:pPr>
              <w:pStyle w:val="Tabletext"/>
              <w:keepNext/>
              <w:keepLines/>
              <w:jc w:val="center"/>
            </w:pPr>
            <w:r>
              <w:t>–</w:t>
            </w:r>
            <w:r w:rsidRPr="00764E2A">
              <w:t>6</w:t>
            </w:r>
          </w:p>
        </w:tc>
        <w:tc>
          <w:tcPr>
            <w:tcW w:w="2899" w:type="dxa"/>
            <w:tcBorders>
              <w:top w:val="nil"/>
              <w:bottom w:val="single" w:sz="6" w:space="0" w:color="auto"/>
            </w:tcBorders>
            <w:vAlign w:val="center"/>
          </w:tcPr>
          <w:p w:rsidR="00E601E2" w:rsidRPr="00764E2A" w:rsidRDefault="00E601E2" w:rsidP="00EF2DEA">
            <w:pPr>
              <w:pStyle w:val="Tabletext"/>
              <w:keepNext/>
              <w:keepLines/>
              <w:jc w:val="center"/>
            </w:pPr>
            <w:r w:rsidRPr="00764E2A">
              <w:t>95%</w:t>
            </w:r>
          </w:p>
        </w:tc>
      </w:tr>
      <w:tr w:rsidR="00E601E2" w:rsidRPr="00796F92" w:rsidTr="00EF2DEA">
        <w:trPr>
          <w:cantSplit/>
          <w:trHeight w:val="128"/>
          <w:jc w:val="center"/>
        </w:trPr>
        <w:tc>
          <w:tcPr>
            <w:tcW w:w="2708" w:type="dxa"/>
            <w:tcBorders>
              <w:bottom w:val="nil"/>
            </w:tcBorders>
            <w:vAlign w:val="center"/>
          </w:tcPr>
          <w:p w:rsidR="00E601E2" w:rsidRPr="00764E2A" w:rsidRDefault="00E601E2" w:rsidP="00EF2DEA">
            <w:pPr>
              <w:pStyle w:val="Tabletext"/>
              <w:keepNext/>
              <w:keepLines/>
              <w:jc w:val="center"/>
            </w:pPr>
            <w:r w:rsidRPr="00764E2A">
              <w:t>3G-ALE (BW2)</w:t>
            </w:r>
            <w:r w:rsidRPr="00F33F6A">
              <w:rPr>
                <w:vertAlign w:val="superscript"/>
              </w:rPr>
              <w:t>(3)</w:t>
            </w:r>
          </w:p>
        </w:tc>
        <w:tc>
          <w:tcPr>
            <w:tcW w:w="2699" w:type="dxa"/>
            <w:tcBorders>
              <w:bottom w:val="nil"/>
            </w:tcBorders>
            <w:vAlign w:val="center"/>
          </w:tcPr>
          <w:p w:rsidR="00E601E2" w:rsidRPr="00764E2A" w:rsidRDefault="00E601E2" w:rsidP="00EF2DEA">
            <w:pPr>
              <w:pStyle w:val="Tabletext"/>
              <w:keepNext/>
              <w:keepLines/>
              <w:jc w:val="center"/>
            </w:pPr>
            <w:r w:rsidRPr="00764E2A">
              <w:t>0</w:t>
            </w:r>
          </w:p>
        </w:tc>
        <w:tc>
          <w:tcPr>
            <w:tcW w:w="2899" w:type="dxa"/>
            <w:tcBorders>
              <w:bottom w:val="nil"/>
            </w:tcBorders>
            <w:vAlign w:val="center"/>
          </w:tcPr>
          <w:p w:rsidR="00E601E2" w:rsidRPr="00764E2A" w:rsidRDefault="00E601E2" w:rsidP="00EF2DEA">
            <w:pPr>
              <w:pStyle w:val="Tabletext"/>
              <w:keepNext/>
              <w:keepLines/>
              <w:jc w:val="center"/>
            </w:pPr>
            <w:r w:rsidRPr="00764E2A">
              <w:t>30%</w:t>
            </w:r>
          </w:p>
        </w:tc>
      </w:tr>
      <w:tr w:rsidR="00E601E2" w:rsidRPr="00796F92" w:rsidTr="00EF2DEA">
        <w:trPr>
          <w:cantSplit/>
          <w:trHeight w:val="128"/>
          <w:jc w:val="center"/>
        </w:trPr>
        <w:tc>
          <w:tcPr>
            <w:tcW w:w="2708" w:type="dxa"/>
            <w:tcBorders>
              <w:top w:val="nil"/>
              <w:bottom w:val="single" w:sz="6" w:space="0" w:color="auto"/>
            </w:tcBorders>
            <w:vAlign w:val="center"/>
          </w:tcPr>
          <w:p w:rsidR="00E601E2" w:rsidRPr="00764E2A" w:rsidRDefault="00E601E2" w:rsidP="00EF2DEA">
            <w:pPr>
              <w:pStyle w:val="Tabletext"/>
              <w:keepNext/>
              <w:keepLines/>
              <w:jc w:val="center"/>
            </w:pPr>
          </w:p>
        </w:tc>
        <w:tc>
          <w:tcPr>
            <w:tcW w:w="2699" w:type="dxa"/>
            <w:tcBorders>
              <w:top w:val="nil"/>
              <w:bottom w:val="single" w:sz="6" w:space="0" w:color="auto"/>
            </w:tcBorders>
            <w:vAlign w:val="center"/>
          </w:tcPr>
          <w:p w:rsidR="00E601E2" w:rsidRPr="00764E2A" w:rsidRDefault="00E601E2" w:rsidP="00EF2DEA">
            <w:pPr>
              <w:pStyle w:val="Tabletext"/>
              <w:keepNext/>
              <w:keepLines/>
              <w:jc w:val="center"/>
            </w:pPr>
            <w:r w:rsidRPr="00764E2A">
              <w:t>6</w:t>
            </w:r>
          </w:p>
        </w:tc>
        <w:tc>
          <w:tcPr>
            <w:tcW w:w="2899" w:type="dxa"/>
            <w:tcBorders>
              <w:top w:val="nil"/>
              <w:bottom w:val="single" w:sz="6" w:space="0" w:color="auto"/>
            </w:tcBorders>
            <w:vAlign w:val="center"/>
          </w:tcPr>
          <w:p w:rsidR="00E601E2" w:rsidRPr="00764E2A" w:rsidRDefault="00E601E2" w:rsidP="00EF2DEA">
            <w:pPr>
              <w:pStyle w:val="Tabletext"/>
              <w:keepNext/>
              <w:keepLines/>
              <w:jc w:val="center"/>
            </w:pPr>
            <w:r w:rsidRPr="00764E2A">
              <w:t>70%</w:t>
            </w:r>
          </w:p>
        </w:tc>
      </w:tr>
      <w:tr w:rsidR="00E601E2" w:rsidRPr="00796F92" w:rsidTr="00EF2DEA">
        <w:trPr>
          <w:cantSplit/>
          <w:trHeight w:val="128"/>
          <w:jc w:val="center"/>
        </w:trPr>
        <w:tc>
          <w:tcPr>
            <w:tcW w:w="2708" w:type="dxa"/>
            <w:tcBorders>
              <w:bottom w:val="nil"/>
            </w:tcBorders>
            <w:vAlign w:val="center"/>
          </w:tcPr>
          <w:p w:rsidR="00E601E2" w:rsidRPr="00764E2A" w:rsidRDefault="00E601E2" w:rsidP="00EF2DEA">
            <w:pPr>
              <w:pStyle w:val="Tabletext"/>
              <w:keepNext/>
              <w:keepLines/>
              <w:jc w:val="center"/>
              <w:rPr>
                <w:lang w:eastAsia="zh-CN"/>
              </w:rPr>
            </w:pPr>
            <w:r>
              <w:rPr>
                <w:lang w:eastAsia="zh-CN"/>
              </w:rPr>
              <w:t>单一旁带</w:t>
            </w:r>
            <w:r w:rsidR="00434851">
              <w:rPr>
                <w:rFonts w:hint="eastAsia"/>
                <w:lang w:eastAsia="zh-CN"/>
              </w:rPr>
              <w:t>（</w:t>
            </w:r>
            <w:r w:rsidR="00434851">
              <w:rPr>
                <w:rFonts w:hint="eastAsia"/>
                <w:lang w:eastAsia="zh-CN"/>
              </w:rPr>
              <w:t>SSB</w:t>
            </w:r>
            <w:r w:rsidR="00434851">
              <w:rPr>
                <w:rFonts w:hint="eastAsia"/>
                <w:lang w:eastAsia="zh-CN"/>
              </w:rPr>
              <w:t>）</w:t>
            </w:r>
            <w:r>
              <w:rPr>
                <w:rFonts w:hint="eastAsia"/>
                <w:lang w:eastAsia="zh-CN"/>
              </w:rPr>
              <w:t>话音</w:t>
            </w:r>
          </w:p>
        </w:tc>
        <w:tc>
          <w:tcPr>
            <w:tcW w:w="2699" w:type="dxa"/>
            <w:tcBorders>
              <w:bottom w:val="nil"/>
            </w:tcBorders>
            <w:vAlign w:val="center"/>
          </w:tcPr>
          <w:p w:rsidR="00E601E2" w:rsidRPr="00764E2A" w:rsidRDefault="00E601E2" w:rsidP="00EF2DEA">
            <w:pPr>
              <w:pStyle w:val="Tabletext"/>
              <w:keepNext/>
              <w:keepLines/>
              <w:jc w:val="center"/>
            </w:pPr>
            <w:r w:rsidRPr="00764E2A">
              <w:t>6</w:t>
            </w:r>
          </w:p>
        </w:tc>
        <w:tc>
          <w:tcPr>
            <w:tcW w:w="2899" w:type="dxa"/>
            <w:tcBorders>
              <w:bottom w:val="nil"/>
            </w:tcBorders>
            <w:vAlign w:val="center"/>
          </w:tcPr>
          <w:p w:rsidR="00E601E2" w:rsidRPr="00764E2A" w:rsidRDefault="00E601E2" w:rsidP="00EF2DEA">
            <w:pPr>
              <w:pStyle w:val="Tabletext"/>
              <w:keepNext/>
              <w:keepLines/>
              <w:jc w:val="center"/>
            </w:pPr>
            <w:r w:rsidRPr="00764E2A">
              <w:t>50%</w:t>
            </w:r>
          </w:p>
        </w:tc>
      </w:tr>
      <w:tr w:rsidR="00E601E2" w:rsidRPr="00796F92" w:rsidTr="00EF2DEA">
        <w:trPr>
          <w:cantSplit/>
          <w:trHeight w:val="128"/>
          <w:jc w:val="center"/>
        </w:trPr>
        <w:tc>
          <w:tcPr>
            <w:tcW w:w="2708" w:type="dxa"/>
            <w:tcBorders>
              <w:top w:val="nil"/>
              <w:bottom w:val="single" w:sz="6" w:space="0" w:color="auto"/>
            </w:tcBorders>
            <w:vAlign w:val="center"/>
          </w:tcPr>
          <w:p w:rsidR="00E601E2" w:rsidRPr="00764E2A" w:rsidRDefault="00E601E2" w:rsidP="00EF2DEA">
            <w:pPr>
              <w:pStyle w:val="Tabletext"/>
              <w:keepNext/>
              <w:keepLines/>
              <w:jc w:val="center"/>
            </w:pPr>
          </w:p>
        </w:tc>
        <w:tc>
          <w:tcPr>
            <w:tcW w:w="2699" w:type="dxa"/>
            <w:tcBorders>
              <w:top w:val="nil"/>
              <w:bottom w:val="single" w:sz="6" w:space="0" w:color="auto"/>
            </w:tcBorders>
            <w:vAlign w:val="center"/>
          </w:tcPr>
          <w:p w:rsidR="00E601E2" w:rsidRPr="00764E2A" w:rsidRDefault="00E601E2" w:rsidP="00EF2DEA">
            <w:pPr>
              <w:pStyle w:val="Tabletext"/>
              <w:keepNext/>
              <w:keepLines/>
              <w:jc w:val="center"/>
            </w:pPr>
            <w:r w:rsidRPr="00764E2A">
              <w:t>9</w:t>
            </w:r>
          </w:p>
        </w:tc>
        <w:tc>
          <w:tcPr>
            <w:tcW w:w="2899" w:type="dxa"/>
            <w:tcBorders>
              <w:top w:val="nil"/>
              <w:bottom w:val="single" w:sz="6" w:space="0" w:color="auto"/>
            </w:tcBorders>
            <w:vAlign w:val="center"/>
          </w:tcPr>
          <w:p w:rsidR="00E601E2" w:rsidRPr="00764E2A" w:rsidRDefault="00E601E2" w:rsidP="00EF2DEA">
            <w:pPr>
              <w:pStyle w:val="Tabletext"/>
              <w:keepNext/>
              <w:keepLines/>
              <w:jc w:val="center"/>
            </w:pPr>
            <w:r w:rsidRPr="00764E2A">
              <w:t>75%</w:t>
            </w:r>
          </w:p>
        </w:tc>
      </w:tr>
      <w:tr w:rsidR="00E601E2" w:rsidRPr="00796F92" w:rsidTr="00EF2DEA">
        <w:trPr>
          <w:cantSplit/>
          <w:trHeight w:val="128"/>
          <w:jc w:val="center"/>
        </w:trPr>
        <w:tc>
          <w:tcPr>
            <w:tcW w:w="2708" w:type="dxa"/>
            <w:tcBorders>
              <w:bottom w:val="nil"/>
            </w:tcBorders>
            <w:vAlign w:val="center"/>
          </w:tcPr>
          <w:p w:rsidR="00E601E2" w:rsidRPr="00764E2A" w:rsidRDefault="00E601E2" w:rsidP="00EF2DEA">
            <w:pPr>
              <w:pStyle w:val="Tabletext"/>
              <w:keepNext/>
              <w:keepLines/>
              <w:jc w:val="center"/>
            </w:pPr>
            <w:r w:rsidRPr="00764E2A">
              <w:t>9 600 bps 64-QAM</w:t>
            </w:r>
            <w:r w:rsidRPr="00F33F6A">
              <w:rPr>
                <w:vertAlign w:val="superscript"/>
              </w:rPr>
              <w:t>(4)</w:t>
            </w:r>
          </w:p>
        </w:tc>
        <w:tc>
          <w:tcPr>
            <w:tcW w:w="2699" w:type="dxa"/>
            <w:tcBorders>
              <w:bottom w:val="nil"/>
            </w:tcBorders>
            <w:vAlign w:val="center"/>
          </w:tcPr>
          <w:p w:rsidR="00E601E2" w:rsidRPr="00764E2A" w:rsidRDefault="00E601E2" w:rsidP="00EF2DEA">
            <w:pPr>
              <w:pStyle w:val="Tabletext"/>
              <w:keepNext/>
              <w:keepLines/>
              <w:jc w:val="center"/>
            </w:pPr>
            <w:r w:rsidRPr="00764E2A">
              <w:t>0</w:t>
            </w:r>
          </w:p>
        </w:tc>
        <w:tc>
          <w:tcPr>
            <w:tcW w:w="2899" w:type="dxa"/>
            <w:tcBorders>
              <w:bottom w:val="nil"/>
            </w:tcBorders>
            <w:vAlign w:val="center"/>
          </w:tcPr>
          <w:p w:rsidR="00E601E2" w:rsidRPr="00764E2A" w:rsidRDefault="00E601E2" w:rsidP="00EF2DEA">
            <w:pPr>
              <w:pStyle w:val="Tabletext"/>
              <w:keepNext/>
              <w:keepLines/>
              <w:jc w:val="center"/>
            </w:pPr>
            <w:r w:rsidRPr="00764E2A">
              <w:t>30%</w:t>
            </w:r>
          </w:p>
        </w:tc>
      </w:tr>
      <w:tr w:rsidR="00E601E2" w:rsidRPr="00796F92" w:rsidTr="00EF2DEA">
        <w:trPr>
          <w:cantSplit/>
          <w:trHeight w:val="128"/>
          <w:jc w:val="center"/>
        </w:trPr>
        <w:tc>
          <w:tcPr>
            <w:tcW w:w="2708" w:type="dxa"/>
            <w:tcBorders>
              <w:top w:val="nil"/>
              <w:bottom w:val="single" w:sz="6" w:space="0" w:color="auto"/>
            </w:tcBorders>
            <w:vAlign w:val="center"/>
          </w:tcPr>
          <w:p w:rsidR="00E601E2" w:rsidRPr="00764E2A" w:rsidRDefault="00E601E2" w:rsidP="00EF2DEA">
            <w:pPr>
              <w:pStyle w:val="Tabletext"/>
              <w:keepNext/>
              <w:keepLines/>
              <w:jc w:val="center"/>
            </w:pPr>
          </w:p>
        </w:tc>
        <w:tc>
          <w:tcPr>
            <w:tcW w:w="2699" w:type="dxa"/>
            <w:tcBorders>
              <w:top w:val="nil"/>
              <w:bottom w:val="single" w:sz="6" w:space="0" w:color="auto"/>
            </w:tcBorders>
            <w:vAlign w:val="center"/>
          </w:tcPr>
          <w:p w:rsidR="00E601E2" w:rsidRPr="00764E2A" w:rsidRDefault="00E601E2" w:rsidP="00EF2DEA">
            <w:pPr>
              <w:pStyle w:val="Tabletext"/>
              <w:keepNext/>
              <w:keepLines/>
              <w:jc w:val="center"/>
            </w:pPr>
            <w:r w:rsidRPr="00764E2A">
              <w:t>6</w:t>
            </w:r>
          </w:p>
        </w:tc>
        <w:tc>
          <w:tcPr>
            <w:tcW w:w="2899" w:type="dxa"/>
            <w:tcBorders>
              <w:top w:val="nil"/>
              <w:bottom w:val="single" w:sz="6" w:space="0" w:color="auto"/>
            </w:tcBorders>
            <w:vAlign w:val="center"/>
          </w:tcPr>
          <w:p w:rsidR="00E601E2" w:rsidRPr="00764E2A" w:rsidRDefault="00E601E2" w:rsidP="00EF2DEA">
            <w:pPr>
              <w:pStyle w:val="Tabletext"/>
              <w:keepNext/>
              <w:keepLines/>
              <w:jc w:val="center"/>
            </w:pPr>
            <w:r w:rsidRPr="00764E2A">
              <w:t>70%</w:t>
            </w:r>
          </w:p>
        </w:tc>
      </w:tr>
      <w:tr w:rsidR="00E601E2" w:rsidRPr="00796F92" w:rsidTr="00EF2DEA">
        <w:trPr>
          <w:cantSplit/>
          <w:trHeight w:val="128"/>
          <w:jc w:val="center"/>
        </w:trPr>
        <w:tc>
          <w:tcPr>
            <w:tcW w:w="2708" w:type="dxa"/>
            <w:tcBorders>
              <w:bottom w:val="nil"/>
            </w:tcBorders>
            <w:vAlign w:val="center"/>
          </w:tcPr>
          <w:p w:rsidR="00E601E2" w:rsidRPr="00764E2A" w:rsidRDefault="00E601E2" w:rsidP="00EF2DEA">
            <w:pPr>
              <w:pStyle w:val="Tabletext"/>
              <w:keepNext/>
              <w:keepLines/>
              <w:jc w:val="center"/>
            </w:pPr>
            <w:r w:rsidRPr="00764E2A">
              <w:t>2 400 bps 8-PSK</w:t>
            </w:r>
            <w:r w:rsidRPr="00F33F6A">
              <w:rPr>
                <w:vertAlign w:val="superscript"/>
              </w:rPr>
              <w:t>(5)</w:t>
            </w:r>
          </w:p>
        </w:tc>
        <w:tc>
          <w:tcPr>
            <w:tcW w:w="2699" w:type="dxa"/>
            <w:tcBorders>
              <w:bottom w:val="nil"/>
            </w:tcBorders>
            <w:vAlign w:val="center"/>
          </w:tcPr>
          <w:p w:rsidR="00E601E2" w:rsidRPr="00764E2A" w:rsidRDefault="00E601E2" w:rsidP="00EF2DEA">
            <w:pPr>
              <w:pStyle w:val="Tabletext"/>
              <w:keepNext/>
              <w:keepLines/>
              <w:jc w:val="center"/>
            </w:pPr>
            <w:r w:rsidRPr="00764E2A">
              <w:t>0</w:t>
            </w:r>
          </w:p>
        </w:tc>
        <w:tc>
          <w:tcPr>
            <w:tcW w:w="2899" w:type="dxa"/>
            <w:tcBorders>
              <w:bottom w:val="nil"/>
            </w:tcBorders>
            <w:vAlign w:val="center"/>
          </w:tcPr>
          <w:p w:rsidR="00E601E2" w:rsidRPr="00764E2A" w:rsidRDefault="00E601E2" w:rsidP="00EF2DEA">
            <w:pPr>
              <w:pStyle w:val="Tabletext"/>
              <w:keepNext/>
              <w:keepLines/>
              <w:jc w:val="center"/>
            </w:pPr>
            <w:r w:rsidRPr="00764E2A">
              <w:t>30%</w:t>
            </w:r>
          </w:p>
        </w:tc>
      </w:tr>
      <w:tr w:rsidR="00E601E2" w:rsidRPr="00796F92" w:rsidTr="00EF2DEA">
        <w:trPr>
          <w:cantSplit/>
          <w:trHeight w:val="128"/>
          <w:jc w:val="center"/>
        </w:trPr>
        <w:tc>
          <w:tcPr>
            <w:tcW w:w="2708" w:type="dxa"/>
            <w:tcBorders>
              <w:top w:val="nil"/>
              <w:bottom w:val="single" w:sz="6" w:space="0" w:color="auto"/>
            </w:tcBorders>
            <w:vAlign w:val="center"/>
          </w:tcPr>
          <w:p w:rsidR="00E601E2" w:rsidRPr="00764E2A" w:rsidRDefault="00E601E2" w:rsidP="00EF2DEA">
            <w:pPr>
              <w:pStyle w:val="Tabletext"/>
              <w:keepNext/>
              <w:keepLines/>
              <w:jc w:val="center"/>
            </w:pPr>
          </w:p>
        </w:tc>
        <w:tc>
          <w:tcPr>
            <w:tcW w:w="2699" w:type="dxa"/>
            <w:tcBorders>
              <w:top w:val="nil"/>
              <w:bottom w:val="single" w:sz="6" w:space="0" w:color="auto"/>
            </w:tcBorders>
            <w:vAlign w:val="center"/>
          </w:tcPr>
          <w:p w:rsidR="00E601E2" w:rsidRPr="00764E2A" w:rsidRDefault="00E601E2" w:rsidP="00EF2DEA">
            <w:pPr>
              <w:pStyle w:val="Tabletext"/>
              <w:keepNext/>
              <w:keepLines/>
              <w:jc w:val="center"/>
            </w:pPr>
            <w:r w:rsidRPr="00764E2A">
              <w:t>6</w:t>
            </w:r>
          </w:p>
        </w:tc>
        <w:tc>
          <w:tcPr>
            <w:tcW w:w="2899" w:type="dxa"/>
            <w:tcBorders>
              <w:top w:val="nil"/>
              <w:bottom w:val="single" w:sz="6" w:space="0" w:color="auto"/>
            </w:tcBorders>
            <w:vAlign w:val="center"/>
          </w:tcPr>
          <w:p w:rsidR="00E601E2" w:rsidRPr="00764E2A" w:rsidRDefault="00E601E2" w:rsidP="00EF2DEA">
            <w:pPr>
              <w:pStyle w:val="Tabletext"/>
              <w:keepNext/>
              <w:keepLines/>
              <w:jc w:val="center"/>
            </w:pPr>
            <w:r w:rsidRPr="00764E2A">
              <w:t>70%</w:t>
            </w:r>
          </w:p>
        </w:tc>
      </w:tr>
      <w:tr w:rsidR="00E601E2" w:rsidRPr="001B3694" w:rsidTr="00EF2DEA">
        <w:trPr>
          <w:cantSplit/>
          <w:trHeight w:val="128"/>
          <w:jc w:val="center"/>
        </w:trPr>
        <w:tc>
          <w:tcPr>
            <w:tcW w:w="8306" w:type="dxa"/>
            <w:gridSpan w:val="3"/>
            <w:tcBorders>
              <w:top w:val="single" w:sz="6" w:space="0" w:color="auto"/>
              <w:left w:val="nil"/>
              <w:bottom w:val="nil"/>
              <w:right w:val="nil"/>
            </w:tcBorders>
            <w:vAlign w:val="center"/>
          </w:tcPr>
          <w:p w:rsidR="00E601E2" w:rsidRPr="006A1767" w:rsidRDefault="00E601E2" w:rsidP="00EF2DEA">
            <w:pPr>
              <w:pStyle w:val="Tabletext"/>
              <w:ind w:left="284" w:hanging="284"/>
              <w:rPr>
                <w:rFonts w:ascii="STKaiti" w:eastAsia="STKaiti" w:hAnsi="STKaiti"/>
                <w:lang w:eastAsia="zh-CN"/>
              </w:rPr>
            </w:pPr>
            <w:r w:rsidRPr="006A1767">
              <w:rPr>
                <w:rFonts w:ascii="STKaiti" w:eastAsia="STKaiti" w:hAnsi="STKaiti" w:hint="eastAsia"/>
                <w:lang w:val="en-US" w:eastAsia="zh-CN"/>
              </w:rPr>
              <w:t>表</w:t>
            </w:r>
            <w:r w:rsidRPr="006A1767">
              <w:rPr>
                <w:rFonts w:ascii="STKaiti" w:eastAsia="STKaiti" w:hAnsi="STKaiti" w:hint="eastAsia"/>
                <w:lang w:eastAsia="zh-CN"/>
              </w:rPr>
              <w:t>1</w:t>
            </w:r>
            <w:r w:rsidRPr="006A1767">
              <w:rPr>
                <w:rFonts w:ascii="STKaiti" w:eastAsia="STKaiti" w:hAnsi="STKaiti" w:hint="eastAsia"/>
                <w:lang w:val="en-US" w:eastAsia="zh-CN"/>
              </w:rPr>
              <w:t>的说明</w:t>
            </w:r>
            <w:r w:rsidRPr="006A1767">
              <w:rPr>
                <w:rFonts w:ascii="STKaiti" w:eastAsia="STKaiti" w:hAnsi="STKaiti" w:hint="eastAsia"/>
                <w:lang w:eastAsia="zh-CN"/>
              </w:rPr>
              <w:t>：</w:t>
            </w:r>
          </w:p>
          <w:p w:rsidR="00E601E2" w:rsidRPr="009E4539" w:rsidRDefault="00E601E2" w:rsidP="00434851">
            <w:pPr>
              <w:pStyle w:val="Tabletext"/>
              <w:ind w:left="284" w:hanging="284"/>
              <w:rPr>
                <w:lang w:val="en-US" w:eastAsia="zh-CN"/>
              </w:rPr>
            </w:pPr>
            <w:r w:rsidRPr="009E4539">
              <w:rPr>
                <w:vertAlign w:val="superscript"/>
                <w:lang w:eastAsia="zh-CN"/>
              </w:rPr>
              <w:t>(1)</w:t>
            </w:r>
            <w:r w:rsidRPr="009E4539">
              <w:rPr>
                <w:vertAlign w:val="superscript"/>
                <w:lang w:eastAsia="zh-CN"/>
              </w:rPr>
              <w:tab/>
            </w:r>
            <w:r>
              <w:rPr>
                <w:rFonts w:hint="eastAsia"/>
                <w:lang w:val="en-US" w:eastAsia="zh-CN"/>
              </w:rPr>
              <w:t>在带宽为</w:t>
            </w:r>
            <w:r w:rsidRPr="009E4539">
              <w:rPr>
                <w:lang w:eastAsia="zh-CN"/>
              </w:rPr>
              <w:t>3 kHz</w:t>
            </w:r>
            <w:r>
              <w:rPr>
                <w:rFonts w:hint="eastAsia"/>
                <w:lang w:eastAsia="zh-CN"/>
              </w:rPr>
              <w:t>，存在</w:t>
            </w:r>
            <w:r w:rsidRPr="009E4539">
              <w:rPr>
                <w:rFonts w:hint="eastAsia"/>
                <w:lang w:eastAsia="zh-CN"/>
              </w:rPr>
              <w:t>加性高斯白噪声</w:t>
            </w:r>
            <w:r w:rsidR="00434851">
              <w:rPr>
                <w:rFonts w:hint="eastAsia"/>
                <w:lang w:eastAsia="zh-CN"/>
              </w:rPr>
              <w:t>（</w:t>
            </w:r>
            <w:r w:rsidRPr="009E4539">
              <w:rPr>
                <w:rFonts w:hint="eastAsia"/>
                <w:lang w:eastAsia="zh-CN"/>
              </w:rPr>
              <w:t>AWGN</w:t>
            </w:r>
            <w:r w:rsidR="00434851">
              <w:rPr>
                <w:rFonts w:hint="eastAsia"/>
                <w:lang w:eastAsia="zh-CN"/>
              </w:rPr>
              <w:t>）</w:t>
            </w:r>
            <w:r>
              <w:rPr>
                <w:rFonts w:hint="eastAsia"/>
                <w:lang w:eastAsia="zh-CN"/>
              </w:rPr>
              <w:t>的无衰减信道内测量的</w:t>
            </w:r>
            <w:r w:rsidRPr="009E4539">
              <w:rPr>
                <w:lang w:eastAsia="zh-CN"/>
              </w:rPr>
              <w:t>SNR</w:t>
            </w:r>
            <w:r>
              <w:rPr>
                <w:rFonts w:hint="eastAsia"/>
                <w:lang w:eastAsia="zh-CN"/>
              </w:rPr>
              <w:t>。</w:t>
            </w:r>
          </w:p>
          <w:p w:rsidR="00E601E2" w:rsidRPr="00C032BD" w:rsidRDefault="00E601E2" w:rsidP="006A1767">
            <w:pPr>
              <w:pStyle w:val="Tabletext"/>
              <w:ind w:left="284" w:hanging="284"/>
              <w:rPr>
                <w:bCs/>
                <w:lang w:val="en-US" w:eastAsia="zh-CN"/>
              </w:rPr>
            </w:pPr>
            <w:r w:rsidRPr="00C032BD">
              <w:rPr>
                <w:vertAlign w:val="superscript"/>
                <w:lang w:val="en-US" w:eastAsia="zh-CN"/>
              </w:rPr>
              <w:t>(2)</w:t>
            </w:r>
            <w:r w:rsidRPr="00C032BD">
              <w:rPr>
                <w:vertAlign w:val="superscript"/>
                <w:lang w:val="en-US" w:eastAsia="zh-CN"/>
              </w:rPr>
              <w:tab/>
            </w:r>
            <w:r>
              <w:rPr>
                <w:rFonts w:hint="eastAsia"/>
                <w:lang w:val="en-US" w:eastAsia="zh-CN"/>
              </w:rPr>
              <w:t>见</w:t>
            </w:r>
            <w:r w:rsidRPr="007118B7">
              <w:rPr>
                <w:rFonts w:hint="eastAsia"/>
                <w:lang w:val="en-US" w:eastAsia="zh-CN"/>
              </w:rPr>
              <w:t>关于</w:t>
            </w:r>
            <w:r w:rsidRPr="007118B7">
              <w:rPr>
                <w:rFonts w:hint="eastAsia"/>
                <w:lang w:val="en-US" w:eastAsia="zh-CN"/>
              </w:rPr>
              <w:t>MF/HF</w:t>
            </w:r>
            <w:r w:rsidRPr="007118B7">
              <w:rPr>
                <w:rFonts w:hint="eastAsia"/>
                <w:lang w:val="en-US" w:eastAsia="zh-CN"/>
              </w:rPr>
              <w:t>频带</w:t>
            </w:r>
            <w:r w:rsidR="006A1767">
              <w:rPr>
                <w:rFonts w:hint="eastAsia"/>
                <w:lang w:val="en-US" w:eastAsia="zh-CN"/>
              </w:rPr>
              <w:t>内</w:t>
            </w:r>
            <w:r w:rsidRPr="007118B7">
              <w:rPr>
                <w:rFonts w:hint="eastAsia"/>
                <w:lang w:val="en-US" w:eastAsia="zh-CN"/>
              </w:rPr>
              <w:t>频率自适应通信系统和网络的</w:t>
            </w:r>
            <w:r w:rsidRPr="00C032BD">
              <w:rPr>
                <w:lang w:val="en-US" w:eastAsia="zh-CN"/>
              </w:rPr>
              <w:t>ITU-R</w:t>
            </w:r>
            <w:r w:rsidRPr="007118B7">
              <w:rPr>
                <w:rFonts w:hint="eastAsia"/>
                <w:lang w:val="en-US" w:eastAsia="zh-CN"/>
              </w:rPr>
              <w:t>手册</w:t>
            </w:r>
            <w:r>
              <w:rPr>
                <w:rFonts w:hint="eastAsia"/>
                <w:lang w:val="en-US" w:eastAsia="zh-CN"/>
              </w:rPr>
              <w:t>（</w:t>
            </w:r>
            <w:r>
              <w:rPr>
                <w:rFonts w:hint="eastAsia"/>
                <w:lang w:val="en-US" w:eastAsia="zh-CN"/>
              </w:rPr>
              <w:t>2002</w:t>
            </w:r>
            <w:r>
              <w:rPr>
                <w:rFonts w:hint="eastAsia"/>
                <w:lang w:val="en-US" w:eastAsia="zh-CN"/>
              </w:rPr>
              <w:t>年版）的第</w:t>
            </w:r>
            <w:r w:rsidRPr="00C032BD">
              <w:rPr>
                <w:lang w:val="en-US" w:eastAsia="zh-CN"/>
              </w:rPr>
              <w:t>7.2.1.1</w:t>
            </w:r>
            <w:r>
              <w:rPr>
                <w:rFonts w:hint="eastAsia"/>
                <w:lang w:val="en-US" w:eastAsia="zh-CN"/>
              </w:rPr>
              <w:t>段，</w:t>
            </w:r>
            <w:r w:rsidRPr="00C032BD">
              <w:rPr>
                <w:lang w:val="en-US" w:eastAsia="zh-CN"/>
              </w:rPr>
              <w:t>FSK ALE</w:t>
            </w:r>
            <w:r>
              <w:rPr>
                <w:rFonts w:hint="eastAsia"/>
                <w:lang w:val="en-US" w:eastAsia="zh-CN"/>
              </w:rPr>
              <w:t>调制解调器（第二代）。</w:t>
            </w:r>
          </w:p>
          <w:p w:rsidR="00E601E2" w:rsidRPr="00C032BD" w:rsidRDefault="00E601E2" w:rsidP="00EF2DEA">
            <w:pPr>
              <w:pStyle w:val="Tabletext"/>
              <w:ind w:left="284" w:hanging="284"/>
              <w:rPr>
                <w:bCs/>
                <w:lang w:val="en-US" w:eastAsia="zh-CN"/>
              </w:rPr>
            </w:pPr>
            <w:r w:rsidRPr="00C032BD">
              <w:rPr>
                <w:vertAlign w:val="superscript"/>
                <w:lang w:val="en-US" w:eastAsia="zh-CN"/>
              </w:rPr>
              <w:t>(3)</w:t>
            </w:r>
            <w:r w:rsidRPr="00C032BD">
              <w:rPr>
                <w:lang w:val="en-US" w:eastAsia="zh-CN"/>
              </w:rPr>
              <w:tab/>
            </w:r>
            <w:r>
              <w:rPr>
                <w:rFonts w:hint="eastAsia"/>
                <w:lang w:val="en-US" w:eastAsia="zh-CN"/>
              </w:rPr>
              <w:t>见</w:t>
            </w:r>
            <w:r w:rsidRPr="007118B7">
              <w:rPr>
                <w:rFonts w:hint="eastAsia"/>
                <w:lang w:val="en-US" w:eastAsia="zh-CN"/>
              </w:rPr>
              <w:t>关于</w:t>
            </w:r>
            <w:r w:rsidRPr="007118B7">
              <w:rPr>
                <w:rFonts w:hint="eastAsia"/>
                <w:lang w:val="en-US" w:eastAsia="zh-CN"/>
              </w:rPr>
              <w:t>MF/HF</w:t>
            </w:r>
            <w:r w:rsidR="006A1767">
              <w:rPr>
                <w:rFonts w:hint="eastAsia"/>
                <w:lang w:val="en-US" w:eastAsia="zh-CN"/>
              </w:rPr>
              <w:t>频带内</w:t>
            </w:r>
            <w:r w:rsidRPr="007118B7">
              <w:rPr>
                <w:rFonts w:hint="eastAsia"/>
                <w:lang w:val="en-US" w:eastAsia="zh-CN"/>
              </w:rPr>
              <w:t>频率自适应通信系统和网络的</w:t>
            </w:r>
            <w:r w:rsidRPr="00C032BD">
              <w:rPr>
                <w:lang w:val="en-US" w:eastAsia="zh-CN"/>
              </w:rPr>
              <w:t>ITU-R</w:t>
            </w:r>
            <w:r w:rsidRPr="007118B7">
              <w:rPr>
                <w:rFonts w:hint="eastAsia"/>
                <w:lang w:val="en-US" w:eastAsia="zh-CN"/>
              </w:rPr>
              <w:t>手册</w:t>
            </w:r>
            <w:r>
              <w:rPr>
                <w:rFonts w:hint="eastAsia"/>
                <w:lang w:val="en-US" w:eastAsia="zh-CN"/>
              </w:rPr>
              <w:t>（</w:t>
            </w:r>
            <w:r>
              <w:rPr>
                <w:rFonts w:hint="eastAsia"/>
                <w:lang w:val="en-US" w:eastAsia="zh-CN"/>
              </w:rPr>
              <w:t>2002</w:t>
            </w:r>
            <w:r>
              <w:rPr>
                <w:rFonts w:hint="eastAsia"/>
                <w:lang w:val="en-US" w:eastAsia="zh-CN"/>
              </w:rPr>
              <w:t>年版）的第</w:t>
            </w:r>
            <w:r w:rsidRPr="00C032BD">
              <w:rPr>
                <w:lang w:val="en-US" w:eastAsia="zh-CN"/>
              </w:rPr>
              <w:t>7.2.1.1</w:t>
            </w:r>
            <w:r>
              <w:rPr>
                <w:rFonts w:hint="eastAsia"/>
                <w:lang w:val="en-US" w:eastAsia="zh-CN"/>
              </w:rPr>
              <w:t>段，猝发串</w:t>
            </w:r>
            <w:r w:rsidRPr="00C032BD">
              <w:rPr>
                <w:lang w:val="en-US" w:eastAsia="zh-CN"/>
              </w:rPr>
              <w:t>PSK ALE</w:t>
            </w:r>
            <w:r>
              <w:rPr>
                <w:rFonts w:hint="eastAsia"/>
                <w:lang w:val="en-US" w:eastAsia="zh-CN"/>
              </w:rPr>
              <w:t>调制解调器（第三代）。</w:t>
            </w:r>
          </w:p>
          <w:p w:rsidR="00E601E2" w:rsidRDefault="00E601E2" w:rsidP="00EF2DEA">
            <w:pPr>
              <w:pStyle w:val="Tabletext"/>
              <w:ind w:left="284" w:hanging="284"/>
              <w:rPr>
                <w:bCs/>
                <w:lang w:val="en-US" w:eastAsia="zh-CN"/>
              </w:rPr>
            </w:pPr>
            <w:r w:rsidRPr="00EB2598">
              <w:rPr>
                <w:bCs/>
                <w:vertAlign w:val="superscript"/>
                <w:lang w:val="en-US" w:eastAsia="zh-CN"/>
              </w:rPr>
              <w:t>(4)</w:t>
            </w:r>
            <w:r>
              <w:rPr>
                <w:bCs/>
                <w:lang w:val="en-US" w:eastAsia="zh-CN"/>
              </w:rPr>
              <w:tab/>
            </w:r>
            <w:r w:rsidRPr="00F62CA5">
              <w:rPr>
                <w:bCs/>
                <w:lang w:val="en-US" w:eastAsia="zh-CN"/>
              </w:rPr>
              <w:t>ITU-R F.763-5</w:t>
            </w:r>
            <w:r>
              <w:rPr>
                <w:rFonts w:hint="eastAsia"/>
                <w:bCs/>
                <w:lang w:val="en-US" w:eastAsia="zh-CN"/>
              </w:rPr>
              <w:t>建议书附件</w:t>
            </w:r>
            <w:r>
              <w:rPr>
                <w:rFonts w:hint="eastAsia"/>
                <w:bCs/>
                <w:lang w:val="en-US" w:eastAsia="zh-CN"/>
              </w:rPr>
              <w:t>6</w:t>
            </w:r>
            <w:r>
              <w:rPr>
                <w:rFonts w:hint="eastAsia"/>
                <w:bCs/>
                <w:lang w:val="en-US" w:eastAsia="zh-CN"/>
              </w:rPr>
              <w:t>阐述的</w:t>
            </w:r>
            <w:r>
              <w:rPr>
                <w:bCs/>
                <w:lang w:val="en-US" w:eastAsia="zh-CN"/>
              </w:rPr>
              <w:t>波形</w:t>
            </w:r>
            <w:r w:rsidR="00434851">
              <w:rPr>
                <w:rFonts w:hint="eastAsia"/>
                <w:bCs/>
                <w:lang w:val="en-US" w:eastAsia="zh-CN"/>
              </w:rPr>
              <w:t xml:space="preserve"> </w:t>
            </w:r>
            <w:r>
              <w:rPr>
                <w:lang w:val="en-US" w:eastAsia="zh-CN"/>
              </w:rPr>
              <w:t>–</w:t>
            </w:r>
            <w:r w:rsidR="00434851">
              <w:rPr>
                <w:lang w:val="en-US" w:eastAsia="zh-CN"/>
              </w:rPr>
              <w:t xml:space="preserve"> </w:t>
            </w:r>
            <w:r w:rsidRPr="00AC7D7C">
              <w:rPr>
                <w:rFonts w:hint="eastAsia"/>
                <w:bCs/>
                <w:lang w:val="en-US" w:eastAsia="zh-CN"/>
              </w:rPr>
              <w:t>在高频电路上用相移键控技术或正交调幅技术进行数据传输</w:t>
            </w:r>
            <w:r>
              <w:rPr>
                <w:rFonts w:hint="eastAsia"/>
                <w:bCs/>
                <w:lang w:val="en-US" w:eastAsia="zh-CN"/>
              </w:rPr>
              <w:t>。</w:t>
            </w:r>
          </w:p>
          <w:p w:rsidR="00E601E2" w:rsidRPr="00C032BD" w:rsidRDefault="00E601E2" w:rsidP="00EF2DEA">
            <w:pPr>
              <w:pStyle w:val="Tabletext"/>
              <w:ind w:left="284" w:hanging="284"/>
              <w:rPr>
                <w:lang w:val="en-US" w:eastAsia="zh-CN"/>
              </w:rPr>
            </w:pPr>
            <w:r w:rsidRPr="00C032BD">
              <w:rPr>
                <w:vertAlign w:val="superscript"/>
                <w:lang w:val="en-US" w:eastAsia="zh-CN"/>
              </w:rPr>
              <w:t>(5)</w:t>
            </w:r>
            <w:r w:rsidRPr="00C032BD">
              <w:rPr>
                <w:lang w:val="en-US" w:eastAsia="zh-CN"/>
              </w:rPr>
              <w:tab/>
            </w:r>
            <w:r w:rsidRPr="00F62CA5">
              <w:rPr>
                <w:bCs/>
                <w:lang w:val="en-US" w:eastAsia="zh-CN"/>
              </w:rPr>
              <w:t>ITU-R F.763-5</w:t>
            </w:r>
            <w:r>
              <w:rPr>
                <w:rFonts w:hint="eastAsia"/>
                <w:bCs/>
                <w:lang w:val="en-US" w:eastAsia="zh-CN"/>
              </w:rPr>
              <w:t>建议书附件</w:t>
            </w:r>
            <w:r>
              <w:rPr>
                <w:rFonts w:hint="eastAsia"/>
                <w:bCs/>
                <w:lang w:val="en-US" w:eastAsia="zh-CN"/>
              </w:rPr>
              <w:t>6</w:t>
            </w:r>
            <w:r>
              <w:rPr>
                <w:rFonts w:hint="eastAsia"/>
                <w:bCs/>
                <w:lang w:val="en-US" w:eastAsia="zh-CN"/>
              </w:rPr>
              <w:t>阐述的</w:t>
            </w:r>
            <w:r>
              <w:rPr>
                <w:bCs/>
                <w:lang w:val="en-US" w:eastAsia="zh-CN"/>
              </w:rPr>
              <w:t>波形</w:t>
            </w:r>
            <w:r w:rsidR="00434851">
              <w:rPr>
                <w:rFonts w:hint="eastAsia"/>
                <w:bCs/>
                <w:lang w:val="en-US" w:eastAsia="zh-CN"/>
              </w:rPr>
              <w:t xml:space="preserve"> </w:t>
            </w:r>
            <w:r>
              <w:rPr>
                <w:lang w:val="en-US" w:eastAsia="zh-CN"/>
              </w:rPr>
              <w:t>–</w:t>
            </w:r>
            <w:r w:rsidR="00434851">
              <w:rPr>
                <w:lang w:val="en-US" w:eastAsia="zh-CN"/>
              </w:rPr>
              <w:t xml:space="preserve"> </w:t>
            </w:r>
            <w:r w:rsidRPr="00AC7D7C">
              <w:rPr>
                <w:rFonts w:hint="eastAsia"/>
                <w:bCs/>
                <w:lang w:val="en-US" w:eastAsia="zh-CN"/>
              </w:rPr>
              <w:t>在高频电路上用相移键控技术或正交调幅技术进行数据传输</w:t>
            </w:r>
            <w:r>
              <w:rPr>
                <w:rFonts w:hint="eastAsia"/>
                <w:bCs/>
                <w:lang w:val="en-US" w:eastAsia="zh-CN"/>
              </w:rPr>
              <w:t>。</w:t>
            </w:r>
          </w:p>
        </w:tc>
      </w:tr>
    </w:tbl>
    <w:p w:rsidR="00EB4218" w:rsidRDefault="00EB4218">
      <w:pPr>
        <w:tabs>
          <w:tab w:val="clear" w:pos="794"/>
          <w:tab w:val="clear" w:pos="1191"/>
          <w:tab w:val="clear" w:pos="1588"/>
          <w:tab w:val="clear" w:pos="1985"/>
        </w:tabs>
        <w:overflowPunct/>
        <w:topLinePunct w:val="0"/>
        <w:autoSpaceDE/>
        <w:autoSpaceDN/>
        <w:adjustRightInd/>
        <w:spacing w:before="0"/>
        <w:jc w:val="left"/>
        <w:textAlignment w:val="auto"/>
        <w:rPr>
          <w:lang w:eastAsia="zh-CN"/>
        </w:rPr>
      </w:pPr>
    </w:p>
    <w:p w:rsidR="00E601E2" w:rsidRPr="0019171E" w:rsidRDefault="00E601E2" w:rsidP="006A1767">
      <w:pPr>
        <w:pStyle w:val="Heading2"/>
        <w:rPr>
          <w:lang w:val="en-US" w:eastAsia="zh-CN"/>
        </w:rPr>
      </w:pPr>
      <w:r w:rsidRPr="006A1767">
        <w:rPr>
          <w:lang w:eastAsia="zh-CN"/>
        </w:rPr>
        <w:lastRenderedPageBreak/>
        <w:t>2.2</w:t>
      </w:r>
      <w:r w:rsidRPr="006A1767">
        <w:rPr>
          <w:lang w:eastAsia="zh-CN"/>
        </w:rPr>
        <w:tab/>
      </w:r>
      <w:r w:rsidRPr="006A1767">
        <w:rPr>
          <w:rFonts w:hint="eastAsia"/>
          <w:lang w:eastAsia="zh-CN"/>
        </w:rPr>
        <w:t>运行要求</w:t>
      </w:r>
    </w:p>
    <w:p w:rsidR="00E601E2" w:rsidRPr="006A1767" w:rsidRDefault="00E601E2" w:rsidP="006A1767">
      <w:pPr>
        <w:pStyle w:val="Summary"/>
        <w:spacing w:after="120"/>
        <w:ind w:firstLineChars="200" w:firstLine="480"/>
        <w:rPr>
          <w:sz w:val="24"/>
          <w:szCs w:val="24"/>
          <w:lang w:val="en-US" w:eastAsia="zh-CN"/>
        </w:rPr>
      </w:pPr>
      <w:r w:rsidRPr="006A1767">
        <w:rPr>
          <w:rFonts w:hint="eastAsia"/>
          <w:sz w:val="24"/>
          <w:szCs w:val="24"/>
          <w:lang w:val="en-US" w:eastAsia="zh-CN"/>
        </w:rPr>
        <w:t>HF</w:t>
      </w:r>
      <w:r w:rsidRPr="006A1767">
        <w:rPr>
          <w:rFonts w:hint="eastAsia"/>
          <w:sz w:val="24"/>
          <w:szCs w:val="24"/>
          <w:lang w:val="en-US" w:eastAsia="zh-CN"/>
        </w:rPr>
        <w:t>自适应系统应能够进行信道可用性检查，在此期间，系统在</w:t>
      </w:r>
      <w:r w:rsidRPr="006A1767">
        <w:rPr>
          <w:rFonts w:hint="eastAsia"/>
          <w:sz w:val="24"/>
          <w:szCs w:val="24"/>
          <w:lang w:val="en-US" w:eastAsia="zh-CN"/>
        </w:rPr>
        <w:t>900</w:t>
      </w:r>
      <w:r w:rsidRPr="006A1767">
        <w:rPr>
          <w:rFonts w:hint="eastAsia"/>
          <w:sz w:val="24"/>
          <w:szCs w:val="24"/>
          <w:lang w:val="en-US" w:eastAsia="zh-CN"/>
        </w:rPr>
        <w:t>微秒内收听一个特定无线电信道，以确定是否有另一个系统在这一无线电信道上运行。</w:t>
      </w:r>
    </w:p>
    <w:p w:rsidR="00E601E2" w:rsidRPr="006A1767" w:rsidRDefault="00E601E2" w:rsidP="006A1767">
      <w:pPr>
        <w:pStyle w:val="Summary"/>
        <w:spacing w:after="120"/>
        <w:ind w:firstLineChars="200" w:firstLine="480"/>
        <w:rPr>
          <w:sz w:val="24"/>
          <w:szCs w:val="24"/>
          <w:lang w:val="en-US" w:eastAsia="zh-CN"/>
        </w:rPr>
      </w:pPr>
      <w:r w:rsidRPr="006A1767">
        <w:rPr>
          <w:rFonts w:hint="eastAsia"/>
          <w:sz w:val="24"/>
          <w:szCs w:val="24"/>
          <w:lang w:val="en-US" w:eastAsia="zh-CN"/>
        </w:rPr>
        <w:t>自适应系统应能够对运行中的信道进行运行中监测，以检查共用信道系统是否开始运行。在运行中监测期间，信号检测功能在正常自适应系统发射期间连续搜索其它系统的信号。这就要求在连续的发射之间使用空闲的空间。</w:t>
      </w:r>
    </w:p>
    <w:p w:rsidR="00E601E2" w:rsidRPr="00C63D27" w:rsidRDefault="00E601E2" w:rsidP="006A1767">
      <w:pPr>
        <w:pStyle w:val="Summary"/>
        <w:spacing w:after="120"/>
        <w:ind w:firstLineChars="200" w:firstLine="480"/>
        <w:rPr>
          <w:lang w:val="en-US" w:eastAsia="zh-CN"/>
        </w:rPr>
      </w:pPr>
      <w:r w:rsidRPr="006A1767">
        <w:rPr>
          <w:rFonts w:hint="eastAsia"/>
          <w:sz w:val="24"/>
          <w:szCs w:val="24"/>
          <w:lang w:val="en-US" w:eastAsia="zh-CN"/>
        </w:rPr>
        <w:t>如果自适应</w:t>
      </w:r>
      <w:r w:rsidRPr="006A1767">
        <w:rPr>
          <w:rFonts w:hint="eastAsia"/>
          <w:sz w:val="24"/>
          <w:szCs w:val="24"/>
          <w:lang w:val="en-US" w:eastAsia="zh-CN"/>
        </w:rPr>
        <w:t>HF</w:t>
      </w:r>
      <w:r w:rsidRPr="006A1767">
        <w:rPr>
          <w:rFonts w:hint="eastAsia"/>
          <w:sz w:val="24"/>
          <w:szCs w:val="24"/>
          <w:lang w:val="en-US" w:eastAsia="zh-CN"/>
        </w:rPr>
        <w:t>系统在之前没有运行，或者没有连续监测有运行中监测的信道，它就不应在信道可用性检查完成之前在任何信道中开始发射。信道可用性和运行中监测操作将使用最低</w:t>
      </w:r>
      <w:r w:rsidRPr="006A1767">
        <w:rPr>
          <w:rFonts w:hint="eastAsia"/>
          <w:sz w:val="24"/>
          <w:szCs w:val="24"/>
          <w:lang w:val="en-US" w:eastAsia="zh-CN"/>
        </w:rPr>
        <w:t>DFS</w:t>
      </w:r>
      <w:r w:rsidRPr="006A1767">
        <w:rPr>
          <w:rFonts w:hint="eastAsia"/>
          <w:sz w:val="24"/>
          <w:szCs w:val="24"/>
          <w:lang w:val="en-US" w:eastAsia="zh-CN"/>
        </w:rPr>
        <w:t>检测（如表</w:t>
      </w:r>
      <w:r w:rsidRPr="006A1767">
        <w:rPr>
          <w:rFonts w:hint="eastAsia"/>
          <w:sz w:val="24"/>
          <w:szCs w:val="24"/>
          <w:lang w:val="en-US" w:eastAsia="zh-CN"/>
        </w:rPr>
        <w:t>1</w:t>
      </w:r>
      <w:r w:rsidRPr="006A1767">
        <w:rPr>
          <w:rFonts w:hint="eastAsia"/>
          <w:sz w:val="24"/>
          <w:szCs w:val="24"/>
          <w:lang w:val="en-US" w:eastAsia="zh-CN"/>
        </w:rPr>
        <w:t>所示）。</w:t>
      </w:r>
    </w:p>
    <w:p w:rsidR="00E601E2" w:rsidRPr="0019171E" w:rsidRDefault="00E601E2" w:rsidP="00434851">
      <w:pPr>
        <w:pStyle w:val="Heading2"/>
        <w:spacing w:before="240"/>
        <w:rPr>
          <w:lang w:val="en-US" w:eastAsia="zh-CN"/>
        </w:rPr>
      </w:pPr>
      <w:r w:rsidRPr="006A1767">
        <w:rPr>
          <w:lang w:eastAsia="zh-CN"/>
        </w:rPr>
        <w:t>2.3</w:t>
      </w:r>
      <w:r w:rsidRPr="006A1767">
        <w:rPr>
          <w:lang w:eastAsia="zh-CN"/>
        </w:rPr>
        <w:tab/>
      </w:r>
      <w:r w:rsidRPr="006A1767">
        <w:rPr>
          <w:rFonts w:hint="eastAsia"/>
          <w:lang w:eastAsia="zh-CN"/>
        </w:rPr>
        <w:t>反应要求</w:t>
      </w:r>
    </w:p>
    <w:p w:rsidR="00E601E2" w:rsidRPr="006A1767" w:rsidRDefault="00E601E2" w:rsidP="006A1767">
      <w:pPr>
        <w:pStyle w:val="Summary"/>
        <w:spacing w:after="120"/>
        <w:ind w:firstLineChars="200" w:firstLine="480"/>
        <w:rPr>
          <w:sz w:val="24"/>
          <w:szCs w:val="24"/>
          <w:lang w:val="en-US" w:eastAsia="zh-CN"/>
        </w:rPr>
      </w:pPr>
      <w:r w:rsidRPr="006A1767">
        <w:rPr>
          <w:rFonts w:hint="eastAsia"/>
          <w:sz w:val="24"/>
          <w:szCs w:val="24"/>
          <w:lang w:val="en-US" w:eastAsia="zh-CN"/>
        </w:rPr>
        <w:t>通过信道可用性检查或运行中监测而标记为含有无线电发射机的信道在</w:t>
      </w:r>
      <w:r w:rsidRPr="006A1767">
        <w:rPr>
          <w:rFonts w:hint="eastAsia"/>
          <w:sz w:val="24"/>
          <w:szCs w:val="24"/>
          <w:lang w:val="en-US" w:eastAsia="zh-CN"/>
        </w:rPr>
        <w:t>2</w:t>
      </w:r>
      <w:r w:rsidRPr="006A1767">
        <w:rPr>
          <w:rFonts w:hint="eastAsia"/>
          <w:sz w:val="24"/>
          <w:szCs w:val="24"/>
          <w:lang w:val="en-US" w:eastAsia="zh-CN"/>
        </w:rPr>
        <w:t>分钟内（不可用期）不得被自适应</w:t>
      </w:r>
      <w:r w:rsidRPr="006A1767">
        <w:rPr>
          <w:rFonts w:hint="eastAsia"/>
          <w:sz w:val="24"/>
          <w:szCs w:val="24"/>
          <w:lang w:val="en-US" w:eastAsia="zh-CN"/>
        </w:rPr>
        <w:t>HF</w:t>
      </w:r>
      <w:r w:rsidRPr="006A1767">
        <w:rPr>
          <w:rFonts w:hint="eastAsia"/>
          <w:sz w:val="24"/>
          <w:szCs w:val="24"/>
          <w:lang w:val="en-US" w:eastAsia="zh-CN"/>
        </w:rPr>
        <w:t>系统使用。不可用期应开始于检测到无线电信号时。不可用期的监测操作可以是连续的，也可以按时间抽样进行。</w:t>
      </w:r>
    </w:p>
    <w:p w:rsidR="00E601E2" w:rsidRPr="00C63D27" w:rsidRDefault="00E601E2" w:rsidP="006A1767">
      <w:pPr>
        <w:pStyle w:val="Summary"/>
        <w:spacing w:after="120"/>
        <w:ind w:firstLineChars="200" w:firstLine="480"/>
        <w:rPr>
          <w:lang w:val="en-US" w:eastAsia="zh-CN"/>
        </w:rPr>
      </w:pPr>
      <w:r w:rsidRPr="006A1767">
        <w:rPr>
          <w:rFonts w:hint="eastAsia"/>
          <w:sz w:val="24"/>
          <w:szCs w:val="24"/>
          <w:lang w:val="en-US" w:eastAsia="zh-CN"/>
        </w:rPr>
        <w:t>信道移动时间是指一个自适应</w:t>
      </w:r>
      <w:r w:rsidRPr="006A1767">
        <w:rPr>
          <w:rFonts w:hint="eastAsia"/>
          <w:sz w:val="24"/>
          <w:szCs w:val="24"/>
          <w:lang w:val="en-US" w:eastAsia="zh-CN"/>
        </w:rPr>
        <w:t>HF</w:t>
      </w:r>
      <w:r w:rsidRPr="006A1767">
        <w:rPr>
          <w:rFonts w:hint="eastAsia"/>
          <w:sz w:val="24"/>
          <w:szCs w:val="24"/>
          <w:lang w:val="en-US" w:eastAsia="zh-CN"/>
        </w:rPr>
        <w:t>系统在检测到高于</w:t>
      </w:r>
      <w:r w:rsidRPr="006A1767">
        <w:rPr>
          <w:rFonts w:hint="eastAsia"/>
          <w:sz w:val="24"/>
          <w:szCs w:val="24"/>
          <w:lang w:val="en-US" w:eastAsia="zh-CN"/>
        </w:rPr>
        <w:t>DFS</w:t>
      </w:r>
      <w:r w:rsidRPr="006A1767">
        <w:rPr>
          <w:rFonts w:hint="eastAsia"/>
          <w:sz w:val="24"/>
          <w:szCs w:val="24"/>
          <w:lang w:val="en-US" w:eastAsia="zh-CN"/>
        </w:rPr>
        <w:t>检测门限信号时停止运行中的信道发射所需的一段</w:t>
      </w:r>
      <w:r w:rsidRPr="006A1767">
        <w:rPr>
          <w:rFonts w:hint="eastAsia"/>
          <w:sz w:val="24"/>
          <w:szCs w:val="24"/>
          <w:lang w:val="en-US" w:eastAsia="zh-CN"/>
        </w:rPr>
        <w:t>125</w:t>
      </w:r>
      <w:r w:rsidRPr="006A1767">
        <w:rPr>
          <w:rFonts w:hint="eastAsia"/>
          <w:sz w:val="24"/>
          <w:szCs w:val="24"/>
          <w:lang w:val="en-US" w:eastAsia="zh-CN"/>
        </w:rPr>
        <w:t>秒或少于</w:t>
      </w:r>
      <w:r w:rsidRPr="006A1767">
        <w:rPr>
          <w:rFonts w:hint="eastAsia"/>
          <w:sz w:val="24"/>
          <w:szCs w:val="24"/>
          <w:lang w:val="en-US" w:eastAsia="zh-CN"/>
        </w:rPr>
        <w:t>125</w:t>
      </w:r>
      <w:r w:rsidRPr="006A1767">
        <w:rPr>
          <w:rFonts w:hint="eastAsia"/>
          <w:sz w:val="24"/>
          <w:szCs w:val="24"/>
          <w:lang w:val="en-US" w:eastAsia="zh-CN"/>
        </w:rPr>
        <w:t>秒的时间。在这段时间内的发射可能包含通常少于</w:t>
      </w:r>
      <w:r w:rsidRPr="006A1767">
        <w:rPr>
          <w:rFonts w:hint="eastAsia"/>
          <w:sz w:val="24"/>
          <w:szCs w:val="24"/>
          <w:lang w:val="en-US" w:eastAsia="zh-CN"/>
        </w:rPr>
        <w:t>125</w:t>
      </w:r>
      <w:r w:rsidRPr="006A1767">
        <w:rPr>
          <w:rFonts w:hint="eastAsia"/>
          <w:sz w:val="24"/>
          <w:szCs w:val="24"/>
          <w:lang w:val="en-US" w:eastAsia="zh-CN"/>
        </w:rPr>
        <w:t>秒的正常流量。管理和控制信号可以在这段时间内发送，以促进运行中信道的空闲。</w:t>
      </w:r>
    </w:p>
    <w:p w:rsidR="00E601E2" w:rsidRPr="0019171E" w:rsidRDefault="00E601E2" w:rsidP="00EB4218">
      <w:pPr>
        <w:pStyle w:val="Heading2"/>
        <w:spacing w:before="240"/>
        <w:rPr>
          <w:lang w:val="en-US" w:eastAsia="zh-CN"/>
        </w:rPr>
      </w:pPr>
      <w:r w:rsidRPr="006A1767">
        <w:rPr>
          <w:lang w:eastAsia="zh-CN"/>
        </w:rPr>
        <w:t>2.4</w:t>
      </w:r>
      <w:r w:rsidRPr="006A1767">
        <w:rPr>
          <w:lang w:eastAsia="zh-CN"/>
        </w:rPr>
        <w:tab/>
      </w:r>
      <w:r w:rsidRPr="006A1767">
        <w:rPr>
          <w:rFonts w:hint="eastAsia"/>
          <w:lang w:eastAsia="zh-CN"/>
        </w:rPr>
        <w:t>DFS</w:t>
      </w:r>
      <w:r w:rsidRPr="006A1767">
        <w:rPr>
          <w:rFonts w:hint="eastAsia"/>
          <w:lang w:eastAsia="zh-CN"/>
        </w:rPr>
        <w:t>性能要求的总结</w:t>
      </w:r>
    </w:p>
    <w:p w:rsidR="00E601E2" w:rsidRPr="00C63D27" w:rsidRDefault="00E601E2" w:rsidP="006A1767">
      <w:pPr>
        <w:pStyle w:val="Summary"/>
        <w:spacing w:after="120"/>
        <w:ind w:firstLineChars="200" w:firstLine="480"/>
        <w:rPr>
          <w:lang w:val="en-US" w:eastAsia="zh-CN"/>
        </w:rPr>
      </w:pPr>
      <w:r w:rsidRPr="006A1767">
        <w:rPr>
          <w:rFonts w:hint="eastAsia"/>
          <w:sz w:val="24"/>
          <w:szCs w:val="24"/>
          <w:lang w:val="en-US" w:eastAsia="zh-CN"/>
        </w:rPr>
        <w:t>表</w:t>
      </w:r>
      <w:r w:rsidRPr="006A1767">
        <w:rPr>
          <w:rFonts w:hint="eastAsia"/>
          <w:sz w:val="24"/>
          <w:szCs w:val="24"/>
          <w:lang w:val="en-US" w:eastAsia="zh-CN"/>
        </w:rPr>
        <w:t>2</w:t>
      </w:r>
      <w:r w:rsidRPr="006A1767">
        <w:rPr>
          <w:rFonts w:hint="eastAsia"/>
          <w:sz w:val="24"/>
          <w:szCs w:val="24"/>
          <w:lang w:val="en-US" w:eastAsia="zh-CN"/>
        </w:rPr>
        <w:t>总结了上述</w:t>
      </w:r>
      <w:r w:rsidRPr="006A1767">
        <w:rPr>
          <w:rFonts w:hint="eastAsia"/>
          <w:sz w:val="24"/>
          <w:szCs w:val="24"/>
          <w:lang w:val="en-US" w:eastAsia="zh-CN"/>
        </w:rPr>
        <w:t>DFS</w:t>
      </w:r>
      <w:r w:rsidRPr="006A1767">
        <w:rPr>
          <w:rFonts w:hint="eastAsia"/>
          <w:sz w:val="24"/>
          <w:szCs w:val="24"/>
          <w:lang w:val="en-US" w:eastAsia="zh-CN"/>
        </w:rPr>
        <w:t>的性能要求。</w:t>
      </w:r>
    </w:p>
    <w:p w:rsidR="00E601E2" w:rsidRPr="00C032BD" w:rsidRDefault="00E601E2" w:rsidP="00E601E2">
      <w:pPr>
        <w:pStyle w:val="TableNo"/>
        <w:rPr>
          <w:lang w:val="en-US"/>
        </w:rPr>
      </w:pPr>
      <w:r>
        <w:rPr>
          <w:rFonts w:hint="eastAsia"/>
          <w:lang w:val="en-US" w:eastAsia="zh-CN"/>
        </w:rPr>
        <w:t>表</w:t>
      </w:r>
      <w:r w:rsidRPr="00C032BD">
        <w:rPr>
          <w:lang w:val="en-US"/>
        </w:rPr>
        <w:t>2</w:t>
      </w:r>
    </w:p>
    <w:p w:rsidR="00E601E2" w:rsidRPr="00C032BD" w:rsidRDefault="00E601E2" w:rsidP="00E601E2">
      <w:pPr>
        <w:pStyle w:val="Tabletitle"/>
        <w:rPr>
          <w:lang w:val="en-US"/>
        </w:rPr>
      </w:pPr>
      <w:r w:rsidRPr="00C032BD">
        <w:rPr>
          <w:lang w:val="en-US"/>
        </w:rPr>
        <w:t>DFS</w:t>
      </w:r>
      <w:r>
        <w:rPr>
          <w:rFonts w:hint="eastAsia"/>
          <w:lang w:val="en-US" w:eastAsia="zh-CN"/>
        </w:rPr>
        <w:t>性能要求摘要</w:t>
      </w:r>
    </w:p>
    <w:tbl>
      <w:tblPr>
        <w:tblW w:w="70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85"/>
        <w:gridCol w:w="3618"/>
      </w:tblGrid>
      <w:tr w:rsidR="00E601E2" w:rsidTr="00EF2DEA">
        <w:trPr>
          <w:jc w:val="center"/>
        </w:trPr>
        <w:tc>
          <w:tcPr>
            <w:tcW w:w="3385" w:type="dxa"/>
          </w:tcPr>
          <w:p w:rsidR="00E601E2" w:rsidRDefault="00E601E2" w:rsidP="00EF2DEA">
            <w:pPr>
              <w:pStyle w:val="Tablehead"/>
            </w:pPr>
            <w:r w:rsidRPr="0019171E">
              <w:rPr>
                <w:rFonts w:hint="eastAsia"/>
                <w:lang w:eastAsia="zh-CN"/>
              </w:rPr>
              <w:t>参数</w:t>
            </w:r>
          </w:p>
        </w:tc>
        <w:tc>
          <w:tcPr>
            <w:tcW w:w="3618" w:type="dxa"/>
          </w:tcPr>
          <w:p w:rsidR="00E601E2" w:rsidRDefault="00E601E2" w:rsidP="00EF2DEA">
            <w:pPr>
              <w:pStyle w:val="Tablehead"/>
              <w:rPr>
                <w:lang w:eastAsia="zh-CN"/>
              </w:rPr>
            </w:pPr>
            <w:r>
              <w:rPr>
                <w:rFonts w:hint="eastAsia"/>
                <w:lang w:eastAsia="zh-CN"/>
              </w:rPr>
              <w:t>值</w:t>
            </w:r>
          </w:p>
        </w:tc>
      </w:tr>
      <w:tr w:rsidR="00E601E2" w:rsidRPr="00525EB5" w:rsidTr="00EF2DEA">
        <w:trPr>
          <w:jc w:val="center"/>
        </w:trPr>
        <w:tc>
          <w:tcPr>
            <w:tcW w:w="3385" w:type="dxa"/>
          </w:tcPr>
          <w:p w:rsidR="00E601E2" w:rsidRDefault="00B623EB" w:rsidP="00EF2DEA">
            <w:pPr>
              <w:pStyle w:val="Tabletext"/>
            </w:pPr>
            <w:r>
              <w:t>DFS</w:t>
            </w:r>
            <w:r w:rsidR="00E601E2">
              <w:rPr>
                <w:rFonts w:hint="eastAsia"/>
                <w:lang w:eastAsia="zh-CN"/>
              </w:rPr>
              <w:t>检测门限</w:t>
            </w:r>
          </w:p>
        </w:tc>
        <w:tc>
          <w:tcPr>
            <w:tcW w:w="3618" w:type="dxa"/>
          </w:tcPr>
          <w:p w:rsidR="00E601E2" w:rsidRPr="008477DC" w:rsidRDefault="00E601E2" w:rsidP="00EF2DEA">
            <w:pPr>
              <w:pStyle w:val="Tabletext"/>
              <w:jc w:val="center"/>
            </w:pPr>
            <w:r>
              <w:rPr>
                <w:rFonts w:hint="eastAsia"/>
                <w:lang w:eastAsia="zh-CN"/>
              </w:rPr>
              <w:t>见表</w:t>
            </w:r>
            <w:r>
              <w:rPr>
                <w:rFonts w:hint="eastAsia"/>
                <w:lang w:eastAsia="zh-CN"/>
              </w:rPr>
              <w:t>1</w:t>
            </w:r>
          </w:p>
        </w:tc>
      </w:tr>
      <w:tr w:rsidR="00E601E2" w:rsidTr="00EF2DEA">
        <w:trPr>
          <w:jc w:val="center"/>
        </w:trPr>
        <w:tc>
          <w:tcPr>
            <w:tcW w:w="3385" w:type="dxa"/>
          </w:tcPr>
          <w:p w:rsidR="00E601E2" w:rsidRDefault="00E601E2" w:rsidP="00EF2DEA">
            <w:pPr>
              <w:pStyle w:val="Tabletext"/>
            </w:pPr>
            <w:r>
              <w:rPr>
                <w:rFonts w:hint="eastAsia"/>
                <w:lang w:eastAsia="zh-CN"/>
              </w:rPr>
              <w:t>信道可用性检查时间</w:t>
            </w:r>
          </w:p>
        </w:tc>
        <w:tc>
          <w:tcPr>
            <w:tcW w:w="3618" w:type="dxa"/>
          </w:tcPr>
          <w:p w:rsidR="00E601E2" w:rsidRDefault="00E601E2" w:rsidP="00EF2DEA">
            <w:pPr>
              <w:pStyle w:val="Tabletext"/>
              <w:jc w:val="center"/>
            </w:pPr>
            <w:r w:rsidRPr="00C87E62">
              <w:t>900</w:t>
            </w:r>
            <w:r>
              <w:t xml:space="preserve"> ms</w:t>
            </w:r>
          </w:p>
        </w:tc>
      </w:tr>
      <w:tr w:rsidR="00E601E2" w:rsidTr="00EF2DEA">
        <w:trPr>
          <w:jc w:val="center"/>
        </w:trPr>
        <w:tc>
          <w:tcPr>
            <w:tcW w:w="3385" w:type="dxa"/>
          </w:tcPr>
          <w:p w:rsidR="00E601E2" w:rsidRPr="008477DC" w:rsidRDefault="00E601E2" w:rsidP="00EF2DEA">
            <w:pPr>
              <w:pStyle w:val="Tabletext"/>
              <w:rPr>
                <w:lang w:val="en-GB"/>
              </w:rPr>
            </w:pPr>
            <w:r>
              <w:rPr>
                <w:rFonts w:hint="eastAsia"/>
                <w:lang w:eastAsia="zh-CN"/>
              </w:rPr>
              <w:t>不可用期</w:t>
            </w:r>
          </w:p>
        </w:tc>
        <w:tc>
          <w:tcPr>
            <w:tcW w:w="3618" w:type="dxa"/>
          </w:tcPr>
          <w:p w:rsidR="00E601E2" w:rsidRPr="008477DC" w:rsidRDefault="00E601E2" w:rsidP="00EF2DEA">
            <w:pPr>
              <w:pStyle w:val="Tabletext"/>
              <w:jc w:val="center"/>
              <w:rPr>
                <w:lang w:val="en-GB"/>
              </w:rPr>
            </w:pPr>
            <w:r w:rsidRPr="008477DC">
              <w:rPr>
                <w:lang w:val="en-GB"/>
              </w:rPr>
              <w:t>2 min</w:t>
            </w:r>
          </w:p>
        </w:tc>
      </w:tr>
      <w:tr w:rsidR="00E601E2" w:rsidTr="00EF2DEA">
        <w:trPr>
          <w:jc w:val="center"/>
        </w:trPr>
        <w:tc>
          <w:tcPr>
            <w:tcW w:w="3385" w:type="dxa"/>
          </w:tcPr>
          <w:p w:rsidR="00E601E2" w:rsidRPr="008477DC" w:rsidRDefault="00E601E2" w:rsidP="00EF2DEA">
            <w:pPr>
              <w:pStyle w:val="Tabletext"/>
              <w:rPr>
                <w:lang w:val="en-GB"/>
              </w:rPr>
            </w:pPr>
            <w:r>
              <w:rPr>
                <w:rFonts w:hint="eastAsia"/>
                <w:lang w:eastAsia="zh-CN"/>
              </w:rPr>
              <w:t>信道移动时间</w:t>
            </w:r>
          </w:p>
        </w:tc>
        <w:tc>
          <w:tcPr>
            <w:tcW w:w="3618" w:type="dxa"/>
          </w:tcPr>
          <w:p w:rsidR="00E601E2" w:rsidRPr="008477DC" w:rsidRDefault="00E601E2" w:rsidP="00EF2DEA">
            <w:pPr>
              <w:pStyle w:val="Tabletext"/>
              <w:jc w:val="center"/>
              <w:rPr>
                <w:lang w:val="en-GB"/>
              </w:rPr>
            </w:pPr>
            <w:r>
              <w:sym w:font="Symbol" w:char="F0A3"/>
            </w:r>
            <w:r w:rsidRPr="008477DC">
              <w:rPr>
                <w:lang w:val="en-GB"/>
              </w:rPr>
              <w:t xml:space="preserve"> 125 s</w:t>
            </w:r>
          </w:p>
        </w:tc>
      </w:tr>
    </w:tbl>
    <w:p w:rsidR="00B623EB" w:rsidRDefault="00B623EB" w:rsidP="0032202E">
      <w:pPr>
        <w:pStyle w:val="Reasons"/>
      </w:pPr>
    </w:p>
    <w:p w:rsidR="00B623EB" w:rsidRDefault="00B623EB">
      <w:pPr>
        <w:jc w:val="center"/>
      </w:pPr>
      <w:r>
        <w:t>______________</w:t>
      </w:r>
    </w:p>
    <w:p w:rsidR="00B623EB" w:rsidRPr="00B623EB" w:rsidRDefault="00B623EB" w:rsidP="00B623EB">
      <w:pPr>
        <w:pStyle w:val="Normalaftertitle"/>
        <w:rPr>
          <w:lang w:val="es-ES_tradnl" w:eastAsia="zh-CN"/>
        </w:rPr>
      </w:pPr>
    </w:p>
    <w:sectPr w:rsidR="00B623EB" w:rsidRPr="00B623EB" w:rsidSect="00E82522">
      <w:headerReference w:type="even" r:id="rId14"/>
      <w:headerReference w:type="default" r:id="rId15"/>
      <w:pgSz w:w="11907" w:h="16834" w:code="9"/>
      <w:pgMar w:top="1418" w:right="1134" w:bottom="1134" w:left="1134" w:header="720" w:footer="482" w:gutter="0"/>
      <w:pgNumType w:start="1"/>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B60" w:rsidRDefault="00785B60">
      <w:r>
        <w:separator/>
      </w:r>
    </w:p>
  </w:endnote>
  <w:endnote w:type="continuationSeparator" w:id="0">
    <w:p w:rsidR="00785B60" w:rsidRDefault="0078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MT Extra Bold">
    <w:altName w:val="Bernard MT Condensed"/>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B60" w:rsidRDefault="00785B60">
      <w:r>
        <w:separator/>
      </w:r>
    </w:p>
  </w:footnote>
  <w:footnote w:type="continuationSeparator" w:id="0">
    <w:p w:rsidR="00785B60" w:rsidRDefault="00785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D49" w:rsidRDefault="00612D49">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D49" w:rsidRDefault="00E95F56" w:rsidP="00B033C8">
    <w:pPr>
      <w:pStyle w:val="Header"/>
      <w:ind w:right="360" w:firstLine="360"/>
    </w:pPr>
    <w:r>
      <w:rPr>
        <w:noProof/>
        <w:lang w:val="en-GB" w:eastAsia="zh-CN"/>
      </w:rPr>
      <w:drawing>
        <wp:anchor distT="0" distB="0" distL="114300" distR="114300" simplePos="0" relativeHeight="251659264" behindDoc="1" locked="0" layoutInCell="1" allowOverlap="1" wp14:anchorId="58CB0329" wp14:editId="7F451189">
          <wp:simplePos x="0" y="0"/>
          <wp:positionH relativeFrom="column">
            <wp:posOffset>-685800</wp:posOffset>
          </wp:positionH>
          <wp:positionV relativeFrom="paragraph">
            <wp:posOffset>-354330</wp:posOffset>
          </wp:positionV>
          <wp:extent cx="7559040" cy="10690860"/>
          <wp:effectExtent l="0" t="0" r="3810" b="0"/>
          <wp:wrapNone/>
          <wp:docPr id="7" name="Picture 1"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D49" w:rsidRPr="00FC42AF" w:rsidRDefault="00612D49" w:rsidP="00F4275E">
    <w:pPr>
      <w:pStyle w:val="Header"/>
      <w:tabs>
        <w:tab w:val="clear" w:pos="9696"/>
        <w:tab w:val="right" w:pos="9639"/>
      </w:tabs>
      <w:jc w:val="left"/>
      <w:rPr>
        <w:lang w:eastAsia="zh-CN"/>
      </w:rPr>
    </w:pPr>
    <w:r w:rsidRPr="00FC42AF">
      <w:rPr>
        <w:rStyle w:val="PageNumber"/>
        <w:b/>
        <w:bCs/>
      </w:rPr>
      <w:fldChar w:fldCharType="begin"/>
    </w:r>
    <w:r w:rsidRPr="00FC42AF">
      <w:rPr>
        <w:rStyle w:val="PageNumber"/>
        <w:b/>
        <w:bCs/>
      </w:rPr>
      <w:instrText xml:space="preserve"> PAGE </w:instrText>
    </w:r>
    <w:r w:rsidRPr="00FC42AF">
      <w:rPr>
        <w:rStyle w:val="PageNumber"/>
        <w:b/>
        <w:bCs/>
      </w:rPr>
      <w:fldChar w:fldCharType="separate"/>
    </w:r>
    <w:r w:rsidR="00D609D0">
      <w:rPr>
        <w:rStyle w:val="PageNumber"/>
        <w:b/>
        <w:bCs/>
        <w:noProof/>
      </w:rPr>
      <w:t>ii</w:t>
    </w:r>
    <w:r w:rsidRPr="00FC42AF">
      <w:rPr>
        <w:rStyle w:val="PageNumber"/>
        <w:b/>
        <w:bCs/>
      </w:rPr>
      <w:fldChar w:fldCharType="end"/>
    </w:r>
    <w:r w:rsidRPr="00FC42AF">
      <w:tab/>
    </w:r>
    <w:r w:rsidR="00E601E2">
      <w:rPr>
        <w:rStyle w:val="href"/>
        <w:b/>
        <w:bCs/>
        <w:lang w:val="en-US" w:eastAsia="zh-CN"/>
      </w:rPr>
      <w:t>ITU-R  F</w:t>
    </w:r>
    <w:r w:rsidRPr="004A7093">
      <w:rPr>
        <w:rStyle w:val="href"/>
        <w:b/>
        <w:bCs/>
        <w:lang w:val="en-US" w:eastAsia="zh-CN"/>
      </w:rPr>
      <w:t>.1</w:t>
    </w:r>
    <w:r w:rsidR="00E601E2">
      <w:rPr>
        <w:rStyle w:val="href"/>
        <w:b/>
        <w:bCs/>
        <w:lang w:val="en-US" w:eastAsia="zh-CN"/>
      </w:rPr>
      <w:t>778</w:t>
    </w:r>
    <w:r w:rsidRPr="004A7093">
      <w:rPr>
        <w:rStyle w:val="href"/>
        <w:b/>
        <w:bCs/>
        <w:lang w:val="en-US" w:eastAsia="zh-CN"/>
      </w:rPr>
      <w:t>-</w:t>
    </w:r>
    <w:r>
      <w:rPr>
        <w:rStyle w:val="href"/>
        <w:rFonts w:hint="eastAsia"/>
        <w:b/>
        <w:bCs/>
        <w:lang w:val="en-US" w:eastAsia="zh-CN"/>
      </w:rPr>
      <w:t>1</w:t>
    </w:r>
    <w:r w:rsidR="00E82522">
      <w:rPr>
        <w:rStyle w:val="href"/>
        <w:b/>
        <w:bCs/>
        <w:lang w:val="en-US" w:eastAsia="zh-CN"/>
      </w:rPr>
      <w:t xml:space="preserve"> </w:t>
    </w:r>
    <w:r w:rsidRPr="004A7093">
      <w:rPr>
        <w:rStyle w:val="href"/>
        <w:rFonts w:hint="eastAsia"/>
        <w:b/>
        <w:bCs/>
        <w:lang w:val="en-US"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D49" w:rsidRDefault="00612D49" w:rsidP="006046C2">
    <w:pPr>
      <w:pStyle w:val="Header"/>
    </w:pPr>
    <w:r>
      <w:tab/>
    </w:r>
    <w:r w:rsidRPr="004A7093">
      <w:rPr>
        <w:rStyle w:val="href"/>
        <w:b/>
        <w:bCs/>
        <w:lang w:val="en-US" w:eastAsia="zh-CN"/>
      </w:rPr>
      <w:t>ITU-R  M.1</w:t>
    </w:r>
    <w:r>
      <w:rPr>
        <w:rStyle w:val="href"/>
        <w:rFonts w:hint="eastAsia"/>
        <w:b/>
        <w:bCs/>
        <w:lang w:val="en-US" w:eastAsia="zh-CN"/>
      </w:rPr>
      <w:t>6</w:t>
    </w:r>
    <w:r w:rsidRPr="004A7093">
      <w:rPr>
        <w:rStyle w:val="href"/>
        <w:b/>
        <w:bCs/>
        <w:lang w:val="en-US" w:eastAsia="zh-CN"/>
      </w:rPr>
      <w:t>3</w:t>
    </w:r>
    <w:r>
      <w:rPr>
        <w:rStyle w:val="href"/>
        <w:rFonts w:hint="eastAsia"/>
        <w:b/>
        <w:bCs/>
        <w:lang w:val="en-US" w:eastAsia="zh-CN"/>
      </w:rPr>
      <w:t>8</w:t>
    </w:r>
    <w:r w:rsidRPr="004A7093">
      <w:rPr>
        <w:rStyle w:val="href"/>
        <w:b/>
        <w:bCs/>
        <w:lang w:val="en-US" w:eastAsia="zh-CN"/>
      </w:rPr>
      <w:t>-</w:t>
    </w:r>
    <w:r>
      <w:rPr>
        <w:rStyle w:val="href"/>
        <w:rFonts w:hint="eastAsia"/>
        <w:b/>
        <w:bCs/>
        <w:lang w:val="en-US" w:eastAsia="zh-CN"/>
      </w:rPr>
      <w:t xml:space="preserve">1 </w:t>
    </w:r>
    <w:r w:rsidRPr="004A7093">
      <w:rPr>
        <w:rStyle w:val="href"/>
        <w:rFonts w:hint="eastAsia"/>
        <w:b/>
        <w:bCs/>
        <w:lang w:val="en-US"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C84682">
      <w:rPr>
        <w:rStyle w:val="PageNumber"/>
        <w:b/>
        <w:bCs/>
        <w:noProof/>
      </w:rPr>
      <w:t>ii</w:t>
    </w:r>
    <w:r>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B49" w:rsidRPr="00F4275E" w:rsidRDefault="00F85B49" w:rsidP="00F4275E">
    <w:pPr>
      <w:pStyle w:val="Header"/>
      <w:tabs>
        <w:tab w:val="clear" w:pos="4848"/>
        <w:tab w:val="clear" w:pos="9696"/>
        <w:tab w:val="center" w:pos="4820"/>
        <w:tab w:val="right" w:pos="9639"/>
      </w:tabs>
      <w:jc w:val="left"/>
    </w:pPr>
    <w:r w:rsidRPr="00F85B49">
      <w:rPr>
        <w:rStyle w:val="href"/>
        <w:b/>
        <w:bCs/>
        <w:lang w:val="en-US" w:eastAsia="zh-CN"/>
      </w:rPr>
      <w:fldChar w:fldCharType="begin"/>
    </w:r>
    <w:r w:rsidRPr="00F85B49">
      <w:rPr>
        <w:rStyle w:val="href"/>
        <w:b/>
        <w:bCs/>
        <w:lang w:val="en-US" w:eastAsia="zh-CN"/>
      </w:rPr>
      <w:instrText xml:space="preserve"> PAGE   \* MERGEFORMAT </w:instrText>
    </w:r>
    <w:r w:rsidRPr="00F85B49">
      <w:rPr>
        <w:rStyle w:val="href"/>
        <w:b/>
        <w:bCs/>
        <w:lang w:val="en-US" w:eastAsia="zh-CN"/>
      </w:rPr>
      <w:fldChar w:fldCharType="separate"/>
    </w:r>
    <w:r w:rsidR="00D609D0">
      <w:rPr>
        <w:rStyle w:val="href"/>
        <w:b/>
        <w:bCs/>
        <w:noProof/>
        <w:lang w:val="en-US" w:eastAsia="zh-CN"/>
      </w:rPr>
      <w:t>2</w:t>
    </w:r>
    <w:r w:rsidRPr="00F85B49">
      <w:rPr>
        <w:rStyle w:val="href"/>
        <w:b/>
        <w:bCs/>
        <w:noProof/>
        <w:lang w:val="en-US" w:eastAsia="zh-CN"/>
      </w:rPr>
      <w:fldChar w:fldCharType="end"/>
    </w:r>
    <w:r>
      <w:rPr>
        <w:rStyle w:val="href"/>
        <w:b/>
        <w:bCs/>
        <w:noProof/>
        <w:lang w:val="en-US" w:eastAsia="zh-CN"/>
      </w:rPr>
      <w:tab/>
    </w:r>
    <w:r w:rsidR="00B623EB">
      <w:rPr>
        <w:rStyle w:val="href"/>
        <w:b/>
        <w:bCs/>
        <w:lang w:val="en-US" w:eastAsia="zh-CN"/>
      </w:rPr>
      <w:t>ITU-R  F</w:t>
    </w:r>
    <w:r w:rsidRPr="004A7093">
      <w:rPr>
        <w:rStyle w:val="href"/>
        <w:b/>
        <w:bCs/>
        <w:lang w:val="en-US" w:eastAsia="zh-CN"/>
      </w:rPr>
      <w:t>.1</w:t>
    </w:r>
    <w:r w:rsidR="00B623EB">
      <w:rPr>
        <w:rStyle w:val="href"/>
        <w:b/>
        <w:bCs/>
        <w:lang w:val="en-US" w:eastAsia="zh-CN"/>
      </w:rPr>
      <w:t>778</w:t>
    </w:r>
    <w:r w:rsidRPr="004A7093">
      <w:rPr>
        <w:rStyle w:val="href"/>
        <w:b/>
        <w:bCs/>
        <w:lang w:val="en-US" w:eastAsia="zh-CN"/>
      </w:rPr>
      <w:t>-</w:t>
    </w:r>
    <w:r>
      <w:rPr>
        <w:rStyle w:val="href"/>
        <w:rFonts w:hint="eastAsia"/>
        <w:b/>
        <w:bCs/>
        <w:lang w:val="en-US" w:eastAsia="zh-CN"/>
      </w:rPr>
      <w:t>1</w:t>
    </w:r>
    <w:r w:rsidR="00E82522">
      <w:rPr>
        <w:rStyle w:val="href"/>
        <w:b/>
        <w:bCs/>
        <w:lang w:val="en-US" w:eastAsia="zh-CN"/>
      </w:rPr>
      <w:t xml:space="preserve"> </w:t>
    </w:r>
    <w:r w:rsidRPr="004A7093">
      <w:rPr>
        <w:rStyle w:val="href"/>
        <w:rFonts w:hint="eastAsia"/>
        <w:b/>
        <w:bCs/>
        <w:lang w:val="en-US" w:eastAsia="zh-CN"/>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B49" w:rsidRPr="00F85B49" w:rsidRDefault="00F85B49" w:rsidP="00F4275E">
    <w:pPr>
      <w:pStyle w:val="Header"/>
      <w:tabs>
        <w:tab w:val="clear" w:pos="4848"/>
        <w:tab w:val="clear" w:pos="9696"/>
        <w:tab w:val="center" w:pos="4830"/>
        <w:tab w:val="right" w:pos="9639"/>
      </w:tabs>
      <w:jc w:val="left"/>
    </w:pPr>
    <w:r>
      <w:rPr>
        <w:rStyle w:val="href"/>
        <w:b/>
        <w:bCs/>
        <w:lang w:val="en-US" w:eastAsia="zh-CN"/>
      </w:rPr>
      <w:tab/>
    </w:r>
    <w:r w:rsidR="00E601E2">
      <w:rPr>
        <w:rStyle w:val="href"/>
        <w:b/>
        <w:bCs/>
        <w:lang w:val="en-US" w:eastAsia="zh-CN"/>
      </w:rPr>
      <w:t>ITU-R  F</w:t>
    </w:r>
    <w:r w:rsidRPr="004A7093">
      <w:rPr>
        <w:rStyle w:val="href"/>
        <w:b/>
        <w:bCs/>
        <w:lang w:val="en-US" w:eastAsia="zh-CN"/>
      </w:rPr>
      <w:t>.1</w:t>
    </w:r>
    <w:r w:rsidR="00E601E2">
      <w:rPr>
        <w:rStyle w:val="href"/>
        <w:b/>
        <w:bCs/>
        <w:lang w:val="en-US" w:eastAsia="zh-CN"/>
      </w:rPr>
      <w:t>778</w:t>
    </w:r>
    <w:r w:rsidRPr="004A7093">
      <w:rPr>
        <w:rStyle w:val="href"/>
        <w:b/>
        <w:bCs/>
        <w:lang w:val="en-US" w:eastAsia="zh-CN"/>
      </w:rPr>
      <w:t>-</w:t>
    </w:r>
    <w:r>
      <w:rPr>
        <w:rStyle w:val="href"/>
        <w:rFonts w:hint="eastAsia"/>
        <w:b/>
        <w:bCs/>
        <w:lang w:val="en-US" w:eastAsia="zh-CN"/>
      </w:rPr>
      <w:t>1</w:t>
    </w:r>
    <w:r w:rsidR="00E82522">
      <w:rPr>
        <w:rStyle w:val="href"/>
        <w:b/>
        <w:bCs/>
        <w:lang w:val="en-US" w:eastAsia="zh-CN"/>
      </w:rPr>
      <w:t xml:space="preserve"> </w:t>
    </w:r>
    <w:r w:rsidRPr="004A7093">
      <w:rPr>
        <w:rStyle w:val="href"/>
        <w:rFonts w:hint="eastAsia"/>
        <w:b/>
        <w:bCs/>
        <w:lang w:val="en-US" w:eastAsia="zh-CN"/>
      </w:rPr>
      <w:t>建议书</w:t>
    </w:r>
    <w:r>
      <w:rPr>
        <w:rStyle w:val="href"/>
        <w:b/>
        <w:bCs/>
        <w:lang w:val="en-US" w:eastAsia="zh-CN"/>
      </w:rPr>
      <w:tab/>
    </w:r>
    <w:r w:rsidRPr="00F85B49">
      <w:rPr>
        <w:rStyle w:val="href"/>
        <w:b/>
        <w:bCs/>
        <w:lang w:val="en-US" w:eastAsia="zh-CN"/>
      </w:rPr>
      <w:fldChar w:fldCharType="begin"/>
    </w:r>
    <w:r w:rsidRPr="00F85B49">
      <w:rPr>
        <w:rStyle w:val="href"/>
        <w:b/>
        <w:bCs/>
        <w:lang w:val="en-US" w:eastAsia="zh-CN"/>
      </w:rPr>
      <w:instrText xml:space="preserve"> PAGE   \* MERGEFORMAT </w:instrText>
    </w:r>
    <w:r w:rsidRPr="00F85B49">
      <w:rPr>
        <w:rStyle w:val="href"/>
        <w:b/>
        <w:bCs/>
        <w:lang w:val="en-US" w:eastAsia="zh-CN"/>
      </w:rPr>
      <w:fldChar w:fldCharType="separate"/>
    </w:r>
    <w:r w:rsidR="00D609D0">
      <w:rPr>
        <w:rStyle w:val="href"/>
        <w:b/>
        <w:bCs/>
        <w:noProof/>
        <w:lang w:val="en-US" w:eastAsia="zh-CN"/>
      </w:rPr>
      <w:t>1</w:t>
    </w:r>
    <w:r w:rsidRPr="00F85B49">
      <w:rPr>
        <w:rStyle w:val="href"/>
        <w:b/>
        <w:bCs/>
        <w:noProof/>
        <w:lang w:val="en-US"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D22F288"/>
    <w:lvl w:ilvl="0">
      <w:start w:val="1"/>
      <w:numFmt w:val="decimal"/>
      <w:pStyle w:val="ListNumber2"/>
      <w:lvlText w:val="%1."/>
      <w:lvlJc w:val="left"/>
      <w:pPr>
        <w:tabs>
          <w:tab w:val="num" w:pos="1492"/>
        </w:tabs>
        <w:ind w:left="1492" w:hanging="360"/>
      </w:pPr>
    </w:lvl>
  </w:abstractNum>
  <w:abstractNum w:abstractNumId="1" w15:restartNumberingAfterBreak="0">
    <w:nsid w:val="FFFFFF7D"/>
    <w:multiLevelType w:val="singleLevel"/>
    <w:tmpl w:val="CD5868B0"/>
    <w:lvl w:ilvl="0">
      <w:start w:val="1"/>
      <w:numFmt w:val="decimal"/>
      <w:pStyle w:val="ListNumber"/>
      <w:lvlText w:val="%1."/>
      <w:lvlJc w:val="left"/>
      <w:pPr>
        <w:tabs>
          <w:tab w:val="num" w:pos="1209"/>
        </w:tabs>
        <w:ind w:left="1209" w:hanging="360"/>
      </w:pPr>
    </w:lvl>
  </w:abstractNum>
  <w:abstractNum w:abstractNumId="2" w15:restartNumberingAfterBreak="0">
    <w:nsid w:val="FFFFFF7E"/>
    <w:multiLevelType w:val="singleLevel"/>
    <w:tmpl w:val="2410E154"/>
    <w:lvl w:ilvl="0">
      <w:start w:val="1"/>
      <w:numFmt w:val="decimal"/>
      <w:pStyle w:val="ListBullet5"/>
      <w:lvlText w:val="%1."/>
      <w:lvlJc w:val="left"/>
      <w:pPr>
        <w:tabs>
          <w:tab w:val="num" w:pos="926"/>
        </w:tabs>
        <w:ind w:left="926" w:hanging="360"/>
      </w:pPr>
    </w:lvl>
  </w:abstractNum>
  <w:abstractNum w:abstractNumId="3" w15:restartNumberingAfterBreak="0">
    <w:nsid w:val="FFFFFF7F"/>
    <w:multiLevelType w:val="singleLevel"/>
    <w:tmpl w:val="639845A6"/>
    <w:lvl w:ilvl="0">
      <w:start w:val="1"/>
      <w:numFmt w:val="decimal"/>
      <w:pStyle w:val="ListBullet4"/>
      <w:lvlText w:val="%1."/>
      <w:lvlJc w:val="left"/>
      <w:pPr>
        <w:tabs>
          <w:tab w:val="num" w:pos="643"/>
        </w:tabs>
        <w:ind w:left="643" w:hanging="360"/>
      </w:pPr>
    </w:lvl>
  </w:abstractNum>
  <w:abstractNum w:abstractNumId="4" w15:restartNumberingAfterBreak="0">
    <w:nsid w:val="FFFFFF80"/>
    <w:multiLevelType w:val="singleLevel"/>
    <w:tmpl w:val="3202BDF0"/>
    <w:lvl w:ilvl="0">
      <w:start w:val="1"/>
      <w:numFmt w:val="bullet"/>
      <w:pStyle w:val="ListBullet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C251E6"/>
    <w:lvl w:ilvl="0">
      <w:start w:val="1"/>
      <w:numFmt w:val="bullet"/>
      <w:pStyle w:val="List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A03209EC"/>
    <w:lvl w:ilvl="0">
      <w:start w:val="1"/>
      <w:numFmt w:val="decimal"/>
      <w:pStyle w:val="ListBullet3"/>
      <w:lvlText w:val="%1."/>
      <w:lvlJc w:val="left"/>
      <w:pPr>
        <w:tabs>
          <w:tab w:val="num" w:pos="360"/>
        </w:tabs>
        <w:ind w:left="360" w:hanging="360"/>
      </w:pPr>
    </w:lvl>
  </w:abstractNum>
  <w:abstractNum w:abstractNumId="7"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BAE4959"/>
    <w:multiLevelType w:val="hybridMultilevel"/>
    <w:tmpl w:val="38DA7908"/>
    <w:lvl w:ilvl="0" w:tplc="22AA5556">
      <w:start w:val="5"/>
      <w:numFmt w:val="decimal"/>
      <w:lvlText w:val="%1"/>
      <w:lvlJc w:val="left"/>
      <w:pPr>
        <w:ind w:left="1500" w:hanging="114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1A5009"/>
    <w:multiLevelType w:val="hybridMultilevel"/>
    <w:tmpl w:val="5610F3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9"/>
  </w:num>
  <w:num w:numId="3">
    <w:abstractNumId w:val="5"/>
  </w:num>
  <w:num w:numId="4">
    <w:abstractNumId w:val="4"/>
  </w:num>
  <w:num w:numId="5">
    <w:abstractNumId w:val="6"/>
  </w:num>
  <w:num w:numId="6">
    <w:abstractNumId w:val="3"/>
  </w:num>
  <w:num w:numId="7">
    <w:abstractNumId w:val="2"/>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2"/>
  <w:displayVerticalDrawingGridEvery w:val="2"/>
  <w:noPunctuationKerning/>
  <w:characterSpacingControl w:val="doNotCompress"/>
  <w:noLineBreaksAfter w:lang="zh-CN" w:val="$([{£¥·‘“〈《「『【〔〖〝﹙﹛﹝＄（．［｛￡￥"/>
  <w:noLineBreaksBefore w:lang="zh-CN" w:val="!%),.:;&gt;?]}¢¨°·ˇˉ―‖’”…‰′″›℃∶、。〃〉》」』】〕〗〞︶︺︾﹀﹄﹚﹜﹞！＂％＇），．：；？］｀｜｝～￠"/>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04A95"/>
    <w:rsid w:val="00007F21"/>
    <w:rsid w:val="00013002"/>
    <w:rsid w:val="00015822"/>
    <w:rsid w:val="00036EE3"/>
    <w:rsid w:val="00040399"/>
    <w:rsid w:val="0004181E"/>
    <w:rsid w:val="00043320"/>
    <w:rsid w:val="000436F9"/>
    <w:rsid w:val="000506D1"/>
    <w:rsid w:val="00062BB7"/>
    <w:rsid w:val="00072484"/>
    <w:rsid w:val="00077C71"/>
    <w:rsid w:val="00094C95"/>
    <w:rsid w:val="00096612"/>
    <w:rsid w:val="000A0F27"/>
    <w:rsid w:val="000A4386"/>
    <w:rsid w:val="000A510D"/>
    <w:rsid w:val="000B6E18"/>
    <w:rsid w:val="000B7683"/>
    <w:rsid w:val="000C036B"/>
    <w:rsid w:val="000D0677"/>
    <w:rsid w:val="000D57E1"/>
    <w:rsid w:val="000E6A6E"/>
    <w:rsid w:val="000E6F3A"/>
    <w:rsid w:val="000F0233"/>
    <w:rsid w:val="001011C6"/>
    <w:rsid w:val="00102934"/>
    <w:rsid w:val="0011031C"/>
    <w:rsid w:val="00136608"/>
    <w:rsid w:val="00137A1C"/>
    <w:rsid w:val="00141723"/>
    <w:rsid w:val="00143528"/>
    <w:rsid w:val="00147110"/>
    <w:rsid w:val="001511A6"/>
    <w:rsid w:val="0015680B"/>
    <w:rsid w:val="00170102"/>
    <w:rsid w:val="00181F8F"/>
    <w:rsid w:val="001C55FD"/>
    <w:rsid w:val="001D7190"/>
    <w:rsid w:val="001E4052"/>
    <w:rsid w:val="001F2E7E"/>
    <w:rsid w:val="002058CE"/>
    <w:rsid w:val="00212A30"/>
    <w:rsid w:val="002165F1"/>
    <w:rsid w:val="0022581C"/>
    <w:rsid w:val="0023004C"/>
    <w:rsid w:val="00237CCD"/>
    <w:rsid w:val="00245A03"/>
    <w:rsid w:val="0024675E"/>
    <w:rsid w:val="00255697"/>
    <w:rsid w:val="002572B3"/>
    <w:rsid w:val="00276D21"/>
    <w:rsid w:val="00291124"/>
    <w:rsid w:val="00295BE1"/>
    <w:rsid w:val="00296D7F"/>
    <w:rsid w:val="002A4F33"/>
    <w:rsid w:val="002A510B"/>
    <w:rsid w:val="002B3CF6"/>
    <w:rsid w:val="002B4029"/>
    <w:rsid w:val="002C768A"/>
    <w:rsid w:val="002D094A"/>
    <w:rsid w:val="002D76C4"/>
    <w:rsid w:val="002F06BF"/>
    <w:rsid w:val="002F17F3"/>
    <w:rsid w:val="002F5199"/>
    <w:rsid w:val="002F7C48"/>
    <w:rsid w:val="0031270A"/>
    <w:rsid w:val="003133F5"/>
    <w:rsid w:val="00333892"/>
    <w:rsid w:val="00351E19"/>
    <w:rsid w:val="00356B5D"/>
    <w:rsid w:val="00357B3E"/>
    <w:rsid w:val="0036634A"/>
    <w:rsid w:val="00374182"/>
    <w:rsid w:val="003762F4"/>
    <w:rsid w:val="0038606D"/>
    <w:rsid w:val="003B5C44"/>
    <w:rsid w:val="003C5A2C"/>
    <w:rsid w:val="003E417F"/>
    <w:rsid w:val="0041667C"/>
    <w:rsid w:val="00420DFD"/>
    <w:rsid w:val="00421807"/>
    <w:rsid w:val="00434851"/>
    <w:rsid w:val="00437554"/>
    <w:rsid w:val="00437A76"/>
    <w:rsid w:val="00443AD3"/>
    <w:rsid w:val="00446FAA"/>
    <w:rsid w:val="00452CEE"/>
    <w:rsid w:val="00455829"/>
    <w:rsid w:val="00470E28"/>
    <w:rsid w:val="00470FEC"/>
    <w:rsid w:val="0047641D"/>
    <w:rsid w:val="0048166C"/>
    <w:rsid w:val="00481708"/>
    <w:rsid w:val="004878E0"/>
    <w:rsid w:val="004928A3"/>
    <w:rsid w:val="004934C5"/>
    <w:rsid w:val="004A0892"/>
    <w:rsid w:val="004A7093"/>
    <w:rsid w:val="004C555A"/>
    <w:rsid w:val="004D471F"/>
    <w:rsid w:val="004E3D5C"/>
    <w:rsid w:val="004F4EE7"/>
    <w:rsid w:val="004F65E4"/>
    <w:rsid w:val="00504E9E"/>
    <w:rsid w:val="00517465"/>
    <w:rsid w:val="00517F75"/>
    <w:rsid w:val="00554C61"/>
    <w:rsid w:val="00556548"/>
    <w:rsid w:val="00586EF8"/>
    <w:rsid w:val="00593CE3"/>
    <w:rsid w:val="005A23A1"/>
    <w:rsid w:val="005A4EEA"/>
    <w:rsid w:val="005B0A86"/>
    <w:rsid w:val="005B3958"/>
    <w:rsid w:val="005B49AB"/>
    <w:rsid w:val="005B50E7"/>
    <w:rsid w:val="005C473B"/>
    <w:rsid w:val="005D0454"/>
    <w:rsid w:val="005D0FC1"/>
    <w:rsid w:val="005E06AA"/>
    <w:rsid w:val="005E57CC"/>
    <w:rsid w:val="005E7B4F"/>
    <w:rsid w:val="005F37A3"/>
    <w:rsid w:val="006003F5"/>
    <w:rsid w:val="00601882"/>
    <w:rsid w:val="006046C2"/>
    <w:rsid w:val="00607D68"/>
    <w:rsid w:val="00611750"/>
    <w:rsid w:val="00612D49"/>
    <w:rsid w:val="00613212"/>
    <w:rsid w:val="006149B1"/>
    <w:rsid w:val="006222D2"/>
    <w:rsid w:val="00625CDD"/>
    <w:rsid w:val="00627AC1"/>
    <w:rsid w:val="00627C80"/>
    <w:rsid w:val="00631C65"/>
    <w:rsid w:val="00647F46"/>
    <w:rsid w:val="0067702B"/>
    <w:rsid w:val="0067766E"/>
    <w:rsid w:val="00680D2B"/>
    <w:rsid w:val="00681B32"/>
    <w:rsid w:val="0068429A"/>
    <w:rsid w:val="006A1767"/>
    <w:rsid w:val="006A2C17"/>
    <w:rsid w:val="006A3E06"/>
    <w:rsid w:val="006B1D2B"/>
    <w:rsid w:val="006D0997"/>
    <w:rsid w:val="006D1B0D"/>
    <w:rsid w:val="006D64F9"/>
    <w:rsid w:val="006D74E5"/>
    <w:rsid w:val="006E1131"/>
    <w:rsid w:val="006E2037"/>
    <w:rsid w:val="006E6199"/>
    <w:rsid w:val="006F0285"/>
    <w:rsid w:val="006F3EA4"/>
    <w:rsid w:val="00706ECA"/>
    <w:rsid w:val="00710D22"/>
    <w:rsid w:val="00712870"/>
    <w:rsid w:val="00725EF9"/>
    <w:rsid w:val="00737E42"/>
    <w:rsid w:val="00740DC2"/>
    <w:rsid w:val="00743D85"/>
    <w:rsid w:val="00753CF4"/>
    <w:rsid w:val="0075418A"/>
    <w:rsid w:val="007565CC"/>
    <w:rsid w:val="007611D4"/>
    <w:rsid w:val="00763B9A"/>
    <w:rsid w:val="00770866"/>
    <w:rsid w:val="00776E2B"/>
    <w:rsid w:val="00780501"/>
    <w:rsid w:val="00782B74"/>
    <w:rsid w:val="0078380F"/>
    <w:rsid w:val="00785B60"/>
    <w:rsid w:val="00787FC1"/>
    <w:rsid w:val="00791005"/>
    <w:rsid w:val="007916A2"/>
    <w:rsid w:val="00794726"/>
    <w:rsid w:val="00796E84"/>
    <w:rsid w:val="007A6AA8"/>
    <w:rsid w:val="007B4F0B"/>
    <w:rsid w:val="007C5CB4"/>
    <w:rsid w:val="007D224F"/>
    <w:rsid w:val="007D6008"/>
    <w:rsid w:val="007D6A42"/>
    <w:rsid w:val="007F2DFD"/>
    <w:rsid w:val="007F70CA"/>
    <w:rsid w:val="007F7962"/>
    <w:rsid w:val="008050B7"/>
    <w:rsid w:val="00813E18"/>
    <w:rsid w:val="00816FEB"/>
    <w:rsid w:val="008310C9"/>
    <w:rsid w:val="00833BCB"/>
    <w:rsid w:val="0085322D"/>
    <w:rsid w:val="00853CC5"/>
    <w:rsid w:val="00864735"/>
    <w:rsid w:val="0086571D"/>
    <w:rsid w:val="00876617"/>
    <w:rsid w:val="00880B7E"/>
    <w:rsid w:val="00892609"/>
    <w:rsid w:val="008B080B"/>
    <w:rsid w:val="008C7848"/>
    <w:rsid w:val="00903821"/>
    <w:rsid w:val="00906589"/>
    <w:rsid w:val="00906AD6"/>
    <w:rsid w:val="00913312"/>
    <w:rsid w:val="00917AF2"/>
    <w:rsid w:val="009203F4"/>
    <w:rsid w:val="009221A9"/>
    <w:rsid w:val="0092418A"/>
    <w:rsid w:val="00930C71"/>
    <w:rsid w:val="00934ED7"/>
    <w:rsid w:val="00944DDB"/>
    <w:rsid w:val="009517C5"/>
    <w:rsid w:val="009543C3"/>
    <w:rsid w:val="009641A0"/>
    <w:rsid w:val="00966E1B"/>
    <w:rsid w:val="00970BCB"/>
    <w:rsid w:val="009947C0"/>
    <w:rsid w:val="009B24DE"/>
    <w:rsid w:val="009C53CF"/>
    <w:rsid w:val="009D3716"/>
    <w:rsid w:val="009F0658"/>
    <w:rsid w:val="009F1EB1"/>
    <w:rsid w:val="009F2D2C"/>
    <w:rsid w:val="009F45BF"/>
    <w:rsid w:val="00A03447"/>
    <w:rsid w:val="00A06751"/>
    <w:rsid w:val="00A0749E"/>
    <w:rsid w:val="00A2234F"/>
    <w:rsid w:val="00A2261F"/>
    <w:rsid w:val="00A277D7"/>
    <w:rsid w:val="00A31928"/>
    <w:rsid w:val="00A35CC3"/>
    <w:rsid w:val="00A47A4F"/>
    <w:rsid w:val="00A52D55"/>
    <w:rsid w:val="00A55BCD"/>
    <w:rsid w:val="00A56AEE"/>
    <w:rsid w:val="00A62A14"/>
    <w:rsid w:val="00A6617B"/>
    <w:rsid w:val="00A70F89"/>
    <w:rsid w:val="00A719FF"/>
    <w:rsid w:val="00A71FE5"/>
    <w:rsid w:val="00A74CA9"/>
    <w:rsid w:val="00A90267"/>
    <w:rsid w:val="00A902CD"/>
    <w:rsid w:val="00A964F2"/>
    <w:rsid w:val="00A971A1"/>
    <w:rsid w:val="00AA3AD8"/>
    <w:rsid w:val="00AB0DC8"/>
    <w:rsid w:val="00AE292C"/>
    <w:rsid w:val="00AF17AC"/>
    <w:rsid w:val="00B033C8"/>
    <w:rsid w:val="00B04BE3"/>
    <w:rsid w:val="00B2581A"/>
    <w:rsid w:val="00B31154"/>
    <w:rsid w:val="00B33425"/>
    <w:rsid w:val="00B44E24"/>
    <w:rsid w:val="00B4717D"/>
    <w:rsid w:val="00B54ECC"/>
    <w:rsid w:val="00B61132"/>
    <w:rsid w:val="00B623EB"/>
    <w:rsid w:val="00B71015"/>
    <w:rsid w:val="00B714F3"/>
    <w:rsid w:val="00B720BA"/>
    <w:rsid w:val="00B74C83"/>
    <w:rsid w:val="00B87B6B"/>
    <w:rsid w:val="00B914EF"/>
    <w:rsid w:val="00B919A4"/>
    <w:rsid w:val="00B9647D"/>
    <w:rsid w:val="00BB43F3"/>
    <w:rsid w:val="00BB5BC1"/>
    <w:rsid w:val="00BC5D77"/>
    <w:rsid w:val="00BC67F7"/>
    <w:rsid w:val="00BD29F0"/>
    <w:rsid w:val="00BD5D3D"/>
    <w:rsid w:val="00BE25F5"/>
    <w:rsid w:val="00BE262F"/>
    <w:rsid w:val="00BE4C20"/>
    <w:rsid w:val="00BE6D20"/>
    <w:rsid w:val="00BF42B2"/>
    <w:rsid w:val="00BF487A"/>
    <w:rsid w:val="00BF6210"/>
    <w:rsid w:val="00C04ACE"/>
    <w:rsid w:val="00C11717"/>
    <w:rsid w:val="00C2503A"/>
    <w:rsid w:val="00C25D6C"/>
    <w:rsid w:val="00C3081B"/>
    <w:rsid w:val="00C44EEB"/>
    <w:rsid w:val="00C46BD9"/>
    <w:rsid w:val="00C55258"/>
    <w:rsid w:val="00C57016"/>
    <w:rsid w:val="00C60E48"/>
    <w:rsid w:val="00C73560"/>
    <w:rsid w:val="00C76869"/>
    <w:rsid w:val="00C77DA0"/>
    <w:rsid w:val="00C822D3"/>
    <w:rsid w:val="00C84682"/>
    <w:rsid w:val="00C90D2B"/>
    <w:rsid w:val="00C93C93"/>
    <w:rsid w:val="00C96E1D"/>
    <w:rsid w:val="00CA1672"/>
    <w:rsid w:val="00CA5A25"/>
    <w:rsid w:val="00CB0F14"/>
    <w:rsid w:val="00CB626A"/>
    <w:rsid w:val="00CD5AEF"/>
    <w:rsid w:val="00CD659B"/>
    <w:rsid w:val="00CD74AE"/>
    <w:rsid w:val="00CD7D60"/>
    <w:rsid w:val="00CE0A43"/>
    <w:rsid w:val="00CE79D3"/>
    <w:rsid w:val="00CF6CD8"/>
    <w:rsid w:val="00D03835"/>
    <w:rsid w:val="00D36CE5"/>
    <w:rsid w:val="00D45319"/>
    <w:rsid w:val="00D609D0"/>
    <w:rsid w:val="00D63297"/>
    <w:rsid w:val="00D71221"/>
    <w:rsid w:val="00D83556"/>
    <w:rsid w:val="00D8798F"/>
    <w:rsid w:val="00D941C1"/>
    <w:rsid w:val="00DA0EB3"/>
    <w:rsid w:val="00DA0EF0"/>
    <w:rsid w:val="00DA71D0"/>
    <w:rsid w:val="00DC7434"/>
    <w:rsid w:val="00DD10FA"/>
    <w:rsid w:val="00DE3923"/>
    <w:rsid w:val="00DF0C18"/>
    <w:rsid w:val="00DF4176"/>
    <w:rsid w:val="00DF7D24"/>
    <w:rsid w:val="00E14782"/>
    <w:rsid w:val="00E17240"/>
    <w:rsid w:val="00E23C7D"/>
    <w:rsid w:val="00E31B45"/>
    <w:rsid w:val="00E406BD"/>
    <w:rsid w:val="00E42E92"/>
    <w:rsid w:val="00E55149"/>
    <w:rsid w:val="00E5703B"/>
    <w:rsid w:val="00E601E2"/>
    <w:rsid w:val="00E74203"/>
    <w:rsid w:val="00E74595"/>
    <w:rsid w:val="00E82522"/>
    <w:rsid w:val="00E95F56"/>
    <w:rsid w:val="00EB4218"/>
    <w:rsid w:val="00EB7887"/>
    <w:rsid w:val="00EB7C57"/>
    <w:rsid w:val="00EC28DA"/>
    <w:rsid w:val="00ED2695"/>
    <w:rsid w:val="00EE631A"/>
    <w:rsid w:val="00EE6F13"/>
    <w:rsid w:val="00EF4162"/>
    <w:rsid w:val="00F064E4"/>
    <w:rsid w:val="00F15B84"/>
    <w:rsid w:val="00F22CBD"/>
    <w:rsid w:val="00F30C9B"/>
    <w:rsid w:val="00F354B1"/>
    <w:rsid w:val="00F4275E"/>
    <w:rsid w:val="00F72CE5"/>
    <w:rsid w:val="00F83A7D"/>
    <w:rsid w:val="00F85B49"/>
    <w:rsid w:val="00F86AB1"/>
    <w:rsid w:val="00F87DCD"/>
    <w:rsid w:val="00F93419"/>
    <w:rsid w:val="00F93D2A"/>
    <w:rsid w:val="00F942F6"/>
    <w:rsid w:val="00FA1815"/>
    <w:rsid w:val="00FB0E4E"/>
    <w:rsid w:val="00FC1B9A"/>
    <w:rsid w:val="00FC42AF"/>
    <w:rsid w:val="00FD15CF"/>
    <w:rsid w:val="00FD4C91"/>
    <w:rsid w:val="00FE066F"/>
    <w:rsid w:val="00FE0DBC"/>
    <w:rsid w:val="00FE3395"/>
    <w:rsid w:val="00FE4624"/>
    <w:rsid w:val="00FE79FE"/>
    <w:rsid w:val="00FF2862"/>
    <w:rsid w:val="00FF3CB6"/>
    <w:rsid w:val="00FF65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A060B08C-9831-4E75-B2AB-3C585981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55A"/>
    <w:pPr>
      <w:tabs>
        <w:tab w:val="left" w:pos="794"/>
        <w:tab w:val="left" w:pos="1191"/>
        <w:tab w:val="left" w:pos="1588"/>
        <w:tab w:val="left" w:pos="1985"/>
      </w:tabs>
      <w:overflowPunct w:val="0"/>
      <w:topLinePunct/>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1D7190"/>
    <w:pPr>
      <w:keepNext/>
      <w:keepLines/>
      <w:spacing w:before="480"/>
      <w:ind w:left="794" w:hanging="794"/>
      <w:outlineLvl w:val="0"/>
    </w:pPr>
    <w:rPr>
      <w:b/>
    </w:rPr>
  </w:style>
  <w:style w:type="paragraph" w:styleId="Heading2">
    <w:name w:val="heading 2"/>
    <w:basedOn w:val="Heading1"/>
    <w:next w:val="Normal"/>
    <w:link w:val="Heading2Char"/>
    <w:qFormat/>
    <w:rsid w:val="001D7190"/>
    <w:pPr>
      <w:spacing w:before="320"/>
      <w:outlineLvl w:val="1"/>
    </w:pPr>
  </w:style>
  <w:style w:type="paragraph" w:styleId="Heading3">
    <w:name w:val="heading 3"/>
    <w:basedOn w:val="Heading1"/>
    <w:next w:val="Normal"/>
    <w:link w:val="Heading3Char"/>
    <w:qFormat/>
    <w:rsid w:val="001D7190"/>
    <w:pPr>
      <w:spacing w:before="200"/>
      <w:outlineLvl w:val="2"/>
    </w:pPr>
  </w:style>
  <w:style w:type="paragraph" w:styleId="Heading4">
    <w:name w:val="heading 4"/>
    <w:basedOn w:val="Heading3"/>
    <w:next w:val="Normal"/>
    <w:link w:val="Heading4Char"/>
    <w:qFormat/>
    <w:rsid w:val="001D7190"/>
    <w:pPr>
      <w:tabs>
        <w:tab w:val="clear" w:pos="794"/>
        <w:tab w:val="left" w:pos="992"/>
      </w:tabs>
      <w:ind w:left="992" w:hanging="992"/>
      <w:outlineLvl w:val="3"/>
    </w:pPr>
  </w:style>
  <w:style w:type="paragraph" w:styleId="Heading5">
    <w:name w:val="heading 5"/>
    <w:basedOn w:val="Heading4"/>
    <w:next w:val="Normal"/>
    <w:link w:val="Heading5Char"/>
    <w:qFormat/>
    <w:rsid w:val="001D7190"/>
    <w:pPr>
      <w:outlineLvl w:val="4"/>
    </w:pPr>
  </w:style>
  <w:style w:type="paragraph" w:styleId="Heading6">
    <w:name w:val="heading 6"/>
    <w:basedOn w:val="Heading4"/>
    <w:next w:val="Normal"/>
    <w:link w:val="Heading6Char"/>
    <w:qFormat/>
    <w:rsid w:val="001D7190"/>
    <w:pPr>
      <w:tabs>
        <w:tab w:val="clear" w:pos="992"/>
        <w:tab w:val="clear" w:pos="1191"/>
      </w:tabs>
      <w:ind w:left="1588" w:hanging="1588"/>
      <w:outlineLvl w:val="5"/>
    </w:pPr>
  </w:style>
  <w:style w:type="paragraph" w:styleId="Heading7">
    <w:name w:val="heading 7"/>
    <w:basedOn w:val="Heading6"/>
    <w:next w:val="Normal"/>
    <w:link w:val="Heading7Char"/>
    <w:qFormat/>
    <w:rsid w:val="001D7190"/>
    <w:pPr>
      <w:outlineLvl w:val="6"/>
    </w:pPr>
  </w:style>
  <w:style w:type="paragraph" w:styleId="Heading8">
    <w:name w:val="heading 8"/>
    <w:basedOn w:val="Heading6"/>
    <w:next w:val="Normal"/>
    <w:link w:val="Heading8Char"/>
    <w:qFormat/>
    <w:rsid w:val="001D7190"/>
    <w:pPr>
      <w:outlineLvl w:val="7"/>
    </w:pPr>
  </w:style>
  <w:style w:type="paragraph" w:styleId="Heading9">
    <w:name w:val="heading 9"/>
    <w:basedOn w:val="Heading6"/>
    <w:next w:val="Normal"/>
    <w:link w:val="Heading9Char"/>
    <w:qFormat/>
    <w:rsid w:val="001D7190"/>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7766E"/>
    <w:rPr>
      <w:rFonts w:cs="Times New Roman"/>
      <w:b/>
      <w:sz w:val="24"/>
      <w:lang w:val="fr-FR" w:eastAsia="en-US"/>
    </w:rPr>
  </w:style>
  <w:style w:type="character" w:customStyle="1" w:styleId="Heading2Char">
    <w:name w:val="Heading 2 Char"/>
    <w:link w:val="Heading2"/>
    <w:locked/>
    <w:rsid w:val="0067766E"/>
    <w:rPr>
      <w:rFonts w:cs="Times New Roman"/>
      <w:b/>
      <w:sz w:val="24"/>
      <w:lang w:val="fr-FR" w:eastAsia="en-US"/>
    </w:rPr>
  </w:style>
  <w:style w:type="character" w:customStyle="1" w:styleId="Heading3Char">
    <w:name w:val="Heading 3 Char"/>
    <w:link w:val="Heading3"/>
    <w:locked/>
    <w:rsid w:val="0067766E"/>
    <w:rPr>
      <w:rFonts w:cs="Times New Roman"/>
      <w:b/>
      <w:sz w:val="24"/>
      <w:lang w:val="fr-FR" w:eastAsia="en-US"/>
    </w:rPr>
  </w:style>
  <w:style w:type="character" w:customStyle="1" w:styleId="Heading4Char">
    <w:name w:val="Heading 4 Char"/>
    <w:link w:val="Heading4"/>
    <w:locked/>
    <w:rsid w:val="0067766E"/>
    <w:rPr>
      <w:rFonts w:cs="Times New Roman"/>
      <w:b/>
      <w:sz w:val="24"/>
      <w:lang w:val="fr-FR" w:eastAsia="en-US"/>
    </w:rPr>
  </w:style>
  <w:style w:type="character" w:customStyle="1" w:styleId="Heading5Char">
    <w:name w:val="Heading 5 Char"/>
    <w:link w:val="Heading5"/>
    <w:locked/>
    <w:rsid w:val="0067766E"/>
    <w:rPr>
      <w:rFonts w:cs="Times New Roman"/>
      <w:b/>
      <w:sz w:val="24"/>
      <w:lang w:val="fr-FR" w:eastAsia="en-US"/>
    </w:rPr>
  </w:style>
  <w:style w:type="character" w:customStyle="1" w:styleId="Heading6Char">
    <w:name w:val="Heading 6 Char"/>
    <w:link w:val="Heading6"/>
    <w:locked/>
    <w:rsid w:val="0067766E"/>
    <w:rPr>
      <w:rFonts w:cs="Times New Roman"/>
      <w:b/>
      <w:sz w:val="24"/>
      <w:lang w:val="fr-FR" w:eastAsia="en-US"/>
    </w:rPr>
  </w:style>
  <w:style w:type="character" w:customStyle="1" w:styleId="Heading7Char">
    <w:name w:val="Heading 7 Char"/>
    <w:link w:val="Heading7"/>
    <w:locked/>
    <w:rsid w:val="0067766E"/>
    <w:rPr>
      <w:rFonts w:cs="Times New Roman"/>
      <w:b/>
      <w:sz w:val="24"/>
      <w:lang w:val="fr-FR" w:eastAsia="en-US"/>
    </w:rPr>
  </w:style>
  <w:style w:type="character" w:customStyle="1" w:styleId="Heading8Char">
    <w:name w:val="Heading 8 Char"/>
    <w:link w:val="Heading8"/>
    <w:locked/>
    <w:rsid w:val="0067766E"/>
    <w:rPr>
      <w:rFonts w:cs="Times New Roman"/>
      <w:b/>
      <w:sz w:val="24"/>
      <w:lang w:val="fr-FR" w:eastAsia="en-US"/>
    </w:rPr>
  </w:style>
  <w:style w:type="character" w:customStyle="1" w:styleId="Heading9Char">
    <w:name w:val="Heading 9 Char"/>
    <w:link w:val="Heading9"/>
    <w:locked/>
    <w:rsid w:val="0067766E"/>
    <w:rPr>
      <w:rFonts w:cs="Times New Roman"/>
      <w:b/>
      <w:sz w:val="24"/>
      <w:lang w:val="fr-FR" w:eastAsia="en-US"/>
    </w:rPr>
  </w:style>
  <w:style w:type="paragraph" w:styleId="Header">
    <w:name w:val="header"/>
    <w:aliases w:val="encabezado,header odd,header odd1,header odd2"/>
    <w:basedOn w:val="Normal"/>
    <w:link w:val="HeaderChar"/>
    <w:uiPriority w:val="99"/>
    <w:rsid w:val="001D7190"/>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header odd Char,header odd1 Char,header odd2 Char"/>
    <w:link w:val="Header"/>
    <w:uiPriority w:val="99"/>
    <w:locked/>
    <w:rsid w:val="0067766E"/>
    <w:rPr>
      <w:rFonts w:cs="Times New Roman"/>
      <w:sz w:val="24"/>
      <w:lang w:val="fr-FR" w:eastAsia="en-US"/>
    </w:rPr>
  </w:style>
  <w:style w:type="paragraph" w:styleId="Footer">
    <w:name w:val="footer"/>
    <w:basedOn w:val="Normal"/>
    <w:link w:val="FooterChar"/>
    <w:rsid w:val="001D7190"/>
    <w:pPr>
      <w:tabs>
        <w:tab w:val="clear" w:pos="794"/>
        <w:tab w:val="clear" w:pos="1191"/>
        <w:tab w:val="clear" w:pos="1588"/>
        <w:tab w:val="clear" w:pos="1985"/>
      </w:tabs>
      <w:spacing w:before="0"/>
    </w:pPr>
    <w:rPr>
      <w:noProof/>
      <w:sz w:val="18"/>
    </w:rPr>
  </w:style>
  <w:style w:type="character" w:customStyle="1" w:styleId="FooterChar">
    <w:name w:val="Footer Char"/>
    <w:link w:val="Footer"/>
    <w:locked/>
    <w:rsid w:val="0067766E"/>
    <w:rPr>
      <w:rFonts w:cs="Times New Roman"/>
      <w:noProof/>
      <w:sz w:val="18"/>
      <w:lang w:val="fr-FR" w:eastAsia="en-US"/>
    </w:rPr>
  </w:style>
  <w:style w:type="character" w:styleId="PageNumber">
    <w:name w:val="page number"/>
    <w:rsid w:val="001D7190"/>
    <w:rPr>
      <w:rFonts w:cs="Times New Roman"/>
    </w:rPr>
  </w:style>
  <w:style w:type="paragraph" w:customStyle="1" w:styleId="Headingb">
    <w:name w:val="Heading_b"/>
    <w:basedOn w:val="Heading3"/>
    <w:next w:val="Normal"/>
    <w:link w:val="HeadingbChar"/>
    <w:qFormat/>
    <w:rsid w:val="001D7190"/>
    <w:pPr>
      <w:spacing w:before="160"/>
      <w:ind w:left="0" w:firstLine="0"/>
      <w:outlineLvl w:val="9"/>
    </w:pPr>
  </w:style>
  <w:style w:type="character" w:customStyle="1" w:styleId="HeadingbChar">
    <w:name w:val="Heading_b Char"/>
    <w:link w:val="Headingb"/>
    <w:locked/>
    <w:rsid w:val="00141723"/>
    <w:rPr>
      <w:rFonts w:cs="Times New Roman"/>
      <w:b/>
      <w:sz w:val="24"/>
      <w:lang w:val="fr-FR" w:eastAsia="en-US"/>
    </w:rPr>
  </w:style>
  <w:style w:type="paragraph" w:customStyle="1" w:styleId="Headingi">
    <w:name w:val="Heading_i"/>
    <w:basedOn w:val="Heading3"/>
    <w:next w:val="Normal"/>
    <w:qFormat/>
    <w:rsid w:val="001D7190"/>
    <w:pPr>
      <w:spacing w:before="160"/>
      <w:ind w:left="0" w:firstLine="0"/>
    </w:pPr>
    <w:rPr>
      <w:b w:val="0"/>
      <w:i/>
    </w:rPr>
  </w:style>
  <w:style w:type="character" w:customStyle="1" w:styleId="href">
    <w:name w:val="href"/>
    <w:rsid w:val="001D7190"/>
    <w:rPr>
      <w:rFonts w:cs="Times New Roman"/>
    </w:rPr>
  </w:style>
  <w:style w:type="paragraph" w:customStyle="1" w:styleId="AnnexNoTitle">
    <w:name w:val="Annex_NoTitle"/>
    <w:basedOn w:val="Normal"/>
    <w:next w:val="Normalaftertitle"/>
    <w:rsid w:val="001D7190"/>
    <w:pPr>
      <w:keepNext/>
      <w:keepLines/>
      <w:spacing w:before="480" w:after="80"/>
      <w:jc w:val="center"/>
    </w:pPr>
    <w:rPr>
      <w:b/>
      <w:sz w:val="28"/>
    </w:rPr>
  </w:style>
  <w:style w:type="paragraph" w:customStyle="1" w:styleId="Normalaftertitle">
    <w:name w:val="Normal_after_title"/>
    <w:basedOn w:val="Normal"/>
    <w:next w:val="Normal"/>
    <w:link w:val="NormalaftertitleChar"/>
    <w:rsid w:val="001D7190"/>
    <w:pPr>
      <w:spacing w:before="320"/>
    </w:pPr>
  </w:style>
  <w:style w:type="character" w:customStyle="1" w:styleId="NormalaftertitleChar">
    <w:name w:val="Normal_after_title Char"/>
    <w:basedOn w:val="DefaultParagraphFont"/>
    <w:link w:val="Normalaftertitle"/>
    <w:locked/>
    <w:rsid w:val="00517F75"/>
    <w:rPr>
      <w:sz w:val="24"/>
      <w:lang w:val="fr-FR" w:eastAsia="en-US"/>
    </w:rPr>
  </w:style>
  <w:style w:type="paragraph" w:customStyle="1" w:styleId="enumlev2">
    <w:name w:val="enumlev2"/>
    <w:basedOn w:val="enumlev1"/>
    <w:rsid w:val="001D7190"/>
    <w:pPr>
      <w:ind w:left="1191" w:hanging="397"/>
    </w:pPr>
  </w:style>
  <w:style w:type="paragraph" w:customStyle="1" w:styleId="enumlev1">
    <w:name w:val="enumlev1"/>
    <w:basedOn w:val="Normal"/>
    <w:link w:val="enumlev1Char"/>
    <w:rsid w:val="001D7190"/>
    <w:pPr>
      <w:spacing w:before="80"/>
      <w:ind w:left="794" w:hanging="794"/>
    </w:pPr>
  </w:style>
  <w:style w:type="character" w:customStyle="1" w:styleId="enumlev1Char">
    <w:name w:val="enumlev1 Char"/>
    <w:link w:val="enumlev1"/>
    <w:locked/>
    <w:rsid w:val="00141723"/>
    <w:rPr>
      <w:rFonts w:cs="Times New Roman"/>
      <w:sz w:val="24"/>
      <w:lang w:val="fr-FR" w:eastAsia="en-US"/>
    </w:rPr>
  </w:style>
  <w:style w:type="paragraph" w:customStyle="1" w:styleId="enumlev3">
    <w:name w:val="enumlev3"/>
    <w:basedOn w:val="enumlev2"/>
    <w:rsid w:val="001D7190"/>
    <w:pPr>
      <w:ind w:left="1588"/>
    </w:pPr>
  </w:style>
  <w:style w:type="paragraph" w:customStyle="1" w:styleId="Note">
    <w:name w:val="Note"/>
    <w:basedOn w:val="Normal"/>
    <w:rsid w:val="001D7190"/>
    <w:pPr>
      <w:tabs>
        <w:tab w:val="clear" w:pos="794"/>
        <w:tab w:val="clear" w:pos="1191"/>
        <w:tab w:val="clear" w:pos="1588"/>
        <w:tab w:val="clear" w:pos="1985"/>
      </w:tabs>
      <w:spacing w:before="80"/>
    </w:pPr>
    <w:rPr>
      <w:sz w:val="22"/>
    </w:rPr>
  </w:style>
  <w:style w:type="paragraph" w:customStyle="1" w:styleId="RecNoBR">
    <w:name w:val="Rec_No_BR"/>
    <w:basedOn w:val="Normal"/>
    <w:next w:val="Rectitle"/>
    <w:uiPriority w:val="99"/>
    <w:rsid w:val="001D7190"/>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1D7190"/>
    <w:pPr>
      <w:keepNext/>
      <w:keepLines/>
      <w:spacing w:before="240"/>
      <w:jc w:val="center"/>
    </w:pPr>
    <w:rPr>
      <w:b/>
      <w:sz w:val="28"/>
    </w:rPr>
  </w:style>
  <w:style w:type="paragraph" w:customStyle="1" w:styleId="Recref">
    <w:name w:val="Rec_ref"/>
    <w:basedOn w:val="Normal"/>
    <w:next w:val="Recdate"/>
    <w:rsid w:val="001D7190"/>
    <w:pPr>
      <w:jc w:val="center"/>
    </w:pPr>
  </w:style>
  <w:style w:type="paragraph" w:customStyle="1" w:styleId="Recdate">
    <w:name w:val="Rec_date"/>
    <w:basedOn w:val="Recref"/>
    <w:next w:val="Normalaftertitle"/>
    <w:rsid w:val="001D7190"/>
    <w:pPr>
      <w:jc w:val="right"/>
    </w:pPr>
  </w:style>
  <w:style w:type="paragraph" w:customStyle="1" w:styleId="HeadingSum">
    <w:name w:val="Heading_Sum"/>
    <w:basedOn w:val="Headingb"/>
    <w:next w:val="Normal"/>
    <w:rsid w:val="001D7190"/>
    <w:pPr>
      <w:spacing w:before="240"/>
    </w:pPr>
    <w:rPr>
      <w:sz w:val="22"/>
      <w:lang w:val="es-ES_tradnl"/>
    </w:rPr>
  </w:style>
  <w:style w:type="paragraph" w:customStyle="1" w:styleId="AppendixNoTitle">
    <w:name w:val="Appendix_NoTitle"/>
    <w:basedOn w:val="AnnexNoTitle"/>
    <w:next w:val="Normal"/>
    <w:rsid w:val="001D7190"/>
  </w:style>
  <w:style w:type="paragraph" w:customStyle="1" w:styleId="Tablefin">
    <w:name w:val="Table_fin"/>
    <w:basedOn w:val="Normal"/>
    <w:next w:val="Normal"/>
    <w:rsid w:val="001D7190"/>
    <w:pPr>
      <w:spacing w:before="0"/>
    </w:pPr>
    <w:rPr>
      <w:sz w:val="20"/>
      <w:lang w:val="en-GB"/>
    </w:rPr>
  </w:style>
  <w:style w:type="paragraph" w:customStyle="1" w:styleId="Tablehead">
    <w:name w:val="Table_head"/>
    <w:basedOn w:val="Normal"/>
    <w:next w:val="Normal"/>
    <w:link w:val="TableheadChar"/>
    <w:rsid w:val="001D719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TableheadChar">
    <w:name w:val="Table_head Char"/>
    <w:basedOn w:val="DefaultParagraphFont"/>
    <w:link w:val="Tablehead"/>
    <w:locked/>
    <w:rsid w:val="00517F75"/>
    <w:rPr>
      <w:b/>
      <w:sz w:val="22"/>
      <w:lang w:val="fr-FR" w:eastAsia="en-US"/>
    </w:rPr>
  </w:style>
  <w:style w:type="paragraph" w:customStyle="1" w:styleId="Tablelegend">
    <w:name w:val="Table_legend"/>
    <w:basedOn w:val="Normal"/>
    <w:link w:val="TablelegendChar"/>
    <w:rsid w:val="001D719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character" w:customStyle="1" w:styleId="TablelegendChar">
    <w:name w:val="Table_legend Char"/>
    <w:link w:val="Tablelegend"/>
    <w:locked/>
    <w:rsid w:val="00517F75"/>
    <w:rPr>
      <w:sz w:val="22"/>
      <w:lang w:val="fr-FR" w:eastAsia="en-US"/>
    </w:rPr>
  </w:style>
  <w:style w:type="paragraph" w:customStyle="1" w:styleId="TableNo">
    <w:name w:val="Table_No"/>
    <w:basedOn w:val="Normal"/>
    <w:next w:val="Normal"/>
    <w:link w:val="TableNo0"/>
    <w:rsid w:val="001D7190"/>
    <w:pPr>
      <w:keepNext/>
      <w:spacing w:before="360" w:after="120"/>
      <w:jc w:val="center"/>
    </w:pPr>
  </w:style>
  <w:style w:type="character" w:customStyle="1" w:styleId="TableNo0">
    <w:name w:val="Table_No Знак"/>
    <w:link w:val="TableNo"/>
    <w:locked/>
    <w:rsid w:val="00FD4C91"/>
    <w:rPr>
      <w:rFonts w:eastAsia="SimSun" w:cs="Times New Roman"/>
      <w:sz w:val="24"/>
      <w:lang w:val="fr-FR" w:eastAsia="en-US" w:bidi="ar-SA"/>
    </w:rPr>
  </w:style>
  <w:style w:type="paragraph" w:customStyle="1" w:styleId="Tabletext">
    <w:name w:val="Table_text"/>
    <w:basedOn w:val="Normal"/>
    <w:link w:val="TabletextChar"/>
    <w:rsid w:val="001D719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141723"/>
    <w:rPr>
      <w:rFonts w:cs="Times New Roman"/>
      <w:sz w:val="22"/>
      <w:lang w:val="fr-FR" w:eastAsia="en-US"/>
    </w:rPr>
  </w:style>
  <w:style w:type="paragraph" w:customStyle="1" w:styleId="Equation">
    <w:name w:val="Equation"/>
    <w:aliases w:val="eq"/>
    <w:basedOn w:val="Normal"/>
    <w:link w:val="EquationChar"/>
    <w:rsid w:val="00141723"/>
    <w:pPr>
      <w:tabs>
        <w:tab w:val="clear" w:pos="1191"/>
        <w:tab w:val="clear" w:pos="1588"/>
        <w:tab w:val="clear" w:pos="1985"/>
        <w:tab w:val="center" w:pos="4820"/>
        <w:tab w:val="right" w:pos="9639"/>
      </w:tabs>
    </w:pPr>
  </w:style>
  <w:style w:type="character" w:customStyle="1" w:styleId="EquationChar">
    <w:name w:val="Equation Char"/>
    <w:link w:val="Equation"/>
    <w:locked/>
    <w:rsid w:val="00141723"/>
    <w:rPr>
      <w:rFonts w:cs="Times New Roman"/>
      <w:sz w:val="24"/>
      <w:lang w:val="fr-FR" w:eastAsia="en-US"/>
    </w:rPr>
  </w:style>
  <w:style w:type="paragraph" w:customStyle="1" w:styleId="Equationlegend">
    <w:name w:val="Equation_legend"/>
    <w:basedOn w:val="NormalIndent"/>
    <w:link w:val="EquationlegendChar"/>
    <w:rsid w:val="001D7190"/>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1D7190"/>
    <w:pPr>
      <w:ind w:left="794"/>
    </w:pPr>
  </w:style>
  <w:style w:type="character" w:customStyle="1" w:styleId="EquationlegendChar">
    <w:name w:val="Equation_legend Char"/>
    <w:link w:val="Equationlegend"/>
    <w:locked/>
    <w:rsid w:val="00517F75"/>
    <w:rPr>
      <w:sz w:val="24"/>
      <w:lang w:eastAsia="en-US"/>
    </w:rPr>
  </w:style>
  <w:style w:type="paragraph" w:customStyle="1" w:styleId="Figurelegend">
    <w:name w:val="Figure_legend"/>
    <w:basedOn w:val="Normal"/>
    <w:rsid w:val="001D719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1D7190"/>
    <w:pPr>
      <w:keepNext/>
      <w:keepLines/>
      <w:spacing w:before="480" w:after="80"/>
      <w:jc w:val="center"/>
    </w:pPr>
    <w:rPr>
      <w:caps/>
      <w:sz w:val="18"/>
    </w:rPr>
  </w:style>
  <w:style w:type="paragraph" w:customStyle="1" w:styleId="Figuretitle">
    <w:name w:val="Figure_title"/>
    <w:basedOn w:val="Normal"/>
    <w:next w:val="Figure"/>
    <w:link w:val="FiguretitleChar"/>
    <w:rsid w:val="001D7190"/>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1D7190"/>
    <w:pPr>
      <w:keepNext w:val="0"/>
      <w:spacing w:before="0" w:after="240"/>
    </w:pPr>
  </w:style>
  <w:style w:type="character" w:customStyle="1" w:styleId="FigureChar">
    <w:name w:val="Figure Char"/>
    <w:basedOn w:val="DefaultParagraphFont"/>
    <w:link w:val="Figure"/>
    <w:locked/>
    <w:rsid w:val="00DA71D0"/>
    <w:rPr>
      <w:caps/>
      <w:sz w:val="18"/>
      <w:lang w:val="fr-FR" w:eastAsia="en-US"/>
    </w:rPr>
  </w:style>
  <w:style w:type="character" w:customStyle="1" w:styleId="FiguretitleChar">
    <w:name w:val="Figure_title Char"/>
    <w:link w:val="Figuretitle"/>
    <w:locked/>
    <w:rsid w:val="00141723"/>
    <w:rPr>
      <w:rFonts w:ascii="Times New Roman Bold" w:hAnsi="Times New Roman Bold" w:cs="Times New Roman"/>
      <w:b/>
      <w:sz w:val="18"/>
      <w:lang w:val="fr-FR" w:eastAsia="en-US"/>
    </w:rPr>
  </w:style>
  <w:style w:type="character" w:customStyle="1" w:styleId="FigureNoChar">
    <w:name w:val="Figure_No Char"/>
    <w:link w:val="FigureNo"/>
    <w:locked/>
    <w:rsid w:val="00141723"/>
    <w:rPr>
      <w:rFonts w:cs="Times New Roman"/>
      <w:caps/>
      <w:sz w:val="18"/>
      <w:lang w:val="fr-FR" w:eastAsia="en-US"/>
    </w:rPr>
  </w:style>
  <w:style w:type="paragraph" w:customStyle="1" w:styleId="tocpart">
    <w:name w:val="tocpart"/>
    <w:basedOn w:val="Normal"/>
    <w:rsid w:val="001D7190"/>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1D7190"/>
    <w:pPr>
      <w:keepNext/>
      <w:keepLines/>
      <w:spacing w:before="480"/>
      <w:jc w:val="center"/>
    </w:pPr>
    <w:rPr>
      <w:sz w:val="28"/>
    </w:rPr>
  </w:style>
  <w:style w:type="paragraph" w:customStyle="1" w:styleId="Arttitle">
    <w:name w:val="Art_title"/>
    <w:basedOn w:val="Normal"/>
    <w:next w:val="Normalaftertitle"/>
    <w:rsid w:val="001D7190"/>
    <w:pPr>
      <w:keepNext/>
      <w:keepLines/>
      <w:spacing w:before="240"/>
      <w:jc w:val="center"/>
    </w:pPr>
    <w:rPr>
      <w:b/>
      <w:sz w:val="28"/>
    </w:rPr>
  </w:style>
  <w:style w:type="paragraph" w:customStyle="1" w:styleId="Blanc">
    <w:name w:val="Blanc"/>
    <w:basedOn w:val="Normal"/>
    <w:next w:val="Tabletext"/>
    <w:rsid w:val="001D7190"/>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1D719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85322D"/>
    <w:pPr>
      <w:keepNext/>
      <w:keepLines/>
      <w:spacing w:before="160"/>
      <w:ind w:left="794"/>
    </w:pPr>
    <w:rPr>
      <w:rFonts w:eastAsia="STKaiti"/>
    </w:rPr>
  </w:style>
  <w:style w:type="character" w:customStyle="1" w:styleId="CallChar">
    <w:name w:val="Call Char"/>
    <w:link w:val="Call"/>
    <w:locked/>
    <w:rsid w:val="0085322D"/>
    <w:rPr>
      <w:rFonts w:eastAsia="STKaiti"/>
      <w:sz w:val="24"/>
      <w:lang w:val="fr-FR" w:eastAsia="en-US"/>
    </w:rPr>
  </w:style>
  <w:style w:type="paragraph" w:customStyle="1" w:styleId="ChapNo">
    <w:name w:val="Chap_No"/>
    <w:basedOn w:val="ArtNo"/>
    <w:next w:val="Chaptitle"/>
    <w:rsid w:val="001D7190"/>
    <w:rPr>
      <w:b/>
    </w:rPr>
  </w:style>
  <w:style w:type="paragraph" w:customStyle="1" w:styleId="Chaptitle">
    <w:name w:val="Chap_title"/>
    <w:basedOn w:val="Arttitle"/>
    <w:next w:val="Normalaftertitle"/>
    <w:rsid w:val="001D7190"/>
  </w:style>
  <w:style w:type="character" w:styleId="FootnoteReference">
    <w:name w:val="footnote reference"/>
    <w:rsid w:val="001D7190"/>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1D7190"/>
    <w:pPr>
      <w:keepLines/>
      <w:tabs>
        <w:tab w:val="left" w:pos="255"/>
      </w:tabs>
      <w:ind w:left="255" w:hanging="255"/>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link w:val="FootnoteText"/>
    <w:locked/>
    <w:rsid w:val="0067766E"/>
    <w:rPr>
      <w:rFonts w:cs="Times New Roman"/>
      <w:sz w:val="22"/>
      <w:lang w:val="fr-FR" w:eastAsia="en-US"/>
    </w:rPr>
  </w:style>
  <w:style w:type="paragraph" w:styleId="Index1">
    <w:name w:val="index 1"/>
    <w:basedOn w:val="Normal"/>
    <w:next w:val="Normal"/>
    <w:semiHidden/>
    <w:rsid w:val="001D7190"/>
  </w:style>
  <w:style w:type="paragraph" w:styleId="Index2">
    <w:name w:val="index 2"/>
    <w:basedOn w:val="Normal"/>
    <w:next w:val="Normal"/>
    <w:semiHidden/>
    <w:rsid w:val="001D7190"/>
    <w:pPr>
      <w:ind w:left="283"/>
    </w:pPr>
  </w:style>
  <w:style w:type="paragraph" w:styleId="Index3">
    <w:name w:val="index 3"/>
    <w:basedOn w:val="Normal"/>
    <w:next w:val="Normal"/>
    <w:semiHidden/>
    <w:rsid w:val="001D7190"/>
    <w:pPr>
      <w:ind w:left="566"/>
    </w:pPr>
  </w:style>
  <w:style w:type="paragraph" w:styleId="IndexHeading">
    <w:name w:val="index heading"/>
    <w:basedOn w:val="Normal"/>
    <w:next w:val="Index1"/>
    <w:rsid w:val="001D7190"/>
  </w:style>
  <w:style w:type="paragraph" w:customStyle="1" w:styleId="Line">
    <w:name w:val="Line"/>
    <w:basedOn w:val="Normal"/>
    <w:next w:val="Normal"/>
    <w:rsid w:val="001D7190"/>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1D7190"/>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1D7190"/>
  </w:style>
  <w:style w:type="paragraph" w:customStyle="1" w:styleId="Partref">
    <w:name w:val="Part_ref"/>
    <w:basedOn w:val="Normal"/>
    <w:next w:val="Normal"/>
    <w:rsid w:val="001D7190"/>
    <w:pPr>
      <w:keepNext/>
      <w:keepLines/>
      <w:spacing w:after="280"/>
      <w:jc w:val="center"/>
    </w:pPr>
  </w:style>
  <w:style w:type="paragraph" w:customStyle="1" w:styleId="Parttitle">
    <w:name w:val="Part_title"/>
    <w:basedOn w:val="Normal"/>
    <w:next w:val="Normalaftertitle"/>
    <w:rsid w:val="001D7190"/>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1D7190"/>
  </w:style>
  <w:style w:type="paragraph" w:customStyle="1" w:styleId="QuestionNo">
    <w:name w:val="Question_No"/>
    <w:basedOn w:val="RecNoBR"/>
    <w:next w:val="Normal"/>
    <w:rsid w:val="001D7190"/>
  </w:style>
  <w:style w:type="paragraph" w:customStyle="1" w:styleId="Questionref">
    <w:name w:val="Question_ref"/>
    <w:basedOn w:val="Recref"/>
    <w:next w:val="Questiondate"/>
    <w:rsid w:val="001D7190"/>
  </w:style>
  <w:style w:type="paragraph" w:customStyle="1" w:styleId="Questiontitle">
    <w:name w:val="Question_title"/>
    <w:basedOn w:val="Normal"/>
    <w:next w:val="Questionref"/>
    <w:rsid w:val="001D7190"/>
  </w:style>
  <w:style w:type="paragraph" w:customStyle="1" w:styleId="Reftext">
    <w:name w:val="Ref_text"/>
    <w:basedOn w:val="Normal"/>
    <w:rsid w:val="001D7190"/>
    <w:pPr>
      <w:ind w:left="794" w:hanging="794"/>
    </w:pPr>
    <w:rPr>
      <w:sz w:val="22"/>
    </w:rPr>
  </w:style>
  <w:style w:type="paragraph" w:customStyle="1" w:styleId="Reftitle">
    <w:name w:val="Ref_title"/>
    <w:basedOn w:val="Normal"/>
    <w:next w:val="Reftext"/>
    <w:rsid w:val="001D7190"/>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1D7190"/>
  </w:style>
  <w:style w:type="paragraph" w:customStyle="1" w:styleId="RepNo">
    <w:name w:val="Rep_No"/>
    <w:basedOn w:val="RecNoBR"/>
    <w:next w:val="Reptitle"/>
    <w:rsid w:val="001D7190"/>
  </w:style>
  <w:style w:type="paragraph" w:customStyle="1" w:styleId="Reptitle">
    <w:name w:val="Rep_title"/>
    <w:basedOn w:val="Rectitle"/>
    <w:next w:val="Repref"/>
    <w:rsid w:val="001D7190"/>
  </w:style>
  <w:style w:type="paragraph" w:customStyle="1" w:styleId="Repref">
    <w:name w:val="Rep_ref"/>
    <w:basedOn w:val="Recref"/>
    <w:next w:val="Repdate"/>
    <w:rsid w:val="001D7190"/>
  </w:style>
  <w:style w:type="paragraph" w:customStyle="1" w:styleId="Resdate">
    <w:name w:val="Res_date"/>
    <w:basedOn w:val="Recdate"/>
    <w:next w:val="Normalaftertitle"/>
    <w:rsid w:val="001D7190"/>
  </w:style>
  <w:style w:type="paragraph" w:customStyle="1" w:styleId="ResNo">
    <w:name w:val="Res_No"/>
    <w:basedOn w:val="RecNoBR"/>
    <w:next w:val="Restitle"/>
    <w:rsid w:val="001D7190"/>
  </w:style>
  <w:style w:type="paragraph" w:customStyle="1" w:styleId="Restitle">
    <w:name w:val="Res_title"/>
    <w:basedOn w:val="Normal"/>
    <w:next w:val="Resref"/>
    <w:rsid w:val="001D7190"/>
    <w:pPr>
      <w:spacing w:before="240"/>
      <w:jc w:val="center"/>
    </w:pPr>
    <w:rPr>
      <w:b/>
      <w:sz w:val="28"/>
    </w:rPr>
  </w:style>
  <w:style w:type="paragraph" w:customStyle="1" w:styleId="Resref">
    <w:name w:val="Res_ref"/>
    <w:basedOn w:val="Recref"/>
    <w:next w:val="Resdate"/>
    <w:rsid w:val="001D7190"/>
  </w:style>
  <w:style w:type="paragraph" w:customStyle="1" w:styleId="SectionNo">
    <w:name w:val="Section_No"/>
    <w:basedOn w:val="Normal"/>
    <w:next w:val="Normal"/>
    <w:rsid w:val="001D7190"/>
  </w:style>
  <w:style w:type="paragraph" w:customStyle="1" w:styleId="Sectiontitle">
    <w:name w:val="Section_title"/>
    <w:basedOn w:val="Normal"/>
    <w:next w:val="Normalaftertitle"/>
    <w:rsid w:val="001D7190"/>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1D7190"/>
    <w:pPr>
      <w:tabs>
        <w:tab w:val="clear" w:pos="794"/>
        <w:tab w:val="clear" w:pos="1191"/>
        <w:tab w:val="clear" w:pos="1588"/>
        <w:tab w:val="clear" w:pos="1985"/>
        <w:tab w:val="right" w:pos="9611"/>
      </w:tabs>
    </w:pPr>
    <w:rPr>
      <w:i/>
    </w:rPr>
  </w:style>
  <w:style w:type="paragraph" w:styleId="TOC1">
    <w:name w:val="toc 1"/>
    <w:basedOn w:val="Normal"/>
    <w:rsid w:val="001D7190"/>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1D7190"/>
    <w:pPr>
      <w:tabs>
        <w:tab w:val="clear" w:pos="567"/>
        <w:tab w:val="left" w:pos="1276"/>
      </w:tabs>
      <w:spacing w:before="160"/>
      <w:ind w:left="1276" w:hanging="709"/>
    </w:pPr>
  </w:style>
  <w:style w:type="paragraph" w:styleId="TOC3">
    <w:name w:val="toc 3"/>
    <w:basedOn w:val="TOC2"/>
    <w:rsid w:val="001D7190"/>
    <w:pPr>
      <w:tabs>
        <w:tab w:val="clear" w:pos="1276"/>
        <w:tab w:val="left" w:pos="2155"/>
      </w:tabs>
      <w:ind w:left="2155" w:hanging="879"/>
    </w:pPr>
  </w:style>
  <w:style w:type="paragraph" w:styleId="TOC4">
    <w:name w:val="toc 4"/>
    <w:basedOn w:val="TOC3"/>
    <w:rsid w:val="001D7190"/>
    <w:pPr>
      <w:tabs>
        <w:tab w:val="left" w:pos="3261"/>
      </w:tabs>
      <w:spacing w:before="80"/>
      <w:ind w:left="3261" w:hanging="993"/>
    </w:pPr>
  </w:style>
  <w:style w:type="paragraph" w:styleId="TOC5">
    <w:name w:val="toc 5"/>
    <w:basedOn w:val="TOC4"/>
    <w:rsid w:val="001D7190"/>
  </w:style>
  <w:style w:type="paragraph" w:styleId="TOC6">
    <w:name w:val="toc 6"/>
    <w:basedOn w:val="TOC4"/>
    <w:rsid w:val="001D7190"/>
  </w:style>
  <w:style w:type="paragraph" w:styleId="TOC7">
    <w:name w:val="toc 7"/>
    <w:basedOn w:val="TOC4"/>
    <w:rsid w:val="001D7190"/>
  </w:style>
  <w:style w:type="paragraph" w:styleId="TOC8">
    <w:name w:val="toc 8"/>
    <w:basedOn w:val="TOC4"/>
    <w:rsid w:val="001D7190"/>
  </w:style>
  <w:style w:type="paragraph" w:customStyle="1" w:styleId="Annexref">
    <w:name w:val="Annex_ref"/>
    <w:basedOn w:val="Normal"/>
    <w:next w:val="Normalaftertitle"/>
    <w:rsid w:val="001D7190"/>
    <w:pPr>
      <w:keepNext/>
      <w:keepLines/>
      <w:spacing w:after="280"/>
      <w:jc w:val="center"/>
    </w:pPr>
  </w:style>
  <w:style w:type="paragraph" w:customStyle="1" w:styleId="Appendixref">
    <w:name w:val="Appendix_ref"/>
    <w:basedOn w:val="Annexref"/>
    <w:next w:val="Normalaftertitle"/>
    <w:rsid w:val="001D7190"/>
  </w:style>
  <w:style w:type="paragraph" w:customStyle="1" w:styleId="Tabletitle">
    <w:name w:val="Table_title"/>
    <w:basedOn w:val="Normal"/>
    <w:next w:val="Tablehead"/>
    <w:link w:val="Tabletitle0"/>
    <w:rsid w:val="001D7190"/>
    <w:pPr>
      <w:keepNext/>
      <w:spacing w:before="0" w:after="120"/>
      <w:jc w:val="center"/>
    </w:pPr>
    <w:rPr>
      <w:b/>
    </w:rPr>
  </w:style>
  <w:style w:type="character" w:customStyle="1" w:styleId="Tabletitle0">
    <w:name w:val="Table_title Знак"/>
    <w:link w:val="Tabletitle"/>
    <w:locked/>
    <w:rsid w:val="00517F75"/>
    <w:rPr>
      <w:b/>
      <w:sz w:val="24"/>
      <w:lang w:val="fr-FR" w:eastAsia="en-US"/>
    </w:rPr>
  </w:style>
  <w:style w:type="paragraph" w:customStyle="1" w:styleId="Summary">
    <w:name w:val="Summary"/>
    <w:basedOn w:val="Normal"/>
    <w:next w:val="Normalaftertitle"/>
    <w:rsid w:val="001D7190"/>
    <w:pPr>
      <w:spacing w:after="480"/>
    </w:pPr>
    <w:rPr>
      <w:sz w:val="22"/>
      <w:lang w:val="es-ES_tradnl"/>
    </w:rPr>
  </w:style>
  <w:style w:type="character" w:styleId="Hyperlink">
    <w:name w:val="Hyperlink"/>
    <w:uiPriority w:val="99"/>
    <w:rsid w:val="00934ED7"/>
    <w:rPr>
      <w:rFonts w:cs="Times New Roman"/>
      <w:color w:val="0000FF"/>
      <w:u w:val="single"/>
    </w:rPr>
  </w:style>
  <w:style w:type="paragraph" w:customStyle="1" w:styleId="TableLegendNote">
    <w:name w:val="Table_Legend_Note"/>
    <w:basedOn w:val="Tablelegend"/>
    <w:next w:val="Tablelegend"/>
    <w:rsid w:val="001D7190"/>
    <w:pPr>
      <w:ind w:left="-85" w:firstLine="0"/>
    </w:pPr>
    <w:rPr>
      <w:lang w:val="en-US"/>
    </w:rPr>
  </w:style>
  <w:style w:type="paragraph" w:customStyle="1" w:styleId="AnnexNo">
    <w:name w:val="Annex_No"/>
    <w:basedOn w:val="Normal"/>
    <w:next w:val="Normal"/>
    <w:link w:val="AnnexNoCar"/>
    <w:rsid w:val="0011031C"/>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character" w:customStyle="1" w:styleId="AnnexNoCar">
    <w:name w:val="Annex_No Car"/>
    <w:link w:val="AnnexNo"/>
    <w:uiPriority w:val="99"/>
    <w:locked/>
    <w:rsid w:val="0011031C"/>
    <w:rPr>
      <w:caps/>
      <w:sz w:val="28"/>
      <w:lang w:val="en-GB" w:eastAsia="en-US"/>
    </w:rPr>
  </w:style>
  <w:style w:type="paragraph" w:customStyle="1" w:styleId="Annextitle">
    <w:name w:val="Annex_title"/>
    <w:basedOn w:val="Normal"/>
    <w:next w:val="Normal"/>
    <w:rsid w:val="0011031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styleId="BalloonText">
    <w:name w:val="Balloon Text"/>
    <w:basedOn w:val="Normal"/>
    <w:link w:val="BalloonTextChar"/>
    <w:uiPriority w:val="99"/>
    <w:rsid w:val="0011031C"/>
    <w:pPr>
      <w:spacing w:before="0"/>
    </w:pPr>
    <w:rPr>
      <w:rFonts w:ascii="Tahoma" w:hAnsi="Tahoma" w:cs="Tahoma"/>
      <w:sz w:val="16"/>
      <w:szCs w:val="16"/>
    </w:rPr>
  </w:style>
  <w:style w:type="character" w:customStyle="1" w:styleId="BalloonTextChar">
    <w:name w:val="Balloon Text Char"/>
    <w:link w:val="BalloonText"/>
    <w:uiPriority w:val="99"/>
    <w:locked/>
    <w:rsid w:val="0011031C"/>
    <w:rPr>
      <w:rFonts w:ascii="Tahoma" w:hAnsi="Tahoma" w:cs="Tahoma"/>
      <w:sz w:val="16"/>
      <w:szCs w:val="16"/>
      <w:lang w:val="fr-FR" w:eastAsia="en-US"/>
    </w:rPr>
  </w:style>
  <w:style w:type="paragraph" w:customStyle="1" w:styleId="RectitleBR">
    <w:name w:val="Rec_title_BR"/>
    <w:basedOn w:val="Normal"/>
    <w:next w:val="Recref"/>
    <w:uiPriority w:val="99"/>
    <w:rsid w:val="00625CDD"/>
    <w:pPr>
      <w:keepNext/>
      <w:keepLines/>
      <w:spacing w:before="240"/>
      <w:jc w:val="center"/>
    </w:pPr>
    <w:rPr>
      <w:b/>
      <w:sz w:val="28"/>
    </w:rPr>
  </w:style>
  <w:style w:type="paragraph" w:customStyle="1" w:styleId="1">
    <w:name w:val="正文 1"/>
    <w:basedOn w:val="Normal"/>
    <w:rsid w:val="00137A1C"/>
    <w:pPr>
      <w:widowControl w:val="0"/>
      <w:tabs>
        <w:tab w:val="clear" w:pos="794"/>
        <w:tab w:val="clear" w:pos="1191"/>
        <w:tab w:val="clear" w:pos="1588"/>
        <w:tab w:val="clear" w:pos="1985"/>
        <w:tab w:val="left" w:pos="798"/>
      </w:tabs>
      <w:overflowPunct/>
      <w:autoSpaceDE/>
      <w:autoSpaceDN/>
      <w:adjustRightInd/>
      <w:textAlignment w:val="auto"/>
    </w:pPr>
    <w:rPr>
      <w:kern w:val="2"/>
      <w:sz w:val="21"/>
      <w:szCs w:val="24"/>
      <w:lang w:val="en-US" w:eastAsia="zh-CN"/>
    </w:rPr>
  </w:style>
  <w:style w:type="paragraph" w:customStyle="1" w:styleId="a">
    <w:name w:val="公式"/>
    <w:basedOn w:val="Normal"/>
    <w:uiPriority w:val="99"/>
    <w:rsid w:val="00137A1C"/>
    <w:pPr>
      <w:widowControl w:val="0"/>
      <w:tabs>
        <w:tab w:val="clear" w:pos="794"/>
        <w:tab w:val="clear" w:pos="1191"/>
        <w:tab w:val="clear" w:pos="1588"/>
        <w:tab w:val="clear" w:pos="1985"/>
        <w:tab w:val="center" w:pos="4935"/>
        <w:tab w:val="right" w:pos="9807"/>
      </w:tabs>
      <w:overflowPunct/>
      <w:autoSpaceDE/>
      <w:autoSpaceDN/>
      <w:adjustRightInd/>
      <w:spacing w:before="0"/>
      <w:textAlignment w:val="auto"/>
    </w:pPr>
    <w:rPr>
      <w:kern w:val="2"/>
      <w:sz w:val="21"/>
      <w:szCs w:val="24"/>
      <w:lang w:val="en-US" w:eastAsia="zh-CN"/>
    </w:rPr>
  </w:style>
  <w:style w:type="paragraph" w:customStyle="1" w:styleId="a0">
    <w:name w:val="表文"/>
    <w:basedOn w:val="Normal"/>
    <w:rsid w:val="00FD4C91"/>
    <w:pPr>
      <w:widowControl w:val="0"/>
      <w:tabs>
        <w:tab w:val="clear" w:pos="794"/>
        <w:tab w:val="clear" w:pos="1191"/>
        <w:tab w:val="clear" w:pos="1588"/>
        <w:tab w:val="clear" w:pos="1985"/>
      </w:tabs>
      <w:overflowPunct/>
      <w:autoSpaceDE/>
      <w:autoSpaceDN/>
      <w:adjustRightInd/>
      <w:spacing w:before="0"/>
      <w:textAlignment w:val="auto"/>
    </w:pPr>
    <w:rPr>
      <w:sz w:val="18"/>
      <w:szCs w:val="24"/>
      <w:lang w:val="en-US" w:eastAsia="zh-CN"/>
    </w:rPr>
  </w:style>
  <w:style w:type="paragraph" w:customStyle="1" w:styleId="a1">
    <w:name w:val="图"/>
    <w:basedOn w:val="1"/>
    <w:rsid w:val="00FD4C91"/>
    <w:pPr>
      <w:jc w:val="center"/>
    </w:pPr>
    <w:rPr>
      <w:kern w:val="0"/>
      <w:lang w:val="en-GB"/>
    </w:rPr>
  </w:style>
  <w:style w:type="paragraph" w:customStyle="1" w:styleId="4H">
    <w:name w:val="4&quot;H"/>
    <w:basedOn w:val="Normal"/>
    <w:rsid w:val="007D6A42"/>
    <w:pPr>
      <w:widowControl w:val="0"/>
      <w:tabs>
        <w:tab w:val="clear" w:pos="794"/>
        <w:tab w:val="clear" w:pos="1191"/>
        <w:tab w:val="clear" w:pos="1588"/>
        <w:tab w:val="clear" w:pos="1985"/>
        <w:tab w:val="left" w:pos="1135"/>
      </w:tabs>
      <w:overflowPunct/>
      <w:autoSpaceDE/>
      <w:autoSpaceDN/>
      <w:adjustRightInd/>
      <w:jc w:val="left"/>
      <w:textAlignment w:val="auto"/>
    </w:pPr>
    <w:rPr>
      <w:rFonts w:ascii="Times New Roman MT Extra Bold" w:eastAsia="SimHei" w:hAnsi="Times New Roman MT Extra Bold" w:cs="Arial"/>
      <w:szCs w:val="18"/>
      <w:lang w:val="en-GB" w:eastAsia="zh-CN"/>
    </w:rPr>
  </w:style>
  <w:style w:type="paragraph" w:customStyle="1" w:styleId="2">
    <w:name w:val="正文 2"/>
    <w:basedOn w:val="Normal"/>
    <w:rsid w:val="007D6A42"/>
    <w:pPr>
      <w:widowControl w:val="0"/>
      <w:tabs>
        <w:tab w:val="clear" w:pos="794"/>
        <w:tab w:val="clear" w:pos="1191"/>
        <w:tab w:val="clear" w:pos="1588"/>
        <w:tab w:val="clear" w:pos="1985"/>
        <w:tab w:val="left" w:pos="796"/>
      </w:tabs>
      <w:overflowPunct/>
      <w:autoSpaceDE/>
      <w:autoSpaceDN/>
      <w:adjustRightInd/>
      <w:textAlignment w:val="auto"/>
    </w:pPr>
    <w:rPr>
      <w:sz w:val="21"/>
      <w:szCs w:val="18"/>
      <w:lang w:val="en-US" w:eastAsia="zh-CN"/>
    </w:rPr>
  </w:style>
  <w:style w:type="paragraph" w:customStyle="1" w:styleId="a2">
    <w:name w:val="楷体"/>
    <w:basedOn w:val="Normal"/>
    <w:rsid w:val="007D6A42"/>
    <w:pPr>
      <w:widowControl w:val="0"/>
      <w:tabs>
        <w:tab w:val="clear" w:pos="794"/>
        <w:tab w:val="clear" w:pos="1191"/>
        <w:tab w:val="clear" w:pos="1588"/>
        <w:tab w:val="clear" w:pos="1985"/>
      </w:tabs>
      <w:overflowPunct/>
      <w:autoSpaceDE/>
      <w:autoSpaceDN/>
      <w:adjustRightInd/>
      <w:ind w:firstLineChars="379" w:firstLine="379"/>
      <w:textAlignment w:val="auto"/>
    </w:pPr>
    <w:rPr>
      <w:rFonts w:eastAsia="STKaiti"/>
      <w:sz w:val="21"/>
      <w:szCs w:val="24"/>
      <w:lang w:val="en-GB" w:eastAsia="zh-CN"/>
    </w:rPr>
  </w:style>
  <w:style w:type="paragraph" w:customStyle="1" w:styleId="a3">
    <w:name w:val="上书眉"/>
    <w:basedOn w:val="Normal"/>
    <w:rsid w:val="007D6A42"/>
    <w:pPr>
      <w:widowControl w:val="0"/>
      <w:tabs>
        <w:tab w:val="clear" w:pos="794"/>
        <w:tab w:val="clear" w:pos="1191"/>
        <w:tab w:val="clear" w:pos="1588"/>
        <w:tab w:val="clear" w:pos="1985"/>
      </w:tabs>
      <w:overflowPunct/>
      <w:autoSpaceDE/>
      <w:autoSpaceDN/>
      <w:adjustRightInd/>
      <w:snapToGrid w:val="0"/>
      <w:spacing w:before="0" w:line="40" w:lineRule="exact"/>
      <w:ind w:firstLine="425"/>
      <w:textAlignment w:val="auto"/>
    </w:pPr>
    <w:rPr>
      <w:color w:val="FFFFFF"/>
      <w:sz w:val="10"/>
      <w:szCs w:val="24"/>
      <w:lang w:val="en-US" w:eastAsia="zh-CN"/>
    </w:rPr>
  </w:style>
  <w:style w:type="paragraph" w:customStyle="1" w:styleId="a4">
    <w:name w:val="注"/>
    <w:basedOn w:val="2"/>
    <w:rsid w:val="007D6A42"/>
    <w:pPr>
      <w:tabs>
        <w:tab w:val="clear" w:pos="796"/>
        <w:tab w:val="left" w:pos="1260"/>
      </w:tabs>
      <w:spacing w:before="240"/>
    </w:pPr>
    <w:rPr>
      <w:sz w:val="20"/>
    </w:rPr>
  </w:style>
  <w:style w:type="paragraph" w:customStyle="1" w:styleId="a5">
    <w:name w:val="附件"/>
    <w:basedOn w:val="Normal"/>
    <w:rsid w:val="007D6A42"/>
    <w:pPr>
      <w:widowControl w:val="0"/>
      <w:tabs>
        <w:tab w:val="clear" w:pos="794"/>
        <w:tab w:val="clear" w:pos="1191"/>
        <w:tab w:val="clear" w:pos="1588"/>
        <w:tab w:val="clear" w:pos="1985"/>
      </w:tabs>
      <w:overflowPunct/>
      <w:autoSpaceDE/>
      <w:autoSpaceDN/>
      <w:adjustRightInd/>
      <w:snapToGrid w:val="0"/>
      <w:spacing w:beforeLines="200" w:before="200" w:afterLines="50" w:after="50"/>
      <w:jc w:val="center"/>
      <w:textAlignment w:val="auto"/>
    </w:pPr>
    <w:rPr>
      <w:szCs w:val="24"/>
      <w:lang w:val="en-US" w:eastAsia="zh-CN"/>
    </w:rPr>
  </w:style>
  <w:style w:type="paragraph" w:customStyle="1" w:styleId="10">
    <w:name w:val="附件1"/>
    <w:basedOn w:val="4H"/>
    <w:rsid w:val="007D6A42"/>
    <w:pPr>
      <w:tabs>
        <w:tab w:val="clear" w:pos="1135"/>
      </w:tabs>
      <w:spacing w:before="0" w:afterLines="100" w:after="100"/>
      <w:jc w:val="center"/>
    </w:pPr>
    <w:rPr>
      <w:kern w:val="2"/>
    </w:rPr>
  </w:style>
  <w:style w:type="paragraph" w:customStyle="1" w:styleId="bt1">
    <w:name w:val="bt1"/>
    <w:basedOn w:val="2"/>
    <w:rsid w:val="007D6A42"/>
    <w:pPr>
      <w:spacing w:beforeLines="100" w:before="326"/>
      <w:ind w:left="792" w:hangingChars="330" w:hanging="792"/>
    </w:pPr>
    <w:rPr>
      <w:rFonts w:ascii="Times New Roman MT Extra Bold" w:eastAsia="SimHei" w:hAnsi="Times New Roman MT Extra Bold"/>
      <w:bCs/>
      <w:sz w:val="24"/>
    </w:rPr>
  </w:style>
  <w:style w:type="paragraph" w:customStyle="1" w:styleId="a6">
    <w:name w:val="表序"/>
    <w:basedOn w:val="Normal"/>
    <w:rsid w:val="007D6A42"/>
    <w:pPr>
      <w:widowControl w:val="0"/>
      <w:tabs>
        <w:tab w:val="clear" w:pos="794"/>
        <w:tab w:val="clear" w:pos="1191"/>
        <w:tab w:val="clear" w:pos="1588"/>
        <w:tab w:val="clear" w:pos="1985"/>
      </w:tabs>
      <w:overflowPunct/>
      <w:autoSpaceDE/>
      <w:autoSpaceDN/>
      <w:adjustRightInd/>
      <w:spacing w:beforeLines="100" w:before="100" w:after="160"/>
      <w:jc w:val="center"/>
      <w:textAlignment w:val="auto"/>
    </w:pPr>
    <w:rPr>
      <w:sz w:val="18"/>
      <w:szCs w:val="24"/>
      <w:lang w:val="en-GB" w:eastAsia="zh-CN"/>
    </w:rPr>
  </w:style>
  <w:style w:type="paragraph" w:customStyle="1" w:styleId="a7">
    <w:name w:val="表头"/>
    <w:basedOn w:val="Normal"/>
    <w:rsid w:val="007D6A42"/>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sz w:val="18"/>
      <w:szCs w:val="24"/>
      <w:lang w:val="en-GB" w:eastAsia="zh-CN"/>
    </w:rPr>
  </w:style>
  <w:style w:type="paragraph" w:customStyle="1" w:styleId="a8">
    <w:name w:val="一字线"/>
    <w:basedOn w:val="Normal"/>
    <w:rsid w:val="007D6A42"/>
    <w:pPr>
      <w:widowControl w:val="0"/>
      <w:tabs>
        <w:tab w:val="clear" w:pos="794"/>
        <w:tab w:val="clear" w:pos="1191"/>
        <w:tab w:val="clear" w:pos="1588"/>
        <w:tab w:val="clear" w:pos="1985"/>
        <w:tab w:val="left" w:pos="834"/>
      </w:tabs>
      <w:overflowPunct/>
      <w:autoSpaceDE/>
      <w:autoSpaceDN/>
      <w:adjustRightInd/>
      <w:ind w:left="397" w:hangingChars="397" w:hanging="397"/>
      <w:textAlignment w:val="auto"/>
    </w:pPr>
    <w:rPr>
      <w:sz w:val="21"/>
      <w:szCs w:val="24"/>
      <w:lang w:val="en-GB" w:eastAsia="zh-CN"/>
    </w:rPr>
  </w:style>
  <w:style w:type="paragraph" w:customStyle="1" w:styleId="a9">
    <w:name w:val="表题"/>
    <w:basedOn w:val="Normal"/>
    <w:rsid w:val="007D6A42"/>
    <w:pPr>
      <w:widowControl w:val="0"/>
      <w:tabs>
        <w:tab w:val="clear" w:pos="794"/>
        <w:tab w:val="clear" w:pos="1191"/>
        <w:tab w:val="clear" w:pos="1588"/>
        <w:tab w:val="clear" w:pos="1985"/>
      </w:tabs>
      <w:overflowPunct/>
      <w:autoSpaceDE/>
      <w:autoSpaceDN/>
      <w:adjustRightInd/>
      <w:spacing w:before="0" w:after="240"/>
      <w:jc w:val="center"/>
      <w:textAlignment w:val="auto"/>
    </w:pPr>
    <w:rPr>
      <w:rFonts w:ascii="Arial" w:eastAsia="SimHei" w:hAnsi="Arial" w:cs="Arial"/>
      <w:sz w:val="18"/>
      <w:szCs w:val="24"/>
      <w:lang w:val="en-GB" w:eastAsia="zh-CN"/>
    </w:rPr>
  </w:style>
  <w:style w:type="paragraph" w:customStyle="1" w:styleId="headingb0">
    <w:name w:val="heading_b"/>
    <w:basedOn w:val="Heading3"/>
    <w:next w:val="Normal"/>
    <w:rsid w:val="003133F5"/>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Times New Roman"/>
      <w:lang w:val="en-GB"/>
    </w:rPr>
  </w:style>
  <w:style w:type="character" w:customStyle="1" w:styleId="Appref">
    <w:name w:val="App_ref"/>
    <w:basedOn w:val="DefaultParagraphFont"/>
    <w:rsid w:val="0075418A"/>
  </w:style>
  <w:style w:type="paragraph" w:customStyle="1" w:styleId="RecNo">
    <w:name w:val="Rec_No"/>
    <w:basedOn w:val="Normal"/>
    <w:next w:val="Rectitle"/>
    <w:rsid w:val="00517F75"/>
    <w:pPr>
      <w:keepNext/>
      <w:keepLines/>
      <w:tabs>
        <w:tab w:val="clear" w:pos="794"/>
        <w:tab w:val="clear" w:pos="1191"/>
        <w:tab w:val="clear" w:pos="1588"/>
        <w:tab w:val="clear" w:pos="1985"/>
      </w:tabs>
      <w:spacing w:before="480"/>
      <w:jc w:val="center"/>
    </w:pPr>
    <w:rPr>
      <w:rFonts w:eastAsia="Times New Roman"/>
      <w:sz w:val="28"/>
    </w:rPr>
  </w:style>
  <w:style w:type="paragraph" w:customStyle="1" w:styleId="Artheading">
    <w:name w:val="Art_heading"/>
    <w:basedOn w:val="Normal"/>
    <w:next w:val="Normal"/>
    <w:rsid w:val="00517F75"/>
    <w:pPr>
      <w:tabs>
        <w:tab w:val="clear" w:pos="794"/>
        <w:tab w:val="clear" w:pos="1191"/>
        <w:tab w:val="clear" w:pos="1588"/>
        <w:tab w:val="clear" w:pos="1985"/>
        <w:tab w:val="left" w:pos="1134"/>
        <w:tab w:val="left" w:pos="1871"/>
        <w:tab w:val="left" w:pos="2268"/>
      </w:tabs>
      <w:spacing w:before="480"/>
      <w:jc w:val="center"/>
    </w:pPr>
    <w:rPr>
      <w:rFonts w:ascii="Times New Roman Bold" w:eastAsia="Times New Roman" w:hAnsi="Times New Roman Bold"/>
      <w:b/>
      <w:sz w:val="28"/>
      <w:lang w:val="en-GB"/>
    </w:rPr>
  </w:style>
  <w:style w:type="character" w:styleId="EndnoteReference">
    <w:name w:val="endnote reference"/>
    <w:basedOn w:val="DefaultParagraphFont"/>
    <w:rsid w:val="00517F75"/>
    <w:rPr>
      <w:vertAlign w:val="superscript"/>
    </w:rPr>
  </w:style>
  <w:style w:type="paragraph" w:customStyle="1" w:styleId="Figurewithouttitle">
    <w:name w:val="Figure_without_title"/>
    <w:basedOn w:val="FigureNo"/>
    <w:next w:val="Normal"/>
    <w:rsid w:val="00517F75"/>
    <w:pPr>
      <w:keepNext w:val="0"/>
      <w:tabs>
        <w:tab w:val="clear" w:pos="794"/>
        <w:tab w:val="clear" w:pos="1191"/>
        <w:tab w:val="clear" w:pos="1588"/>
        <w:tab w:val="clear" w:pos="1985"/>
        <w:tab w:val="left" w:pos="1134"/>
        <w:tab w:val="left" w:pos="1871"/>
        <w:tab w:val="left" w:pos="2268"/>
      </w:tabs>
      <w:spacing w:after="120"/>
    </w:pPr>
    <w:rPr>
      <w:rFonts w:eastAsia="Times New Roman"/>
      <w:sz w:val="20"/>
      <w:lang w:val="en-GB"/>
    </w:rPr>
  </w:style>
  <w:style w:type="paragraph" w:customStyle="1" w:styleId="FirstFooter">
    <w:name w:val="FirstFooter"/>
    <w:basedOn w:val="Footer"/>
    <w:rsid w:val="00517F75"/>
    <w:pPr>
      <w:overflowPunct/>
      <w:autoSpaceDE/>
      <w:autoSpaceDN/>
      <w:adjustRightInd/>
      <w:spacing w:before="40"/>
      <w:jc w:val="left"/>
      <w:textAlignment w:val="auto"/>
    </w:pPr>
    <w:rPr>
      <w:rFonts w:eastAsia="Times New Roman"/>
      <w:noProof w:val="0"/>
      <w:sz w:val="16"/>
      <w:lang w:val="en-GB"/>
    </w:rPr>
  </w:style>
  <w:style w:type="paragraph" w:customStyle="1" w:styleId="Source">
    <w:name w:val="Source"/>
    <w:basedOn w:val="Normal"/>
    <w:next w:val="Normal"/>
    <w:link w:val="SourceChar"/>
    <w:rsid w:val="00517F75"/>
    <w:pPr>
      <w:tabs>
        <w:tab w:val="clear" w:pos="794"/>
        <w:tab w:val="clear" w:pos="1191"/>
        <w:tab w:val="clear" w:pos="1588"/>
        <w:tab w:val="clear" w:pos="1985"/>
        <w:tab w:val="left" w:pos="1134"/>
        <w:tab w:val="left" w:pos="1871"/>
        <w:tab w:val="left" w:pos="2268"/>
      </w:tabs>
      <w:spacing w:before="840"/>
      <w:jc w:val="center"/>
    </w:pPr>
    <w:rPr>
      <w:rFonts w:eastAsia="Times New Roman"/>
      <w:b/>
      <w:sz w:val="28"/>
      <w:lang w:val="en-GB"/>
    </w:rPr>
  </w:style>
  <w:style w:type="character" w:customStyle="1" w:styleId="SourceChar">
    <w:name w:val="Source Char"/>
    <w:link w:val="Source"/>
    <w:locked/>
    <w:rsid w:val="00517F75"/>
    <w:rPr>
      <w:rFonts w:eastAsia="Times New Roman"/>
      <w:b/>
      <w:sz w:val="28"/>
      <w:lang w:val="en-GB" w:eastAsia="en-US"/>
    </w:rPr>
  </w:style>
  <w:style w:type="paragraph" w:customStyle="1" w:styleId="SpecialFooter">
    <w:name w:val="Special Footer"/>
    <w:basedOn w:val="Footer"/>
    <w:rsid w:val="00517F75"/>
    <w:pPr>
      <w:tabs>
        <w:tab w:val="left" w:pos="567"/>
        <w:tab w:val="left" w:pos="1134"/>
        <w:tab w:val="left" w:pos="1701"/>
        <w:tab w:val="left" w:pos="2268"/>
        <w:tab w:val="left" w:pos="2835"/>
        <w:tab w:val="left" w:pos="5954"/>
        <w:tab w:val="right" w:pos="9639"/>
      </w:tabs>
    </w:pPr>
    <w:rPr>
      <w:rFonts w:eastAsia="Times New Roman"/>
      <w:noProof w:val="0"/>
      <w:sz w:val="16"/>
      <w:lang w:val="en-GB"/>
    </w:rPr>
  </w:style>
  <w:style w:type="paragraph" w:customStyle="1" w:styleId="Tableref">
    <w:name w:val="Table_ref"/>
    <w:basedOn w:val="Normal"/>
    <w:next w:val="Normal"/>
    <w:rsid w:val="00517F75"/>
    <w:pPr>
      <w:keepNext/>
      <w:tabs>
        <w:tab w:val="clear" w:pos="794"/>
        <w:tab w:val="clear" w:pos="1191"/>
        <w:tab w:val="clear" w:pos="1588"/>
        <w:tab w:val="clear" w:pos="1985"/>
        <w:tab w:val="left" w:pos="1134"/>
        <w:tab w:val="left" w:pos="1871"/>
        <w:tab w:val="left" w:pos="2268"/>
      </w:tabs>
      <w:spacing w:before="560"/>
      <w:jc w:val="center"/>
    </w:pPr>
    <w:rPr>
      <w:rFonts w:eastAsia="Times New Roman"/>
      <w:sz w:val="20"/>
      <w:lang w:val="en-GB"/>
    </w:rPr>
  </w:style>
  <w:style w:type="paragraph" w:customStyle="1" w:styleId="Title1">
    <w:name w:val="Title 1"/>
    <w:basedOn w:val="Source"/>
    <w:next w:val="Normal"/>
    <w:rsid w:val="00517F75"/>
    <w:pPr>
      <w:tabs>
        <w:tab w:val="left" w:pos="567"/>
        <w:tab w:val="left" w:pos="1701"/>
        <w:tab w:val="left" w:pos="2835"/>
      </w:tabs>
      <w:spacing w:before="240"/>
    </w:pPr>
    <w:rPr>
      <w:b w:val="0"/>
      <w:caps/>
    </w:rPr>
  </w:style>
  <w:style w:type="paragraph" w:customStyle="1" w:styleId="Title2">
    <w:name w:val="Title 2"/>
    <w:basedOn w:val="Source"/>
    <w:next w:val="Normal"/>
    <w:rsid w:val="00517F75"/>
    <w:pPr>
      <w:overflowPunct/>
      <w:autoSpaceDE/>
      <w:autoSpaceDN/>
      <w:adjustRightInd/>
      <w:spacing w:before="480"/>
      <w:textAlignment w:val="auto"/>
    </w:pPr>
    <w:rPr>
      <w:b w:val="0"/>
      <w:caps/>
    </w:rPr>
  </w:style>
  <w:style w:type="paragraph" w:customStyle="1" w:styleId="Title3">
    <w:name w:val="Title 3"/>
    <w:basedOn w:val="Title2"/>
    <w:next w:val="Normal"/>
    <w:rsid w:val="00517F75"/>
    <w:pPr>
      <w:spacing w:before="240"/>
    </w:pPr>
    <w:rPr>
      <w:caps w:val="0"/>
    </w:rPr>
  </w:style>
  <w:style w:type="paragraph" w:customStyle="1" w:styleId="Title4">
    <w:name w:val="Title 4"/>
    <w:basedOn w:val="Title3"/>
    <w:next w:val="Heading1"/>
    <w:rsid w:val="00517F75"/>
    <w:rPr>
      <w:b/>
    </w:rPr>
  </w:style>
  <w:style w:type="character" w:customStyle="1" w:styleId="Appdef">
    <w:name w:val="App_def"/>
    <w:basedOn w:val="DefaultParagraphFont"/>
    <w:rsid w:val="00517F75"/>
    <w:rPr>
      <w:rFonts w:ascii="Times New Roman" w:hAnsi="Times New Roman"/>
      <w:b/>
    </w:rPr>
  </w:style>
  <w:style w:type="character" w:customStyle="1" w:styleId="Artdef">
    <w:name w:val="Art_def"/>
    <w:basedOn w:val="DefaultParagraphFont"/>
    <w:rsid w:val="00517F75"/>
    <w:rPr>
      <w:rFonts w:ascii="Times New Roman" w:hAnsi="Times New Roman"/>
      <w:b/>
    </w:rPr>
  </w:style>
  <w:style w:type="character" w:customStyle="1" w:styleId="Artref">
    <w:name w:val="Art_ref"/>
    <w:basedOn w:val="DefaultParagraphFont"/>
    <w:rsid w:val="00517F75"/>
  </w:style>
  <w:style w:type="character" w:customStyle="1" w:styleId="Recdef">
    <w:name w:val="Rec_def"/>
    <w:basedOn w:val="DefaultParagraphFont"/>
    <w:rsid w:val="00517F75"/>
    <w:rPr>
      <w:b/>
    </w:rPr>
  </w:style>
  <w:style w:type="character" w:customStyle="1" w:styleId="Resdef">
    <w:name w:val="Res_def"/>
    <w:basedOn w:val="DefaultParagraphFont"/>
    <w:rsid w:val="00517F75"/>
    <w:rPr>
      <w:rFonts w:ascii="Times New Roman" w:hAnsi="Times New Roman"/>
      <w:b/>
    </w:rPr>
  </w:style>
  <w:style w:type="character" w:customStyle="1" w:styleId="Tablefreq">
    <w:name w:val="Table_freq"/>
    <w:basedOn w:val="DefaultParagraphFont"/>
    <w:rsid w:val="00517F75"/>
    <w:rPr>
      <w:b/>
      <w:color w:val="auto"/>
      <w:sz w:val="20"/>
    </w:rPr>
  </w:style>
  <w:style w:type="paragraph" w:customStyle="1" w:styleId="Formal">
    <w:name w:val="Formal"/>
    <w:basedOn w:val="ASN1"/>
    <w:rsid w:val="00517F75"/>
    <w:pPr>
      <w:tabs>
        <w:tab w:val="left" w:pos="1871"/>
      </w:tabs>
      <w:jc w:val="left"/>
    </w:pPr>
    <w:rPr>
      <w:rFonts w:ascii="Times New Roman Bold" w:eastAsia="Times New Roman" w:hAnsi="Times New Roman Bold"/>
      <w:b w:val="0"/>
      <w:lang w:val="en-GB"/>
    </w:rPr>
  </w:style>
  <w:style w:type="paragraph" w:customStyle="1" w:styleId="Section1">
    <w:name w:val="Section_1"/>
    <w:basedOn w:val="Normal"/>
    <w:rsid w:val="00517F75"/>
    <w:pPr>
      <w:tabs>
        <w:tab w:val="clear" w:pos="794"/>
        <w:tab w:val="clear" w:pos="1191"/>
        <w:tab w:val="clear" w:pos="1588"/>
        <w:tab w:val="clear" w:pos="1985"/>
        <w:tab w:val="center" w:pos="4820"/>
      </w:tabs>
      <w:spacing w:before="360"/>
      <w:jc w:val="center"/>
    </w:pPr>
    <w:rPr>
      <w:rFonts w:eastAsia="Times New Roman"/>
      <w:b/>
      <w:lang w:val="en-GB"/>
    </w:rPr>
  </w:style>
  <w:style w:type="paragraph" w:customStyle="1" w:styleId="Section2">
    <w:name w:val="Section_2"/>
    <w:basedOn w:val="Section1"/>
    <w:rsid w:val="00517F75"/>
    <w:rPr>
      <w:b w:val="0"/>
      <w:i/>
    </w:rPr>
  </w:style>
  <w:style w:type="paragraph" w:customStyle="1" w:styleId="AppendixNo">
    <w:name w:val="Appendix_No"/>
    <w:basedOn w:val="AnnexNo"/>
    <w:next w:val="Annexref"/>
    <w:rsid w:val="00517F75"/>
    <w:rPr>
      <w:rFonts w:eastAsia="Times New Roman"/>
    </w:rPr>
  </w:style>
  <w:style w:type="paragraph" w:customStyle="1" w:styleId="Appendixtitle">
    <w:name w:val="Appendix_title"/>
    <w:basedOn w:val="Annextitle"/>
    <w:next w:val="Normal"/>
    <w:rsid w:val="00517F75"/>
    <w:rPr>
      <w:rFonts w:eastAsia="Times New Roman"/>
    </w:rPr>
  </w:style>
  <w:style w:type="paragraph" w:customStyle="1" w:styleId="Border">
    <w:name w:val="Border"/>
    <w:basedOn w:val="Normal"/>
    <w:rsid w:val="00517F75"/>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Times New Roman"/>
      <w:b/>
      <w:noProof/>
      <w:sz w:val="20"/>
      <w:lang w:val="en-GB"/>
    </w:rPr>
  </w:style>
  <w:style w:type="paragraph" w:styleId="Index4">
    <w:name w:val="index 4"/>
    <w:basedOn w:val="Normal"/>
    <w:next w:val="Normal"/>
    <w:rsid w:val="00517F75"/>
    <w:pPr>
      <w:tabs>
        <w:tab w:val="clear" w:pos="794"/>
        <w:tab w:val="clear" w:pos="1191"/>
        <w:tab w:val="clear" w:pos="1588"/>
        <w:tab w:val="clear" w:pos="1985"/>
        <w:tab w:val="left" w:pos="1134"/>
        <w:tab w:val="left" w:pos="1871"/>
        <w:tab w:val="left" w:pos="2268"/>
      </w:tabs>
      <w:ind w:left="849"/>
      <w:jc w:val="left"/>
    </w:pPr>
    <w:rPr>
      <w:rFonts w:eastAsia="Times New Roman"/>
      <w:lang w:val="en-GB"/>
    </w:rPr>
  </w:style>
  <w:style w:type="paragraph" w:styleId="Index5">
    <w:name w:val="index 5"/>
    <w:basedOn w:val="Normal"/>
    <w:next w:val="Normal"/>
    <w:rsid w:val="00517F75"/>
    <w:pPr>
      <w:tabs>
        <w:tab w:val="clear" w:pos="794"/>
        <w:tab w:val="clear" w:pos="1191"/>
        <w:tab w:val="clear" w:pos="1588"/>
        <w:tab w:val="clear" w:pos="1985"/>
        <w:tab w:val="left" w:pos="1134"/>
        <w:tab w:val="left" w:pos="1871"/>
        <w:tab w:val="left" w:pos="2268"/>
      </w:tabs>
      <w:ind w:left="1132"/>
      <w:jc w:val="left"/>
    </w:pPr>
    <w:rPr>
      <w:rFonts w:eastAsia="Times New Roman"/>
      <w:lang w:val="en-GB"/>
    </w:rPr>
  </w:style>
  <w:style w:type="paragraph" w:styleId="Index6">
    <w:name w:val="index 6"/>
    <w:basedOn w:val="Normal"/>
    <w:next w:val="Normal"/>
    <w:rsid w:val="00517F75"/>
    <w:pPr>
      <w:tabs>
        <w:tab w:val="clear" w:pos="794"/>
        <w:tab w:val="clear" w:pos="1191"/>
        <w:tab w:val="clear" w:pos="1588"/>
        <w:tab w:val="clear" w:pos="1985"/>
        <w:tab w:val="left" w:pos="1134"/>
        <w:tab w:val="left" w:pos="1871"/>
        <w:tab w:val="left" w:pos="2268"/>
      </w:tabs>
      <w:ind w:left="1415"/>
      <w:jc w:val="left"/>
    </w:pPr>
    <w:rPr>
      <w:rFonts w:eastAsia="Times New Roman"/>
      <w:lang w:val="en-GB"/>
    </w:rPr>
  </w:style>
  <w:style w:type="paragraph" w:styleId="Index7">
    <w:name w:val="index 7"/>
    <w:basedOn w:val="Normal"/>
    <w:next w:val="Normal"/>
    <w:rsid w:val="00517F75"/>
    <w:pPr>
      <w:tabs>
        <w:tab w:val="clear" w:pos="794"/>
        <w:tab w:val="clear" w:pos="1191"/>
        <w:tab w:val="clear" w:pos="1588"/>
        <w:tab w:val="clear" w:pos="1985"/>
        <w:tab w:val="left" w:pos="1134"/>
        <w:tab w:val="left" w:pos="1871"/>
        <w:tab w:val="left" w:pos="2268"/>
      </w:tabs>
      <w:ind w:left="1698"/>
      <w:jc w:val="left"/>
    </w:pPr>
    <w:rPr>
      <w:rFonts w:eastAsia="Times New Roman"/>
      <w:lang w:val="en-GB"/>
    </w:rPr>
  </w:style>
  <w:style w:type="character" w:styleId="LineNumber">
    <w:name w:val="line number"/>
    <w:basedOn w:val="DefaultParagraphFont"/>
    <w:rsid w:val="00517F75"/>
  </w:style>
  <w:style w:type="paragraph" w:customStyle="1" w:styleId="Normalaftertitle0">
    <w:name w:val="Normal after title"/>
    <w:basedOn w:val="Normal"/>
    <w:next w:val="Normal"/>
    <w:rsid w:val="00517F75"/>
    <w:pPr>
      <w:tabs>
        <w:tab w:val="clear" w:pos="794"/>
        <w:tab w:val="clear" w:pos="1191"/>
        <w:tab w:val="clear" w:pos="1588"/>
        <w:tab w:val="clear" w:pos="1985"/>
        <w:tab w:val="left" w:pos="1134"/>
        <w:tab w:val="left" w:pos="1871"/>
        <w:tab w:val="left" w:pos="2268"/>
      </w:tabs>
      <w:spacing w:before="280"/>
      <w:jc w:val="left"/>
    </w:pPr>
    <w:rPr>
      <w:rFonts w:eastAsia="Times New Roman"/>
      <w:lang w:val="en-GB"/>
    </w:rPr>
  </w:style>
  <w:style w:type="paragraph" w:customStyle="1" w:styleId="Proposal">
    <w:name w:val="Proposal"/>
    <w:basedOn w:val="Normal"/>
    <w:next w:val="Normal"/>
    <w:rsid w:val="00517F75"/>
    <w:pPr>
      <w:keepNext/>
      <w:tabs>
        <w:tab w:val="clear" w:pos="794"/>
        <w:tab w:val="clear" w:pos="1191"/>
        <w:tab w:val="clear" w:pos="1588"/>
        <w:tab w:val="clear" w:pos="1985"/>
        <w:tab w:val="left" w:pos="1134"/>
        <w:tab w:val="left" w:pos="1871"/>
        <w:tab w:val="left" w:pos="2268"/>
      </w:tabs>
      <w:spacing w:before="240"/>
      <w:jc w:val="left"/>
    </w:pPr>
    <w:rPr>
      <w:rFonts w:eastAsia="Times New Roman" w:hAnsi="Times New Roman Bold"/>
      <w:b/>
      <w:lang w:val="en-GB"/>
    </w:rPr>
  </w:style>
  <w:style w:type="paragraph" w:customStyle="1" w:styleId="Reasons">
    <w:name w:val="Reasons"/>
    <w:basedOn w:val="Normal"/>
    <w:qFormat/>
    <w:rsid w:val="00517F75"/>
    <w:pPr>
      <w:tabs>
        <w:tab w:val="clear" w:pos="794"/>
        <w:tab w:val="clear" w:pos="1191"/>
        <w:tab w:val="left" w:pos="1134"/>
      </w:tabs>
      <w:jc w:val="left"/>
    </w:pPr>
    <w:rPr>
      <w:rFonts w:eastAsia="Times New Roman"/>
      <w:lang w:val="en-GB"/>
    </w:rPr>
  </w:style>
  <w:style w:type="paragraph" w:customStyle="1" w:styleId="Section3">
    <w:name w:val="Section_3"/>
    <w:basedOn w:val="Section1"/>
    <w:rsid w:val="00517F75"/>
    <w:rPr>
      <w:b w:val="0"/>
    </w:rPr>
  </w:style>
  <w:style w:type="paragraph" w:customStyle="1" w:styleId="TableTextS5">
    <w:name w:val="Table_TextS5"/>
    <w:basedOn w:val="Normal"/>
    <w:rsid w:val="00517F75"/>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Times New Roman"/>
      <w:sz w:val="20"/>
      <w:lang w:val="en-GB"/>
    </w:rPr>
  </w:style>
  <w:style w:type="paragraph" w:customStyle="1" w:styleId="Agendaitem">
    <w:name w:val="Agenda_item"/>
    <w:basedOn w:val="Normal"/>
    <w:next w:val="Normal"/>
    <w:qFormat/>
    <w:rsid w:val="00517F75"/>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lang w:val="es-ES_tradnl"/>
    </w:rPr>
  </w:style>
  <w:style w:type="paragraph" w:customStyle="1" w:styleId="AppArtNo">
    <w:name w:val="App_Art_No"/>
    <w:basedOn w:val="ArtNo"/>
    <w:qFormat/>
    <w:rsid w:val="00517F75"/>
    <w:pPr>
      <w:tabs>
        <w:tab w:val="clear" w:pos="794"/>
        <w:tab w:val="clear" w:pos="1191"/>
        <w:tab w:val="clear" w:pos="1588"/>
        <w:tab w:val="clear" w:pos="1985"/>
        <w:tab w:val="left" w:pos="1134"/>
        <w:tab w:val="left" w:pos="1871"/>
        <w:tab w:val="left" w:pos="2268"/>
      </w:tabs>
    </w:pPr>
    <w:rPr>
      <w:rFonts w:eastAsia="Times New Roman"/>
      <w:caps/>
      <w:lang w:val="en-GB"/>
    </w:rPr>
  </w:style>
  <w:style w:type="paragraph" w:customStyle="1" w:styleId="AppArttitle">
    <w:name w:val="App_Art_title"/>
    <w:basedOn w:val="Arttitle"/>
    <w:qFormat/>
    <w:rsid w:val="00517F75"/>
    <w:pPr>
      <w:tabs>
        <w:tab w:val="clear" w:pos="794"/>
        <w:tab w:val="clear" w:pos="1191"/>
        <w:tab w:val="clear" w:pos="1588"/>
        <w:tab w:val="clear" w:pos="1985"/>
        <w:tab w:val="left" w:pos="1134"/>
        <w:tab w:val="left" w:pos="1871"/>
        <w:tab w:val="left" w:pos="2268"/>
      </w:tabs>
    </w:pPr>
    <w:rPr>
      <w:rFonts w:eastAsia="Times New Roman"/>
      <w:lang w:val="en-GB"/>
    </w:rPr>
  </w:style>
  <w:style w:type="paragraph" w:customStyle="1" w:styleId="ApptoAnnex">
    <w:name w:val="App_to_Annex"/>
    <w:basedOn w:val="AppendixNo"/>
    <w:next w:val="Normal"/>
    <w:qFormat/>
    <w:rsid w:val="00517F75"/>
  </w:style>
  <w:style w:type="paragraph" w:customStyle="1" w:styleId="Committee">
    <w:name w:val="Committee"/>
    <w:basedOn w:val="Normal"/>
    <w:qFormat/>
    <w:rsid w:val="00517F75"/>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imes New Roman" w:hAnsiTheme="minorHAnsi" w:cstheme="minorHAnsi"/>
      <w:b/>
      <w:szCs w:val="24"/>
      <w:lang w:val="en-GB"/>
    </w:rPr>
  </w:style>
  <w:style w:type="paragraph" w:customStyle="1" w:styleId="Normalend">
    <w:name w:val="Normal_end"/>
    <w:basedOn w:val="Normal"/>
    <w:next w:val="Normal"/>
    <w:qFormat/>
    <w:rsid w:val="00517F75"/>
    <w:pPr>
      <w:tabs>
        <w:tab w:val="clear" w:pos="794"/>
        <w:tab w:val="clear" w:pos="1191"/>
        <w:tab w:val="clear" w:pos="1588"/>
        <w:tab w:val="clear" w:pos="1985"/>
        <w:tab w:val="left" w:pos="1134"/>
        <w:tab w:val="left" w:pos="1871"/>
        <w:tab w:val="left" w:pos="2268"/>
      </w:tabs>
      <w:jc w:val="left"/>
    </w:pPr>
    <w:rPr>
      <w:rFonts w:eastAsia="Times New Roman"/>
      <w:lang w:val="en-US"/>
    </w:rPr>
  </w:style>
  <w:style w:type="paragraph" w:customStyle="1" w:styleId="Part1">
    <w:name w:val="Part_1"/>
    <w:basedOn w:val="Section1"/>
    <w:next w:val="Section1"/>
    <w:qFormat/>
    <w:rsid w:val="00517F75"/>
  </w:style>
  <w:style w:type="paragraph" w:customStyle="1" w:styleId="Subsection1">
    <w:name w:val="Subsection_1"/>
    <w:basedOn w:val="Section1"/>
    <w:next w:val="Normalaftertitle0"/>
    <w:qFormat/>
    <w:rsid w:val="00517F75"/>
  </w:style>
  <w:style w:type="paragraph" w:customStyle="1" w:styleId="Volumetitle">
    <w:name w:val="Volume_title"/>
    <w:basedOn w:val="Normal"/>
    <w:qFormat/>
    <w:rsid w:val="00517F75"/>
    <w:pPr>
      <w:tabs>
        <w:tab w:val="clear" w:pos="794"/>
        <w:tab w:val="clear" w:pos="1191"/>
        <w:tab w:val="clear" w:pos="1588"/>
        <w:tab w:val="clear" w:pos="1985"/>
        <w:tab w:val="left" w:pos="1134"/>
        <w:tab w:val="left" w:pos="1871"/>
        <w:tab w:val="left" w:pos="2268"/>
      </w:tabs>
      <w:jc w:val="center"/>
    </w:pPr>
    <w:rPr>
      <w:rFonts w:eastAsia="Times New Roman"/>
      <w:b/>
      <w:bCs/>
      <w:sz w:val="28"/>
      <w:szCs w:val="28"/>
      <w:lang w:val="en-GB"/>
    </w:rPr>
  </w:style>
  <w:style w:type="paragraph" w:styleId="ListBullet">
    <w:name w:val="List Bullet"/>
    <w:basedOn w:val="Normal"/>
    <w:autoRedefine/>
    <w:rsid w:val="00517F75"/>
    <w:pPr>
      <w:numPr>
        <w:numId w:val="3"/>
      </w:numPr>
      <w:tabs>
        <w:tab w:val="clear" w:pos="1209"/>
        <w:tab w:val="num" w:pos="360"/>
        <w:tab w:val="left" w:pos="1191"/>
      </w:tabs>
      <w:spacing w:before="136"/>
      <w:ind w:left="360"/>
    </w:pPr>
    <w:rPr>
      <w:rFonts w:eastAsia="Times New Roman"/>
      <w:sz w:val="20"/>
      <w:lang w:val="en-GB"/>
    </w:rPr>
  </w:style>
  <w:style w:type="paragraph" w:styleId="ListBullet2">
    <w:name w:val="List Bullet 2"/>
    <w:basedOn w:val="Normal"/>
    <w:autoRedefine/>
    <w:rsid w:val="00517F75"/>
    <w:pPr>
      <w:numPr>
        <w:numId w:val="4"/>
      </w:numPr>
      <w:tabs>
        <w:tab w:val="clear" w:pos="1492"/>
        <w:tab w:val="num" w:pos="643"/>
      </w:tabs>
      <w:spacing w:before="136"/>
      <w:ind w:left="643"/>
    </w:pPr>
    <w:rPr>
      <w:rFonts w:eastAsia="Times New Roman"/>
      <w:sz w:val="20"/>
      <w:lang w:val="en-GB"/>
    </w:rPr>
  </w:style>
  <w:style w:type="paragraph" w:styleId="ListBullet3">
    <w:name w:val="List Bullet 3"/>
    <w:basedOn w:val="Normal"/>
    <w:autoRedefine/>
    <w:rsid w:val="00517F75"/>
    <w:pPr>
      <w:numPr>
        <w:numId w:val="5"/>
      </w:numPr>
      <w:tabs>
        <w:tab w:val="clear" w:pos="360"/>
        <w:tab w:val="num" w:pos="926"/>
      </w:tabs>
      <w:spacing w:before="136"/>
      <w:ind w:left="926"/>
    </w:pPr>
    <w:rPr>
      <w:rFonts w:eastAsia="Times New Roman"/>
      <w:sz w:val="20"/>
      <w:lang w:val="en-GB"/>
    </w:rPr>
  </w:style>
  <w:style w:type="paragraph" w:styleId="ListBullet4">
    <w:name w:val="List Bullet 4"/>
    <w:basedOn w:val="Normal"/>
    <w:autoRedefine/>
    <w:rsid w:val="00517F75"/>
    <w:pPr>
      <w:numPr>
        <w:numId w:val="6"/>
      </w:numPr>
      <w:tabs>
        <w:tab w:val="clear" w:pos="643"/>
        <w:tab w:val="clear" w:pos="1191"/>
        <w:tab w:val="num" w:pos="1209"/>
      </w:tabs>
      <w:spacing w:before="136"/>
      <w:ind w:left="1209"/>
    </w:pPr>
    <w:rPr>
      <w:rFonts w:eastAsia="Times New Roman"/>
      <w:sz w:val="20"/>
      <w:lang w:val="en-GB"/>
    </w:rPr>
  </w:style>
  <w:style w:type="paragraph" w:styleId="ListBullet5">
    <w:name w:val="List Bullet 5"/>
    <w:basedOn w:val="Normal"/>
    <w:autoRedefine/>
    <w:rsid w:val="00517F75"/>
    <w:pPr>
      <w:numPr>
        <w:numId w:val="7"/>
      </w:numPr>
      <w:tabs>
        <w:tab w:val="clear" w:pos="926"/>
        <w:tab w:val="num" w:pos="1492"/>
      </w:tabs>
      <w:spacing w:before="136"/>
      <w:ind w:left="1492"/>
    </w:pPr>
    <w:rPr>
      <w:rFonts w:eastAsia="Times New Roman"/>
      <w:sz w:val="20"/>
      <w:lang w:val="en-GB"/>
    </w:rPr>
  </w:style>
  <w:style w:type="paragraph" w:styleId="ListNumber">
    <w:name w:val="List Number"/>
    <w:basedOn w:val="Normal"/>
    <w:rsid w:val="00517F75"/>
    <w:pPr>
      <w:numPr>
        <w:numId w:val="8"/>
      </w:numPr>
      <w:tabs>
        <w:tab w:val="clear" w:pos="1209"/>
        <w:tab w:val="num" w:pos="360"/>
        <w:tab w:val="left" w:pos="1191"/>
      </w:tabs>
      <w:spacing w:before="136"/>
      <w:ind w:left="360"/>
    </w:pPr>
    <w:rPr>
      <w:rFonts w:eastAsia="Times New Roman"/>
      <w:sz w:val="20"/>
      <w:lang w:val="en-GB"/>
    </w:rPr>
  </w:style>
  <w:style w:type="paragraph" w:styleId="ListNumber2">
    <w:name w:val="List Number 2"/>
    <w:basedOn w:val="Normal"/>
    <w:rsid w:val="00517F75"/>
    <w:pPr>
      <w:numPr>
        <w:numId w:val="9"/>
      </w:numPr>
      <w:tabs>
        <w:tab w:val="clear" w:pos="1492"/>
        <w:tab w:val="num" w:pos="643"/>
      </w:tabs>
      <w:spacing w:before="136"/>
      <w:ind w:left="643"/>
    </w:pPr>
    <w:rPr>
      <w:rFonts w:eastAsia="Times New Roman"/>
      <w:sz w:val="20"/>
      <w:lang w:val="en-GB"/>
    </w:rPr>
  </w:style>
  <w:style w:type="character" w:customStyle="1" w:styleId="CommentSubjectChar">
    <w:name w:val="Comment Subject Char"/>
    <w:basedOn w:val="Heading1Char"/>
    <w:link w:val="CommentSubject"/>
    <w:locked/>
    <w:rsid w:val="00517F75"/>
    <w:rPr>
      <w:rFonts w:cs="Times New Roman"/>
      <w:b/>
      <w:sz w:val="24"/>
      <w:lang w:val="fr-FR" w:eastAsia="en-US"/>
    </w:rPr>
  </w:style>
  <w:style w:type="paragraph" w:styleId="CommentSubject">
    <w:name w:val="annotation subject"/>
    <w:basedOn w:val="CommentText"/>
    <w:next w:val="CommentText"/>
    <w:link w:val="CommentSubjectChar"/>
    <w:rsid w:val="00517F75"/>
    <w:pPr>
      <w:jc w:val="left"/>
      <w:textAlignment w:val="auto"/>
    </w:pPr>
    <w:rPr>
      <w:rFonts w:eastAsia="SimSun"/>
      <w:b/>
      <w:sz w:val="24"/>
    </w:rPr>
  </w:style>
  <w:style w:type="paragraph" w:styleId="CommentText">
    <w:name w:val="annotation text"/>
    <w:basedOn w:val="Normal"/>
    <w:link w:val="CommentTextChar"/>
    <w:unhideWhenUsed/>
    <w:rsid w:val="00517F75"/>
    <w:rPr>
      <w:rFonts w:eastAsia="Times New Roman"/>
      <w:sz w:val="20"/>
    </w:rPr>
  </w:style>
  <w:style w:type="character" w:customStyle="1" w:styleId="CommentTextChar">
    <w:name w:val="Comment Text Char"/>
    <w:basedOn w:val="DefaultParagraphFont"/>
    <w:link w:val="CommentText"/>
    <w:rsid w:val="00517F75"/>
    <w:rPr>
      <w:rFonts w:eastAsia="Times New Roman"/>
      <w:lang w:val="fr-FR" w:eastAsia="en-US"/>
    </w:rPr>
  </w:style>
  <w:style w:type="character" w:customStyle="1" w:styleId="CommentSubjectChar1">
    <w:name w:val="Comment Subject Char1"/>
    <w:basedOn w:val="CommentTextChar"/>
    <w:uiPriority w:val="99"/>
    <w:rsid w:val="00517F75"/>
    <w:rPr>
      <w:rFonts w:eastAsia="Times New Roman"/>
      <w:b/>
      <w:bCs/>
      <w:lang w:val="fr-FR" w:eastAsia="en-US"/>
    </w:rPr>
  </w:style>
  <w:style w:type="character" w:customStyle="1" w:styleId="BalloonTextChar1">
    <w:name w:val="Balloon Text Char1"/>
    <w:basedOn w:val="DefaultParagraphFont"/>
    <w:uiPriority w:val="99"/>
    <w:rsid w:val="00517F75"/>
    <w:rPr>
      <w:rFonts w:ascii="Segoe UI" w:hAnsi="Segoe UI" w:cs="Segoe UI"/>
      <w:sz w:val="18"/>
      <w:szCs w:val="18"/>
      <w:lang w:val="fr-FR" w:eastAsia="en-US"/>
    </w:rPr>
  </w:style>
  <w:style w:type="character" w:customStyle="1" w:styleId="TextCar">
    <w:name w:val="Text Car"/>
    <w:basedOn w:val="DefaultParagraphFont"/>
    <w:link w:val="Text"/>
    <w:locked/>
    <w:rsid w:val="00517F75"/>
    <w:rPr>
      <w:sz w:val="24"/>
      <w:lang w:val="en-GB" w:eastAsia="en-US"/>
    </w:rPr>
  </w:style>
  <w:style w:type="paragraph" w:customStyle="1" w:styleId="Text">
    <w:name w:val="Text"/>
    <w:basedOn w:val="Normal"/>
    <w:link w:val="TextCar"/>
    <w:rsid w:val="00517F75"/>
    <w:pPr>
      <w:textAlignment w:val="auto"/>
    </w:pPr>
    <w:rPr>
      <w:lang w:val="en-GB"/>
    </w:rPr>
  </w:style>
  <w:style w:type="character" w:customStyle="1" w:styleId="StyleTextCarLatinItalic">
    <w:name w:val="Style Text Car + (Latin) Italic"/>
    <w:basedOn w:val="TextCar"/>
    <w:rsid w:val="00517F75"/>
    <w:rPr>
      <w:i/>
      <w:iCs w:val="0"/>
      <w:sz w:val="24"/>
      <w:lang w:val="en-GB" w:eastAsia="en-US"/>
    </w:rPr>
  </w:style>
  <w:style w:type="paragraph" w:customStyle="1" w:styleId="Texte">
    <w:name w:val="Texte"/>
    <w:basedOn w:val="Normal"/>
    <w:rsid w:val="00517F75"/>
    <w:pPr>
      <w:tabs>
        <w:tab w:val="clear" w:pos="794"/>
        <w:tab w:val="clear" w:pos="1191"/>
        <w:tab w:val="clear" w:pos="1588"/>
        <w:tab w:val="clear" w:pos="1985"/>
      </w:tabs>
      <w:overflowPunct/>
      <w:autoSpaceDE/>
      <w:autoSpaceDN/>
      <w:adjustRightInd/>
      <w:textAlignment w:val="auto"/>
    </w:pPr>
    <w:rPr>
      <w:rFonts w:eastAsia="Times New Roman"/>
      <w:color w:val="000000"/>
      <w:szCs w:val="24"/>
      <w:lang w:val="en-US" w:eastAsia="fr-FR"/>
    </w:rPr>
  </w:style>
  <w:style w:type="character" w:styleId="Emphasis">
    <w:name w:val="Emphasis"/>
    <w:basedOn w:val="DefaultParagraphFont"/>
    <w:qFormat/>
    <w:locked/>
    <w:rsid w:val="00517F75"/>
    <w:rPr>
      <w:i/>
      <w:iCs/>
    </w:rPr>
  </w:style>
  <w:style w:type="paragraph" w:styleId="ListParagraph">
    <w:name w:val="List Paragraph"/>
    <w:basedOn w:val="Normal"/>
    <w:uiPriority w:val="34"/>
    <w:qFormat/>
    <w:rsid w:val="00517F7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Times New Roman" w:hAnsi="Calibri" w:cs="Arial"/>
      <w:sz w:val="22"/>
      <w:szCs w:val="22"/>
    </w:rPr>
  </w:style>
  <w:style w:type="paragraph" w:styleId="BodyText">
    <w:name w:val="Body Text"/>
    <w:basedOn w:val="Normal"/>
    <w:link w:val="BodyTextChar"/>
    <w:qFormat/>
    <w:rsid w:val="00517F75"/>
    <w:pPr>
      <w:tabs>
        <w:tab w:val="clear" w:pos="794"/>
        <w:tab w:val="clear" w:pos="1191"/>
        <w:tab w:val="clear" w:pos="1588"/>
        <w:tab w:val="clear" w:pos="1985"/>
      </w:tabs>
      <w:overflowPunct/>
      <w:autoSpaceDE/>
      <w:autoSpaceDN/>
      <w:adjustRightInd/>
      <w:spacing w:before="0" w:after="120"/>
      <w:textAlignment w:val="auto"/>
    </w:pPr>
    <w:rPr>
      <w:rFonts w:ascii="Arial" w:eastAsia="Calibri" w:hAnsi="Arial"/>
      <w:sz w:val="22"/>
      <w:szCs w:val="22"/>
      <w:lang w:val="en-GB" w:eastAsia="en-GB"/>
    </w:rPr>
  </w:style>
  <w:style w:type="character" w:customStyle="1" w:styleId="BodyTextChar">
    <w:name w:val="Body Text Char"/>
    <w:basedOn w:val="DefaultParagraphFont"/>
    <w:link w:val="BodyText"/>
    <w:rsid w:val="00517F75"/>
    <w:rPr>
      <w:rFonts w:ascii="Arial" w:eastAsia="Calibri" w:hAnsi="Arial"/>
      <w:sz w:val="22"/>
      <w:szCs w:val="22"/>
      <w:lang w:val="en-GB" w:eastAsia="en-GB"/>
    </w:rPr>
  </w:style>
  <w:style w:type="paragraph" w:customStyle="1" w:styleId="TableText0">
    <w:name w:val="Table_Text"/>
    <w:basedOn w:val="Tablelegend"/>
    <w:link w:val="TableTextChar0"/>
    <w:rsid w:val="00517F75"/>
    <w:pPr>
      <w:keepN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00" w:after="100" w:line="190" w:lineRule="exact"/>
      <w:ind w:left="0" w:right="0" w:firstLine="0"/>
    </w:pPr>
    <w:rPr>
      <w:rFonts w:eastAsia="Times New Roman"/>
      <w:sz w:val="18"/>
      <w:lang w:val="en-GB"/>
    </w:rPr>
  </w:style>
  <w:style w:type="character" w:customStyle="1" w:styleId="TableTextChar0">
    <w:name w:val="Table_Text Char"/>
    <w:basedOn w:val="DefaultParagraphFont"/>
    <w:link w:val="TableText0"/>
    <w:locked/>
    <w:rsid w:val="00517F75"/>
    <w:rPr>
      <w:rFonts w:eastAsia="Times New Roman"/>
      <w:sz w:val="18"/>
      <w:lang w:val="en-GB" w:eastAsia="en-US"/>
    </w:rPr>
  </w:style>
  <w:style w:type="paragraph" w:customStyle="1" w:styleId="AnnexNotitle0">
    <w:name w:val="Annex_No &amp; title"/>
    <w:basedOn w:val="Normal"/>
    <w:next w:val="Normal"/>
    <w:rsid w:val="00517F75"/>
    <w:pPr>
      <w:keepNext/>
      <w:keepLines/>
      <w:spacing w:before="480"/>
      <w:jc w:val="center"/>
    </w:pPr>
    <w:rPr>
      <w:rFonts w:eastAsia="Times New Roman"/>
      <w:b/>
      <w:sz w:val="28"/>
      <w:lang w:val="en-GB"/>
    </w:rPr>
  </w:style>
  <w:style w:type="paragraph" w:styleId="EndnoteText">
    <w:name w:val="endnote text"/>
    <w:basedOn w:val="Normal"/>
    <w:link w:val="EndnoteTextChar"/>
    <w:rsid w:val="00517F75"/>
    <w:pPr>
      <w:tabs>
        <w:tab w:val="clear" w:pos="794"/>
        <w:tab w:val="clear" w:pos="1191"/>
        <w:tab w:val="clear" w:pos="1588"/>
        <w:tab w:val="clear" w:pos="1985"/>
        <w:tab w:val="left" w:pos="1134"/>
        <w:tab w:val="left" w:pos="1871"/>
        <w:tab w:val="left" w:pos="2268"/>
      </w:tabs>
      <w:spacing w:before="0"/>
      <w:jc w:val="left"/>
    </w:pPr>
    <w:rPr>
      <w:rFonts w:eastAsia="Times New Roman"/>
      <w:sz w:val="20"/>
      <w:lang w:val="en-GB"/>
    </w:rPr>
  </w:style>
  <w:style w:type="character" w:customStyle="1" w:styleId="EndnoteTextChar">
    <w:name w:val="Endnote Text Char"/>
    <w:basedOn w:val="DefaultParagraphFont"/>
    <w:link w:val="EndnoteText"/>
    <w:rsid w:val="00517F75"/>
    <w:rPr>
      <w:rFonts w:eastAsia="Times New Roman"/>
      <w:lang w:val="en-GB" w:eastAsia="en-US"/>
    </w:rPr>
  </w:style>
  <w:style w:type="character" w:customStyle="1" w:styleId="trans">
    <w:name w:val="trans"/>
    <w:basedOn w:val="DefaultParagraphFont"/>
    <w:rsid w:val="00101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222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itu.int/ITU-R/go/patents/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1C4C2-DD58-48F3-BF8D-D7D1CBF91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77</TotalTime>
  <Pages>6</Pages>
  <Words>2887</Words>
  <Characters>940</Characters>
  <Application>Microsoft Office Word</Application>
  <DocSecurity>0</DocSecurity>
  <Lines>134</Lines>
  <Paragraphs>76</Paragraphs>
  <ScaleCrop>false</ScaleCrop>
  <HeadingPairs>
    <vt:vector size="2" baseType="variant">
      <vt:variant>
        <vt:lpstr>Title</vt:lpstr>
      </vt:variant>
      <vt:variant>
        <vt:i4>1</vt:i4>
      </vt:variant>
    </vt:vector>
  </HeadingPairs>
  <TitlesOfParts>
    <vt:vector size="1" baseType="lpstr">
      <vt:lpstr>ITU-R M.1731-2 建议书(01/2012) - 用于1 544-1 545 MHz频段内Cospas-Sarsat本地用户终端的保护标准</vt:lpstr>
    </vt:vector>
  </TitlesOfParts>
  <Company>ITU</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F.1778-1建议书 (02/2015) - 固定和陆地移动业务的高频自适应系统信道接入要求</dc:title>
  <dc:creator>POOL</dc:creator>
  <cp:lastModifiedBy>Li, Jianying</cp:lastModifiedBy>
  <cp:revision>12</cp:revision>
  <cp:lastPrinted>2016-05-25T12:24:00Z</cp:lastPrinted>
  <dcterms:created xsi:type="dcterms:W3CDTF">2016-04-25T13:39:00Z</dcterms:created>
  <dcterms:modified xsi:type="dcterms:W3CDTF">2016-05-25T13:34:00Z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