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7316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AB465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AB4650">
              <w:rPr>
                <w:rFonts w:ascii="Tahoma" w:hAnsi="Tahoma" w:cs="Tahoma"/>
                <w:b/>
                <w:bCs/>
                <w:iCs/>
                <w:color w:val="243285"/>
                <w:sz w:val="36"/>
                <w:szCs w:val="36"/>
                <w:lang w:val="es-ES_tradnl"/>
              </w:rPr>
              <w:t>2086-0</w:t>
            </w:r>
          </w:p>
          <w:p w:rsidR="00B1717A" w:rsidRPr="0010336F" w:rsidRDefault="00AB4650" w:rsidP="00AB4650">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(09</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AB465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AB4650" w:rsidP="00AB4650">
            <w:pPr>
              <w:spacing w:before="80" w:line="500" w:lineRule="exact"/>
              <w:jc w:val="right"/>
              <w:rPr>
                <w:rFonts w:ascii="Tahoma" w:hAnsi="Tahoma" w:cs="Tahoma"/>
                <w:b/>
                <w:bCs/>
                <w:color w:val="243285"/>
                <w:sz w:val="44"/>
                <w:szCs w:val="44"/>
                <w:lang w:val="es-ES_tradnl"/>
              </w:rPr>
            </w:pPr>
            <w:r w:rsidRPr="00AB4650">
              <w:rPr>
                <w:rFonts w:ascii="Tahoma" w:hAnsi="Tahoma" w:cs="Tahoma"/>
                <w:b/>
                <w:bCs/>
                <w:color w:val="243285"/>
                <w:sz w:val="44"/>
                <w:szCs w:val="44"/>
                <w:lang w:val="es-ES_tradnl"/>
              </w:rPr>
              <w:t xml:space="preserve">Casos de implantación de sistemas </w:t>
            </w:r>
            <w:r>
              <w:rPr>
                <w:rFonts w:ascii="Tahoma" w:hAnsi="Tahoma" w:cs="Tahoma"/>
                <w:b/>
                <w:bCs/>
                <w:color w:val="243285"/>
                <w:sz w:val="44"/>
                <w:szCs w:val="44"/>
                <w:lang w:val="es-ES_tradnl"/>
              </w:rPr>
              <w:br/>
            </w:r>
            <w:r w:rsidRPr="00AB4650">
              <w:rPr>
                <w:rFonts w:ascii="Tahoma" w:hAnsi="Tahoma" w:cs="Tahoma"/>
                <w:b/>
                <w:bCs/>
                <w:color w:val="243285"/>
                <w:sz w:val="44"/>
                <w:szCs w:val="44"/>
                <w:lang w:val="es-ES_tradnl"/>
              </w:rPr>
              <w:t>punto a punto en el servicio fijo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7316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C7316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04D06"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proofErr w:type="spellStart"/>
            <w:r w:rsidRPr="00847DD5">
              <w:rPr>
                <w:b/>
                <w:bCs/>
                <w:color w:val="000080"/>
                <w:sz w:val="20"/>
              </w:rPr>
              <w:t>Servicio</w:t>
            </w:r>
            <w:proofErr w:type="spellEnd"/>
            <w:r w:rsidRPr="00847DD5">
              <w:rPr>
                <w:b/>
                <w:bCs/>
                <w:color w:val="000080"/>
                <w:sz w:val="20"/>
              </w:rPr>
              <w:t xml:space="preserve"> </w:t>
            </w:r>
            <w:proofErr w:type="spellStart"/>
            <w:r w:rsidRPr="00847DD5">
              <w:rPr>
                <w:b/>
                <w:bCs/>
                <w:color w:val="000080"/>
                <w:sz w:val="20"/>
              </w:rPr>
              <w:t>fijo</w:t>
            </w:r>
            <w:proofErr w:type="spellEnd"/>
          </w:p>
        </w:tc>
      </w:tr>
      <w:tr w:rsidR="00B1717A" w:rsidRPr="00C7316D"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7316D"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4D0BFD"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C731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C731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C731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7316D" w:rsidTr="00D62884">
        <w:tc>
          <w:tcPr>
            <w:tcW w:w="9360" w:type="dxa"/>
          </w:tcPr>
          <w:p w:rsidR="00B1717A" w:rsidRPr="00763D08" w:rsidRDefault="00B1717A" w:rsidP="00A213C0">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CA0934">
      <w:pPr>
        <w:spacing w:before="0" w:after="40"/>
        <w:jc w:val="right"/>
        <w:rPr>
          <w:sz w:val="20"/>
          <w:lang w:val="es-ES_tradnl"/>
        </w:rPr>
      </w:pPr>
      <w:r w:rsidRPr="00763D08">
        <w:rPr>
          <w:sz w:val="20"/>
          <w:lang w:val="es-ES_tradnl"/>
        </w:rPr>
        <w:t>Ginebra, 20</w:t>
      </w:r>
      <w:r w:rsidR="00834A65">
        <w:rPr>
          <w:sz w:val="20"/>
          <w:lang w:val="es-ES_tradnl"/>
        </w:rPr>
        <w:t>1</w:t>
      </w:r>
      <w:r w:rsidR="0027601E">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9A362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w:t>
      </w:r>
      <w:r w:rsidR="0027601E">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601DDD" w:rsidRDefault="00601DDD" w:rsidP="00082D0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082D0D">
        <w:rPr>
          <w:rStyle w:val="href"/>
          <w:lang w:val="es-ES_tradnl"/>
        </w:rPr>
        <w:t>2086-0</w:t>
      </w:r>
    </w:p>
    <w:p w:rsidR="00601DDD" w:rsidRPr="00581697" w:rsidRDefault="00601DDD" w:rsidP="00601DDD">
      <w:pPr>
        <w:pStyle w:val="Rectitle"/>
        <w:rPr>
          <w:lang w:val="es-ES_tradnl" w:eastAsia="zh-CN"/>
        </w:rPr>
      </w:pPr>
      <w:r w:rsidRPr="00581697">
        <w:rPr>
          <w:lang w:val="es-ES_tradnl" w:eastAsia="zh-CN"/>
        </w:rPr>
        <w:t>Casos de implantación de sistemas punto a punto en el servicio fijo</w:t>
      </w:r>
    </w:p>
    <w:p w:rsidR="00601DDD" w:rsidRPr="00581697" w:rsidRDefault="00601DDD" w:rsidP="00601DDD">
      <w:pPr>
        <w:pStyle w:val="Recref"/>
        <w:rPr>
          <w:lang w:val="es-ES_tradnl"/>
        </w:rPr>
      </w:pPr>
      <w:r w:rsidRPr="00581697">
        <w:rPr>
          <w:lang w:val="es-ES_tradnl"/>
        </w:rPr>
        <w:t>(Cuestión UIT-R 252/5)</w:t>
      </w:r>
    </w:p>
    <w:p w:rsidR="00601DDD" w:rsidRPr="00581697" w:rsidRDefault="00601DDD" w:rsidP="00601DDD">
      <w:pPr>
        <w:pStyle w:val="Recdate"/>
        <w:rPr>
          <w:lang w:val="es-ES_tradnl" w:eastAsia="zh-CN"/>
        </w:rPr>
      </w:pPr>
      <w:r w:rsidRPr="00581697">
        <w:rPr>
          <w:lang w:val="es-ES_tradnl" w:eastAsia="zh-CN"/>
        </w:rPr>
        <w:t>(2015)</w:t>
      </w:r>
    </w:p>
    <w:p w:rsidR="00601DDD" w:rsidRPr="00581697" w:rsidRDefault="00601DDD" w:rsidP="00601DDD">
      <w:pPr>
        <w:pStyle w:val="HeadingSum"/>
        <w:rPr>
          <w:lang w:eastAsia="ko-KR"/>
        </w:rPr>
      </w:pPr>
      <w:r w:rsidRPr="00581697">
        <w:rPr>
          <w:lang w:eastAsia="ko-KR"/>
        </w:rPr>
        <w:t>Alcance</w:t>
      </w:r>
    </w:p>
    <w:p w:rsidR="00601DDD" w:rsidRPr="00581697" w:rsidRDefault="00601DDD" w:rsidP="00601DDD">
      <w:pPr>
        <w:pStyle w:val="Summary"/>
        <w:rPr>
          <w:szCs w:val="22"/>
          <w:lang w:eastAsia="ja-JP"/>
        </w:rPr>
      </w:pPr>
      <w:r w:rsidRPr="00581697">
        <w:rPr>
          <w:szCs w:val="22"/>
          <w:lang w:eastAsia="ja-JP"/>
        </w:rPr>
        <w:t>En esta Recomendación figura información sobre casos de utilización y sus c</w:t>
      </w:r>
      <w:r w:rsidR="007B794E">
        <w:rPr>
          <w:szCs w:val="22"/>
          <w:lang w:eastAsia="ja-JP"/>
        </w:rPr>
        <w:t>orrespondientes estadísticas de </w:t>
      </w:r>
      <w:r w:rsidRPr="00581697">
        <w:rPr>
          <w:szCs w:val="22"/>
          <w:lang w:eastAsia="ja-JP"/>
        </w:rPr>
        <w:t>sistemas inalám</w:t>
      </w:r>
      <w:bookmarkStart w:id="4" w:name="_GoBack"/>
      <w:bookmarkEnd w:id="4"/>
      <w:r w:rsidRPr="00581697">
        <w:rPr>
          <w:szCs w:val="22"/>
          <w:lang w:eastAsia="ja-JP"/>
        </w:rPr>
        <w:t xml:space="preserve">bricos fijos punto a punto que funcionan en el servicio </w:t>
      </w:r>
      <w:r>
        <w:rPr>
          <w:szCs w:val="22"/>
          <w:lang w:eastAsia="ja-JP"/>
        </w:rPr>
        <w:t xml:space="preserve">fijo </w:t>
      </w:r>
      <w:r w:rsidR="007B794E">
        <w:rPr>
          <w:szCs w:val="22"/>
          <w:lang w:eastAsia="ja-JP"/>
        </w:rPr>
        <w:t>en la gama de frecuencias </w:t>
      </w:r>
      <w:r w:rsidRPr="00581697">
        <w:rPr>
          <w:szCs w:val="22"/>
          <w:lang w:eastAsia="ja-JP"/>
        </w:rPr>
        <w:t>1,4</w:t>
      </w:r>
      <w:r w:rsidRPr="00581697">
        <w:rPr>
          <w:szCs w:val="22"/>
          <w:lang w:eastAsia="ja-JP"/>
        </w:rPr>
        <w:noBreakHyphen/>
        <w:t xml:space="preserve">86 GHz. Esta información puede utilizarse en los estudios de compartición </w:t>
      </w:r>
      <w:proofErr w:type="spellStart"/>
      <w:r w:rsidRPr="00581697">
        <w:rPr>
          <w:szCs w:val="22"/>
          <w:lang w:eastAsia="ja-JP"/>
        </w:rPr>
        <w:t>e</w:t>
      </w:r>
      <w:proofErr w:type="spellEnd"/>
      <w:r w:rsidRPr="00581697">
        <w:rPr>
          <w:szCs w:val="22"/>
          <w:lang w:eastAsia="ja-JP"/>
        </w:rPr>
        <w:t xml:space="preserve"> interferencia entre sistemas del servicio fijo y sistemas de otros servicios. Esta Recomendación se ha concebido para utilizarse junto con la Recomendación UIT</w:t>
      </w:r>
      <w:r w:rsidRPr="00581697">
        <w:rPr>
          <w:szCs w:val="22"/>
          <w:lang w:eastAsia="ja-JP"/>
        </w:rPr>
        <w:noBreakHyphen/>
        <w:t>R F.758.</w:t>
      </w:r>
    </w:p>
    <w:p w:rsidR="00601DDD" w:rsidRPr="00581697" w:rsidRDefault="00601DDD" w:rsidP="00601DDD">
      <w:pPr>
        <w:pStyle w:val="Headingb"/>
        <w:rPr>
          <w:lang w:val="es-ES_tradnl"/>
        </w:rPr>
      </w:pPr>
      <w:r w:rsidRPr="00581697">
        <w:rPr>
          <w:lang w:val="es-ES_tradnl"/>
        </w:rPr>
        <w:t>Palabras clave</w:t>
      </w:r>
    </w:p>
    <w:p w:rsidR="00601DDD" w:rsidRPr="00581697" w:rsidRDefault="00601DDD" w:rsidP="00601DDD">
      <w:pPr>
        <w:rPr>
          <w:lang w:val="es-ES_tradnl"/>
        </w:rPr>
      </w:pPr>
      <w:bookmarkStart w:id="5" w:name="lt_pId063"/>
      <w:r w:rsidRPr="00581697">
        <w:rPr>
          <w:bCs/>
          <w:szCs w:val="22"/>
          <w:lang w:val="es-ES_tradnl" w:eastAsia="ja-JP"/>
        </w:rPr>
        <w:t>Implantación</w:t>
      </w:r>
      <w:r w:rsidRPr="00581697">
        <w:rPr>
          <w:bCs/>
          <w:szCs w:val="22"/>
          <w:lang w:val="es-ES_tradnl"/>
        </w:rPr>
        <w:t xml:space="preserve">, </w:t>
      </w:r>
      <w:r w:rsidRPr="00581697">
        <w:rPr>
          <w:lang w:val="es-ES_tradnl"/>
        </w:rPr>
        <w:t xml:space="preserve">punto a punto, compartición, ángulo de elevación, longitud del enlace, </w:t>
      </w:r>
      <w:bookmarkEnd w:id="5"/>
      <w:r w:rsidRPr="00581697">
        <w:rPr>
          <w:lang w:val="es-ES_tradnl"/>
        </w:rPr>
        <w:t>altura de la antena</w:t>
      </w:r>
    </w:p>
    <w:p w:rsidR="00601DDD" w:rsidRPr="00581697" w:rsidRDefault="00601DDD" w:rsidP="00601DDD">
      <w:pPr>
        <w:pStyle w:val="Normalaftertitle0"/>
      </w:pPr>
      <w:r w:rsidRPr="00581697">
        <w:t>La Asamblea de Radiocomunicaciones de la UIT,</w:t>
      </w:r>
    </w:p>
    <w:p w:rsidR="00601DDD" w:rsidRPr="00581697" w:rsidRDefault="00601DDD" w:rsidP="00601DDD">
      <w:pPr>
        <w:pStyle w:val="Call"/>
        <w:rPr>
          <w:lang w:val="es-ES_tradnl"/>
        </w:rPr>
      </w:pPr>
      <w:r w:rsidRPr="00581697">
        <w:rPr>
          <w:lang w:val="es-ES_tradnl"/>
        </w:rPr>
        <w:t>considerando</w:t>
      </w:r>
    </w:p>
    <w:p w:rsidR="00601DDD" w:rsidRPr="00581697" w:rsidRDefault="00601DDD" w:rsidP="00601DDD">
      <w:pPr>
        <w:rPr>
          <w:lang w:val="es-ES_tradnl"/>
        </w:rPr>
      </w:pPr>
      <w:r w:rsidRPr="00581697">
        <w:rPr>
          <w:i/>
          <w:iCs/>
          <w:lang w:val="es-ES_tradnl"/>
        </w:rPr>
        <w:t>a)</w:t>
      </w:r>
      <w:r w:rsidRPr="00581697">
        <w:rPr>
          <w:lang w:val="es-ES_tradnl"/>
        </w:rPr>
        <w:tab/>
        <w:t xml:space="preserve">que a menudo es necesario estudiar la compartición entre sistemas punto a punto </w:t>
      </w:r>
      <w:r w:rsidRPr="00581697">
        <w:rPr>
          <w:lang w:val="es-ES_tradnl" w:eastAsia="ja-JP"/>
        </w:rPr>
        <w:t>(P</w:t>
      </w:r>
      <w:r w:rsidRPr="00581697">
        <w:rPr>
          <w:lang w:val="es-ES_tradnl" w:eastAsia="ja-JP"/>
        </w:rPr>
        <w:noBreakHyphen/>
        <w:t xml:space="preserve">P) </w:t>
      </w:r>
      <w:r w:rsidRPr="00581697">
        <w:rPr>
          <w:lang w:val="es-ES_tradnl"/>
        </w:rPr>
        <w:t>en el servicio fijo (SF) y sistemas en otros servicios en bandas de frecuencias atribuidas a ambos servicios con igualdad de derechos;</w:t>
      </w:r>
    </w:p>
    <w:p w:rsidR="00601DDD" w:rsidRPr="00581697" w:rsidRDefault="00601DDD" w:rsidP="00601DDD">
      <w:pPr>
        <w:rPr>
          <w:lang w:val="es-ES_tradnl"/>
        </w:rPr>
      </w:pPr>
      <w:r w:rsidRPr="00581697">
        <w:rPr>
          <w:i/>
          <w:iCs/>
          <w:lang w:val="es-ES_tradnl"/>
        </w:rPr>
        <w:t>b)</w:t>
      </w:r>
      <w:r w:rsidRPr="00581697">
        <w:rPr>
          <w:lang w:val="es-ES_tradnl"/>
        </w:rPr>
        <w:tab/>
        <w:t>que también es necesario tomar en consideración la interferencia de otros sistemas causada a los servicios que funcionan en la misma banda a título no primario, las emisiones no deseadas de otros sistemas en servicios que funcionan fuera de la banda atribuida al servicio fijo y las emisiones de fuentes distintas a los servicios de radiocomunicaciones;</w:t>
      </w:r>
    </w:p>
    <w:p w:rsidR="00601DDD" w:rsidRPr="00581697" w:rsidRDefault="00601DDD" w:rsidP="00601DDD">
      <w:pPr>
        <w:rPr>
          <w:lang w:val="es-ES_tradnl"/>
        </w:rPr>
      </w:pPr>
      <w:r w:rsidRPr="00581697">
        <w:rPr>
          <w:i/>
          <w:iCs/>
          <w:lang w:val="es-ES_tradnl"/>
        </w:rPr>
        <w:t>c)</w:t>
      </w:r>
      <w:r w:rsidRPr="00581697">
        <w:rPr>
          <w:lang w:val="es-ES_tradnl"/>
        </w:rPr>
        <w:tab/>
        <w:t>que se deben comprender los casos de implantación de sistemas en cada servicio a fin de establecer los modelos de compartición que se han de estudiar;</w:t>
      </w:r>
    </w:p>
    <w:p w:rsidR="00601DDD" w:rsidRPr="00581697" w:rsidRDefault="00601DDD" w:rsidP="00601DDD">
      <w:pPr>
        <w:rPr>
          <w:lang w:val="es-ES_tradnl"/>
        </w:rPr>
      </w:pPr>
      <w:r w:rsidRPr="00581697">
        <w:rPr>
          <w:i/>
          <w:iCs/>
          <w:lang w:val="es-ES_tradnl"/>
        </w:rPr>
        <w:t>d)</w:t>
      </w:r>
      <w:r w:rsidRPr="00581697">
        <w:rPr>
          <w:lang w:val="es-ES_tradnl"/>
        </w:rPr>
        <w:tab/>
        <w:t xml:space="preserve">que la disponibilidad de información básica sobre la implantación punto a punto del SF resulta útil para los estudios de compartición </w:t>
      </w:r>
      <w:proofErr w:type="spellStart"/>
      <w:r w:rsidRPr="00581697">
        <w:rPr>
          <w:lang w:val="es-ES_tradnl"/>
        </w:rPr>
        <w:t>e</w:t>
      </w:r>
      <w:proofErr w:type="spellEnd"/>
      <w:r w:rsidRPr="00581697">
        <w:rPr>
          <w:lang w:val="es-ES_tradnl"/>
        </w:rPr>
        <w:t xml:space="preserve"> interferencia relativos al SF y otros servicios,</w:t>
      </w:r>
    </w:p>
    <w:p w:rsidR="00601DDD" w:rsidRPr="00581697" w:rsidRDefault="00601DDD" w:rsidP="00601DDD">
      <w:pPr>
        <w:pStyle w:val="Call"/>
        <w:rPr>
          <w:lang w:val="es-ES_tradnl"/>
        </w:rPr>
      </w:pPr>
      <w:r w:rsidRPr="00581697">
        <w:rPr>
          <w:lang w:val="es-ES_tradnl"/>
        </w:rPr>
        <w:t>observando</w:t>
      </w:r>
    </w:p>
    <w:p w:rsidR="00601DDD" w:rsidRPr="00581697" w:rsidRDefault="00601DDD" w:rsidP="00601DDD">
      <w:pPr>
        <w:rPr>
          <w:lang w:val="es-ES_tradnl"/>
        </w:rPr>
      </w:pPr>
      <w:r w:rsidRPr="00581697">
        <w:rPr>
          <w:i/>
          <w:iCs/>
          <w:lang w:val="es-ES_tradnl"/>
        </w:rPr>
        <w:t>a)</w:t>
      </w:r>
      <w:r w:rsidRPr="00581697">
        <w:rPr>
          <w:lang w:val="es-ES_tradnl"/>
        </w:rPr>
        <w:tab/>
        <w:t>que la Recomendación UIT</w:t>
      </w:r>
      <w:r w:rsidRPr="00581697">
        <w:rPr>
          <w:lang w:val="es-ES_tradnl"/>
        </w:rPr>
        <w:noBreakHyphen/>
        <w:t>R F.758 contiene información sobre el establecimiento de criterios de compartición y evaluación de las condiciones de interferencia entre el SF y otros servicios, así como otras fuentes de interferencia;</w:t>
      </w:r>
    </w:p>
    <w:p w:rsidR="00601DDD" w:rsidRPr="00581697" w:rsidRDefault="00601DDD" w:rsidP="00601DDD">
      <w:pPr>
        <w:rPr>
          <w:lang w:val="es-ES_tradnl" w:eastAsia="ja-JP"/>
        </w:rPr>
      </w:pPr>
      <w:r w:rsidRPr="00581697">
        <w:rPr>
          <w:i/>
          <w:iCs/>
          <w:lang w:val="es-ES_tradnl"/>
        </w:rPr>
        <w:t>b)</w:t>
      </w:r>
      <w:r w:rsidRPr="00581697">
        <w:rPr>
          <w:lang w:val="es-ES_tradnl"/>
        </w:rPr>
        <w:tab/>
        <w:t>que la Recomendación UIT</w:t>
      </w:r>
      <w:r w:rsidRPr="00581697">
        <w:rPr>
          <w:lang w:val="es-ES_tradnl"/>
        </w:rPr>
        <w:noBreakHyphen/>
        <w:t xml:space="preserve">R F.758 </w:t>
      </w:r>
      <w:r w:rsidRPr="00581697">
        <w:rPr>
          <w:lang w:val="es-ES_tradnl" w:eastAsia="ja-JP"/>
        </w:rPr>
        <w:t>también proporciona orientación sobre las características técnicas y parámetros típicos de sistemas inalámbricos fijos que es necesario tomar en consideración al establecer los criterios de compartición y la compatibilidad con otros servicios y aplicaciones radioeléctricas;</w:t>
      </w:r>
    </w:p>
    <w:p w:rsidR="00601DDD" w:rsidRPr="00581697" w:rsidRDefault="00601DDD" w:rsidP="00601DDD">
      <w:pPr>
        <w:rPr>
          <w:lang w:val="es-ES_tradnl" w:eastAsia="ja-JP"/>
        </w:rPr>
      </w:pPr>
      <w:r w:rsidRPr="00581697">
        <w:rPr>
          <w:i/>
          <w:iCs/>
          <w:lang w:val="es-ES_tradnl" w:eastAsia="ja-JP"/>
        </w:rPr>
        <w:t>c)</w:t>
      </w:r>
      <w:r w:rsidRPr="00581697">
        <w:rPr>
          <w:lang w:val="es-ES_tradnl"/>
        </w:rPr>
        <w:tab/>
      </w:r>
      <w:r w:rsidRPr="00581697">
        <w:rPr>
          <w:lang w:val="es-ES_tradnl" w:eastAsia="ja-JP"/>
        </w:rPr>
        <w:t>que las Recomendaciones UIT</w:t>
      </w:r>
      <w:r w:rsidRPr="00581697">
        <w:rPr>
          <w:lang w:val="es-ES_tradnl" w:eastAsia="ja-JP"/>
        </w:rPr>
        <w:noBreakHyphen/>
        <w:t>R F.699 y UIT</w:t>
      </w:r>
      <w:r w:rsidRPr="00581697">
        <w:rPr>
          <w:lang w:val="es-ES_tradnl" w:eastAsia="ja-JP"/>
        </w:rPr>
        <w:noBreakHyphen/>
        <w:t>R F.1245 ofrecen diagramas de antena de referencia P</w:t>
      </w:r>
      <w:r w:rsidRPr="00581697">
        <w:rPr>
          <w:lang w:val="es-ES_tradnl" w:eastAsia="ja-JP"/>
        </w:rPr>
        <w:noBreakHyphen/>
        <w:t>P en el SF para valores del lóbulo lateral de cresta y promedios, respectivamente,</w:t>
      </w:r>
    </w:p>
    <w:p w:rsidR="00601DDD" w:rsidRPr="00581697" w:rsidRDefault="00601DDD" w:rsidP="00601DDD">
      <w:pPr>
        <w:pStyle w:val="Call"/>
        <w:rPr>
          <w:lang w:val="es-ES_tradnl"/>
        </w:rPr>
      </w:pPr>
      <w:r w:rsidRPr="00581697">
        <w:rPr>
          <w:lang w:val="es-ES_tradnl"/>
        </w:rPr>
        <w:lastRenderedPageBreak/>
        <w:t>recomienda</w:t>
      </w:r>
    </w:p>
    <w:p w:rsidR="00601DDD" w:rsidRPr="00581697" w:rsidRDefault="00601DDD" w:rsidP="00601DDD">
      <w:pPr>
        <w:keepNext/>
        <w:keepLines/>
        <w:rPr>
          <w:lang w:val="es-ES_tradnl" w:eastAsia="ja-JP"/>
        </w:rPr>
      </w:pPr>
      <w:r w:rsidRPr="00581697">
        <w:rPr>
          <w:lang w:val="es-ES_tradnl"/>
        </w:rPr>
        <w:t>que cuando no se disponga de información más específica se utilice la información consignada en el Anexo 1 para los casos de implantación punto a punto en el SF junto con los valores estadísticos del Anexo 2, que pueden utilizarse al estudiar la compartición o la interferencia entre sistemas punto a punto del SF y otros sistemas/aplicaciones en el SF y otros servicios</w:t>
      </w:r>
      <w:r w:rsidRPr="00581697">
        <w:rPr>
          <w:lang w:val="es-ES_tradnl" w:eastAsia="ja-JP"/>
        </w:rPr>
        <w:t>.</w:t>
      </w:r>
    </w:p>
    <w:p w:rsidR="00601DDD" w:rsidRPr="00581697" w:rsidRDefault="00601DDD" w:rsidP="00601DDD">
      <w:pPr>
        <w:keepNext/>
        <w:keepLines/>
        <w:rPr>
          <w:lang w:val="es-ES_tradnl" w:eastAsia="ja-JP"/>
        </w:rPr>
      </w:pPr>
    </w:p>
    <w:p w:rsidR="00601DDD" w:rsidRPr="00581697" w:rsidRDefault="00601DDD" w:rsidP="00601DDD">
      <w:pPr>
        <w:keepNext/>
        <w:keepLines/>
        <w:rPr>
          <w:lang w:val="es-ES_tradnl" w:eastAsia="ja-JP"/>
        </w:rPr>
      </w:pPr>
    </w:p>
    <w:p w:rsidR="00601DDD" w:rsidRPr="00581697" w:rsidRDefault="00601DDD" w:rsidP="00601DDD">
      <w:pPr>
        <w:pStyle w:val="AnnexNoTitle"/>
        <w:rPr>
          <w:lang w:val="es-ES_tradnl" w:eastAsia="ja-JP"/>
        </w:rPr>
      </w:pPr>
      <w:r w:rsidRPr="00581697">
        <w:rPr>
          <w:lang w:val="es-ES_tradnl"/>
        </w:rPr>
        <w:t>Anexo 1</w:t>
      </w:r>
      <w:r w:rsidRPr="00581697">
        <w:rPr>
          <w:lang w:val="es-ES_tradnl"/>
        </w:rPr>
        <w:br/>
      </w:r>
      <w:r w:rsidRPr="00581697">
        <w:rPr>
          <w:lang w:val="es-ES_tradnl"/>
        </w:rPr>
        <w:br/>
        <w:t>Casos de implantación de sistemas punto a punto en el servicio fijo</w:t>
      </w:r>
    </w:p>
    <w:p w:rsidR="00601DDD" w:rsidRPr="00581697" w:rsidRDefault="00601DDD" w:rsidP="00601DDD">
      <w:pPr>
        <w:pStyle w:val="Heading1"/>
        <w:rPr>
          <w:lang w:val="es-ES_tradnl"/>
        </w:rPr>
      </w:pPr>
      <w:bookmarkStart w:id="6" w:name="_Toc107644706"/>
      <w:bookmarkStart w:id="7" w:name="_Toc105236001"/>
      <w:r w:rsidRPr="00581697">
        <w:rPr>
          <w:lang w:val="es-ES_tradnl"/>
        </w:rPr>
        <w:t>1</w:t>
      </w:r>
      <w:r w:rsidRPr="00581697">
        <w:rPr>
          <w:lang w:val="es-ES_tradnl"/>
        </w:rPr>
        <w:tab/>
      </w:r>
      <w:bookmarkEnd w:id="6"/>
      <w:bookmarkEnd w:id="7"/>
      <w:r w:rsidRPr="00581697">
        <w:rPr>
          <w:lang w:val="es-ES_tradnl"/>
        </w:rPr>
        <w:t>Introducción</w:t>
      </w:r>
    </w:p>
    <w:p w:rsidR="00601DDD" w:rsidRPr="00581697" w:rsidRDefault="00601DDD" w:rsidP="00EE4F9C">
      <w:pPr>
        <w:rPr>
          <w:lang w:val="es-ES_tradnl" w:eastAsia="ja-JP"/>
        </w:rPr>
      </w:pPr>
      <w:r w:rsidRPr="00581697">
        <w:rPr>
          <w:lang w:val="es-ES_tradnl"/>
        </w:rPr>
        <w:t xml:space="preserve">A falta de información más específica, los parámetros e hipótesis indicados en la presente Recomendación se utilizarán por omisión en los estudios técnicos de compartición o interferencia relativos a sistemas </w:t>
      </w:r>
      <w:r w:rsidRPr="00581697">
        <w:rPr>
          <w:lang w:val="es-ES_tradnl" w:eastAsia="ja-JP"/>
        </w:rPr>
        <w:t>P</w:t>
      </w:r>
      <w:r w:rsidRPr="00581697">
        <w:rPr>
          <w:lang w:val="es-ES_tradnl" w:eastAsia="ja-JP"/>
        </w:rPr>
        <w:noBreakHyphen/>
        <w:t xml:space="preserve">P </w:t>
      </w:r>
      <w:r w:rsidRPr="00581697">
        <w:rPr>
          <w:lang w:val="es-ES_tradnl"/>
        </w:rPr>
        <w:t>del SF en bandas por encima de 1 GHz</w:t>
      </w:r>
      <w:r w:rsidRPr="00581697">
        <w:rPr>
          <w:rStyle w:val="FootnoteReference"/>
          <w:lang w:val="es-ES_tradnl"/>
        </w:rPr>
        <w:footnoteReference w:id="1"/>
      </w:r>
      <w:r w:rsidRPr="00581697">
        <w:rPr>
          <w:lang w:val="es-ES_tradnl"/>
        </w:rPr>
        <w:t xml:space="preserve"> aproximadamente.</w:t>
      </w:r>
    </w:p>
    <w:p w:rsidR="00601DDD" w:rsidRPr="00581697" w:rsidRDefault="00601DDD" w:rsidP="00601DDD">
      <w:pPr>
        <w:rPr>
          <w:b/>
          <w:lang w:val="es-ES_tradnl" w:eastAsia="ja-JP"/>
        </w:rPr>
      </w:pPr>
      <w:r w:rsidRPr="00581697">
        <w:rPr>
          <w:lang w:val="es-ES_tradnl"/>
        </w:rPr>
        <w:t>En aras de la sencillez, en la presente Recomendación las hipótesis relativas a las bandas de frecuencia</w:t>
      </w:r>
      <w:r>
        <w:rPr>
          <w:lang w:val="es-ES_tradnl"/>
        </w:rPr>
        <w:t>s</w:t>
      </w:r>
      <w:r w:rsidRPr="00581697">
        <w:rPr>
          <w:lang w:val="es-ES_tradnl"/>
        </w:rPr>
        <w:t xml:space="preserve"> se muestran </w:t>
      </w:r>
      <w:r>
        <w:rPr>
          <w:lang w:val="es-ES_tradnl"/>
        </w:rPr>
        <w:t>p</w:t>
      </w:r>
      <w:r w:rsidRPr="00581697">
        <w:rPr>
          <w:lang w:val="es-ES_tradnl"/>
        </w:rPr>
        <w:t>ara gamas de frecuencia</w:t>
      </w:r>
      <w:r>
        <w:rPr>
          <w:lang w:val="es-ES_tradnl"/>
        </w:rPr>
        <w:t>s</w:t>
      </w:r>
      <w:r w:rsidRPr="00581697">
        <w:rPr>
          <w:lang w:val="es-ES_tradnl"/>
        </w:rPr>
        <w:t xml:space="preserve"> amplias en algunos casos. Se trata de una simplificación y no implica problema alguno de atribución.</w:t>
      </w:r>
    </w:p>
    <w:p w:rsidR="00601DDD" w:rsidRPr="00581697" w:rsidRDefault="00601DDD" w:rsidP="00601DDD">
      <w:pPr>
        <w:pStyle w:val="Heading1"/>
        <w:rPr>
          <w:lang w:val="es-ES_tradnl" w:eastAsia="ja-JP"/>
        </w:rPr>
      </w:pPr>
      <w:r w:rsidRPr="00581697">
        <w:rPr>
          <w:lang w:val="es-ES_tradnl"/>
        </w:rPr>
        <w:t>2</w:t>
      </w:r>
      <w:r w:rsidRPr="00581697">
        <w:rPr>
          <w:lang w:val="es-ES_tradnl"/>
        </w:rPr>
        <w:tab/>
        <w:t>Casos de implantación de sistemas punto a punto del SF</w:t>
      </w:r>
    </w:p>
    <w:p w:rsidR="00601DDD" w:rsidRPr="00581697" w:rsidRDefault="00601DDD" w:rsidP="00601DDD">
      <w:pPr>
        <w:rPr>
          <w:lang w:val="es-ES_tradnl" w:eastAsia="ja-JP"/>
        </w:rPr>
      </w:pPr>
      <w:r w:rsidRPr="00581697">
        <w:rPr>
          <w:lang w:val="es-ES_tradnl"/>
        </w:rPr>
        <w:t xml:space="preserve">El tipo de aplicación para el que se utilizan los sistemas </w:t>
      </w:r>
      <w:r w:rsidRPr="00581697">
        <w:rPr>
          <w:lang w:val="es-ES_tradnl" w:eastAsia="ja-JP"/>
        </w:rPr>
        <w:t>P</w:t>
      </w:r>
      <w:r w:rsidRPr="00581697">
        <w:rPr>
          <w:lang w:val="es-ES_tradnl" w:eastAsia="ja-JP"/>
        </w:rPr>
        <w:noBreakHyphen/>
        <w:t xml:space="preserve">P </w:t>
      </w:r>
      <w:r w:rsidRPr="00581697">
        <w:rPr>
          <w:lang w:val="es-ES_tradnl"/>
        </w:rPr>
        <w:t>del SF y, por ende, la forma en que se implantan, varía sobremanera en cuanto a gama de frecuencia</w:t>
      </w:r>
      <w:r>
        <w:rPr>
          <w:lang w:val="es-ES_tradnl"/>
        </w:rPr>
        <w:t>s</w:t>
      </w:r>
      <w:r w:rsidRPr="00581697">
        <w:rPr>
          <w:lang w:val="es-ES_tradnl"/>
        </w:rPr>
        <w:t xml:space="preserve"> y contexto geográfico en cada administración.</w:t>
      </w:r>
    </w:p>
    <w:p w:rsidR="00601DDD" w:rsidRPr="00581697" w:rsidRDefault="00601DDD" w:rsidP="00601DDD">
      <w:pPr>
        <w:pStyle w:val="enumlev1"/>
        <w:rPr>
          <w:lang w:val="es-ES_tradnl"/>
        </w:rPr>
      </w:pPr>
      <w:r w:rsidRPr="00581697">
        <w:rPr>
          <w:lang w:val="es-ES_tradnl"/>
        </w:rPr>
        <w:t>–</w:t>
      </w:r>
      <w:r w:rsidRPr="00581697">
        <w:rPr>
          <w:lang w:val="es-ES_tradnl"/>
        </w:rPr>
        <w:tab/>
        <w:t xml:space="preserve">Las bandas inferiores de microondas, por debajo aproximadamente de </w:t>
      </w:r>
      <w:r w:rsidRPr="00581697">
        <w:rPr>
          <w:lang w:val="es-ES_tradnl" w:eastAsia="ja-JP"/>
        </w:rPr>
        <w:t>11 </w:t>
      </w:r>
      <w:r w:rsidRPr="00581697">
        <w:rPr>
          <w:lang w:val="es-ES_tradnl"/>
        </w:rPr>
        <w:t xml:space="preserve">GHz permiten tramos largos, pero el ancho de los canales llega hasta 28/40 MHz, posiblemente el doble mediante agregación de canales dobles. Estas características resultan particularmente adecuadas para rutas largas entre ciudades (por ejemplo, en autopistas, vías férreas, líneas de tendido eléctrico y otras servidumbres de paso). Se pueden utilizar sistemas en estas bandas como alternativa a la fibra o la redundancia, en terrenos escabrosos en los que es difícil instalar fibra o en casos donde se desea una baja latencia. Los enlaces en estas bandas son menos comunes </w:t>
      </w:r>
      <w:r w:rsidRPr="00581697">
        <w:rPr>
          <w:lang w:val="es-ES_tradnl" w:eastAsia="ja-JP"/>
        </w:rPr>
        <w:t xml:space="preserve">(o menos densos) </w:t>
      </w:r>
      <w:r w:rsidRPr="00581697">
        <w:rPr>
          <w:lang w:val="es-ES_tradnl"/>
        </w:rPr>
        <w:t>en núcleos urbanos y el número total de enlaces en estas bandas son inferiores al de las altas frecuencias.</w:t>
      </w:r>
      <w:r w:rsidRPr="00581697">
        <w:rPr>
          <w:lang w:val="es-ES_tradnl" w:eastAsia="ja-JP"/>
        </w:rPr>
        <w:t xml:space="preserve"> Cabe observar que los enlaces radioeléctricos en estas bandas se implantan probablemente en una configuración en estrella que converge en una estación del SF situada en el núcleo urbano.</w:t>
      </w:r>
    </w:p>
    <w:p w:rsidR="00601DDD" w:rsidRPr="00581697" w:rsidRDefault="00601DDD" w:rsidP="00601DDD">
      <w:pPr>
        <w:pStyle w:val="enumlev1"/>
        <w:rPr>
          <w:lang w:val="es-ES_tradnl"/>
        </w:rPr>
      </w:pPr>
      <w:r w:rsidRPr="00581697">
        <w:rPr>
          <w:lang w:val="es-ES_tradnl"/>
        </w:rPr>
        <w:t>–</w:t>
      </w:r>
      <w:r w:rsidRPr="00581697">
        <w:rPr>
          <w:lang w:val="es-ES_tradnl"/>
        </w:rPr>
        <w:tab/>
        <w:t xml:space="preserve">Las bandas medias de microondas alrededor de </w:t>
      </w:r>
      <w:r w:rsidRPr="00581697">
        <w:rPr>
          <w:lang w:val="es-ES_tradnl" w:eastAsia="ja-JP"/>
        </w:rPr>
        <w:t>11</w:t>
      </w:r>
      <w:r w:rsidRPr="00581697">
        <w:rPr>
          <w:lang w:val="es-ES_tradnl"/>
        </w:rPr>
        <w:noBreakHyphen/>
      </w:r>
      <w:r w:rsidRPr="00581697">
        <w:rPr>
          <w:lang w:val="es-ES_tradnl" w:eastAsia="ja-JP"/>
        </w:rPr>
        <w:t>23</w:t>
      </w:r>
      <w:r w:rsidRPr="00581697">
        <w:rPr>
          <w:lang w:val="es-ES_tradnl"/>
        </w:rPr>
        <w:t xml:space="preserve"> GHz también permiten tramos relativamente largos con canales más anchos que en bandas inferiores. Estas bandas se suelen utilizar para el enlace de conexión (</w:t>
      </w:r>
      <w:proofErr w:type="spellStart"/>
      <w:r w:rsidRPr="00581697">
        <w:rPr>
          <w:i/>
          <w:iCs/>
          <w:lang w:val="es-ES_tradnl"/>
        </w:rPr>
        <w:t>backhaul</w:t>
      </w:r>
      <w:proofErr w:type="spellEnd"/>
      <w:r w:rsidRPr="00581697">
        <w:rPr>
          <w:lang w:val="es-ES_tradnl"/>
        </w:rPr>
        <w:t>) de la infraestructura móvil dentro de zonas urbanas y suburbanas, a menudo en configuración anillo o estrella. El número de enlaces y la densidad de la implantación en estas bandas puede llegar a ser muy elevado.</w:t>
      </w:r>
    </w:p>
    <w:p w:rsidR="00601DDD" w:rsidRPr="00581697" w:rsidRDefault="00601DDD" w:rsidP="00601DDD">
      <w:pPr>
        <w:pStyle w:val="enumlev1"/>
        <w:keepNext/>
        <w:keepLines/>
        <w:rPr>
          <w:lang w:val="es-ES_tradnl" w:eastAsia="ja-JP"/>
        </w:rPr>
      </w:pPr>
      <w:r w:rsidRPr="00581697">
        <w:rPr>
          <w:lang w:val="es-ES_tradnl"/>
        </w:rPr>
        <w:lastRenderedPageBreak/>
        <w:t>–</w:t>
      </w:r>
      <w:r w:rsidRPr="00581697">
        <w:rPr>
          <w:lang w:val="es-ES_tradnl"/>
        </w:rPr>
        <w:tab/>
        <w:t xml:space="preserve">Las bandas superiores de microondas por encima aproximadamente de </w:t>
      </w:r>
      <w:r w:rsidRPr="00581697">
        <w:rPr>
          <w:lang w:val="es-ES_tradnl" w:eastAsia="ja-JP"/>
        </w:rPr>
        <w:t>23 </w:t>
      </w:r>
      <w:r w:rsidRPr="00581697">
        <w:rPr>
          <w:lang w:val="es-ES_tradnl"/>
        </w:rPr>
        <w:t>GHz, pero por debajo de 30 GHz,</w:t>
      </w:r>
      <w:r w:rsidRPr="00581697">
        <w:rPr>
          <w:lang w:val="es-ES_tradnl" w:eastAsia="ja-JP"/>
        </w:rPr>
        <w:t xml:space="preserve"> </w:t>
      </w:r>
      <w:r w:rsidRPr="00581697">
        <w:rPr>
          <w:lang w:val="es-ES_tradnl"/>
        </w:rPr>
        <w:t>son adecuadas para tramos cortos y pueden ofrecer gran ancho de banda. Estas bandas son las más populares en zonas urbanas como alternativa a la fibra, para enlazar campus o servir de enlace de conexión para emplazamientos celulares, especialmente de células pequeñas. Por lo general, los sistemas sólo se extienden a uno o dos tramos. El número de enlaces y la densidad de despliegue en estas bandas puede ser muy elevado en zonas urbanas densas, y la utilización de estas bandas está aumentando rápidamente.</w:t>
      </w:r>
    </w:p>
    <w:p w:rsidR="00601DDD" w:rsidRPr="00581697" w:rsidRDefault="00601DDD" w:rsidP="00601DDD">
      <w:pPr>
        <w:pStyle w:val="enumlev1"/>
        <w:rPr>
          <w:lang w:val="es-ES_tradnl" w:eastAsia="ja-JP"/>
        </w:rPr>
      </w:pPr>
      <w:r w:rsidRPr="00581697">
        <w:rPr>
          <w:lang w:val="es-ES_tradnl"/>
        </w:rPr>
        <w:t>–</w:t>
      </w:r>
      <w:r w:rsidRPr="00581697">
        <w:rPr>
          <w:lang w:val="es-ES_tradnl" w:eastAsia="ja-JP"/>
        </w:rPr>
        <w:tab/>
        <w:t>Las bandas de ondas milimétricas a frecuencias por encima de 30 GHz son adecuadas para tramos co</w:t>
      </w:r>
      <w:r>
        <w:rPr>
          <w:lang w:val="es-ES_tradnl" w:eastAsia="ja-JP"/>
        </w:rPr>
        <w:t>r</w:t>
      </w:r>
      <w:r w:rsidRPr="00581697">
        <w:rPr>
          <w:lang w:val="es-ES_tradnl" w:eastAsia="ja-JP"/>
        </w:rPr>
        <w:t xml:space="preserve">tos y atractivas por su gran rendimiento </w:t>
      </w:r>
      <w:r w:rsidRPr="00581697">
        <w:rPr>
          <w:lang w:val="es-ES_tradnl"/>
        </w:rPr>
        <w:t xml:space="preserve">(ancho de banda muy grande a elevada velocidad de datos). Las características de propagación y la </w:t>
      </w:r>
      <w:proofErr w:type="spellStart"/>
      <w:r w:rsidRPr="00581697">
        <w:rPr>
          <w:lang w:val="es-ES_tradnl"/>
        </w:rPr>
        <w:t>directividad</w:t>
      </w:r>
      <w:proofErr w:type="spellEnd"/>
      <w:r w:rsidRPr="00581697">
        <w:rPr>
          <w:lang w:val="es-ES_tradnl"/>
        </w:rPr>
        <w:t xml:space="preserve"> de la antena son ideales para la arquitectura de alta densidad de los enlaces punto a punto de corto alcance con una reutilización de frecuencias muy elevada. Los enlaces del servicio fijo en ondas milimétricas son capaces de proporcionar capacidad </w:t>
      </w:r>
      <w:proofErr w:type="spellStart"/>
      <w:r w:rsidRPr="00581697">
        <w:rPr>
          <w:lang w:val="es-ES_tradnl"/>
        </w:rPr>
        <w:t>multigigabit</w:t>
      </w:r>
      <w:proofErr w:type="spellEnd"/>
      <w:r w:rsidRPr="00581697">
        <w:rPr>
          <w:lang w:val="es-ES_tradnl"/>
        </w:rPr>
        <w:t xml:space="preserve"> similar a la fibra. Algunos de los enlaces podrían implantarse de manera no coordinada. Las posibles aplicaciones de los enlaces del servicio fijo en ondas milimétricas son, entre otros, el transporte por: redes de área local inalámbricas (WLAN), las redes de área personal inalámbricas (WPAN), la banda ancha móvil (es decir, los enlaces de conexión), los servicios multimedios nómadas de alta resolución y los sistemas inalámbricos de distribución de vídeo. Cabe esperar que la utilización de estas bandas aumente a medida que las tecnologías se desarrollen y consoliden.</w:t>
      </w:r>
    </w:p>
    <w:p w:rsidR="00601DDD" w:rsidRPr="00581697" w:rsidRDefault="00601DDD" w:rsidP="00601DDD">
      <w:pPr>
        <w:overflowPunct/>
        <w:autoSpaceDE/>
        <w:autoSpaceDN/>
        <w:adjustRightInd/>
        <w:textAlignment w:val="auto"/>
        <w:rPr>
          <w:lang w:val="es-ES_tradnl" w:eastAsia="ja-JP"/>
        </w:rPr>
      </w:pPr>
      <w:r w:rsidRPr="00581697">
        <w:rPr>
          <w:lang w:val="es-ES_tradnl"/>
        </w:rPr>
        <w:t>Estas descripciones son generalizaciones y en la práctica la separación es difusa y existe solapamiento entre estas categorías de gamas de frecuencias y sus correspondientes aplicaciones.</w:t>
      </w:r>
    </w:p>
    <w:p w:rsidR="00601DDD" w:rsidRPr="00581697" w:rsidRDefault="00601DDD" w:rsidP="00601DDD">
      <w:pPr>
        <w:overflowPunct/>
        <w:autoSpaceDE/>
        <w:autoSpaceDN/>
        <w:adjustRightInd/>
        <w:textAlignment w:val="auto"/>
        <w:rPr>
          <w:lang w:val="es-ES_tradnl" w:eastAsia="ja-JP"/>
        </w:rPr>
      </w:pPr>
      <w:r w:rsidRPr="00581697">
        <w:rPr>
          <w:lang w:val="es-ES_tradnl"/>
        </w:rPr>
        <w:t>Cabe observar que en la presente Recomendación no se examinan más las aplicaciones del servicio fijo en ondas milimétricas, en particular, las bandas de servicio fijo de 92</w:t>
      </w:r>
      <w:r w:rsidRPr="00581697">
        <w:rPr>
          <w:lang w:val="es-ES_tradnl"/>
        </w:rPr>
        <w:noBreakHyphen/>
        <w:t>94 GHz</w:t>
      </w:r>
      <w:r w:rsidRPr="00581697">
        <w:rPr>
          <w:lang w:val="es-ES_tradnl" w:eastAsia="ja-JP"/>
        </w:rPr>
        <w:t xml:space="preserve"> y superiores</w:t>
      </w:r>
      <w:r w:rsidRPr="00581697">
        <w:rPr>
          <w:lang w:val="es-ES_tradnl"/>
        </w:rPr>
        <w:t>. Por consiguiente, las referencias en esta Recomendación a «por encima de 23 GHz» no incluyen estas bandas de ondas milimétricas de frecuencias superiores para atribuciones al servicio fijo.</w:t>
      </w:r>
    </w:p>
    <w:p w:rsidR="00601DDD" w:rsidRPr="00581697" w:rsidRDefault="00601DDD" w:rsidP="00601DDD">
      <w:pPr>
        <w:pStyle w:val="Heading1"/>
        <w:rPr>
          <w:lang w:val="es-ES_tradnl"/>
        </w:rPr>
      </w:pPr>
      <w:r w:rsidRPr="00581697">
        <w:rPr>
          <w:lang w:val="es-ES_tradnl"/>
        </w:rPr>
        <w:t>3</w:t>
      </w:r>
      <w:r w:rsidRPr="00581697">
        <w:rPr>
          <w:lang w:val="es-ES_tradnl"/>
        </w:rPr>
        <w:tab/>
        <w:t xml:space="preserve">Parámetros punto a punto del SF </w:t>
      </w:r>
      <w:r>
        <w:rPr>
          <w:lang w:val="es-ES_tradnl"/>
        </w:rPr>
        <w:t>para los estudios técnicos</w:t>
      </w:r>
    </w:p>
    <w:p w:rsidR="00601DDD" w:rsidRPr="00581697" w:rsidRDefault="00601DDD" w:rsidP="00601DDD">
      <w:pPr>
        <w:pStyle w:val="Heading2"/>
        <w:rPr>
          <w:lang w:val="es-ES_tradnl"/>
        </w:rPr>
      </w:pPr>
      <w:r w:rsidRPr="00581697">
        <w:rPr>
          <w:lang w:val="es-ES_tradnl"/>
        </w:rPr>
        <w:t>3.1</w:t>
      </w:r>
      <w:r w:rsidRPr="00581697">
        <w:rPr>
          <w:lang w:val="es-ES_tradnl"/>
        </w:rPr>
        <w:tab/>
        <w:t>Criterios de interferencia</w:t>
      </w:r>
    </w:p>
    <w:p w:rsidR="00601DDD" w:rsidRPr="00581697" w:rsidRDefault="00601DDD" w:rsidP="00601DDD">
      <w:pPr>
        <w:rPr>
          <w:lang w:val="es-ES_tradnl"/>
        </w:rPr>
      </w:pPr>
      <w:r w:rsidRPr="00581697">
        <w:rPr>
          <w:lang w:val="es-ES_tradnl"/>
        </w:rPr>
        <w:t>En la Recomendación UIT</w:t>
      </w:r>
      <w:r w:rsidRPr="00581697">
        <w:rPr>
          <w:lang w:val="es-ES_tradnl"/>
        </w:rPr>
        <w:noBreakHyphen/>
        <w:t xml:space="preserve">R F.758 figura información </w:t>
      </w:r>
      <w:r w:rsidRPr="00581697">
        <w:rPr>
          <w:lang w:val="es-ES_tradnl" w:eastAsia="ja-JP"/>
        </w:rPr>
        <w:t xml:space="preserve">general </w:t>
      </w:r>
      <w:r w:rsidRPr="00581697">
        <w:rPr>
          <w:lang w:val="es-ES_tradnl"/>
        </w:rPr>
        <w:t>y orientaciones sobre los criterios para estudios técnicos.</w:t>
      </w:r>
    </w:p>
    <w:p w:rsidR="00601DDD" w:rsidRPr="00581697" w:rsidRDefault="00601DDD" w:rsidP="00601DDD">
      <w:pPr>
        <w:pStyle w:val="Heading2"/>
        <w:rPr>
          <w:lang w:val="es-ES_tradnl"/>
        </w:rPr>
      </w:pPr>
      <w:r w:rsidRPr="00581697">
        <w:rPr>
          <w:lang w:val="es-ES_tradnl"/>
        </w:rPr>
        <w:t>3.2</w:t>
      </w:r>
      <w:r w:rsidRPr="00581697">
        <w:rPr>
          <w:lang w:val="es-ES_tradnl"/>
        </w:rPr>
        <w:tab/>
        <w:t>Parámetros del equipo punto a punto del SF</w:t>
      </w:r>
    </w:p>
    <w:p w:rsidR="00601DDD" w:rsidRPr="00581697" w:rsidRDefault="00601DDD" w:rsidP="00601DDD">
      <w:pPr>
        <w:rPr>
          <w:lang w:val="es-ES_tradnl"/>
        </w:rPr>
      </w:pPr>
      <w:r w:rsidRPr="00581697">
        <w:rPr>
          <w:lang w:val="es-ES_tradnl"/>
        </w:rPr>
        <w:t>La referencia primaria para las hipótesis relativas a los parámetros del equipo del SF es la Recomendación UIT</w:t>
      </w:r>
      <w:r w:rsidRPr="00581697">
        <w:rPr>
          <w:lang w:val="es-ES_tradnl"/>
        </w:rPr>
        <w:noBreakHyphen/>
        <w:t>R F.758, Anexo 2. Si no hay información sobre la gama de frecuencias de interés, en el Anexo 3 a la Recomendación UIT</w:t>
      </w:r>
      <w:r w:rsidRPr="00581697">
        <w:rPr>
          <w:lang w:val="es-ES_tradnl"/>
        </w:rPr>
        <w:noBreakHyphen/>
        <w:t>R F.758 figura información adicional.</w:t>
      </w:r>
    </w:p>
    <w:p w:rsidR="00601DDD" w:rsidRPr="00581697" w:rsidRDefault="00601DDD" w:rsidP="00601DDD">
      <w:pPr>
        <w:rPr>
          <w:lang w:val="es-ES_tradnl"/>
        </w:rPr>
      </w:pPr>
      <w:r w:rsidRPr="00581697">
        <w:rPr>
          <w:lang w:val="es-ES_tradnl"/>
        </w:rPr>
        <w:t>En los casos en los que no hay información pertinente en ninguno de estos Anexos, y cuando se desea analizar sistemas analógicos, el Informe UIT</w:t>
      </w:r>
      <w:r w:rsidRPr="00581697">
        <w:rPr>
          <w:lang w:val="es-ES_tradnl"/>
        </w:rPr>
        <w:noBreakHyphen/>
        <w:t>R F.2108 es un archivo de información adicional sobre equipos, aunque posiblemente obsoleta.</w:t>
      </w:r>
    </w:p>
    <w:p w:rsidR="00601DDD" w:rsidRPr="00581697" w:rsidRDefault="00601DDD" w:rsidP="00601DDD">
      <w:pPr>
        <w:pStyle w:val="Heading2"/>
        <w:rPr>
          <w:lang w:val="es-ES_tradnl"/>
        </w:rPr>
      </w:pPr>
      <w:r w:rsidRPr="00581697">
        <w:rPr>
          <w:lang w:val="es-ES_tradnl"/>
        </w:rPr>
        <w:t>3.3</w:t>
      </w:r>
      <w:r w:rsidRPr="00581697">
        <w:rPr>
          <w:lang w:val="es-ES_tradnl"/>
        </w:rPr>
        <w:tab/>
        <w:t>Diagramas de referencia de la antena</w:t>
      </w:r>
    </w:p>
    <w:p w:rsidR="00601DDD" w:rsidRPr="00581697" w:rsidRDefault="00601DDD" w:rsidP="00601DDD">
      <w:pPr>
        <w:rPr>
          <w:lang w:val="es-ES_tradnl"/>
        </w:rPr>
      </w:pPr>
      <w:r w:rsidRPr="00581697">
        <w:rPr>
          <w:lang w:val="es-ES_tradnl"/>
        </w:rPr>
        <w:t>La selección adecuada del diagrama de referencia de la antena para analizar sistemas punto a punto del SF depende del caso que se esté estudiando:</w:t>
      </w:r>
    </w:p>
    <w:p w:rsidR="00601DDD" w:rsidRPr="00581697" w:rsidRDefault="00601DDD" w:rsidP="00601DDD">
      <w:pPr>
        <w:pStyle w:val="enumlev1"/>
        <w:rPr>
          <w:lang w:val="es-ES_tradnl"/>
        </w:rPr>
      </w:pPr>
      <w:r w:rsidRPr="00581697">
        <w:rPr>
          <w:lang w:val="es-ES_tradnl"/>
        </w:rPr>
        <w:t>–</w:t>
      </w:r>
      <w:r w:rsidRPr="00581697">
        <w:rPr>
          <w:lang w:val="es-ES_tradnl"/>
        </w:rPr>
        <w:tab/>
        <w:t>en los casos en los que haya una sola fuente de interferencia (o un número reducido) con geometría estática, se recomienda utilizar el diagrama de valores de cresta del lóbulo lateral, como el descrito en la Recomendación UIT</w:t>
      </w:r>
      <w:r w:rsidRPr="00581697">
        <w:rPr>
          <w:lang w:val="es-ES_tradnl"/>
        </w:rPr>
        <w:noBreakHyphen/>
        <w:t>R F.699;</w:t>
      </w:r>
    </w:p>
    <w:p w:rsidR="00601DDD" w:rsidRPr="00581697" w:rsidRDefault="00601DDD" w:rsidP="00601DDD">
      <w:pPr>
        <w:pStyle w:val="enumlev1"/>
        <w:rPr>
          <w:lang w:val="es-ES_tradnl"/>
        </w:rPr>
      </w:pPr>
      <w:r w:rsidRPr="00581697">
        <w:rPr>
          <w:lang w:val="es-ES_tradnl"/>
        </w:rPr>
        <w:lastRenderedPageBreak/>
        <w:t>–</w:t>
      </w:r>
      <w:r w:rsidRPr="00581697">
        <w:rPr>
          <w:lang w:val="es-ES_tradnl"/>
        </w:rPr>
        <w:tab/>
        <w:t>en caso de análisis estadístico y de la variación con el tiempo, así como en los casos donde existe una combinación de interferencia causada por numerosas fuentes y para análisis estadístico espacial, la utilización del diagrama de valores de cresta del lóbulo lateral dará lugar a una sobreestimación del nivel de interferencia. En estos casos, se recomienda utilizar un diagrama del lóbulo lateral en valores medios, como el descrito en la Recomendación UIT</w:t>
      </w:r>
      <w:r w:rsidRPr="00581697">
        <w:rPr>
          <w:lang w:val="es-ES_tradnl"/>
        </w:rPr>
        <w:noBreakHyphen/>
        <w:t>R F.1245.</w:t>
      </w:r>
    </w:p>
    <w:p w:rsidR="00601DDD" w:rsidRPr="00581697" w:rsidRDefault="00601DDD" w:rsidP="00601DDD">
      <w:pPr>
        <w:pStyle w:val="Heading2"/>
        <w:rPr>
          <w:lang w:val="es-ES_tradnl"/>
        </w:rPr>
      </w:pPr>
      <w:r w:rsidRPr="00581697">
        <w:rPr>
          <w:lang w:val="es-ES_tradnl"/>
        </w:rPr>
        <w:t>3.4</w:t>
      </w:r>
      <w:r w:rsidRPr="00581697">
        <w:rPr>
          <w:lang w:val="es-ES_tradnl"/>
        </w:rPr>
        <w:tab/>
        <w:t>Modelos de propagación</w:t>
      </w:r>
    </w:p>
    <w:p w:rsidR="00601DDD" w:rsidRPr="00581697" w:rsidRDefault="00601DDD" w:rsidP="00601DDD">
      <w:pPr>
        <w:rPr>
          <w:lang w:val="es-ES_tradnl" w:eastAsia="ja-JP"/>
        </w:rPr>
      </w:pPr>
      <w:r w:rsidRPr="00581697">
        <w:rPr>
          <w:lang w:val="es-ES_tradnl"/>
        </w:rPr>
        <w:t>Para efectuar el análisis de la interferencia se deben utilizar las Recomendaciones pertinentes de la serie P.</w:t>
      </w:r>
    </w:p>
    <w:p w:rsidR="00601DDD" w:rsidRPr="00581697" w:rsidRDefault="00601DDD" w:rsidP="00601DDD">
      <w:pPr>
        <w:pStyle w:val="Heading2"/>
        <w:rPr>
          <w:lang w:val="es-ES_tradnl"/>
        </w:rPr>
      </w:pPr>
      <w:r w:rsidRPr="00581697">
        <w:rPr>
          <w:lang w:val="es-ES_tradnl"/>
        </w:rPr>
        <w:t>3.5</w:t>
      </w:r>
      <w:r w:rsidRPr="00581697">
        <w:rPr>
          <w:lang w:val="es-ES_tradnl"/>
        </w:rPr>
        <w:tab/>
        <w:t>Parámetros relacionados con la implantación</w:t>
      </w:r>
    </w:p>
    <w:p w:rsidR="00601DDD" w:rsidRPr="00581697" w:rsidRDefault="00601DDD" w:rsidP="00601DDD">
      <w:pPr>
        <w:rPr>
          <w:lang w:val="es-ES_tradnl" w:eastAsia="ja-JP"/>
        </w:rPr>
      </w:pPr>
      <w:r w:rsidRPr="00581697">
        <w:rPr>
          <w:lang w:val="es-ES_tradnl" w:eastAsia="ja-JP"/>
        </w:rPr>
        <w:t xml:space="preserve">En este Anexo se describen los siguientes parámetros relacionados con la implantación para su utilización en estudios de compartición </w:t>
      </w:r>
      <w:proofErr w:type="spellStart"/>
      <w:r w:rsidRPr="00581697">
        <w:rPr>
          <w:lang w:val="es-ES_tradnl" w:eastAsia="ja-JP"/>
        </w:rPr>
        <w:t>e</w:t>
      </w:r>
      <w:proofErr w:type="spellEnd"/>
      <w:r w:rsidRPr="00581697">
        <w:rPr>
          <w:lang w:val="es-ES_tradnl" w:eastAsia="ja-JP"/>
        </w:rPr>
        <w:t xml:space="preserve"> interferencia que impliquen sistemas P-P en el servicio fijo:</w:t>
      </w:r>
    </w:p>
    <w:p w:rsidR="00601DDD" w:rsidRPr="00581697" w:rsidRDefault="00601DDD" w:rsidP="00601DDD">
      <w:pPr>
        <w:pStyle w:val="enumlev1"/>
        <w:keepNext/>
        <w:rPr>
          <w:lang w:val="es-ES_tradnl" w:eastAsia="ja-JP"/>
        </w:rPr>
      </w:pPr>
      <w:r w:rsidRPr="00581697">
        <w:rPr>
          <w:lang w:val="es-ES_tradnl" w:eastAsia="ja-JP"/>
        </w:rPr>
        <w:t>–</w:t>
      </w:r>
      <w:r w:rsidRPr="00581697">
        <w:rPr>
          <w:lang w:val="es-ES_tradnl" w:eastAsia="ja-JP"/>
        </w:rPr>
        <w:tab/>
        <w:t>longitud del enlace;</w:t>
      </w:r>
    </w:p>
    <w:p w:rsidR="00601DDD" w:rsidRPr="00581697" w:rsidRDefault="00601DDD" w:rsidP="00601DDD">
      <w:pPr>
        <w:pStyle w:val="enumlev1"/>
        <w:rPr>
          <w:lang w:val="es-ES_tradnl" w:eastAsia="ja-JP"/>
        </w:rPr>
      </w:pPr>
      <w:r w:rsidRPr="00581697">
        <w:rPr>
          <w:lang w:val="es-ES_tradnl" w:eastAsia="ja-JP"/>
        </w:rPr>
        <w:t>–</w:t>
      </w:r>
      <w:r w:rsidRPr="00581697">
        <w:rPr>
          <w:lang w:val="es-ES_tradnl" w:eastAsia="ja-JP"/>
        </w:rPr>
        <w:tab/>
        <w:t>ángulo de elevación de la antena;</w:t>
      </w:r>
    </w:p>
    <w:p w:rsidR="00601DDD" w:rsidRPr="00581697" w:rsidRDefault="00601DDD" w:rsidP="00601DDD">
      <w:pPr>
        <w:pStyle w:val="enumlev1"/>
        <w:rPr>
          <w:lang w:val="es-ES_tradnl" w:eastAsia="ja-JP"/>
        </w:rPr>
      </w:pPr>
      <w:r w:rsidRPr="00581697">
        <w:rPr>
          <w:lang w:val="es-ES_tradnl" w:eastAsia="ja-JP"/>
        </w:rPr>
        <w:t>–</w:t>
      </w:r>
      <w:r w:rsidRPr="00581697">
        <w:rPr>
          <w:lang w:val="es-ES_tradnl" w:eastAsia="ja-JP"/>
        </w:rPr>
        <w:tab/>
        <w:t>altura de la antena respecto del suelo.</w:t>
      </w:r>
    </w:p>
    <w:p w:rsidR="00601DDD" w:rsidRPr="00581697" w:rsidRDefault="00601DDD" w:rsidP="00601DDD">
      <w:pPr>
        <w:rPr>
          <w:lang w:val="es-ES_tradnl" w:eastAsia="ja-JP"/>
        </w:rPr>
      </w:pPr>
      <w:r w:rsidRPr="00581697">
        <w:rPr>
          <w:lang w:val="es-ES_tradnl" w:eastAsia="ja-JP"/>
        </w:rPr>
        <w:t>En el Anexo 2 se resumen datos estadísticos de estos parámetros facilitados por algunas administraciones.</w:t>
      </w:r>
    </w:p>
    <w:p w:rsidR="00601DDD" w:rsidRPr="00581697" w:rsidRDefault="00601DDD" w:rsidP="00601DDD">
      <w:pPr>
        <w:rPr>
          <w:lang w:val="es-ES_tradnl" w:eastAsia="ja-JP"/>
        </w:rPr>
      </w:pPr>
      <w:r w:rsidRPr="00581697">
        <w:rPr>
          <w:lang w:val="es-ES_tradnl" w:eastAsia="ja-JP"/>
        </w:rPr>
        <w:t>Al realizar estudios de compartición con sistemas P</w:t>
      </w:r>
      <w:r w:rsidRPr="00581697">
        <w:rPr>
          <w:lang w:val="es-ES_tradnl" w:eastAsia="ja-JP"/>
        </w:rPr>
        <w:noBreakHyphen/>
        <w:t>P en el servicio fijo que funciona</w:t>
      </w:r>
      <w:r>
        <w:rPr>
          <w:lang w:val="es-ES_tradnl" w:eastAsia="ja-JP"/>
        </w:rPr>
        <w:t>n</w:t>
      </w:r>
      <w:r w:rsidRPr="00581697">
        <w:rPr>
          <w:lang w:val="es-ES_tradnl" w:eastAsia="ja-JP"/>
        </w:rPr>
        <w:t xml:space="preserve"> en una determinada banda de frecuencias, puede resultar útil la informac</w:t>
      </w:r>
      <w:r w:rsidR="00D103F7">
        <w:rPr>
          <w:lang w:val="es-ES_tradnl" w:eastAsia="ja-JP"/>
        </w:rPr>
        <w:t>ión suministrada en los Cuadros </w:t>
      </w:r>
      <w:r w:rsidRPr="00581697">
        <w:rPr>
          <w:lang w:val="es-ES_tradnl" w:eastAsia="ja-JP"/>
        </w:rPr>
        <w:t>A1</w:t>
      </w:r>
      <w:r w:rsidRPr="00581697">
        <w:rPr>
          <w:lang w:val="es-ES_tradnl" w:eastAsia="ja-JP"/>
        </w:rPr>
        <w:noBreakHyphen/>
        <w:t>1 a A1</w:t>
      </w:r>
      <w:r w:rsidRPr="00581697">
        <w:rPr>
          <w:lang w:val="es-ES_tradnl" w:eastAsia="ja-JP"/>
        </w:rPr>
        <w:noBreakHyphen/>
        <w:t>4, en los que se muestran las relaciones entre datos estadísticos de los parámetros relacionados con la implantación del Anexo 2 y las correspondientes bandas de frecuencia</w:t>
      </w:r>
      <w:r>
        <w:rPr>
          <w:lang w:val="es-ES_tradnl" w:eastAsia="ja-JP"/>
        </w:rPr>
        <w:t>s</w:t>
      </w:r>
      <w:r w:rsidRPr="00581697">
        <w:rPr>
          <w:lang w:val="es-ES_tradnl" w:eastAsia="ja-JP"/>
        </w:rPr>
        <w:t xml:space="preserve"> identificadas en la Recomendación UIT</w:t>
      </w:r>
      <w:r w:rsidRPr="00581697">
        <w:rPr>
          <w:lang w:val="es-ES_tradnl" w:eastAsia="ja-JP"/>
        </w:rPr>
        <w:noBreakHyphen/>
        <w:t>R F.758.</w:t>
      </w:r>
    </w:p>
    <w:p w:rsidR="00601DDD" w:rsidRPr="00581697" w:rsidRDefault="00601DDD" w:rsidP="00601DDD">
      <w:pPr>
        <w:rPr>
          <w:lang w:val="es-ES_tradnl" w:eastAsia="ja-JP"/>
        </w:rPr>
      </w:pPr>
      <w:r w:rsidRPr="00581697">
        <w:rPr>
          <w:lang w:val="es-ES_tradnl" w:eastAsia="ja-JP"/>
        </w:rPr>
        <w:t>Para las bandas de frecuencias que no figuran en ninguna de las columnas de la izquierda de los Cuadros, se recomienda utilizar los datos estadísticos disponibles en la banda más próxima.</w:t>
      </w:r>
    </w:p>
    <w:p w:rsidR="00601DDD" w:rsidRPr="00581697" w:rsidRDefault="00601DDD" w:rsidP="00601DDD">
      <w:pPr>
        <w:pStyle w:val="TableNo"/>
        <w:rPr>
          <w:lang w:val="es-ES_tradnl"/>
        </w:rPr>
      </w:pPr>
      <w:r w:rsidRPr="00581697">
        <w:rPr>
          <w:lang w:val="es-ES_tradnl"/>
        </w:rPr>
        <w:t>CUADRO A1-1</w:t>
      </w:r>
    </w:p>
    <w:p w:rsidR="00601DDD" w:rsidRPr="00581697" w:rsidRDefault="00601DDD" w:rsidP="00601DDD">
      <w:pPr>
        <w:pStyle w:val="Tabletitle"/>
        <w:rPr>
          <w:lang w:val="es-ES_tradnl"/>
        </w:rPr>
      </w:pPr>
      <w:r w:rsidRPr="00581697">
        <w:rPr>
          <w:lang w:val="es-ES_tradnl"/>
        </w:rPr>
        <w:t>Datos estadísticos de los parámetros relacionados con la implantación en las bandas de frecuencias identificadas en la Recomendación UIT-R F.758 por debajo de 6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33"/>
        <w:gridCol w:w="3550"/>
      </w:tblGrid>
      <w:tr w:rsidR="00601DDD" w:rsidRPr="00601DDD" w:rsidTr="00FA7435">
        <w:trPr>
          <w:jc w:val="center"/>
        </w:trPr>
        <w:tc>
          <w:tcPr>
            <w:tcW w:w="3256" w:type="dxa"/>
          </w:tcPr>
          <w:p w:rsidR="00601DDD" w:rsidRPr="00581697" w:rsidRDefault="00601DDD" w:rsidP="00FA7435">
            <w:pPr>
              <w:pStyle w:val="Tablehead"/>
              <w:rPr>
                <w:lang w:val="es-ES_tradnl" w:eastAsia="ja-JP"/>
              </w:rPr>
            </w:pPr>
            <w:r w:rsidRPr="00581697">
              <w:rPr>
                <w:lang w:val="es-ES_tradnl" w:eastAsia="ja-JP"/>
              </w:rPr>
              <w:t>Segmento de la banda de frecuencias de la Rec. UIT</w:t>
            </w:r>
            <w:r w:rsidRPr="00581697">
              <w:rPr>
                <w:lang w:val="es-ES_tradnl" w:eastAsia="ja-JP"/>
              </w:rPr>
              <w:noBreakHyphen/>
              <w:t>R F.758 (GHz)</w:t>
            </w:r>
          </w:p>
        </w:tc>
        <w:tc>
          <w:tcPr>
            <w:tcW w:w="6383" w:type="dxa"/>
            <w:gridSpan w:val="2"/>
          </w:tcPr>
          <w:p w:rsidR="00601DDD" w:rsidRPr="00581697" w:rsidRDefault="00601DDD" w:rsidP="00FA7435">
            <w:pPr>
              <w:pStyle w:val="Tablehead"/>
              <w:rPr>
                <w:lang w:val="es-ES_tradnl" w:eastAsia="ja-JP"/>
              </w:rPr>
            </w:pPr>
            <w:r w:rsidRPr="00581697">
              <w:rPr>
                <w:lang w:val="es-ES_tradnl" w:eastAsia="ja-JP"/>
              </w:rPr>
              <w:t xml:space="preserve">Datos estadísticos de los parámetros relacionados con la implantación para las bandas de frecuencia indicadas </w:t>
            </w:r>
            <w:r w:rsidRPr="00581697">
              <w:rPr>
                <w:lang w:val="es-ES_tradnl" w:eastAsia="ja-JP"/>
              </w:rPr>
              <w:br/>
              <w:t>en la columna de la izquierda</w:t>
            </w:r>
          </w:p>
        </w:tc>
      </w:tr>
      <w:tr w:rsidR="00601DDD" w:rsidRPr="00581697" w:rsidTr="00FA7435">
        <w:trPr>
          <w:jc w:val="center"/>
        </w:trPr>
        <w:tc>
          <w:tcPr>
            <w:tcW w:w="3256" w:type="dxa"/>
            <w:vAlign w:val="center"/>
          </w:tcPr>
          <w:p w:rsidR="00601DDD" w:rsidRPr="00581697" w:rsidRDefault="00601DDD" w:rsidP="00FA7435">
            <w:pPr>
              <w:pStyle w:val="Tabletext"/>
              <w:jc w:val="center"/>
              <w:rPr>
                <w:lang w:val="es-ES_tradnl" w:eastAsia="ja-JP"/>
              </w:rPr>
            </w:pPr>
            <w:r w:rsidRPr="00581697">
              <w:rPr>
                <w:lang w:val="es-ES_tradnl"/>
              </w:rPr>
              <w:t>1,350-1,530</w:t>
            </w:r>
          </w:p>
        </w:tc>
        <w:tc>
          <w:tcPr>
            <w:tcW w:w="2833" w:type="dxa"/>
            <w:vMerge w:val="restart"/>
            <w:vAlign w:val="center"/>
          </w:tcPr>
          <w:p w:rsidR="00601DDD" w:rsidRPr="00581697" w:rsidRDefault="00601DDD" w:rsidP="00FA7435">
            <w:pPr>
              <w:pStyle w:val="Tabletext"/>
              <w:jc w:val="center"/>
              <w:rPr>
                <w:b/>
                <w:lang w:val="es-ES_tradnl" w:eastAsia="ja-JP"/>
              </w:rPr>
            </w:pPr>
            <w:r w:rsidRPr="00581697">
              <w:rPr>
                <w:lang w:val="es-ES_tradnl" w:eastAsia="ja-JP"/>
              </w:rPr>
              <w:t>Cuadros A2-1A, A2-1B y A2-1C en el Anexo 2</w:t>
            </w: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1,375-1,400/1,427-1,452 GHz</w:t>
            </w:r>
          </w:p>
        </w:tc>
      </w:tr>
      <w:tr w:rsidR="00601DDD" w:rsidRPr="00581697" w:rsidTr="00FA7435">
        <w:trPr>
          <w:jc w:val="center"/>
        </w:trPr>
        <w:tc>
          <w:tcPr>
            <w:tcW w:w="3256" w:type="dxa"/>
            <w:vAlign w:val="center"/>
          </w:tcPr>
          <w:p w:rsidR="00601DDD" w:rsidRPr="00581697" w:rsidRDefault="00601DDD" w:rsidP="00FA7435">
            <w:pPr>
              <w:pStyle w:val="Tabletext"/>
              <w:jc w:val="center"/>
              <w:rPr>
                <w:lang w:val="es-ES_tradnl"/>
              </w:rPr>
            </w:pPr>
            <w:r w:rsidRPr="00581697">
              <w:rPr>
                <w:lang w:val="es-ES_tradnl"/>
              </w:rPr>
              <w:t>1,700-2,100/1,900-2,300</w:t>
            </w:r>
          </w:p>
        </w:tc>
        <w:tc>
          <w:tcPr>
            <w:tcW w:w="2833"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2,025-2,110/2,200-2,285 GHz</w:t>
            </w:r>
          </w:p>
        </w:tc>
      </w:tr>
      <w:tr w:rsidR="00601DDD" w:rsidRPr="00581697" w:rsidTr="00FA7435">
        <w:trPr>
          <w:jc w:val="center"/>
        </w:trPr>
        <w:tc>
          <w:tcPr>
            <w:tcW w:w="3256" w:type="dxa"/>
            <w:vAlign w:val="center"/>
          </w:tcPr>
          <w:p w:rsidR="00601DDD" w:rsidRPr="00581697" w:rsidRDefault="00601DDD" w:rsidP="00FA7435">
            <w:pPr>
              <w:pStyle w:val="Tabletext"/>
              <w:jc w:val="center"/>
              <w:rPr>
                <w:lang w:val="es-ES_tradnl" w:eastAsia="ja-JP"/>
              </w:rPr>
            </w:pPr>
            <w:r w:rsidRPr="00581697">
              <w:rPr>
                <w:lang w:val="es-ES_tradnl"/>
              </w:rPr>
              <w:t>2,290-2,670</w:t>
            </w:r>
          </w:p>
        </w:tc>
        <w:tc>
          <w:tcPr>
            <w:tcW w:w="2833"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2,025-2,110/2,200-2,285 GHz</w:t>
            </w:r>
          </w:p>
        </w:tc>
      </w:tr>
      <w:tr w:rsidR="00601DDD" w:rsidRPr="00581697" w:rsidTr="00FA7435">
        <w:trPr>
          <w:jc w:val="center"/>
        </w:trPr>
        <w:tc>
          <w:tcPr>
            <w:tcW w:w="3256" w:type="dxa"/>
            <w:vAlign w:val="center"/>
          </w:tcPr>
          <w:p w:rsidR="00601DDD" w:rsidRPr="00581697" w:rsidRDefault="00601DDD" w:rsidP="00FA7435">
            <w:pPr>
              <w:pStyle w:val="Tabletext"/>
              <w:jc w:val="center"/>
              <w:rPr>
                <w:lang w:val="es-ES_tradnl" w:eastAsia="ja-JP"/>
              </w:rPr>
            </w:pPr>
            <w:r w:rsidRPr="00581697">
              <w:rPr>
                <w:lang w:val="es-ES_tradnl"/>
              </w:rPr>
              <w:t>3,600-4,200</w:t>
            </w:r>
          </w:p>
        </w:tc>
        <w:tc>
          <w:tcPr>
            <w:tcW w:w="2833"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3,7-4,2 GHz</w:t>
            </w:r>
          </w:p>
        </w:tc>
      </w:tr>
      <w:tr w:rsidR="00601DDD" w:rsidRPr="00581697" w:rsidTr="00FA7435">
        <w:trPr>
          <w:jc w:val="center"/>
        </w:trPr>
        <w:tc>
          <w:tcPr>
            <w:tcW w:w="3256" w:type="dxa"/>
            <w:tcBorders>
              <w:bottom w:val="single" w:sz="4" w:space="0" w:color="auto"/>
            </w:tcBorders>
            <w:vAlign w:val="center"/>
          </w:tcPr>
          <w:p w:rsidR="00601DDD" w:rsidRPr="00581697" w:rsidRDefault="00601DDD" w:rsidP="00FA7435">
            <w:pPr>
              <w:pStyle w:val="Tabletext"/>
              <w:jc w:val="center"/>
              <w:rPr>
                <w:lang w:val="es-ES_tradnl" w:eastAsia="ja-JP"/>
              </w:rPr>
            </w:pPr>
            <w:r w:rsidRPr="00581697">
              <w:rPr>
                <w:lang w:val="es-ES_tradnl"/>
              </w:rPr>
              <w:t>4,400-5,000</w:t>
            </w:r>
          </w:p>
        </w:tc>
        <w:tc>
          <w:tcPr>
            <w:tcW w:w="2833" w:type="dxa"/>
            <w:vMerge/>
            <w:tcBorders>
              <w:bottom w:val="single" w:sz="4" w:space="0" w:color="auto"/>
            </w:tcBorders>
            <w:vAlign w:val="center"/>
          </w:tcPr>
          <w:p w:rsidR="00601DDD" w:rsidRPr="00581697" w:rsidRDefault="00601DDD" w:rsidP="00FA7435">
            <w:pPr>
              <w:pStyle w:val="Tabletext"/>
              <w:jc w:val="center"/>
              <w:rPr>
                <w:lang w:val="es-ES_tradnl"/>
              </w:rPr>
            </w:pPr>
          </w:p>
        </w:tc>
        <w:tc>
          <w:tcPr>
            <w:tcW w:w="3550" w:type="dxa"/>
            <w:tcBorders>
              <w:bottom w:val="single" w:sz="4" w:space="0" w:color="auto"/>
            </w:tcBorders>
            <w:vAlign w:val="center"/>
          </w:tcPr>
          <w:p w:rsidR="00601DDD" w:rsidRPr="00581697" w:rsidRDefault="00601DDD" w:rsidP="00FA7435">
            <w:pPr>
              <w:pStyle w:val="Tabletext"/>
              <w:jc w:val="center"/>
              <w:rPr>
                <w:bCs/>
                <w:lang w:val="es-ES_tradnl" w:eastAsia="ja-JP"/>
              </w:rPr>
            </w:pPr>
            <w:r w:rsidRPr="00581697">
              <w:rPr>
                <w:bCs/>
                <w:lang w:val="es-ES_tradnl" w:eastAsia="ja-JP"/>
              </w:rPr>
              <w:t>Nota</w:t>
            </w:r>
          </w:p>
        </w:tc>
      </w:tr>
      <w:tr w:rsidR="00601DDD" w:rsidRPr="00601DDD" w:rsidTr="00FA7435">
        <w:trPr>
          <w:jc w:val="center"/>
        </w:trPr>
        <w:tc>
          <w:tcPr>
            <w:tcW w:w="9639" w:type="dxa"/>
            <w:gridSpan w:val="3"/>
            <w:tcBorders>
              <w:top w:val="single" w:sz="4" w:space="0" w:color="auto"/>
              <w:left w:val="nil"/>
              <w:bottom w:val="nil"/>
              <w:right w:val="nil"/>
            </w:tcBorders>
            <w:vAlign w:val="center"/>
          </w:tcPr>
          <w:p w:rsidR="00601DDD" w:rsidRPr="00581697" w:rsidRDefault="00601DDD" w:rsidP="00FA7435">
            <w:pPr>
              <w:pStyle w:val="TableLegendNote"/>
              <w:rPr>
                <w:b/>
                <w:lang w:val="es-ES_tradnl" w:eastAsia="ja-JP"/>
              </w:rPr>
            </w:pPr>
            <w:r w:rsidRPr="00581697">
              <w:rPr>
                <w:lang w:val="es-ES_tradnl" w:eastAsia="ja-JP"/>
              </w:rPr>
              <w:t>NOTA – Datos no disponibles por el momento.</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lastRenderedPageBreak/>
        <w:t>CUADRO A1-2</w:t>
      </w:r>
    </w:p>
    <w:p w:rsidR="00601DDD" w:rsidRPr="00581697" w:rsidRDefault="00601DDD" w:rsidP="00601DDD">
      <w:pPr>
        <w:pStyle w:val="Tabletitle"/>
        <w:rPr>
          <w:lang w:val="es-ES_tradnl"/>
        </w:rPr>
      </w:pPr>
      <w:r w:rsidRPr="00581697">
        <w:rPr>
          <w:lang w:val="es-ES_tradnl"/>
        </w:rPr>
        <w:t>Datos estadísticos de los parámetros relacionados con la implantación en las bandas de frecuencias identificadas en la Recomendación UIT-R F.758 para la banda 6-10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28"/>
        <w:gridCol w:w="3550"/>
      </w:tblGrid>
      <w:tr w:rsidR="00601DDD" w:rsidRPr="00601DDD" w:rsidTr="00FA7435">
        <w:trPr>
          <w:jc w:val="center"/>
        </w:trPr>
        <w:tc>
          <w:tcPr>
            <w:tcW w:w="3261" w:type="dxa"/>
          </w:tcPr>
          <w:p w:rsidR="00601DDD" w:rsidRPr="00581697" w:rsidRDefault="00601DDD" w:rsidP="00FA7435">
            <w:pPr>
              <w:pStyle w:val="Tablehead"/>
              <w:rPr>
                <w:lang w:val="es-ES_tradnl" w:eastAsia="ja-JP"/>
              </w:rPr>
            </w:pPr>
            <w:r w:rsidRPr="00581697">
              <w:rPr>
                <w:lang w:val="es-ES_tradnl" w:eastAsia="ja-JP"/>
              </w:rPr>
              <w:t>Segmento de la banda de frecuencias de la Rec. UIT</w:t>
            </w:r>
            <w:r w:rsidRPr="00581697">
              <w:rPr>
                <w:lang w:val="es-ES_tradnl" w:eastAsia="ja-JP"/>
              </w:rPr>
              <w:noBreakHyphen/>
              <w:t>R F.758 (GHz)</w:t>
            </w:r>
          </w:p>
        </w:tc>
        <w:tc>
          <w:tcPr>
            <w:tcW w:w="6378" w:type="dxa"/>
            <w:gridSpan w:val="2"/>
          </w:tcPr>
          <w:p w:rsidR="00601DDD" w:rsidRPr="00581697" w:rsidRDefault="00601DDD" w:rsidP="00FA7435">
            <w:pPr>
              <w:pStyle w:val="Tablehead"/>
              <w:rPr>
                <w:lang w:val="es-ES_tradnl" w:eastAsia="ja-JP"/>
              </w:rPr>
            </w:pPr>
            <w:r w:rsidRPr="00581697">
              <w:rPr>
                <w:lang w:val="es-ES_tradnl" w:eastAsia="ja-JP"/>
              </w:rPr>
              <w:t xml:space="preserve">Datos estadísticos de los parámetros relacionados con la implantación para las bandas de frecuencia indicadas </w:t>
            </w:r>
            <w:r w:rsidRPr="00581697">
              <w:rPr>
                <w:lang w:val="es-ES_tradnl" w:eastAsia="ja-JP"/>
              </w:rPr>
              <w:br/>
              <w:t>en la columna de la izquierda</w:t>
            </w:r>
          </w:p>
        </w:tc>
      </w:tr>
      <w:tr w:rsidR="00601DDD" w:rsidRPr="00581697" w:rsidTr="00FA7435">
        <w:trPr>
          <w:jc w:val="center"/>
        </w:trPr>
        <w:tc>
          <w:tcPr>
            <w:tcW w:w="3261" w:type="dxa"/>
            <w:vAlign w:val="center"/>
          </w:tcPr>
          <w:p w:rsidR="00601DDD" w:rsidRPr="00581697" w:rsidRDefault="00601DDD" w:rsidP="00FA7435">
            <w:pPr>
              <w:pStyle w:val="Tabletext"/>
              <w:jc w:val="center"/>
              <w:rPr>
                <w:lang w:val="es-ES_tradnl" w:eastAsia="ja-JP"/>
              </w:rPr>
            </w:pPr>
            <w:r w:rsidRPr="00581697">
              <w:rPr>
                <w:lang w:val="es-ES_tradnl"/>
              </w:rPr>
              <w:t>5,925-6,425</w:t>
            </w:r>
          </w:p>
        </w:tc>
        <w:tc>
          <w:tcPr>
            <w:tcW w:w="2828" w:type="dxa"/>
            <w:vMerge w:val="restart"/>
            <w:vAlign w:val="center"/>
          </w:tcPr>
          <w:p w:rsidR="00601DDD" w:rsidRPr="00581697" w:rsidRDefault="00601DDD" w:rsidP="00FA7435">
            <w:pPr>
              <w:pStyle w:val="Tabletext"/>
              <w:jc w:val="center"/>
              <w:rPr>
                <w:lang w:val="es-ES_tradnl" w:eastAsia="ja-JP"/>
              </w:rPr>
            </w:pPr>
            <w:r w:rsidRPr="00581697">
              <w:rPr>
                <w:lang w:val="es-ES_tradnl" w:eastAsia="ja-JP"/>
              </w:rPr>
              <w:t>Cuadros A2-2A, A2-2B y A2-2C en el Anexo 2</w:t>
            </w: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5,925-6,425 GHz</w:t>
            </w:r>
          </w:p>
          <w:p w:rsidR="00601DDD" w:rsidRPr="00581697" w:rsidRDefault="00601DDD" w:rsidP="00FA7435">
            <w:pPr>
              <w:pStyle w:val="Tabletext"/>
              <w:jc w:val="center"/>
              <w:rPr>
                <w:bCs/>
                <w:lang w:val="es-ES_tradnl" w:eastAsia="ja-JP"/>
              </w:rPr>
            </w:pPr>
            <w:r w:rsidRPr="00581697">
              <w:rPr>
                <w:bCs/>
                <w:lang w:val="es-ES_tradnl" w:eastAsia="ja-JP"/>
              </w:rPr>
              <w:t>Banda 6 GHz</w:t>
            </w:r>
          </w:p>
        </w:tc>
      </w:tr>
      <w:tr w:rsidR="00601DDD" w:rsidRPr="00581697" w:rsidTr="00FA7435">
        <w:trPr>
          <w:jc w:val="center"/>
        </w:trPr>
        <w:tc>
          <w:tcPr>
            <w:tcW w:w="3261" w:type="dxa"/>
            <w:vAlign w:val="center"/>
          </w:tcPr>
          <w:p w:rsidR="00601DDD" w:rsidRPr="00581697" w:rsidRDefault="00601DDD" w:rsidP="00FA7435">
            <w:pPr>
              <w:pStyle w:val="Tabletext"/>
              <w:jc w:val="center"/>
              <w:rPr>
                <w:lang w:val="es-ES_tradnl"/>
              </w:rPr>
            </w:pPr>
            <w:r w:rsidRPr="00581697">
              <w:rPr>
                <w:lang w:val="es-ES_tradnl"/>
              </w:rPr>
              <w:t>6,425-7,125</w:t>
            </w:r>
          </w:p>
        </w:tc>
        <w:tc>
          <w:tcPr>
            <w:tcW w:w="2828"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6,425-7,125 GHz</w:t>
            </w:r>
          </w:p>
          <w:p w:rsidR="00601DDD" w:rsidRPr="00581697" w:rsidRDefault="00601DDD" w:rsidP="00FA7435">
            <w:pPr>
              <w:pStyle w:val="Tabletext"/>
              <w:jc w:val="center"/>
              <w:rPr>
                <w:bCs/>
                <w:lang w:val="es-ES_tradnl" w:eastAsia="ja-JP"/>
              </w:rPr>
            </w:pPr>
            <w:r w:rsidRPr="00581697">
              <w:rPr>
                <w:bCs/>
                <w:lang w:val="es-ES_tradnl" w:eastAsia="ja-JP"/>
              </w:rPr>
              <w:t>Banda 7 GHz</w:t>
            </w:r>
          </w:p>
        </w:tc>
      </w:tr>
      <w:tr w:rsidR="00601DDD" w:rsidRPr="00AB4650" w:rsidTr="00FA7435">
        <w:trPr>
          <w:jc w:val="center"/>
        </w:trPr>
        <w:tc>
          <w:tcPr>
            <w:tcW w:w="3261" w:type="dxa"/>
            <w:vAlign w:val="center"/>
          </w:tcPr>
          <w:p w:rsidR="00601DDD" w:rsidRPr="00581697" w:rsidRDefault="00601DDD" w:rsidP="00FA7435">
            <w:pPr>
              <w:pStyle w:val="Tabletext"/>
              <w:jc w:val="center"/>
              <w:rPr>
                <w:lang w:val="es-ES_tradnl"/>
              </w:rPr>
            </w:pPr>
            <w:r w:rsidRPr="00581697">
              <w:rPr>
                <w:lang w:val="es-ES_tradnl"/>
              </w:rPr>
              <w:t>7,110-7,900</w:t>
            </w:r>
          </w:p>
        </w:tc>
        <w:tc>
          <w:tcPr>
            <w:tcW w:w="2828"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7 GHz</w:t>
            </w:r>
          </w:p>
          <w:p w:rsidR="00601DDD" w:rsidRPr="00581697" w:rsidRDefault="00601DDD" w:rsidP="00FA7435">
            <w:pPr>
              <w:pStyle w:val="Tabletext"/>
              <w:jc w:val="center"/>
              <w:rPr>
                <w:bCs/>
                <w:lang w:val="es-ES_tradnl" w:eastAsia="ja-JP"/>
              </w:rPr>
            </w:pPr>
            <w:r w:rsidRPr="00581697">
              <w:rPr>
                <w:bCs/>
                <w:lang w:val="es-ES_tradnl" w:eastAsia="ja-JP"/>
              </w:rPr>
              <w:t>Banda 7,125-7,725 GHz</w:t>
            </w:r>
          </w:p>
          <w:p w:rsidR="00601DDD" w:rsidRPr="00581697" w:rsidRDefault="00601DDD" w:rsidP="00FA7435">
            <w:pPr>
              <w:pStyle w:val="Tabletext"/>
              <w:jc w:val="center"/>
              <w:rPr>
                <w:bCs/>
                <w:lang w:val="es-ES_tradnl" w:eastAsia="ja-JP"/>
              </w:rPr>
            </w:pPr>
            <w:r w:rsidRPr="00581697">
              <w:rPr>
                <w:bCs/>
                <w:lang w:val="es-ES_tradnl" w:eastAsia="ja-JP"/>
              </w:rPr>
              <w:t>Banda 7,425-7,75 GHz</w:t>
            </w:r>
          </w:p>
        </w:tc>
      </w:tr>
      <w:tr w:rsidR="00601DDD" w:rsidRPr="00AB4650" w:rsidTr="00FA7435">
        <w:trPr>
          <w:jc w:val="center"/>
        </w:trPr>
        <w:tc>
          <w:tcPr>
            <w:tcW w:w="3261" w:type="dxa"/>
            <w:vAlign w:val="center"/>
          </w:tcPr>
          <w:p w:rsidR="00601DDD" w:rsidRPr="00581697" w:rsidRDefault="00601DDD" w:rsidP="00FA7435">
            <w:pPr>
              <w:pStyle w:val="Tabletext"/>
              <w:jc w:val="center"/>
              <w:rPr>
                <w:lang w:val="es-ES_tradnl"/>
              </w:rPr>
            </w:pPr>
            <w:r w:rsidRPr="00581697">
              <w:rPr>
                <w:lang w:val="es-ES_tradnl"/>
              </w:rPr>
              <w:t>7,725-8,500</w:t>
            </w:r>
          </w:p>
        </w:tc>
        <w:tc>
          <w:tcPr>
            <w:tcW w:w="2828"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7,725-8,275 GHz</w:t>
            </w:r>
          </w:p>
          <w:p w:rsidR="00601DDD" w:rsidRPr="00581697" w:rsidRDefault="00601DDD" w:rsidP="00FA7435">
            <w:pPr>
              <w:pStyle w:val="Tabletext"/>
              <w:jc w:val="center"/>
              <w:rPr>
                <w:bCs/>
                <w:lang w:val="es-ES_tradnl" w:eastAsia="ja-JP"/>
              </w:rPr>
            </w:pPr>
            <w:r w:rsidRPr="00581697">
              <w:rPr>
                <w:bCs/>
                <w:lang w:val="es-ES_tradnl" w:eastAsia="ja-JP"/>
              </w:rPr>
              <w:t>Banda 8,025-8,500 GHz</w:t>
            </w:r>
          </w:p>
          <w:p w:rsidR="00601DDD" w:rsidRPr="00581697" w:rsidRDefault="00601DDD" w:rsidP="00FA7435">
            <w:pPr>
              <w:pStyle w:val="Tabletext"/>
              <w:jc w:val="center"/>
              <w:rPr>
                <w:bCs/>
                <w:lang w:val="es-ES_tradnl" w:eastAsia="ja-JP"/>
              </w:rPr>
            </w:pPr>
            <w:r w:rsidRPr="00581697">
              <w:rPr>
                <w:bCs/>
                <w:lang w:val="es-ES_tradnl" w:eastAsia="ja-JP"/>
              </w:rPr>
              <w:t>Banda 8 GHz</w:t>
            </w:r>
          </w:p>
        </w:tc>
      </w:tr>
      <w:tr w:rsidR="00601DDD" w:rsidRPr="00581697" w:rsidTr="00FA7435">
        <w:trPr>
          <w:jc w:val="center"/>
        </w:trPr>
        <w:tc>
          <w:tcPr>
            <w:tcW w:w="3261" w:type="dxa"/>
            <w:vAlign w:val="center"/>
          </w:tcPr>
          <w:p w:rsidR="00601DDD" w:rsidRPr="00581697" w:rsidRDefault="00601DDD" w:rsidP="00FA7435">
            <w:pPr>
              <w:pStyle w:val="Tabletext"/>
              <w:jc w:val="center"/>
              <w:rPr>
                <w:lang w:val="es-ES_tradnl"/>
              </w:rPr>
            </w:pPr>
            <w:r w:rsidRPr="00581697">
              <w:rPr>
                <w:lang w:val="es-ES_tradnl"/>
              </w:rPr>
              <w:t>10,5-10,68</w:t>
            </w:r>
          </w:p>
        </w:tc>
        <w:tc>
          <w:tcPr>
            <w:tcW w:w="2828" w:type="dxa"/>
            <w:vMerge/>
            <w:vAlign w:val="center"/>
          </w:tcPr>
          <w:p w:rsidR="00601DDD" w:rsidRPr="00581697" w:rsidRDefault="00601DDD" w:rsidP="00FA7435">
            <w:pPr>
              <w:pStyle w:val="Tabletext"/>
              <w:jc w:val="center"/>
              <w:rPr>
                <w:lang w:val="es-ES_tradnl"/>
              </w:rPr>
            </w:pPr>
          </w:p>
        </w:tc>
        <w:tc>
          <w:tcPr>
            <w:tcW w:w="3550" w:type="dxa"/>
            <w:vAlign w:val="center"/>
          </w:tcPr>
          <w:p w:rsidR="00601DDD" w:rsidRPr="00581697" w:rsidRDefault="00601DDD" w:rsidP="00FA7435">
            <w:pPr>
              <w:pStyle w:val="Tabletext"/>
              <w:jc w:val="center"/>
              <w:rPr>
                <w:bCs/>
                <w:lang w:val="es-ES_tradnl" w:eastAsia="ja-JP"/>
              </w:rPr>
            </w:pPr>
            <w:r w:rsidRPr="00581697">
              <w:rPr>
                <w:bCs/>
                <w:lang w:val="es-ES_tradnl" w:eastAsia="ja-JP"/>
              </w:rPr>
              <w:t>Banda 10 GHz</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A1-3</w:t>
      </w:r>
    </w:p>
    <w:p w:rsidR="00601DDD" w:rsidRPr="00581697" w:rsidRDefault="00601DDD" w:rsidP="00601DDD">
      <w:pPr>
        <w:pStyle w:val="Tabletitle"/>
        <w:rPr>
          <w:lang w:val="es-ES_tradnl"/>
        </w:rPr>
      </w:pPr>
      <w:r w:rsidRPr="00581697">
        <w:rPr>
          <w:lang w:val="es-ES_tradnl"/>
        </w:rPr>
        <w:t>Datos estadísticos de los parámetros relacionados con la implantación en las bandas de frecuencias identificadas en la Recomendación UIT-R F.758 para la banda 11-23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2752"/>
        <w:gridCol w:w="3543"/>
      </w:tblGrid>
      <w:tr w:rsidR="00601DDD" w:rsidRPr="00AB4650" w:rsidTr="00FA7435">
        <w:trPr>
          <w:jc w:val="center"/>
        </w:trPr>
        <w:tc>
          <w:tcPr>
            <w:tcW w:w="3344" w:type="dxa"/>
          </w:tcPr>
          <w:p w:rsidR="00601DDD" w:rsidRPr="00581697" w:rsidRDefault="00601DDD" w:rsidP="00FA7435">
            <w:pPr>
              <w:pStyle w:val="Tablehead"/>
              <w:rPr>
                <w:lang w:val="es-ES_tradnl" w:eastAsia="ja-JP"/>
              </w:rPr>
            </w:pPr>
            <w:r w:rsidRPr="00581697">
              <w:rPr>
                <w:lang w:val="es-ES_tradnl" w:eastAsia="ja-JP"/>
              </w:rPr>
              <w:t>Segmento de la banda de frecuencias de la Rec. UIT</w:t>
            </w:r>
            <w:r w:rsidRPr="00581697">
              <w:rPr>
                <w:lang w:val="es-ES_tradnl" w:eastAsia="ja-JP"/>
              </w:rPr>
              <w:noBreakHyphen/>
              <w:t>R F.758 (GHz)</w:t>
            </w:r>
          </w:p>
        </w:tc>
        <w:tc>
          <w:tcPr>
            <w:tcW w:w="6295" w:type="dxa"/>
            <w:gridSpan w:val="2"/>
          </w:tcPr>
          <w:p w:rsidR="00601DDD" w:rsidRPr="00581697" w:rsidRDefault="00601DDD" w:rsidP="00FA7435">
            <w:pPr>
              <w:pStyle w:val="Tablehead"/>
              <w:rPr>
                <w:lang w:val="es-ES_tradnl" w:eastAsia="ja-JP"/>
              </w:rPr>
            </w:pPr>
            <w:r w:rsidRPr="00581697">
              <w:rPr>
                <w:lang w:val="es-ES_tradnl" w:eastAsia="ja-JP"/>
              </w:rPr>
              <w:t xml:space="preserve">Datos estadísticos de los parámetros relacionados con la implantación para las bandas de frecuencia indicadas </w:t>
            </w:r>
            <w:r w:rsidRPr="00581697">
              <w:rPr>
                <w:lang w:val="es-ES_tradnl" w:eastAsia="ja-JP"/>
              </w:rPr>
              <w:br/>
              <w:t>en la columna de la izquierda</w:t>
            </w:r>
          </w:p>
        </w:tc>
      </w:tr>
      <w:tr w:rsidR="00601DDD" w:rsidRPr="00581697" w:rsidTr="00FA7435">
        <w:trPr>
          <w:jc w:val="center"/>
        </w:trPr>
        <w:tc>
          <w:tcPr>
            <w:tcW w:w="3344" w:type="dxa"/>
            <w:vAlign w:val="center"/>
          </w:tcPr>
          <w:p w:rsidR="00601DDD" w:rsidRPr="00581697" w:rsidRDefault="00601DDD" w:rsidP="00FA7435">
            <w:pPr>
              <w:pStyle w:val="Tabletext"/>
              <w:jc w:val="center"/>
              <w:rPr>
                <w:lang w:val="es-ES_tradnl"/>
              </w:rPr>
            </w:pPr>
            <w:r w:rsidRPr="00581697">
              <w:rPr>
                <w:lang w:val="es-ES_tradnl"/>
              </w:rPr>
              <w:t>10,7-11,7</w:t>
            </w:r>
          </w:p>
        </w:tc>
        <w:tc>
          <w:tcPr>
            <w:tcW w:w="2752" w:type="dxa"/>
            <w:vAlign w:val="center"/>
          </w:tcPr>
          <w:p w:rsidR="00601DDD" w:rsidRPr="00581697" w:rsidRDefault="00601DDD" w:rsidP="00FA7435">
            <w:pPr>
              <w:pStyle w:val="Tabletext"/>
              <w:jc w:val="center"/>
              <w:rPr>
                <w:lang w:val="es-ES_tradnl" w:eastAsia="ja-JP"/>
              </w:rPr>
            </w:pPr>
          </w:p>
        </w:tc>
        <w:tc>
          <w:tcPr>
            <w:tcW w:w="3543" w:type="dxa"/>
            <w:vAlign w:val="center"/>
          </w:tcPr>
          <w:p w:rsidR="00601DDD" w:rsidRPr="00581697" w:rsidRDefault="00601DDD" w:rsidP="00FA7435">
            <w:pPr>
              <w:pStyle w:val="Tabletext"/>
              <w:jc w:val="center"/>
              <w:rPr>
                <w:lang w:val="es-ES_tradnl" w:eastAsia="ja-JP"/>
              </w:rPr>
            </w:pPr>
            <w:r w:rsidRPr="00581697">
              <w:rPr>
                <w:lang w:val="es-ES_tradnl" w:eastAsia="ja-JP"/>
              </w:rPr>
              <w:t>Banda 11 GHz</w:t>
            </w:r>
          </w:p>
          <w:p w:rsidR="00601DDD" w:rsidRPr="00581697" w:rsidRDefault="00601DDD" w:rsidP="00FA7435">
            <w:pPr>
              <w:pStyle w:val="Tabletext"/>
              <w:jc w:val="center"/>
              <w:rPr>
                <w:lang w:val="es-ES_tradnl" w:eastAsia="ja-JP"/>
              </w:rPr>
            </w:pPr>
            <w:r w:rsidRPr="00581697">
              <w:rPr>
                <w:lang w:val="es-ES_tradnl" w:eastAsia="ja-JP"/>
              </w:rPr>
              <w:t>Banda 10,7-11,7 GHz</w:t>
            </w:r>
          </w:p>
        </w:tc>
      </w:tr>
      <w:tr w:rsidR="00601DDD" w:rsidRPr="00581697" w:rsidTr="00FA7435">
        <w:trPr>
          <w:jc w:val="center"/>
        </w:trPr>
        <w:tc>
          <w:tcPr>
            <w:tcW w:w="3344" w:type="dxa"/>
            <w:vAlign w:val="center"/>
          </w:tcPr>
          <w:p w:rsidR="00601DDD" w:rsidRPr="00581697" w:rsidRDefault="00601DDD" w:rsidP="00FA7435">
            <w:pPr>
              <w:pStyle w:val="Tabletext"/>
              <w:jc w:val="center"/>
              <w:rPr>
                <w:lang w:val="es-ES_tradnl"/>
              </w:rPr>
            </w:pPr>
            <w:r w:rsidRPr="00581697">
              <w:rPr>
                <w:lang w:val="es-ES_tradnl"/>
              </w:rPr>
              <w:t>12,75-13,25</w:t>
            </w:r>
          </w:p>
        </w:tc>
        <w:tc>
          <w:tcPr>
            <w:tcW w:w="2752" w:type="dxa"/>
            <w:vMerge w:val="restart"/>
            <w:vAlign w:val="center"/>
          </w:tcPr>
          <w:p w:rsidR="00601DDD" w:rsidRPr="00581697" w:rsidRDefault="00601DDD" w:rsidP="00FA7435">
            <w:pPr>
              <w:pStyle w:val="Tabletext"/>
              <w:jc w:val="center"/>
              <w:rPr>
                <w:lang w:val="es-ES_tradnl" w:eastAsia="ja-JP"/>
              </w:rPr>
            </w:pPr>
            <w:r w:rsidRPr="00581697">
              <w:rPr>
                <w:lang w:val="es-ES_tradnl" w:eastAsia="ja-JP"/>
              </w:rPr>
              <w:t>Cuadros A2-3A, A2-3B y A2-3C en el Anexo 2</w:t>
            </w:r>
          </w:p>
        </w:tc>
        <w:tc>
          <w:tcPr>
            <w:tcW w:w="3543" w:type="dxa"/>
            <w:vAlign w:val="center"/>
          </w:tcPr>
          <w:p w:rsidR="00601DDD" w:rsidRPr="00581697" w:rsidRDefault="00601DDD" w:rsidP="00FA7435">
            <w:pPr>
              <w:pStyle w:val="Tabletext"/>
              <w:jc w:val="center"/>
              <w:rPr>
                <w:lang w:val="es-ES_tradnl" w:eastAsia="ja-JP"/>
              </w:rPr>
            </w:pPr>
            <w:r w:rsidRPr="00581697">
              <w:rPr>
                <w:lang w:val="es-ES_tradnl" w:eastAsia="ja-JP"/>
              </w:rPr>
              <w:t>Banda 13 GHz</w:t>
            </w:r>
          </w:p>
        </w:tc>
      </w:tr>
      <w:tr w:rsidR="00601DDD" w:rsidRPr="00581697" w:rsidTr="00FA7435">
        <w:trPr>
          <w:jc w:val="center"/>
        </w:trPr>
        <w:tc>
          <w:tcPr>
            <w:tcW w:w="3344" w:type="dxa"/>
            <w:vAlign w:val="center"/>
          </w:tcPr>
          <w:p w:rsidR="00601DDD" w:rsidRPr="00581697" w:rsidRDefault="00601DDD" w:rsidP="00FA7435">
            <w:pPr>
              <w:pStyle w:val="Tabletext"/>
              <w:jc w:val="center"/>
              <w:rPr>
                <w:lang w:val="es-ES_tradnl"/>
              </w:rPr>
            </w:pPr>
            <w:r w:rsidRPr="00581697">
              <w:rPr>
                <w:lang w:val="es-ES_tradnl"/>
              </w:rPr>
              <w:t>14,4-15,35</w:t>
            </w:r>
          </w:p>
        </w:tc>
        <w:tc>
          <w:tcPr>
            <w:tcW w:w="2752" w:type="dxa"/>
            <w:vMerge/>
            <w:vAlign w:val="center"/>
          </w:tcPr>
          <w:p w:rsidR="00601DDD" w:rsidRPr="00581697" w:rsidRDefault="00601DDD" w:rsidP="00FA7435">
            <w:pPr>
              <w:pStyle w:val="Tabletext"/>
              <w:jc w:val="center"/>
              <w:rPr>
                <w:lang w:val="es-ES_tradnl"/>
              </w:rPr>
            </w:pPr>
          </w:p>
        </w:tc>
        <w:tc>
          <w:tcPr>
            <w:tcW w:w="3543" w:type="dxa"/>
            <w:vAlign w:val="center"/>
          </w:tcPr>
          <w:p w:rsidR="00601DDD" w:rsidRPr="00581697" w:rsidRDefault="00601DDD" w:rsidP="00FA7435">
            <w:pPr>
              <w:pStyle w:val="Tabletext"/>
              <w:jc w:val="center"/>
              <w:rPr>
                <w:lang w:val="es-ES_tradnl" w:eastAsia="ja-JP"/>
              </w:rPr>
            </w:pPr>
            <w:r w:rsidRPr="00581697">
              <w:rPr>
                <w:lang w:val="es-ES_tradnl" w:eastAsia="ja-JP"/>
              </w:rPr>
              <w:t>Banda 14,25-14,5 GHz</w:t>
            </w:r>
          </w:p>
          <w:p w:rsidR="00601DDD" w:rsidRPr="00581697" w:rsidRDefault="00601DDD" w:rsidP="00FA7435">
            <w:pPr>
              <w:pStyle w:val="Tabletext"/>
              <w:jc w:val="center"/>
              <w:rPr>
                <w:lang w:val="es-ES_tradnl" w:eastAsia="ja-JP"/>
              </w:rPr>
            </w:pPr>
            <w:r w:rsidRPr="00581697">
              <w:rPr>
                <w:lang w:val="es-ES_tradnl" w:eastAsia="ja-JP"/>
              </w:rPr>
              <w:t>Banda 15 GHz</w:t>
            </w:r>
          </w:p>
          <w:p w:rsidR="00601DDD" w:rsidRPr="00581697" w:rsidRDefault="00601DDD" w:rsidP="00FA7435">
            <w:pPr>
              <w:pStyle w:val="Tabletext"/>
              <w:jc w:val="center"/>
              <w:rPr>
                <w:lang w:val="es-ES_tradnl" w:eastAsia="ja-JP"/>
              </w:rPr>
            </w:pPr>
            <w:r w:rsidRPr="00581697">
              <w:rPr>
                <w:lang w:val="es-ES_tradnl" w:eastAsia="ja-JP"/>
              </w:rPr>
              <w:t>Banda 14,4-15,23 GHz</w:t>
            </w:r>
          </w:p>
          <w:p w:rsidR="00601DDD" w:rsidRPr="00581697" w:rsidRDefault="00601DDD" w:rsidP="00FA7435">
            <w:pPr>
              <w:pStyle w:val="Tabletext"/>
              <w:jc w:val="center"/>
              <w:rPr>
                <w:lang w:val="es-ES_tradnl" w:eastAsia="ja-JP"/>
              </w:rPr>
            </w:pPr>
            <w:r w:rsidRPr="00581697">
              <w:rPr>
                <w:lang w:val="es-ES_tradnl" w:eastAsia="ja-JP"/>
              </w:rPr>
              <w:t>Banda 14,5-15,35 GHz</w:t>
            </w:r>
          </w:p>
        </w:tc>
      </w:tr>
      <w:tr w:rsidR="00601DDD" w:rsidRPr="00581697" w:rsidTr="00FA7435">
        <w:trPr>
          <w:jc w:val="center"/>
        </w:trPr>
        <w:tc>
          <w:tcPr>
            <w:tcW w:w="3344" w:type="dxa"/>
            <w:vAlign w:val="center"/>
          </w:tcPr>
          <w:p w:rsidR="00601DDD" w:rsidRPr="00581697" w:rsidRDefault="00601DDD" w:rsidP="00FA7435">
            <w:pPr>
              <w:pStyle w:val="Tabletext"/>
              <w:jc w:val="center"/>
              <w:rPr>
                <w:lang w:val="es-ES_tradnl"/>
              </w:rPr>
            </w:pPr>
            <w:r w:rsidRPr="00581697">
              <w:rPr>
                <w:lang w:val="es-ES_tradnl"/>
              </w:rPr>
              <w:t>17,7-19,7</w:t>
            </w:r>
          </w:p>
        </w:tc>
        <w:tc>
          <w:tcPr>
            <w:tcW w:w="2752" w:type="dxa"/>
            <w:vMerge/>
            <w:vAlign w:val="center"/>
          </w:tcPr>
          <w:p w:rsidR="00601DDD" w:rsidRPr="00581697" w:rsidRDefault="00601DDD" w:rsidP="00FA7435">
            <w:pPr>
              <w:pStyle w:val="Tabletext"/>
              <w:jc w:val="center"/>
              <w:rPr>
                <w:lang w:val="es-ES_tradnl"/>
              </w:rPr>
            </w:pPr>
          </w:p>
        </w:tc>
        <w:tc>
          <w:tcPr>
            <w:tcW w:w="3543" w:type="dxa"/>
            <w:vAlign w:val="center"/>
          </w:tcPr>
          <w:p w:rsidR="00601DDD" w:rsidRPr="00581697" w:rsidRDefault="00601DDD" w:rsidP="00FA7435">
            <w:pPr>
              <w:pStyle w:val="Tabletext"/>
              <w:jc w:val="center"/>
              <w:rPr>
                <w:lang w:val="es-ES_tradnl" w:eastAsia="ja-JP"/>
              </w:rPr>
            </w:pPr>
            <w:r w:rsidRPr="00581697">
              <w:rPr>
                <w:lang w:val="es-ES_tradnl" w:eastAsia="ja-JP"/>
              </w:rPr>
              <w:t>Banda 17,7-19,7 GHz</w:t>
            </w:r>
          </w:p>
          <w:p w:rsidR="00601DDD" w:rsidRPr="00581697" w:rsidRDefault="00601DDD" w:rsidP="00FA7435">
            <w:pPr>
              <w:pStyle w:val="Tabletext"/>
              <w:jc w:val="center"/>
              <w:rPr>
                <w:lang w:val="es-ES_tradnl" w:eastAsia="ja-JP"/>
              </w:rPr>
            </w:pPr>
            <w:r w:rsidRPr="00581697">
              <w:rPr>
                <w:lang w:val="es-ES_tradnl" w:eastAsia="ja-JP"/>
              </w:rPr>
              <w:t>Banda 18 GHz</w:t>
            </w:r>
          </w:p>
          <w:p w:rsidR="00601DDD" w:rsidRPr="00581697" w:rsidRDefault="00601DDD" w:rsidP="00FA7435">
            <w:pPr>
              <w:pStyle w:val="Tabletext"/>
              <w:jc w:val="center"/>
              <w:rPr>
                <w:lang w:val="es-ES_tradnl" w:eastAsia="ja-JP"/>
              </w:rPr>
            </w:pPr>
            <w:r w:rsidRPr="00581697">
              <w:rPr>
                <w:lang w:val="es-ES_tradnl" w:eastAsia="ja-JP"/>
              </w:rPr>
              <w:t>Banda 17,8-18,3/19,3-19,7 GHz</w:t>
            </w:r>
          </w:p>
          <w:p w:rsidR="00601DDD" w:rsidRPr="00581697" w:rsidRDefault="00601DDD" w:rsidP="00FA7435">
            <w:pPr>
              <w:pStyle w:val="Tabletext"/>
              <w:jc w:val="center"/>
              <w:rPr>
                <w:lang w:val="es-ES_tradnl" w:eastAsia="ja-JP"/>
              </w:rPr>
            </w:pPr>
            <w:r w:rsidRPr="00581697">
              <w:rPr>
                <w:lang w:val="es-ES_tradnl" w:eastAsia="ja-JP"/>
              </w:rPr>
              <w:t>Banda 17,82-18,72 GHz</w:t>
            </w:r>
          </w:p>
        </w:tc>
      </w:tr>
      <w:tr w:rsidR="00601DDD" w:rsidRPr="00AB4650" w:rsidTr="00FA7435">
        <w:trPr>
          <w:jc w:val="center"/>
        </w:trPr>
        <w:tc>
          <w:tcPr>
            <w:tcW w:w="3344" w:type="dxa"/>
            <w:vAlign w:val="center"/>
          </w:tcPr>
          <w:p w:rsidR="00601DDD" w:rsidRPr="00581697" w:rsidRDefault="00601DDD" w:rsidP="00FA7435">
            <w:pPr>
              <w:pStyle w:val="Tabletext"/>
              <w:jc w:val="center"/>
              <w:rPr>
                <w:lang w:val="es-ES_tradnl"/>
              </w:rPr>
            </w:pPr>
            <w:r w:rsidRPr="00581697">
              <w:rPr>
                <w:lang w:val="es-ES_tradnl"/>
              </w:rPr>
              <w:t>21,2-23,6</w:t>
            </w:r>
          </w:p>
        </w:tc>
        <w:tc>
          <w:tcPr>
            <w:tcW w:w="2752" w:type="dxa"/>
            <w:vMerge/>
            <w:vAlign w:val="center"/>
          </w:tcPr>
          <w:p w:rsidR="00601DDD" w:rsidRPr="00581697" w:rsidRDefault="00601DDD" w:rsidP="00FA7435">
            <w:pPr>
              <w:pStyle w:val="Tabletext"/>
              <w:jc w:val="center"/>
              <w:rPr>
                <w:lang w:val="es-ES_tradnl"/>
              </w:rPr>
            </w:pPr>
          </w:p>
        </w:tc>
        <w:tc>
          <w:tcPr>
            <w:tcW w:w="3543" w:type="dxa"/>
            <w:vAlign w:val="center"/>
          </w:tcPr>
          <w:p w:rsidR="00601DDD" w:rsidRPr="00581697" w:rsidRDefault="00601DDD" w:rsidP="00FA7435">
            <w:pPr>
              <w:pStyle w:val="Tabletext"/>
              <w:jc w:val="center"/>
              <w:rPr>
                <w:lang w:val="es-ES_tradnl" w:eastAsia="ja-JP"/>
              </w:rPr>
            </w:pPr>
            <w:r w:rsidRPr="00581697">
              <w:rPr>
                <w:lang w:val="es-ES_tradnl" w:eastAsia="ja-JP"/>
              </w:rPr>
              <w:t>Banda 23 GHz</w:t>
            </w:r>
          </w:p>
          <w:p w:rsidR="00601DDD" w:rsidRPr="00581697" w:rsidRDefault="00601DDD" w:rsidP="00FA7435">
            <w:pPr>
              <w:pStyle w:val="Tabletext"/>
              <w:jc w:val="center"/>
              <w:rPr>
                <w:lang w:val="es-ES_tradnl" w:eastAsia="ja-JP"/>
              </w:rPr>
            </w:pPr>
            <w:r w:rsidRPr="00581697">
              <w:rPr>
                <w:lang w:val="es-ES_tradnl" w:eastAsia="ja-JP"/>
              </w:rPr>
              <w:t>Banda 22-23</w:t>
            </w:r>
            <w:r>
              <w:rPr>
                <w:lang w:val="es-ES_tradnl" w:eastAsia="ja-JP"/>
              </w:rPr>
              <w:t>,</w:t>
            </w:r>
            <w:r w:rsidRPr="00581697">
              <w:rPr>
                <w:lang w:val="es-ES_tradnl" w:eastAsia="ja-JP"/>
              </w:rPr>
              <w:t>6 GHz</w:t>
            </w:r>
          </w:p>
          <w:p w:rsidR="00601DDD" w:rsidRPr="00581697" w:rsidRDefault="00601DDD" w:rsidP="00FA7435">
            <w:pPr>
              <w:pStyle w:val="Tabletext"/>
              <w:jc w:val="center"/>
              <w:rPr>
                <w:lang w:val="es-ES_tradnl" w:eastAsia="ja-JP"/>
              </w:rPr>
            </w:pPr>
            <w:r w:rsidRPr="00581697">
              <w:rPr>
                <w:lang w:val="es-ES_tradnl" w:eastAsia="ja-JP"/>
              </w:rPr>
              <w:t>Banda 22,4-22,6/23,0-23,2 GHz</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lastRenderedPageBreak/>
        <w:t xml:space="preserve">CUADRO A1-4 </w:t>
      </w:r>
    </w:p>
    <w:p w:rsidR="00601DDD" w:rsidRPr="00581697" w:rsidRDefault="00601DDD" w:rsidP="00601DDD">
      <w:pPr>
        <w:pStyle w:val="Tabletitle"/>
        <w:rPr>
          <w:lang w:val="es-ES_tradnl"/>
        </w:rPr>
      </w:pPr>
      <w:r w:rsidRPr="00581697">
        <w:rPr>
          <w:lang w:val="es-ES_tradnl"/>
        </w:rPr>
        <w:t>Datos estadísticos de los parámetros relacionados con la implantación en las bandas de frecuencias identificadas en la Recomendación UIT-R F.758 por encima de 23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2739"/>
        <w:gridCol w:w="3543"/>
      </w:tblGrid>
      <w:tr w:rsidR="00601DDD" w:rsidRPr="00AB4650" w:rsidTr="00FA7435">
        <w:trPr>
          <w:jc w:val="center"/>
        </w:trPr>
        <w:tc>
          <w:tcPr>
            <w:tcW w:w="3357" w:type="dxa"/>
          </w:tcPr>
          <w:p w:rsidR="00601DDD" w:rsidRPr="00581697" w:rsidRDefault="00601DDD" w:rsidP="00FA7435">
            <w:pPr>
              <w:pStyle w:val="Tablehead"/>
              <w:rPr>
                <w:lang w:val="es-ES_tradnl" w:eastAsia="ja-JP"/>
              </w:rPr>
            </w:pPr>
            <w:r w:rsidRPr="00581697">
              <w:rPr>
                <w:lang w:val="es-ES_tradnl" w:eastAsia="ja-JP"/>
              </w:rPr>
              <w:t>Segmento de la banda de frecuencias de la Rec. UIT</w:t>
            </w:r>
            <w:r w:rsidRPr="00581697">
              <w:rPr>
                <w:lang w:val="es-ES_tradnl" w:eastAsia="ja-JP"/>
              </w:rPr>
              <w:noBreakHyphen/>
              <w:t>R F.758 (GHz)</w:t>
            </w:r>
          </w:p>
        </w:tc>
        <w:tc>
          <w:tcPr>
            <w:tcW w:w="6282" w:type="dxa"/>
            <w:gridSpan w:val="2"/>
          </w:tcPr>
          <w:p w:rsidR="00601DDD" w:rsidRPr="00581697" w:rsidRDefault="00601DDD" w:rsidP="00FA7435">
            <w:pPr>
              <w:pStyle w:val="Tablehead"/>
              <w:rPr>
                <w:lang w:val="es-ES_tradnl" w:eastAsia="ja-JP"/>
              </w:rPr>
            </w:pPr>
            <w:r w:rsidRPr="00581697">
              <w:rPr>
                <w:lang w:val="es-ES_tradnl" w:eastAsia="ja-JP"/>
              </w:rPr>
              <w:t xml:space="preserve">Datos estadísticos de los parámetros relacionados con la implantación para las bandas de frecuencia indicadas </w:t>
            </w:r>
            <w:r w:rsidRPr="00581697">
              <w:rPr>
                <w:lang w:val="es-ES_tradnl" w:eastAsia="ja-JP"/>
              </w:rPr>
              <w:br/>
              <w:t>en la columna de la izquierda</w:t>
            </w:r>
          </w:p>
        </w:tc>
      </w:tr>
      <w:tr w:rsidR="00601DDD" w:rsidRPr="00AB4650" w:rsidTr="00FA7435">
        <w:trPr>
          <w:jc w:val="center"/>
        </w:trPr>
        <w:tc>
          <w:tcPr>
            <w:tcW w:w="3357" w:type="dxa"/>
            <w:vAlign w:val="center"/>
          </w:tcPr>
          <w:p w:rsidR="00601DDD" w:rsidRPr="00581697" w:rsidRDefault="00601DDD" w:rsidP="00FA7435">
            <w:pPr>
              <w:pStyle w:val="Tabletext"/>
              <w:keepNext/>
              <w:jc w:val="center"/>
              <w:rPr>
                <w:lang w:val="es-ES_tradnl"/>
              </w:rPr>
            </w:pPr>
            <w:r w:rsidRPr="00581697">
              <w:rPr>
                <w:lang w:val="es-ES_tradnl"/>
              </w:rPr>
              <w:t>24,25-29,50</w:t>
            </w:r>
          </w:p>
        </w:tc>
        <w:tc>
          <w:tcPr>
            <w:tcW w:w="2739" w:type="dxa"/>
            <w:vMerge w:val="restart"/>
            <w:vAlign w:val="center"/>
          </w:tcPr>
          <w:p w:rsidR="00601DDD" w:rsidRPr="00581697" w:rsidRDefault="00601DDD" w:rsidP="00FA7435">
            <w:pPr>
              <w:pStyle w:val="Tabletext"/>
              <w:keepNext/>
              <w:jc w:val="center"/>
              <w:rPr>
                <w:lang w:val="es-ES_tradnl" w:eastAsia="ja-JP"/>
              </w:rPr>
            </w:pPr>
            <w:r w:rsidRPr="00581697">
              <w:rPr>
                <w:lang w:val="es-ES_tradnl" w:eastAsia="ja-JP"/>
              </w:rPr>
              <w:t>Cuadros A2-4A, A2-4B y A2-4C en el Anexo 2</w:t>
            </w:r>
          </w:p>
        </w:tc>
        <w:tc>
          <w:tcPr>
            <w:tcW w:w="3543" w:type="dxa"/>
            <w:vAlign w:val="center"/>
          </w:tcPr>
          <w:p w:rsidR="00601DDD" w:rsidRPr="00581697" w:rsidRDefault="00601DDD" w:rsidP="00FA7435">
            <w:pPr>
              <w:pStyle w:val="Tabletext"/>
              <w:keepNext/>
              <w:jc w:val="center"/>
              <w:rPr>
                <w:bCs/>
                <w:lang w:val="es-ES_tradnl" w:eastAsia="ja-JP"/>
              </w:rPr>
            </w:pPr>
            <w:r w:rsidRPr="00581697">
              <w:rPr>
                <w:bCs/>
                <w:lang w:val="es-ES_tradnl" w:eastAsia="ja-JP"/>
              </w:rPr>
              <w:t>Banda 26 GHz</w:t>
            </w:r>
          </w:p>
          <w:p w:rsidR="00601DDD" w:rsidRPr="00581697" w:rsidRDefault="00601DDD" w:rsidP="00FA7435">
            <w:pPr>
              <w:pStyle w:val="Tabletext"/>
              <w:keepNext/>
              <w:ind w:left="-57" w:right="-57"/>
              <w:jc w:val="center"/>
              <w:rPr>
                <w:bCs/>
                <w:lang w:val="es-ES_tradnl" w:eastAsia="ja-JP"/>
              </w:rPr>
            </w:pPr>
            <w:r w:rsidRPr="00581697">
              <w:rPr>
                <w:bCs/>
                <w:lang w:val="es-ES_tradnl" w:eastAsia="ja-JP"/>
              </w:rPr>
              <w:t>Banda 25,053-25,431/</w:t>
            </w:r>
            <w:r w:rsidRPr="00581697">
              <w:rPr>
                <w:bCs/>
                <w:lang w:val="es-ES_tradnl" w:eastAsia="ja-JP"/>
              </w:rPr>
              <w:br/>
              <w:t>26,061-26,439 GHz</w:t>
            </w:r>
          </w:p>
          <w:p w:rsidR="00601DDD" w:rsidRPr="00581697" w:rsidRDefault="00601DDD" w:rsidP="00FA7435">
            <w:pPr>
              <w:pStyle w:val="Tabletext"/>
              <w:keepNext/>
              <w:jc w:val="center"/>
              <w:rPr>
                <w:bCs/>
                <w:lang w:val="es-ES_tradnl" w:eastAsia="ja-JP"/>
              </w:rPr>
            </w:pPr>
            <w:r w:rsidRPr="00581697">
              <w:rPr>
                <w:bCs/>
                <w:lang w:val="es-ES_tradnl" w:eastAsia="ja-JP"/>
              </w:rPr>
              <w:t>Banda 28 GHz</w:t>
            </w:r>
          </w:p>
        </w:tc>
      </w:tr>
      <w:tr w:rsidR="00601DDD" w:rsidRPr="00581697" w:rsidTr="00FA7435">
        <w:trPr>
          <w:jc w:val="center"/>
        </w:trPr>
        <w:tc>
          <w:tcPr>
            <w:tcW w:w="3357" w:type="dxa"/>
            <w:vAlign w:val="center"/>
          </w:tcPr>
          <w:p w:rsidR="00601DDD" w:rsidRPr="00581697" w:rsidRDefault="00601DDD" w:rsidP="00FA7435">
            <w:pPr>
              <w:pStyle w:val="Tabletext"/>
              <w:keepNext/>
              <w:jc w:val="center"/>
              <w:rPr>
                <w:lang w:val="es-ES_tradnl"/>
              </w:rPr>
            </w:pPr>
            <w:r w:rsidRPr="00581697">
              <w:rPr>
                <w:lang w:val="es-ES_tradnl"/>
              </w:rPr>
              <w:t>31,8-33,4</w:t>
            </w:r>
          </w:p>
        </w:tc>
        <w:tc>
          <w:tcPr>
            <w:tcW w:w="2739" w:type="dxa"/>
            <w:vMerge/>
            <w:vAlign w:val="center"/>
          </w:tcPr>
          <w:p w:rsidR="00601DDD" w:rsidRPr="00581697" w:rsidRDefault="00601DDD" w:rsidP="00FA7435">
            <w:pPr>
              <w:pStyle w:val="Tabletext"/>
              <w:keepNext/>
              <w:jc w:val="center"/>
              <w:rPr>
                <w:lang w:val="es-ES_tradnl"/>
              </w:rPr>
            </w:pPr>
          </w:p>
        </w:tc>
        <w:tc>
          <w:tcPr>
            <w:tcW w:w="3543" w:type="dxa"/>
            <w:vAlign w:val="center"/>
          </w:tcPr>
          <w:p w:rsidR="00601DDD" w:rsidRPr="00581697" w:rsidRDefault="00601DDD" w:rsidP="00FA7435">
            <w:pPr>
              <w:pStyle w:val="Tabletext"/>
              <w:keepNext/>
              <w:jc w:val="center"/>
              <w:rPr>
                <w:bCs/>
                <w:lang w:val="es-ES_tradnl" w:eastAsia="ja-JP"/>
              </w:rPr>
            </w:pPr>
            <w:r w:rsidRPr="00581697">
              <w:rPr>
                <w:bCs/>
                <w:lang w:val="es-ES_tradnl" w:eastAsia="ja-JP"/>
              </w:rPr>
              <w:t>Banda 32 GHz</w:t>
            </w:r>
          </w:p>
        </w:tc>
      </w:tr>
      <w:tr w:rsidR="00601DDD" w:rsidRPr="00581697" w:rsidTr="00FA7435">
        <w:trPr>
          <w:jc w:val="center"/>
        </w:trPr>
        <w:tc>
          <w:tcPr>
            <w:tcW w:w="3357" w:type="dxa"/>
            <w:vAlign w:val="center"/>
          </w:tcPr>
          <w:p w:rsidR="00601DDD" w:rsidRPr="00581697" w:rsidRDefault="00601DDD" w:rsidP="00FA7435">
            <w:pPr>
              <w:pStyle w:val="Tabletext"/>
              <w:keepNext/>
              <w:jc w:val="center"/>
              <w:rPr>
                <w:lang w:val="es-ES_tradnl"/>
              </w:rPr>
            </w:pPr>
            <w:r w:rsidRPr="00581697">
              <w:rPr>
                <w:lang w:val="es-ES_tradnl"/>
              </w:rPr>
              <w:t>36,0-40,5</w:t>
            </w:r>
          </w:p>
        </w:tc>
        <w:tc>
          <w:tcPr>
            <w:tcW w:w="2739" w:type="dxa"/>
            <w:vMerge/>
            <w:vAlign w:val="center"/>
          </w:tcPr>
          <w:p w:rsidR="00601DDD" w:rsidRPr="00581697" w:rsidRDefault="00601DDD" w:rsidP="00FA7435">
            <w:pPr>
              <w:pStyle w:val="Tabletext"/>
              <w:keepNext/>
              <w:jc w:val="center"/>
              <w:rPr>
                <w:lang w:val="es-ES_tradnl"/>
              </w:rPr>
            </w:pPr>
          </w:p>
        </w:tc>
        <w:tc>
          <w:tcPr>
            <w:tcW w:w="3543" w:type="dxa"/>
            <w:vAlign w:val="center"/>
          </w:tcPr>
          <w:p w:rsidR="00601DDD" w:rsidRPr="00581697" w:rsidRDefault="00601DDD" w:rsidP="00FA7435">
            <w:pPr>
              <w:pStyle w:val="Tabletext"/>
              <w:keepNext/>
              <w:jc w:val="center"/>
              <w:rPr>
                <w:bCs/>
                <w:lang w:val="es-ES_tradnl" w:eastAsia="ja-JP"/>
              </w:rPr>
            </w:pPr>
            <w:r w:rsidRPr="00581697">
              <w:rPr>
                <w:bCs/>
                <w:lang w:val="es-ES_tradnl" w:eastAsia="ja-JP"/>
              </w:rPr>
              <w:t>Banda 38 GHz</w:t>
            </w:r>
          </w:p>
        </w:tc>
      </w:tr>
      <w:tr w:rsidR="00601DDD" w:rsidRPr="00581697" w:rsidTr="00FA7435">
        <w:trPr>
          <w:jc w:val="center"/>
        </w:trPr>
        <w:tc>
          <w:tcPr>
            <w:tcW w:w="3357" w:type="dxa"/>
            <w:vAlign w:val="center"/>
          </w:tcPr>
          <w:p w:rsidR="00601DDD" w:rsidRPr="00581697" w:rsidRDefault="00601DDD" w:rsidP="00FA7435">
            <w:pPr>
              <w:pStyle w:val="Tabletext"/>
              <w:keepNext/>
              <w:jc w:val="center"/>
              <w:rPr>
                <w:lang w:val="es-ES_tradnl"/>
              </w:rPr>
            </w:pPr>
            <w:r w:rsidRPr="00581697">
              <w:rPr>
                <w:lang w:val="es-ES_tradnl"/>
              </w:rPr>
              <w:t>51,4-52,6</w:t>
            </w:r>
          </w:p>
        </w:tc>
        <w:tc>
          <w:tcPr>
            <w:tcW w:w="2739" w:type="dxa"/>
            <w:vMerge/>
            <w:vAlign w:val="center"/>
          </w:tcPr>
          <w:p w:rsidR="00601DDD" w:rsidRPr="00581697" w:rsidRDefault="00601DDD" w:rsidP="00FA7435">
            <w:pPr>
              <w:pStyle w:val="Tabletext"/>
              <w:keepNext/>
              <w:jc w:val="center"/>
              <w:rPr>
                <w:lang w:val="es-ES_tradnl"/>
              </w:rPr>
            </w:pPr>
          </w:p>
        </w:tc>
        <w:tc>
          <w:tcPr>
            <w:tcW w:w="3543" w:type="dxa"/>
            <w:vAlign w:val="center"/>
          </w:tcPr>
          <w:p w:rsidR="00601DDD" w:rsidRPr="00581697" w:rsidRDefault="00601DDD" w:rsidP="00FA7435">
            <w:pPr>
              <w:pStyle w:val="Tabletext"/>
              <w:keepNext/>
              <w:jc w:val="center"/>
              <w:rPr>
                <w:bCs/>
                <w:lang w:val="es-ES_tradnl" w:eastAsia="ja-JP"/>
              </w:rPr>
            </w:pPr>
            <w:r w:rsidRPr="00581697">
              <w:rPr>
                <w:bCs/>
                <w:lang w:val="es-ES_tradnl" w:eastAsia="ja-JP"/>
              </w:rPr>
              <w:t xml:space="preserve">Nota </w:t>
            </w:r>
          </w:p>
        </w:tc>
      </w:tr>
      <w:tr w:rsidR="00601DDD" w:rsidRPr="00581697" w:rsidTr="00FA7435">
        <w:trPr>
          <w:jc w:val="center"/>
        </w:trPr>
        <w:tc>
          <w:tcPr>
            <w:tcW w:w="3357" w:type="dxa"/>
            <w:vAlign w:val="center"/>
          </w:tcPr>
          <w:p w:rsidR="00601DDD" w:rsidRPr="00581697" w:rsidRDefault="00601DDD" w:rsidP="00FA7435">
            <w:pPr>
              <w:pStyle w:val="Tabletext"/>
              <w:keepNext/>
              <w:jc w:val="center"/>
              <w:rPr>
                <w:lang w:val="es-ES_tradnl"/>
              </w:rPr>
            </w:pPr>
            <w:r w:rsidRPr="00581697">
              <w:rPr>
                <w:lang w:val="es-ES_tradnl"/>
              </w:rPr>
              <w:t>55,78-59,0</w:t>
            </w:r>
          </w:p>
        </w:tc>
        <w:tc>
          <w:tcPr>
            <w:tcW w:w="2739" w:type="dxa"/>
            <w:vMerge/>
            <w:vAlign w:val="center"/>
          </w:tcPr>
          <w:p w:rsidR="00601DDD" w:rsidRPr="00581697" w:rsidRDefault="00601DDD" w:rsidP="00FA7435">
            <w:pPr>
              <w:pStyle w:val="Tabletext"/>
              <w:keepNext/>
              <w:jc w:val="center"/>
              <w:rPr>
                <w:lang w:val="es-ES_tradnl"/>
              </w:rPr>
            </w:pPr>
          </w:p>
        </w:tc>
        <w:tc>
          <w:tcPr>
            <w:tcW w:w="3543" w:type="dxa"/>
            <w:vAlign w:val="center"/>
          </w:tcPr>
          <w:p w:rsidR="00601DDD" w:rsidRPr="00581697" w:rsidRDefault="00601DDD" w:rsidP="00FA7435">
            <w:pPr>
              <w:pStyle w:val="Tabletext"/>
              <w:keepNext/>
              <w:jc w:val="center"/>
              <w:rPr>
                <w:bCs/>
                <w:lang w:val="es-ES_tradnl" w:eastAsia="ja-JP"/>
              </w:rPr>
            </w:pPr>
            <w:r w:rsidRPr="00581697">
              <w:rPr>
                <w:bCs/>
                <w:lang w:val="es-ES_tradnl" w:eastAsia="ja-JP"/>
              </w:rPr>
              <w:t xml:space="preserve">Nota </w:t>
            </w:r>
          </w:p>
        </w:tc>
      </w:tr>
      <w:tr w:rsidR="00601DDD" w:rsidRPr="00581697" w:rsidTr="00FA7435">
        <w:trPr>
          <w:jc w:val="center"/>
        </w:trPr>
        <w:tc>
          <w:tcPr>
            <w:tcW w:w="3357" w:type="dxa"/>
            <w:tcBorders>
              <w:bottom w:val="single" w:sz="4" w:space="0" w:color="auto"/>
            </w:tcBorders>
            <w:vAlign w:val="center"/>
          </w:tcPr>
          <w:p w:rsidR="00601DDD" w:rsidRPr="00581697" w:rsidRDefault="00601DDD" w:rsidP="00FA7435">
            <w:pPr>
              <w:pStyle w:val="Tabletext"/>
              <w:keepNext/>
              <w:jc w:val="center"/>
              <w:rPr>
                <w:lang w:val="es-ES_tradnl" w:eastAsia="ja-JP"/>
              </w:rPr>
            </w:pPr>
            <w:r w:rsidRPr="00581697">
              <w:rPr>
                <w:lang w:val="es-ES_tradnl" w:eastAsia="ja-JP"/>
              </w:rPr>
              <w:t>71-76/81-86</w:t>
            </w:r>
          </w:p>
        </w:tc>
        <w:tc>
          <w:tcPr>
            <w:tcW w:w="2739" w:type="dxa"/>
            <w:vMerge/>
            <w:tcBorders>
              <w:bottom w:val="single" w:sz="4" w:space="0" w:color="auto"/>
            </w:tcBorders>
            <w:vAlign w:val="center"/>
          </w:tcPr>
          <w:p w:rsidR="00601DDD" w:rsidRPr="00581697" w:rsidRDefault="00601DDD" w:rsidP="00FA7435">
            <w:pPr>
              <w:pStyle w:val="Tabletext"/>
              <w:keepNext/>
              <w:jc w:val="center"/>
              <w:rPr>
                <w:lang w:val="es-ES_tradnl"/>
              </w:rPr>
            </w:pPr>
          </w:p>
        </w:tc>
        <w:tc>
          <w:tcPr>
            <w:tcW w:w="3543" w:type="dxa"/>
            <w:tcBorders>
              <w:bottom w:val="single" w:sz="4" w:space="0" w:color="auto"/>
            </w:tcBorders>
            <w:vAlign w:val="center"/>
          </w:tcPr>
          <w:p w:rsidR="00601DDD" w:rsidRPr="00581697" w:rsidRDefault="00601DDD" w:rsidP="00FA7435">
            <w:pPr>
              <w:pStyle w:val="Tabletext"/>
              <w:keepNext/>
              <w:jc w:val="center"/>
              <w:rPr>
                <w:bCs/>
                <w:lang w:val="es-ES_tradnl" w:eastAsia="ja-JP"/>
              </w:rPr>
            </w:pPr>
            <w:r w:rsidRPr="00581697">
              <w:rPr>
                <w:bCs/>
                <w:lang w:val="es-ES_tradnl" w:eastAsia="ja-JP"/>
              </w:rPr>
              <w:t>Banda 75 GHz</w:t>
            </w:r>
          </w:p>
          <w:p w:rsidR="00601DDD" w:rsidRPr="00581697" w:rsidRDefault="00601DDD" w:rsidP="00FA7435">
            <w:pPr>
              <w:pStyle w:val="Tabletext"/>
              <w:keepNext/>
              <w:jc w:val="center"/>
              <w:rPr>
                <w:bCs/>
                <w:lang w:val="es-ES_tradnl" w:eastAsia="ja-JP"/>
              </w:rPr>
            </w:pPr>
            <w:r w:rsidRPr="00581697">
              <w:rPr>
                <w:bCs/>
                <w:lang w:val="es-ES_tradnl" w:eastAsia="ja-JP"/>
              </w:rPr>
              <w:t>Banda 71-76/81-86 GHz</w:t>
            </w:r>
          </w:p>
        </w:tc>
      </w:tr>
      <w:tr w:rsidR="00601DDD" w:rsidRPr="00AB4650" w:rsidTr="00FA7435">
        <w:trPr>
          <w:jc w:val="center"/>
        </w:trPr>
        <w:tc>
          <w:tcPr>
            <w:tcW w:w="9639" w:type="dxa"/>
            <w:gridSpan w:val="3"/>
            <w:tcBorders>
              <w:top w:val="single" w:sz="4" w:space="0" w:color="auto"/>
              <w:left w:val="nil"/>
              <w:bottom w:val="nil"/>
              <w:right w:val="nil"/>
            </w:tcBorders>
            <w:vAlign w:val="center"/>
          </w:tcPr>
          <w:p w:rsidR="00601DDD" w:rsidRPr="00581697" w:rsidRDefault="00601DDD" w:rsidP="00FA7435">
            <w:pPr>
              <w:pStyle w:val="TableLegendNote"/>
              <w:rPr>
                <w:b/>
                <w:lang w:val="es-ES_tradnl" w:eastAsia="ja-JP"/>
              </w:rPr>
            </w:pPr>
            <w:r w:rsidRPr="00581697">
              <w:rPr>
                <w:lang w:val="es-ES_tradnl" w:eastAsia="ja-JP"/>
              </w:rPr>
              <w:t>NOTA – Datos no disponibles por el momento.</w:t>
            </w:r>
          </w:p>
        </w:tc>
      </w:tr>
    </w:tbl>
    <w:p w:rsidR="00601DDD" w:rsidRPr="00581697" w:rsidRDefault="00601DDD" w:rsidP="00601DDD">
      <w:pPr>
        <w:pStyle w:val="Tablefin"/>
        <w:rPr>
          <w:lang w:val="es-ES_tradnl"/>
        </w:rPr>
      </w:pPr>
    </w:p>
    <w:p w:rsidR="00601DDD" w:rsidRPr="00581697" w:rsidRDefault="00601DDD" w:rsidP="00601DDD">
      <w:pPr>
        <w:pStyle w:val="Heading3"/>
        <w:rPr>
          <w:lang w:val="es-ES_tradnl" w:eastAsia="ja-JP"/>
        </w:rPr>
      </w:pPr>
      <w:r w:rsidRPr="00581697">
        <w:rPr>
          <w:lang w:val="es-ES_tradnl" w:eastAsia="ja-JP"/>
        </w:rPr>
        <w:t>3.5.1</w:t>
      </w:r>
      <w:r w:rsidRPr="00581697">
        <w:rPr>
          <w:lang w:val="es-ES_tradnl"/>
        </w:rPr>
        <w:tab/>
        <w:t>Longitud del enlace</w:t>
      </w:r>
    </w:p>
    <w:p w:rsidR="00601DDD" w:rsidRPr="00581697" w:rsidRDefault="00601DDD" w:rsidP="00601DDD">
      <w:pPr>
        <w:rPr>
          <w:lang w:val="es-ES_tradnl" w:eastAsia="ja-JP"/>
        </w:rPr>
      </w:pPr>
      <w:r w:rsidRPr="00581697">
        <w:rPr>
          <w:lang w:val="es-ES_tradnl" w:eastAsia="ja-JP"/>
        </w:rPr>
        <w:t>Las longitudes de los enlaces del servicio fijo podría determinarse, dentro de la aplicación para la que se utiliza el sistema P-P del S</w:t>
      </w:r>
      <w:r>
        <w:rPr>
          <w:lang w:val="es-ES_tradnl" w:eastAsia="ja-JP"/>
        </w:rPr>
        <w:t>F</w:t>
      </w:r>
      <w:r w:rsidRPr="00581697">
        <w:rPr>
          <w:lang w:val="es-ES_tradnl" w:eastAsia="ja-JP"/>
        </w:rPr>
        <w:t>, teniendo en cuenta los siguientes factores (véase también el § 2 del presente Anexo: Casos de implantación de sistemas punto a punto del SF):</w:t>
      </w:r>
    </w:p>
    <w:p w:rsidR="00601DDD" w:rsidRPr="00581697" w:rsidRDefault="00601DDD" w:rsidP="00601DDD">
      <w:pPr>
        <w:pStyle w:val="enumlev1"/>
        <w:rPr>
          <w:lang w:val="es-ES_tradnl" w:eastAsia="ja-JP"/>
        </w:rPr>
      </w:pPr>
      <w:r w:rsidRPr="00581697">
        <w:rPr>
          <w:lang w:val="es-ES_tradnl" w:eastAsia="ja-JP"/>
        </w:rPr>
        <w:t>–</w:t>
      </w:r>
      <w:r w:rsidRPr="00581697">
        <w:rPr>
          <w:lang w:val="es-ES_tradnl" w:eastAsia="ja-JP"/>
        </w:rPr>
        <w:tab/>
        <w:t>rendimiento del enlace requerido (o disponibilidad);</w:t>
      </w:r>
    </w:p>
    <w:p w:rsidR="00601DDD" w:rsidRPr="00581697" w:rsidRDefault="00601DDD" w:rsidP="00601DDD">
      <w:pPr>
        <w:pStyle w:val="enumlev1"/>
        <w:rPr>
          <w:lang w:val="es-ES_tradnl" w:eastAsia="ja-JP"/>
        </w:rPr>
      </w:pPr>
      <w:r w:rsidRPr="00581697">
        <w:rPr>
          <w:lang w:val="es-ES_tradnl" w:eastAsia="ja-JP"/>
        </w:rPr>
        <w:t>–</w:t>
      </w:r>
      <w:r w:rsidRPr="00581697">
        <w:rPr>
          <w:lang w:val="es-ES_tradnl" w:eastAsia="ja-JP"/>
        </w:rPr>
        <w:tab/>
        <w:t>visibilidad directa.</w:t>
      </w:r>
    </w:p>
    <w:p w:rsidR="00601DDD" w:rsidRPr="00581697" w:rsidRDefault="00601DDD" w:rsidP="00601DDD">
      <w:pPr>
        <w:rPr>
          <w:lang w:val="es-ES_tradnl" w:eastAsia="ja-JP"/>
        </w:rPr>
      </w:pPr>
      <w:r w:rsidRPr="00581697">
        <w:rPr>
          <w:lang w:val="es-ES_tradnl" w:eastAsia="ja-JP"/>
        </w:rPr>
        <w:t>En el caso del enlace de conexión (</w:t>
      </w:r>
      <w:proofErr w:type="spellStart"/>
      <w:r w:rsidRPr="00581697">
        <w:rPr>
          <w:i/>
          <w:iCs/>
          <w:lang w:val="es-ES_tradnl" w:eastAsia="ja-JP"/>
        </w:rPr>
        <w:t>backhaul</w:t>
      </w:r>
      <w:proofErr w:type="spellEnd"/>
      <w:r w:rsidRPr="00581697">
        <w:rPr>
          <w:lang w:val="es-ES_tradnl" w:eastAsia="ja-JP"/>
        </w:rPr>
        <w:t>) para la infraestructura móvil, la distancia entre las estaciones base móviles o entre estaciones base móviles y el nodo de alto nivel (estación del núcleo de red) se convierte en un factor fundamental.</w:t>
      </w:r>
    </w:p>
    <w:p w:rsidR="00601DDD" w:rsidRPr="00581697" w:rsidRDefault="00601DDD" w:rsidP="00601DDD">
      <w:pPr>
        <w:pStyle w:val="Heading3"/>
        <w:rPr>
          <w:lang w:val="es-ES_tradnl"/>
        </w:rPr>
      </w:pPr>
      <w:r w:rsidRPr="00581697">
        <w:rPr>
          <w:lang w:val="es-ES_tradnl" w:eastAsia="ja-JP"/>
        </w:rPr>
        <w:t>3.5.2</w:t>
      </w:r>
      <w:r w:rsidRPr="00581697">
        <w:rPr>
          <w:lang w:val="es-ES_tradnl"/>
        </w:rPr>
        <w:tab/>
        <w:t>Dirección de puntería de la antena</w:t>
      </w:r>
    </w:p>
    <w:p w:rsidR="00601DDD" w:rsidRPr="00581697" w:rsidRDefault="00601DDD" w:rsidP="00601DDD">
      <w:pPr>
        <w:rPr>
          <w:lang w:val="es-ES_tradnl" w:eastAsia="ja-JP"/>
        </w:rPr>
      </w:pPr>
      <w:r w:rsidRPr="00581697">
        <w:rPr>
          <w:lang w:val="es-ES_tradnl" w:eastAsia="ja-JP"/>
        </w:rPr>
        <w:t xml:space="preserve">En ciertas bandas de frecuencias compartidas con los servicios espaciales por encima de 1 GHz, la dirección de máxima radiación de cualquier antena del SF que rebasa cierto límite de </w:t>
      </w:r>
      <w:proofErr w:type="spellStart"/>
      <w:r w:rsidRPr="00581697">
        <w:rPr>
          <w:lang w:val="es-ES_tradnl" w:eastAsia="ja-JP"/>
        </w:rPr>
        <w:t>p.i.r.e</w:t>
      </w:r>
      <w:proofErr w:type="spellEnd"/>
      <w:r w:rsidRPr="00581697">
        <w:rPr>
          <w:lang w:val="es-ES_tradnl" w:eastAsia="ja-JP"/>
        </w:rPr>
        <w:t>. se separa de la órbita de los satélites geoestacionarios de 1,5 a 2 grados, de conformidad con la disposición pertinente el Artículo </w:t>
      </w:r>
      <w:r w:rsidRPr="00581697">
        <w:rPr>
          <w:b/>
          <w:bCs/>
          <w:lang w:val="es-ES_tradnl" w:eastAsia="ja-JP"/>
        </w:rPr>
        <w:t>21</w:t>
      </w:r>
      <w:r w:rsidRPr="00581697">
        <w:rPr>
          <w:lang w:val="es-ES_tradnl" w:eastAsia="ja-JP"/>
        </w:rPr>
        <w:t xml:space="preserve"> del RR, en la medida de lo posible. En los estudios de la compartición entre el servicio fijo y los servicios espaciales, será un factor importante si se ha aplicado (o sigue aplicándose) la mencionada evitación del arco al caso de implantación del SF en la banda de frecuencias considerada.</w:t>
      </w:r>
    </w:p>
    <w:p w:rsidR="00601DDD" w:rsidRPr="00581697" w:rsidRDefault="00601DDD" w:rsidP="00601DDD">
      <w:pPr>
        <w:pStyle w:val="Heading4"/>
        <w:rPr>
          <w:lang w:val="es-ES_tradnl"/>
        </w:rPr>
      </w:pPr>
      <w:r w:rsidRPr="00581697">
        <w:rPr>
          <w:lang w:val="es-ES_tradnl" w:eastAsia="ja-JP"/>
        </w:rPr>
        <w:t>3.5.2.1</w:t>
      </w:r>
      <w:r w:rsidRPr="00581697">
        <w:rPr>
          <w:lang w:val="es-ES_tradnl"/>
        </w:rPr>
        <w:tab/>
        <w:t>Acimut de la antena</w:t>
      </w:r>
    </w:p>
    <w:p w:rsidR="00601DDD" w:rsidRPr="00581697" w:rsidRDefault="00601DDD" w:rsidP="00601DDD">
      <w:pPr>
        <w:rPr>
          <w:lang w:val="es-ES_tradnl" w:eastAsia="ja-JP"/>
        </w:rPr>
      </w:pPr>
      <w:r w:rsidRPr="00581697">
        <w:rPr>
          <w:lang w:val="es-ES_tradnl"/>
        </w:rPr>
        <w:t>En los estudios generales de la compartición, puede suponerse que los ángulos acimut (en grados, dextrógiro desde el norte real) variarán uniformemente entre cero y 360 grados. En la medida de lo posible, lo ideal es aplicar esta suposición a cada enlace en lugar de a la estación, pero puede resultar aceptable aplicarlo por estación si existen limitaciones en la simulación o el método de análisis utilizado.</w:t>
      </w:r>
    </w:p>
    <w:p w:rsidR="00601DDD" w:rsidRPr="00581697" w:rsidRDefault="00601DDD" w:rsidP="00601DDD">
      <w:pPr>
        <w:pStyle w:val="Heading4"/>
        <w:rPr>
          <w:lang w:val="es-ES_tradnl"/>
        </w:rPr>
      </w:pPr>
      <w:r w:rsidRPr="00581697">
        <w:rPr>
          <w:lang w:val="es-ES_tradnl" w:eastAsia="ja-JP"/>
        </w:rPr>
        <w:lastRenderedPageBreak/>
        <w:t>3.5.2.2</w:t>
      </w:r>
      <w:r w:rsidRPr="00581697">
        <w:rPr>
          <w:lang w:val="es-ES_tradnl"/>
        </w:rPr>
        <w:tab/>
        <w:t>Angulo de elevación de la antena</w:t>
      </w:r>
    </w:p>
    <w:p w:rsidR="00601DDD" w:rsidRPr="00581697" w:rsidRDefault="00601DDD" w:rsidP="00601DDD">
      <w:pPr>
        <w:overflowPunct/>
        <w:autoSpaceDE/>
        <w:autoSpaceDN/>
        <w:adjustRightInd/>
        <w:textAlignment w:val="auto"/>
        <w:rPr>
          <w:lang w:val="es-ES_tradnl"/>
        </w:rPr>
      </w:pPr>
      <w:r w:rsidRPr="00581697">
        <w:rPr>
          <w:lang w:val="es-ES_tradnl" w:eastAsia="ja-JP"/>
        </w:rPr>
        <w:t>Este parámetro es un factor importante al analizar la interferencia recibida o causada por estaciones espaciales. Obsérvese que, para este parámetro, se espera un ángulo de elevación medio negativo, especialmente en enlaces más largos, debido al efecto de la refracción atmosférica alrededor de la curvatura de la Tierra (véase el Apéndice del Anexo 2)</w:t>
      </w:r>
      <w:r w:rsidRPr="00581697">
        <w:rPr>
          <w:lang w:val="es-ES_tradnl"/>
        </w:rPr>
        <w:t>.</w:t>
      </w:r>
    </w:p>
    <w:p w:rsidR="00601DDD" w:rsidRPr="00581697" w:rsidRDefault="00601DDD" w:rsidP="00601DDD">
      <w:pPr>
        <w:pStyle w:val="Heading3"/>
        <w:rPr>
          <w:lang w:val="es-ES_tradnl"/>
        </w:rPr>
      </w:pPr>
      <w:r w:rsidRPr="00581697">
        <w:rPr>
          <w:lang w:val="es-ES_tradnl" w:eastAsia="ja-JP"/>
        </w:rPr>
        <w:t>3.5.3</w:t>
      </w:r>
      <w:r w:rsidRPr="00581697">
        <w:rPr>
          <w:lang w:val="es-ES_tradnl"/>
        </w:rPr>
        <w:tab/>
        <w:t>Altura de la antena respecto del suelo</w:t>
      </w:r>
    </w:p>
    <w:p w:rsidR="00601DDD" w:rsidRPr="00581697" w:rsidRDefault="00601DDD" w:rsidP="00601DDD">
      <w:pPr>
        <w:rPr>
          <w:lang w:val="es-ES_tradnl" w:eastAsia="ja-JP"/>
        </w:rPr>
      </w:pPr>
      <w:r w:rsidRPr="00581697">
        <w:rPr>
          <w:lang w:val="es-ES_tradnl" w:eastAsia="ja-JP"/>
        </w:rPr>
        <w:t>Este parámetro es un factor importante al analizar las pérdidas por ecos parásitos en entornos urbanos o al evaluar la visibilidad directa o interferencia recibidas y causadas por estaciones terrenales, comprendidas las estaciones terrenas en los servicios espaciales.</w:t>
      </w:r>
    </w:p>
    <w:p w:rsidR="00601DDD" w:rsidRPr="00581697" w:rsidRDefault="00601DDD" w:rsidP="00601DDD">
      <w:pPr>
        <w:pStyle w:val="Heading3"/>
        <w:rPr>
          <w:lang w:val="es-ES_tradnl"/>
        </w:rPr>
      </w:pPr>
      <w:r w:rsidRPr="00581697">
        <w:rPr>
          <w:lang w:val="es-ES_tradnl" w:eastAsia="ja-JP"/>
        </w:rPr>
        <w:t>3.5.4</w:t>
      </w:r>
      <w:r w:rsidRPr="00581697">
        <w:rPr>
          <w:lang w:val="es-ES_tradnl"/>
        </w:rPr>
        <w:tab/>
        <w:t>Polarización</w:t>
      </w:r>
    </w:p>
    <w:p w:rsidR="00601DDD" w:rsidRPr="00581697" w:rsidRDefault="00601DDD" w:rsidP="00601DDD">
      <w:pPr>
        <w:rPr>
          <w:lang w:val="es-ES_tradnl"/>
        </w:rPr>
      </w:pPr>
      <w:r w:rsidRPr="00581697">
        <w:rPr>
          <w:lang w:val="es-ES_tradnl"/>
        </w:rPr>
        <w:t>Los sistemas fijos punto a punto utilizan polarización horizontal y/o vertical. Cuando se estudia el impacto causado o recibido por sistemas con polarización circular (como los sistemas de satélite), no es necesario especificar el tipo de polarización utilizado.</w:t>
      </w:r>
    </w:p>
    <w:p w:rsidR="00601DDD" w:rsidRPr="00581697" w:rsidRDefault="00601DDD" w:rsidP="00601DDD">
      <w:pPr>
        <w:rPr>
          <w:lang w:val="es-ES_tradnl"/>
        </w:rPr>
      </w:pPr>
      <w:r w:rsidRPr="00581697">
        <w:rPr>
          <w:lang w:val="es-ES_tradnl"/>
        </w:rPr>
        <w:t xml:space="preserve">Cuando es necesario distinguir entre polarización horizontal y vertical, será necesario especificar en qué medida se utilizan tecnologías tales como polarización doble </w:t>
      </w:r>
      <w:proofErr w:type="spellStart"/>
      <w:r w:rsidRPr="00581697">
        <w:rPr>
          <w:lang w:val="es-ES_tradnl"/>
        </w:rPr>
        <w:t>cocanal</w:t>
      </w:r>
      <w:proofErr w:type="spellEnd"/>
      <w:r w:rsidRPr="00581697">
        <w:rPr>
          <w:lang w:val="es-ES_tradnl"/>
        </w:rPr>
        <w:t xml:space="preserve"> (CCDP) para aumentar la capacidad del sistema. Los sistemas punto a punto tradicionales alternan normalmente entre enlaces de polarización horizontal y vertical, prácticamente divididos por igual entre las dos polarizaciones y cada enlace utiliza una u otra polarización. Los sistemas con CCDP emplearán los dos tipos de polarización, horizontal y vertical, en cada enlace.</w:t>
      </w:r>
    </w:p>
    <w:p w:rsidR="00601DDD" w:rsidRPr="00581697" w:rsidRDefault="00601DDD" w:rsidP="00601DDD">
      <w:pPr>
        <w:pStyle w:val="Heading2"/>
        <w:rPr>
          <w:lang w:val="es-ES_tradnl" w:eastAsia="ja-JP"/>
        </w:rPr>
      </w:pPr>
      <w:r w:rsidRPr="00581697">
        <w:rPr>
          <w:lang w:val="es-ES_tradnl" w:eastAsia="ja-JP"/>
        </w:rPr>
        <w:t>3.6</w:t>
      </w:r>
      <w:r w:rsidRPr="00581697">
        <w:rPr>
          <w:lang w:val="es-ES_tradnl"/>
        </w:rPr>
        <w:tab/>
      </w:r>
      <w:r w:rsidRPr="00581697">
        <w:rPr>
          <w:lang w:val="es-ES_tradnl" w:eastAsia="ja-JP"/>
        </w:rPr>
        <w:t>Dependencia entre los parámetros</w:t>
      </w:r>
    </w:p>
    <w:p w:rsidR="00601DDD" w:rsidRPr="00581697" w:rsidRDefault="00601DDD" w:rsidP="00601DDD">
      <w:pPr>
        <w:rPr>
          <w:lang w:val="es-ES_tradnl"/>
        </w:rPr>
      </w:pPr>
      <w:r w:rsidRPr="00581697">
        <w:rPr>
          <w:lang w:val="es-ES_tradnl" w:eastAsia="ja-JP"/>
        </w:rPr>
        <w:t>Cabe señalar que la longitud del enlace, el ángulo de elevación y la altura de la antena son parámetros dependientes</w:t>
      </w:r>
      <w:r w:rsidRPr="00581697">
        <w:rPr>
          <w:lang w:val="es-ES_tradnl"/>
        </w:rPr>
        <w:t>. Conocidos dos de estos parámetros, el tercero se puede calcular. Este aspecto se ha de tener en cuenta al establecer casos de compartición.</w:t>
      </w:r>
    </w:p>
    <w:p w:rsidR="00601DDD" w:rsidRPr="00581697" w:rsidRDefault="00601DDD" w:rsidP="00601DDD">
      <w:pPr>
        <w:rPr>
          <w:lang w:val="es-ES_tradnl"/>
        </w:rPr>
      </w:pPr>
      <w:r w:rsidRPr="00581697">
        <w:rPr>
          <w:lang w:val="es-ES_tradnl"/>
        </w:rPr>
        <w:t>Por ejemplo, para un determinado caso, el número de enlaces aleatorios podría definirse a partir de determinadas distribuciones estadísticas de las longitudes del enlace y las alturas de antena. En tal caso, los correspondientes ángulos de elevación de las antenas se calculan para cada enlace utilización los valores estadísticos especificados en la presente Recomendación.</w:t>
      </w:r>
    </w:p>
    <w:p w:rsidR="00601DDD" w:rsidRPr="00581697" w:rsidRDefault="00601DDD" w:rsidP="00601DDD">
      <w:pPr>
        <w:rPr>
          <w:lang w:val="es-ES_tradnl"/>
        </w:rPr>
      </w:pPr>
      <w:r w:rsidRPr="00581697">
        <w:rPr>
          <w:lang w:val="es-ES_tradnl"/>
        </w:rPr>
        <w:t>Otro ejemplo es el de establecer un caso partiendo de un número de estaciones situadas aleatoriamente sin establecer relación de enlace, haciendo caso omiso de las estadísticas de la longitud del enlace, y aplicar a cada una de esas estaciones distribuciones del ángulo de elevación y altura de la antena.</w:t>
      </w:r>
    </w:p>
    <w:p w:rsidR="00601DDD" w:rsidRPr="00581697" w:rsidRDefault="00601DDD" w:rsidP="00601DDD">
      <w:pPr>
        <w:pStyle w:val="AnnexNoTitle"/>
        <w:rPr>
          <w:b w:val="0"/>
          <w:szCs w:val="28"/>
          <w:lang w:val="es-ES_tradnl" w:eastAsia="ja-JP" w:bidi="he-IL"/>
        </w:rPr>
      </w:pPr>
      <w:r w:rsidRPr="00581697">
        <w:rPr>
          <w:lang w:val="es-ES_tradnl" w:eastAsia="ja-JP" w:bidi="he-IL"/>
        </w:rPr>
        <w:t>Anexo 2</w:t>
      </w:r>
      <w:r w:rsidRPr="00581697">
        <w:rPr>
          <w:lang w:val="es-ES_tradnl" w:eastAsia="ja-JP" w:bidi="he-IL"/>
        </w:rPr>
        <w:br/>
      </w:r>
      <w:r w:rsidRPr="00581697">
        <w:rPr>
          <w:lang w:val="es-ES_tradnl" w:eastAsia="ja-JP" w:bidi="he-IL"/>
        </w:rPr>
        <w:br/>
      </w:r>
      <w:r w:rsidRPr="00581697">
        <w:rPr>
          <w:szCs w:val="28"/>
          <w:lang w:val="es-ES_tradnl" w:eastAsia="ja-JP" w:bidi="he-IL"/>
        </w:rPr>
        <w:t xml:space="preserve">Resumen de datos estadísticos de los parámetros relacionados con la implantación para sistemas P-P en el servicio fijo que funcionan </w:t>
      </w:r>
      <w:r w:rsidRPr="00581697">
        <w:rPr>
          <w:szCs w:val="28"/>
          <w:lang w:val="es-ES_tradnl" w:eastAsia="ja-JP" w:bidi="he-IL"/>
        </w:rPr>
        <w:br/>
        <w:t>en diversas bandas de frecuencias</w:t>
      </w:r>
    </w:p>
    <w:p w:rsidR="00601DDD" w:rsidRPr="00581697" w:rsidRDefault="00601DDD" w:rsidP="00601DDD">
      <w:pPr>
        <w:pStyle w:val="Heading1"/>
        <w:rPr>
          <w:lang w:val="es-ES_tradnl"/>
        </w:rPr>
      </w:pPr>
      <w:r w:rsidRPr="00581697">
        <w:rPr>
          <w:lang w:val="es-ES_tradnl"/>
        </w:rPr>
        <w:t>1</w:t>
      </w:r>
      <w:r w:rsidRPr="00581697">
        <w:rPr>
          <w:lang w:val="es-ES_tradnl"/>
        </w:rPr>
        <w:tab/>
        <w:t>Introducción</w:t>
      </w:r>
    </w:p>
    <w:p w:rsidR="00601DDD" w:rsidRPr="00581697" w:rsidRDefault="00601DDD" w:rsidP="00601DDD">
      <w:pPr>
        <w:rPr>
          <w:lang w:val="es-ES_tradnl" w:eastAsia="ja-JP"/>
        </w:rPr>
      </w:pPr>
      <w:r w:rsidRPr="00581697">
        <w:rPr>
          <w:lang w:val="es-ES_tradnl" w:eastAsia="ja-JP"/>
        </w:rPr>
        <w:t>Basándose en las contribuciones de varias administraciones, en el presente Anexo se resumen datos estadísticos del ángulo de elevación de la antena, la longitud de enlace y la altura de la antena respecto del suelo, que son parámetros característicos relacionados con la implantación de sistemas P</w:t>
      </w:r>
      <w:r w:rsidRPr="00581697">
        <w:rPr>
          <w:lang w:val="es-ES_tradnl" w:eastAsia="ja-JP"/>
        </w:rPr>
        <w:noBreakHyphen/>
        <w:t xml:space="preserve">P del SF, para su utilización en estudios de compartición </w:t>
      </w:r>
      <w:proofErr w:type="spellStart"/>
      <w:r w:rsidRPr="00581697">
        <w:rPr>
          <w:lang w:val="es-ES_tradnl" w:eastAsia="ja-JP"/>
        </w:rPr>
        <w:t>e</w:t>
      </w:r>
      <w:proofErr w:type="spellEnd"/>
      <w:r w:rsidRPr="00581697">
        <w:rPr>
          <w:lang w:val="es-ES_tradnl" w:eastAsia="ja-JP"/>
        </w:rPr>
        <w:t xml:space="preserve"> interferencia en los que intervienen sistemas P</w:t>
      </w:r>
      <w:r w:rsidRPr="00581697">
        <w:rPr>
          <w:lang w:val="es-ES_tradnl" w:eastAsia="ja-JP"/>
        </w:rPr>
        <w:noBreakHyphen/>
        <w:t>P del SF.</w:t>
      </w:r>
    </w:p>
    <w:p w:rsidR="00601DDD" w:rsidRPr="00581697" w:rsidRDefault="00601DDD" w:rsidP="00601DDD">
      <w:pPr>
        <w:pStyle w:val="Heading1"/>
        <w:rPr>
          <w:lang w:val="es-ES_tradnl"/>
        </w:rPr>
      </w:pPr>
      <w:r w:rsidRPr="00581697">
        <w:rPr>
          <w:lang w:val="es-ES_tradnl"/>
        </w:rPr>
        <w:lastRenderedPageBreak/>
        <w:t>2</w:t>
      </w:r>
      <w:r w:rsidRPr="00581697">
        <w:rPr>
          <w:lang w:val="es-ES_tradnl"/>
        </w:rPr>
        <w:tab/>
        <w:t>Resumen de datos estadísticos</w:t>
      </w:r>
    </w:p>
    <w:p w:rsidR="00601DDD" w:rsidRPr="00581697" w:rsidRDefault="00601DDD" w:rsidP="00601DDD">
      <w:pPr>
        <w:pStyle w:val="Heading2"/>
        <w:rPr>
          <w:lang w:val="es-ES_tradnl" w:eastAsia="ja-JP"/>
        </w:rPr>
      </w:pPr>
      <w:r w:rsidRPr="00581697">
        <w:rPr>
          <w:lang w:val="es-ES_tradnl" w:eastAsia="ja-JP"/>
        </w:rPr>
        <w:t>2.1</w:t>
      </w:r>
      <w:r w:rsidRPr="00581697">
        <w:rPr>
          <w:lang w:val="es-ES_tradnl"/>
        </w:rPr>
        <w:tab/>
      </w:r>
      <w:r w:rsidRPr="00581697">
        <w:rPr>
          <w:lang w:val="es-ES_tradnl" w:eastAsia="ja-JP"/>
        </w:rPr>
        <w:t>Bandas de frecuencia</w:t>
      </w:r>
      <w:r>
        <w:rPr>
          <w:lang w:val="es-ES_tradnl" w:eastAsia="ja-JP"/>
        </w:rPr>
        <w:t>s</w:t>
      </w:r>
      <w:r w:rsidRPr="00581697">
        <w:rPr>
          <w:lang w:val="es-ES_tradnl" w:eastAsia="ja-JP"/>
        </w:rPr>
        <w:t xml:space="preserve"> por debajo de 6 GHz</w:t>
      </w:r>
    </w:p>
    <w:p w:rsidR="00601DDD" w:rsidRPr="00581697" w:rsidRDefault="00601DDD" w:rsidP="00601DDD">
      <w:pPr>
        <w:pStyle w:val="TableNo"/>
        <w:rPr>
          <w:lang w:val="es-ES_tradnl"/>
        </w:rPr>
      </w:pPr>
      <w:r w:rsidRPr="00581697">
        <w:rPr>
          <w:lang w:val="es-ES_tradnl"/>
        </w:rPr>
        <w:t>CUADRO A2-1A</w:t>
      </w:r>
    </w:p>
    <w:p w:rsidR="00601DDD" w:rsidRPr="00581697" w:rsidRDefault="00601DDD" w:rsidP="00601DDD">
      <w:pPr>
        <w:pStyle w:val="Tabletitle"/>
        <w:rPr>
          <w:lang w:val="es-ES_tradnl"/>
        </w:rPr>
      </w:pPr>
      <w:r w:rsidRPr="00581697">
        <w:rPr>
          <w:lang w:val="es-ES_tradnl"/>
        </w:rPr>
        <w:t>Ángulo de elevación (grados)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1452"/>
        <w:gridCol w:w="1276"/>
        <w:gridCol w:w="992"/>
        <w:gridCol w:w="992"/>
        <w:gridCol w:w="992"/>
        <w:gridCol w:w="1276"/>
        <w:gridCol w:w="1564"/>
      </w:tblGrid>
      <w:tr w:rsidR="00601DDD" w:rsidRPr="00581697" w:rsidTr="00FA7435">
        <w:trPr>
          <w:cantSplit/>
          <w:tblHeader/>
          <w:jc w:val="center"/>
        </w:trPr>
        <w:tc>
          <w:tcPr>
            <w:tcW w:w="1095" w:type="dxa"/>
            <w:vMerge w:val="restart"/>
          </w:tcPr>
          <w:p w:rsidR="00601DDD" w:rsidRPr="00581697" w:rsidRDefault="00601DDD" w:rsidP="00FA7435">
            <w:pPr>
              <w:pStyle w:val="Tablehead"/>
              <w:rPr>
                <w:lang w:val="es-ES_tradnl"/>
              </w:rPr>
            </w:pPr>
          </w:p>
        </w:tc>
        <w:tc>
          <w:tcPr>
            <w:tcW w:w="1452"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2976"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r w:rsidRPr="00581697">
              <w:rPr>
                <w:rStyle w:val="FootnoteReference"/>
                <w:b w:val="0"/>
                <w:bCs/>
                <w:lang w:val="es-ES_tradnl"/>
              </w:rPr>
              <w:footnoteReference w:id="2"/>
            </w:r>
          </w:p>
        </w:tc>
        <w:tc>
          <w:tcPr>
            <w:tcW w:w="1564"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rHeight w:val="239"/>
          <w:tblHeader/>
          <w:jc w:val="center"/>
        </w:trPr>
        <w:tc>
          <w:tcPr>
            <w:tcW w:w="1095" w:type="dxa"/>
            <w:vMerge/>
          </w:tcPr>
          <w:p w:rsidR="00601DDD" w:rsidRPr="00581697" w:rsidRDefault="00601DDD" w:rsidP="00FA7435">
            <w:pPr>
              <w:rPr>
                <w:b/>
                <w:lang w:val="es-ES_tradnl"/>
              </w:rPr>
            </w:pPr>
          </w:p>
        </w:tc>
        <w:tc>
          <w:tcPr>
            <w:tcW w:w="1452" w:type="dxa"/>
            <w:vMerge/>
            <w:shd w:val="clear" w:color="auto" w:fill="auto"/>
          </w:tcPr>
          <w:p w:rsidR="00601DDD" w:rsidRPr="00581697" w:rsidRDefault="00601DDD" w:rsidP="00FA7435">
            <w:pPr>
              <w:rPr>
                <w:b/>
                <w:lang w:val="es-ES_tradnl"/>
              </w:rPr>
            </w:pPr>
          </w:p>
        </w:tc>
        <w:tc>
          <w:tcPr>
            <w:tcW w:w="1276" w:type="dxa"/>
            <w:vMerge/>
            <w:shd w:val="clear" w:color="auto" w:fill="auto"/>
          </w:tcPr>
          <w:p w:rsidR="00601DDD" w:rsidRPr="00581697" w:rsidRDefault="00601DDD" w:rsidP="00FA7435">
            <w:pPr>
              <w:jc w:val="center"/>
              <w:rPr>
                <w:b/>
                <w:lang w:val="es-ES_tradnl"/>
              </w:rPr>
            </w:pPr>
          </w:p>
        </w:tc>
        <w:tc>
          <w:tcPr>
            <w:tcW w:w="992" w:type="dxa"/>
            <w:shd w:val="clear" w:color="auto" w:fill="auto"/>
          </w:tcPr>
          <w:p w:rsidR="00601DDD" w:rsidRPr="00581697" w:rsidRDefault="00601DDD" w:rsidP="00FA7435">
            <w:pPr>
              <w:pStyle w:val="Tablehead"/>
              <w:rPr>
                <w:lang w:val="es-ES_tradnl"/>
              </w:rPr>
            </w:pPr>
            <w:r w:rsidRPr="00581697">
              <w:rPr>
                <w:lang w:val="es-ES_tradnl"/>
              </w:rPr>
              <w:t>5:95</w:t>
            </w:r>
          </w:p>
        </w:tc>
        <w:tc>
          <w:tcPr>
            <w:tcW w:w="992" w:type="dxa"/>
            <w:shd w:val="clear" w:color="auto" w:fill="auto"/>
          </w:tcPr>
          <w:p w:rsidR="00601DDD" w:rsidRPr="00581697" w:rsidRDefault="00601DDD" w:rsidP="00FA7435">
            <w:pPr>
              <w:pStyle w:val="Tablehead"/>
              <w:rPr>
                <w:lang w:val="es-ES_tradnl"/>
              </w:rPr>
            </w:pPr>
            <w:r w:rsidRPr="00581697">
              <w:rPr>
                <w:lang w:val="es-ES_tradnl"/>
              </w:rPr>
              <w:t>10:90</w:t>
            </w:r>
          </w:p>
        </w:tc>
        <w:tc>
          <w:tcPr>
            <w:tcW w:w="992" w:type="dxa"/>
            <w:shd w:val="clear" w:color="auto" w:fill="auto"/>
          </w:tcPr>
          <w:p w:rsidR="00601DDD" w:rsidRPr="00581697" w:rsidRDefault="00601DDD" w:rsidP="00FA7435">
            <w:pPr>
              <w:pStyle w:val="Tablehead"/>
              <w:rPr>
                <w:lang w:val="es-ES_tradnl"/>
              </w:rPr>
            </w:pPr>
            <w:r w:rsidRPr="00581697">
              <w:rPr>
                <w:lang w:val="es-ES_tradnl"/>
              </w:rPr>
              <w:t>25:75</w:t>
            </w:r>
          </w:p>
        </w:tc>
        <w:tc>
          <w:tcPr>
            <w:tcW w:w="1276" w:type="dxa"/>
            <w:vMerge/>
            <w:shd w:val="clear" w:color="auto" w:fill="auto"/>
          </w:tcPr>
          <w:p w:rsidR="00601DDD" w:rsidRPr="00581697" w:rsidRDefault="00601DDD" w:rsidP="00FA7435">
            <w:pPr>
              <w:jc w:val="center"/>
              <w:rPr>
                <w:lang w:val="es-ES_tradnl"/>
              </w:rPr>
            </w:pPr>
          </w:p>
        </w:tc>
        <w:tc>
          <w:tcPr>
            <w:tcW w:w="1564" w:type="dxa"/>
            <w:vMerge/>
            <w:shd w:val="clear" w:color="auto" w:fill="auto"/>
          </w:tcPr>
          <w:p w:rsidR="00601DDD" w:rsidRPr="00581697" w:rsidRDefault="00601DDD" w:rsidP="00FA7435">
            <w:pPr>
              <w:jc w:val="center"/>
              <w:rPr>
                <w:lang w:val="es-ES_tradnl"/>
              </w:rPr>
            </w:pPr>
          </w:p>
        </w:tc>
      </w:tr>
      <w:tr w:rsidR="00601DDD" w:rsidRPr="00581697" w:rsidTr="00FA7435">
        <w:trPr>
          <w:cantSplit/>
          <w:jc w:val="center"/>
        </w:trPr>
        <w:tc>
          <w:tcPr>
            <w:tcW w:w="1095" w:type="dxa"/>
          </w:tcPr>
          <w:p w:rsidR="00601DDD" w:rsidRPr="00581697" w:rsidRDefault="00601DDD" w:rsidP="00FA7435">
            <w:pPr>
              <w:pStyle w:val="Tabletext"/>
              <w:rPr>
                <w:lang w:val="es-ES_tradnl"/>
              </w:rPr>
            </w:pPr>
            <w:r w:rsidRPr="00581697">
              <w:rPr>
                <w:lang w:val="es-ES_tradnl"/>
              </w:rPr>
              <w:t>Francia</w:t>
            </w:r>
          </w:p>
        </w:tc>
        <w:tc>
          <w:tcPr>
            <w:tcW w:w="1452" w:type="dxa"/>
            <w:shd w:val="clear" w:color="auto" w:fill="auto"/>
          </w:tcPr>
          <w:p w:rsidR="00601DDD" w:rsidRPr="00581697" w:rsidRDefault="00601DDD" w:rsidP="00FA7435">
            <w:pPr>
              <w:pStyle w:val="Tabletext"/>
              <w:jc w:val="center"/>
              <w:rPr>
                <w:lang w:val="es-ES_tradnl"/>
              </w:rPr>
            </w:pPr>
            <w:r w:rsidRPr="00581697">
              <w:rPr>
                <w:lang w:val="es-ES_tradnl"/>
              </w:rPr>
              <w:t>1</w:t>
            </w:r>
            <w:r w:rsidRPr="00581697">
              <w:rPr>
                <w:lang w:val="es-ES_tradnl" w:eastAsia="ja-JP"/>
              </w:rPr>
              <w:t>,</w:t>
            </w:r>
            <w:r w:rsidRPr="00581697">
              <w:rPr>
                <w:lang w:val="es-ES_tradnl"/>
              </w:rPr>
              <w:t>375</w:t>
            </w:r>
            <w:r w:rsidRPr="00581697">
              <w:rPr>
                <w:lang w:val="es-ES_tradnl" w:eastAsia="ja-JP"/>
              </w:rPr>
              <w:t>-</w:t>
            </w:r>
            <w:r w:rsidRPr="00581697">
              <w:rPr>
                <w:lang w:val="es-ES_tradnl"/>
              </w:rPr>
              <w:t>1</w:t>
            </w:r>
            <w:r w:rsidRPr="00581697">
              <w:rPr>
                <w:lang w:val="es-ES_tradnl" w:eastAsia="ja-JP"/>
              </w:rPr>
              <w:t>,</w:t>
            </w:r>
            <w:r w:rsidRPr="00581697">
              <w:rPr>
                <w:lang w:val="es-ES_tradnl"/>
              </w:rPr>
              <w:t>400/</w:t>
            </w:r>
            <w:r w:rsidRPr="00581697">
              <w:rPr>
                <w:lang w:val="es-ES_tradnl"/>
              </w:rPr>
              <w:br/>
              <w:t>1</w:t>
            </w:r>
            <w:r w:rsidRPr="00581697">
              <w:rPr>
                <w:lang w:val="es-ES_tradnl" w:eastAsia="ja-JP"/>
              </w:rPr>
              <w:t>,</w:t>
            </w:r>
            <w:r w:rsidRPr="00581697">
              <w:rPr>
                <w:lang w:val="es-ES_tradnl"/>
              </w:rPr>
              <w:t>427-1</w:t>
            </w:r>
            <w:r w:rsidRPr="00581697">
              <w:rPr>
                <w:lang w:val="es-ES_tradnl" w:eastAsia="ja-JP"/>
              </w:rPr>
              <w:t>,</w:t>
            </w:r>
            <w:r w:rsidRPr="00581697">
              <w:rPr>
                <w:lang w:val="es-ES_tradnl"/>
              </w:rPr>
              <w:t>452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1 6</w:t>
            </w:r>
            <w:r w:rsidRPr="00581697">
              <w:rPr>
                <w:lang w:val="es-ES_tradnl" w:eastAsia="ja-JP"/>
              </w:rPr>
              <w:t>14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–3,8:4,4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–1,9:2,2</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–0,4:0,4</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–0,01</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3,37</w:t>
            </w:r>
          </w:p>
        </w:tc>
      </w:tr>
      <w:tr w:rsidR="00601DDD" w:rsidRPr="00581697" w:rsidTr="00FA7435">
        <w:trPr>
          <w:cantSplit/>
          <w:jc w:val="center"/>
        </w:trPr>
        <w:tc>
          <w:tcPr>
            <w:tcW w:w="1095" w:type="dxa"/>
          </w:tcPr>
          <w:p w:rsidR="00601DDD" w:rsidRPr="00581697" w:rsidRDefault="00601DDD" w:rsidP="00FA7435">
            <w:pPr>
              <w:pStyle w:val="Tabletext"/>
              <w:rPr>
                <w:lang w:val="es-ES_tradnl"/>
              </w:rPr>
            </w:pPr>
            <w:r w:rsidRPr="00581697">
              <w:rPr>
                <w:lang w:val="es-ES_tradnl"/>
              </w:rPr>
              <w:t>Canadá</w:t>
            </w:r>
          </w:p>
        </w:tc>
        <w:tc>
          <w:tcPr>
            <w:tcW w:w="1452" w:type="dxa"/>
            <w:shd w:val="clear" w:color="auto" w:fill="auto"/>
          </w:tcPr>
          <w:p w:rsidR="00601DDD" w:rsidRPr="00581697" w:rsidRDefault="00601DDD" w:rsidP="00FA7435">
            <w:pPr>
              <w:pStyle w:val="Tabletext"/>
              <w:jc w:val="center"/>
              <w:rPr>
                <w:lang w:val="es-ES_tradnl"/>
              </w:rPr>
            </w:pPr>
            <w:r w:rsidRPr="00581697">
              <w:rPr>
                <w:lang w:val="es-ES_tradnl"/>
              </w:rPr>
              <w:t>2,025-2,110/</w:t>
            </w:r>
            <w:r w:rsidRPr="00581697">
              <w:rPr>
                <w:lang w:val="es-ES_tradnl"/>
              </w:rPr>
              <w:br/>
              <w:t>2,200-2,285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6 350</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–0,9:0,3</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–0,6:0,1</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–0,3:0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–0,2</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0,9</w:t>
            </w:r>
          </w:p>
        </w:tc>
      </w:tr>
      <w:tr w:rsidR="00601DDD" w:rsidRPr="00581697" w:rsidTr="00FA7435">
        <w:trPr>
          <w:cantSplit/>
          <w:jc w:val="center"/>
        </w:trPr>
        <w:tc>
          <w:tcPr>
            <w:tcW w:w="1095" w:type="dxa"/>
          </w:tcPr>
          <w:p w:rsidR="00601DDD" w:rsidRPr="00581697" w:rsidRDefault="00601DDD" w:rsidP="00FA7435">
            <w:pPr>
              <w:pStyle w:val="Tabletext"/>
              <w:rPr>
                <w:lang w:val="es-ES_tradnl"/>
              </w:rPr>
            </w:pPr>
            <w:r w:rsidRPr="00581697">
              <w:rPr>
                <w:lang w:val="es-ES_tradnl"/>
              </w:rPr>
              <w:t>Canadá</w:t>
            </w:r>
          </w:p>
        </w:tc>
        <w:tc>
          <w:tcPr>
            <w:tcW w:w="1452" w:type="dxa"/>
            <w:shd w:val="clear" w:color="auto" w:fill="auto"/>
          </w:tcPr>
          <w:p w:rsidR="00601DDD" w:rsidRPr="00581697" w:rsidRDefault="00601DDD" w:rsidP="00FA7435">
            <w:pPr>
              <w:pStyle w:val="Tabletext"/>
              <w:jc w:val="center"/>
              <w:rPr>
                <w:lang w:val="es-ES_tradnl"/>
              </w:rPr>
            </w:pPr>
            <w:r w:rsidRPr="00581697">
              <w:rPr>
                <w:lang w:val="es-ES_tradnl"/>
              </w:rPr>
              <w:t>3,7-4.2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1 580</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–1,4:0,7</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–0,7:0,4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–0,3:0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–0,2</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0,8</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A2-1B</w:t>
      </w:r>
    </w:p>
    <w:p w:rsidR="00601DDD" w:rsidRPr="00581697" w:rsidRDefault="00601DDD" w:rsidP="00601DDD">
      <w:pPr>
        <w:pStyle w:val="Tabletitle"/>
        <w:rPr>
          <w:lang w:val="es-ES_tradnl"/>
        </w:rPr>
      </w:pPr>
      <w:r w:rsidRPr="00581697">
        <w:rPr>
          <w:lang w:val="es-ES_tradnl"/>
        </w:rPr>
        <w:t>Longitud del enlace (km</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441"/>
        <w:gridCol w:w="1276"/>
        <w:gridCol w:w="992"/>
        <w:gridCol w:w="992"/>
        <w:gridCol w:w="992"/>
        <w:gridCol w:w="1276"/>
        <w:gridCol w:w="1564"/>
      </w:tblGrid>
      <w:tr w:rsidR="00601DDD" w:rsidRPr="00581697" w:rsidTr="00FA7435">
        <w:trPr>
          <w:cantSplit/>
          <w:tblHeader/>
          <w:jc w:val="center"/>
        </w:trPr>
        <w:tc>
          <w:tcPr>
            <w:tcW w:w="1106" w:type="dxa"/>
            <w:vMerge w:val="restart"/>
          </w:tcPr>
          <w:p w:rsidR="00601DDD" w:rsidRPr="00581697" w:rsidRDefault="00601DDD" w:rsidP="00FA7435">
            <w:pPr>
              <w:pStyle w:val="Tablehead"/>
              <w:rPr>
                <w:lang w:val="es-ES_tradnl"/>
              </w:rPr>
            </w:pPr>
          </w:p>
        </w:tc>
        <w:tc>
          <w:tcPr>
            <w:tcW w:w="1441"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Banda</w:t>
            </w:r>
            <w:r w:rsidRPr="00581697">
              <w:rPr>
                <w:lang w:val="es-ES_tradnl"/>
              </w:rPr>
              <w:br/>
              <w:t>(GHz)</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2976"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p>
        </w:tc>
        <w:tc>
          <w:tcPr>
            <w:tcW w:w="1564"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1106" w:type="dxa"/>
            <w:vMerge/>
          </w:tcPr>
          <w:p w:rsidR="00601DDD" w:rsidRPr="00581697" w:rsidRDefault="00601DDD" w:rsidP="00FA7435">
            <w:pPr>
              <w:pStyle w:val="Tablehead"/>
              <w:rPr>
                <w:lang w:val="es-ES_tradnl"/>
              </w:rPr>
            </w:pPr>
          </w:p>
        </w:tc>
        <w:tc>
          <w:tcPr>
            <w:tcW w:w="1441" w:type="dxa"/>
            <w:vMerge/>
            <w:shd w:val="clear" w:color="auto" w:fill="auto"/>
          </w:tcPr>
          <w:p w:rsidR="00601DDD" w:rsidRPr="00581697" w:rsidRDefault="00601DDD" w:rsidP="00FA7435">
            <w:pPr>
              <w:pStyle w:val="Tablehead"/>
              <w:rPr>
                <w:lang w:val="es-ES_tradnl"/>
              </w:rPr>
            </w:pPr>
          </w:p>
        </w:tc>
        <w:tc>
          <w:tcPr>
            <w:tcW w:w="1276" w:type="dxa"/>
            <w:vMerge/>
            <w:shd w:val="clear" w:color="auto" w:fill="auto"/>
          </w:tcPr>
          <w:p w:rsidR="00601DDD" w:rsidRPr="00581697" w:rsidRDefault="00601DDD" w:rsidP="00FA7435">
            <w:pPr>
              <w:pStyle w:val="Tablehead"/>
              <w:rPr>
                <w:lang w:val="es-ES_tradnl"/>
              </w:rPr>
            </w:pPr>
          </w:p>
        </w:tc>
        <w:tc>
          <w:tcPr>
            <w:tcW w:w="992" w:type="dxa"/>
            <w:shd w:val="clear" w:color="auto" w:fill="auto"/>
          </w:tcPr>
          <w:p w:rsidR="00601DDD" w:rsidRPr="00581697" w:rsidRDefault="00601DDD" w:rsidP="00FA7435">
            <w:pPr>
              <w:pStyle w:val="Tablehead"/>
              <w:rPr>
                <w:lang w:val="es-ES_tradnl"/>
              </w:rPr>
            </w:pPr>
            <w:r w:rsidRPr="00581697">
              <w:rPr>
                <w:lang w:val="es-ES_tradnl"/>
              </w:rPr>
              <w:t>5:95</w:t>
            </w:r>
          </w:p>
        </w:tc>
        <w:tc>
          <w:tcPr>
            <w:tcW w:w="992" w:type="dxa"/>
            <w:shd w:val="clear" w:color="auto" w:fill="auto"/>
          </w:tcPr>
          <w:p w:rsidR="00601DDD" w:rsidRPr="00581697" w:rsidRDefault="00601DDD" w:rsidP="00FA7435">
            <w:pPr>
              <w:pStyle w:val="Tablehead"/>
              <w:rPr>
                <w:lang w:val="es-ES_tradnl"/>
              </w:rPr>
            </w:pPr>
            <w:r w:rsidRPr="00581697">
              <w:rPr>
                <w:lang w:val="es-ES_tradnl"/>
              </w:rPr>
              <w:t>10:90</w:t>
            </w:r>
          </w:p>
        </w:tc>
        <w:tc>
          <w:tcPr>
            <w:tcW w:w="992" w:type="dxa"/>
            <w:shd w:val="clear" w:color="auto" w:fill="auto"/>
          </w:tcPr>
          <w:p w:rsidR="00601DDD" w:rsidRPr="00581697" w:rsidRDefault="00601DDD" w:rsidP="00FA7435">
            <w:pPr>
              <w:pStyle w:val="Tablehead"/>
              <w:rPr>
                <w:lang w:val="es-ES_tradnl"/>
              </w:rPr>
            </w:pPr>
            <w:r w:rsidRPr="00581697">
              <w:rPr>
                <w:lang w:val="es-ES_tradnl"/>
              </w:rPr>
              <w:t>25:75</w:t>
            </w:r>
          </w:p>
        </w:tc>
        <w:tc>
          <w:tcPr>
            <w:tcW w:w="1276" w:type="dxa"/>
            <w:vMerge/>
            <w:shd w:val="clear" w:color="auto" w:fill="auto"/>
          </w:tcPr>
          <w:p w:rsidR="00601DDD" w:rsidRPr="00581697" w:rsidRDefault="00601DDD" w:rsidP="00FA7435">
            <w:pPr>
              <w:pStyle w:val="Tablehead"/>
              <w:rPr>
                <w:lang w:val="es-ES_tradnl"/>
              </w:rPr>
            </w:pPr>
          </w:p>
        </w:tc>
        <w:tc>
          <w:tcPr>
            <w:tcW w:w="1564" w:type="dxa"/>
            <w:vMerge/>
            <w:shd w:val="clear" w:color="auto" w:fill="auto"/>
          </w:tcPr>
          <w:p w:rsidR="00601DDD" w:rsidRPr="00581697" w:rsidRDefault="00601DDD" w:rsidP="00FA7435">
            <w:pPr>
              <w:pStyle w:val="Tablehead"/>
              <w:rPr>
                <w:lang w:val="es-ES_tradnl"/>
              </w:rPr>
            </w:pPr>
          </w:p>
        </w:tc>
      </w:tr>
      <w:tr w:rsidR="00601DDD" w:rsidRPr="00581697" w:rsidTr="00FA7435">
        <w:trPr>
          <w:cantSplit/>
          <w:jc w:val="center"/>
        </w:trPr>
        <w:tc>
          <w:tcPr>
            <w:tcW w:w="1106" w:type="dxa"/>
          </w:tcPr>
          <w:p w:rsidR="00601DDD" w:rsidRPr="00581697" w:rsidRDefault="00601DDD" w:rsidP="00FA7435">
            <w:pPr>
              <w:pStyle w:val="Tabletext"/>
              <w:rPr>
                <w:lang w:val="es-ES_tradnl"/>
              </w:rPr>
            </w:pPr>
            <w:r w:rsidRPr="00581697">
              <w:rPr>
                <w:lang w:val="es-ES_tradnl"/>
              </w:rPr>
              <w:t>Francia</w:t>
            </w:r>
          </w:p>
        </w:tc>
        <w:tc>
          <w:tcPr>
            <w:tcW w:w="1441" w:type="dxa"/>
            <w:shd w:val="clear" w:color="auto" w:fill="auto"/>
          </w:tcPr>
          <w:p w:rsidR="00601DDD" w:rsidRPr="00581697" w:rsidRDefault="00601DDD" w:rsidP="00FA7435">
            <w:pPr>
              <w:pStyle w:val="Tabletext"/>
              <w:jc w:val="center"/>
              <w:rPr>
                <w:lang w:val="es-ES_tradnl" w:eastAsia="ja-JP"/>
              </w:rPr>
            </w:pPr>
            <w:r w:rsidRPr="00581697">
              <w:rPr>
                <w:lang w:val="es-ES_tradnl"/>
              </w:rPr>
              <w:t>1</w:t>
            </w:r>
            <w:r w:rsidRPr="00581697">
              <w:rPr>
                <w:lang w:val="es-ES_tradnl" w:eastAsia="ja-JP"/>
              </w:rPr>
              <w:t>,</w:t>
            </w:r>
            <w:r w:rsidRPr="00581697">
              <w:rPr>
                <w:lang w:val="es-ES_tradnl"/>
              </w:rPr>
              <w:t>375-1</w:t>
            </w:r>
            <w:r w:rsidRPr="00581697">
              <w:rPr>
                <w:lang w:val="es-ES_tradnl" w:eastAsia="ja-JP"/>
              </w:rPr>
              <w:t>,</w:t>
            </w:r>
            <w:r w:rsidRPr="00581697">
              <w:rPr>
                <w:lang w:val="es-ES_tradnl"/>
              </w:rPr>
              <w:t>400/</w:t>
            </w:r>
            <w:r w:rsidRPr="00581697">
              <w:rPr>
                <w:lang w:val="es-ES_tradnl"/>
              </w:rPr>
              <w:br/>
              <w:t>1</w:t>
            </w:r>
            <w:r w:rsidRPr="00581697">
              <w:rPr>
                <w:lang w:val="es-ES_tradnl" w:eastAsia="ja-JP"/>
              </w:rPr>
              <w:t>,</w:t>
            </w:r>
            <w:r w:rsidRPr="00581697">
              <w:rPr>
                <w:lang w:val="es-ES_tradnl"/>
              </w:rPr>
              <w:t>427-1</w:t>
            </w:r>
            <w:r w:rsidRPr="00581697">
              <w:rPr>
                <w:lang w:val="es-ES_tradnl" w:eastAsia="ja-JP"/>
              </w:rPr>
              <w:t>,</w:t>
            </w:r>
            <w:r w:rsidRPr="00581697">
              <w:rPr>
                <w:lang w:val="es-ES_tradnl"/>
              </w:rPr>
              <w:t>452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1 6</w:t>
            </w:r>
            <w:r w:rsidRPr="00581697">
              <w:rPr>
                <w:lang w:val="es-ES_tradnl" w:eastAsia="ja-JP"/>
              </w:rPr>
              <w:t>14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2,2:44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3,6:37</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8,3:27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17,3</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14,6</w:t>
            </w:r>
          </w:p>
        </w:tc>
      </w:tr>
      <w:tr w:rsidR="00601DDD" w:rsidRPr="00581697" w:rsidTr="00FA7435">
        <w:trPr>
          <w:cantSplit/>
          <w:jc w:val="center"/>
        </w:trPr>
        <w:tc>
          <w:tcPr>
            <w:tcW w:w="1106" w:type="dxa"/>
          </w:tcPr>
          <w:p w:rsidR="00601DDD" w:rsidRPr="00581697" w:rsidRDefault="00601DDD" w:rsidP="00FA7435">
            <w:pPr>
              <w:pStyle w:val="Tabletext"/>
              <w:rPr>
                <w:lang w:val="es-ES_tradnl"/>
              </w:rPr>
            </w:pPr>
            <w:r w:rsidRPr="00581697">
              <w:rPr>
                <w:lang w:val="es-ES_tradnl"/>
              </w:rPr>
              <w:t>Canadá</w:t>
            </w:r>
          </w:p>
        </w:tc>
        <w:tc>
          <w:tcPr>
            <w:tcW w:w="1441" w:type="dxa"/>
            <w:shd w:val="clear" w:color="auto" w:fill="auto"/>
          </w:tcPr>
          <w:p w:rsidR="00601DDD" w:rsidRPr="00581697" w:rsidRDefault="00601DDD" w:rsidP="00FA7435">
            <w:pPr>
              <w:pStyle w:val="Tabletext"/>
              <w:jc w:val="center"/>
              <w:rPr>
                <w:lang w:val="es-ES_tradnl"/>
              </w:rPr>
            </w:pPr>
            <w:r w:rsidRPr="00581697">
              <w:rPr>
                <w:lang w:val="es-ES_tradnl"/>
              </w:rPr>
              <w:t>2,025-2,110/</w:t>
            </w:r>
            <w:r w:rsidRPr="00581697">
              <w:rPr>
                <w:lang w:val="es-ES_tradnl"/>
              </w:rPr>
              <w:br/>
              <w:t>2,200-2,285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6 350</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1:83</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1:67</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15:53</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39</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29</w:t>
            </w:r>
          </w:p>
        </w:tc>
      </w:tr>
      <w:tr w:rsidR="00601DDD" w:rsidRPr="00581697" w:rsidTr="00FA7435">
        <w:trPr>
          <w:cantSplit/>
          <w:jc w:val="center"/>
        </w:trPr>
        <w:tc>
          <w:tcPr>
            <w:tcW w:w="1106" w:type="dxa"/>
          </w:tcPr>
          <w:p w:rsidR="00601DDD" w:rsidRPr="00581697" w:rsidRDefault="00601DDD" w:rsidP="00FA7435">
            <w:pPr>
              <w:pStyle w:val="Tabletext"/>
              <w:rPr>
                <w:lang w:val="es-ES_tradnl"/>
              </w:rPr>
            </w:pPr>
            <w:r w:rsidRPr="00581697">
              <w:rPr>
                <w:lang w:val="es-ES_tradnl"/>
              </w:rPr>
              <w:t>Canadá</w:t>
            </w:r>
          </w:p>
        </w:tc>
        <w:tc>
          <w:tcPr>
            <w:tcW w:w="1441" w:type="dxa"/>
            <w:shd w:val="clear" w:color="auto" w:fill="auto"/>
          </w:tcPr>
          <w:p w:rsidR="00601DDD" w:rsidRPr="00581697" w:rsidRDefault="00601DDD" w:rsidP="00FA7435">
            <w:pPr>
              <w:pStyle w:val="Tabletext"/>
              <w:jc w:val="center"/>
              <w:rPr>
                <w:lang w:val="es-ES_tradnl"/>
              </w:rPr>
            </w:pPr>
            <w:r w:rsidRPr="00581697">
              <w:rPr>
                <w:lang w:val="es-ES_tradnl"/>
              </w:rPr>
              <w:t>3,7-4,2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1 580</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1:84</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2:72</w:t>
            </w:r>
          </w:p>
        </w:tc>
        <w:tc>
          <w:tcPr>
            <w:tcW w:w="992" w:type="dxa"/>
            <w:shd w:val="clear" w:color="auto" w:fill="auto"/>
          </w:tcPr>
          <w:p w:rsidR="00601DDD" w:rsidRPr="00581697" w:rsidRDefault="00601DDD" w:rsidP="00FA7435">
            <w:pPr>
              <w:pStyle w:val="Tabletext"/>
              <w:jc w:val="center"/>
              <w:rPr>
                <w:lang w:val="es-ES_tradnl"/>
              </w:rPr>
            </w:pPr>
            <w:r w:rsidRPr="00581697">
              <w:rPr>
                <w:lang w:val="es-ES_tradnl"/>
              </w:rPr>
              <w:t>7:57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41</w:t>
            </w:r>
          </w:p>
        </w:tc>
        <w:tc>
          <w:tcPr>
            <w:tcW w:w="1564" w:type="dxa"/>
            <w:shd w:val="clear" w:color="auto" w:fill="auto"/>
          </w:tcPr>
          <w:p w:rsidR="00601DDD" w:rsidRPr="00581697" w:rsidRDefault="00601DDD" w:rsidP="00FA7435">
            <w:pPr>
              <w:pStyle w:val="Tabletext"/>
              <w:jc w:val="center"/>
              <w:rPr>
                <w:lang w:val="es-ES_tradnl"/>
              </w:rPr>
            </w:pPr>
            <w:r w:rsidRPr="00581697">
              <w:rPr>
                <w:lang w:val="es-ES_tradnl"/>
              </w:rPr>
              <w:t>28</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A2-1C</w:t>
      </w:r>
    </w:p>
    <w:p w:rsidR="00601DDD" w:rsidRPr="00581697" w:rsidRDefault="00601DDD" w:rsidP="00601DDD">
      <w:pPr>
        <w:pStyle w:val="Tabletitle"/>
        <w:rPr>
          <w:lang w:val="es-ES_tradnl"/>
        </w:rPr>
      </w:pPr>
      <w:r w:rsidRPr="00581697">
        <w:rPr>
          <w:lang w:val="es-ES_tradnl"/>
        </w:rPr>
        <w:t>Altura de la antena (metros sobre el nivel del suelo)</w:t>
      </w:r>
      <w:r w:rsidRPr="00581697">
        <w:rPr>
          <w:rStyle w:val="FootnoteReference"/>
          <w:b w:val="0"/>
          <w:bCs/>
          <w:lang w:val="es-ES_tradnl"/>
        </w:rPr>
        <w:footnoteReference w:id="3"/>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792"/>
        <w:gridCol w:w="1330"/>
        <w:gridCol w:w="1002"/>
        <w:gridCol w:w="996"/>
        <w:gridCol w:w="995"/>
        <w:gridCol w:w="1150"/>
        <w:gridCol w:w="1268"/>
      </w:tblGrid>
      <w:tr w:rsidR="00601DDD" w:rsidRPr="00581697" w:rsidTr="00FA7435">
        <w:trPr>
          <w:jc w:val="center"/>
        </w:trPr>
        <w:tc>
          <w:tcPr>
            <w:tcW w:w="1106" w:type="dxa"/>
            <w:vMerge w:val="restart"/>
          </w:tcPr>
          <w:p w:rsidR="00601DDD" w:rsidRPr="00581697" w:rsidRDefault="00601DDD" w:rsidP="00FA7435">
            <w:pPr>
              <w:pStyle w:val="Tablehead"/>
              <w:rPr>
                <w:lang w:val="es-ES_tradnl"/>
              </w:rPr>
            </w:pPr>
          </w:p>
        </w:tc>
        <w:tc>
          <w:tcPr>
            <w:tcW w:w="1792" w:type="dxa"/>
            <w:vMerge w:val="restart"/>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330" w:type="dxa"/>
            <w:vMerge w:val="restart"/>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2993" w:type="dxa"/>
            <w:gridSpan w:val="3"/>
            <w:vAlign w:val="center"/>
          </w:tcPr>
          <w:p w:rsidR="00601DDD" w:rsidRPr="00581697" w:rsidRDefault="00601DDD" w:rsidP="00FA7435">
            <w:pPr>
              <w:pStyle w:val="Tablehead"/>
              <w:rPr>
                <w:lang w:val="es-ES_tradnl"/>
              </w:rPr>
            </w:pPr>
            <w:r w:rsidRPr="00581697">
              <w:rPr>
                <w:lang w:val="es-ES_tradnl"/>
              </w:rPr>
              <w:t>Percentiles</w:t>
            </w:r>
          </w:p>
        </w:tc>
        <w:tc>
          <w:tcPr>
            <w:tcW w:w="1150" w:type="dxa"/>
            <w:vMerge w:val="restart"/>
            <w:vAlign w:val="center"/>
          </w:tcPr>
          <w:p w:rsidR="00601DDD" w:rsidRPr="00581697" w:rsidRDefault="00601DDD" w:rsidP="00FA7435">
            <w:pPr>
              <w:pStyle w:val="Tablehead"/>
              <w:rPr>
                <w:lang w:val="es-ES_tradnl"/>
              </w:rPr>
            </w:pPr>
            <w:r w:rsidRPr="00581697">
              <w:rPr>
                <w:lang w:val="es-ES_tradnl"/>
              </w:rPr>
              <w:t>Mediana</w:t>
            </w:r>
            <w:r w:rsidRPr="00581697">
              <w:rPr>
                <w:rStyle w:val="FootnoteReference"/>
                <w:b w:val="0"/>
                <w:bCs/>
                <w:lang w:val="es-ES_tradnl"/>
              </w:rPr>
              <w:t>3</w:t>
            </w:r>
          </w:p>
        </w:tc>
        <w:tc>
          <w:tcPr>
            <w:tcW w:w="1268" w:type="dxa"/>
            <w:vMerge w:val="restart"/>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jc w:val="center"/>
        </w:trPr>
        <w:tc>
          <w:tcPr>
            <w:tcW w:w="1106" w:type="dxa"/>
            <w:vMerge/>
          </w:tcPr>
          <w:p w:rsidR="00601DDD" w:rsidRPr="00581697" w:rsidRDefault="00601DDD" w:rsidP="00FA7435">
            <w:pPr>
              <w:rPr>
                <w:b/>
                <w:lang w:val="es-ES_tradnl"/>
              </w:rPr>
            </w:pPr>
          </w:p>
        </w:tc>
        <w:tc>
          <w:tcPr>
            <w:tcW w:w="1792" w:type="dxa"/>
            <w:vMerge/>
          </w:tcPr>
          <w:p w:rsidR="00601DDD" w:rsidRPr="00581697" w:rsidRDefault="00601DDD" w:rsidP="00FA7435">
            <w:pPr>
              <w:rPr>
                <w:b/>
                <w:lang w:val="es-ES_tradnl"/>
              </w:rPr>
            </w:pPr>
          </w:p>
        </w:tc>
        <w:tc>
          <w:tcPr>
            <w:tcW w:w="1330" w:type="dxa"/>
            <w:vMerge/>
          </w:tcPr>
          <w:p w:rsidR="00601DDD" w:rsidRPr="00581697" w:rsidRDefault="00601DDD" w:rsidP="00FA7435">
            <w:pPr>
              <w:jc w:val="center"/>
              <w:rPr>
                <w:b/>
                <w:lang w:val="es-ES_tradnl"/>
              </w:rPr>
            </w:pPr>
          </w:p>
        </w:tc>
        <w:tc>
          <w:tcPr>
            <w:tcW w:w="1002" w:type="dxa"/>
          </w:tcPr>
          <w:p w:rsidR="00601DDD" w:rsidRPr="00581697" w:rsidRDefault="00601DDD" w:rsidP="00FA7435">
            <w:pPr>
              <w:pStyle w:val="Tablehead"/>
              <w:rPr>
                <w:lang w:val="es-ES_tradnl"/>
              </w:rPr>
            </w:pPr>
            <w:r w:rsidRPr="00581697">
              <w:rPr>
                <w:lang w:val="es-ES_tradnl"/>
              </w:rPr>
              <w:t>5:95</w:t>
            </w:r>
          </w:p>
        </w:tc>
        <w:tc>
          <w:tcPr>
            <w:tcW w:w="996" w:type="dxa"/>
          </w:tcPr>
          <w:p w:rsidR="00601DDD" w:rsidRPr="00581697" w:rsidRDefault="00601DDD" w:rsidP="00FA7435">
            <w:pPr>
              <w:pStyle w:val="Tablehead"/>
              <w:rPr>
                <w:lang w:val="es-ES_tradnl"/>
              </w:rPr>
            </w:pPr>
            <w:r w:rsidRPr="00581697">
              <w:rPr>
                <w:lang w:val="es-ES_tradnl"/>
              </w:rPr>
              <w:t>10:90</w:t>
            </w:r>
          </w:p>
        </w:tc>
        <w:tc>
          <w:tcPr>
            <w:tcW w:w="995" w:type="dxa"/>
          </w:tcPr>
          <w:p w:rsidR="00601DDD" w:rsidRPr="00581697" w:rsidRDefault="00601DDD" w:rsidP="00FA7435">
            <w:pPr>
              <w:pStyle w:val="Tablehead"/>
              <w:rPr>
                <w:lang w:val="es-ES_tradnl"/>
              </w:rPr>
            </w:pPr>
            <w:r w:rsidRPr="00581697">
              <w:rPr>
                <w:lang w:val="es-ES_tradnl"/>
              </w:rPr>
              <w:t>25:75</w:t>
            </w:r>
          </w:p>
        </w:tc>
        <w:tc>
          <w:tcPr>
            <w:tcW w:w="1150" w:type="dxa"/>
            <w:vMerge/>
          </w:tcPr>
          <w:p w:rsidR="00601DDD" w:rsidRPr="00581697" w:rsidRDefault="00601DDD" w:rsidP="00FA7435">
            <w:pPr>
              <w:jc w:val="center"/>
              <w:rPr>
                <w:lang w:val="es-ES_tradnl"/>
              </w:rPr>
            </w:pPr>
          </w:p>
        </w:tc>
        <w:tc>
          <w:tcPr>
            <w:tcW w:w="1268" w:type="dxa"/>
            <w:vMerge/>
          </w:tcPr>
          <w:p w:rsidR="00601DDD" w:rsidRPr="00581697" w:rsidRDefault="00601DDD" w:rsidP="00FA7435">
            <w:pPr>
              <w:jc w:val="center"/>
              <w:rPr>
                <w:lang w:val="es-ES_tradnl"/>
              </w:rPr>
            </w:pPr>
          </w:p>
        </w:tc>
      </w:tr>
      <w:tr w:rsidR="00601DDD" w:rsidRPr="00581697" w:rsidTr="00FA7435">
        <w:trPr>
          <w:jc w:val="center"/>
        </w:trPr>
        <w:tc>
          <w:tcPr>
            <w:tcW w:w="1106" w:type="dxa"/>
          </w:tcPr>
          <w:p w:rsidR="00601DDD" w:rsidRPr="00581697" w:rsidRDefault="00601DDD" w:rsidP="00FA7435">
            <w:pPr>
              <w:pStyle w:val="Tabletext"/>
              <w:rPr>
                <w:lang w:val="es-ES_tradnl"/>
              </w:rPr>
            </w:pPr>
            <w:r w:rsidRPr="00581697">
              <w:rPr>
                <w:lang w:val="es-ES_tradnl"/>
              </w:rPr>
              <w:t>Francia</w:t>
            </w:r>
          </w:p>
        </w:tc>
        <w:tc>
          <w:tcPr>
            <w:tcW w:w="1792" w:type="dxa"/>
          </w:tcPr>
          <w:p w:rsidR="00601DDD" w:rsidRPr="00581697" w:rsidRDefault="00601DDD" w:rsidP="00FA7435">
            <w:pPr>
              <w:pStyle w:val="Tabletext"/>
              <w:jc w:val="center"/>
              <w:rPr>
                <w:lang w:val="es-ES_tradnl"/>
              </w:rPr>
            </w:pPr>
            <w:r w:rsidRPr="00581697">
              <w:rPr>
                <w:lang w:val="es-ES_tradnl"/>
              </w:rPr>
              <w:t>1</w:t>
            </w:r>
            <w:r w:rsidRPr="00581697">
              <w:rPr>
                <w:lang w:val="es-ES_tradnl" w:eastAsia="ja-JP"/>
              </w:rPr>
              <w:t>,</w:t>
            </w:r>
            <w:r w:rsidRPr="00581697">
              <w:rPr>
                <w:lang w:val="es-ES_tradnl"/>
              </w:rPr>
              <w:t>375-1</w:t>
            </w:r>
            <w:r w:rsidRPr="00581697">
              <w:rPr>
                <w:lang w:val="es-ES_tradnl" w:eastAsia="ja-JP"/>
              </w:rPr>
              <w:t>,</w:t>
            </w:r>
            <w:r w:rsidRPr="00581697">
              <w:rPr>
                <w:lang w:val="es-ES_tradnl"/>
              </w:rPr>
              <w:t>400/</w:t>
            </w:r>
            <w:r w:rsidRPr="00581697">
              <w:rPr>
                <w:lang w:val="es-ES_tradnl"/>
              </w:rPr>
              <w:br/>
              <w:t>1</w:t>
            </w:r>
            <w:r w:rsidRPr="00581697">
              <w:rPr>
                <w:lang w:val="es-ES_tradnl" w:eastAsia="ja-JP"/>
              </w:rPr>
              <w:t>,</w:t>
            </w:r>
            <w:r w:rsidRPr="00581697">
              <w:rPr>
                <w:lang w:val="es-ES_tradnl"/>
              </w:rPr>
              <w:t>427</w:t>
            </w:r>
            <w:r w:rsidRPr="00581697">
              <w:rPr>
                <w:lang w:val="es-ES_tradnl"/>
              </w:rPr>
              <w:noBreakHyphen/>
              <w:t>1</w:t>
            </w:r>
            <w:r w:rsidRPr="00581697">
              <w:rPr>
                <w:lang w:val="es-ES_tradnl" w:eastAsia="ja-JP"/>
              </w:rPr>
              <w:t>,</w:t>
            </w:r>
            <w:r w:rsidRPr="00581697">
              <w:rPr>
                <w:lang w:val="es-ES_tradnl"/>
              </w:rPr>
              <w:t>452</w:t>
            </w:r>
          </w:p>
        </w:tc>
        <w:tc>
          <w:tcPr>
            <w:tcW w:w="1330" w:type="dxa"/>
          </w:tcPr>
          <w:p w:rsidR="00601DDD" w:rsidRPr="00581697" w:rsidRDefault="00601DDD" w:rsidP="00FA7435">
            <w:pPr>
              <w:pStyle w:val="Tabletext"/>
              <w:jc w:val="center"/>
              <w:rPr>
                <w:lang w:val="es-ES_tradnl"/>
              </w:rPr>
            </w:pPr>
            <w:r w:rsidRPr="00581697">
              <w:rPr>
                <w:lang w:val="es-ES_tradnl"/>
              </w:rPr>
              <w:t>1 6</w:t>
            </w:r>
            <w:r w:rsidRPr="00581697">
              <w:rPr>
                <w:lang w:val="es-ES_tradnl" w:eastAsia="ja-JP"/>
              </w:rPr>
              <w:t>14</w:t>
            </w:r>
          </w:p>
        </w:tc>
        <w:tc>
          <w:tcPr>
            <w:tcW w:w="1002" w:type="dxa"/>
          </w:tcPr>
          <w:p w:rsidR="00601DDD" w:rsidRPr="00581697" w:rsidRDefault="00601DDD" w:rsidP="00FA7435">
            <w:pPr>
              <w:pStyle w:val="Tabletext"/>
              <w:jc w:val="center"/>
              <w:rPr>
                <w:lang w:val="es-ES_tradnl"/>
              </w:rPr>
            </w:pPr>
            <w:r w:rsidRPr="00581697">
              <w:rPr>
                <w:lang w:val="es-ES_tradnl"/>
              </w:rPr>
              <w:t>5:53</w:t>
            </w:r>
          </w:p>
        </w:tc>
        <w:tc>
          <w:tcPr>
            <w:tcW w:w="996" w:type="dxa"/>
          </w:tcPr>
          <w:p w:rsidR="00601DDD" w:rsidRPr="00581697" w:rsidRDefault="00601DDD" w:rsidP="00FA7435">
            <w:pPr>
              <w:pStyle w:val="Tabletext"/>
              <w:jc w:val="center"/>
              <w:rPr>
                <w:lang w:val="es-ES_tradnl"/>
              </w:rPr>
            </w:pPr>
            <w:r w:rsidRPr="00581697">
              <w:rPr>
                <w:lang w:val="es-ES_tradnl"/>
              </w:rPr>
              <w:t>6:45</w:t>
            </w:r>
          </w:p>
        </w:tc>
        <w:tc>
          <w:tcPr>
            <w:tcW w:w="995" w:type="dxa"/>
          </w:tcPr>
          <w:p w:rsidR="00601DDD" w:rsidRPr="00581697" w:rsidRDefault="00601DDD" w:rsidP="00FA7435">
            <w:pPr>
              <w:pStyle w:val="Tabletext"/>
              <w:jc w:val="center"/>
              <w:rPr>
                <w:lang w:val="es-ES_tradnl"/>
              </w:rPr>
            </w:pPr>
            <w:r w:rsidRPr="00581697">
              <w:rPr>
                <w:lang w:val="es-ES_tradnl"/>
              </w:rPr>
              <w:t>10:33</w:t>
            </w:r>
          </w:p>
        </w:tc>
        <w:tc>
          <w:tcPr>
            <w:tcW w:w="1150" w:type="dxa"/>
          </w:tcPr>
          <w:p w:rsidR="00601DDD" w:rsidRPr="00581697" w:rsidRDefault="00601DDD" w:rsidP="00FA7435">
            <w:pPr>
              <w:pStyle w:val="Tabletext"/>
              <w:jc w:val="center"/>
              <w:rPr>
                <w:lang w:val="es-ES_tradnl"/>
              </w:rPr>
            </w:pPr>
            <w:r w:rsidRPr="00581697">
              <w:rPr>
                <w:lang w:val="es-ES_tradnl"/>
              </w:rPr>
              <w:t>20</w:t>
            </w:r>
          </w:p>
        </w:tc>
        <w:tc>
          <w:tcPr>
            <w:tcW w:w="1268" w:type="dxa"/>
          </w:tcPr>
          <w:p w:rsidR="00601DDD" w:rsidRPr="00581697" w:rsidRDefault="00601DDD" w:rsidP="00FA7435">
            <w:pPr>
              <w:pStyle w:val="Tabletext"/>
              <w:jc w:val="center"/>
              <w:rPr>
                <w:lang w:val="es-ES_tradnl"/>
              </w:rPr>
            </w:pPr>
            <w:r w:rsidRPr="00581697">
              <w:rPr>
                <w:lang w:val="es-ES_tradnl"/>
              </w:rPr>
              <w:t>16,8</w:t>
            </w:r>
          </w:p>
        </w:tc>
      </w:tr>
      <w:tr w:rsidR="00601DDD" w:rsidRPr="00581697" w:rsidTr="00FA7435">
        <w:trPr>
          <w:jc w:val="center"/>
        </w:trPr>
        <w:tc>
          <w:tcPr>
            <w:tcW w:w="1106" w:type="dxa"/>
          </w:tcPr>
          <w:p w:rsidR="00601DDD" w:rsidRPr="00581697" w:rsidRDefault="00601DDD" w:rsidP="00FA7435">
            <w:pPr>
              <w:pStyle w:val="Tabletext"/>
              <w:rPr>
                <w:lang w:val="es-ES_tradnl"/>
              </w:rPr>
            </w:pPr>
            <w:r w:rsidRPr="00581697">
              <w:rPr>
                <w:lang w:val="es-ES_tradnl"/>
              </w:rPr>
              <w:t>Canadá</w:t>
            </w:r>
          </w:p>
        </w:tc>
        <w:tc>
          <w:tcPr>
            <w:tcW w:w="1792" w:type="dxa"/>
          </w:tcPr>
          <w:p w:rsidR="00601DDD" w:rsidRPr="00581697" w:rsidRDefault="00601DDD" w:rsidP="00FA7435">
            <w:pPr>
              <w:pStyle w:val="Tabletext"/>
              <w:jc w:val="center"/>
              <w:rPr>
                <w:lang w:val="es-ES_tradnl"/>
              </w:rPr>
            </w:pPr>
            <w:r w:rsidRPr="00581697">
              <w:rPr>
                <w:lang w:val="es-ES_tradnl"/>
              </w:rPr>
              <w:t>2,025-2,110/</w:t>
            </w:r>
            <w:r w:rsidRPr="00581697">
              <w:rPr>
                <w:lang w:val="es-ES_tradnl"/>
              </w:rPr>
              <w:br/>
              <w:t>2,200</w:t>
            </w:r>
            <w:r w:rsidRPr="00581697">
              <w:rPr>
                <w:lang w:val="es-ES_tradnl"/>
              </w:rPr>
              <w:noBreakHyphen/>
              <w:t>2,285</w:t>
            </w:r>
          </w:p>
        </w:tc>
        <w:tc>
          <w:tcPr>
            <w:tcW w:w="1330" w:type="dxa"/>
          </w:tcPr>
          <w:p w:rsidR="00601DDD" w:rsidRPr="00581697" w:rsidRDefault="00601DDD" w:rsidP="00FA7435">
            <w:pPr>
              <w:pStyle w:val="Tabletext"/>
              <w:jc w:val="center"/>
              <w:rPr>
                <w:lang w:val="es-ES_tradnl"/>
              </w:rPr>
            </w:pPr>
            <w:r w:rsidRPr="00581697">
              <w:rPr>
                <w:lang w:val="es-ES_tradnl"/>
              </w:rPr>
              <w:t>6 350</w:t>
            </w:r>
          </w:p>
        </w:tc>
        <w:tc>
          <w:tcPr>
            <w:tcW w:w="1002" w:type="dxa"/>
          </w:tcPr>
          <w:p w:rsidR="00601DDD" w:rsidRPr="00581697" w:rsidRDefault="00601DDD" w:rsidP="00FA7435">
            <w:pPr>
              <w:pStyle w:val="Tabletext"/>
              <w:jc w:val="center"/>
              <w:rPr>
                <w:lang w:val="es-ES_tradnl"/>
              </w:rPr>
            </w:pPr>
            <w:r w:rsidRPr="00581697">
              <w:rPr>
                <w:lang w:val="es-ES_tradnl"/>
              </w:rPr>
              <w:t>3:127</w:t>
            </w:r>
          </w:p>
        </w:tc>
        <w:tc>
          <w:tcPr>
            <w:tcW w:w="996" w:type="dxa"/>
          </w:tcPr>
          <w:p w:rsidR="00601DDD" w:rsidRPr="00581697" w:rsidRDefault="00601DDD" w:rsidP="00FA7435">
            <w:pPr>
              <w:pStyle w:val="Tabletext"/>
              <w:jc w:val="center"/>
              <w:rPr>
                <w:lang w:val="es-ES_tradnl"/>
              </w:rPr>
            </w:pPr>
            <w:r w:rsidRPr="00581697">
              <w:rPr>
                <w:lang w:val="es-ES_tradnl"/>
              </w:rPr>
              <w:t>5:105</w:t>
            </w:r>
          </w:p>
        </w:tc>
        <w:tc>
          <w:tcPr>
            <w:tcW w:w="995" w:type="dxa"/>
          </w:tcPr>
          <w:p w:rsidR="00601DDD" w:rsidRPr="00581697" w:rsidRDefault="00601DDD" w:rsidP="00FA7435">
            <w:pPr>
              <w:pStyle w:val="Tabletext"/>
              <w:jc w:val="center"/>
              <w:rPr>
                <w:lang w:val="es-ES_tradnl"/>
              </w:rPr>
            </w:pPr>
            <w:r w:rsidRPr="00581697">
              <w:rPr>
                <w:lang w:val="es-ES_tradnl"/>
              </w:rPr>
              <w:t>15:80</w:t>
            </w:r>
          </w:p>
        </w:tc>
        <w:tc>
          <w:tcPr>
            <w:tcW w:w="1150" w:type="dxa"/>
          </w:tcPr>
          <w:p w:rsidR="00601DDD" w:rsidRPr="00581697" w:rsidRDefault="00601DDD" w:rsidP="00FA7435">
            <w:pPr>
              <w:pStyle w:val="Tabletext"/>
              <w:jc w:val="center"/>
              <w:rPr>
                <w:lang w:val="es-ES_tradnl"/>
              </w:rPr>
            </w:pPr>
            <w:r w:rsidRPr="00581697">
              <w:rPr>
                <w:lang w:val="es-ES_tradnl"/>
              </w:rPr>
              <w:t>47</w:t>
            </w:r>
          </w:p>
        </w:tc>
        <w:tc>
          <w:tcPr>
            <w:tcW w:w="1268" w:type="dxa"/>
          </w:tcPr>
          <w:p w:rsidR="00601DDD" w:rsidRPr="00581697" w:rsidRDefault="00601DDD" w:rsidP="00FA7435">
            <w:pPr>
              <w:pStyle w:val="Tabletext"/>
              <w:jc w:val="center"/>
              <w:rPr>
                <w:lang w:val="es-ES_tradnl"/>
              </w:rPr>
            </w:pPr>
            <w:r w:rsidRPr="00581697">
              <w:rPr>
                <w:lang w:val="es-ES_tradnl"/>
              </w:rPr>
              <w:t>42</w:t>
            </w:r>
          </w:p>
        </w:tc>
      </w:tr>
      <w:tr w:rsidR="00601DDD" w:rsidRPr="00581697" w:rsidTr="00FA7435">
        <w:trPr>
          <w:jc w:val="center"/>
        </w:trPr>
        <w:tc>
          <w:tcPr>
            <w:tcW w:w="1106" w:type="dxa"/>
          </w:tcPr>
          <w:p w:rsidR="00601DDD" w:rsidRPr="00581697" w:rsidRDefault="00601DDD" w:rsidP="00FA7435">
            <w:pPr>
              <w:pStyle w:val="Tabletext"/>
              <w:rPr>
                <w:lang w:val="es-ES_tradnl"/>
              </w:rPr>
            </w:pPr>
            <w:r w:rsidRPr="00581697">
              <w:rPr>
                <w:lang w:val="es-ES_tradnl"/>
              </w:rPr>
              <w:t>Canadá</w:t>
            </w:r>
          </w:p>
        </w:tc>
        <w:tc>
          <w:tcPr>
            <w:tcW w:w="1792" w:type="dxa"/>
          </w:tcPr>
          <w:p w:rsidR="00601DDD" w:rsidRPr="00581697" w:rsidRDefault="00601DDD" w:rsidP="00FA7435">
            <w:pPr>
              <w:pStyle w:val="Tabletext"/>
              <w:jc w:val="center"/>
              <w:rPr>
                <w:lang w:val="es-ES_tradnl"/>
              </w:rPr>
            </w:pPr>
            <w:r w:rsidRPr="00581697">
              <w:rPr>
                <w:lang w:val="es-ES_tradnl"/>
              </w:rPr>
              <w:t>3,7-4,2</w:t>
            </w:r>
          </w:p>
        </w:tc>
        <w:tc>
          <w:tcPr>
            <w:tcW w:w="1330" w:type="dxa"/>
          </w:tcPr>
          <w:p w:rsidR="00601DDD" w:rsidRPr="00581697" w:rsidRDefault="00601DDD" w:rsidP="00FA7435">
            <w:pPr>
              <w:pStyle w:val="Tabletext"/>
              <w:jc w:val="center"/>
              <w:rPr>
                <w:lang w:val="es-ES_tradnl"/>
              </w:rPr>
            </w:pPr>
            <w:r w:rsidRPr="00581697">
              <w:rPr>
                <w:lang w:val="es-ES_tradnl"/>
              </w:rPr>
              <w:t>1 580</w:t>
            </w:r>
          </w:p>
        </w:tc>
        <w:tc>
          <w:tcPr>
            <w:tcW w:w="1002" w:type="dxa"/>
          </w:tcPr>
          <w:p w:rsidR="00601DDD" w:rsidRPr="00581697" w:rsidRDefault="00601DDD" w:rsidP="00FA7435">
            <w:pPr>
              <w:pStyle w:val="Tabletext"/>
              <w:jc w:val="center"/>
              <w:rPr>
                <w:lang w:val="es-ES_tradnl"/>
              </w:rPr>
            </w:pPr>
            <w:r w:rsidRPr="00581697">
              <w:rPr>
                <w:lang w:val="es-ES_tradnl"/>
              </w:rPr>
              <w:t>15:140</w:t>
            </w:r>
          </w:p>
        </w:tc>
        <w:tc>
          <w:tcPr>
            <w:tcW w:w="996" w:type="dxa"/>
          </w:tcPr>
          <w:p w:rsidR="00601DDD" w:rsidRPr="00581697" w:rsidRDefault="00601DDD" w:rsidP="00FA7435">
            <w:pPr>
              <w:pStyle w:val="Tabletext"/>
              <w:jc w:val="center"/>
              <w:rPr>
                <w:lang w:val="es-ES_tradnl"/>
              </w:rPr>
            </w:pPr>
            <w:r w:rsidRPr="00581697">
              <w:rPr>
                <w:lang w:val="es-ES_tradnl"/>
              </w:rPr>
              <w:t>20:131</w:t>
            </w:r>
          </w:p>
        </w:tc>
        <w:tc>
          <w:tcPr>
            <w:tcW w:w="995" w:type="dxa"/>
          </w:tcPr>
          <w:p w:rsidR="00601DDD" w:rsidRPr="00581697" w:rsidRDefault="00601DDD" w:rsidP="00FA7435">
            <w:pPr>
              <w:pStyle w:val="Tabletext"/>
              <w:jc w:val="center"/>
              <w:rPr>
                <w:lang w:val="es-ES_tradnl"/>
              </w:rPr>
            </w:pPr>
            <w:r w:rsidRPr="00581697">
              <w:rPr>
                <w:lang w:val="es-ES_tradnl"/>
              </w:rPr>
              <w:t>20:85</w:t>
            </w:r>
          </w:p>
        </w:tc>
        <w:tc>
          <w:tcPr>
            <w:tcW w:w="1150" w:type="dxa"/>
          </w:tcPr>
          <w:p w:rsidR="00601DDD" w:rsidRPr="00581697" w:rsidRDefault="00601DDD" w:rsidP="00FA7435">
            <w:pPr>
              <w:pStyle w:val="Tabletext"/>
              <w:jc w:val="center"/>
              <w:rPr>
                <w:lang w:val="es-ES_tradnl"/>
              </w:rPr>
            </w:pPr>
            <w:r w:rsidRPr="00581697">
              <w:rPr>
                <w:lang w:val="es-ES_tradnl"/>
              </w:rPr>
              <w:t>39</w:t>
            </w:r>
          </w:p>
        </w:tc>
        <w:tc>
          <w:tcPr>
            <w:tcW w:w="1268" w:type="dxa"/>
          </w:tcPr>
          <w:p w:rsidR="00601DDD" w:rsidRPr="00581697" w:rsidRDefault="00601DDD" w:rsidP="00FA7435">
            <w:pPr>
              <w:pStyle w:val="Tabletext"/>
              <w:jc w:val="center"/>
              <w:rPr>
                <w:lang w:val="es-ES_tradnl"/>
              </w:rPr>
            </w:pPr>
            <w:r w:rsidRPr="00581697">
              <w:rPr>
                <w:lang w:val="es-ES_tradnl"/>
              </w:rPr>
              <w:t>42</w:t>
            </w:r>
          </w:p>
        </w:tc>
      </w:tr>
    </w:tbl>
    <w:p w:rsidR="00601DDD" w:rsidRPr="00581697" w:rsidRDefault="00601DDD" w:rsidP="00601DDD">
      <w:pPr>
        <w:pStyle w:val="Tablefin"/>
        <w:rPr>
          <w:lang w:val="es-ES_tradnl" w:eastAsia="ja-JP"/>
        </w:rPr>
      </w:pPr>
    </w:p>
    <w:p w:rsidR="00601DDD" w:rsidRPr="00581697" w:rsidRDefault="00601DDD" w:rsidP="00601DDD">
      <w:pPr>
        <w:pStyle w:val="Heading2"/>
        <w:rPr>
          <w:lang w:val="es-ES_tradnl" w:eastAsia="ja-JP"/>
        </w:rPr>
      </w:pPr>
      <w:r w:rsidRPr="00581697">
        <w:rPr>
          <w:lang w:val="es-ES_tradnl" w:eastAsia="ja-JP"/>
        </w:rPr>
        <w:lastRenderedPageBreak/>
        <w:t>2.2</w:t>
      </w:r>
      <w:r w:rsidRPr="00581697">
        <w:rPr>
          <w:lang w:val="es-ES_tradnl" w:eastAsia="ja-JP"/>
        </w:rPr>
        <w:tab/>
        <w:t>Bandas de frecuencia</w:t>
      </w:r>
      <w:r>
        <w:rPr>
          <w:lang w:val="es-ES_tradnl" w:eastAsia="ja-JP"/>
        </w:rPr>
        <w:t>s</w:t>
      </w:r>
      <w:r w:rsidRPr="00581697">
        <w:rPr>
          <w:lang w:val="es-ES_tradnl" w:eastAsia="ja-JP"/>
        </w:rPr>
        <w:t xml:space="preserve"> de 6 a unos 11 GHz</w:t>
      </w:r>
    </w:p>
    <w:p w:rsidR="00601DDD" w:rsidRPr="00581697" w:rsidRDefault="00601DDD" w:rsidP="00601DDD">
      <w:pPr>
        <w:pStyle w:val="TableNo"/>
        <w:rPr>
          <w:lang w:val="es-ES_tradnl"/>
        </w:rPr>
      </w:pPr>
      <w:r w:rsidRPr="00581697">
        <w:rPr>
          <w:lang w:val="es-ES_tradnl"/>
        </w:rPr>
        <w:t>CUADRO A2-2A</w:t>
      </w:r>
    </w:p>
    <w:p w:rsidR="00601DDD" w:rsidRPr="00581697" w:rsidRDefault="00601DDD" w:rsidP="00601DDD">
      <w:pPr>
        <w:pStyle w:val="Tabletitle"/>
        <w:rPr>
          <w:lang w:val="es-ES_tradnl"/>
        </w:rPr>
      </w:pPr>
      <w:r w:rsidRPr="00581697">
        <w:rPr>
          <w:lang w:val="es-ES_tradnl"/>
        </w:rPr>
        <w:t>Ángulo de elevación (grados)</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32"/>
        <w:gridCol w:w="585"/>
        <w:gridCol w:w="1228"/>
        <w:gridCol w:w="1179"/>
        <w:gridCol w:w="1201"/>
        <w:gridCol w:w="1353"/>
        <w:gridCol w:w="1041"/>
        <w:gridCol w:w="1334"/>
      </w:tblGrid>
      <w:tr w:rsidR="00601DDD" w:rsidRPr="00581697" w:rsidTr="001F66F0">
        <w:trPr>
          <w:cantSplit/>
          <w:tblHeader/>
          <w:jc w:val="center"/>
        </w:trPr>
        <w:tc>
          <w:tcPr>
            <w:tcW w:w="988" w:type="dxa"/>
            <w:vMerge w:val="restart"/>
          </w:tcPr>
          <w:p w:rsidR="00601DDD" w:rsidRPr="00581697" w:rsidRDefault="00601DDD" w:rsidP="00FA7435">
            <w:pPr>
              <w:pStyle w:val="Tablehead"/>
              <w:rPr>
                <w:lang w:val="es-ES_tradnl"/>
              </w:rPr>
            </w:pPr>
          </w:p>
        </w:tc>
        <w:tc>
          <w:tcPr>
            <w:tcW w:w="1417" w:type="dxa"/>
            <w:gridSpan w:val="2"/>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228"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733"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041" w:type="dxa"/>
            <w:vMerge w:val="restart"/>
            <w:shd w:val="clear" w:color="auto" w:fill="auto"/>
            <w:vAlign w:val="center"/>
          </w:tcPr>
          <w:p w:rsidR="00601DDD" w:rsidRPr="00581697" w:rsidRDefault="00601DDD" w:rsidP="00FA7435">
            <w:pPr>
              <w:pStyle w:val="Tablehead"/>
              <w:ind w:left="-57" w:right="-57"/>
              <w:rPr>
                <w:lang w:val="es-ES_tradnl"/>
              </w:rPr>
            </w:pPr>
            <w:r w:rsidRPr="00581697">
              <w:rPr>
                <w:lang w:val="es-ES_tradnl"/>
              </w:rPr>
              <w:t>Mediana</w:t>
            </w:r>
            <w:r w:rsidRPr="00581697">
              <w:rPr>
                <w:rStyle w:val="FootnoteReference"/>
                <w:b w:val="0"/>
                <w:bCs/>
                <w:lang w:val="es-ES_tradnl"/>
              </w:rPr>
              <w:footnoteReference w:id="4"/>
            </w:r>
          </w:p>
        </w:tc>
        <w:tc>
          <w:tcPr>
            <w:tcW w:w="1334"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1F66F0">
        <w:trPr>
          <w:cantSplit/>
          <w:tblHeader/>
          <w:jc w:val="center"/>
        </w:trPr>
        <w:tc>
          <w:tcPr>
            <w:tcW w:w="988" w:type="dxa"/>
            <w:vMerge/>
          </w:tcPr>
          <w:p w:rsidR="00601DDD" w:rsidRPr="00581697" w:rsidRDefault="00601DDD" w:rsidP="00FA7435">
            <w:pPr>
              <w:rPr>
                <w:b/>
                <w:lang w:val="es-ES_tradnl"/>
              </w:rPr>
            </w:pPr>
          </w:p>
        </w:tc>
        <w:tc>
          <w:tcPr>
            <w:tcW w:w="1417" w:type="dxa"/>
            <w:gridSpan w:val="2"/>
            <w:vMerge/>
            <w:shd w:val="clear" w:color="auto" w:fill="auto"/>
          </w:tcPr>
          <w:p w:rsidR="00601DDD" w:rsidRPr="00581697" w:rsidRDefault="00601DDD" w:rsidP="00FA7435">
            <w:pPr>
              <w:rPr>
                <w:b/>
                <w:lang w:val="es-ES_tradnl"/>
              </w:rPr>
            </w:pPr>
          </w:p>
        </w:tc>
        <w:tc>
          <w:tcPr>
            <w:tcW w:w="1228" w:type="dxa"/>
            <w:vMerge/>
            <w:shd w:val="clear" w:color="auto" w:fill="auto"/>
          </w:tcPr>
          <w:p w:rsidR="00601DDD" w:rsidRPr="00581697" w:rsidRDefault="00601DDD" w:rsidP="00FA7435">
            <w:pPr>
              <w:jc w:val="center"/>
              <w:rPr>
                <w:b/>
                <w:lang w:val="es-ES_tradnl"/>
              </w:rPr>
            </w:pPr>
          </w:p>
        </w:tc>
        <w:tc>
          <w:tcPr>
            <w:tcW w:w="1179" w:type="dxa"/>
            <w:shd w:val="clear" w:color="auto" w:fill="auto"/>
          </w:tcPr>
          <w:p w:rsidR="00601DDD" w:rsidRPr="00581697" w:rsidRDefault="00601DDD" w:rsidP="00FA7435">
            <w:pPr>
              <w:pStyle w:val="Tablehead"/>
              <w:rPr>
                <w:lang w:val="es-ES_tradnl"/>
              </w:rPr>
            </w:pPr>
            <w:r w:rsidRPr="00581697">
              <w:rPr>
                <w:lang w:val="es-ES_tradnl"/>
              </w:rPr>
              <w:t>5:95</w:t>
            </w:r>
          </w:p>
        </w:tc>
        <w:tc>
          <w:tcPr>
            <w:tcW w:w="1201" w:type="dxa"/>
            <w:shd w:val="clear" w:color="auto" w:fill="auto"/>
          </w:tcPr>
          <w:p w:rsidR="00601DDD" w:rsidRPr="00581697" w:rsidRDefault="00601DDD" w:rsidP="00FA7435">
            <w:pPr>
              <w:pStyle w:val="Tablehead"/>
              <w:rPr>
                <w:lang w:val="es-ES_tradnl"/>
              </w:rPr>
            </w:pPr>
            <w:r w:rsidRPr="00581697">
              <w:rPr>
                <w:lang w:val="es-ES_tradnl"/>
              </w:rPr>
              <w:t>10:90</w:t>
            </w:r>
          </w:p>
        </w:tc>
        <w:tc>
          <w:tcPr>
            <w:tcW w:w="1353" w:type="dxa"/>
            <w:shd w:val="clear" w:color="auto" w:fill="auto"/>
          </w:tcPr>
          <w:p w:rsidR="00601DDD" w:rsidRPr="00581697" w:rsidRDefault="00601DDD" w:rsidP="00FA7435">
            <w:pPr>
              <w:pStyle w:val="Tablehead"/>
              <w:rPr>
                <w:lang w:val="es-ES_tradnl"/>
              </w:rPr>
            </w:pPr>
            <w:r w:rsidRPr="00581697">
              <w:rPr>
                <w:lang w:val="es-ES_tradnl"/>
              </w:rPr>
              <w:t>25:75</w:t>
            </w:r>
          </w:p>
        </w:tc>
        <w:tc>
          <w:tcPr>
            <w:tcW w:w="1041" w:type="dxa"/>
            <w:vMerge/>
            <w:shd w:val="clear" w:color="auto" w:fill="auto"/>
          </w:tcPr>
          <w:p w:rsidR="00601DDD" w:rsidRPr="00581697" w:rsidRDefault="00601DDD" w:rsidP="00FA7435">
            <w:pPr>
              <w:jc w:val="center"/>
              <w:rPr>
                <w:lang w:val="es-ES_tradnl"/>
              </w:rPr>
            </w:pPr>
          </w:p>
        </w:tc>
        <w:tc>
          <w:tcPr>
            <w:tcW w:w="1334" w:type="dxa"/>
            <w:vMerge/>
            <w:shd w:val="clear" w:color="auto" w:fill="auto"/>
          </w:tcPr>
          <w:p w:rsidR="00601DDD" w:rsidRPr="00581697" w:rsidRDefault="00601DDD" w:rsidP="00FA7435">
            <w:pPr>
              <w:jc w:val="center"/>
              <w:rPr>
                <w:lang w:val="es-ES_tradnl"/>
              </w:rPr>
            </w:pP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5,925-6,425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31 423</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–0,8:0,5</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–0,5:0,1</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–0,3:0</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–0,2</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1,4</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6,425-6,930</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21 126</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–0,7:0,5</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–0,5:0,2</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–0,2:0</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–0,1</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1,1</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Francia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5</w:t>
            </w:r>
            <w:r w:rsidRPr="00581697">
              <w:rPr>
                <w:lang w:val="es-ES_tradnl" w:eastAsia="ja-JP"/>
              </w:rPr>
              <w:t>,</w:t>
            </w:r>
            <w:r w:rsidRPr="00581697">
              <w:rPr>
                <w:lang w:val="es-ES_tradnl"/>
              </w:rPr>
              <w:t>925-6</w:t>
            </w:r>
            <w:r w:rsidRPr="00581697">
              <w:rPr>
                <w:lang w:val="es-ES_tradnl" w:eastAsia="ja-JP"/>
              </w:rPr>
              <w:t>,</w:t>
            </w:r>
            <w:r w:rsidRPr="00581697">
              <w:rPr>
                <w:lang w:val="es-ES_tradnl"/>
              </w:rPr>
              <w:t>425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1 937</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–1,5:1,6</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–0,7:0,9</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–0,1:0,2</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0,03</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1,13</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Francia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6</w:t>
            </w:r>
            <w:r w:rsidRPr="00581697">
              <w:rPr>
                <w:lang w:val="es-ES_tradnl" w:eastAsia="ja-JP"/>
              </w:rPr>
              <w:t>,</w:t>
            </w:r>
            <w:r w:rsidRPr="00581697">
              <w:rPr>
                <w:lang w:val="es-ES_tradnl"/>
              </w:rPr>
              <w:t>425-7</w:t>
            </w:r>
            <w:r w:rsidRPr="00581697">
              <w:rPr>
                <w:lang w:val="es-ES_tradnl" w:eastAsia="ja-JP"/>
              </w:rPr>
              <w:t>,</w:t>
            </w:r>
            <w:r w:rsidRPr="00581697">
              <w:rPr>
                <w:lang w:val="es-ES_tradnl"/>
              </w:rPr>
              <w:t>125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2 756</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–2,3:2,3</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–1:1,3</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–0,2:0,2</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0,01</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1,5</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Polonia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6</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1 262</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–0,62:0,42</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–0,35:0,13</w:t>
            </w:r>
          </w:p>
        </w:tc>
        <w:tc>
          <w:tcPr>
            <w:tcW w:w="135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–0,19:–0,03</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–0,106</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0,487</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Polonia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7</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1 280</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–0,45:0,29</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–0,29:0,16</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–0,15:0,01</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–0,080</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4,739</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7,125-7,725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20 684</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–1,4:0,8</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–0,9:0,3</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–0,4:0</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–0,2</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1,5</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7,725-8,275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7 772</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–1,0:0,5</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–0,6:0,2</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–0,2:0</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–0,1</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0,8</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Japón</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7,425-7,75</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16 380</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–7,29:7,26</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–4,50:4,45</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–1,41:1,32</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–0,119</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6,472</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Francia</w:t>
            </w:r>
          </w:p>
        </w:tc>
        <w:tc>
          <w:tcPr>
            <w:tcW w:w="1417" w:type="dxa"/>
            <w:gridSpan w:val="2"/>
            <w:shd w:val="clear" w:color="auto" w:fill="auto"/>
          </w:tcPr>
          <w:p w:rsidR="00601DDD" w:rsidRPr="00581697" w:rsidRDefault="00601DDD" w:rsidP="00FA7435">
            <w:pPr>
              <w:pStyle w:val="Tabletext"/>
              <w:jc w:val="center"/>
              <w:rPr>
                <w:lang w:val="es-ES_tradnl" w:eastAsia="ja-JP"/>
              </w:rPr>
            </w:pPr>
            <w:r w:rsidRPr="00581697">
              <w:rPr>
                <w:lang w:val="es-ES_tradnl"/>
              </w:rPr>
              <w:t>8</w:t>
            </w:r>
            <w:r w:rsidRPr="00581697">
              <w:rPr>
                <w:lang w:val="es-ES_tradnl" w:eastAsia="ja-JP"/>
              </w:rPr>
              <w:t>,025-8,500</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 xml:space="preserve">2 </w:t>
            </w:r>
            <w:r w:rsidRPr="00581697">
              <w:rPr>
                <w:lang w:val="es-ES_tradnl" w:eastAsia="ja-JP"/>
              </w:rPr>
              <w:t>257</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–2,4:5,8</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–1,5:3,5</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–0,25:1,12</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0,13</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3,24</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Polonia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8</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1 856</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–0,37:0,20</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–0,27:0,06</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–0,18:–0,03</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–0,114</w:t>
            </w:r>
          </w:p>
        </w:tc>
        <w:tc>
          <w:tcPr>
            <w:tcW w:w="1334" w:type="dxa"/>
            <w:shd w:val="clear" w:color="auto" w:fill="auto"/>
            <w:vAlign w:val="bottom"/>
          </w:tcPr>
          <w:p w:rsidR="00601DDD" w:rsidRPr="00581697" w:rsidRDefault="00601DDD" w:rsidP="00FA7435">
            <w:pPr>
              <w:pStyle w:val="Tabletext"/>
              <w:jc w:val="center"/>
              <w:rPr>
                <w:highlight w:val="yellow"/>
                <w:lang w:val="es-ES_tradnl"/>
              </w:rPr>
            </w:pPr>
            <w:r w:rsidRPr="00581697">
              <w:rPr>
                <w:lang w:val="es-ES_tradnl"/>
              </w:rPr>
              <w:t>,347</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10,55-10,68</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1 272</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–1,0:0,86</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–0,56:0,43</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–0,22:0,11</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–0,05</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0,87</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Canadá</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10,7-11,7</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24 571</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–1,7:1,1</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–0,8:0,5</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–0,3:0,1</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–0,1</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1,4</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Francia</w:t>
            </w:r>
          </w:p>
        </w:tc>
        <w:tc>
          <w:tcPr>
            <w:tcW w:w="1417" w:type="dxa"/>
            <w:gridSpan w:val="2"/>
            <w:shd w:val="clear" w:color="auto" w:fill="auto"/>
          </w:tcPr>
          <w:p w:rsidR="00601DDD" w:rsidRPr="00581697" w:rsidRDefault="00601DDD" w:rsidP="00FA7435">
            <w:pPr>
              <w:pStyle w:val="Tabletext"/>
              <w:jc w:val="center"/>
              <w:rPr>
                <w:lang w:val="es-ES_tradnl" w:eastAsia="ja-JP"/>
              </w:rPr>
            </w:pPr>
            <w:r w:rsidRPr="00581697">
              <w:rPr>
                <w:lang w:val="es-ES_tradnl"/>
              </w:rPr>
              <w:t>10</w:t>
            </w:r>
            <w:r w:rsidRPr="00581697">
              <w:rPr>
                <w:lang w:val="es-ES_tradnl" w:eastAsia="ja-JP"/>
              </w:rPr>
              <w:t>,7-</w:t>
            </w:r>
            <w:r w:rsidRPr="00581697">
              <w:rPr>
                <w:lang w:val="es-ES_tradnl"/>
              </w:rPr>
              <w:t>11</w:t>
            </w:r>
            <w:r w:rsidRPr="00581697">
              <w:rPr>
                <w:lang w:val="es-ES_tradnl" w:eastAsia="ja-JP"/>
              </w:rPr>
              <w:t>,7</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eastAsia="ja-JP"/>
              </w:rPr>
              <w:t>2 491</w:t>
            </w:r>
          </w:p>
        </w:tc>
        <w:tc>
          <w:tcPr>
            <w:tcW w:w="1179" w:type="dxa"/>
            <w:shd w:val="clear" w:color="auto" w:fill="auto"/>
          </w:tcPr>
          <w:p w:rsidR="00601DDD" w:rsidRPr="00581697" w:rsidRDefault="00601DDD" w:rsidP="00FA7435">
            <w:pPr>
              <w:pStyle w:val="Tabletext"/>
              <w:jc w:val="center"/>
              <w:rPr>
                <w:lang w:val="es-ES_tradnl"/>
              </w:rPr>
            </w:pPr>
            <w:r w:rsidRPr="00581697">
              <w:rPr>
                <w:lang w:val="es-ES_tradnl"/>
              </w:rPr>
              <w:t>–2,7:3</w:t>
            </w:r>
          </w:p>
        </w:tc>
        <w:tc>
          <w:tcPr>
            <w:tcW w:w="1201" w:type="dxa"/>
            <w:shd w:val="clear" w:color="auto" w:fill="auto"/>
          </w:tcPr>
          <w:p w:rsidR="00601DDD" w:rsidRPr="00581697" w:rsidRDefault="00601DDD" w:rsidP="00FA7435">
            <w:pPr>
              <w:pStyle w:val="Tabletext"/>
              <w:jc w:val="center"/>
              <w:rPr>
                <w:lang w:val="es-ES_tradnl"/>
              </w:rPr>
            </w:pPr>
            <w:r w:rsidRPr="00581697">
              <w:rPr>
                <w:lang w:val="es-ES_tradnl"/>
              </w:rPr>
              <w:t>–1,45:1,5</w:t>
            </w:r>
          </w:p>
        </w:tc>
        <w:tc>
          <w:tcPr>
            <w:tcW w:w="1353" w:type="dxa"/>
            <w:shd w:val="clear" w:color="auto" w:fill="auto"/>
          </w:tcPr>
          <w:p w:rsidR="00601DDD" w:rsidRPr="00581697" w:rsidRDefault="00601DDD" w:rsidP="00FA7435">
            <w:pPr>
              <w:pStyle w:val="Tabletext"/>
              <w:jc w:val="center"/>
              <w:rPr>
                <w:lang w:val="es-ES_tradnl"/>
              </w:rPr>
            </w:pPr>
            <w:r w:rsidRPr="00581697">
              <w:rPr>
                <w:lang w:val="es-ES_tradnl"/>
              </w:rPr>
              <w:t>–0,35:0,42</w:t>
            </w:r>
          </w:p>
        </w:tc>
        <w:tc>
          <w:tcPr>
            <w:tcW w:w="1041" w:type="dxa"/>
            <w:shd w:val="clear" w:color="auto" w:fill="auto"/>
          </w:tcPr>
          <w:p w:rsidR="00601DDD" w:rsidRPr="00581697" w:rsidRDefault="00601DDD" w:rsidP="00FA7435">
            <w:pPr>
              <w:pStyle w:val="Tabletext"/>
              <w:jc w:val="center"/>
              <w:rPr>
                <w:lang w:val="es-ES_tradnl"/>
              </w:rPr>
            </w:pPr>
            <w:r w:rsidRPr="00581697">
              <w:rPr>
                <w:lang w:val="es-ES_tradnl"/>
              </w:rPr>
              <w:t>0,0</w:t>
            </w:r>
          </w:p>
        </w:tc>
        <w:tc>
          <w:tcPr>
            <w:tcW w:w="1334" w:type="dxa"/>
            <w:shd w:val="clear" w:color="auto" w:fill="auto"/>
          </w:tcPr>
          <w:p w:rsidR="00601DDD" w:rsidRPr="00581697" w:rsidRDefault="00601DDD" w:rsidP="00FA7435">
            <w:pPr>
              <w:pStyle w:val="Tabletext"/>
              <w:jc w:val="center"/>
              <w:rPr>
                <w:lang w:val="es-ES_tradnl"/>
              </w:rPr>
            </w:pPr>
            <w:r w:rsidRPr="00581697">
              <w:rPr>
                <w:lang w:val="es-ES_tradnl"/>
              </w:rPr>
              <w:t>1,92</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Japón</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10,7-11,7</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23 448</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–3,10:3,07</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–1,85:1,80</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–0,60:0,55</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–0,027</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2,078</w:t>
            </w:r>
          </w:p>
        </w:tc>
      </w:tr>
      <w:tr w:rsidR="00601DDD" w:rsidRPr="00581697" w:rsidTr="001F66F0">
        <w:trPr>
          <w:cantSplit/>
          <w:jc w:val="center"/>
        </w:trPr>
        <w:tc>
          <w:tcPr>
            <w:tcW w:w="988" w:type="dxa"/>
            <w:vMerge w:val="restart"/>
          </w:tcPr>
          <w:p w:rsidR="00601DDD" w:rsidRPr="00581697" w:rsidRDefault="00601DDD" w:rsidP="00FA7435">
            <w:pPr>
              <w:pStyle w:val="Tabletext"/>
              <w:rPr>
                <w:lang w:val="es-ES_tradnl"/>
              </w:rPr>
            </w:pPr>
            <w:r w:rsidRPr="00581697">
              <w:rPr>
                <w:lang w:val="es-ES_tradnl"/>
              </w:rPr>
              <w:t>Polonia</w:t>
            </w:r>
          </w:p>
        </w:tc>
        <w:tc>
          <w:tcPr>
            <w:tcW w:w="832" w:type="dxa"/>
            <w:vMerge w:val="restart"/>
            <w:shd w:val="clear" w:color="auto" w:fill="auto"/>
            <w:vAlign w:val="center"/>
          </w:tcPr>
          <w:p w:rsidR="00601DDD" w:rsidRPr="00581697" w:rsidRDefault="00601DDD" w:rsidP="00FA7435">
            <w:pPr>
              <w:pStyle w:val="Tabletext"/>
              <w:jc w:val="center"/>
              <w:rPr>
                <w:lang w:val="es-ES_tradnl"/>
              </w:rPr>
            </w:pPr>
            <w:r w:rsidRPr="00581697">
              <w:rPr>
                <w:lang w:val="es-ES_tradnl"/>
              </w:rPr>
              <w:t>10</w:t>
            </w:r>
          </w:p>
        </w:tc>
        <w:tc>
          <w:tcPr>
            <w:tcW w:w="585" w:type="dxa"/>
            <w:shd w:val="clear" w:color="auto" w:fill="auto"/>
          </w:tcPr>
          <w:p w:rsidR="00601DDD" w:rsidRPr="00581697" w:rsidRDefault="00601DDD" w:rsidP="00FA7435">
            <w:pPr>
              <w:pStyle w:val="Tabletext"/>
              <w:jc w:val="center"/>
              <w:rPr>
                <w:lang w:val="es-ES_tradnl"/>
              </w:rPr>
            </w:pPr>
            <w:proofErr w:type="spellStart"/>
            <w:r w:rsidRPr="00581697">
              <w:rPr>
                <w:lang w:val="es-ES_tradnl"/>
              </w:rPr>
              <w:t>Tx</w:t>
            </w:r>
            <w:proofErr w:type="spellEnd"/>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78</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–0,52:4,08</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–0,26:2,80</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–0,01:1,28</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0,525</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1,392</w:t>
            </w:r>
          </w:p>
        </w:tc>
      </w:tr>
      <w:tr w:rsidR="00601DDD" w:rsidRPr="00581697" w:rsidTr="001F66F0">
        <w:trPr>
          <w:cantSplit/>
          <w:trHeight w:val="309"/>
          <w:jc w:val="center"/>
        </w:trPr>
        <w:tc>
          <w:tcPr>
            <w:tcW w:w="988" w:type="dxa"/>
            <w:vMerge/>
          </w:tcPr>
          <w:p w:rsidR="00601DDD" w:rsidRPr="00581697" w:rsidRDefault="00601DDD" w:rsidP="00FA7435">
            <w:pPr>
              <w:pStyle w:val="Tabletext"/>
              <w:rPr>
                <w:lang w:val="es-ES_tradnl"/>
              </w:rPr>
            </w:pPr>
          </w:p>
        </w:tc>
        <w:tc>
          <w:tcPr>
            <w:tcW w:w="832" w:type="dxa"/>
            <w:vMerge/>
            <w:shd w:val="clear" w:color="auto" w:fill="auto"/>
          </w:tcPr>
          <w:p w:rsidR="00601DDD" w:rsidRPr="00581697" w:rsidRDefault="00601DDD" w:rsidP="00FA7435">
            <w:pPr>
              <w:pStyle w:val="Tabletext"/>
              <w:jc w:val="center"/>
              <w:rPr>
                <w:lang w:val="es-ES_tradnl"/>
              </w:rPr>
            </w:pPr>
          </w:p>
        </w:tc>
        <w:tc>
          <w:tcPr>
            <w:tcW w:w="585" w:type="dxa"/>
            <w:shd w:val="clear" w:color="auto" w:fill="auto"/>
          </w:tcPr>
          <w:p w:rsidR="00601DDD" w:rsidRPr="00581697" w:rsidRDefault="00601DDD" w:rsidP="00FA7435">
            <w:pPr>
              <w:pStyle w:val="Tabletext"/>
              <w:jc w:val="center"/>
              <w:rPr>
                <w:lang w:val="es-ES_tradnl"/>
              </w:rPr>
            </w:pPr>
            <w:proofErr w:type="spellStart"/>
            <w:r w:rsidRPr="00581697">
              <w:rPr>
                <w:lang w:val="es-ES_tradnl"/>
              </w:rPr>
              <w:t>Rx</w:t>
            </w:r>
            <w:proofErr w:type="spellEnd"/>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78</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–4,08:0,30</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–2,81:0,21</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–1,32:–0,17</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–0,579</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1,373</w:t>
            </w:r>
          </w:p>
        </w:tc>
      </w:tr>
      <w:tr w:rsidR="00601DDD" w:rsidRPr="00581697" w:rsidTr="001F66F0">
        <w:trPr>
          <w:cantSplit/>
          <w:jc w:val="center"/>
        </w:trPr>
        <w:tc>
          <w:tcPr>
            <w:tcW w:w="988" w:type="dxa"/>
          </w:tcPr>
          <w:p w:rsidR="00601DDD" w:rsidRPr="00581697" w:rsidRDefault="00601DDD" w:rsidP="00FA7435">
            <w:pPr>
              <w:pStyle w:val="Tabletext"/>
              <w:rPr>
                <w:lang w:val="es-ES_tradnl"/>
              </w:rPr>
            </w:pPr>
            <w:r w:rsidRPr="00581697">
              <w:rPr>
                <w:lang w:val="es-ES_tradnl"/>
              </w:rPr>
              <w:t>Polonia</w:t>
            </w:r>
          </w:p>
        </w:tc>
        <w:tc>
          <w:tcPr>
            <w:tcW w:w="1417" w:type="dxa"/>
            <w:gridSpan w:val="2"/>
            <w:shd w:val="clear" w:color="auto" w:fill="auto"/>
          </w:tcPr>
          <w:p w:rsidR="00601DDD" w:rsidRPr="00581697" w:rsidRDefault="00601DDD" w:rsidP="00FA7435">
            <w:pPr>
              <w:pStyle w:val="Tabletext"/>
              <w:jc w:val="center"/>
              <w:rPr>
                <w:lang w:val="es-ES_tradnl"/>
              </w:rPr>
            </w:pPr>
            <w:r w:rsidRPr="00581697">
              <w:rPr>
                <w:lang w:val="es-ES_tradnl"/>
              </w:rPr>
              <w:t>11</w:t>
            </w:r>
          </w:p>
        </w:tc>
        <w:tc>
          <w:tcPr>
            <w:tcW w:w="1228" w:type="dxa"/>
            <w:shd w:val="clear" w:color="auto" w:fill="auto"/>
          </w:tcPr>
          <w:p w:rsidR="00601DDD" w:rsidRPr="00581697" w:rsidRDefault="00601DDD" w:rsidP="00FA7435">
            <w:pPr>
              <w:pStyle w:val="Tabletext"/>
              <w:jc w:val="center"/>
              <w:rPr>
                <w:lang w:val="es-ES_tradnl"/>
              </w:rPr>
            </w:pPr>
            <w:r w:rsidRPr="00581697">
              <w:rPr>
                <w:lang w:val="es-ES_tradnl"/>
              </w:rPr>
              <w:t>1 431</w:t>
            </w:r>
          </w:p>
        </w:tc>
        <w:tc>
          <w:tcPr>
            <w:tcW w:w="1179" w:type="dxa"/>
            <w:shd w:val="clear" w:color="auto" w:fill="auto"/>
            <w:vAlign w:val="bottom"/>
          </w:tcPr>
          <w:p w:rsidR="00601DDD" w:rsidRPr="00581697" w:rsidRDefault="00601DDD" w:rsidP="00FA7435">
            <w:pPr>
              <w:pStyle w:val="Tabletext"/>
              <w:jc w:val="center"/>
              <w:rPr>
                <w:lang w:val="es-ES_tradnl"/>
              </w:rPr>
            </w:pPr>
            <w:r w:rsidRPr="00581697">
              <w:rPr>
                <w:lang w:val="es-ES_tradnl"/>
              </w:rPr>
              <w:t>–0,38:0,29</w:t>
            </w:r>
          </w:p>
        </w:tc>
        <w:tc>
          <w:tcPr>
            <w:tcW w:w="1201" w:type="dxa"/>
            <w:shd w:val="clear" w:color="auto" w:fill="auto"/>
            <w:vAlign w:val="bottom"/>
          </w:tcPr>
          <w:p w:rsidR="00601DDD" w:rsidRPr="00581697" w:rsidRDefault="00601DDD" w:rsidP="00FA7435">
            <w:pPr>
              <w:pStyle w:val="Tabletext"/>
              <w:jc w:val="center"/>
              <w:rPr>
                <w:lang w:val="es-ES_tradnl"/>
              </w:rPr>
            </w:pPr>
            <w:r w:rsidRPr="00581697">
              <w:rPr>
                <w:lang w:val="es-ES_tradnl"/>
              </w:rPr>
              <w:t>–0,29:0,17</w:t>
            </w:r>
          </w:p>
        </w:tc>
        <w:tc>
          <w:tcPr>
            <w:tcW w:w="1353" w:type="dxa"/>
            <w:shd w:val="clear" w:color="auto" w:fill="auto"/>
            <w:vAlign w:val="bottom"/>
          </w:tcPr>
          <w:p w:rsidR="00601DDD" w:rsidRPr="00581697" w:rsidRDefault="00601DDD" w:rsidP="00FA7435">
            <w:pPr>
              <w:pStyle w:val="Tabletext"/>
              <w:jc w:val="center"/>
              <w:rPr>
                <w:lang w:val="es-ES_tradnl"/>
              </w:rPr>
            </w:pPr>
            <w:r w:rsidRPr="00581697">
              <w:rPr>
                <w:lang w:val="es-ES_tradnl"/>
              </w:rPr>
              <w:t>–0,17:0,00</w:t>
            </w:r>
          </w:p>
        </w:tc>
        <w:tc>
          <w:tcPr>
            <w:tcW w:w="1041" w:type="dxa"/>
            <w:shd w:val="clear" w:color="auto" w:fill="auto"/>
            <w:vAlign w:val="bottom"/>
          </w:tcPr>
          <w:p w:rsidR="00601DDD" w:rsidRPr="00581697" w:rsidRDefault="00601DDD" w:rsidP="00FA7435">
            <w:pPr>
              <w:pStyle w:val="Tabletext"/>
              <w:jc w:val="center"/>
              <w:rPr>
                <w:lang w:val="es-ES_tradnl"/>
              </w:rPr>
            </w:pPr>
            <w:r w:rsidRPr="00581697">
              <w:rPr>
                <w:lang w:val="es-ES_tradnl"/>
              </w:rPr>
              <w:t>–0,076</w:t>
            </w:r>
          </w:p>
        </w:tc>
        <w:tc>
          <w:tcPr>
            <w:tcW w:w="1334" w:type="dxa"/>
            <w:shd w:val="clear" w:color="auto" w:fill="auto"/>
            <w:vAlign w:val="bottom"/>
          </w:tcPr>
          <w:p w:rsidR="00601DDD" w:rsidRPr="00581697" w:rsidRDefault="00601DDD" w:rsidP="00FA7435">
            <w:pPr>
              <w:pStyle w:val="Tabletext"/>
              <w:jc w:val="center"/>
              <w:rPr>
                <w:lang w:val="es-ES_tradnl"/>
              </w:rPr>
            </w:pPr>
            <w:r w:rsidRPr="00581697">
              <w:rPr>
                <w:lang w:val="es-ES_tradnl"/>
              </w:rPr>
              <w:t>0,354</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A2-2B</w:t>
      </w:r>
    </w:p>
    <w:p w:rsidR="00601DDD" w:rsidRPr="00581697" w:rsidRDefault="00601DDD" w:rsidP="00601DDD">
      <w:pPr>
        <w:pStyle w:val="Tabletitle"/>
        <w:rPr>
          <w:lang w:val="es-ES_tradnl"/>
        </w:rPr>
      </w:pPr>
      <w:r w:rsidRPr="00581697">
        <w:rPr>
          <w:lang w:val="es-ES_tradnl"/>
        </w:rPr>
        <w:t xml:space="preserve">Longitud del enlace (km)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1379"/>
        <w:gridCol w:w="1276"/>
        <w:gridCol w:w="1276"/>
        <w:gridCol w:w="1275"/>
        <w:gridCol w:w="1100"/>
        <w:gridCol w:w="1027"/>
        <w:gridCol w:w="1280"/>
      </w:tblGrid>
      <w:tr w:rsidR="00601DDD" w:rsidRPr="00581697" w:rsidTr="00FA7435">
        <w:trPr>
          <w:cantSplit/>
          <w:tblHeader/>
          <w:jc w:val="center"/>
        </w:trPr>
        <w:tc>
          <w:tcPr>
            <w:tcW w:w="1026" w:type="dxa"/>
            <w:vMerge w:val="restart"/>
          </w:tcPr>
          <w:p w:rsidR="00601DDD" w:rsidRPr="00581697" w:rsidRDefault="00601DDD" w:rsidP="00FA7435">
            <w:pPr>
              <w:pStyle w:val="Tablehead"/>
              <w:rPr>
                <w:lang w:val="es-ES_tradnl"/>
              </w:rPr>
            </w:pPr>
          </w:p>
        </w:tc>
        <w:tc>
          <w:tcPr>
            <w:tcW w:w="1379"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651"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027" w:type="dxa"/>
            <w:vMerge w:val="restart"/>
            <w:shd w:val="clear" w:color="auto" w:fill="auto"/>
            <w:vAlign w:val="center"/>
          </w:tcPr>
          <w:p w:rsidR="00601DDD" w:rsidRPr="00581697" w:rsidRDefault="00601DDD" w:rsidP="00FA7435">
            <w:pPr>
              <w:pStyle w:val="Tablehead"/>
              <w:rPr>
                <w:sz w:val="21"/>
                <w:szCs w:val="21"/>
                <w:lang w:val="es-ES_tradnl"/>
              </w:rPr>
            </w:pPr>
            <w:r w:rsidRPr="00581697">
              <w:rPr>
                <w:sz w:val="21"/>
                <w:szCs w:val="21"/>
                <w:lang w:val="es-ES_tradnl"/>
              </w:rPr>
              <w:t>Mediana</w:t>
            </w:r>
          </w:p>
        </w:tc>
        <w:tc>
          <w:tcPr>
            <w:tcW w:w="1280"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1026" w:type="dxa"/>
            <w:vMerge/>
          </w:tcPr>
          <w:p w:rsidR="00601DDD" w:rsidRPr="00581697" w:rsidRDefault="00601DDD" w:rsidP="00FA7435">
            <w:pPr>
              <w:rPr>
                <w:b/>
                <w:lang w:val="es-ES_tradnl"/>
              </w:rPr>
            </w:pPr>
          </w:p>
        </w:tc>
        <w:tc>
          <w:tcPr>
            <w:tcW w:w="1379" w:type="dxa"/>
            <w:vMerge/>
            <w:shd w:val="clear" w:color="auto" w:fill="auto"/>
          </w:tcPr>
          <w:p w:rsidR="00601DDD" w:rsidRPr="00581697" w:rsidRDefault="00601DDD" w:rsidP="00FA7435">
            <w:pPr>
              <w:rPr>
                <w:b/>
                <w:lang w:val="es-ES_tradnl"/>
              </w:rPr>
            </w:pPr>
          </w:p>
        </w:tc>
        <w:tc>
          <w:tcPr>
            <w:tcW w:w="1276" w:type="dxa"/>
            <w:vMerge/>
            <w:shd w:val="clear" w:color="auto" w:fill="auto"/>
          </w:tcPr>
          <w:p w:rsidR="00601DDD" w:rsidRPr="00581697" w:rsidRDefault="00601DDD" w:rsidP="00FA7435">
            <w:pPr>
              <w:jc w:val="center"/>
              <w:rPr>
                <w:b/>
                <w:lang w:val="es-ES_tradnl"/>
              </w:rPr>
            </w:pPr>
          </w:p>
        </w:tc>
        <w:tc>
          <w:tcPr>
            <w:tcW w:w="1276" w:type="dxa"/>
            <w:shd w:val="clear" w:color="auto" w:fill="auto"/>
          </w:tcPr>
          <w:p w:rsidR="00601DDD" w:rsidRPr="00581697" w:rsidRDefault="00601DDD" w:rsidP="00FA7435">
            <w:pPr>
              <w:pStyle w:val="Tablehead"/>
              <w:rPr>
                <w:lang w:val="es-ES_tradnl"/>
              </w:rPr>
            </w:pPr>
            <w:r w:rsidRPr="00581697">
              <w:rPr>
                <w:lang w:val="es-ES_tradnl"/>
              </w:rPr>
              <w:t>5:95</w:t>
            </w:r>
          </w:p>
        </w:tc>
        <w:tc>
          <w:tcPr>
            <w:tcW w:w="1275" w:type="dxa"/>
            <w:shd w:val="clear" w:color="auto" w:fill="auto"/>
          </w:tcPr>
          <w:p w:rsidR="00601DDD" w:rsidRPr="00581697" w:rsidRDefault="00601DDD" w:rsidP="00FA7435">
            <w:pPr>
              <w:pStyle w:val="Tablehead"/>
              <w:rPr>
                <w:lang w:val="es-ES_tradnl"/>
              </w:rPr>
            </w:pPr>
            <w:r w:rsidRPr="00581697">
              <w:rPr>
                <w:lang w:val="es-ES_tradnl"/>
              </w:rPr>
              <w:t>10:90</w:t>
            </w:r>
          </w:p>
        </w:tc>
        <w:tc>
          <w:tcPr>
            <w:tcW w:w="1100" w:type="dxa"/>
            <w:shd w:val="clear" w:color="auto" w:fill="auto"/>
          </w:tcPr>
          <w:p w:rsidR="00601DDD" w:rsidRPr="00581697" w:rsidRDefault="00601DDD" w:rsidP="00FA7435">
            <w:pPr>
              <w:pStyle w:val="Tablehead"/>
              <w:rPr>
                <w:lang w:val="es-ES_tradnl"/>
              </w:rPr>
            </w:pPr>
            <w:r w:rsidRPr="00581697">
              <w:rPr>
                <w:lang w:val="es-ES_tradnl"/>
              </w:rPr>
              <w:t>25:75</w:t>
            </w:r>
          </w:p>
        </w:tc>
        <w:tc>
          <w:tcPr>
            <w:tcW w:w="1027" w:type="dxa"/>
            <w:vMerge/>
            <w:shd w:val="clear" w:color="auto" w:fill="auto"/>
          </w:tcPr>
          <w:p w:rsidR="00601DDD" w:rsidRPr="00581697" w:rsidRDefault="00601DDD" w:rsidP="00FA7435">
            <w:pPr>
              <w:jc w:val="center"/>
              <w:rPr>
                <w:lang w:val="es-ES_tradnl"/>
              </w:rPr>
            </w:pPr>
          </w:p>
        </w:tc>
        <w:tc>
          <w:tcPr>
            <w:tcW w:w="1280" w:type="dxa"/>
            <w:vMerge/>
            <w:shd w:val="clear" w:color="auto" w:fill="auto"/>
          </w:tcPr>
          <w:p w:rsidR="00601DDD" w:rsidRPr="00581697" w:rsidRDefault="00601DDD" w:rsidP="00FA7435">
            <w:pPr>
              <w:jc w:val="center"/>
              <w:rPr>
                <w:lang w:val="es-ES_tradnl"/>
              </w:rPr>
            </w:pP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5,925-6,425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31 423</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9:74</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15:64</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28:51</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40</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18</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6,425-6,930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21 126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5:68</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8:59</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17:45</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30</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20</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Francia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5</w:t>
            </w:r>
            <w:r w:rsidRPr="00581697">
              <w:rPr>
                <w:lang w:val="es-ES_tradnl" w:eastAsia="ja-JP"/>
              </w:rPr>
              <w:t>,</w:t>
            </w:r>
            <w:r w:rsidRPr="00581697">
              <w:rPr>
                <w:lang w:val="es-ES_tradnl"/>
              </w:rPr>
              <w:t>925-6</w:t>
            </w:r>
            <w:r w:rsidRPr="00581697">
              <w:rPr>
                <w:lang w:val="es-ES_tradnl" w:eastAsia="ja-JP"/>
              </w:rPr>
              <w:t>,</w:t>
            </w:r>
            <w:r w:rsidRPr="00581697">
              <w:rPr>
                <w:lang w:val="es-ES_tradnl"/>
              </w:rPr>
              <w:t>425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1 937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12:49</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14:43</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19:37</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28</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12,6</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Francia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6</w:t>
            </w:r>
            <w:r w:rsidRPr="00581697">
              <w:rPr>
                <w:lang w:val="es-ES_tradnl" w:eastAsia="ja-JP"/>
              </w:rPr>
              <w:t>,</w:t>
            </w:r>
            <w:r w:rsidRPr="00581697">
              <w:rPr>
                <w:lang w:val="es-ES_tradnl"/>
              </w:rPr>
              <w:t>425-7</w:t>
            </w:r>
            <w:r w:rsidRPr="00581697">
              <w:rPr>
                <w:lang w:val="es-ES_tradnl" w:eastAsia="ja-JP"/>
              </w:rPr>
              <w:t>,</w:t>
            </w:r>
            <w:r w:rsidRPr="00581697">
              <w:rPr>
                <w:lang w:val="es-ES_tradnl"/>
              </w:rPr>
              <w:t>125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2 756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8,2:46</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10:42</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15:30</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21,7</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12,5</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Polonia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1 262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19,6:51,4</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21,9:46,5</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27,2:38,6</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33,3</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10,08</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Polonia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1 280</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11,7:41,1</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14,4:34,0</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17,1:26,8</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21,2</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9,06</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7,125-7,725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20 684</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6:75</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11:70</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20:53</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38</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23</w:t>
            </w:r>
          </w:p>
        </w:tc>
      </w:tr>
    </w:tbl>
    <w:p w:rsidR="001F66F0" w:rsidRPr="00581697" w:rsidRDefault="001F66F0" w:rsidP="001F66F0">
      <w:pPr>
        <w:pStyle w:val="TableNo"/>
        <w:rPr>
          <w:lang w:val="es-ES_tradnl"/>
        </w:rPr>
      </w:pPr>
      <w:r w:rsidRPr="00581697">
        <w:rPr>
          <w:lang w:val="es-ES_tradnl"/>
        </w:rPr>
        <w:lastRenderedPageBreak/>
        <w:t>CUADRO A2-2B</w:t>
      </w:r>
      <w:r>
        <w:rPr>
          <w:lang w:val="es-ES_tradnl"/>
        </w:rPr>
        <w:t xml:space="preserve"> (</w:t>
      </w:r>
      <w:r w:rsidRPr="001F66F0">
        <w:rPr>
          <w:i/>
          <w:iCs/>
          <w:lang w:val="es-ES_tradnl"/>
        </w:rPr>
        <w:t>cont.</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1379"/>
        <w:gridCol w:w="1276"/>
        <w:gridCol w:w="1276"/>
        <w:gridCol w:w="1275"/>
        <w:gridCol w:w="1100"/>
        <w:gridCol w:w="1027"/>
        <w:gridCol w:w="1280"/>
      </w:tblGrid>
      <w:tr w:rsidR="001F66F0" w:rsidRPr="00581697" w:rsidTr="00FA7435">
        <w:trPr>
          <w:cantSplit/>
          <w:tblHeader/>
          <w:jc w:val="center"/>
        </w:trPr>
        <w:tc>
          <w:tcPr>
            <w:tcW w:w="1026" w:type="dxa"/>
            <w:vMerge w:val="restart"/>
          </w:tcPr>
          <w:p w:rsidR="001F66F0" w:rsidRPr="00581697" w:rsidRDefault="001F66F0" w:rsidP="00FA7435">
            <w:pPr>
              <w:pStyle w:val="Tablehead"/>
              <w:rPr>
                <w:lang w:val="es-ES_tradnl"/>
              </w:rPr>
            </w:pPr>
          </w:p>
        </w:tc>
        <w:tc>
          <w:tcPr>
            <w:tcW w:w="1379" w:type="dxa"/>
            <w:vMerge w:val="restart"/>
            <w:shd w:val="clear" w:color="auto" w:fill="auto"/>
            <w:vAlign w:val="center"/>
          </w:tcPr>
          <w:p w:rsidR="001F66F0" w:rsidRPr="00581697" w:rsidRDefault="001F66F0" w:rsidP="00FA7435">
            <w:pPr>
              <w:pStyle w:val="Tablehead"/>
              <w:rPr>
                <w:lang w:val="es-ES_tradnl"/>
              </w:rPr>
            </w:pPr>
            <w:r w:rsidRPr="00581697">
              <w:rPr>
                <w:lang w:val="es-ES_tradnl"/>
              </w:rPr>
              <w:t xml:space="preserve">Banda </w:t>
            </w:r>
            <w:r w:rsidRPr="00581697">
              <w:rPr>
                <w:lang w:val="es-ES_tradnl"/>
              </w:rPr>
              <w:br/>
              <w:t>(GHz)</w:t>
            </w:r>
          </w:p>
        </w:tc>
        <w:tc>
          <w:tcPr>
            <w:tcW w:w="1276" w:type="dxa"/>
            <w:vMerge w:val="restart"/>
            <w:shd w:val="clear" w:color="auto" w:fill="auto"/>
            <w:vAlign w:val="center"/>
          </w:tcPr>
          <w:p w:rsidR="001F66F0" w:rsidRPr="00581697" w:rsidRDefault="001F66F0" w:rsidP="00FA7435">
            <w:pPr>
              <w:pStyle w:val="Tablehead"/>
              <w:rPr>
                <w:lang w:val="es-ES_tradnl"/>
              </w:rPr>
            </w:pPr>
            <w:r w:rsidRPr="00581697">
              <w:rPr>
                <w:lang w:val="es-ES_tradnl" w:eastAsia="ja-JP"/>
              </w:rPr>
              <w:t>Número de registros</w:t>
            </w:r>
          </w:p>
        </w:tc>
        <w:tc>
          <w:tcPr>
            <w:tcW w:w="3651" w:type="dxa"/>
            <w:gridSpan w:val="3"/>
            <w:shd w:val="clear" w:color="auto" w:fill="auto"/>
            <w:vAlign w:val="center"/>
          </w:tcPr>
          <w:p w:rsidR="001F66F0" w:rsidRPr="00581697" w:rsidRDefault="001F66F0" w:rsidP="00FA7435">
            <w:pPr>
              <w:pStyle w:val="Tablehead"/>
              <w:rPr>
                <w:lang w:val="es-ES_tradnl"/>
              </w:rPr>
            </w:pPr>
            <w:r w:rsidRPr="00581697">
              <w:rPr>
                <w:lang w:val="es-ES_tradnl"/>
              </w:rPr>
              <w:t>Percentiles</w:t>
            </w:r>
          </w:p>
        </w:tc>
        <w:tc>
          <w:tcPr>
            <w:tcW w:w="1027" w:type="dxa"/>
            <w:vMerge w:val="restart"/>
            <w:shd w:val="clear" w:color="auto" w:fill="auto"/>
            <w:vAlign w:val="center"/>
          </w:tcPr>
          <w:p w:rsidR="001F66F0" w:rsidRPr="00581697" w:rsidRDefault="001F66F0" w:rsidP="00FA7435">
            <w:pPr>
              <w:pStyle w:val="Tablehead"/>
              <w:rPr>
                <w:sz w:val="21"/>
                <w:szCs w:val="21"/>
                <w:lang w:val="es-ES_tradnl"/>
              </w:rPr>
            </w:pPr>
            <w:r w:rsidRPr="00581697">
              <w:rPr>
                <w:sz w:val="21"/>
                <w:szCs w:val="21"/>
                <w:lang w:val="es-ES_tradnl"/>
              </w:rPr>
              <w:t>Mediana</w:t>
            </w:r>
          </w:p>
        </w:tc>
        <w:tc>
          <w:tcPr>
            <w:tcW w:w="1280" w:type="dxa"/>
            <w:vMerge w:val="restart"/>
            <w:shd w:val="clear" w:color="auto" w:fill="auto"/>
            <w:vAlign w:val="center"/>
          </w:tcPr>
          <w:p w:rsidR="001F66F0" w:rsidRPr="00581697" w:rsidRDefault="001F66F0" w:rsidP="00FA7435">
            <w:pPr>
              <w:pStyle w:val="Tablehead"/>
              <w:rPr>
                <w:lang w:val="es-ES_tradnl" w:eastAsia="ja-JP"/>
              </w:rPr>
            </w:pPr>
            <w:r w:rsidRPr="00581697">
              <w:rPr>
                <w:lang w:val="es-ES_tradnl"/>
              </w:rPr>
              <w:t>Desviación típica</w:t>
            </w:r>
          </w:p>
        </w:tc>
      </w:tr>
      <w:tr w:rsidR="001F66F0" w:rsidRPr="00581697" w:rsidTr="00FA7435">
        <w:trPr>
          <w:cantSplit/>
          <w:tblHeader/>
          <w:jc w:val="center"/>
        </w:trPr>
        <w:tc>
          <w:tcPr>
            <w:tcW w:w="1026" w:type="dxa"/>
            <w:vMerge/>
          </w:tcPr>
          <w:p w:rsidR="001F66F0" w:rsidRPr="00581697" w:rsidRDefault="001F66F0" w:rsidP="00FA7435">
            <w:pPr>
              <w:rPr>
                <w:b/>
                <w:lang w:val="es-ES_tradnl"/>
              </w:rPr>
            </w:pPr>
          </w:p>
        </w:tc>
        <w:tc>
          <w:tcPr>
            <w:tcW w:w="1379" w:type="dxa"/>
            <w:vMerge/>
            <w:shd w:val="clear" w:color="auto" w:fill="auto"/>
          </w:tcPr>
          <w:p w:rsidR="001F66F0" w:rsidRPr="00581697" w:rsidRDefault="001F66F0" w:rsidP="00FA7435">
            <w:pPr>
              <w:rPr>
                <w:b/>
                <w:lang w:val="es-ES_tradnl"/>
              </w:rPr>
            </w:pPr>
          </w:p>
        </w:tc>
        <w:tc>
          <w:tcPr>
            <w:tcW w:w="1276" w:type="dxa"/>
            <w:vMerge/>
            <w:shd w:val="clear" w:color="auto" w:fill="auto"/>
          </w:tcPr>
          <w:p w:rsidR="001F66F0" w:rsidRPr="00581697" w:rsidRDefault="001F66F0" w:rsidP="00FA7435">
            <w:pPr>
              <w:jc w:val="center"/>
              <w:rPr>
                <w:b/>
                <w:lang w:val="es-ES_tradnl"/>
              </w:rPr>
            </w:pPr>
          </w:p>
        </w:tc>
        <w:tc>
          <w:tcPr>
            <w:tcW w:w="1276" w:type="dxa"/>
            <w:shd w:val="clear" w:color="auto" w:fill="auto"/>
          </w:tcPr>
          <w:p w:rsidR="001F66F0" w:rsidRPr="00581697" w:rsidRDefault="001F66F0" w:rsidP="00FA7435">
            <w:pPr>
              <w:pStyle w:val="Tablehead"/>
              <w:rPr>
                <w:lang w:val="es-ES_tradnl"/>
              </w:rPr>
            </w:pPr>
            <w:r w:rsidRPr="00581697">
              <w:rPr>
                <w:lang w:val="es-ES_tradnl"/>
              </w:rPr>
              <w:t>5:95</w:t>
            </w:r>
          </w:p>
        </w:tc>
        <w:tc>
          <w:tcPr>
            <w:tcW w:w="1275" w:type="dxa"/>
            <w:shd w:val="clear" w:color="auto" w:fill="auto"/>
          </w:tcPr>
          <w:p w:rsidR="001F66F0" w:rsidRPr="00581697" w:rsidRDefault="001F66F0" w:rsidP="00FA7435">
            <w:pPr>
              <w:pStyle w:val="Tablehead"/>
              <w:rPr>
                <w:lang w:val="es-ES_tradnl"/>
              </w:rPr>
            </w:pPr>
            <w:r w:rsidRPr="00581697">
              <w:rPr>
                <w:lang w:val="es-ES_tradnl"/>
              </w:rPr>
              <w:t>10:90</w:t>
            </w:r>
          </w:p>
        </w:tc>
        <w:tc>
          <w:tcPr>
            <w:tcW w:w="1100" w:type="dxa"/>
            <w:shd w:val="clear" w:color="auto" w:fill="auto"/>
          </w:tcPr>
          <w:p w:rsidR="001F66F0" w:rsidRPr="00581697" w:rsidRDefault="001F66F0" w:rsidP="00FA7435">
            <w:pPr>
              <w:pStyle w:val="Tablehead"/>
              <w:rPr>
                <w:lang w:val="es-ES_tradnl"/>
              </w:rPr>
            </w:pPr>
            <w:r w:rsidRPr="00581697">
              <w:rPr>
                <w:lang w:val="es-ES_tradnl"/>
              </w:rPr>
              <w:t>25:75</w:t>
            </w:r>
          </w:p>
        </w:tc>
        <w:tc>
          <w:tcPr>
            <w:tcW w:w="1027" w:type="dxa"/>
            <w:vMerge/>
            <w:shd w:val="clear" w:color="auto" w:fill="auto"/>
          </w:tcPr>
          <w:p w:rsidR="001F66F0" w:rsidRPr="00581697" w:rsidRDefault="001F66F0" w:rsidP="00FA7435">
            <w:pPr>
              <w:jc w:val="center"/>
              <w:rPr>
                <w:lang w:val="es-ES_tradnl"/>
              </w:rPr>
            </w:pPr>
          </w:p>
        </w:tc>
        <w:tc>
          <w:tcPr>
            <w:tcW w:w="1280" w:type="dxa"/>
            <w:vMerge/>
            <w:shd w:val="clear" w:color="auto" w:fill="auto"/>
          </w:tcPr>
          <w:p w:rsidR="001F66F0" w:rsidRPr="00581697" w:rsidRDefault="001F66F0" w:rsidP="00FA7435">
            <w:pPr>
              <w:jc w:val="center"/>
              <w:rPr>
                <w:lang w:val="es-ES_tradnl"/>
              </w:rPr>
            </w:pP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7,725-8,275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7 772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5:59</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6:47</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13:35</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22</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17</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Japón</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7,425-7,75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8 570</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1,7:48,8</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3,5:39,8</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8,6:26,0</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14,8</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14,684</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Francia</w:t>
            </w:r>
          </w:p>
        </w:tc>
        <w:tc>
          <w:tcPr>
            <w:tcW w:w="1379" w:type="dxa"/>
            <w:shd w:val="clear" w:color="auto" w:fill="auto"/>
          </w:tcPr>
          <w:p w:rsidR="00601DDD" w:rsidRPr="00581697" w:rsidRDefault="00601DDD" w:rsidP="00FA7435">
            <w:pPr>
              <w:pStyle w:val="Tabletext"/>
              <w:jc w:val="center"/>
              <w:rPr>
                <w:lang w:val="es-ES_tradnl" w:eastAsia="ja-JP"/>
              </w:rPr>
            </w:pPr>
            <w:r w:rsidRPr="00581697">
              <w:rPr>
                <w:lang w:val="es-ES_tradnl"/>
              </w:rPr>
              <w:t>8</w:t>
            </w:r>
            <w:r w:rsidRPr="00581697">
              <w:rPr>
                <w:lang w:val="es-ES_tradnl" w:eastAsia="ja-JP"/>
              </w:rPr>
              <w:t>,025-8,500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 xml:space="preserve">2 </w:t>
            </w:r>
            <w:r w:rsidRPr="00581697">
              <w:rPr>
                <w:lang w:val="es-ES_tradnl" w:eastAsia="ja-JP"/>
              </w:rPr>
              <w:t>257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2,7:50</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4,8:41</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10:28</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17,43</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14,9</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Polonia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8</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1 856</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15,9:47,0</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19,0:44,6</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25,7:39,5</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33,4</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9,91</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10,55-10,68</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1 272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6:27</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7:22</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10:17</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13</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6,41</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Canadá</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10,7-11,7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24 571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3:45</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4:34</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7:21</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13</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14</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Francia</w:t>
            </w:r>
          </w:p>
        </w:tc>
        <w:tc>
          <w:tcPr>
            <w:tcW w:w="1379" w:type="dxa"/>
            <w:shd w:val="clear" w:color="auto" w:fill="auto"/>
          </w:tcPr>
          <w:p w:rsidR="00601DDD" w:rsidRPr="00581697" w:rsidRDefault="00601DDD" w:rsidP="00FA7435">
            <w:pPr>
              <w:pStyle w:val="Tabletext"/>
              <w:jc w:val="center"/>
              <w:rPr>
                <w:lang w:val="es-ES_tradnl" w:eastAsia="ja-JP"/>
              </w:rPr>
            </w:pPr>
            <w:r w:rsidRPr="00581697">
              <w:rPr>
                <w:lang w:val="es-ES_tradnl"/>
              </w:rPr>
              <w:t>10</w:t>
            </w:r>
            <w:r w:rsidRPr="00581697">
              <w:rPr>
                <w:lang w:val="es-ES_tradnl" w:eastAsia="ja-JP"/>
              </w:rPr>
              <w:t>,7-</w:t>
            </w:r>
            <w:r w:rsidRPr="00581697">
              <w:rPr>
                <w:lang w:val="es-ES_tradnl"/>
              </w:rPr>
              <w:t>11</w:t>
            </w:r>
            <w:r w:rsidRPr="00581697">
              <w:rPr>
                <w:lang w:val="es-ES_tradnl" w:eastAsia="ja-JP"/>
              </w:rPr>
              <w:t>,7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eastAsia="ja-JP"/>
              </w:rPr>
              <w:t>2 491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4,8:26</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6,4:22</w:t>
            </w:r>
          </w:p>
        </w:tc>
        <w:tc>
          <w:tcPr>
            <w:tcW w:w="1100" w:type="dxa"/>
            <w:shd w:val="clear" w:color="auto" w:fill="auto"/>
          </w:tcPr>
          <w:p w:rsidR="00601DDD" w:rsidRPr="00581697" w:rsidRDefault="00601DDD" w:rsidP="00FA7435">
            <w:pPr>
              <w:pStyle w:val="Tabletext"/>
              <w:jc w:val="center"/>
              <w:rPr>
                <w:lang w:val="es-ES_tradnl"/>
              </w:rPr>
            </w:pPr>
            <w:r w:rsidRPr="00581697">
              <w:rPr>
                <w:lang w:val="es-ES_tradnl"/>
              </w:rPr>
              <w:t>9,2:17</w:t>
            </w:r>
          </w:p>
        </w:tc>
        <w:tc>
          <w:tcPr>
            <w:tcW w:w="1027" w:type="dxa"/>
            <w:shd w:val="clear" w:color="auto" w:fill="auto"/>
          </w:tcPr>
          <w:p w:rsidR="00601DDD" w:rsidRPr="00581697" w:rsidRDefault="00601DDD" w:rsidP="00FA7435">
            <w:pPr>
              <w:pStyle w:val="Tabletext"/>
              <w:jc w:val="center"/>
              <w:rPr>
                <w:lang w:val="es-ES_tradnl"/>
              </w:rPr>
            </w:pPr>
            <w:r w:rsidRPr="00581697">
              <w:rPr>
                <w:lang w:val="es-ES_tradnl"/>
              </w:rPr>
              <w:t>12,51</w:t>
            </w:r>
          </w:p>
        </w:tc>
        <w:tc>
          <w:tcPr>
            <w:tcW w:w="1280" w:type="dxa"/>
            <w:shd w:val="clear" w:color="auto" w:fill="auto"/>
          </w:tcPr>
          <w:p w:rsidR="00601DDD" w:rsidRPr="00581697" w:rsidRDefault="00601DDD" w:rsidP="00FA7435">
            <w:pPr>
              <w:pStyle w:val="Tabletext"/>
              <w:jc w:val="center"/>
              <w:rPr>
                <w:lang w:val="es-ES_tradnl"/>
              </w:rPr>
            </w:pPr>
            <w:r w:rsidRPr="00581697">
              <w:rPr>
                <w:lang w:val="es-ES_tradnl"/>
              </w:rPr>
              <w:t>6,71</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Japón</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10,7-11,7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11 724</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2,14:14,05</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2,97:12,24</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4,85:9,47</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6,994</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3,666</w:t>
            </w:r>
          </w:p>
        </w:tc>
      </w:tr>
      <w:tr w:rsidR="00601DDD" w:rsidRPr="00581697" w:rsidTr="00FA7435">
        <w:trPr>
          <w:cantSplit/>
          <w:trHeight w:val="309"/>
          <w:jc w:val="center"/>
        </w:trPr>
        <w:tc>
          <w:tcPr>
            <w:tcW w:w="1026" w:type="dxa"/>
          </w:tcPr>
          <w:p w:rsidR="00601DDD" w:rsidRPr="00581697" w:rsidRDefault="00601DDD" w:rsidP="00FA7435">
            <w:pPr>
              <w:pStyle w:val="Tabletext"/>
              <w:rPr>
                <w:lang w:val="es-ES_tradnl"/>
              </w:rPr>
            </w:pPr>
            <w:r w:rsidRPr="00581697">
              <w:rPr>
                <w:lang w:val="es-ES_tradnl"/>
              </w:rPr>
              <w:t>Polonia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10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78</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1,1:39,2</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1,7:20,5</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3,6:12,6</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6,9</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10,97</w:t>
            </w:r>
          </w:p>
        </w:tc>
      </w:tr>
      <w:tr w:rsidR="00601DDD" w:rsidRPr="00581697" w:rsidTr="00FA7435">
        <w:trPr>
          <w:cantSplit/>
          <w:jc w:val="center"/>
        </w:trPr>
        <w:tc>
          <w:tcPr>
            <w:tcW w:w="1026" w:type="dxa"/>
          </w:tcPr>
          <w:p w:rsidR="00601DDD" w:rsidRPr="00581697" w:rsidRDefault="00601DDD" w:rsidP="00FA7435">
            <w:pPr>
              <w:pStyle w:val="Tabletext"/>
              <w:rPr>
                <w:lang w:val="es-ES_tradnl"/>
              </w:rPr>
            </w:pPr>
            <w:r w:rsidRPr="00581697">
              <w:rPr>
                <w:lang w:val="es-ES_tradnl"/>
              </w:rPr>
              <w:t>Polonia</w:t>
            </w:r>
          </w:p>
        </w:tc>
        <w:tc>
          <w:tcPr>
            <w:tcW w:w="1379" w:type="dxa"/>
            <w:shd w:val="clear" w:color="auto" w:fill="auto"/>
          </w:tcPr>
          <w:p w:rsidR="00601DDD" w:rsidRPr="00581697" w:rsidRDefault="00601DDD" w:rsidP="00FA7435">
            <w:pPr>
              <w:pStyle w:val="Tabletext"/>
              <w:jc w:val="center"/>
              <w:rPr>
                <w:lang w:val="es-ES_tradnl"/>
              </w:rPr>
            </w:pPr>
            <w:r w:rsidRPr="00581697">
              <w:rPr>
                <w:lang w:val="es-ES_tradnl"/>
              </w:rPr>
              <w:t>11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1 431</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8,0:39,0</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11,0:36,0</w:t>
            </w:r>
          </w:p>
        </w:tc>
        <w:tc>
          <w:tcPr>
            <w:tcW w:w="1100" w:type="dxa"/>
            <w:shd w:val="clear" w:color="auto" w:fill="auto"/>
            <w:vAlign w:val="bottom"/>
          </w:tcPr>
          <w:p w:rsidR="00601DDD" w:rsidRPr="00581697" w:rsidRDefault="00601DDD" w:rsidP="00FA7435">
            <w:pPr>
              <w:pStyle w:val="Tabletext"/>
              <w:jc w:val="center"/>
              <w:rPr>
                <w:lang w:val="es-ES_tradnl"/>
              </w:rPr>
            </w:pPr>
            <w:r w:rsidRPr="00581697">
              <w:rPr>
                <w:lang w:val="es-ES_tradnl"/>
              </w:rPr>
              <w:t>14,7:30,4</w:t>
            </w:r>
          </w:p>
        </w:tc>
        <w:tc>
          <w:tcPr>
            <w:tcW w:w="1027" w:type="dxa"/>
            <w:shd w:val="clear" w:color="auto" w:fill="auto"/>
            <w:vAlign w:val="bottom"/>
          </w:tcPr>
          <w:p w:rsidR="00601DDD" w:rsidRPr="00581697" w:rsidRDefault="00601DDD" w:rsidP="00FA7435">
            <w:pPr>
              <w:pStyle w:val="Tabletext"/>
              <w:jc w:val="center"/>
              <w:rPr>
                <w:lang w:val="es-ES_tradnl"/>
              </w:rPr>
            </w:pPr>
            <w:r w:rsidRPr="00581697">
              <w:rPr>
                <w:lang w:val="es-ES_tradnl"/>
              </w:rPr>
              <w:t>21,3</w:t>
            </w:r>
          </w:p>
        </w:tc>
        <w:tc>
          <w:tcPr>
            <w:tcW w:w="1280" w:type="dxa"/>
            <w:shd w:val="clear" w:color="auto" w:fill="auto"/>
            <w:vAlign w:val="bottom"/>
          </w:tcPr>
          <w:p w:rsidR="00601DDD" w:rsidRPr="00581697" w:rsidRDefault="00601DDD" w:rsidP="00FA7435">
            <w:pPr>
              <w:pStyle w:val="Tabletext"/>
              <w:jc w:val="center"/>
              <w:rPr>
                <w:lang w:val="es-ES_tradnl"/>
              </w:rPr>
            </w:pPr>
            <w:r w:rsidRPr="00581697">
              <w:rPr>
                <w:lang w:val="es-ES_tradnl"/>
              </w:rPr>
              <w:t>9,70</w:t>
            </w:r>
          </w:p>
        </w:tc>
      </w:tr>
    </w:tbl>
    <w:p w:rsidR="00601DDD" w:rsidRPr="001F66F0" w:rsidRDefault="00601DDD" w:rsidP="00601DDD">
      <w:pPr>
        <w:pStyle w:val="Tablefin"/>
        <w:rPr>
          <w:sz w:val="4"/>
          <w:szCs w:val="4"/>
          <w:lang w:val="es-ES_tradnl"/>
        </w:rPr>
      </w:pPr>
    </w:p>
    <w:p w:rsidR="00601DDD" w:rsidRPr="00581697" w:rsidRDefault="00601DDD" w:rsidP="00601DDD">
      <w:pPr>
        <w:pStyle w:val="TableNo"/>
        <w:rPr>
          <w:lang w:val="es-ES_tradnl"/>
        </w:rPr>
      </w:pPr>
      <w:r w:rsidRPr="00581697">
        <w:rPr>
          <w:lang w:val="es-ES_tradnl"/>
        </w:rPr>
        <w:t>CUADRO A2-2C</w:t>
      </w:r>
    </w:p>
    <w:p w:rsidR="00601DDD" w:rsidRPr="00581697" w:rsidRDefault="00601DDD" w:rsidP="00601DDD">
      <w:pPr>
        <w:pStyle w:val="Tabletitle"/>
        <w:rPr>
          <w:lang w:val="es-ES_tradnl"/>
        </w:rPr>
      </w:pPr>
      <w:r w:rsidRPr="00581697">
        <w:rPr>
          <w:lang w:val="es-ES_tradnl"/>
        </w:rPr>
        <w:t>Altura de la antena (metros sobre el nivel del suelo)</w:t>
      </w:r>
      <w:r w:rsidRPr="00581697">
        <w:rPr>
          <w:rStyle w:val="FootnoteReference"/>
          <w:b w:val="0"/>
          <w:bCs/>
          <w:lang w:val="es-ES_tradnl"/>
        </w:rPr>
        <w:footnoteReference w:id="5"/>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774"/>
        <w:gridCol w:w="517"/>
        <w:gridCol w:w="1276"/>
        <w:gridCol w:w="1276"/>
        <w:gridCol w:w="1213"/>
        <w:gridCol w:w="1197"/>
        <w:gridCol w:w="1139"/>
        <w:gridCol w:w="1275"/>
      </w:tblGrid>
      <w:tr w:rsidR="00601DDD" w:rsidRPr="00581697" w:rsidTr="00FA7435">
        <w:trPr>
          <w:cantSplit/>
          <w:tblHeader/>
          <w:jc w:val="center"/>
        </w:trPr>
        <w:tc>
          <w:tcPr>
            <w:tcW w:w="972" w:type="dxa"/>
            <w:vMerge w:val="restart"/>
          </w:tcPr>
          <w:p w:rsidR="00601DDD" w:rsidRPr="00581697" w:rsidRDefault="00601DDD" w:rsidP="00FA7435">
            <w:pPr>
              <w:pStyle w:val="Tablehead"/>
              <w:rPr>
                <w:lang w:val="es-ES_tradnl"/>
              </w:rPr>
            </w:pPr>
          </w:p>
        </w:tc>
        <w:tc>
          <w:tcPr>
            <w:tcW w:w="1291" w:type="dxa"/>
            <w:gridSpan w:val="2"/>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276"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686"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139"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r w:rsidRPr="00581697">
              <w:rPr>
                <w:rStyle w:val="FootnoteReference"/>
                <w:b w:val="0"/>
                <w:bCs/>
                <w:lang w:val="es-ES_tradnl"/>
              </w:rPr>
              <w:t>5</w:t>
            </w:r>
          </w:p>
        </w:tc>
        <w:tc>
          <w:tcPr>
            <w:tcW w:w="1275"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1F66F0">
        <w:trPr>
          <w:cantSplit/>
          <w:tblHeader/>
          <w:jc w:val="center"/>
        </w:trPr>
        <w:tc>
          <w:tcPr>
            <w:tcW w:w="972" w:type="dxa"/>
            <w:vMerge/>
          </w:tcPr>
          <w:p w:rsidR="00601DDD" w:rsidRPr="00581697" w:rsidRDefault="00601DDD" w:rsidP="00FA7435">
            <w:pPr>
              <w:rPr>
                <w:b/>
                <w:lang w:val="es-ES_tradnl"/>
              </w:rPr>
            </w:pPr>
          </w:p>
        </w:tc>
        <w:tc>
          <w:tcPr>
            <w:tcW w:w="1291" w:type="dxa"/>
            <w:gridSpan w:val="2"/>
            <w:vMerge/>
            <w:shd w:val="clear" w:color="auto" w:fill="auto"/>
          </w:tcPr>
          <w:p w:rsidR="00601DDD" w:rsidRPr="00581697" w:rsidRDefault="00601DDD" w:rsidP="00FA7435">
            <w:pPr>
              <w:rPr>
                <w:b/>
                <w:lang w:val="es-ES_tradnl"/>
              </w:rPr>
            </w:pPr>
          </w:p>
        </w:tc>
        <w:tc>
          <w:tcPr>
            <w:tcW w:w="1276" w:type="dxa"/>
            <w:vMerge/>
            <w:shd w:val="clear" w:color="auto" w:fill="auto"/>
          </w:tcPr>
          <w:p w:rsidR="00601DDD" w:rsidRPr="00581697" w:rsidRDefault="00601DDD" w:rsidP="00FA7435">
            <w:pPr>
              <w:jc w:val="center"/>
              <w:rPr>
                <w:b/>
                <w:lang w:val="es-ES_tradnl"/>
              </w:rPr>
            </w:pPr>
          </w:p>
        </w:tc>
        <w:tc>
          <w:tcPr>
            <w:tcW w:w="1276" w:type="dxa"/>
            <w:shd w:val="clear" w:color="auto" w:fill="auto"/>
          </w:tcPr>
          <w:p w:rsidR="00601DDD" w:rsidRPr="00581697" w:rsidRDefault="00601DDD" w:rsidP="00FA7435">
            <w:pPr>
              <w:pStyle w:val="Tablehead"/>
              <w:rPr>
                <w:lang w:val="es-ES_tradnl"/>
              </w:rPr>
            </w:pPr>
            <w:r w:rsidRPr="00581697">
              <w:rPr>
                <w:lang w:val="es-ES_tradnl"/>
              </w:rPr>
              <w:t>5:95</w:t>
            </w:r>
          </w:p>
        </w:tc>
        <w:tc>
          <w:tcPr>
            <w:tcW w:w="1213" w:type="dxa"/>
            <w:shd w:val="clear" w:color="auto" w:fill="auto"/>
          </w:tcPr>
          <w:p w:rsidR="00601DDD" w:rsidRPr="00581697" w:rsidRDefault="00601DDD" w:rsidP="00FA7435">
            <w:pPr>
              <w:pStyle w:val="Tablehead"/>
              <w:rPr>
                <w:lang w:val="es-ES_tradnl"/>
              </w:rPr>
            </w:pPr>
            <w:r w:rsidRPr="00581697">
              <w:rPr>
                <w:lang w:val="es-ES_tradnl"/>
              </w:rPr>
              <w:t>10:90</w:t>
            </w:r>
          </w:p>
        </w:tc>
        <w:tc>
          <w:tcPr>
            <w:tcW w:w="1197" w:type="dxa"/>
            <w:shd w:val="clear" w:color="auto" w:fill="auto"/>
          </w:tcPr>
          <w:p w:rsidR="00601DDD" w:rsidRPr="00581697" w:rsidRDefault="00601DDD" w:rsidP="00FA7435">
            <w:pPr>
              <w:pStyle w:val="Tablehead"/>
              <w:rPr>
                <w:lang w:val="es-ES_tradnl"/>
              </w:rPr>
            </w:pPr>
            <w:r w:rsidRPr="00581697">
              <w:rPr>
                <w:lang w:val="es-ES_tradnl"/>
              </w:rPr>
              <w:t>25:75</w:t>
            </w:r>
          </w:p>
        </w:tc>
        <w:tc>
          <w:tcPr>
            <w:tcW w:w="1139" w:type="dxa"/>
            <w:vMerge/>
            <w:shd w:val="clear" w:color="auto" w:fill="auto"/>
          </w:tcPr>
          <w:p w:rsidR="00601DDD" w:rsidRPr="00581697" w:rsidRDefault="00601DDD" w:rsidP="00FA7435">
            <w:pPr>
              <w:jc w:val="center"/>
              <w:rPr>
                <w:lang w:val="es-ES_tradnl"/>
              </w:rPr>
            </w:pPr>
          </w:p>
        </w:tc>
        <w:tc>
          <w:tcPr>
            <w:tcW w:w="1275" w:type="dxa"/>
            <w:vMerge/>
            <w:shd w:val="clear" w:color="auto" w:fill="auto"/>
          </w:tcPr>
          <w:p w:rsidR="00601DDD" w:rsidRPr="00581697" w:rsidRDefault="00601DDD" w:rsidP="00FA7435">
            <w:pPr>
              <w:jc w:val="center"/>
              <w:rPr>
                <w:lang w:val="es-ES_tradnl"/>
              </w:rPr>
            </w:pP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5,925-6,425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31 423</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14:105</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20:95</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35:78</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55</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41</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6,425-6,930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21 126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15:115</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20:102</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36:81</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54</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32</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Francia</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5</w:t>
            </w:r>
            <w:r w:rsidRPr="00581697">
              <w:rPr>
                <w:lang w:val="es-ES_tradnl" w:eastAsia="ja-JP"/>
              </w:rPr>
              <w:t>,</w:t>
            </w:r>
            <w:r w:rsidRPr="00581697">
              <w:rPr>
                <w:lang w:val="es-ES_tradnl"/>
              </w:rPr>
              <w:t>925-6</w:t>
            </w:r>
            <w:r w:rsidRPr="00581697">
              <w:rPr>
                <w:lang w:val="es-ES_tradnl" w:eastAsia="ja-JP"/>
              </w:rPr>
              <w:t>,</w:t>
            </w:r>
            <w:r w:rsidRPr="00581697">
              <w:rPr>
                <w:lang w:val="es-ES_tradnl"/>
              </w:rPr>
              <w:t>425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1 937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5:53</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6:45</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10:33</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33</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22,8</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Francia</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6</w:t>
            </w:r>
            <w:r w:rsidRPr="00581697">
              <w:rPr>
                <w:lang w:val="es-ES_tradnl" w:eastAsia="ja-JP"/>
              </w:rPr>
              <w:t>,</w:t>
            </w:r>
            <w:r w:rsidRPr="00581697">
              <w:rPr>
                <w:lang w:val="es-ES_tradnl"/>
              </w:rPr>
              <w:t>425-7</w:t>
            </w:r>
            <w:r w:rsidRPr="00581697">
              <w:rPr>
                <w:lang w:val="es-ES_tradnl" w:eastAsia="ja-JP"/>
              </w:rPr>
              <w:t>,</w:t>
            </w:r>
            <w:r w:rsidRPr="00581697">
              <w:rPr>
                <w:lang w:val="es-ES_tradnl"/>
              </w:rPr>
              <w:t>125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2 756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8:64</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10:55</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17:43</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30</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19,6</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Polonia</w:t>
            </w:r>
          </w:p>
        </w:tc>
        <w:tc>
          <w:tcPr>
            <w:tcW w:w="1291" w:type="dxa"/>
            <w:gridSpan w:val="2"/>
            <w:shd w:val="clear" w:color="auto" w:fill="auto"/>
            <w:vAlign w:val="center"/>
          </w:tcPr>
          <w:p w:rsidR="00601DDD" w:rsidRPr="00581697" w:rsidRDefault="00601DDD" w:rsidP="00FA7435">
            <w:pPr>
              <w:pStyle w:val="Tabletext"/>
              <w:jc w:val="center"/>
              <w:rPr>
                <w:lang w:val="es-ES_tradnl" w:eastAsia="ja-JP"/>
              </w:rPr>
            </w:pPr>
            <w:r w:rsidRPr="00581697">
              <w:rPr>
                <w:lang w:val="es-ES_tradnl"/>
              </w:rPr>
              <w:t>6</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1 262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24,2:115,0</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29,2:88,5</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39,1:69,3</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55,0</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27,9</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Polonia</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1 280</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23,0:89,9</w:t>
            </w:r>
          </w:p>
        </w:tc>
        <w:tc>
          <w:tcPr>
            <w:tcW w:w="1213" w:type="dxa"/>
            <w:shd w:val="clear" w:color="auto" w:fill="auto"/>
            <w:vAlign w:val="bottom"/>
          </w:tcPr>
          <w:p w:rsidR="00601DDD" w:rsidRPr="00581697" w:rsidRDefault="00601DDD" w:rsidP="00FA7435">
            <w:pPr>
              <w:pStyle w:val="Tabletext"/>
              <w:jc w:val="center"/>
              <w:rPr>
                <w:lang w:val="es-ES_tradnl"/>
              </w:rPr>
            </w:pPr>
            <w:r w:rsidRPr="00581697">
              <w:rPr>
                <w:lang w:val="es-ES_tradnl"/>
              </w:rPr>
              <w:t>33,5:75,0</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41,2:62,0</w:t>
            </w:r>
          </w:p>
        </w:tc>
        <w:tc>
          <w:tcPr>
            <w:tcW w:w="1139" w:type="dxa"/>
            <w:shd w:val="clear" w:color="auto" w:fill="auto"/>
            <w:vAlign w:val="bottom"/>
          </w:tcPr>
          <w:p w:rsidR="00601DDD" w:rsidRPr="00581697" w:rsidRDefault="00601DDD" w:rsidP="00FA7435">
            <w:pPr>
              <w:pStyle w:val="Tabletext"/>
              <w:jc w:val="center"/>
              <w:rPr>
                <w:lang w:val="es-ES_tradnl"/>
              </w:rPr>
            </w:pPr>
            <w:r w:rsidRPr="00581697">
              <w:rPr>
                <w:lang w:val="es-ES_tradnl"/>
              </w:rPr>
              <w:t>52,0</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22,7</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7,125-7,725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20 684</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11:119</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15:105</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24:76</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45</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34</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7,725-8,275</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7 772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19:110</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23:89</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37:73</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52</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27</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Japón</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eastAsia="ja-JP"/>
              </w:rPr>
              <w:t>7,425-7,75</w:t>
            </w:r>
          </w:p>
        </w:tc>
        <w:tc>
          <w:tcPr>
            <w:tcW w:w="1276" w:type="dxa"/>
            <w:shd w:val="clear" w:color="auto" w:fill="auto"/>
          </w:tcPr>
          <w:p w:rsidR="00601DDD" w:rsidRPr="00581697" w:rsidRDefault="00601DDD" w:rsidP="00FA7435">
            <w:pPr>
              <w:pStyle w:val="Tabletext"/>
              <w:jc w:val="center"/>
              <w:rPr>
                <w:lang w:val="es-ES_tradnl" w:eastAsia="ja-JP"/>
              </w:rPr>
            </w:pPr>
            <w:r w:rsidRPr="00581697">
              <w:rPr>
                <w:lang w:val="es-ES_tradnl" w:eastAsia="ja-JP"/>
              </w:rPr>
              <w:t>9 152</w:t>
            </w:r>
          </w:p>
        </w:tc>
        <w:tc>
          <w:tcPr>
            <w:tcW w:w="1276"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10,8:82,0</w:t>
            </w:r>
          </w:p>
        </w:tc>
        <w:tc>
          <w:tcPr>
            <w:tcW w:w="1213"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13,8:58,5</w:t>
            </w:r>
          </w:p>
        </w:tc>
        <w:tc>
          <w:tcPr>
            <w:tcW w:w="1197"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19,2:40,93</w:t>
            </w:r>
          </w:p>
        </w:tc>
        <w:tc>
          <w:tcPr>
            <w:tcW w:w="1139"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27,2</w:t>
            </w:r>
          </w:p>
        </w:tc>
        <w:tc>
          <w:tcPr>
            <w:tcW w:w="1275"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31,163</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Francia</w:t>
            </w:r>
          </w:p>
        </w:tc>
        <w:tc>
          <w:tcPr>
            <w:tcW w:w="1291" w:type="dxa"/>
            <w:gridSpan w:val="2"/>
            <w:shd w:val="clear" w:color="auto" w:fill="auto"/>
            <w:vAlign w:val="center"/>
          </w:tcPr>
          <w:p w:rsidR="00601DDD" w:rsidRPr="00581697" w:rsidRDefault="00601DDD" w:rsidP="00FA7435">
            <w:pPr>
              <w:pStyle w:val="Tabletext"/>
              <w:jc w:val="center"/>
              <w:rPr>
                <w:lang w:val="es-ES_tradnl" w:eastAsia="ja-JP"/>
              </w:rPr>
            </w:pPr>
            <w:r w:rsidRPr="00581697">
              <w:rPr>
                <w:lang w:val="es-ES_tradnl"/>
              </w:rPr>
              <w:t>8</w:t>
            </w:r>
            <w:r w:rsidRPr="00581697">
              <w:rPr>
                <w:lang w:val="es-ES_tradnl" w:eastAsia="ja-JP"/>
              </w:rPr>
              <w:t>,025-8,500</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 xml:space="preserve">2 </w:t>
            </w:r>
            <w:r w:rsidRPr="00581697">
              <w:rPr>
                <w:lang w:val="es-ES_tradnl" w:eastAsia="ja-JP"/>
              </w:rPr>
              <w:t>257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5,5:72</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8:58</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12:36</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21</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25</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Polonia</w:t>
            </w:r>
          </w:p>
        </w:tc>
        <w:tc>
          <w:tcPr>
            <w:tcW w:w="1291" w:type="dxa"/>
            <w:gridSpan w:val="2"/>
            <w:shd w:val="clear" w:color="auto" w:fill="auto"/>
            <w:vAlign w:val="center"/>
          </w:tcPr>
          <w:p w:rsidR="00601DDD" w:rsidRPr="00581697" w:rsidRDefault="00601DDD" w:rsidP="00FA7435">
            <w:pPr>
              <w:pStyle w:val="Tabletext"/>
              <w:jc w:val="center"/>
              <w:rPr>
                <w:lang w:val="es-ES_tradnl" w:eastAsia="ja-JP"/>
              </w:rPr>
            </w:pPr>
            <w:r w:rsidRPr="00581697">
              <w:rPr>
                <w:lang w:val="es-ES_tradnl"/>
              </w:rPr>
              <w:t>8</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1 856</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30,0:88,0</w:t>
            </w:r>
          </w:p>
        </w:tc>
        <w:tc>
          <w:tcPr>
            <w:tcW w:w="1213" w:type="dxa"/>
            <w:shd w:val="clear" w:color="auto" w:fill="auto"/>
            <w:vAlign w:val="bottom"/>
          </w:tcPr>
          <w:p w:rsidR="00601DDD" w:rsidRPr="00581697" w:rsidRDefault="00601DDD" w:rsidP="00FA7435">
            <w:pPr>
              <w:pStyle w:val="Tabletext"/>
              <w:jc w:val="center"/>
              <w:rPr>
                <w:lang w:val="es-ES_tradnl"/>
              </w:rPr>
            </w:pPr>
            <w:r w:rsidRPr="00581697">
              <w:rPr>
                <w:lang w:val="es-ES_tradnl"/>
              </w:rPr>
              <w:t>35,4:80,0</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46,0:68,0</w:t>
            </w:r>
          </w:p>
        </w:tc>
        <w:tc>
          <w:tcPr>
            <w:tcW w:w="1139" w:type="dxa"/>
            <w:shd w:val="clear" w:color="auto" w:fill="auto"/>
            <w:vAlign w:val="bottom"/>
          </w:tcPr>
          <w:p w:rsidR="00601DDD" w:rsidRPr="00581697" w:rsidRDefault="00601DDD" w:rsidP="00FA7435">
            <w:pPr>
              <w:pStyle w:val="Tabletext"/>
              <w:jc w:val="center"/>
              <w:rPr>
                <w:lang w:val="es-ES_tradnl"/>
              </w:rPr>
            </w:pPr>
            <w:r w:rsidRPr="00581697">
              <w:rPr>
                <w:lang w:val="es-ES_tradnl"/>
              </w:rPr>
              <w:t>58,9</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16,8</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10,55-10,68</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1 272</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15:82</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20:66</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30:50</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40</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24,1</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Canadá</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rPr>
              <w:t>10,7-11,7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24 571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15:92</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23:80</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33:59</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44</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25</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Francia</w:t>
            </w:r>
          </w:p>
        </w:tc>
        <w:tc>
          <w:tcPr>
            <w:tcW w:w="1291" w:type="dxa"/>
            <w:gridSpan w:val="2"/>
            <w:shd w:val="clear" w:color="auto" w:fill="auto"/>
            <w:vAlign w:val="center"/>
          </w:tcPr>
          <w:p w:rsidR="00601DDD" w:rsidRPr="00581697" w:rsidRDefault="00601DDD" w:rsidP="00FA7435">
            <w:pPr>
              <w:pStyle w:val="Tabletext"/>
              <w:jc w:val="center"/>
              <w:rPr>
                <w:lang w:val="es-ES_tradnl" w:eastAsia="ja-JP"/>
              </w:rPr>
            </w:pPr>
            <w:r w:rsidRPr="00581697">
              <w:rPr>
                <w:lang w:val="es-ES_tradnl"/>
              </w:rPr>
              <w:t>10</w:t>
            </w:r>
            <w:r w:rsidRPr="00581697">
              <w:rPr>
                <w:lang w:val="es-ES_tradnl" w:eastAsia="ja-JP"/>
              </w:rPr>
              <w:t>,7-</w:t>
            </w:r>
            <w:r w:rsidRPr="00581697">
              <w:rPr>
                <w:lang w:val="es-ES_tradnl"/>
              </w:rPr>
              <w:t>11</w:t>
            </w:r>
            <w:r w:rsidRPr="00581697">
              <w:rPr>
                <w:lang w:val="es-ES_tradnl" w:eastAsia="ja-JP"/>
              </w:rPr>
              <w:t>,7</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eastAsia="ja-JP"/>
              </w:rPr>
              <w:t>2 491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8:55</w:t>
            </w:r>
          </w:p>
        </w:tc>
        <w:tc>
          <w:tcPr>
            <w:tcW w:w="1213" w:type="dxa"/>
            <w:shd w:val="clear" w:color="auto" w:fill="auto"/>
          </w:tcPr>
          <w:p w:rsidR="00601DDD" w:rsidRPr="00581697" w:rsidRDefault="00601DDD" w:rsidP="00FA7435">
            <w:pPr>
              <w:pStyle w:val="Tabletext"/>
              <w:jc w:val="center"/>
              <w:rPr>
                <w:lang w:val="es-ES_tradnl"/>
              </w:rPr>
            </w:pPr>
            <w:r w:rsidRPr="00581697">
              <w:rPr>
                <w:lang w:val="es-ES_tradnl"/>
              </w:rPr>
              <w:t>10:48</w:t>
            </w:r>
          </w:p>
        </w:tc>
        <w:tc>
          <w:tcPr>
            <w:tcW w:w="1197" w:type="dxa"/>
            <w:shd w:val="clear" w:color="auto" w:fill="auto"/>
          </w:tcPr>
          <w:p w:rsidR="00601DDD" w:rsidRPr="00581697" w:rsidRDefault="00601DDD" w:rsidP="00FA7435">
            <w:pPr>
              <w:pStyle w:val="Tabletext"/>
              <w:jc w:val="center"/>
              <w:rPr>
                <w:lang w:val="es-ES_tradnl"/>
              </w:rPr>
            </w:pPr>
            <w:r w:rsidRPr="00581697">
              <w:rPr>
                <w:lang w:val="es-ES_tradnl"/>
              </w:rPr>
              <w:t>17,5:39</w:t>
            </w:r>
          </w:p>
        </w:tc>
        <w:tc>
          <w:tcPr>
            <w:tcW w:w="1139" w:type="dxa"/>
            <w:shd w:val="clear" w:color="auto" w:fill="auto"/>
          </w:tcPr>
          <w:p w:rsidR="00601DDD" w:rsidRPr="00581697" w:rsidRDefault="00601DDD" w:rsidP="00FA7435">
            <w:pPr>
              <w:pStyle w:val="Tabletext"/>
              <w:jc w:val="center"/>
              <w:rPr>
                <w:lang w:val="es-ES_tradnl"/>
              </w:rPr>
            </w:pPr>
            <w:r w:rsidRPr="00581697">
              <w:rPr>
                <w:lang w:val="es-ES_tradnl"/>
              </w:rPr>
              <w:t>29</w:t>
            </w:r>
          </w:p>
        </w:tc>
        <w:tc>
          <w:tcPr>
            <w:tcW w:w="1275" w:type="dxa"/>
            <w:shd w:val="clear" w:color="auto" w:fill="auto"/>
          </w:tcPr>
          <w:p w:rsidR="00601DDD" w:rsidRPr="00581697" w:rsidRDefault="00601DDD" w:rsidP="00FA7435">
            <w:pPr>
              <w:pStyle w:val="Tabletext"/>
              <w:jc w:val="center"/>
              <w:rPr>
                <w:lang w:val="es-ES_tradnl"/>
              </w:rPr>
            </w:pPr>
            <w:r w:rsidRPr="00581697">
              <w:rPr>
                <w:lang w:val="es-ES_tradnl"/>
              </w:rPr>
              <w:t>17,11</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Japón</w:t>
            </w:r>
          </w:p>
        </w:tc>
        <w:tc>
          <w:tcPr>
            <w:tcW w:w="1291" w:type="dxa"/>
            <w:gridSpan w:val="2"/>
            <w:shd w:val="clear" w:color="auto" w:fill="auto"/>
            <w:vAlign w:val="center"/>
          </w:tcPr>
          <w:p w:rsidR="00601DDD" w:rsidRPr="00581697" w:rsidRDefault="00601DDD" w:rsidP="00FA7435">
            <w:pPr>
              <w:pStyle w:val="Tabletext"/>
              <w:jc w:val="center"/>
              <w:rPr>
                <w:lang w:val="es-ES_tradnl"/>
              </w:rPr>
            </w:pPr>
            <w:r w:rsidRPr="00581697">
              <w:rPr>
                <w:lang w:val="es-ES_tradnl" w:eastAsia="ja-JP"/>
              </w:rPr>
              <w:t>10,7-11,7</w:t>
            </w:r>
          </w:p>
        </w:tc>
        <w:tc>
          <w:tcPr>
            <w:tcW w:w="1276" w:type="dxa"/>
            <w:shd w:val="clear" w:color="auto" w:fill="auto"/>
          </w:tcPr>
          <w:p w:rsidR="00601DDD" w:rsidRPr="00581697" w:rsidRDefault="00601DDD" w:rsidP="00FA7435">
            <w:pPr>
              <w:pStyle w:val="Tabletext"/>
              <w:jc w:val="center"/>
              <w:rPr>
                <w:lang w:val="es-ES_tradnl" w:eastAsia="ja-JP"/>
              </w:rPr>
            </w:pPr>
            <w:r w:rsidRPr="00581697">
              <w:rPr>
                <w:lang w:val="es-ES_tradnl" w:eastAsia="ja-JP"/>
              </w:rPr>
              <w:t>23 448</w:t>
            </w:r>
          </w:p>
        </w:tc>
        <w:tc>
          <w:tcPr>
            <w:tcW w:w="1276"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17,0:84,0</w:t>
            </w:r>
          </w:p>
        </w:tc>
        <w:tc>
          <w:tcPr>
            <w:tcW w:w="1213"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21,4:69,3</w:t>
            </w:r>
          </w:p>
        </w:tc>
        <w:tc>
          <w:tcPr>
            <w:tcW w:w="1197"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28,0:51,1</w:t>
            </w:r>
          </w:p>
        </w:tc>
        <w:tc>
          <w:tcPr>
            <w:tcW w:w="1139"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40,5</w:t>
            </w:r>
          </w:p>
        </w:tc>
        <w:tc>
          <w:tcPr>
            <w:tcW w:w="1275" w:type="dxa"/>
            <w:shd w:val="clear" w:color="auto" w:fill="auto"/>
            <w:vAlign w:val="bottom"/>
          </w:tcPr>
          <w:p w:rsidR="00601DDD" w:rsidRPr="00581697" w:rsidRDefault="00601DDD" w:rsidP="00FA7435">
            <w:pPr>
              <w:pStyle w:val="Tabletext"/>
              <w:jc w:val="center"/>
              <w:rPr>
                <w:lang w:val="es-ES_tradnl" w:eastAsia="ja-JP"/>
              </w:rPr>
            </w:pPr>
            <w:r w:rsidRPr="00581697">
              <w:rPr>
                <w:lang w:val="es-ES_tradnl" w:eastAsia="ja-JP"/>
              </w:rPr>
              <w:t>23,435</w:t>
            </w:r>
          </w:p>
        </w:tc>
      </w:tr>
      <w:tr w:rsidR="00601DDD" w:rsidRPr="00581697" w:rsidTr="001F66F0">
        <w:trPr>
          <w:cantSplit/>
          <w:trHeight w:val="309"/>
          <w:jc w:val="center"/>
        </w:trPr>
        <w:tc>
          <w:tcPr>
            <w:tcW w:w="972" w:type="dxa"/>
            <w:vMerge w:val="restart"/>
          </w:tcPr>
          <w:p w:rsidR="00601DDD" w:rsidRPr="00581697" w:rsidRDefault="00601DDD" w:rsidP="00FA7435">
            <w:pPr>
              <w:pStyle w:val="Tabletext"/>
              <w:rPr>
                <w:lang w:val="es-ES_tradnl"/>
              </w:rPr>
            </w:pPr>
            <w:r w:rsidRPr="00581697">
              <w:rPr>
                <w:lang w:val="es-ES_tradnl"/>
              </w:rPr>
              <w:t>Polonia</w:t>
            </w:r>
          </w:p>
        </w:tc>
        <w:tc>
          <w:tcPr>
            <w:tcW w:w="774" w:type="dxa"/>
            <w:vMerge w:val="restart"/>
            <w:shd w:val="clear" w:color="auto" w:fill="auto"/>
            <w:vAlign w:val="center"/>
          </w:tcPr>
          <w:p w:rsidR="00601DDD" w:rsidRPr="00581697" w:rsidRDefault="00601DDD" w:rsidP="00FA7435">
            <w:pPr>
              <w:pStyle w:val="Tabletext"/>
              <w:spacing w:before="0" w:after="0" w:line="280" w:lineRule="exact"/>
              <w:jc w:val="center"/>
              <w:rPr>
                <w:lang w:val="es-ES_tradnl"/>
              </w:rPr>
            </w:pPr>
            <w:r w:rsidRPr="00581697">
              <w:rPr>
                <w:lang w:val="es-ES_tradnl"/>
              </w:rPr>
              <w:t>10</w:t>
            </w:r>
          </w:p>
        </w:tc>
        <w:tc>
          <w:tcPr>
            <w:tcW w:w="517" w:type="dxa"/>
            <w:shd w:val="clear" w:color="auto" w:fill="auto"/>
            <w:vAlign w:val="center"/>
          </w:tcPr>
          <w:p w:rsidR="00601DDD" w:rsidRPr="00581697" w:rsidRDefault="00601DDD" w:rsidP="00FA7435">
            <w:pPr>
              <w:pStyle w:val="Tabletext"/>
              <w:spacing w:before="0" w:after="0" w:line="280" w:lineRule="exact"/>
              <w:jc w:val="center"/>
              <w:rPr>
                <w:lang w:val="es-ES_tradnl"/>
              </w:rPr>
            </w:pPr>
            <w:proofErr w:type="spellStart"/>
            <w:r w:rsidRPr="00581697">
              <w:rPr>
                <w:lang w:val="es-ES_tradnl"/>
              </w:rPr>
              <w:t>Tx</w:t>
            </w:r>
            <w:proofErr w:type="spellEnd"/>
          </w:p>
        </w:tc>
        <w:tc>
          <w:tcPr>
            <w:tcW w:w="1276" w:type="dxa"/>
            <w:shd w:val="clear" w:color="auto" w:fill="auto"/>
          </w:tcPr>
          <w:p w:rsidR="00601DDD" w:rsidRPr="00581697" w:rsidRDefault="00601DDD" w:rsidP="00FA7435">
            <w:pPr>
              <w:pStyle w:val="Tabletext"/>
              <w:spacing w:before="0" w:after="0" w:line="280" w:lineRule="exact"/>
              <w:jc w:val="center"/>
              <w:rPr>
                <w:lang w:val="es-ES_tradnl"/>
              </w:rPr>
            </w:pPr>
            <w:r w:rsidRPr="00581697">
              <w:rPr>
                <w:lang w:val="es-ES_tradnl"/>
              </w:rPr>
              <w:t>78</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7,9:82,0</w:t>
            </w:r>
          </w:p>
        </w:tc>
        <w:tc>
          <w:tcPr>
            <w:tcW w:w="1213" w:type="dxa"/>
            <w:shd w:val="clear" w:color="auto" w:fill="auto"/>
            <w:vAlign w:val="bottom"/>
          </w:tcPr>
          <w:p w:rsidR="00601DDD" w:rsidRPr="00581697" w:rsidRDefault="00601DDD" w:rsidP="00FA7435">
            <w:pPr>
              <w:pStyle w:val="Tabletext"/>
              <w:jc w:val="center"/>
              <w:rPr>
                <w:lang w:val="es-ES_tradnl"/>
              </w:rPr>
            </w:pPr>
            <w:r w:rsidRPr="00581697">
              <w:rPr>
                <w:lang w:val="es-ES_tradnl"/>
              </w:rPr>
              <w:t>10,0:80,0</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16,0:45,8</w:t>
            </w:r>
          </w:p>
        </w:tc>
        <w:tc>
          <w:tcPr>
            <w:tcW w:w="1139" w:type="dxa"/>
            <w:shd w:val="clear" w:color="auto" w:fill="auto"/>
            <w:vAlign w:val="bottom"/>
          </w:tcPr>
          <w:p w:rsidR="00601DDD" w:rsidRPr="00581697" w:rsidRDefault="00601DDD" w:rsidP="00FA7435">
            <w:pPr>
              <w:pStyle w:val="Tabletext"/>
              <w:jc w:val="center"/>
              <w:rPr>
                <w:lang w:val="es-ES_tradnl"/>
              </w:rPr>
            </w:pPr>
            <w:r w:rsidRPr="00581697">
              <w:rPr>
                <w:lang w:val="es-ES_tradnl"/>
              </w:rPr>
              <w:t>25,5</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27.9</w:t>
            </w:r>
          </w:p>
        </w:tc>
      </w:tr>
      <w:tr w:rsidR="00601DDD" w:rsidRPr="00581697" w:rsidTr="001F66F0">
        <w:trPr>
          <w:cantSplit/>
          <w:trHeight w:val="309"/>
          <w:jc w:val="center"/>
        </w:trPr>
        <w:tc>
          <w:tcPr>
            <w:tcW w:w="972" w:type="dxa"/>
            <w:vMerge/>
          </w:tcPr>
          <w:p w:rsidR="00601DDD" w:rsidRPr="00581697" w:rsidRDefault="00601DDD" w:rsidP="00FA7435">
            <w:pPr>
              <w:pStyle w:val="Tabletext"/>
              <w:rPr>
                <w:lang w:val="es-ES_tradnl"/>
              </w:rPr>
            </w:pPr>
          </w:p>
        </w:tc>
        <w:tc>
          <w:tcPr>
            <w:tcW w:w="774" w:type="dxa"/>
            <w:vMerge/>
            <w:shd w:val="clear" w:color="auto" w:fill="auto"/>
            <w:vAlign w:val="center"/>
          </w:tcPr>
          <w:p w:rsidR="00601DDD" w:rsidRPr="00581697" w:rsidRDefault="00601DDD" w:rsidP="00FA7435">
            <w:pPr>
              <w:pStyle w:val="Tabletext"/>
              <w:spacing w:before="0" w:after="0" w:line="280" w:lineRule="exact"/>
              <w:jc w:val="center"/>
              <w:rPr>
                <w:lang w:val="es-ES_tradnl"/>
              </w:rPr>
            </w:pPr>
          </w:p>
        </w:tc>
        <w:tc>
          <w:tcPr>
            <w:tcW w:w="517" w:type="dxa"/>
            <w:shd w:val="clear" w:color="auto" w:fill="auto"/>
            <w:vAlign w:val="center"/>
          </w:tcPr>
          <w:p w:rsidR="00601DDD" w:rsidRPr="00581697" w:rsidRDefault="00601DDD" w:rsidP="00FA7435">
            <w:pPr>
              <w:pStyle w:val="Tabletext"/>
              <w:spacing w:before="0" w:after="0" w:line="280" w:lineRule="exact"/>
              <w:jc w:val="center"/>
              <w:rPr>
                <w:lang w:val="es-ES_tradnl"/>
              </w:rPr>
            </w:pPr>
            <w:proofErr w:type="spellStart"/>
            <w:r w:rsidRPr="00581697">
              <w:rPr>
                <w:lang w:val="es-ES_tradnl"/>
              </w:rPr>
              <w:t>Rx</w:t>
            </w:r>
            <w:proofErr w:type="spellEnd"/>
          </w:p>
        </w:tc>
        <w:tc>
          <w:tcPr>
            <w:tcW w:w="1276" w:type="dxa"/>
            <w:shd w:val="clear" w:color="auto" w:fill="auto"/>
          </w:tcPr>
          <w:p w:rsidR="00601DDD" w:rsidRPr="00581697" w:rsidRDefault="00601DDD" w:rsidP="00FA7435">
            <w:pPr>
              <w:pStyle w:val="Tabletext"/>
              <w:spacing w:before="0" w:after="0" w:line="280" w:lineRule="exact"/>
              <w:jc w:val="center"/>
              <w:rPr>
                <w:lang w:val="es-ES_tradnl"/>
              </w:rPr>
            </w:pPr>
            <w:r w:rsidRPr="00581697">
              <w:rPr>
                <w:lang w:val="es-ES_tradnl"/>
              </w:rPr>
              <w:t>78</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14,9:161,8</w:t>
            </w:r>
          </w:p>
        </w:tc>
        <w:tc>
          <w:tcPr>
            <w:tcW w:w="1213" w:type="dxa"/>
            <w:shd w:val="clear" w:color="auto" w:fill="auto"/>
            <w:vAlign w:val="bottom"/>
          </w:tcPr>
          <w:p w:rsidR="00601DDD" w:rsidRPr="00581697" w:rsidRDefault="00601DDD" w:rsidP="00FA7435">
            <w:pPr>
              <w:pStyle w:val="Tabletext"/>
              <w:jc w:val="center"/>
              <w:rPr>
                <w:lang w:val="es-ES_tradnl"/>
              </w:rPr>
            </w:pPr>
            <w:r w:rsidRPr="00581697">
              <w:rPr>
                <w:lang w:val="es-ES_tradnl"/>
              </w:rPr>
              <w:t>18,8:142,0</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33,8:80,8</w:t>
            </w:r>
          </w:p>
        </w:tc>
        <w:tc>
          <w:tcPr>
            <w:tcW w:w="1139" w:type="dxa"/>
            <w:shd w:val="clear" w:color="auto" w:fill="auto"/>
            <w:vAlign w:val="bottom"/>
          </w:tcPr>
          <w:p w:rsidR="00601DDD" w:rsidRPr="00581697" w:rsidRDefault="00601DDD" w:rsidP="00FA7435">
            <w:pPr>
              <w:pStyle w:val="Tabletext"/>
              <w:jc w:val="center"/>
              <w:rPr>
                <w:lang w:val="es-ES_tradnl"/>
              </w:rPr>
            </w:pPr>
            <w:r w:rsidRPr="00581697">
              <w:rPr>
                <w:lang w:val="es-ES_tradnl"/>
              </w:rPr>
              <w:t>50,0</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48.0</w:t>
            </w:r>
          </w:p>
        </w:tc>
      </w:tr>
      <w:tr w:rsidR="00601DDD" w:rsidRPr="00581697" w:rsidTr="001F66F0">
        <w:trPr>
          <w:cantSplit/>
          <w:jc w:val="center"/>
        </w:trPr>
        <w:tc>
          <w:tcPr>
            <w:tcW w:w="972" w:type="dxa"/>
          </w:tcPr>
          <w:p w:rsidR="00601DDD" w:rsidRPr="00581697" w:rsidRDefault="00601DDD" w:rsidP="00FA7435">
            <w:pPr>
              <w:pStyle w:val="Tabletext"/>
              <w:rPr>
                <w:lang w:val="es-ES_tradnl"/>
              </w:rPr>
            </w:pPr>
            <w:r w:rsidRPr="00581697">
              <w:rPr>
                <w:lang w:val="es-ES_tradnl"/>
              </w:rPr>
              <w:t>Polonia</w:t>
            </w:r>
          </w:p>
        </w:tc>
        <w:tc>
          <w:tcPr>
            <w:tcW w:w="1291" w:type="dxa"/>
            <w:gridSpan w:val="2"/>
            <w:shd w:val="clear" w:color="auto" w:fill="auto"/>
            <w:vAlign w:val="center"/>
          </w:tcPr>
          <w:p w:rsidR="00601DDD" w:rsidRPr="00581697" w:rsidRDefault="00601DDD" w:rsidP="00FA7435">
            <w:pPr>
              <w:pStyle w:val="Tabletext"/>
              <w:spacing w:line="280" w:lineRule="exact"/>
              <w:jc w:val="center"/>
              <w:rPr>
                <w:lang w:val="es-ES_tradnl" w:eastAsia="ja-JP"/>
              </w:rPr>
            </w:pPr>
            <w:r w:rsidRPr="00581697">
              <w:rPr>
                <w:lang w:val="es-ES_tradnl"/>
              </w:rPr>
              <w:t>11</w:t>
            </w:r>
          </w:p>
        </w:tc>
        <w:tc>
          <w:tcPr>
            <w:tcW w:w="1276" w:type="dxa"/>
            <w:shd w:val="clear" w:color="auto" w:fill="auto"/>
          </w:tcPr>
          <w:p w:rsidR="00601DDD" w:rsidRPr="00581697" w:rsidRDefault="00601DDD" w:rsidP="00FA7435">
            <w:pPr>
              <w:pStyle w:val="Tabletext"/>
              <w:jc w:val="center"/>
              <w:rPr>
                <w:lang w:val="es-ES_tradnl"/>
              </w:rPr>
            </w:pPr>
            <w:r w:rsidRPr="00581697">
              <w:rPr>
                <w:lang w:val="es-ES_tradnl"/>
              </w:rPr>
              <w:t>1 431</w:t>
            </w:r>
          </w:p>
        </w:tc>
        <w:tc>
          <w:tcPr>
            <w:tcW w:w="1276" w:type="dxa"/>
            <w:shd w:val="clear" w:color="auto" w:fill="auto"/>
            <w:vAlign w:val="bottom"/>
          </w:tcPr>
          <w:p w:rsidR="00601DDD" w:rsidRPr="00581697" w:rsidRDefault="00601DDD" w:rsidP="00FA7435">
            <w:pPr>
              <w:pStyle w:val="Tabletext"/>
              <w:jc w:val="center"/>
              <w:rPr>
                <w:lang w:val="es-ES_tradnl"/>
              </w:rPr>
            </w:pPr>
            <w:r w:rsidRPr="00581697">
              <w:rPr>
                <w:lang w:val="es-ES_tradnl"/>
              </w:rPr>
              <w:t>27,6:105,0</w:t>
            </w:r>
          </w:p>
        </w:tc>
        <w:tc>
          <w:tcPr>
            <w:tcW w:w="1213" w:type="dxa"/>
            <w:shd w:val="clear" w:color="auto" w:fill="auto"/>
            <w:vAlign w:val="bottom"/>
          </w:tcPr>
          <w:p w:rsidR="00601DDD" w:rsidRPr="00581697" w:rsidRDefault="00601DDD" w:rsidP="00FA7435">
            <w:pPr>
              <w:pStyle w:val="Tabletext"/>
              <w:jc w:val="center"/>
              <w:rPr>
                <w:lang w:val="es-ES_tradnl"/>
              </w:rPr>
            </w:pPr>
            <w:r w:rsidRPr="00581697">
              <w:rPr>
                <w:lang w:val="es-ES_tradnl"/>
              </w:rPr>
              <w:t>35,0:86,0</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44,0:69,6</w:t>
            </w:r>
          </w:p>
        </w:tc>
        <w:tc>
          <w:tcPr>
            <w:tcW w:w="1139" w:type="dxa"/>
            <w:shd w:val="clear" w:color="auto" w:fill="auto"/>
            <w:vAlign w:val="bottom"/>
          </w:tcPr>
          <w:p w:rsidR="00601DDD" w:rsidRPr="00581697" w:rsidRDefault="00601DDD" w:rsidP="00FA7435">
            <w:pPr>
              <w:pStyle w:val="Tabletext"/>
              <w:jc w:val="center"/>
              <w:rPr>
                <w:lang w:val="es-ES_tradnl"/>
              </w:rPr>
            </w:pPr>
            <w:r w:rsidRPr="00581697">
              <w:rPr>
                <w:lang w:val="es-ES_tradnl"/>
              </w:rPr>
              <w:t>58,0</w:t>
            </w:r>
          </w:p>
        </w:tc>
        <w:tc>
          <w:tcPr>
            <w:tcW w:w="1275" w:type="dxa"/>
            <w:shd w:val="clear" w:color="auto" w:fill="auto"/>
            <w:vAlign w:val="bottom"/>
          </w:tcPr>
          <w:p w:rsidR="00601DDD" w:rsidRPr="00581697" w:rsidRDefault="00601DDD" w:rsidP="00FA7435">
            <w:pPr>
              <w:pStyle w:val="Tabletext"/>
              <w:jc w:val="center"/>
              <w:rPr>
                <w:lang w:val="es-ES_tradnl"/>
              </w:rPr>
            </w:pPr>
            <w:r w:rsidRPr="00581697">
              <w:rPr>
                <w:lang w:val="es-ES_tradnl"/>
              </w:rPr>
              <w:t>23,8</w:t>
            </w:r>
          </w:p>
        </w:tc>
      </w:tr>
    </w:tbl>
    <w:p w:rsidR="00601DDD" w:rsidRPr="00581697" w:rsidRDefault="00601DDD" w:rsidP="00601DDD">
      <w:pPr>
        <w:pStyle w:val="Heading2"/>
        <w:rPr>
          <w:lang w:val="es-ES_tradnl" w:eastAsia="ja-JP"/>
        </w:rPr>
      </w:pPr>
      <w:r w:rsidRPr="00581697">
        <w:rPr>
          <w:lang w:val="es-ES_tradnl" w:eastAsia="ja-JP"/>
        </w:rPr>
        <w:lastRenderedPageBreak/>
        <w:t>2.3</w:t>
      </w:r>
      <w:r w:rsidRPr="00581697">
        <w:rPr>
          <w:lang w:val="es-ES_tradnl" w:eastAsia="ja-JP"/>
        </w:rPr>
        <w:tab/>
        <w:t>Bandas de frecuencia</w:t>
      </w:r>
      <w:r>
        <w:rPr>
          <w:lang w:val="es-ES_tradnl" w:eastAsia="ja-JP"/>
        </w:rPr>
        <w:t>s</w:t>
      </w:r>
      <w:r w:rsidRPr="00581697">
        <w:rPr>
          <w:lang w:val="es-ES_tradnl" w:eastAsia="ja-JP"/>
        </w:rPr>
        <w:t xml:space="preserve"> de 12 a 23 GHz</w:t>
      </w:r>
    </w:p>
    <w:p w:rsidR="00601DDD" w:rsidRPr="00581697" w:rsidRDefault="00601DDD" w:rsidP="00601DDD">
      <w:pPr>
        <w:pStyle w:val="TableNo"/>
        <w:rPr>
          <w:lang w:val="es-ES_tradnl" w:eastAsia="ja-JP"/>
        </w:rPr>
      </w:pPr>
      <w:r w:rsidRPr="00581697">
        <w:rPr>
          <w:lang w:val="es-ES_tradnl"/>
        </w:rPr>
        <w:t xml:space="preserve">CUADRO </w:t>
      </w:r>
      <w:r w:rsidRPr="00581697">
        <w:rPr>
          <w:lang w:val="es-ES_tradnl" w:eastAsia="ja-JP"/>
        </w:rPr>
        <w:t>A2-3A</w:t>
      </w:r>
    </w:p>
    <w:p w:rsidR="00601DDD" w:rsidRPr="00581697" w:rsidRDefault="00601DDD" w:rsidP="00601DDD">
      <w:pPr>
        <w:pStyle w:val="Tabletitle"/>
        <w:rPr>
          <w:lang w:val="es-ES_tradnl" w:eastAsia="ja-JP"/>
        </w:rPr>
      </w:pPr>
      <w:r w:rsidRPr="00581697">
        <w:rPr>
          <w:lang w:val="es-ES_tradnl"/>
        </w:rPr>
        <w:t>Ángulo de elevación (grados)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1441"/>
        <w:gridCol w:w="1298"/>
        <w:gridCol w:w="1151"/>
        <w:gridCol w:w="1216"/>
        <w:gridCol w:w="1152"/>
        <w:gridCol w:w="1030"/>
        <w:gridCol w:w="1279"/>
      </w:tblGrid>
      <w:tr w:rsidR="00601DDD" w:rsidRPr="00581697" w:rsidTr="00FA7435">
        <w:trPr>
          <w:cantSplit/>
          <w:tblHeader/>
          <w:jc w:val="center"/>
        </w:trPr>
        <w:tc>
          <w:tcPr>
            <w:tcW w:w="1072" w:type="dxa"/>
            <w:vMerge w:val="restart"/>
          </w:tcPr>
          <w:p w:rsidR="00601DDD" w:rsidRPr="00581697" w:rsidRDefault="00601DDD" w:rsidP="00FA7435">
            <w:pPr>
              <w:pStyle w:val="Tablehead"/>
              <w:rPr>
                <w:lang w:val="es-ES_tradnl"/>
              </w:rPr>
            </w:pPr>
          </w:p>
        </w:tc>
        <w:tc>
          <w:tcPr>
            <w:tcW w:w="1441" w:type="dxa"/>
            <w:vMerge w:val="restart"/>
            <w:shd w:val="clear" w:color="auto" w:fill="auto"/>
            <w:vAlign w:val="center"/>
          </w:tcPr>
          <w:p w:rsidR="00601DDD" w:rsidRPr="00581697" w:rsidRDefault="00601DDD" w:rsidP="00FA7435">
            <w:pPr>
              <w:pStyle w:val="Tablehead"/>
              <w:ind w:left="-57" w:right="-57"/>
              <w:rPr>
                <w:lang w:val="es-ES_tradnl"/>
              </w:rPr>
            </w:pPr>
            <w:r w:rsidRPr="00581697">
              <w:rPr>
                <w:lang w:val="es-ES_tradnl"/>
              </w:rPr>
              <w:t xml:space="preserve">Banda </w:t>
            </w:r>
            <w:r w:rsidRPr="00581697">
              <w:rPr>
                <w:lang w:val="es-ES_tradnl"/>
              </w:rPr>
              <w:br/>
              <w:t>(GHz)</w:t>
            </w:r>
          </w:p>
        </w:tc>
        <w:tc>
          <w:tcPr>
            <w:tcW w:w="1298" w:type="dxa"/>
            <w:vMerge w:val="restart"/>
            <w:shd w:val="clear" w:color="auto" w:fill="auto"/>
            <w:vAlign w:val="center"/>
          </w:tcPr>
          <w:p w:rsidR="00601DDD" w:rsidRPr="00581697" w:rsidRDefault="00601DDD" w:rsidP="00FA7435">
            <w:pPr>
              <w:pStyle w:val="Tablehead"/>
              <w:ind w:left="-57" w:right="-57"/>
              <w:rPr>
                <w:lang w:val="es-ES_tradnl"/>
              </w:rPr>
            </w:pPr>
            <w:r w:rsidRPr="00581697">
              <w:rPr>
                <w:lang w:val="es-ES_tradnl" w:eastAsia="ja-JP"/>
              </w:rPr>
              <w:t>Número de registros</w:t>
            </w:r>
          </w:p>
        </w:tc>
        <w:tc>
          <w:tcPr>
            <w:tcW w:w="3522" w:type="dxa"/>
            <w:gridSpan w:val="3"/>
            <w:shd w:val="clear" w:color="auto" w:fill="auto"/>
            <w:vAlign w:val="center"/>
          </w:tcPr>
          <w:p w:rsidR="00601DDD" w:rsidRPr="00581697" w:rsidRDefault="00601DDD" w:rsidP="00FA7435">
            <w:pPr>
              <w:pStyle w:val="Tablehead"/>
              <w:ind w:left="-57" w:right="-57"/>
              <w:rPr>
                <w:lang w:val="es-ES_tradnl"/>
              </w:rPr>
            </w:pPr>
            <w:r w:rsidRPr="00581697">
              <w:rPr>
                <w:lang w:val="es-ES_tradnl"/>
              </w:rPr>
              <w:t>Percentiles</w:t>
            </w:r>
          </w:p>
        </w:tc>
        <w:tc>
          <w:tcPr>
            <w:tcW w:w="1031" w:type="dxa"/>
            <w:vMerge w:val="restart"/>
            <w:shd w:val="clear" w:color="auto" w:fill="auto"/>
            <w:vAlign w:val="center"/>
          </w:tcPr>
          <w:p w:rsidR="00601DDD" w:rsidRPr="00581697" w:rsidRDefault="00601DDD" w:rsidP="00FA7435">
            <w:pPr>
              <w:pStyle w:val="Tablehead"/>
              <w:ind w:left="-57" w:right="-57"/>
              <w:rPr>
                <w:lang w:val="es-ES_tradnl"/>
              </w:rPr>
            </w:pPr>
            <w:r w:rsidRPr="00581697">
              <w:rPr>
                <w:lang w:val="es-ES_tradnl"/>
              </w:rPr>
              <w:t>Mediana</w:t>
            </w:r>
            <w:r w:rsidRPr="00581697">
              <w:rPr>
                <w:rStyle w:val="FootnoteReference"/>
                <w:b w:val="0"/>
                <w:lang w:val="es-ES_tradnl"/>
              </w:rPr>
              <w:footnoteReference w:id="6"/>
            </w:r>
          </w:p>
        </w:tc>
        <w:tc>
          <w:tcPr>
            <w:tcW w:w="1275" w:type="dxa"/>
            <w:vMerge w:val="restart"/>
            <w:shd w:val="clear" w:color="auto" w:fill="auto"/>
            <w:vAlign w:val="center"/>
          </w:tcPr>
          <w:p w:rsidR="00601DDD" w:rsidRPr="00581697" w:rsidRDefault="00601DDD" w:rsidP="00FA7435">
            <w:pPr>
              <w:pStyle w:val="Tablehead"/>
              <w:ind w:left="-57" w:right="-57"/>
              <w:rPr>
                <w:lang w:val="es-ES_tradnl" w:eastAsia="ja-JP"/>
              </w:rPr>
            </w:pPr>
            <w:r w:rsidRPr="00581697">
              <w:rPr>
                <w:lang w:val="es-ES_tradnl"/>
              </w:rPr>
              <w:t>Desviación típica</w:t>
            </w:r>
          </w:p>
        </w:tc>
      </w:tr>
      <w:tr w:rsidR="00601DDD" w:rsidRPr="00581697" w:rsidTr="00FA7435">
        <w:trPr>
          <w:cantSplit/>
          <w:tblHeader/>
          <w:jc w:val="center"/>
        </w:trPr>
        <w:tc>
          <w:tcPr>
            <w:tcW w:w="1072" w:type="dxa"/>
            <w:vMerge/>
          </w:tcPr>
          <w:p w:rsidR="00601DDD" w:rsidRPr="00581697" w:rsidRDefault="00601DDD" w:rsidP="00FA7435">
            <w:pPr>
              <w:rPr>
                <w:b/>
                <w:lang w:val="es-ES_tradnl"/>
              </w:rPr>
            </w:pPr>
          </w:p>
        </w:tc>
        <w:tc>
          <w:tcPr>
            <w:tcW w:w="1441" w:type="dxa"/>
            <w:vMerge/>
            <w:shd w:val="clear" w:color="auto" w:fill="auto"/>
          </w:tcPr>
          <w:p w:rsidR="00601DDD" w:rsidRPr="00581697" w:rsidRDefault="00601DDD" w:rsidP="00FA7435">
            <w:pPr>
              <w:ind w:left="-57" w:right="-57"/>
              <w:rPr>
                <w:b/>
                <w:lang w:val="es-ES_tradnl"/>
              </w:rPr>
            </w:pPr>
          </w:p>
        </w:tc>
        <w:tc>
          <w:tcPr>
            <w:tcW w:w="1298" w:type="dxa"/>
            <w:vMerge/>
            <w:shd w:val="clear" w:color="auto" w:fill="auto"/>
          </w:tcPr>
          <w:p w:rsidR="00601DDD" w:rsidRPr="00581697" w:rsidRDefault="00601DDD" w:rsidP="00FA7435">
            <w:pPr>
              <w:ind w:left="-57" w:right="-57"/>
              <w:jc w:val="center"/>
              <w:rPr>
                <w:b/>
                <w:lang w:val="es-ES_tradnl"/>
              </w:rPr>
            </w:pPr>
          </w:p>
        </w:tc>
        <w:tc>
          <w:tcPr>
            <w:tcW w:w="1152" w:type="dxa"/>
            <w:shd w:val="clear" w:color="auto" w:fill="auto"/>
          </w:tcPr>
          <w:p w:rsidR="00601DDD" w:rsidRPr="00581697" w:rsidRDefault="00601DDD" w:rsidP="00FA7435">
            <w:pPr>
              <w:pStyle w:val="Tablehead"/>
              <w:ind w:left="-57" w:right="-57"/>
              <w:rPr>
                <w:lang w:val="es-ES_tradnl"/>
              </w:rPr>
            </w:pPr>
            <w:r w:rsidRPr="00581697">
              <w:rPr>
                <w:lang w:val="es-ES_tradnl"/>
              </w:rPr>
              <w:t>5:95</w:t>
            </w:r>
          </w:p>
        </w:tc>
        <w:tc>
          <w:tcPr>
            <w:tcW w:w="1217" w:type="dxa"/>
            <w:shd w:val="clear" w:color="auto" w:fill="auto"/>
          </w:tcPr>
          <w:p w:rsidR="00601DDD" w:rsidRPr="00581697" w:rsidRDefault="00601DDD" w:rsidP="00FA7435">
            <w:pPr>
              <w:pStyle w:val="Tablehead"/>
              <w:ind w:left="-57" w:right="-57"/>
              <w:rPr>
                <w:lang w:val="es-ES_tradnl"/>
              </w:rPr>
            </w:pPr>
            <w:r w:rsidRPr="00581697">
              <w:rPr>
                <w:lang w:val="es-ES_tradnl"/>
              </w:rPr>
              <w:t>10:90</w:t>
            </w:r>
          </w:p>
        </w:tc>
        <w:tc>
          <w:tcPr>
            <w:tcW w:w="1153" w:type="dxa"/>
            <w:shd w:val="clear" w:color="auto" w:fill="auto"/>
          </w:tcPr>
          <w:p w:rsidR="00601DDD" w:rsidRPr="00581697" w:rsidRDefault="00601DDD" w:rsidP="00FA7435">
            <w:pPr>
              <w:pStyle w:val="Tablehead"/>
              <w:ind w:left="-57" w:right="-57"/>
              <w:rPr>
                <w:lang w:val="es-ES_tradnl"/>
              </w:rPr>
            </w:pPr>
            <w:r w:rsidRPr="00581697">
              <w:rPr>
                <w:lang w:val="es-ES_tradnl"/>
              </w:rPr>
              <w:t>25:75</w:t>
            </w:r>
          </w:p>
        </w:tc>
        <w:tc>
          <w:tcPr>
            <w:tcW w:w="1031" w:type="dxa"/>
            <w:vMerge/>
            <w:shd w:val="clear" w:color="auto" w:fill="auto"/>
          </w:tcPr>
          <w:p w:rsidR="00601DDD" w:rsidRPr="00581697" w:rsidRDefault="00601DDD" w:rsidP="00FA7435">
            <w:pPr>
              <w:ind w:left="-57" w:right="-57"/>
              <w:jc w:val="center"/>
              <w:rPr>
                <w:lang w:val="es-ES_tradnl"/>
              </w:rPr>
            </w:pPr>
          </w:p>
        </w:tc>
        <w:tc>
          <w:tcPr>
            <w:tcW w:w="1275" w:type="dxa"/>
            <w:vMerge/>
            <w:shd w:val="clear" w:color="auto" w:fill="auto"/>
          </w:tcPr>
          <w:p w:rsidR="00601DDD" w:rsidRPr="00581697" w:rsidRDefault="00601DDD" w:rsidP="00FA7435">
            <w:pPr>
              <w:ind w:left="-57" w:right="-57"/>
              <w:jc w:val="center"/>
              <w:rPr>
                <w:lang w:val="es-ES_tradnl"/>
              </w:rPr>
            </w:pP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Francia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12,75-</w:t>
            </w:r>
            <w:r w:rsidRPr="00581697">
              <w:rPr>
                <w:lang w:val="es-ES_tradnl"/>
              </w:rPr>
              <w:t>13</w:t>
            </w:r>
            <w:r w:rsidRPr="00581697">
              <w:rPr>
                <w:lang w:val="es-ES_tradnl" w:eastAsia="ja-JP"/>
              </w:rPr>
              <w:t>,25</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8 323</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–2,7:2,8</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–1,4:1,4</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–0,35:0,33</w:t>
            </w:r>
          </w:p>
        </w:tc>
        <w:tc>
          <w:tcPr>
            <w:tcW w:w="103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–0,01</w:t>
            </w:r>
          </w:p>
        </w:tc>
        <w:tc>
          <w:tcPr>
            <w:tcW w:w="1275"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2,31</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Polonia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13</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7 136</w:t>
            </w:r>
          </w:p>
        </w:tc>
        <w:tc>
          <w:tcPr>
            <w:tcW w:w="115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–0,60:0,48</w:t>
            </w:r>
          </w:p>
        </w:tc>
        <w:tc>
          <w:tcPr>
            <w:tcW w:w="1217"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–0,38:0,27</w:t>
            </w:r>
          </w:p>
        </w:tc>
        <w:tc>
          <w:tcPr>
            <w:tcW w:w="115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–0,19:0,06</w:t>
            </w:r>
          </w:p>
        </w:tc>
        <w:tc>
          <w:tcPr>
            <w:tcW w:w="103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–0,064</w:t>
            </w:r>
          </w:p>
        </w:tc>
        <w:tc>
          <w:tcPr>
            <w:tcW w:w="127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0,543</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Francia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14</w:t>
            </w:r>
            <w:r w:rsidRPr="00581697">
              <w:rPr>
                <w:lang w:val="es-ES_tradnl" w:eastAsia="ja-JP"/>
              </w:rPr>
              <w:t>,25-14,5</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186</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–7,35:12,9</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–3,02:7,32</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–0,41:2,6</w:t>
            </w:r>
          </w:p>
        </w:tc>
        <w:tc>
          <w:tcPr>
            <w:tcW w:w="103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0,14</w:t>
            </w:r>
          </w:p>
        </w:tc>
        <w:tc>
          <w:tcPr>
            <w:tcW w:w="1275"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6,61</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Canadá</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14,5-15,35</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16 152</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–1,3:0,8</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–0,9:0,5</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–0,3:0,1</w:t>
            </w:r>
          </w:p>
        </w:tc>
        <w:tc>
          <w:tcPr>
            <w:tcW w:w="103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–0,1</w:t>
            </w:r>
          </w:p>
        </w:tc>
        <w:tc>
          <w:tcPr>
            <w:tcW w:w="1275"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1,1</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Japón</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14,4-15,23</w:t>
            </w:r>
          </w:p>
        </w:tc>
        <w:tc>
          <w:tcPr>
            <w:tcW w:w="129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10 316</w:t>
            </w:r>
          </w:p>
        </w:tc>
        <w:tc>
          <w:tcPr>
            <w:tcW w:w="1152"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3,30:3,27</w:t>
            </w:r>
          </w:p>
        </w:tc>
        <w:tc>
          <w:tcPr>
            <w:tcW w:w="1217"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1,92:1,89</w:t>
            </w:r>
          </w:p>
        </w:tc>
        <w:tc>
          <w:tcPr>
            <w:tcW w:w="1153"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0,60:0,60</w:t>
            </w:r>
          </w:p>
        </w:tc>
        <w:tc>
          <w:tcPr>
            <w:tcW w:w="1031"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0,018</w:t>
            </w:r>
          </w:p>
        </w:tc>
        <w:tc>
          <w:tcPr>
            <w:tcW w:w="1275"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eastAsia="ja-JP"/>
              </w:rPr>
              <w:t>2,123</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Polonia</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5 836</w:t>
            </w:r>
          </w:p>
        </w:tc>
        <w:tc>
          <w:tcPr>
            <w:tcW w:w="115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–0,55:0,47</w:t>
            </w:r>
          </w:p>
        </w:tc>
        <w:tc>
          <w:tcPr>
            <w:tcW w:w="1217"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–0,35:0,25</w:t>
            </w:r>
          </w:p>
        </w:tc>
        <w:tc>
          <w:tcPr>
            <w:tcW w:w="115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–0,18:0,08</w:t>
            </w:r>
          </w:p>
        </w:tc>
        <w:tc>
          <w:tcPr>
            <w:tcW w:w="102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–0,049</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0,446</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Francia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17</w:t>
            </w:r>
            <w:r w:rsidRPr="00581697">
              <w:rPr>
                <w:lang w:val="es-ES_tradnl" w:eastAsia="ja-JP"/>
              </w:rPr>
              <w:t>,7-19,7</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7 127</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–3,3:3,37</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–1,57:1,79</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–0,38:0,48</w:t>
            </w:r>
          </w:p>
        </w:tc>
        <w:tc>
          <w:tcPr>
            <w:tcW w:w="102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0,02</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2,69</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Canadá</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17,8-18,3/</w:t>
            </w:r>
            <w:r w:rsidRPr="00581697">
              <w:rPr>
                <w:lang w:val="es-ES_tradnl"/>
              </w:rPr>
              <w:br/>
              <w:t>19,3</w:t>
            </w:r>
            <w:r w:rsidRPr="00581697">
              <w:rPr>
                <w:lang w:val="es-ES_tradnl"/>
              </w:rPr>
              <w:noBreakHyphen/>
              <w:t>19,7</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19 448</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–1,9:1,0</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–1,1:0,6</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–0,5:0,2</w:t>
            </w:r>
          </w:p>
        </w:tc>
        <w:tc>
          <w:tcPr>
            <w:tcW w:w="102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–0,1</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Japón</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17,82-18,72</w:t>
            </w:r>
          </w:p>
        </w:tc>
        <w:tc>
          <w:tcPr>
            <w:tcW w:w="129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15 892</w:t>
            </w:r>
          </w:p>
        </w:tc>
        <w:tc>
          <w:tcPr>
            <w:tcW w:w="1152"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9,22:9,22</w:t>
            </w:r>
          </w:p>
        </w:tc>
        <w:tc>
          <w:tcPr>
            <w:tcW w:w="1217"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5,04:5,02</w:t>
            </w:r>
          </w:p>
        </w:tc>
        <w:tc>
          <w:tcPr>
            <w:tcW w:w="1153"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1,35:1,34</w:t>
            </w:r>
          </w:p>
        </w:tc>
        <w:tc>
          <w:tcPr>
            <w:tcW w:w="1026"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0,040</w:t>
            </w:r>
          </w:p>
        </w:tc>
        <w:tc>
          <w:tcPr>
            <w:tcW w:w="1280" w:type="dxa"/>
            <w:shd w:val="clear" w:color="auto" w:fill="auto"/>
            <w:vAlign w:val="bottom"/>
          </w:tcPr>
          <w:p w:rsidR="00601DDD" w:rsidRPr="00581697" w:rsidRDefault="00601DDD" w:rsidP="00FA7435">
            <w:pPr>
              <w:pStyle w:val="Tabletext"/>
              <w:ind w:left="-57" w:right="-57"/>
              <w:jc w:val="center"/>
              <w:rPr>
                <w:lang w:val="es-ES_tradnl" w:eastAsia="ja-JP"/>
              </w:rPr>
            </w:pPr>
            <w:r w:rsidRPr="00581697">
              <w:rPr>
                <w:lang w:val="es-ES_tradnl" w:eastAsia="ja-JP"/>
              </w:rPr>
              <w:t>6,563</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Polonia</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18</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9 137</w:t>
            </w:r>
          </w:p>
        </w:tc>
        <w:tc>
          <w:tcPr>
            <w:tcW w:w="115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–0,79:0,73</w:t>
            </w:r>
          </w:p>
        </w:tc>
        <w:tc>
          <w:tcPr>
            <w:tcW w:w="1217"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–0,44:0,38</w:t>
            </w:r>
          </w:p>
        </w:tc>
        <w:tc>
          <w:tcPr>
            <w:tcW w:w="115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–0,18:0,10</w:t>
            </w:r>
          </w:p>
        </w:tc>
        <w:tc>
          <w:tcPr>
            <w:tcW w:w="102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–0,041</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1,226</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Canadá</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21,6-22,4/</w:t>
            </w:r>
            <w:r w:rsidRPr="00581697">
              <w:rPr>
                <w:lang w:val="es-ES_tradnl"/>
              </w:rPr>
              <w:br/>
              <w:t>23,0</w:t>
            </w:r>
            <w:r w:rsidRPr="00581697">
              <w:rPr>
                <w:lang w:val="es-ES_tradnl"/>
              </w:rPr>
              <w:noBreakHyphen/>
              <w:t>23,6</w:t>
            </w:r>
          </w:p>
        </w:tc>
        <w:tc>
          <w:tcPr>
            <w:tcW w:w="1298" w:type="dxa"/>
            <w:shd w:val="clear" w:color="auto" w:fill="auto"/>
          </w:tcPr>
          <w:p w:rsidR="00601DDD" w:rsidRPr="00581697" w:rsidDel="00C613A2" w:rsidRDefault="00601DDD" w:rsidP="00FA7435">
            <w:pPr>
              <w:pStyle w:val="Tabletext"/>
              <w:ind w:left="-57" w:right="-57"/>
              <w:jc w:val="center"/>
              <w:rPr>
                <w:lang w:val="es-ES_tradnl"/>
              </w:rPr>
            </w:pPr>
            <w:r w:rsidRPr="00581697">
              <w:rPr>
                <w:lang w:val="es-ES_tradnl"/>
              </w:rPr>
              <w:t>13 345</w:t>
            </w:r>
          </w:p>
        </w:tc>
        <w:tc>
          <w:tcPr>
            <w:tcW w:w="1152" w:type="dxa"/>
            <w:shd w:val="clear" w:color="auto" w:fill="auto"/>
          </w:tcPr>
          <w:p w:rsidR="00601DDD" w:rsidRPr="00581697" w:rsidDel="00C613A2" w:rsidRDefault="00601DDD" w:rsidP="00FA7435">
            <w:pPr>
              <w:pStyle w:val="Tabletext"/>
              <w:ind w:left="-57" w:right="-57"/>
              <w:jc w:val="center"/>
              <w:rPr>
                <w:lang w:val="es-ES_tradnl" w:eastAsia="ja-JP"/>
              </w:rPr>
            </w:pPr>
            <w:r w:rsidRPr="00581697">
              <w:rPr>
                <w:lang w:val="es-ES_tradnl"/>
              </w:rPr>
              <w:t>–1,95:1,92</w:t>
            </w:r>
          </w:p>
        </w:tc>
        <w:tc>
          <w:tcPr>
            <w:tcW w:w="1217" w:type="dxa"/>
            <w:shd w:val="clear" w:color="auto" w:fill="auto"/>
          </w:tcPr>
          <w:p w:rsidR="00601DDD" w:rsidRPr="00581697" w:rsidDel="00C613A2" w:rsidRDefault="00601DDD" w:rsidP="00FA7435">
            <w:pPr>
              <w:pStyle w:val="Tabletext"/>
              <w:ind w:left="-57" w:right="-57"/>
              <w:jc w:val="center"/>
              <w:rPr>
                <w:lang w:val="es-ES_tradnl" w:eastAsia="ja-JP"/>
              </w:rPr>
            </w:pPr>
            <w:r w:rsidRPr="00581697">
              <w:rPr>
                <w:lang w:val="es-ES_tradnl"/>
              </w:rPr>
              <w:t>–1,19:1,27</w:t>
            </w:r>
          </w:p>
        </w:tc>
        <w:tc>
          <w:tcPr>
            <w:tcW w:w="1153" w:type="dxa"/>
            <w:shd w:val="clear" w:color="auto" w:fill="auto"/>
          </w:tcPr>
          <w:p w:rsidR="00601DDD" w:rsidRPr="00581697" w:rsidDel="00C613A2" w:rsidRDefault="00601DDD" w:rsidP="00FA7435">
            <w:pPr>
              <w:pStyle w:val="Tabletext"/>
              <w:ind w:left="-57" w:right="-57"/>
              <w:jc w:val="center"/>
              <w:rPr>
                <w:lang w:val="es-ES_tradnl" w:eastAsia="ja-JP"/>
              </w:rPr>
            </w:pPr>
            <w:r w:rsidRPr="00581697">
              <w:rPr>
                <w:lang w:val="es-ES_tradnl"/>
              </w:rPr>
              <w:t>–0,46:0,43</w:t>
            </w:r>
          </w:p>
        </w:tc>
        <w:tc>
          <w:tcPr>
            <w:tcW w:w="1026" w:type="dxa"/>
            <w:shd w:val="clear" w:color="auto" w:fill="auto"/>
          </w:tcPr>
          <w:p w:rsidR="00601DDD" w:rsidRPr="00581697" w:rsidDel="00C613A2" w:rsidRDefault="00601DDD" w:rsidP="00FA7435">
            <w:pPr>
              <w:pStyle w:val="Tabletext"/>
              <w:ind w:left="-57" w:right="-57"/>
              <w:jc w:val="center"/>
              <w:rPr>
                <w:lang w:val="es-ES_tradnl" w:eastAsia="ja-JP"/>
              </w:rPr>
            </w:pPr>
            <w:r w:rsidRPr="00581697">
              <w:rPr>
                <w:lang w:val="es-ES_tradnl"/>
              </w:rPr>
              <w:t>–0,01</w:t>
            </w:r>
          </w:p>
        </w:tc>
        <w:tc>
          <w:tcPr>
            <w:tcW w:w="1280" w:type="dxa"/>
            <w:shd w:val="clear" w:color="auto" w:fill="auto"/>
          </w:tcPr>
          <w:p w:rsidR="00601DDD" w:rsidRPr="00581697" w:rsidDel="00C613A2" w:rsidRDefault="00601DDD" w:rsidP="00FA7435">
            <w:pPr>
              <w:pStyle w:val="Tabletext"/>
              <w:ind w:left="-57" w:right="-57"/>
              <w:jc w:val="center"/>
              <w:rPr>
                <w:lang w:val="es-ES_tradnl" w:eastAsia="ja-JP"/>
              </w:rPr>
            </w:pPr>
            <w:r w:rsidRPr="00581697">
              <w:rPr>
                <w:lang w:val="es-ES_tradnl"/>
              </w:rPr>
              <w:t>2,07</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Japón</w:t>
            </w:r>
          </w:p>
        </w:tc>
        <w:tc>
          <w:tcPr>
            <w:tcW w:w="1441"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22,4-22,6/</w:t>
            </w:r>
            <w:r w:rsidRPr="00581697">
              <w:rPr>
                <w:lang w:val="es-ES_tradnl" w:eastAsia="ja-JP"/>
              </w:rPr>
              <w:br/>
              <w:t>23,0</w:t>
            </w:r>
            <w:r w:rsidRPr="00581697">
              <w:rPr>
                <w:lang w:val="es-ES_tradnl" w:eastAsia="ja-JP"/>
              </w:rPr>
              <w:noBreakHyphen/>
              <w:t>23,2</w:t>
            </w:r>
          </w:p>
        </w:tc>
        <w:tc>
          <w:tcPr>
            <w:tcW w:w="129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1 148</w:t>
            </w:r>
          </w:p>
        </w:tc>
        <w:tc>
          <w:tcPr>
            <w:tcW w:w="1152"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20,7:20,7</w:t>
            </w:r>
          </w:p>
        </w:tc>
        <w:tc>
          <w:tcPr>
            <w:tcW w:w="121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13,7:13,7</w:t>
            </w:r>
          </w:p>
        </w:tc>
        <w:tc>
          <w:tcPr>
            <w:tcW w:w="1153"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3,69:3,68</w:t>
            </w:r>
          </w:p>
        </w:tc>
        <w:tc>
          <w:tcPr>
            <w:tcW w:w="1026"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w:t>
            </w:r>
            <w:r w:rsidRPr="00581697">
              <w:rPr>
                <w:lang w:val="es-ES_tradnl" w:eastAsia="ja-JP"/>
              </w:rPr>
              <w:t>0,098</w:t>
            </w:r>
          </w:p>
        </w:tc>
        <w:tc>
          <w:tcPr>
            <w:tcW w:w="1280"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11,864</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Francia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22-</w:t>
            </w:r>
            <w:r w:rsidRPr="00581697">
              <w:rPr>
                <w:lang w:val="es-ES_tradnl"/>
              </w:rPr>
              <w:t>23</w:t>
            </w:r>
            <w:r w:rsidRPr="00581697">
              <w:rPr>
                <w:lang w:val="es-ES_tradnl" w:eastAsia="ja-JP"/>
              </w:rPr>
              <w:t>,6</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w:t>
            </w:r>
            <w:r w:rsidRPr="00581697">
              <w:rPr>
                <w:lang w:val="es-ES_tradnl" w:eastAsia="ja-JP"/>
              </w:rPr>
              <w:t>3 303</w:t>
            </w:r>
          </w:p>
        </w:tc>
        <w:tc>
          <w:tcPr>
            <w:tcW w:w="115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–3,2:3,1</w:t>
            </w:r>
          </w:p>
        </w:tc>
        <w:tc>
          <w:tcPr>
            <w:tcW w:w="121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–1,55:1,53</w:t>
            </w:r>
          </w:p>
        </w:tc>
        <w:tc>
          <w:tcPr>
            <w:tcW w:w="1153"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–0,42:0,41</w:t>
            </w:r>
          </w:p>
        </w:tc>
        <w:tc>
          <w:tcPr>
            <w:tcW w:w="102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0,0</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2,78</w:t>
            </w:r>
          </w:p>
        </w:tc>
      </w:tr>
      <w:tr w:rsidR="00601DDD" w:rsidRPr="00581697" w:rsidTr="00FA7435">
        <w:trPr>
          <w:cantSplit/>
          <w:jc w:val="center"/>
        </w:trPr>
        <w:tc>
          <w:tcPr>
            <w:tcW w:w="1072" w:type="dxa"/>
          </w:tcPr>
          <w:p w:rsidR="00601DDD" w:rsidRPr="00581697" w:rsidRDefault="00601DDD" w:rsidP="00FA7435">
            <w:pPr>
              <w:pStyle w:val="Tabletext"/>
              <w:rPr>
                <w:lang w:val="es-ES_tradnl"/>
              </w:rPr>
            </w:pPr>
            <w:r w:rsidRPr="00581697">
              <w:rPr>
                <w:lang w:val="es-ES_tradnl"/>
              </w:rPr>
              <w:t>Polonia</w:t>
            </w:r>
          </w:p>
        </w:tc>
        <w:tc>
          <w:tcPr>
            <w:tcW w:w="144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23</w:t>
            </w:r>
          </w:p>
        </w:tc>
        <w:tc>
          <w:tcPr>
            <w:tcW w:w="129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24 344</w:t>
            </w:r>
          </w:p>
        </w:tc>
        <w:tc>
          <w:tcPr>
            <w:tcW w:w="115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–1,09:1,06</w:t>
            </w:r>
          </w:p>
        </w:tc>
        <w:tc>
          <w:tcPr>
            <w:tcW w:w="1217"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–0,65:0,61</w:t>
            </w:r>
          </w:p>
        </w:tc>
        <w:tc>
          <w:tcPr>
            <w:tcW w:w="115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–0,24:0,19</w:t>
            </w:r>
          </w:p>
        </w:tc>
        <w:tc>
          <w:tcPr>
            <w:tcW w:w="102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–0,030</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1,064</w:t>
            </w:r>
          </w:p>
        </w:tc>
      </w:tr>
    </w:tbl>
    <w:p w:rsidR="00601DDD" w:rsidRPr="00581697" w:rsidRDefault="00601DDD" w:rsidP="00601DDD">
      <w:pPr>
        <w:pStyle w:val="Tablefin"/>
        <w:rPr>
          <w:lang w:val="es-ES_tradnl" w:eastAsia="ja-JP"/>
        </w:rPr>
      </w:pPr>
    </w:p>
    <w:p w:rsidR="00601DDD" w:rsidRPr="00581697" w:rsidRDefault="00601DDD" w:rsidP="00601DDD">
      <w:pPr>
        <w:pStyle w:val="TableNo"/>
        <w:rPr>
          <w:lang w:val="es-ES_tradnl"/>
        </w:rPr>
      </w:pPr>
      <w:r w:rsidRPr="00581697">
        <w:rPr>
          <w:lang w:val="es-ES_tradnl"/>
        </w:rPr>
        <w:t>CUADRO A2-3B</w:t>
      </w:r>
    </w:p>
    <w:p w:rsidR="00601DDD" w:rsidRPr="00581697" w:rsidRDefault="00601DDD" w:rsidP="00601DDD">
      <w:pPr>
        <w:pStyle w:val="Tabletitle"/>
        <w:rPr>
          <w:lang w:val="es-ES_tradnl"/>
        </w:rPr>
      </w:pPr>
      <w:r w:rsidRPr="00581697">
        <w:rPr>
          <w:lang w:val="es-ES_tradnl"/>
        </w:rPr>
        <w:t>Longitud del enlace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428"/>
        <w:gridCol w:w="1427"/>
        <w:gridCol w:w="984"/>
        <w:gridCol w:w="1210"/>
        <w:gridCol w:w="1090"/>
        <w:gridCol w:w="1146"/>
        <w:gridCol w:w="1280"/>
      </w:tblGrid>
      <w:tr w:rsidR="00601DDD" w:rsidRPr="00581697" w:rsidTr="00FA7435">
        <w:trPr>
          <w:cantSplit/>
          <w:tblHeader/>
          <w:jc w:val="center"/>
        </w:trPr>
        <w:tc>
          <w:tcPr>
            <w:tcW w:w="1074" w:type="dxa"/>
            <w:vMerge w:val="restart"/>
          </w:tcPr>
          <w:p w:rsidR="00601DDD" w:rsidRPr="00581697" w:rsidRDefault="00601DDD" w:rsidP="00FA7435">
            <w:pPr>
              <w:pStyle w:val="Tablehead"/>
              <w:rPr>
                <w:lang w:val="es-ES_tradnl"/>
              </w:rPr>
            </w:pPr>
          </w:p>
        </w:tc>
        <w:tc>
          <w:tcPr>
            <w:tcW w:w="1428"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Banda</w:t>
            </w:r>
            <w:r w:rsidRPr="00581697">
              <w:rPr>
                <w:lang w:val="es-ES_tradnl"/>
              </w:rPr>
              <w:br/>
              <w:t>(GHz)</w:t>
            </w:r>
          </w:p>
        </w:tc>
        <w:tc>
          <w:tcPr>
            <w:tcW w:w="1427"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284"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146"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p>
        </w:tc>
        <w:tc>
          <w:tcPr>
            <w:tcW w:w="1280"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1074" w:type="dxa"/>
            <w:vMerge/>
          </w:tcPr>
          <w:p w:rsidR="00601DDD" w:rsidRPr="00581697" w:rsidRDefault="00601DDD" w:rsidP="00FA7435">
            <w:pPr>
              <w:pStyle w:val="Tablehead"/>
              <w:rPr>
                <w:lang w:val="es-ES_tradnl"/>
              </w:rPr>
            </w:pPr>
          </w:p>
        </w:tc>
        <w:tc>
          <w:tcPr>
            <w:tcW w:w="1428" w:type="dxa"/>
            <w:vMerge/>
            <w:shd w:val="clear" w:color="auto" w:fill="auto"/>
          </w:tcPr>
          <w:p w:rsidR="00601DDD" w:rsidRPr="00581697" w:rsidRDefault="00601DDD" w:rsidP="00FA7435">
            <w:pPr>
              <w:pStyle w:val="Tablehead"/>
              <w:rPr>
                <w:lang w:val="es-ES_tradnl"/>
              </w:rPr>
            </w:pPr>
          </w:p>
        </w:tc>
        <w:tc>
          <w:tcPr>
            <w:tcW w:w="1427" w:type="dxa"/>
            <w:vMerge/>
            <w:shd w:val="clear" w:color="auto" w:fill="auto"/>
          </w:tcPr>
          <w:p w:rsidR="00601DDD" w:rsidRPr="00581697" w:rsidRDefault="00601DDD" w:rsidP="00FA7435">
            <w:pPr>
              <w:pStyle w:val="Tablehead"/>
              <w:rPr>
                <w:lang w:val="es-ES_tradnl"/>
              </w:rPr>
            </w:pPr>
          </w:p>
        </w:tc>
        <w:tc>
          <w:tcPr>
            <w:tcW w:w="984" w:type="dxa"/>
            <w:shd w:val="clear" w:color="auto" w:fill="auto"/>
          </w:tcPr>
          <w:p w:rsidR="00601DDD" w:rsidRPr="00581697" w:rsidRDefault="00601DDD" w:rsidP="00FA7435">
            <w:pPr>
              <w:pStyle w:val="Tablehead"/>
              <w:rPr>
                <w:lang w:val="es-ES_tradnl"/>
              </w:rPr>
            </w:pPr>
            <w:r w:rsidRPr="00581697">
              <w:rPr>
                <w:lang w:val="es-ES_tradnl"/>
              </w:rPr>
              <w:t>5:95</w:t>
            </w:r>
          </w:p>
        </w:tc>
        <w:tc>
          <w:tcPr>
            <w:tcW w:w="1210" w:type="dxa"/>
            <w:shd w:val="clear" w:color="auto" w:fill="auto"/>
          </w:tcPr>
          <w:p w:rsidR="00601DDD" w:rsidRPr="00581697" w:rsidRDefault="00601DDD" w:rsidP="00FA7435">
            <w:pPr>
              <w:pStyle w:val="Tablehead"/>
              <w:rPr>
                <w:lang w:val="es-ES_tradnl"/>
              </w:rPr>
            </w:pPr>
            <w:r w:rsidRPr="00581697">
              <w:rPr>
                <w:lang w:val="es-ES_tradnl"/>
              </w:rPr>
              <w:t>10:90</w:t>
            </w:r>
          </w:p>
        </w:tc>
        <w:tc>
          <w:tcPr>
            <w:tcW w:w="1090" w:type="dxa"/>
            <w:shd w:val="clear" w:color="auto" w:fill="auto"/>
          </w:tcPr>
          <w:p w:rsidR="00601DDD" w:rsidRPr="00581697" w:rsidRDefault="00601DDD" w:rsidP="00FA7435">
            <w:pPr>
              <w:pStyle w:val="Tablehead"/>
              <w:rPr>
                <w:lang w:val="es-ES_tradnl"/>
              </w:rPr>
            </w:pPr>
            <w:r w:rsidRPr="00581697">
              <w:rPr>
                <w:lang w:val="es-ES_tradnl"/>
              </w:rPr>
              <w:t>25:75</w:t>
            </w:r>
          </w:p>
        </w:tc>
        <w:tc>
          <w:tcPr>
            <w:tcW w:w="1146" w:type="dxa"/>
            <w:vMerge/>
            <w:shd w:val="clear" w:color="auto" w:fill="auto"/>
          </w:tcPr>
          <w:p w:rsidR="00601DDD" w:rsidRPr="00581697" w:rsidRDefault="00601DDD" w:rsidP="00FA7435">
            <w:pPr>
              <w:pStyle w:val="Tablehead"/>
              <w:rPr>
                <w:lang w:val="es-ES_tradnl"/>
              </w:rPr>
            </w:pPr>
          </w:p>
        </w:tc>
        <w:tc>
          <w:tcPr>
            <w:tcW w:w="1280" w:type="dxa"/>
            <w:vMerge/>
            <w:shd w:val="clear" w:color="auto" w:fill="auto"/>
          </w:tcPr>
          <w:p w:rsidR="00601DDD" w:rsidRPr="00581697" w:rsidRDefault="00601DDD" w:rsidP="00FA7435">
            <w:pPr>
              <w:pStyle w:val="Tablehead"/>
              <w:rPr>
                <w:lang w:val="es-ES_tradnl"/>
              </w:rPr>
            </w:pP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Francia</w:t>
            </w:r>
          </w:p>
        </w:tc>
        <w:tc>
          <w:tcPr>
            <w:tcW w:w="142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12,75-</w:t>
            </w:r>
            <w:r w:rsidRPr="00581697">
              <w:rPr>
                <w:lang w:val="es-ES_tradnl"/>
              </w:rPr>
              <w:t>13</w:t>
            </w:r>
            <w:r w:rsidRPr="00581697">
              <w:rPr>
                <w:lang w:val="es-ES_tradnl" w:eastAsia="ja-JP"/>
              </w:rPr>
              <w:t>,25</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8 323</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4:28</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5,7:24</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8,5:18</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12,7</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8,08</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Polonia</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13</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7 136</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8,8:31,5</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10,6:28,6</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13,8:23,2</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17,7</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7,26</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Francia</w:t>
            </w:r>
          </w:p>
        </w:tc>
        <w:tc>
          <w:tcPr>
            <w:tcW w:w="142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14</w:t>
            </w:r>
            <w:r w:rsidRPr="00581697">
              <w:rPr>
                <w:lang w:val="es-ES_tradnl" w:eastAsia="ja-JP"/>
              </w:rPr>
              <w:t>,25-14,5</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186</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2:25</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3,7:22</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7:16</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10,7</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7,13</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Canadá</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14,5-15,35</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16 152</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2:32</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3:25</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5:15</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9</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11</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Japón</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14,4-15,23</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5 158</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1,83:7,42</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2,38:6,52</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3,24:5,39</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4,211</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1,878</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Polonia</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5 836</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27,0:68,0</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34,0:63,0</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43,5:53,3</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46,0</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12,9</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Francia</w:t>
            </w:r>
          </w:p>
        </w:tc>
        <w:tc>
          <w:tcPr>
            <w:tcW w:w="142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17</w:t>
            </w:r>
            <w:r w:rsidRPr="00581697">
              <w:rPr>
                <w:lang w:val="es-ES_tradnl" w:eastAsia="ja-JP"/>
              </w:rPr>
              <w:t>,7-19,7</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7 127</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1,5:16</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2,3:14</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4,3:10</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7,3</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5,1</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Canadá</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17,8-18,3/</w:t>
            </w:r>
            <w:r w:rsidRPr="00581697">
              <w:rPr>
                <w:lang w:val="es-ES_tradnl"/>
              </w:rPr>
              <w:br/>
              <w:t>19,3-19,7</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19 448</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2:30</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2:22</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3:12</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w:t>
            </w:r>
          </w:p>
        </w:tc>
      </w:tr>
    </w:tbl>
    <w:p w:rsidR="00690FE9" w:rsidRPr="00690FE9" w:rsidRDefault="00690FE9" w:rsidP="00690FE9">
      <w:pPr>
        <w:pStyle w:val="TableNo"/>
        <w:rPr>
          <w:lang w:val="es-ES_tradnl"/>
        </w:rPr>
      </w:pPr>
      <w:r w:rsidRPr="00581697">
        <w:rPr>
          <w:lang w:val="es-ES_tradnl"/>
        </w:rPr>
        <w:lastRenderedPageBreak/>
        <w:t>CUADRO A2-3B</w:t>
      </w:r>
      <w:r>
        <w:rPr>
          <w:lang w:val="es-ES_tradnl"/>
        </w:rPr>
        <w:t xml:space="preserve"> (</w:t>
      </w:r>
      <w:r w:rsidRPr="00690FE9">
        <w:rPr>
          <w:i/>
          <w:iCs/>
          <w:lang w:val="es-ES_tradnl"/>
        </w:rPr>
        <w:t>cont.</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1428"/>
        <w:gridCol w:w="1427"/>
        <w:gridCol w:w="984"/>
        <w:gridCol w:w="1210"/>
        <w:gridCol w:w="1090"/>
        <w:gridCol w:w="1146"/>
        <w:gridCol w:w="1280"/>
      </w:tblGrid>
      <w:tr w:rsidR="00690FE9" w:rsidRPr="00581697" w:rsidTr="00FA7435">
        <w:trPr>
          <w:cantSplit/>
          <w:tblHeader/>
          <w:jc w:val="center"/>
        </w:trPr>
        <w:tc>
          <w:tcPr>
            <w:tcW w:w="1074" w:type="dxa"/>
            <w:vMerge w:val="restart"/>
          </w:tcPr>
          <w:p w:rsidR="00690FE9" w:rsidRPr="00581697" w:rsidRDefault="00690FE9" w:rsidP="00FA7435">
            <w:pPr>
              <w:pStyle w:val="Tablehead"/>
              <w:rPr>
                <w:lang w:val="es-ES_tradnl"/>
              </w:rPr>
            </w:pPr>
          </w:p>
        </w:tc>
        <w:tc>
          <w:tcPr>
            <w:tcW w:w="1428" w:type="dxa"/>
            <w:vMerge w:val="restart"/>
            <w:shd w:val="clear" w:color="auto" w:fill="auto"/>
            <w:vAlign w:val="center"/>
          </w:tcPr>
          <w:p w:rsidR="00690FE9" w:rsidRPr="00581697" w:rsidRDefault="00690FE9" w:rsidP="00FA7435">
            <w:pPr>
              <w:pStyle w:val="Tablehead"/>
              <w:rPr>
                <w:lang w:val="es-ES_tradnl"/>
              </w:rPr>
            </w:pPr>
            <w:r w:rsidRPr="00581697">
              <w:rPr>
                <w:lang w:val="es-ES_tradnl"/>
              </w:rPr>
              <w:t>Banda</w:t>
            </w:r>
            <w:r w:rsidRPr="00581697">
              <w:rPr>
                <w:lang w:val="es-ES_tradnl"/>
              </w:rPr>
              <w:br/>
              <w:t>(GHz)</w:t>
            </w:r>
          </w:p>
        </w:tc>
        <w:tc>
          <w:tcPr>
            <w:tcW w:w="1427" w:type="dxa"/>
            <w:vMerge w:val="restart"/>
            <w:shd w:val="clear" w:color="auto" w:fill="auto"/>
            <w:vAlign w:val="center"/>
          </w:tcPr>
          <w:p w:rsidR="00690FE9" w:rsidRPr="00581697" w:rsidRDefault="00690FE9" w:rsidP="00FA7435">
            <w:pPr>
              <w:pStyle w:val="Tablehead"/>
              <w:rPr>
                <w:lang w:val="es-ES_tradnl"/>
              </w:rPr>
            </w:pPr>
            <w:r w:rsidRPr="00581697">
              <w:rPr>
                <w:lang w:val="es-ES_tradnl" w:eastAsia="ja-JP"/>
              </w:rPr>
              <w:t>Número de registros</w:t>
            </w:r>
          </w:p>
        </w:tc>
        <w:tc>
          <w:tcPr>
            <w:tcW w:w="3284" w:type="dxa"/>
            <w:gridSpan w:val="3"/>
            <w:shd w:val="clear" w:color="auto" w:fill="auto"/>
            <w:vAlign w:val="center"/>
          </w:tcPr>
          <w:p w:rsidR="00690FE9" w:rsidRPr="00581697" w:rsidRDefault="00690FE9" w:rsidP="00FA7435">
            <w:pPr>
              <w:pStyle w:val="Tablehead"/>
              <w:rPr>
                <w:lang w:val="es-ES_tradnl"/>
              </w:rPr>
            </w:pPr>
            <w:r w:rsidRPr="00581697">
              <w:rPr>
                <w:lang w:val="es-ES_tradnl"/>
              </w:rPr>
              <w:t>Percentiles</w:t>
            </w:r>
          </w:p>
        </w:tc>
        <w:tc>
          <w:tcPr>
            <w:tcW w:w="1146" w:type="dxa"/>
            <w:vMerge w:val="restart"/>
            <w:shd w:val="clear" w:color="auto" w:fill="auto"/>
            <w:vAlign w:val="center"/>
          </w:tcPr>
          <w:p w:rsidR="00690FE9" w:rsidRPr="00581697" w:rsidRDefault="00690FE9" w:rsidP="00FA7435">
            <w:pPr>
              <w:pStyle w:val="Tablehead"/>
              <w:rPr>
                <w:lang w:val="es-ES_tradnl"/>
              </w:rPr>
            </w:pPr>
            <w:r w:rsidRPr="00581697">
              <w:rPr>
                <w:lang w:val="es-ES_tradnl"/>
              </w:rPr>
              <w:t>Mediana</w:t>
            </w:r>
          </w:p>
        </w:tc>
        <w:tc>
          <w:tcPr>
            <w:tcW w:w="1280" w:type="dxa"/>
            <w:vMerge w:val="restart"/>
            <w:shd w:val="clear" w:color="auto" w:fill="auto"/>
            <w:vAlign w:val="center"/>
          </w:tcPr>
          <w:p w:rsidR="00690FE9" w:rsidRPr="00581697" w:rsidRDefault="00690FE9" w:rsidP="00FA7435">
            <w:pPr>
              <w:pStyle w:val="Tablehead"/>
              <w:rPr>
                <w:lang w:val="es-ES_tradnl" w:eastAsia="ja-JP"/>
              </w:rPr>
            </w:pPr>
            <w:r w:rsidRPr="00581697">
              <w:rPr>
                <w:lang w:val="es-ES_tradnl"/>
              </w:rPr>
              <w:t>Desviación típica</w:t>
            </w:r>
          </w:p>
        </w:tc>
      </w:tr>
      <w:tr w:rsidR="00690FE9" w:rsidRPr="00581697" w:rsidTr="00FA7435">
        <w:trPr>
          <w:cantSplit/>
          <w:tblHeader/>
          <w:jc w:val="center"/>
        </w:trPr>
        <w:tc>
          <w:tcPr>
            <w:tcW w:w="1074" w:type="dxa"/>
            <w:vMerge/>
          </w:tcPr>
          <w:p w:rsidR="00690FE9" w:rsidRPr="00581697" w:rsidRDefault="00690FE9" w:rsidP="00FA7435">
            <w:pPr>
              <w:pStyle w:val="Tablehead"/>
              <w:rPr>
                <w:lang w:val="es-ES_tradnl"/>
              </w:rPr>
            </w:pPr>
          </w:p>
        </w:tc>
        <w:tc>
          <w:tcPr>
            <w:tcW w:w="1428" w:type="dxa"/>
            <w:vMerge/>
            <w:shd w:val="clear" w:color="auto" w:fill="auto"/>
          </w:tcPr>
          <w:p w:rsidR="00690FE9" w:rsidRPr="00581697" w:rsidRDefault="00690FE9" w:rsidP="00FA7435">
            <w:pPr>
              <w:pStyle w:val="Tablehead"/>
              <w:rPr>
                <w:lang w:val="es-ES_tradnl"/>
              </w:rPr>
            </w:pPr>
          </w:p>
        </w:tc>
        <w:tc>
          <w:tcPr>
            <w:tcW w:w="1427" w:type="dxa"/>
            <w:vMerge/>
            <w:shd w:val="clear" w:color="auto" w:fill="auto"/>
          </w:tcPr>
          <w:p w:rsidR="00690FE9" w:rsidRPr="00581697" w:rsidRDefault="00690FE9" w:rsidP="00FA7435">
            <w:pPr>
              <w:pStyle w:val="Tablehead"/>
              <w:rPr>
                <w:lang w:val="es-ES_tradnl"/>
              </w:rPr>
            </w:pPr>
          </w:p>
        </w:tc>
        <w:tc>
          <w:tcPr>
            <w:tcW w:w="984" w:type="dxa"/>
            <w:shd w:val="clear" w:color="auto" w:fill="auto"/>
          </w:tcPr>
          <w:p w:rsidR="00690FE9" w:rsidRPr="00581697" w:rsidRDefault="00690FE9" w:rsidP="00FA7435">
            <w:pPr>
              <w:pStyle w:val="Tablehead"/>
              <w:rPr>
                <w:lang w:val="es-ES_tradnl"/>
              </w:rPr>
            </w:pPr>
            <w:r w:rsidRPr="00581697">
              <w:rPr>
                <w:lang w:val="es-ES_tradnl"/>
              </w:rPr>
              <w:t>5:95</w:t>
            </w:r>
          </w:p>
        </w:tc>
        <w:tc>
          <w:tcPr>
            <w:tcW w:w="1210" w:type="dxa"/>
            <w:shd w:val="clear" w:color="auto" w:fill="auto"/>
          </w:tcPr>
          <w:p w:rsidR="00690FE9" w:rsidRPr="00581697" w:rsidRDefault="00690FE9" w:rsidP="00FA7435">
            <w:pPr>
              <w:pStyle w:val="Tablehead"/>
              <w:rPr>
                <w:lang w:val="es-ES_tradnl"/>
              </w:rPr>
            </w:pPr>
            <w:r w:rsidRPr="00581697">
              <w:rPr>
                <w:lang w:val="es-ES_tradnl"/>
              </w:rPr>
              <w:t>10:90</w:t>
            </w:r>
          </w:p>
        </w:tc>
        <w:tc>
          <w:tcPr>
            <w:tcW w:w="1090" w:type="dxa"/>
            <w:shd w:val="clear" w:color="auto" w:fill="auto"/>
          </w:tcPr>
          <w:p w:rsidR="00690FE9" w:rsidRPr="00581697" w:rsidRDefault="00690FE9" w:rsidP="00FA7435">
            <w:pPr>
              <w:pStyle w:val="Tablehead"/>
              <w:rPr>
                <w:lang w:val="es-ES_tradnl"/>
              </w:rPr>
            </w:pPr>
            <w:r w:rsidRPr="00581697">
              <w:rPr>
                <w:lang w:val="es-ES_tradnl"/>
              </w:rPr>
              <w:t>25:75</w:t>
            </w:r>
          </w:p>
        </w:tc>
        <w:tc>
          <w:tcPr>
            <w:tcW w:w="1146" w:type="dxa"/>
            <w:vMerge/>
            <w:shd w:val="clear" w:color="auto" w:fill="auto"/>
          </w:tcPr>
          <w:p w:rsidR="00690FE9" w:rsidRPr="00581697" w:rsidRDefault="00690FE9" w:rsidP="00FA7435">
            <w:pPr>
              <w:pStyle w:val="Tablehead"/>
              <w:rPr>
                <w:lang w:val="es-ES_tradnl"/>
              </w:rPr>
            </w:pPr>
          </w:p>
        </w:tc>
        <w:tc>
          <w:tcPr>
            <w:tcW w:w="1280" w:type="dxa"/>
            <w:vMerge/>
            <w:shd w:val="clear" w:color="auto" w:fill="auto"/>
          </w:tcPr>
          <w:p w:rsidR="00690FE9" w:rsidRPr="00581697" w:rsidRDefault="00690FE9" w:rsidP="00FA7435">
            <w:pPr>
              <w:pStyle w:val="Tablehead"/>
              <w:rPr>
                <w:lang w:val="es-ES_tradnl"/>
              </w:rPr>
            </w:pP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Japón</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17,82-18,72</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7 944</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0,7:6,89</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1,1:5,8</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1,8:4,0</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2,7</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1,882</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Polonia</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18</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9 137</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3,7:20,4</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5,3:18,0</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8,4:14,5</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11,4</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4,95</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Canadá</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21,6-22,4/</w:t>
            </w:r>
            <w:r w:rsidRPr="00581697">
              <w:rPr>
                <w:lang w:val="es-ES_tradnl"/>
              </w:rPr>
              <w:br/>
              <w:t>23,0-23,6</w:t>
            </w:r>
          </w:p>
        </w:tc>
        <w:tc>
          <w:tcPr>
            <w:tcW w:w="1427" w:type="dxa"/>
            <w:shd w:val="clear" w:color="auto" w:fill="auto"/>
          </w:tcPr>
          <w:p w:rsidR="00601DDD" w:rsidRPr="00581697" w:rsidDel="00966454" w:rsidRDefault="00601DDD" w:rsidP="00FA7435">
            <w:pPr>
              <w:pStyle w:val="Tabletext"/>
              <w:ind w:left="-57" w:right="-57"/>
              <w:jc w:val="center"/>
              <w:rPr>
                <w:lang w:val="es-ES_tradnl"/>
              </w:rPr>
            </w:pPr>
            <w:r w:rsidRPr="00581697">
              <w:rPr>
                <w:lang w:val="es-ES_tradnl"/>
              </w:rPr>
              <w:t>13 345</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1:8</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w:t>
            </w:r>
          </w:p>
        </w:tc>
        <w:tc>
          <w:tcPr>
            <w:tcW w:w="1280" w:type="dxa"/>
            <w:shd w:val="clear" w:color="auto" w:fill="auto"/>
          </w:tcPr>
          <w:p w:rsidR="00601DDD" w:rsidRPr="00581697" w:rsidDel="00966454" w:rsidRDefault="00601DDD" w:rsidP="00FA7435">
            <w:pPr>
              <w:pStyle w:val="Tabletext"/>
              <w:ind w:left="-57" w:right="-57"/>
              <w:jc w:val="center"/>
              <w:rPr>
                <w:lang w:val="es-ES_tradnl"/>
              </w:rPr>
            </w:pPr>
            <w:r w:rsidRPr="00581697">
              <w:rPr>
                <w:lang w:val="es-ES_tradnl"/>
              </w:rPr>
              <w:t>17,69</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Japón</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22,4-22,6/</w:t>
            </w:r>
            <w:r w:rsidRPr="00581697">
              <w:rPr>
                <w:lang w:val="es-ES_tradnl"/>
              </w:rPr>
              <w:br/>
              <w:t>23,0-23,2</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592</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0,7:7,6</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1,0:3,9</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1,5:3,0</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w:t>
            </w:r>
          </w:p>
        </w:tc>
        <w:tc>
          <w:tcPr>
            <w:tcW w:w="128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2,436</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Francia</w:t>
            </w:r>
          </w:p>
        </w:tc>
        <w:tc>
          <w:tcPr>
            <w:tcW w:w="1428"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22,2-</w:t>
            </w:r>
            <w:r w:rsidRPr="00581697">
              <w:rPr>
                <w:lang w:val="es-ES_tradnl"/>
              </w:rPr>
              <w:t>23</w:t>
            </w:r>
            <w:r w:rsidRPr="00581697">
              <w:rPr>
                <w:lang w:val="es-ES_tradnl" w:eastAsia="ja-JP"/>
              </w:rPr>
              <w:t>,6</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w:t>
            </w:r>
            <w:r w:rsidRPr="00581697">
              <w:rPr>
                <w:lang w:val="es-ES_tradnl" w:eastAsia="ja-JP"/>
              </w:rPr>
              <w:t>3 303</w:t>
            </w:r>
          </w:p>
        </w:tc>
        <w:tc>
          <w:tcPr>
            <w:tcW w:w="984"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1,3:13</w:t>
            </w:r>
          </w:p>
        </w:tc>
        <w:tc>
          <w:tcPr>
            <w:tcW w:w="12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2,1:11</w:t>
            </w:r>
          </w:p>
        </w:tc>
        <w:tc>
          <w:tcPr>
            <w:tcW w:w="109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4,1:8,6</w:t>
            </w:r>
          </w:p>
        </w:tc>
        <w:tc>
          <w:tcPr>
            <w:tcW w:w="114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6,2</w:t>
            </w:r>
          </w:p>
        </w:tc>
        <w:tc>
          <w:tcPr>
            <w:tcW w:w="1280" w:type="dxa"/>
            <w:shd w:val="clear" w:color="auto" w:fill="auto"/>
          </w:tcPr>
          <w:p w:rsidR="00601DDD" w:rsidRPr="00581697" w:rsidRDefault="00601DDD" w:rsidP="00FA7435">
            <w:pPr>
              <w:pStyle w:val="Tabletext"/>
              <w:tabs>
                <w:tab w:val="clear" w:pos="567"/>
                <w:tab w:val="left" w:pos="455"/>
              </w:tabs>
              <w:ind w:left="-57" w:right="-57"/>
              <w:jc w:val="center"/>
              <w:rPr>
                <w:lang w:val="es-ES_tradnl" w:eastAsia="ja-JP"/>
              </w:rPr>
            </w:pPr>
            <w:r w:rsidRPr="00581697">
              <w:rPr>
                <w:lang w:val="es-ES_tradnl" w:eastAsia="ja-JP"/>
              </w:rPr>
              <w:t>3,58</w:t>
            </w:r>
          </w:p>
        </w:tc>
      </w:tr>
      <w:tr w:rsidR="00601DDD" w:rsidRPr="00581697" w:rsidTr="00FA7435">
        <w:trPr>
          <w:cantSplit/>
          <w:jc w:val="center"/>
        </w:trPr>
        <w:tc>
          <w:tcPr>
            <w:tcW w:w="1074" w:type="dxa"/>
          </w:tcPr>
          <w:p w:rsidR="00601DDD" w:rsidRPr="00581697" w:rsidRDefault="00601DDD" w:rsidP="00FA7435">
            <w:pPr>
              <w:pStyle w:val="Tabletext"/>
              <w:rPr>
                <w:lang w:val="es-ES_tradnl"/>
              </w:rPr>
            </w:pPr>
            <w:r w:rsidRPr="00581697">
              <w:rPr>
                <w:lang w:val="es-ES_tradnl"/>
              </w:rPr>
              <w:t>Polonia</w:t>
            </w:r>
          </w:p>
        </w:tc>
        <w:tc>
          <w:tcPr>
            <w:tcW w:w="142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w:t>
            </w:r>
          </w:p>
        </w:tc>
        <w:tc>
          <w:tcPr>
            <w:tcW w:w="14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24 344</w:t>
            </w:r>
          </w:p>
        </w:tc>
        <w:tc>
          <w:tcPr>
            <w:tcW w:w="98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2,1:14,3</w:t>
            </w:r>
          </w:p>
        </w:tc>
        <w:tc>
          <w:tcPr>
            <w:tcW w:w="121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3,1:12,5</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5,1:9,8</w:t>
            </w:r>
          </w:p>
        </w:tc>
        <w:tc>
          <w:tcPr>
            <w:tcW w:w="114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7,4</w:t>
            </w:r>
          </w:p>
        </w:tc>
        <w:tc>
          <w:tcPr>
            <w:tcW w:w="128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3,74</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A2-3C</w:t>
      </w:r>
    </w:p>
    <w:p w:rsidR="00601DDD" w:rsidRPr="00581697" w:rsidRDefault="00601DDD" w:rsidP="00601DDD">
      <w:pPr>
        <w:pStyle w:val="Tabletitle"/>
        <w:rPr>
          <w:lang w:val="es-ES_tradnl"/>
        </w:rPr>
      </w:pPr>
      <w:r w:rsidRPr="00581697">
        <w:rPr>
          <w:lang w:val="es-ES_tradnl"/>
        </w:rPr>
        <w:t>Altura de la antena (metros sobre el nivel del suelo)</w:t>
      </w:r>
      <w:r w:rsidRPr="00581697">
        <w:rPr>
          <w:rStyle w:val="FootnoteReference"/>
          <w:b w:val="0"/>
          <w:bCs/>
          <w:szCs w:val="18"/>
          <w:lang w:val="es-ES_tradnl"/>
        </w:rPr>
        <w:footnoteReference w:id="7"/>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
        <w:gridCol w:w="1471"/>
        <w:gridCol w:w="1310"/>
        <w:gridCol w:w="1188"/>
        <w:gridCol w:w="1091"/>
        <w:gridCol w:w="1149"/>
        <w:gridCol w:w="1082"/>
        <w:gridCol w:w="1296"/>
      </w:tblGrid>
      <w:tr w:rsidR="00601DDD" w:rsidRPr="00581697" w:rsidTr="00FA7435">
        <w:trPr>
          <w:cantSplit/>
          <w:tblHeader/>
          <w:jc w:val="center"/>
        </w:trPr>
        <w:tc>
          <w:tcPr>
            <w:tcW w:w="1052" w:type="dxa"/>
            <w:vMerge w:val="restart"/>
          </w:tcPr>
          <w:p w:rsidR="00601DDD" w:rsidRPr="00581697" w:rsidRDefault="00601DDD" w:rsidP="00FA7435">
            <w:pPr>
              <w:pStyle w:val="Tablehead"/>
              <w:rPr>
                <w:lang w:val="es-ES_tradnl"/>
              </w:rPr>
            </w:pPr>
          </w:p>
        </w:tc>
        <w:tc>
          <w:tcPr>
            <w:tcW w:w="1471"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310"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428"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082"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p>
        </w:tc>
        <w:tc>
          <w:tcPr>
            <w:tcW w:w="1296" w:type="dxa"/>
            <w:vMerge w:val="restart"/>
            <w:shd w:val="clear" w:color="auto" w:fill="auto"/>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rHeight w:val="305"/>
          <w:tblHeader/>
          <w:jc w:val="center"/>
        </w:trPr>
        <w:tc>
          <w:tcPr>
            <w:tcW w:w="1052" w:type="dxa"/>
            <w:vMerge/>
          </w:tcPr>
          <w:p w:rsidR="00601DDD" w:rsidRPr="00581697" w:rsidRDefault="00601DDD" w:rsidP="00FA7435">
            <w:pPr>
              <w:pStyle w:val="Tablehead"/>
              <w:rPr>
                <w:lang w:val="es-ES_tradnl"/>
              </w:rPr>
            </w:pPr>
          </w:p>
        </w:tc>
        <w:tc>
          <w:tcPr>
            <w:tcW w:w="1471" w:type="dxa"/>
            <w:vMerge/>
            <w:shd w:val="clear" w:color="auto" w:fill="auto"/>
          </w:tcPr>
          <w:p w:rsidR="00601DDD" w:rsidRPr="00581697" w:rsidRDefault="00601DDD" w:rsidP="00FA7435">
            <w:pPr>
              <w:pStyle w:val="Tablehead"/>
              <w:rPr>
                <w:lang w:val="es-ES_tradnl"/>
              </w:rPr>
            </w:pPr>
          </w:p>
        </w:tc>
        <w:tc>
          <w:tcPr>
            <w:tcW w:w="1310" w:type="dxa"/>
            <w:vMerge/>
            <w:shd w:val="clear" w:color="auto" w:fill="auto"/>
          </w:tcPr>
          <w:p w:rsidR="00601DDD" w:rsidRPr="00581697" w:rsidRDefault="00601DDD" w:rsidP="00FA7435">
            <w:pPr>
              <w:pStyle w:val="Tablehead"/>
              <w:rPr>
                <w:lang w:val="es-ES_tradnl"/>
              </w:rPr>
            </w:pPr>
          </w:p>
        </w:tc>
        <w:tc>
          <w:tcPr>
            <w:tcW w:w="1188" w:type="dxa"/>
            <w:shd w:val="clear" w:color="auto" w:fill="auto"/>
          </w:tcPr>
          <w:p w:rsidR="00601DDD" w:rsidRPr="00581697" w:rsidRDefault="00601DDD" w:rsidP="00FA7435">
            <w:pPr>
              <w:pStyle w:val="Tablehead"/>
              <w:rPr>
                <w:lang w:val="es-ES_tradnl"/>
              </w:rPr>
            </w:pPr>
            <w:r w:rsidRPr="00581697">
              <w:rPr>
                <w:lang w:val="es-ES_tradnl"/>
              </w:rPr>
              <w:t>5:95</w:t>
            </w:r>
          </w:p>
        </w:tc>
        <w:tc>
          <w:tcPr>
            <w:tcW w:w="1091" w:type="dxa"/>
            <w:shd w:val="clear" w:color="auto" w:fill="auto"/>
          </w:tcPr>
          <w:p w:rsidR="00601DDD" w:rsidRPr="00581697" w:rsidRDefault="00601DDD" w:rsidP="00FA7435">
            <w:pPr>
              <w:pStyle w:val="Tablehead"/>
              <w:rPr>
                <w:lang w:val="es-ES_tradnl"/>
              </w:rPr>
            </w:pPr>
            <w:r w:rsidRPr="00581697">
              <w:rPr>
                <w:lang w:val="es-ES_tradnl"/>
              </w:rPr>
              <w:t>10:90</w:t>
            </w:r>
          </w:p>
        </w:tc>
        <w:tc>
          <w:tcPr>
            <w:tcW w:w="1149" w:type="dxa"/>
            <w:shd w:val="clear" w:color="auto" w:fill="auto"/>
          </w:tcPr>
          <w:p w:rsidR="00601DDD" w:rsidRPr="00581697" w:rsidRDefault="00601DDD" w:rsidP="00FA7435">
            <w:pPr>
              <w:pStyle w:val="Tablehead"/>
              <w:rPr>
                <w:lang w:val="es-ES_tradnl"/>
              </w:rPr>
            </w:pPr>
            <w:r w:rsidRPr="00581697">
              <w:rPr>
                <w:lang w:val="es-ES_tradnl"/>
              </w:rPr>
              <w:t>25:75</w:t>
            </w:r>
          </w:p>
        </w:tc>
        <w:tc>
          <w:tcPr>
            <w:tcW w:w="1082" w:type="dxa"/>
            <w:vMerge/>
            <w:shd w:val="clear" w:color="auto" w:fill="auto"/>
          </w:tcPr>
          <w:p w:rsidR="00601DDD" w:rsidRPr="00581697" w:rsidRDefault="00601DDD" w:rsidP="00FA7435">
            <w:pPr>
              <w:pStyle w:val="Tablehead"/>
              <w:rPr>
                <w:lang w:val="es-ES_tradnl"/>
              </w:rPr>
            </w:pPr>
          </w:p>
        </w:tc>
        <w:tc>
          <w:tcPr>
            <w:tcW w:w="1296" w:type="dxa"/>
            <w:vMerge/>
            <w:shd w:val="clear" w:color="auto" w:fill="auto"/>
          </w:tcPr>
          <w:p w:rsidR="00601DDD" w:rsidRPr="00581697" w:rsidRDefault="00601DDD" w:rsidP="00FA7435">
            <w:pPr>
              <w:pStyle w:val="Tablehead"/>
              <w:rPr>
                <w:lang w:val="es-ES_tradnl"/>
              </w:rPr>
            </w:pP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Francia</w:t>
            </w:r>
          </w:p>
        </w:tc>
        <w:tc>
          <w:tcPr>
            <w:tcW w:w="147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12,75-</w:t>
            </w:r>
            <w:r w:rsidRPr="00581697">
              <w:rPr>
                <w:lang w:val="es-ES_tradnl"/>
              </w:rPr>
              <w:t>13</w:t>
            </w:r>
            <w:r w:rsidRPr="00581697">
              <w:rPr>
                <w:lang w:val="es-ES_tradnl" w:eastAsia="ja-JP"/>
              </w:rPr>
              <w:t>,25</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8 323</w:t>
            </w:r>
          </w:p>
        </w:tc>
        <w:tc>
          <w:tcPr>
            <w:tcW w:w="118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7:52</w:t>
            </w:r>
          </w:p>
        </w:tc>
        <w:tc>
          <w:tcPr>
            <w:tcW w:w="10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10:45</w:t>
            </w:r>
          </w:p>
        </w:tc>
        <w:tc>
          <w:tcPr>
            <w:tcW w:w="1149"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17:37</w:t>
            </w:r>
          </w:p>
        </w:tc>
        <w:tc>
          <w:tcPr>
            <w:tcW w:w="108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27,7</w:t>
            </w:r>
          </w:p>
        </w:tc>
        <w:tc>
          <w:tcPr>
            <w:tcW w:w="129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16,61</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Polonia</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13</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7 136</w:t>
            </w:r>
          </w:p>
        </w:tc>
        <w:tc>
          <w:tcPr>
            <w:tcW w:w="1188"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17,0:104,1</w:t>
            </w:r>
          </w:p>
        </w:tc>
        <w:tc>
          <w:tcPr>
            <w:tcW w:w="109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25,0:80,0</w:t>
            </w:r>
          </w:p>
        </w:tc>
        <w:tc>
          <w:tcPr>
            <w:tcW w:w="114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37,0:58,0</w:t>
            </w:r>
          </w:p>
        </w:tc>
        <w:tc>
          <w:tcPr>
            <w:tcW w:w="108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46,0</w:t>
            </w:r>
          </w:p>
        </w:tc>
        <w:tc>
          <w:tcPr>
            <w:tcW w:w="129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28,8</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Francia</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14,25-14,5</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 xml:space="preserve">186 </w:t>
            </w:r>
            <w:r w:rsidRPr="00581697" w:rsidDel="007876BC">
              <w:rPr>
                <w:lang w:val="es-ES_tradnl"/>
              </w:rPr>
              <w:t>352</w:t>
            </w:r>
          </w:p>
        </w:tc>
        <w:tc>
          <w:tcPr>
            <w:tcW w:w="118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6:52</w:t>
            </w:r>
          </w:p>
        </w:tc>
        <w:tc>
          <w:tcPr>
            <w:tcW w:w="10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8:45</w:t>
            </w:r>
          </w:p>
        </w:tc>
        <w:tc>
          <w:tcPr>
            <w:tcW w:w="1149"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12:34</w:t>
            </w:r>
          </w:p>
        </w:tc>
        <w:tc>
          <w:tcPr>
            <w:tcW w:w="108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20</w:t>
            </w:r>
          </w:p>
        </w:tc>
        <w:tc>
          <w:tcPr>
            <w:tcW w:w="129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16,67</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Canadá</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14,5-15,35</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16 152</w:t>
            </w:r>
          </w:p>
        </w:tc>
        <w:tc>
          <w:tcPr>
            <w:tcW w:w="118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22:94</w:t>
            </w:r>
          </w:p>
        </w:tc>
        <w:tc>
          <w:tcPr>
            <w:tcW w:w="10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26:82</w:t>
            </w:r>
          </w:p>
        </w:tc>
        <w:tc>
          <w:tcPr>
            <w:tcW w:w="1149"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34:58</w:t>
            </w:r>
          </w:p>
        </w:tc>
        <w:tc>
          <w:tcPr>
            <w:tcW w:w="108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43</w:t>
            </w:r>
          </w:p>
        </w:tc>
        <w:tc>
          <w:tcPr>
            <w:tcW w:w="129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Japón</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14,4-15,23</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10 316</w:t>
            </w:r>
          </w:p>
        </w:tc>
        <w:tc>
          <w:tcPr>
            <w:tcW w:w="1188"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19,78:91,83</w:t>
            </w:r>
          </w:p>
        </w:tc>
        <w:tc>
          <w:tcPr>
            <w:tcW w:w="109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22,4:74,4</w:t>
            </w:r>
          </w:p>
        </w:tc>
        <w:tc>
          <w:tcPr>
            <w:tcW w:w="114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31,2:52,0</w:t>
            </w:r>
          </w:p>
        </w:tc>
        <w:tc>
          <w:tcPr>
            <w:tcW w:w="108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41,20</w:t>
            </w:r>
          </w:p>
        </w:tc>
        <w:tc>
          <w:tcPr>
            <w:tcW w:w="129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26,073</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Polonia</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15</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5 836</w:t>
            </w:r>
          </w:p>
        </w:tc>
        <w:tc>
          <w:tcPr>
            <w:tcW w:w="1188"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27,0:68,0</w:t>
            </w:r>
          </w:p>
        </w:tc>
        <w:tc>
          <w:tcPr>
            <w:tcW w:w="109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34,0:63,0</w:t>
            </w:r>
          </w:p>
        </w:tc>
        <w:tc>
          <w:tcPr>
            <w:tcW w:w="114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43,5:53,3</w:t>
            </w:r>
          </w:p>
        </w:tc>
        <w:tc>
          <w:tcPr>
            <w:tcW w:w="108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46,0</w:t>
            </w:r>
          </w:p>
        </w:tc>
        <w:tc>
          <w:tcPr>
            <w:tcW w:w="129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12,9</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Francia</w:t>
            </w:r>
          </w:p>
        </w:tc>
        <w:tc>
          <w:tcPr>
            <w:tcW w:w="1471"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17</w:t>
            </w:r>
            <w:r w:rsidRPr="00581697">
              <w:rPr>
                <w:lang w:val="es-ES_tradnl" w:eastAsia="ja-JP"/>
              </w:rPr>
              <w:t>7-19,7</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7 127</w:t>
            </w:r>
          </w:p>
        </w:tc>
        <w:tc>
          <w:tcPr>
            <w:tcW w:w="118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8,6:55</w:t>
            </w:r>
          </w:p>
        </w:tc>
        <w:tc>
          <w:tcPr>
            <w:tcW w:w="10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11,7:47</w:t>
            </w:r>
          </w:p>
        </w:tc>
        <w:tc>
          <w:tcPr>
            <w:tcW w:w="1149"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20:38</w:t>
            </w:r>
          </w:p>
        </w:tc>
        <w:tc>
          <w:tcPr>
            <w:tcW w:w="108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29</w:t>
            </w:r>
          </w:p>
        </w:tc>
        <w:tc>
          <w:tcPr>
            <w:tcW w:w="129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17,84</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Canadá</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17,8-18,3/</w:t>
            </w:r>
            <w:r w:rsidRPr="00581697">
              <w:rPr>
                <w:lang w:val="es-ES_tradnl"/>
              </w:rPr>
              <w:br/>
              <w:t>19,3-19,7</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19 448</w:t>
            </w:r>
          </w:p>
        </w:tc>
        <w:tc>
          <w:tcPr>
            <w:tcW w:w="1188"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18:91</w:t>
            </w:r>
          </w:p>
        </w:tc>
        <w:tc>
          <w:tcPr>
            <w:tcW w:w="10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23:75</w:t>
            </w:r>
          </w:p>
        </w:tc>
        <w:tc>
          <w:tcPr>
            <w:tcW w:w="1149"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30:52</w:t>
            </w:r>
          </w:p>
        </w:tc>
        <w:tc>
          <w:tcPr>
            <w:tcW w:w="1082" w:type="dxa"/>
            <w:shd w:val="clear" w:color="auto" w:fill="auto"/>
          </w:tcPr>
          <w:p w:rsidR="00601DDD" w:rsidRPr="00581697" w:rsidRDefault="00601DDD" w:rsidP="00FA7435">
            <w:pPr>
              <w:pStyle w:val="Tabletext"/>
              <w:ind w:left="-57" w:right="-57"/>
              <w:jc w:val="center"/>
              <w:rPr>
                <w:lang w:val="es-ES_tradnl"/>
              </w:rPr>
            </w:pPr>
            <w:r w:rsidRPr="00581697">
              <w:rPr>
                <w:lang w:val="es-ES_tradnl"/>
              </w:rPr>
              <w:t>40</w:t>
            </w:r>
          </w:p>
        </w:tc>
        <w:tc>
          <w:tcPr>
            <w:tcW w:w="1296" w:type="dxa"/>
            <w:shd w:val="clear" w:color="auto" w:fill="auto"/>
          </w:tcPr>
          <w:p w:rsidR="00601DDD" w:rsidRPr="00581697" w:rsidRDefault="00601DDD" w:rsidP="00FA7435">
            <w:pPr>
              <w:pStyle w:val="Tabletext"/>
              <w:ind w:left="-57" w:right="-57"/>
              <w:jc w:val="center"/>
              <w:rPr>
                <w:lang w:val="es-ES_tradnl"/>
              </w:rPr>
            </w:pPr>
            <w:r w:rsidRPr="00581697">
              <w:rPr>
                <w:lang w:val="es-ES_tradnl"/>
              </w:rPr>
              <w:t>24</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Japón</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17,82-18,72</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10 232</w:t>
            </w:r>
          </w:p>
        </w:tc>
        <w:tc>
          <w:tcPr>
            <w:tcW w:w="1188"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11,7;71,89</w:t>
            </w:r>
          </w:p>
        </w:tc>
        <w:tc>
          <w:tcPr>
            <w:tcW w:w="109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15,0:52,59</w:t>
            </w:r>
          </w:p>
        </w:tc>
        <w:tc>
          <w:tcPr>
            <w:tcW w:w="114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22,38:41,0</w:t>
            </w:r>
          </w:p>
        </w:tc>
        <w:tc>
          <w:tcPr>
            <w:tcW w:w="108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32,0</w:t>
            </w:r>
          </w:p>
        </w:tc>
        <w:tc>
          <w:tcPr>
            <w:tcW w:w="129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30,939</w:t>
            </w:r>
          </w:p>
        </w:tc>
      </w:tr>
      <w:tr w:rsidR="00601DDD" w:rsidRPr="00581697" w:rsidTr="00FA7435">
        <w:trPr>
          <w:cantSplit/>
          <w:jc w:val="center"/>
        </w:trPr>
        <w:tc>
          <w:tcPr>
            <w:tcW w:w="1052" w:type="dxa"/>
          </w:tcPr>
          <w:p w:rsidR="00601DDD" w:rsidRPr="00581697" w:rsidRDefault="00601DDD" w:rsidP="00FA7435">
            <w:pPr>
              <w:pStyle w:val="Tabletext"/>
              <w:rPr>
                <w:lang w:val="es-ES_tradnl"/>
              </w:rPr>
            </w:pPr>
            <w:r w:rsidRPr="00581697">
              <w:rPr>
                <w:lang w:val="es-ES_tradnl"/>
              </w:rPr>
              <w:t>Polonia</w:t>
            </w:r>
          </w:p>
        </w:tc>
        <w:tc>
          <w:tcPr>
            <w:tcW w:w="147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18</w:t>
            </w:r>
          </w:p>
        </w:tc>
        <w:tc>
          <w:tcPr>
            <w:tcW w:w="1310" w:type="dxa"/>
            <w:shd w:val="clear" w:color="auto" w:fill="auto"/>
          </w:tcPr>
          <w:p w:rsidR="00601DDD" w:rsidRPr="00581697" w:rsidRDefault="00601DDD" w:rsidP="00FA7435">
            <w:pPr>
              <w:pStyle w:val="Tabletext"/>
              <w:ind w:left="-57" w:right="-57"/>
              <w:jc w:val="center"/>
              <w:rPr>
                <w:lang w:val="es-ES_tradnl"/>
              </w:rPr>
            </w:pPr>
            <w:r w:rsidRPr="00581697">
              <w:rPr>
                <w:lang w:val="es-ES_tradnl"/>
              </w:rPr>
              <w:t>9 137</w:t>
            </w:r>
          </w:p>
        </w:tc>
        <w:tc>
          <w:tcPr>
            <w:tcW w:w="1188"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20,0:84,1</w:t>
            </w:r>
          </w:p>
        </w:tc>
        <w:tc>
          <w:tcPr>
            <w:tcW w:w="1091"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27,0:69,3</w:t>
            </w:r>
          </w:p>
        </w:tc>
        <w:tc>
          <w:tcPr>
            <w:tcW w:w="114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38,0:58,0</w:t>
            </w:r>
          </w:p>
        </w:tc>
        <w:tc>
          <w:tcPr>
            <w:tcW w:w="1082"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45,0</w:t>
            </w:r>
          </w:p>
        </w:tc>
        <w:tc>
          <w:tcPr>
            <w:tcW w:w="1296"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22,8</w:t>
            </w:r>
          </w:p>
        </w:tc>
      </w:tr>
      <w:tr w:rsidR="00601DDD" w:rsidRPr="00581697" w:rsidTr="00FA7435">
        <w:trPr>
          <w:cantSplit/>
          <w:jc w:val="center"/>
        </w:trPr>
        <w:tc>
          <w:tcPr>
            <w:tcW w:w="1052" w:type="dxa"/>
          </w:tcPr>
          <w:p w:rsidR="00601DDD" w:rsidRPr="00581697" w:rsidRDefault="00601DDD" w:rsidP="00FA7435">
            <w:pPr>
              <w:pStyle w:val="Tabletext"/>
              <w:spacing w:before="30" w:after="30"/>
              <w:rPr>
                <w:lang w:val="es-ES_tradnl"/>
              </w:rPr>
            </w:pPr>
            <w:r w:rsidRPr="00581697">
              <w:rPr>
                <w:lang w:val="es-ES_tradnl"/>
              </w:rPr>
              <w:t>Canadá</w:t>
            </w:r>
          </w:p>
        </w:tc>
        <w:tc>
          <w:tcPr>
            <w:tcW w:w="1471"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21,6-22,4/</w:t>
            </w:r>
            <w:r w:rsidRPr="00581697">
              <w:rPr>
                <w:lang w:val="es-ES_tradnl"/>
              </w:rPr>
              <w:br/>
              <w:t>23,0-23,6</w:t>
            </w:r>
          </w:p>
        </w:tc>
        <w:tc>
          <w:tcPr>
            <w:tcW w:w="1310"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13 345</w:t>
            </w:r>
          </w:p>
        </w:tc>
        <w:tc>
          <w:tcPr>
            <w:tcW w:w="1188"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11:74</w:t>
            </w:r>
          </w:p>
        </w:tc>
        <w:tc>
          <w:tcPr>
            <w:tcW w:w="1091"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15:60</w:t>
            </w:r>
          </w:p>
        </w:tc>
        <w:tc>
          <w:tcPr>
            <w:tcW w:w="1149"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25:44</w:t>
            </w:r>
          </w:p>
        </w:tc>
        <w:tc>
          <w:tcPr>
            <w:tcW w:w="1082"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33</w:t>
            </w:r>
          </w:p>
        </w:tc>
        <w:tc>
          <w:tcPr>
            <w:tcW w:w="1296" w:type="dxa"/>
            <w:shd w:val="clear" w:color="auto" w:fill="auto"/>
          </w:tcPr>
          <w:p w:rsidR="00601DDD" w:rsidRPr="00581697" w:rsidDel="00966454" w:rsidRDefault="00601DDD" w:rsidP="00FA7435">
            <w:pPr>
              <w:pStyle w:val="Tabletext"/>
              <w:spacing w:before="30" w:after="30"/>
              <w:ind w:left="-57" w:right="-57"/>
              <w:jc w:val="center"/>
              <w:rPr>
                <w:lang w:val="es-ES_tradnl"/>
              </w:rPr>
            </w:pPr>
            <w:r w:rsidRPr="00581697">
              <w:rPr>
                <w:lang w:val="es-ES_tradnl"/>
              </w:rPr>
              <w:t>23,7</w:t>
            </w:r>
          </w:p>
        </w:tc>
      </w:tr>
      <w:tr w:rsidR="00601DDD" w:rsidRPr="00581697" w:rsidTr="00FA7435">
        <w:trPr>
          <w:cantSplit/>
          <w:jc w:val="center"/>
        </w:trPr>
        <w:tc>
          <w:tcPr>
            <w:tcW w:w="1052" w:type="dxa"/>
          </w:tcPr>
          <w:p w:rsidR="00601DDD" w:rsidRPr="00581697" w:rsidRDefault="00601DDD" w:rsidP="00FA7435">
            <w:pPr>
              <w:pStyle w:val="Tabletext"/>
              <w:spacing w:before="30" w:after="30"/>
              <w:rPr>
                <w:lang w:val="es-ES_tradnl"/>
              </w:rPr>
            </w:pPr>
            <w:r w:rsidRPr="00581697">
              <w:rPr>
                <w:lang w:val="es-ES_tradnl"/>
              </w:rPr>
              <w:t>Japón</w:t>
            </w:r>
          </w:p>
        </w:tc>
        <w:tc>
          <w:tcPr>
            <w:tcW w:w="1471"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22,4-22,6/</w:t>
            </w:r>
            <w:r w:rsidRPr="00581697">
              <w:rPr>
                <w:lang w:val="es-ES_tradnl"/>
              </w:rPr>
              <w:br/>
              <w:t>23,0-23,2</w:t>
            </w:r>
          </w:p>
        </w:tc>
        <w:tc>
          <w:tcPr>
            <w:tcW w:w="1310"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538</w:t>
            </w:r>
          </w:p>
        </w:tc>
        <w:tc>
          <w:tcPr>
            <w:tcW w:w="1188"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5,0:68,5</w:t>
            </w:r>
          </w:p>
        </w:tc>
        <w:tc>
          <w:tcPr>
            <w:tcW w:w="1091"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6,0:51,29</w:t>
            </w:r>
          </w:p>
        </w:tc>
        <w:tc>
          <w:tcPr>
            <w:tcW w:w="1149"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12,3:35,4</w:t>
            </w:r>
          </w:p>
        </w:tc>
        <w:tc>
          <w:tcPr>
            <w:tcW w:w="1082"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24,0</w:t>
            </w:r>
          </w:p>
        </w:tc>
        <w:tc>
          <w:tcPr>
            <w:tcW w:w="1296"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21,885</w:t>
            </w:r>
          </w:p>
        </w:tc>
      </w:tr>
      <w:tr w:rsidR="00601DDD" w:rsidRPr="00581697" w:rsidTr="00FA7435">
        <w:trPr>
          <w:cantSplit/>
          <w:jc w:val="center"/>
        </w:trPr>
        <w:tc>
          <w:tcPr>
            <w:tcW w:w="1052" w:type="dxa"/>
          </w:tcPr>
          <w:p w:rsidR="00601DDD" w:rsidRPr="00581697" w:rsidRDefault="00601DDD" w:rsidP="00FA7435">
            <w:pPr>
              <w:pStyle w:val="Tabletext"/>
              <w:spacing w:before="30" w:after="30"/>
              <w:rPr>
                <w:lang w:val="es-ES_tradnl"/>
              </w:rPr>
            </w:pPr>
            <w:r w:rsidRPr="00581697">
              <w:rPr>
                <w:lang w:val="es-ES_tradnl"/>
              </w:rPr>
              <w:t>Francia</w:t>
            </w:r>
          </w:p>
        </w:tc>
        <w:tc>
          <w:tcPr>
            <w:tcW w:w="1471" w:type="dxa"/>
            <w:shd w:val="clear" w:color="auto" w:fill="auto"/>
          </w:tcPr>
          <w:p w:rsidR="00601DDD" w:rsidRPr="00581697" w:rsidRDefault="00601DDD" w:rsidP="00FA7435">
            <w:pPr>
              <w:pStyle w:val="Tabletext"/>
              <w:spacing w:before="30" w:after="30"/>
              <w:ind w:left="-57" w:right="-57"/>
              <w:jc w:val="center"/>
              <w:rPr>
                <w:lang w:val="es-ES_tradnl" w:eastAsia="ja-JP"/>
              </w:rPr>
            </w:pPr>
            <w:r w:rsidRPr="00581697">
              <w:rPr>
                <w:lang w:val="es-ES_tradnl" w:eastAsia="ja-JP"/>
              </w:rPr>
              <w:t>22-</w:t>
            </w:r>
            <w:r w:rsidRPr="00581697">
              <w:rPr>
                <w:lang w:val="es-ES_tradnl"/>
              </w:rPr>
              <w:t>23</w:t>
            </w:r>
            <w:r w:rsidRPr="00581697">
              <w:rPr>
                <w:lang w:val="es-ES_tradnl" w:eastAsia="ja-JP"/>
              </w:rPr>
              <w:t>,6</w:t>
            </w:r>
          </w:p>
        </w:tc>
        <w:tc>
          <w:tcPr>
            <w:tcW w:w="1310"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1</w:t>
            </w:r>
            <w:r w:rsidRPr="00581697">
              <w:rPr>
                <w:lang w:val="es-ES_tradnl" w:eastAsia="ja-JP"/>
              </w:rPr>
              <w:t>3 303</w:t>
            </w:r>
          </w:p>
        </w:tc>
        <w:tc>
          <w:tcPr>
            <w:tcW w:w="1188"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9:50</w:t>
            </w:r>
          </w:p>
        </w:tc>
        <w:tc>
          <w:tcPr>
            <w:tcW w:w="1091"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12:44</w:t>
            </w:r>
          </w:p>
        </w:tc>
        <w:tc>
          <w:tcPr>
            <w:tcW w:w="1149"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20:36</w:t>
            </w:r>
          </w:p>
        </w:tc>
        <w:tc>
          <w:tcPr>
            <w:tcW w:w="1082"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28</w:t>
            </w:r>
          </w:p>
        </w:tc>
        <w:tc>
          <w:tcPr>
            <w:tcW w:w="1296"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15,26</w:t>
            </w:r>
          </w:p>
        </w:tc>
      </w:tr>
      <w:tr w:rsidR="00601DDD" w:rsidRPr="00581697" w:rsidTr="00FA7435">
        <w:trPr>
          <w:cantSplit/>
          <w:jc w:val="center"/>
        </w:trPr>
        <w:tc>
          <w:tcPr>
            <w:tcW w:w="1052" w:type="dxa"/>
          </w:tcPr>
          <w:p w:rsidR="00601DDD" w:rsidRPr="00581697" w:rsidRDefault="00601DDD" w:rsidP="00FA7435">
            <w:pPr>
              <w:pStyle w:val="Tabletext"/>
              <w:spacing w:before="30" w:after="30"/>
              <w:rPr>
                <w:lang w:val="es-ES_tradnl"/>
              </w:rPr>
            </w:pPr>
            <w:r w:rsidRPr="00581697">
              <w:rPr>
                <w:lang w:val="es-ES_tradnl"/>
              </w:rPr>
              <w:t>Polonia</w:t>
            </w:r>
          </w:p>
        </w:tc>
        <w:tc>
          <w:tcPr>
            <w:tcW w:w="1471"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23</w:t>
            </w:r>
          </w:p>
        </w:tc>
        <w:tc>
          <w:tcPr>
            <w:tcW w:w="1310" w:type="dxa"/>
            <w:shd w:val="clear" w:color="auto" w:fill="auto"/>
          </w:tcPr>
          <w:p w:rsidR="00601DDD" w:rsidRPr="00581697" w:rsidRDefault="00601DDD" w:rsidP="00FA7435">
            <w:pPr>
              <w:pStyle w:val="Tabletext"/>
              <w:spacing w:before="30" w:after="30"/>
              <w:ind w:left="-57" w:right="-57"/>
              <w:jc w:val="center"/>
              <w:rPr>
                <w:lang w:val="es-ES_tradnl"/>
              </w:rPr>
            </w:pPr>
            <w:r w:rsidRPr="00581697">
              <w:rPr>
                <w:lang w:val="es-ES_tradnl"/>
              </w:rPr>
              <w:t>24 344</w:t>
            </w:r>
          </w:p>
        </w:tc>
        <w:tc>
          <w:tcPr>
            <w:tcW w:w="1188" w:type="dxa"/>
            <w:shd w:val="clear" w:color="auto" w:fill="auto"/>
            <w:vAlign w:val="bottom"/>
          </w:tcPr>
          <w:p w:rsidR="00601DDD" w:rsidRPr="00581697" w:rsidRDefault="00601DDD" w:rsidP="00FA7435">
            <w:pPr>
              <w:pStyle w:val="Tabletext"/>
              <w:spacing w:before="30" w:after="30"/>
              <w:ind w:left="-57" w:right="-57"/>
              <w:jc w:val="center"/>
              <w:rPr>
                <w:lang w:val="es-ES_tradnl"/>
              </w:rPr>
            </w:pPr>
            <w:r w:rsidRPr="00581697">
              <w:rPr>
                <w:lang w:val="es-ES_tradnl"/>
              </w:rPr>
              <w:t>15,0:82,0</w:t>
            </w:r>
          </w:p>
        </w:tc>
        <w:tc>
          <w:tcPr>
            <w:tcW w:w="1091" w:type="dxa"/>
            <w:shd w:val="clear" w:color="auto" w:fill="auto"/>
            <w:vAlign w:val="bottom"/>
          </w:tcPr>
          <w:p w:rsidR="00601DDD" w:rsidRPr="00581697" w:rsidRDefault="00601DDD" w:rsidP="00FA7435">
            <w:pPr>
              <w:pStyle w:val="Tabletext"/>
              <w:spacing w:before="30" w:after="30"/>
              <w:ind w:left="-57" w:right="-57"/>
              <w:jc w:val="center"/>
              <w:rPr>
                <w:lang w:val="es-ES_tradnl"/>
              </w:rPr>
            </w:pPr>
            <w:r w:rsidRPr="00581697">
              <w:rPr>
                <w:lang w:val="es-ES_tradnl"/>
              </w:rPr>
              <w:t>21,5:65,0</w:t>
            </w:r>
          </w:p>
        </w:tc>
        <w:tc>
          <w:tcPr>
            <w:tcW w:w="1149" w:type="dxa"/>
            <w:shd w:val="clear" w:color="auto" w:fill="auto"/>
            <w:vAlign w:val="bottom"/>
          </w:tcPr>
          <w:p w:rsidR="00601DDD" w:rsidRPr="00581697" w:rsidRDefault="00601DDD" w:rsidP="00FA7435">
            <w:pPr>
              <w:pStyle w:val="Tabletext"/>
              <w:spacing w:before="30" w:after="30"/>
              <w:ind w:left="-57" w:right="-57"/>
              <w:jc w:val="center"/>
              <w:rPr>
                <w:lang w:val="es-ES_tradnl"/>
              </w:rPr>
            </w:pPr>
            <w:r w:rsidRPr="00581697">
              <w:rPr>
                <w:lang w:val="es-ES_tradnl"/>
              </w:rPr>
              <w:t>33,5:52,0</w:t>
            </w:r>
          </w:p>
        </w:tc>
        <w:tc>
          <w:tcPr>
            <w:tcW w:w="1082" w:type="dxa"/>
            <w:shd w:val="clear" w:color="auto" w:fill="auto"/>
            <w:vAlign w:val="bottom"/>
          </w:tcPr>
          <w:p w:rsidR="00601DDD" w:rsidRPr="00581697" w:rsidRDefault="00601DDD" w:rsidP="00FA7435">
            <w:pPr>
              <w:pStyle w:val="Tabletext"/>
              <w:spacing w:before="30" w:after="30"/>
              <w:ind w:left="-57" w:right="-57"/>
              <w:jc w:val="center"/>
              <w:rPr>
                <w:lang w:val="es-ES_tradnl"/>
              </w:rPr>
            </w:pPr>
            <w:r w:rsidRPr="00581697">
              <w:rPr>
                <w:lang w:val="es-ES_tradnl"/>
              </w:rPr>
              <w:t>42,0</w:t>
            </w:r>
          </w:p>
        </w:tc>
        <w:tc>
          <w:tcPr>
            <w:tcW w:w="1296" w:type="dxa"/>
            <w:shd w:val="clear" w:color="auto" w:fill="auto"/>
            <w:vAlign w:val="bottom"/>
          </w:tcPr>
          <w:p w:rsidR="00601DDD" w:rsidRPr="00581697" w:rsidRDefault="00601DDD" w:rsidP="00FA7435">
            <w:pPr>
              <w:pStyle w:val="Tabletext"/>
              <w:spacing w:before="30" w:after="30"/>
              <w:ind w:left="-57" w:right="-57"/>
              <w:jc w:val="center"/>
              <w:rPr>
                <w:lang w:val="es-ES_tradnl"/>
              </w:rPr>
            </w:pPr>
            <w:r w:rsidRPr="00581697">
              <w:rPr>
                <w:lang w:val="es-ES_tradnl"/>
              </w:rPr>
              <w:t>24,1</w:t>
            </w:r>
          </w:p>
        </w:tc>
      </w:tr>
    </w:tbl>
    <w:p w:rsidR="00601DDD" w:rsidRPr="00581697" w:rsidRDefault="00601DDD" w:rsidP="00601DDD">
      <w:pPr>
        <w:pStyle w:val="Tablefin"/>
        <w:rPr>
          <w:lang w:val="es-ES_tradnl"/>
        </w:rPr>
      </w:pPr>
    </w:p>
    <w:p w:rsidR="00601DDD" w:rsidRPr="00581697" w:rsidRDefault="00601DDD" w:rsidP="00601DDD">
      <w:pPr>
        <w:pStyle w:val="Heading2"/>
        <w:rPr>
          <w:lang w:val="es-ES_tradnl" w:eastAsia="ja-JP"/>
        </w:rPr>
      </w:pPr>
      <w:r w:rsidRPr="00581697">
        <w:rPr>
          <w:lang w:val="es-ES_tradnl" w:eastAsia="ja-JP"/>
        </w:rPr>
        <w:lastRenderedPageBreak/>
        <w:t>2.4</w:t>
      </w:r>
      <w:r w:rsidRPr="00581697">
        <w:rPr>
          <w:lang w:val="es-ES_tradnl" w:eastAsia="ja-JP"/>
        </w:rPr>
        <w:tab/>
        <w:t>Bandas de frecuencia</w:t>
      </w:r>
      <w:r>
        <w:rPr>
          <w:lang w:val="es-ES_tradnl" w:eastAsia="ja-JP"/>
        </w:rPr>
        <w:t>s</w:t>
      </w:r>
      <w:r w:rsidRPr="00581697">
        <w:rPr>
          <w:lang w:val="es-ES_tradnl" w:eastAsia="ja-JP"/>
        </w:rPr>
        <w:t xml:space="preserve"> por encima de 23 GHz</w:t>
      </w:r>
    </w:p>
    <w:p w:rsidR="00601DDD" w:rsidRPr="00581697" w:rsidRDefault="00601DDD" w:rsidP="00601DDD">
      <w:pPr>
        <w:pStyle w:val="TableNo"/>
        <w:rPr>
          <w:lang w:val="es-ES_tradnl"/>
        </w:rPr>
      </w:pPr>
      <w:r w:rsidRPr="00581697">
        <w:rPr>
          <w:lang w:val="es-ES_tradnl"/>
        </w:rPr>
        <w:t>CUADRO A2-4A</w:t>
      </w:r>
    </w:p>
    <w:p w:rsidR="00601DDD" w:rsidRPr="00581697" w:rsidRDefault="00601DDD" w:rsidP="00601DDD">
      <w:pPr>
        <w:pStyle w:val="Tabletitle"/>
        <w:rPr>
          <w:lang w:val="es-ES_tradnl"/>
        </w:rPr>
      </w:pPr>
      <w:r w:rsidRPr="00581697">
        <w:rPr>
          <w:lang w:val="es-ES_tradnl"/>
        </w:rPr>
        <w:t>Ángulo de elevación (grados)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27"/>
        <w:gridCol w:w="1307"/>
        <w:gridCol w:w="1130"/>
        <w:gridCol w:w="1134"/>
        <w:gridCol w:w="1133"/>
        <w:gridCol w:w="1135"/>
        <w:gridCol w:w="1280"/>
      </w:tblGrid>
      <w:tr w:rsidR="00601DDD" w:rsidRPr="00581697" w:rsidTr="00FA7435">
        <w:trPr>
          <w:cantSplit/>
          <w:tblHeader/>
          <w:jc w:val="center"/>
        </w:trPr>
        <w:tc>
          <w:tcPr>
            <w:tcW w:w="993" w:type="dxa"/>
            <w:vMerge w:val="restart"/>
          </w:tcPr>
          <w:p w:rsidR="00601DDD" w:rsidRPr="00581697" w:rsidRDefault="00601DDD" w:rsidP="00FA7435">
            <w:pPr>
              <w:pStyle w:val="Tablehead"/>
              <w:rPr>
                <w:lang w:val="es-ES_tradnl"/>
              </w:rPr>
            </w:pPr>
          </w:p>
        </w:tc>
        <w:tc>
          <w:tcPr>
            <w:tcW w:w="1527"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307"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397"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135" w:type="dxa"/>
            <w:vMerge w:val="restart"/>
            <w:shd w:val="clear" w:color="auto" w:fill="auto"/>
            <w:vAlign w:val="center"/>
          </w:tcPr>
          <w:p w:rsidR="00601DDD" w:rsidRPr="00581697" w:rsidRDefault="00601DDD" w:rsidP="00FA7435">
            <w:pPr>
              <w:pStyle w:val="Tablehead"/>
              <w:rPr>
                <w:lang w:val="es-ES_tradnl"/>
              </w:rPr>
            </w:pPr>
            <w:r w:rsidRPr="00581697">
              <w:rPr>
                <w:sz w:val="21"/>
                <w:szCs w:val="21"/>
                <w:lang w:val="es-ES_tradnl"/>
              </w:rPr>
              <w:t>Mediana</w:t>
            </w:r>
            <w:r w:rsidRPr="00581697">
              <w:rPr>
                <w:rStyle w:val="FootnoteReference"/>
                <w:b w:val="0"/>
                <w:bCs/>
                <w:lang w:val="es-ES_tradnl"/>
              </w:rPr>
              <w:footnoteReference w:id="8"/>
            </w:r>
          </w:p>
        </w:tc>
        <w:tc>
          <w:tcPr>
            <w:tcW w:w="1280" w:type="dxa"/>
            <w:vMerge w:val="restart"/>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993" w:type="dxa"/>
            <w:vMerge/>
          </w:tcPr>
          <w:p w:rsidR="00601DDD" w:rsidRPr="00581697" w:rsidRDefault="00601DDD" w:rsidP="00FA7435">
            <w:pPr>
              <w:spacing w:before="60" w:after="60"/>
              <w:jc w:val="center"/>
              <w:rPr>
                <w:rFonts w:ascii="Arial" w:hAnsi="Arial" w:cs="Arial"/>
                <w:b/>
                <w:sz w:val="18"/>
                <w:szCs w:val="18"/>
                <w:lang w:val="es-ES_tradnl"/>
              </w:rPr>
            </w:pPr>
          </w:p>
        </w:tc>
        <w:tc>
          <w:tcPr>
            <w:tcW w:w="1527" w:type="dxa"/>
            <w:vMerge/>
            <w:shd w:val="clear" w:color="auto" w:fill="auto"/>
          </w:tcPr>
          <w:p w:rsidR="00601DDD" w:rsidRPr="00581697" w:rsidRDefault="00601DDD" w:rsidP="00FA7435">
            <w:pPr>
              <w:spacing w:before="60" w:after="60"/>
              <w:jc w:val="center"/>
              <w:rPr>
                <w:rFonts w:ascii="Arial" w:hAnsi="Arial" w:cs="Arial"/>
                <w:b/>
                <w:sz w:val="18"/>
                <w:szCs w:val="18"/>
                <w:lang w:val="es-ES_tradnl"/>
              </w:rPr>
            </w:pPr>
          </w:p>
        </w:tc>
        <w:tc>
          <w:tcPr>
            <w:tcW w:w="1307" w:type="dxa"/>
            <w:vMerge/>
            <w:shd w:val="clear" w:color="auto" w:fill="auto"/>
          </w:tcPr>
          <w:p w:rsidR="00601DDD" w:rsidRPr="00581697" w:rsidRDefault="00601DDD" w:rsidP="00FA7435">
            <w:pPr>
              <w:spacing w:before="60" w:after="60"/>
              <w:jc w:val="center"/>
              <w:rPr>
                <w:rFonts w:ascii="Arial" w:hAnsi="Arial" w:cs="Arial"/>
                <w:b/>
                <w:sz w:val="18"/>
                <w:szCs w:val="18"/>
                <w:lang w:val="es-ES_tradnl"/>
              </w:rPr>
            </w:pPr>
          </w:p>
        </w:tc>
        <w:tc>
          <w:tcPr>
            <w:tcW w:w="1130" w:type="dxa"/>
            <w:shd w:val="clear" w:color="auto" w:fill="auto"/>
          </w:tcPr>
          <w:p w:rsidR="00601DDD" w:rsidRPr="00581697" w:rsidRDefault="00601DDD" w:rsidP="00FA7435">
            <w:pPr>
              <w:pStyle w:val="Tablehead"/>
              <w:rPr>
                <w:lang w:val="es-ES_tradnl"/>
              </w:rPr>
            </w:pPr>
            <w:r w:rsidRPr="00581697">
              <w:rPr>
                <w:lang w:val="es-ES_tradnl"/>
              </w:rPr>
              <w:t>5:95</w:t>
            </w:r>
          </w:p>
        </w:tc>
        <w:tc>
          <w:tcPr>
            <w:tcW w:w="1134" w:type="dxa"/>
            <w:shd w:val="clear" w:color="auto" w:fill="auto"/>
          </w:tcPr>
          <w:p w:rsidR="00601DDD" w:rsidRPr="00581697" w:rsidRDefault="00601DDD" w:rsidP="00FA7435">
            <w:pPr>
              <w:pStyle w:val="Tablehead"/>
              <w:rPr>
                <w:lang w:val="es-ES_tradnl"/>
              </w:rPr>
            </w:pPr>
            <w:r w:rsidRPr="00581697">
              <w:rPr>
                <w:lang w:val="es-ES_tradnl"/>
              </w:rPr>
              <w:t>10:90</w:t>
            </w:r>
          </w:p>
        </w:tc>
        <w:tc>
          <w:tcPr>
            <w:tcW w:w="1133" w:type="dxa"/>
            <w:shd w:val="clear" w:color="auto" w:fill="auto"/>
          </w:tcPr>
          <w:p w:rsidR="00601DDD" w:rsidRPr="00581697" w:rsidRDefault="00601DDD" w:rsidP="00FA7435">
            <w:pPr>
              <w:pStyle w:val="Tablehead"/>
              <w:rPr>
                <w:lang w:val="es-ES_tradnl"/>
              </w:rPr>
            </w:pPr>
            <w:r w:rsidRPr="00581697">
              <w:rPr>
                <w:lang w:val="es-ES_tradnl"/>
              </w:rPr>
              <w:t>25:75</w:t>
            </w:r>
          </w:p>
        </w:tc>
        <w:tc>
          <w:tcPr>
            <w:tcW w:w="1135" w:type="dxa"/>
            <w:vMerge/>
            <w:shd w:val="clear" w:color="auto" w:fill="auto"/>
          </w:tcPr>
          <w:p w:rsidR="00601DDD" w:rsidRPr="00581697" w:rsidRDefault="00601DDD" w:rsidP="00FA7435">
            <w:pPr>
              <w:spacing w:before="60" w:after="60"/>
              <w:jc w:val="center"/>
              <w:rPr>
                <w:rFonts w:ascii="Arial" w:hAnsi="Arial" w:cs="Arial"/>
                <w:sz w:val="18"/>
                <w:szCs w:val="18"/>
                <w:lang w:val="es-ES_tradnl"/>
              </w:rPr>
            </w:pPr>
          </w:p>
        </w:tc>
        <w:tc>
          <w:tcPr>
            <w:tcW w:w="1280" w:type="dxa"/>
            <w:vMerge/>
          </w:tcPr>
          <w:p w:rsidR="00601DDD" w:rsidRPr="00581697" w:rsidRDefault="00601DDD" w:rsidP="00FA7435">
            <w:pPr>
              <w:spacing w:before="60" w:after="60"/>
              <w:jc w:val="center"/>
              <w:rPr>
                <w:rFonts w:ascii="Arial" w:hAnsi="Arial" w:cs="Arial"/>
                <w:sz w:val="18"/>
                <w:szCs w:val="18"/>
                <w:lang w:val="es-ES_tradnl"/>
              </w:rPr>
            </w:pP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Francia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25,053-25,431/</w:t>
            </w:r>
            <w:r w:rsidRPr="00581697">
              <w:rPr>
                <w:lang w:val="es-ES_tradnl"/>
              </w:rPr>
              <w:br/>
              <w:t>26,061-26</w:t>
            </w:r>
            <w:r w:rsidRPr="00581697">
              <w:rPr>
                <w:lang w:val="es-ES_tradnl" w:eastAsia="ja-JP"/>
              </w:rPr>
              <w:t>,439</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3 582</w:t>
            </w:r>
          </w:p>
        </w:tc>
        <w:tc>
          <w:tcPr>
            <w:tcW w:w="1130"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–3,03:3,35</w:t>
            </w:r>
          </w:p>
        </w:tc>
        <w:tc>
          <w:tcPr>
            <w:tcW w:w="1134"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–1,6:2,09</w:t>
            </w:r>
          </w:p>
        </w:tc>
        <w:tc>
          <w:tcPr>
            <w:tcW w:w="1133"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–0,5:0,6</w:t>
            </w:r>
          </w:p>
        </w:tc>
        <w:tc>
          <w:tcPr>
            <w:tcW w:w="1135"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0,03</w:t>
            </w:r>
          </w:p>
        </w:tc>
        <w:tc>
          <w:tcPr>
            <w:tcW w:w="1280" w:type="dxa"/>
            <w:vAlign w:val="center"/>
          </w:tcPr>
          <w:p w:rsidR="00601DDD" w:rsidRPr="00581697" w:rsidRDefault="00601DDD" w:rsidP="00FA7435">
            <w:pPr>
              <w:pStyle w:val="Tabletext"/>
              <w:ind w:left="-57" w:right="-57"/>
              <w:jc w:val="center"/>
              <w:rPr>
                <w:lang w:val="es-ES_tradnl"/>
              </w:rPr>
            </w:pPr>
            <w:r w:rsidRPr="00581697">
              <w:rPr>
                <w:lang w:val="es-ES_tradnl"/>
              </w:rPr>
              <w:t>2,68</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Polonia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26</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626</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–2,46:2,44</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–1,40:1,38</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–0,53:0,50</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–0,017</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2,366</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Polonia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28</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–0,38:0,34</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–0,041</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0,378</w:t>
            </w:r>
          </w:p>
        </w:tc>
      </w:tr>
      <w:tr w:rsidR="00601DDD" w:rsidRPr="00581697" w:rsidTr="00FA7435">
        <w:trPr>
          <w:cantSplit/>
          <w:jc w:val="center"/>
        </w:trPr>
        <w:tc>
          <w:tcPr>
            <w:tcW w:w="993" w:type="dxa"/>
          </w:tcPr>
          <w:p w:rsidR="00601DDD" w:rsidRPr="00581697" w:rsidRDefault="00601DDD" w:rsidP="00FA7435">
            <w:pPr>
              <w:pStyle w:val="Tabletext"/>
              <w:jc w:val="left"/>
              <w:rPr>
                <w:lang w:val="es-ES_tradnl"/>
              </w:rPr>
            </w:pPr>
            <w:r w:rsidRPr="00581697">
              <w:rPr>
                <w:lang w:val="es-ES_tradnl"/>
              </w:rPr>
              <w:t>Francia</w:t>
            </w:r>
          </w:p>
        </w:tc>
        <w:tc>
          <w:tcPr>
            <w:tcW w:w="1527"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31,871-32,543/</w:t>
            </w:r>
            <w:r w:rsidRPr="00581697">
              <w:rPr>
                <w:lang w:val="es-ES_tradnl"/>
              </w:rPr>
              <w:br/>
              <w:t>32,683-33,355</w:t>
            </w:r>
          </w:p>
        </w:tc>
        <w:tc>
          <w:tcPr>
            <w:tcW w:w="1307"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122</w:t>
            </w:r>
          </w:p>
        </w:tc>
        <w:tc>
          <w:tcPr>
            <w:tcW w:w="1130"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–0,83:4,3</w:t>
            </w:r>
          </w:p>
        </w:tc>
        <w:tc>
          <w:tcPr>
            <w:tcW w:w="1134"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–0,31:3,24</w:t>
            </w:r>
          </w:p>
        </w:tc>
        <w:tc>
          <w:tcPr>
            <w:tcW w:w="1133"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0,05:1,27</w:t>
            </w:r>
          </w:p>
        </w:tc>
        <w:tc>
          <w:tcPr>
            <w:tcW w:w="1135"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0,5</w:t>
            </w:r>
          </w:p>
        </w:tc>
        <w:tc>
          <w:tcPr>
            <w:tcW w:w="1280" w:type="dxa"/>
            <w:vAlign w:val="center"/>
          </w:tcPr>
          <w:p w:rsidR="00601DDD" w:rsidRPr="00581697" w:rsidRDefault="00601DDD" w:rsidP="00FA7435">
            <w:pPr>
              <w:pStyle w:val="Tabletext"/>
              <w:ind w:left="-57" w:right="-57"/>
              <w:jc w:val="center"/>
              <w:rPr>
                <w:lang w:val="es-ES_tradnl"/>
              </w:rPr>
            </w:pPr>
            <w:r w:rsidRPr="00581697">
              <w:rPr>
                <w:lang w:val="es-ES_tradnl"/>
              </w:rPr>
              <w:t>1,90</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Polonia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32</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7 587</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–2,13:2,12</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–1,36:1,34</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–0,56:0,54</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–0,005</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2,177</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Francia</w:t>
            </w:r>
          </w:p>
        </w:tc>
        <w:tc>
          <w:tcPr>
            <w:tcW w:w="15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38</w:t>
            </w:r>
          </w:p>
        </w:tc>
        <w:tc>
          <w:tcPr>
            <w:tcW w:w="130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eastAsia="ja-JP"/>
              </w:rPr>
              <w:t>7 554</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–3,8:4,3</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–2,09:2,36</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–0,73:0,71</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–0,04</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3,13</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Polonia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38</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30 437</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–3,59:3,59</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–2,17:2,17</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–0,85:0,83</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–0,004</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3,600</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Francia</w:t>
            </w:r>
          </w:p>
        </w:tc>
        <w:tc>
          <w:tcPr>
            <w:tcW w:w="152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71-76/81-86</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61</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–1,7:4,3</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–0,9:2,6</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–0,2:1</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0,34</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2,15</w:t>
            </w:r>
          </w:p>
        </w:tc>
      </w:tr>
      <w:tr w:rsidR="00601DDD" w:rsidRPr="00581697" w:rsidTr="00FA7435">
        <w:trPr>
          <w:cantSplit/>
          <w:jc w:val="center"/>
        </w:trPr>
        <w:tc>
          <w:tcPr>
            <w:tcW w:w="993" w:type="dxa"/>
          </w:tcPr>
          <w:p w:rsidR="00601DDD" w:rsidRPr="00581697" w:rsidRDefault="00601DDD" w:rsidP="00FA7435">
            <w:pPr>
              <w:pStyle w:val="Tabletext"/>
              <w:rPr>
                <w:lang w:val="es-ES_tradnl"/>
              </w:rPr>
            </w:pPr>
            <w:r w:rsidRPr="00581697">
              <w:rPr>
                <w:lang w:val="es-ES_tradnl"/>
              </w:rPr>
              <w:t>Polonia</w:t>
            </w:r>
          </w:p>
        </w:tc>
        <w:tc>
          <w:tcPr>
            <w:tcW w:w="1527" w:type="dxa"/>
            <w:shd w:val="clear" w:color="auto" w:fill="auto"/>
          </w:tcPr>
          <w:p w:rsidR="00601DDD" w:rsidRPr="00581697" w:rsidRDefault="00601DDD" w:rsidP="00FA7435">
            <w:pPr>
              <w:pStyle w:val="Tabletext"/>
              <w:ind w:left="-57" w:right="-57"/>
              <w:jc w:val="center"/>
              <w:rPr>
                <w:lang w:val="es-ES_tradnl" w:eastAsia="ja-JP"/>
              </w:rPr>
            </w:pPr>
            <w:r w:rsidRPr="00581697">
              <w:rPr>
                <w:lang w:val="es-ES_tradnl"/>
              </w:rPr>
              <w:t>75</w:t>
            </w:r>
          </w:p>
        </w:tc>
        <w:tc>
          <w:tcPr>
            <w:tcW w:w="1307"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176</w:t>
            </w:r>
          </w:p>
        </w:tc>
        <w:tc>
          <w:tcPr>
            <w:tcW w:w="113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–3,12:3,11</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–2,54:2,54</w:t>
            </w:r>
          </w:p>
        </w:tc>
        <w:tc>
          <w:tcPr>
            <w:tcW w:w="113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–1,01:1,00</w:t>
            </w:r>
          </w:p>
        </w:tc>
        <w:tc>
          <w:tcPr>
            <w:tcW w:w="1135"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–0,004</w:t>
            </w:r>
          </w:p>
        </w:tc>
        <w:tc>
          <w:tcPr>
            <w:tcW w:w="1280" w:type="dxa"/>
            <w:vAlign w:val="bottom"/>
          </w:tcPr>
          <w:p w:rsidR="00601DDD" w:rsidRPr="00581697" w:rsidRDefault="00601DDD" w:rsidP="00FA7435">
            <w:pPr>
              <w:pStyle w:val="Tabletext"/>
              <w:ind w:left="-57" w:right="-57"/>
              <w:jc w:val="center"/>
              <w:rPr>
                <w:lang w:val="es-ES_tradnl"/>
              </w:rPr>
            </w:pPr>
            <w:r w:rsidRPr="00581697">
              <w:rPr>
                <w:lang w:val="es-ES_tradnl"/>
              </w:rPr>
              <w:t>2,366</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t>CUADRO A2-4B</w:t>
      </w:r>
    </w:p>
    <w:p w:rsidR="00601DDD" w:rsidRPr="00581697" w:rsidRDefault="00601DDD" w:rsidP="00601DDD">
      <w:pPr>
        <w:pStyle w:val="Tabletitle"/>
        <w:rPr>
          <w:lang w:val="es-ES_tradnl"/>
        </w:rPr>
      </w:pPr>
      <w:r w:rsidRPr="00581697">
        <w:rPr>
          <w:lang w:val="es-ES_tradnl"/>
        </w:rPr>
        <w:t>Longitud del enlace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568"/>
        <w:gridCol w:w="1316"/>
        <w:gridCol w:w="1078"/>
        <w:gridCol w:w="1105"/>
        <w:gridCol w:w="1197"/>
        <w:gridCol w:w="1134"/>
        <w:gridCol w:w="1275"/>
      </w:tblGrid>
      <w:tr w:rsidR="00601DDD" w:rsidRPr="00581697" w:rsidTr="00FA7435">
        <w:trPr>
          <w:cantSplit/>
          <w:tblHeader/>
          <w:jc w:val="center"/>
        </w:trPr>
        <w:tc>
          <w:tcPr>
            <w:tcW w:w="966" w:type="dxa"/>
            <w:vMerge w:val="restart"/>
          </w:tcPr>
          <w:p w:rsidR="00601DDD" w:rsidRPr="00581697" w:rsidRDefault="00601DDD" w:rsidP="00FA7435">
            <w:pPr>
              <w:pStyle w:val="Tablehead"/>
              <w:rPr>
                <w:lang w:val="es-ES_tradnl"/>
              </w:rPr>
            </w:pPr>
          </w:p>
        </w:tc>
        <w:tc>
          <w:tcPr>
            <w:tcW w:w="1568"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 xml:space="preserve">Banda </w:t>
            </w:r>
            <w:r w:rsidRPr="00581697">
              <w:rPr>
                <w:lang w:val="es-ES_tradnl"/>
              </w:rPr>
              <w:br/>
              <w:t>(GHz)</w:t>
            </w:r>
          </w:p>
        </w:tc>
        <w:tc>
          <w:tcPr>
            <w:tcW w:w="1316"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380"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134"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p>
        </w:tc>
        <w:tc>
          <w:tcPr>
            <w:tcW w:w="1275" w:type="dxa"/>
            <w:vMerge w:val="restart"/>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966" w:type="dxa"/>
            <w:vMerge/>
          </w:tcPr>
          <w:p w:rsidR="00601DDD" w:rsidRPr="00581697" w:rsidRDefault="00601DDD" w:rsidP="00FA7435">
            <w:pPr>
              <w:spacing w:before="60" w:after="60"/>
              <w:jc w:val="center"/>
              <w:rPr>
                <w:rFonts w:ascii="Arial" w:hAnsi="Arial" w:cs="Arial"/>
                <w:b/>
                <w:sz w:val="18"/>
                <w:szCs w:val="18"/>
                <w:lang w:val="es-ES_tradnl"/>
              </w:rPr>
            </w:pPr>
          </w:p>
        </w:tc>
        <w:tc>
          <w:tcPr>
            <w:tcW w:w="1568" w:type="dxa"/>
            <w:vMerge/>
            <w:shd w:val="clear" w:color="auto" w:fill="auto"/>
          </w:tcPr>
          <w:p w:rsidR="00601DDD" w:rsidRPr="00581697" w:rsidRDefault="00601DDD" w:rsidP="00FA7435">
            <w:pPr>
              <w:spacing w:before="60" w:after="60"/>
              <w:jc w:val="center"/>
              <w:rPr>
                <w:rFonts w:ascii="Arial" w:hAnsi="Arial" w:cs="Arial"/>
                <w:b/>
                <w:sz w:val="18"/>
                <w:szCs w:val="18"/>
                <w:lang w:val="es-ES_tradnl"/>
              </w:rPr>
            </w:pPr>
          </w:p>
        </w:tc>
        <w:tc>
          <w:tcPr>
            <w:tcW w:w="1316" w:type="dxa"/>
            <w:vMerge/>
            <w:shd w:val="clear" w:color="auto" w:fill="auto"/>
          </w:tcPr>
          <w:p w:rsidR="00601DDD" w:rsidRPr="00581697" w:rsidRDefault="00601DDD" w:rsidP="00FA7435">
            <w:pPr>
              <w:spacing w:before="60" w:after="60"/>
              <w:jc w:val="center"/>
              <w:rPr>
                <w:rFonts w:ascii="Arial" w:hAnsi="Arial" w:cs="Arial"/>
                <w:b/>
                <w:sz w:val="18"/>
                <w:szCs w:val="18"/>
                <w:lang w:val="es-ES_tradnl"/>
              </w:rPr>
            </w:pPr>
          </w:p>
        </w:tc>
        <w:tc>
          <w:tcPr>
            <w:tcW w:w="1078" w:type="dxa"/>
            <w:shd w:val="clear" w:color="auto" w:fill="auto"/>
          </w:tcPr>
          <w:p w:rsidR="00601DDD" w:rsidRPr="00581697" w:rsidRDefault="00601DDD" w:rsidP="00FA7435">
            <w:pPr>
              <w:pStyle w:val="Tablehead"/>
              <w:rPr>
                <w:lang w:val="es-ES_tradnl"/>
              </w:rPr>
            </w:pPr>
            <w:r w:rsidRPr="00581697">
              <w:rPr>
                <w:lang w:val="es-ES_tradnl"/>
              </w:rPr>
              <w:t>5:95</w:t>
            </w:r>
          </w:p>
        </w:tc>
        <w:tc>
          <w:tcPr>
            <w:tcW w:w="1105" w:type="dxa"/>
            <w:shd w:val="clear" w:color="auto" w:fill="auto"/>
          </w:tcPr>
          <w:p w:rsidR="00601DDD" w:rsidRPr="00581697" w:rsidRDefault="00601DDD" w:rsidP="00FA7435">
            <w:pPr>
              <w:pStyle w:val="Tablehead"/>
              <w:rPr>
                <w:lang w:val="es-ES_tradnl"/>
              </w:rPr>
            </w:pPr>
            <w:r w:rsidRPr="00581697">
              <w:rPr>
                <w:lang w:val="es-ES_tradnl"/>
              </w:rPr>
              <w:t>10:90</w:t>
            </w:r>
          </w:p>
        </w:tc>
        <w:tc>
          <w:tcPr>
            <w:tcW w:w="1197" w:type="dxa"/>
            <w:shd w:val="clear" w:color="auto" w:fill="auto"/>
          </w:tcPr>
          <w:p w:rsidR="00601DDD" w:rsidRPr="00581697" w:rsidRDefault="00601DDD" w:rsidP="00FA7435">
            <w:pPr>
              <w:pStyle w:val="Tablehead"/>
              <w:rPr>
                <w:lang w:val="es-ES_tradnl"/>
              </w:rPr>
            </w:pPr>
            <w:r w:rsidRPr="00581697">
              <w:rPr>
                <w:lang w:val="es-ES_tradnl"/>
              </w:rPr>
              <w:t>25:75</w:t>
            </w:r>
          </w:p>
        </w:tc>
        <w:tc>
          <w:tcPr>
            <w:tcW w:w="1134" w:type="dxa"/>
            <w:vMerge/>
            <w:shd w:val="clear" w:color="auto" w:fill="auto"/>
          </w:tcPr>
          <w:p w:rsidR="00601DDD" w:rsidRPr="00581697" w:rsidRDefault="00601DDD" w:rsidP="00FA7435">
            <w:pPr>
              <w:spacing w:before="60" w:after="60"/>
              <w:jc w:val="center"/>
              <w:rPr>
                <w:rFonts w:ascii="Arial" w:hAnsi="Arial" w:cs="Arial"/>
                <w:sz w:val="18"/>
                <w:szCs w:val="18"/>
                <w:lang w:val="es-ES_tradnl"/>
              </w:rPr>
            </w:pPr>
          </w:p>
        </w:tc>
        <w:tc>
          <w:tcPr>
            <w:tcW w:w="1275" w:type="dxa"/>
            <w:vMerge/>
          </w:tcPr>
          <w:p w:rsidR="00601DDD" w:rsidRPr="00581697" w:rsidRDefault="00601DDD" w:rsidP="00FA7435">
            <w:pPr>
              <w:spacing w:before="60" w:after="60"/>
              <w:jc w:val="center"/>
              <w:rPr>
                <w:rFonts w:ascii="Arial" w:hAnsi="Arial" w:cs="Arial"/>
                <w:sz w:val="18"/>
                <w:szCs w:val="18"/>
                <w:lang w:val="es-ES_tradnl"/>
              </w:rPr>
            </w:pP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Francia</w:t>
            </w:r>
          </w:p>
        </w:tc>
        <w:tc>
          <w:tcPr>
            <w:tcW w:w="1568" w:type="dxa"/>
            <w:shd w:val="clear" w:color="auto" w:fill="auto"/>
          </w:tcPr>
          <w:p w:rsidR="00601DDD" w:rsidRPr="00581697" w:rsidRDefault="00601DDD" w:rsidP="00FA7435">
            <w:pPr>
              <w:pStyle w:val="Tabletext"/>
              <w:jc w:val="center"/>
              <w:rPr>
                <w:lang w:val="es-ES_tradnl" w:eastAsia="ja-JP"/>
              </w:rPr>
            </w:pPr>
            <w:r w:rsidRPr="00581697">
              <w:rPr>
                <w:lang w:val="es-ES_tradnl"/>
              </w:rPr>
              <w:t>25,053-25,431/</w:t>
            </w:r>
            <w:r w:rsidRPr="00581697">
              <w:rPr>
                <w:lang w:val="es-ES_tradnl"/>
              </w:rPr>
              <w:br/>
              <w:t>26,061-26</w:t>
            </w:r>
            <w:r w:rsidRPr="00581697">
              <w:rPr>
                <w:lang w:val="es-ES_tradnl" w:eastAsia="ja-JP"/>
              </w:rPr>
              <w:t>,439</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eastAsia="ja-JP"/>
              </w:rPr>
              <w:t>3 582</w:t>
            </w:r>
          </w:p>
        </w:tc>
        <w:tc>
          <w:tcPr>
            <w:tcW w:w="1078" w:type="dxa"/>
            <w:shd w:val="clear" w:color="auto" w:fill="auto"/>
            <w:vAlign w:val="center"/>
          </w:tcPr>
          <w:p w:rsidR="00601DDD" w:rsidRPr="00581697" w:rsidRDefault="00601DDD" w:rsidP="00FA7435">
            <w:pPr>
              <w:pStyle w:val="Tabletext"/>
              <w:jc w:val="center"/>
              <w:rPr>
                <w:lang w:val="es-ES_tradnl"/>
              </w:rPr>
            </w:pPr>
            <w:r w:rsidRPr="00581697">
              <w:rPr>
                <w:lang w:val="es-ES_tradnl"/>
              </w:rPr>
              <w:t>0,7:8</w:t>
            </w:r>
          </w:p>
        </w:tc>
        <w:tc>
          <w:tcPr>
            <w:tcW w:w="1105" w:type="dxa"/>
            <w:shd w:val="clear" w:color="auto" w:fill="auto"/>
            <w:vAlign w:val="center"/>
          </w:tcPr>
          <w:p w:rsidR="00601DDD" w:rsidRPr="00581697" w:rsidRDefault="00601DDD" w:rsidP="00FA7435">
            <w:pPr>
              <w:pStyle w:val="Tabletext"/>
              <w:jc w:val="center"/>
              <w:rPr>
                <w:lang w:val="es-ES_tradnl"/>
              </w:rPr>
            </w:pPr>
            <w:r w:rsidRPr="00581697">
              <w:rPr>
                <w:lang w:val="es-ES_tradnl"/>
              </w:rPr>
              <w:t>1,07:6</w:t>
            </w:r>
          </w:p>
        </w:tc>
        <w:tc>
          <w:tcPr>
            <w:tcW w:w="1197" w:type="dxa"/>
            <w:shd w:val="clear" w:color="auto" w:fill="auto"/>
            <w:vAlign w:val="center"/>
          </w:tcPr>
          <w:p w:rsidR="00601DDD" w:rsidRPr="00581697" w:rsidRDefault="00601DDD" w:rsidP="00FA7435">
            <w:pPr>
              <w:pStyle w:val="Tabletext"/>
              <w:jc w:val="center"/>
              <w:rPr>
                <w:lang w:val="es-ES_tradnl"/>
              </w:rPr>
            </w:pPr>
            <w:r w:rsidRPr="00581697">
              <w:rPr>
                <w:lang w:val="es-ES_tradnl"/>
              </w:rPr>
              <w:t>1,85:5</w:t>
            </w:r>
          </w:p>
        </w:tc>
        <w:tc>
          <w:tcPr>
            <w:tcW w:w="1134" w:type="dxa"/>
            <w:shd w:val="clear" w:color="auto" w:fill="auto"/>
            <w:vAlign w:val="center"/>
          </w:tcPr>
          <w:p w:rsidR="00601DDD" w:rsidRPr="00581697" w:rsidRDefault="00601DDD" w:rsidP="00FA7435">
            <w:pPr>
              <w:pStyle w:val="Tabletext"/>
              <w:jc w:val="center"/>
              <w:rPr>
                <w:lang w:val="es-ES_tradnl"/>
              </w:rPr>
            </w:pPr>
            <w:r w:rsidRPr="00581697">
              <w:rPr>
                <w:lang w:val="es-ES_tradnl"/>
              </w:rPr>
              <w:t>3,06</w:t>
            </w:r>
          </w:p>
        </w:tc>
        <w:tc>
          <w:tcPr>
            <w:tcW w:w="1275" w:type="dxa"/>
            <w:vAlign w:val="center"/>
          </w:tcPr>
          <w:p w:rsidR="00601DDD" w:rsidRPr="00581697" w:rsidRDefault="00601DDD" w:rsidP="00FA7435">
            <w:pPr>
              <w:pStyle w:val="Tabletext"/>
              <w:jc w:val="center"/>
              <w:rPr>
                <w:lang w:val="es-ES_tradnl"/>
              </w:rPr>
            </w:pPr>
            <w:r w:rsidRPr="00581697">
              <w:rPr>
                <w:lang w:val="es-ES_tradnl"/>
              </w:rPr>
              <w:t>2,12</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Polonia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26</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626</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0,8:9,0</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1,0:7,6</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2,0:5,8</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3,3</w:t>
            </w:r>
          </w:p>
        </w:tc>
        <w:tc>
          <w:tcPr>
            <w:tcW w:w="1275" w:type="dxa"/>
            <w:vAlign w:val="bottom"/>
          </w:tcPr>
          <w:p w:rsidR="00601DDD" w:rsidRPr="00581697" w:rsidRDefault="00601DDD" w:rsidP="00FA7435">
            <w:pPr>
              <w:pStyle w:val="Tabletext"/>
              <w:jc w:val="center"/>
              <w:rPr>
                <w:lang w:val="es-ES_tradnl"/>
              </w:rPr>
            </w:pPr>
            <w:r w:rsidRPr="00581697">
              <w:rPr>
                <w:lang w:val="es-ES_tradnl"/>
              </w:rPr>
              <w:t>2,63</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Polonia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28</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8</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4,9:11,3</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7,1</w:t>
            </w:r>
          </w:p>
        </w:tc>
        <w:tc>
          <w:tcPr>
            <w:tcW w:w="1275" w:type="dxa"/>
            <w:vAlign w:val="bottom"/>
          </w:tcPr>
          <w:p w:rsidR="00601DDD" w:rsidRPr="00581697" w:rsidRDefault="00601DDD" w:rsidP="00FA7435">
            <w:pPr>
              <w:pStyle w:val="Tabletext"/>
              <w:jc w:val="center"/>
              <w:rPr>
                <w:lang w:val="es-ES_tradnl"/>
              </w:rPr>
            </w:pPr>
            <w:r w:rsidRPr="00581697">
              <w:rPr>
                <w:lang w:val="es-ES_tradnl"/>
              </w:rPr>
              <w:t>3,08</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Francia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31,871-32,543/</w:t>
            </w:r>
            <w:r w:rsidRPr="00581697">
              <w:rPr>
                <w:lang w:val="es-ES_tradnl"/>
              </w:rPr>
              <w:br/>
              <w:t>32,683-33,355</w:t>
            </w:r>
          </w:p>
        </w:tc>
        <w:tc>
          <w:tcPr>
            <w:tcW w:w="1316" w:type="dxa"/>
            <w:shd w:val="clear" w:color="auto" w:fill="auto"/>
            <w:vAlign w:val="center"/>
          </w:tcPr>
          <w:p w:rsidR="00601DDD" w:rsidRPr="00581697" w:rsidRDefault="00601DDD" w:rsidP="00FA7435">
            <w:pPr>
              <w:pStyle w:val="Tabletext"/>
              <w:jc w:val="center"/>
              <w:rPr>
                <w:lang w:val="es-ES_tradnl"/>
              </w:rPr>
            </w:pPr>
            <w:r w:rsidRPr="00581697">
              <w:rPr>
                <w:lang w:val="es-ES_tradnl"/>
              </w:rPr>
              <w:t>122</w:t>
            </w:r>
          </w:p>
        </w:tc>
        <w:tc>
          <w:tcPr>
            <w:tcW w:w="1078" w:type="dxa"/>
            <w:shd w:val="clear" w:color="auto" w:fill="auto"/>
            <w:vAlign w:val="center"/>
          </w:tcPr>
          <w:p w:rsidR="00601DDD" w:rsidRPr="00581697" w:rsidRDefault="00601DDD" w:rsidP="00FA7435">
            <w:pPr>
              <w:pStyle w:val="Tabletext"/>
              <w:jc w:val="center"/>
              <w:rPr>
                <w:lang w:val="es-ES_tradnl"/>
              </w:rPr>
            </w:pPr>
            <w:r w:rsidRPr="00581697">
              <w:rPr>
                <w:lang w:val="es-ES_tradnl"/>
              </w:rPr>
              <w:t>0,72:5</w:t>
            </w:r>
          </w:p>
        </w:tc>
        <w:tc>
          <w:tcPr>
            <w:tcW w:w="1105" w:type="dxa"/>
            <w:shd w:val="clear" w:color="auto" w:fill="auto"/>
            <w:vAlign w:val="center"/>
          </w:tcPr>
          <w:p w:rsidR="00601DDD" w:rsidRPr="00581697" w:rsidRDefault="00601DDD" w:rsidP="00FA7435">
            <w:pPr>
              <w:pStyle w:val="Tabletext"/>
              <w:jc w:val="center"/>
              <w:rPr>
                <w:lang w:val="es-ES_tradnl"/>
              </w:rPr>
            </w:pPr>
            <w:r w:rsidRPr="00581697">
              <w:rPr>
                <w:lang w:val="es-ES_tradnl"/>
              </w:rPr>
              <w:t>1:4,4</w:t>
            </w:r>
          </w:p>
        </w:tc>
        <w:tc>
          <w:tcPr>
            <w:tcW w:w="1197" w:type="dxa"/>
            <w:shd w:val="clear" w:color="auto" w:fill="auto"/>
            <w:vAlign w:val="center"/>
          </w:tcPr>
          <w:p w:rsidR="00601DDD" w:rsidRPr="00581697" w:rsidRDefault="00601DDD" w:rsidP="00FA7435">
            <w:pPr>
              <w:pStyle w:val="Tabletext"/>
              <w:jc w:val="center"/>
              <w:rPr>
                <w:lang w:val="es-ES_tradnl"/>
              </w:rPr>
            </w:pPr>
            <w:r w:rsidRPr="00581697">
              <w:rPr>
                <w:lang w:val="es-ES_tradnl"/>
              </w:rPr>
              <w:t>1,5:4</w:t>
            </w:r>
          </w:p>
        </w:tc>
        <w:tc>
          <w:tcPr>
            <w:tcW w:w="1134" w:type="dxa"/>
            <w:shd w:val="clear" w:color="auto" w:fill="auto"/>
            <w:vAlign w:val="center"/>
          </w:tcPr>
          <w:p w:rsidR="00601DDD" w:rsidRPr="00581697" w:rsidRDefault="00601DDD" w:rsidP="00FA7435">
            <w:pPr>
              <w:pStyle w:val="Tabletext"/>
              <w:jc w:val="center"/>
              <w:rPr>
                <w:lang w:val="es-ES_tradnl"/>
              </w:rPr>
            </w:pPr>
            <w:r w:rsidRPr="00581697">
              <w:rPr>
                <w:lang w:val="es-ES_tradnl"/>
              </w:rPr>
              <w:t>2,5</w:t>
            </w:r>
          </w:p>
        </w:tc>
        <w:tc>
          <w:tcPr>
            <w:tcW w:w="1275" w:type="dxa"/>
            <w:vAlign w:val="center"/>
          </w:tcPr>
          <w:p w:rsidR="00601DDD" w:rsidRPr="00581697" w:rsidRDefault="00601DDD" w:rsidP="00FA7435">
            <w:pPr>
              <w:pStyle w:val="Tabletext"/>
              <w:jc w:val="center"/>
              <w:rPr>
                <w:lang w:val="es-ES_tradnl"/>
              </w:rPr>
            </w:pPr>
            <w:r w:rsidRPr="00581697">
              <w:rPr>
                <w:lang w:val="es-ES_tradnl"/>
              </w:rPr>
              <w:t>1,43</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Polonia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32</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7 587</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0,5:7,2</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0,7:6,2</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1,1:3,7</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2,0</w:t>
            </w:r>
          </w:p>
        </w:tc>
        <w:tc>
          <w:tcPr>
            <w:tcW w:w="1275" w:type="dxa"/>
            <w:vAlign w:val="bottom"/>
          </w:tcPr>
          <w:p w:rsidR="00601DDD" w:rsidRPr="00581697" w:rsidRDefault="00601DDD" w:rsidP="00FA7435">
            <w:pPr>
              <w:pStyle w:val="Tabletext"/>
              <w:jc w:val="center"/>
              <w:rPr>
                <w:lang w:val="es-ES_tradnl"/>
              </w:rPr>
            </w:pPr>
            <w:r w:rsidRPr="00581697">
              <w:rPr>
                <w:lang w:val="es-ES_tradnl"/>
              </w:rPr>
              <w:t>2,15</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Francia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38</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eastAsia="ja-JP"/>
              </w:rPr>
              <w:t>7 554</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0,5:5</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0,8:4</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1,3:3</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2,29</w:t>
            </w:r>
          </w:p>
        </w:tc>
        <w:tc>
          <w:tcPr>
            <w:tcW w:w="1275" w:type="dxa"/>
            <w:vAlign w:val="bottom"/>
          </w:tcPr>
          <w:p w:rsidR="00601DDD" w:rsidRPr="00581697" w:rsidRDefault="00601DDD" w:rsidP="00FA7435">
            <w:pPr>
              <w:pStyle w:val="Tabletext"/>
              <w:jc w:val="center"/>
              <w:rPr>
                <w:lang w:val="es-ES_tradnl"/>
              </w:rPr>
            </w:pPr>
            <w:r w:rsidRPr="00581697">
              <w:rPr>
                <w:lang w:val="es-ES_tradnl"/>
              </w:rPr>
              <w:t>1,38</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Polonia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38</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30 437</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0,4:4,6</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0,5:3,9</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1,0:2,7</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1,7</w:t>
            </w:r>
          </w:p>
        </w:tc>
        <w:tc>
          <w:tcPr>
            <w:tcW w:w="1275" w:type="dxa"/>
            <w:vAlign w:val="bottom"/>
          </w:tcPr>
          <w:p w:rsidR="00601DDD" w:rsidRPr="00581697" w:rsidRDefault="00601DDD" w:rsidP="00FA7435">
            <w:pPr>
              <w:pStyle w:val="Tabletext"/>
              <w:jc w:val="center"/>
              <w:rPr>
                <w:lang w:val="es-ES_tradnl"/>
              </w:rPr>
            </w:pPr>
            <w:r w:rsidRPr="00581697">
              <w:rPr>
                <w:lang w:val="es-ES_tradnl"/>
              </w:rPr>
              <w:t>1,35</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Francia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71-76/81-86</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61</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0,5:2,8</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0,7:2,7</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1:2,3</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1,87</w:t>
            </w:r>
          </w:p>
        </w:tc>
        <w:tc>
          <w:tcPr>
            <w:tcW w:w="1275" w:type="dxa"/>
            <w:vAlign w:val="bottom"/>
          </w:tcPr>
          <w:p w:rsidR="00601DDD" w:rsidRPr="00581697" w:rsidRDefault="00601DDD" w:rsidP="00FA7435">
            <w:pPr>
              <w:pStyle w:val="Tabletext"/>
              <w:jc w:val="center"/>
              <w:rPr>
                <w:lang w:val="es-ES_tradnl"/>
              </w:rPr>
            </w:pPr>
            <w:r w:rsidRPr="00581697">
              <w:rPr>
                <w:lang w:val="es-ES_tradnl"/>
              </w:rPr>
              <w:t>0,95</w:t>
            </w:r>
          </w:p>
        </w:tc>
      </w:tr>
      <w:tr w:rsidR="00601DDD" w:rsidRPr="00581697" w:rsidTr="00FA7435">
        <w:trPr>
          <w:cantSplit/>
          <w:jc w:val="center"/>
        </w:trPr>
        <w:tc>
          <w:tcPr>
            <w:tcW w:w="966" w:type="dxa"/>
          </w:tcPr>
          <w:p w:rsidR="00601DDD" w:rsidRPr="00581697" w:rsidRDefault="00601DDD" w:rsidP="00FA7435">
            <w:pPr>
              <w:pStyle w:val="Tabletext"/>
              <w:rPr>
                <w:lang w:val="es-ES_tradnl"/>
              </w:rPr>
            </w:pPr>
            <w:r w:rsidRPr="00581697">
              <w:rPr>
                <w:lang w:val="es-ES_tradnl"/>
              </w:rPr>
              <w:t>Polonia</w:t>
            </w:r>
          </w:p>
        </w:tc>
        <w:tc>
          <w:tcPr>
            <w:tcW w:w="1568" w:type="dxa"/>
            <w:shd w:val="clear" w:color="auto" w:fill="auto"/>
          </w:tcPr>
          <w:p w:rsidR="00601DDD" w:rsidRPr="00581697" w:rsidRDefault="00601DDD" w:rsidP="00FA7435">
            <w:pPr>
              <w:pStyle w:val="Tabletext"/>
              <w:jc w:val="center"/>
              <w:rPr>
                <w:lang w:val="es-ES_tradnl"/>
              </w:rPr>
            </w:pPr>
            <w:r w:rsidRPr="00581697">
              <w:rPr>
                <w:lang w:val="es-ES_tradnl"/>
              </w:rPr>
              <w:t>75</w:t>
            </w:r>
          </w:p>
        </w:tc>
        <w:tc>
          <w:tcPr>
            <w:tcW w:w="1316" w:type="dxa"/>
            <w:shd w:val="clear" w:color="auto" w:fill="auto"/>
          </w:tcPr>
          <w:p w:rsidR="00601DDD" w:rsidRPr="00581697" w:rsidRDefault="00601DDD" w:rsidP="00FA7435">
            <w:pPr>
              <w:pStyle w:val="Tabletext"/>
              <w:jc w:val="center"/>
              <w:rPr>
                <w:lang w:val="es-ES_tradnl"/>
              </w:rPr>
            </w:pPr>
            <w:r w:rsidRPr="00581697">
              <w:rPr>
                <w:lang w:val="es-ES_tradnl"/>
              </w:rPr>
              <w:t>176</w:t>
            </w:r>
          </w:p>
        </w:tc>
        <w:tc>
          <w:tcPr>
            <w:tcW w:w="1078" w:type="dxa"/>
            <w:shd w:val="clear" w:color="auto" w:fill="auto"/>
            <w:vAlign w:val="bottom"/>
          </w:tcPr>
          <w:p w:rsidR="00601DDD" w:rsidRPr="00581697" w:rsidRDefault="00601DDD" w:rsidP="00FA7435">
            <w:pPr>
              <w:pStyle w:val="Tabletext"/>
              <w:jc w:val="center"/>
              <w:rPr>
                <w:lang w:val="es-ES_tradnl"/>
              </w:rPr>
            </w:pPr>
            <w:r w:rsidRPr="00581697">
              <w:rPr>
                <w:lang w:val="es-ES_tradnl"/>
              </w:rPr>
              <w:t>0,3:2,0</w:t>
            </w:r>
          </w:p>
        </w:tc>
        <w:tc>
          <w:tcPr>
            <w:tcW w:w="1105" w:type="dxa"/>
            <w:shd w:val="clear" w:color="auto" w:fill="auto"/>
            <w:vAlign w:val="bottom"/>
          </w:tcPr>
          <w:p w:rsidR="00601DDD" w:rsidRPr="00581697" w:rsidRDefault="00601DDD" w:rsidP="00FA7435">
            <w:pPr>
              <w:pStyle w:val="Tabletext"/>
              <w:jc w:val="center"/>
              <w:rPr>
                <w:lang w:val="es-ES_tradnl"/>
              </w:rPr>
            </w:pPr>
            <w:r w:rsidRPr="00581697">
              <w:rPr>
                <w:lang w:val="es-ES_tradnl"/>
              </w:rPr>
              <w:t>0,5:1,9</w:t>
            </w:r>
          </w:p>
        </w:tc>
        <w:tc>
          <w:tcPr>
            <w:tcW w:w="1197" w:type="dxa"/>
            <w:shd w:val="clear" w:color="auto" w:fill="auto"/>
            <w:vAlign w:val="bottom"/>
          </w:tcPr>
          <w:p w:rsidR="00601DDD" w:rsidRPr="00581697" w:rsidRDefault="00601DDD" w:rsidP="00FA7435">
            <w:pPr>
              <w:pStyle w:val="Tabletext"/>
              <w:jc w:val="center"/>
              <w:rPr>
                <w:lang w:val="es-ES_tradnl"/>
              </w:rPr>
            </w:pPr>
            <w:r w:rsidRPr="00581697">
              <w:rPr>
                <w:lang w:val="es-ES_tradnl"/>
              </w:rPr>
              <w:t>0,7:1,8</w:t>
            </w:r>
          </w:p>
        </w:tc>
        <w:tc>
          <w:tcPr>
            <w:tcW w:w="1134" w:type="dxa"/>
            <w:shd w:val="clear" w:color="auto" w:fill="auto"/>
            <w:vAlign w:val="bottom"/>
          </w:tcPr>
          <w:p w:rsidR="00601DDD" w:rsidRPr="00581697" w:rsidRDefault="00601DDD" w:rsidP="00FA7435">
            <w:pPr>
              <w:pStyle w:val="Tabletext"/>
              <w:jc w:val="center"/>
              <w:rPr>
                <w:lang w:val="es-ES_tradnl"/>
              </w:rPr>
            </w:pPr>
            <w:r w:rsidRPr="00581697">
              <w:rPr>
                <w:lang w:val="es-ES_tradnl"/>
              </w:rPr>
              <w:t>1,0</w:t>
            </w:r>
          </w:p>
        </w:tc>
        <w:tc>
          <w:tcPr>
            <w:tcW w:w="1275" w:type="dxa"/>
            <w:vAlign w:val="bottom"/>
          </w:tcPr>
          <w:p w:rsidR="00601DDD" w:rsidRPr="00581697" w:rsidRDefault="00601DDD" w:rsidP="00FA7435">
            <w:pPr>
              <w:pStyle w:val="Tabletext"/>
              <w:jc w:val="center"/>
              <w:rPr>
                <w:lang w:val="es-ES_tradnl"/>
              </w:rPr>
            </w:pPr>
            <w:r w:rsidRPr="00581697">
              <w:rPr>
                <w:lang w:val="es-ES_tradnl"/>
              </w:rPr>
              <w:t>0,66</w:t>
            </w:r>
          </w:p>
        </w:tc>
      </w:tr>
    </w:tbl>
    <w:p w:rsidR="00601DDD" w:rsidRPr="00581697" w:rsidRDefault="00601DDD" w:rsidP="00601DDD">
      <w:pPr>
        <w:pStyle w:val="Tablefin"/>
        <w:rPr>
          <w:lang w:val="es-ES_tradnl"/>
        </w:rPr>
      </w:pPr>
    </w:p>
    <w:p w:rsidR="00601DDD" w:rsidRPr="00581697" w:rsidRDefault="00601DDD" w:rsidP="00601DDD">
      <w:pPr>
        <w:pStyle w:val="TableNo"/>
        <w:rPr>
          <w:lang w:val="es-ES_tradnl"/>
        </w:rPr>
      </w:pPr>
      <w:r w:rsidRPr="00581697">
        <w:rPr>
          <w:lang w:val="es-ES_tradnl"/>
        </w:rPr>
        <w:lastRenderedPageBreak/>
        <w:t>CUADRO A2-4C</w:t>
      </w:r>
    </w:p>
    <w:p w:rsidR="00601DDD" w:rsidRPr="00581697" w:rsidRDefault="00601DDD" w:rsidP="00601DDD">
      <w:pPr>
        <w:pStyle w:val="Tabletitle"/>
        <w:rPr>
          <w:lang w:val="es-ES_tradnl" w:eastAsia="ja-JP"/>
        </w:rPr>
      </w:pPr>
      <w:r w:rsidRPr="00581697">
        <w:rPr>
          <w:lang w:val="es-ES_tradnl"/>
        </w:rPr>
        <w:t>Altura de la antena (metros sobre el nivel del suelo)</w:t>
      </w:r>
      <w:r w:rsidRPr="00581697">
        <w:rPr>
          <w:rStyle w:val="FootnoteReference"/>
          <w:b w:val="0"/>
          <w:bCs/>
          <w:lang w:val="es-ES_tradnl"/>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1617"/>
        <w:gridCol w:w="1291"/>
        <w:gridCol w:w="1113"/>
        <w:gridCol w:w="1090"/>
        <w:gridCol w:w="1139"/>
        <w:gridCol w:w="1134"/>
        <w:gridCol w:w="1275"/>
      </w:tblGrid>
      <w:tr w:rsidR="00601DDD" w:rsidRPr="00581697" w:rsidTr="00FA7435">
        <w:trPr>
          <w:cantSplit/>
          <w:tblHeader/>
          <w:jc w:val="center"/>
        </w:trPr>
        <w:tc>
          <w:tcPr>
            <w:tcW w:w="980" w:type="dxa"/>
            <w:vMerge w:val="restart"/>
          </w:tcPr>
          <w:p w:rsidR="00601DDD" w:rsidRPr="00581697" w:rsidRDefault="00601DDD" w:rsidP="00FA7435">
            <w:pPr>
              <w:pStyle w:val="Tablehead"/>
              <w:rPr>
                <w:lang w:val="es-ES_tradnl"/>
              </w:rPr>
            </w:pPr>
          </w:p>
        </w:tc>
        <w:tc>
          <w:tcPr>
            <w:tcW w:w="1617" w:type="dxa"/>
            <w:vMerge w:val="restart"/>
            <w:vAlign w:val="center"/>
          </w:tcPr>
          <w:p w:rsidR="00601DDD" w:rsidRPr="00581697" w:rsidRDefault="00601DDD" w:rsidP="00FA7435">
            <w:pPr>
              <w:pStyle w:val="Tablehead"/>
              <w:rPr>
                <w:lang w:val="es-ES_tradnl"/>
              </w:rPr>
            </w:pPr>
            <w:r w:rsidRPr="00581697">
              <w:rPr>
                <w:lang w:val="es-ES_tradnl"/>
              </w:rPr>
              <w:t>Banda</w:t>
            </w:r>
            <w:r w:rsidRPr="00581697">
              <w:rPr>
                <w:lang w:val="es-ES_tradnl"/>
              </w:rPr>
              <w:br/>
              <w:t>(GHz)</w:t>
            </w:r>
          </w:p>
        </w:tc>
        <w:tc>
          <w:tcPr>
            <w:tcW w:w="1291" w:type="dxa"/>
            <w:vMerge w:val="restart"/>
            <w:shd w:val="clear" w:color="auto" w:fill="auto"/>
            <w:vAlign w:val="center"/>
          </w:tcPr>
          <w:p w:rsidR="00601DDD" w:rsidRPr="00581697" w:rsidRDefault="00601DDD" w:rsidP="00FA7435">
            <w:pPr>
              <w:pStyle w:val="Tablehead"/>
              <w:rPr>
                <w:lang w:val="es-ES_tradnl"/>
              </w:rPr>
            </w:pPr>
            <w:r w:rsidRPr="00581697">
              <w:rPr>
                <w:lang w:val="es-ES_tradnl" w:eastAsia="ja-JP"/>
              </w:rPr>
              <w:t>Número de registros</w:t>
            </w:r>
          </w:p>
        </w:tc>
        <w:tc>
          <w:tcPr>
            <w:tcW w:w="3342" w:type="dxa"/>
            <w:gridSpan w:val="3"/>
            <w:shd w:val="clear" w:color="auto" w:fill="auto"/>
            <w:vAlign w:val="center"/>
          </w:tcPr>
          <w:p w:rsidR="00601DDD" w:rsidRPr="00581697" w:rsidRDefault="00601DDD" w:rsidP="00FA7435">
            <w:pPr>
              <w:pStyle w:val="Tablehead"/>
              <w:rPr>
                <w:lang w:val="es-ES_tradnl"/>
              </w:rPr>
            </w:pPr>
            <w:r w:rsidRPr="00581697">
              <w:rPr>
                <w:lang w:val="es-ES_tradnl"/>
              </w:rPr>
              <w:t>Percentiles</w:t>
            </w:r>
          </w:p>
        </w:tc>
        <w:tc>
          <w:tcPr>
            <w:tcW w:w="1134" w:type="dxa"/>
            <w:vMerge w:val="restart"/>
            <w:shd w:val="clear" w:color="auto" w:fill="auto"/>
            <w:vAlign w:val="center"/>
          </w:tcPr>
          <w:p w:rsidR="00601DDD" w:rsidRPr="00581697" w:rsidRDefault="00601DDD" w:rsidP="00FA7435">
            <w:pPr>
              <w:pStyle w:val="Tablehead"/>
              <w:rPr>
                <w:lang w:val="es-ES_tradnl"/>
              </w:rPr>
            </w:pPr>
            <w:r w:rsidRPr="00581697">
              <w:rPr>
                <w:lang w:val="es-ES_tradnl"/>
              </w:rPr>
              <w:t>Mediana</w:t>
            </w:r>
          </w:p>
        </w:tc>
        <w:tc>
          <w:tcPr>
            <w:tcW w:w="1275" w:type="dxa"/>
            <w:vMerge w:val="restart"/>
            <w:vAlign w:val="center"/>
          </w:tcPr>
          <w:p w:rsidR="00601DDD" w:rsidRPr="00581697" w:rsidRDefault="00601DDD" w:rsidP="00FA7435">
            <w:pPr>
              <w:pStyle w:val="Tablehead"/>
              <w:rPr>
                <w:lang w:val="es-ES_tradnl" w:eastAsia="ja-JP"/>
              </w:rPr>
            </w:pPr>
            <w:r w:rsidRPr="00581697">
              <w:rPr>
                <w:lang w:val="es-ES_tradnl"/>
              </w:rPr>
              <w:t>Desviación típica</w:t>
            </w:r>
          </w:p>
        </w:tc>
      </w:tr>
      <w:tr w:rsidR="00601DDD" w:rsidRPr="00581697" w:rsidTr="00FA7435">
        <w:trPr>
          <w:cantSplit/>
          <w:tblHeader/>
          <w:jc w:val="center"/>
        </w:trPr>
        <w:tc>
          <w:tcPr>
            <w:tcW w:w="980" w:type="dxa"/>
            <w:vMerge/>
          </w:tcPr>
          <w:p w:rsidR="00601DDD" w:rsidRPr="00581697" w:rsidRDefault="00601DDD" w:rsidP="00FA7435">
            <w:pPr>
              <w:spacing w:before="60" w:after="60"/>
              <w:jc w:val="center"/>
              <w:rPr>
                <w:rFonts w:ascii="Arial" w:hAnsi="Arial" w:cs="Arial"/>
                <w:b/>
                <w:sz w:val="18"/>
                <w:szCs w:val="18"/>
                <w:lang w:val="es-ES_tradnl"/>
              </w:rPr>
            </w:pPr>
          </w:p>
        </w:tc>
        <w:tc>
          <w:tcPr>
            <w:tcW w:w="1617" w:type="dxa"/>
            <w:vMerge/>
          </w:tcPr>
          <w:p w:rsidR="00601DDD" w:rsidRPr="00581697" w:rsidRDefault="00601DDD" w:rsidP="00FA7435">
            <w:pPr>
              <w:spacing w:before="60" w:after="60"/>
              <w:jc w:val="center"/>
              <w:rPr>
                <w:rFonts w:ascii="Arial" w:hAnsi="Arial" w:cs="Arial"/>
                <w:b/>
                <w:sz w:val="18"/>
                <w:szCs w:val="18"/>
                <w:lang w:val="es-ES_tradnl"/>
              </w:rPr>
            </w:pPr>
          </w:p>
        </w:tc>
        <w:tc>
          <w:tcPr>
            <w:tcW w:w="1291" w:type="dxa"/>
            <w:vMerge/>
            <w:shd w:val="clear" w:color="auto" w:fill="auto"/>
          </w:tcPr>
          <w:p w:rsidR="00601DDD" w:rsidRPr="00581697" w:rsidRDefault="00601DDD" w:rsidP="00FA7435">
            <w:pPr>
              <w:spacing w:before="60" w:after="60"/>
              <w:jc w:val="center"/>
              <w:rPr>
                <w:rFonts w:ascii="Arial" w:hAnsi="Arial" w:cs="Arial"/>
                <w:b/>
                <w:sz w:val="18"/>
                <w:szCs w:val="18"/>
                <w:lang w:val="es-ES_tradnl"/>
              </w:rPr>
            </w:pPr>
          </w:p>
        </w:tc>
        <w:tc>
          <w:tcPr>
            <w:tcW w:w="1113" w:type="dxa"/>
            <w:shd w:val="clear" w:color="auto" w:fill="auto"/>
          </w:tcPr>
          <w:p w:rsidR="00601DDD" w:rsidRPr="00581697" w:rsidRDefault="00601DDD" w:rsidP="00FA7435">
            <w:pPr>
              <w:pStyle w:val="Tablehead"/>
              <w:rPr>
                <w:lang w:val="es-ES_tradnl"/>
              </w:rPr>
            </w:pPr>
            <w:r w:rsidRPr="00581697">
              <w:rPr>
                <w:lang w:val="es-ES_tradnl"/>
              </w:rPr>
              <w:t>5:95</w:t>
            </w:r>
          </w:p>
        </w:tc>
        <w:tc>
          <w:tcPr>
            <w:tcW w:w="1090" w:type="dxa"/>
            <w:shd w:val="clear" w:color="auto" w:fill="auto"/>
          </w:tcPr>
          <w:p w:rsidR="00601DDD" w:rsidRPr="00581697" w:rsidRDefault="00601DDD" w:rsidP="00FA7435">
            <w:pPr>
              <w:pStyle w:val="Tablehead"/>
              <w:rPr>
                <w:lang w:val="es-ES_tradnl"/>
              </w:rPr>
            </w:pPr>
            <w:r w:rsidRPr="00581697">
              <w:rPr>
                <w:lang w:val="es-ES_tradnl"/>
              </w:rPr>
              <w:t>10:90</w:t>
            </w:r>
          </w:p>
        </w:tc>
        <w:tc>
          <w:tcPr>
            <w:tcW w:w="1139" w:type="dxa"/>
            <w:shd w:val="clear" w:color="auto" w:fill="auto"/>
          </w:tcPr>
          <w:p w:rsidR="00601DDD" w:rsidRPr="00581697" w:rsidRDefault="00601DDD" w:rsidP="00FA7435">
            <w:pPr>
              <w:pStyle w:val="Tablehead"/>
              <w:rPr>
                <w:lang w:val="es-ES_tradnl"/>
              </w:rPr>
            </w:pPr>
            <w:r w:rsidRPr="00581697">
              <w:rPr>
                <w:lang w:val="es-ES_tradnl"/>
              </w:rPr>
              <w:t>25:75</w:t>
            </w:r>
          </w:p>
        </w:tc>
        <w:tc>
          <w:tcPr>
            <w:tcW w:w="1134" w:type="dxa"/>
            <w:vMerge/>
            <w:shd w:val="clear" w:color="auto" w:fill="auto"/>
          </w:tcPr>
          <w:p w:rsidR="00601DDD" w:rsidRPr="00581697" w:rsidRDefault="00601DDD" w:rsidP="00FA7435">
            <w:pPr>
              <w:spacing w:before="60" w:after="60"/>
              <w:jc w:val="center"/>
              <w:rPr>
                <w:rFonts w:ascii="Arial" w:hAnsi="Arial" w:cs="Arial"/>
                <w:sz w:val="18"/>
                <w:szCs w:val="18"/>
                <w:lang w:val="es-ES_tradnl"/>
              </w:rPr>
            </w:pPr>
          </w:p>
        </w:tc>
        <w:tc>
          <w:tcPr>
            <w:tcW w:w="1275" w:type="dxa"/>
            <w:vMerge/>
          </w:tcPr>
          <w:p w:rsidR="00601DDD" w:rsidRPr="00581697" w:rsidRDefault="00601DDD" w:rsidP="00FA7435">
            <w:pPr>
              <w:spacing w:before="60" w:after="60"/>
              <w:jc w:val="center"/>
              <w:rPr>
                <w:rFonts w:ascii="Arial" w:hAnsi="Arial" w:cs="Arial"/>
                <w:sz w:val="18"/>
                <w:szCs w:val="18"/>
                <w:lang w:val="es-ES_tradnl"/>
              </w:rPr>
            </w:pP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Francia</w:t>
            </w:r>
          </w:p>
        </w:tc>
        <w:tc>
          <w:tcPr>
            <w:tcW w:w="1617" w:type="dxa"/>
          </w:tcPr>
          <w:p w:rsidR="00601DDD" w:rsidRPr="00581697" w:rsidRDefault="00601DDD" w:rsidP="00FA7435">
            <w:pPr>
              <w:pStyle w:val="Tabletext"/>
              <w:ind w:left="-57" w:right="-57"/>
              <w:jc w:val="center"/>
              <w:rPr>
                <w:lang w:val="es-ES_tradnl" w:eastAsia="ja-JP"/>
              </w:rPr>
            </w:pPr>
            <w:r w:rsidRPr="00581697">
              <w:rPr>
                <w:lang w:val="es-ES_tradnl"/>
              </w:rPr>
              <w:t>25,053-25,431/</w:t>
            </w:r>
            <w:r w:rsidRPr="00581697">
              <w:rPr>
                <w:lang w:val="es-ES_tradnl"/>
              </w:rPr>
              <w:br/>
              <w:t>26,061-26</w:t>
            </w:r>
            <w:r w:rsidRPr="00581697">
              <w:rPr>
                <w:lang w:val="es-ES_tradnl" w:eastAsia="ja-JP"/>
              </w:rPr>
              <w:t>,439</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3 582</w:t>
            </w:r>
          </w:p>
        </w:tc>
        <w:tc>
          <w:tcPr>
            <w:tcW w:w="1113"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10:56</w:t>
            </w:r>
          </w:p>
        </w:tc>
        <w:tc>
          <w:tcPr>
            <w:tcW w:w="1090"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14:48</w:t>
            </w:r>
          </w:p>
        </w:tc>
        <w:tc>
          <w:tcPr>
            <w:tcW w:w="1139"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21:38</w:t>
            </w:r>
          </w:p>
        </w:tc>
        <w:tc>
          <w:tcPr>
            <w:tcW w:w="1134"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29</w:t>
            </w:r>
          </w:p>
        </w:tc>
        <w:tc>
          <w:tcPr>
            <w:tcW w:w="1275" w:type="dxa"/>
            <w:vAlign w:val="center"/>
          </w:tcPr>
          <w:p w:rsidR="00601DDD" w:rsidRPr="00581697" w:rsidRDefault="00601DDD" w:rsidP="00FA7435">
            <w:pPr>
              <w:pStyle w:val="Tabletext"/>
              <w:ind w:left="-57" w:right="-57"/>
              <w:jc w:val="center"/>
              <w:rPr>
                <w:lang w:val="es-ES_tradnl"/>
              </w:rPr>
            </w:pPr>
            <w:r w:rsidRPr="00581697">
              <w:rPr>
                <w:lang w:val="es-ES_tradnl"/>
              </w:rPr>
              <w:t>18,13</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Polonia</w:t>
            </w:r>
          </w:p>
        </w:tc>
        <w:tc>
          <w:tcPr>
            <w:tcW w:w="1617" w:type="dxa"/>
          </w:tcPr>
          <w:p w:rsidR="00601DDD" w:rsidRPr="00581697" w:rsidRDefault="00601DDD" w:rsidP="00FA7435">
            <w:pPr>
              <w:pStyle w:val="Tabletext"/>
              <w:ind w:left="-57" w:right="-57"/>
              <w:jc w:val="center"/>
              <w:rPr>
                <w:lang w:val="es-ES_tradnl"/>
              </w:rPr>
            </w:pPr>
            <w:r w:rsidRPr="00581697">
              <w:rPr>
                <w:lang w:val="es-ES_tradnl"/>
              </w:rPr>
              <w:t>26</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626</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14,4:110,3</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18,0:79,5</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26,0:55,0</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38,3</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29,2</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Polonia</w:t>
            </w:r>
          </w:p>
        </w:tc>
        <w:tc>
          <w:tcPr>
            <w:tcW w:w="1617" w:type="dxa"/>
          </w:tcPr>
          <w:p w:rsidR="00601DDD" w:rsidRPr="00581697" w:rsidRDefault="00601DDD" w:rsidP="00FA7435">
            <w:pPr>
              <w:pStyle w:val="Tabletext"/>
              <w:ind w:left="-57" w:right="-57"/>
              <w:jc w:val="center"/>
              <w:rPr>
                <w:lang w:val="es-ES_tradnl"/>
              </w:rPr>
            </w:pPr>
            <w:r w:rsidRPr="00581697">
              <w:rPr>
                <w:lang w:val="es-ES_tradnl"/>
              </w:rPr>
              <w:t>28</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8</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33,5:99,8</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50,0</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32,2</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Francia</w:t>
            </w:r>
          </w:p>
        </w:tc>
        <w:tc>
          <w:tcPr>
            <w:tcW w:w="1617" w:type="dxa"/>
          </w:tcPr>
          <w:p w:rsidR="00601DDD" w:rsidRPr="00581697" w:rsidRDefault="00601DDD" w:rsidP="00FA7435">
            <w:pPr>
              <w:pStyle w:val="Tabletext"/>
              <w:ind w:left="-57" w:right="-57"/>
              <w:jc w:val="center"/>
              <w:rPr>
                <w:lang w:val="es-ES_tradnl"/>
              </w:rPr>
            </w:pPr>
            <w:r w:rsidRPr="00581697">
              <w:rPr>
                <w:lang w:val="es-ES_tradnl"/>
              </w:rPr>
              <w:t>31,871-32,543/</w:t>
            </w:r>
            <w:r w:rsidRPr="00581697">
              <w:rPr>
                <w:lang w:val="es-ES_tradnl"/>
              </w:rPr>
              <w:br/>
              <w:t>32,683-33,355</w:t>
            </w:r>
          </w:p>
        </w:tc>
        <w:tc>
          <w:tcPr>
            <w:tcW w:w="1291"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122</w:t>
            </w:r>
          </w:p>
        </w:tc>
        <w:tc>
          <w:tcPr>
            <w:tcW w:w="1113"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13:63</w:t>
            </w:r>
          </w:p>
        </w:tc>
        <w:tc>
          <w:tcPr>
            <w:tcW w:w="1090"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17:52</w:t>
            </w:r>
          </w:p>
        </w:tc>
        <w:tc>
          <w:tcPr>
            <w:tcW w:w="1139"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24:43</w:t>
            </w:r>
          </w:p>
        </w:tc>
        <w:tc>
          <w:tcPr>
            <w:tcW w:w="1134" w:type="dxa"/>
            <w:shd w:val="clear" w:color="auto" w:fill="auto"/>
            <w:vAlign w:val="center"/>
          </w:tcPr>
          <w:p w:rsidR="00601DDD" w:rsidRPr="00581697" w:rsidRDefault="00601DDD" w:rsidP="00FA7435">
            <w:pPr>
              <w:pStyle w:val="Tabletext"/>
              <w:ind w:left="-57" w:right="-57"/>
              <w:jc w:val="center"/>
              <w:rPr>
                <w:lang w:val="es-ES_tradnl"/>
              </w:rPr>
            </w:pPr>
            <w:r w:rsidRPr="00581697">
              <w:rPr>
                <w:lang w:val="es-ES_tradnl"/>
              </w:rPr>
              <w:t>33</w:t>
            </w:r>
          </w:p>
        </w:tc>
        <w:tc>
          <w:tcPr>
            <w:tcW w:w="1275" w:type="dxa"/>
            <w:vAlign w:val="center"/>
          </w:tcPr>
          <w:p w:rsidR="00601DDD" w:rsidRPr="00581697" w:rsidRDefault="00601DDD" w:rsidP="00FA7435">
            <w:pPr>
              <w:pStyle w:val="Tabletext"/>
              <w:ind w:left="-57" w:right="-57"/>
              <w:jc w:val="center"/>
              <w:rPr>
                <w:lang w:val="es-ES_tradnl"/>
              </w:rPr>
            </w:pPr>
            <w:r w:rsidRPr="00581697">
              <w:rPr>
                <w:lang w:val="es-ES_tradnl"/>
              </w:rPr>
              <w:t>19</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Polonia</w:t>
            </w:r>
          </w:p>
        </w:tc>
        <w:tc>
          <w:tcPr>
            <w:tcW w:w="1617" w:type="dxa"/>
          </w:tcPr>
          <w:p w:rsidR="00601DDD" w:rsidRPr="00581697" w:rsidRDefault="00601DDD" w:rsidP="00FA7435">
            <w:pPr>
              <w:pStyle w:val="Tabletext"/>
              <w:ind w:left="-57" w:right="-57"/>
              <w:jc w:val="center"/>
              <w:rPr>
                <w:lang w:val="es-ES_tradnl"/>
              </w:rPr>
            </w:pPr>
            <w:r w:rsidRPr="00581697">
              <w:rPr>
                <w:lang w:val="es-ES_tradnl"/>
              </w:rPr>
              <w:t>32</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7 587</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13,0:98,0</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16,0:68,2</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21,4:40,0</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28,0</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29,5</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Francia</w:t>
            </w:r>
          </w:p>
        </w:tc>
        <w:tc>
          <w:tcPr>
            <w:tcW w:w="1617" w:type="dxa"/>
          </w:tcPr>
          <w:p w:rsidR="00601DDD" w:rsidRPr="00581697" w:rsidRDefault="00601DDD" w:rsidP="00FA7435">
            <w:pPr>
              <w:pStyle w:val="Tabletext"/>
              <w:ind w:left="-57" w:right="-57"/>
              <w:jc w:val="center"/>
              <w:rPr>
                <w:lang w:val="es-ES_tradnl"/>
              </w:rPr>
            </w:pPr>
            <w:r w:rsidRPr="00581697">
              <w:rPr>
                <w:lang w:val="es-ES_tradnl"/>
              </w:rPr>
              <w:t>38</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eastAsia="ja-JP"/>
              </w:rPr>
              <w:t>7 554</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10:53</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14:46</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20,5:36,5</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28</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16,88</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Polonia</w:t>
            </w:r>
          </w:p>
        </w:tc>
        <w:tc>
          <w:tcPr>
            <w:tcW w:w="1617" w:type="dxa"/>
          </w:tcPr>
          <w:p w:rsidR="00601DDD" w:rsidRPr="00581697" w:rsidRDefault="00601DDD" w:rsidP="00FA7435">
            <w:pPr>
              <w:pStyle w:val="Tabletext"/>
              <w:ind w:left="-57" w:right="-57"/>
              <w:jc w:val="center"/>
              <w:rPr>
                <w:lang w:val="es-ES_tradnl"/>
              </w:rPr>
            </w:pPr>
            <w:r w:rsidRPr="00581697">
              <w:rPr>
                <w:lang w:val="es-ES_tradnl"/>
              </w:rPr>
              <w:t>38</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30 437</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12,0:85,0</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15,0:64,0</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22,0:44,5</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33,5</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26,5</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Francia</w:t>
            </w:r>
          </w:p>
        </w:tc>
        <w:tc>
          <w:tcPr>
            <w:tcW w:w="1617" w:type="dxa"/>
          </w:tcPr>
          <w:p w:rsidR="00601DDD" w:rsidRPr="00581697" w:rsidRDefault="00601DDD" w:rsidP="00FA7435">
            <w:pPr>
              <w:pStyle w:val="Tabletext"/>
              <w:ind w:left="-57" w:right="-57"/>
              <w:jc w:val="center"/>
              <w:rPr>
                <w:lang w:val="es-ES_tradnl"/>
              </w:rPr>
            </w:pPr>
            <w:r w:rsidRPr="00581697">
              <w:rPr>
                <w:lang w:val="es-ES_tradnl"/>
              </w:rPr>
              <w:t>71-76/81-86</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61</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12:50</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16:46</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21:36</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29,05</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11,59</w:t>
            </w:r>
          </w:p>
        </w:tc>
      </w:tr>
      <w:tr w:rsidR="00601DDD" w:rsidRPr="00581697" w:rsidTr="00FA7435">
        <w:trPr>
          <w:cantSplit/>
          <w:jc w:val="center"/>
        </w:trPr>
        <w:tc>
          <w:tcPr>
            <w:tcW w:w="980" w:type="dxa"/>
          </w:tcPr>
          <w:p w:rsidR="00601DDD" w:rsidRPr="00581697" w:rsidRDefault="00601DDD" w:rsidP="00FA7435">
            <w:pPr>
              <w:pStyle w:val="Tabletext"/>
              <w:rPr>
                <w:lang w:val="es-ES_tradnl"/>
              </w:rPr>
            </w:pPr>
            <w:r w:rsidRPr="00581697">
              <w:rPr>
                <w:lang w:val="es-ES_tradnl"/>
              </w:rPr>
              <w:t>Polonia</w:t>
            </w:r>
          </w:p>
        </w:tc>
        <w:tc>
          <w:tcPr>
            <w:tcW w:w="1617" w:type="dxa"/>
          </w:tcPr>
          <w:p w:rsidR="00601DDD" w:rsidRPr="00581697" w:rsidRDefault="00601DDD" w:rsidP="00FA7435">
            <w:pPr>
              <w:pStyle w:val="Tabletext"/>
              <w:ind w:left="-57" w:right="-57"/>
              <w:jc w:val="center"/>
              <w:rPr>
                <w:lang w:val="es-ES_tradnl"/>
              </w:rPr>
            </w:pPr>
            <w:r w:rsidRPr="00581697">
              <w:rPr>
                <w:lang w:val="es-ES_tradnl"/>
              </w:rPr>
              <w:t>75</w:t>
            </w:r>
          </w:p>
        </w:tc>
        <w:tc>
          <w:tcPr>
            <w:tcW w:w="1291" w:type="dxa"/>
            <w:shd w:val="clear" w:color="auto" w:fill="auto"/>
          </w:tcPr>
          <w:p w:rsidR="00601DDD" w:rsidRPr="00581697" w:rsidRDefault="00601DDD" w:rsidP="00FA7435">
            <w:pPr>
              <w:pStyle w:val="Tabletext"/>
              <w:ind w:left="-57" w:right="-57"/>
              <w:jc w:val="center"/>
              <w:rPr>
                <w:lang w:val="es-ES_tradnl"/>
              </w:rPr>
            </w:pPr>
            <w:r w:rsidRPr="00581697">
              <w:rPr>
                <w:lang w:val="es-ES_tradnl"/>
              </w:rPr>
              <w:t>176</w:t>
            </w:r>
          </w:p>
        </w:tc>
        <w:tc>
          <w:tcPr>
            <w:tcW w:w="1113"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11,0:68,2</w:t>
            </w:r>
          </w:p>
        </w:tc>
        <w:tc>
          <w:tcPr>
            <w:tcW w:w="1090"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13,6:49,0</w:t>
            </w:r>
          </w:p>
        </w:tc>
        <w:tc>
          <w:tcPr>
            <w:tcW w:w="1139"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17,0:38,9</w:t>
            </w:r>
          </w:p>
        </w:tc>
        <w:tc>
          <w:tcPr>
            <w:tcW w:w="1134" w:type="dxa"/>
            <w:shd w:val="clear" w:color="auto" w:fill="auto"/>
            <w:vAlign w:val="bottom"/>
          </w:tcPr>
          <w:p w:rsidR="00601DDD" w:rsidRPr="00581697" w:rsidRDefault="00601DDD" w:rsidP="00FA7435">
            <w:pPr>
              <w:pStyle w:val="Tabletext"/>
              <w:ind w:left="-57" w:right="-57"/>
              <w:jc w:val="center"/>
              <w:rPr>
                <w:lang w:val="es-ES_tradnl"/>
              </w:rPr>
            </w:pPr>
            <w:r w:rsidRPr="00581697">
              <w:rPr>
                <w:lang w:val="es-ES_tradnl"/>
              </w:rPr>
              <w:t>26,3</w:t>
            </w:r>
          </w:p>
        </w:tc>
        <w:tc>
          <w:tcPr>
            <w:tcW w:w="1275" w:type="dxa"/>
            <w:vAlign w:val="bottom"/>
          </w:tcPr>
          <w:p w:rsidR="00601DDD" w:rsidRPr="00581697" w:rsidRDefault="00601DDD" w:rsidP="00FA7435">
            <w:pPr>
              <w:pStyle w:val="Tabletext"/>
              <w:ind w:left="-57" w:right="-57"/>
              <w:jc w:val="center"/>
              <w:rPr>
                <w:lang w:val="es-ES_tradnl"/>
              </w:rPr>
            </w:pPr>
            <w:r w:rsidRPr="00581697">
              <w:rPr>
                <w:lang w:val="es-ES_tradnl"/>
              </w:rPr>
              <w:t>21,4</w:t>
            </w:r>
          </w:p>
        </w:tc>
      </w:tr>
    </w:tbl>
    <w:p w:rsidR="00601DDD" w:rsidRPr="00581697" w:rsidRDefault="00601DDD" w:rsidP="00601DDD">
      <w:pPr>
        <w:pStyle w:val="Tablefin"/>
        <w:rPr>
          <w:lang w:val="es-ES_tradnl"/>
        </w:rPr>
      </w:pPr>
    </w:p>
    <w:p w:rsidR="00601DDD" w:rsidRPr="00581697" w:rsidRDefault="00601DDD" w:rsidP="00601DDD">
      <w:pPr>
        <w:rPr>
          <w:lang w:val="es-ES_tradnl"/>
        </w:rPr>
      </w:pPr>
    </w:p>
    <w:p w:rsidR="00601DDD" w:rsidRPr="00581697" w:rsidRDefault="00601DDD" w:rsidP="00601DDD">
      <w:pPr>
        <w:rPr>
          <w:lang w:val="es-ES_tradnl"/>
        </w:rPr>
      </w:pPr>
    </w:p>
    <w:p w:rsidR="00601DDD" w:rsidRPr="00581697" w:rsidRDefault="00601DDD" w:rsidP="00601DDD">
      <w:pPr>
        <w:pStyle w:val="AppendixNoTitle"/>
        <w:rPr>
          <w:lang w:val="es-ES_tradnl"/>
        </w:rPr>
      </w:pPr>
      <w:r w:rsidRPr="00581697">
        <w:rPr>
          <w:lang w:val="es-ES_tradnl"/>
        </w:rPr>
        <w:t xml:space="preserve">Apéndice </w:t>
      </w:r>
      <w:r w:rsidRPr="00581697">
        <w:rPr>
          <w:lang w:val="es-ES_tradnl"/>
        </w:rPr>
        <w:br/>
        <w:t>al Anexo 2</w:t>
      </w:r>
      <w:r w:rsidRPr="00581697">
        <w:rPr>
          <w:lang w:val="es-ES_tradnl"/>
        </w:rPr>
        <w:br/>
      </w:r>
      <w:r w:rsidRPr="00581697">
        <w:rPr>
          <w:lang w:val="es-ES_tradnl"/>
        </w:rPr>
        <w:br/>
        <w:t xml:space="preserve">Guía para el cálculo del ángulo de elevación teniendo en cuenta la </w:t>
      </w:r>
      <w:r w:rsidRPr="00581697">
        <w:rPr>
          <w:lang w:val="es-ES_tradnl"/>
        </w:rPr>
        <w:br/>
        <w:t>refracción atmosférica alrededor de la curvatura de la Tierra</w:t>
      </w:r>
    </w:p>
    <w:p w:rsidR="00601DDD" w:rsidRPr="00581697" w:rsidRDefault="00601DDD" w:rsidP="00601DDD">
      <w:pPr>
        <w:pStyle w:val="Normalaftertitle"/>
        <w:rPr>
          <w:lang w:val="es-ES_tradnl"/>
        </w:rPr>
      </w:pPr>
      <w:r w:rsidRPr="00581697">
        <w:rPr>
          <w:lang w:val="es-ES_tradnl"/>
        </w:rPr>
        <w:t xml:space="preserve">Para toda distancia </w:t>
      </w:r>
      <w:r w:rsidRPr="00581697">
        <w:rPr>
          <w:i/>
          <w:iCs/>
          <w:lang w:val="es-ES_tradnl"/>
        </w:rPr>
        <w:t>d</w:t>
      </w:r>
      <w:r w:rsidRPr="00581697">
        <w:rPr>
          <w:lang w:val="es-ES_tradnl"/>
        </w:rPr>
        <w:t xml:space="preserve"> la curvatura de la Tierra se ha tomado en consideración y se han utilizados las ecuaciones de la Recomendación UIT</w:t>
      </w:r>
      <w:r>
        <w:rPr>
          <w:lang w:val="es-ES_tradnl"/>
        </w:rPr>
        <w:noBreakHyphen/>
      </w:r>
      <w:r w:rsidRPr="00581697">
        <w:rPr>
          <w:lang w:val="es-ES_tradnl"/>
        </w:rPr>
        <w:t>R P.1812-3:</w:t>
      </w:r>
    </w:p>
    <w:p w:rsidR="00601DDD" w:rsidRPr="00581697" w:rsidRDefault="00601DDD" w:rsidP="00601DDD">
      <w:pPr>
        <w:pStyle w:val="Equation"/>
        <w:rPr>
          <w:lang w:val="es-ES_tradnl"/>
        </w:rPr>
      </w:pPr>
      <w:r w:rsidRPr="00581697">
        <w:rPr>
          <w:lang w:val="es-ES_tradnl"/>
        </w:rPr>
        <w:tab/>
      </w:r>
      <w:r w:rsidRPr="00581697">
        <w:rPr>
          <w:lang w:val="es-ES_tradnl"/>
        </w:rPr>
        <w:tab/>
      </w:r>
      <w:r w:rsidRPr="00581697">
        <w:rPr>
          <w:position w:val="-24"/>
          <w:lang w:val="es-ES_tradnl"/>
        </w:rPr>
        <w:object w:dxaOrig="34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28.8pt" o:ole="">
            <v:imagedata r:id="rId13" o:title=""/>
          </v:shape>
          <o:OLEObject Type="Embed" ProgID="Equation.3" ShapeID="_x0000_i1025" DrawAspect="Content" ObjectID="_1541850641" r:id="rId14"/>
        </w:object>
      </w:r>
    </w:p>
    <w:p w:rsidR="00601DDD" w:rsidRPr="00581697" w:rsidRDefault="00601DDD" w:rsidP="00601DDD">
      <w:pPr>
        <w:rPr>
          <w:lang w:val="es-ES_tradnl"/>
        </w:rPr>
      </w:pPr>
      <w:r w:rsidRPr="00581697">
        <w:rPr>
          <w:lang w:val="es-ES_tradnl"/>
        </w:rPr>
        <w:t>siendo:</w:t>
      </w:r>
    </w:p>
    <w:p w:rsidR="00601DDD" w:rsidRPr="00581697" w:rsidRDefault="00601DDD" w:rsidP="00601DDD">
      <w:pPr>
        <w:pStyle w:val="Equation"/>
        <w:rPr>
          <w:lang w:val="es-ES_tradnl"/>
        </w:rPr>
      </w:pPr>
      <w:r w:rsidRPr="00581697">
        <w:rPr>
          <w:lang w:val="es-ES_tradnl"/>
        </w:rPr>
        <w:tab/>
      </w:r>
      <w:r w:rsidRPr="00581697">
        <w:rPr>
          <w:lang w:val="es-ES_tradnl"/>
        </w:rPr>
        <w:tab/>
      </w:r>
      <w:r w:rsidRPr="00581697">
        <w:rPr>
          <w:position w:val="-32"/>
          <w:lang w:val="es-ES_tradnl"/>
        </w:rPr>
        <w:object w:dxaOrig="3460" w:dyaOrig="760">
          <v:shape id="_x0000_i1026" type="#_x0000_t75" style="width:165.6pt;height:36pt" o:ole="">
            <v:imagedata r:id="rId15" o:title=""/>
          </v:shape>
          <o:OLEObject Type="Embed" ProgID="Equation.3" ShapeID="_x0000_i1026" DrawAspect="Content" ObjectID="_1541850642" r:id="rId16"/>
        </w:object>
      </w:r>
    </w:p>
    <w:p w:rsidR="00601DDD" w:rsidRPr="00581697" w:rsidRDefault="00601DDD" w:rsidP="00601DDD">
      <w:pPr>
        <w:pStyle w:val="Equationlegend"/>
        <w:rPr>
          <w:lang w:val="es-ES_tradnl"/>
        </w:rPr>
      </w:pPr>
      <w:r w:rsidRPr="00581697">
        <w:rPr>
          <w:lang w:val="es-ES_tradnl"/>
        </w:rPr>
        <w:tab/>
      </w:r>
      <w:proofErr w:type="spellStart"/>
      <w:r w:rsidRPr="00581697">
        <w:rPr>
          <w:i/>
          <w:iCs/>
          <w:lang w:val="es-ES_tradnl"/>
        </w:rPr>
        <w:t>a</w:t>
      </w:r>
      <w:r w:rsidRPr="00581697">
        <w:rPr>
          <w:i/>
          <w:iCs/>
          <w:vertAlign w:val="subscript"/>
          <w:lang w:val="es-ES_tradnl"/>
        </w:rPr>
        <w:t>e</w:t>
      </w:r>
      <w:proofErr w:type="spellEnd"/>
      <w:r w:rsidRPr="00581697">
        <w:rPr>
          <w:i/>
          <w:iCs/>
          <w:sz w:val="8"/>
          <w:vertAlign w:val="subscript"/>
          <w:lang w:val="es-ES_tradnl"/>
        </w:rPr>
        <w:t> </w:t>
      </w:r>
      <w:r w:rsidRPr="00581697">
        <w:rPr>
          <w:lang w:val="es-ES_tradnl"/>
        </w:rPr>
        <w:t>:</w:t>
      </w:r>
      <w:r w:rsidRPr="00581697">
        <w:rPr>
          <w:lang w:val="es-ES_tradnl"/>
        </w:rPr>
        <w:tab/>
        <w:t>radio de la Tierra medio efectivo, adecuado al trayecto</w:t>
      </w:r>
    </w:p>
    <w:p w:rsidR="00601DDD" w:rsidRPr="00581697" w:rsidRDefault="00601DDD" w:rsidP="00601DDD">
      <w:pPr>
        <w:pStyle w:val="Equationlegend"/>
        <w:rPr>
          <w:lang w:val="es-ES_tradnl"/>
        </w:rPr>
      </w:pPr>
      <w:r w:rsidRPr="00581697">
        <w:rPr>
          <w:i/>
          <w:iCs/>
          <w:lang w:val="es-ES_tradnl"/>
        </w:rPr>
        <w:tab/>
      </w:r>
      <w:proofErr w:type="spellStart"/>
      <w:r w:rsidRPr="00581697">
        <w:rPr>
          <w:i/>
          <w:iCs/>
          <w:lang w:val="es-ES_tradnl"/>
        </w:rPr>
        <w:t>h</w:t>
      </w:r>
      <w:r w:rsidRPr="00581697">
        <w:rPr>
          <w:i/>
          <w:iCs/>
          <w:vertAlign w:val="subscript"/>
          <w:lang w:val="es-ES_tradnl"/>
        </w:rPr>
        <w:t>ts</w:t>
      </w:r>
      <w:proofErr w:type="spellEnd"/>
      <w:r w:rsidRPr="00581697">
        <w:rPr>
          <w:sz w:val="8"/>
          <w:lang w:val="es-ES_tradnl"/>
        </w:rPr>
        <w:t> </w:t>
      </w:r>
      <w:r w:rsidRPr="00581697">
        <w:rPr>
          <w:lang w:val="es-ES_tradnl"/>
        </w:rPr>
        <w:t>:</w:t>
      </w:r>
      <w:r w:rsidRPr="00581697">
        <w:rPr>
          <w:lang w:val="es-ES_tradnl"/>
        </w:rPr>
        <w:tab/>
        <w:t>altura de la antena transmisora sobre el nivel medio del mar (m)</w:t>
      </w:r>
    </w:p>
    <w:p w:rsidR="00601DDD" w:rsidRPr="00581697" w:rsidRDefault="00601DDD" w:rsidP="00601DDD">
      <w:pPr>
        <w:pStyle w:val="Equationlegend"/>
        <w:rPr>
          <w:lang w:val="es-ES_tradnl"/>
        </w:rPr>
      </w:pPr>
      <w:r w:rsidRPr="00581697">
        <w:rPr>
          <w:lang w:val="es-ES_tradnl"/>
        </w:rPr>
        <w:tab/>
      </w:r>
      <w:proofErr w:type="spellStart"/>
      <w:r w:rsidRPr="00581697">
        <w:rPr>
          <w:i/>
          <w:iCs/>
          <w:lang w:val="es-ES_tradnl"/>
        </w:rPr>
        <w:t>h</w:t>
      </w:r>
      <w:r w:rsidRPr="00581697">
        <w:rPr>
          <w:i/>
          <w:iCs/>
          <w:vertAlign w:val="subscript"/>
          <w:lang w:val="es-ES_tradnl"/>
        </w:rPr>
        <w:t>rs</w:t>
      </w:r>
      <w:proofErr w:type="spellEnd"/>
      <w:r w:rsidRPr="00581697">
        <w:rPr>
          <w:sz w:val="8"/>
          <w:lang w:val="es-ES_tradnl"/>
        </w:rPr>
        <w:t> </w:t>
      </w:r>
      <w:r w:rsidRPr="00581697">
        <w:rPr>
          <w:lang w:val="es-ES_tradnl"/>
        </w:rPr>
        <w:t>:</w:t>
      </w:r>
      <w:r w:rsidRPr="00581697">
        <w:rPr>
          <w:lang w:val="es-ES_tradnl"/>
        </w:rPr>
        <w:tab/>
        <w:t>altura de la antena receptora sobre el nivel medio del mar (m)</w:t>
      </w:r>
    </w:p>
    <w:p w:rsidR="00601DDD" w:rsidRPr="00581697" w:rsidRDefault="00601DDD" w:rsidP="00601DDD">
      <w:pPr>
        <w:pStyle w:val="Equationlegend"/>
        <w:rPr>
          <w:lang w:val="es-ES_tradnl"/>
        </w:rPr>
      </w:pPr>
      <w:r w:rsidRPr="00581697">
        <w:rPr>
          <w:i/>
          <w:iCs/>
          <w:lang w:val="es-ES_tradnl"/>
        </w:rPr>
        <w:tab/>
        <w:t>d</w:t>
      </w:r>
      <w:r w:rsidRPr="00581697">
        <w:rPr>
          <w:i/>
          <w:iCs/>
          <w:sz w:val="8"/>
          <w:lang w:val="es-ES_tradnl"/>
        </w:rPr>
        <w:t> </w:t>
      </w:r>
      <w:r w:rsidRPr="00581697">
        <w:rPr>
          <w:lang w:val="es-ES_tradnl"/>
        </w:rPr>
        <w:t>:</w:t>
      </w:r>
      <w:r w:rsidRPr="00581697">
        <w:rPr>
          <w:lang w:val="es-ES_tradnl"/>
        </w:rPr>
        <w:tab/>
        <w:t>distancia total del trayecto de círculo máximo (km).</w:t>
      </w:r>
    </w:p>
    <w:p w:rsidR="00601DDD" w:rsidRPr="00581697" w:rsidRDefault="00601DDD" w:rsidP="00601DDD">
      <w:pPr>
        <w:rPr>
          <w:lang w:val="es-ES_tradnl"/>
        </w:rPr>
      </w:pPr>
      <w:r w:rsidRPr="00581697">
        <w:rPr>
          <w:lang w:val="es-ES_tradnl"/>
        </w:rPr>
        <w:lastRenderedPageBreak/>
        <w:t xml:space="preserve">El factor del radio medio efectivo de la Tierra </w:t>
      </w:r>
      <w:r w:rsidRPr="00581697">
        <w:rPr>
          <w:i/>
          <w:lang w:val="es-ES_tradnl"/>
        </w:rPr>
        <w:t>k</w:t>
      </w:r>
      <w:r w:rsidRPr="00581697">
        <w:rPr>
          <w:vertAlign w:val="subscript"/>
          <w:lang w:val="es-ES_tradnl"/>
        </w:rPr>
        <w:t>50</w:t>
      </w:r>
      <w:r w:rsidRPr="00581697">
        <w:rPr>
          <w:lang w:val="es-ES_tradnl"/>
        </w:rPr>
        <w:t xml:space="preserve"> para el trayecto considerado viene dado por la siguiente expresión:</w:t>
      </w:r>
    </w:p>
    <w:p w:rsidR="00601DDD" w:rsidRPr="00581697" w:rsidRDefault="00601DDD" w:rsidP="00601DDD">
      <w:pPr>
        <w:pStyle w:val="Equation"/>
        <w:rPr>
          <w:lang w:val="es-ES_tradnl"/>
        </w:rPr>
      </w:pPr>
      <w:r w:rsidRPr="00581697">
        <w:rPr>
          <w:lang w:val="es-ES_tradnl"/>
        </w:rPr>
        <w:tab/>
      </w:r>
      <w:r w:rsidRPr="00581697">
        <w:rPr>
          <w:lang w:val="es-ES_tradnl"/>
        </w:rPr>
        <w:tab/>
      </w:r>
      <w:r w:rsidRPr="00581697">
        <w:rPr>
          <w:position w:val="-24"/>
          <w:lang w:val="es-ES_tradnl"/>
        </w:rPr>
        <w:object w:dxaOrig="1520" w:dyaOrig="620">
          <v:shape id="_x0000_i1027" type="#_x0000_t75" style="width:79.2pt;height:28.8pt" o:ole="">
            <v:imagedata r:id="rId17" o:title=""/>
          </v:shape>
          <o:OLEObject Type="Embed" ProgID="Equation.3" ShapeID="_x0000_i1027" DrawAspect="Content" ObjectID="_1541850643" r:id="rId18"/>
        </w:object>
      </w:r>
    </w:p>
    <w:p w:rsidR="00601DDD" w:rsidRPr="00581697" w:rsidRDefault="00601DDD" w:rsidP="00601DDD">
      <w:pPr>
        <w:pStyle w:val="Equationlegend"/>
        <w:rPr>
          <w:lang w:val="es-ES_tradnl"/>
        </w:rPr>
      </w:pPr>
      <w:r w:rsidRPr="00581697">
        <w:rPr>
          <w:lang w:val="es-ES_tradnl"/>
        </w:rPr>
        <w:tab/>
        <w:t>Δ</w:t>
      </w:r>
      <w:r w:rsidRPr="00581697">
        <w:rPr>
          <w:i/>
          <w:lang w:val="es-ES_tradnl"/>
        </w:rPr>
        <w:t>N</w:t>
      </w:r>
      <w:r w:rsidRPr="00581697">
        <w:rPr>
          <w:lang w:val="es-ES_tradnl"/>
        </w:rPr>
        <w:t xml:space="preserve"> :</w:t>
      </w:r>
      <w:r w:rsidRPr="00581697">
        <w:rPr>
          <w:lang w:val="es-ES_tradnl"/>
        </w:rPr>
        <w:tab/>
        <w:t xml:space="preserve">valor medio del gradiente de la </w:t>
      </w:r>
      <w:proofErr w:type="spellStart"/>
      <w:r w:rsidRPr="00581697">
        <w:rPr>
          <w:lang w:val="es-ES_tradnl"/>
        </w:rPr>
        <w:t>refractividad</w:t>
      </w:r>
      <w:proofErr w:type="spellEnd"/>
      <w:r w:rsidRPr="00581697">
        <w:rPr>
          <w:lang w:val="es-ES_tradnl"/>
        </w:rPr>
        <w:t xml:space="preserve"> radioeléctrica (</w:t>
      </w:r>
      <w:r w:rsidRPr="00581697">
        <w:rPr>
          <w:i/>
          <w:lang w:val="es-ES_tradnl"/>
        </w:rPr>
        <w:t>N-</w:t>
      </w:r>
      <w:r w:rsidRPr="00581697">
        <w:rPr>
          <w:lang w:val="es-ES_tradnl"/>
        </w:rPr>
        <w:t>unidades/km)</w:t>
      </w:r>
    </w:p>
    <w:p w:rsidR="00601DDD" w:rsidRPr="00581697" w:rsidRDefault="00601DDD" w:rsidP="00601DDD">
      <w:pPr>
        <w:rPr>
          <w:lang w:val="es-ES_tradnl"/>
        </w:rPr>
      </w:pPr>
      <w:r w:rsidRPr="00581697">
        <w:rPr>
          <w:lang w:val="es-ES_tradnl"/>
        </w:rPr>
        <w:t xml:space="preserve">El valor medio del radio efectivo de la Tierra </w:t>
      </w:r>
      <w:proofErr w:type="spellStart"/>
      <w:r w:rsidRPr="00581697">
        <w:rPr>
          <w:i/>
          <w:lang w:val="es-ES_tradnl"/>
        </w:rPr>
        <w:t>a</w:t>
      </w:r>
      <w:r w:rsidRPr="00581697">
        <w:rPr>
          <w:i/>
          <w:vertAlign w:val="subscript"/>
          <w:lang w:val="es-ES_tradnl"/>
        </w:rPr>
        <w:t>e</w:t>
      </w:r>
      <w:proofErr w:type="spellEnd"/>
      <w:r w:rsidRPr="00581697">
        <w:rPr>
          <w:lang w:val="es-ES_tradnl"/>
        </w:rPr>
        <w:t xml:space="preserve"> es igual a:</w:t>
      </w:r>
    </w:p>
    <w:p w:rsidR="00601DDD" w:rsidRPr="00581697" w:rsidRDefault="00601DDD" w:rsidP="00601DDD">
      <w:pPr>
        <w:pStyle w:val="Blanc"/>
        <w:rPr>
          <w:lang w:val="es-ES_tradnl"/>
        </w:rPr>
      </w:pPr>
    </w:p>
    <w:p w:rsidR="00601DDD" w:rsidRPr="00581697" w:rsidRDefault="00601DDD" w:rsidP="00601DDD">
      <w:pPr>
        <w:pStyle w:val="Equation"/>
        <w:rPr>
          <w:lang w:val="es-ES_tradnl"/>
        </w:rPr>
      </w:pPr>
      <w:r w:rsidRPr="00581697">
        <w:rPr>
          <w:lang w:val="es-ES_tradnl"/>
        </w:rPr>
        <w:tab/>
      </w:r>
      <w:r w:rsidRPr="00581697">
        <w:rPr>
          <w:lang w:val="es-ES_tradnl"/>
        </w:rPr>
        <w:tab/>
      </w:r>
      <w:r w:rsidRPr="00581697">
        <w:rPr>
          <w:position w:val="-12"/>
          <w:lang w:val="es-ES_tradnl"/>
        </w:rPr>
        <w:object w:dxaOrig="1440" w:dyaOrig="360">
          <v:shape id="_x0000_i1028" type="#_x0000_t75" style="width:1in;height:21.6pt" o:ole="">
            <v:imagedata r:id="rId19" o:title=""/>
          </v:shape>
          <o:OLEObject Type="Embed" ProgID="Equation.3" ShapeID="_x0000_i1028" DrawAspect="Content" ObjectID="_1541850644" r:id="rId20"/>
        </w:object>
      </w:r>
      <w:r w:rsidRPr="00581697">
        <w:rPr>
          <w:lang w:val="es-ES_tradnl"/>
        </w:rPr>
        <w:t>              km.</w:t>
      </w:r>
    </w:p>
    <w:p w:rsidR="00601DDD" w:rsidRPr="00581697" w:rsidRDefault="00601DDD" w:rsidP="00601DDD">
      <w:pPr>
        <w:pStyle w:val="Reasons"/>
        <w:rPr>
          <w:lang w:val="es-ES_tradnl"/>
        </w:rPr>
      </w:pPr>
    </w:p>
    <w:p w:rsidR="00601DDD" w:rsidRPr="00581697" w:rsidRDefault="00601DDD" w:rsidP="00601DDD">
      <w:pPr>
        <w:jc w:val="center"/>
        <w:rPr>
          <w:lang w:val="es-ES_tradnl"/>
        </w:rPr>
      </w:pPr>
      <w:r w:rsidRPr="00581697">
        <w:rPr>
          <w:lang w:val="es-ES_tradnl"/>
        </w:rPr>
        <w:t>______________</w:t>
      </w:r>
    </w:p>
    <w:p w:rsidR="00601DDD" w:rsidRPr="00601DDD" w:rsidRDefault="00601DDD" w:rsidP="00601DDD">
      <w:pPr>
        <w:rPr>
          <w:lang w:val="es-ES_tradnl"/>
        </w:rPr>
      </w:pPr>
    </w:p>
    <w:sectPr w:rsidR="00601DDD" w:rsidRPr="00601DDD" w:rsidSect="00B1717A">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0D5" w:rsidRDefault="00B900D5">
      <w:r>
        <w:separator/>
      </w:r>
    </w:p>
  </w:endnote>
  <w:endnote w:type="continuationSeparator" w:id="0">
    <w:p w:rsidR="00B900D5" w:rsidRDefault="00B90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0D5" w:rsidRDefault="00B900D5">
      <w:r>
        <w:separator/>
      </w:r>
    </w:p>
  </w:footnote>
  <w:footnote w:type="continuationSeparator" w:id="0">
    <w:p w:rsidR="00B900D5" w:rsidRDefault="00B900D5">
      <w:r>
        <w:continuationSeparator/>
      </w:r>
    </w:p>
  </w:footnote>
  <w:footnote w:id="1">
    <w:p w:rsidR="00601DDD" w:rsidRPr="008D0F83" w:rsidRDefault="00601DDD" w:rsidP="00601DDD">
      <w:pPr>
        <w:pStyle w:val="FootnoteText"/>
        <w:rPr>
          <w:lang w:val="es-ES"/>
        </w:rPr>
      </w:pPr>
      <w:r w:rsidRPr="008D0F83">
        <w:rPr>
          <w:rStyle w:val="FootnoteReference"/>
          <w:lang w:val="es-ES"/>
        </w:rPr>
        <w:footnoteRef/>
      </w:r>
      <w:r w:rsidRPr="008D0F83">
        <w:rPr>
          <w:lang w:val="es-ES"/>
        </w:rPr>
        <w:tab/>
      </w:r>
      <w:r>
        <w:rPr>
          <w:lang w:val="es-ES"/>
        </w:rPr>
        <w:t>A título descriptivo, la nomenclatura comúnmente utilizada para la gama de frecuencias comprendida entre 300 </w:t>
      </w:r>
      <w:r w:rsidRPr="008D0F83">
        <w:rPr>
          <w:lang w:val="es-ES"/>
        </w:rPr>
        <w:t xml:space="preserve">MHz </w:t>
      </w:r>
      <w:r>
        <w:rPr>
          <w:lang w:val="es-ES"/>
        </w:rPr>
        <w:t>y 300 </w:t>
      </w:r>
      <w:r w:rsidRPr="008D0F83">
        <w:rPr>
          <w:lang w:val="es-ES"/>
        </w:rPr>
        <w:t xml:space="preserve">GHz </w:t>
      </w:r>
      <w:r>
        <w:rPr>
          <w:lang w:val="es-ES"/>
        </w:rPr>
        <w:t>se denomina «microondas»</w:t>
      </w:r>
      <w:r w:rsidRPr="008D0F83">
        <w:rPr>
          <w:lang w:val="es-ES"/>
        </w:rPr>
        <w:t xml:space="preserve">. </w:t>
      </w:r>
      <w:r>
        <w:rPr>
          <w:lang w:val="es-ES"/>
        </w:rPr>
        <w:t>En cuanto a bandas de frecuencias</w:t>
      </w:r>
      <w:r w:rsidRPr="008D0F83">
        <w:rPr>
          <w:lang w:val="es-ES"/>
        </w:rPr>
        <w:t xml:space="preserve">, </w:t>
      </w:r>
      <w:r>
        <w:rPr>
          <w:lang w:val="es-ES"/>
        </w:rPr>
        <w:t>según el número </w:t>
      </w:r>
      <w:r w:rsidRPr="008D0F83">
        <w:rPr>
          <w:b/>
          <w:bCs/>
          <w:lang w:val="es-ES"/>
        </w:rPr>
        <w:t>2.1</w:t>
      </w:r>
      <w:r>
        <w:rPr>
          <w:b/>
          <w:bCs/>
          <w:lang w:val="es-ES"/>
        </w:rPr>
        <w:t xml:space="preserve"> </w:t>
      </w:r>
      <w:r w:rsidRPr="008D0F83">
        <w:rPr>
          <w:lang w:val="es-ES"/>
        </w:rPr>
        <w:t xml:space="preserve">del RR, </w:t>
      </w:r>
      <w:r>
        <w:rPr>
          <w:lang w:val="es-ES"/>
        </w:rPr>
        <w:t>la gama de frecuencias de 30 </w:t>
      </w:r>
      <w:r w:rsidRPr="008D0F83">
        <w:rPr>
          <w:lang w:val="es-ES"/>
        </w:rPr>
        <w:t xml:space="preserve">GHz </w:t>
      </w:r>
      <w:r>
        <w:rPr>
          <w:lang w:val="es-ES"/>
        </w:rPr>
        <w:t>a 300 </w:t>
      </w:r>
      <w:r w:rsidRPr="008D0F83">
        <w:rPr>
          <w:lang w:val="es-ES"/>
        </w:rPr>
        <w:t xml:space="preserve">GHz </w:t>
      </w:r>
      <w:r>
        <w:rPr>
          <w:lang w:val="es-ES"/>
        </w:rPr>
        <w:t>se denomina «ondas milimétricas»</w:t>
      </w:r>
      <w:r w:rsidRPr="008D0F83">
        <w:rPr>
          <w:lang w:val="es-ES"/>
        </w:rPr>
        <w:t>.</w:t>
      </w:r>
    </w:p>
  </w:footnote>
  <w:footnote w:id="2">
    <w:p w:rsidR="00601DDD" w:rsidRPr="008D0F83" w:rsidRDefault="00601DDD" w:rsidP="00601DDD">
      <w:pPr>
        <w:pStyle w:val="FootnoteText"/>
        <w:rPr>
          <w:szCs w:val="24"/>
          <w:lang w:val="es-ES"/>
        </w:rPr>
      </w:pPr>
      <w:r w:rsidRPr="008D0F83">
        <w:rPr>
          <w:rStyle w:val="FootnoteReference"/>
          <w:lang w:val="es-ES"/>
        </w:rPr>
        <w:footnoteRef/>
      </w:r>
      <w:r w:rsidRPr="008D0F83">
        <w:rPr>
          <w:lang w:val="es-ES"/>
        </w:rPr>
        <w:tab/>
      </w:r>
      <w:r>
        <w:rPr>
          <w:szCs w:val="24"/>
          <w:lang w:val="es-ES"/>
        </w:rPr>
        <w:t>Cabe esperar un ángulo de elevación medio negativo</w:t>
      </w:r>
      <w:r w:rsidRPr="008D0F83">
        <w:rPr>
          <w:szCs w:val="24"/>
          <w:lang w:val="es-ES"/>
        </w:rPr>
        <w:t xml:space="preserve">, </w:t>
      </w:r>
      <w:r>
        <w:rPr>
          <w:szCs w:val="24"/>
          <w:lang w:val="es-ES"/>
        </w:rPr>
        <w:t>especialmente en enlaces largos</w:t>
      </w:r>
      <w:r w:rsidRPr="008D0F83">
        <w:rPr>
          <w:szCs w:val="24"/>
          <w:lang w:val="es-ES"/>
        </w:rPr>
        <w:t xml:space="preserve">, </w:t>
      </w:r>
      <w:r>
        <w:rPr>
          <w:szCs w:val="24"/>
          <w:lang w:val="es-ES"/>
        </w:rPr>
        <w:t xml:space="preserve">debido al efecto de la refracción atmosférica alrededor de la curvatura de la Tierra </w:t>
      </w:r>
      <w:r w:rsidRPr="008D0F83">
        <w:rPr>
          <w:szCs w:val="24"/>
          <w:lang w:val="es-ES"/>
        </w:rPr>
        <w:t>(</w:t>
      </w:r>
      <w:r>
        <w:rPr>
          <w:szCs w:val="24"/>
          <w:lang w:val="es-ES"/>
        </w:rPr>
        <w:t>véase el Apéndice</w:t>
      </w:r>
      <w:r w:rsidRPr="008D0F83">
        <w:rPr>
          <w:szCs w:val="24"/>
          <w:lang w:val="es-ES"/>
        </w:rPr>
        <w:t xml:space="preserve"> </w:t>
      </w:r>
      <w:r>
        <w:rPr>
          <w:szCs w:val="24"/>
          <w:lang w:val="es-ES"/>
        </w:rPr>
        <w:t xml:space="preserve">al </w:t>
      </w:r>
      <w:r w:rsidRPr="008D0F83">
        <w:rPr>
          <w:szCs w:val="24"/>
          <w:lang w:val="es-ES"/>
        </w:rPr>
        <w:t>Anex</w:t>
      </w:r>
      <w:r>
        <w:rPr>
          <w:szCs w:val="24"/>
          <w:lang w:val="es-ES"/>
        </w:rPr>
        <w:t>o</w:t>
      </w:r>
      <w:r w:rsidRPr="008D0F83">
        <w:rPr>
          <w:szCs w:val="24"/>
          <w:lang w:val="es-ES"/>
        </w:rPr>
        <w:t xml:space="preserve"> 2).</w:t>
      </w:r>
    </w:p>
  </w:footnote>
  <w:footnote w:id="3">
    <w:p w:rsidR="00601DDD" w:rsidRPr="008D0F83" w:rsidRDefault="00601DDD" w:rsidP="00601DDD">
      <w:pPr>
        <w:pStyle w:val="FootnoteText"/>
        <w:rPr>
          <w:lang w:val="es-ES"/>
        </w:rPr>
      </w:pPr>
      <w:r w:rsidRPr="008D0F83">
        <w:rPr>
          <w:rStyle w:val="FootnoteReference"/>
          <w:lang w:val="es-ES"/>
        </w:rPr>
        <w:footnoteRef/>
      </w:r>
      <w:r w:rsidRPr="008D0F83">
        <w:rPr>
          <w:lang w:val="es-ES"/>
        </w:rPr>
        <w:tab/>
      </w:r>
      <w:r>
        <w:rPr>
          <w:lang w:val="es-ES"/>
        </w:rPr>
        <w:t>La altura por encima del nivel del suelo incluye la estructura de la antena más la del edificio sobre el que esté situada la antena</w:t>
      </w:r>
      <w:r w:rsidRPr="008D0F83">
        <w:rPr>
          <w:lang w:val="es-ES"/>
        </w:rPr>
        <w:t>.</w:t>
      </w:r>
    </w:p>
  </w:footnote>
  <w:footnote w:id="4">
    <w:p w:rsidR="00601DDD" w:rsidRPr="008D0F83" w:rsidRDefault="00601DDD" w:rsidP="00601DDD">
      <w:pPr>
        <w:pStyle w:val="FootnoteText"/>
        <w:rPr>
          <w:sz w:val="28"/>
          <w:szCs w:val="22"/>
          <w:lang w:val="es-ES"/>
        </w:rPr>
      </w:pPr>
      <w:r w:rsidRPr="008D0F83">
        <w:rPr>
          <w:rStyle w:val="FootnoteReference"/>
          <w:lang w:val="es-ES"/>
        </w:rPr>
        <w:footnoteRef/>
      </w:r>
      <w:r w:rsidRPr="008D0F83">
        <w:rPr>
          <w:lang w:val="es-ES"/>
        </w:rPr>
        <w:tab/>
      </w:r>
      <w:r>
        <w:rPr>
          <w:szCs w:val="24"/>
          <w:lang w:val="es-ES"/>
        </w:rPr>
        <w:t>Cabe esperar un ángulo de elevación medio negativo</w:t>
      </w:r>
      <w:r w:rsidRPr="008D0F83">
        <w:rPr>
          <w:szCs w:val="24"/>
          <w:lang w:val="es-ES"/>
        </w:rPr>
        <w:t xml:space="preserve">, </w:t>
      </w:r>
      <w:r>
        <w:rPr>
          <w:szCs w:val="24"/>
          <w:lang w:val="es-ES"/>
        </w:rPr>
        <w:t>especialmente en enlaces largos</w:t>
      </w:r>
      <w:r w:rsidRPr="008D0F83">
        <w:rPr>
          <w:szCs w:val="24"/>
          <w:lang w:val="es-ES"/>
        </w:rPr>
        <w:t xml:space="preserve">, </w:t>
      </w:r>
      <w:r>
        <w:rPr>
          <w:szCs w:val="24"/>
          <w:lang w:val="es-ES"/>
        </w:rPr>
        <w:t xml:space="preserve">debido al efecto de la refracción atmosférica alrededor de la curvatura de la Tierra </w:t>
      </w:r>
      <w:r w:rsidRPr="008D0F83">
        <w:rPr>
          <w:szCs w:val="24"/>
          <w:lang w:val="es-ES"/>
        </w:rPr>
        <w:t>(</w:t>
      </w:r>
      <w:r>
        <w:rPr>
          <w:szCs w:val="24"/>
          <w:lang w:val="es-ES"/>
        </w:rPr>
        <w:t>véase el Apéndice</w:t>
      </w:r>
      <w:r w:rsidRPr="008D0F83">
        <w:rPr>
          <w:szCs w:val="24"/>
          <w:lang w:val="es-ES"/>
        </w:rPr>
        <w:t xml:space="preserve"> </w:t>
      </w:r>
      <w:r>
        <w:rPr>
          <w:szCs w:val="24"/>
          <w:lang w:val="es-ES"/>
        </w:rPr>
        <w:t xml:space="preserve">al </w:t>
      </w:r>
      <w:r w:rsidRPr="008D0F83">
        <w:rPr>
          <w:szCs w:val="24"/>
          <w:lang w:val="es-ES"/>
        </w:rPr>
        <w:t>Anex</w:t>
      </w:r>
      <w:r>
        <w:rPr>
          <w:szCs w:val="24"/>
          <w:lang w:val="es-ES"/>
        </w:rPr>
        <w:t>o</w:t>
      </w:r>
      <w:r w:rsidRPr="008D0F83">
        <w:rPr>
          <w:szCs w:val="24"/>
          <w:lang w:val="es-ES"/>
        </w:rPr>
        <w:t xml:space="preserve"> </w:t>
      </w:r>
      <w:r w:rsidRPr="008D0F83">
        <w:rPr>
          <w:lang w:val="es-ES"/>
        </w:rPr>
        <w:t>2).</w:t>
      </w:r>
    </w:p>
  </w:footnote>
  <w:footnote w:id="5">
    <w:p w:rsidR="00601DDD" w:rsidRPr="008D0F83" w:rsidRDefault="00601DDD" w:rsidP="00601DDD">
      <w:pPr>
        <w:pStyle w:val="FootnoteText"/>
        <w:rPr>
          <w:szCs w:val="24"/>
          <w:lang w:val="es-ES"/>
        </w:rPr>
      </w:pPr>
      <w:r w:rsidRPr="008D0F83">
        <w:rPr>
          <w:rStyle w:val="FootnoteReference"/>
          <w:lang w:val="es-ES"/>
        </w:rPr>
        <w:footnoteRef/>
      </w:r>
      <w:r w:rsidRPr="008D0F83">
        <w:rPr>
          <w:lang w:val="es-ES"/>
        </w:rPr>
        <w:tab/>
      </w:r>
      <w:r>
        <w:rPr>
          <w:lang w:val="es-ES"/>
        </w:rPr>
        <w:t>La altura por encima del nivel del suelo incluye la estructura de la antena más la del edificio sobre el que esté situada la antena</w:t>
      </w:r>
      <w:r w:rsidRPr="008D0F83">
        <w:rPr>
          <w:szCs w:val="24"/>
          <w:lang w:val="es-ES"/>
        </w:rPr>
        <w:t>.</w:t>
      </w:r>
    </w:p>
  </w:footnote>
  <w:footnote w:id="6">
    <w:p w:rsidR="00601DDD" w:rsidRPr="008D0F83" w:rsidRDefault="00601DDD" w:rsidP="00601DDD">
      <w:pPr>
        <w:pStyle w:val="FootnoteText"/>
        <w:rPr>
          <w:szCs w:val="24"/>
          <w:lang w:val="es-ES"/>
        </w:rPr>
      </w:pPr>
      <w:r w:rsidRPr="008D0F83">
        <w:rPr>
          <w:rStyle w:val="FootnoteReference"/>
          <w:lang w:val="es-ES"/>
        </w:rPr>
        <w:footnoteRef/>
      </w:r>
      <w:r w:rsidRPr="008D0F83">
        <w:rPr>
          <w:lang w:val="es-ES"/>
        </w:rPr>
        <w:tab/>
      </w:r>
      <w:r>
        <w:rPr>
          <w:szCs w:val="24"/>
          <w:lang w:val="es-ES"/>
        </w:rPr>
        <w:t>Cabe esperar un ángulo de elevación medio negativo</w:t>
      </w:r>
      <w:r w:rsidRPr="008D0F83">
        <w:rPr>
          <w:szCs w:val="24"/>
          <w:lang w:val="es-ES"/>
        </w:rPr>
        <w:t xml:space="preserve">, </w:t>
      </w:r>
      <w:r>
        <w:rPr>
          <w:szCs w:val="24"/>
          <w:lang w:val="es-ES"/>
        </w:rPr>
        <w:t>especialmente en enlaces largos</w:t>
      </w:r>
      <w:r w:rsidRPr="008D0F83">
        <w:rPr>
          <w:szCs w:val="24"/>
          <w:lang w:val="es-ES"/>
        </w:rPr>
        <w:t xml:space="preserve">, </w:t>
      </w:r>
      <w:r>
        <w:rPr>
          <w:szCs w:val="24"/>
          <w:lang w:val="es-ES"/>
        </w:rPr>
        <w:t xml:space="preserve">debido al efecto de la refracción atmosférica alrededor de la curvatura de la Tierra </w:t>
      </w:r>
      <w:r w:rsidRPr="008D0F83">
        <w:rPr>
          <w:szCs w:val="24"/>
          <w:lang w:val="es-ES"/>
        </w:rPr>
        <w:t>(</w:t>
      </w:r>
      <w:r>
        <w:rPr>
          <w:szCs w:val="24"/>
          <w:lang w:val="es-ES"/>
        </w:rPr>
        <w:t>véase el Apéndice</w:t>
      </w:r>
      <w:r w:rsidRPr="008D0F83">
        <w:rPr>
          <w:szCs w:val="24"/>
          <w:lang w:val="es-ES"/>
        </w:rPr>
        <w:t xml:space="preserve"> </w:t>
      </w:r>
      <w:r>
        <w:rPr>
          <w:szCs w:val="24"/>
          <w:lang w:val="es-ES"/>
        </w:rPr>
        <w:t xml:space="preserve">al </w:t>
      </w:r>
      <w:r w:rsidRPr="008D0F83">
        <w:rPr>
          <w:szCs w:val="24"/>
          <w:lang w:val="es-ES"/>
        </w:rPr>
        <w:t>Anex</w:t>
      </w:r>
      <w:r>
        <w:rPr>
          <w:szCs w:val="24"/>
          <w:lang w:val="es-ES"/>
        </w:rPr>
        <w:t>o</w:t>
      </w:r>
      <w:r w:rsidRPr="008D0F83">
        <w:rPr>
          <w:szCs w:val="24"/>
          <w:lang w:val="es-ES"/>
        </w:rPr>
        <w:t xml:space="preserve"> 2).</w:t>
      </w:r>
    </w:p>
  </w:footnote>
  <w:footnote w:id="7">
    <w:p w:rsidR="00601DDD" w:rsidRPr="008D0F83" w:rsidRDefault="00601DDD" w:rsidP="00601DDD">
      <w:pPr>
        <w:pStyle w:val="FootnoteText"/>
        <w:spacing w:before="0"/>
        <w:rPr>
          <w:sz w:val="28"/>
          <w:szCs w:val="22"/>
          <w:lang w:val="es-ES"/>
        </w:rPr>
      </w:pPr>
      <w:r w:rsidRPr="008D0F83">
        <w:rPr>
          <w:rStyle w:val="FootnoteReference"/>
          <w:lang w:val="es-ES"/>
        </w:rPr>
        <w:footnoteRef/>
      </w:r>
      <w:r w:rsidRPr="008D0F83">
        <w:rPr>
          <w:lang w:val="es-ES"/>
        </w:rPr>
        <w:tab/>
      </w:r>
      <w:r>
        <w:rPr>
          <w:lang w:val="es-ES"/>
        </w:rPr>
        <w:t>La altura por encima del nivel del suelo incluye la estructura de la antena más la del edificio sobre el que esté situada la antena</w:t>
      </w:r>
      <w:r w:rsidRPr="008D0F83">
        <w:rPr>
          <w:szCs w:val="24"/>
          <w:lang w:val="es-ES"/>
        </w:rPr>
        <w:t>.</w:t>
      </w:r>
    </w:p>
  </w:footnote>
  <w:footnote w:id="8">
    <w:p w:rsidR="00601DDD" w:rsidRPr="008D0F83" w:rsidRDefault="00601DDD" w:rsidP="00601DDD">
      <w:pPr>
        <w:pStyle w:val="FootnoteText"/>
        <w:rPr>
          <w:sz w:val="28"/>
          <w:szCs w:val="22"/>
          <w:lang w:val="es-ES"/>
        </w:rPr>
      </w:pPr>
      <w:r w:rsidRPr="008D0F83">
        <w:rPr>
          <w:rStyle w:val="FootnoteReference"/>
          <w:lang w:val="es-ES"/>
        </w:rPr>
        <w:footnoteRef/>
      </w:r>
      <w:r w:rsidRPr="008D0F83">
        <w:rPr>
          <w:lang w:val="es-ES"/>
        </w:rPr>
        <w:tab/>
      </w:r>
      <w:r>
        <w:rPr>
          <w:szCs w:val="24"/>
          <w:lang w:val="es-ES"/>
        </w:rPr>
        <w:t>Cabe esperar un ángulo de elevación medio negativo</w:t>
      </w:r>
      <w:r w:rsidRPr="008D0F83">
        <w:rPr>
          <w:szCs w:val="24"/>
          <w:lang w:val="es-ES"/>
        </w:rPr>
        <w:t xml:space="preserve">, </w:t>
      </w:r>
      <w:r>
        <w:rPr>
          <w:szCs w:val="24"/>
          <w:lang w:val="es-ES"/>
        </w:rPr>
        <w:t>especialmente en enlaces largos</w:t>
      </w:r>
      <w:r w:rsidRPr="008D0F83">
        <w:rPr>
          <w:szCs w:val="24"/>
          <w:lang w:val="es-ES"/>
        </w:rPr>
        <w:t xml:space="preserve">, </w:t>
      </w:r>
      <w:r>
        <w:rPr>
          <w:szCs w:val="24"/>
          <w:lang w:val="es-ES"/>
        </w:rPr>
        <w:t xml:space="preserve">debido al efecto de la refracción atmosférica alrededor de la curvatura de la Tierra </w:t>
      </w:r>
      <w:r w:rsidRPr="008D0F83">
        <w:rPr>
          <w:szCs w:val="24"/>
          <w:lang w:val="es-ES"/>
        </w:rPr>
        <w:t>(</w:t>
      </w:r>
      <w:r>
        <w:rPr>
          <w:szCs w:val="24"/>
          <w:lang w:val="es-ES"/>
        </w:rPr>
        <w:t>véase el Apéndice</w:t>
      </w:r>
      <w:r w:rsidRPr="008D0F83">
        <w:rPr>
          <w:szCs w:val="24"/>
          <w:lang w:val="es-ES"/>
        </w:rPr>
        <w:t xml:space="preserve"> </w:t>
      </w:r>
      <w:r>
        <w:rPr>
          <w:szCs w:val="24"/>
          <w:lang w:val="es-ES"/>
        </w:rPr>
        <w:t xml:space="preserve">al </w:t>
      </w:r>
      <w:r w:rsidRPr="008D0F83">
        <w:rPr>
          <w:szCs w:val="24"/>
          <w:lang w:val="es-ES"/>
        </w:rPr>
        <w:t>Anex</w:t>
      </w:r>
      <w:r>
        <w:rPr>
          <w:szCs w:val="24"/>
          <w:lang w:val="es-ES"/>
        </w:rPr>
        <w:t>o</w:t>
      </w:r>
      <w:r w:rsidRPr="008D0F83">
        <w:rPr>
          <w:szCs w:val="24"/>
          <w:lang w:val="es-ES"/>
        </w:rPr>
        <w:t xml:space="preserve"> 2).</w:t>
      </w:r>
    </w:p>
  </w:footnote>
  <w:footnote w:id="9">
    <w:p w:rsidR="00601DDD" w:rsidRPr="008D0F83" w:rsidRDefault="00601DDD" w:rsidP="00601DDD">
      <w:pPr>
        <w:pStyle w:val="FootnoteText"/>
        <w:rPr>
          <w:szCs w:val="24"/>
          <w:lang w:val="es-ES"/>
        </w:rPr>
      </w:pPr>
      <w:r w:rsidRPr="008D0F83">
        <w:rPr>
          <w:rStyle w:val="FootnoteReference"/>
          <w:lang w:val="es-ES"/>
        </w:rPr>
        <w:footnoteRef/>
      </w:r>
      <w:r w:rsidRPr="008D0F83">
        <w:rPr>
          <w:lang w:val="es-ES"/>
        </w:rPr>
        <w:tab/>
      </w:r>
      <w:r>
        <w:rPr>
          <w:lang w:val="es-ES"/>
        </w:rPr>
        <w:t>La altura por encima del nivel del suelo incluye la estructura de la antena más la del edificio sobre el que esté situada la antena</w:t>
      </w:r>
      <w:r w:rsidRPr="008D0F83">
        <w:rPr>
          <w:szCs w:val="24"/>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72152F" w:rsidP="00D62884">
    <w:pPr>
      <w:pStyle w:val="Header"/>
      <w:ind w:right="360" w:firstLine="360"/>
    </w:pPr>
    <w:r>
      <w:rPr>
        <w:noProof/>
        <w:lang w:val="en-GB" w:eastAsia="zh-CN"/>
      </w:rPr>
      <w:drawing>
        <wp:anchor distT="0" distB="0" distL="114300" distR="114300" simplePos="0" relativeHeight="251656704" behindDoc="1" locked="0" layoutInCell="1" allowOverlap="1" wp14:anchorId="4A27F9E5" wp14:editId="7AAAA35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rsidP="00B1717A">
    <w:pPr>
      <w:pStyle w:val="Header"/>
      <w:jc w:val="left"/>
    </w:pPr>
    <w:r>
      <w:rPr>
        <w:rStyle w:val="PageNumber"/>
        <w:b/>
        <w:bCs/>
      </w:rPr>
      <w:fldChar w:fldCharType="begin"/>
    </w:r>
    <w:r w:rsidR="00847DD5">
      <w:rPr>
        <w:rStyle w:val="PageNumber"/>
        <w:b/>
        <w:bCs/>
      </w:rPr>
      <w:instrText xml:space="preserve"> PAGE </w:instrText>
    </w:r>
    <w:r>
      <w:rPr>
        <w:rStyle w:val="PageNumber"/>
        <w:b/>
        <w:bCs/>
      </w:rPr>
      <w:fldChar w:fldCharType="separate"/>
    </w:r>
    <w:r w:rsidR="00DE2797">
      <w:rPr>
        <w:rStyle w:val="PageNumber"/>
        <w:b/>
        <w:bCs/>
        <w:noProof/>
      </w:rPr>
      <w:t>ii</w:t>
    </w:r>
    <w:r>
      <w:rPr>
        <w:rStyle w:val="PageNumber"/>
        <w:b/>
        <w:bCs/>
      </w:rPr>
      <w:fldChar w:fldCharType="end"/>
    </w:r>
    <w:r w:rsidR="00847DD5">
      <w:tab/>
    </w:r>
    <w:fldSimple w:instr=" DOCPROPERTY &quot;Header&quot; \* MERGEFORMAT ">
      <w:r w:rsidR="00DE2797" w:rsidRPr="00DE2797">
        <w:rPr>
          <w:b/>
          <w:bCs/>
          <w:lang w:val="en-US"/>
        </w:rPr>
        <w:t xml:space="preserve">Rec. </w:t>
      </w:r>
    </w:fldSimple>
    <w:r w:rsidR="00847DD5">
      <w:rPr>
        <w:b/>
        <w:bCs/>
      </w:rPr>
      <w:t xml:space="preserve"> </w:t>
    </w:r>
    <w:r>
      <w:rPr>
        <w:b/>
        <w:bCs/>
      </w:rPr>
      <w:fldChar w:fldCharType="begin"/>
    </w:r>
    <w:r w:rsidR="00847DD5">
      <w:rPr>
        <w:b/>
        <w:bCs/>
      </w:rPr>
      <w:instrText>styleref href</w:instrText>
    </w:r>
    <w:r>
      <w:rPr>
        <w:b/>
        <w:bCs/>
      </w:rPr>
      <w:fldChar w:fldCharType="separate"/>
    </w:r>
    <w:r w:rsidR="00DE2797">
      <w:rPr>
        <w:b/>
        <w:bCs/>
        <w:noProof/>
      </w:rPr>
      <w:t>UIT-R  F.2086-0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fldSimple w:instr=" DOCPROPERTY &quot;Header&quot; \* MERGEFORMAT ">
      <w:r w:rsidR="00DE2797" w:rsidRPr="00DE2797">
        <w:rPr>
          <w:lang w:val="en-US"/>
        </w:rPr>
        <w:t xml:space="preserve">Rec. </w:t>
      </w:r>
    </w:fldSimple>
    <w:r>
      <w:rPr>
        <w:b/>
        <w:bCs/>
      </w:rPr>
      <w:t xml:space="preserve">  </w:t>
    </w:r>
    <w:r w:rsidR="00A47C90">
      <w:rPr>
        <w:b/>
        <w:bCs/>
      </w:rPr>
      <w:fldChar w:fldCharType="begin"/>
    </w:r>
    <w:r>
      <w:rPr>
        <w:b/>
        <w:bCs/>
      </w:rPr>
      <w:instrText>styleref href</w:instrText>
    </w:r>
    <w:r w:rsidR="00A47C90">
      <w:rPr>
        <w:b/>
        <w:bCs/>
      </w:rPr>
      <w:fldChar w:fldCharType="separate"/>
    </w:r>
    <w:r w:rsidR="00DE2797">
      <w:rPr>
        <w:b/>
        <w:bCs/>
        <w:noProof/>
      </w:rPr>
      <w:t>UIT-R  F.2086-0</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Pr>
        <w:rStyle w:val="PageNumber"/>
        <w:b/>
        <w:bCs/>
        <w:noProof/>
      </w:rPr>
      <w:t>1</w:t>
    </w:r>
    <w:r w:rsidR="00A47C90">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A47C90">
    <w:pPr>
      <w:pStyle w:val="Header"/>
      <w:jc w:val="left"/>
      <w:rPr>
        <w:lang w:val="en-US"/>
      </w:rPr>
    </w:pPr>
    <w:r>
      <w:rPr>
        <w:rStyle w:val="PageNumber"/>
        <w:b/>
        <w:bCs/>
      </w:rPr>
      <w:fldChar w:fldCharType="begin"/>
    </w:r>
    <w:r w:rsidR="00847DD5">
      <w:rPr>
        <w:rStyle w:val="PageNumber"/>
        <w:b/>
        <w:bCs/>
        <w:lang w:val="en-US"/>
      </w:rPr>
      <w:instrText xml:space="preserve"> PAGE </w:instrText>
    </w:r>
    <w:r>
      <w:rPr>
        <w:rStyle w:val="PageNumber"/>
        <w:b/>
        <w:bCs/>
      </w:rPr>
      <w:fldChar w:fldCharType="separate"/>
    </w:r>
    <w:r w:rsidR="00DE2797">
      <w:rPr>
        <w:rStyle w:val="PageNumber"/>
        <w:b/>
        <w:bCs/>
        <w:noProof/>
        <w:lang w:val="en-US"/>
      </w:rPr>
      <w:t>10</w:t>
    </w:r>
    <w:r>
      <w:rPr>
        <w:rStyle w:val="PageNumber"/>
        <w:b/>
        <w:bCs/>
      </w:rPr>
      <w:fldChar w:fldCharType="end"/>
    </w:r>
    <w:r w:rsidR="00847DD5">
      <w:rPr>
        <w:lang w:val="en-US"/>
      </w:rPr>
      <w:tab/>
    </w:r>
    <w:fldSimple w:instr=" DOCPROPERTY &quot;Header&quot; \* MERGEFORMAT ">
      <w:r w:rsidR="00DE2797" w:rsidRPr="00DE2797">
        <w:rPr>
          <w:b/>
          <w:bCs/>
          <w:lang w:val="en-US"/>
        </w:rPr>
        <w:t xml:space="preserve">Rec. </w:t>
      </w:r>
    </w:fldSimple>
    <w:r w:rsidR="00847DD5">
      <w:rPr>
        <w:b/>
        <w:bCs/>
      </w:rPr>
      <w:t xml:space="preserve"> </w:t>
    </w:r>
    <w:r>
      <w:rPr>
        <w:b/>
        <w:bCs/>
      </w:rPr>
      <w:fldChar w:fldCharType="begin"/>
    </w:r>
    <w:r w:rsidR="00847DD5">
      <w:rPr>
        <w:b/>
        <w:bCs/>
        <w:lang w:val="en-US"/>
      </w:rPr>
      <w:instrText>styleref href</w:instrText>
    </w:r>
    <w:r>
      <w:rPr>
        <w:b/>
        <w:bCs/>
      </w:rPr>
      <w:fldChar w:fldCharType="separate"/>
    </w:r>
    <w:r w:rsidR="00DE2797">
      <w:rPr>
        <w:b/>
        <w:bCs/>
        <w:noProof/>
      </w:rPr>
      <w:t>UIT-R  F.2086-0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D5" w:rsidRDefault="00847DD5">
    <w:pPr>
      <w:pStyle w:val="Header"/>
    </w:pPr>
    <w:r>
      <w:tab/>
    </w:r>
    <w:fldSimple w:instr=" DOCPROPERTY &quot;Header&quot; \* MERGEFORMAT ">
      <w:r w:rsidR="00DE2797" w:rsidRPr="00DE2797">
        <w:rPr>
          <w:b/>
          <w:bCs/>
        </w:rPr>
        <w:t xml:space="preserve">Rec. </w:t>
      </w:r>
    </w:fldSimple>
    <w:r>
      <w:rPr>
        <w:b/>
        <w:bCs/>
      </w:rPr>
      <w:t xml:space="preserve"> </w:t>
    </w:r>
    <w:r w:rsidR="00A47C90">
      <w:rPr>
        <w:b/>
        <w:bCs/>
      </w:rPr>
      <w:fldChar w:fldCharType="begin"/>
    </w:r>
    <w:r>
      <w:rPr>
        <w:b/>
        <w:bCs/>
      </w:rPr>
      <w:instrText>styleref href</w:instrText>
    </w:r>
    <w:r w:rsidR="00A47C90">
      <w:rPr>
        <w:b/>
        <w:bCs/>
      </w:rPr>
      <w:fldChar w:fldCharType="separate"/>
    </w:r>
    <w:r w:rsidR="00DE2797">
      <w:rPr>
        <w:b/>
        <w:bCs/>
        <w:noProof/>
      </w:rPr>
      <w:t>UIT-R  F.2086-0</w:t>
    </w:r>
    <w:r w:rsidR="00A47C90">
      <w:rPr>
        <w:b/>
        <w:bCs/>
      </w:rPr>
      <w:fldChar w:fldCharType="end"/>
    </w:r>
    <w:r>
      <w:tab/>
    </w:r>
    <w:r w:rsidR="00A47C90">
      <w:rPr>
        <w:rStyle w:val="PageNumber"/>
        <w:b/>
        <w:bCs/>
      </w:rPr>
      <w:fldChar w:fldCharType="begin"/>
    </w:r>
    <w:r>
      <w:rPr>
        <w:rStyle w:val="PageNumber"/>
        <w:b/>
        <w:bCs/>
      </w:rPr>
      <w:instrText xml:space="preserve"> PAGE </w:instrText>
    </w:r>
    <w:r w:rsidR="00A47C90">
      <w:rPr>
        <w:rStyle w:val="PageNumber"/>
        <w:b/>
        <w:bCs/>
      </w:rPr>
      <w:fldChar w:fldCharType="separate"/>
    </w:r>
    <w:r w:rsidR="00DE2797">
      <w:rPr>
        <w:rStyle w:val="PageNumber"/>
        <w:b/>
        <w:bCs/>
        <w:noProof/>
      </w:rPr>
      <w:t>9</w:t>
    </w:r>
    <w:r w:rsidR="00A47C90">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968D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A8D5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143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AA60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C061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28C4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E10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2A75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8F7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8E83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B161E"/>
    <w:multiLevelType w:val="hybridMultilevel"/>
    <w:tmpl w:val="84923764"/>
    <w:lvl w:ilvl="0" w:tplc="D44E5E9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4356934"/>
    <w:multiLevelType w:val="hybridMultilevel"/>
    <w:tmpl w:val="59765D82"/>
    <w:lvl w:ilvl="0" w:tplc="CE9CDC76">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A5141FB"/>
    <w:multiLevelType w:val="hybridMultilevel"/>
    <w:tmpl w:val="F07EDB5A"/>
    <w:lvl w:ilvl="0" w:tplc="9B521FD0">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F7B6B89"/>
    <w:multiLevelType w:val="hybridMultilevel"/>
    <w:tmpl w:val="E1229558"/>
    <w:lvl w:ilvl="0" w:tplc="A6EC5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261882"/>
    <w:multiLevelType w:val="hybridMultilevel"/>
    <w:tmpl w:val="B836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25D5115"/>
    <w:multiLevelType w:val="multilevel"/>
    <w:tmpl w:val="F7A62720"/>
    <w:lvl w:ilvl="0">
      <w:start w:val="1"/>
      <w:numFmt w:val="decimal"/>
      <w:lvlText w:val="%1."/>
      <w:lvlJc w:val="left"/>
      <w:pPr>
        <w:ind w:left="324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4834B16"/>
    <w:multiLevelType w:val="hybridMultilevel"/>
    <w:tmpl w:val="404631BC"/>
    <w:lvl w:ilvl="0" w:tplc="E5CE9B3E">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7B409B9"/>
    <w:multiLevelType w:val="multilevel"/>
    <w:tmpl w:val="3FE82B80"/>
    <w:lvl w:ilvl="0">
      <w:start w:val="2"/>
      <w:numFmt w:val="decimal"/>
      <w:lvlText w:val="%1"/>
      <w:lvlJc w:val="left"/>
      <w:pPr>
        <w:ind w:left="360" w:hanging="360"/>
      </w:pPr>
      <w:rPr>
        <w:rFonts w:hint="default"/>
        <w:sz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8785B8B"/>
    <w:multiLevelType w:val="hybridMultilevel"/>
    <w:tmpl w:val="6750013A"/>
    <w:lvl w:ilvl="0" w:tplc="4C5609E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71404F1"/>
    <w:multiLevelType w:val="hybridMultilevel"/>
    <w:tmpl w:val="F4F04D88"/>
    <w:lvl w:ilvl="0" w:tplc="497EF61A">
      <w:start w:val="3"/>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5E7F21"/>
    <w:multiLevelType w:val="hybridMultilevel"/>
    <w:tmpl w:val="D114ABA8"/>
    <w:lvl w:ilvl="0" w:tplc="5234FAB6">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2"/>
  </w:num>
  <w:num w:numId="2">
    <w:abstractNumId w:val="18"/>
  </w:num>
  <w:num w:numId="3">
    <w:abstractNumId w:val="14"/>
  </w:num>
  <w:num w:numId="4">
    <w:abstractNumId w:val="15"/>
  </w:num>
  <w:num w:numId="5">
    <w:abstractNumId w:val="16"/>
  </w:num>
  <w:num w:numId="6">
    <w:abstractNumId w:val="11"/>
  </w:num>
  <w:num w:numId="7">
    <w:abstractNumId w:val="23"/>
  </w:num>
  <w:num w:numId="8">
    <w:abstractNumId w:val="10"/>
  </w:num>
  <w:num w:numId="9">
    <w:abstractNumId w:val="13"/>
  </w:num>
  <w:num w:numId="10">
    <w:abstractNumId w:val="17"/>
  </w:num>
  <w:num w:numId="11">
    <w:abstractNumId w:val="22"/>
  </w:num>
  <w:num w:numId="12">
    <w:abstractNumId w:val="19"/>
  </w:num>
  <w:num w:numId="13">
    <w:abstractNumId w:val="21"/>
  </w:num>
  <w:num w:numId="14">
    <w:abstractNumId w:val="20"/>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82D0D"/>
    <w:rsid w:val="00196F17"/>
    <w:rsid w:val="001F66F0"/>
    <w:rsid w:val="0027601E"/>
    <w:rsid w:val="002D76C4"/>
    <w:rsid w:val="00323324"/>
    <w:rsid w:val="00363835"/>
    <w:rsid w:val="004532F7"/>
    <w:rsid w:val="004D0BFD"/>
    <w:rsid w:val="00593832"/>
    <w:rsid w:val="005A6102"/>
    <w:rsid w:val="00601DDD"/>
    <w:rsid w:val="00604D06"/>
    <w:rsid w:val="00607D68"/>
    <w:rsid w:val="00643006"/>
    <w:rsid w:val="006645FF"/>
    <w:rsid w:val="00690FE9"/>
    <w:rsid w:val="006B22C3"/>
    <w:rsid w:val="006C64BB"/>
    <w:rsid w:val="0072152F"/>
    <w:rsid w:val="0079300F"/>
    <w:rsid w:val="007B794E"/>
    <w:rsid w:val="007C7328"/>
    <w:rsid w:val="00834A65"/>
    <w:rsid w:val="00847DD5"/>
    <w:rsid w:val="008B517D"/>
    <w:rsid w:val="009A3628"/>
    <w:rsid w:val="00A213C0"/>
    <w:rsid w:val="00A47C90"/>
    <w:rsid w:val="00A6617B"/>
    <w:rsid w:val="00AB0DC8"/>
    <w:rsid w:val="00AB4650"/>
    <w:rsid w:val="00B1717A"/>
    <w:rsid w:val="00B44E24"/>
    <w:rsid w:val="00B900D5"/>
    <w:rsid w:val="00BF7841"/>
    <w:rsid w:val="00C13937"/>
    <w:rsid w:val="00C64A6E"/>
    <w:rsid w:val="00C7316D"/>
    <w:rsid w:val="00CA0934"/>
    <w:rsid w:val="00D103F7"/>
    <w:rsid w:val="00D13EB3"/>
    <w:rsid w:val="00D36BE6"/>
    <w:rsid w:val="00D50E83"/>
    <w:rsid w:val="00D62884"/>
    <w:rsid w:val="00DE2797"/>
    <w:rsid w:val="00DF4176"/>
    <w:rsid w:val="00EE4F9C"/>
    <w:rsid w:val="00F45B4E"/>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E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13EB3"/>
    <w:pPr>
      <w:keepNext/>
      <w:keepLines/>
      <w:spacing w:before="480"/>
      <w:ind w:left="794" w:hanging="794"/>
      <w:outlineLvl w:val="0"/>
    </w:pPr>
    <w:rPr>
      <w:b/>
    </w:rPr>
  </w:style>
  <w:style w:type="paragraph" w:styleId="Heading2">
    <w:name w:val="heading 2"/>
    <w:basedOn w:val="Heading1"/>
    <w:next w:val="Normal"/>
    <w:link w:val="Heading2Char"/>
    <w:qFormat/>
    <w:rsid w:val="00D13EB3"/>
    <w:pPr>
      <w:spacing w:before="320"/>
      <w:outlineLvl w:val="1"/>
    </w:pPr>
  </w:style>
  <w:style w:type="paragraph" w:styleId="Heading3">
    <w:name w:val="heading 3"/>
    <w:basedOn w:val="Heading1"/>
    <w:next w:val="Normal"/>
    <w:link w:val="Heading3Char"/>
    <w:qFormat/>
    <w:rsid w:val="00D13EB3"/>
    <w:pPr>
      <w:spacing w:before="200"/>
      <w:outlineLvl w:val="2"/>
    </w:pPr>
  </w:style>
  <w:style w:type="paragraph" w:styleId="Heading4">
    <w:name w:val="heading 4"/>
    <w:basedOn w:val="Heading3"/>
    <w:next w:val="Normal"/>
    <w:link w:val="Heading4Char"/>
    <w:qFormat/>
    <w:rsid w:val="00D13EB3"/>
    <w:pPr>
      <w:tabs>
        <w:tab w:val="clear" w:pos="794"/>
        <w:tab w:val="left" w:pos="992"/>
      </w:tabs>
      <w:ind w:left="992" w:hanging="992"/>
      <w:outlineLvl w:val="3"/>
    </w:pPr>
  </w:style>
  <w:style w:type="paragraph" w:styleId="Heading5">
    <w:name w:val="heading 5"/>
    <w:basedOn w:val="Heading4"/>
    <w:next w:val="Normal"/>
    <w:link w:val="Heading5Char"/>
    <w:qFormat/>
    <w:rsid w:val="00D13EB3"/>
    <w:pPr>
      <w:outlineLvl w:val="4"/>
    </w:pPr>
  </w:style>
  <w:style w:type="paragraph" w:styleId="Heading6">
    <w:name w:val="heading 6"/>
    <w:basedOn w:val="Heading4"/>
    <w:next w:val="Normal"/>
    <w:link w:val="Heading6Char"/>
    <w:qFormat/>
    <w:rsid w:val="00D13EB3"/>
    <w:pPr>
      <w:tabs>
        <w:tab w:val="clear" w:pos="992"/>
        <w:tab w:val="clear" w:pos="1191"/>
      </w:tabs>
      <w:ind w:left="1588" w:hanging="1588"/>
      <w:outlineLvl w:val="5"/>
    </w:pPr>
  </w:style>
  <w:style w:type="paragraph" w:styleId="Heading7">
    <w:name w:val="heading 7"/>
    <w:basedOn w:val="Heading6"/>
    <w:next w:val="Normal"/>
    <w:link w:val="Heading7Char"/>
    <w:qFormat/>
    <w:rsid w:val="00D13EB3"/>
    <w:pPr>
      <w:outlineLvl w:val="6"/>
    </w:pPr>
  </w:style>
  <w:style w:type="paragraph" w:styleId="Heading8">
    <w:name w:val="heading 8"/>
    <w:basedOn w:val="Heading6"/>
    <w:next w:val="Normal"/>
    <w:link w:val="Heading8Char"/>
    <w:qFormat/>
    <w:rsid w:val="00D13EB3"/>
    <w:pPr>
      <w:outlineLvl w:val="7"/>
    </w:pPr>
  </w:style>
  <w:style w:type="paragraph" w:styleId="Heading9">
    <w:name w:val="heading 9"/>
    <w:basedOn w:val="Heading6"/>
    <w:next w:val="Normal"/>
    <w:link w:val="Heading9Char"/>
    <w:qFormat/>
    <w:rsid w:val="00D13EB3"/>
    <w:pPr>
      <w:jc w:val="left"/>
      <w:outlineLvl w:val="8"/>
    </w:pPr>
  </w:style>
  <w:style w:type="character" w:default="1" w:styleId="DefaultParagraphFont">
    <w:name w:val="Default Paragraph Font"/>
    <w:uiPriority w:val="1"/>
    <w:semiHidden/>
    <w:unhideWhenUsed/>
    <w:rsid w:val="00D13E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3EB3"/>
  </w:style>
  <w:style w:type="paragraph" w:styleId="Header">
    <w:name w:val="header"/>
    <w:basedOn w:val="Normal"/>
    <w:link w:val="HeaderChar"/>
    <w:rsid w:val="00D13EB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13E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3EB3"/>
  </w:style>
  <w:style w:type="paragraph" w:customStyle="1" w:styleId="Headingb">
    <w:name w:val="Heading_b"/>
    <w:basedOn w:val="Heading3"/>
    <w:next w:val="Normal"/>
    <w:rsid w:val="00D13EB3"/>
    <w:pPr>
      <w:spacing w:before="160"/>
      <w:ind w:left="0" w:firstLine="0"/>
      <w:outlineLvl w:val="9"/>
    </w:pPr>
  </w:style>
  <w:style w:type="paragraph" w:customStyle="1" w:styleId="Headingi">
    <w:name w:val="Heading_i"/>
    <w:basedOn w:val="Heading3"/>
    <w:next w:val="Normal"/>
    <w:rsid w:val="00D13EB3"/>
    <w:pPr>
      <w:spacing w:before="160"/>
      <w:ind w:left="0" w:firstLine="0"/>
    </w:pPr>
    <w:rPr>
      <w:b w:val="0"/>
      <w:i/>
    </w:rPr>
  </w:style>
  <w:style w:type="character" w:customStyle="1" w:styleId="href">
    <w:name w:val="href"/>
    <w:basedOn w:val="DefaultParagraphFont"/>
    <w:rsid w:val="00D13EB3"/>
  </w:style>
  <w:style w:type="paragraph" w:customStyle="1" w:styleId="enumlev1">
    <w:name w:val="enumlev1"/>
    <w:basedOn w:val="Normal"/>
    <w:link w:val="enumlev1Char"/>
    <w:rsid w:val="00D13EB3"/>
    <w:pPr>
      <w:spacing w:before="80"/>
      <w:ind w:left="794" w:hanging="794"/>
    </w:pPr>
  </w:style>
  <w:style w:type="paragraph" w:customStyle="1" w:styleId="enumlev2">
    <w:name w:val="enumlev2"/>
    <w:basedOn w:val="enumlev1"/>
    <w:rsid w:val="00D13EB3"/>
    <w:pPr>
      <w:ind w:left="1191" w:hanging="397"/>
    </w:pPr>
  </w:style>
  <w:style w:type="paragraph" w:customStyle="1" w:styleId="enumlev3">
    <w:name w:val="enumlev3"/>
    <w:basedOn w:val="enumlev2"/>
    <w:rsid w:val="00D13EB3"/>
    <w:pPr>
      <w:ind w:left="1588"/>
    </w:pPr>
  </w:style>
  <w:style w:type="paragraph" w:customStyle="1" w:styleId="Normalaftertitle">
    <w:name w:val="Normal_after_title"/>
    <w:basedOn w:val="Normal"/>
    <w:next w:val="Normal"/>
    <w:link w:val="NormalaftertitleChar"/>
    <w:rsid w:val="00D13EB3"/>
    <w:pPr>
      <w:spacing w:before="320"/>
    </w:pPr>
  </w:style>
  <w:style w:type="paragraph" w:customStyle="1" w:styleId="Note">
    <w:name w:val="Note"/>
    <w:basedOn w:val="Normal"/>
    <w:rsid w:val="00D13EB3"/>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13EB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13EB3"/>
    <w:pPr>
      <w:spacing w:before="240"/>
    </w:pPr>
    <w:rPr>
      <w:sz w:val="22"/>
      <w:lang w:val="es-ES_tradnl"/>
    </w:rPr>
  </w:style>
  <w:style w:type="paragraph" w:customStyle="1" w:styleId="Recref">
    <w:name w:val="Rec_ref"/>
    <w:basedOn w:val="Normal"/>
    <w:next w:val="Recdate"/>
    <w:rsid w:val="00D13EB3"/>
    <w:pPr>
      <w:jc w:val="center"/>
    </w:pPr>
  </w:style>
  <w:style w:type="paragraph" w:customStyle="1" w:styleId="Recdate">
    <w:name w:val="Rec_date"/>
    <w:basedOn w:val="Recref"/>
    <w:next w:val="Normalaftertitle"/>
    <w:rsid w:val="00D13EB3"/>
    <w:pPr>
      <w:jc w:val="right"/>
    </w:pPr>
  </w:style>
  <w:style w:type="paragraph" w:customStyle="1" w:styleId="AnnexNoTitle">
    <w:name w:val="Annex_NoTitle"/>
    <w:basedOn w:val="Normal"/>
    <w:next w:val="Normalaftertitle"/>
    <w:link w:val="AnnexNoTitleChar"/>
    <w:rsid w:val="00D13EB3"/>
    <w:pPr>
      <w:keepNext/>
      <w:keepLines/>
      <w:spacing w:before="480" w:after="80"/>
      <w:jc w:val="center"/>
    </w:pPr>
    <w:rPr>
      <w:b/>
      <w:sz w:val="28"/>
    </w:rPr>
  </w:style>
  <w:style w:type="paragraph" w:customStyle="1" w:styleId="AppendixNoTitle">
    <w:name w:val="Appendix_NoTitle"/>
    <w:basedOn w:val="AnnexNoTitle"/>
    <w:next w:val="Normal"/>
    <w:rsid w:val="00D13EB3"/>
  </w:style>
  <w:style w:type="paragraph" w:customStyle="1" w:styleId="Tablefin">
    <w:name w:val="Table_fin"/>
    <w:basedOn w:val="Normal"/>
    <w:next w:val="Normal"/>
    <w:rsid w:val="00D13EB3"/>
    <w:pPr>
      <w:spacing w:before="0"/>
    </w:pPr>
    <w:rPr>
      <w:sz w:val="20"/>
      <w:lang w:val="en-GB"/>
    </w:rPr>
  </w:style>
  <w:style w:type="paragraph" w:customStyle="1" w:styleId="Tablehead">
    <w:name w:val="Table_head"/>
    <w:basedOn w:val="Normal"/>
    <w:next w:val="Normal"/>
    <w:link w:val="TableheadChar"/>
    <w:rsid w:val="00D13EB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3E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D13EB3"/>
    <w:pPr>
      <w:keepNext/>
      <w:spacing w:before="360" w:after="120"/>
      <w:jc w:val="center"/>
    </w:pPr>
  </w:style>
  <w:style w:type="paragraph" w:customStyle="1" w:styleId="Tabletext">
    <w:name w:val="Table_text"/>
    <w:basedOn w:val="Normal"/>
    <w:link w:val="TabletextChar"/>
    <w:rsid w:val="00D13EB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13EB3"/>
    <w:pPr>
      <w:tabs>
        <w:tab w:val="clear" w:pos="1191"/>
        <w:tab w:val="clear" w:pos="1588"/>
        <w:tab w:val="clear" w:pos="1985"/>
        <w:tab w:val="center" w:pos="4820"/>
        <w:tab w:val="right" w:pos="9639"/>
      </w:tabs>
    </w:pPr>
  </w:style>
  <w:style w:type="paragraph" w:customStyle="1" w:styleId="Equationlegend">
    <w:name w:val="Equation_legend"/>
    <w:basedOn w:val="NormalIndent"/>
    <w:rsid w:val="00D13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3EB3"/>
    <w:pPr>
      <w:ind w:left="794"/>
    </w:pPr>
  </w:style>
  <w:style w:type="paragraph" w:customStyle="1" w:styleId="Figurelegend">
    <w:name w:val="Figure_legend"/>
    <w:basedOn w:val="Normal"/>
    <w:rsid w:val="00D13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13EB3"/>
    <w:pPr>
      <w:keepNext/>
      <w:keepLines/>
      <w:spacing w:before="480" w:after="80"/>
      <w:jc w:val="center"/>
    </w:pPr>
    <w:rPr>
      <w:caps/>
      <w:sz w:val="18"/>
    </w:rPr>
  </w:style>
  <w:style w:type="paragraph" w:customStyle="1" w:styleId="tocpart">
    <w:name w:val="tocpart"/>
    <w:basedOn w:val="Normal"/>
    <w:rsid w:val="00D13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3EB3"/>
    <w:pPr>
      <w:keepNext/>
      <w:keepLines/>
      <w:spacing w:before="480"/>
      <w:jc w:val="center"/>
    </w:pPr>
    <w:rPr>
      <w:sz w:val="28"/>
    </w:rPr>
  </w:style>
  <w:style w:type="paragraph" w:customStyle="1" w:styleId="Arttitle">
    <w:name w:val="Art_title"/>
    <w:basedOn w:val="Normal"/>
    <w:next w:val="Normalaftertitle"/>
    <w:rsid w:val="00D13EB3"/>
    <w:pPr>
      <w:keepNext/>
      <w:keepLines/>
      <w:spacing w:before="240"/>
      <w:jc w:val="center"/>
    </w:pPr>
    <w:rPr>
      <w:b/>
      <w:sz w:val="28"/>
    </w:rPr>
  </w:style>
  <w:style w:type="paragraph" w:customStyle="1" w:styleId="Blanc">
    <w:name w:val="Blanc"/>
    <w:basedOn w:val="Normal"/>
    <w:next w:val="Tabletext"/>
    <w:rsid w:val="00D13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3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13EB3"/>
    <w:pPr>
      <w:keepNext/>
      <w:keepLines/>
      <w:spacing w:before="160"/>
      <w:ind w:left="794"/>
    </w:pPr>
    <w:rPr>
      <w:i/>
    </w:rPr>
  </w:style>
  <w:style w:type="paragraph" w:customStyle="1" w:styleId="ChapNo">
    <w:name w:val="Chap_No"/>
    <w:basedOn w:val="ArtNo"/>
    <w:next w:val="Chaptitle"/>
    <w:rsid w:val="00D13EB3"/>
    <w:rPr>
      <w:b/>
    </w:rPr>
  </w:style>
  <w:style w:type="paragraph" w:customStyle="1" w:styleId="Chaptitle">
    <w:name w:val="Chap_title"/>
    <w:basedOn w:val="Arttitle"/>
    <w:next w:val="Normalaftertitle"/>
    <w:rsid w:val="00D13EB3"/>
  </w:style>
  <w:style w:type="character" w:styleId="FootnoteReference">
    <w:name w:val="footnote reference"/>
    <w:basedOn w:val="DefaultParagraphFont"/>
    <w:rsid w:val="00D13EB3"/>
    <w:rPr>
      <w:position w:val="6"/>
      <w:sz w:val="18"/>
    </w:rPr>
  </w:style>
  <w:style w:type="paragraph" w:styleId="FootnoteText">
    <w:name w:val="footnote text"/>
    <w:basedOn w:val="Normal"/>
    <w:link w:val="FootnoteTextChar"/>
    <w:rsid w:val="00D13EB3"/>
    <w:pPr>
      <w:keepLines/>
      <w:tabs>
        <w:tab w:val="left" w:pos="255"/>
      </w:tabs>
      <w:ind w:left="255" w:hanging="255"/>
    </w:pPr>
    <w:rPr>
      <w:sz w:val="22"/>
    </w:rPr>
  </w:style>
  <w:style w:type="paragraph" w:styleId="Index1">
    <w:name w:val="index 1"/>
    <w:basedOn w:val="Normal"/>
    <w:next w:val="Normal"/>
    <w:semiHidden/>
    <w:rsid w:val="00D13EB3"/>
  </w:style>
  <w:style w:type="paragraph" w:styleId="Index2">
    <w:name w:val="index 2"/>
    <w:basedOn w:val="Normal"/>
    <w:next w:val="Normal"/>
    <w:semiHidden/>
    <w:rsid w:val="00D13EB3"/>
    <w:pPr>
      <w:ind w:left="283"/>
    </w:pPr>
  </w:style>
  <w:style w:type="paragraph" w:styleId="Index3">
    <w:name w:val="index 3"/>
    <w:basedOn w:val="Normal"/>
    <w:next w:val="Normal"/>
    <w:semiHidden/>
    <w:rsid w:val="00D13EB3"/>
    <w:pPr>
      <w:ind w:left="566"/>
    </w:pPr>
  </w:style>
  <w:style w:type="paragraph" w:styleId="IndexHeading">
    <w:name w:val="index heading"/>
    <w:basedOn w:val="Normal"/>
    <w:next w:val="Index1"/>
    <w:rsid w:val="00D13EB3"/>
  </w:style>
  <w:style w:type="paragraph" w:customStyle="1" w:styleId="Line">
    <w:name w:val="Line"/>
    <w:basedOn w:val="Normal"/>
    <w:next w:val="Normal"/>
    <w:rsid w:val="00D13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3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3EB3"/>
  </w:style>
  <w:style w:type="paragraph" w:customStyle="1" w:styleId="Partref">
    <w:name w:val="Part_ref"/>
    <w:basedOn w:val="Normal"/>
    <w:next w:val="Normal"/>
    <w:rsid w:val="00D13EB3"/>
    <w:pPr>
      <w:keepNext/>
      <w:keepLines/>
      <w:spacing w:after="280"/>
      <w:jc w:val="center"/>
    </w:pPr>
  </w:style>
  <w:style w:type="paragraph" w:customStyle="1" w:styleId="Parttitle">
    <w:name w:val="Part_title"/>
    <w:basedOn w:val="Normal"/>
    <w:next w:val="Normalaftertitle"/>
    <w:rsid w:val="00D13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3EB3"/>
  </w:style>
  <w:style w:type="paragraph" w:customStyle="1" w:styleId="QuestionNo">
    <w:name w:val="Question_No"/>
    <w:basedOn w:val="RecNo"/>
    <w:next w:val="Normal"/>
    <w:rsid w:val="00D13EB3"/>
  </w:style>
  <w:style w:type="paragraph" w:customStyle="1" w:styleId="Questionref">
    <w:name w:val="Question_ref"/>
    <w:basedOn w:val="Recref"/>
    <w:next w:val="Questiondate"/>
    <w:rsid w:val="00D13EB3"/>
  </w:style>
  <w:style w:type="paragraph" w:customStyle="1" w:styleId="Questiontitle">
    <w:name w:val="Question_title"/>
    <w:basedOn w:val="Normal"/>
    <w:next w:val="Questionref"/>
    <w:rsid w:val="00D13EB3"/>
  </w:style>
  <w:style w:type="paragraph" w:customStyle="1" w:styleId="Reftext">
    <w:name w:val="Ref_text"/>
    <w:basedOn w:val="Normal"/>
    <w:rsid w:val="00D13EB3"/>
    <w:pPr>
      <w:ind w:left="794" w:hanging="794"/>
    </w:pPr>
    <w:rPr>
      <w:sz w:val="22"/>
    </w:rPr>
  </w:style>
  <w:style w:type="paragraph" w:customStyle="1" w:styleId="Reftitle">
    <w:name w:val="Ref_title"/>
    <w:basedOn w:val="Normal"/>
    <w:next w:val="Reftext"/>
    <w:rsid w:val="00D13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3EB3"/>
  </w:style>
  <w:style w:type="paragraph" w:customStyle="1" w:styleId="RepNo">
    <w:name w:val="Rep_No"/>
    <w:basedOn w:val="RecNo"/>
    <w:next w:val="Reptitle"/>
    <w:rsid w:val="00D13EB3"/>
  </w:style>
  <w:style w:type="paragraph" w:customStyle="1" w:styleId="Repref">
    <w:name w:val="Rep_ref"/>
    <w:basedOn w:val="Recref"/>
    <w:next w:val="Repdate"/>
    <w:rsid w:val="00D13EB3"/>
  </w:style>
  <w:style w:type="paragraph" w:customStyle="1" w:styleId="Reptitle">
    <w:name w:val="Rep_title"/>
    <w:basedOn w:val="Rectitle"/>
    <w:next w:val="Repref"/>
    <w:rsid w:val="00D13EB3"/>
  </w:style>
  <w:style w:type="paragraph" w:customStyle="1" w:styleId="Resdate">
    <w:name w:val="Res_date"/>
    <w:basedOn w:val="Recdate"/>
    <w:next w:val="Normalaftertitle"/>
    <w:rsid w:val="00D13EB3"/>
  </w:style>
  <w:style w:type="paragraph" w:customStyle="1" w:styleId="ResNo">
    <w:name w:val="Res_No"/>
    <w:basedOn w:val="RecNo"/>
    <w:next w:val="Restitle"/>
    <w:rsid w:val="00D13EB3"/>
  </w:style>
  <w:style w:type="paragraph" w:customStyle="1" w:styleId="Resref">
    <w:name w:val="Res_ref"/>
    <w:basedOn w:val="Recref"/>
    <w:next w:val="Resdate"/>
    <w:rsid w:val="00D13EB3"/>
  </w:style>
  <w:style w:type="paragraph" w:customStyle="1" w:styleId="Restitle">
    <w:name w:val="Res_title"/>
    <w:basedOn w:val="Normal"/>
    <w:next w:val="Resref"/>
    <w:rsid w:val="00D13EB3"/>
    <w:pPr>
      <w:spacing w:before="240"/>
      <w:jc w:val="center"/>
    </w:pPr>
    <w:rPr>
      <w:b/>
      <w:sz w:val="28"/>
    </w:rPr>
  </w:style>
  <w:style w:type="paragraph" w:customStyle="1" w:styleId="SectionNo">
    <w:name w:val="Section_No"/>
    <w:basedOn w:val="Normal"/>
    <w:next w:val="Normal"/>
    <w:rsid w:val="00D13EB3"/>
  </w:style>
  <w:style w:type="paragraph" w:customStyle="1" w:styleId="Sectiontitle">
    <w:name w:val="Section_title"/>
    <w:basedOn w:val="Normal"/>
    <w:next w:val="Normalaftertitle"/>
    <w:rsid w:val="00D13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3EB3"/>
    <w:pPr>
      <w:tabs>
        <w:tab w:val="clear" w:pos="794"/>
        <w:tab w:val="clear" w:pos="1191"/>
        <w:tab w:val="clear" w:pos="1588"/>
        <w:tab w:val="clear" w:pos="1985"/>
        <w:tab w:val="right" w:pos="9611"/>
      </w:tabs>
    </w:pPr>
    <w:rPr>
      <w:i/>
    </w:rPr>
  </w:style>
  <w:style w:type="paragraph" w:styleId="TOC1">
    <w:name w:val="toc 1"/>
    <w:basedOn w:val="Normal"/>
    <w:rsid w:val="00D13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13EB3"/>
    <w:pPr>
      <w:tabs>
        <w:tab w:val="clear" w:pos="567"/>
        <w:tab w:val="left" w:pos="1276"/>
      </w:tabs>
      <w:spacing w:before="160"/>
      <w:ind w:left="1276" w:hanging="709"/>
    </w:pPr>
  </w:style>
  <w:style w:type="paragraph" w:styleId="TOC3">
    <w:name w:val="toc 3"/>
    <w:basedOn w:val="TOC2"/>
    <w:rsid w:val="00D13EB3"/>
    <w:pPr>
      <w:tabs>
        <w:tab w:val="clear" w:pos="1276"/>
        <w:tab w:val="left" w:pos="2155"/>
      </w:tabs>
      <w:ind w:left="2155" w:hanging="879"/>
    </w:pPr>
  </w:style>
  <w:style w:type="paragraph" w:styleId="TOC4">
    <w:name w:val="toc 4"/>
    <w:basedOn w:val="TOC3"/>
    <w:rsid w:val="00D13EB3"/>
    <w:pPr>
      <w:tabs>
        <w:tab w:val="left" w:pos="3261"/>
      </w:tabs>
      <w:spacing w:before="80"/>
      <w:ind w:left="3261" w:hanging="993"/>
    </w:pPr>
  </w:style>
  <w:style w:type="paragraph" w:styleId="TOC5">
    <w:name w:val="toc 5"/>
    <w:basedOn w:val="TOC4"/>
    <w:rsid w:val="00D13EB3"/>
  </w:style>
  <w:style w:type="paragraph" w:styleId="TOC6">
    <w:name w:val="toc 6"/>
    <w:basedOn w:val="TOC4"/>
    <w:rsid w:val="00D13EB3"/>
  </w:style>
  <w:style w:type="paragraph" w:styleId="TOC7">
    <w:name w:val="toc 7"/>
    <w:basedOn w:val="TOC4"/>
    <w:rsid w:val="00D13EB3"/>
  </w:style>
  <w:style w:type="paragraph" w:styleId="TOC8">
    <w:name w:val="toc 8"/>
    <w:basedOn w:val="TOC4"/>
    <w:rsid w:val="00D13EB3"/>
  </w:style>
  <w:style w:type="paragraph" w:customStyle="1" w:styleId="Rectitle">
    <w:name w:val="Rec_title"/>
    <w:basedOn w:val="Normal"/>
    <w:next w:val="Recref"/>
    <w:rsid w:val="00D13EB3"/>
    <w:pPr>
      <w:keepNext/>
      <w:keepLines/>
      <w:spacing w:before="240"/>
      <w:jc w:val="center"/>
    </w:pPr>
    <w:rPr>
      <w:b/>
      <w:sz w:val="28"/>
    </w:rPr>
  </w:style>
  <w:style w:type="paragraph" w:customStyle="1" w:styleId="Annexref">
    <w:name w:val="Annex_ref"/>
    <w:basedOn w:val="Normal"/>
    <w:next w:val="Normalaftertitle"/>
    <w:rsid w:val="00D13EB3"/>
    <w:pPr>
      <w:keepNext/>
      <w:keepLines/>
      <w:spacing w:after="280"/>
      <w:jc w:val="center"/>
    </w:pPr>
  </w:style>
  <w:style w:type="paragraph" w:customStyle="1" w:styleId="Appendixref">
    <w:name w:val="Appendix_ref"/>
    <w:basedOn w:val="Annexref"/>
    <w:next w:val="Normalaftertitle"/>
    <w:rsid w:val="00D13EB3"/>
  </w:style>
  <w:style w:type="paragraph" w:customStyle="1" w:styleId="Figuretitle">
    <w:name w:val="Figure_title"/>
    <w:basedOn w:val="Normal"/>
    <w:next w:val="Figure"/>
    <w:link w:val="FiguretitleChar"/>
    <w:rsid w:val="00D13EB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13EB3"/>
    <w:pPr>
      <w:keepNext/>
      <w:spacing w:before="0" w:after="120"/>
      <w:jc w:val="center"/>
    </w:pPr>
    <w:rPr>
      <w:b/>
    </w:rPr>
  </w:style>
  <w:style w:type="paragraph" w:customStyle="1" w:styleId="Summary">
    <w:name w:val="Summary"/>
    <w:basedOn w:val="Normal"/>
    <w:next w:val="Normalaftertitle"/>
    <w:link w:val="SummaryChar"/>
    <w:autoRedefine/>
    <w:rsid w:val="00D13EB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13EB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13EB3"/>
    <w:pPr>
      <w:ind w:left="-85" w:firstLine="0"/>
    </w:pPr>
    <w:rPr>
      <w:lang w:val="en-US"/>
    </w:rPr>
  </w:style>
  <w:style w:type="character" w:customStyle="1" w:styleId="Heading1Char">
    <w:name w:val="Heading 1 Char"/>
    <w:basedOn w:val="DefaultParagraphFont"/>
    <w:link w:val="Heading1"/>
    <w:rsid w:val="00601DDD"/>
    <w:rPr>
      <w:b/>
      <w:sz w:val="24"/>
      <w:lang w:val="fr-FR" w:eastAsia="en-US"/>
    </w:rPr>
  </w:style>
  <w:style w:type="character" w:customStyle="1" w:styleId="Heading2Char">
    <w:name w:val="Heading 2 Char"/>
    <w:basedOn w:val="DefaultParagraphFont"/>
    <w:link w:val="Heading2"/>
    <w:locked/>
    <w:rsid w:val="00601DDD"/>
    <w:rPr>
      <w:b/>
      <w:sz w:val="24"/>
      <w:lang w:val="fr-FR" w:eastAsia="en-US"/>
    </w:rPr>
  </w:style>
  <w:style w:type="character" w:customStyle="1" w:styleId="Heading3Char">
    <w:name w:val="Heading 3 Char"/>
    <w:basedOn w:val="DefaultParagraphFont"/>
    <w:link w:val="Heading3"/>
    <w:locked/>
    <w:rsid w:val="00601DDD"/>
    <w:rPr>
      <w:b/>
      <w:sz w:val="24"/>
      <w:lang w:val="fr-FR" w:eastAsia="en-US"/>
    </w:rPr>
  </w:style>
  <w:style w:type="character" w:customStyle="1" w:styleId="Heading4Char">
    <w:name w:val="Heading 4 Char"/>
    <w:basedOn w:val="DefaultParagraphFont"/>
    <w:link w:val="Heading4"/>
    <w:locked/>
    <w:rsid w:val="00601DDD"/>
    <w:rPr>
      <w:b/>
      <w:sz w:val="24"/>
      <w:lang w:val="fr-FR" w:eastAsia="en-US"/>
    </w:rPr>
  </w:style>
  <w:style w:type="character" w:customStyle="1" w:styleId="Heading5Char">
    <w:name w:val="Heading 5 Char"/>
    <w:basedOn w:val="DefaultParagraphFont"/>
    <w:link w:val="Heading5"/>
    <w:locked/>
    <w:rsid w:val="00601DDD"/>
    <w:rPr>
      <w:b/>
      <w:sz w:val="24"/>
      <w:lang w:val="fr-FR" w:eastAsia="en-US"/>
    </w:rPr>
  </w:style>
  <w:style w:type="character" w:customStyle="1" w:styleId="Heading6Char">
    <w:name w:val="Heading 6 Char"/>
    <w:basedOn w:val="DefaultParagraphFont"/>
    <w:link w:val="Heading6"/>
    <w:locked/>
    <w:rsid w:val="00601DDD"/>
    <w:rPr>
      <w:b/>
      <w:sz w:val="24"/>
      <w:lang w:val="fr-FR" w:eastAsia="en-US"/>
    </w:rPr>
  </w:style>
  <w:style w:type="character" w:customStyle="1" w:styleId="Heading7Char">
    <w:name w:val="Heading 7 Char"/>
    <w:basedOn w:val="DefaultParagraphFont"/>
    <w:link w:val="Heading7"/>
    <w:locked/>
    <w:rsid w:val="00601DDD"/>
    <w:rPr>
      <w:b/>
      <w:sz w:val="24"/>
      <w:lang w:val="fr-FR" w:eastAsia="en-US"/>
    </w:rPr>
  </w:style>
  <w:style w:type="character" w:customStyle="1" w:styleId="Heading8Char">
    <w:name w:val="Heading 8 Char"/>
    <w:basedOn w:val="DefaultParagraphFont"/>
    <w:link w:val="Heading8"/>
    <w:locked/>
    <w:rsid w:val="00601DDD"/>
    <w:rPr>
      <w:b/>
      <w:sz w:val="24"/>
      <w:lang w:val="fr-FR" w:eastAsia="en-US"/>
    </w:rPr>
  </w:style>
  <w:style w:type="character" w:customStyle="1" w:styleId="Heading9Char">
    <w:name w:val="Heading 9 Char"/>
    <w:basedOn w:val="DefaultParagraphFont"/>
    <w:link w:val="Heading9"/>
    <w:locked/>
    <w:rsid w:val="00601DDD"/>
    <w:rPr>
      <w:b/>
      <w:sz w:val="24"/>
      <w:lang w:val="fr-FR" w:eastAsia="en-US"/>
    </w:rPr>
  </w:style>
  <w:style w:type="character" w:customStyle="1" w:styleId="HeaderChar">
    <w:name w:val="Header Char"/>
    <w:basedOn w:val="DefaultParagraphFont"/>
    <w:link w:val="Header"/>
    <w:rsid w:val="00601DDD"/>
    <w:rPr>
      <w:sz w:val="24"/>
      <w:lang w:val="fr-FR" w:eastAsia="en-US"/>
    </w:rPr>
  </w:style>
  <w:style w:type="character" w:customStyle="1" w:styleId="FooterChar">
    <w:name w:val="Footer Char"/>
    <w:basedOn w:val="DefaultParagraphFont"/>
    <w:link w:val="Footer"/>
    <w:rsid w:val="00601DDD"/>
    <w:rPr>
      <w:noProof/>
      <w:sz w:val="18"/>
      <w:lang w:val="fr-FR" w:eastAsia="en-US"/>
    </w:rPr>
  </w:style>
  <w:style w:type="character" w:customStyle="1" w:styleId="enumlev1Char">
    <w:name w:val="enumlev1 Char"/>
    <w:basedOn w:val="DefaultParagraphFont"/>
    <w:link w:val="enumlev1"/>
    <w:locked/>
    <w:rsid w:val="00601DDD"/>
    <w:rPr>
      <w:sz w:val="24"/>
      <w:lang w:val="fr-FR" w:eastAsia="en-US"/>
    </w:rPr>
  </w:style>
  <w:style w:type="character" w:customStyle="1" w:styleId="NormalaftertitleChar">
    <w:name w:val="Normal_after_title Char"/>
    <w:basedOn w:val="DefaultParagraphFont"/>
    <w:link w:val="Normalaftertitle"/>
    <w:locked/>
    <w:rsid w:val="00601DDD"/>
    <w:rPr>
      <w:sz w:val="24"/>
      <w:lang w:val="fr-FR" w:eastAsia="en-US"/>
    </w:rPr>
  </w:style>
  <w:style w:type="character" w:customStyle="1" w:styleId="RecNoChar">
    <w:name w:val="Rec_No Char"/>
    <w:basedOn w:val="DefaultParagraphFont"/>
    <w:link w:val="RecNo"/>
    <w:rsid w:val="00601DDD"/>
    <w:rPr>
      <w:sz w:val="28"/>
      <w:lang w:val="fr-FR" w:eastAsia="en-US"/>
    </w:rPr>
  </w:style>
  <w:style w:type="character" w:customStyle="1" w:styleId="AnnexNoTitleChar">
    <w:name w:val="Annex_NoTitle Char"/>
    <w:basedOn w:val="DefaultParagraphFont"/>
    <w:link w:val="AnnexNoTitle"/>
    <w:locked/>
    <w:rsid w:val="00601DDD"/>
    <w:rPr>
      <w:b/>
      <w:sz w:val="28"/>
      <w:lang w:val="fr-FR" w:eastAsia="en-US"/>
    </w:rPr>
  </w:style>
  <w:style w:type="character" w:customStyle="1" w:styleId="TableheadChar">
    <w:name w:val="Table_head Char"/>
    <w:link w:val="Tablehead"/>
    <w:locked/>
    <w:rsid w:val="00601DDD"/>
    <w:rPr>
      <w:b/>
      <w:sz w:val="22"/>
      <w:lang w:val="fr-FR" w:eastAsia="en-US"/>
    </w:rPr>
  </w:style>
  <w:style w:type="character" w:customStyle="1" w:styleId="TableNo0">
    <w:name w:val="Table_No Знак"/>
    <w:basedOn w:val="DefaultParagraphFont"/>
    <w:link w:val="TableNo"/>
    <w:locked/>
    <w:rsid w:val="00601DDD"/>
    <w:rPr>
      <w:sz w:val="24"/>
      <w:lang w:val="fr-FR" w:eastAsia="en-US"/>
    </w:rPr>
  </w:style>
  <w:style w:type="character" w:customStyle="1" w:styleId="TabletextChar">
    <w:name w:val="Table_text Char"/>
    <w:basedOn w:val="DefaultParagraphFont"/>
    <w:link w:val="Tabletext"/>
    <w:locked/>
    <w:rsid w:val="00601DDD"/>
    <w:rPr>
      <w:sz w:val="22"/>
      <w:lang w:val="fr-FR" w:eastAsia="en-US"/>
    </w:rPr>
  </w:style>
  <w:style w:type="character" w:customStyle="1" w:styleId="EquationChar">
    <w:name w:val="Equation Char"/>
    <w:basedOn w:val="DefaultParagraphFont"/>
    <w:link w:val="Equation"/>
    <w:locked/>
    <w:rsid w:val="00601DDD"/>
    <w:rPr>
      <w:sz w:val="24"/>
      <w:lang w:val="fr-FR" w:eastAsia="en-US"/>
    </w:rPr>
  </w:style>
  <w:style w:type="character" w:customStyle="1" w:styleId="FiguretitleChar">
    <w:name w:val="Figure_title Char"/>
    <w:basedOn w:val="DefaultParagraphFont"/>
    <w:link w:val="Figuretitle"/>
    <w:locked/>
    <w:rsid w:val="00601DDD"/>
    <w:rPr>
      <w:rFonts w:ascii="Times New Roman Bold" w:hAnsi="Times New Roman Bold"/>
      <w:b/>
      <w:sz w:val="18"/>
      <w:lang w:val="fr-FR" w:eastAsia="en-US"/>
    </w:rPr>
  </w:style>
  <w:style w:type="character" w:customStyle="1" w:styleId="FigureNoChar">
    <w:name w:val="Figure_No Char"/>
    <w:basedOn w:val="DefaultParagraphFont"/>
    <w:link w:val="FigureNo"/>
    <w:locked/>
    <w:rsid w:val="00601DDD"/>
    <w:rPr>
      <w:caps/>
      <w:sz w:val="18"/>
      <w:lang w:val="fr-FR" w:eastAsia="en-US"/>
    </w:rPr>
  </w:style>
  <w:style w:type="character" w:customStyle="1" w:styleId="CallChar">
    <w:name w:val="Call Char"/>
    <w:basedOn w:val="DefaultParagraphFont"/>
    <w:link w:val="Call"/>
    <w:locked/>
    <w:rsid w:val="00601DDD"/>
    <w:rPr>
      <w:i/>
      <w:sz w:val="24"/>
      <w:lang w:val="fr-FR" w:eastAsia="en-US"/>
    </w:rPr>
  </w:style>
  <w:style w:type="character" w:customStyle="1" w:styleId="FootnoteTextChar">
    <w:name w:val="Footnote Text Char"/>
    <w:basedOn w:val="DefaultParagraphFont"/>
    <w:link w:val="FootnoteText"/>
    <w:rsid w:val="00601DDD"/>
    <w:rPr>
      <w:sz w:val="22"/>
      <w:lang w:val="fr-FR" w:eastAsia="en-US"/>
    </w:rPr>
  </w:style>
  <w:style w:type="character" w:customStyle="1" w:styleId="TabletitleChar">
    <w:name w:val="Table_title Char"/>
    <w:basedOn w:val="DefaultParagraphFont"/>
    <w:link w:val="Tabletitle"/>
    <w:locked/>
    <w:rsid w:val="00601DDD"/>
    <w:rPr>
      <w:b/>
      <w:sz w:val="24"/>
      <w:lang w:val="fr-FR" w:eastAsia="en-US"/>
    </w:rPr>
  </w:style>
  <w:style w:type="character" w:customStyle="1" w:styleId="SummaryChar">
    <w:name w:val="Summary Char"/>
    <w:basedOn w:val="DefaultParagraphFont"/>
    <w:link w:val="Summary"/>
    <w:rsid w:val="00601DDD"/>
    <w:rPr>
      <w:sz w:val="22"/>
      <w:lang w:val="es-ES_tradnl" w:eastAsia="en-US"/>
    </w:rPr>
  </w:style>
  <w:style w:type="paragraph" w:customStyle="1" w:styleId="AnnexNo">
    <w:name w:val="Annex_No"/>
    <w:basedOn w:val="Normal"/>
    <w:next w:val="Normal"/>
    <w:link w:val="AnnexNoChar"/>
    <w:rsid w:val="00601DD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character" w:customStyle="1" w:styleId="AnnexNoChar">
    <w:name w:val="Annex_No Char"/>
    <w:link w:val="AnnexNo"/>
    <w:locked/>
    <w:rsid w:val="00601DDD"/>
    <w:rPr>
      <w:caps/>
      <w:sz w:val="28"/>
      <w:lang w:val="es-ES_tradnl" w:eastAsia="en-US"/>
    </w:rPr>
  </w:style>
  <w:style w:type="paragraph" w:customStyle="1" w:styleId="Annextitle">
    <w:name w:val="Annex_title"/>
    <w:basedOn w:val="Normal"/>
    <w:next w:val="Normal"/>
    <w:rsid w:val="00601DD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paragraph" w:customStyle="1" w:styleId="Normalaftertitle0">
    <w:name w:val="Normal after title"/>
    <w:basedOn w:val="Normal"/>
    <w:next w:val="Normal"/>
    <w:rsid w:val="00601DDD"/>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TableNoChar">
    <w:name w:val="Table_No Char"/>
    <w:locked/>
    <w:rsid w:val="00601DDD"/>
    <w:rPr>
      <w:sz w:val="24"/>
      <w:lang w:val="fr-FR" w:eastAsia="en-US"/>
    </w:rPr>
  </w:style>
  <w:style w:type="paragraph" w:customStyle="1" w:styleId="Artheading">
    <w:name w:val="Art_heading"/>
    <w:basedOn w:val="Normal"/>
    <w:next w:val="Normal"/>
    <w:rsid w:val="00601DDD"/>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601DDD"/>
    <w:rPr>
      <w:vertAlign w:val="superscript"/>
    </w:rPr>
  </w:style>
  <w:style w:type="paragraph" w:customStyle="1" w:styleId="Figurewithouttitle">
    <w:name w:val="Figure_without_title"/>
    <w:basedOn w:val="FigureNo"/>
    <w:next w:val="Normal"/>
    <w:rsid w:val="00601DDD"/>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601DDD"/>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uiPriority w:val="99"/>
    <w:rsid w:val="00601DDD"/>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601DDD"/>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601DDD"/>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601DDD"/>
    <w:pPr>
      <w:tabs>
        <w:tab w:val="left" w:pos="567"/>
        <w:tab w:val="left" w:pos="1701"/>
        <w:tab w:val="left" w:pos="2835"/>
      </w:tabs>
      <w:spacing w:before="240"/>
    </w:pPr>
    <w:rPr>
      <w:b w:val="0"/>
      <w:caps/>
    </w:rPr>
  </w:style>
  <w:style w:type="character" w:customStyle="1" w:styleId="Title1Char">
    <w:name w:val="Title 1 Char"/>
    <w:basedOn w:val="DefaultParagraphFont"/>
    <w:link w:val="Title1"/>
    <w:uiPriority w:val="99"/>
    <w:locked/>
    <w:rsid w:val="00601DDD"/>
    <w:rPr>
      <w:rFonts w:eastAsia="MS Mincho"/>
      <w:caps/>
      <w:sz w:val="28"/>
      <w:lang w:val="en-GB" w:eastAsia="en-US"/>
    </w:rPr>
  </w:style>
  <w:style w:type="paragraph" w:customStyle="1" w:styleId="Title2">
    <w:name w:val="Title 2"/>
    <w:basedOn w:val="Source"/>
    <w:next w:val="Normal"/>
    <w:rsid w:val="00601DDD"/>
    <w:pPr>
      <w:overflowPunct/>
      <w:autoSpaceDE/>
      <w:autoSpaceDN/>
      <w:adjustRightInd/>
      <w:spacing w:before="480"/>
      <w:textAlignment w:val="auto"/>
    </w:pPr>
    <w:rPr>
      <w:b w:val="0"/>
      <w:caps/>
    </w:rPr>
  </w:style>
  <w:style w:type="paragraph" w:customStyle="1" w:styleId="Title3">
    <w:name w:val="Title 3"/>
    <w:basedOn w:val="Title2"/>
    <w:next w:val="Normal"/>
    <w:rsid w:val="00601DDD"/>
    <w:pPr>
      <w:spacing w:before="240"/>
    </w:pPr>
    <w:rPr>
      <w:caps w:val="0"/>
    </w:rPr>
  </w:style>
  <w:style w:type="paragraph" w:customStyle="1" w:styleId="Title4">
    <w:name w:val="Title 4"/>
    <w:basedOn w:val="Title3"/>
    <w:next w:val="Heading1"/>
    <w:rsid w:val="00601DDD"/>
    <w:rPr>
      <w:b/>
    </w:rPr>
  </w:style>
  <w:style w:type="character" w:customStyle="1" w:styleId="Appdef">
    <w:name w:val="App_def"/>
    <w:basedOn w:val="DefaultParagraphFont"/>
    <w:rsid w:val="00601DDD"/>
    <w:rPr>
      <w:rFonts w:ascii="Times New Roman" w:hAnsi="Times New Roman"/>
      <w:b/>
    </w:rPr>
  </w:style>
  <w:style w:type="character" w:customStyle="1" w:styleId="Appref">
    <w:name w:val="App_ref"/>
    <w:basedOn w:val="DefaultParagraphFont"/>
    <w:rsid w:val="00601DDD"/>
  </w:style>
  <w:style w:type="character" w:customStyle="1" w:styleId="Artdef">
    <w:name w:val="Art_def"/>
    <w:basedOn w:val="DefaultParagraphFont"/>
    <w:rsid w:val="00601DDD"/>
    <w:rPr>
      <w:rFonts w:ascii="Times New Roman" w:hAnsi="Times New Roman"/>
      <w:b/>
    </w:rPr>
  </w:style>
  <w:style w:type="character" w:customStyle="1" w:styleId="Artref">
    <w:name w:val="Art_ref"/>
    <w:basedOn w:val="DefaultParagraphFont"/>
    <w:rsid w:val="00601DDD"/>
  </w:style>
  <w:style w:type="character" w:customStyle="1" w:styleId="Recdef">
    <w:name w:val="Rec_def"/>
    <w:basedOn w:val="DefaultParagraphFont"/>
    <w:rsid w:val="00601DDD"/>
    <w:rPr>
      <w:b/>
    </w:rPr>
  </w:style>
  <w:style w:type="character" w:customStyle="1" w:styleId="Resdef">
    <w:name w:val="Res_def"/>
    <w:basedOn w:val="DefaultParagraphFont"/>
    <w:rsid w:val="00601DDD"/>
    <w:rPr>
      <w:rFonts w:ascii="Times New Roman" w:hAnsi="Times New Roman"/>
      <w:b/>
    </w:rPr>
  </w:style>
  <w:style w:type="character" w:customStyle="1" w:styleId="Tablefreq">
    <w:name w:val="Table_freq"/>
    <w:basedOn w:val="DefaultParagraphFont"/>
    <w:rsid w:val="00601DDD"/>
    <w:rPr>
      <w:b/>
      <w:color w:val="auto"/>
      <w:sz w:val="20"/>
    </w:rPr>
  </w:style>
  <w:style w:type="paragraph" w:customStyle="1" w:styleId="Formal">
    <w:name w:val="Formal"/>
    <w:basedOn w:val="ASN1"/>
    <w:rsid w:val="00601DDD"/>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601DDD"/>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601DDD"/>
    <w:rPr>
      <w:b w:val="0"/>
      <w:i/>
    </w:rPr>
  </w:style>
  <w:style w:type="paragraph" w:customStyle="1" w:styleId="AppendixNo">
    <w:name w:val="Appendix_No"/>
    <w:basedOn w:val="AnnexNo"/>
    <w:next w:val="Annexref"/>
    <w:rsid w:val="00601DDD"/>
    <w:rPr>
      <w:rFonts w:eastAsia="MS Mincho"/>
      <w:lang w:val="en-GB"/>
    </w:rPr>
  </w:style>
  <w:style w:type="paragraph" w:customStyle="1" w:styleId="Appendixtitle">
    <w:name w:val="Appendix_title"/>
    <w:basedOn w:val="Annextitle"/>
    <w:next w:val="Normal"/>
    <w:rsid w:val="00601DDD"/>
    <w:rPr>
      <w:rFonts w:eastAsia="MS Mincho"/>
      <w:lang w:val="en-GB"/>
    </w:rPr>
  </w:style>
  <w:style w:type="paragraph" w:customStyle="1" w:styleId="Border">
    <w:name w:val="Border"/>
    <w:basedOn w:val="Normal"/>
    <w:rsid w:val="00601DD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601DDD"/>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601DDD"/>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601DDD"/>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601DDD"/>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601DDD"/>
  </w:style>
  <w:style w:type="paragraph" w:customStyle="1" w:styleId="Proposal">
    <w:name w:val="Proposal"/>
    <w:basedOn w:val="Normal"/>
    <w:next w:val="Normal"/>
    <w:rsid w:val="00601DDD"/>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601DDD"/>
    <w:pPr>
      <w:tabs>
        <w:tab w:val="clear" w:pos="794"/>
        <w:tab w:val="clear" w:pos="1191"/>
        <w:tab w:val="left" w:pos="1134"/>
      </w:tabs>
      <w:jc w:val="left"/>
    </w:pPr>
    <w:rPr>
      <w:rFonts w:eastAsia="MS Mincho"/>
      <w:lang w:val="en-GB"/>
    </w:rPr>
  </w:style>
  <w:style w:type="paragraph" w:customStyle="1" w:styleId="Section3">
    <w:name w:val="Section_3"/>
    <w:basedOn w:val="Section1"/>
    <w:rsid w:val="00601DDD"/>
    <w:rPr>
      <w:b w:val="0"/>
    </w:rPr>
  </w:style>
  <w:style w:type="paragraph" w:customStyle="1" w:styleId="TableTextS5">
    <w:name w:val="Table_TextS5"/>
    <w:basedOn w:val="Normal"/>
    <w:rsid w:val="00601DDD"/>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601DD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601DDD"/>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601DDD"/>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601DDD"/>
  </w:style>
  <w:style w:type="paragraph" w:customStyle="1" w:styleId="Committee">
    <w:name w:val="Committee"/>
    <w:basedOn w:val="Normal"/>
    <w:qFormat/>
    <w:rsid w:val="00601DD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601DDD"/>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601DDD"/>
  </w:style>
  <w:style w:type="paragraph" w:customStyle="1" w:styleId="Subsection1">
    <w:name w:val="Subsection_1"/>
    <w:basedOn w:val="Section1"/>
    <w:next w:val="Normal"/>
    <w:qFormat/>
    <w:rsid w:val="00601DDD"/>
  </w:style>
  <w:style w:type="paragraph" w:customStyle="1" w:styleId="Volumetitle">
    <w:name w:val="Volume_title"/>
    <w:basedOn w:val="Normal"/>
    <w:qFormat/>
    <w:rsid w:val="00601DDD"/>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601DDD"/>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styleId="BalloonText">
    <w:name w:val="Balloon Text"/>
    <w:basedOn w:val="Normal"/>
    <w:link w:val="BalloonTextChar"/>
    <w:unhideWhenUsed/>
    <w:rsid w:val="00601DDD"/>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601DDD"/>
    <w:rPr>
      <w:rFonts w:asciiTheme="majorHAnsi" w:eastAsiaTheme="majorEastAsia" w:hAnsiTheme="majorHAnsi" w:cstheme="majorBidi"/>
      <w:sz w:val="18"/>
      <w:szCs w:val="18"/>
      <w:lang w:val="en-GB" w:eastAsia="en-US"/>
    </w:rPr>
  </w:style>
  <w:style w:type="paragraph" w:customStyle="1" w:styleId="call0">
    <w:name w:val="call"/>
    <w:basedOn w:val="Normal"/>
    <w:next w:val="Normal"/>
    <w:rsid w:val="00601DDD"/>
    <w:pPr>
      <w:keepNext/>
      <w:keepLines/>
      <w:overflowPunct/>
      <w:autoSpaceDE/>
      <w:autoSpaceDN/>
      <w:adjustRightInd/>
      <w:spacing w:before="160"/>
      <w:ind w:left="794"/>
      <w:jc w:val="left"/>
      <w:textAlignment w:val="auto"/>
    </w:pPr>
    <w:rPr>
      <w:rFonts w:eastAsia="MS Mincho"/>
      <w:i/>
      <w:lang w:val="en-GB"/>
    </w:rPr>
  </w:style>
  <w:style w:type="paragraph" w:customStyle="1" w:styleId="headfoot">
    <w:name w:val="head_foot"/>
    <w:basedOn w:val="Normal"/>
    <w:next w:val="Normal"/>
    <w:rsid w:val="00601DDD"/>
    <w:pPr>
      <w:tabs>
        <w:tab w:val="clear" w:pos="794"/>
        <w:tab w:val="clear" w:pos="1191"/>
        <w:tab w:val="clear" w:pos="1588"/>
        <w:tab w:val="clear" w:pos="1985"/>
      </w:tabs>
      <w:spacing w:before="0"/>
    </w:pPr>
    <w:rPr>
      <w:rFonts w:eastAsia="MS Mincho"/>
      <w:color w:val="FF0000"/>
      <w:sz w:val="8"/>
      <w:lang w:val="en-GB" w:eastAsia="ja-JP"/>
    </w:rPr>
  </w:style>
  <w:style w:type="paragraph" w:styleId="Revision">
    <w:name w:val="Revision"/>
    <w:hidden/>
    <w:uiPriority w:val="99"/>
    <w:semiHidden/>
    <w:rsid w:val="00601DD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17</Pages>
  <Words>4773</Words>
  <Characters>26811</Characters>
  <Application>Microsoft Office Word</Application>
  <DocSecurity>0</DocSecurity>
  <Lines>653</Lines>
  <Paragraphs>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31512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18</cp:revision>
  <cp:lastPrinted>2016-11-28T13:51:00Z</cp:lastPrinted>
  <dcterms:created xsi:type="dcterms:W3CDTF">2016-11-28T12:41:00Z</dcterms:created>
  <dcterms:modified xsi:type="dcterms:W3CDTF">2016-11-28T14:02:00Z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