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92A10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008D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92A1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384-11</w:t>
            </w:r>
          </w:p>
          <w:p w:rsidR="00FE79FE" w:rsidRPr="001C6156" w:rsidRDefault="00FE79FE" w:rsidP="00892A1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892A1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892A1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745F4D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892A10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92A1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радиостволов для цифровых фиксированных беспроводных систем средней и высокой пропускной способности, действующих </w:t>
            </w:r>
            <w:r w:rsidRPr="00892A1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диапазоне 6425–7125 МГц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>
        <w:tc>
          <w:tcPr>
            <w:tcW w:w="10089" w:type="dxa"/>
          </w:tcPr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008D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FE79FE" w:rsidRPr="00FD3C61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C855C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265B3D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:rsidR="00C855C0" w:rsidRPr="00854998" w:rsidRDefault="00C855C0" w:rsidP="00C855C0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854998" w:rsidRDefault="00C855C0" w:rsidP="00C855C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265B3D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854998" w:rsidRDefault="00C855C0" w:rsidP="006E227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>
        <w:rPr>
          <w:sz w:val="20"/>
          <w:lang w:val="ru-RU"/>
        </w:rPr>
        <w:t xml:space="preserve"> </w:t>
      </w:r>
      <w:r w:rsidR="006E227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FD3C6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745F4D" w:rsidTr="00D40BEE">
        <w:trPr>
          <w:jc w:val="center"/>
        </w:trPr>
        <w:tc>
          <w:tcPr>
            <w:tcW w:w="8856" w:type="dxa"/>
            <w:gridSpan w:val="2"/>
          </w:tcPr>
          <w:p w:rsidR="00C855C0" w:rsidRPr="00265B3D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854998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D163D5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745F4D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FD3C61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D27B54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D27B5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FD3C6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FD3C6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D27B54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D27B54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745F4D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745F4D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745F4D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745F4D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FD3C6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745F4D" w:rsidTr="00D40BEE">
        <w:trPr>
          <w:jc w:val="center"/>
        </w:trPr>
        <w:tc>
          <w:tcPr>
            <w:tcW w:w="8856" w:type="dxa"/>
          </w:tcPr>
          <w:p w:rsidR="00C855C0" w:rsidRPr="00D163D5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>
              <w:rPr>
                <w:i/>
                <w:iCs/>
                <w:sz w:val="20"/>
                <w:lang w:val="ru-RU"/>
              </w:rPr>
              <w:t xml:space="preserve"> </w:t>
            </w:r>
            <w:r w:rsidR="006E227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7E6717" w:rsidRDefault="00C855C0" w:rsidP="00005285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005285" w:rsidRPr="00005285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C855C0" w:rsidRPr="00005285" w:rsidRDefault="001C6156" w:rsidP="001C615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6E227A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227A">
        <w:rPr>
          <w:sz w:val="20"/>
          <w:lang w:val="ru-RU"/>
        </w:rPr>
        <w:t xml:space="preserve"> </w:t>
      </w:r>
      <w:bookmarkStart w:id="1" w:name="iiannee"/>
      <w:bookmarkEnd w:id="1"/>
      <w:r w:rsidRPr="006E227A">
        <w:rPr>
          <w:sz w:val="20"/>
          <w:lang w:val="ru-RU"/>
        </w:rPr>
        <w:t>2012</w:t>
      </w:r>
    </w:p>
    <w:p w:rsidR="001C6156" w:rsidRPr="006E227A" w:rsidRDefault="00C855C0" w:rsidP="001C6156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6E227A" w:rsidRDefault="001C6156" w:rsidP="001C6156">
      <w:pPr>
        <w:spacing w:before="160"/>
        <w:rPr>
          <w:i/>
          <w:sz w:val="20"/>
          <w:lang w:val="ru-RU"/>
        </w:rPr>
        <w:sectPr w:rsidR="001C6156" w:rsidRPr="006E227A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92A10" w:rsidRPr="00CF7DD1" w:rsidRDefault="00E91F23" w:rsidP="00892A10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892A10">
        <w:rPr>
          <w:lang w:val="ru-RU"/>
        </w:rPr>
        <w:t xml:space="preserve">  </w:t>
      </w:r>
      <w:r w:rsidRPr="00892A10">
        <w:rPr>
          <w:rStyle w:val="href"/>
          <w:lang w:val="ru-RU"/>
        </w:rPr>
        <w:t>МСЭ-</w:t>
      </w:r>
      <w:r w:rsidRPr="001C6156">
        <w:rPr>
          <w:rStyle w:val="href"/>
          <w:lang w:val="en-US"/>
        </w:rPr>
        <w:t>R</w:t>
      </w:r>
      <w:r w:rsidRPr="00892A10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F</w:t>
      </w:r>
      <w:r w:rsidRPr="00892A10">
        <w:rPr>
          <w:rStyle w:val="href"/>
          <w:lang w:val="ru-RU"/>
        </w:rPr>
        <w:t>.</w:t>
      </w:r>
      <w:r w:rsidR="00892A10" w:rsidRPr="00297B0F">
        <w:rPr>
          <w:rStyle w:val="href"/>
          <w:szCs w:val="26"/>
          <w:lang w:val="ru-RU"/>
        </w:rPr>
        <w:t>384-1</w:t>
      </w:r>
      <w:r w:rsidR="00892A10" w:rsidRPr="00CF7DD1">
        <w:rPr>
          <w:rStyle w:val="href"/>
          <w:szCs w:val="26"/>
          <w:lang w:val="ru-RU"/>
        </w:rPr>
        <w:t>1</w:t>
      </w:r>
    </w:p>
    <w:p w:rsidR="00892A10" w:rsidRPr="00297B0F" w:rsidRDefault="00892A10" w:rsidP="00892A10">
      <w:pPr>
        <w:pStyle w:val="Rectitle"/>
        <w:rPr>
          <w:szCs w:val="26"/>
          <w:lang w:val="ru-RU"/>
        </w:rPr>
      </w:pPr>
      <w:bookmarkStart w:id="3" w:name="Pre_title"/>
      <w:r w:rsidRPr="00297B0F">
        <w:rPr>
          <w:szCs w:val="26"/>
          <w:lang w:val="ru-RU"/>
        </w:rPr>
        <w:t xml:space="preserve">Планы размещения частот радиостволов для цифровых фиксированных беспроводных систем средней и высокой пропускной способности, </w:t>
      </w:r>
      <w:r w:rsidRPr="00297B0F">
        <w:rPr>
          <w:szCs w:val="26"/>
          <w:lang w:val="ru-RU"/>
        </w:rPr>
        <w:br/>
        <w:t>действующих в диапазон</w:t>
      </w:r>
      <w:r>
        <w:rPr>
          <w:szCs w:val="26"/>
          <w:lang w:val="ru-RU"/>
        </w:rPr>
        <w:t>е</w:t>
      </w:r>
      <w:r w:rsidRPr="00297B0F">
        <w:rPr>
          <w:szCs w:val="26"/>
          <w:lang w:val="ru-RU"/>
        </w:rPr>
        <w:t xml:space="preserve"> </w:t>
      </w:r>
      <w:bookmarkEnd w:id="3"/>
      <w:r w:rsidRPr="00297B0F">
        <w:rPr>
          <w:szCs w:val="26"/>
          <w:lang w:val="ru-RU"/>
        </w:rPr>
        <w:t>6425–7125 МГц</w:t>
      </w:r>
    </w:p>
    <w:p w:rsidR="00892A10" w:rsidRPr="00297B0F" w:rsidRDefault="00892A10" w:rsidP="00892A10">
      <w:pPr>
        <w:pStyle w:val="Recdate"/>
        <w:spacing w:before="720" w:after="240"/>
        <w:rPr>
          <w:szCs w:val="22"/>
          <w:lang w:val="ru-RU"/>
        </w:rPr>
      </w:pPr>
      <w:bookmarkStart w:id="4" w:name="Revision_history"/>
      <w:r w:rsidRPr="00297B0F">
        <w:rPr>
          <w:szCs w:val="22"/>
          <w:lang w:val="ru-RU"/>
        </w:rPr>
        <w:t>(1963-1966-1974-1982-1986-1990-1995-</w:t>
      </w:r>
      <w:bookmarkEnd w:id="4"/>
      <w:r w:rsidRPr="00297B0F">
        <w:rPr>
          <w:szCs w:val="22"/>
          <w:lang w:val="ru-RU"/>
        </w:rPr>
        <w:t>1999-2003-2006-2007</w:t>
      </w:r>
      <w:r>
        <w:rPr>
          <w:szCs w:val="22"/>
          <w:lang w:val="ru-RU"/>
        </w:rPr>
        <w:t>-2012</w:t>
      </w:r>
      <w:r w:rsidRPr="00297B0F">
        <w:rPr>
          <w:szCs w:val="22"/>
          <w:lang w:val="ru-RU"/>
        </w:rPr>
        <w:t>)</w:t>
      </w:r>
    </w:p>
    <w:p w:rsidR="00892A10" w:rsidRPr="00297B0F" w:rsidRDefault="00892A10" w:rsidP="00892A10">
      <w:pPr>
        <w:pStyle w:val="HeadingSum"/>
        <w:rPr>
          <w:szCs w:val="22"/>
          <w:lang w:val="ru-RU" w:eastAsia="ja-JP"/>
        </w:rPr>
      </w:pPr>
      <w:r w:rsidRPr="00297B0F">
        <w:rPr>
          <w:szCs w:val="22"/>
          <w:lang w:val="ru-RU" w:eastAsia="ja-JP"/>
        </w:rPr>
        <w:t>Сфера применения</w:t>
      </w:r>
    </w:p>
    <w:p w:rsidR="00892A10" w:rsidRPr="00A75802" w:rsidRDefault="00892A10" w:rsidP="00892A10">
      <w:pPr>
        <w:pStyle w:val="Summary"/>
        <w:spacing w:after="0" w:line="240" w:lineRule="exact"/>
        <w:rPr>
          <w:szCs w:val="22"/>
          <w:lang w:val="ru-RU" w:eastAsia="ja-JP"/>
        </w:rPr>
      </w:pPr>
      <w:r w:rsidRPr="00297B0F">
        <w:rPr>
          <w:szCs w:val="22"/>
          <w:lang w:val="ru-RU" w:eastAsia="ja-JP"/>
        </w:rPr>
        <w:t>В настоящей Рекомендации приводятся планы размещения частот радиостволов для фиксированных беспроводных систем, действующих в верхней части диапазона 6</w:t>
      </w:r>
      <w:r>
        <w:rPr>
          <w:szCs w:val="22"/>
          <w:lang w:val="ru-RU" w:eastAsia="ja-JP"/>
        </w:rPr>
        <w:t xml:space="preserve"> </w:t>
      </w:r>
      <w:r w:rsidRPr="00297B0F">
        <w:rPr>
          <w:szCs w:val="22"/>
          <w:lang w:val="ru-RU" w:eastAsia="ja-JP"/>
        </w:rPr>
        <w:t>ГГц (6425</w:t>
      </w:r>
      <w:r w:rsidRPr="00297B0F">
        <w:rPr>
          <w:szCs w:val="22"/>
          <w:lang w:val="ru-RU" w:eastAsia="ja-JP"/>
        </w:rPr>
        <w:sym w:font="Symbol" w:char="F02D"/>
      </w:r>
      <w:r w:rsidRPr="00297B0F">
        <w:rPr>
          <w:szCs w:val="22"/>
          <w:lang w:val="ru-RU" w:eastAsia="ja-JP"/>
        </w:rPr>
        <w:t>7125</w:t>
      </w:r>
      <w:r>
        <w:rPr>
          <w:szCs w:val="22"/>
          <w:lang w:val="ru-RU" w:eastAsia="ja-JP"/>
        </w:rPr>
        <w:t xml:space="preserve"> </w:t>
      </w:r>
      <w:r w:rsidRPr="00297B0F">
        <w:rPr>
          <w:szCs w:val="22"/>
          <w:lang w:val="ru-RU" w:eastAsia="ja-JP"/>
        </w:rPr>
        <w:t xml:space="preserve">МГц), который может использоваться для фиксированных систем высокой, средней и малой пропускной способности. Для планов размещения с перемежением частот при возможном использовании планов размещения </w:t>
      </w:r>
      <w:r w:rsidRPr="00297B0F">
        <w:rPr>
          <w:lang w:val="ru-RU"/>
        </w:rPr>
        <w:t>частот с</w:t>
      </w:r>
      <w:r>
        <w:rPr>
          <w:lang w:val="ru-RU"/>
        </w:rPr>
        <w:t xml:space="preserve"> </w:t>
      </w:r>
      <w:r w:rsidRPr="00297B0F">
        <w:rPr>
          <w:lang w:val="ru-RU"/>
        </w:rPr>
        <w:t xml:space="preserve">повторным использованием полосы на совпадающих частотах </w:t>
      </w:r>
      <w:r w:rsidRPr="00297B0F">
        <w:rPr>
          <w:szCs w:val="22"/>
          <w:lang w:val="ru-RU" w:eastAsia="ja-JP"/>
        </w:rPr>
        <w:t>рекомендуемые в основном тексте</w:t>
      </w:r>
      <w:r w:rsidRPr="00297B0F">
        <w:rPr>
          <w:lang w:val="ru-RU"/>
        </w:rPr>
        <w:t xml:space="preserve"> р</w:t>
      </w:r>
      <w:r w:rsidRPr="00297B0F">
        <w:rPr>
          <w:szCs w:val="22"/>
          <w:lang w:val="ru-RU" w:eastAsia="ja-JP"/>
        </w:rPr>
        <w:t>азносы частот между радиостволами составляют 40, 30, 20, 10 и 5</w:t>
      </w:r>
      <w:r>
        <w:rPr>
          <w:szCs w:val="22"/>
          <w:lang w:val="ru-RU" w:eastAsia="ja-JP"/>
        </w:rPr>
        <w:t xml:space="preserve"> </w:t>
      </w:r>
      <w:r w:rsidRPr="00297B0F">
        <w:rPr>
          <w:szCs w:val="22"/>
          <w:lang w:val="ru-RU" w:eastAsia="ja-JP"/>
        </w:rPr>
        <w:t>МГц</w:t>
      </w:r>
      <w:r w:rsidRPr="00CF7DD1">
        <w:rPr>
          <w:szCs w:val="22"/>
          <w:lang w:val="ru-RU" w:eastAsia="ja-JP"/>
        </w:rPr>
        <w:t xml:space="preserve">; </w:t>
      </w:r>
      <w:r w:rsidRPr="00A75802">
        <w:rPr>
          <w:szCs w:val="22"/>
          <w:lang w:val="ru-RU" w:eastAsia="ja-JP"/>
        </w:rPr>
        <w:t xml:space="preserve">в Приложении 2 представлены также рекомендуемые планы размещения частот с разнесениями радиостволов 14, 7 и 3,5 МГц в </w:t>
      </w:r>
      <w:r>
        <w:rPr>
          <w:szCs w:val="22"/>
          <w:lang w:val="ru-RU" w:eastAsia="ja-JP"/>
        </w:rPr>
        <w:t>сочетании</w:t>
      </w:r>
      <w:r w:rsidRPr="00A75802">
        <w:rPr>
          <w:szCs w:val="22"/>
          <w:lang w:val="ru-RU" w:eastAsia="ja-JP"/>
        </w:rPr>
        <w:t xml:space="preserve"> с планом размещения частот 30 МГц. В Приложении 1 рассматривается также использование передачи на многих несущих, основанной на этих планах размещения частот, и содержится подробное описание данного применения.</w:t>
      </w:r>
    </w:p>
    <w:p w:rsidR="00892A10" w:rsidRPr="00297B0F" w:rsidRDefault="00892A10" w:rsidP="00892A10">
      <w:pPr>
        <w:pStyle w:val="Normalaftertitle"/>
        <w:spacing w:before="600"/>
        <w:rPr>
          <w:szCs w:val="22"/>
          <w:lang w:val="ru-RU"/>
        </w:rPr>
      </w:pPr>
      <w:r w:rsidRPr="00297B0F">
        <w:rPr>
          <w:szCs w:val="22"/>
          <w:lang w:val="ru-RU"/>
        </w:rPr>
        <w:t>Ассамблея радиосвязи МСЭ,</w:t>
      </w:r>
    </w:p>
    <w:p w:rsidR="00892A10" w:rsidRPr="00C734E7" w:rsidRDefault="00892A10" w:rsidP="00892A10">
      <w:pPr>
        <w:pStyle w:val="Call"/>
        <w:spacing w:before="120"/>
        <w:rPr>
          <w:i w:val="0"/>
          <w:iCs/>
          <w:szCs w:val="22"/>
          <w:lang w:val="ru-RU"/>
        </w:rPr>
      </w:pPr>
      <w:r w:rsidRPr="00297B0F">
        <w:rPr>
          <w:szCs w:val="22"/>
          <w:lang w:val="ru-RU"/>
        </w:rPr>
        <w:t>учитывая</w:t>
      </w:r>
      <w:r w:rsidRPr="00C734E7">
        <w:rPr>
          <w:i w:val="0"/>
          <w:iCs/>
          <w:szCs w:val="22"/>
          <w:lang w:val="ru-RU"/>
        </w:rPr>
        <w:t>,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a)</w:t>
      </w:r>
      <w:r w:rsidRPr="00297B0F">
        <w:rPr>
          <w:szCs w:val="22"/>
          <w:lang w:val="ru-RU"/>
        </w:rPr>
        <w:tab/>
        <w:t>что фиксированные беспроводные системы (ФБС) средней и высокой пропускной способности должны быть реализуемы в верхней части диапазона 6</w:t>
      </w:r>
      <w:r>
        <w:rPr>
          <w:szCs w:val="22"/>
          <w:lang w:val="ru-RU"/>
        </w:rPr>
        <w:t> </w:t>
      </w:r>
      <w:r w:rsidRPr="00297B0F">
        <w:rPr>
          <w:szCs w:val="22"/>
          <w:lang w:val="ru-RU"/>
        </w:rPr>
        <w:t>ГГц при тщательном планировании радиотрасс с целью уменьшения влияния многолучевости;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b)</w:t>
      </w:r>
      <w:r w:rsidRPr="00297B0F">
        <w:rPr>
          <w:szCs w:val="22"/>
          <w:lang w:val="ru-RU"/>
        </w:rPr>
        <w:tab/>
        <w:t>что на международных линиях иногда желательно иметь возможность присоединения систем ФБС на радиочастотах в верхней части диапазона 6 ГГц;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c)</w:t>
      </w:r>
      <w:r w:rsidRPr="00297B0F">
        <w:rPr>
          <w:szCs w:val="22"/>
          <w:lang w:val="ru-RU"/>
        </w:rPr>
        <w:tab/>
        <w:t>что общий план размещения частот радиостволов для ФБС имеет значительные преимущества;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d)</w:t>
      </w:r>
      <w:r w:rsidRPr="00297B0F">
        <w:rPr>
          <w:szCs w:val="22"/>
          <w:lang w:val="ru-RU"/>
        </w:rPr>
        <w:tab/>
        <w:t>что использование некоторых видов цифровой модуляции (см. Рекомендацию МСЭ</w:t>
      </w:r>
      <w:r w:rsidR="00AA5ADE" w:rsidRPr="00AA5ADE">
        <w:rPr>
          <w:szCs w:val="22"/>
          <w:lang w:val="ru-RU"/>
        </w:rPr>
        <w:noBreakHyphen/>
      </w:r>
      <w:r w:rsidRPr="00297B0F">
        <w:rPr>
          <w:szCs w:val="22"/>
          <w:lang w:val="ru-RU"/>
        </w:rPr>
        <w:t>R</w:t>
      </w:r>
      <w:r w:rsidR="00AA5ADE">
        <w:rPr>
          <w:szCs w:val="22"/>
          <w:lang w:val="en-US"/>
        </w:rPr>
        <w:t> </w:t>
      </w:r>
      <w:r w:rsidRPr="00297B0F">
        <w:rPr>
          <w:szCs w:val="22"/>
          <w:lang w:val="ru-RU"/>
        </w:rPr>
        <w:t>F.1101) позволяет использовать план размещения частот радиостволов для передачи данных со скоростью порядка 140 Мбит/с или со скоростями передачи данных синхронной цифровой иерархии (СЦИ);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e)</w:t>
      </w:r>
      <w:r w:rsidRPr="00297B0F">
        <w:rPr>
          <w:szCs w:val="22"/>
          <w:lang w:val="ru-RU"/>
        </w:rPr>
        <w:tab/>
        <w:t>что в этих цифровых радиосистемах можно получить еще большую экономию при подключении к одной антенне, имеющей соответствующие эксплуатационные характеристики, до восьми радиостволов прямого и обратного направлений;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f)</w:t>
      </w:r>
      <w:r w:rsidRPr="00297B0F">
        <w:rPr>
          <w:szCs w:val="22"/>
          <w:lang w:val="ru-RU"/>
        </w:rPr>
        <w:tab/>
        <w:t>что многие мешающие воздействия могут быть значительно уменьшены путем тщательно спланированного размещения радиочастот в ФБС, использующей несколько радиостволов;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g)</w:t>
      </w:r>
      <w:r w:rsidRPr="00297B0F">
        <w:rPr>
          <w:szCs w:val="22"/>
          <w:lang w:val="ru-RU"/>
        </w:rPr>
        <w:tab/>
        <w:t>что подходы на основе цифровых ФБС как с одной, так и со многими несущими являются полезными для достижения оптимального компромисса между техническими и экономическими показателями при проектировании систем;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h)</w:t>
      </w:r>
      <w:r w:rsidRPr="00297B0F">
        <w:rPr>
          <w:szCs w:val="22"/>
          <w:lang w:val="ru-RU"/>
        </w:rPr>
        <w:tab/>
        <w:t>что цифровые методы, например корректоры кроссполяризационной развязки (XPIC)</w:t>
      </w:r>
      <w:r w:rsidR="00AA5ADE" w:rsidRPr="00AA5ADE">
        <w:rPr>
          <w:szCs w:val="22"/>
          <w:lang w:val="ru-RU"/>
        </w:rPr>
        <w:t>,</w:t>
      </w:r>
      <w:r w:rsidRPr="00297B0F">
        <w:rPr>
          <w:szCs w:val="22"/>
          <w:lang w:val="ru-RU"/>
        </w:rPr>
        <w:t xml:space="preserve"> могут внести значительный вклад в коэффициент подавления кроссполяризационной помехи (XIF, определенный в Рекомендации МСЭ-R F.746) и тем самым противодействовать деполяризации вследствие многолучевого распространения</w:t>
      </w:r>
      <w:r>
        <w:rPr>
          <w:szCs w:val="22"/>
          <w:lang w:val="ru-RU"/>
        </w:rPr>
        <w:t>;</w:t>
      </w:r>
    </w:p>
    <w:p w:rsidR="00892A10" w:rsidRPr="00272FD8" w:rsidRDefault="00892A10" w:rsidP="00892A10">
      <w:pPr>
        <w:spacing w:line="240" w:lineRule="exact"/>
        <w:rPr>
          <w:szCs w:val="22"/>
          <w:lang w:val="ru-RU"/>
        </w:rPr>
      </w:pPr>
      <w:r w:rsidRPr="00E14E1F">
        <w:rPr>
          <w:lang w:val="en-GB"/>
        </w:rPr>
        <w:t>j</w:t>
      </w:r>
      <w:r w:rsidRPr="00272FD8">
        <w:rPr>
          <w:lang w:val="ru-RU"/>
        </w:rPr>
        <w:t>)</w:t>
      </w:r>
      <w:r w:rsidRPr="00272FD8">
        <w:rPr>
          <w:lang w:val="ru-RU"/>
        </w:rPr>
        <w:tab/>
      </w:r>
      <w:r>
        <w:rPr>
          <w:lang w:val="ru-RU"/>
        </w:rPr>
        <w:t>что</w:t>
      </w:r>
      <w:r w:rsidRPr="00272FD8">
        <w:rPr>
          <w:lang w:val="ru-RU"/>
        </w:rPr>
        <w:t xml:space="preserve"> </w:t>
      </w:r>
      <w:r w:rsidRPr="00297B0F">
        <w:rPr>
          <w:szCs w:val="22"/>
          <w:lang w:val="ru-RU"/>
        </w:rPr>
        <w:t xml:space="preserve">в </w:t>
      </w:r>
      <w:r w:rsidRPr="00272FD8">
        <w:rPr>
          <w:szCs w:val="22"/>
          <w:lang w:val="ru-RU"/>
        </w:rPr>
        <w:t xml:space="preserve">случаях, когда требуются линии с очень высокой пропускной способностью (например, удвоенный модуль синхронной передачи первого уровня </w:t>
      </w:r>
      <w:r w:rsidRPr="00272FD8">
        <w:rPr>
          <w:szCs w:val="22"/>
          <w:lang w:val="ru-RU" w:eastAsia="ja-JP"/>
        </w:rPr>
        <w:t>(</w:t>
      </w:r>
      <w:r w:rsidRPr="00272FD8">
        <w:rPr>
          <w:szCs w:val="22"/>
          <w:lang w:val="en-GB"/>
        </w:rPr>
        <w:t>STM</w:t>
      </w:r>
      <w:r w:rsidRPr="00272FD8">
        <w:rPr>
          <w:szCs w:val="22"/>
          <w:lang w:val="ru-RU"/>
        </w:rPr>
        <w:t>-1</w:t>
      </w:r>
      <w:r w:rsidRPr="00272FD8">
        <w:rPr>
          <w:szCs w:val="22"/>
          <w:lang w:val="ru-RU" w:eastAsia="ja-JP"/>
        </w:rPr>
        <w:t>)</w:t>
      </w:r>
      <w:r w:rsidRPr="00272FD8">
        <w:rPr>
          <w:szCs w:val="22"/>
          <w:lang w:val="ru-RU"/>
        </w:rPr>
        <w:t>), дополнительная экономия может быть достигнута путем использования более широк</w:t>
      </w:r>
      <w:r>
        <w:rPr>
          <w:szCs w:val="22"/>
          <w:lang w:val="ru-RU"/>
        </w:rPr>
        <w:t>их</w:t>
      </w:r>
      <w:r w:rsidRPr="00272FD8">
        <w:rPr>
          <w:szCs w:val="22"/>
          <w:lang w:val="ru-RU"/>
        </w:rPr>
        <w:t xml:space="preserve"> полос </w:t>
      </w:r>
      <w:r>
        <w:rPr>
          <w:szCs w:val="22"/>
          <w:lang w:val="ru-RU"/>
        </w:rPr>
        <w:t>систем, чем рекомендуемое разнесение радиостволов</w:t>
      </w:r>
      <w:r w:rsidRPr="00272FD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 сочетании с</w:t>
      </w:r>
      <w:r w:rsidRPr="00272FD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высокоэффективными форматами модуляции</w:t>
      </w:r>
      <w:r w:rsidRPr="00272FD8">
        <w:rPr>
          <w:szCs w:val="22"/>
          <w:lang w:val="ru-RU"/>
        </w:rPr>
        <w:t>,</w:t>
      </w:r>
    </w:p>
    <w:p w:rsidR="00892A10" w:rsidRPr="00297B0F" w:rsidRDefault="00892A10" w:rsidP="00892A10">
      <w:pPr>
        <w:pStyle w:val="Call"/>
        <w:spacing w:before="120" w:line="240" w:lineRule="exact"/>
        <w:rPr>
          <w:i w:val="0"/>
          <w:iCs/>
          <w:szCs w:val="22"/>
          <w:lang w:val="ru-RU"/>
        </w:rPr>
      </w:pPr>
      <w:r w:rsidRPr="00297B0F">
        <w:rPr>
          <w:szCs w:val="22"/>
          <w:lang w:val="ru-RU"/>
        </w:rPr>
        <w:lastRenderedPageBreak/>
        <w:t>рекомендует</w:t>
      </w:r>
      <w:r w:rsidRPr="00297B0F">
        <w:rPr>
          <w:i w:val="0"/>
          <w:iCs/>
          <w:szCs w:val="22"/>
          <w:lang w:val="ru-RU"/>
        </w:rPr>
        <w:t>,</w:t>
      </w:r>
    </w:p>
    <w:p w:rsidR="00892A10" w:rsidRPr="00297B0F" w:rsidRDefault="00892A10" w:rsidP="00892A10">
      <w:pPr>
        <w:rPr>
          <w:szCs w:val="22"/>
          <w:lang w:val="ru-RU"/>
        </w:rPr>
      </w:pPr>
      <w:r w:rsidRPr="00297B0F">
        <w:rPr>
          <w:b/>
          <w:szCs w:val="22"/>
          <w:lang w:val="ru-RU"/>
        </w:rPr>
        <w:t>1</w:t>
      </w:r>
      <w:r w:rsidRPr="00297B0F">
        <w:rPr>
          <w:szCs w:val="22"/>
          <w:lang w:val="ru-RU"/>
        </w:rPr>
        <w:tab/>
        <w:t>что предпочтительный план размещения частот до восьми радиостволов прямого и до восьми радиостволов обратного направлений, каждый из которых имеет скорость передачи порядка 140 Мбит/с или скорость передачи синхронной цифровой иерархии (см. Примечание 2) и работает на частотах в верхней части диапазона 6 ГГц, следует определять следующим образом:</w:t>
      </w:r>
    </w:p>
    <w:p w:rsidR="00892A10" w:rsidRPr="00AA411B" w:rsidRDefault="00892A10" w:rsidP="00892A10">
      <w:pPr>
        <w:pStyle w:val="enumlev1"/>
        <w:rPr>
          <w:szCs w:val="22"/>
          <w:lang w:val="ru-RU"/>
        </w:rPr>
      </w:pPr>
      <w:r w:rsidRPr="00297B0F">
        <w:rPr>
          <w:szCs w:val="22"/>
          <w:lang w:val="ru-RU"/>
        </w:rPr>
        <w:t>Пусть</w:t>
      </w:r>
      <w:r w:rsidRPr="00297B0F">
        <w:rPr>
          <w:szCs w:val="22"/>
          <w:lang w:val="ru-RU"/>
        </w:rPr>
        <w:tab/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ab/>
      </w:r>
      <w:r w:rsidRPr="00D42FC8">
        <w:rPr>
          <w:szCs w:val="22"/>
          <w:lang w:val="ru-RU"/>
        </w:rPr>
        <w:t>–</w:t>
      </w:r>
      <w:r w:rsidR="00AA5ADE">
        <w:rPr>
          <w:szCs w:val="22"/>
          <w:lang w:val="en-US"/>
        </w:rPr>
        <w:t>  </w:t>
      </w:r>
      <w:r w:rsidRPr="00297B0F">
        <w:rPr>
          <w:szCs w:val="22"/>
          <w:lang w:val="ru-RU"/>
        </w:rPr>
        <w:t>частота центра занимаемой полосы частот (МГц)</w:t>
      </w:r>
      <w:r w:rsidR="00AA411B">
        <w:rPr>
          <w:szCs w:val="22"/>
          <w:lang w:val="ru-RU"/>
        </w:rPr>
        <w:t>;</w:t>
      </w:r>
    </w:p>
    <w:p w:rsidR="00892A10" w:rsidRPr="001B1F26" w:rsidRDefault="00892A10" w:rsidP="00892A10">
      <w:pPr>
        <w:pStyle w:val="enumlev1"/>
        <w:rPr>
          <w:szCs w:val="22"/>
          <w:lang w:val="ru-RU"/>
        </w:rPr>
      </w:pPr>
      <w:r w:rsidRPr="00297B0F">
        <w:rPr>
          <w:szCs w:val="22"/>
          <w:lang w:val="ru-RU"/>
        </w:rPr>
        <w:tab/>
      </w:r>
      <w:r w:rsidRPr="00297B0F">
        <w:rPr>
          <w:i/>
          <w:szCs w:val="22"/>
          <w:lang w:val="ru-RU"/>
        </w:rPr>
        <w:t>f</w:t>
      </w:r>
      <w:r w:rsidRPr="00297B0F">
        <w:rPr>
          <w:i/>
          <w:iCs/>
          <w:szCs w:val="22"/>
          <w:vertAlign w:val="subscript"/>
          <w:lang w:val="ru-RU"/>
        </w:rPr>
        <w:t>n</w:t>
      </w:r>
      <w:r w:rsidRPr="00297B0F">
        <w:rPr>
          <w:szCs w:val="22"/>
          <w:lang w:val="ru-RU"/>
        </w:rPr>
        <w:tab/>
      </w:r>
      <w:r w:rsidRPr="00D42FC8">
        <w:rPr>
          <w:szCs w:val="22"/>
          <w:lang w:val="ru-RU"/>
        </w:rPr>
        <w:t>–</w:t>
      </w:r>
      <w:r w:rsidR="00AA5ADE">
        <w:rPr>
          <w:szCs w:val="22"/>
          <w:lang w:val="en-US"/>
        </w:rPr>
        <w:t>  </w:t>
      </w:r>
      <w:r w:rsidRPr="00297B0F">
        <w:rPr>
          <w:szCs w:val="22"/>
          <w:lang w:val="ru-RU"/>
        </w:rPr>
        <w:t>центральная частота одного радиоствола в нижней половине полосы частот (МГц)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pStyle w:val="enumlev1"/>
        <w:tabs>
          <w:tab w:val="clear" w:pos="794"/>
          <w:tab w:val="left" w:pos="700"/>
        </w:tabs>
        <w:ind w:left="1191" w:hanging="1191"/>
        <w:rPr>
          <w:szCs w:val="22"/>
          <w:lang w:val="ru-RU"/>
        </w:rPr>
      </w:pPr>
      <w:r w:rsidRPr="00297B0F">
        <w:rPr>
          <w:szCs w:val="22"/>
          <w:lang w:val="ru-RU"/>
        </w:rPr>
        <w:tab/>
      </w:r>
      <w:r w:rsidRPr="00CF7DD1">
        <w:rPr>
          <w:position w:val="-10"/>
          <w:lang w:val="en-GB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pt;height:16.3pt" o:ole="">
            <v:imagedata r:id="rId15" o:title=""/>
          </v:shape>
          <o:OLEObject Type="Embed" ProgID="Equation.3" ShapeID="_x0000_i1025" DrawAspect="Content" ObjectID="_1412504723" r:id="rId16"/>
        </w:object>
      </w:r>
      <w:r w:rsidRPr="00297B0F">
        <w:rPr>
          <w:szCs w:val="22"/>
          <w:lang w:val="ru-RU"/>
        </w:rPr>
        <w:tab/>
      </w:r>
      <w:r w:rsidRPr="00D42FC8">
        <w:rPr>
          <w:szCs w:val="22"/>
          <w:lang w:val="ru-RU"/>
        </w:rPr>
        <w:t>–</w:t>
      </w:r>
      <w:r w:rsidR="00AA5ADE">
        <w:rPr>
          <w:szCs w:val="22"/>
          <w:lang w:val="en-US"/>
        </w:rPr>
        <w:t>  </w:t>
      </w:r>
      <w:r w:rsidRPr="00297B0F">
        <w:rPr>
          <w:szCs w:val="22"/>
          <w:lang w:val="ru-RU"/>
        </w:rPr>
        <w:t>центральная частота одного радиоствола в верхней половине полосы частот (МГц),</w:t>
      </w:r>
    </w:p>
    <w:p w:rsidR="00892A10" w:rsidRPr="00297B0F" w:rsidRDefault="00892A10" w:rsidP="00892A10">
      <w:pPr>
        <w:rPr>
          <w:szCs w:val="22"/>
          <w:lang w:val="ru-RU"/>
        </w:rPr>
      </w:pPr>
      <w:r w:rsidRPr="00297B0F">
        <w:rPr>
          <w:szCs w:val="22"/>
          <w:lang w:val="ru-RU"/>
        </w:rPr>
        <w:t>тогда частоты отдельных радиостволов определяются следующими соотношениями:</w:t>
      </w:r>
    </w:p>
    <w:p w:rsidR="00892A10" w:rsidRPr="001B1F26" w:rsidRDefault="00892A10" w:rsidP="00892A10">
      <w:pPr>
        <w:pStyle w:val="enumlev1"/>
        <w:tabs>
          <w:tab w:val="clear" w:pos="1191"/>
          <w:tab w:val="clear" w:pos="1588"/>
          <w:tab w:val="clear" w:pos="1985"/>
          <w:tab w:val="left" w:pos="4500"/>
          <w:tab w:val="left" w:pos="7380"/>
        </w:tabs>
        <w:rPr>
          <w:szCs w:val="22"/>
          <w:lang w:val="ru-RU"/>
        </w:rPr>
      </w:pPr>
      <w:r w:rsidRPr="00297B0F">
        <w:rPr>
          <w:szCs w:val="22"/>
          <w:lang w:val="ru-RU"/>
        </w:rPr>
        <w:tab/>
        <w:t>нижняя половина полосы частот:</w:t>
      </w:r>
      <w:r w:rsidRPr="00297B0F">
        <w:rPr>
          <w:szCs w:val="22"/>
          <w:lang w:val="ru-RU"/>
        </w:rPr>
        <w:tab/>
      </w:r>
      <w:r w:rsidRPr="00297B0F">
        <w:rPr>
          <w:i/>
          <w:szCs w:val="22"/>
          <w:lang w:val="ru-RU"/>
        </w:rPr>
        <w:t>f</w:t>
      </w:r>
      <w:r w:rsidRPr="00297B0F">
        <w:rPr>
          <w:i/>
          <w:iCs/>
          <w:szCs w:val="22"/>
          <w:vertAlign w:val="subscript"/>
          <w:lang w:val="ru-RU"/>
        </w:rPr>
        <w:t>n</w:t>
      </w:r>
      <w:r w:rsidRPr="00297B0F">
        <w:rPr>
          <w:szCs w:val="22"/>
          <w:lang w:val="ru-RU"/>
        </w:rPr>
        <w:t>  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>  </w:t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 xml:space="preserve">  –  350  </w:t>
      </w:r>
      <w:r w:rsidRPr="00297B0F">
        <w:rPr>
          <w:rFonts w:ascii="Symbol" w:hAnsi="Symbol"/>
          <w:szCs w:val="22"/>
          <w:lang w:val="ru-RU"/>
        </w:rPr>
        <w:t></w:t>
      </w:r>
      <w:r w:rsidRPr="00297B0F">
        <w:rPr>
          <w:szCs w:val="22"/>
          <w:lang w:val="ru-RU"/>
        </w:rPr>
        <w:t xml:space="preserve">  40</w:t>
      </w:r>
      <w:r w:rsidRPr="00297B0F">
        <w:rPr>
          <w:i/>
          <w:szCs w:val="22"/>
          <w:lang w:val="ru-RU"/>
        </w:rPr>
        <w:t xml:space="preserve"> n</w:t>
      </w:r>
      <w:r w:rsidRPr="00297B0F">
        <w:rPr>
          <w:szCs w:val="22"/>
          <w:lang w:val="ru-RU"/>
        </w:rPr>
        <w:tab/>
        <w:t>МГц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pStyle w:val="enumlev1"/>
        <w:tabs>
          <w:tab w:val="clear" w:pos="1191"/>
          <w:tab w:val="clear" w:pos="1588"/>
          <w:tab w:val="clear" w:pos="1985"/>
          <w:tab w:val="left" w:pos="4355"/>
          <w:tab w:val="left" w:pos="7380"/>
        </w:tabs>
        <w:rPr>
          <w:szCs w:val="22"/>
          <w:lang w:val="ru-RU"/>
        </w:rPr>
      </w:pPr>
      <w:r w:rsidRPr="00297B0F">
        <w:rPr>
          <w:szCs w:val="22"/>
          <w:lang w:val="ru-RU"/>
        </w:rPr>
        <w:tab/>
        <w:t>верхняя половина полосы частот:</w:t>
      </w:r>
      <w:r w:rsidRPr="00297B0F">
        <w:rPr>
          <w:szCs w:val="22"/>
          <w:lang w:val="ru-RU"/>
        </w:rPr>
        <w:tab/>
      </w:r>
      <w:r w:rsidRPr="00CF7DD1">
        <w:rPr>
          <w:position w:val="-10"/>
          <w:lang w:val="en-GB"/>
        </w:rPr>
        <w:object w:dxaOrig="279" w:dyaOrig="320">
          <v:shape id="_x0000_i1026" type="#_x0000_t75" style="width:13.6pt;height:16.3pt" o:ole="">
            <v:imagedata r:id="rId15" o:title=""/>
          </v:shape>
          <o:OLEObject Type="Embed" ProgID="Equation.3" ShapeID="_x0000_i1026" DrawAspect="Content" ObjectID="_1412504724" r:id="rId17"/>
        </w:object>
      </w:r>
      <w:r w:rsidRPr="00297B0F">
        <w:rPr>
          <w:szCs w:val="22"/>
          <w:lang w:val="ru-RU"/>
        </w:rPr>
        <w:t> </w:t>
      </w:r>
      <w:r>
        <w:rPr>
          <w:szCs w:val="22"/>
          <w:lang w:val="ru-RU"/>
        </w:rPr>
        <w:t> 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>  </w:t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 xml:space="preserve">  –  10  </w:t>
      </w:r>
      <w:r w:rsidRPr="00297B0F">
        <w:rPr>
          <w:rFonts w:ascii="Symbol" w:hAnsi="Symbol"/>
          <w:szCs w:val="22"/>
          <w:lang w:val="ru-RU"/>
        </w:rPr>
        <w:t></w:t>
      </w:r>
      <w:r w:rsidRPr="00297B0F">
        <w:rPr>
          <w:szCs w:val="22"/>
          <w:lang w:val="ru-RU"/>
        </w:rPr>
        <w:t xml:space="preserve">  40</w:t>
      </w:r>
      <w:r w:rsidRPr="00297B0F">
        <w:rPr>
          <w:i/>
          <w:szCs w:val="22"/>
          <w:lang w:val="ru-RU"/>
        </w:rPr>
        <w:t xml:space="preserve"> n</w:t>
      </w:r>
      <w:r w:rsidRPr="00297B0F">
        <w:rPr>
          <w:szCs w:val="22"/>
          <w:lang w:val="ru-RU"/>
        </w:rPr>
        <w:tab/>
        <w:t>МГц,</w:t>
      </w:r>
    </w:p>
    <w:p w:rsidR="00892A10" w:rsidRPr="00297B0F" w:rsidRDefault="00892A10" w:rsidP="00892A10">
      <w:pPr>
        <w:spacing w:before="80"/>
        <w:rPr>
          <w:szCs w:val="22"/>
          <w:lang w:val="ru-RU"/>
        </w:rPr>
      </w:pPr>
      <w:r w:rsidRPr="00297B0F">
        <w:rPr>
          <w:szCs w:val="22"/>
          <w:lang w:val="ru-RU"/>
        </w:rPr>
        <w:t>где:</w:t>
      </w:r>
    </w:p>
    <w:p w:rsidR="00892A10" w:rsidRPr="00AA411B" w:rsidRDefault="00892A10" w:rsidP="00892A10">
      <w:pPr>
        <w:pStyle w:val="enumlev1"/>
        <w:rPr>
          <w:szCs w:val="22"/>
          <w:lang w:val="ru-RU"/>
        </w:rPr>
      </w:pPr>
      <w:r w:rsidRPr="00297B0F">
        <w:rPr>
          <w:i/>
          <w:szCs w:val="22"/>
          <w:lang w:val="ru-RU"/>
        </w:rPr>
        <w:tab/>
        <w:t>n</w:t>
      </w:r>
      <w:r w:rsidRPr="00297B0F">
        <w:rPr>
          <w:szCs w:val="22"/>
          <w:lang w:val="ru-RU"/>
        </w:rPr>
        <w:t xml:space="preserve">  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 xml:space="preserve">  1, 2, 3, 4, 5, 6, 7 или</w:t>
      </w:r>
      <w:r w:rsidR="001B1F26">
        <w:rPr>
          <w:szCs w:val="22"/>
          <w:lang w:val="ru-RU"/>
        </w:rPr>
        <w:t xml:space="preserve"> 8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b/>
          <w:szCs w:val="22"/>
          <w:lang w:val="ru-RU"/>
        </w:rPr>
        <w:t>1.1</w:t>
      </w:r>
      <w:r w:rsidRPr="00297B0F">
        <w:rPr>
          <w:szCs w:val="22"/>
          <w:lang w:val="ru-RU"/>
        </w:rPr>
        <w:tab/>
        <w:t>что на участке, где осуществляется международное соединение, все частоты радиостволов прямого направления должны быть размещены в одной половине полосы, а все частоты радиостволов обратного направления – в другой половине полосы;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b/>
          <w:szCs w:val="22"/>
          <w:lang w:val="ru-RU"/>
        </w:rPr>
        <w:t>1.2</w:t>
      </w:r>
      <w:r w:rsidRPr="00297B0F">
        <w:rPr>
          <w:szCs w:val="22"/>
          <w:lang w:val="ru-RU"/>
        </w:rPr>
        <w:tab/>
        <w:t xml:space="preserve">что в соседних радиостволах в одной и той же половине полосы </w:t>
      </w:r>
      <w:r>
        <w:rPr>
          <w:szCs w:val="22"/>
          <w:lang w:val="ru-RU"/>
        </w:rPr>
        <w:t>можно</w:t>
      </w:r>
      <w:r w:rsidRPr="00297B0F">
        <w:rPr>
          <w:szCs w:val="22"/>
          <w:lang w:val="ru-RU"/>
        </w:rPr>
        <w:t xml:space="preserve"> попеременно использовать разную поляризацию;</w:t>
      </w:r>
    </w:p>
    <w:p w:rsidR="00892A10" w:rsidRPr="00A75802" w:rsidRDefault="00892A10" w:rsidP="00892A10">
      <w:pPr>
        <w:spacing w:line="240" w:lineRule="exact"/>
        <w:rPr>
          <w:szCs w:val="22"/>
          <w:lang w:val="ru-RU"/>
        </w:rPr>
      </w:pPr>
      <w:r w:rsidRPr="00A75802">
        <w:rPr>
          <w:b/>
          <w:szCs w:val="22"/>
          <w:lang w:val="ru-RU"/>
        </w:rPr>
        <w:t>1.3</w:t>
      </w:r>
      <w:r w:rsidRPr="00A75802">
        <w:rPr>
          <w:szCs w:val="22"/>
          <w:lang w:val="ru-RU"/>
        </w:rPr>
        <w:tab/>
      </w:r>
      <w:r w:rsidRPr="00A75802">
        <w:rPr>
          <w:rFonts w:asciiTheme="majorBidi" w:hAnsiTheme="majorBidi" w:cstheme="majorBidi"/>
          <w:szCs w:val="22"/>
          <w:lang w:val="ru-RU"/>
        </w:rPr>
        <w:t xml:space="preserve">что </w:t>
      </w:r>
      <w:r w:rsidRPr="00A75802">
        <w:rPr>
          <w:rFonts w:asciiTheme="majorBidi" w:hAnsiTheme="majorBidi" w:cstheme="majorBidi"/>
          <w:color w:val="000000"/>
          <w:szCs w:val="22"/>
          <w:lang w:val="ru-RU"/>
        </w:rPr>
        <w:t xml:space="preserve">радиостволы прямого и обратного направлений на данном участке </w:t>
      </w:r>
      <w:r w:rsidRPr="00A75802">
        <w:rPr>
          <w:rFonts w:asciiTheme="majorBidi" w:hAnsiTheme="majorBidi" w:cstheme="majorBidi"/>
          <w:szCs w:val="22"/>
          <w:lang w:val="ru-RU"/>
        </w:rPr>
        <w:t>должны по возможности</w:t>
      </w:r>
      <w:r w:rsidRPr="00A75802">
        <w:rPr>
          <w:szCs w:val="22"/>
          <w:lang w:val="ru-RU"/>
        </w:rPr>
        <w:t xml:space="preserve"> использовать поляризации, показанные ниже и на рис. 1</w:t>
      </w:r>
      <w:r w:rsidRPr="00A75802">
        <w:rPr>
          <w:szCs w:val="22"/>
          <w:lang w:val="en-US"/>
        </w:rPr>
        <w:t>a</w:t>
      </w:r>
      <w:r w:rsidRPr="00A75802">
        <w:rPr>
          <w:szCs w:val="22"/>
          <w:lang w:val="ru-RU"/>
        </w:rPr>
        <w:t xml:space="preserve"> (см. </w:t>
      </w:r>
      <w:r w:rsidR="001B1F26" w:rsidRPr="00A75802">
        <w:rPr>
          <w:szCs w:val="22"/>
          <w:lang w:val="ru-RU"/>
        </w:rPr>
        <w:t xml:space="preserve">Примечание </w:t>
      </w:r>
      <w:r w:rsidRPr="00A75802">
        <w:rPr>
          <w:szCs w:val="22"/>
          <w:lang w:val="ru-RU"/>
        </w:rPr>
        <w:t>2 и</w:t>
      </w:r>
      <w:r>
        <w:rPr>
          <w:szCs w:val="22"/>
          <w:lang w:val="ru-RU"/>
        </w:rPr>
        <w:t> </w:t>
      </w:r>
      <w:r w:rsidR="00AA5ADE" w:rsidRPr="00A75802">
        <w:rPr>
          <w:szCs w:val="22"/>
          <w:lang w:val="ru-RU"/>
        </w:rPr>
        <w:t xml:space="preserve">Примечание </w:t>
      </w:r>
      <w:r w:rsidRPr="00A75802">
        <w:rPr>
          <w:szCs w:val="22"/>
          <w:lang w:val="ru-RU"/>
        </w:rPr>
        <w:t>3):</w:t>
      </w:r>
    </w:p>
    <w:tbl>
      <w:tblPr>
        <w:tblW w:w="0" w:type="auto"/>
        <w:tblInd w:w="1809" w:type="dxa"/>
        <w:tblLook w:val="04A0" w:firstRow="1" w:lastRow="0" w:firstColumn="1" w:lastColumn="0" w:noHBand="0" w:noVBand="1"/>
      </w:tblPr>
      <w:tblGrid>
        <w:gridCol w:w="1613"/>
        <w:gridCol w:w="1613"/>
        <w:gridCol w:w="1614"/>
      </w:tblGrid>
      <w:tr w:rsidR="00892A10" w:rsidRPr="00537437" w:rsidTr="005249EE">
        <w:tc>
          <w:tcPr>
            <w:tcW w:w="1613" w:type="dxa"/>
            <w:shd w:val="clear" w:color="auto" w:fill="auto"/>
          </w:tcPr>
          <w:p w:rsidR="00892A10" w:rsidRPr="00892A10" w:rsidRDefault="00892A10" w:rsidP="005249EE">
            <w:pPr>
              <w:pStyle w:val="Tabletext"/>
              <w:spacing w:before="20" w:after="20" w:line="240" w:lineRule="exact"/>
              <w:jc w:val="center"/>
              <w:rPr>
                <w:rFonts w:eastAsia="SimSun"/>
                <w:i/>
                <w:iCs/>
                <w:lang w:val="ru-RU"/>
              </w:rPr>
            </w:pPr>
          </w:p>
        </w:tc>
        <w:tc>
          <w:tcPr>
            <w:tcW w:w="1613" w:type="dxa"/>
            <w:shd w:val="clear" w:color="auto" w:fill="auto"/>
          </w:tcPr>
          <w:p w:rsidR="00892A10" w:rsidRPr="00537437" w:rsidRDefault="00892A10" w:rsidP="005249EE">
            <w:pPr>
              <w:pStyle w:val="Tabletext"/>
              <w:spacing w:before="20" w:after="20" w:line="240" w:lineRule="exact"/>
              <w:jc w:val="center"/>
              <w:rPr>
                <w:rFonts w:eastAsia="SimSun"/>
                <w:i/>
                <w:iCs/>
              </w:rPr>
            </w:pPr>
            <w:r w:rsidRPr="00537437">
              <w:rPr>
                <w:rFonts w:eastAsia="SimSun"/>
                <w:i/>
                <w:iCs/>
              </w:rPr>
              <w:t>Прямое направление</w:t>
            </w:r>
          </w:p>
        </w:tc>
        <w:tc>
          <w:tcPr>
            <w:tcW w:w="1614" w:type="dxa"/>
            <w:shd w:val="clear" w:color="auto" w:fill="auto"/>
          </w:tcPr>
          <w:p w:rsidR="00892A10" w:rsidRPr="00537437" w:rsidRDefault="00892A10" w:rsidP="005249EE">
            <w:pPr>
              <w:pStyle w:val="Tabletext"/>
              <w:spacing w:before="20" w:after="20" w:line="240" w:lineRule="exact"/>
              <w:jc w:val="center"/>
              <w:rPr>
                <w:rFonts w:eastAsia="SimSun"/>
                <w:i/>
                <w:iCs/>
              </w:rPr>
            </w:pPr>
            <w:r w:rsidRPr="00537437">
              <w:rPr>
                <w:rFonts w:eastAsia="SimSun"/>
                <w:i/>
                <w:iCs/>
              </w:rPr>
              <w:t>Обратное направление</w:t>
            </w:r>
          </w:p>
        </w:tc>
      </w:tr>
      <w:tr w:rsidR="00892A10" w:rsidRPr="00537437" w:rsidTr="005249EE">
        <w:tc>
          <w:tcPr>
            <w:tcW w:w="1613" w:type="dxa"/>
            <w:shd w:val="clear" w:color="auto" w:fill="auto"/>
          </w:tcPr>
          <w:p w:rsidR="00892A10" w:rsidRPr="00537437" w:rsidRDefault="00AA5ADE" w:rsidP="00AA5ADE">
            <w:pPr>
              <w:pStyle w:val="Tabletext"/>
              <w:spacing w:before="20" w:after="20" w:line="240" w:lineRule="exact"/>
            </w:pPr>
            <w:r>
              <w:rPr>
                <w:rFonts w:eastAsia="SimSun"/>
                <w:lang w:val="ru-RU"/>
              </w:rPr>
              <w:t>Г</w:t>
            </w:r>
            <w:r w:rsidR="00892A10" w:rsidRPr="00537437">
              <w:rPr>
                <w:rFonts w:eastAsia="SimSun"/>
              </w:rPr>
              <w:t>(</w:t>
            </w:r>
            <w:r>
              <w:rPr>
                <w:rFonts w:eastAsia="SimSun"/>
                <w:lang w:val="ru-RU"/>
              </w:rPr>
              <w:t>В</w:t>
            </w:r>
            <w:r w:rsidR="00892A10" w:rsidRPr="00537437">
              <w:rPr>
                <w:rFonts w:eastAsia="SimSun"/>
              </w:rPr>
              <w:t>)</w:t>
            </w:r>
          </w:p>
        </w:tc>
        <w:tc>
          <w:tcPr>
            <w:tcW w:w="1613" w:type="dxa"/>
            <w:shd w:val="clear" w:color="auto" w:fill="auto"/>
          </w:tcPr>
          <w:p w:rsidR="00892A10" w:rsidRPr="00537437" w:rsidRDefault="00892A10" w:rsidP="00E65D74">
            <w:pPr>
              <w:pStyle w:val="Tabletext"/>
              <w:spacing w:before="20" w:after="20" w:line="240" w:lineRule="exact"/>
              <w:jc w:val="center"/>
              <w:rPr>
                <w:rFonts w:eastAsia="SimSun"/>
              </w:rPr>
            </w:pPr>
            <w:r w:rsidRPr="00537437">
              <w:rPr>
                <w:rFonts w:eastAsia="SimSun"/>
              </w:rPr>
              <w:t>1  3  5  7</w:t>
            </w:r>
          </w:p>
        </w:tc>
        <w:tc>
          <w:tcPr>
            <w:tcW w:w="1614" w:type="dxa"/>
            <w:shd w:val="clear" w:color="auto" w:fill="auto"/>
          </w:tcPr>
          <w:p w:rsidR="00892A10" w:rsidRPr="00537437" w:rsidRDefault="00892A10" w:rsidP="00E65D74">
            <w:pPr>
              <w:pStyle w:val="Tabletext"/>
              <w:spacing w:before="20" w:after="20" w:line="240" w:lineRule="exact"/>
              <w:jc w:val="center"/>
              <w:rPr>
                <w:rFonts w:eastAsia="SimSun"/>
              </w:rPr>
            </w:pPr>
            <w:r w:rsidRPr="00537437">
              <w:rPr>
                <w:rFonts w:eastAsia="SimSun"/>
              </w:rPr>
              <w:t>1′  3′  5′  7′</w:t>
            </w:r>
          </w:p>
        </w:tc>
      </w:tr>
      <w:tr w:rsidR="00892A10" w:rsidRPr="00537437" w:rsidTr="005249EE">
        <w:tc>
          <w:tcPr>
            <w:tcW w:w="1613" w:type="dxa"/>
            <w:shd w:val="clear" w:color="auto" w:fill="auto"/>
          </w:tcPr>
          <w:p w:rsidR="00892A10" w:rsidRPr="00537437" w:rsidRDefault="00AA5ADE" w:rsidP="00AA5ADE">
            <w:pPr>
              <w:pStyle w:val="Tabletext"/>
              <w:spacing w:before="20" w:after="20" w:line="240" w:lineRule="exact"/>
            </w:pPr>
            <w:r>
              <w:rPr>
                <w:rFonts w:eastAsia="SimSun"/>
                <w:lang w:val="ru-RU"/>
              </w:rPr>
              <w:t>В</w:t>
            </w:r>
            <w:r w:rsidR="00892A10" w:rsidRPr="00537437">
              <w:rPr>
                <w:rFonts w:eastAsia="SimSun"/>
              </w:rPr>
              <w:t>(</w:t>
            </w:r>
            <w:r>
              <w:rPr>
                <w:rFonts w:eastAsia="SimSun"/>
                <w:lang w:val="ru-RU"/>
              </w:rPr>
              <w:t>Г</w:t>
            </w:r>
            <w:r w:rsidR="00892A10" w:rsidRPr="00537437">
              <w:rPr>
                <w:rFonts w:eastAsia="SimSun"/>
              </w:rPr>
              <w:t>)</w:t>
            </w:r>
          </w:p>
        </w:tc>
        <w:tc>
          <w:tcPr>
            <w:tcW w:w="1613" w:type="dxa"/>
            <w:shd w:val="clear" w:color="auto" w:fill="auto"/>
          </w:tcPr>
          <w:p w:rsidR="00892A10" w:rsidRPr="00537437" w:rsidRDefault="00892A10" w:rsidP="00E65D74">
            <w:pPr>
              <w:pStyle w:val="Tabletext"/>
              <w:spacing w:before="20" w:after="20" w:line="240" w:lineRule="exact"/>
              <w:jc w:val="center"/>
              <w:rPr>
                <w:rFonts w:eastAsia="SimSun"/>
              </w:rPr>
            </w:pPr>
            <w:r w:rsidRPr="00537437">
              <w:rPr>
                <w:rFonts w:eastAsia="SimSun"/>
              </w:rPr>
              <w:t>2  4  6  8</w:t>
            </w:r>
          </w:p>
        </w:tc>
        <w:tc>
          <w:tcPr>
            <w:tcW w:w="1614" w:type="dxa"/>
            <w:shd w:val="clear" w:color="auto" w:fill="auto"/>
          </w:tcPr>
          <w:p w:rsidR="00892A10" w:rsidRPr="00537437" w:rsidRDefault="00892A10" w:rsidP="00E65D74">
            <w:pPr>
              <w:pStyle w:val="Tabletext"/>
              <w:spacing w:before="20" w:after="20" w:line="240" w:lineRule="exact"/>
              <w:jc w:val="center"/>
              <w:rPr>
                <w:rFonts w:eastAsia="SimSun"/>
              </w:rPr>
            </w:pPr>
            <w:r w:rsidRPr="00537437">
              <w:rPr>
                <w:rFonts w:eastAsia="SimSun"/>
              </w:rPr>
              <w:t>2′  4′  6′  8′</w:t>
            </w:r>
          </w:p>
        </w:tc>
      </w:tr>
    </w:tbl>
    <w:p w:rsidR="00892A10" w:rsidRPr="00A75802" w:rsidRDefault="00892A10" w:rsidP="00892A10">
      <w:pPr>
        <w:spacing w:line="240" w:lineRule="exact"/>
        <w:rPr>
          <w:szCs w:val="22"/>
          <w:lang w:val="ru-RU"/>
        </w:rPr>
      </w:pPr>
      <w:r w:rsidRPr="00A75802">
        <w:rPr>
          <w:b/>
          <w:szCs w:val="22"/>
          <w:lang w:val="ru-RU"/>
        </w:rPr>
        <w:t>1.4</w:t>
      </w:r>
      <w:r w:rsidRPr="00A75802">
        <w:rPr>
          <w:szCs w:val="22"/>
          <w:lang w:val="ru-RU"/>
        </w:rPr>
        <w:tab/>
      </w:r>
      <w:r w:rsidRPr="00A75802">
        <w:rPr>
          <w:rFonts w:asciiTheme="majorBidi" w:hAnsiTheme="majorBidi" w:cstheme="majorBidi"/>
          <w:szCs w:val="22"/>
          <w:lang w:val="ru-RU"/>
        </w:rPr>
        <w:t xml:space="preserve">что в целях </w:t>
      </w:r>
      <w:r w:rsidRPr="00A75802">
        <w:rPr>
          <w:rFonts w:asciiTheme="majorBidi" w:hAnsiTheme="majorBidi" w:cstheme="majorBidi"/>
          <w:color w:val="000000"/>
          <w:szCs w:val="22"/>
          <w:lang w:val="ru-RU"/>
        </w:rPr>
        <w:t xml:space="preserve">повышения эффективности использования спектра </w:t>
      </w:r>
      <w:r w:rsidRPr="00A75802">
        <w:rPr>
          <w:rFonts w:asciiTheme="majorBidi" w:hAnsiTheme="majorBidi" w:cstheme="majorBidi"/>
          <w:szCs w:val="22"/>
          <w:lang w:val="ru-RU"/>
        </w:rPr>
        <w:t>для цифровых ФБС</w:t>
      </w:r>
      <w:r w:rsidRPr="00A75802">
        <w:rPr>
          <w:rFonts w:asciiTheme="majorBidi" w:hAnsiTheme="majorBidi" w:cstheme="majorBidi"/>
          <w:szCs w:val="22"/>
          <w:lang w:val="ru-RU" w:eastAsia="ja-JP"/>
        </w:rPr>
        <w:t xml:space="preserve"> </w:t>
      </w:r>
      <w:r w:rsidRPr="00A75802">
        <w:rPr>
          <w:rFonts w:asciiTheme="majorBidi" w:hAnsiTheme="majorBidi" w:cstheme="majorBidi"/>
          <w:szCs w:val="22"/>
          <w:lang w:val="ru-RU"/>
        </w:rPr>
        <w:t xml:space="preserve">может также использоваться </w:t>
      </w:r>
      <w:r w:rsidRPr="00A75802">
        <w:rPr>
          <w:rFonts w:asciiTheme="majorBidi" w:hAnsiTheme="majorBidi" w:cstheme="majorBidi"/>
          <w:szCs w:val="22"/>
          <w:lang w:val="ru-RU" w:eastAsia="ja-JP"/>
        </w:rPr>
        <w:t xml:space="preserve">план размещения </w:t>
      </w:r>
      <w:r w:rsidRPr="00A75802">
        <w:rPr>
          <w:rFonts w:asciiTheme="majorBidi" w:hAnsiTheme="majorBidi" w:cstheme="majorBidi"/>
          <w:szCs w:val="22"/>
          <w:lang w:val="ru-RU"/>
        </w:rPr>
        <w:t>частот</w:t>
      </w:r>
      <w:r w:rsidRPr="00A75802">
        <w:rPr>
          <w:szCs w:val="22"/>
          <w:lang w:val="ru-RU"/>
        </w:rPr>
        <w:t xml:space="preserve"> с повторным использованием полосы на совпадающих частотах</w:t>
      </w:r>
      <w:r w:rsidRPr="00A75802">
        <w:rPr>
          <w:rFonts w:asciiTheme="majorBidi" w:hAnsiTheme="majorBidi" w:cstheme="majorBidi"/>
          <w:szCs w:val="22"/>
          <w:lang w:val="ru-RU"/>
        </w:rPr>
        <w:t>, представленный на рисунке 1</w:t>
      </w:r>
      <w:r w:rsidRPr="00A75802">
        <w:rPr>
          <w:rFonts w:asciiTheme="majorBidi" w:hAnsiTheme="majorBidi" w:cstheme="majorBidi"/>
          <w:szCs w:val="22"/>
        </w:rPr>
        <w:t>b</w:t>
      </w:r>
      <w:r w:rsidRPr="00A75802">
        <w:rPr>
          <w:szCs w:val="22"/>
          <w:lang w:val="ru-RU"/>
        </w:rPr>
        <w:t xml:space="preserve">; </w:t>
      </w:r>
    </w:p>
    <w:p w:rsidR="00892A10" w:rsidRPr="001B1F26" w:rsidRDefault="00892A10" w:rsidP="00892A10">
      <w:pPr>
        <w:spacing w:line="240" w:lineRule="exact"/>
        <w:rPr>
          <w:szCs w:val="22"/>
          <w:lang w:val="ru-RU"/>
        </w:rPr>
      </w:pPr>
      <w:r w:rsidRPr="00A75802">
        <w:rPr>
          <w:b/>
          <w:szCs w:val="22"/>
          <w:lang w:val="ru-RU"/>
        </w:rPr>
        <w:t>1.5</w:t>
      </w:r>
      <w:r w:rsidRPr="00A75802">
        <w:rPr>
          <w:szCs w:val="22"/>
          <w:lang w:val="ru-RU"/>
        </w:rPr>
        <w:tab/>
        <w:t xml:space="preserve">что в случаях, когда требуются линии с очень высокой пропускной способностью (например, удвоенный модуль STM-1), и условия координации сетей это позволяют при согласии заинтересованных администраций, то возможно использование любых двух соседних радиостволов 40 МГц, определенных в пункте 1 раздела </w:t>
      </w:r>
      <w:r w:rsidRPr="00A75802">
        <w:rPr>
          <w:i/>
          <w:iCs/>
          <w:szCs w:val="22"/>
          <w:lang w:val="ru-RU"/>
        </w:rPr>
        <w:t>рекомендует</w:t>
      </w:r>
      <w:r w:rsidRPr="00A75802">
        <w:rPr>
          <w:szCs w:val="22"/>
          <w:lang w:val="ru-RU"/>
        </w:rPr>
        <w:t xml:space="preserve">, для систем c более широкой полосой, при этом центральная </w:t>
      </w:r>
      <w:r>
        <w:rPr>
          <w:szCs w:val="22"/>
          <w:lang w:val="ru-RU"/>
        </w:rPr>
        <w:t>частота</w:t>
      </w:r>
      <w:r w:rsidRPr="00A75802">
        <w:rPr>
          <w:szCs w:val="22"/>
          <w:lang w:val="ru-RU"/>
        </w:rPr>
        <w:t xml:space="preserve"> лежит в центральной точке расстояния между этими двумя соседними радиостволами 40 МГц</w:t>
      </w:r>
      <w:r w:rsidR="00AA411B">
        <w:rPr>
          <w:szCs w:val="22"/>
          <w:lang w:val="ru-RU"/>
        </w:rPr>
        <w:t>;</w:t>
      </w:r>
    </w:p>
    <w:p w:rsidR="00892A10" w:rsidRPr="00A75802" w:rsidRDefault="00892A10" w:rsidP="00892A10">
      <w:pPr>
        <w:pStyle w:val="FigureNo"/>
        <w:keepNext w:val="0"/>
        <w:spacing w:before="360"/>
        <w:rPr>
          <w:caps w:val="0"/>
          <w:lang w:val="ru-RU"/>
        </w:rPr>
      </w:pPr>
      <w:r>
        <w:rPr>
          <w:lang w:val="ru-RU"/>
        </w:rPr>
        <w:t>РИСУНОК</w:t>
      </w:r>
      <w:r w:rsidRPr="00A75802">
        <w:rPr>
          <w:lang w:val="ru-RU"/>
        </w:rPr>
        <w:t xml:space="preserve"> 1</w:t>
      </w:r>
      <w:r w:rsidRPr="0079117B">
        <w:rPr>
          <w:caps w:val="0"/>
          <w:lang w:val="en-US"/>
        </w:rPr>
        <w:t>a</w:t>
      </w:r>
    </w:p>
    <w:p w:rsidR="00892A10" w:rsidRPr="00371679" w:rsidRDefault="00892A10" w:rsidP="00745F4D">
      <w:pPr>
        <w:pStyle w:val="Figuretitle"/>
        <w:keepNext w:val="0"/>
        <w:rPr>
          <w:lang w:val="ru-RU"/>
        </w:rPr>
      </w:pPr>
      <w:r w:rsidRPr="00A75802">
        <w:rPr>
          <w:lang w:val="ru-RU"/>
        </w:rPr>
        <w:t xml:space="preserve">План размещения частот радиостволов с чередующейся </w:t>
      </w:r>
      <w:r w:rsidRPr="00892A10">
        <w:rPr>
          <w:lang w:val="ru-RU"/>
        </w:rPr>
        <w:t>поляризацией</w:t>
      </w:r>
      <w:r w:rsidRPr="00A75802">
        <w:rPr>
          <w:lang w:val="ru-RU"/>
        </w:rPr>
        <w:t xml:space="preserve"> для фиксированн</w:t>
      </w:r>
      <w:r w:rsidR="00745F4D" w:rsidRPr="00745F4D">
        <w:rPr>
          <w:lang w:val="ru-RU"/>
        </w:rPr>
        <w:t>ых</w:t>
      </w:r>
      <w:r w:rsidR="00E65D74">
        <w:rPr>
          <w:lang w:val="ru-RU"/>
        </w:rPr>
        <w:br/>
      </w:r>
      <w:r w:rsidRPr="00A75802">
        <w:rPr>
          <w:lang w:val="ru-RU"/>
        </w:rPr>
        <w:t>беспроводн</w:t>
      </w:r>
      <w:r w:rsidR="00745F4D" w:rsidRPr="00745F4D">
        <w:rPr>
          <w:lang w:val="ru-RU"/>
        </w:rPr>
        <w:t>ых</w:t>
      </w:r>
      <w:r w:rsidRPr="00A75802">
        <w:rPr>
          <w:lang w:val="ru-RU"/>
        </w:rPr>
        <w:t xml:space="preserve"> </w:t>
      </w:r>
      <w:r w:rsidR="00745F4D" w:rsidRPr="00A75802">
        <w:rPr>
          <w:lang w:val="ru-RU"/>
        </w:rPr>
        <w:t>систем</w:t>
      </w:r>
      <w:r w:rsidR="00745F4D" w:rsidRPr="00A75802">
        <w:rPr>
          <w:lang w:val="ru-RU"/>
        </w:rPr>
        <w:t xml:space="preserve"> </w:t>
      </w:r>
      <w:r w:rsidRPr="00A75802">
        <w:rPr>
          <w:lang w:val="ru-RU"/>
        </w:rPr>
        <w:t>с высокой пропускной способностью</w:t>
      </w:r>
      <w:r w:rsidRPr="00371679">
        <w:rPr>
          <w:lang w:val="ru-RU"/>
        </w:rPr>
        <w:br/>
      </w:r>
      <w:r w:rsidRPr="00745F4D">
        <w:rPr>
          <w:rFonts w:ascii="Times New Roman" w:hAnsi="Times New Roman"/>
          <w:b w:val="0"/>
          <w:lang w:val="ru-RU"/>
        </w:rPr>
        <w:t>(Все частоты в МГц)</w:t>
      </w:r>
    </w:p>
    <w:p w:rsidR="00892A10" w:rsidRPr="00297B0F" w:rsidRDefault="00E65D74" w:rsidP="00892A10">
      <w:pPr>
        <w:pStyle w:val="Figure"/>
        <w:rPr>
          <w:lang w:val="ru-RU"/>
        </w:rPr>
      </w:pPr>
      <w:r>
        <w:object w:dxaOrig="5544" w:dyaOrig="1931">
          <v:shape id="_x0000_i1027" type="#_x0000_t75" style="width:366.8pt;height:127.7pt" o:ole="">
            <v:imagedata r:id="rId18" o:title=""/>
          </v:shape>
          <o:OLEObject Type="Embed" ProgID="CorelDRAW.Graphic.14" ShapeID="_x0000_i1027" DrawAspect="Content" ObjectID="_1412504725" r:id="rId19"/>
        </w:object>
      </w:r>
    </w:p>
    <w:p w:rsidR="00892A10" w:rsidRPr="00A75802" w:rsidRDefault="00892A10" w:rsidP="00892A10">
      <w:pPr>
        <w:pStyle w:val="FigureNo"/>
        <w:rPr>
          <w:lang w:val="ru-RU"/>
        </w:rPr>
      </w:pPr>
      <w:r w:rsidRPr="00A75802">
        <w:rPr>
          <w:lang w:val="ru-RU"/>
        </w:rPr>
        <w:lastRenderedPageBreak/>
        <w:t>РИСУНОК 1</w:t>
      </w:r>
      <w:r w:rsidRPr="00166B4D">
        <w:rPr>
          <w:caps w:val="0"/>
          <w:lang w:val="en-US"/>
        </w:rPr>
        <w:t>b</w:t>
      </w:r>
    </w:p>
    <w:p w:rsidR="00892A10" w:rsidRPr="00B13E3D" w:rsidRDefault="00892A10" w:rsidP="00B13E3D">
      <w:pPr>
        <w:pStyle w:val="Figuretitle"/>
        <w:rPr>
          <w:rFonts w:ascii="Times New Roman" w:hAnsi="Times New Roman"/>
          <w:lang w:val="ru-RU"/>
        </w:rPr>
      </w:pPr>
      <w:r w:rsidRPr="00A75802">
        <w:rPr>
          <w:lang w:val="ru-RU"/>
        </w:rPr>
        <w:t xml:space="preserve">План размещения частот радиостволов для </w:t>
      </w:r>
      <w:r w:rsidR="00B13E3D" w:rsidRPr="00A75802">
        <w:rPr>
          <w:lang w:val="ru-RU"/>
        </w:rPr>
        <w:t>фиксированн</w:t>
      </w:r>
      <w:r w:rsidR="00B13E3D" w:rsidRPr="00745F4D">
        <w:rPr>
          <w:lang w:val="ru-RU"/>
        </w:rPr>
        <w:t>ых</w:t>
      </w:r>
      <w:r w:rsidR="00B13E3D">
        <w:rPr>
          <w:lang w:val="ru-RU"/>
        </w:rPr>
        <w:br/>
      </w:r>
      <w:r w:rsidR="00B13E3D" w:rsidRPr="00A75802">
        <w:rPr>
          <w:lang w:val="ru-RU"/>
        </w:rPr>
        <w:t>беспроводн</w:t>
      </w:r>
      <w:r w:rsidR="00B13E3D" w:rsidRPr="00745F4D">
        <w:rPr>
          <w:lang w:val="ru-RU"/>
        </w:rPr>
        <w:t>ых</w:t>
      </w:r>
      <w:r w:rsidR="00B13E3D" w:rsidRPr="00A75802">
        <w:rPr>
          <w:lang w:val="ru-RU"/>
        </w:rPr>
        <w:t xml:space="preserve"> систем</w:t>
      </w:r>
      <w:r w:rsidR="00B13E3D">
        <w:rPr>
          <w:rFonts w:asciiTheme="minorHAnsi" w:hAnsiTheme="minorHAnsi"/>
          <w:lang w:val="ru-RU"/>
        </w:rPr>
        <w:t xml:space="preserve"> </w:t>
      </w:r>
      <w:r w:rsidRPr="00A75802">
        <w:rPr>
          <w:lang w:val="ru-RU"/>
        </w:rPr>
        <w:t>с высокой пропускной способностью</w:t>
      </w:r>
      <w:r w:rsidRPr="003B200B">
        <w:rPr>
          <w:lang w:val="ru-RU"/>
        </w:rPr>
        <w:br/>
      </w:r>
      <w:r w:rsidRPr="00B13E3D">
        <w:rPr>
          <w:rFonts w:ascii="Times New Roman" w:hAnsi="Times New Roman"/>
          <w:b w:val="0"/>
          <w:lang w:val="ru-RU"/>
        </w:rPr>
        <w:t>(Все частоты в МГц)</w:t>
      </w:r>
    </w:p>
    <w:p w:rsidR="00892A10" w:rsidRDefault="00D70652" w:rsidP="00AA411B">
      <w:pPr>
        <w:pStyle w:val="Figure"/>
        <w:spacing w:after="120"/>
        <w:rPr>
          <w:b/>
          <w:sz w:val="22"/>
          <w:szCs w:val="22"/>
          <w:lang w:val="ru-RU"/>
        </w:rPr>
      </w:pPr>
      <w:r>
        <w:object w:dxaOrig="5539" w:dyaOrig="1932">
          <v:shape id="_x0000_i1028" type="#_x0000_t75" style="width:379pt;height:129.05pt" o:ole="">
            <v:imagedata r:id="rId20" o:title=""/>
          </v:shape>
          <o:OLEObject Type="Embed" ProgID="CorelDRAW.Graphic.14" ShapeID="_x0000_i1028" DrawAspect="Content" ObjectID="_1412504726" r:id="rId21"/>
        </w:object>
      </w:r>
    </w:p>
    <w:p w:rsidR="00892A10" w:rsidRPr="00297B0F" w:rsidRDefault="00892A10" w:rsidP="00892A10">
      <w:pPr>
        <w:spacing w:before="0" w:line="240" w:lineRule="exact"/>
        <w:rPr>
          <w:szCs w:val="22"/>
          <w:lang w:val="ru-RU"/>
        </w:rPr>
      </w:pPr>
      <w:r w:rsidRPr="00297B0F">
        <w:rPr>
          <w:b/>
          <w:szCs w:val="22"/>
          <w:lang w:val="ru-RU"/>
        </w:rPr>
        <w:t>2</w:t>
      </w:r>
      <w:r w:rsidRPr="00297B0F">
        <w:rPr>
          <w:szCs w:val="22"/>
          <w:lang w:val="ru-RU"/>
        </w:rPr>
        <w:tab/>
        <w:t>что предпочтительный план размещения до 16 радиостволов прямого и 16 радиостволов обратного направлений, каждый из которых имеет скорость передачи цифровых плезиохронных или синхронных иерархий со средней пропускной способностью</w:t>
      </w:r>
      <w:r w:rsidRPr="00A75802">
        <w:rPr>
          <w:szCs w:val="22"/>
          <w:lang w:val="ru-RU"/>
        </w:rPr>
        <w:t>, показанный на рис. 2, должен быть получен путем перемежения дополнительных радиостволов с радиостволами основного плана пункта</w:t>
      </w:r>
      <w:r w:rsidR="00B8647F">
        <w:rPr>
          <w:szCs w:val="22"/>
          <w:lang w:val="ru-RU"/>
        </w:rPr>
        <w:t> </w:t>
      </w:r>
      <w:r w:rsidRPr="00A75802">
        <w:rPr>
          <w:szCs w:val="22"/>
          <w:lang w:val="ru-RU"/>
        </w:rPr>
        <w:t xml:space="preserve">1 раздела </w:t>
      </w:r>
      <w:r w:rsidRPr="00A75802">
        <w:rPr>
          <w:i/>
          <w:iCs/>
          <w:szCs w:val="22"/>
          <w:lang w:val="ru-RU"/>
        </w:rPr>
        <w:t>рекомендует</w:t>
      </w:r>
      <w:r w:rsidRPr="00A75802">
        <w:rPr>
          <w:szCs w:val="22"/>
          <w:lang w:val="ru-RU"/>
        </w:rPr>
        <w:t xml:space="preserve"> и должен быть выражен следующими соотношениями</w:t>
      </w:r>
      <w:r w:rsidRPr="00297B0F">
        <w:rPr>
          <w:szCs w:val="22"/>
          <w:lang w:val="ru-RU"/>
        </w:rPr>
        <w:t>:</w:t>
      </w:r>
    </w:p>
    <w:p w:rsidR="00892A10" w:rsidRPr="001B1F26" w:rsidRDefault="00892A10" w:rsidP="00892A10">
      <w:pPr>
        <w:pStyle w:val="enumlev1"/>
        <w:tabs>
          <w:tab w:val="clear" w:pos="1191"/>
          <w:tab w:val="clear" w:pos="1588"/>
          <w:tab w:val="clear" w:pos="1985"/>
          <w:tab w:val="left" w:pos="4500"/>
          <w:tab w:val="left" w:pos="7380"/>
        </w:tabs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ab/>
        <w:t>нижняя половина полосы частот:</w:t>
      </w:r>
      <w:r w:rsidRPr="00297B0F">
        <w:rPr>
          <w:szCs w:val="22"/>
          <w:lang w:val="ru-RU"/>
        </w:rPr>
        <w:tab/>
        <w:t> </w:t>
      </w:r>
      <w:r w:rsidRPr="00297B0F">
        <w:rPr>
          <w:i/>
          <w:szCs w:val="22"/>
          <w:lang w:val="ru-RU"/>
        </w:rPr>
        <w:t>f</w:t>
      </w:r>
      <w:r w:rsidRPr="00297B0F">
        <w:rPr>
          <w:i/>
          <w:iCs/>
          <w:szCs w:val="22"/>
          <w:vertAlign w:val="subscript"/>
          <w:lang w:val="ru-RU"/>
        </w:rPr>
        <w:t>n</w:t>
      </w:r>
      <w:r w:rsidRPr="00297B0F">
        <w:rPr>
          <w:szCs w:val="22"/>
          <w:lang w:val="ru-RU"/>
        </w:rPr>
        <w:t>  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>  </w:t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 xml:space="preserve">  –  350  </w:t>
      </w:r>
      <w:r w:rsidRPr="00297B0F">
        <w:rPr>
          <w:rFonts w:ascii="Symbol" w:hAnsi="Symbol"/>
          <w:szCs w:val="22"/>
          <w:lang w:val="ru-RU"/>
        </w:rPr>
        <w:t></w:t>
      </w:r>
      <w:r w:rsidRPr="00297B0F">
        <w:rPr>
          <w:szCs w:val="22"/>
          <w:lang w:val="ru-RU"/>
        </w:rPr>
        <w:t xml:space="preserve">  20</w:t>
      </w:r>
      <w:r w:rsidRPr="00297B0F">
        <w:rPr>
          <w:i/>
          <w:szCs w:val="22"/>
          <w:lang w:val="ru-RU"/>
        </w:rPr>
        <w:t xml:space="preserve"> n</w:t>
      </w:r>
      <w:r w:rsidRPr="00297B0F">
        <w:rPr>
          <w:szCs w:val="22"/>
          <w:lang w:val="ru-RU"/>
        </w:rPr>
        <w:tab/>
        <w:t>МГц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pStyle w:val="enumlev1"/>
        <w:tabs>
          <w:tab w:val="clear" w:pos="1191"/>
          <w:tab w:val="clear" w:pos="1588"/>
          <w:tab w:val="clear" w:pos="1985"/>
          <w:tab w:val="left" w:pos="4466"/>
          <w:tab w:val="left" w:pos="7380"/>
        </w:tabs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ab/>
        <w:t>верхняя половина полосы частот:</w:t>
      </w:r>
      <w:r w:rsidRPr="00297B0F">
        <w:rPr>
          <w:szCs w:val="22"/>
          <w:lang w:val="ru-RU"/>
        </w:rPr>
        <w:tab/>
      </w:r>
      <w:r w:rsidRPr="00CF7DD1">
        <w:rPr>
          <w:position w:val="-10"/>
          <w:lang w:val="en-GB"/>
        </w:rPr>
        <w:object w:dxaOrig="279" w:dyaOrig="320">
          <v:shape id="_x0000_i1029" type="#_x0000_t75" style="width:13.6pt;height:16.3pt" o:ole="">
            <v:imagedata r:id="rId15" o:title=""/>
          </v:shape>
          <o:OLEObject Type="Embed" ProgID="Equation.3" ShapeID="_x0000_i1029" DrawAspect="Content" ObjectID="_1412504727" r:id="rId22"/>
        </w:object>
      </w:r>
      <w:r w:rsidRPr="00297B0F">
        <w:rPr>
          <w:szCs w:val="22"/>
          <w:lang w:val="ru-RU"/>
        </w:rPr>
        <w:t>  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>  </w:t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 xml:space="preserve">  –  10  </w:t>
      </w:r>
      <w:r w:rsidRPr="00297B0F">
        <w:rPr>
          <w:rFonts w:ascii="Symbol" w:hAnsi="Symbol"/>
          <w:szCs w:val="22"/>
          <w:lang w:val="ru-RU"/>
        </w:rPr>
        <w:t></w:t>
      </w:r>
      <w:r w:rsidRPr="00297B0F">
        <w:rPr>
          <w:szCs w:val="22"/>
          <w:lang w:val="ru-RU"/>
        </w:rPr>
        <w:t xml:space="preserve">  20</w:t>
      </w:r>
      <w:r w:rsidRPr="00297B0F">
        <w:rPr>
          <w:i/>
          <w:szCs w:val="22"/>
          <w:lang w:val="ru-RU"/>
        </w:rPr>
        <w:t xml:space="preserve"> n</w:t>
      </w:r>
      <w:r w:rsidRPr="00297B0F">
        <w:rPr>
          <w:szCs w:val="22"/>
          <w:lang w:val="ru-RU"/>
        </w:rPr>
        <w:tab/>
        <w:t>МГц,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где:</w:t>
      </w:r>
    </w:p>
    <w:p w:rsidR="00892A10" w:rsidRPr="00AA411B" w:rsidRDefault="00892A10" w:rsidP="00892A10">
      <w:pPr>
        <w:pStyle w:val="enumlev1"/>
        <w:spacing w:line="240" w:lineRule="exact"/>
        <w:rPr>
          <w:szCs w:val="22"/>
          <w:lang w:val="ru-RU"/>
        </w:rPr>
      </w:pPr>
      <w:r w:rsidRPr="00297B0F">
        <w:rPr>
          <w:i/>
          <w:szCs w:val="22"/>
          <w:lang w:val="ru-RU"/>
        </w:rPr>
        <w:tab/>
        <w:t>n</w:t>
      </w:r>
      <w:r w:rsidRPr="00297B0F">
        <w:rPr>
          <w:szCs w:val="22"/>
          <w:lang w:val="ru-RU"/>
        </w:rPr>
        <w:t xml:space="preserve">  </w:t>
      </w:r>
      <w:r w:rsidRPr="00297B0F">
        <w:rPr>
          <w:rFonts w:ascii="Symbol" w:hAnsi="Symbol"/>
          <w:szCs w:val="22"/>
          <w:lang w:val="ru-RU"/>
        </w:rPr>
        <w:t></w:t>
      </w:r>
      <w:r w:rsidR="001B1F26">
        <w:rPr>
          <w:szCs w:val="22"/>
          <w:lang w:val="ru-RU"/>
        </w:rPr>
        <w:t xml:space="preserve">  1, 2, 3, . . . 15, 16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b/>
          <w:szCs w:val="22"/>
          <w:lang w:val="ru-RU"/>
        </w:rPr>
        <w:t>2.1</w:t>
      </w:r>
      <w:r w:rsidRPr="00297B0F">
        <w:rPr>
          <w:szCs w:val="22"/>
          <w:lang w:val="ru-RU"/>
        </w:rPr>
        <w:tab/>
        <w:t>что на участке, где осуществляется международное соединение, все частоты радиостволов прямого направления следует располагать в одной половине полосы, а все частоты радиостволов обратного направления – в другой половине полосы;</w:t>
      </w:r>
    </w:p>
    <w:p w:rsidR="00892A10" w:rsidRPr="001B1F26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b/>
          <w:szCs w:val="22"/>
          <w:lang w:val="ru-RU"/>
        </w:rPr>
        <w:t>2.2</w:t>
      </w:r>
      <w:r w:rsidRPr="00297B0F">
        <w:rPr>
          <w:szCs w:val="22"/>
          <w:lang w:val="ru-RU"/>
        </w:rPr>
        <w:tab/>
        <w:t xml:space="preserve">что в соседних радиостволах в одной и той же половине полосы </w:t>
      </w:r>
      <w:r>
        <w:rPr>
          <w:szCs w:val="22"/>
          <w:lang w:val="ru-RU"/>
        </w:rPr>
        <w:t>можно</w:t>
      </w:r>
      <w:r w:rsidRPr="00297B0F">
        <w:rPr>
          <w:szCs w:val="22"/>
          <w:lang w:val="ru-RU"/>
        </w:rPr>
        <w:t xml:space="preserve"> попеременно использовать разную поляризацию</w:t>
      </w:r>
      <w:r w:rsidRPr="00A75802">
        <w:rPr>
          <w:szCs w:val="22"/>
          <w:lang w:val="ru-RU"/>
        </w:rPr>
        <w:t>; частота в совмещенном канале может при необходимости использоваться повторно</w:t>
      </w:r>
      <w:r w:rsidR="00AA411B">
        <w:rPr>
          <w:szCs w:val="22"/>
          <w:lang w:val="ru-RU"/>
        </w:rPr>
        <w:t>;</w:t>
      </w:r>
    </w:p>
    <w:p w:rsidR="00892A10" w:rsidRPr="00AF5CFF" w:rsidRDefault="00892A10" w:rsidP="00892A10">
      <w:pPr>
        <w:pStyle w:val="FigureNo"/>
        <w:spacing w:before="240"/>
        <w:rPr>
          <w:lang w:val="ru-RU"/>
        </w:rPr>
      </w:pPr>
      <w:r>
        <w:rPr>
          <w:lang w:val="ru-RU"/>
        </w:rPr>
        <w:t>рисунок</w:t>
      </w:r>
      <w:r w:rsidRPr="00AF5CFF">
        <w:rPr>
          <w:lang w:val="ru-RU"/>
        </w:rPr>
        <w:t xml:space="preserve"> 2</w:t>
      </w:r>
    </w:p>
    <w:p w:rsidR="00892A10" w:rsidRPr="00AF5CFF" w:rsidRDefault="00892A10" w:rsidP="00B13E3D">
      <w:pPr>
        <w:pStyle w:val="Figuretitle"/>
        <w:rPr>
          <w:lang w:val="ru-RU"/>
        </w:rPr>
      </w:pPr>
      <w:r w:rsidRPr="00537437">
        <w:rPr>
          <w:lang w:val="ru-RU"/>
        </w:rPr>
        <w:t>План размещения частот для фиксированн</w:t>
      </w:r>
      <w:r w:rsidR="00B13E3D" w:rsidRPr="00B13E3D">
        <w:rPr>
          <w:lang w:val="ru-RU"/>
        </w:rPr>
        <w:t>ых</w:t>
      </w:r>
      <w:r w:rsidRPr="00537437">
        <w:rPr>
          <w:lang w:val="ru-RU"/>
        </w:rPr>
        <w:t xml:space="preserve"> беспроводн</w:t>
      </w:r>
      <w:r w:rsidR="00B13E3D" w:rsidRPr="00B13E3D">
        <w:rPr>
          <w:lang w:val="ru-RU"/>
        </w:rPr>
        <w:t>ых</w:t>
      </w:r>
      <w:r w:rsidRPr="00537437">
        <w:rPr>
          <w:lang w:val="ru-RU"/>
        </w:rPr>
        <w:t xml:space="preserve"> </w:t>
      </w:r>
      <w:r w:rsidR="00B13E3D" w:rsidRPr="00537437">
        <w:rPr>
          <w:lang w:val="ru-RU"/>
        </w:rPr>
        <w:t>систем</w:t>
      </w:r>
      <w:r w:rsidR="00B13E3D" w:rsidRPr="00537437">
        <w:rPr>
          <w:lang w:val="ru-RU"/>
        </w:rPr>
        <w:t xml:space="preserve"> </w:t>
      </w:r>
      <w:r w:rsidR="00B8647F">
        <w:rPr>
          <w:lang w:val="ru-RU"/>
        </w:rPr>
        <w:br/>
      </w:r>
      <w:r w:rsidRPr="00537437">
        <w:rPr>
          <w:lang w:val="ru-RU"/>
        </w:rPr>
        <w:t>со средней пропускной способностью</w:t>
      </w:r>
      <w:r w:rsidRPr="00AF5CFF">
        <w:rPr>
          <w:lang w:val="ru-RU"/>
        </w:rPr>
        <w:br/>
      </w:r>
      <w:r w:rsidRPr="00B13E3D">
        <w:rPr>
          <w:rFonts w:ascii="Times New Roman" w:hAnsi="Times New Roman"/>
          <w:b w:val="0"/>
          <w:lang w:val="ru-RU"/>
        </w:rPr>
        <w:t>(Все частоты в МГц)</w:t>
      </w:r>
    </w:p>
    <w:p w:rsidR="00892A10" w:rsidRPr="00A75802" w:rsidRDefault="00D70652" w:rsidP="00AA411B">
      <w:pPr>
        <w:pStyle w:val="Figure"/>
        <w:spacing w:after="120"/>
        <w:rPr>
          <w:lang w:val="ru-RU"/>
        </w:rPr>
      </w:pPr>
      <w:r>
        <w:object w:dxaOrig="11711" w:dyaOrig="4091">
          <v:shape id="_x0000_i1048" type="#_x0000_t75" style="width:372.9pt;height:129.05pt" o:ole="">
            <v:imagedata r:id="rId23" o:title=""/>
          </v:shape>
          <o:OLEObject Type="Embed" ProgID="CorelDRAW.Graphic.14" ShapeID="_x0000_i1048" DrawAspect="Content" ObjectID="_1412504728" r:id="rId24"/>
        </w:objec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b/>
          <w:szCs w:val="22"/>
          <w:lang w:val="ru-RU"/>
        </w:rPr>
        <w:t>3</w:t>
      </w:r>
      <w:r w:rsidRPr="00297B0F">
        <w:rPr>
          <w:szCs w:val="22"/>
          <w:lang w:val="ru-RU"/>
        </w:rPr>
        <w:tab/>
        <w:t>что в том случае, когда применяется передача со многими несущими (Примечание </w:t>
      </w:r>
      <w:r>
        <w:rPr>
          <w:szCs w:val="22"/>
          <w:lang w:val="ru-RU"/>
        </w:rPr>
        <w:t>4</w:t>
      </w:r>
      <w:r w:rsidRPr="00297B0F">
        <w:rPr>
          <w:szCs w:val="22"/>
          <w:lang w:val="ru-RU"/>
        </w:rPr>
        <w:t xml:space="preserve">), общее число несущих, </w:t>
      </w:r>
      <w:r w:rsidRPr="00297B0F">
        <w:rPr>
          <w:i/>
          <w:szCs w:val="22"/>
          <w:lang w:val="ru-RU"/>
        </w:rPr>
        <w:t>n</w:t>
      </w:r>
      <w:r w:rsidRPr="00297B0F">
        <w:rPr>
          <w:iCs/>
          <w:szCs w:val="22"/>
          <w:lang w:val="ru-RU"/>
        </w:rPr>
        <w:t xml:space="preserve">, следует рассматривать как один радиоствол. Центральная частота этого радиоствола должна рассчитываться на </w:t>
      </w:r>
      <w:r w:rsidRPr="00537437">
        <w:rPr>
          <w:iCs/>
          <w:szCs w:val="22"/>
          <w:lang w:val="ru-RU"/>
        </w:rPr>
        <w:t xml:space="preserve">основе пп. 1, 1.6 или 4.2 раздела </w:t>
      </w:r>
      <w:r w:rsidRPr="00537437">
        <w:rPr>
          <w:i/>
          <w:szCs w:val="22"/>
          <w:lang w:val="ru-RU"/>
        </w:rPr>
        <w:t>рекомендует</w:t>
      </w:r>
      <w:r w:rsidRPr="00537437">
        <w:rPr>
          <w:iCs/>
          <w:szCs w:val="22"/>
          <w:lang w:val="ru-RU"/>
        </w:rPr>
        <w:t>,</w:t>
      </w:r>
      <w:r w:rsidRPr="00297B0F">
        <w:rPr>
          <w:iCs/>
          <w:szCs w:val="22"/>
          <w:lang w:val="ru-RU"/>
        </w:rPr>
        <w:t xml:space="preserve"> вне зависимости от действительных центральных частот отдельных несущих, которые могут изменяться по техническим причинам, в соответствии с практической реализацией. Более подробно работа систем со многими несущими рассмотрена в Приложении </w:t>
      </w:r>
      <w:r w:rsidRPr="00297B0F">
        <w:rPr>
          <w:szCs w:val="22"/>
          <w:lang w:val="ru-RU"/>
        </w:rPr>
        <w:t>1;</w:t>
      </w:r>
    </w:p>
    <w:p w:rsidR="00892A10" w:rsidRPr="00297B0F" w:rsidRDefault="00892A10" w:rsidP="00D7691A">
      <w:pPr>
        <w:spacing w:line="240" w:lineRule="exact"/>
        <w:rPr>
          <w:szCs w:val="22"/>
          <w:lang w:val="ru-RU"/>
        </w:rPr>
      </w:pPr>
      <w:r w:rsidRPr="00297B0F">
        <w:rPr>
          <w:b/>
          <w:szCs w:val="22"/>
          <w:lang w:val="ru-RU"/>
        </w:rPr>
        <w:t>4</w:t>
      </w:r>
      <w:r w:rsidRPr="00297B0F">
        <w:rPr>
          <w:szCs w:val="22"/>
          <w:lang w:val="ru-RU"/>
        </w:rPr>
        <w:tab/>
        <w:t xml:space="preserve">что предпочтительный план размещения частот </w:t>
      </w:r>
      <w:r w:rsidR="00B8647F">
        <w:rPr>
          <w:szCs w:val="22"/>
          <w:lang w:val="ru-RU"/>
        </w:rPr>
        <w:t xml:space="preserve">для числа радиостволов 30 МГц </w:t>
      </w:r>
      <w:r w:rsidRPr="00297B0F">
        <w:rPr>
          <w:szCs w:val="22"/>
          <w:lang w:val="ru-RU"/>
        </w:rPr>
        <w:t xml:space="preserve">до десяти </w:t>
      </w:r>
      <w:r w:rsidR="00D7691A" w:rsidRPr="00297B0F">
        <w:rPr>
          <w:szCs w:val="22"/>
          <w:lang w:val="ru-RU"/>
        </w:rPr>
        <w:t xml:space="preserve">в прямом направлении </w:t>
      </w:r>
      <w:r w:rsidRPr="00297B0F">
        <w:rPr>
          <w:szCs w:val="22"/>
          <w:lang w:val="ru-RU"/>
        </w:rPr>
        <w:t xml:space="preserve">и до десяти </w:t>
      </w:r>
      <w:r w:rsidR="00D7691A" w:rsidRPr="00297B0F">
        <w:rPr>
          <w:szCs w:val="22"/>
          <w:lang w:val="ru-RU"/>
        </w:rPr>
        <w:t>в обратном направлении</w:t>
      </w:r>
      <w:r w:rsidRPr="00297B0F">
        <w:rPr>
          <w:szCs w:val="22"/>
          <w:lang w:val="ru-RU"/>
        </w:rPr>
        <w:t xml:space="preserve">, каждый из которых имеет скорость </w:t>
      </w:r>
      <w:r w:rsidRPr="00297B0F">
        <w:rPr>
          <w:szCs w:val="22"/>
          <w:lang w:val="ru-RU"/>
        </w:rPr>
        <w:lastRenderedPageBreak/>
        <w:t>передачи порядка 155 Мбит/с или скорость передачи СЦИ (см. Примечание 1), следует определять следующим образом:</w:t>
      </w:r>
    </w:p>
    <w:p w:rsidR="00892A10" w:rsidRPr="001B1F26" w:rsidRDefault="00892A10" w:rsidP="00892A10">
      <w:pPr>
        <w:pStyle w:val="enumlev1"/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Пусть</w:t>
      </w:r>
      <w:r w:rsidRPr="00297B0F">
        <w:rPr>
          <w:szCs w:val="22"/>
          <w:lang w:val="ru-RU"/>
        </w:rPr>
        <w:tab/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ab/>
      </w:r>
      <w:r w:rsidRPr="009A57A1">
        <w:rPr>
          <w:szCs w:val="22"/>
          <w:lang w:val="ru-RU"/>
        </w:rPr>
        <w:t>–</w:t>
      </w:r>
      <w:r w:rsidR="00C255D8">
        <w:rPr>
          <w:szCs w:val="22"/>
          <w:lang w:val="ru-RU"/>
        </w:rPr>
        <w:t>  </w:t>
      </w:r>
      <w:r w:rsidRPr="00297B0F">
        <w:rPr>
          <w:szCs w:val="22"/>
          <w:lang w:val="ru-RU"/>
        </w:rPr>
        <w:t>частота центра занимаемой полосы частот (МГц)</w:t>
      </w:r>
      <w:r w:rsidR="00AA411B">
        <w:rPr>
          <w:szCs w:val="22"/>
          <w:lang w:val="ru-RU"/>
        </w:rPr>
        <w:t>;</w:t>
      </w:r>
    </w:p>
    <w:p w:rsidR="00892A10" w:rsidRPr="001B1F26" w:rsidRDefault="00892A10" w:rsidP="00892A10">
      <w:pPr>
        <w:pStyle w:val="enumlev1"/>
        <w:spacing w:line="240" w:lineRule="exact"/>
        <w:ind w:left="1191" w:hanging="1191"/>
        <w:rPr>
          <w:szCs w:val="22"/>
          <w:lang w:val="ru-RU"/>
        </w:rPr>
      </w:pPr>
      <w:r w:rsidRPr="00297B0F">
        <w:rPr>
          <w:szCs w:val="22"/>
          <w:lang w:val="ru-RU"/>
        </w:rPr>
        <w:tab/>
      </w:r>
      <w:r w:rsidRPr="00297B0F">
        <w:rPr>
          <w:i/>
          <w:szCs w:val="22"/>
          <w:lang w:val="ru-RU"/>
        </w:rPr>
        <w:t>f</w:t>
      </w:r>
      <w:r w:rsidRPr="00297B0F">
        <w:rPr>
          <w:i/>
          <w:iCs/>
          <w:szCs w:val="22"/>
          <w:vertAlign w:val="subscript"/>
          <w:lang w:val="ru-RU"/>
        </w:rPr>
        <w:t>n</w:t>
      </w:r>
      <w:r w:rsidRPr="00297B0F">
        <w:rPr>
          <w:szCs w:val="22"/>
          <w:lang w:val="ru-RU"/>
        </w:rPr>
        <w:tab/>
      </w:r>
      <w:r w:rsidRPr="009A57A1">
        <w:rPr>
          <w:szCs w:val="22"/>
          <w:lang w:val="ru-RU"/>
        </w:rPr>
        <w:t>–</w:t>
      </w:r>
      <w:r w:rsidR="00C255D8">
        <w:rPr>
          <w:szCs w:val="22"/>
          <w:lang w:val="ru-RU"/>
        </w:rPr>
        <w:t>  </w:t>
      </w:r>
      <w:r w:rsidRPr="00297B0F">
        <w:rPr>
          <w:szCs w:val="22"/>
          <w:lang w:val="ru-RU"/>
        </w:rPr>
        <w:t>центральная частота одного радиоствола в нижней половине полосы частот (МГц)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pStyle w:val="enumlev1"/>
        <w:tabs>
          <w:tab w:val="clear" w:pos="794"/>
          <w:tab w:val="left" w:pos="700"/>
        </w:tabs>
        <w:spacing w:line="240" w:lineRule="exact"/>
        <w:ind w:left="1191" w:hanging="1191"/>
        <w:rPr>
          <w:szCs w:val="22"/>
          <w:lang w:val="ru-RU"/>
        </w:rPr>
      </w:pPr>
      <w:r w:rsidRPr="00297B0F">
        <w:rPr>
          <w:szCs w:val="22"/>
          <w:lang w:val="ru-RU"/>
        </w:rPr>
        <w:tab/>
      </w:r>
      <w:r w:rsidRPr="00CF7DD1">
        <w:rPr>
          <w:position w:val="-10"/>
          <w:lang w:val="en-GB"/>
        </w:rPr>
        <w:object w:dxaOrig="279" w:dyaOrig="320">
          <v:shape id="_x0000_i1031" type="#_x0000_t75" style="width:13.6pt;height:16.3pt" o:ole="">
            <v:imagedata r:id="rId15" o:title=""/>
          </v:shape>
          <o:OLEObject Type="Embed" ProgID="Equation.3" ShapeID="_x0000_i1031" DrawAspect="Content" ObjectID="_1412504729" r:id="rId25"/>
        </w:object>
      </w:r>
      <w:r w:rsidRPr="00297B0F">
        <w:rPr>
          <w:szCs w:val="22"/>
          <w:lang w:val="ru-RU"/>
        </w:rPr>
        <w:tab/>
      </w:r>
      <w:r w:rsidRPr="009A57A1">
        <w:rPr>
          <w:szCs w:val="22"/>
          <w:lang w:val="ru-RU"/>
        </w:rPr>
        <w:t>–</w:t>
      </w:r>
      <w:r w:rsidR="00C255D8">
        <w:rPr>
          <w:szCs w:val="22"/>
          <w:lang w:val="ru-RU"/>
        </w:rPr>
        <w:t>  </w:t>
      </w:r>
      <w:r w:rsidRPr="00297B0F">
        <w:rPr>
          <w:szCs w:val="22"/>
          <w:lang w:val="ru-RU"/>
        </w:rPr>
        <w:t>центральная частота одного радиоствола в верхней половине полосы частот (МГц),</w:t>
      </w:r>
    </w:p>
    <w:p w:rsidR="00892A10" w:rsidRPr="00297B0F" w:rsidRDefault="00892A10" w:rsidP="00892A10">
      <w:pPr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тогда частоты отдельных радиостволов определяются следующими соотношениями:</w:t>
      </w:r>
    </w:p>
    <w:p w:rsidR="00892A10" w:rsidRPr="001B1F26" w:rsidRDefault="00892A10" w:rsidP="00892A10">
      <w:pPr>
        <w:pStyle w:val="enumlev1"/>
        <w:tabs>
          <w:tab w:val="clear" w:pos="1191"/>
          <w:tab w:val="clear" w:pos="1985"/>
          <w:tab w:val="left" w:pos="4500"/>
          <w:tab w:val="left" w:pos="7380"/>
        </w:tabs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ab/>
        <w:t>нижняя половина полосы частот:</w:t>
      </w:r>
      <w:r w:rsidRPr="00297B0F">
        <w:rPr>
          <w:szCs w:val="22"/>
          <w:lang w:val="ru-RU"/>
        </w:rPr>
        <w:tab/>
      </w:r>
      <w:r w:rsidRPr="00297B0F">
        <w:rPr>
          <w:i/>
          <w:szCs w:val="22"/>
          <w:lang w:val="ru-RU"/>
        </w:rPr>
        <w:t>f</w:t>
      </w:r>
      <w:r w:rsidRPr="00297B0F">
        <w:rPr>
          <w:i/>
          <w:iCs/>
          <w:szCs w:val="22"/>
          <w:vertAlign w:val="subscript"/>
          <w:lang w:val="ru-RU"/>
        </w:rPr>
        <w:t>n</w:t>
      </w:r>
      <w:r w:rsidRPr="00297B0F">
        <w:rPr>
          <w:i/>
          <w:szCs w:val="22"/>
          <w:lang w:val="ru-RU"/>
        </w:rPr>
        <w:t>  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>  </w:t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 xml:space="preserve">  –  340  </w:t>
      </w:r>
      <w:r w:rsidRPr="00297B0F">
        <w:rPr>
          <w:rFonts w:ascii="Symbol" w:hAnsi="Symbol"/>
          <w:szCs w:val="22"/>
          <w:lang w:val="ru-RU"/>
        </w:rPr>
        <w:t></w:t>
      </w:r>
      <w:r w:rsidRPr="00297B0F">
        <w:rPr>
          <w:szCs w:val="22"/>
          <w:lang w:val="ru-RU"/>
        </w:rPr>
        <w:t xml:space="preserve">  30</w:t>
      </w:r>
      <w:r w:rsidRPr="00297B0F">
        <w:rPr>
          <w:i/>
          <w:szCs w:val="22"/>
          <w:lang w:val="ru-RU"/>
        </w:rPr>
        <w:t xml:space="preserve"> n</w:t>
      </w:r>
      <w:r w:rsidRPr="00297B0F">
        <w:rPr>
          <w:szCs w:val="22"/>
          <w:lang w:val="ru-RU"/>
        </w:rPr>
        <w:tab/>
        <w:t>МГц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pStyle w:val="enumlev1"/>
        <w:tabs>
          <w:tab w:val="clear" w:pos="1191"/>
          <w:tab w:val="clear" w:pos="1588"/>
          <w:tab w:val="clear" w:pos="1985"/>
          <w:tab w:val="left" w:pos="4382"/>
          <w:tab w:val="left" w:pos="7380"/>
        </w:tabs>
        <w:spacing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ab/>
        <w:t>верхняя половина полосы частот:</w:t>
      </w:r>
      <w:r w:rsidRPr="00297B0F">
        <w:rPr>
          <w:szCs w:val="22"/>
          <w:lang w:val="ru-RU"/>
        </w:rPr>
        <w:tab/>
      </w:r>
      <w:r w:rsidRPr="00CF7DD1">
        <w:rPr>
          <w:position w:val="-10"/>
          <w:lang w:val="en-GB"/>
        </w:rPr>
        <w:object w:dxaOrig="279" w:dyaOrig="320">
          <v:shape id="_x0000_i1032" type="#_x0000_t75" style="width:13.6pt;height:16.3pt" o:ole="">
            <v:imagedata r:id="rId15" o:title=""/>
          </v:shape>
          <o:OLEObject Type="Embed" ProgID="Equation.3" ShapeID="_x0000_i1032" DrawAspect="Content" ObjectID="_1412504730" r:id="rId26"/>
        </w:object>
      </w:r>
      <w:r w:rsidRPr="00297B0F">
        <w:rPr>
          <w:szCs w:val="22"/>
          <w:lang w:val="ru-RU"/>
        </w:rPr>
        <w:t> </w:t>
      </w:r>
      <w:r>
        <w:rPr>
          <w:szCs w:val="22"/>
          <w:lang w:val="ru-RU"/>
        </w:rPr>
        <w:t> 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> </w:t>
      </w:r>
      <w:r>
        <w:rPr>
          <w:szCs w:val="22"/>
          <w:lang w:val="ru-RU"/>
        </w:rPr>
        <w:t> </w:t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 </w:t>
      </w:r>
      <w:r w:rsidRPr="00297B0F">
        <w:rPr>
          <w:rFonts w:ascii="Symbol" w:hAnsi="Symbol"/>
          <w:szCs w:val="22"/>
          <w:lang w:val="ru-RU"/>
        </w:rPr>
        <w:t></w:t>
      </w:r>
      <w:r w:rsidRPr="00297B0F">
        <w:rPr>
          <w:szCs w:val="22"/>
          <w:lang w:val="ru-RU"/>
        </w:rPr>
        <w:t xml:space="preserve">  30</w:t>
      </w:r>
      <w:r w:rsidRPr="00297B0F">
        <w:rPr>
          <w:i/>
          <w:szCs w:val="22"/>
          <w:lang w:val="ru-RU"/>
        </w:rPr>
        <w:t xml:space="preserve"> n</w:t>
      </w:r>
      <w:r w:rsidRPr="00297B0F">
        <w:rPr>
          <w:szCs w:val="22"/>
          <w:lang w:val="ru-RU"/>
        </w:rPr>
        <w:tab/>
        <w:t>МГц,</w:t>
      </w:r>
    </w:p>
    <w:p w:rsidR="00892A10" w:rsidRPr="00A75802" w:rsidRDefault="00892A10" w:rsidP="00892A10">
      <w:pPr>
        <w:spacing w:before="80" w:line="240" w:lineRule="exact"/>
        <w:rPr>
          <w:szCs w:val="22"/>
          <w:lang w:val="ru-RU"/>
        </w:rPr>
      </w:pPr>
      <w:r w:rsidRPr="00297B0F">
        <w:rPr>
          <w:szCs w:val="22"/>
          <w:lang w:val="ru-RU"/>
        </w:rPr>
        <w:t>где</w:t>
      </w:r>
      <w:r w:rsidRPr="00A75802">
        <w:rPr>
          <w:szCs w:val="22"/>
          <w:lang w:val="ru-RU"/>
        </w:rPr>
        <w:t>:</w:t>
      </w:r>
    </w:p>
    <w:p w:rsidR="00892A10" w:rsidRPr="00AA411B" w:rsidRDefault="00892A10" w:rsidP="00892A10">
      <w:pPr>
        <w:spacing w:before="80" w:line="240" w:lineRule="exact"/>
        <w:rPr>
          <w:szCs w:val="22"/>
          <w:lang w:val="ru-RU"/>
        </w:rPr>
      </w:pPr>
      <w:r w:rsidRPr="00A75802">
        <w:rPr>
          <w:i/>
          <w:szCs w:val="22"/>
          <w:lang w:val="ru-RU"/>
        </w:rPr>
        <w:tab/>
      </w:r>
      <w:r w:rsidRPr="009C7CF2">
        <w:rPr>
          <w:i/>
          <w:szCs w:val="22"/>
          <w:lang w:val="en-US"/>
        </w:rPr>
        <w:t>n  </w:t>
      </w:r>
      <w:r w:rsidRPr="00297B0F">
        <w:rPr>
          <w:rFonts w:ascii="Symbol" w:hAnsi="Symbol"/>
          <w:iCs/>
          <w:szCs w:val="22"/>
          <w:lang w:val="ru-RU"/>
        </w:rPr>
        <w:t></w:t>
      </w:r>
      <w:r w:rsidRPr="009C7CF2">
        <w:rPr>
          <w:i/>
          <w:szCs w:val="22"/>
          <w:lang w:val="en-US"/>
        </w:rPr>
        <w:t>  </w:t>
      </w:r>
      <w:r w:rsidRPr="00A75802">
        <w:rPr>
          <w:szCs w:val="22"/>
          <w:lang w:val="ru-RU"/>
        </w:rPr>
        <w:t xml:space="preserve">1, 2, 3, 4, 5, 6, 7, 8, 9 </w:t>
      </w:r>
      <w:r w:rsidRPr="00297B0F">
        <w:rPr>
          <w:szCs w:val="22"/>
          <w:lang w:val="ru-RU"/>
        </w:rPr>
        <w:t>и</w:t>
      </w:r>
      <w:r w:rsidRPr="00A75802">
        <w:rPr>
          <w:szCs w:val="22"/>
          <w:lang w:val="ru-RU"/>
        </w:rPr>
        <w:t xml:space="preserve"> 10</w:t>
      </w:r>
      <w:r w:rsidR="00AA411B">
        <w:rPr>
          <w:szCs w:val="22"/>
          <w:lang w:val="ru-RU"/>
        </w:rPr>
        <w:t>;</w:t>
      </w:r>
    </w:p>
    <w:p w:rsidR="00892A10" w:rsidRPr="001B1F26" w:rsidRDefault="00892A10" w:rsidP="00892A10">
      <w:pPr>
        <w:spacing w:before="80" w:line="240" w:lineRule="exact"/>
        <w:rPr>
          <w:szCs w:val="22"/>
          <w:lang w:val="ru-RU"/>
        </w:rPr>
      </w:pPr>
      <w:r w:rsidRPr="00537437">
        <w:rPr>
          <w:i/>
          <w:iCs/>
          <w:szCs w:val="22"/>
          <w:lang w:val="en-US"/>
        </w:rPr>
        <w:t>n</w:t>
      </w:r>
      <w:r w:rsidRPr="00537437">
        <w:rPr>
          <w:szCs w:val="22"/>
          <w:lang w:val="ru-RU"/>
        </w:rPr>
        <w:t xml:space="preserve">  =  11 также можно рассматривать, учитывая ограниченный центральный </w:t>
      </w:r>
      <w:r>
        <w:rPr>
          <w:szCs w:val="22"/>
          <w:lang w:val="ru-RU"/>
        </w:rPr>
        <w:t>зазор</w:t>
      </w:r>
      <w:r w:rsidRPr="00537437">
        <w:rPr>
          <w:szCs w:val="22"/>
          <w:lang w:val="ru-RU"/>
        </w:rPr>
        <w:t xml:space="preserve"> (10 МГц) между радиостволами 11 и 1′ и перекрытие с радиостволом 1′ плана размещения частот радиостволов с разносом 20 МГц в пункте 2 раздела </w:t>
      </w:r>
      <w:r w:rsidRPr="00537437">
        <w:rPr>
          <w:i/>
          <w:iCs/>
          <w:szCs w:val="22"/>
          <w:lang w:val="ru-RU"/>
        </w:rPr>
        <w:t>рекомендует</w:t>
      </w:r>
      <w:r w:rsidRPr="00537437">
        <w:rPr>
          <w:szCs w:val="22"/>
          <w:lang w:val="ru-RU"/>
        </w:rPr>
        <w:t>. Вместе с тем его использование может обеспечить дополнительную гибкость при координации перегруженных участков сети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rPr>
          <w:szCs w:val="22"/>
          <w:lang w:val="ru-RU"/>
        </w:rPr>
      </w:pPr>
      <w:r w:rsidRPr="00297B0F">
        <w:rPr>
          <w:b/>
          <w:bCs/>
          <w:szCs w:val="22"/>
          <w:lang w:val="ru-RU"/>
        </w:rPr>
        <w:t>4.1</w:t>
      </w:r>
      <w:r w:rsidRPr="00297B0F">
        <w:rPr>
          <w:b/>
          <w:bCs/>
          <w:szCs w:val="22"/>
          <w:lang w:val="ru-RU"/>
        </w:rPr>
        <w:tab/>
      </w:r>
      <w:r w:rsidRPr="00297B0F">
        <w:rPr>
          <w:szCs w:val="22"/>
          <w:lang w:val="ru-RU"/>
        </w:rPr>
        <w:t>что в случаях, когда позволяют характеристики оборудования и сети, при согласии заинтересованной администрации в целях повышения эффективности использования спектра может применяться повторное использование полосы на совпадающих частотах;</w:t>
      </w:r>
    </w:p>
    <w:p w:rsidR="00892A10" w:rsidRDefault="00892A10" w:rsidP="00892A10">
      <w:pPr>
        <w:rPr>
          <w:szCs w:val="22"/>
          <w:lang w:val="ru-RU"/>
        </w:rPr>
      </w:pPr>
      <w:r>
        <w:rPr>
          <w:b/>
          <w:bCs/>
          <w:szCs w:val="22"/>
          <w:lang w:val="ru-RU"/>
        </w:rPr>
        <w:t>4.2</w:t>
      </w:r>
      <w:r w:rsidRPr="00297B0F">
        <w:rPr>
          <w:b/>
          <w:bCs/>
          <w:szCs w:val="22"/>
          <w:lang w:val="ru-RU"/>
        </w:rPr>
        <w:tab/>
      </w:r>
      <w:r w:rsidRPr="00297B0F">
        <w:rPr>
          <w:szCs w:val="22"/>
          <w:lang w:val="ru-RU"/>
        </w:rPr>
        <w:t xml:space="preserve">что в случаях, когда требуются линии с очень высокой пропускной способностью (например, удвоенный модуль синхронной передачи первого уровня (STM-1)) и позволяют условия координации сетей, при согласии заинтересованных администраций возможно использование любых двух соседних радиостволов 30 МГц, определенных в пункте 4 раздела </w:t>
      </w:r>
      <w:r w:rsidRPr="00297B0F">
        <w:rPr>
          <w:i/>
          <w:iCs/>
          <w:szCs w:val="22"/>
          <w:lang w:val="ru-RU"/>
        </w:rPr>
        <w:t>рекомендует</w:t>
      </w:r>
      <w:r w:rsidRPr="00297B0F">
        <w:rPr>
          <w:szCs w:val="22"/>
          <w:lang w:val="ru-RU"/>
        </w:rPr>
        <w:t>, для систем c более широкой полосой, при этом центральная полоса лежит в центральной точке расстояния между этими двумя соседними радиостволами 30 МГц;</w:t>
      </w:r>
    </w:p>
    <w:p w:rsidR="00892A10" w:rsidRPr="00583C6A" w:rsidRDefault="00892A10" w:rsidP="00892A10">
      <w:pPr>
        <w:rPr>
          <w:szCs w:val="22"/>
          <w:lang w:val="ru-RU"/>
        </w:rPr>
      </w:pPr>
      <w:r w:rsidRPr="00537437">
        <w:rPr>
          <w:b/>
          <w:bCs/>
          <w:szCs w:val="22"/>
          <w:lang w:val="ru-RU"/>
        </w:rPr>
        <w:t>4.3</w:t>
      </w:r>
      <w:r w:rsidRPr="00537437">
        <w:rPr>
          <w:szCs w:val="22"/>
          <w:lang w:val="ru-RU"/>
        </w:rPr>
        <w:tab/>
        <w:t>что план размещения частот радиостволов с разносом 14 МГц, 7 МГц и 3,5 МГц может быть получен путем надлежащего разбиения радиостволов с разносом 30 МГц, как показано в Приложении</w:t>
      </w:r>
      <w:r>
        <w:rPr>
          <w:szCs w:val="22"/>
          <w:lang w:val="ru-RU"/>
        </w:rPr>
        <w:t> </w:t>
      </w:r>
      <w:r w:rsidRPr="00537437">
        <w:rPr>
          <w:szCs w:val="22"/>
          <w:lang w:val="ru-RU"/>
        </w:rPr>
        <w:t>2;</w:t>
      </w:r>
    </w:p>
    <w:p w:rsidR="00892A10" w:rsidRPr="00297B0F" w:rsidRDefault="00892A10" w:rsidP="00892A10">
      <w:pPr>
        <w:tabs>
          <w:tab w:val="clear" w:pos="794"/>
          <w:tab w:val="clear" w:pos="1191"/>
          <w:tab w:val="left" w:pos="945"/>
        </w:tabs>
        <w:rPr>
          <w:szCs w:val="22"/>
          <w:lang w:val="ru-RU"/>
        </w:rPr>
      </w:pPr>
      <w:r w:rsidRPr="00297B0F">
        <w:rPr>
          <w:b/>
          <w:bCs/>
          <w:szCs w:val="22"/>
          <w:lang w:val="ru-RU"/>
        </w:rPr>
        <w:t>5</w:t>
      </w:r>
      <w:r w:rsidRPr="00297B0F">
        <w:rPr>
          <w:szCs w:val="22"/>
          <w:lang w:val="ru-RU"/>
        </w:rPr>
        <w:tab/>
        <w:t xml:space="preserve">что предпочтительный план размещения частот для числа радиостволов 10 МГц до </w:t>
      </w:r>
      <w:r w:rsidRPr="00297B0F">
        <w:rPr>
          <w:szCs w:val="22"/>
          <w:lang w:val="ru-RU" w:eastAsia="ko-KR"/>
        </w:rPr>
        <w:t>32</w:t>
      </w:r>
      <w:r w:rsidRPr="00297B0F">
        <w:rPr>
          <w:szCs w:val="22"/>
          <w:lang w:val="ru-RU"/>
        </w:rPr>
        <w:t xml:space="preserve"> в прямом направлении и до 32 в обратном направлении должен быть выражен следующими соотношениями:</w:t>
      </w:r>
    </w:p>
    <w:p w:rsidR="00892A10" w:rsidRPr="001B1F26" w:rsidRDefault="00892A10" w:rsidP="00892A10">
      <w:pPr>
        <w:pStyle w:val="enumlev1"/>
        <w:tabs>
          <w:tab w:val="clear" w:pos="1191"/>
          <w:tab w:val="clear" w:pos="1588"/>
          <w:tab w:val="clear" w:pos="1985"/>
          <w:tab w:val="left" w:pos="4500"/>
          <w:tab w:val="left" w:pos="7380"/>
        </w:tabs>
        <w:spacing w:before="120"/>
        <w:rPr>
          <w:szCs w:val="22"/>
          <w:lang w:val="ru-RU"/>
        </w:rPr>
      </w:pPr>
      <w:r w:rsidRPr="00297B0F">
        <w:rPr>
          <w:szCs w:val="22"/>
          <w:lang w:val="ru-RU"/>
        </w:rPr>
        <w:tab/>
        <w:t>нижняя половина полосы частот:</w:t>
      </w:r>
      <w:r w:rsidRPr="00297B0F">
        <w:rPr>
          <w:szCs w:val="22"/>
          <w:lang w:val="ru-RU"/>
        </w:rPr>
        <w:tab/>
      </w:r>
      <w:r w:rsidRPr="00297B0F">
        <w:rPr>
          <w:i/>
          <w:szCs w:val="22"/>
          <w:lang w:val="ru-RU"/>
        </w:rPr>
        <w:t>f</w:t>
      </w:r>
      <w:r w:rsidRPr="00297B0F">
        <w:rPr>
          <w:i/>
          <w:iCs/>
          <w:szCs w:val="22"/>
          <w:vertAlign w:val="subscript"/>
          <w:lang w:val="ru-RU"/>
        </w:rPr>
        <w:t>n</w:t>
      </w:r>
      <w:r w:rsidRPr="00297B0F">
        <w:rPr>
          <w:szCs w:val="22"/>
          <w:lang w:val="ru-RU"/>
        </w:rPr>
        <w:t>  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>  </w:t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 xml:space="preserve">  –  340  </w:t>
      </w:r>
      <w:r w:rsidRPr="00297B0F">
        <w:rPr>
          <w:rFonts w:ascii="Symbol" w:hAnsi="Symbol"/>
          <w:szCs w:val="22"/>
          <w:lang w:val="ru-RU"/>
        </w:rPr>
        <w:t></w:t>
      </w:r>
      <w:r w:rsidRPr="00297B0F">
        <w:rPr>
          <w:szCs w:val="22"/>
          <w:lang w:val="ru-RU"/>
        </w:rPr>
        <w:t xml:space="preserve">  10</w:t>
      </w:r>
      <w:r w:rsidRPr="00297B0F">
        <w:rPr>
          <w:i/>
          <w:szCs w:val="22"/>
          <w:lang w:val="ru-RU"/>
        </w:rPr>
        <w:t xml:space="preserve"> n</w:t>
      </w:r>
      <w:r w:rsidRPr="00297B0F">
        <w:rPr>
          <w:szCs w:val="22"/>
          <w:lang w:val="ru-RU"/>
        </w:rPr>
        <w:tab/>
        <w:t>МГц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pStyle w:val="enumlev1"/>
        <w:tabs>
          <w:tab w:val="clear" w:pos="1191"/>
          <w:tab w:val="clear" w:pos="1588"/>
          <w:tab w:val="clear" w:pos="1985"/>
          <w:tab w:val="left" w:pos="4320"/>
          <w:tab w:val="left" w:pos="7380"/>
        </w:tabs>
        <w:spacing w:before="120"/>
        <w:rPr>
          <w:szCs w:val="22"/>
          <w:lang w:val="ru-RU"/>
        </w:rPr>
      </w:pPr>
      <w:r w:rsidRPr="00297B0F">
        <w:rPr>
          <w:szCs w:val="22"/>
          <w:lang w:val="ru-RU"/>
        </w:rPr>
        <w:tab/>
        <w:t>верхняя половина полосы частот:</w:t>
      </w:r>
      <w:r w:rsidRPr="00297B0F">
        <w:rPr>
          <w:szCs w:val="22"/>
          <w:lang w:val="ru-RU"/>
        </w:rPr>
        <w:tab/>
      </w:r>
      <w:r w:rsidRPr="00CF7DD1">
        <w:rPr>
          <w:position w:val="-10"/>
          <w:lang w:val="en-GB"/>
        </w:rPr>
        <w:object w:dxaOrig="279" w:dyaOrig="320">
          <v:shape id="_x0000_i1033" type="#_x0000_t75" style="width:13.6pt;height:16.3pt" o:ole="">
            <v:imagedata r:id="rId15" o:title=""/>
          </v:shape>
          <o:OLEObject Type="Embed" ProgID="Equation.3" ShapeID="_x0000_i1033" DrawAspect="Content" ObjectID="_1412504731" r:id="rId27"/>
        </w:object>
      </w:r>
      <w:r w:rsidRPr="00297B0F">
        <w:rPr>
          <w:szCs w:val="22"/>
          <w:lang w:val="ru-RU"/>
        </w:rPr>
        <w:t>  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>  </w:t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 xml:space="preserve">  </w:t>
      </w:r>
      <w:r w:rsidRPr="00297B0F">
        <w:rPr>
          <w:rFonts w:ascii="Symbol" w:hAnsi="Symbol"/>
          <w:szCs w:val="22"/>
          <w:lang w:val="ru-RU"/>
        </w:rPr>
        <w:t></w:t>
      </w:r>
      <w:r w:rsidRPr="00297B0F">
        <w:rPr>
          <w:szCs w:val="22"/>
          <w:lang w:val="ru-RU"/>
        </w:rPr>
        <w:t xml:space="preserve">  10</w:t>
      </w:r>
      <w:r w:rsidRPr="00297B0F">
        <w:rPr>
          <w:i/>
          <w:szCs w:val="22"/>
          <w:lang w:val="ru-RU"/>
        </w:rPr>
        <w:t xml:space="preserve"> n</w:t>
      </w:r>
      <w:r w:rsidRPr="00297B0F">
        <w:rPr>
          <w:szCs w:val="22"/>
          <w:lang w:val="ru-RU"/>
        </w:rPr>
        <w:tab/>
        <w:t>МГц,</w:t>
      </w:r>
    </w:p>
    <w:p w:rsidR="00892A10" w:rsidRPr="00297B0F" w:rsidRDefault="00892A10" w:rsidP="00892A10">
      <w:pPr>
        <w:rPr>
          <w:szCs w:val="22"/>
          <w:lang w:val="ru-RU"/>
        </w:rPr>
      </w:pPr>
      <w:r w:rsidRPr="00297B0F">
        <w:rPr>
          <w:szCs w:val="22"/>
          <w:lang w:val="ru-RU"/>
        </w:rPr>
        <w:t>где:</w:t>
      </w:r>
    </w:p>
    <w:p w:rsidR="00892A10" w:rsidRPr="00AA411B" w:rsidRDefault="00892A10" w:rsidP="00892A10">
      <w:pPr>
        <w:pStyle w:val="Equation"/>
        <w:rPr>
          <w:szCs w:val="22"/>
          <w:lang w:val="ru-RU"/>
        </w:rPr>
      </w:pPr>
      <w:r w:rsidRPr="00297B0F">
        <w:rPr>
          <w:i/>
          <w:szCs w:val="22"/>
          <w:lang w:val="ru-RU"/>
        </w:rPr>
        <w:tab/>
        <w:t>n</w:t>
      </w:r>
      <w:r w:rsidRPr="00297B0F">
        <w:rPr>
          <w:szCs w:val="22"/>
          <w:lang w:val="ru-RU"/>
        </w:rPr>
        <w:t xml:space="preserve">  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 xml:space="preserve">  1, 2, 3, </w:t>
      </w:r>
      <w:r w:rsidRPr="00297B0F">
        <w:rPr>
          <w:szCs w:val="22"/>
          <w:lang w:val="ru-RU" w:eastAsia="ko-KR"/>
        </w:rPr>
        <w:t>. . . 31,</w:t>
      </w:r>
      <w:r w:rsidRPr="00297B0F">
        <w:rPr>
          <w:szCs w:val="22"/>
          <w:lang w:val="ru-RU"/>
        </w:rPr>
        <w:t xml:space="preserve"> </w:t>
      </w:r>
      <w:r w:rsidRPr="00297B0F">
        <w:rPr>
          <w:szCs w:val="22"/>
          <w:lang w:val="ru-RU" w:eastAsia="ko-KR"/>
        </w:rPr>
        <w:t>32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tabs>
          <w:tab w:val="clear" w:pos="794"/>
          <w:tab w:val="clear" w:pos="1191"/>
          <w:tab w:val="left" w:pos="945"/>
        </w:tabs>
        <w:rPr>
          <w:szCs w:val="22"/>
          <w:lang w:val="ru-RU"/>
        </w:rPr>
      </w:pPr>
      <w:r w:rsidRPr="00297B0F">
        <w:rPr>
          <w:b/>
          <w:bCs/>
          <w:szCs w:val="22"/>
          <w:lang w:val="ru-RU"/>
        </w:rPr>
        <w:t>6</w:t>
      </w:r>
      <w:r w:rsidRPr="00297B0F">
        <w:rPr>
          <w:szCs w:val="22"/>
          <w:lang w:val="ru-RU"/>
        </w:rPr>
        <w:tab/>
        <w:t>что предпочтительный план размещения частот для числа радиостволов 5 МГц до 64 в прямом направлении и до 64 в обратном направлении должен быть выражен следующими соотношениями:</w:t>
      </w:r>
    </w:p>
    <w:p w:rsidR="00892A10" w:rsidRPr="001B1F26" w:rsidRDefault="00892A10" w:rsidP="00892A10">
      <w:pPr>
        <w:pStyle w:val="enumlev1"/>
        <w:tabs>
          <w:tab w:val="clear" w:pos="1191"/>
          <w:tab w:val="clear" w:pos="1588"/>
          <w:tab w:val="clear" w:pos="1985"/>
          <w:tab w:val="left" w:pos="4500"/>
          <w:tab w:val="left" w:pos="7380"/>
        </w:tabs>
        <w:spacing w:before="120"/>
        <w:rPr>
          <w:szCs w:val="22"/>
          <w:lang w:val="ru-RU"/>
        </w:rPr>
      </w:pPr>
      <w:r w:rsidRPr="00297B0F">
        <w:rPr>
          <w:szCs w:val="22"/>
          <w:lang w:val="ru-RU"/>
        </w:rPr>
        <w:tab/>
        <w:t>нижняя половина полосы частот:</w:t>
      </w:r>
      <w:r w:rsidRPr="00297B0F">
        <w:rPr>
          <w:szCs w:val="22"/>
          <w:lang w:val="ru-RU"/>
        </w:rPr>
        <w:tab/>
      </w:r>
      <w:r w:rsidRPr="00297B0F">
        <w:rPr>
          <w:i/>
          <w:szCs w:val="22"/>
          <w:lang w:val="ru-RU"/>
        </w:rPr>
        <w:t>f</w:t>
      </w:r>
      <w:r w:rsidRPr="00297B0F">
        <w:rPr>
          <w:i/>
          <w:iCs/>
          <w:szCs w:val="22"/>
          <w:vertAlign w:val="subscript"/>
          <w:lang w:val="ru-RU"/>
        </w:rPr>
        <w:t>n</w:t>
      </w:r>
      <w:r w:rsidRPr="00297B0F">
        <w:rPr>
          <w:szCs w:val="22"/>
          <w:lang w:val="ru-RU"/>
        </w:rPr>
        <w:t>  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>  </w:t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 xml:space="preserve">  –  340  </w:t>
      </w:r>
      <w:r w:rsidRPr="00297B0F">
        <w:rPr>
          <w:rFonts w:ascii="Symbol" w:hAnsi="Symbol"/>
          <w:szCs w:val="22"/>
          <w:lang w:val="ru-RU"/>
        </w:rPr>
        <w:t></w:t>
      </w:r>
      <w:r w:rsidRPr="00297B0F">
        <w:rPr>
          <w:szCs w:val="22"/>
          <w:lang w:val="ru-RU"/>
        </w:rPr>
        <w:t xml:space="preserve">  5</w:t>
      </w:r>
      <w:r w:rsidRPr="00297B0F">
        <w:rPr>
          <w:i/>
          <w:szCs w:val="22"/>
          <w:lang w:val="ru-RU"/>
        </w:rPr>
        <w:t xml:space="preserve"> n</w:t>
      </w:r>
      <w:r w:rsidRPr="00297B0F">
        <w:rPr>
          <w:szCs w:val="22"/>
          <w:lang w:val="ru-RU"/>
        </w:rPr>
        <w:tab/>
        <w:t>МГц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pStyle w:val="enumlev1"/>
        <w:tabs>
          <w:tab w:val="clear" w:pos="1191"/>
          <w:tab w:val="clear" w:pos="1588"/>
          <w:tab w:val="clear" w:pos="1985"/>
          <w:tab w:val="left" w:pos="4320"/>
          <w:tab w:val="left" w:pos="7380"/>
        </w:tabs>
        <w:spacing w:before="120"/>
        <w:rPr>
          <w:szCs w:val="22"/>
          <w:lang w:val="ru-RU"/>
        </w:rPr>
      </w:pPr>
      <w:r w:rsidRPr="00297B0F">
        <w:rPr>
          <w:szCs w:val="22"/>
          <w:lang w:val="ru-RU"/>
        </w:rPr>
        <w:tab/>
        <w:t>верхняя половина полосы частот:</w:t>
      </w:r>
      <w:r w:rsidRPr="00297B0F">
        <w:rPr>
          <w:szCs w:val="22"/>
          <w:lang w:val="ru-RU"/>
        </w:rPr>
        <w:tab/>
      </w:r>
      <w:r w:rsidRPr="00CF7DD1">
        <w:rPr>
          <w:position w:val="-10"/>
          <w:lang w:val="en-GB"/>
        </w:rPr>
        <w:object w:dxaOrig="279" w:dyaOrig="320">
          <v:shape id="_x0000_i1034" type="#_x0000_t75" style="width:13.6pt;height:16.3pt" o:ole="">
            <v:imagedata r:id="rId15" o:title=""/>
          </v:shape>
          <o:OLEObject Type="Embed" ProgID="Equation.3" ShapeID="_x0000_i1034" DrawAspect="Content" ObjectID="_1412504732" r:id="rId28"/>
        </w:object>
      </w:r>
      <w:r w:rsidRPr="00297B0F">
        <w:rPr>
          <w:szCs w:val="22"/>
          <w:lang w:val="ru-RU"/>
        </w:rPr>
        <w:t>  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>  </w:t>
      </w:r>
      <w:r w:rsidRPr="00297B0F">
        <w:rPr>
          <w:i/>
          <w:szCs w:val="22"/>
          <w:lang w:val="ru-RU"/>
        </w:rPr>
        <w:t>f</w:t>
      </w:r>
      <w:r w:rsidRPr="00297B0F">
        <w:rPr>
          <w:szCs w:val="22"/>
          <w:vertAlign w:val="subscript"/>
          <w:lang w:val="ru-RU"/>
        </w:rPr>
        <w:t>0</w:t>
      </w:r>
      <w:r w:rsidRPr="00297B0F">
        <w:rPr>
          <w:szCs w:val="22"/>
          <w:lang w:val="ru-RU"/>
        </w:rPr>
        <w:t xml:space="preserve">  </w:t>
      </w:r>
      <w:r w:rsidRPr="00297B0F">
        <w:rPr>
          <w:rFonts w:ascii="Symbol" w:hAnsi="Symbol"/>
          <w:szCs w:val="22"/>
          <w:lang w:val="ru-RU"/>
        </w:rPr>
        <w:t></w:t>
      </w:r>
      <w:r w:rsidRPr="00297B0F">
        <w:rPr>
          <w:szCs w:val="22"/>
          <w:lang w:val="ru-RU"/>
        </w:rPr>
        <w:t xml:space="preserve"> 5 + 5</w:t>
      </w:r>
      <w:r w:rsidRPr="00297B0F">
        <w:rPr>
          <w:i/>
          <w:szCs w:val="22"/>
          <w:lang w:val="ru-RU"/>
        </w:rPr>
        <w:t xml:space="preserve"> n</w:t>
      </w:r>
      <w:r w:rsidRPr="00297B0F">
        <w:rPr>
          <w:szCs w:val="22"/>
          <w:lang w:val="ru-RU"/>
        </w:rPr>
        <w:tab/>
        <w:t>МГц,</w:t>
      </w:r>
    </w:p>
    <w:p w:rsidR="00892A10" w:rsidRPr="00297B0F" w:rsidRDefault="00892A10" w:rsidP="00892A10">
      <w:pPr>
        <w:rPr>
          <w:szCs w:val="22"/>
          <w:lang w:val="ru-RU"/>
        </w:rPr>
      </w:pPr>
      <w:r w:rsidRPr="00297B0F">
        <w:rPr>
          <w:szCs w:val="22"/>
          <w:lang w:val="ru-RU"/>
        </w:rPr>
        <w:t>где:</w:t>
      </w:r>
    </w:p>
    <w:p w:rsidR="00892A10" w:rsidRPr="00AA411B" w:rsidRDefault="00892A10" w:rsidP="00892A10">
      <w:pPr>
        <w:pStyle w:val="Equation"/>
        <w:rPr>
          <w:szCs w:val="22"/>
          <w:lang w:val="ru-RU"/>
        </w:rPr>
      </w:pPr>
      <w:r w:rsidRPr="00297B0F">
        <w:rPr>
          <w:i/>
          <w:szCs w:val="22"/>
          <w:lang w:val="ru-RU"/>
        </w:rPr>
        <w:tab/>
        <w:t>n</w:t>
      </w:r>
      <w:r w:rsidRPr="00297B0F">
        <w:rPr>
          <w:szCs w:val="22"/>
          <w:lang w:val="ru-RU"/>
        </w:rPr>
        <w:t xml:space="preserve">  </w:t>
      </w:r>
      <w:r w:rsidRPr="00297B0F">
        <w:rPr>
          <w:rFonts w:ascii="Symbol" w:hAnsi="Symbol"/>
          <w:szCs w:val="22"/>
          <w:lang w:val="ru-RU"/>
        </w:rPr>
        <w:t></w:t>
      </w:r>
      <w:r w:rsidRPr="00297B0F">
        <w:rPr>
          <w:szCs w:val="22"/>
          <w:lang w:val="ru-RU"/>
        </w:rPr>
        <w:t xml:space="preserve">  1, 2, 3, </w:t>
      </w:r>
      <w:r w:rsidRPr="00297B0F">
        <w:rPr>
          <w:szCs w:val="22"/>
          <w:lang w:val="ru-RU" w:eastAsia="ko-KR"/>
        </w:rPr>
        <w:t>. . . 63,</w:t>
      </w:r>
      <w:r w:rsidR="001B1F26">
        <w:rPr>
          <w:szCs w:val="22"/>
          <w:lang w:val="ru-RU"/>
        </w:rPr>
        <w:t xml:space="preserve"> 64</w:t>
      </w:r>
      <w:r w:rsidR="00AA411B">
        <w:rPr>
          <w:szCs w:val="22"/>
          <w:lang w:val="ru-RU"/>
        </w:rPr>
        <w:t>;</w:t>
      </w:r>
    </w:p>
    <w:p w:rsidR="00892A10" w:rsidRPr="00297B0F" w:rsidRDefault="00892A10" w:rsidP="00892A10">
      <w:pPr>
        <w:rPr>
          <w:szCs w:val="22"/>
          <w:lang w:val="ru-RU"/>
        </w:rPr>
      </w:pPr>
      <w:r w:rsidRPr="00297B0F">
        <w:rPr>
          <w:b/>
          <w:bCs/>
          <w:szCs w:val="22"/>
          <w:lang w:val="ru-RU"/>
        </w:rPr>
        <w:t>7</w:t>
      </w:r>
      <w:r w:rsidRPr="00297B0F">
        <w:rPr>
          <w:szCs w:val="22"/>
          <w:lang w:val="ru-RU"/>
        </w:rPr>
        <w:tab/>
        <w:t>что предпочтительным значением центральной частоты</w:t>
      </w:r>
      <w:r>
        <w:rPr>
          <w:szCs w:val="22"/>
          <w:lang w:val="ru-RU"/>
        </w:rPr>
        <w:t>,</w:t>
      </w:r>
      <w:r w:rsidRPr="00297B0F">
        <w:rPr>
          <w:szCs w:val="22"/>
          <w:lang w:val="ru-RU"/>
        </w:rPr>
        <w:t xml:space="preserve"> </w:t>
      </w:r>
      <w:r w:rsidRPr="00297B0F">
        <w:rPr>
          <w:i/>
          <w:szCs w:val="22"/>
          <w:lang w:val="ru-RU"/>
        </w:rPr>
        <w:t>f</w:t>
      </w:r>
      <w:r w:rsidRPr="00297B0F">
        <w:rPr>
          <w:iCs/>
          <w:szCs w:val="22"/>
          <w:vertAlign w:val="subscript"/>
          <w:lang w:val="ru-RU"/>
        </w:rPr>
        <w:t>0</w:t>
      </w:r>
      <w:r>
        <w:rPr>
          <w:szCs w:val="22"/>
          <w:lang w:val="ru-RU"/>
        </w:rPr>
        <w:t xml:space="preserve">, </w:t>
      </w:r>
      <w:r w:rsidRPr="00297B0F">
        <w:rPr>
          <w:szCs w:val="22"/>
          <w:lang w:val="ru-RU"/>
        </w:rPr>
        <w:t>является 6770 МГц; кроме того, по согласованию между заинтересованными администрациями могут использоваться другие значения центральных частот</w:t>
      </w:r>
      <w:r>
        <w:rPr>
          <w:szCs w:val="22"/>
          <w:lang w:val="ru-RU"/>
        </w:rPr>
        <w:t>;</w:t>
      </w:r>
    </w:p>
    <w:p w:rsidR="00AA411B" w:rsidRDefault="00AA41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szCs w:val="22"/>
          <w:lang w:val="ru-RU"/>
        </w:rPr>
      </w:pPr>
      <w:r>
        <w:rPr>
          <w:b/>
          <w:bCs/>
          <w:szCs w:val="22"/>
          <w:lang w:val="ru-RU"/>
        </w:rPr>
        <w:br w:type="page"/>
      </w:r>
    </w:p>
    <w:p w:rsidR="00892A10" w:rsidRPr="00297B0F" w:rsidRDefault="00892A10" w:rsidP="00892A10">
      <w:pPr>
        <w:keepNext/>
        <w:rPr>
          <w:szCs w:val="22"/>
          <w:lang w:val="ru-RU"/>
        </w:rPr>
      </w:pPr>
      <w:r w:rsidRPr="00297B0F">
        <w:rPr>
          <w:b/>
          <w:bCs/>
          <w:szCs w:val="22"/>
          <w:lang w:val="ru-RU"/>
        </w:rPr>
        <w:lastRenderedPageBreak/>
        <w:t>8</w:t>
      </w:r>
      <w:r w:rsidRPr="00297B0F">
        <w:rPr>
          <w:szCs w:val="22"/>
          <w:lang w:val="ru-RU"/>
        </w:rPr>
        <w:tab/>
        <w:t xml:space="preserve">что план размещения частот радиостволов с разносом 20 МГц, 10 МГц и 5 МГц может быть также получен в качестве альтернативы путем разбиения радиостволов с разносом 40 МГц из плана размещения частот в пункте 1 раздела </w:t>
      </w:r>
      <w:r w:rsidRPr="00297B0F">
        <w:rPr>
          <w:i/>
          <w:iCs/>
          <w:szCs w:val="22"/>
          <w:lang w:val="ru-RU"/>
        </w:rPr>
        <w:t>рекомендует</w:t>
      </w:r>
      <w:r>
        <w:rPr>
          <w:szCs w:val="22"/>
          <w:lang w:val="ru-RU"/>
        </w:rPr>
        <w:t>.</w:t>
      </w:r>
    </w:p>
    <w:p w:rsidR="00892A10" w:rsidRPr="00297B0F" w:rsidRDefault="00892A10" w:rsidP="00892A10">
      <w:pPr>
        <w:pStyle w:val="Note"/>
        <w:rPr>
          <w:lang w:val="ru-RU"/>
        </w:rPr>
      </w:pPr>
      <w:r w:rsidRPr="00297B0F">
        <w:rPr>
          <w:lang w:val="ru-RU"/>
        </w:rPr>
        <w:t>ПРИМЕЧАНИЕ 1. – Реальная общая скорость передачи, включая вспомогательные данные, может быть выше эффективной скорости передачи на 5</w:t>
      </w:r>
      <w:r w:rsidRPr="00297B0F">
        <w:rPr>
          <w:rFonts w:ascii="Symbol" w:hAnsi="Symbol"/>
          <w:lang w:val="ru-RU"/>
        </w:rPr>
        <w:t></w:t>
      </w:r>
      <w:r w:rsidRPr="00297B0F">
        <w:rPr>
          <w:lang w:val="ru-RU"/>
        </w:rPr>
        <w:t xml:space="preserve"> или более.</w:t>
      </w:r>
    </w:p>
    <w:p w:rsidR="00892A10" w:rsidRPr="00537437" w:rsidRDefault="00892A10" w:rsidP="00892A10">
      <w:pPr>
        <w:pStyle w:val="Note"/>
        <w:rPr>
          <w:lang w:val="ru-RU"/>
        </w:rPr>
      </w:pPr>
      <w:r w:rsidRPr="00297B0F">
        <w:rPr>
          <w:lang w:val="ru-RU"/>
        </w:rPr>
        <w:t>ПРИМЕЧАНИЕ</w:t>
      </w:r>
      <w:r w:rsidRPr="009C7CF2">
        <w:rPr>
          <w:lang w:val="en-US"/>
        </w:rPr>
        <w:t> </w:t>
      </w:r>
      <w:r w:rsidRPr="0086259E">
        <w:rPr>
          <w:lang w:val="ru-RU"/>
        </w:rPr>
        <w:t>2</w:t>
      </w:r>
      <w:r w:rsidRPr="00537437">
        <w:rPr>
          <w:lang w:val="ru-RU"/>
        </w:rPr>
        <w:t>.</w:t>
      </w:r>
      <w:r w:rsidRPr="00537437">
        <w:rPr>
          <w:lang w:val="en-US"/>
        </w:rPr>
        <w:t> </w:t>
      </w:r>
      <w:r w:rsidRPr="00537437">
        <w:rPr>
          <w:lang w:val="ru-RU"/>
        </w:rPr>
        <w:t>–</w:t>
      </w:r>
      <w:r w:rsidRPr="00537437">
        <w:rPr>
          <w:lang w:val="en-US"/>
        </w:rPr>
        <w:t> </w:t>
      </w:r>
      <w:r w:rsidRPr="00537437">
        <w:rPr>
          <w:rFonts w:asciiTheme="majorBidi" w:hAnsiTheme="majorBidi" w:cstheme="majorBidi"/>
          <w:lang w:val="ru-RU"/>
        </w:rPr>
        <w:t>В тех случаях, когда используются общие приемо-передающие антенны, а радиоствол 8 используется совместно с радиостволом</w:t>
      </w:r>
      <w:r w:rsidRPr="00537437">
        <w:rPr>
          <w:rFonts w:asciiTheme="majorBidi" w:hAnsiTheme="majorBidi" w:cstheme="majorBidi"/>
          <w:lang w:val="en-GB"/>
        </w:rPr>
        <w:t> </w:t>
      </w:r>
      <w:r w:rsidRPr="00537437">
        <w:rPr>
          <w:rFonts w:asciiTheme="majorBidi" w:hAnsiTheme="majorBidi" w:cstheme="majorBidi"/>
          <w:lang w:val="ru-RU"/>
        </w:rPr>
        <w:t>1′, либо как в плане размещения на рис. 1</w:t>
      </w:r>
      <w:r w:rsidRPr="00537437">
        <w:rPr>
          <w:rFonts w:asciiTheme="majorBidi" w:hAnsiTheme="majorBidi" w:cstheme="majorBidi"/>
          <w:lang w:val="en-GB"/>
        </w:rPr>
        <w:t>a</w:t>
      </w:r>
      <w:r w:rsidRPr="00537437">
        <w:rPr>
          <w:rFonts w:asciiTheme="majorBidi" w:hAnsiTheme="majorBidi" w:cstheme="majorBidi"/>
          <w:lang w:val="ru-RU"/>
        </w:rPr>
        <w:t>, либо даже как в более проблематичном плане на рис. 1</w:t>
      </w:r>
      <w:r w:rsidRPr="00537437">
        <w:rPr>
          <w:rFonts w:asciiTheme="majorBidi" w:hAnsiTheme="majorBidi" w:cstheme="majorBidi"/>
          <w:lang w:val="en-GB"/>
        </w:rPr>
        <w:t>b</w:t>
      </w:r>
      <w:r w:rsidRPr="00537437">
        <w:rPr>
          <w:rFonts w:asciiTheme="majorBidi" w:hAnsiTheme="majorBidi" w:cstheme="majorBidi"/>
          <w:lang w:val="ru-RU"/>
        </w:rPr>
        <w:t>, может потребоваться особое размещение с разделением и фильтрацией,</w:t>
      </w:r>
      <w:r w:rsidRPr="00537437">
        <w:rPr>
          <w:rFonts w:asciiTheme="majorBidi" w:hAnsiTheme="majorBidi" w:cstheme="majorBidi"/>
          <w:color w:val="000000"/>
          <w:lang w:val="ru-RU"/>
        </w:rPr>
        <w:t xml:space="preserve"> чтобы ограничить возникающее взаимное ухудшение и обеспечить возможность их совместной работы.</w:t>
      </w:r>
    </w:p>
    <w:p w:rsidR="00892A10" w:rsidRPr="00537437" w:rsidRDefault="00892A10" w:rsidP="00892A10">
      <w:pPr>
        <w:pStyle w:val="Note"/>
        <w:rPr>
          <w:lang w:val="ru-RU"/>
        </w:rPr>
      </w:pPr>
      <w:r w:rsidRPr="00537437">
        <w:rPr>
          <w:lang w:val="ru-RU"/>
        </w:rPr>
        <w:t>ПРИМЕЧАНИЕ</w:t>
      </w:r>
      <w:r w:rsidRPr="00537437">
        <w:rPr>
          <w:lang w:val="en-US"/>
        </w:rPr>
        <w:t> </w:t>
      </w:r>
      <w:r w:rsidRPr="00537437">
        <w:rPr>
          <w:lang w:val="ru-RU"/>
        </w:rPr>
        <w:t>3.</w:t>
      </w:r>
      <w:r w:rsidRPr="00537437">
        <w:rPr>
          <w:lang w:val="en-US"/>
        </w:rPr>
        <w:t> </w:t>
      </w:r>
      <w:r w:rsidRPr="00537437">
        <w:rPr>
          <w:lang w:val="ru-RU"/>
        </w:rPr>
        <w:t>–</w:t>
      </w:r>
      <w:r w:rsidRPr="00537437">
        <w:rPr>
          <w:lang w:val="en-US"/>
        </w:rPr>
        <w:t> </w:t>
      </w:r>
      <w:r w:rsidRPr="00537437">
        <w:rPr>
          <w:lang w:val="ru-RU"/>
        </w:rPr>
        <w:t xml:space="preserve">В предыдущих версиях этой Рекомендации альтернативный </w:t>
      </w:r>
      <w:r w:rsidRPr="00537437">
        <w:rPr>
          <w:rFonts w:asciiTheme="majorBidi" w:hAnsiTheme="majorBidi" w:cstheme="majorBidi"/>
          <w:lang w:val="ru-RU"/>
        </w:rPr>
        <w:t>план размещения поляризации</w:t>
      </w:r>
      <w:r w:rsidRPr="00537437">
        <w:rPr>
          <w:lang w:val="ru-RU"/>
        </w:rPr>
        <w:t xml:space="preserve">, представленный ниже, был рекомендован и использовался в прошлом при развертывании аналоговых систем емкостью до 2700 </w:t>
      </w:r>
      <w:r w:rsidRPr="00537437">
        <w:rPr>
          <w:rFonts w:asciiTheme="majorBidi" w:hAnsiTheme="majorBidi" w:cstheme="majorBidi"/>
          <w:lang w:val="ru-RU"/>
        </w:rPr>
        <w:t>радиостволов</w:t>
      </w:r>
      <w:r w:rsidRPr="00537437">
        <w:rPr>
          <w:lang w:val="ru-RU"/>
        </w:rPr>
        <w:t xml:space="preserve">. Такой план, </w:t>
      </w:r>
      <w:r w:rsidRPr="00537437">
        <w:rPr>
          <w:rFonts w:asciiTheme="majorBidi" w:hAnsiTheme="majorBidi" w:cstheme="majorBidi"/>
          <w:color w:val="000000"/>
          <w:lang w:val="ru-RU"/>
        </w:rPr>
        <w:t>возможно, сохранится при переходе к цифровым системам и по-прежнему будет использоваться по согласованию между заинтересованными администрациями</w:t>
      </w:r>
      <w:r w:rsidRPr="00537437">
        <w:rPr>
          <w:lang w:val="ru-RU"/>
        </w:rPr>
        <w:t>:</w:t>
      </w:r>
    </w:p>
    <w:tbl>
      <w:tblPr>
        <w:tblW w:w="0" w:type="auto"/>
        <w:tblInd w:w="1809" w:type="dxa"/>
        <w:tblLook w:val="04A0" w:firstRow="1" w:lastRow="0" w:firstColumn="1" w:lastColumn="0" w:noHBand="0" w:noVBand="1"/>
      </w:tblPr>
      <w:tblGrid>
        <w:gridCol w:w="1613"/>
        <w:gridCol w:w="1613"/>
        <w:gridCol w:w="1614"/>
      </w:tblGrid>
      <w:tr w:rsidR="00892A10" w:rsidRPr="00537437" w:rsidTr="005249EE">
        <w:tc>
          <w:tcPr>
            <w:tcW w:w="1613" w:type="dxa"/>
            <w:shd w:val="clear" w:color="auto" w:fill="auto"/>
          </w:tcPr>
          <w:p w:rsidR="00892A10" w:rsidRPr="00537437" w:rsidRDefault="00892A10" w:rsidP="005249EE">
            <w:pPr>
              <w:pStyle w:val="Tabletext"/>
              <w:jc w:val="center"/>
              <w:rPr>
                <w:rFonts w:eastAsia="SimSun"/>
                <w:lang w:val="ru-RU"/>
              </w:rPr>
            </w:pPr>
          </w:p>
        </w:tc>
        <w:tc>
          <w:tcPr>
            <w:tcW w:w="1613" w:type="dxa"/>
            <w:shd w:val="clear" w:color="auto" w:fill="auto"/>
          </w:tcPr>
          <w:p w:rsidR="00892A10" w:rsidRPr="00537437" w:rsidRDefault="00892A10" w:rsidP="005249EE">
            <w:pPr>
              <w:pStyle w:val="Tabletext"/>
              <w:jc w:val="center"/>
              <w:rPr>
                <w:rFonts w:eastAsia="SimSun"/>
                <w:lang w:val="ru-RU"/>
              </w:rPr>
            </w:pPr>
            <w:r w:rsidRPr="00537437">
              <w:rPr>
                <w:rFonts w:eastAsia="SimSun"/>
                <w:i/>
                <w:lang w:val="ru-RU"/>
              </w:rPr>
              <w:t>Прямое направление</w:t>
            </w:r>
          </w:p>
        </w:tc>
        <w:tc>
          <w:tcPr>
            <w:tcW w:w="1614" w:type="dxa"/>
            <w:shd w:val="clear" w:color="auto" w:fill="auto"/>
          </w:tcPr>
          <w:p w:rsidR="00892A10" w:rsidRPr="00537437" w:rsidRDefault="00892A10" w:rsidP="005249EE">
            <w:pPr>
              <w:pStyle w:val="Tabletext"/>
              <w:jc w:val="center"/>
              <w:rPr>
                <w:rFonts w:eastAsia="SimSun"/>
                <w:lang w:val="ru-RU"/>
              </w:rPr>
            </w:pPr>
            <w:r w:rsidRPr="00537437">
              <w:rPr>
                <w:rFonts w:eastAsia="SimSun"/>
                <w:i/>
                <w:lang w:val="ru-RU"/>
              </w:rPr>
              <w:t>Обратное направление</w:t>
            </w:r>
          </w:p>
        </w:tc>
      </w:tr>
      <w:tr w:rsidR="00892A10" w:rsidRPr="00537437" w:rsidTr="005249EE">
        <w:tc>
          <w:tcPr>
            <w:tcW w:w="1613" w:type="dxa"/>
            <w:shd w:val="clear" w:color="auto" w:fill="auto"/>
          </w:tcPr>
          <w:p w:rsidR="00892A10" w:rsidRPr="00537437" w:rsidRDefault="001D375A" w:rsidP="001D375A">
            <w:pPr>
              <w:pStyle w:val="Tabletext"/>
              <w:rPr>
                <w:b/>
                <w:lang w:val="en-GB"/>
              </w:rPr>
            </w:pPr>
            <w:r>
              <w:rPr>
                <w:rFonts w:eastAsia="SimSun"/>
                <w:lang w:val="ru-RU"/>
              </w:rPr>
              <w:t>Г</w:t>
            </w:r>
            <w:r w:rsidR="00892A10" w:rsidRPr="00537437">
              <w:rPr>
                <w:rFonts w:eastAsia="SimSun"/>
                <w:lang w:val="en-GB"/>
              </w:rPr>
              <w:t>(</w:t>
            </w:r>
            <w:r>
              <w:rPr>
                <w:rFonts w:eastAsia="SimSun"/>
                <w:lang w:val="ru-RU"/>
              </w:rPr>
              <w:t>В</w:t>
            </w:r>
            <w:r w:rsidR="00892A10" w:rsidRPr="00537437">
              <w:rPr>
                <w:rFonts w:eastAsia="SimSun"/>
                <w:lang w:val="en-GB"/>
              </w:rPr>
              <w:t>)</w:t>
            </w:r>
          </w:p>
        </w:tc>
        <w:tc>
          <w:tcPr>
            <w:tcW w:w="1613" w:type="dxa"/>
            <w:shd w:val="clear" w:color="auto" w:fill="auto"/>
          </w:tcPr>
          <w:p w:rsidR="00892A10" w:rsidRPr="00537437" w:rsidRDefault="00892A10" w:rsidP="001D375A">
            <w:pPr>
              <w:pStyle w:val="Tabletext"/>
              <w:jc w:val="center"/>
              <w:rPr>
                <w:rFonts w:eastAsia="SimSun"/>
                <w:lang w:val="en-GB"/>
              </w:rPr>
            </w:pPr>
            <w:r w:rsidRPr="00537437">
              <w:rPr>
                <w:rFonts w:eastAsia="SimSun"/>
                <w:lang w:val="en-GB"/>
              </w:rPr>
              <w:t>1  3  5  7</w:t>
            </w:r>
          </w:p>
        </w:tc>
        <w:tc>
          <w:tcPr>
            <w:tcW w:w="1614" w:type="dxa"/>
            <w:shd w:val="clear" w:color="auto" w:fill="auto"/>
          </w:tcPr>
          <w:p w:rsidR="00892A10" w:rsidRPr="00537437" w:rsidRDefault="00892A10" w:rsidP="001D375A">
            <w:pPr>
              <w:pStyle w:val="Tabletext"/>
              <w:jc w:val="center"/>
              <w:rPr>
                <w:rFonts w:eastAsia="SimSun"/>
                <w:lang w:val="en-GB"/>
              </w:rPr>
            </w:pPr>
            <w:r w:rsidRPr="00537437">
              <w:rPr>
                <w:rFonts w:eastAsia="SimSun"/>
                <w:lang w:val="en-GB"/>
              </w:rPr>
              <w:t>2′  4′  6′  8′</w:t>
            </w:r>
          </w:p>
        </w:tc>
      </w:tr>
      <w:tr w:rsidR="00892A10" w:rsidRPr="00537437" w:rsidTr="005249EE">
        <w:tc>
          <w:tcPr>
            <w:tcW w:w="1613" w:type="dxa"/>
            <w:shd w:val="clear" w:color="auto" w:fill="auto"/>
          </w:tcPr>
          <w:p w:rsidR="00892A10" w:rsidRPr="001D375A" w:rsidRDefault="001D375A" w:rsidP="005249EE">
            <w:pPr>
              <w:pStyle w:val="Tabletext"/>
              <w:rPr>
                <w:b/>
                <w:lang w:val="ru-RU"/>
              </w:rPr>
            </w:pPr>
            <w:r>
              <w:rPr>
                <w:rFonts w:eastAsia="SimSun"/>
                <w:lang w:val="ru-RU"/>
              </w:rPr>
              <w:t>В(Г)</w:t>
            </w:r>
          </w:p>
        </w:tc>
        <w:tc>
          <w:tcPr>
            <w:tcW w:w="1613" w:type="dxa"/>
            <w:shd w:val="clear" w:color="auto" w:fill="auto"/>
          </w:tcPr>
          <w:p w:rsidR="00892A10" w:rsidRPr="00537437" w:rsidRDefault="00892A10" w:rsidP="001D375A">
            <w:pPr>
              <w:pStyle w:val="Tabletext"/>
              <w:jc w:val="center"/>
              <w:rPr>
                <w:rFonts w:eastAsia="SimSun"/>
                <w:lang w:val="en-GB"/>
              </w:rPr>
            </w:pPr>
            <w:r w:rsidRPr="00537437">
              <w:rPr>
                <w:rFonts w:eastAsia="SimSun"/>
                <w:lang w:val="en-GB"/>
              </w:rPr>
              <w:t>2  4  6  8</w:t>
            </w:r>
          </w:p>
        </w:tc>
        <w:tc>
          <w:tcPr>
            <w:tcW w:w="1614" w:type="dxa"/>
            <w:shd w:val="clear" w:color="auto" w:fill="auto"/>
          </w:tcPr>
          <w:p w:rsidR="00892A10" w:rsidRPr="00537437" w:rsidRDefault="00892A10" w:rsidP="001D375A">
            <w:pPr>
              <w:pStyle w:val="Tabletext"/>
              <w:jc w:val="center"/>
              <w:rPr>
                <w:rFonts w:eastAsia="SimSun"/>
                <w:lang w:val="en-GB"/>
              </w:rPr>
            </w:pPr>
            <w:r w:rsidRPr="00537437">
              <w:rPr>
                <w:rFonts w:eastAsia="SimSun"/>
                <w:lang w:val="en-GB"/>
              </w:rPr>
              <w:t>1′  3′  5′  7′</w:t>
            </w:r>
          </w:p>
        </w:tc>
      </w:tr>
    </w:tbl>
    <w:p w:rsidR="00892A10" w:rsidRDefault="00892A10" w:rsidP="00892A10">
      <w:pPr>
        <w:pStyle w:val="Note"/>
        <w:rPr>
          <w:lang w:val="ru-RU"/>
        </w:rPr>
      </w:pPr>
      <w:r w:rsidRPr="00537437">
        <w:rPr>
          <w:lang w:val="ru-RU"/>
        </w:rPr>
        <w:t xml:space="preserve">ПРИМЕЧАНИЕ 4. – Система со многими несущими – это система с </w:t>
      </w:r>
      <w:r w:rsidRPr="00537437">
        <w:rPr>
          <w:i/>
          <w:lang w:val="ru-RU"/>
        </w:rPr>
        <w:t>n</w:t>
      </w:r>
      <w:r w:rsidRPr="00537437">
        <w:rPr>
          <w:lang w:val="ru-RU"/>
        </w:rPr>
        <w:t xml:space="preserve"> (где </w:t>
      </w:r>
      <w:r w:rsidRPr="00537437">
        <w:rPr>
          <w:i/>
          <w:lang w:val="ru-RU"/>
        </w:rPr>
        <w:t>n</w:t>
      </w:r>
      <w:r w:rsidRPr="00537437">
        <w:rPr>
          <w:lang w:val="ru-RU"/>
        </w:rPr>
        <w:t xml:space="preserve"> </w:t>
      </w:r>
      <w:r w:rsidRPr="00537437">
        <w:rPr>
          <w:rFonts w:ascii="Symbol" w:hAnsi="Symbol"/>
          <w:lang w:val="ru-RU"/>
        </w:rPr>
        <w:t></w:t>
      </w:r>
      <w:r w:rsidRPr="00537437">
        <w:rPr>
          <w:lang w:val="ru-RU"/>
        </w:rPr>
        <w:t xml:space="preserve"> 1) несущими, модулированными цифровыми сигналами, которые одновременно передаются (или принимаются) при помощи одного</w:t>
      </w:r>
      <w:r w:rsidRPr="00297B0F">
        <w:rPr>
          <w:lang w:val="ru-RU"/>
        </w:rPr>
        <w:t xml:space="preserve"> и того же РЧ оборудования. Центральную частоту следует рассматривать как среднее арифметическое от </w:t>
      </w:r>
      <w:r w:rsidRPr="00297B0F">
        <w:rPr>
          <w:i/>
          <w:lang w:val="ru-RU"/>
        </w:rPr>
        <w:t>n</w:t>
      </w:r>
      <w:r w:rsidRPr="00297B0F">
        <w:rPr>
          <w:lang w:val="ru-RU"/>
        </w:rPr>
        <w:t xml:space="preserve"> отдельных несущих частот системы со многими несущими.</w:t>
      </w:r>
    </w:p>
    <w:p w:rsidR="001B1F26" w:rsidRPr="00AA411B" w:rsidRDefault="001B1F26" w:rsidP="001B1F26">
      <w:pPr>
        <w:rPr>
          <w:lang w:val="ru-RU"/>
        </w:rPr>
      </w:pPr>
    </w:p>
    <w:p w:rsidR="00892A10" w:rsidRPr="003809DC" w:rsidRDefault="00892A10" w:rsidP="00892A10">
      <w:pPr>
        <w:pStyle w:val="AnnexNoTitle"/>
        <w:rPr>
          <w:lang w:val="ru-RU"/>
        </w:rPr>
      </w:pPr>
      <w:r w:rsidRPr="003809DC">
        <w:rPr>
          <w:lang w:val="ru-RU"/>
        </w:rPr>
        <w:t>Приложение 1</w:t>
      </w:r>
      <w:r w:rsidRPr="003809DC">
        <w:rPr>
          <w:lang w:val="ru-RU"/>
        </w:rPr>
        <w:br/>
      </w:r>
      <w:r w:rsidRPr="003809DC">
        <w:rPr>
          <w:lang w:val="ru-RU"/>
        </w:rPr>
        <w:br/>
        <w:t>Описание системы со многими несущими</w:t>
      </w:r>
    </w:p>
    <w:p w:rsidR="00892A10" w:rsidRPr="00297B0F" w:rsidRDefault="00892A10" w:rsidP="00892A10">
      <w:pPr>
        <w:pStyle w:val="Normalaftertitle"/>
        <w:spacing w:before="600"/>
        <w:rPr>
          <w:szCs w:val="22"/>
          <w:lang w:val="ru-RU"/>
        </w:rPr>
      </w:pPr>
      <w:r w:rsidRPr="00297B0F">
        <w:rPr>
          <w:szCs w:val="22"/>
          <w:lang w:val="ru-RU"/>
        </w:rPr>
        <w:t xml:space="preserve">Система со многими несущими – это система с </w:t>
      </w:r>
      <w:r w:rsidRPr="00297B0F">
        <w:rPr>
          <w:i/>
          <w:szCs w:val="22"/>
          <w:lang w:val="ru-RU"/>
        </w:rPr>
        <w:t>n</w:t>
      </w:r>
      <w:r w:rsidRPr="00297B0F">
        <w:rPr>
          <w:szCs w:val="22"/>
          <w:lang w:val="ru-RU"/>
        </w:rPr>
        <w:t xml:space="preserve"> (где </w:t>
      </w:r>
      <w:r w:rsidRPr="00297B0F">
        <w:rPr>
          <w:i/>
          <w:szCs w:val="22"/>
          <w:lang w:val="ru-RU"/>
        </w:rPr>
        <w:t>n</w:t>
      </w:r>
      <w:r w:rsidRPr="00297B0F">
        <w:rPr>
          <w:szCs w:val="22"/>
          <w:lang w:val="ru-RU"/>
        </w:rPr>
        <w:t xml:space="preserve"> </w:t>
      </w:r>
      <w:r w:rsidRPr="00297B0F">
        <w:rPr>
          <w:rFonts w:ascii="Symbol" w:hAnsi="Symbol"/>
          <w:szCs w:val="22"/>
          <w:lang w:val="ru-RU"/>
        </w:rPr>
        <w:t></w:t>
      </w:r>
      <w:r w:rsidRPr="00297B0F">
        <w:rPr>
          <w:szCs w:val="22"/>
          <w:lang w:val="ru-RU"/>
        </w:rPr>
        <w:t xml:space="preserve"> 1) несущими, модулированными цифровыми сигналами, которые одновременно передаются (или принимаются) при помощи одного и того же РЧ оборудования. </w:t>
      </w:r>
    </w:p>
    <w:p w:rsidR="00892A10" w:rsidRPr="00537437" w:rsidRDefault="00892A10" w:rsidP="00892A10">
      <w:pPr>
        <w:rPr>
          <w:szCs w:val="22"/>
          <w:lang w:val="ru-RU"/>
        </w:rPr>
      </w:pPr>
      <w:r w:rsidRPr="00297B0F">
        <w:rPr>
          <w:szCs w:val="22"/>
          <w:lang w:val="ru-RU"/>
        </w:rPr>
        <w:t xml:space="preserve">Для передачи на многих несущих, которой свойственна большая пропускная способность, центральная частота радиоствола должна совпадать с одной из соответствующих частот основных планов размещения частот радиостволов, приведенных </w:t>
      </w:r>
      <w:r w:rsidRPr="00537437">
        <w:rPr>
          <w:szCs w:val="22"/>
          <w:lang w:val="ru-RU"/>
        </w:rPr>
        <w:t xml:space="preserve">в пп. 1, 1.6 и 4.2 раздела </w:t>
      </w:r>
      <w:r w:rsidRPr="00537437">
        <w:rPr>
          <w:i/>
          <w:iCs/>
          <w:szCs w:val="22"/>
          <w:lang w:val="ru-RU"/>
        </w:rPr>
        <w:t>рекомендует</w:t>
      </w:r>
      <w:r w:rsidRPr="00537437">
        <w:rPr>
          <w:szCs w:val="22"/>
          <w:lang w:val="ru-RU"/>
        </w:rPr>
        <w:t xml:space="preserve">. Частотное разнесение может быть кратной целым значениям, определенным в пп. 1, 2 и 4 раздела </w:t>
      </w:r>
      <w:r w:rsidRPr="00537437">
        <w:rPr>
          <w:i/>
          <w:iCs/>
          <w:szCs w:val="22"/>
          <w:lang w:val="ru-RU"/>
        </w:rPr>
        <w:t>рекомендует</w:t>
      </w:r>
      <w:r w:rsidRPr="00537437">
        <w:rPr>
          <w:szCs w:val="22"/>
          <w:lang w:val="ru-RU"/>
        </w:rPr>
        <w:t>. При выборе подходящего варианта требуется принимать в расчет совместимость с существующими конфигурациями.</w:t>
      </w:r>
    </w:p>
    <w:p w:rsidR="00892A10" w:rsidRPr="00537437" w:rsidRDefault="00892A10" w:rsidP="00892A10">
      <w:pPr>
        <w:rPr>
          <w:szCs w:val="22"/>
          <w:lang w:val="ru-RU"/>
        </w:rPr>
      </w:pPr>
      <w:r w:rsidRPr="00537437">
        <w:rPr>
          <w:szCs w:val="22"/>
          <w:lang w:val="ru-RU"/>
        </w:rPr>
        <w:t>На рис. 3 показаны примеры планов размещения повторно используемых частот радиостволов с одинаковой поляризацией, использующих систему с двумя несущими 64-КАМ. Каждая несущая модулируется со скоростью 155,52 Мбит/с (STM-1).</w:t>
      </w:r>
    </w:p>
    <w:p w:rsidR="00892A10" w:rsidRPr="00537437" w:rsidRDefault="00892A10" w:rsidP="00892A10">
      <w:pPr>
        <w:rPr>
          <w:szCs w:val="22"/>
          <w:lang w:val="ru-RU" w:eastAsia="ja-JP"/>
        </w:rPr>
      </w:pPr>
      <w:r w:rsidRPr="00537437">
        <w:rPr>
          <w:szCs w:val="22"/>
          <w:lang w:val="ru-RU"/>
        </w:rPr>
        <w:t xml:space="preserve">Центральные частоты плана размещения частот радиостволов, представленного на рис. 3а, получены из п. 1 раздела </w:t>
      </w:r>
      <w:r w:rsidRPr="00537437">
        <w:rPr>
          <w:i/>
          <w:iCs/>
          <w:szCs w:val="22"/>
          <w:lang w:val="ru-RU"/>
        </w:rPr>
        <w:t>рекомендует</w:t>
      </w:r>
      <w:r w:rsidRPr="00537437">
        <w:rPr>
          <w:szCs w:val="22"/>
          <w:lang w:val="ru-RU"/>
        </w:rPr>
        <w:t xml:space="preserve"> путем установки значений </w:t>
      </w:r>
      <w:r w:rsidRPr="00537437">
        <w:rPr>
          <w:i/>
          <w:szCs w:val="22"/>
          <w:lang w:val="ru-RU"/>
        </w:rPr>
        <w:t>n</w:t>
      </w:r>
      <w:r w:rsidRPr="00537437">
        <w:rPr>
          <w:szCs w:val="22"/>
          <w:lang w:val="ru-RU"/>
        </w:rPr>
        <w:t> </w:t>
      </w:r>
      <w:r w:rsidRPr="00537437">
        <w:rPr>
          <w:rFonts w:ascii="Symbol" w:hAnsi="Symbol"/>
          <w:szCs w:val="22"/>
          <w:lang w:val="ru-RU"/>
        </w:rPr>
        <w:t></w:t>
      </w:r>
      <w:r w:rsidRPr="00537437">
        <w:rPr>
          <w:szCs w:val="22"/>
          <w:lang w:val="ru-RU"/>
        </w:rPr>
        <w:t> 2, 4, 6, 8. Частотное разнесение составляет 80</w:t>
      </w:r>
      <w:r w:rsidRPr="00537437">
        <w:rPr>
          <w:szCs w:val="22"/>
          <w:lang w:val="en-US"/>
        </w:rPr>
        <w:t> </w:t>
      </w:r>
      <w:r w:rsidRPr="00537437">
        <w:rPr>
          <w:szCs w:val="22"/>
          <w:lang w:val="ru-RU"/>
        </w:rPr>
        <w:t xml:space="preserve">МГц. Каждый радиоствол содержит 2 </w:t>
      </w:r>
      <w:r w:rsidRPr="00537437">
        <w:rPr>
          <w:rFonts w:ascii="Symbol" w:hAnsi="Symbol"/>
          <w:szCs w:val="22"/>
          <w:lang w:val="ru-RU"/>
        </w:rPr>
        <w:t></w:t>
      </w:r>
      <w:r w:rsidRPr="00537437">
        <w:rPr>
          <w:szCs w:val="22"/>
          <w:lang w:val="ru-RU"/>
        </w:rPr>
        <w:t xml:space="preserve"> 2 несущих, расположенных на расстоянии </w:t>
      </w:r>
      <w:r w:rsidRPr="00537437">
        <w:rPr>
          <w:rFonts w:ascii="Symbol" w:hAnsi="Symbol"/>
          <w:szCs w:val="22"/>
          <w:lang w:val="ru-RU"/>
        </w:rPr>
        <w:t></w:t>
      </w:r>
      <w:r w:rsidRPr="00537437">
        <w:rPr>
          <w:szCs w:val="22"/>
          <w:lang w:val="ru-RU"/>
        </w:rPr>
        <w:t>17,5</w:t>
      </w:r>
      <w:r w:rsidRPr="00537437">
        <w:rPr>
          <w:szCs w:val="22"/>
          <w:lang w:val="en-US"/>
        </w:rPr>
        <w:t> </w:t>
      </w:r>
      <w:r w:rsidRPr="00537437">
        <w:rPr>
          <w:szCs w:val="22"/>
          <w:lang w:val="ru-RU"/>
        </w:rPr>
        <w:t>МГц от центральной частоты и использующих обе поляризации. Это являлось предпочтительным в условиях перехода от аналоговых технологий к цифровым технологиям.</w:t>
      </w:r>
    </w:p>
    <w:p w:rsidR="00892A10" w:rsidRPr="00AC4CCA" w:rsidRDefault="00892A10" w:rsidP="00892A10">
      <w:pPr>
        <w:rPr>
          <w:szCs w:val="22"/>
          <w:lang w:val="ru-RU"/>
        </w:rPr>
      </w:pPr>
      <w:r w:rsidRPr="00537437">
        <w:rPr>
          <w:szCs w:val="22"/>
          <w:lang w:val="ru-RU"/>
        </w:rPr>
        <w:t xml:space="preserve">На рисунке 3b показан план размещения с перемежением частот радиостволов, в котором центральные частоты получены из п. 1.6 раздела </w:t>
      </w:r>
      <w:r w:rsidRPr="00537437">
        <w:rPr>
          <w:i/>
          <w:iCs/>
          <w:szCs w:val="22"/>
          <w:lang w:val="ru-RU"/>
        </w:rPr>
        <w:t>рекомендует</w:t>
      </w:r>
      <w:r w:rsidRPr="00537437">
        <w:rPr>
          <w:szCs w:val="22"/>
          <w:lang w:val="ru-RU"/>
        </w:rPr>
        <w:t xml:space="preserve"> путем сочетания радиостволов</w:t>
      </w:r>
      <w:r w:rsidRPr="00537437">
        <w:rPr>
          <w:i/>
          <w:szCs w:val="22"/>
          <w:lang w:val="ru-RU"/>
        </w:rPr>
        <w:t xml:space="preserve"> </w:t>
      </w:r>
      <w:r w:rsidRPr="00537437">
        <w:rPr>
          <w:i/>
          <w:szCs w:val="22"/>
          <w:lang w:val="en-GB"/>
        </w:rPr>
        <w:t>n</w:t>
      </w:r>
      <w:r w:rsidRPr="00537437">
        <w:rPr>
          <w:szCs w:val="22"/>
          <w:lang w:val="ru-RU"/>
        </w:rPr>
        <w:t xml:space="preserve"> </w:t>
      </w:r>
      <w:r w:rsidRPr="00537437">
        <w:rPr>
          <w:rFonts w:ascii="Symbol" w:hAnsi="Symbol"/>
          <w:szCs w:val="22"/>
          <w:lang w:val="en-GB"/>
        </w:rPr>
        <w:t></w:t>
      </w:r>
      <w:r w:rsidRPr="00537437">
        <w:rPr>
          <w:szCs w:val="22"/>
          <w:lang w:val="ru-RU"/>
        </w:rPr>
        <w:t xml:space="preserve"> 1 и 2, 3 и 4, 5 и 6, 7 и 8. Этот план размещения частот является предпочтительным, так как он обеспечивает более симметричные защитные интервалы на краях полосы частот</w:t>
      </w:r>
      <w:r w:rsidRPr="00737CA0">
        <w:rPr>
          <w:szCs w:val="22"/>
          <w:lang w:val="ru-RU"/>
        </w:rPr>
        <w:t>.</w:t>
      </w:r>
    </w:p>
    <w:p w:rsidR="00892A10" w:rsidRPr="00737CA0" w:rsidRDefault="00892A10" w:rsidP="00892A10">
      <w:pPr>
        <w:pStyle w:val="FigureNo"/>
        <w:rPr>
          <w:lang w:val="ru-RU"/>
        </w:rPr>
      </w:pPr>
      <w:r>
        <w:rPr>
          <w:lang w:val="ru-RU"/>
        </w:rPr>
        <w:lastRenderedPageBreak/>
        <w:t>рисунок 3</w:t>
      </w:r>
    </w:p>
    <w:p w:rsidR="00892A10" w:rsidRPr="00737CA0" w:rsidRDefault="00892A10" w:rsidP="00892A10">
      <w:pPr>
        <w:pStyle w:val="Figuretitle"/>
        <w:rPr>
          <w:lang w:val="ru-RU"/>
        </w:rPr>
      </w:pPr>
      <w:r w:rsidRPr="00737CA0">
        <w:rPr>
          <w:lang w:val="ru-RU"/>
        </w:rPr>
        <w:t>Пример план</w:t>
      </w:r>
      <w:r>
        <w:rPr>
          <w:lang w:val="ru-RU"/>
        </w:rPr>
        <w:t>ов</w:t>
      </w:r>
      <w:r w:rsidRPr="00737CA0">
        <w:rPr>
          <w:lang w:val="ru-RU"/>
        </w:rPr>
        <w:t xml:space="preserve"> размещения частот радиостволов для фиксированной беспроводной системы</w:t>
      </w:r>
      <w:r>
        <w:rPr>
          <w:lang w:val="ru-RU"/>
        </w:rPr>
        <w:br/>
      </w:r>
      <w:r w:rsidRPr="00737CA0">
        <w:rPr>
          <w:lang w:val="ru-RU"/>
        </w:rPr>
        <w:t xml:space="preserve">2 </w:t>
      </w:r>
      <w:r w:rsidRPr="00526AEC">
        <w:rPr>
          <w:lang w:val="ru-RU"/>
        </w:rPr>
        <w:t>×</w:t>
      </w:r>
      <w:r w:rsidRPr="00737CA0">
        <w:rPr>
          <w:lang w:val="ru-RU"/>
        </w:rPr>
        <w:t xml:space="preserve"> 2 </w:t>
      </w:r>
      <w:r w:rsidRPr="00526AEC">
        <w:rPr>
          <w:lang w:val="ru-RU"/>
        </w:rPr>
        <w:t>×</w:t>
      </w:r>
      <w:r w:rsidRPr="00737CA0">
        <w:rPr>
          <w:lang w:val="ru-RU"/>
        </w:rPr>
        <w:t xml:space="preserve"> 155,52 Мбит/с (4 </w:t>
      </w:r>
      <w:r w:rsidRPr="00526AEC">
        <w:rPr>
          <w:lang w:val="ru-RU"/>
        </w:rPr>
        <w:t>×</w:t>
      </w:r>
      <w:r w:rsidRPr="00737CA0">
        <w:rPr>
          <w:lang w:val="ru-RU"/>
        </w:rPr>
        <w:t xml:space="preserve"> </w:t>
      </w:r>
      <w:r w:rsidRPr="00737CA0">
        <w:rPr>
          <w:lang w:val="en-US"/>
        </w:rPr>
        <w:t>STM</w:t>
      </w:r>
      <w:r>
        <w:rPr>
          <w:rFonts w:asciiTheme="minorHAnsi" w:hAnsiTheme="minorHAnsi"/>
          <w:lang w:val="ru-RU"/>
        </w:rPr>
        <w:t>-</w:t>
      </w:r>
      <w:r w:rsidRPr="00737CA0">
        <w:rPr>
          <w:lang w:val="ru-RU"/>
        </w:rPr>
        <w:t xml:space="preserve">1), работающей с частотным разнесением 80 МГц </w:t>
      </w:r>
      <w:r>
        <w:rPr>
          <w:lang w:val="ru-RU"/>
        </w:rPr>
        <w:br/>
      </w:r>
      <w:r w:rsidRPr="00737CA0">
        <w:rPr>
          <w:lang w:val="ru-RU"/>
        </w:rPr>
        <w:t>в верхней части диапазона 6 ГГц</w:t>
      </w:r>
      <w:r>
        <w:rPr>
          <w:lang w:val="ru-RU"/>
        </w:rPr>
        <w:br/>
      </w:r>
      <w:r w:rsidRPr="00D70652">
        <w:rPr>
          <w:rFonts w:ascii="Times New Roman" w:hAnsi="Times New Roman"/>
          <w:b w:val="0"/>
          <w:lang w:val="ru-RU"/>
        </w:rPr>
        <w:t>(Все частоты в МГц)</w:t>
      </w:r>
    </w:p>
    <w:p w:rsidR="00892A10" w:rsidRPr="00737CA0" w:rsidRDefault="00892A10" w:rsidP="00892A10">
      <w:pPr>
        <w:pStyle w:val="Figure"/>
        <w:rPr>
          <w:lang w:val="ru-RU"/>
        </w:rPr>
      </w:pPr>
      <w:r>
        <w:object w:dxaOrig="10565" w:dyaOrig="10279">
          <v:shape id="_x0000_i1035" type="#_x0000_t75" style="width:396.7pt;height:386.5pt" o:ole="">
            <v:imagedata r:id="rId29" o:title=""/>
          </v:shape>
          <o:OLEObject Type="Embed" ProgID="CorelDRAW.Graphic.14" ShapeID="_x0000_i1035" DrawAspect="Content" ObjectID="_1412504733" r:id="rId30"/>
        </w:object>
      </w:r>
    </w:p>
    <w:p w:rsidR="00892A10" w:rsidRPr="00C50A44" w:rsidRDefault="00892A10" w:rsidP="00AA411B">
      <w:pPr>
        <w:pStyle w:val="AnnexNoTitle"/>
        <w:spacing w:before="240"/>
        <w:rPr>
          <w:lang w:val="ru-RU"/>
        </w:rPr>
      </w:pPr>
      <w:r w:rsidRPr="00C50A44">
        <w:rPr>
          <w:lang w:val="ru-RU"/>
        </w:rPr>
        <w:t>Приложение 2</w:t>
      </w:r>
      <w:r w:rsidRPr="00C50A44">
        <w:rPr>
          <w:lang w:val="ru-RU"/>
        </w:rPr>
        <w:br/>
      </w:r>
      <w:r w:rsidRPr="00C50A44">
        <w:rPr>
          <w:lang w:val="ru-RU"/>
        </w:rPr>
        <w:br/>
        <w:t xml:space="preserve">Планы размещения частот 14 МГц, 7 МГц и 3,5 МГц, упомянутые </w:t>
      </w:r>
      <w:r w:rsidR="001B1F26" w:rsidRPr="001B1F26">
        <w:rPr>
          <w:lang w:val="ru-RU"/>
        </w:rPr>
        <w:br/>
      </w:r>
      <w:r w:rsidRPr="00C50A44">
        <w:rPr>
          <w:lang w:val="ru-RU"/>
        </w:rPr>
        <w:t xml:space="preserve">в пункте 4.3 раздела </w:t>
      </w:r>
      <w:r w:rsidRPr="00C50A44">
        <w:rPr>
          <w:i/>
          <w:iCs/>
          <w:lang w:val="ru-RU"/>
        </w:rPr>
        <w:t>рекомендует</w:t>
      </w:r>
    </w:p>
    <w:p w:rsidR="00892A10" w:rsidRPr="00C50A44" w:rsidRDefault="00892A10" w:rsidP="00892A10">
      <w:pPr>
        <w:pStyle w:val="Normalaftertitle"/>
        <w:rPr>
          <w:rFonts w:asciiTheme="majorBidi" w:hAnsiTheme="majorBidi" w:cstheme="majorBidi"/>
          <w:szCs w:val="22"/>
          <w:lang w:val="ru-RU"/>
        </w:rPr>
      </w:pPr>
      <w:r w:rsidRPr="00C50A44">
        <w:rPr>
          <w:szCs w:val="22"/>
          <w:lang w:val="ru-RU"/>
        </w:rPr>
        <w:t xml:space="preserve">Узкополосные </w:t>
      </w:r>
      <w:r w:rsidRPr="00C50A44">
        <w:rPr>
          <w:rFonts w:asciiTheme="majorBidi" w:hAnsiTheme="majorBidi" w:cstheme="majorBidi"/>
          <w:szCs w:val="22"/>
          <w:lang w:val="ru-RU"/>
        </w:rPr>
        <w:t xml:space="preserve">радиостволы 14 МГц, 7 МГц и 3,5 МГц получены путем формального разбиения каждого из радиостволов 30 МГц, предусмотренного в пункте 4 раздела </w:t>
      </w:r>
      <w:r w:rsidRPr="00C50A44">
        <w:rPr>
          <w:rFonts w:asciiTheme="majorBidi" w:hAnsiTheme="majorBidi" w:cstheme="majorBidi"/>
          <w:i/>
          <w:iCs/>
          <w:szCs w:val="22"/>
          <w:lang w:val="ru-RU"/>
        </w:rPr>
        <w:t>рекомендует</w:t>
      </w:r>
      <w:r w:rsidRPr="00C50A44">
        <w:rPr>
          <w:rFonts w:asciiTheme="majorBidi" w:hAnsiTheme="majorBidi" w:cstheme="majorBidi"/>
          <w:szCs w:val="22"/>
          <w:lang w:val="ru-RU"/>
        </w:rPr>
        <w:t xml:space="preserve">, используя оставшиеся 2 МГц в качестве внутренних </w:t>
      </w:r>
      <w:r w:rsidRPr="00C50A44">
        <w:rPr>
          <w:rFonts w:asciiTheme="majorBidi" w:hAnsiTheme="majorBidi" w:cstheme="majorBidi"/>
          <w:szCs w:val="22"/>
          <w:lang w:val="ru-RU" w:eastAsia="zh-CN"/>
        </w:rPr>
        <w:t>защитных полос частот</w:t>
      </w:r>
      <w:r w:rsidRPr="00C50A44">
        <w:rPr>
          <w:rFonts w:asciiTheme="majorBidi" w:hAnsiTheme="majorBidi" w:cstheme="majorBidi"/>
          <w:szCs w:val="22"/>
          <w:lang w:val="ru-RU"/>
        </w:rPr>
        <w:t xml:space="preserve"> между каждым интервалом </w:t>
      </w:r>
      <w:r>
        <w:rPr>
          <w:rFonts w:asciiTheme="majorBidi" w:hAnsiTheme="majorBidi" w:cstheme="majorBidi"/>
          <w:szCs w:val="22"/>
          <w:lang w:val="ru-RU"/>
        </w:rPr>
        <w:t>30 </w:t>
      </w:r>
      <w:r w:rsidRPr="00C50A44">
        <w:rPr>
          <w:rFonts w:asciiTheme="majorBidi" w:hAnsiTheme="majorBidi" w:cstheme="majorBidi"/>
          <w:szCs w:val="22"/>
          <w:lang w:val="ru-RU"/>
        </w:rPr>
        <w:t>МГц, как показано на рис.</w:t>
      </w:r>
      <w:r w:rsidRPr="00C50A44">
        <w:rPr>
          <w:rFonts w:asciiTheme="majorBidi" w:hAnsiTheme="majorBidi" w:cstheme="majorBidi"/>
          <w:szCs w:val="22"/>
          <w:lang w:val="en-GB"/>
        </w:rPr>
        <w:t> </w:t>
      </w:r>
      <w:r w:rsidRPr="00C50A44">
        <w:rPr>
          <w:rFonts w:asciiTheme="majorBidi" w:hAnsiTheme="majorBidi" w:cstheme="majorBidi"/>
          <w:szCs w:val="22"/>
          <w:lang w:val="ru-RU"/>
        </w:rPr>
        <w:t>4.</w:t>
      </w:r>
    </w:p>
    <w:p w:rsidR="00892A10" w:rsidRPr="00C50A44" w:rsidRDefault="00892A10" w:rsidP="00892A10">
      <w:pPr>
        <w:rPr>
          <w:szCs w:val="22"/>
          <w:lang w:val="ru-RU"/>
        </w:rPr>
      </w:pPr>
      <w:r w:rsidRPr="00C50A44">
        <w:rPr>
          <w:szCs w:val="22"/>
          <w:lang w:val="ru-RU"/>
        </w:rPr>
        <w:t>Весь набор центральных частот радиостволов может быть получен с использованием следующих соотношений:</w:t>
      </w:r>
    </w:p>
    <w:p w:rsidR="00892A10" w:rsidRPr="00C50A44" w:rsidRDefault="00892A10" w:rsidP="00892A10">
      <w:pPr>
        <w:keepNext/>
        <w:rPr>
          <w:szCs w:val="22"/>
          <w:lang w:val="ru-RU"/>
        </w:rPr>
      </w:pPr>
      <w:r w:rsidRPr="00C50A44">
        <w:rPr>
          <w:szCs w:val="22"/>
          <w:lang w:val="en-GB"/>
        </w:rPr>
        <w:t>a</w:t>
      </w:r>
      <w:r w:rsidRPr="00C50A44">
        <w:rPr>
          <w:szCs w:val="22"/>
          <w:lang w:val="ru-RU"/>
        </w:rPr>
        <w:t>)</w:t>
      </w:r>
      <w:r w:rsidRPr="00C50A44">
        <w:rPr>
          <w:szCs w:val="22"/>
          <w:lang w:val="ru-RU"/>
        </w:rPr>
        <w:tab/>
        <w:t>для систем с разносом несущих в 14 МГц:</w:t>
      </w:r>
    </w:p>
    <w:p w:rsidR="00892A10" w:rsidRPr="001B1F26" w:rsidRDefault="00892A10" w:rsidP="00892A10">
      <w:pPr>
        <w:pStyle w:val="enumlev2"/>
        <w:rPr>
          <w:szCs w:val="22"/>
          <w:lang w:val="ru-RU"/>
        </w:rPr>
      </w:pPr>
      <w:r w:rsidRPr="00C50A44">
        <w:rPr>
          <w:szCs w:val="22"/>
          <w:lang w:val="ru-RU"/>
        </w:rPr>
        <w:tab/>
        <w:t>нижняя половина полосы частот:</w:t>
      </w:r>
      <w:r w:rsidRPr="00C50A44">
        <w:rPr>
          <w:szCs w:val="22"/>
          <w:lang w:val="ru-RU"/>
        </w:rPr>
        <w:tab/>
        <w:t xml:space="preserve"> </w:t>
      </w:r>
      <w:r w:rsidRPr="00C50A44">
        <w:rPr>
          <w:i/>
          <w:szCs w:val="22"/>
          <w:lang w:val="en-GB"/>
        </w:rPr>
        <w:t>f</w:t>
      </w:r>
      <w:r w:rsidRPr="00236E96">
        <w:rPr>
          <w:i/>
          <w:szCs w:val="22"/>
          <w:vertAlign w:val="subscript"/>
          <w:lang w:val="en-GB"/>
        </w:rPr>
        <w:t>n</w:t>
      </w:r>
      <w:r w:rsidRPr="00C50A44">
        <w:rPr>
          <w:szCs w:val="22"/>
          <w:lang w:val="ru-RU"/>
        </w:rPr>
        <w:t xml:space="preserve"> = </w:t>
      </w:r>
      <w:r w:rsidRPr="00C50A44">
        <w:rPr>
          <w:i/>
          <w:szCs w:val="22"/>
          <w:lang w:val="en-GB"/>
        </w:rPr>
        <w:t>f</w:t>
      </w:r>
      <w:r w:rsidRPr="00C50A44">
        <w:rPr>
          <w:iCs/>
          <w:szCs w:val="22"/>
          <w:vertAlign w:val="subscript"/>
          <w:lang w:val="ru-RU"/>
        </w:rPr>
        <w:t>0</w:t>
      </w:r>
      <w:r w:rsidRPr="00C50A44">
        <w:rPr>
          <w:szCs w:val="22"/>
          <w:lang w:val="ru-RU"/>
        </w:rPr>
        <w:t xml:space="preserve"> </w:t>
      </w:r>
      <w:r w:rsidRPr="00C50A44">
        <w:rPr>
          <w:szCs w:val="22"/>
          <w:lang w:val="en-GB"/>
        </w:rPr>
        <w:sym w:font="Symbol" w:char="F02D"/>
      </w:r>
      <w:r w:rsidRPr="00C50A44">
        <w:rPr>
          <w:szCs w:val="22"/>
          <w:lang w:val="ru-RU"/>
        </w:rPr>
        <w:t xml:space="preserve"> 340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9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i/>
          <w:szCs w:val="22"/>
          <w:lang w:val="en-GB"/>
        </w:rPr>
        <w:t>n</w:t>
      </w:r>
      <w:r w:rsidRPr="00C50A44">
        <w:rPr>
          <w:szCs w:val="22"/>
          <w:lang w:val="ru-RU"/>
        </w:rPr>
        <w:t>*14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2*целое значение((</w:t>
      </w:r>
      <w:r w:rsidRPr="00C50A44">
        <w:rPr>
          <w:i/>
          <w:szCs w:val="22"/>
          <w:lang w:val="en-GB"/>
        </w:rPr>
        <w:t>n </w:t>
      </w:r>
      <w:r w:rsidRPr="00C50A44">
        <w:rPr>
          <w:szCs w:val="22"/>
          <w:lang w:val="en-GB"/>
        </w:rPr>
        <w:sym w:font="Symbol" w:char="F02D"/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1)/2)</w:t>
      </w:r>
      <w:r w:rsidR="00236E96">
        <w:rPr>
          <w:szCs w:val="22"/>
          <w:lang w:val="ru-RU"/>
        </w:rPr>
        <w:t>;</w:t>
      </w:r>
    </w:p>
    <w:p w:rsidR="00892A10" w:rsidRPr="00C50A44" w:rsidRDefault="00892A10" w:rsidP="00892A10">
      <w:pPr>
        <w:pStyle w:val="enumlev2"/>
        <w:rPr>
          <w:szCs w:val="22"/>
          <w:lang w:val="ru-RU"/>
        </w:rPr>
      </w:pPr>
      <w:r w:rsidRPr="00C50A44">
        <w:rPr>
          <w:szCs w:val="22"/>
          <w:lang w:val="ru-RU"/>
        </w:rPr>
        <w:tab/>
        <w:t xml:space="preserve">верхняя половина полосы частот: </w:t>
      </w:r>
      <w:r w:rsidR="00236E96" w:rsidRPr="00CF7DD1">
        <w:rPr>
          <w:position w:val="-10"/>
          <w:lang w:val="en-GB"/>
        </w:rPr>
        <w:object w:dxaOrig="279" w:dyaOrig="320">
          <v:shape id="_x0000_i1036" type="#_x0000_t75" style="width:13.6pt;height:16.3pt" o:ole="">
            <v:imagedata r:id="rId31" o:title=""/>
          </v:shape>
          <o:OLEObject Type="Embed" ProgID="Equation.3" ShapeID="_x0000_i1036" DrawAspect="Content" ObjectID="_1412504734" r:id="rId32"/>
        </w:object>
      </w:r>
      <w:r w:rsidRPr="00C50A44">
        <w:rPr>
          <w:szCs w:val="22"/>
          <w:lang w:val="ru-RU"/>
        </w:rPr>
        <w:t xml:space="preserve"> = </w:t>
      </w:r>
      <w:r w:rsidRPr="00C50A44">
        <w:rPr>
          <w:i/>
          <w:szCs w:val="22"/>
          <w:lang w:val="en-GB"/>
        </w:rPr>
        <w:t>f</w:t>
      </w:r>
      <w:r w:rsidRPr="00C50A44">
        <w:rPr>
          <w:iCs/>
          <w:szCs w:val="22"/>
          <w:vertAlign w:val="subscript"/>
          <w:lang w:val="ru-RU"/>
        </w:rPr>
        <w:t>0</w:t>
      </w:r>
      <w:r w:rsidRPr="00C50A44">
        <w:rPr>
          <w:szCs w:val="22"/>
          <w:lang w:val="ru-RU"/>
        </w:rPr>
        <w:t xml:space="preserve"> + 9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i/>
          <w:szCs w:val="22"/>
          <w:lang w:val="en-GB"/>
        </w:rPr>
        <w:t>n</w:t>
      </w:r>
      <w:r w:rsidRPr="00C50A44">
        <w:rPr>
          <w:szCs w:val="22"/>
          <w:lang w:val="ru-RU"/>
        </w:rPr>
        <w:t>*14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2*целое значение((</w:t>
      </w:r>
      <w:r w:rsidRPr="00C50A44">
        <w:rPr>
          <w:i/>
          <w:szCs w:val="22"/>
          <w:lang w:val="en-GB"/>
        </w:rPr>
        <w:t>n </w:t>
      </w:r>
      <w:r w:rsidRPr="00C50A44">
        <w:rPr>
          <w:szCs w:val="22"/>
          <w:lang w:val="en-GB"/>
        </w:rPr>
        <w:sym w:font="Symbol" w:char="F02D"/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1)/2),</w:t>
      </w:r>
    </w:p>
    <w:p w:rsidR="00892A10" w:rsidRPr="00892A10" w:rsidRDefault="00892A10" w:rsidP="00892A10">
      <w:pPr>
        <w:keepNext/>
        <w:rPr>
          <w:szCs w:val="22"/>
          <w:lang w:val="ru-RU"/>
        </w:rPr>
      </w:pPr>
      <w:r w:rsidRPr="00C50A44">
        <w:rPr>
          <w:szCs w:val="22"/>
          <w:lang w:val="ru-RU"/>
        </w:rPr>
        <w:t>где</w:t>
      </w:r>
      <w:r w:rsidRPr="00892A10">
        <w:rPr>
          <w:szCs w:val="22"/>
          <w:lang w:val="ru-RU"/>
        </w:rPr>
        <w:t>:</w:t>
      </w:r>
    </w:p>
    <w:p w:rsidR="00892A10" w:rsidRPr="00AA411B" w:rsidRDefault="00892A10" w:rsidP="00892A10">
      <w:pPr>
        <w:pStyle w:val="Equation"/>
        <w:rPr>
          <w:szCs w:val="22"/>
          <w:lang w:val="ru-RU"/>
        </w:rPr>
      </w:pPr>
      <w:r w:rsidRPr="00892A10">
        <w:rPr>
          <w:szCs w:val="22"/>
          <w:lang w:val="ru-RU"/>
        </w:rPr>
        <w:tab/>
      </w:r>
      <w:r w:rsidRPr="00C50A44">
        <w:rPr>
          <w:i/>
          <w:szCs w:val="22"/>
          <w:lang w:val="en-GB"/>
        </w:rPr>
        <w:t>n</w:t>
      </w:r>
      <w:r w:rsidRPr="00C50A44">
        <w:rPr>
          <w:szCs w:val="22"/>
          <w:lang w:val="ru-RU"/>
        </w:rPr>
        <w:t xml:space="preserve"> = 1, 2, 3, …, 21, 22;</w:t>
      </w:r>
    </w:p>
    <w:p w:rsidR="00892A10" w:rsidRPr="00C50A44" w:rsidRDefault="00892A10" w:rsidP="00892A10">
      <w:pPr>
        <w:keepNext/>
        <w:keepLines/>
        <w:rPr>
          <w:szCs w:val="22"/>
          <w:lang w:val="ru-RU"/>
        </w:rPr>
      </w:pPr>
      <w:r w:rsidRPr="00C50A44">
        <w:rPr>
          <w:szCs w:val="22"/>
          <w:lang w:val="en-GB"/>
        </w:rPr>
        <w:lastRenderedPageBreak/>
        <w:t>b</w:t>
      </w:r>
      <w:r w:rsidRPr="00C50A44">
        <w:rPr>
          <w:szCs w:val="22"/>
          <w:lang w:val="ru-RU"/>
        </w:rPr>
        <w:t>)</w:t>
      </w:r>
      <w:r w:rsidRPr="00C50A44">
        <w:rPr>
          <w:szCs w:val="22"/>
          <w:lang w:val="ru-RU"/>
        </w:rPr>
        <w:tab/>
        <w:t>для систем с разносом несущих в 7 МГц:</w:t>
      </w:r>
    </w:p>
    <w:p w:rsidR="00892A10" w:rsidRPr="001B1F26" w:rsidRDefault="00892A10" w:rsidP="00892A10">
      <w:pPr>
        <w:pStyle w:val="enumlev2"/>
        <w:rPr>
          <w:szCs w:val="22"/>
          <w:lang w:val="ru-RU"/>
        </w:rPr>
      </w:pPr>
      <w:r w:rsidRPr="00C50A44">
        <w:rPr>
          <w:szCs w:val="22"/>
          <w:lang w:val="ru-RU"/>
        </w:rPr>
        <w:tab/>
        <w:t>нижняя половина полосы частот:</w:t>
      </w:r>
      <w:r w:rsidRPr="00C50A44">
        <w:rPr>
          <w:szCs w:val="22"/>
          <w:lang w:val="ru-RU"/>
        </w:rPr>
        <w:tab/>
        <w:t xml:space="preserve"> </w:t>
      </w:r>
      <w:r w:rsidRPr="00C50A44">
        <w:rPr>
          <w:i/>
          <w:szCs w:val="22"/>
          <w:lang w:val="en-GB"/>
        </w:rPr>
        <w:t>f</w:t>
      </w:r>
      <w:r w:rsidRPr="00236E96">
        <w:rPr>
          <w:i/>
          <w:szCs w:val="22"/>
          <w:vertAlign w:val="subscript"/>
          <w:lang w:val="en-GB"/>
        </w:rPr>
        <w:t>n</w:t>
      </w:r>
      <w:r w:rsidRPr="00C50A44">
        <w:rPr>
          <w:i/>
          <w:szCs w:val="22"/>
          <w:lang w:val="en-GB"/>
        </w:rPr>
        <w:t> </w:t>
      </w:r>
      <w:r w:rsidRPr="00C50A44">
        <w:rPr>
          <w:szCs w:val="22"/>
          <w:lang w:val="ru-RU"/>
        </w:rPr>
        <w:t xml:space="preserve">= </w:t>
      </w:r>
      <w:r w:rsidRPr="00C50A44">
        <w:rPr>
          <w:i/>
          <w:szCs w:val="22"/>
          <w:lang w:val="en-GB"/>
        </w:rPr>
        <w:t>f</w:t>
      </w:r>
      <w:r w:rsidRPr="00C50A44">
        <w:rPr>
          <w:iCs/>
          <w:szCs w:val="22"/>
          <w:vertAlign w:val="subscript"/>
          <w:lang w:val="ru-RU"/>
        </w:rPr>
        <w:t>0</w:t>
      </w:r>
      <w:r w:rsidRPr="00C50A44">
        <w:rPr>
          <w:szCs w:val="22"/>
          <w:lang w:val="ru-RU"/>
        </w:rPr>
        <w:t xml:space="preserve"> </w:t>
      </w:r>
      <w:r w:rsidRPr="00C50A44">
        <w:rPr>
          <w:szCs w:val="22"/>
          <w:lang w:val="en-GB"/>
        </w:rPr>
        <w:sym w:font="Symbol" w:char="F02D"/>
      </w:r>
      <w:r w:rsidRPr="00C50A44">
        <w:rPr>
          <w:szCs w:val="22"/>
          <w:lang w:val="ru-RU"/>
        </w:rPr>
        <w:t xml:space="preserve"> 340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12,5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i/>
          <w:szCs w:val="22"/>
          <w:lang w:val="en-GB"/>
        </w:rPr>
        <w:t>n</w:t>
      </w:r>
      <w:r w:rsidRPr="00C50A44">
        <w:rPr>
          <w:szCs w:val="22"/>
          <w:lang w:val="ru-RU" w:eastAsia="ja-JP"/>
        </w:rPr>
        <w:t>×</w:t>
      </w:r>
      <w:r w:rsidRPr="00C50A44">
        <w:rPr>
          <w:szCs w:val="22"/>
          <w:lang w:val="ru-RU"/>
        </w:rPr>
        <w:t>7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2*целое значение((</w:t>
      </w:r>
      <w:r w:rsidRPr="00C50A44">
        <w:rPr>
          <w:i/>
          <w:szCs w:val="22"/>
          <w:lang w:val="en-GB"/>
        </w:rPr>
        <w:t>n </w:t>
      </w:r>
      <w:r w:rsidRPr="00C50A44">
        <w:rPr>
          <w:szCs w:val="22"/>
          <w:lang w:val="en-GB"/>
        </w:rPr>
        <w:sym w:font="Symbol" w:char="F02D"/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1)/4)</w:t>
      </w:r>
      <w:r w:rsidR="00236E96">
        <w:rPr>
          <w:szCs w:val="22"/>
          <w:lang w:val="ru-RU"/>
        </w:rPr>
        <w:t>;</w:t>
      </w:r>
    </w:p>
    <w:p w:rsidR="00892A10" w:rsidRPr="00C50A44" w:rsidRDefault="00892A10" w:rsidP="00892A10">
      <w:pPr>
        <w:pStyle w:val="enumlev2"/>
        <w:rPr>
          <w:szCs w:val="22"/>
          <w:lang w:val="ru-RU"/>
        </w:rPr>
      </w:pPr>
      <w:r w:rsidRPr="00C50A44">
        <w:rPr>
          <w:szCs w:val="22"/>
          <w:lang w:val="ru-RU"/>
        </w:rPr>
        <w:tab/>
        <w:t>верхняя половина полосы частот:</w:t>
      </w:r>
      <w:r>
        <w:rPr>
          <w:szCs w:val="22"/>
          <w:lang w:val="ru-RU"/>
        </w:rPr>
        <w:t xml:space="preserve"> </w:t>
      </w:r>
      <w:r w:rsidR="00236E96" w:rsidRPr="00CF7DD1">
        <w:rPr>
          <w:position w:val="-10"/>
          <w:lang w:val="en-GB"/>
        </w:rPr>
        <w:object w:dxaOrig="279" w:dyaOrig="320">
          <v:shape id="_x0000_i1037" type="#_x0000_t75" style="width:13.6pt;height:16.3pt" o:ole="">
            <v:imagedata r:id="rId15" o:title=""/>
          </v:shape>
          <o:OLEObject Type="Embed" ProgID="Equation.3" ShapeID="_x0000_i1037" DrawAspect="Content" ObjectID="_1412504735" r:id="rId33"/>
        </w:object>
      </w:r>
      <w:r w:rsidRPr="00C50A44">
        <w:rPr>
          <w:szCs w:val="22"/>
          <w:lang w:val="ru-RU"/>
        </w:rPr>
        <w:t xml:space="preserve"> = </w:t>
      </w:r>
      <w:r w:rsidRPr="00C50A44">
        <w:rPr>
          <w:i/>
          <w:szCs w:val="22"/>
          <w:lang w:val="en-GB"/>
        </w:rPr>
        <w:t>f</w:t>
      </w:r>
      <w:r w:rsidRPr="00C50A44">
        <w:rPr>
          <w:iCs/>
          <w:szCs w:val="22"/>
          <w:vertAlign w:val="subscript"/>
          <w:lang w:val="ru-RU"/>
        </w:rPr>
        <w:t>0</w:t>
      </w:r>
      <w:r w:rsidRPr="00C50A44">
        <w:rPr>
          <w:szCs w:val="22"/>
          <w:lang w:val="ru-RU"/>
        </w:rPr>
        <w:t xml:space="preserve"> + 12,5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i/>
          <w:szCs w:val="22"/>
          <w:lang w:val="en-GB"/>
        </w:rPr>
        <w:t>n</w:t>
      </w:r>
      <w:r w:rsidRPr="00C50A44">
        <w:rPr>
          <w:szCs w:val="22"/>
          <w:lang w:val="ru-RU"/>
        </w:rPr>
        <w:t>*7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2*целое значение((</w:t>
      </w:r>
      <w:r w:rsidRPr="00C50A44">
        <w:rPr>
          <w:i/>
          <w:szCs w:val="22"/>
          <w:lang w:val="en-GB"/>
        </w:rPr>
        <w:t>n </w:t>
      </w:r>
      <w:r w:rsidRPr="00C50A44">
        <w:rPr>
          <w:szCs w:val="22"/>
          <w:lang w:val="en-GB"/>
        </w:rPr>
        <w:sym w:font="Symbol" w:char="F02D"/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1)/4),</w:t>
      </w:r>
    </w:p>
    <w:p w:rsidR="00892A10" w:rsidRPr="00892A10" w:rsidRDefault="00892A10" w:rsidP="00892A10">
      <w:pPr>
        <w:rPr>
          <w:szCs w:val="22"/>
          <w:lang w:val="ru-RU"/>
        </w:rPr>
      </w:pPr>
      <w:r w:rsidRPr="00C50A44">
        <w:rPr>
          <w:szCs w:val="22"/>
          <w:lang w:val="ru-RU"/>
        </w:rPr>
        <w:t>где</w:t>
      </w:r>
      <w:r w:rsidRPr="00892A10">
        <w:rPr>
          <w:szCs w:val="22"/>
          <w:lang w:val="ru-RU"/>
        </w:rPr>
        <w:t>:</w:t>
      </w:r>
    </w:p>
    <w:p w:rsidR="00892A10" w:rsidRPr="00C50A44" w:rsidRDefault="00892A10" w:rsidP="00892A10">
      <w:pPr>
        <w:pStyle w:val="Equation"/>
        <w:rPr>
          <w:szCs w:val="22"/>
          <w:lang w:val="ru-RU"/>
        </w:rPr>
      </w:pPr>
      <w:r w:rsidRPr="00892A10">
        <w:rPr>
          <w:szCs w:val="22"/>
          <w:lang w:val="ru-RU"/>
        </w:rPr>
        <w:tab/>
      </w:r>
      <w:r w:rsidRPr="00C50A44">
        <w:rPr>
          <w:i/>
          <w:szCs w:val="22"/>
          <w:lang w:val="en-GB"/>
        </w:rPr>
        <w:t>n</w:t>
      </w:r>
      <w:r w:rsidRPr="00C50A44">
        <w:rPr>
          <w:szCs w:val="22"/>
          <w:lang w:val="ru-RU"/>
        </w:rPr>
        <w:t xml:space="preserve"> = 1, 2, 3, …, 43, 44;</w:t>
      </w:r>
    </w:p>
    <w:p w:rsidR="00892A10" w:rsidRPr="00C50A44" w:rsidRDefault="00892A10" w:rsidP="00892A10">
      <w:pPr>
        <w:rPr>
          <w:szCs w:val="22"/>
          <w:lang w:val="ru-RU"/>
        </w:rPr>
      </w:pPr>
      <w:r w:rsidRPr="00C50A44">
        <w:rPr>
          <w:szCs w:val="22"/>
          <w:lang w:val="en-GB"/>
        </w:rPr>
        <w:t>c</w:t>
      </w:r>
      <w:r w:rsidRPr="00C50A44">
        <w:rPr>
          <w:szCs w:val="22"/>
          <w:lang w:val="ru-RU"/>
        </w:rPr>
        <w:t>)</w:t>
      </w:r>
      <w:r w:rsidRPr="00C50A44">
        <w:rPr>
          <w:szCs w:val="22"/>
          <w:lang w:val="ru-RU"/>
        </w:rPr>
        <w:tab/>
        <w:t>для систем с разносом несущих в 3,5 МГц:</w:t>
      </w:r>
    </w:p>
    <w:p w:rsidR="00892A10" w:rsidRPr="001B1F26" w:rsidRDefault="00892A10" w:rsidP="00892A10">
      <w:pPr>
        <w:pStyle w:val="enumlev2"/>
        <w:ind w:right="-142"/>
        <w:rPr>
          <w:szCs w:val="22"/>
          <w:lang w:val="ru-RU"/>
        </w:rPr>
      </w:pPr>
      <w:r w:rsidRPr="00C50A44">
        <w:rPr>
          <w:szCs w:val="22"/>
          <w:lang w:val="ru-RU"/>
        </w:rPr>
        <w:tab/>
        <w:t>нижняя половина полосы частот:</w:t>
      </w:r>
      <w:r>
        <w:rPr>
          <w:szCs w:val="22"/>
          <w:lang w:val="ru-RU"/>
        </w:rPr>
        <w:t xml:space="preserve"> </w:t>
      </w:r>
      <w:r w:rsidRPr="00C50A44">
        <w:rPr>
          <w:i/>
          <w:szCs w:val="22"/>
          <w:lang w:val="en-GB"/>
        </w:rPr>
        <w:t>f</w:t>
      </w:r>
      <w:r w:rsidRPr="00236E96">
        <w:rPr>
          <w:i/>
          <w:szCs w:val="22"/>
          <w:vertAlign w:val="subscript"/>
          <w:lang w:val="en-GB"/>
        </w:rPr>
        <w:t>n</w:t>
      </w:r>
      <w:r>
        <w:rPr>
          <w:i/>
          <w:szCs w:val="22"/>
          <w:lang w:val="ru-RU"/>
        </w:rPr>
        <w:t xml:space="preserve"> </w:t>
      </w:r>
      <w:r w:rsidRPr="00C50A44">
        <w:rPr>
          <w:szCs w:val="22"/>
          <w:lang w:val="ru-RU"/>
        </w:rPr>
        <w:t xml:space="preserve">= </w:t>
      </w:r>
      <w:r w:rsidRPr="00C50A44">
        <w:rPr>
          <w:i/>
          <w:szCs w:val="22"/>
          <w:lang w:val="en-GB"/>
        </w:rPr>
        <w:t>f</w:t>
      </w:r>
      <w:r w:rsidRPr="00C50A44">
        <w:rPr>
          <w:iCs/>
          <w:szCs w:val="22"/>
          <w:vertAlign w:val="subscript"/>
          <w:lang w:val="ru-RU"/>
        </w:rPr>
        <w:t>0</w:t>
      </w:r>
      <w:r>
        <w:rPr>
          <w:szCs w:val="22"/>
          <w:lang w:val="ru-RU"/>
        </w:rPr>
        <w:t xml:space="preserve"> </w:t>
      </w:r>
      <w:r w:rsidRPr="00C50A44">
        <w:rPr>
          <w:szCs w:val="22"/>
          <w:lang w:val="en-GB"/>
        </w:rPr>
        <w:sym w:font="Symbol" w:char="F02D"/>
      </w:r>
      <w:r>
        <w:rPr>
          <w:szCs w:val="22"/>
          <w:lang w:val="ru-RU"/>
        </w:rPr>
        <w:t xml:space="preserve"> </w:t>
      </w:r>
      <w:r w:rsidRPr="00C50A44">
        <w:rPr>
          <w:szCs w:val="22"/>
          <w:lang w:val="ru-RU"/>
        </w:rPr>
        <w:t>340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14,25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i/>
          <w:szCs w:val="22"/>
          <w:lang w:val="en-GB"/>
        </w:rPr>
        <w:t>n</w:t>
      </w:r>
      <w:r w:rsidRPr="00C50A44">
        <w:rPr>
          <w:szCs w:val="22"/>
          <w:lang w:val="ru-RU"/>
        </w:rPr>
        <w:t>*3,5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2*целое значение((</w:t>
      </w:r>
      <w:r w:rsidRPr="00C50A44">
        <w:rPr>
          <w:i/>
          <w:szCs w:val="22"/>
          <w:lang w:val="en-GB"/>
        </w:rPr>
        <w:t>n </w:t>
      </w:r>
      <w:r w:rsidRPr="00C50A44">
        <w:rPr>
          <w:szCs w:val="22"/>
          <w:lang w:val="en-GB"/>
        </w:rPr>
        <w:sym w:font="Symbol" w:char="F02D"/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1)/8)</w:t>
      </w:r>
      <w:r w:rsidR="00236E96">
        <w:rPr>
          <w:szCs w:val="22"/>
          <w:lang w:val="ru-RU"/>
        </w:rPr>
        <w:t>;</w:t>
      </w:r>
    </w:p>
    <w:p w:rsidR="00892A10" w:rsidRPr="00C50A44" w:rsidRDefault="00892A10" w:rsidP="00892A10">
      <w:pPr>
        <w:pStyle w:val="enumlev2"/>
        <w:rPr>
          <w:szCs w:val="22"/>
          <w:lang w:val="ru-RU"/>
        </w:rPr>
      </w:pPr>
      <w:r w:rsidRPr="00C50A44">
        <w:rPr>
          <w:szCs w:val="22"/>
          <w:lang w:val="ru-RU"/>
        </w:rPr>
        <w:tab/>
        <w:t>верхняя половина полосы частот:</w:t>
      </w:r>
      <w:r>
        <w:rPr>
          <w:szCs w:val="22"/>
          <w:lang w:val="ru-RU"/>
        </w:rPr>
        <w:t xml:space="preserve"> </w:t>
      </w:r>
      <w:r w:rsidR="00236E96" w:rsidRPr="00CF7DD1">
        <w:rPr>
          <w:position w:val="-10"/>
          <w:lang w:val="en-GB"/>
        </w:rPr>
        <w:object w:dxaOrig="279" w:dyaOrig="320">
          <v:shape id="_x0000_i1038" type="#_x0000_t75" style="width:13.6pt;height:16.3pt" o:ole="">
            <v:imagedata r:id="rId15" o:title=""/>
          </v:shape>
          <o:OLEObject Type="Embed" ProgID="Equation.3" ShapeID="_x0000_i1038" DrawAspect="Content" ObjectID="_1412504736" r:id="rId34"/>
        </w:object>
      </w:r>
      <w:r w:rsidRPr="00C50A44">
        <w:rPr>
          <w:szCs w:val="22"/>
          <w:lang w:val="ru-RU"/>
        </w:rPr>
        <w:t xml:space="preserve"> = </w:t>
      </w:r>
      <w:r w:rsidRPr="00C50A44">
        <w:rPr>
          <w:i/>
          <w:szCs w:val="22"/>
          <w:lang w:val="en-GB"/>
        </w:rPr>
        <w:t>f</w:t>
      </w:r>
      <w:r w:rsidRPr="00C50A44">
        <w:rPr>
          <w:iCs/>
          <w:szCs w:val="22"/>
          <w:vertAlign w:val="subscript"/>
          <w:lang w:val="ru-RU"/>
        </w:rPr>
        <w:t>0</w:t>
      </w:r>
      <w:r w:rsidRPr="00C50A44">
        <w:rPr>
          <w:szCs w:val="22"/>
          <w:lang w:val="ru-RU"/>
        </w:rPr>
        <w:t xml:space="preserve"> + 14,25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i/>
          <w:szCs w:val="22"/>
          <w:lang w:val="en-GB"/>
        </w:rPr>
        <w:t>n</w:t>
      </w:r>
      <w:r w:rsidRPr="00C50A44">
        <w:rPr>
          <w:szCs w:val="22"/>
          <w:lang w:val="ru-RU"/>
        </w:rPr>
        <w:t>*3,5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+</w:t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2*целое значение((</w:t>
      </w:r>
      <w:r w:rsidRPr="00C50A44">
        <w:rPr>
          <w:i/>
          <w:szCs w:val="22"/>
          <w:lang w:val="en-GB"/>
        </w:rPr>
        <w:t>n </w:t>
      </w:r>
      <w:r w:rsidRPr="00C50A44">
        <w:rPr>
          <w:szCs w:val="22"/>
          <w:lang w:val="en-GB"/>
        </w:rPr>
        <w:sym w:font="Symbol" w:char="F02D"/>
      </w:r>
      <w:r w:rsidRPr="00C50A44">
        <w:rPr>
          <w:szCs w:val="22"/>
          <w:lang w:val="en-GB"/>
        </w:rPr>
        <w:t> </w:t>
      </w:r>
      <w:r w:rsidRPr="00C50A44">
        <w:rPr>
          <w:szCs w:val="22"/>
          <w:lang w:val="ru-RU"/>
        </w:rPr>
        <w:t>1)/8),</w:t>
      </w:r>
    </w:p>
    <w:p w:rsidR="00892A10" w:rsidRPr="00C50A44" w:rsidRDefault="00892A10" w:rsidP="00892A10">
      <w:pPr>
        <w:rPr>
          <w:szCs w:val="22"/>
          <w:lang w:val="ru-RU"/>
        </w:rPr>
      </w:pPr>
      <w:r w:rsidRPr="00C50A44">
        <w:rPr>
          <w:szCs w:val="22"/>
          <w:lang w:val="ru-RU"/>
        </w:rPr>
        <w:t>где:</w:t>
      </w:r>
    </w:p>
    <w:p w:rsidR="00892A10" w:rsidRPr="00C50A44" w:rsidRDefault="00892A10" w:rsidP="00892A10">
      <w:pPr>
        <w:pStyle w:val="Equation"/>
        <w:rPr>
          <w:szCs w:val="22"/>
          <w:lang w:val="ru-RU"/>
        </w:rPr>
      </w:pPr>
      <w:r w:rsidRPr="00C50A44">
        <w:rPr>
          <w:szCs w:val="22"/>
          <w:lang w:val="ru-RU"/>
        </w:rPr>
        <w:tab/>
      </w:r>
      <w:r w:rsidRPr="00C50A44">
        <w:rPr>
          <w:i/>
          <w:szCs w:val="22"/>
          <w:lang w:val="en-GB"/>
        </w:rPr>
        <w:t>n</w:t>
      </w:r>
      <w:r w:rsidRPr="00C50A44">
        <w:rPr>
          <w:szCs w:val="22"/>
          <w:lang w:val="ru-RU"/>
        </w:rPr>
        <w:t xml:space="preserve"> = 1, 2, 3, ..., 87, 88.</w:t>
      </w:r>
    </w:p>
    <w:p w:rsidR="00892A10" w:rsidRPr="00C50A44" w:rsidRDefault="00892A10" w:rsidP="00892A10">
      <w:pPr>
        <w:pStyle w:val="FigureNo"/>
        <w:rPr>
          <w:lang w:val="ru-RU"/>
        </w:rPr>
      </w:pPr>
      <w:r w:rsidRPr="00C50A44">
        <w:rPr>
          <w:lang w:val="ru-RU"/>
        </w:rPr>
        <w:t>РИСУНОК 4</w:t>
      </w:r>
    </w:p>
    <w:p w:rsidR="00892A10" w:rsidRPr="00A75802" w:rsidRDefault="00892A10" w:rsidP="00892A10">
      <w:pPr>
        <w:pStyle w:val="Figuretitle"/>
        <w:rPr>
          <w:lang w:val="ru-RU"/>
        </w:rPr>
      </w:pPr>
      <w:r>
        <w:rPr>
          <w:lang w:val="ru-RU"/>
        </w:rPr>
        <w:t>Общая</w:t>
      </w:r>
      <w:r w:rsidRPr="00C50A44">
        <w:rPr>
          <w:lang w:val="ru-RU"/>
        </w:rPr>
        <w:t xml:space="preserve"> занятость спектра 30 МГц, 14 МГц, 7 МГц и 3,5 МГц</w:t>
      </w:r>
    </w:p>
    <w:bookmarkStart w:id="5" w:name="_GoBack"/>
    <w:p w:rsidR="00892A10" w:rsidRPr="009164DC" w:rsidRDefault="00A10857" w:rsidP="00AA411B">
      <w:pPr>
        <w:pStyle w:val="Figure"/>
        <w:spacing w:after="0"/>
        <w:rPr>
          <w:lang w:val="en-US"/>
        </w:rPr>
      </w:pPr>
      <w:r>
        <w:object w:dxaOrig="12778" w:dyaOrig="9718">
          <v:shape id="_x0000_i1041" type="#_x0000_t75" style="width:394.65pt;height:300.25pt" o:ole="">
            <v:imagedata r:id="rId35" o:title=""/>
          </v:shape>
          <o:OLEObject Type="Embed" ProgID="CorelDRAW.Graphic.14" ShapeID="_x0000_i1041" DrawAspect="Content" ObjectID="_1412504737" r:id="rId36"/>
        </w:object>
      </w:r>
      <w:bookmarkEnd w:id="5"/>
    </w:p>
    <w:p w:rsidR="00934ED7" w:rsidRPr="001C6156" w:rsidRDefault="00892A10" w:rsidP="00892A10">
      <w:pPr>
        <w:spacing w:before="720"/>
        <w:jc w:val="center"/>
        <w:rPr>
          <w:lang w:val="en-US"/>
        </w:rPr>
      </w:pPr>
      <w:r>
        <w:t>______________</w:t>
      </w:r>
    </w:p>
    <w:sectPr w:rsidR="00934ED7" w:rsidRPr="001C6156" w:rsidSect="00E91F23">
      <w:headerReference w:type="first" r:id="rId3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443" w:rsidRDefault="00BE7443">
      <w:r>
        <w:separator/>
      </w:r>
    </w:p>
  </w:endnote>
  <w:endnote w:type="continuationSeparator" w:id="0">
    <w:p w:rsidR="00BE7443" w:rsidRDefault="00BE7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443" w:rsidRDefault="00BE7443">
      <w:r>
        <w:separator/>
      </w:r>
    </w:p>
  </w:footnote>
  <w:footnote w:type="continuationSeparator" w:id="0">
    <w:p w:rsidR="00BE7443" w:rsidRDefault="00BE74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4E8B1837" wp14:editId="492CE7A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70652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D70652">
      <w:rPr>
        <w:b/>
        <w:bCs/>
        <w:noProof/>
        <w:szCs w:val="22"/>
        <w:lang w:val="en-US"/>
      </w:rPr>
      <w:t>МСЭ-R  F.384-11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56" w:rsidRPr="00D21719" w:rsidRDefault="001C6156" w:rsidP="00D21719">
    <w:pPr>
      <w:pStyle w:val="Header"/>
      <w:jc w:val="left"/>
      <w:rPr>
        <w:lang w:val="en-US"/>
      </w:rPr>
    </w:pPr>
    <w:r>
      <w:tab/>
    </w:r>
    <w:r w:rsidR="00D21719" w:rsidRPr="00553C5F">
      <w:rPr>
        <w:b/>
        <w:szCs w:val="22"/>
        <w:lang w:val="ru-RU"/>
      </w:rPr>
      <w:t>Рек.</w:t>
    </w:r>
    <w:r w:rsidR="00D21719" w:rsidRPr="00553C5F">
      <w:rPr>
        <w:b/>
        <w:szCs w:val="22"/>
        <w:lang w:val="en-US"/>
      </w:rPr>
      <w:t xml:space="preserve"> </w:t>
    </w:r>
    <w:r w:rsidR="00D21719" w:rsidRPr="00553C5F">
      <w:rPr>
        <w:b/>
        <w:szCs w:val="22"/>
        <w:lang w:val="ru-RU"/>
      </w:rPr>
      <w:t xml:space="preserve"> </w:t>
    </w:r>
    <w:r w:rsidR="00D21719" w:rsidRPr="00553C5F">
      <w:rPr>
        <w:b/>
        <w:bCs/>
        <w:szCs w:val="22"/>
        <w:lang w:val="en-US"/>
      </w:rPr>
      <w:fldChar w:fldCharType="begin"/>
    </w:r>
    <w:r w:rsidR="00D21719" w:rsidRPr="00553C5F">
      <w:rPr>
        <w:b/>
        <w:bCs/>
        <w:szCs w:val="22"/>
        <w:lang w:val="en-US"/>
      </w:rPr>
      <w:instrText>styleref href</w:instrText>
    </w:r>
    <w:r w:rsidR="00D21719" w:rsidRPr="00553C5F">
      <w:rPr>
        <w:b/>
        <w:bCs/>
        <w:szCs w:val="22"/>
        <w:lang w:val="en-US"/>
      </w:rPr>
      <w:fldChar w:fldCharType="separate"/>
    </w:r>
    <w:r w:rsidR="00D70652">
      <w:rPr>
        <w:b/>
        <w:bCs/>
        <w:noProof/>
        <w:szCs w:val="22"/>
        <w:lang w:val="en-US"/>
      </w:rPr>
      <w:t>МСЭ-R  F.384-11</w:t>
    </w:r>
    <w:r w:rsidR="00D21719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70652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70652">
      <w:rPr>
        <w:b/>
        <w:bCs/>
        <w:noProof/>
        <w:szCs w:val="22"/>
        <w:lang w:val="en-US"/>
      </w:rPr>
      <w:t>МСЭ-R  F.384-11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70652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4097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285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11A6"/>
    <w:rsid w:val="00197B47"/>
    <w:rsid w:val="001B1F26"/>
    <w:rsid w:val="001C6156"/>
    <w:rsid w:val="001D375A"/>
    <w:rsid w:val="001D407F"/>
    <w:rsid w:val="002058CE"/>
    <w:rsid w:val="002165F1"/>
    <w:rsid w:val="00236E96"/>
    <w:rsid w:val="0025422D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52709E"/>
    <w:rsid w:val="00556548"/>
    <w:rsid w:val="00571788"/>
    <w:rsid w:val="005868E7"/>
    <w:rsid w:val="00586EF8"/>
    <w:rsid w:val="005A127F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80D2B"/>
    <w:rsid w:val="00681B32"/>
    <w:rsid w:val="006A6447"/>
    <w:rsid w:val="006B1D2B"/>
    <w:rsid w:val="006E1131"/>
    <w:rsid w:val="006E2037"/>
    <w:rsid w:val="006E227A"/>
    <w:rsid w:val="006E6199"/>
    <w:rsid w:val="00712870"/>
    <w:rsid w:val="00743D85"/>
    <w:rsid w:val="00745F4D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92A10"/>
    <w:rsid w:val="008C7848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E3058"/>
    <w:rsid w:val="009F2D2C"/>
    <w:rsid w:val="00A10857"/>
    <w:rsid w:val="00A25DEC"/>
    <w:rsid w:val="00A31928"/>
    <w:rsid w:val="00A62A14"/>
    <w:rsid w:val="00A6617B"/>
    <w:rsid w:val="00A71FE5"/>
    <w:rsid w:val="00A971A1"/>
    <w:rsid w:val="00AA3AD8"/>
    <w:rsid w:val="00AA411B"/>
    <w:rsid w:val="00AA5ADE"/>
    <w:rsid w:val="00AB0DC8"/>
    <w:rsid w:val="00AF302B"/>
    <w:rsid w:val="00B033C8"/>
    <w:rsid w:val="00B13E3D"/>
    <w:rsid w:val="00B33425"/>
    <w:rsid w:val="00B44E24"/>
    <w:rsid w:val="00B54ECC"/>
    <w:rsid w:val="00B714F3"/>
    <w:rsid w:val="00B8647F"/>
    <w:rsid w:val="00B87B6B"/>
    <w:rsid w:val="00BB283C"/>
    <w:rsid w:val="00BC5D77"/>
    <w:rsid w:val="00BD0A29"/>
    <w:rsid w:val="00BE7443"/>
    <w:rsid w:val="00BE7C5C"/>
    <w:rsid w:val="00BF0366"/>
    <w:rsid w:val="00BF487A"/>
    <w:rsid w:val="00C255D8"/>
    <w:rsid w:val="00C46BD9"/>
    <w:rsid w:val="00C55258"/>
    <w:rsid w:val="00C73560"/>
    <w:rsid w:val="00C855C0"/>
    <w:rsid w:val="00CB0F14"/>
    <w:rsid w:val="00CD659B"/>
    <w:rsid w:val="00CE0A43"/>
    <w:rsid w:val="00D21719"/>
    <w:rsid w:val="00D27B54"/>
    <w:rsid w:val="00D54BEC"/>
    <w:rsid w:val="00D70652"/>
    <w:rsid w:val="00D7691A"/>
    <w:rsid w:val="00D83556"/>
    <w:rsid w:val="00DA396B"/>
    <w:rsid w:val="00DF4176"/>
    <w:rsid w:val="00E17240"/>
    <w:rsid w:val="00E65D74"/>
    <w:rsid w:val="00E74595"/>
    <w:rsid w:val="00E91F23"/>
    <w:rsid w:val="00EB7C57"/>
    <w:rsid w:val="00ED2695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FiguretitleChar">
    <w:name w:val="Figure_title Char"/>
    <w:link w:val="Figuretitle"/>
    <w:locked/>
    <w:rsid w:val="00892A10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892A10"/>
    <w:rPr>
      <w:caps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892A10"/>
    <w:rPr>
      <w:noProof/>
      <w:sz w:val="18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FiguretitleChar">
    <w:name w:val="Figure_title Char"/>
    <w:link w:val="Figuretitle"/>
    <w:locked/>
    <w:rsid w:val="00892A10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892A10"/>
    <w:rPr>
      <w:caps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892A10"/>
    <w:rPr>
      <w:noProof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oleObject" Target="embeddings/oleObject8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4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4.emf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2.bin"/><Relationship Id="rId37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5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31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303FC-3DF5-441B-B752-1D44A9A11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58</TotalTime>
  <Pages>9</Pages>
  <Words>2438</Words>
  <Characters>15709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18111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Récup + PDF: 2.7.09/KJ</dc:description>
  <cp:lastModifiedBy>berdyeva</cp:lastModifiedBy>
  <cp:revision>18</cp:revision>
  <cp:lastPrinted>2009-06-26T14:19:00Z</cp:lastPrinted>
  <dcterms:created xsi:type="dcterms:W3CDTF">2012-10-22T08:32:00Z</dcterms:created>
  <dcterms:modified xsi:type="dcterms:W3CDTF">2012-10-23T11:36:00Z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