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7B93" w:rsidRPr="00575CB8" w:rsidRDefault="00DD7B93" w:rsidP="00DD7B93">
      <w:pPr>
        <w:rPr>
          <w:lang w:val="en-US"/>
        </w:rPr>
      </w:pPr>
      <w:bookmarkStart w:id="0" w:name="dbreak"/>
      <w:bookmarkEnd w:id="0"/>
    </w:p>
    <w:p w:rsidR="00DD7B93" w:rsidRDefault="00DD7B93" w:rsidP="00DD7B93"/>
    <w:p w:rsidR="00DD7B93" w:rsidRDefault="00DD7B93" w:rsidP="00DD7B93"/>
    <w:p w:rsidR="00DD7B93" w:rsidRDefault="00DD7B93" w:rsidP="00DD7B93"/>
    <w:p w:rsidR="00DD7B93" w:rsidRDefault="00DD7B93" w:rsidP="00DD7B93"/>
    <w:p w:rsidR="00DD7B93" w:rsidRDefault="00DD7B93" w:rsidP="00DD7B93"/>
    <w:p w:rsidR="00DD7B93" w:rsidRDefault="00DD7B93" w:rsidP="00DD7B93"/>
    <w:p w:rsidR="00DD7B93" w:rsidRDefault="00DD7B93" w:rsidP="00DD7B93"/>
    <w:p w:rsidR="00DD7B93" w:rsidRDefault="00DD7B93" w:rsidP="00DD7B93"/>
    <w:p w:rsidR="00DD7B93" w:rsidRDefault="00DD7B93" w:rsidP="00DD7B93"/>
    <w:p w:rsidR="00DD7B93" w:rsidRDefault="00DD7B93" w:rsidP="00DD7B93"/>
    <w:p w:rsidR="00DD7B93" w:rsidRDefault="00DD7B93" w:rsidP="00DD7B93"/>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DD7B93" w:rsidRPr="00DD7B93" w:rsidTr="004D07AA">
        <w:tc>
          <w:tcPr>
            <w:tcW w:w="10089" w:type="dxa"/>
          </w:tcPr>
          <w:p w:rsidR="00DD7B93" w:rsidRPr="0010336F" w:rsidRDefault="00DD7B93" w:rsidP="004D07AA">
            <w:pPr>
              <w:spacing w:before="380" w:line="280" w:lineRule="exact"/>
              <w:jc w:val="right"/>
              <w:rPr>
                <w:rFonts w:ascii="Tahoma" w:hAnsi="Tahoma" w:cs="Tahoma"/>
                <w:b/>
                <w:bCs/>
                <w:iCs/>
                <w:color w:val="243285"/>
                <w:sz w:val="32"/>
                <w:szCs w:val="32"/>
                <w:lang w:val="en-US"/>
              </w:rPr>
            </w:pPr>
          </w:p>
          <w:p w:rsidR="00DD7B93" w:rsidRPr="0010336F" w:rsidRDefault="00DD7B93" w:rsidP="004D07AA">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w:t>
            </w:r>
            <w:r w:rsidRPr="00DD464D">
              <w:rPr>
                <w:rFonts w:ascii="Tahoma" w:hAnsi="Tahoma" w:cs="Tahoma"/>
                <w:b/>
                <w:bCs/>
                <w:iCs/>
                <w:color w:val="243285"/>
                <w:sz w:val="36"/>
                <w:szCs w:val="36"/>
                <w:lang w:val="es-ES_tradnl"/>
              </w:rPr>
              <w:t>UIT-R  F.</w:t>
            </w:r>
            <w:r>
              <w:rPr>
                <w:rFonts w:ascii="Tahoma" w:hAnsi="Tahoma" w:cs="Tahoma"/>
                <w:b/>
                <w:bCs/>
                <w:iCs/>
                <w:color w:val="243285"/>
                <w:sz w:val="36"/>
                <w:szCs w:val="36"/>
                <w:lang w:val="es-ES_tradnl"/>
              </w:rPr>
              <w:t>746</w:t>
            </w:r>
            <w:r w:rsidRPr="00DD464D">
              <w:rPr>
                <w:rFonts w:ascii="Tahoma" w:hAnsi="Tahoma" w:cs="Tahoma"/>
                <w:b/>
                <w:bCs/>
                <w:iCs/>
                <w:color w:val="243285"/>
                <w:sz w:val="36"/>
                <w:szCs w:val="36"/>
                <w:lang w:val="es-ES_tradnl"/>
              </w:rPr>
              <w:t>-</w:t>
            </w:r>
            <w:r>
              <w:rPr>
                <w:rFonts w:ascii="Tahoma" w:hAnsi="Tahoma" w:cs="Tahoma"/>
                <w:b/>
                <w:bCs/>
                <w:iCs/>
                <w:color w:val="243285"/>
                <w:sz w:val="36"/>
                <w:szCs w:val="36"/>
                <w:lang w:val="es-ES_tradnl"/>
              </w:rPr>
              <w:t>10</w:t>
            </w:r>
          </w:p>
          <w:p w:rsidR="00DD7B93" w:rsidRPr="0010336F" w:rsidRDefault="00DD7B93" w:rsidP="00DD7B93">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03</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tc>
      </w:tr>
      <w:tr w:rsidR="00DD7B93" w:rsidRPr="00DD7B93" w:rsidTr="004D07AA">
        <w:tc>
          <w:tcPr>
            <w:tcW w:w="10089" w:type="dxa"/>
          </w:tcPr>
          <w:p w:rsidR="00DD7B93" w:rsidRPr="0010336F" w:rsidRDefault="00DD7B93" w:rsidP="004D07AA">
            <w:pPr>
              <w:spacing w:before="80" w:line="500" w:lineRule="exact"/>
              <w:jc w:val="right"/>
              <w:rPr>
                <w:rFonts w:ascii="Tahoma" w:hAnsi="Tahoma" w:cs="Tahoma"/>
                <w:b/>
                <w:bCs/>
                <w:iCs/>
                <w:color w:val="243285"/>
                <w:sz w:val="44"/>
                <w:szCs w:val="44"/>
                <w:lang w:val="es-ES_tradnl"/>
              </w:rPr>
            </w:pPr>
          </w:p>
          <w:p w:rsidR="00DD7B93" w:rsidRDefault="00DD7B93" w:rsidP="004D07AA">
            <w:pPr>
              <w:spacing w:before="80" w:line="500" w:lineRule="exact"/>
              <w:jc w:val="right"/>
              <w:rPr>
                <w:rFonts w:ascii="Tahoma" w:hAnsi="Tahoma" w:cs="Tahoma"/>
                <w:b/>
                <w:bCs/>
                <w:color w:val="243285"/>
                <w:sz w:val="44"/>
                <w:szCs w:val="44"/>
                <w:lang w:val="es-ES_tradnl"/>
              </w:rPr>
            </w:pPr>
            <w:r w:rsidRPr="00DD464D">
              <w:rPr>
                <w:rFonts w:ascii="Tahoma" w:hAnsi="Tahoma" w:cs="Tahoma"/>
                <w:b/>
                <w:bCs/>
                <w:color w:val="243285"/>
                <w:sz w:val="44"/>
                <w:szCs w:val="44"/>
                <w:lang w:val="es-ES_tradnl"/>
              </w:rPr>
              <w:t xml:space="preserve">Disposición de radiocanales para </w:t>
            </w:r>
            <w:r>
              <w:rPr>
                <w:rFonts w:ascii="Tahoma" w:hAnsi="Tahoma" w:cs="Tahoma"/>
                <w:b/>
                <w:bCs/>
                <w:color w:val="243285"/>
                <w:sz w:val="44"/>
                <w:szCs w:val="44"/>
                <w:lang w:val="es-ES_tradnl"/>
              </w:rPr>
              <w:br/>
            </w:r>
            <w:r w:rsidRPr="00DD464D">
              <w:rPr>
                <w:rFonts w:ascii="Tahoma" w:hAnsi="Tahoma" w:cs="Tahoma"/>
                <w:b/>
                <w:bCs/>
                <w:color w:val="243285"/>
                <w:sz w:val="44"/>
                <w:szCs w:val="44"/>
                <w:lang w:val="es-ES_tradnl"/>
              </w:rPr>
              <w:t>sistemas del servicio fijo</w:t>
            </w:r>
          </w:p>
          <w:p w:rsidR="00DD7B93" w:rsidRPr="0010336F" w:rsidRDefault="00DD7B93" w:rsidP="004D07AA">
            <w:pPr>
              <w:spacing w:before="80" w:line="500" w:lineRule="exact"/>
              <w:jc w:val="right"/>
              <w:rPr>
                <w:rFonts w:ascii="Tahoma" w:hAnsi="Tahoma" w:cs="Tahoma"/>
                <w:b/>
                <w:bCs/>
                <w:iCs/>
                <w:color w:val="243285"/>
                <w:sz w:val="44"/>
                <w:szCs w:val="44"/>
                <w:lang w:val="es-ES_tradnl"/>
              </w:rPr>
            </w:pPr>
          </w:p>
        </w:tc>
      </w:tr>
      <w:tr w:rsidR="00DD7B93" w:rsidRPr="0026666F" w:rsidTr="004D07AA">
        <w:tc>
          <w:tcPr>
            <w:tcW w:w="10089" w:type="dxa"/>
          </w:tcPr>
          <w:p w:rsidR="00DD7B93" w:rsidRPr="0010336F" w:rsidRDefault="00DD7B93" w:rsidP="004D07AA">
            <w:pPr>
              <w:spacing w:before="80" w:line="280" w:lineRule="exact"/>
              <w:ind w:right="640"/>
              <w:rPr>
                <w:rFonts w:ascii="Tahoma" w:hAnsi="Tahoma" w:cs="Tahoma"/>
                <w:b/>
                <w:bCs/>
                <w:iCs/>
                <w:color w:val="243285"/>
                <w:sz w:val="32"/>
                <w:szCs w:val="32"/>
                <w:lang w:val="es-ES_tradnl"/>
              </w:rPr>
            </w:pPr>
          </w:p>
          <w:p w:rsidR="00DD7B93" w:rsidRPr="0010336F" w:rsidRDefault="00DD7B93" w:rsidP="004D07AA">
            <w:pPr>
              <w:spacing w:before="80" w:line="280" w:lineRule="exact"/>
              <w:ind w:right="640"/>
              <w:rPr>
                <w:rFonts w:ascii="Tahoma" w:hAnsi="Tahoma" w:cs="Tahoma"/>
                <w:b/>
                <w:bCs/>
                <w:iCs/>
                <w:color w:val="243285"/>
                <w:sz w:val="32"/>
                <w:szCs w:val="32"/>
                <w:lang w:val="es-ES_tradnl"/>
              </w:rPr>
            </w:pPr>
          </w:p>
          <w:p w:rsidR="00DD7B93" w:rsidRPr="0010336F" w:rsidRDefault="00DD7B93" w:rsidP="004D07AA">
            <w:pPr>
              <w:spacing w:before="80" w:after="180" w:line="360" w:lineRule="exact"/>
              <w:ind w:right="720"/>
              <w:rPr>
                <w:rFonts w:ascii="Tahoma" w:hAnsi="Tahoma" w:cs="Tahoma"/>
                <w:b/>
                <w:bCs/>
                <w:iCs/>
                <w:color w:val="243285"/>
                <w:sz w:val="36"/>
                <w:szCs w:val="36"/>
                <w:lang w:val="es-ES_tradnl"/>
              </w:rPr>
            </w:pPr>
          </w:p>
          <w:p w:rsidR="00DD7B93" w:rsidRPr="0010336F" w:rsidRDefault="00DD7B93" w:rsidP="004D07AA">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DD7B93" w:rsidRPr="0010336F" w:rsidRDefault="00DD7B93" w:rsidP="004D07AA">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DD7B93" w:rsidRPr="0026666F" w:rsidRDefault="00DD7B93" w:rsidP="00DD7B93">
      <w:pPr>
        <w:spacing w:before="80"/>
        <w:rPr>
          <w:i/>
          <w:sz w:val="22"/>
          <w:lang w:val="es-ES_tradnl"/>
        </w:rPr>
      </w:pPr>
    </w:p>
    <w:p w:rsidR="00DD7B93" w:rsidRPr="0026666F" w:rsidRDefault="00DD7B93" w:rsidP="00DD7B93">
      <w:pPr>
        <w:spacing w:before="80"/>
        <w:rPr>
          <w:i/>
          <w:sz w:val="22"/>
          <w:lang w:val="es-ES_tradnl"/>
        </w:rPr>
      </w:pPr>
    </w:p>
    <w:p w:rsidR="00DD7B93" w:rsidRPr="0026666F" w:rsidRDefault="00DD7B93" w:rsidP="00DD7B93">
      <w:pPr>
        <w:spacing w:before="80"/>
        <w:rPr>
          <w:i/>
          <w:sz w:val="22"/>
          <w:lang w:val="es-ES_tradnl"/>
        </w:rPr>
      </w:pPr>
    </w:p>
    <w:p w:rsidR="00DD7B93" w:rsidRPr="0026666F" w:rsidRDefault="00DD7B93" w:rsidP="00DD7B93">
      <w:pPr>
        <w:spacing w:before="80"/>
        <w:rPr>
          <w:i/>
          <w:sz w:val="22"/>
          <w:lang w:val="es-ES_tradnl"/>
        </w:rPr>
      </w:pPr>
    </w:p>
    <w:p w:rsidR="00DD7B93" w:rsidRPr="0026666F" w:rsidRDefault="00DD7B93" w:rsidP="00DD7B93">
      <w:pPr>
        <w:spacing w:before="80"/>
        <w:rPr>
          <w:i/>
          <w:sz w:val="22"/>
          <w:lang w:val="es-ES_tradnl"/>
        </w:rPr>
      </w:pPr>
    </w:p>
    <w:p w:rsidR="00DD7B93" w:rsidRPr="0026666F" w:rsidRDefault="00DD7B93" w:rsidP="00DD7B93">
      <w:pPr>
        <w:spacing w:before="80"/>
        <w:rPr>
          <w:i/>
          <w:sz w:val="22"/>
          <w:lang w:val="es-ES_tradnl"/>
        </w:rPr>
      </w:pPr>
    </w:p>
    <w:p w:rsidR="00DD7B93" w:rsidRPr="0026666F" w:rsidRDefault="00DD7B93" w:rsidP="00DD7B93">
      <w:pPr>
        <w:pStyle w:val="Equation"/>
        <w:tabs>
          <w:tab w:val="clear" w:pos="4820"/>
          <w:tab w:val="clear" w:pos="9639"/>
          <w:tab w:val="left" w:pos="1191"/>
          <w:tab w:val="left" w:pos="1588"/>
          <w:tab w:val="left" w:pos="1985"/>
        </w:tabs>
        <w:rPr>
          <w:rFonts w:ascii="Palatino Linotype" w:hAnsi="Palatino Linotype"/>
          <w:lang w:val="es-ES_tradnl"/>
        </w:rPr>
        <w:sectPr w:rsidR="00DD7B93" w:rsidRPr="0026666F">
          <w:headerReference w:type="even" r:id="rId6"/>
          <w:headerReference w:type="default" r:id="rId7"/>
          <w:pgSz w:w="11907" w:h="16840" w:code="9"/>
          <w:pgMar w:top="1089" w:right="1089" w:bottom="284" w:left="1089" w:header="567" w:footer="284" w:gutter="0"/>
          <w:pgNumType w:start="1"/>
          <w:cols w:space="720"/>
        </w:sectPr>
      </w:pPr>
    </w:p>
    <w:p w:rsidR="00DD7B93" w:rsidRPr="006C718C" w:rsidRDefault="00DD7B93" w:rsidP="00DD7B9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DD7B93" w:rsidRPr="006C718C" w:rsidRDefault="00DD7B93" w:rsidP="00DD7B93">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D7B93" w:rsidRPr="006C718C" w:rsidRDefault="00DD7B93" w:rsidP="00DD7B93">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DD7B93" w:rsidRPr="00021E8A" w:rsidRDefault="00DD7B93" w:rsidP="00DD7B93">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DD7B93" w:rsidRPr="00021E8A" w:rsidRDefault="00DD7B93" w:rsidP="00DD7B93">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DD7B93" w:rsidRPr="007C36CA" w:rsidRDefault="00DD7B93" w:rsidP="00DD7B93">
      <w:pPr>
        <w:spacing w:before="0"/>
        <w:jc w:val="center"/>
        <w:rPr>
          <w:sz w:val="22"/>
          <w:lang w:val="es-ES_tradnl"/>
        </w:rPr>
      </w:pPr>
    </w:p>
    <w:p w:rsidR="00DD7B93" w:rsidRPr="007C36CA" w:rsidRDefault="00DD7B93" w:rsidP="00DD7B93">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D7B93" w:rsidRPr="00DD7B93" w:rsidTr="004D07AA">
        <w:tc>
          <w:tcPr>
            <w:tcW w:w="9360" w:type="dxa"/>
            <w:gridSpan w:val="2"/>
          </w:tcPr>
          <w:p w:rsidR="00DD7B93" w:rsidRPr="00021E8A" w:rsidRDefault="00DD7B93" w:rsidP="004D07AA">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DD7B93" w:rsidRPr="00763D08" w:rsidRDefault="00DD7B93" w:rsidP="004D07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DD7B93" w:rsidRPr="00036EE3" w:rsidTr="004D07AA">
        <w:tc>
          <w:tcPr>
            <w:tcW w:w="1140" w:type="dxa"/>
            <w:tcBorders>
              <w:bottom w:val="nil"/>
            </w:tcBorders>
          </w:tcPr>
          <w:p w:rsidR="00DD7B93" w:rsidRPr="00036EE3" w:rsidRDefault="00DD7B93" w:rsidP="004D07AA">
            <w:pPr>
              <w:spacing w:before="180" w:after="100"/>
              <w:ind w:left="57"/>
              <w:rPr>
                <w:b/>
                <w:bCs/>
                <w:sz w:val="20"/>
                <w:lang w:val="en-US"/>
              </w:rPr>
            </w:pPr>
            <w:r w:rsidRPr="00036EE3">
              <w:rPr>
                <w:b/>
                <w:bCs/>
                <w:sz w:val="20"/>
                <w:lang w:val="en-US"/>
              </w:rPr>
              <w:t>Series</w:t>
            </w:r>
          </w:p>
        </w:tc>
        <w:tc>
          <w:tcPr>
            <w:tcW w:w="8220" w:type="dxa"/>
            <w:tcBorders>
              <w:bottom w:val="nil"/>
            </w:tcBorders>
          </w:tcPr>
          <w:p w:rsidR="00DD7B93" w:rsidRPr="00036EE3" w:rsidRDefault="00DD7B93" w:rsidP="004D07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DD7B93" w:rsidRPr="004532F7" w:rsidTr="004D07AA">
        <w:tc>
          <w:tcPr>
            <w:tcW w:w="1140" w:type="dxa"/>
            <w:tcBorders>
              <w:top w:val="nil"/>
              <w:bottom w:val="nil"/>
            </w:tcBorders>
            <w:shd w:val="clear" w:color="auto" w:fill="auto"/>
          </w:tcPr>
          <w:p w:rsidR="00DD7B93" w:rsidRPr="004532F7" w:rsidRDefault="00DD7B93" w:rsidP="004D07AA">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DD7B93" w:rsidRPr="004532F7" w:rsidRDefault="00DD7B93" w:rsidP="004D07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DD7B93" w:rsidRPr="00DD7B93" w:rsidTr="004D07AA">
        <w:tc>
          <w:tcPr>
            <w:tcW w:w="1140" w:type="dxa"/>
            <w:tcBorders>
              <w:top w:val="nil"/>
              <w:bottom w:val="nil"/>
            </w:tcBorders>
            <w:shd w:val="clear" w:color="auto" w:fill="auto"/>
          </w:tcPr>
          <w:p w:rsidR="00DD7B93" w:rsidRPr="006B22C3" w:rsidRDefault="00DD7B93" w:rsidP="004D07AA">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DD7B93" w:rsidRPr="006B22C3" w:rsidRDefault="00DD7B93" w:rsidP="004D07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DD7B93" w:rsidRPr="00847DD5" w:rsidTr="004D07AA">
        <w:tc>
          <w:tcPr>
            <w:tcW w:w="1140" w:type="dxa"/>
            <w:tcBorders>
              <w:top w:val="nil"/>
              <w:bottom w:val="nil"/>
            </w:tcBorders>
            <w:shd w:val="clear" w:color="auto" w:fill="auto"/>
          </w:tcPr>
          <w:p w:rsidR="00DD7B93" w:rsidRPr="00847DD5" w:rsidRDefault="00DD7B93" w:rsidP="004D07AA">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DD7B93" w:rsidRPr="00847DD5" w:rsidRDefault="00DD7B93" w:rsidP="004D07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DD7B93" w:rsidRPr="00ED2695" w:rsidTr="004D07AA">
        <w:tc>
          <w:tcPr>
            <w:tcW w:w="1140" w:type="dxa"/>
            <w:tcBorders>
              <w:top w:val="nil"/>
              <w:bottom w:val="nil"/>
            </w:tcBorders>
            <w:shd w:val="clear" w:color="auto" w:fill="auto"/>
          </w:tcPr>
          <w:p w:rsidR="00DD7B93" w:rsidRPr="00ED2695" w:rsidRDefault="00DD7B93" w:rsidP="004D07AA">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DD7B93" w:rsidRPr="00021E8A" w:rsidRDefault="00DD7B93" w:rsidP="004D07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DD7B93" w:rsidRPr="00847DD5" w:rsidTr="004D07AA">
        <w:tc>
          <w:tcPr>
            <w:tcW w:w="1140" w:type="dxa"/>
            <w:tcBorders>
              <w:top w:val="nil"/>
              <w:bottom w:val="nil"/>
            </w:tcBorders>
            <w:shd w:val="clear" w:color="auto" w:fill="F3F3F3"/>
          </w:tcPr>
          <w:p w:rsidR="00DD7B93" w:rsidRPr="00847DD5" w:rsidRDefault="00DD7B93" w:rsidP="004D07AA">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DD7B93" w:rsidRPr="00847DD5" w:rsidRDefault="00DD7B93" w:rsidP="004D07A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DD7B93" w:rsidRPr="00DD7B93" w:rsidTr="004D07AA">
        <w:tc>
          <w:tcPr>
            <w:tcW w:w="1140" w:type="dxa"/>
            <w:tcBorders>
              <w:top w:val="nil"/>
              <w:bottom w:val="nil"/>
            </w:tcBorders>
            <w:shd w:val="clear" w:color="auto" w:fill="auto"/>
          </w:tcPr>
          <w:p w:rsidR="00DD7B93" w:rsidRPr="0010336F" w:rsidRDefault="00DD7B93" w:rsidP="004D07AA">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DD7B93" w:rsidRPr="0010336F" w:rsidRDefault="00DD7B93" w:rsidP="004D07A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DD7B93" w:rsidRPr="00DD7B93" w:rsidTr="004D07AA">
        <w:tc>
          <w:tcPr>
            <w:tcW w:w="1140" w:type="dxa"/>
            <w:tcBorders>
              <w:top w:val="nil"/>
            </w:tcBorders>
          </w:tcPr>
          <w:p w:rsidR="00DD7B93" w:rsidRPr="00036EE3" w:rsidRDefault="00DD7B93" w:rsidP="004D07AA">
            <w:pPr>
              <w:spacing w:before="30" w:after="30"/>
              <w:ind w:left="57"/>
              <w:jc w:val="left"/>
              <w:rPr>
                <w:b/>
                <w:bCs/>
                <w:sz w:val="20"/>
                <w:lang w:val="fr-CH"/>
              </w:rPr>
            </w:pPr>
            <w:r w:rsidRPr="00036EE3">
              <w:rPr>
                <w:b/>
                <w:bCs/>
                <w:sz w:val="20"/>
                <w:lang w:val="fr-CH"/>
              </w:rPr>
              <w:t>P</w:t>
            </w:r>
          </w:p>
        </w:tc>
        <w:tc>
          <w:tcPr>
            <w:tcW w:w="8220" w:type="dxa"/>
            <w:tcBorders>
              <w:top w:val="nil"/>
            </w:tcBorders>
          </w:tcPr>
          <w:p w:rsidR="00DD7B93" w:rsidRPr="00021E8A" w:rsidRDefault="00DD7B93" w:rsidP="004D07AA">
            <w:pPr>
              <w:spacing w:before="30" w:after="30"/>
              <w:jc w:val="left"/>
              <w:rPr>
                <w:bCs/>
                <w:sz w:val="20"/>
                <w:lang w:val="es-ES_tradnl"/>
              </w:rPr>
            </w:pPr>
            <w:r w:rsidRPr="00021E8A">
              <w:rPr>
                <w:bCs/>
                <w:sz w:val="20"/>
                <w:lang w:val="es-ES_tradnl"/>
              </w:rPr>
              <w:t>Propagación de las ondas radioeléctricas</w:t>
            </w:r>
          </w:p>
        </w:tc>
      </w:tr>
      <w:tr w:rsidR="00DD7B93" w:rsidRPr="00036EE3" w:rsidTr="004D07AA">
        <w:tc>
          <w:tcPr>
            <w:tcW w:w="1140" w:type="dxa"/>
          </w:tcPr>
          <w:p w:rsidR="00DD7B93" w:rsidRPr="00036EE3" w:rsidRDefault="00DD7B93" w:rsidP="004D07AA">
            <w:pPr>
              <w:spacing w:before="30" w:after="30"/>
              <w:ind w:left="57"/>
              <w:jc w:val="left"/>
              <w:rPr>
                <w:b/>
                <w:bCs/>
                <w:sz w:val="20"/>
                <w:lang w:val="en-US"/>
              </w:rPr>
            </w:pPr>
            <w:r w:rsidRPr="00036EE3">
              <w:rPr>
                <w:b/>
                <w:bCs/>
                <w:sz w:val="20"/>
                <w:lang w:val="en-US"/>
              </w:rPr>
              <w:t>RA</w:t>
            </w:r>
          </w:p>
        </w:tc>
        <w:tc>
          <w:tcPr>
            <w:tcW w:w="8220" w:type="dxa"/>
          </w:tcPr>
          <w:p w:rsidR="00DD7B93" w:rsidRPr="00021E8A" w:rsidRDefault="00DD7B93" w:rsidP="004D07A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Pr="00021E8A">
              <w:rPr>
                <w:bCs/>
                <w:sz w:val="20"/>
              </w:rPr>
              <w:t>astronomía</w:t>
            </w:r>
          </w:p>
        </w:tc>
      </w:tr>
      <w:tr w:rsidR="00DD7B93" w:rsidRPr="00DD7B93" w:rsidTr="004D07AA">
        <w:tc>
          <w:tcPr>
            <w:tcW w:w="1140" w:type="dxa"/>
          </w:tcPr>
          <w:p w:rsidR="00DD7B93" w:rsidRPr="00036EE3" w:rsidRDefault="00DD7B93" w:rsidP="004D07AA">
            <w:pPr>
              <w:spacing w:before="30" w:after="30"/>
              <w:ind w:left="57"/>
              <w:jc w:val="left"/>
              <w:rPr>
                <w:b/>
                <w:bCs/>
                <w:sz w:val="20"/>
                <w:lang w:val="en-US"/>
              </w:rPr>
            </w:pPr>
            <w:r w:rsidRPr="00036EE3">
              <w:rPr>
                <w:b/>
                <w:bCs/>
                <w:sz w:val="20"/>
                <w:lang w:val="en-US"/>
              </w:rPr>
              <w:t>RS</w:t>
            </w:r>
          </w:p>
        </w:tc>
        <w:tc>
          <w:tcPr>
            <w:tcW w:w="8220" w:type="dxa"/>
          </w:tcPr>
          <w:p w:rsidR="00DD7B93" w:rsidRPr="00021E8A" w:rsidRDefault="00DD7B93" w:rsidP="004D07A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DD7B93" w:rsidRPr="00036EE3" w:rsidTr="004D07AA">
        <w:tc>
          <w:tcPr>
            <w:tcW w:w="1140" w:type="dxa"/>
          </w:tcPr>
          <w:p w:rsidR="00DD7B93" w:rsidRPr="00036EE3" w:rsidRDefault="00DD7B93" w:rsidP="004D07AA">
            <w:pPr>
              <w:spacing w:before="30" w:after="30"/>
              <w:ind w:left="57"/>
              <w:jc w:val="left"/>
              <w:rPr>
                <w:b/>
                <w:bCs/>
                <w:sz w:val="20"/>
                <w:lang w:val="en-US"/>
              </w:rPr>
            </w:pPr>
            <w:r w:rsidRPr="00036EE3">
              <w:rPr>
                <w:b/>
                <w:bCs/>
                <w:sz w:val="20"/>
                <w:lang w:val="en-US"/>
              </w:rPr>
              <w:t>S</w:t>
            </w:r>
          </w:p>
        </w:tc>
        <w:tc>
          <w:tcPr>
            <w:tcW w:w="8220" w:type="dxa"/>
          </w:tcPr>
          <w:p w:rsidR="00DD7B93" w:rsidRPr="00021E8A" w:rsidRDefault="00DD7B93" w:rsidP="004D07AA">
            <w:pPr>
              <w:spacing w:before="30" w:after="30"/>
              <w:jc w:val="left"/>
              <w:rPr>
                <w:bCs/>
                <w:sz w:val="20"/>
                <w:lang w:val="en-US"/>
              </w:rPr>
            </w:pPr>
            <w:r w:rsidRPr="00021E8A">
              <w:rPr>
                <w:bCs/>
                <w:sz w:val="20"/>
              </w:rPr>
              <w:t>Servicio fijo por satélite</w:t>
            </w:r>
          </w:p>
        </w:tc>
      </w:tr>
      <w:tr w:rsidR="00DD7B93" w:rsidRPr="00036EE3" w:rsidTr="004D07AA">
        <w:tc>
          <w:tcPr>
            <w:tcW w:w="1140" w:type="dxa"/>
          </w:tcPr>
          <w:p w:rsidR="00DD7B93" w:rsidRPr="00036EE3" w:rsidRDefault="00DD7B93" w:rsidP="004D07AA">
            <w:pPr>
              <w:spacing w:before="30" w:after="30"/>
              <w:ind w:left="57"/>
              <w:jc w:val="left"/>
              <w:rPr>
                <w:b/>
                <w:bCs/>
                <w:sz w:val="20"/>
                <w:lang w:val="en-US"/>
              </w:rPr>
            </w:pPr>
            <w:r w:rsidRPr="00036EE3">
              <w:rPr>
                <w:b/>
                <w:bCs/>
                <w:sz w:val="20"/>
                <w:lang w:val="en-US"/>
              </w:rPr>
              <w:t>SA</w:t>
            </w:r>
          </w:p>
        </w:tc>
        <w:tc>
          <w:tcPr>
            <w:tcW w:w="8220" w:type="dxa"/>
          </w:tcPr>
          <w:p w:rsidR="00DD7B93" w:rsidRPr="00021E8A" w:rsidRDefault="00DD7B93" w:rsidP="004D07AA">
            <w:pPr>
              <w:spacing w:before="30" w:after="30"/>
              <w:jc w:val="left"/>
              <w:rPr>
                <w:bCs/>
                <w:sz w:val="20"/>
                <w:lang w:val="en-US"/>
              </w:rPr>
            </w:pPr>
            <w:r w:rsidRPr="00021E8A">
              <w:rPr>
                <w:bCs/>
                <w:sz w:val="20"/>
              </w:rPr>
              <w:t>Aplicaciones espaciales y meteorología</w:t>
            </w:r>
          </w:p>
        </w:tc>
      </w:tr>
      <w:tr w:rsidR="00DD7B93" w:rsidRPr="00DD7B93" w:rsidTr="004D07AA">
        <w:tc>
          <w:tcPr>
            <w:tcW w:w="1140" w:type="dxa"/>
          </w:tcPr>
          <w:p w:rsidR="00DD7B93" w:rsidRPr="00036EE3" w:rsidRDefault="00DD7B93" w:rsidP="004D07AA">
            <w:pPr>
              <w:spacing w:before="30" w:after="30"/>
              <w:ind w:left="57"/>
              <w:jc w:val="left"/>
              <w:rPr>
                <w:b/>
                <w:bCs/>
                <w:sz w:val="20"/>
                <w:lang w:val="en-US"/>
              </w:rPr>
            </w:pPr>
            <w:r w:rsidRPr="00036EE3">
              <w:rPr>
                <w:b/>
                <w:bCs/>
                <w:sz w:val="20"/>
                <w:lang w:val="en-US"/>
              </w:rPr>
              <w:t>SF</w:t>
            </w:r>
          </w:p>
        </w:tc>
        <w:tc>
          <w:tcPr>
            <w:tcW w:w="8220" w:type="dxa"/>
          </w:tcPr>
          <w:p w:rsidR="00DD7B93" w:rsidRPr="00021E8A" w:rsidRDefault="00DD7B93" w:rsidP="004D07AA">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DD7B93" w:rsidRPr="00036EE3" w:rsidTr="004D07AA">
        <w:tc>
          <w:tcPr>
            <w:tcW w:w="1140" w:type="dxa"/>
            <w:shd w:val="clear" w:color="auto" w:fill="auto"/>
          </w:tcPr>
          <w:p w:rsidR="00DD7B93" w:rsidRPr="001240BC" w:rsidRDefault="00DD7B93" w:rsidP="004D07AA">
            <w:pPr>
              <w:spacing w:before="30" w:after="30"/>
              <w:ind w:left="57"/>
              <w:jc w:val="left"/>
              <w:rPr>
                <w:b/>
                <w:bCs/>
                <w:sz w:val="20"/>
                <w:lang w:val="en-US"/>
              </w:rPr>
            </w:pPr>
            <w:r w:rsidRPr="001240BC">
              <w:rPr>
                <w:b/>
                <w:bCs/>
                <w:sz w:val="20"/>
                <w:lang w:val="en-US"/>
              </w:rPr>
              <w:t>SM</w:t>
            </w:r>
          </w:p>
        </w:tc>
        <w:tc>
          <w:tcPr>
            <w:tcW w:w="8220" w:type="dxa"/>
            <w:shd w:val="clear" w:color="auto" w:fill="auto"/>
          </w:tcPr>
          <w:p w:rsidR="00DD7B93" w:rsidRPr="001240BC" w:rsidRDefault="00DD7B93" w:rsidP="004D07AA">
            <w:pPr>
              <w:spacing w:before="30" w:after="30"/>
              <w:jc w:val="left"/>
              <w:rPr>
                <w:sz w:val="20"/>
                <w:lang w:val="en-US"/>
              </w:rPr>
            </w:pPr>
            <w:r w:rsidRPr="001240BC">
              <w:rPr>
                <w:sz w:val="20"/>
              </w:rPr>
              <w:t>Gestión del espectro</w:t>
            </w:r>
          </w:p>
        </w:tc>
      </w:tr>
      <w:tr w:rsidR="00DD7B93" w:rsidRPr="00036EE3" w:rsidTr="004D07AA">
        <w:tc>
          <w:tcPr>
            <w:tcW w:w="1140" w:type="dxa"/>
          </w:tcPr>
          <w:p w:rsidR="00DD7B93" w:rsidRPr="00036EE3" w:rsidRDefault="00DD7B93" w:rsidP="004D07AA">
            <w:pPr>
              <w:spacing w:before="30" w:after="30"/>
              <w:ind w:left="57"/>
              <w:jc w:val="left"/>
              <w:rPr>
                <w:b/>
                <w:bCs/>
                <w:sz w:val="20"/>
                <w:lang w:val="en-US"/>
              </w:rPr>
            </w:pPr>
            <w:r w:rsidRPr="00036EE3">
              <w:rPr>
                <w:b/>
                <w:bCs/>
                <w:sz w:val="20"/>
                <w:lang w:val="en-US"/>
              </w:rPr>
              <w:t>SNG</w:t>
            </w:r>
          </w:p>
        </w:tc>
        <w:tc>
          <w:tcPr>
            <w:tcW w:w="8220" w:type="dxa"/>
          </w:tcPr>
          <w:p w:rsidR="00DD7B93" w:rsidRPr="00021E8A" w:rsidRDefault="00DD7B93" w:rsidP="004D07AA">
            <w:pPr>
              <w:spacing w:before="30" w:after="30"/>
              <w:jc w:val="left"/>
              <w:rPr>
                <w:bCs/>
                <w:sz w:val="20"/>
                <w:lang w:val="en-US"/>
              </w:rPr>
            </w:pPr>
            <w:r w:rsidRPr="00021E8A">
              <w:rPr>
                <w:bCs/>
                <w:sz w:val="20"/>
              </w:rPr>
              <w:t>Periodismo electrónico por satélite</w:t>
            </w:r>
          </w:p>
        </w:tc>
      </w:tr>
      <w:tr w:rsidR="00DD7B93" w:rsidRPr="00DD7B93" w:rsidTr="004D07AA">
        <w:tc>
          <w:tcPr>
            <w:tcW w:w="1140" w:type="dxa"/>
          </w:tcPr>
          <w:p w:rsidR="00DD7B93" w:rsidRPr="00036EE3" w:rsidRDefault="00DD7B93" w:rsidP="004D07AA">
            <w:pPr>
              <w:spacing w:before="30" w:after="30"/>
              <w:ind w:left="57"/>
              <w:jc w:val="left"/>
              <w:rPr>
                <w:b/>
                <w:bCs/>
                <w:sz w:val="20"/>
                <w:lang w:val="en-US"/>
              </w:rPr>
            </w:pPr>
            <w:r w:rsidRPr="00036EE3">
              <w:rPr>
                <w:b/>
                <w:bCs/>
                <w:sz w:val="20"/>
                <w:lang w:val="en-US"/>
              </w:rPr>
              <w:t>TF</w:t>
            </w:r>
          </w:p>
        </w:tc>
        <w:tc>
          <w:tcPr>
            <w:tcW w:w="8220" w:type="dxa"/>
          </w:tcPr>
          <w:p w:rsidR="00DD7B93" w:rsidRPr="00021E8A" w:rsidRDefault="00DD7B93" w:rsidP="004D07AA">
            <w:pPr>
              <w:spacing w:before="30" w:after="30"/>
              <w:jc w:val="left"/>
              <w:rPr>
                <w:bCs/>
                <w:sz w:val="20"/>
                <w:lang w:val="es-ES_tradnl"/>
              </w:rPr>
            </w:pPr>
            <w:r w:rsidRPr="00021E8A">
              <w:rPr>
                <w:bCs/>
                <w:sz w:val="20"/>
                <w:lang w:val="es-ES_tradnl"/>
              </w:rPr>
              <w:t>Emisiones de frecuencias patrón y señales horarias</w:t>
            </w:r>
          </w:p>
        </w:tc>
      </w:tr>
      <w:tr w:rsidR="00DD7B93" w:rsidRPr="00036EE3" w:rsidTr="004D07AA">
        <w:tc>
          <w:tcPr>
            <w:tcW w:w="1140" w:type="dxa"/>
          </w:tcPr>
          <w:p w:rsidR="00DD7B93" w:rsidRPr="00036EE3" w:rsidRDefault="00DD7B93" w:rsidP="004D07AA">
            <w:pPr>
              <w:spacing w:before="30" w:after="30"/>
              <w:ind w:left="57"/>
              <w:jc w:val="left"/>
              <w:rPr>
                <w:b/>
                <w:bCs/>
                <w:sz w:val="20"/>
                <w:lang w:val="en-US"/>
              </w:rPr>
            </w:pPr>
            <w:r w:rsidRPr="00036EE3">
              <w:rPr>
                <w:b/>
                <w:bCs/>
                <w:sz w:val="20"/>
                <w:lang w:val="en-US"/>
              </w:rPr>
              <w:t>V</w:t>
            </w:r>
          </w:p>
        </w:tc>
        <w:tc>
          <w:tcPr>
            <w:tcW w:w="8220" w:type="dxa"/>
          </w:tcPr>
          <w:p w:rsidR="00DD7B93" w:rsidRPr="00021E8A" w:rsidRDefault="00DD7B93" w:rsidP="004D07AA">
            <w:pPr>
              <w:spacing w:before="30" w:after="140"/>
              <w:jc w:val="left"/>
              <w:rPr>
                <w:bCs/>
                <w:sz w:val="20"/>
                <w:lang w:val="en-US"/>
              </w:rPr>
            </w:pPr>
            <w:r w:rsidRPr="00021E8A">
              <w:rPr>
                <w:bCs/>
                <w:sz w:val="20"/>
              </w:rPr>
              <w:t>Vocabulario y cuestiones afines</w:t>
            </w:r>
          </w:p>
        </w:tc>
      </w:tr>
    </w:tbl>
    <w:p w:rsidR="00DD7B93" w:rsidRPr="00036EE3" w:rsidRDefault="00DD7B93" w:rsidP="00DD7B93">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D7B93" w:rsidTr="004D07AA">
        <w:tc>
          <w:tcPr>
            <w:tcW w:w="720" w:type="dxa"/>
          </w:tcPr>
          <w:p w:rsidR="00DD7B93" w:rsidRDefault="00DD7B93" w:rsidP="004D07AA">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DD7B93" w:rsidRPr="00DD7B93" w:rsidTr="004D07AA">
        <w:tc>
          <w:tcPr>
            <w:tcW w:w="9360" w:type="dxa"/>
          </w:tcPr>
          <w:p w:rsidR="00DD7B93" w:rsidRPr="00763D08" w:rsidRDefault="00DD7B93" w:rsidP="004D07A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DD7B93" w:rsidRPr="00763D08" w:rsidRDefault="00DD7B93" w:rsidP="00DD7B93">
      <w:pPr>
        <w:spacing w:before="0"/>
        <w:jc w:val="center"/>
        <w:rPr>
          <w:sz w:val="22"/>
          <w:lang w:val="es-ES_tradnl"/>
        </w:rPr>
      </w:pPr>
    </w:p>
    <w:p w:rsidR="00DD7B93" w:rsidRPr="00763D08" w:rsidRDefault="00DD7B93" w:rsidP="00DD7B93">
      <w:pPr>
        <w:spacing w:before="60"/>
        <w:jc w:val="right"/>
        <w:rPr>
          <w:i/>
          <w:iCs/>
          <w:sz w:val="20"/>
          <w:lang w:val="es-ES_tradnl"/>
        </w:rPr>
      </w:pPr>
      <w:r w:rsidRPr="00763D08">
        <w:rPr>
          <w:i/>
          <w:iCs/>
          <w:sz w:val="20"/>
          <w:lang w:val="es-ES_tradnl"/>
        </w:rPr>
        <w:t>Publicación electrónica</w:t>
      </w:r>
    </w:p>
    <w:p w:rsidR="00DD7B93" w:rsidRPr="00763D08" w:rsidRDefault="00DD7B93" w:rsidP="00DD7B93">
      <w:pPr>
        <w:spacing w:before="0" w:after="40"/>
        <w:jc w:val="right"/>
        <w:rPr>
          <w:sz w:val="20"/>
          <w:lang w:val="es-ES_tradnl"/>
        </w:rPr>
      </w:pPr>
      <w:r w:rsidRPr="00763D08">
        <w:rPr>
          <w:sz w:val="20"/>
          <w:lang w:val="es-ES_tradnl"/>
        </w:rPr>
        <w:t>Ginebra, 20</w:t>
      </w:r>
      <w:r>
        <w:rPr>
          <w:sz w:val="20"/>
          <w:lang w:val="es-ES_tradnl"/>
        </w:rPr>
        <w:t>15</w:t>
      </w:r>
    </w:p>
    <w:p w:rsidR="00DD7B93" w:rsidRPr="00763D08" w:rsidRDefault="00DD7B93" w:rsidP="00DD7B93">
      <w:pPr>
        <w:spacing w:before="0"/>
        <w:jc w:val="center"/>
        <w:rPr>
          <w:sz w:val="22"/>
          <w:lang w:val="es-ES_tradnl"/>
        </w:rPr>
      </w:pPr>
    </w:p>
    <w:p w:rsidR="00DD7B93" w:rsidRPr="00763D08" w:rsidRDefault="00DD7B93" w:rsidP="00DD7B93">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15</w:t>
      </w:r>
    </w:p>
    <w:p w:rsidR="00DD7B93" w:rsidRPr="006C718C" w:rsidRDefault="00DD7B93" w:rsidP="00DD7B93">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EE2AFD" w:rsidRDefault="00EE2AFD" w:rsidP="00DD464D">
      <w:pPr>
        <w:spacing w:before="80"/>
        <w:rPr>
          <w:sz w:val="18"/>
          <w:szCs w:val="18"/>
          <w:lang w:val="es-ES_tradnl"/>
        </w:rPr>
        <w:sectPr w:rsidR="00EE2AFD" w:rsidSect="00EE2AFD">
          <w:headerReference w:type="even" r:id="rId10"/>
          <w:headerReference w:type="default" r:id="rId11"/>
          <w:footerReference w:type="default" r:id="rId12"/>
          <w:pgSz w:w="11907" w:h="16834" w:code="9"/>
          <w:pgMar w:top="1418" w:right="1134" w:bottom="1134" w:left="1134" w:header="720" w:footer="482" w:gutter="0"/>
          <w:paperSrc w:first="15" w:other="15"/>
          <w:pgNumType w:fmt="lowerRoman"/>
          <w:cols w:space="720"/>
        </w:sectPr>
      </w:pPr>
    </w:p>
    <w:p w:rsidR="00B55BAE" w:rsidRPr="00D60BA0" w:rsidRDefault="00B55BAE" w:rsidP="00DD464D">
      <w:pPr>
        <w:pStyle w:val="RecNo"/>
        <w:spacing w:before="0"/>
        <w:rPr>
          <w:lang w:val="es-ES_tradnl"/>
        </w:rPr>
      </w:pPr>
      <w:r w:rsidRPr="00D60BA0">
        <w:rPr>
          <w:lang w:val="es-ES_tradnl"/>
        </w:rPr>
        <w:lastRenderedPageBreak/>
        <w:t xml:space="preserve">RECOMENDACIÓN  </w:t>
      </w:r>
      <w:r w:rsidRPr="00D60BA0">
        <w:rPr>
          <w:rStyle w:val="href"/>
          <w:lang w:val="es-ES_tradnl"/>
        </w:rPr>
        <w:t>UIT-R  F.746-</w:t>
      </w:r>
      <w:r w:rsidR="00DD464D">
        <w:rPr>
          <w:rStyle w:val="href"/>
          <w:lang w:val="es-ES_tradnl"/>
        </w:rPr>
        <w:t>10</w:t>
      </w:r>
      <w:r w:rsidRPr="00D60BA0">
        <w:rPr>
          <w:rStyle w:val="FootnoteReference"/>
          <w:lang w:val="es-ES_tradnl"/>
        </w:rPr>
        <w:footnoteReference w:customMarkFollows="1" w:id="1"/>
        <w:t>*</w:t>
      </w:r>
    </w:p>
    <w:p w:rsidR="00B55BAE" w:rsidRPr="00D60BA0" w:rsidRDefault="00B55BAE" w:rsidP="00B55BAE">
      <w:pPr>
        <w:pStyle w:val="Rectitle"/>
        <w:rPr>
          <w:lang w:val="es-ES_tradnl"/>
        </w:rPr>
      </w:pPr>
      <w:r w:rsidRPr="00D60BA0">
        <w:rPr>
          <w:lang w:val="es-ES_tradnl"/>
        </w:rPr>
        <w:t>Disposición de radiocanales para sistemas del servicio fijo</w:t>
      </w:r>
    </w:p>
    <w:p w:rsidR="00B55BAE" w:rsidRDefault="00B55BAE" w:rsidP="00DD464D">
      <w:pPr>
        <w:pStyle w:val="Recref"/>
        <w:rPr>
          <w:lang w:val="es-ES_tradnl"/>
        </w:rPr>
      </w:pPr>
      <w:r w:rsidRPr="00D60BA0">
        <w:rPr>
          <w:lang w:val="es-ES_tradnl"/>
        </w:rPr>
        <w:t xml:space="preserve">(Cuestiones UIT-R </w:t>
      </w:r>
      <w:r w:rsidR="00DD464D">
        <w:rPr>
          <w:lang w:val="es-ES_tradnl"/>
        </w:rPr>
        <w:t>247/5</w:t>
      </w:r>
      <w:r w:rsidRPr="00D60BA0">
        <w:rPr>
          <w:lang w:val="es-ES_tradnl"/>
        </w:rPr>
        <w:t>)</w:t>
      </w:r>
    </w:p>
    <w:p w:rsidR="00B55BAE" w:rsidRPr="00B55BAE" w:rsidRDefault="00B55BAE" w:rsidP="00B55BAE">
      <w:pPr>
        <w:pStyle w:val="Recdate"/>
        <w:rPr>
          <w:lang w:val="es-ES_tradnl"/>
        </w:rPr>
      </w:pPr>
    </w:p>
    <w:p w:rsidR="00B55BAE" w:rsidRPr="00D60BA0" w:rsidRDefault="00B55BAE" w:rsidP="00B55BAE">
      <w:pPr>
        <w:pStyle w:val="Recdate"/>
        <w:rPr>
          <w:lang w:val="es-ES_tradnl"/>
        </w:rPr>
      </w:pPr>
      <w:bookmarkStart w:id="3" w:name="Revision_history"/>
      <w:r w:rsidRPr="00D60BA0">
        <w:rPr>
          <w:lang w:val="es-ES_tradnl"/>
        </w:rPr>
        <w:t>(1991-1994-1995-1997-1999-2001-2002-2003-2006-2007</w:t>
      </w:r>
      <w:r w:rsidR="00DD464D">
        <w:rPr>
          <w:lang w:val="es-ES_tradnl"/>
        </w:rPr>
        <w:t>-2012</w:t>
      </w:r>
      <w:r w:rsidRPr="00D60BA0">
        <w:rPr>
          <w:lang w:val="es-ES_tradnl"/>
        </w:rPr>
        <w:t>)</w:t>
      </w:r>
      <w:bookmarkEnd w:id="3"/>
    </w:p>
    <w:p w:rsidR="00B55BAE" w:rsidRPr="00D60BA0" w:rsidRDefault="00B55BAE" w:rsidP="00B55BAE">
      <w:pPr>
        <w:pStyle w:val="HeadingSum"/>
      </w:pPr>
      <w:r w:rsidRPr="00D60BA0">
        <w:t>Cometido</w:t>
      </w:r>
    </w:p>
    <w:p w:rsidR="00B55BAE" w:rsidRPr="00D60BA0" w:rsidRDefault="00B55BAE" w:rsidP="00B55BAE">
      <w:pPr>
        <w:pStyle w:val="Summary"/>
      </w:pPr>
      <w:r w:rsidRPr="00D60BA0">
        <w:t>En la presente Recomendación se describen directrices generales encaminadas a crear disposiciones de radiocanales para sistemas inalámbricos fijos. También presenta un resumen de todas las disposiciones de radiocanales que figuran actualmente en distintas Recomendaciones y proporciona en varios Anexos disposiciones de radiocanales no contempladas en otras Recomendaciones específicas.</w:t>
      </w:r>
    </w:p>
    <w:p w:rsidR="00B55BAE" w:rsidRPr="00D60BA0" w:rsidRDefault="00B55BAE" w:rsidP="00B55BAE">
      <w:pPr>
        <w:pStyle w:val="Normalaftertitle"/>
        <w:rPr>
          <w:lang w:val="es-ES_tradnl"/>
        </w:rPr>
      </w:pPr>
      <w:r w:rsidRPr="00D60BA0">
        <w:rPr>
          <w:lang w:val="es-ES_tradnl"/>
        </w:rPr>
        <w:t>La Asamblea de Radiocomunicaciones de la UIT,</w:t>
      </w:r>
    </w:p>
    <w:p w:rsidR="00B55BAE" w:rsidRPr="00D60BA0" w:rsidRDefault="00B55BAE" w:rsidP="00B55BAE">
      <w:pPr>
        <w:pStyle w:val="Call"/>
        <w:rPr>
          <w:lang w:val="es-ES_tradnl"/>
        </w:rPr>
      </w:pPr>
      <w:r w:rsidRPr="00D60BA0">
        <w:rPr>
          <w:lang w:val="es-ES_tradnl"/>
        </w:rPr>
        <w:t>considerando</w:t>
      </w:r>
    </w:p>
    <w:p w:rsidR="00B55BAE" w:rsidRPr="00D60BA0" w:rsidRDefault="00B55BAE" w:rsidP="00B55BAE">
      <w:pPr>
        <w:rPr>
          <w:lang w:val="es-ES_tradnl"/>
        </w:rPr>
      </w:pPr>
      <w:r w:rsidRPr="00BB71CB">
        <w:rPr>
          <w:i/>
          <w:iCs/>
          <w:lang w:val="es-ES_tradnl"/>
        </w:rPr>
        <w:t>a)</w:t>
      </w:r>
      <w:r w:rsidRPr="00D60BA0">
        <w:rPr>
          <w:lang w:val="es-ES_tradnl"/>
        </w:rPr>
        <w:tab/>
        <w:t>que de conformidad con el Artículo 5 del Reglamento de Radiocomunicaciones se han atribuido varias bandas de frecuencias al servicio fijo con carácter mundial;</w:t>
      </w:r>
    </w:p>
    <w:p w:rsidR="00B55BAE" w:rsidRPr="00D60BA0" w:rsidRDefault="00B55BAE" w:rsidP="00B55BAE">
      <w:pPr>
        <w:rPr>
          <w:lang w:val="es-ES_tradnl"/>
        </w:rPr>
      </w:pPr>
      <w:r w:rsidRPr="00BB71CB">
        <w:rPr>
          <w:i/>
          <w:iCs/>
          <w:lang w:val="es-ES_tradnl"/>
        </w:rPr>
        <w:t>b)</w:t>
      </w:r>
      <w:r w:rsidRPr="00D60BA0">
        <w:rPr>
          <w:lang w:val="es-ES_tradnl"/>
        </w:rPr>
        <w:tab/>
        <w:t>que también se han atribuido otras bandas de frecuencias al servicio fijo con carácter regional;</w:t>
      </w:r>
    </w:p>
    <w:p w:rsidR="00B55BAE" w:rsidRPr="00D60BA0" w:rsidRDefault="00B55BAE" w:rsidP="00B55BAE">
      <w:pPr>
        <w:rPr>
          <w:lang w:val="es-ES_tradnl"/>
        </w:rPr>
      </w:pPr>
      <w:r w:rsidRPr="00BB71CB">
        <w:rPr>
          <w:i/>
          <w:iCs/>
          <w:lang w:val="es-ES_tradnl"/>
        </w:rPr>
        <w:t>c)</w:t>
      </w:r>
      <w:r w:rsidRPr="00D60BA0">
        <w:rPr>
          <w:lang w:val="es-ES_tradnl"/>
        </w:rPr>
        <w:tab/>
        <w:t>que ya están en uso sistemas y que se espera utilizarlos más ampliamente en el futuro;</w:t>
      </w:r>
    </w:p>
    <w:p w:rsidR="00B55BAE" w:rsidRPr="00D60BA0" w:rsidRDefault="00B55BAE" w:rsidP="00B55BAE">
      <w:pPr>
        <w:rPr>
          <w:lang w:val="es-ES_tradnl"/>
        </w:rPr>
      </w:pPr>
      <w:r w:rsidRPr="00BB71CB">
        <w:rPr>
          <w:i/>
          <w:iCs/>
          <w:lang w:val="es-ES_tradnl"/>
        </w:rPr>
        <w:t>d)</w:t>
      </w:r>
      <w:r w:rsidRPr="00D60BA0">
        <w:rPr>
          <w:lang w:val="es-ES_tradnl"/>
        </w:rPr>
        <w:tab/>
        <w:t>que quizás convenga interconectar sistemas inalámbricos fijos (FWS) internacionales en estas bandas de frecuencias;</w:t>
      </w:r>
    </w:p>
    <w:p w:rsidR="00B55BAE" w:rsidRPr="00D60BA0" w:rsidRDefault="00B55BAE" w:rsidP="00B55BAE">
      <w:pPr>
        <w:rPr>
          <w:lang w:val="es-ES_tradnl"/>
        </w:rPr>
      </w:pPr>
      <w:r w:rsidRPr="00BB71CB">
        <w:rPr>
          <w:i/>
          <w:iCs/>
          <w:lang w:val="es-ES_tradnl"/>
        </w:rPr>
        <w:t>e)</w:t>
      </w:r>
      <w:r w:rsidRPr="00D60BA0">
        <w:rPr>
          <w:lang w:val="es-ES_tradnl"/>
        </w:rPr>
        <w:tab/>
        <w:t>que en los estudios efectuados hasta ahora, algunas bandas no han sido objeto de Recomendaciones sobre disposiciones de radiocanales específicas que pudieran acoplarse en un sistema internacional, como ya se ha hecho en otras partes del espectro;</w:t>
      </w:r>
    </w:p>
    <w:p w:rsidR="00B55BAE" w:rsidRPr="00D60BA0" w:rsidRDefault="00B55BAE" w:rsidP="00B55BAE">
      <w:pPr>
        <w:rPr>
          <w:lang w:val="es-ES_tradnl"/>
        </w:rPr>
      </w:pPr>
      <w:r w:rsidRPr="00BB71CB">
        <w:rPr>
          <w:i/>
          <w:iCs/>
          <w:lang w:val="es-ES_tradnl"/>
        </w:rPr>
        <w:t>f)</w:t>
      </w:r>
      <w:r w:rsidRPr="00D60BA0">
        <w:rPr>
          <w:lang w:val="es-ES_tradnl"/>
        </w:rPr>
        <w:tab/>
        <w:t>que al UIT</w:t>
      </w:r>
      <w:r w:rsidRPr="00D60BA0">
        <w:rPr>
          <w:lang w:val="es-ES_tradnl"/>
        </w:rPr>
        <w:noBreakHyphen/>
        <w:t>R le convendría tener un índice de las disposiciones de radiocanales recomen</w:t>
      </w:r>
      <w:r w:rsidRPr="00D60BA0">
        <w:rPr>
          <w:lang w:val="es-ES_tradnl"/>
        </w:rPr>
        <w:softHyphen/>
        <w:t>dadas;</w:t>
      </w:r>
    </w:p>
    <w:p w:rsidR="00B55BAE" w:rsidRPr="00D60BA0" w:rsidRDefault="00B55BAE" w:rsidP="00B55BAE">
      <w:pPr>
        <w:rPr>
          <w:lang w:val="es-ES_tradnl"/>
        </w:rPr>
      </w:pPr>
      <w:r w:rsidRPr="00BB71CB">
        <w:rPr>
          <w:i/>
          <w:iCs/>
          <w:lang w:val="es-ES_tradnl"/>
        </w:rPr>
        <w:t>g)</w:t>
      </w:r>
      <w:r w:rsidRPr="00D60BA0">
        <w:rPr>
          <w:lang w:val="es-ES_tradnl"/>
        </w:rPr>
        <w:tab/>
        <w:t>que los FWS digitales de una portadora y multiportadora son conceptos útiles para lograr en el diseño del sistema el mejor compromiso técnico y económico,</w:t>
      </w:r>
    </w:p>
    <w:p w:rsidR="00B55BAE" w:rsidRPr="00D60BA0" w:rsidRDefault="00B55BAE" w:rsidP="00B55BAE">
      <w:pPr>
        <w:pStyle w:val="Call"/>
        <w:rPr>
          <w:lang w:val="es-ES_tradnl"/>
        </w:rPr>
      </w:pPr>
      <w:r w:rsidRPr="00D60BA0">
        <w:rPr>
          <w:lang w:val="es-ES_tradnl"/>
        </w:rPr>
        <w:t>recomienda</w:t>
      </w:r>
    </w:p>
    <w:p w:rsidR="00B55BAE" w:rsidRPr="00D60BA0" w:rsidRDefault="00B55BAE" w:rsidP="00B55BAE">
      <w:pPr>
        <w:rPr>
          <w:lang w:val="es-ES_tradnl"/>
        </w:rPr>
      </w:pPr>
      <w:r w:rsidRPr="00D60BA0">
        <w:rPr>
          <w:b/>
          <w:lang w:val="es-ES_tradnl"/>
        </w:rPr>
        <w:t>1</w:t>
      </w:r>
      <w:r w:rsidRPr="00D60BA0">
        <w:rPr>
          <w:lang w:val="es-ES_tradnl"/>
        </w:rPr>
        <w:tab/>
        <w:t>que se utilicen preferentemente esquemas homogéneos como base de la disposición de los radiocanales;</w:t>
      </w:r>
    </w:p>
    <w:p w:rsidR="00B55BAE" w:rsidRPr="00D60BA0" w:rsidRDefault="00B55BAE" w:rsidP="00B55BAE">
      <w:pPr>
        <w:rPr>
          <w:lang w:val="es-ES_tradnl"/>
        </w:rPr>
      </w:pPr>
      <w:r w:rsidRPr="00D60BA0">
        <w:rPr>
          <w:b/>
          <w:lang w:val="es-ES_tradnl"/>
        </w:rPr>
        <w:t>2</w:t>
      </w:r>
      <w:r w:rsidRPr="00D60BA0">
        <w:rPr>
          <w:lang w:val="es-ES_tradnl"/>
        </w:rPr>
        <w:tab/>
        <w:t>que se elaboren las disposiciones de radiocanales preferidas a partir del esquema homogéneo, según las disposiciones de radiocanales alternados, de reutilización en banda cocanal, o de reutilización en banda entrelazada (véase la Nota 1) que se muestran en las Figs. 1a), 1b) y 1c) respec</w:t>
      </w:r>
      <w:bookmarkStart w:id="4" w:name="_GoBack"/>
      <w:bookmarkEnd w:id="4"/>
      <w:r w:rsidRPr="00D60BA0">
        <w:rPr>
          <w:lang w:val="es-ES_tradnl"/>
        </w:rPr>
        <w:t>tivamente.</w:t>
      </w:r>
    </w:p>
    <w:p w:rsidR="00B55BAE" w:rsidRPr="00D60BA0" w:rsidRDefault="00B55BAE" w:rsidP="003D428D">
      <w:pPr>
        <w:keepNext/>
        <w:keepLines/>
        <w:rPr>
          <w:lang w:val="es-ES_tradnl"/>
        </w:rPr>
      </w:pPr>
      <w:r w:rsidRPr="00D60BA0">
        <w:rPr>
          <w:lang w:val="es-ES_tradnl"/>
        </w:rPr>
        <w:lastRenderedPageBreak/>
        <w:t>En la elección de la disposición de radiocanales influyen principalmente los siguientes parámetros:</w:t>
      </w:r>
    </w:p>
    <w:p w:rsidR="00B55BAE" w:rsidRPr="00D60BA0" w:rsidRDefault="00B55BAE" w:rsidP="003D428D">
      <w:pPr>
        <w:pStyle w:val="enumlev1"/>
        <w:keepNext/>
        <w:keepLines/>
        <w:tabs>
          <w:tab w:val="left" w:pos="851"/>
        </w:tabs>
        <w:ind w:left="1191" w:hanging="1191"/>
        <w:rPr>
          <w:lang w:val="es-ES_tradnl"/>
        </w:rPr>
      </w:pPr>
      <w:r w:rsidRPr="00D60BA0">
        <w:rPr>
          <w:i/>
          <w:lang w:val="es-ES_tradnl"/>
        </w:rPr>
        <w:tab/>
        <w:t>XS</w:t>
      </w:r>
      <w:r w:rsidRPr="00D60BA0">
        <w:rPr>
          <w:lang w:val="es-ES_tradnl"/>
        </w:rPr>
        <w:tab/>
        <w:t xml:space="preserve">definido como la separación entre las frecuencias centrales de los radiocanales adyacentes que tienen el mismo plano de polarización y la misma dirección de transmisión; la Recomendación UIT-R F.1191 define que </w:t>
      </w:r>
      <w:r w:rsidRPr="00D60BA0">
        <w:rPr>
          <w:i/>
          <w:lang w:val="es-ES_tradnl"/>
        </w:rPr>
        <w:t>XS</w:t>
      </w:r>
      <w:r w:rsidRPr="00D60BA0">
        <w:rPr>
          <w:lang w:val="es-ES_tradnl"/>
        </w:rPr>
        <w:t xml:space="preserve"> es el doble de la </w:t>
      </w:r>
      <w:r w:rsidRPr="00D60BA0">
        <w:rPr>
          <w:i/>
          <w:lang w:val="es-ES_tradnl"/>
        </w:rPr>
        <w:t>separación de canales</w:t>
      </w:r>
      <w:r w:rsidRPr="00D60BA0">
        <w:rPr>
          <w:lang w:val="es-ES_tradnl"/>
        </w:rPr>
        <w:t xml:space="preserve"> para la disposición alternativa de canales de radiofrecuencia de la Fig. 1a) e igual a la separación de canales para las disposiciones de canales de reutilización de frecuencias cocanal y de banda entrelazada de las Figs. 1b) y 1c).</w:t>
      </w:r>
    </w:p>
    <w:p w:rsidR="00B55BAE" w:rsidRPr="00D60BA0" w:rsidRDefault="00B55BAE" w:rsidP="00B55BAE">
      <w:pPr>
        <w:pStyle w:val="enumlev1"/>
        <w:tabs>
          <w:tab w:val="left" w:pos="851"/>
        </w:tabs>
        <w:ind w:left="1191" w:hanging="1191"/>
        <w:rPr>
          <w:lang w:val="es-ES_tradnl"/>
        </w:rPr>
      </w:pPr>
      <w:r w:rsidRPr="00D60BA0">
        <w:rPr>
          <w:lang w:val="es-ES_tradnl"/>
        </w:rPr>
        <w:tab/>
      </w:r>
      <w:r w:rsidRPr="00D60BA0">
        <w:rPr>
          <w:lang w:val="es-ES_tradnl"/>
        </w:rPr>
        <w:tab/>
      </w:r>
      <w:r w:rsidRPr="00D60BA0">
        <w:rPr>
          <w:lang w:val="es-ES_tradnl"/>
        </w:rPr>
        <w:tab/>
        <w:t xml:space="preserve">La separación de canales se define en ocasiones con la expresión </w:t>
      </w:r>
      <w:r w:rsidRPr="00D60BA0">
        <w:rPr>
          <w:i/>
          <w:iCs/>
          <w:lang w:val="es-ES_tradnl"/>
        </w:rPr>
        <w:t xml:space="preserve">separación </w:t>
      </w:r>
      <w:r w:rsidRPr="00D60BA0">
        <w:rPr>
          <w:i/>
          <w:lang w:val="es-ES_tradnl"/>
        </w:rPr>
        <w:t>de radiocanales</w:t>
      </w:r>
      <w:r w:rsidRPr="00D60BA0">
        <w:rPr>
          <w:lang w:val="es-ES_tradnl"/>
        </w:rPr>
        <w:t xml:space="preserve"> y se considera también que es igual a la </w:t>
      </w:r>
      <w:r w:rsidRPr="00D60BA0">
        <w:rPr>
          <w:i/>
          <w:lang w:val="es-ES_tradnl"/>
        </w:rPr>
        <w:t>anchura de banda del canal</w:t>
      </w:r>
      <w:r w:rsidRPr="00D60BA0">
        <w:rPr>
          <w:lang w:val="es-ES_tradnl"/>
        </w:rPr>
        <w:t>.</w:t>
      </w:r>
    </w:p>
    <w:p w:rsidR="00B55BAE" w:rsidRPr="00D60BA0" w:rsidRDefault="00B55BAE" w:rsidP="00B55BAE">
      <w:pPr>
        <w:pStyle w:val="enumlev1"/>
        <w:tabs>
          <w:tab w:val="left" w:pos="851"/>
        </w:tabs>
        <w:ind w:left="1191" w:hanging="1191"/>
        <w:rPr>
          <w:lang w:val="es-ES_tradnl"/>
        </w:rPr>
      </w:pPr>
      <w:r w:rsidRPr="00D60BA0">
        <w:rPr>
          <w:i/>
          <w:lang w:val="es-ES_tradnl"/>
        </w:rPr>
        <w:tab/>
        <w:t>YS</w:t>
      </w:r>
      <w:r w:rsidRPr="00D60BA0">
        <w:rPr>
          <w:lang w:val="es-ES_tradnl"/>
        </w:rPr>
        <w:tab/>
        <w:t xml:space="preserve">definido como la separación entre las frecuencias centrales de los radiocanales de ida y retorno más cercanos entre sí (llamados también canales próximos). En el caso en que las subbandas de frecuencias de ida y retorno no sean contiguas, de manera que haya una o varias bandas atribuidas a otro u otros servicios en la separación entre ellas, </w:t>
      </w:r>
      <w:r w:rsidRPr="00D60BA0">
        <w:rPr>
          <w:i/>
          <w:lang w:val="es-ES_tradnl"/>
        </w:rPr>
        <w:t>YS </w:t>
      </w:r>
      <w:r w:rsidRPr="00D60BA0">
        <w:rPr>
          <w:lang w:val="es-ES_tradnl"/>
        </w:rPr>
        <w:t>incluirá la separación de banda(s) igual a la anchura total de la o las bandas atribuidas utilizadas por este o estos servicio(s).</w:t>
      </w:r>
    </w:p>
    <w:p w:rsidR="00B55BAE" w:rsidRPr="00D60BA0" w:rsidRDefault="00B55BAE" w:rsidP="00B55BAE">
      <w:pPr>
        <w:pStyle w:val="enumlev1"/>
        <w:tabs>
          <w:tab w:val="left" w:pos="851"/>
        </w:tabs>
        <w:ind w:left="1191" w:hanging="1191"/>
        <w:rPr>
          <w:lang w:val="es-ES_tradnl"/>
        </w:rPr>
      </w:pPr>
      <w:r w:rsidRPr="00D60BA0">
        <w:rPr>
          <w:i/>
          <w:lang w:val="es-ES_tradnl"/>
        </w:rPr>
        <w:tab/>
        <w:t>ZS</w:t>
      </w:r>
      <w:r w:rsidRPr="00D60BA0">
        <w:rPr>
          <w:lang w:val="es-ES_tradnl"/>
        </w:rPr>
        <w:tab/>
        <w:t xml:space="preserve">definido como la separación entre las frecuencias centrales de los radiocanales más alejados del centro de la banda y el borde de la banda de frecuencias (que la Recomendación UIT-R F.1191 define también como </w:t>
      </w:r>
      <w:r w:rsidRPr="00D60BA0">
        <w:rPr>
          <w:i/>
          <w:lang w:val="es-ES_tradnl"/>
        </w:rPr>
        <w:t>banda de guarda</w:t>
      </w:r>
      <w:r w:rsidRPr="00D60BA0">
        <w:rPr>
          <w:lang w:val="es-ES_tradnl"/>
        </w:rPr>
        <w:t xml:space="preserve">); si el valor de las separaciones inferior y superior es diferente, </w:t>
      </w:r>
      <w:r w:rsidRPr="00D60BA0">
        <w:rPr>
          <w:i/>
          <w:lang w:val="es-ES_tradnl"/>
        </w:rPr>
        <w:t>Z</w:t>
      </w:r>
      <w:r w:rsidRPr="00D60BA0">
        <w:rPr>
          <w:iCs/>
          <w:vertAlign w:val="subscript"/>
          <w:lang w:val="es-ES_tradnl"/>
        </w:rPr>
        <w:t>1</w:t>
      </w:r>
      <w:r w:rsidRPr="00D60BA0">
        <w:rPr>
          <w:i/>
          <w:lang w:val="es-ES_tradnl"/>
        </w:rPr>
        <w:t>S</w:t>
      </w:r>
      <w:r w:rsidRPr="00D60BA0">
        <w:rPr>
          <w:lang w:val="es-ES_tradnl"/>
        </w:rPr>
        <w:t xml:space="preserve"> indica la separación inferior y </w:t>
      </w:r>
      <w:r w:rsidRPr="00D60BA0">
        <w:rPr>
          <w:i/>
          <w:lang w:val="es-ES_tradnl"/>
        </w:rPr>
        <w:t>Z</w:t>
      </w:r>
      <w:r w:rsidRPr="00D60BA0">
        <w:rPr>
          <w:iCs/>
          <w:vertAlign w:val="subscript"/>
          <w:lang w:val="es-ES_tradnl"/>
        </w:rPr>
        <w:t>2</w:t>
      </w:r>
      <w:r w:rsidRPr="00D60BA0">
        <w:rPr>
          <w:i/>
          <w:lang w:val="es-ES_tradnl"/>
        </w:rPr>
        <w:t>S</w:t>
      </w:r>
      <w:r w:rsidRPr="00D60BA0">
        <w:rPr>
          <w:lang w:val="es-ES_tradnl"/>
        </w:rPr>
        <w:t xml:space="preserve"> la separación superior. En el caso en que las subbandas de frecuencias de ida y retorno no sean contiguas, de manera que haya una o varias bandas atribuidas a otro u otros servicios en la separación entre ellas, se definirá </w:t>
      </w:r>
      <w:r w:rsidRPr="00D60BA0">
        <w:rPr>
          <w:i/>
          <w:lang w:val="es-ES_tradnl"/>
        </w:rPr>
        <w:t>ZS</w:t>
      </w:r>
      <w:r w:rsidRPr="00D60BA0">
        <w:rPr>
          <w:i/>
          <w:vertAlign w:val="subscript"/>
          <w:lang w:val="es-ES_tradnl"/>
        </w:rPr>
        <w:t>i</w:t>
      </w:r>
      <w:r w:rsidRPr="00D60BA0">
        <w:rPr>
          <w:lang w:val="es-ES_tradnl"/>
        </w:rPr>
        <w:t xml:space="preserve"> para los bordes más cercanos de ambas subbandas y será incluido en </w:t>
      </w:r>
      <w:r w:rsidRPr="00D60BA0">
        <w:rPr>
          <w:i/>
          <w:lang w:val="es-ES_tradnl"/>
        </w:rPr>
        <w:t>YS</w:t>
      </w:r>
      <w:r w:rsidRPr="00D60BA0">
        <w:rPr>
          <w:lang w:val="es-ES_tradnl"/>
        </w:rPr>
        <w:t>.</w:t>
      </w:r>
    </w:p>
    <w:p w:rsidR="00B55BAE" w:rsidRDefault="00B55BAE" w:rsidP="00B55BAE">
      <w:pPr>
        <w:pStyle w:val="enumlev1"/>
        <w:tabs>
          <w:tab w:val="left" w:pos="851"/>
        </w:tabs>
        <w:ind w:left="1191" w:hanging="1191"/>
        <w:rPr>
          <w:lang w:val="es-ES_tradnl"/>
        </w:rPr>
      </w:pPr>
      <w:r w:rsidRPr="00D60BA0">
        <w:rPr>
          <w:i/>
          <w:lang w:val="es-ES_tradnl"/>
        </w:rPr>
        <w:tab/>
        <w:t>DS</w:t>
      </w:r>
      <w:r w:rsidRPr="00D60BA0">
        <w:rPr>
          <w:lang w:val="es-ES_tradnl"/>
        </w:rPr>
        <w:tab/>
      </w:r>
      <w:r w:rsidRPr="00D60BA0">
        <w:rPr>
          <w:i/>
          <w:iCs/>
          <w:lang w:val="es-ES_tradnl"/>
        </w:rPr>
        <w:t>separación</w:t>
      </w:r>
      <w:r w:rsidRPr="00D60BA0">
        <w:rPr>
          <w:i/>
          <w:lang w:val="es-ES_tradnl"/>
        </w:rPr>
        <w:t xml:space="preserve"> dúplex</w:t>
      </w:r>
      <w:r w:rsidRPr="00D60BA0">
        <w:rPr>
          <w:lang w:val="es-ES_tradnl"/>
        </w:rPr>
        <w:t xml:space="preserve"> Tx/Rx, definido como la separación entre los canales de ida y retorno correspondientes, constante para cada par de frecuencias </w:t>
      </w:r>
      <w:r w:rsidRPr="00D60BA0">
        <w:rPr>
          <w:i/>
          <w:lang w:val="es-ES_tradnl"/>
        </w:rPr>
        <w:t>i</w:t>
      </w:r>
      <w:r w:rsidRPr="00D60BA0">
        <w:rPr>
          <w:lang w:val="es-ES_tradnl"/>
        </w:rPr>
        <w:t>-ésima e </w:t>
      </w:r>
      <w:r w:rsidRPr="00D60BA0">
        <w:rPr>
          <w:i/>
          <w:lang w:val="es-ES_tradnl"/>
        </w:rPr>
        <w:t>i</w:t>
      </w:r>
      <w:r w:rsidRPr="00D60BA0">
        <w:rPr>
          <w:rFonts w:ascii="Symbol" w:hAnsi="Symbol"/>
          <w:lang w:val="es-ES_tradnl"/>
        </w:rPr>
        <w:t></w:t>
      </w:r>
      <w:r w:rsidRPr="00D60BA0">
        <w:rPr>
          <w:lang w:val="es-ES_tradnl"/>
        </w:rPr>
        <w:noBreakHyphen/>
        <w:t>ésima en determinada disposición de canales.</w:t>
      </w:r>
    </w:p>
    <w:p w:rsidR="004D07AA" w:rsidRDefault="004D07AA" w:rsidP="004D07AA">
      <w:pPr>
        <w:pStyle w:val="FigureNo"/>
        <w:rPr>
          <w:lang w:val="es-ES_tradnl"/>
        </w:rPr>
      </w:pPr>
      <w:r>
        <w:rPr>
          <w:lang w:val="es-ES_tradnl"/>
        </w:rPr>
        <w:t>figura 1</w:t>
      </w:r>
    </w:p>
    <w:p w:rsidR="004D07AA" w:rsidRPr="004D07AA" w:rsidRDefault="004D07AA" w:rsidP="004D07AA">
      <w:pPr>
        <w:pStyle w:val="Figuretitle"/>
        <w:rPr>
          <w:lang w:val="es-ES_tradnl"/>
        </w:rPr>
      </w:pPr>
      <w:r>
        <w:rPr>
          <w:lang w:val="es-ES_tradnl"/>
        </w:rPr>
        <w:t xml:space="preserve">Disposición de radiocanales para los tres esquemas posibles </w:t>
      </w:r>
      <w:r w:rsidR="00D226BB">
        <w:rPr>
          <w:lang w:val="es-ES_tradnl"/>
        </w:rPr>
        <w:br/>
      </w:r>
      <w:r>
        <w:rPr>
          <w:lang w:val="es-ES_tradnl"/>
        </w:rPr>
        <w:t>considerados en el texto</w:t>
      </w:r>
    </w:p>
    <w:p w:rsidR="00B55BAE" w:rsidRPr="00D60BA0" w:rsidRDefault="00D226BB" w:rsidP="00B55BAE">
      <w:pPr>
        <w:pStyle w:val="FigureNo"/>
        <w:rPr>
          <w:lang w:val="es-ES_tradnl"/>
        </w:rPr>
      </w:pPr>
      <w:r>
        <w:rPr>
          <w:lang w:val="en-GB"/>
        </w:rPr>
        <w:object w:dxaOrig="7257" w:dyaOrig="64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480pt;height:424.5pt" o:ole="">
            <v:imagedata r:id="rId13" o:title=""/>
          </v:shape>
          <o:OLEObject Type="Embed" ProgID="CorelDRAW.Graphic.14" ShapeID="_x0000_i1061" DrawAspect="Content" ObjectID="_1496577916" r:id="rId14"/>
        </w:object>
      </w:r>
    </w:p>
    <w:p w:rsidR="00B55BAE" w:rsidRPr="00D60BA0" w:rsidRDefault="00B55BAE" w:rsidP="00B55BAE">
      <w:pPr>
        <w:pStyle w:val="Normalaftertitle"/>
        <w:rPr>
          <w:lang w:val="es-ES_tradnl"/>
        </w:rPr>
      </w:pPr>
      <w:r w:rsidRPr="00D60BA0">
        <w:rPr>
          <w:lang w:val="es-ES_tradnl"/>
        </w:rPr>
        <w:t>La elección de la disposición de los radiocanales depende de los valores de la discriminación por polarización cruzada (XPD) y de la discriminación neta del filtro (NFD), cuyos parámetros se definen como sigue:</w:t>
      </w:r>
    </w:p>
    <w:p w:rsidR="00B55BAE" w:rsidRPr="00D60BA0" w:rsidRDefault="00B55BAE" w:rsidP="00B55BAE">
      <w:pPr>
        <w:pStyle w:val="Blanc"/>
        <w:rPr>
          <w:lang w:val="es-ES_tradnl"/>
        </w:rPr>
      </w:pPr>
    </w:p>
    <w:p w:rsidR="00B55BAE" w:rsidRPr="00D60BA0" w:rsidRDefault="00766127" w:rsidP="00B55BAE">
      <w:pPr>
        <w:pStyle w:val="Equation"/>
        <w:rPr>
          <w:sz w:val="20"/>
          <w:lang w:val="es-ES_tradnl"/>
        </w:rPr>
      </w:pPr>
      <w:r w:rsidRPr="00766127">
        <w:rPr>
          <w:position w:val="-64"/>
          <w:lang w:val="es-ES_tradnl"/>
        </w:rPr>
        <w:object w:dxaOrig="10340" w:dyaOrig="1040">
          <v:shape id="_x0000_i1026" type="#_x0000_t75" style="width:476.25pt;height:48pt" o:ole="">
            <v:imagedata r:id="rId15" o:title=""/>
          </v:shape>
          <o:OLEObject Type="Embed" ProgID="Equation.3" ShapeID="_x0000_i1026" DrawAspect="Content" ObjectID="_1496577917" r:id="rId16"/>
        </w:object>
      </w:r>
    </w:p>
    <w:p w:rsidR="00B55BAE" w:rsidRPr="00D60BA0" w:rsidRDefault="00B55BAE" w:rsidP="00B55BAE">
      <w:pPr>
        <w:pStyle w:val="Blanc"/>
        <w:rPr>
          <w:lang w:val="es-ES_tradnl"/>
        </w:rPr>
      </w:pPr>
    </w:p>
    <w:p w:rsidR="00B55BAE" w:rsidRPr="00D60BA0" w:rsidRDefault="00B55BAE" w:rsidP="00B55BAE">
      <w:pPr>
        <w:pStyle w:val="Equation"/>
        <w:jc w:val="center"/>
        <w:rPr>
          <w:lang w:val="es-ES_tradnl"/>
        </w:rPr>
      </w:pPr>
      <w:r w:rsidRPr="00D60BA0">
        <w:rPr>
          <w:position w:val="-66"/>
          <w:lang w:val="es-ES_tradnl"/>
        </w:rPr>
        <w:object w:dxaOrig="8820" w:dyaOrig="1040">
          <v:shape id="_x0000_i1027" type="#_x0000_t75" style="width:406.5pt;height:48pt" o:ole="">
            <v:imagedata r:id="rId17" o:title=""/>
          </v:shape>
          <o:OLEObject Type="Embed" ProgID="Equation.3" ShapeID="_x0000_i1027" DrawAspect="Content" ObjectID="_1496577918" r:id="rId18"/>
        </w:object>
      </w:r>
    </w:p>
    <w:p w:rsidR="00B55BAE" w:rsidRPr="00D60BA0" w:rsidRDefault="00B55BAE" w:rsidP="00B55BAE">
      <w:pPr>
        <w:pStyle w:val="Blanc"/>
        <w:rPr>
          <w:lang w:val="es-ES_tradnl"/>
        </w:rPr>
      </w:pPr>
    </w:p>
    <w:p w:rsidR="00B55BAE" w:rsidRPr="00D60BA0" w:rsidRDefault="00B55BAE" w:rsidP="00B55BAE">
      <w:pPr>
        <w:rPr>
          <w:lang w:val="es-ES_tradnl"/>
        </w:rPr>
      </w:pPr>
      <w:r w:rsidRPr="00D60BA0">
        <w:rPr>
          <w:lang w:val="es-ES_tradnl"/>
        </w:rPr>
        <w:t xml:space="preserve">Los parámetros </w:t>
      </w:r>
      <w:r w:rsidRPr="00D60BA0">
        <w:rPr>
          <w:i/>
          <w:iCs/>
          <w:lang w:val="es-ES_tradnl"/>
        </w:rPr>
        <w:t>XP</w:t>
      </w:r>
      <w:r w:rsidRPr="00D60BA0">
        <w:rPr>
          <w:i/>
          <w:lang w:val="es-ES_tradnl"/>
        </w:rPr>
        <w:t>D</w:t>
      </w:r>
      <w:r w:rsidRPr="00D60BA0">
        <w:rPr>
          <w:lang w:val="es-ES_tradnl"/>
        </w:rPr>
        <w:t xml:space="preserve"> y </w:t>
      </w:r>
      <w:r w:rsidRPr="00D60BA0">
        <w:rPr>
          <w:i/>
          <w:lang w:val="es-ES_tradnl"/>
        </w:rPr>
        <w:t>NFD</w:t>
      </w:r>
      <w:r w:rsidRPr="00D60BA0">
        <w:rPr>
          <w:lang w:val="es-ES_tradnl"/>
        </w:rPr>
        <w:t xml:space="preserve"> (dB) contribuyen al valor de la relación portadora/interferencia.</w:t>
      </w:r>
    </w:p>
    <w:p w:rsidR="00B55BAE" w:rsidRPr="00D60BA0" w:rsidRDefault="00B55BAE" w:rsidP="00B55BAE">
      <w:pPr>
        <w:rPr>
          <w:lang w:val="es-ES_tradnl"/>
        </w:rPr>
      </w:pPr>
      <w:r w:rsidRPr="00D60BA0">
        <w:rPr>
          <w:lang w:val="es-ES_tradnl"/>
        </w:rPr>
        <w:t xml:space="preserve">Si </w:t>
      </w:r>
      <w:r w:rsidRPr="00D60BA0">
        <w:rPr>
          <w:i/>
          <w:lang w:val="es-ES_tradnl"/>
        </w:rPr>
        <w:t>XPD</w:t>
      </w:r>
      <w:r w:rsidRPr="00D60BA0">
        <w:rPr>
          <w:i/>
          <w:vertAlign w:val="subscript"/>
          <w:lang w:val="es-ES_tradnl"/>
        </w:rPr>
        <w:t>mín</w:t>
      </w:r>
      <w:r w:rsidRPr="00D60BA0">
        <w:rPr>
          <w:lang w:val="es-ES_tradnl"/>
        </w:rPr>
        <w:t xml:space="preserve"> es el valor mínimo alcanzado durante el porcentaje de tiempo requerido, la cantidad total de la potencia interferente se puede calcular a partir de este valor y del canal adyacente </w:t>
      </w:r>
      <w:r w:rsidRPr="00D60BA0">
        <w:rPr>
          <w:i/>
          <w:lang w:val="es-ES_tradnl"/>
        </w:rPr>
        <w:t>NFD</w:t>
      </w:r>
      <w:r w:rsidRPr="00D60BA0">
        <w:rPr>
          <w:lang w:val="es-ES_tradnl"/>
        </w:rPr>
        <w:t xml:space="preserve"> y el resultado se comparará con el valor mínimo de la relación portadora/interferencia (</w:t>
      </w:r>
      <w:r w:rsidRPr="00D60BA0">
        <w:rPr>
          <w:i/>
          <w:lang w:val="es-ES_tradnl"/>
        </w:rPr>
        <w:t>C</w:t>
      </w:r>
      <w:r w:rsidRPr="00D60BA0">
        <w:rPr>
          <w:lang w:val="es-ES_tradnl"/>
        </w:rPr>
        <w:t>/</w:t>
      </w:r>
      <w:r w:rsidRPr="00D60BA0">
        <w:rPr>
          <w:i/>
          <w:lang w:val="es-ES_tradnl"/>
        </w:rPr>
        <w:t>I</w:t>
      </w:r>
      <w:r w:rsidRPr="00D60BA0">
        <w:rPr>
          <w:lang w:val="es-ES_tradnl"/>
        </w:rPr>
        <w:t>)</w:t>
      </w:r>
      <w:r w:rsidRPr="00D60BA0">
        <w:rPr>
          <w:i/>
          <w:vertAlign w:val="subscript"/>
          <w:lang w:val="es-ES_tradnl"/>
        </w:rPr>
        <w:t>mín</w:t>
      </w:r>
      <w:r w:rsidRPr="00D60BA0">
        <w:rPr>
          <w:lang w:val="es-ES_tradnl"/>
        </w:rPr>
        <w:t xml:space="preserve"> aceptable para el método de modulación adoptado (véase la Nota 4).</w:t>
      </w:r>
    </w:p>
    <w:p w:rsidR="00B55BAE" w:rsidRPr="00D60BA0" w:rsidRDefault="00B55BAE" w:rsidP="00B55BAE">
      <w:pPr>
        <w:rPr>
          <w:lang w:val="es-ES_tradnl"/>
        </w:rPr>
      </w:pPr>
      <w:r w:rsidRPr="00D60BA0">
        <w:rPr>
          <w:lang w:val="es-ES_tradnl"/>
        </w:rPr>
        <w:t>Pueden utilizarse disposiciones de canales alternados (despreciando la contribución de interferencia de los canales adyacentes copolares) si:</w:t>
      </w:r>
    </w:p>
    <w:p w:rsidR="00B55BAE" w:rsidRPr="00D60BA0" w:rsidRDefault="00B55BAE" w:rsidP="00B55BAE">
      <w:pPr>
        <w:pStyle w:val="Blanc"/>
        <w:rPr>
          <w:lang w:val="es-ES_tradnl"/>
        </w:rPr>
      </w:pPr>
    </w:p>
    <w:p w:rsidR="00B55BAE" w:rsidRPr="00D60BA0" w:rsidRDefault="00B55BAE" w:rsidP="00B55BAE">
      <w:pPr>
        <w:pStyle w:val="Equation"/>
        <w:tabs>
          <w:tab w:val="left" w:pos="7513"/>
        </w:tabs>
        <w:rPr>
          <w:lang w:val="es-ES_tradnl"/>
        </w:rPr>
      </w:pPr>
      <w:r w:rsidRPr="00D60BA0">
        <w:rPr>
          <w:lang w:val="es-ES_tradnl"/>
        </w:rPr>
        <w:tab/>
      </w:r>
      <w:r w:rsidRPr="00D60BA0">
        <w:rPr>
          <w:lang w:val="es-ES_tradnl"/>
        </w:rPr>
        <w:tab/>
      </w:r>
      <w:r w:rsidRPr="00D60BA0">
        <w:rPr>
          <w:i/>
          <w:lang w:val="es-ES_tradnl"/>
        </w:rPr>
        <w:t>XPD</w:t>
      </w:r>
      <w:r w:rsidRPr="00D60BA0">
        <w:rPr>
          <w:i/>
          <w:position w:val="-4"/>
          <w:sz w:val="20"/>
          <w:lang w:val="es-ES_tradnl"/>
        </w:rPr>
        <w:t>mín</w:t>
      </w:r>
      <w:r w:rsidRPr="00D60BA0">
        <w:rPr>
          <w:lang w:val="es-ES_tradnl"/>
        </w:rPr>
        <w:t xml:space="preserve"> </w:t>
      </w:r>
      <w:r w:rsidRPr="00D60BA0">
        <w:rPr>
          <w:rFonts w:ascii="Symbol" w:hAnsi="Symbol"/>
          <w:lang w:val="es-ES_tradnl"/>
        </w:rPr>
        <w:t></w:t>
      </w:r>
      <w:r w:rsidRPr="00D60BA0">
        <w:rPr>
          <w:lang w:val="es-ES_tradnl"/>
        </w:rPr>
        <w:t xml:space="preserve"> (</w:t>
      </w:r>
      <w:r w:rsidRPr="00D60BA0">
        <w:rPr>
          <w:i/>
          <w:lang w:val="es-ES_tradnl"/>
        </w:rPr>
        <w:t>NFD</w:t>
      </w:r>
      <w:r w:rsidRPr="00D60BA0">
        <w:rPr>
          <w:lang w:val="es-ES_tradnl"/>
        </w:rPr>
        <w:t xml:space="preserve"> </w:t>
      </w:r>
      <w:r w:rsidRPr="00D60BA0">
        <w:rPr>
          <w:rFonts w:ascii="Symbol" w:hAnsi="Symbol"/>
          <w:lang w:val="es-ES_tradnl"/>
        </w:rPr>
        <w:t></w:t>
      </w:r>
      <w:r w:rsidRPr="00D60BA0">
        <w:rPr>
          <w:lang w:val="es-ES_tradnl"/>
        </w:rPr>
        <w:t xml:space="preserve"> 3) </w:t>
      </w:r>
      <w:r w:rsidRPr="00D60BA0">
        <w:rPr>
          <w:rFonts w:ascii="Symbol" w:hAnsi="Symbol"/>
          <w:lang w:val="es-ES_tradnl"/>
        </w:rPr>
        <w:t></w:t>
      </w:r>
      <w:r w:rsidRPr="00D60BA0">
        <w:rPr>
          <w:lang w:val="es-ES_tradnl"/>
        </w:rPr>
        <w:t xml:space="preserve"> (</w:t>
      </w:r>
      <w:r w:rsidRPr="00D60BA0">
        <w:rPr>
          <w:i/>
          <w:lang w:val="es-ES_tradnl"/>
        </w:rPr>
        <w:t>C</w:t>
      </w:r>
      <w:r w:rsidRPr="00D60BA0">
        <w:rPr>
          <w:lang w:val="es-ES_tradnl"/>
        </w:rPr>
        <w:t>/</w:t>
      </w:r>
      <w:r w:rsidRPr="00D60BA0">
        <w:rPr>
          <w:i/>
          <w:lang w:val="es-ES_tradnl"/>
        </w:rPr>
        <w:t>I</w:t>
      </w:r>
      <w:r w:rsidRPr="00D60BA0">
        <w:rPr>
          <w:i/>
          <w:sz w:val="8"/>
          <w:lang w:val="es-ES_tradnl"/>
        </w:rPr>
        <w:t> </w:t>
      </w:r>
      <w:r w:rsidRPr="00D60BA0">
        <w:rPr>
          <w:lang w:val="es-ES_tradnl"/>
        </w:rPr>
        <w:t>)</w:t>
      </w:r>
      <w:r w:rsidRPr="00D60BA0">
        <w:rPr>
          <w:i/>
          <w:position w:val="-4"/>
          <w:sz w:val="20"/>
          <w:lang w:val="es-ES_tradnl"/>
        </w:rPr>
        <w:t>mín</w:t>
      </w:r>
      <w:r w:rsidRPr="00D60BA0">
        <w:rPr>
          <w:lang w:val="es-ES_tradnl"/>
        </w:rPr>
        <w:t>                                       </w:t>
      </w:r>
      <w:r w:rsidRPr="00D60BA0">
        <w:rPr>
          <w:position w:val="-4"/>
          <w:lang w:val="es-ES_tradnl"/>
        </w:rPr>
        <w:t>dB</w:t>
      </w:r>
    </w:p>
    <w:p w:rsidR="00B55BAE" w:rsidRPr="00D60BA0" w:rsidRDefault="00B55BAE" w:rsidP="00B55BAE">
      <w:pPr>
        <w:rPr>
          <w:lang w:val="es-ES_tradnl"/>
        </w:rPr>
      </w:pPr>
      <w:r w:rsidRPr="00D60BA0">
        <w:rPr>
          <w:lang w:val="es-ES_tradnl"/>
        </w:rPr>
        <w:t>Pueden utilizarse disposiciones cocanal si:</w:t>
      </w:r>
    </w:p>
    <w:p w:rsidR="00B55BAE" w:rsidRPr="00D60BA0" w:rsidRDefault="00B55BAE" w:rsidP="00B55BAE">
      <w:pPr>
        <w:pStyle w:val="Equation"/>
        <w:tabs>
          <w:tab w:val="left" w:pos="8175"/>
        </w:tabs>
        <w:rPr>
          <w:lang w:val="es-ES_tradnl"/>
        </w:rPr>
      </w:pPr>
      <w:r w:rsidRPr="00D60BA0">
        <w:rPr>
          <w:lang w:val="es-ES_tradnl"/>
        </w:rPr>
        <w:lastRenderedPageBreak/>
        <w:tab/>
      </w:r>
      <w:r w:rsidRPr="00D60BA0">
        <w:rPr>
          <w:lang w:val="es-ES_tradnl"/>
        </w:rPr>
        <w:tab/>
      </w:r>
      <w:r w:rsidRPr="00D60BA0">
        <w:rPr>
          <w:position w:val="-78"/>
          <w:lang w:val="es-ES_tradnl"/>
        </w:rPr>
        <w:object w:dxaOrig="4320" w:dyaOrig="1160">
          <v:shape id="_x0000_i1028" type="#_x0000_t75" style="width:3in;height:58.5pt" o:ole="">
            <v:imagedata r:id="rId19" o:title=""/>
          </v:shape>
          <o:OLEObject Type="Embed" ProgID="Equation.3" ShapeID="_x0000_i1028" DrawAspect="Content" ObjectID="_1496577919" r:id="rId20"/>
        </w:object>
      </w:r>
      <w:r w:rsidRPr="00D60BA0">
        <w:rPr>
          <w:lang w:val="es-ES_tradnl"/>
        </w:rPr>
        <w:t>                dB</w:t>
      </w:r>
    </w:p>
    <w:p w:rsidR="00B55BAE" w:rsidRPr="00D60BA0" w:rsidRDefault="00B55BAE" w:rsidP="00B55BAE">
      <w:pPr>
        <w:rPr>
          <w:lang w:val="es-ES_tradnl"/>
        </w:rPr>
      </w:pPr>
      <w:r w:rsidRPr="00D60BA0">
        <w:rPr>
          <w:lang w:val="es-ES_tradnl"/>
        </w:rPr>
        <w:t>Pueden utilizarse disposiciones de canales entrelazados si:</w:t>
      </w:r>
    </w:p>
    <w:p w:rsidR="00B55BAE" w:rsidRPr="00D60BA0" w:rsidRDefault="00B55BAE" w:rsidP="00B55BAE">
      <w:pPr>
        <w:pStyle w:val="Equation"/>
        <w:tabs>
          <w:tab w:val="left" w:pos="8505"/>
        </w:tabs>
        <w:rPr>
          <w:lang w:val="es-ES_tradnl"/>
        </w:rPr>
      </w:pPr>
      <w:r w:rsidRPr="00D60BA0">
        <w:rPr>
          <w:lang w:val="es-ES_tradnl"/>
        </w:rPr>
        <w:tab/>
      </w:r>
      <w:r w:rsidRPr="00D60BA0">
        <w:rPr>
          <w:lang w:val="es-ES_tradnl"/>
        </w:rPr>
        <w:tab/>
      </w:r>
      <w:r w:rsidRPr="00D60BA0">
        <w:rPr>
          <w:position w:val="-78"/>
          <w:lang w:val="es-ES_tradnl"/>
        </w:rPr>
        <w:object w:dxaOrig="4860" w:dyaOrig="1160">
          <v:shape id="_x0000_i1029" type="#_x0000_t75" style="width:243pt;height:58.5pt" o:ole="">
            <v:imagedata r:id="rId21" o:title=""/>
          </v:shape>
          <o:OLEObject Type="Embed" ProgID="Equation.3" ShapeID="_x0000_i1029" DrawAspect="Content" ObjectID="_1496577920" r:id="rId22"/>
        </w:object>
      </w:r>
      <w:r w:rsidRPr="00D60BA0">
        <w:rPr>
          <w:lang w:val="es-ES_tradnl"/>
        </w:rPr>
        <w:t>        dB</w:t>
      </w:r>
    </w:p>
    <w:p w:rsidR="00B55BAE" w:rsidRPr="00D60BA0" w:rsidRDefault="00B55BAE" w:rsidP="00B55BAE">
      <w:pPr>
        <w:rPr>
          <w:lang w:val="es-ES_tradnl"/>
        </w:rPr>
      </w:pPr>
      <w:r w:rsidRPr="00D60BA0">
        <w:rPr>
          <w:lang w:val="es-ES_tradnl"/>
        </w:rPr>
        <w:t>donde:</w:t>
      </w:r>
    </w:p>
    <w:p w:rsidR="00B55BAE" w:rsidRPr="00D60BA0" w:rsidRDefault="00B55BAE" w:rsidP="00B55BAE">
      <w:pPr>
        <w:pStyle w:val="Equationlegend"/>
        <w:rPr>
          <w:lang w:val="es-ES_tradnl"/>
        </w:rPr>
      </w:pPr>
      <w:r w:rsidRPr="00D60BA0">
        <w:rPr>
          <w:i/>
          <w:lang w:val="es-ES_tradnl"/>
        </w:rPr>
        <w:tab/>
      </w:r>
      <w:r w:rsidRPr="00D60BA0">
        <w:rPr>
          <w:i/>
          <w:iCs/>
          <w:lang w:val="es-ES_tradnl"/>
        </w:rPr>
        <w:t>NFD</w:t>
      </w:r>
      <w:r w:rsidRPr="00D60BA0">
        <w:rPr>
          <w:i/>
          <w:iCs/>
          <w:vertAlign w:val="subscript"/>
          <w:lang w:val="es-ES_tradnl"/>
        </w:rPr>
        <w:t>a</w:t>
      </w:r>
      <w:r w:rsidRPr="00D60BA0">
        <w:rPr>
          <w:sz w:val="16"/>
          <w:lang w:val="es-ES_tradnl"/>
        </w:rPr>
        <w:t xml:space="preserve"> </w:t>
      </w:r>
      <w:r w:rsidRPr="00D60BA0">
        <w:rPr>
          <w:lang w:val="es-ES_tradnl"/>
        </w:rPr>
        <w:t>:</w:t>
      </w:r>
      <w:r w:rsidRPr="00D60BA0">
        <w:rPr>
          <w:lang w:val="es-ES_tradnl"/>
        </w:rPr>
        <w:tab/>
        <w:t xml:space="preserve">discriminación neta del filtro calculada con la separación de frecuencias </w:t>
      </w:r>
      <w:r w:rsidRPr="00D60BA0">
        <w:rPr>
          <w:i/>
          <w:lang w:val="es-ES_tradnl"/>
        </w:rPr>
        <w:t>XS</w:t>
      </w:r>
    </w:p>
    <w:p w:rsidR="00B55BAE" w:rsidRPr="00D60BA0" w:rsidRDefault="00B55BAE" w:rsidP="00B55BAE">
      <w:pPr>
        <w:pStyle w:val="Equationlegend"/>
        <w:rPr>
          <w:lang w:val="es-ES_tradnl"/>
        </w:rPr>
      </w:pPr>
      <w:r w:rsidRPr="00D60BA0">
        <w:rPr>
          <w:i/>
          <w:lang w:val="es-ES_tradnl"/>
        </w:rPr>
        <w:tab/>
        <w:t>NFD</w:t>
      </w:r>
      <w:r w:rsidRPr="00D60BA0">
        <w:rPr>
          <w:i/>
          <w:iCs/>
          <w:vertAlign w:val="subscript"/>
          <w:lang w:val="es-ES_tradnl"/>
        </w:rPr>
        <w:t>b</w:t>
      </w:r>
      <w:r w:rsidRPr="00D60BA0">
        <w:rPr>
          <w:sz w:val="16"/>
          <w:lang w:val="es-ES_tradnl"/>
        </w:rPr>
        <w:t xml:space="preserve"> </w:t>
      </w:r>
      <w:r w:rsidRPr="00D60BA0">
        <w:rPr>
          <w:lang w:val="es-ES_tradnl"/>
        </w:rPr>
        <w:t>:</w:t>
      </w:r>
      <w:r w:rsidRPr="00D60BA0">
        <w:rPr>
          <w:lang w:val="es-ES_tradnl"/>
        </w:rPr>
        <w:tab/>
        <w:t xml:space="preserve">discriminación neta del filtro calculada con la separación de frecuencias </w:t>
      </w:r>
      <w:r w:rsidRPr="00D60BA0">
        <w:rPr>
          <w:i/>
          <w:lang w:val="es-ES_tradnl"/>
        </w:rPr>
        <w:t>XS</w:t>
      </w:r>
      <w:r w:rsidRPr="00D60BA0">
        <w:rPr>
          <w:lang w:val="es-ES_tradnl"/>
        </w:rPr>
        <w:t>/2</w:t>
      </w:r>
    </w:p>
    <w:p w:rsidR="00B55BAE" w:rsidRPr="00D60BA0" w:rsidRDefault="00B55BAE" w:rsidP="00B55BAE">
      <w:pPr>
        <w:pStyle w:val="Equationlegend"/>
        <w:rPr>
          <w:lang w:val="es-ES_tradnl"/>
        </w:rPr>
      </w:pPr>
      <w:r w:rsidRPr="00D60BA0">
        <w:rPr>
          <w:lang w:val="es-ES_tradnl"/>
        </w:rPr>
        <w:tab/>
      </w:r>
      <w:r w:rsidRPr="00D60BA0">
        <w:rPr>
          <w:i/>
          <w:lang w:val="es-ES_tradnl"/>
        </w:rPr>
        <w:t>XIF</w:t>
      </w:r>
      <w:r w:rsidRPr="00D60BA0">
        <w:rPr>
          <w:sz w:val="16"/>
          <w:lang w:val="es-ES_tradnl"/>
        </w:rPr>
        <w:t xml:space="preserve"> </w:t>
      </w:r>
      <w:r w:rsidRPr="00D60BA0">
        <w:rPr>
          <w:lang w:val="es-ES_tradnl"/>
        </w:rPr>
        <w:t>:</w:t>
      </w:r>
      <w:r w:rsidRPr="00D60BA0">
        <w:rPr>
          <w:lang w:val="es-ES_tradnl"/>
        </w:rPr>
        <w:tab/>
        <w:t xml:space="preserve">factor de mejora de </w:t>
      </w:r>
      <w:r w:rsidRPr="00D60BA0">
        <w:rPr>
          <w:i/>
          <w:lang w:val="es-ES_tradnl"/>
        </w:rPr>
        <w:t>XPD</w:t>
      </w:r>
      <w:r w:rsidRPr="00D60BA0">
        <w:rPr>
          <w:lang w:val="es-ES_tradnl"/>
        </w:rPr>
        <w:t xml:space="preserve"> de cualquier contramedida de interferencia de polarización cruzada, si se implementa en el receptor interferido;</w:t>
      </w:r>
    </w:p>
    <w:p w:rsidR="00B55BAE" w:rsidRPr="00D60BA0" w:rsidRDefault="00B55BAE" w:rsidP="00B55BAE">
      <w:pPr>
        <w:rPr>
          <w:lang w:val="es-ES_tradnl"/>
        </w:rPr>
      </w:pPr>
      <w:r w:rsidRPr="00D60BA0">
        <w:rPr>
          <w:b/>
          <w:lang w:val="es-ES_tradnl"/>
        </w:rPr>
        <w:t>3</w:t>
      </w:r>
      <w:r w:rsidRPr="00D60BA0">
        <w:rPr>
          <w:lang w:val="es-ES_tradnl"/>
        </w:rPr>
        <w:tab/>
        <w:t>que para FWS digitales de transmisión con portadora única o con múltiples portadoras pueden utilizarse las disposiciones de canales indicadas en la Fig. 1 (véase la Nota 5);</w:t>
      </w:r>
    </w:p>
    <w:p w:rsidR="00B55BAE" w:rsidRPr="00D60BA0" w:rsidRDefault="00B55BAE" w:rsidP="00B55BAE">
      <w:pPr>
        <w:rPr>
          <w:lang w:val="es-ES_tradnl"/>
        </w:rPr>
      </w:pPr>
      <w:r w:rsidRPr="00D60BA0">
        <w:rPr>
          <w:b/>
          <w:lang w:val="es-ES_tradnl"/>
        </w:rPr>
        <w:t>4</w:t>
      </w:r>
      <w:r w:rsidRPr="00D60BA0">
        <w:rPr>
          <w:lang w:val="es-ES_tradnl"/>
        </w:rPr>
        <w:tab/>
        <w:t>que cuando se utilice transmisión con portadoras múltiples, el número total de portadoras se considere como un solo canal cuya frecuencia central y cuya separación de canales sean las definidas en la Fig. 1 haciendo caso omiso de la frecuencia central real de las portadoras, que puede variar, por razones técnicas, conforme a la realización práctica;</w:t>
      </w:r>
    </w:p>
    <w:p w:rsidR="00B55BAE" w:rsidRPr="00D60BA0" w:rsidRDefault="00B55BAE" w:rsidP="00B55BAE">
      <w:pPr>
        <w:rPr>
          <w:lang w:val="es-ES_tradnl"/>
        </w:rPr>
      </w:pPr>
      <w:r w:rsidRPr="00D60BA0">
        <w:rPr>
          <w:b/>
          <w:lang w:val="es-ES_tradnl"/>
        </w:rPr>
        <w:t>5</w:t>
      </w:r>
      <w:r w:rsidRPr="00D60BA0">
        <w:rPr>
          <w:lang w:val="es-ES_tradnl"/>
        </w:rPr>
        <w:tab/>
        <w:t>que, cuando sea posible (por ejemplo, en bandas de reciente utilización o en bandas cuya disposición se ha modificado, de anchura comparable) se emplee la misma separación dúplex en distintas bandas de frecuencias próximas;</w:t>
      </w:r>
    </w:p>
    <w:p w:rsidR="00DF4F3C" w:rsidRPr="00766127" w:rsidRDefault="00DF4F3C" w:rsidP="00753069">
      <w:pPr>
        <w:rPr>
          <w:bCs/>
          <w:lang w:val="es-ES_tradnl"/>
        </w:rPr>
      </w:pPr>
      <w:r>
        <w:rPr>
          <w:b/>
          <w:lang w:val="es-ES_tradnl"/>
        </w:rPr>
        <w:t>6</w:t>
      </w:r>
      <w:r w:rsidR="00766127">
        <w:rPr>
          <w:b/>
          <w:lang w:val="es-ES_tradnl"/>
        </w:rPr>
        <w:tab/>
      </w:r>
      <w:r w:rsidR="00766127">
        <w:rPr>
          <w:bCs/>
          <w:lang w:val="es-ES_tradnl"/>
        </w:rPr>
        <w:t xml:space="preserve">que puede utilizarse la siguiente definición de categorías respecto de la capacidad de transmisión en las Recomendaciones UIT-R sobre sistemas digitales fijos inalámbricos (véase también el Anexo </w:t>
      </w:r>
      <w:r w:rsidR="00753069">
        <w:rPr>
          <w:bCs/>
          <w:lang w:val="es-ES_tradnl"/>
        </w:rPr>
        <w:t>1</w:t>
      </w:r>
      <w:r w:rsidR="00766127">
        <w:rPr>
          <w:bCs/>
          <w:lang w:val="es-ES_tradnl"/>
        </w:rPr>
        <w:t xml:space="preserve"> a la Recomendación UIT-R F.1101):</w:t>
      </w:r>
    </w:p>
    <w:p w:rsidR="00DF4F3C" w:rsidRDefault="00DF4F3C" w:rsidP="0075518D">
      <w:pPr>
        <w:pStyle w:val="enumlev1"/>
        <w:rPr>
          <w:b/>
          <w:lang w:val="es-ES_tradnl"/>
        </w:rPr>
      </w:pPr>
      <w:r w:rsidRPr="0063160A">
        <w:rPr>
          <w:lang w:val="es-ES_tradnl"/>
        </w:rPr>
        <w:t>–</w:t>
      </w:r>
      <w:r w:rsidRPr="0063160A">
        <w:rPr>
          <w:lang w:val="es-ES_tradnl"/>
        </w:rPr>
        <w:tab/>
      </w:r>
      <w:r w:rsidR="0075518D">
        <w:rPr>
          <w:lang w:val="es-ES_tradnl"/>
        </w:rPr>
        <w:t>«</w:t>
      </w:r>
      <w:r w:rsidR="00766127" w:rsidRPr="00766127">
        <w:rPr>
          <w:lang w:val="es-ES_tradnl"/>
        </w:rPr>
        <w:t>sistemas de baja capacidad</w:t>
      </w:r>
      <w:r w:rsidR="0075518D">
        <w:rPr>
          <w:lang w:val="es-ES_tradnl"/>
        </w:rPr>
        <w:t>»</w:t>
      </w:r>
      <w:r w:rsidR="00766127" w:rsidRPr="00766127">
        <w:rPr>
          <w:lang w:val="es-ES_tradnl"/>
        </w:rPr>
        <w:t xml:space="preserve"> para la transmisión de señales digitales a velocidades binarias brutas de hasta 10 Mbit/s inclusive;</w:t>
      </w:r>
    </w:p>
    <w:p w:rsidR="00DF4F3C" w:rsidRPr="00766127" w:rsidRDefault="00DF4F3C" w:rsidP="0075518D">
      <w:pPr>
        <w:pStyle w:val="enumlev1"/>
        <w:rPr>
          <w:lang w:val="es-ES_tradnl"/>
        </w:rPr>
      </w:pPr>
      <w:r w:rsidRPr="0063160A">
        <w:rPr>
          <w:lang w:val="es-ES_tradnl"/>
        </w:rPr>
        <w:t>–</w:t>
      </w:r>
      <w:r w:rsidRPr="0063160A">
        <w:rPr>
          <w:lang w:val="es-ES_tradnl"/>
        </w:rPr>
        <w:tab/>
      </w:r>
      <w:r w:rsidR="0075518D">
        <w:rPr>
          <w:lang w:val="es-ES_tradnl"/>
        </w:rPr>
        <w:t>«</w:t>
      </w:r>
      <w:r w:rsidR="00766127" w:rsidRPr="00766127">
        <w:rPr>
          <w:lang w:val="es-ES_tradnl"/>
        </w:rPr>
        <w:t>sistemas de media capacidad</w:t>
      </w:r>
      <w:r w:rsidR="0075518D">
        <w:rPr>
          <w:lang w:val="es-ES_tradnl"/>
        </w:rPr>
        <w:t>»</w:t>
      </w:r>
      <w:r w:rsidR="00766127" w:rsidRPr="00766127">
        <w:rPr>
          <w:lang w:val="es-ES_tradnl"/>
        </w:rPr>
        <w:t xml:space="preserve"> para la transmisión de señales digitales a velocidades binarias brutas de 10 Mbit/s hasta unos 100 Mbit/s;</w:t>
      </w:r>
    </w:p>
    <w:p w:rsidR="00DF4F3C" w:rsidRDefault="00DF4F3C" w:rsidP="0075518D">
      <w:pPr>
        <w:pStyle w:val="enumlev1"/>
        <w:rPr>
          <w:b/>
          <w:lang w:val="es-ES_tradnl"/>
        </w:rPr>
      </w:pPr>
      <w:r w:rsidRPr="0063160A">
        <w:rPr>
          <w:lang w:val="es-ES_tradnl"/>
        </w:rPr>
        <w:t>–</w:t>
      </w:r>
      <w:r w:rsidRPr="0063160A">
        <w:rPr>
          <w:lang w:val="es-ES_tradnl"/>
        </w:rPr>
        <w:tab/>
      </w:r>
      <w:r w:rsidR="0075518D">
        <w:rPr>
          <w:lang w:val="es-ES_tradnl"/>
        </w:rPr>
        <w:t>«</w:t>
      </w:r>
      <w:r w:rsidR="00766127" w:rsidRPr="00766127">
        <w:rPr>
          <w:lang w:val="es-ES_tradnl"/>
        </w:rPr>
        <w:t>sistemas de alta capacidad</w:t>
      </w:r>
      <w:r w:rsidR="0075518D">
        <w:rPr>
          <w:lang w:val="es-ES_tradnl"/>
        </w:rPr>
        <w:t>»</w:t>
      </w:r>
      <w:r w:rsidR="00766127" w:rsidRPr="00766127">
        <w:rPr>
          <w:lang w:val="es-ES_tradnl"/>
        </w:rPr>
        <w:t xml:space="preserve"> para la transmisión de señales digitales a velocidades binarias brutas superiores a 100 Mbit/s.</w:t>
      </w:r>
    </w:p>
    <w:p w:rsidR="00B55BAE" w:rsidRPr="00D60BA0" w:rsidRDefault="00DF4F3C" w:rsidP="00B55BAE">
      <w:pPr>
        <w:rPr>
          <w:lang w:val="es-ES_tradnl"/>
        </w:rPr>
      </w:pPr>
      <w:r>
        <w:rPr>
          <w:b/>
          <w:lang w:val="es-ES_tradnl"/>
        </w:rPr>
        <w:t>7</w:t>
      </w:r>
      <w:r w:rsidR="00B55BAE" w:rsidRPr="00D60BA0">
        <w:rPr>
          <w:lang w:val="es-ES_tradnl"/>
        </w:rPr>
        <w:tab/>
        <w:t>que se tengan en cuenta los Cuadros 1 y 2 donde se resumen las disposiciones de radiocanales actualmente definidas por el UIT-R, haciendo referencia a la Recomendación pertinente. En los Anexos 1 a 8 se describen algunas disposiciones de radiocanales en bandas no contempladas por una Recomendación específica pero que, no obstante, utilizan las administraciones.</w:t>
      </w:r>
    </w:p>
    <w:p w:rsidR="00B55BAE" w:rsidRPr="00D60BA0" w:rsidRDefault="00B55BAE" w:rsidP="00B55BAE">
      <w:pPr>
        <w:pStyle w:val="TableNo"/>
        <w:rPr>
          <w:lang w:val="es-ES_tradnl"/>
        </w:rPr>
      </w:pPr>
      <w:r w:rsidRPr="00D60BA0">
        <w:rPr>
          <w:lang w:val="es-ES_tradnl"/>
        </w:rPr>
        <w:lastRenderedPageBreak/>
        <w:t>CUADRO 1</w:t>
      </w:r>
    </w:p>
    <w:p w:rsidR="00B55BAE" w:rsidRPr="00D60BA0" w:rsidRDefault="00B55BAE" w:rsidP="00B55BAE">
      <w:pPr>
        <w:pStyle w:val="Tabletitle"/>
        <w:rPr>
          <w:lang w:val="es-ES_tradnl"/>
        </w:rPr>
      </w:pPr>
      <w:r w:rsidRPr="00D60BA0">
        <w:rPr>
          <w:lang w:val="es-ES_tradnl"/>
        </w:rPr>
        <w:t>Disposición de radiocanales para sistemas del servicio fijo</w:t>
      </w:r>
      <w:r w:rsidRPr="00D60BA0">
        <w:rPr>
          <w:lang w:val="es-ES_tradnl"/>
        </w:rPr>
        <w:br/>
        <w:t>en bandas de frecuencias inferiores a unos 17 GHz</w:t>
      </w:r>
    </w:p>
    <w:tbl>
      <w:tblPr>
        <w:tblW w:w="9639" w:type="dxa"/>
        <w:jc w:val="center"/>
        <w:tblLayout w:type="fixed"/>
        <w:tblCellMar>
          <w:left w:w="107" w:type="dxa"/>
          <w:right w:w="107" w:type="dxa"/>
        </w:tblCellMar>
        <w:tblLook w:val="0000" w:firstRow="0" w:lastRow="0" w:firstColumn="0" w:lastColumn="0" w:noHBand="0" w:noVBand="0"/>
      </w:tblPr>
      <w:tblGrid>
        <w:gridCol w:w="1080"/>
        <w:gridCol w:w="2886"/>
        <w:gridCol w:w="2836"/>
        <w:gridCol w:w="2837"/>
      </w:tblGrid>
      <w:tr w:rsidR="00B55BAE" w:rsidRPr="00D60BA0" w:rsidTr="003365BF">
        <w:trPr>
          <w:cantSplit/>
          <w:tblHeader/>
          <w:jc w:val="center"/>
        </w:trPr>
        <w:tc>
          <w:tcPr>
            <w:tcW w:w="1080" w:type="dxa"/>
            <w:tcBorders>
              <w:top w:val="single" w:sz="6" w:space="0" w:color="auto"/>
              <w:left w:val="single" w:sz="6" w:space="0" w:color="auto"/>
              <w:bottom w:val="single" w:sz="6" w:space="0" w:color="auto"/>
              <w:right w:val="single" w:sz="6" w:space="0" w:color="auto"/>
            </w:tcBorders>
          </w:tcPr>
          <w:p w:rsidR="00B55BAE" w:rsidRPr="00D60BA0" w:rsidRDefault="00B55BAE" w:rsidP="00C21BCF">
            <w:pPr>
              <w:pStyle w:val="Tablehead"/>
              <w:rPr>
                <w:lang w:val="es-ES_tradnl"/>
              </w:rPr>
            </w:pPr>
            <w:r w:rsidRPr="00D60BA0">
              <w:rPr>
                <w:lang w:val="es-ES_tradnl"/>
              </w:rPr>
              <w:t>Banda</w:t>
            </w:r>
            <w:r w:rsidRPr="00D60BA0">
              <w:rPr>
                <w:lang w:val="es-ES_tradnl"/>
              </w:rPr>
              <w:br/>
              <w:t>(GHz)</w:t>
            </w:r>
          </w:p>
        </w:tc>
        <w:tc>
          <w:tcPr>
            <w:tcW w:w="2886" w:type="dxa"/>
            <w:tcBorders>
              <w:top w:val="single" w:sz="6" w:space="0" w:color="auto"/>
              <w:left w:val="single" w:sz="6" w:space="0" w:color="auto"/>
              <w:bottom w:val="single" w:sz="6" w:space="0" w:color="auto"/>
              <w:right w:val="single" w:sz="6" w:space="0" w:color="auto"/>
            </w:tcBorders>
          </w:tcPr>
          <w:p w:rsidR="00B55BAE" w:rsidRPr="00D60BA0" w:rsidRDefault="00B55BAE" w:rsidP="00C21BCF">
            <w:pPr>
              <w:pStyle w:val="Tablehead"/>
              <w:rPr>
                <w:lang w:val="es-ES_tradnl"/>
              </w:rPr>
            </w:pPr>
            <w:r w:rsidRPr="00D60BA0">
              <w:rPr>
                <w:lang w:val="es-ES_tradnl"/>
              </w:rPr>
              <w:t>Gama de frecuencias</w:t>
            </w:r>
            <w:r w:rsidRPr="00D60BA0">
              <w:rPr>
                <w:lang w:val="es-ES_tradnl"/>
              </w:rPr>
              <w:br/>
              <w:t>(GHz)</w:t>
            </w:r>
          </w:p>
        </w:tc>
        <w:tc>
          <w:tcPr>
            <w:tcW w:w="2836" w:type="dxa"/>
            <w:tcBorders>
              <w:top w:val="single" w:sz="6" w:space="0" w:color="auto"/>
              <w:left w:val="single" w:sz="6" w:space="0" w:color="auto"/>
              <w:bottom w:val="single" w:sz="6" w:space="0" w:color="auto"/>
              <w:right w:val="single" w:sz="6" w:space="0" w:color="auto"/>
            </w:tcBorders>
          </w:tcPr>
          <w:p w:rsidR="00B55BAE" w:rsidRPr="00D60BA0" w:rsidRDefault="00B55BAE" w:rsidP="00C21BCF">
            <w:pPr>
              <w:pStyle w:val="Tablehead"/>
              <w:rPr>
                <w:lang w:val="es-ES_tradnl"/>
              </w:rPr>
            </w:pPr>
            <w:r w:rsidRPr="00D60BA0">
              <w:rPr>
                <w:lang w:val="es-ES_tradnl"/>
              </w:rPr>
              <w:t>Recomendaciones UIT-R Serie F</w:t>
            </w:r>
          </w:p>
        </w:tc>
        <w:tc>
          <w:tcPr>
            <w:tcW w:w="2837" w:type="dxa"/>
            <w:tcBorders>
              <w:top w:val="single" w:sz="6" w:space="0" w:color="auto"/>
              <w:left w:val="single" w:sz="6" w:space="0" w:color="auto"/>
              <w:bottom w:val="single" w:sz="6" w:space="0" w:color="auto"/>
              <w:right w:val="single" w:sz="6" w:space="0" w:color="auto"/>
            </w:tcBorders>
          </w:tcPr>
          <w:p w:rsidR="00B55BAE" w:rsidRPr="00D60BA0" w:rsidRDefault="00B55BAE" w:rsidP="00C21BCF">
            <w:pPr>
              <w:pStyle w:val="Tablehead"/>
              <w:rPr>
                <w:lang w:val="es-ES_tradnl"/>
              </w:rPr>
            </w:pPr>
            <w:r w:rsidRPr="00D60BA0">
              <w:rPr>
                <w:lang w:val="es-ES_tradnl"/>
              </w:rPr>
              <w:t>Separación entre canales</w:t>
            </w:r>
            <w:r w:rsidRPr="00D60BA0">
              <w:rPr>
                <w:lang w:val="es-ES_tradnl"/>
              </w:rPr>
              <w:br/>
              <w:t>(MHz)</w:t>
            </w:r>
          </w:p>
        </w:tc>
      </w:tr>
      <w:tr w:rsidR="00B55BAE" w:rsidRPr="00D60BA0" w:rsidTr="00B55BAE">
        <w:trPr>
          <w:cantSplit/>
          <w:jc w:val="center"/>
        </w:trPr>
        <w:tc>
          <w:tcPr>
            <w:tcW w:w="1080" w:type="dxa"/>
            <w:tcBorders>
              <w:top w:val="single" w:sz="6" w:space="0" w:color="auto"/>
              <w:left w:val="single" w:sz="6" w:space="0" w:color="auto"/>
              <w:bottom w:val="single" w:sz="6" w:space="0" w:color="auto"/>
              <w:right w:val="single" w:sz="6" w:space="0" w:color="auto"/>
            </w:tcBorders>
          </w:tcPr>
          <w:p w:rsidR="00B55BAE" w:rsidRPr="00D60BA0" w:rsidRDefault="00B55BAE" w:rsidP="000C6120">
            <w:pPr>
              <w:pStyle w:val="Tabletext"/>
              <w:spacing w:before="60" w:after="60"/>
              <w:jc w:val="center"/>
              <w:rPr>
                <w:lang w:val="es-ES_tradnl"/>
              </w:rPr>
            </w:pPr>
            <w:r w:rsidRPr="00D60BA0">
              <w:rPr>
                <w:lang w:val="es-ES_tradnl"/>
              </w:rPr>
              <w:t>0</w:t>
            </w:r>
            <w:r w:rsidR="000C6120">
              <w:rPr>
                <w:lang w:val="es-ES_tradnl"/>
              </w:rPr>
              <w:t>,</w:t>
            </w:r>
            <w:r w:rsidRPr="00D60BA0">
              <w:rPr>
                <w:lang w:val="es-ES_tradnl"/>
              </w:rPr>
              <w:t>4</w:t>
            </w:r>
          </w:p>
        </w:tc>
        <w:tc>
          <w:tcPr>
            <w:tcW w:w="2886"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0,4061-0,430</w:t>
            </w:r>
            <w:r w:rsidRPr="00D60BA0">
              <w:rPr>
                <w:lang w:val="es-ES_tradnl"/>
              </w:rPr>
              <w:br/>
              <w:t>0,41305-0,450</w:t>
            </w:r>
          </w:p>
        </w:tc>
        <w:tc>
          <w:tcPr>
            <w:tcW w:w="2836"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1567, Anexo 1</w:t>
            </w:r>
            <w:r w:rsidRPr="00D60BA0">
              <w:rPr>
                <w:lang w:val="es-ES_tradnl"/>
              </w:rPr>
              <w:br/>
              <w:t>1567, Anexo 1</w:t>
            </w:r>
          </w:p>
        </w:tc>
        <w:tc>
          <w:tcPr>
            <w:tcW w:w="2837"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0,05; 0,1; 0,15; 0,2; 0,25; 0,6; 0,25; 0,3; 0,5; 0,6; 0,75; 1; 1,75; 3,5</w:t>
            </w:r>
          </w:p>
        </w:tc>
      </w:tr>
      <w:tr w:rsidR="00B55BAE" w:rsidRPr="00D60BA0" w:rsidTr="00B55BAE">
        <w:trPr>
          <w:cantSplit/>
          <w:jc w:val="center"/>
        </w:trPr>
        <w:tc>
          <w:tcPr>
            <w:tcW w:w="1080" w:type="dxa"/>
            <w:tcBorders>
              <w:top w:val="single" w:sz="6" w:space="0" w:color="auto"/>
              <w:left w:val="single" w:sz="6" w:space="0" w:color="auto"/>
              <w:bottom w:val="single" w:sz="6" w:space="0" w:color="auto"/>
              <w:right w:val="single" w:sz="6" w:space="0" w:color="auto"/>
            </w:tcBorders>
          </w:tcPr>
          <w:p w:rsidR="00B55BAE" w:rsidRPr="00D60BA0" w:rsidRDefault="00B55BAE" w:rsidP="000C6120">
            <w:pPr>
              <w:pStyle w:val="Tabletext"/>
              <w:spacing w:before="60" w:after="60"/>
              <w:jc w:val="center"/>
              <w:rPr>
                <w:lang w:val="es-ES_tradnl"/>
              </w:rPr>
            </w:pPr>
            <w:r w:rsidRPr="00D60BA0">
              <w:rPr>
                <w:lang w:val="es-ES_tradnl"/>
              </w:rPr>
              <w:t>1</w:t>
            </w:r>
            <w:r w:rsidR="000C6120">
              <w:rPr>
                <w:lang w:val="es-ES_tradnl"/>
              </w:rPr>
              <w:t>,</w:t>
            </w:r>
            <w:r w:rsidRPr="00D60BA0">
              <w:rPr>
                <w:lang w:val="es-ES_tradnl"/>
              </w:rPr>
              <w:t>4</w:t>
            </w:r>
          </w:p>
        </w:tc>
        <w:tc>
          <w:tcPr>
            <w:tcW w:w="2886"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1,35-1,53</w:t>
            </w:r>
          </w:p>
        </w:tc>
        <w:tc>
          <w:tcPr>
            <w:tcW w:w="2836"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1242</w:t>
            </w:r>
          </w:p>
        </w:tc>
        <w:tc>
          <w:tcPr>
            <w:tcW w:w="2837"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0,25; 0,5; 1; 2; 3,5</w:t>
            </w:r>
          </w:p>
        </w:tc>
      </w:tr>
      <w:tr w:rsidR="00B55BAE" w:rsidRPr="00D60BA0" w:rsidTr="00B55BAE">
        <w:trPr>
          <w:cantSplit/>
          <w:jc w:val="center"/>
        </w:trPr>
        <w:tc>
          <w:tcPr>
            <w:tcW w:w="1080" w:type="dxa"/>
            <w:tcBorders>
              <w:top w:val="single" w:sz="6" w:space="0" w:color="auto"/>
              <w:left w:val="single" w:sz="6" w:space="0" w:color="auto"/>
              <w:bottom w:val="single" w:sz="6" w:space="0" w:color="auto"/>
              <w:right w:val="single" w:sz="6" w:space="0" w:color="auto"/>
            </w:tcBorders>
          </w:tcPr>
          <w:p w:rsidR="00B55BAE" w:rsidRPr="00D60BA0" w:rsidRDefault="00B55BAE" w:rsidP="00C21BCF">
            <w:pPr>
              <w:pStyle w:val="Tabletext"/>
              <w:spacing w:before="60" w:after="60"/>
              <w:jc w:val="center"/>
              <w:rPr>
                <w:lang w:val="es-ES_tradnl"/>
              </w:rPr>
            </w:pPr>
            <w:r w:rsidRPr="00D60BA0">
              <w:rPr>
                <w:lang w:val="es-ES_tradnl"/>
              </w:rPr>
              <w:t>2</w:t>
            </w:r>
          </w:p>
        </w:tc>
        <w:tc>
          <w:tcPr>
            <w:tcW w:w="2886"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1,427-2,69</w:t>
            </w:r>
            <w:r w:rsidRPr="00D60BA0">
              <w:rPr>
                <w:lang w:val="es-ES_tradnl"/>
              </w:rPr>
              <w:br/>
              <w:t>1,7-2,1; 1,9-2,3</w:t>
            </w:r>
            <w:r w:rsidRPr="00D60BA0">
              <w:rPr>
                <w:lang w:val="es-ES_tradnl"/>
              </w:rPr>
              <w:br/>
              <w:t>1,9-2,3</w:t>
            </w:r>
            <w:r w:rsidRPr="00D60BA0">
              <w:rPr>
                <w:lang w:val="es-ES_tradnl"/>
              </w:rPr>
              <w:br/>
              <w:t>1,9-2,3</w:t>
            </w:r>
            <w:r w:rsidRPr="00D60BA0">
              <w:rPr>
                <w:lang w:val="es-ES_tradnl"/>
              </w:rPr>
              <w:br/>
              <w:t>1,9-2,3</w:t>
            </w:r>
            <w:r w:rsidRPr="00D60BA0">
              <w:rPr>
                <w:lang w:val="es-ES_tradnl"/>
              </w:rPr>
              <w:br/>
              <w:t>2,3-2,5</w:t>
            </w:r>
            <w:r w:rsidRPr="00D60BA0">
              <w:rPr>
                <w:lang w:val="es-ES_tradnl"/>
              </w:rPr>
              <w:br/>
              <w:t>2,29-2,67</w:t>
            </w:r>
            <w:r w:rsidRPr="00D60BA0">
              <w:rPr>
                <w:lang w:val="es-ES_tradnl"/>
              </w:rPr>
              <w:br/>
            </w:r>
            <w:r w:rsidRPr="00D60BA0">
              <w:rPr>
                <w:lang w:val="es-ES_tradnl"/>
              </w:rPr>
              <w:br/>
            </w:r>
          </w:p>
        </w:tc>
        <w:tc>
          <w:tcPr>
            <w:tcW w:w="2836"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701</w:t>
            </w:r>
            <w:r w:rsidRPr="00D60BA0">
              <w:rPr>
                <w:lang w:val="es-ES_tradnl"/>
              </w:rPr>
              <w:br/>
              <w:t>382</w:t>
            </w:r>
            <w:r w:rsidRPr="00D60BA0">
              <w:rPr>
                <w:lang w:val="es-ES_tradnl"/>
              </w:rPr>
              <w:br/>
              <w:t>1098</w:t>
            </w:r>
            <w:r w:rsidRPr="00D60BA0">
              <w:rPr>
                <w:lang w:val="es-ES_tradnl"/>
              </w:rPr>
              <w:br/>
              <w:t>1098, Anexos 1, 2</w:t>
            </w:r>
            <w:r w:rsidRPr="00D60BA0">
              <w:rPr>
                <w:lang w:val="es-ES_tradnl"/>
              </w:rPr>
              <w:br/>
              <w:t>1098, Anexo 3</w:t>
            </w:r>
            <w:r w:rsidRPr="00D60BA0">
              <w:rPr>
                <w:lang w:val="es-ES_tradnl"/>
              </w:rPr>
              <w:br/>
              <w:t>746, Anexo 1</w:t>
            </w:r>
            <w:r w:rsidRPr="00D60BA0">
              <w:rPr>
                <w:lang w:val="es-ES_tradnl"/>
              </w:rPr>
              <w:br/>
              <w:t>1243</w:t>
            </w:r>
            <w:r w:rsidRPr="00D60BA0">
              <w:rPr>
                <w:lang w:val="es-ES_tradnl"/>
              </w:rPr>
              <w:br/>
            </w:r>
            <w:r w:rsidRPr="00D60BA0">
              <w:rPr>
                <w:lang w:val="es-ES_tradnl"/>
              </w:rPr>
              <w:br/>
            </w:r>
          </w:p>
        </w:tc>
        <w:tc>
          <w:tcPr>
            <w:tcW w:w="2837"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 xml:space="preserve">0,5 (esquema) </w:t>
            </w:r>
            <w:r w:rsidRPr="00D60BA0">
              <w:rPr>
                <w:lang w:val="es-ES_tradnl"/>
              </w:rPr>
              <w:br/>
              <w:t>29</w:t>
            </w:r>
            <w:r w:rsidRPr="00D60BA0">
              <w:rPr>
                <w:lang w:val="es-ES_tradnl"/>
              </w:rPr>
              <w:br/>
              <w:t>3,5; 2,5 (esquemas)</w:t>
            </w:r>
            <w:r w:rsidRPr="00D60BA0">
              <w:rPr>
                <w:lang w:val="es-ES_tradnl"/>
              </w:rPr>
              <w:br/>
              <w:t>14</w:t>
            </w:r>
            <w:r w:rsidRPr="00D60BA0">
              <w:rPr>
                <w:lang w:val="es-ES_tradnl"/>
              </w:rPr>
              <w:br/>
              <w:t>10</w:t>
            </w:r>
            <w:r w:rsidRPr="00D60BA0">
              <w:rPr>
                <w:lang w:val="es-ES_tradnl"/>
              </w:rPr>
              <w:br/>
              <w:t>1; 2; 4; 14; 28</w:t>
            </w:r>
            <w:r w:rsidRPr="00D60BA0">
              <w:rPr>
                <w:lang w:val="es-ES_tradnl"/>
              </w:rPr>
              <w:br/>
              <w:t>0,25; 0,5; 1; 1,75;</w:t>
            </w:r>
            <w:r w:rsidRPr="00D60BA0">
              <w:rPr>
                <w:lang w:val="es-ES_tradnl"/>
              </w:rPr>
              <w:br/>
              <w:t>2; 3,5; 7; 14;</w:t>
            </w:r>
            <w:r w:rsidRPr="00D60BA0">
              <w:rPr>
                <w:lang w:val="es-ES_tradnl"/>
              </w:rPr>
              <w:br/>
              <w:t>2,5 (esquema)</w:t>
            </w:r>
          </w:p>
        </w:tc>
      </w:tr>
      <w:tr w:rsidR="00B55BAE" w:rsidRPr="00D60BA0" w:rsidTr="00B55BAE">
        <w:trPr>
          <w:cantSplit/>
          <w:jc w:val="center"/>
        </w:trPr>
        <w:tc>
          <w:tcPr>
            <w:tcW w:w="1080" w:type="dxa"/>
            <w:tcBorders>
              <w:top w:val="single" w:sz="6" w:space="0" w:color="auto"/>
              <w:left w:val="single" w:sz="6" w:space="0" w:color="auto"/>
              <w:bottom w:val="single" w:sz="6" w:space="0" w:color="auto"/>
              <w:right w:val="single" w:sz="6" w:space="0" w:color="auto"/>
            </w:tcBorders>
          </w:tcPr>
          <w:p w:rsidR="00B55BAE" w:rsidRPr="00D60BA0" w:rsidRDefault="00B55BAE" w:rsidP="000C6120">
            <w:pPr>
              <w:pStyle w:val="Tabletext"/>
              <w:spacing w:before="60" w:after="60"/>
              <w:jc w:val="center"/>
              <w:rPr>
                <w:lang w:val="es-ES_tradnl"/>
              </w:rPr>
            </w:pPr>
            <w:r w:rsidRPr="00D60BA0">
              <w:rPr>
                <w:lang w:val="es-ES_tradnl"/>
              </w:rPr>
              <w:t>3</w:t>
            </w:r>
            <w:r w:rsidR="000C6120">
              <w:rPr>
                <w:lang w:val="es-ES_tradnl"/>
              </w:rPr>
              <w:t>,</w:t>
            </w:r>
            <w:r w:rsidRPr="00D60BA0">
              <w:rPr>
                <w:lang w:val="es-ES_tradnl"/>
              </w:rPr>
              <w:t>6</w:t>
            </w:r>
          </w:p>
        </w:tc>
        <w:tc>
          <w:tcPr>
            <w:tcW w:w="2886"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3,4-3,8</w:t>
            </w:r>
            <w:r w:rsidRPr="00D60BA0">
              <w:rPr>
                <w:lang w:val="es-ES_tradnl"/>
              </w:rPr>
              <w:br/>
              <w:t>3,4-3,8</w:t>
            </w:r>
          </w:p>
        </w:tc>
        <w:tc>
          <w:tcPr>
            <w:tcW w:w="2836"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1488, Anexo 1</w:t>
            </w:r>
            <w:r w:rsidRPr="00D60BA0">
              <w:rPr>
                <w:lang w:val="es-ES_tradnl"/>
              </w:rPr>
              <w:br/>
              <w:t>1488, Anexo 2</w:t>
            </w:r>
          </w:p>
        </w:tc>
        <w:tc>
          <w:tcPr>
            <w:tcW w:w="2837"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25</w:t>
            </w:r>
            <w:r w:rsidRPr="00D60BA0">
              <w:rPr>
                <w:vertAlign w:val="superscript"/>
                <w:lang w:val="es-ES_tradnl"/>
              </w:rPr>
              <w:t>(1)</w:t>
            </w:r>
            <w:r w:rsidRPr="00D60BA0">
              <w:rPr>
                <w:lang w:val="es-ES_tradnl"/>
              </w:rPr>
              <w:br/>
              <w:t>0,25</w:t>
            </w:r>
            <w:r w:rsidRPr="00D60BA0">
              <w:rPr>
                <w:vertAlign w:val="superscript"/>
                <w:lang w:val="es-ES_tradnl"/>
              </w:rPr>
              <w:t>(2)</w:t>
            </w:r>
          </w:p>
        </w:tc>
      </w:tr>
      <w:tr w:rsidR="00B55BAE" w:rsidRPr="00D3282D" w:rsidTr="00B55BAE">
        <w:trPr>
          <w:cantSplit/>
          <w:jc w:val="center"/>
        </w:trPr>
        <w:tc>
          <w:tcPr>
            <w:tcW w:w="1080" w:type="dxa"/>
            <w:tcBorders>
              <w:top w:val="single" w:sz="6" w:space="0" w:color="auto"/>
              <w:left w:val="single" w:sz="6" w:space="0" w:color="auto"/>
              <w:bottom w:val="single" w:sz="6" w:space="0" w:color="auto"/>
              <w:right w:val="single" w:sz="6" w:space="0" w:color="auto"/>
            </w:tcBorders>
          </w:tcPr>
          <w:p w:rsidR="00B55BAE" w:rsidRPr="00D60BA0" w:rsidRDefault="00B55BAE" w:rsidP="00C21BCF">
            <w:pPr>
              <w:pStyle w:val="Tabletext"/>
              <w:spacing w:before="60" w:after="60"/>
              <w:jc w:val="center"/>
              <w:rPr>
                <w:lang w:val="es-ES_tradnl"/>
              </w:rPr>
            </w:pPr>
            <w:r w:rsidRPr="00D60BA0">
              <w:rPr>
                <w:lang w:val="es-ES_tradnl"/>
              </w:rPr>
              <w:t>4</w:t>
            </w:r>
          </w:p>
        </w:tc>
        <w:tc>
          <w:tcPr>
            <w:tcW w:w="2886" w:type="dxa"/>
            <w:tcBorders>
              <w:top w:val="single" w:sz="6" w:space="0" w:color="auto"/>
              <w:left w:val="single" w:sz="6" w:space="0" w:color="auto"/>
              <w:bottom w:val="single" w:sz="6" w:space="0" w:color="auto"/>
              <w:right w:val="single" w:sz="6" w:space="0" w:color="auto"/>
            </w:tcBorders>
          </w:tcPr>
          <w:p w:rsidR="00B55BAE" w:rsidRPr="00D60BA0" w:rsidRDefault="00B55BAE" w:rsidP="006270EC">
            <w:pPr>
              <w:pStyle w:val="Tabletext"/>
              <w:spacing w:before="60" w:after="60"/>
              <w:jc w:val="left"/>
              <w:rPr>
                <w:lang w:val="es-ES_tradnl"/>
              </w:rPr>
            </w:pPr>
            <w:r w:rsidRPr="00D60BA0">
              <w:rPr>
                <w:lang w:val="es-ES_tradnl"/>
              </w:rPr>
              <w:t>3,8-4,2</w:t>
            </w:r>
            <w:r w:rsidRPr="00D60BA0">
              <w:rPr>
                <w:lang w:val="es-ES_tradnl"/>
              </w:rPr>
              <w:br/>
              <w:t>3,7-4,2</w:t>
            </w:r>
            <w:r w:rsidR="006270EC">
              <w:rPr>
                <w:lang w:val="es-ES_tradnl"/>
              </w:rPr>
              <w:br/>
            </w:r>
            <w:r w:rsidR="0063160A">
              <w:rPr>
                <w:lang w:val="es-ES_tradnl"/>
              </w:rPr>
              <w:t>3,4-4,2</w:t>
            </w:r>
            <w:r w:rsidRPr="00D60BA0">
              <w:rPr>
                <w:lang w:val="es-ES_tradnl"/>
              </w:rPr>
              <w:br/>
              <w:t>3,6-4,2</w:t>
            </w:r>
            <w:r w:rsidRPr="00D60BA0">
              <w:rPr>
                <w:lang w:val="es-ES_tradnl"/>
              </w:rPr>
              <w:br/>
              <w:t>3,</w:t>
            </w:r>
            <w:r w:rsidR="0063160A">
              <w:rPr>
                <w:lang w:val="es-ES_tradnl"/>
              </w:rPr>
              <w:t>4</w:t>
            </w:r>
            <w:r w:rsidRPr="00D60BA0">
              <w:rPr>
                <w:lang w:val="es-ES_tradnl"/>
              </w:rPr>
              <w:t>-4,2</w:t>
            </w:r>
          </w:p>
        </w:tc>
        <w:tc>
          <w:tcPr>
            <w:tcW w:w="2836" w:type="dxa"/>
            <w:tcBorders>
              <w:top w:val="single" w:sz="6" w:space="0" w:color="auto"/>
              <w:left w:val="single" w:sz="6" w:space="0" w:color="auto"/>
              <w:bottom w:val="single" w:sz="6" w:space="0" w:color="auto"/>
              <w:right w:val="single" w:sz="6" w:space="0" w:color="auto"/>
            </w:tcBorders>
          </w:tcPr>
          <w:p w:rsidR="0063160A" w:rsidRPr="00D60BA0" w:rsidRDefault="00B55BAE" w:rsidP="00D3282D">
            <w:pPr>
              <w:pStyle w:val="Tabletext"/>
              <w:spacing w:before="60" w:after="60"/>
              <w:jc w:val="left"/>
              <w:rPr>
                <w:lang w:val="es-ES_tradnl"/>
              </w:rPr>
            </w:pPr>
            <w:r w:rsidRPr="00D60BA0">
              <w:rPr>
                <w:lang w:val="es-ES_tradnl"/>
              </w:rPr>
              <w:t>382</w:t>
            </w:r>
            <w:r w:rsidRPr="00D60BA0">
              <w:rPr>
                <w:lang w:val="es-ES_tradnl"/>
              </w:rPr>
              <w:br/>
              <w:t>382, Anexo 1</w:t>
            </w:r>
            <w:r w:rsidRPr="00D60BA0">
              <w:rPr>
                <w:lang w:val="es-ES_tradnl"/>
              </w:rPr>
              <w:br/>
              <w:t>635</w:t>
            </w:r>
            <w:r w:rsidRPr="00D60BA0">
              <w:rPr>
                <w:lang w:val="es-ES_tradnl"/>
              </w:rPr>
              <w:br/>
              <w:t>635, Anexo 1</w:t>
            </w:r>
            <w:r w:rsidR="00D3282D">
              <w:rPr>
                <w:lang w:val="es-ES_tradnl"/>
              </w:rPr>
              <w:br/>
            </w:r>
            <w:r w:rsidR="0063160A" w:rsidRPr="00D60BA0">
              <w:rPr>
                <w:lang w:val="es-ES_tradnl"/>
              </w:rPr>
              <w:t>635, Anexo 1</w:t>
            </w:r>
          </w:p>
        </w:tc>
        <w:tc>
          <w:tcPr>
            <w:tcW w:w="2837" w:type="dxa"/>
            <w:tcBorders>
              <w:top w:val="single" w:sz="6" w:space="0" w:color="auto"/>
              <w:left w:val="single" w:sz="6" w:space="0" w:color="auto"/>
              <w:bottom w:val="single" w:sz="6" w:space="0" w:color="auto"/>
              <w:right w:val="single" w:sz="6" w:space="0" w:color="auto"/>
            </w:tcBorders>
          </w:tcPr>
          <w:p w:rsidR="0063160A" w:rsidRPr="00D60BA0" w:rsidRDefault="00B55BAE" w:rsidP="006270EC">
            <w:pPr>
              <w:pStyle w:val="Tabletext"/>
              <w:spacing w:before="60" w:after="60"/>
              <w:jc w:val="left"/>
              <w:rPr>
                <w:lang w:val="es-ES_tradnl"/>
              </w:rPr>
            </w:pPr>
            <w:r w:rsidRPr="00D60BA0">
              <w:rPr>
                <w:lang w:val="es-ES_tradnl"/>
              </w:rPr>
              <w:t>29</w:t>
            </w:r>
            <w:r w:rsidRPr="00D60BA0">
              <w:rPr>
                <w:lang w:val="es-ES_tradnl"/>
              </w:rPr>
              <w:br/>
              <w:t>28</w:t>
            </w:r>
            <w:r w:rsidRPr="00D60BA0">
              <w:rPr>
                <w:lang w:val="es-ES_tradnl"/>
              </w:rPr>
              <w:br/>
              <w:t>10 (esquema)</w:t>
            </w:r>
            <w:r w:rsidRPr="00D60BA0">
              <w:rPr>
                <w:lang w:val="es-ES_tradnl"/>
              </w:rPr>
              <w:br/>
              <w:t>40; 30</w:t>
            </w:r>
            <w:r w:rsidR="006270EC">
              <w:rPr>
                <w:lang w:val="es-ES_tradnl"/>
              </w:rPr>
              <w:br/>
            </w:r>
            <w:r w:rsidR="0063160A">
              <w:rPr>
                <w:lang w:val="es-ES_tradnl"/>
              </w:rPr>
              <w:t>80</w:t>
            </w:r>
          </w:p>
        </w:tc>
      </w:tr>
      <w:tr w:rsidR="00B55BAE" w:rsidRPr="00D60BA0" w:rsidTr="00B55BAE">
        <w:trPr>
          <w:cantSplit/>
          <w:jc w:val="center"/>
        </w:trPr>
        <w:tc>
          <w:tcPr>
            <w:tcW w:w="1080" w:type="dxa"/>
            <w:tcBorders>
              <w:top w:val="single" w:sz="6" w:space="0" w:color="auto"/>
              <w:left w:val="single" w:sz="6" w:space="0" w:color="auto"/>
              <w:bottom w:val="single" w:sz="6" w:space="0" w:color="auto"/>
              <w:right w:val="single" w:sz="6" w:space="0" w:color="auto"/>
            </w:tcBorders>
          </w:tcPr>
          <w:p w:rsidR="00B55BAE" w:rsidRPr="00D60BA0" w:rsidRDefault="00B55BAE" w:rsidP="00C21BCF">
            <w:pPr>
              <w:pStyle w:val="Tabletext"/>
              <w:spacing w:before="60" w:after="60"/>
              <w:jc w:val="center"/>
              <w:rPr>
                <w:lang w:val="es-ES_tradnl"/>
              </w:rPr>
            </w:pPr>
            <w:r w:rsidRPr="00D60BA0">
              <w:rPr>
                <w:lang w:val="es-ES_tradnl"/>
              </w:rPr>
              <w:t>U4</w:t>
            </w:r>
          </w:p>
        </w:tc>
        <w:tc>
          <w:tcPr>
            <w:tcW w:w="2886"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4,4-5,0</w:t>
            </w:r>
            <w:r w:rsidRPr="00D60BA0">
              <w:rPr>
                <w:lang w:val="es-ES_tradnl"/>
              </w:rPr>
              <w:br/>
              <w:t>4,4-5,0</w:t>
            </w:r>
            <w:r w:rsidRPr="00D60BA0">
              <w:rPr>
                <w:lang w:val="es-ES_tradnl"/>
              </w:rPr>
              <w:br/>
              <w:t>4,4-5,0</w:t>
            </w:r>
            <w:r w:rsidRPr="00D60BA0">
              <w:rPr>
                <w:lang w:val="es-ES_tradnl"/>
              </w:rPr>
              <w:br/>
              <w:t>4,54-4,9</w:t>
            </w:r>
          </w:p>
        </w:tc>
        <w:tc>
          <w:tcPr>
            <w:tcW w:w="2836"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1099</w:t>
            </w:r>
            <w:r w:rsidRPr="00D60BA0">
              <w:rPr>
                <w:lang w:val="es-ES_tradnl"/>
              </w:rPr>
              <w:br/>
              <w:t>1099, Anexo 1</w:t>
            </w:r>
            <w:r w:rsidRPr="00D60BA0">
              <w:rPr>
                <w:lang w:val="es-ES_tradnl"/>
              </w:rPr>
              <w:br/>
            </w:r>
            <w:r w:rsidRPr="00D60BA0">
              <w:rPr>
                <w:lang w:val="es-ES_tradnl" w:eastAsia="ko-KR"/>
              </w:rPr>
              <w:t>1099</w:t>
            </w:r>
            <w:r w:rsidRPr="00D60BA0">
              <w:rPr>
                <w:lang w:val="es-ES_tradnl"/>
              </w:rPr>
              <w:t xml:space="preserve">, Anexo </w:t>
            </w:r>
            <w:r w:rsidRPr="00D60BA0">
              <w:rPr>
                <w:lang w:val="es-ES_tradnl" w:eastAsia="ko-KR"/>
              </w:rPr>
              <w:t>3</w:t>
            </w:r>
            <w:r w:rsidRPr="00D60BA0">
              <w:rPr>
                <w:lang w:val="es-ES_tradnl"/>
              </w:rPr>
              <w:br/>
              <w:t>1099, Anexo 2</w:t>
            </w:r>
          </w:p>
        </w:tc>
        <w:tc>
          <w:tcPr>
            <w:tcW w:w="2837" w:type="dxa"/>
            <w:tcBorders>
              <w:top w:val="single" w:sz="6" w:space="0" w:color="auto"/>
              <w:left w:val="single" w:sz="6" w:space="0" w:color="auto"/>
              <w:bottom w:val="single" w:sz="6" w:space="0" w:color="auto"/>
              <w:right w:val="single" w:sz="6" w:space="0" w:color="auto"/>
            </w:tcBorders>
          </w:tcPr>
          <w:p w:rsidR="00B55BAE" w:rsidRPr="00D60BA0" w:rsidRDefault="00B55BAE" w:rsidP="0063160A">
            <w:pPr>
              <w:pStyle w:val="Tabletext"/>
              <w:spacing w:before="60" w:after="60"/>
              <w:jc w:val="left"/>
              <w:rPr>
                <w:lang w:val="es-ES_tradnl"/>
              </w:rPr>
            </w:pPr>
            <w:r w:rsidRPr="00D60BA0">
              <w:rPr>
                <w:lang w:val="es-ES_tradnl"/>
              </w:rPr>
              <w:t>10 (esquema)</w:t>
            </w:r>
            <w:r w:rsidRPr="00D60BA0">
              <w:rPr>
                <w:lang w:val="es-ES_tradnl"/>
              </w:rPr>
              <w:br/>
              <w:t>40; 80</w:t>
            </w:r>
            <w:r w:rsidRPr="00D60BA0">
              <w:rPr>
                <w:lang w:val="es-ES_tradnl"/>
              </w:rPr>
              <w:br/>
              <w:t>28</w:t>
            </w:r>
            <w:r w:rsidRPr="00D60BA0">
              <w:rPr>
                <w:lang w:val="es-ES_tradnl" w:eastAsia="ko-KR"/>
              </w:rPr>
              <w:t xml:space="preserve"> </w:t>
            </w:r>
            <w:r w:rsidRPr="00D60BA0">
              <w:rPr>
                <w:lang w:val="es-ES_tradnl"/>
              </w:rPr>
              <w:br/>
              <w:t>40; 20</w:t>
            </w:r>
          </w:p>
        </w:tc>
      </w:tr>
      <w:tr w:rsidR="00B55BAE" w:rsidRPr="00D60BA0" w:rsidTr="00B55BAE">
        <w:trPr>
          <w:cantSplit/>
          <w:jc w:val="center"/>
        </w:trPr>
        <w:tc>
          <w:tcPr>
            <w:tcW w:w="1080" w:type="dxa"/>
            <w:tcBorders>
              <w:top w:val="single" w:sz="6" w:space="0" w:color="auto"/>
              <w:left w:val="single" w:sz="6" w:space="0" w:color="auto"/>
              <w:bottom w:val="single" w:sz="6" w:space="0" w:color="auto"/>
              <w:right w:val="single" w:sz="6" w:space="0" w:color="auto"/>
            </w:tcBorders>
          </w:tcPr>
          <w:p w:rsidR="00B55BAE" w:rsidRPr="00D60BA0" w:rsidRDefault="00B55BAE" w:rsidP="00C21BCF">
            <w:pPr>
              <w:pStyle w:val="Tabletext"/>
              <w:spacing w:before="60" w:after="60"/>
              <w:jc w:val="center"/>
              <w:rPr>
                <w:lang w:val="es-ES_tradnl"/>
              </w:rPr>
            </w:pPr>
            <w:r w:rsidRPr="00D60BA0">
              <w:rPr>
                <w:lang w:val="es-ES_tradnl"/>
              </w:rPr>
              <w:t>L6</w:t>
            </w:r>
          </w:p>
        </w:tc>
        <w:tc>
          <w:tcPr>
            <w:tcW w:w="2886" w:type="dxa"/>
            <w:tcBorders>
              <w:top w:val="single" w:sz="6" w:space="0" w:color="auto"/>
              <w:left w:val="single" w:sz="6" w:space="0" w:color="auto"/>
              <w:bottom w:val="single" w:sz="6" w:space="0" w:color="auto"/>
              <w:right w:val="single" w:sz="6" w:space="0" w:color="auto"/>
            </w:tcBorders>
          </w:tcPr>
          <w:p w:rsidR="00B55BAE" w:rsidRPr="00D60BA0" w:rsidRDefault="00B55BAE" w:rsidP="0063160A">
            <w:pPr>
              <w:pStyle w:val="Tabletext"/>
              <w:spacing w:before="60" w:after="60"/>
              <w:jc w:val="left"/>
              <w:rPr>
                <w:lang w:val="es-ES_tradnl" w:eastAsia="ko-KR"/>
              </w:rPr>
            </w:pPr>
            <w:r w:rsidRPr="00D60BA0">
              <w:rPr>
                <w:lang w:val="es-ES_tradnl"/>
              </w:rPr>
              <w:t>5,925-6,425</w:t>
            </w:r>
            <w:r w:rsidRPr="00D60BA0">
              <w:rPr>
                <w:lang w:val="es-ES_tradnl"/>
              </w:rPr>
              <w:br/>
              <w:t>5,</w:t>
            </w:r>
            <w:r w:rsidR="0063160A" w:rsidRPr="00D60BA0">
              <w:rPr>
                <w:lang w:val="es-ES_tradnl"/>
              </w:rPr>
              <w:t xml:space="preserve"> </w:t>
            </w:r>
            <w:r w:rsidRPr="00D60BA0">
              <w:rPr>
                <w:lang w:val="es-ES_tradnl"/>
              </w:rPr>
              <w:t>925-6,425</w:t>
            </w:r>
            <w:r w:rsidRPr="00D60BA0">
              <w:rPr>
                <w:lang w:val="es-ES_tradnl" w:eastAsia="ko-KR"/>
              </w:rPr>
              <w:br/>
              <w:t>5,925-6,425</w:t>
            </w:r>
            <w:r w:rsidRPr="00D60BA0">
              <w:rPr>
                <w:lang w:val="es-ES_tradnl" w:eastAsia="ko-KR"/>
              </w:rPr>
              <w:br/>
              <w:t>5,925-6,425</w:t>
            </w:r>
          </w:p>
        </w:tc>
        <w:tc>
          <w:tcPr>
            <w:tcW w:w="2836" w:type="dxa"/>
            <w:tcBorders>
              <w:top w:val="single" w:sz="6" w:space="0" w:color="auto"/>
              <w:left w:val="single" w:sz="6" w:space="0" w:color="auto"/>
              <w:bottom w:val="single" w:sz="6" w:space="0" w:color="auto"/>
              <w:right w:val="single" w:sz="6" w:space="0" w:color="auto"/>
            </w:tcBorders>
          </w:tcPr>
          <w:p w:rsidR="00B55BAE" w:rsidRPr="00D60BA0" w:rsidRDefault="00B55BAE" w:rsidP="0063160A">
            <w:pPr>
              <w:pStyle w:val="Tabletext"/>
              <w:spacing w:before="60" w:after="60"/>
              <w:jc w:val="left"/>
              <w:rPr>
                <w:lang w:val="es-ES_tradnl" w:eastAsia="ko-KR"/>
              </w:rPr>
            </w:pPr>
            <w:r w:rsidRPr="00D60BA0">
              <w:rPr>
                <w:lang w:val="es-ES_tradnl"/>
              </w:rPr>
              <w:t>383</w:t>
            </w:r>
            <w:r w:rsidRPr="00D60BA0">
              <w:rPr>
                <w:lang w:val="es-ES_tradnl"/>
              </w:rPr>
              <w:br/>
              <w:t>383, Anexo 1</w:t>
            </w:r>
            <w:r w:rsidRPr="00D60BA0">
              <w:rPr>
                <w:lang w:val="es-ES_tradnl"/>
              </w:rPr>
              <w:br/>
              <w:t xml:space="preserve">383, </w:t>
            </w:r>
            <w:r w:rsidRPr="00D60BA0">
              <w:rPr>
                <w:lang w:val="es-ES_tradnl" w:eastAsia="ko-KR"/>
              </w:rPr>
              <w:t>Anexo 2</w:t>
            </w:r>
            <w:r w:rsidRPr="00D60BA0">
              <w:rPr>
                <w:lang w:val="es-ES_tradnl" w:eastAsia="ko-KR"/>
              </w:rPr>
              <w:br/>
              <w:t>383, Anexo 3</w:t>
            </w:r>
          </w:p>
        </w:tc>
        <w:tc>
          <w:tcPr>
            <w:tcW w:w="2837" w:type="dxa"/>
            <w:tcBorders>
              <w:top w:val="single" w:sz="6" w:space="0" w:color="auto"/>
              <w:left w:val="single" w:sz="6" w:space="0" w:color="auto"/>
              <w:bottom w:val="single" w:sz="6" w:space="0" w:color="auto"/>
              <w:right w:val="single" w:sz="6" w:space="0" w:color="auto"/>
            </w:tcBorders>
          </w:tcPr>
          <w:p w:rsidR="00B55BAE" w:rsidRPr="00D60BA0" w:rsidRDefault="00B55BAE" w:rsidP="0063160A">
            <w:pPr>
              <w:pStyle w:val="Tabletext"/>
              <w:spacing w:before="60" w:after="60"/>
              <w:jc w:val="left"/>
              <w:rPr>
                <w:lang w:val="es-ES_tradnl" w:eastAsia="ko-KR"/>
              </w:rPr>
            </w:pPr>
            <w:r w:rsidRPr="00D60BA0">
              <w:rPr>
                <w:lang w:val="es-ES_tradnl"/>
              </w:rPr>
              <w:t>29,65</w:t>
            </w:r>
            <w:r w:rsidRPr="00D60BA0">
              <w:rPr>
                <w:lang w:val="es-ES_tradnl"/>
              </w:rPr>
              <w:br/>
              <w:t>40</w:t>
            </w:r>
            <w:r w:rsidRPr="00D60BA0">
              <w:rPr>
                <w:lang w:val="es-ES_tradnl" w:eastAsia="ko-KR"/>
              </w:rPr>
              <w:br/>
              <w:t>28</w:t>
            </w:r>
            <w:r w:rsidRPr="00D60BA0">
              <w:rPr>
                <w:lang w:val="es-ES_tradnl" w:eastAsia="ko-KR"/>
              </w:rPr>
              <w:br/>
              <w:t>40; 20; 10; 5</w:t>
            </w:r>
          </w:p>
        </w:tc>
      </w:tr>
      <w:tr w:rsidR="00B55BAE" w:rsidRPr="00D60BA0" w:rsidTr="00B55BAE">
        <w:trPr>
          <w:cantSplit/>
          <w:jc w:val="center"/>
        </w:trPr>
        <w:tc>
          <w:tcPr>
            <w:tcW w:w="1080" w:type="dxa"/>
            <w:tcBorders>
              <w:top w:val="single" w:sz="6" w:space="0" w:color="auto"/>
              <w:left w:val="single" w:sz="6" w:space="0" w:color="auto"/>
              <w:bottom w:val="single" w:sz="6" w:space="0" w:color="auto"/>
              <w:right w:val="single" w:sz="6" w:space="0" w:color="auto"/>
            </w:tcBorders>
          </w:tcPr>
          <w:p w:rsidR="00B55BAE" w:rsidRPr="00D60BA0" w:rsidRDefault="00B55BAE" w:rsidP="00C21BCF">
            <w:pPr>
              <w:pStyle w:val="Tabletext"/>
              <w:spacing w:before="60" w:after="60"/>
              <w:jc w:val="center"/>
              <w:rPr>
                <w:lang w:val="es-ES_tradnl"/>
              </w:rPr>
            </w:pPr>
            <w:r w:rsidRPr="00D60BA0">
              <w:rPr>
                <w:lang w:val="es-ES_tradnl"/>
              </w:rPr>
              <w:t>U6</w:t>
            </w:r>
          </w:p>
        </w:tc>
        <w:tc>
          <w:tcPr>
            <w:tcW w:w="2886" w:type="dxa"/>
            <w:tcBorders>
              <w:top w:val="single" w:sz="6" w:space="0" w:color="auto"/>
              <w:left w:val="single" w:sz="6" w:space="0" w:color="auto"/>
              <w:bottom w:val="single" w:sz="6" w:space="0" w:color="auto"/>
              <w:right w:val="single" w:sz="6" w:space="0" w:color="auto"/>
            </w:tcBorders>
          </w:tcPr>
          <w:p w:rsidR="0063160A" w:rsidRPr="00D60BA0" w:rsidRDefault="00B55BAE" w:rsidP="006270EC">
            <w:pPr>
              <w:pStyle w:val="Tabletext"/>
              <w:spacing w:before="60" w:after="60"/>
              <w:jc w:val="left"/>
              <w:rPr>
                <w:lang w:val="es-ES_tradnl"/>
              </w:rPr>
            </w:pPr>
            <w:r w:rsidRPr="00D60BA0">
              <w:rPr>
                <w:lang w:val="es-ES_tradnl"/>
              </w:rPr>
              <w:t>6,425-7,11</w:t>
            </w:r>
            <w:r w:rsidRPr="00D60BA0">
              <w:rPr>
                <w:lang w:val="es-ES_tradnl"/>
              </w:rPr>
              <w:br/>
              <w:t>6,425-7,11</w:t>
            </w:r>
            <w:r w:rsidR="006270EC">
              <w:rPr>
                <w:lang w:val="es-ES_tradnl"/>
              </w:rPr>
              <w:br/>
            </w:r>
            <w:r w:rsidR="0063160A" w:rsidRPr="00D60BA0">
              <w:rPr>
                <w:lang w:val="es-ES_tradnl"/>
              </w:rPr>
              <w:t>6,425-7,11</w:t>
            </w:r>
          </w:p>
        </w:tc>
        <w:tc>
          <w:tcPr>
            <w:tcW w:w="2836" w:type="dxa"/>
            <w:tcBorders>
              <w:top w:val="single" w:sz="6" w:space="0" w:color="auto"/>
              <w:left w:val="single" w:sz="6" w:space="0" w:color="auto"/>
              <w:bottom w:val="single" w:sz="6" w:space="0" w:color="auto"/>
              <w:right w:val="single" w:sz="6" w:space="0" w:color="auto"/>
            </w:tcBorders>
          </w:tcPr>
          <w:p w:rsidR="0063160A" w:rsidRPr="00D60BA0" w:rsidRDefault="00B55BAE" w:rsidP="006270EC">
            <w:pPr>
              <w:pStyle w:val="Tabletext"/>
              <w:spacing w:before="60" w:after="60"/>
              <w:jc w:val="left"/>
              <w:rPr>
                <w:lang w:val="es-ES_tradnl"/>
              </w:rPr>
            </w:pPr>
            <w:r w:rsidRPr="00D60BA0">
              <w:rPr>
                <w:lang w:val="es-ES_tradnl"/>
              </w:rPr>
              <w:t>384</w:t>
            </w:r>
            <w:r w:rsidRPr="00D60BA0">
              <w:rPr>
                <w:lang w:val="es-ES_tradnl"/>
              </w:rPr>
              <w:br/>
              <w:t>384, Anexo 1</w:t>
            </w:r>
            <w:r w:rsidR="006270EC">
              <w:rPr>
                <w:lang w:val="es-ES_tradnl"/>
              </w:rPr>
              <w:br/>
            </w:r>
            <w:r w:rsidR="0063160A" w:rsidRPr="00D60BA0">
              <w:rPr>
                <w:lang w:val="es-ES_tradnl"/>
              </w:rPr>
              <w:t xml:space="preserve">384, Anexo </w:t>
            </w:r>
            <w:r w:rsidR="0063160A">
              <w:rPr>
                <w:lang w:val="es-ES_tradnl"/>
              </w:rPr>
              <w:t>2</w:t>
            </w:r>
          </w:p>
        </w:tc>
        <w:tc>
          <w:tcPr>
            <w:tcW w:w="2837" w:type="dxa"/>
            <w:tcBorders>
              <w:top w:val="single" w:sz="6" w:space="0" w:color="auto"/>
              <w:left w:val="single" w:sz="6" w:space="0" w:color="auto"/>
              <w:bottom w:val="single" w:sz="6" w:space="0" w:color="auto"/>
              <w:right w:val="single" w:sz="6" w:space="0" w:color="auto"/>
            </w:tcBorders>
          </w:tcPr>
          <w:p w:rsidR="0063160A" w:rsidRPr="00D60BA0" w:rsidRDefault="00B55BAE" w:rsidP="006270EC">
            <w:pPr>
              <w:pStyle w:val="Tabletext"/>
              <w:spacing w:before="60" w:after="60"/>
              <w:jc w:val="left"/>
              <w:rPr>
                <w:lang w:val="es-ES_tradnl"/>
              </w:rPr>
            </w:pPr>
            <w:r w:rsidRPr="00D60BA0">
              <w:rPr>
                <w:lang w:val="es-ES_tradnl"/>
              </w:rPr>
              <w:t>40; 30; 20</w:t>
            </w:r>
            <w:r w:rsidRPr="00D60BA0">
              <w:rPr>
                <w:lang w:val="es-ES_tradnl" w:eastAsia="ko-KR"/>
              </w:rPr>
              <w:t>;</w:t>
            </w:r>
            <w:r w:rsidRPr="00D60BA0">
              <w:rPr>
                <w:lang w:val="es-ES_tradnl"/>
              </w:rPr>
              <w:t xml:space="preserve"> 10</w:t>
            </w:r>
            <w:r w:rsidRPr="00D60BA0">
              <w:rPr>
                <w:lang w:val="es-ES_tradnl" w:eastAsia="ko-KR"/>
              </w:rPr>
              <w:t>; 5</w:t>
            </w:r>
            <w:r w:rsidRPr="00D60BA0">
              <w:rPr>
                <w:lang w:val="es-ES_tradnl"/>
              </w:rPr>
              <w:br/>
              <w:t>80</w:t>
            </w:r>
            <w:r w:rsidR="006270EC">
              <w:rPr>
                <w:lang w:val="es-ES_tradnl"/>
              </w:rPr>
              <w:br/>
            </w:r>
            <w:r w:rsidR="0063160A">
              <w:rPr>
                <w:lang w:val="es-ES_tradnl"/>
              </w:rPr>
              <w:t>30; 14; 7; 3,5</w:t>
            </w:r>
          </w:p>
        </w:tc>
      </w:tr>
      <w:tr w:rsidR="00B55BAE" w:rsidRPr="00E7357B" w:rsidTr="00B55BAE">
        <w:trPr>
          <w:cantSplit/>
          <w:jc w:val="center"/>
        </w:trPr>
        <w:tc>
          <w:tcPr>
            <w:tcW w:w="1080" w:type="dxa"/>
            <w:tcBorders>
              <w:top w:val="single" w:sz="6" w:space="0" w:color="auto"/>
              <w:left w:val="single" w:sz="6" w:space="0" w:color="auto"/>
              <w:bottom w:val="single" w:sz="6" w:space="0" w:color="auto"/>
              <w:right w:val="single" w:sz="6" w:space="0" w:color="auto"/>
            </w:tcBorders>
          </w:tcPr>
          <w:p w:rsidR="00B55BAE" w:rsidRPr="00D60BA0" w:rsidRDefault="00B55BAE" w:rsidP="00C21BCF">
            <w:pPr>
              <w:pStyle w:val="Tabletext"/>
              <w:jc w:val="center"/>
              <w:rPr>
                <w:lang w:val="es-ES_tradnl"/>
              </w:rPr>
            </w:pPr>
            <w:r w:rsidRPr="00D60BA0">
              <w:rPr>
                <w:lang w:val="es-ES_tradnl"/>
              </w:rPr>
              <w:t>7</w:t>
            </w:r>
          </w:p>
        </w:tc>
        <w:tc>
          <w:tcPr>
            <w:tcW w:w="2886" w:type="dxa"/>
            <w:tcBorders>
              <w:top w:val="single" w:sz="6" w:space="0" w:color="auto"/>
              <w:left w:val="single" w:sz="6" w:space="0" w:color="auto"/>
              <w:bottom w:val="single" w:sz="6" w:space="0" w:color="auto"/>
              <w:right w:val="single" w:sz="6" w:space="0" w:color="auto"/>
            </w:tcBorders>
          </w:tcPr>
          <w:p w:rsidR="00B55BAE" w:rsidRPr="00D60BA0" w:rsidRDefault="006302A2" w:rsidP="00BC47F0">
            <w:pPr>
              <w:pStyle w:val="Tabletext"/>
              <w:ind w:right="-113"/>
              <w:jc w:val="left"/>
              <w:rPr>
                <w:lang w:val="es-ES_tradnl"/>
              </w:rPr>
            </w:pPr>
            <w:r w:rsidRPr="006302A2">
              <w:rPr>
                <w:lang w:val="es-ES_tradnl"/>
              </w:rPr>
              <w:t>7</w:t>
            </w:r>
            <w:r>
              <w:rPr>
                <w:lang w:val="es-ES_tradnl"/>
              </w:rPr>
              <w:t>,</w:t>
            </w:r>
            <w:r w:rsidRPr="006302A2">
              <w:rPr>
                <w:lang w:val="es-ES_tradnl"/>
              </w:rPr>
              <w:t>25-7</w:t>
            </w:r>
            <w:r>
              <w:rPr>
                <w:lang w:val="es-ES_tradnl"/>
              </w:rPr>
              <w:t>,</w:t>
            </w:r>
            <w:r w:rsidRPr="006302A2">
              <w:rPr>
                <w:lang w:val="es-ES_tradnl"/>
              </w:rPr>
              <w:t>55</w:t>
            </w:r>
            <w:r w:rsidR="00B566AE">
              <w:rPr>
                <w:lang w:val="es-ES_tradnl"/>
              </w:rPr>
              <w:br/>
            </w:r>
            <w:r w:rsidRPr="006302A2">
              <w:rPr>
                <w:lang w:val="es-ES_tradnl"/>
              </w:rPr>
              <w:t>7</w:t>
            </w:r>
            <w:r>
              <w:rPr>
                <w:lang w:val="es-ES_tradnl"/>
              </w:rPr>
              <w:t>,</w:t>
            </w:r>
            <w:r w:rsidRPr="006302A2">
              <w:rPr>
                <w:lang w:val="es-ES_tradnl"/>
              </w:rPr>
              <w:t>425-7</w:t>
            </w:r>
            <w:r>
              <w:rPr>
                <w:lang w:val="es-ES_tradnl"/>
              </w:rPr>
              <w:t>,</w:t>
            </w:r>
            <w:r w:rsidRPr="006302A2">
              <w:rPr>
                <w:lang w:val="es-ES_tradnl"/>
              </w:rPr>
              <w:t>725 (7</w:t>
            </w:r>
            <w:r>
              <w:rPr>
                <w:lang w:val="es-ES_tradnl"/>
              </w:rPr>
              <w:t>,</w:t>
            </w:r>
            <w:r w:rsidRPr="006302A2">
              <w:rPr>
                <w:lang w:val="es-ES_tradnl"/>
              </w:rPr>
              <w:t>125-7</w:t>
            </w:r>
            <w:r>
              <w:rPr>
                <w:lang w:val="es-ES_tradnl"/>
              </w:rPr>
              <w:t>,</w:t>
            </w:r>
            <w:r w:rsidRPr="006302A2">
              <w:rPr>
                <w:lang w:val="es-ES_tradnl"/>
              </w:rPr>
              <w:t>425</w:t>
            </w:r>
            <w:r w:rsidRPr="000D3D16">
              <w:rPr>
                <w:lang w:val="es-ES_tradnl"/>
              </w:rPr>
              <w:t>)</w:t>
            </w:r>
            <w:r w:rsidRPr="000D3D16">
              <w:rPr>
                <w:vertAlign w:val="superscript"/>
                <w:lang w:val="es-ES_tradnl"/>
              </w:rPr>
              <w:t>(3)</w:t>
            </w:r>
            <w:r w:rsidR="00B566AE">
              <w:rPr>
                <w:vertAlign w:val="superscript"/>
                <w:lang w:val="es-ES_tradnl"/>
              </w:rPr>
              <w:br/>
            </w:r>
            <w:r w:rsidRPr="006302A2">
              <w:rPr>
                <w:lang w:val="es-ES_tradnl"/>
              </w:rPr>
              <w:t>(7</w:t>
            </w:r>
            <w:r>
              <w:rPr>
                <w:lang w:val="es-ES_tradnl"/>
              </w:rPr>
              <w:t>,</w:t>
            </w:r>
            <w:r w:rsidRPr="006302A2">
              <w:rPr>
                <w:lang w:val="es-ES_tradnl"/>
              </w:rPr>
              <w:t>250-7</w:t>
            </w:r>
            <w:r>
              <w:rPr>
                <w:lang w:val="es-ES_tradnl"/>
              </w:rPr>
              <w:t>,</w:t>
            </w:r>
            <w:r w:rsidRPr="006302A2">
              <w:rPr>
                <w:lang w:val="es-ES_tradnl"/>
              </w:rPr>
              <w:t>550</w:t>
            </w:r>
            <w:r w:rsidRPr="00444BFA">
              <w:rPr>
                <w:lang w:val="es-ES_tradnl"/>
              </w:rPr>
              <w:t>)</w:t>
            </w:r>
            <w:r w:rsidRPr="00444BFA">
              <w:rPr>
                <w:vertAlign w:val="superscript"/>
                <w:lang w:val="es-ES_tradnl"/>
              </w:rPr>
              <w:t>(3)</w:t>
            </w:r>
            <w:r w:rsidR="00BC47F0">
              <w:rPr>
                <w:vertAlign w:val="superscript"/>
                <w:lang w:val="es-ES_tradnl"/>
              </w:rPr>
              <w:t xml:space="preserve"> </w:t>
            </w:r>
            <w:r w:rsidRPr="006302A2">
              <w:rPr>
                <w:lang w:val="es-ES_tradnl"/>
              </w:rPr>
              <w:t>(7</w:t>
            </w:r>
            <w:r>
              <w:rPr>
                <w:lang w:val="es-ES_tradnl"/>
              </w:rPr>
              <w:t>,</w:t>
            </w:r>
            <w:r w:rsidR="00444BFA">
              <w:rPr>
                <w:lang w:val="es-ES_tradnl"/>
              </w:rPr>
              <w:t>550</w:t>
            </w:r>
            <w:r w:rsidR="00444BFA">
              <w:rPr>
                <w:lang w:val="es-ES_tradnl"/>
              </w:rPr>
              <w:noBreakHyphen/>
            </w:r>
            <w:r w:rsidRPr="006302A2">
              <w:rPr>
                <w:lang w:val="es-ES_tradnl"/>
              </w:rPr>
              <w:t>7</w:t>
            </w:r>
            <w:r>
              <w:rPr>
                <w:lang w:val="es-ES_tradnl"/>
              </w:rPr>
              <w:t>,</w:t>
            </w:r>
            <w:r w:rsidRPr="006302A2">
              <w:rPr>
                <w:lang w:val="es-ES_tradnl"/>
              </w:rPr>
              <w:t>850)</w:t>
            </w:r>
            <w:r w:rsidRPr="00444BFA">
              <w:rPr>
                <w:vertAlign w:val="superscript"/>
                <w:lang w:val="es-ES_tradnl"/>
              </w:rPr>
              <w:t>(3)</w:t>
            </w:r>
            <w:r w:rsidR="00B566AE">
              <w:rPr>
                <w:lang w:val="es-ES_tradnl"/>
              </w:rPr>
              <w:br/>
            </w:r>
            <w:r w:rsidRPr="006302A2">
              <w:rPr>
                <w:lang w:val="es-ES_tradnl"/>
              </w:rPr>
              <w:t>7</w:t>
            </w:r>
            <w:r w:rsidR="00A64A89">
              <w:rPr>
                <w:lang w:val="es-ES_tradnl"/>
              </w:rPr>
              <w:t>,</w:t>
            </w:r>
            <w:r w:rsidRPr="006302A2">
              <w:rPr>
                <w:lang w:val="es-ES_tradnl"/>
              </w:rPr>
              <w:t>125-7</w:t>
            </w:r>
            <w:r w:rsidR="00A64A89">
              <w:rPr>
                <w:lang w:val="es-ES_tradnl"/>
              </w:rPr>
              <w:t>,</w:t>
            </w:r>
            <w:r w:rsidRPr="006302A2">
              <w:rPr>
                <w:lang w:val="es-ES_tradnl"/>
              </w:rPr>
              <w:t>425</w:t>
            </w:r>
            <w:r w:rsidR="00B566AE">
              <w:rPr>
                <w:lang w:val="es-ES_tradnl"/>
              </w:rPr>
              <w:br/>
            </w:r>
            <w:r w:rsidRPr="006302A2">
              <w:rPr>
                <w:lang w:val="es-ES_tradnl"/>
              </w:rPr>
              <w:t>7</w:t>
            </w:r>
            <w:r>
              <w:rPr>
                <w:lang w:val="es-ES_tradnl"/>
              </w:rPr>
              <w:t>,</w:t>
            </w:r>
            <w:r w:rsidRPr="006302A2">
              <w:rPr>
                <w:lang w:val="es-ES_tradnl"/>
              </w:rPr>
              <w:t>425-7</w:t>
            </w:r>
            <w:r>
              <w:rPr>
                <w:lang w:val="es-ES_tradnl"/>
              </w:rPr>
              <w:t>,</w:t>
            </w:r>
            <w:r w:rsidRPr="006302A2">
              <w:rPr>
                <w:lang w:val="es-ES_tradnl"/>
              </w:rPr>
              <w:t>725</w:t>
            </w:r>
            <w:r w:rsidR="00B566AE">
              <w:rPr>
                <w:lang w:val="es-ES_tradnl"/>
              </w:rPr>
              <w:br/>
            </w:r>
            <w:r w:rsidRPr="006302A2">
              <w:rPr>
                <w:lang w:val="es-ES_tradnl"/>
              </w:rPr>
              <w:t>7</w:t>
            </w:r>
            <w:r>
              <w:rPr>
                <w:lang w:val="es-ES_tradnl"/>
              </w:rPr>
              <w:t>,</w:t>
            </w:r>
            <w:r w:rsidRPr="006302A2">
              <w:rPr>
                <w:lang w:val="es-ES_tradnl"/>
              </w:rPr>
              <w:t>435-7</w:t>
            </w:r>
            <w:r>
              <w:rPr>
                <w:lang w:val="es-ES_tradnl"/>
              </w:rPr>
              <w:t>,</w:t>
            </w:r>
            <w:r w:rsidRPr="006302A2">
              <w:rPr>
                <w:lang w:val="es-ES_tradnl"/>
              </w:rPr>
              <w:t>75</w:t>
            </w:r>
            <w:r w:rsidR="00B566AE">
              <w:rPr>
                <w:lang w:val="es-ES_tradnl"/>
              </w:rPr>
              <w:br/>
            </w:r>
            <w:r w:rsidRPr="006302A2">
              <w:rPr>
                <w:lang w:val="es-ES_tradnl"/>
              </w:rPr>
              <w:t>7</w:t>
            </w:r>
            <w:r>
              <w:rPr>
                <w:lang w:val="es-ES_tradnl"/>
              </w:rPr>
              <w:t>,</w:t>
            </w:r>
            <w:r w:rsidRPr="006302A2">
              <w:rPr>
                <w:lang w:val="es-ES_tradnl"/>
              </w:rPr>
              <w:t>11-7</w:t>
            </w:r>
            <w:r>
              <w:rPr>
                <w:lang w:val="es-ES_tradnl"/>
              </w:rPr>
              <w:t>,</w:t>
            </w:r>
            <w:r w:rsidRPr="006302A2">
              <w:rPr>
                <w:lang w:val="es-ES_tradnl"/>
              </w:rPr>
              <w:t>75</w:t>
            </w:r>
            <w:r w:rsidR="00B566AE">
              <w:rPr>
                <w:lang w:val="es-ES_tradnl"/>
              </w:rPr>
              <w:br/>
            </w:r>
            <w:r w:rsidRPr="006302A2">
              <w:rPr>
                <w:lang w:val="es-ES_tradnl"/>
              </w:rPr>
              <w:t>7</w:t>
            </w:r>
            <w:r>
              <w:rPr>
                <w:lang w:val="es-ES_tradnl"/>
              </w:rPr>
              <w:t>,</w:t>
            </w:r>
            <w:r w:rsidRPr="006302A2">
              <w:rPr>
                <w:lang w:val="es-ES_tradnl"/>
              </w:rPr>
              <w:t>425-7</w:t>
            </w:r>
            <w:r>
              <w:rPr>
                <w:lang w:val="es-ES_tradnl"/>
              </w:rPr>
              <w:t>,</w:t>
            </w:r>
            <w:r w:rsidRPr="006302A2">
              <w:rPr>
                <w:lang w:val="es-ES_tradnl"/>
              </w:rPr>
              <w:t>90</w:t>
            </w:r>
          </w:p>
        </w:tc>
        <w:tc>
          <w:tcPr>
            <w:tcW w:w="2836" w:type="dxa"/>
            <w:tcBorders>
              <w:top w:val="single" w:sz="6" w:space="0" w:color="auto"/>
              <w:left w:val="single" w:sz="6" w:space="0" w:color="auto"/>
              <w:bottom w:val="single" w:sz="6" w:space="0" w:color="auto"/>
              <w:right w:val="single" w:sz="6" w:space="0" w:color="auto"/>
            </w:tcBorders>
          </w:tcPr>
          <w:p w:rsidR="00B55BAE" w:rsidRPr="00D60BA0" w:rsidRDefault="006302A2" w:rsidP="00E7357B">
            <w:pPr>
              <w:pStyle w:val="Tabletext"/>
              <w:jc w:val="left"/>
              <w:rPr>
                <w:lang w:val="es-ES_tradnl"/>
              </w:rPr>
            </w:pPr>
            <w:r w:rsidRPr="006302A2">
              <w:rPr>
                <w:lang w:val="es-ES_tradnl"/>
              </w:rPr>
              <w:t xml:space="preserve">385, </w:t>
            </w:r>
            <w:r>
              <w:rPr>
                <w:lang w:val="es-ES_tradnl"/>
              </w:rPr>
              <w:t>Anexo</w:t>
            </w:r>
            <w:r w:rsidRPr="006302A2">
              <w:rPr>
                <w:lang w:val="es-ES_tradnl"/>
              </w:rPr>
              <w:t xml:space="preserve"> 5</w:t>
            </w:r>
            <w:r w:rsidR="00E7357B">
              <w:rPr>
                <w:lang w:val="es-ES_tradnl"/>
              </w:rPr>
              <w:br/>
            </w:r>
            <w:r w:rsidRPr="006302A2">
              <w:rPr>
                <w:lang w:val="es-ES_tradnl"/>
              </w:rPr>
              <w:t>385</w:t>
            </w:r>
            <w:r w:rsidR="00E7357B">
              <w:rPr>
                <w:lang w:val="es-ES_tradnl"/>
              </w:rPr>
              <w:br/>
            </w:r>
            <w:r w:rsidR="00E7357B">
              <w:rPr>
                <w:lang w:val="es-ES_tradnl"/>
              </w:rPr>
              <w:br/>
            </w:r>
            <w:r w:rsidRPr="006302A2">
              <w:rPr>
                <w:lang w:val="es-ES_tradnl"/>
              </w:rPr>
              <w:t xml:space="preserve">385, </w:t>
            </w:r>
            <w:r>
              <w:rPr>
                <w:lang w:val="es-ES_tradnl"/>
              </w:rPr>
              <w:t>Anexo</w:t>
            </w:r>
            <w:r w:rsidRPr="006302A2">
              <w:rPr>
                <w:lang w:val="es-ES_tradnl"/>
              </w:rPr>
              <w:t xml:space="preserve"> 1</w:t>
            </w:r>
            <w:r w:rsidR="00E7357B">
              <w:rPr>
                <w:lang w:val="es-ES_tradnl"/>
              </w:rPr>
              <w:br/>
            </w:r>
            <w:r w:rsidRPr="006302A2">
              <w:rPr>
                <w:lang w:val="es-ES_tradnl"/>
              </w:rPr>
              <w:t xml:space="preserve">385, </w:t>
            </w:r>
            <w:r>
              <w:rPr>
                <w:lang w:val="es-ES_tradnl"/>
              </w:rPr>
              <w:t>Anexo</w:t>
            </w:r>
            <w:r w:rsidRPr="006302A2">
              <w:rPr>
                <w:lang w:val="es-ES_tradnl"/>
              </w:rPr>
              <w:t xml:space="preserve"> 1</w:t>
            </w:r>
            <w:r w:rsidR="00E7357B">
              <w:rPr>
                <w:lang w:val="es-ES_tradnl"/>
              </w:rPr>
              <w:br/>
            </w:r>
            <w:r w:rsidRPr="006302A2">
              <w:rPr>
                <w:lang w:val="es-ES_tradnl"/>
              </w:rPr>
              <w:t xml:space="preserve">385, </w:t>
            </w:r>
            <w:r>
              <w:rPr>
                <w:lang w:val="es-ES_tradnl"/>
              </w:rPr>
              <w:t>Anexo</w:t>
            </w:r>
            <w:r w:rsidRPr="006302A2">
              <w:rPr>
                <w:lang w:val="es-ES_tradnl"/>
              </w:rPr>
              <w:t xml:space="preserve"> 2</w:t>
            </w:r>
            <w:r w:rsidR="00E7357B">
              <w:rPr>
                <w:lang w:val="es-ES_tradnl"/>
              </w:rPr>
              <w:br/>
            </w:r>
            <w:r w:rsidRPr="006302A2">
              <w:rPr>
                <w:lang w:val="es-ES_tradnl"/>
              </w:rPr>
              <w:t xml:space="preserve">385, </w:t>
            </w:r>
            <w:r>
              <w:rPr>
                <w:lang w:val="es-ES_tradnl"/>
              </w:rPr>
              <w:t>Anexo</w:t>
            </w:r>
            <w:r w:rsidRPr="006302A2">
              <w:rPr>
                <w:lang w:val="es-ES_tradnl"/>
              </w:rPr>
              <w:t xml:space="preserve"> 3</w:t>
            </w:r>
            <w:r w:rsidR="00E7357B">
              <w:rPr>
                <w:lang w:val="es-ES_tradnl"/>
              </w:rPr>
              <w:br/>
            </w:r>
            <w:r w:rsidRPr="006302A2">
              <w:rPr>
                <w:lang w:val="es-ES_tradnl"/>
              </w:rPr>
              <w:t xml:space="preserve">385, </w:t>
            </w:r>
            <w:r>
              <w:rPr>
                <w:lang w:val="es-ES_tradnl"/>
              </w:rPr>
              <w:t>Anexo</w:t>
            </w:r>
            <w:r w:rsidRPr="006302A2">
              <w:rPr>
                <w:lang w:val="es-ES_tradnl"/>
              </w:rPr>
              <w:t xml:space="preserve"> 4</w:t>
            </w:r>
          </w:p>
        </w:tc>
        <w:tc>
          <w:tcPr>
            <w:tcW w:w="2837" w:type="dxa"/>
            <w:tcBorders>
              <w:top w:val="single" w:sz="6" w:space="0" w:color="auto"/>
              <w:left w:val="single" w:sz="6" w:space="0" w:color="auto"/>
              <w:bottom w:val="single" w:sz="6" w:space="0" w:color="auto"/>
              <w:right w:val="single" w:sz="6" w:space="0" w:color="auto"/>
            </w:tcBorders>
          </w:tcPr>
          <w:p w:rsidR="00B55BAE" w:rsidRPr="00D60BA0" w:rsidRDefault="006302A2" w:rsidP="003D428D">
            <w:pPr>
              <w:pStyle w:val="Tabletext"/>
              <w:jc w:val="left"/>
              <w:rPr>
                <w:lang w:val="es-ES_tradnl"/>
              </w:rPr>
            </w:pPr>
            <w:r w:rsidRPr="006302A2">
              <w:rPr>
                <w:lang w:val="es-ES_tradnl"/>
              </w:rPr>
              <w:t>3</w:t>
            </w:r>
            <w:r>
              <w:rPr>
                <w:lang w:val="es-ES_tradnl"/>
              </w:rPr>
              <w:t>,</w:t>
            </w:r>
            <w:r w:rsidRPr="006302A2">
              <w:rPr>
                <w:lang w:val="es-ES_tradnl"/>
              </w:rPr>
              <w:t>5</w:t>
            </w:r>
            <w:r w:rsidR="00BC47F0">
              <w:rPr>
                <w:lang w:val="es-ES_tradnl"/>
              </w:rPr>
              <w:br/>
            </w:r>
            <w:r w:rsidRPr="006302A2">
              <w:rPr>
                <w:lang w:val="es-ES_tradnl"/>
              </w:rPr>
              <w:t>7; 14; 28</w:t>
            </w:r>
            <w:r w:rsidR="00BC47F0">
              <w:rPr>
                <w:lang w:val="es-ES_tradnl"/>
              </w:rPr>
              <w:br/>
            </w:r>
            <w:r w:rsidR="00BC47F0">
              <w:rPr>
                <w:lang w:val="es-ES_tradnl"/>
              </w:rPr>
              <w:br/>
            </w:r>
            <w:r w:rsidRPr="006302A2">
              <w:rPr>
                <w:lang w:val="es-ES_tradnl"/>
              </w:rPr>
              <w:t>1</w:t>
            </w:r>
            <w:r>
              <w:rPr>
                <w:lang w:val="es-ES_tradnl"/>
              </w:rPr>
              <w:t>,</w:t>
            </w:r>
            <w:r w:rsidRPr="006302A2">
              <w:rPr>
                <w:lang w:val="es-ES_tradnl"/>
              </w:rPr>
              <w:t>75; 3</w:t>
            </w:r>
            <w:r>
              <w:rPr>
                <w:lang w:val="es-ES_tradnl"/>
              </w:rPr>
              <w:t>,</w:t>
            </w:r>
            <w:r w:rsidRPr="006302A2">
              <w:rPr>
                <w:lang w:val="es-ES_tradnl"/>
              </w:rPr>
              <w:t>5; 7; 14; 28</w:t>
            </w:r>
            <w:r w:rsidR="00BC47F0">
              <w:rPr>
                <w:lang w:val="es-ES_tradnl"/>
              </w:rPr>
              <w:br/>
            </w:r>
            <w:r w:rsidRPr="006302A2">
              <w:rPr>
                <w:lang w:val="es-ES_tradnl"/>
              </w:rPr>
              <w:t>1</w:t>
            </w:r>
            <w:r>
              <w:rPr>
                <w:lang w:val="es-ES_tradnl"/>
              </w:rPr>
              <w:t>,</w:t>
            </w:r>
            <w:r w:rsidRPr="006302A2">
              <w:rPr>
                <w:lang w:val="es-ES_tradnl"/>
              </w:rPr>
              <w:t>75; 3</w:t>
            </w:r>
            <w:r>
              <w:rPr>
                <w:lang w:val="es-ES_tradnl"/>
              </w:rPr>
              <w:t>,</w:t>
            </w:r>
            <w:r w:rsidRPr="006302A2">
              <w:rPr>
                <w:lang w:val="es-ES_tradnl"/>
              </w:rPr>
              <w:t>5; 7; 14; 28</w:t>
            </w:r>
            <w:r w:rsidR="00BC47F0">
              <w:rPr>
                <w:lang w:val="es-ES_tradnl"/>
              </w:rPr>
              <w:br/>
            </w:r>
            <w:r w:rsidRPr="006302A2">
              <w:rPr>
                <w:lang w:val="es-ES_tradnl"/>
              </w:rPr>
              <w:t>5; 10; 20</w:t>
            </w:r>
            <w:r w:rsidR="00BC47F0">
              <w:rPr>
                <w:lang w:val="es-ES_tradnl"/>
              </w:rPr>
              <w:br/>
            </w:r>
            <w:r w:rsidRPr="006302A2">
              <w:rPr>
                <w:lang w:val="es-ES_tradnl"/>
              </w:rPr>
              <w:t>28</w:t>
            </w:r>
            <w:r w:rsidR="00BC47F0">
              <w:rPr>
                <w:lang w:val="es-ES_tradnl"/>
              </w:rPr>
              <w:br/>
            </w:r>
            <w:r w:rsidRPr="006302A2">
              <w:rPr>
                <w:lang w:val="es-ES_tradnl"/>
              </w:rPr>
              <w:t>28</w:t>
            </w:r>
          </w:p>
        </w:tc>
      </w:tr>
    </w:tbl>
    <w:p w:rsidR="003365BF" w:rsidRPr="00D60BA0" w:rsidRDefault="003365BF" w:rsidP="003365BF">
      <w:pPr>
        <w:pStyle w:val="TableNo"/>
        <w:rPr>
          <w:lang w:val="es-ES_tradnl"/>
        </w:rPr>
      </w:pPr>
      <w:r w:rsidRPr="00D60BA0">
        <w:rPr>
          <w:lang w:val="es-ES_tradnl"/>
        </w:rPr>
        <w:lastRenderedPageBreak/>
        <w:t>CUADRO 1</w:t>
      </w:r>
      <w:r>
        <w:rPr>
          <w:lang w:val="es-ES_tradnl"/>
        </w:rPr>
        <w:t xml:space="preserve"> (</w:t>
      </w:r>
      <w:r w:rsidRPr="003939E2">
        <w:rPr>
          <w:i/>
          <w:iCs/>
          <w:lang w:val="es-ES_tradnl"/>
        </w:rPr>
        <w:t>fin</w:t>
      </w:r>
      <w:r>
        <w:rPr>
          <w:lang w:val="es-ES_tradnl"/>
        </w:rPr>
        <w:t>)</w:t>
      </w:r>
    </w:p>
    <w:tbl>
      <w:tblPr>
        <w:tblW w:w="9639" w:type="dxa"/>
        <w:jc w:val="center"/>
        <w:tblLayout w:type="fixed"/>
        <w:tblCellMar>
          <w:left w:w="107" w:type="dxa"/>
          <w:right w:w="107" w:type="dxa"/>
        </w:tblCellMar>
        <w:tblLook w:val="0000" w:firstRow="0" w:lastRow="0" w:firstColumn="0" w:lastColumn="0" w:noHBand="0" w:noVBand="0"/>
      </w:tblPr>
      <w:tblGrid>
        <w:gridCol w:w="1080"/>
        <w:gridCol w:w="2886"/>
        <w:gridCol w:w="2836"/>
        <w:gridCol w:w="2837"/>
      </w:tblGrid>
      <w:tr w:rsidR="003939E2" w:rsidRPr="00BC47F0" w:rsidTr="003939E2">
        <w:trPr>
          <w:cantSplit/>
          <w:jc w:val="center"/>
        </w:trPr>
        <w:tc>
          <w:tcPr>
            <w:tcW w:w="1080" w:type="dxa"/>
            <w:tcBorders>
              <w:top w:val="single" w:sz="6" w:space="0" w:color="auto"/>
              <w:left w:val="single" w:sz="6" w:space="0" w:color="auto"/>
              <w:bottom w:val="single" w:sz="6" w:space="0" w:color="auto"/>
              <w:right w:val="single" w:sz="6" w:space="0" w:color="auto"/>
            </w:tcBorders>
          </w:tcPr>
          <w:p w:rsidR="003939E2" w:rsidRPr="00D60BA0" w:rsidRDefault="003939E2" w:rsidP="003939E2">
            <w:pPr>
              <w:pStyle w:val="Tablehead"/>
              <w:rPr>
                <w:lang w:val="es-ES_tradnl"/>
              </w:rPr>
            </w:pPr>
            <w:r w:rsidRPr="00D60BA0">
              <w:rPr>
                <w:lang w:val="es-ES_tradnl"/>
              </w:rPr>
              <w:t>Banda</w:t>
            </w:r>
            <w:r w:rsidRPr="00D60BA0">
              <w:rPr>
                <w:lang w:val="es-ES_tradnl"/>
              </w:rPr>
              <w:br/>
              <w:t>(GHz)</w:t>
            </w:r>
          </w:p>
        </w:tc>
        <w:tc>
          <w:tcPr>
            <w:tcW w:w="2886" w:type="dxa"/>
            <w:tcBorders>
              <w:top w:val="single" w:sz="6" w:space="0" w:color="auto"/>
              <w:left w:val="single" w:sz="6" w:space="0" w:color="auto"/>
              <w:bottom w:val="single" w:sz="6" w:space="0" w:color="auto"/>
              <w:right w:val="single" w:sz="6" w:space="0" w:color="auto"/>
            </w:tcBorders>
          </w:tcPr>
          <w:p w:rsidR="003939E2" w:rsidRPr="00D60BA0" w:rsidRDefault="003939E2" w:rsidP="003939E2">
            <w:pPr>
              <w:pStyle w:val="Tablehead"/>
              <w:rPr>
                <w:lang w:val="es-ES_tradnl"/>
              </w:rPr>
            </w:pPr>
            <w:r w:rsidRPr="00D60BA0">
              <w:rPr>
                <w:lang w:val="es-ES_tradnl"/>
              </w:rPr>
              <w:t>Gama de frecuencias</w:t>
            </w:r>
            <w:r w:rsidRPr="00D60BA0">
              <w:rPr>
                <w:lang w:val="es-ES_tradnl"/>
              </w:rPr>
              <w:br/>
              <w:t>(GHz)</w:t>
            </w:r>
          </w:p>
        </w:tc>
        <w:tc>
          <w:tcPr>
            <w:tcW w:w="2836" w:type="dxa"/>
            <w:tcBorders>
              <w:top w:val="single" w:sz="6" w:space="0" w:color="auto"/>
              <w:left w:val="single" w:sz="6" w:space="0" w:color="auto"/>
              <w:bottom w:val="single" w:sz="6" w:space="0" w:color="auto"/>
              <w:right w:val="single" w:sz="6" w:space="0" w:color="auto"/>
            </w:tcBorders>
          </w:tcPr>
          <w:p w:rsidR="003939E2" w:rsidRPr="00D60BA0" w:rsidRDefault="003939E2" w:rsidP="003939E2">
            <w:pPr>
              <w:pStyle w:val="Tablehead"/>
              <w:rPr>
                <w:lang w:val="es-ES_tradnl"/>
              </w:rPr>
            </w:pPr>
            <w:r w:rsidRPr="00D60BA0">
              <w:rPr>
                <w:lang w:val="es-ES_tradnl"/>
              </w:rPr>
              <w:t>Recomendaciones UIT-R Serie F</w:t>
            </w:r>
          </w:p>
        </w:tc>
        <w:tc>
          <w:tcPr>
            <w:tcW w:w="2837" w:type="dxa"/>
            <w:tcBorders>
              <w:top w:val="single" w:sz="6" w:space="0" w:color="auto"/>
              <w:left w:val="single" w:sz="6" w:space="0" w:color="auto"/>
              <w:bottom w:val="single" w:sz="6" w:space="0" w:color="auto"/>
              <w:right w:val="single" w:sz="6" w:space="0" w:color="auto"/>
            </w:tcBorders>
          </w:tcPr>
          <w:p w:rsidR="003939E2" w:rsidRPr="00D60BA0" w:rsidRDefault="003939E2" w:rsidP="003939E2">
            <w:pPr>
              <w:pStyle w:val="Tablehead"/>
              <w:rPr>
                <w:lang w:val="es-ES_tradnl"/>
              </w:rPr>
            </w:pPr>
            <w:r w:rsidRPr="00D60BA0">
              <w:rPr>
                <w:lang w:val="es-ES_tradnl"/>
              </w:rPr>
              <w:t>Separación entre canales</w:t>
            </w:r>
            <w:r w:rsidRPr="00D60BA0">
              <w:rPr>
                <w:lang w:val="es-ES_tradnl"/>
              </w:rPr>
              <w:br/>
              <w:t>(MHz)</w:t>
            </w:r>
          </w:p>
        </w:tc>
      </w:tr>
      <w:tr w:rsidR="003365BF" w:rsidRPr="003050F0" w:rsidTr="003939E2">
        <w:trPr>
          <w:cantSplit/>
          <w:jc w:val="center"/>
        </w:trPr>
        <w:tc>
          <w:tcPr>
            <w:tcW w:w="1080" w:type="dxa"/>
            <w:tcBorders>
              <w:top w:val="single" w:sz="6" w:space="0" w:color="auto"/>
              <w:left w:val="single" w:sz="6" w:space="0" w:color="auto"/>
              <w:bottom w:val="single" w:sz="6" w:space="0" w:color="auto"/>
              <w:right w:val="single" w:sz="6" w:space="0" w:color="auto"/>
            </w:tcBorders>
          </w:tcPr>
          <w:p w:rsidR="003365BF" w:rsidRPr="00D60BA0" w:rsidRDefault="003365BF" w:rsidP="003365BF">
            <w:pPr>
              <w:pStyle w:val="Tabletext"/>
              <w:spacing w:before="60" w:after="60"/>
              <w:jc w:val="center"/>
              <w:rPr>
                <w:lang w:val="es-ES_tradnl"/>
              </w:rPr>
            </w:pPr>
            <w:r w:rsidRPr="00D60BA0">
              <w:rPr>
                <w:lang w:val="es-ES_tradnl"/>
              </w:rPr>
              <w:t>8</w:t>
            </w:r>
          </w:p>
        </w:tc>
        <w:tc>
          <w:tcPr>
            <w:tcW w:w="2886" w:type="dxa"/>
            <w:tcBorders>
              <w:top w:val="single" w:sz="6" w:space="0" w:color="auto"/>
              <w:left w:val="single" w:sz="6" w:space="0" w:color="auto"/>
              <w:bottom w:val="single" w:sz="6" w:space="0" w:color="auto"/>
              <w:right w:val="single" w:sz="6" w:space="0" w:color="auto"/>
            </w:tcBorders>
          </w:tcPr>
          <w:p w:rsidR="003365BF" w:rsidRPr="00D60BA0" w:rsidRDefault="003365BF" w:rsidP="003050F0">
            <w:pPr>
              <w:pStyle w:val="Tabletext"/>
              <w:spacing w:before="60" w:after="60"/>
              <w:rPr>
                <w:lang w:val="es-ES_tradnl" w:eastAsia="ko-KR"/>
              </w:rPr>
            </w:pPr>
            <w:r w:rsidRPr="006302A2">
              <w:rPr>
                <w:lang w:val="es-ES_tradnl"/>
              </w:rPr>
              <w:t>7</w:t>
            </w:r>
            <w:r>
              <w:rPr>
                <w:lang w:val="es-ES_tradnl"/>
              </w:rPr>
              <w:t>,</w:t>
            </w:r>
            <w:r w:rsidRPr="006302A2">
              <w:rPr>
                <w:lang w:val="es-ES_tradnl"/>
              </w:rPr>
              <w:t>725-8</w:t>
            </w:r>
            <w:r>
              <w:rPr>
                <w:lang w:val="es-ES_tradnl"/>
              </w:rPr>
              <w:t>,</w:t>
            </w:r>
            <w:r w:rsidRPr="006302A2">
              <w:rPr>
                <w:lang w:val="es-ES_tradnl"/>
              </w:rPr>
              <w:t>275</w:t>
            </w:r>
            <w:r w:rsidR="003050F0">
              <w:rPr>
                <w:lang w:val="es-ES_tradnl"/>
              </w:rPr>
              <w:br/>
            </w:r>
            <w:r w:rsidRPr="006302A2">
              <w:rPr>
                <w:lang w:val="es-ES_tradnl"/>
              </w:rPr>
              <w:t>7</w:t>
            </w:r>
            <w:r>
              <w:rPr>
                <w:lang w:val="es-ES_tradnl"/>
              </w:rPr>
              <w:t>,</w:t>
            </w:r>
            <w:r w:rsidRPr="006302A2">
              <w:rPr>
                <w:lang w:val="es-ES_tradnl"/>
              </w:rPr>
              <w:t>725-8</w:t>
            </w:r>
            <w:r>
              <w:rPr>
                <w:lang w:val="es-ES_tradnl"/>
              </w:rPr>
              <w:t>,</w:t>
            </w:r>
            <w:r w:rsidRPr="006302A2">
              <w:rPr>
                <w:lang w:val="es-ES_tradnl"/>
              </w:rPr>
              <w:t>275</w:t>
            </w:r>
            <w:r w:rsidR="003050F0">
              <w:rPr>
                <w:lang w:val="es-ES_tradnl"/>
              </w:rPr>
              <w:br/>
            </w:r>
            <w:r w:rsidRPr="006302A2">
              <w:rPr>
                <w:lang w:val="es-ES_tradnl"/>
              </w:rPr>
              <w:t>8</w:t>
            </w:r>
            <w:r>
              <w:rPr>
                <w:lang w:val="es-ES_tradnl"/>
              </w:rPr>
              <w:t>,</w:t>
            </w:r>
            <w:r w:rsidRPr="006302A2">
              <w:rPr>
                <w:lang w:val="es-ES_tradnl"/>
              </w:rPr>
              <w:t>275-8</w:t>
            </w:r>
            <w:r>
              <w:rPr>
                <w:lang w:val="es-ES_tradnl"/>
              </w:rPr>
              <w:t>,</w:t>
            </w:r>
            <w:r w:rsidRPr="006302A2">
              <w:rPr>
                <w:lang w:val="es-ES_tradnl"/>
              </w:rPr>
              <w:t>5</w:t>
            </w:r>
            <w:r w:rsidR="003050F0">
              <w:rPr>
                <w:lang w:val="es-ES_tradnl"/>
              </w:rPr>
              <w:br/>
            </w:r>
            <w:r w:rsidRPr="006302A2">
              <w:rPr>
                <w:lang w:val="es-ES_tradnl"/>
              </w:rPr>
              <w:t>7</w:t>
            </w:r>
            <w:r>
              <w:rPr>
                <w:lang w:val="es-ES_tradnl"/>
              </w:rPr>
              <w:t>,</w:t>
            </w:r>
            <w:r w:rsidRPr="006302A2">
              <w:rPr>
                <w:lang w:val="es-ES_tradnl"/>
              </w:rPr>
              <w:t>9-8</w:t>
            </w:r>
            <w:r>
              <w:rPr>
                <w:lang w:val="es-ES_tradnl"/>
              </w:rPr>
              <w:t>,</w:t>
            </w:r>
            <w:r w:rsidRPr="006302A2">
              <w:rPr>
                <w:lang w:val="es-ES_tradnl"/>
              </w:rPr>
              <w:t>4</w:t>
            </w:r>
            <w:r w:rsidR="003050F0">
              <w:rPr>
                <w:lang w:val="es-ES_tradnl"/>
              </w:rPr>
              <w:br/>
            </w:r>
            <w:r w:rsidRPr="006302A2">
              <w:rPr>
                <w:lang w:val="es-ES_tradnl"/>
              </w:rPr>
              <w:t>7</w:t>
            </w:r>
            <w:r>
              <w:rPr>
                <w:lang w:val="es-ES_tradnl"/>
              </w:rPr>
              <w:t>,</w:t>
            </w:r>
            <w:r w:rsidRPr="006302A2">
              <w:rPr>
                <w:lang w:val="es-ES_tradnl"/>
              </w:rPr>
              <w:t>725-8</w:t>
            </w:r>
            <w:r>
              <w:rPr>
                <w:lang w:val="es-ES_tradnl"/>
              </w:rPr>
              <w:t>,</w:t>
            </w:r>
            <w:r w:rsidRPr="006302A2">
              <w:rPr>
                <w:lang w:val="es-ES_tradnl"/>
              </w:rPr>
              <w:t>275</w:t>
            </w:r>
            <w:r w:rsidR="003050F0">
              <w:rPr>
                <w:lang w:val="es-ES_tradnl"/>
              </w:rPr>
              <w:br/>
            </w:r>
            <w:r w:rsidRPr="006302A2">
              <w:rPr>
                <w:lang w:val="es-ES_tradnl"/>
              </w:rPr>
              <w:t>8</w:t>
            </w:r>
            <w:r>
              <w:rPr>
                <w:lang w:val="es-ES_tradnl"/>
              </w:rPr>
              <w:t>,</w:t>
            </w:r>
            <w:r w:rsidRPr="006302A2">
              <w:rPr>
                <w:lang w:val="es-ES_tradnl"/>
              </w:rPr>
              <w:t>025-8</w:t>
            </w:r>
            <w:r>
              <w:rPr>
                <w:lang w:val="es-ES_tradnl"/>
              </w:rPr>
              <w:t>,</w:t>
            </w:r>
            <w:r w:rsidRPr="006302A2">
              <w:rPr>
                <w:lang w:val="es-ES_tradnl"/>
              </w:rPr>
              <w:t>5</w:t>
            </w:r>
            <w:r w:rsidR="003050F0">
              <w:rPr>
                <w:lang w:val="es-ES_tradnl"/>
              </w:rPr>
              <w:br/>
            </w:r>
            <w:r w:rsidRPr="006302A2">
              <w:rPr>
                <w:lang w:val="es-ES_tradnl"/>
              </w:rPr>
              <w:t>7</w:t>
            </w:r>
            <w:r>
              <w:rPr>
                <w:lang w:val="es-ES_tradnl"/>
              </w:rPr>
              <w:t>,</w:t>
            </w:r>
            <w:r w:rsidRPr="006302A2">
              <w:rPr>
                <w:lang w:val="es-ES_tradnl"/>
              </w:rPr>
              <w:t>725-8</w:t>
            </w:r>
            <w:r>
              <w:rPr>
                <w:lang w:val="es-ES_tradnl"/>
              </w:rPr>
              <w:t>,</w:t>
            </w:r>
            <w:r w:rsidRPr="006302A2">
              <w:rPr>
                <w:lang w:val="es-ES_tradnl"/>
              </w:rPr>
              <w:t>275</w:t>
            </w:r>
          </w:p>
        </w:tc>
        <w:tc>
          <w:tcPr>
            <w:tcW w:w="2836" w:type="dxa"/>
            <w:tcBorders>
              <w:top w:val="single" w:sz="6" w:space="0" w:color="auto"/>
              <w:left w:val="single" w:sz="6" w:space="0" w:color="auto"/>
              <w:bottom w:val="single" w:sz="6" w:space="0" w:color="auto"/>
              <w:right w:val="single" w:sz="6" w:space="0" w:color="auto"/>
            </w:tcBorders>
          </w:tcPr>
          <w:p w:rsidR="003365BF" w:rsidRPr="00D60BA0" w:rsidRDefault="003365BF" w:rsidP="003050F0">
            <w:pPr>
              <w:pStyle w:val="Tabletext"/>
              <w:spacing w:before="60" w:after="60"/>
              <w:jc w:val="left"/>
              <w:rPr>
                <w:lang w:val="es-ES_tradnl" w:eastAsia="ko-KR"/>
              </w:rPr>
            </w:pPr>
            <w:r w:rsidRPr="006302A2">
              <w:rPr>
                <w:lang w:val="es-ES_tradnl"/>
              </w:rPr>
              <w:t xml:space="preserve">386, </w:t>
            </w:r>
            <w:r>
              <w:rPr>
                <w:lang w:val="es-ES_tradnl"/>
              </w:rPr>
              <w:t>Anexo</w:t>
            </w:r>
            <w:r w:rsidRPr="006302A2">
              <w:rPr>
                <w:lang w:val="es-ES_tradnl"/>
              </w:rPr>
              <w:t xml:space="preserve"> 1</w:t>
            </w:r>
            <w:r w:rsidR="003050F0">
              <w:rPr>
                <w:lang w:val="es-ES_tradnl"/>
              </w:rPr>
              <w:br/>
            </w:r>
            <w:r w:rsidRPr="006302A2">
              <w:rPr>
                <w:lang w:val="es-ES_tradnl"/>
              </w:rPr>
              <w:t xml:space="preserve">386, </w:t>
            </w:r>
            <w:r>
              <w:rPr>
                <w:lang w:val="es-ES_tradnl"/>
              </w:rPr>
              <w:t>Anexo</w:t>
            </w:r>
            <w:r w:rsidRPr="006302A2">
              <w:rPr>
                <w:lang w:val="es-ES_tradnl"/>
              </w:rPr>
              <w:t xml:space="preserve"> 2</w:t>
            </w:r>
            <w:r w:rsidR="003050F0">
              <w:rPr>
                <w:lang w:val="es-ES_tradnl"/>
              </w:rPr>
              <w:br/>
            </w:r>
            <w:r w:rsidRPr="006302A2">
              <w:rPr>
                <w:lang w:val="es-ES_tradnl"/>
              </w:rPr>
              <w:t xml:space="preserve">386, </w:t>
            </w:r>
            <w:r>
              <w:rPr>
                <w:lang w:val="es-ES_tradnl"/>
              </w:rPr>
              <w:t>Anexo</w:t>
            </w:r>
            <w:r w:rsidRPr="006302A2">
              <w:rPr>
                <w:lang w:val="es-ES_tradnl"/>
              </w:rPr>
              <w:t xml:space="preserve"> 2</w:t>
            </w:r>
            <w:r w:rsidR="003050F0">
              <w:rPr>
                <w:lang w:val="es-ES_tradnl"/>
              </w:rPr>
              <w:br/>
            </w:r>
            <w:r w:rsidRPr="006302A2">
              <w:rPr>
                <w:lang w:val="es-ES_tradnl"/>
              </w:rPr>
              <w:t xml:space="preserve">386, </w:t>
            </w:r>
            <w:r>
              <w:rPr>
                <w:lang w:val="es-ES_tradnl"/>
              </w:rPr>
              <w:t>Anexo</w:t>
            </w:r>
            <w:r w:rsidRPr="006302A2">
              <w:rPr>
                <w:lang w:val="es-ES_tradnl"/>
              </w:rPr>
              <w:t xml:space="preserve"> 3</w:t>
            </w:r>
            <w:r w:rsidR="003050F0">
              <w:rPr>
                <w:lang w:val="es-ES_tradnl"/>
              </w:rPr>
              <w:br/>
            </w:r>
            <w:r w:rsidRPr="006302A2">
              <w:rPr>
                <w:lang w:val="es-ES_tradnl"/>
              </w:rPr>
              <w:t xml:space="preserve">386, </w:t>
            </w:r>
            <w:r>
              <w:rPr>
                <w:lang w:val="es-ES_tradnl"/>
              </w:rPr>
              <w:t>Anexo</w:t>
            </w:r>
            <w:r w:rsidRPr="006302A2">
              <w:rPr>
                <w:lang w:val="es-ES_tradnl"/>
              </w:rPr>
              <w:t xml:space="preserve"> 4</w:t>
            </w:r>
            <w:r w:rsidR="003050F0">
              <w:rPr>
                <w:lang w:val="es-ES_tradnl"/>
              </w:rPr>
              <w:br/>
            </w:r>
            <w:r w:rsidRPr="006302A2">
              <w:rPr>
                <w:lang w:val="es-ES_tradnl"/>
              </w:rPr>
              <w:t xml:space="preserve">386, </w:t>
            </w:r>
            <w:r>
              <w:rPr>
                <w:lang w:val="es-ES_tradnl"/>
              </w:rPr>
              <w:t>Anexo</w:t>
            </w:r>
            <w:r w:rsidRPr="006302A2">
              <w:rPr>
                <w:lang w:val="es-ES_tradnl"/>
              </w:rPr>
              <w:t xml:space="preserve"> 5</w:t>
            </w:r>
            <w:r w:rsidR="003050F0">
              <w:rPr>
                <w:lang w:val="es-ES_tradnl"/>
              </w:rPr>
              <w:br/>
            </w:r>
            <w:r w:rsidRPr="006302A2">
              <w:rPr>
                <w:lang w:val="es-ES_tradnl"/>
              </w:rPr>
              <w:t xml:space="preserve">386, </w:t>
            </w:r>
            <w:r>
              <w:rPr>
                <w:lang w:val="es-ES_tradnl"/>
              </w:rPr>
              <w:t>Anexo</w:t>
            </w:r>
            <w:r w:rsidRPr="006302A2">
              <w:rPr>
                <w:lang w:val="es-ES_tradnl"/>
              </w:rPr>
              <w:t xml:space="preserve"> 6</w:t>
            </w:r>
          </w:p>
        </w:tc>
        <w:tc>
          <w:tcPr>
            <w:tcW w:w="2837" w:type="dxa"/>
            <w:tcBorders>
              <w:top w:val="single" w:sz="6" w:space="0" w:color="auto"/>
              <w:left w:val="single" w:sz="6" w:space="0" w:color="auto"/>
              <w:bottom w:val="single" w:sz="6" w:space="0" w:color="auto"/>
              <w:right w:val="single" w:sz="6" w:space="0" w:color="auto"/>
            </w:tcBorders>
          </w:tcPr>
          <w:p w:rsidR="003365BF" w:rsidRPr="00D60BA0" w:rsidRDefault="003365BF" w:rsidP="003050F0">
            <w:pPr>
              <w:pStyle w:val="Tabletext"/>
              <w:spacing w:before="60" w:after="60"/>
              <w:jc w:val="left"/>
              <w:rPr>
                <w:lang w:val="es-ES_tradnl" w:eastAsia="ko-KR"/>
              </w:rPr>
            </w:pPr>
            <w:r w:rsidRPr="006302A2">
              <w:rPr>
                <w:lang w:val="es-ES_tradnl" w:eastAsia="ko-KR"/>
              </w:rPr>
              <w:t>30; 20; 10; 5; 2</w:t>
            </w:r>
            <w:r>
              <w:rPr>
                <w:lang w:val="es-ES_tradnl" w:eastAsia="ko-KR"/>
              </w:rPr>
              <w:t>,</w:t>
            </w:r>
            <w:r w:rsidRPr="006302A2">
              <w:rPr>
                <w:lang w:val="es-ES_tradnl" w:eastAsia="ko-KR"/>
              </w:rPr>
              <w:t>5; 1</w:t>
            </w:r>
            <w:r>
              <w:rPr>
                <w:lang w:val="es-ES_tradnl" w:eastAsia="ko-KR"/>
              </w:rPr>
              <w:t>,</w:t>
            </w:r>
            <w:r w:rsidRPr="006302A2">
              <w:rPr>
                <w:lang w:val="es-ES_tradnl" w:eastAsia="ko-KR"/>
              </w:rPr>
              <w:t>25</w:t>
            </w:r>
            <w:r w:rsidR="003050F0">
              <w:rPr>
                <w:lang w:val="es-ES_tradnl" w:eastAsia="ko-KR"/>
              </w:rPr>
              <w:br/>
            </w:r>
            <w:r w:rsidRPr="006302A2">
              <w:rPr>
                <w:lang w:val="es-ES_tradnl" w:eastAsia="ko-KR"/>
              </w:rPr>
              <w:t>28; 14; 7</w:t>
            </w:r>
            <w:r w:rsidR="003050F0">
              <w:rPr>
                <w:lang w:val="es-ES_tradnl" w:eastAsia="ko-KR"/>
              </w:rPr>
              <w:br/>
            </w:r>
            <w:r w:rsidRPr="006302A2">
              <w:rPr>
                <w:lang w:val="es-ES_tradnl" w:eastAsia="ko-KR"/>
              </w:rPr>
              <w:t>28; 14; 7</w:t>
            </w:r>
            <w:r w:rsidR="003050F0">
              <w:rPr>
                <w:lang w:val="es-ES_tradnl" w:eastAsia="ko-KR"/>
              </w:rPr>
              <w:br/>
            </w:r>
            <w:r w:rsidRPr="006302A2">
              <w:rPr>
                <w:lang w:val="es-ES_tradnl" w:eastAsia="ko-KR"/>
              </w:rPr>
              <w:t>28; 14; 7</w:t>
            </w:r>
            <w:r w:rsidR="003050F0">
              <w:rPr>
                <w:lang w:val="es-ES_tradnl" w:eastAsia="ko-KR"/>
              </w:rPr>
              <w:br/>
            </w:r>
            <w:r w:rsidRPr="006302A2">
              <w:rPr>
                <w:lang w:val="es-ES_tradnl" w:eastAsia="ko-KR"/>
              </w:rPr>
              <w:t>40; 20; 10; 5</w:t>
            </w:r>
            <w:r w:rsidR="003050F0">
              <w:rPr>
                <w:lang w:val="es-ES_tradnl" w:eastAsia="ko-KR"/>
              </w:rPr>
              <w:br/>
            </w:r>
            <w:r w:rsidRPr="006302A2">
              <w:rPr>
                <w:lang w:val="es-ES_tradnl" w:eastAsia="ko-KR"/>
              </w:rPr>
              <w:t>28; 14; 7</w:t>
            </w:r>
            <w:r w:rsidR="003050F0">
              <w:rPr>
                <w:lang w:val="es-ES_tradnl" w:eastAsia="ko-KR"/>
              </w:rPr>
              <w:br/>
            </w:r>
            <w:r w:rsidRPr="006302A2">
              <w:rPr>
                <w:lang w:val="es-ES_tradnl" w:eastAsia="ko-KR"/>
              </w:rPr>
              <w:t>29</w:t>
            </w:r>
            <w:r>
              <w:rPr>
                <w:lang w:val="es-ES_tradnl" w:eastAsia="ko-KR"/>
              </w:rPr>
              <w:t>,</w:t>
            </w:r>
            <w:r w:rsidRPr="006302A2">
              <w:rPr>
                <w:lang w:val="es-ES_tradnl" w:eastAsia="ko-KR"/>
              </w:rPr>
              <w:t>65</w:t>
            </w:r>
          </w:p>
        </w:tc>
      </w:tr>
      <w:tr w:rsidR="00B55BAE" w:rsidRPr="00DD7B93" w:rsidTr="00B55BAE">
        <w:trPr>
          <w:cantSplit/>
          <w:jc w:val="center"/>
        </w:trPr>
        <w:tc>
          <w:tcPr>
            <w:tcW w:w="1080" w:type="dxa"/>
            <w:tcBorders>
              <w:top w:val="single" w:sz="6" w:space="0" w:color="auto"/>
              <w:left w:val="single" w:sz="6" w:space="0" w:color="auto"/>
              <w:bottom w:val="single" w:sz="6" w:space="0" w:color="auto"/>
              <w:right w:val="single" w:sz="6" w:space="0" w:color="auto"/>
            </w:tcBorders>
          </w:tcPr>
          <w:p w:rsidR="00B55BAE" w:rsidRPr="00D60BA0" w:rsidRDefault="00B55BAE" w:rsidP="00C21BCF">
            <w:pPr>
              <w:pStyle w:val="Tabletext"/>
              <w:spacing w:before="60" w:after="60"/>
              <w:jc w:val="center"/>
              <w:rPr>
                <w:lang w:val="es-ES_tradnl"/>
              </w:rPr>
            </w:pPr>
            <w:r w:rsidRPr="00D60BA0">
              <w:rPr>
                <w:lang w:val="es-ES_tradnl"/>
              </w:rPr>
              <w:t>10</w:t>
            </w:r>
          </w:p>
        </w:tc>
        <w:tc>
          <w:tcPr>
            <w:tcW w:w="2886" w:type="dxa"/>
            <w:tcBorders>
              <w:top w:val="single" w:sz="6" w:space="0" w:color="auto"/>
              <w:left w:val="single" w:sz="6" w:space="0" w:color="auto"/>
              <w:bottom w:val="single" w:sz="6" w:space="0" w:color="auto"/>
              <w:right w:val="single" w:sz="6" w:space="0" w:color="auto"/>
            </w:tcBorders>
          </w:tcPr>
          <w:p w:rsidR="00B55BAE" w:rsidRPr="00D60BA0" w:rsidRDefault="006302A2" w:rsidP="00050AA2">
            <w:pPr>
              <w:pStyle w:val="Tabletext"/>
              <w:spacing w:before="60" w:after="60"/>
              <w:rPr>
                <w:lang w:val="es-ES_tradnl"/>
              </w:rPr>
            </w:pPr>
            <w:r w:rsidRPr="006302A2">
              <w:rPr>
                <w:lang w:val="es-ES_tradnl"/>
              </w:rPr>
              <w:t>10</w:t>
            </w:r>
            <w:r>
              <w:rPr>
                <w:lang w:val="es-ES_tradnl"/>
              </w:rPr>
              <w:t>,</w:t>
            </w:r>
            <w:r w:rsidRPr="006302A2">
              <w:rPr>
                <w:lang w:val="es-ES_tradnl"/>
              </w:rPr>
              <w:t>0-10</w:t>
            </w:r>
            <w:r>
              <w:rPr>
                <w:lang w:val="es-ES_tradnl"/>
              </w:rPr>
              <w:t>,</w:t>
            </w:r>
            <w:r w:rsidRPr="006302A2">
              <w:rPr>
                <w:lang w:val="es-ES_tradnl"/>
              </w:rPr>
              <w:t>68</w:t>
            </w:r>
            <w:r w:rsidR="00050AA2">
              <w:rPr>
                <w:lang w:val="es-ES_tradnl"/>
              </w:rPr>
              <w:br/>
            </w:r>
            <w:r w:rsidRPr="006302A2">
              <w:rPr>
                <w:lang w:val="es-ES_tradnl"/>
              </w:rPr>
              <w:t>10</w:t>
            </w:r>
            <w:r>
              <w:rPr>
                <w:lang w:val="es-ES_tradnl"/>
              </w:rPr>
              <w:t>,</w:t>
            </w:r>
            <w:r w:rsidRPr="006302A2">
              <w:rPr>
                <w:lang w:val="es-ES_tradnl"/>
              </w:rPr>
              <w:t>0-10</w:t>
            </w:r>
            <w:r>
              <w:rPr>
                <w:lang w:val="es-ES_tradnl"/>
              </w:rPr>
              <w:t>,</w:t>
            </w:r>
            <w:r w:rsidRPr="006302A2">
              <w:rPr>
                <w:lang w:val="es-ES_tradnl"/>
              </w:rPr>
              <w:t>68</w:t>
            </w:r>
            <w:r w:rsidR="00050AA2">
              <w:rPr>
                <w:lang w:val="es-ES_tradnl"/>
              </w:rPr>
              <w:br/>
            </w:r>
            <w:r w:rsidRPr="006302A2">
              <w:rPr>
                <w:lang w:val="es-ES_tradnl"/>
              </w:rPr>
              <w:t>10</w:t>
            </w:r>
            <w:r>
              <w:rPr>
                <w:lang w:val="es-ES_tradnl"/>
              </w:rPr>
              <w:t>,</w:t>
            </w:r>
            <w:r w:rsidRPr="006302A2">
              <w:rPr>
                <w:lang w:val="es-ES_tradnl"/>
              </w:rPr>
              <w:t>15-10</w:t>
            </w:r>
            <w:r>
              <w:rPr>
                <w:lang w:val="es-ES_tradnl"/>
              </w:rPr>
              <w:t>,</w:t>
            </w:r>
            <w:r w:rsidRPr="006302A2">
              <w:rPr>
                <w:lang w:val="es-ES_tradnl"/>
              </w:rPr>
              <w:t>65</w:t>
            </w:r>
            <w:r w:rsidR="00050AA2">
              <w:rPr>
                <w:lang w:val="es-ES_tradnl"/>
              </w:rPr>
              <w:br/>
            </w:r>
            <w:r w:rsidRPr="006302A2">
              <w:rPr>
                <w:lang w:val="es-ES_tradnl"/>
              </w:rPr>
              <w:t>10</w:t>
            </w:r>
            <w:r>
              <w:rPr>
                <w:lang w:val="es-ES_tradnl"/>
              </w:rPr>
              <w:t>,</w:t>
            </w:r>
            <w:r w:rsidRPr="006302A2">
              <w:rPr>
                <w:lang w:val="es-ES_tradnl"/>
              </w:rPr>
              <w:t>15-10</w:t>
            </w:r>
            <w:r>
              <w:rPr>
                <w:lang w:val="es-ES_tradnl"/>
              </w:rPr>
              <w:t>,</w:t>
            </w:r>
            <w:r w:rsidRPr="006302A2">
              <w:rPr>
                <w:lang w:val="es-ES_tradnl"/>
              </w:rPr>
              <w:t>65</w:t>
            </w:r>
            <w:r w:rsidR="00050AA2">
              <w:rPr>
                <w:lang w:val="es-ES_tradnl"/>
              </w:rPr>
              <w:br/>
            </w:r>
            <w:r w:rsidRPr="006302A2">
              <w:rPr>
                <w:lang w:val="es-ES_tradnl"/>
              </w:rPr>
              <w:t>10</w:t>
            </w:r>
            <w:r>
              <w:rPr>
                <w:lang w:val="es-ES_tradnl"/>
              </w:rPr>
              <w:t>,</w:t>
            </w:r>
            <w:r w:rsidRPr="006302A2">
              <w:rPr>
                <w:lang w:val="es-ES_tradnl"/>
              </w:rPr>
              <w:t>315-10</w:t>
            </w:r>
            <w:r>
              <w:rPr>
                <w:lang w:val="es-ES_tradnl"/>
              </w:rPr>
              <w:t>,</w:t>
            </w:r>
            <w:r w:rsidRPr="006302A2">
              <w:rPr>
                <w:lang w:val="es-ES_tradnl"/>
              </w:rPr>
              <w:t>65</w:t>
            </w:r>
            <w:r w:rsidR="00050AA2">
              <w:rPr>
                <w:lang w:val="es-ES_tradnl"/>
              </w:rPr>
              <w:br/>
            </w:r>
            <w:r w:rsidRPr="006302A2">
              <w:rPr>
                <w:lang w:val="es-ES_tradnl"/>
              </w:rPr>
              <w:t>10</w:t>
            </w:r>
            <w:r>
              <w:rPr>
                <w:lang w:val="es-ES_tradnl"/>
              </w:rPr>
              <w:t>,</w:t>
            </w:r>
            <w:r w:rsidRPr="006302A2">
              <w:rPr>
                <w:lang w:val="es-ES_tradnl"/>
              </w:rPr>
              <w:t>5-10</w:t>
            </w:r>
            <w:r>
              <w:rPr>
                <w:lang w:val="es-ES_tradnl"/>
              </w:rPr>
              <w:t>,</w:t>
            </w:r>
            <w:r w:rsidRPr="006302A2">
              <w:rPr>
                <w:lang w:val="es-ES_tradnl"/>
              </w:rPr>
              <w:t>68</w:t>
            </w:r>
            <w:r w:rsidR="00050AA2">
              <w:rPr>
                <w:lang w:val="es-ES_tradnl"/>
              </w:rPr>
              <w:br/>
            </w:r>
            <w:r w:rsidRPr="006302A2">
              <w:rPr>
                <w:lang w:val="es-ES_tradnl"/>
              </w:rPr>
              <w:t>10</w:t>
            </w:r>
            <w:r>
              <w:rPr>
                <w:lang w:val="es-ES_tradnl"/>
              </w:rPr>
              <w:t>,</w:t>
            </w:r>
            <w:r w:rsidRPr="006302A2">
              <w:rPr>
                <w:lang w:val="es-ES_tradnl"/>
              </w:rPr>
              <w:t>55-10</w:t>
            </w:r>
            <w:r>
              <w:rPr>
                <w:lang w:val="es-ES_tradnl"/>
              </w:rPr>
              <w:t>,</w:t>
            </w:r>
            <w:r w:rsidRPr="006302A2">
              <w:rPr>
                <w:lang w:val="es-ES_tradnl"/>
              </w:rPr>
              <w:t>68</w:t>
            </w:r>
          </w:p>
        </w:tc>
        <w:tc>
          <w:tcPr>
            <w:tcW w:w="2836" w:type="dxa"/>
            <w:tcBorders>
              <w:top w:val="single" w:sz="6" w:space="0" w:color="auto"/>
              <w:left w:val="single" w:sz="6" w:space="0" w:color="auto"/>
              <w:bottom w:val="single" w:sz="6" w:space="0" w:color="auto"/>
              <w:right w:val="single" w:sz="6" w:space="0" w:color="auto"/>
            </w:tcBorders>
          </w:tcPr>
          <w:p w:rsidR="00B55BAE" w:rsidRPr="00D60BA0" w:rsidRDefault="006302A2" w:rsidP="009D797C">
            <w:pPr>
              <w:pStyle w:val="Tabletext"/>
              <w:spacing w:before="60" w:after="60"/>
              <w:jc w:val="left"/>
              <w:rPr>
                <w:lang w:val="es-ES_tradnl"/>
              </w:rPr>
            </w:pPr>
            <w:r w:rsidRPr="006302A2">
              <w:rPr>
                <w:lang w:val="es-ES_tradnl"/>
              </w:rPr>
              <w:t>747</w:t>
            </w:r>
            <w:r w:rsidR="009D797C">
              <w:rPr>
                <w:lang w:val="es-ES_tradnl"/>
              </w:rPr>
              <w:br/>
            </w:r>
            <w:r>
              <w:rPr>
                <w:lang w:val="es-ES_tradnl"/>
              </w:rPr>
              <w:t xml:space="preserve">747, Anexo </w:t>
            </w:r>
            <w:r w:rsidR="009D797C">
              <w:rPr>
                <w:lang w:val="es-ES_tradnl"/>
              </w:rPr>
              <w:t>4</w:t>
            </w:r>
            <w:r w:rsidR="009D797C">
              <w:rPr>
                <w:lang w:val="es-ES_tradnl"/>
              </w:rPr>
              <w:br/>
            </w:r>
            <w:r w:rsidRPr="006302A2">
              <w:rPr>
                <w:lang w:val="es-ES_tradnl"/>
              </w:rPr>
              <w:t xml:space="preserve">747, </w:t>
            </w:r>
            <w:r>
              <w:rPr>
                <w:lang w:val="es-ES_tradnl"/>
              </w:rPr>
              <w:t>Anexo</w:t>
            </w:r>
            <w:r w:rsidR="009D797C">
              <w:rPr>
                <w:lang w:val="es-ES_tradnl"/>
              </w:rPr>
              <w:t xml:space="preserve"> 3</w:t>
            </w:r>
            <w:r w:rsidR="009D797C">
              <w:rPr>
                <w:lang w:val="es-ES_tradnl"/>
              </w:rPr>
              <w:br/>
            </w:r>
            <w:r w:rsidRPr="006302A2">
              <w:rPr>
                <w:lang w:val="es-ES_tradnl"/>
              </w:rPr>
              <w:t xml:space="preserve">1568, </w:t>
            </w:r>
            <w:r>
              <w:rPr>
                <w:lang w:val="es-ES_tradnl"/>
              </w:rPr>
              <w:t>Anexo</w:t>
            </w:r>
            <w:r w:rsidRPr="006302A2">
              <w:rPr>
                <w:lang w:val="es-ES_tradnl"/>
              </w:rPr>
              <w:t xml:space="preserve"> 1</w:t>
            </w:r>
            <w:r w:rsidR="009D797C">
              <w:rPr>
                <w:lang w:val="es-ES_tradnl"/>
              </w:rPr>
              <w:br/>
            </w:r>
            <w:r w:rsidRPr="006302A2">
              <w:rPr>
                <w:lang w:val="es-ES_tradnl"/>
              </w:rPr>
              <w:t xml:space="preserve">1568, </w:t>
            </w:r>
            <w:r>
              <w:rPr>
                <w:lang w:val="es-ES_tradnl"/>
              </w:rPr>
              <w:t>Anexo</w:t>
            </w:r>
            <w:r w:rsidRPr="006302A2">
              <w:rPr>
                <w:lang w:val="es-ES_tradnl"/>
              </w:rPr>
              <w:t xml:space="preserve"> 2</w:t>
            </w:r>
            <w:r w:rsidR="009D797C">
              <w:rPr>
                <w:lang w:val="es-ES_tradnl"/>
              </w:rPr>
              <w:br/>
            </w:r>
            <w:r w:rsidRPr="006302A2">
              <w:rPr>
                <w:lang w:val="es-ES_tradnl"/>
              </w:rPr>
              <w:t xml:space="preserve">747, </w:t>
            </w:r>
            <w:r>
              <w:rPr>
                <w:lang w:val="es-ES_tradnl"/>
              </w:rPr>
              <w:t>Anexo</w:t>
            </w:r>
            <w:r w:rsidRPr="006302A2">
              <w:rPr>
                <w:lang w:val="es-ES_tradnl"/>
              </w:rPr>
              <w:t xml:space="preserve"> 1</w:t>
            </w:r>
            <w:r w:rsidR="009D797C">
              <w:rPr>
                <w:lang w:val="es-ES_tradnl"/>
              </w:rPr>
              <w:br/>
            </w:r>
            <w:r w:rsidRPr="006302A2">
              <w:rPr>
                <w:lang w:val="es-ES_tradnl"/>
              </w:rPr>
              <w:t xml:space="preserve">747, </w:t>
            </w:r>
            <w:r>
              <w:rPr>
                <w:lang w:val="es-ES_tradnl"/>
              </w:rPr>
              <w:t>Anexo</w:t>
            </w:r>
            <w:r w:rsidRPr="006302A2">
              <w:rPr>
                <w:lang w:val="es-ES_tradnl"/>
              </w:rPr>
              <w:t xml:space="preserve"> 2</w:t>
            </w:r>
          </w:p>
        </w:tc>
        <w:tc>
          <w:tcPr>
            <w:tcW w:w="2837" w:type="dxa"/>
            <w:tcBorders>
              <w:top w:val="single" w:sz="6" w:space="0" w:color="auto"/>
              <w:left w:val="single" w:sz="6" w:space="0" w:color="auto"/>
              <w:bottom w:val="single" w:sz="6" w:space="0" w:color="auto"/>
              <w:right w:val="single" w:sz="6" w:space="0" w:color="auto"/>
            </w:tcBorders>
          </w:tcPr>
          <w:p w:rsidR="00B55BAE" w:rsidRPr="00D60BA0" w:rsidRDefault="006302A2" w:rsidP="00E50023">
            <w:pPr>
              <w:pStyle w:val="Tabletext"/>
              <w:spacing w:before="60" w:after="60"/>
              <w:jc w:val="left"/>
              <w:rPr>
                <w:lang w:val="es-ES_tradnl"/>
              </w:rPr>
            </w:pPr>
            <w:r>
              <w:rPr>
                <w:lang w:val="es-ES_tradnl"/>
              </w:rPr>
              <w:t>1,</w:t>
            </w:r>
            <w:r w:rsidRPr="006302A2">
              <w:rPr>
                <w:lang w:val="es-ES_tradnl"/>
              </w:rPr>
              <w:t xml:space="preserve">25 </w:t>
            </w:r>
            <w:r>
              <w:rPr>
                <w:lang w:val="es-ES_tradnl"/>
              </w:rPr>
              <w:t>y</w:t>
            </w:r>
            <w:r w:rsidRPr="006302A2">
              <w:rPr>
                <w:lang w:val="es-ES_tradnl"/>
              </w:rPr>
              <w:t xml:space="preserve"> 3</w:t>
            </w:r>
            <w:r>
              <w:rPr>
                <w:lang w:val="es-ES_tradnl"/>
              </w:rPr>
              <w:t>,</w:t>
            </w:r>
            <w:r w:rsidR="00562827">
              <w:rPr>
                <w:lang w:val="es-ES_tradnl"/>
              </w:rPr>
              <w:t xml:space="preserve">5 </w:t>
            </w:r>
            <w:r>
              <w:rPr>
                <w:lang w:val="es-ES_tradnl"/>
              </w:rPr>
              <w:t>esquemas</w:t>
            </w:r>
            <w:r w:rsidR="00E50023">
              <w:rPr>
                <w:lang w:val="es-ES_tradnl"/>
              </w:rPr>
              <w:br/>
            </w:r>
            <w:r>
              <w:rPr>
                <w:lang w:val="es-ES_tradnl"/>
              </w:rPr>
              <w:t>3,5; 7; 14</w:t>
            </w:r>
            <w:r w:rsidRPr="006302A2">
              <w:rPr>
                <w:lang w:val="es-ES_tradnl"/>
              </w:rPr>
              <w:t>; 28 (esquemas)</w:t>
            </w:r>
            <w:r w:rsidR="00E50023">
              <w:rPr>
                <w:lang w:val="es-ES_tradnl"/>
              </w:rPr>
              <w:br/>
            </w:r>
            <w:r w:rsidRPr="006302A2">
              <w:rPr>
                <w:lang w:val="es-ES_tradnl"/>
              </w:rPr>
              <w:t>3</w:t>
            </w:r>
            <w:r>
              <w:rPr>
                <w:lang w:val="es-ES_tradnl"/>
              </w:rPr>
              <w:t>,</w:t>
            </w:r>
            <w:r w:rsidRPr="006302A2">
              <w:rPr>
                <w:lang w:val="es-ES_tradnl"/>
              </w:rPr>
              <w:t>5; 7; 14; 28 (esquemas)</w:t>
            </w:r>
            <w:r w:rsidR="00E50023">
              <w:rPr>
                <w:lang w:val="es-ES_tradnl"/>
              </w:rPr>
              <w:br/>
            </w:r>
            <w:r w:rsidRPr="006302A2">
              <w:rPr>
                <w:lang w:val="es-ES_tradnl"/>
              </w:rPr>
              <w:t>28</w:t>
            </w:r>
            <w:r w:rsidRPr="006302A2">
              <w:rPr>
                <w:vertAlign w:val="superscript"/>
                <w:lang w:val="es-ES_tradnl"/>
              </w:rPr>
              <w:t>(1)</w:t>
            </w:r>
            <w:r w:rsidR="00E50023">
              <w:rPr>
                <w:vertAlign w:val="superscript"/>
                <w:lang w:val="es-ES_tradnl"/>
              </w:rPr>
              <w:br/>
            </w:r>
            <w:r w:rsidRPr="006302A2">
              <w:rPr>
                <w:lang w:val="es-ES_tradnl"/>
              </w:rPr>
              <w:t>30</w:t>
            </w:r>
            <w:r w:rsidRPr="006302A2">
              <w:rPr>
                <w:vertAlign w:val="superscript"/>
                <w:lang w:val="es-ES_tradnl"/>
              </w:rPr>
              <w:t>(1)</w:t>
            </w:r>
            <w:r w:rsidR="00E50023">
              <w:rPr>
                <w:vertAlign w:val="superscript"/>
                <w:lang w:val="es-ES_tradnl"/>
              </w:rPr>
              <w:br/>
            </w:r>
            <w:r w:rsidRPr="006302A2">
              <w:rPr>
                <w:lang w:val="es-ES_tradnl"/>
              </w:rPr>
              <w:t>7; 3</w:t>
            </w:r>
            <w:r>
              <w:rPr>
                <w:lang w:val="es-ES_tradnl"/>
              </w:rPr>
              <w:t>,</w:t>
            </w:r>
            <w:r w:rsidRPr="006302A2">
              <w:rPr>
                <w:lang w:val="es-ES_tradnl"/>
              </w:rPr>
              <w:t>5 (esquemas)</w:t>
            </w:r>
            <w:r w:rsidR="00E50023">
              <w:rPr>
                <w:lang w:val="es-ES_tradnl"/>
              </w:rPr>
              <w:br/>
            </w:r>
            <w:r w:rsidRPr="006302A2">
              <w:rPr>
                <w:lang w:val="es-ES_tradnl"/>
              </w:rPr>
              <w:t>5; 2</w:t>
            </w:r>
            <w:r>
              <w:rPr>
                <w:lang w:val="es-ES_tradnl"/>
              </w:rPr>
              <w:t>,</w:t>
            </w:r>
            <w:r w:rsidRPr="006302A2">
              <w:rPr>
                <w:lang w:val="es-ES_tradnl"/>
              </w:rPr>
              <w:t>5; 1</w:t>
            </w:r>
            <w:r>
              <w:rPr>
                <w:lang w:val="es-ES_tradnl"/>
              </w:rPr>
              <w:t>,</w:t>
            </w:r>
            <w:r w:rsidRPr="006302A2">
              <w:rPr>
                <w:lang w:val="es-ES_tradnl"/>
              </w:rPr>
              <w:t>25 (esquemas)</w:t>
            </w:r>
          </w:p>
        </w:tc>
      </w:tr>
      <w:tr w:rsidR="00B55BAE" w:rsidRPr="0036687E" w:rsidTr="00B55BAE">
        <w:trPr>
          <w:cantSplit/>
          <w:jc w:val="center"/>
        </w:trPr>
        <w:tc>
          <w:tcPr>
            <w:tcW w:w="1080" w:type="dxa"/>
            <w:tcBorders>
              <w:top w:val="single" w:sz="6" w:space="0" w:color="auto"/>
              <w:left w:val="single" w:sz="6" w:space="0" w:color="auto"/>
              <w:bottom w:val="single" w:sz="6" w:space="0" w:color="auto"/>
              <w:right w:val="single" w:sz="6" w:space="0" w:color="auto"/>
            </w:tcBorders>
          </w:tcPr>
          <w:p w:rsidR="00B55BAE" w:rsidRPr="00D60BA0" w:rsidRDefault="00B55BAE" w:rsidP="00C21BCF">
            <w:pPr>
              <w:pStyle w:val="Tabletext"/>
              <w:spacing w:before="60" w:after="60"/>
              <w:jc w:val="center"/>
              <w:rPr>
                <w:lang w:val="es-ES_tradnl"/>
              </w:rPr>
            </w:pPr>
            <w:r w:rsidRPr="00D60BA0">
              <w:rPr>
                <w:lang w:val="es-ES_tradnl"/>
              </w:rPr>
              <w:t>11</w:t>
            </w:r>
          </w:p>
        </w:tc>
        <w:tc>
          <w:tcPr>
            <w:tcW w:w="2886"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10,7-11,7</w:t>
            </w:r>
            <w:r w:rsidRPr="00D60BA0">
              <w:rPr>
                <w:lang w:val="es-ES_tradnl"/>
              </w:rPr>
              <w:br/>
              <w:t>10,7-11,7</w:t>
            </w:r>
            <w:r w:rsidRPr="00D60BA0">
              <w:rPr>
                <w:lang w:val="es-ES_tradnl"/>
              </w:rPr>
              <w:br/>
              <w:t>10,7-11,7</w:t>
            </w:r>
            <w:r w:rsidRPr="00D60BA0">
              <w:rPr>
                <w:lang w:val="es-ES_tradnl"/>
              </w:rPr>
              <w:br/>
              <w:t>10,7-11,7</w:t>
            </w:r>
            <w:r w:rsidR="000E5B04">
              <w:rPr>
                <w:lang w:val="es-ES_tradnl"/>
              </w:rPr>
              <w:br/>
            </w:r>
            <w:r w:rsidR="000E5B04" w:rsidRPr="00D60BA0">
              <w:rPr>
                <w:lang w:val="es-ES_tradnl"/>
              </w:rPr>
              <w:t>10,7-11,7</w:t>
            </w:r>
          </w:p>
        </w:tc>
        <w:tc>
          <w:tcPr>
            <w:tcW w:w="2836" w:type="dxa"/>
            <w:tcBorders>
              <w:top w:val="single" w:sz="6" w:space="0" w:color="auto"/>
              <w:left w:val="single" w:sz="6" w:space="0" w:color="auto"/>
              <w:bottom w:val="single" w:sz="6" w:space="0" w:color="auto"/>
              <w:right w:val="single" w:sz="6" w:space="0" w:color="auto"/>
            </w:tcBorders>
          </w:tcPr>
          <w:p w:rsidR="00B55BAE" w:rsidRPr="00D60BA0" w:rsidRDefault="00B55BAE" w:rsidP="0036687E">
            <w:pPr>
              <w:pStyle w:val="Tabletext"/>
              <w:spacing w:before="60" w:after="60"/>
              <w:jc w:val="left"/>
              <w:rPr>
                <w:lang w:val="es-ES_tradnl"/>
              </w:rPr>
            </w:pPr>
            <w:r w:rsidRPr="00D60BA0">
              <w:rPr>
                <w:lang w:val="es-ES_tradnl"/>
              </w:rPr>
              <w:t>387</w:t>
            </w:r>
            <w:r w:rsidRPr="00D60BA0">
              <w:rPr>
                <w:lang w:val="es-ES_tradnl"/>
              </w:rPr>
              <w:br/>
              <w:t>387, Anexo</w:t>
            </w:r>
            <w:r w:rsidR="006302A2">
              <w:rPr>
                <w:lang w:val="es-ES_tradnl"/>
              </w:rPr>
              <w:t xml:space="preserve"> 2</w:t>
            </w:r>
            <w:r w:rsidR="0036687E">
              <w:rPr>
                <w:lang w:val="es-ES_tradnl"/>
              </w:rPr>
              <w:br/>
            </w:r>
            <w:r w:rsidR="006302A2" w:rsidRPr="00D60BA0">
              <w:rPr>
                <w:lang w:val="es-ES_tradnl"/>
              </w:rPr>
              <w:t xml:space="preserve">387, Anexo </w:t>
            </w:r>
            <w:r w:rsidRPr="00D60BA0">
              <w:rPr>
                <w:lang w:val="es-ES_tradnl"/>
              </w:rPr>
              <w:t>1</w:t>
            </w:r>
            <w:r w:rsidRPr="00D60BA0">
              <w:rPr>
                <w:lang w:val="es-ES_tradnl"/>
              </w:rPr>
              <w:br/>
              <w:t>387, Anexo 3</w:t>
            </w:r>
            <w:r w:rsidRPr="00D60BA0">
              <w:rPr>
                <w:lang w:val="es-ES_tradnl"/>
              </w:rPr>
              <w:br/>
              <w:t xml:space="preserve">387, </w:t>
            </w:r>
            <w:r w:rsidR="006302A2">
              <w:rPr>
                <w:lang w:val="es-ES_tradnl"/>
              </w:rPr>
              <w:t xml:space="preserve">Anexo </w:t>
            </w:r>
            <w:r w:rsidRPr="00D60BA0">
              <w:rPr>
                <w:lang w:val="es-ES_tradnl"/>
              </w:rPr>
              <w:t>4</w:t>
            </w:r>
          </w:p>
        </w:tc>
        <w:tc>
          <w:tcPr>
            <w:tcW w:w="2837" w:type="dxa"/>
            <w:tcBorders>
              <w:top w:val="single" w:sz="6" w:space="0" w:color="auto"/>
              <w:left w:val="single" w:sz="6" w:space="0" w:color="auto"/>
              <w:bottom w:val="single" w:sz="6" w:space="0" w:color="auto"/>
              <w:right w:val="single" w:sz="6" w:space="0" w:color="auto"/>
            </w:tcBorders>
          </w:tcPr>
          <w:p w:rsidR="00B55BAE" w:rsidRPr="00D60BA0" w:rsidRDefault="00B55BAE" w:rsidP="00313E7B">
            <w:pPr>
              <w:pStyle w:val="Tabletext"/>
              <w:spacing w:before="60" w:after="60"/>
              <w:jc w:val="left"/>
              <w:rPr>
                <w:lang w:val="es-ES_tradnl" w:eastAsia="ja-JP"/>
              </w:rPr>
            </w:pPr>
            <w:r w:rsidRPr="00D60BA0">
              <w:rPr>
                <w:lang w:val="es-ES_tradnl"/>
              </w:rPr>
              <w:t>40</w:t>
            </w:r>
            <w:r w:rsidRPr="00D60BA0">
              <w:rPr>
                <w:lang w:val="es-ES_tradnl"/>
              </w:rPr>
              <w:br/>
              <w:t>60</w:t>
            </w:r>
            <w:r w:rsidRPr="00D60BA0">
              <w:rPr>
                <w:lang w:val="es-ES_tradnl"/>
              </w:rPr>
              <w:br/>
              <w:t>80</w:t>
            </w:r>
            <w:r w:rsidRPr="00D60BA0">
              <w:rPr>
                <w:lang w:val="es-ES_tradnl"/>
              </w:rPr>
              <w:br/>
              <w:t>5; 10; 20</w:t>
            </w:r>
            <w:r w:rsidR="00313E7B">
              <w:rPr>
                <w:lang w:val="es-ES_tradnl"/>
              </w:rPr>
              <w:br/>
            </w:r>
            <w:r w:rsidR="00313E7B" w:rsidRPr="006302A2">
              <w:rPr>
                <w:lang w:val="es-ES_tradnl"/>
              </w:rPr>
              <w:t>7; 14; 28</w:t>
            </w:r>
          </w:p>
        </w:tc>
      </w:tr>
      <w:tr w:rsidR="00B55BAE" w:rsidRPr="0036687E" w:rsidTr="00B55BAE">
        <w:trPr>
          <w:cantSplit/>
          <w:jc w:val="center"/>
        </w:trPr>
        <w:tc>
          <w:tcPr>
            <w:tcW w:w="1080" w:type="dxa"/>
            <w:tcBorders>
              <w:top w:val="single" w:sz="6" w:space="0" w:color="auto"/>
              <w:left w:val="single" w:sz="6" w:space="0" w:color="auto"/>
              <w:bottom w:val="single" w:sz="6" w:space="0" w:color="auto"/>
              <w:right w:val="single" w:sz="6" w:space="0" w:color="auto"/>
            </w:tcBorders>
          </w:tcPr>
          <w:p w:rsidR="00B55BAE" w:rsidRPr="00D60BA0" w:rsidRDefault="00B55BAE" w:rsidP="00C21BCF">
            <w:pPr>
              <w:pStyle w:val="Tabletext"/>
              <w:spacing w:before="60" w:after="60"/>
              <w:jc w:val="center"/>
              <w:rPr>
                <w:lang w:val="es-ES_tradnl"/>
              </w:rPr>
            </w:pPr>
            <w:r w:rsidRPr="00D60BA0">
              <w:rPr>
                <w:lang w:val="es-ES_tradnl"/>
              </w:rPr>
              <w:t>12</w:t>
            </w:r>
          </w:p>
        </w:tc>
        <w:tc>
          <w:tcPr>
            <w:tcW w:w="2886"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11,7-12,5</w:t>
            </w:r>
            <w:r w:rsidRPr="00D60BA0">
              <w:rPr>
                <w:lang w:val="es-ES_tradnl"/>
              </w:rPr>
              <w:br/>
              <w:t>12,2-12,7</w:t>
            </w:r>
          </w:p>
        </w:tc>
        <w:tc>
          <w:tcPr>
            <w:tcW w:w="2836" w:type="dxa"/>
            <w:tcBorders>
              <w:top w:val="single" w:sz="6" w:space="0" w:color="auto"/>
              <w:left w:val="single" w:sz="6" w:space="0" w:color="auto"/>
              <w:bottom w:val="single" w:sz="6" w:space="0" w:color="auto"/>
              <w:right w:val="single" w:sz="6" w:space="0" w:color="auto"/>
            </w:tcBorders>
          </w:tcPr>
          <w:p w:rsidR="00B55BAE" w:rsidRPr="00D60BA0" w:rsidRDefault="00B55BAE" w:rsidP="006302A2">
            <w:pPr>
              <w:pStyle w:val="Tabletext"/>
              <w:spacing w:before="60" w:after="60"/>
              <w:jc w:val="left"/>
              <w:rPr>
                <w:lang w:val="es-ES_tradnl"/>
              </w:rPr>
            </w:pPr>
            <w:r w:rsidRPr="00D60BA0">
              <w:rPr>
                <w:lang w:val="es-ES_tradnl"/>
              </w:rPr>
              <w:t xml:space="preserve">746, Anexo </w:t>
            </w:r>
            <w:r w:rsidR="006302A2">
              <w:rPr>
                <w:lang w:val="es-ES_tradnl"/>
              </w:rPr>
              <w:t>2</w:t>
            </w:r>
            <w:r w:rsidRPr="00D60BA0">
              <w:rPr>
                <w:lang w:val="es-ES_tradnl"/>
              </w:rPr>
              <w:t>, § 3</w:t>
            </w:r>
            <w:r w:rsidRPr="00D60BA0">
              <w:rPr>
                <w:lang w:val="es-ES_tradnl"/>
              </w:rPr>
              <w:br/>
              <w:t xml:space="preserve">746, Anexo </w:t>
            </w:r>
            <w:r w:rsidR="006302A2">
              <w:rPr>
                <w:lang w:val="es-ES_tradnl"/>
              </w:rPr>
              <w:t>2</w:t>
            </w:r>
            <w:r w:rsidRPr="00D60BA0">
              <w:rPr>
                <w:lang w:val="es-ES_tradnl"/>
              </w:rPr>
              <w:t>, § 2</w:t>
            </w:r>
          </w:p>
        </w:tc>
        <w:tc>
          <w:tcPr>
            <w:tcW w:w="2837"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19,18</w:t>
            </w:r>
            <w:r w:rsidRPr="00D60BA0">
              <w:rPr>
                <w:lang w:val="es-ES_tradnl"/>
              </w:rPr>
              <w:br/>
              <w:t>20 (esquema)</w:t>
            </w:r>
          </w:p>
        </w:tc>
      </w:tr>
      <w:tr w:rsidR="00B55BAE" w:rsidRPr="00D60BA0" w:rsidTr="00B55BAE">
        <w:trPr>
          <w:cantSplit/>
          <w:jc w:val="center"/>
        </w:trPr>
        <w:tc>
          <w:tcPr>
            <w:tcW w:w="1080" w:type="dxa"/>
            <w:tcBorders>
              <w:top w:val="single" w:sz="6" w:space="0" w:color="auto"/>
              <w:left w:val="single" w:sz="6" w:space="0" w:color="auto"/>
              <w:bottom w:val="single" w:sz="6" w:space="0" w:color="auto"/>
              <w:right w:val="single" w:sz="6" w:space="0" w:color="auto"/>
            </w:tcBorders>
          </w:tcPr>
          <w:p w:rsidR="00B55BAE" w:rsidRPr="00D60BA0" w:rsidRDefault="00B55BAE" w:rsidP="00C21BCF">
            <w:pPr>
              <w:pStyle w:val="Tabletext"/>
              <w:spacing w:before="60" w:after="60"/>
              <w:jc w:val="center"/>
              <w:rPr>
                <w:lang w:val="es-ES_tradnl"/>
              </w:rPr>
            </w:pPr>
            <w:r w:rsidRPr="00D60BA0">
              <w:rPr>
                <w:lang w:val="es-ES_tradnl"/>
              </w:rPr>
              <w:t>13</w:t>
            </w:r>
          </w:p>
        </w:tc>
        <w:tc>
          <w:tcPr>
            <w:tcW w:w="2886"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12,75-13,25</w:t>
            </w:r>
            <w:r w:rsidRPr="00D60BA0">
              <w:rPr>
                <w:lang w:val="es-ES_tradnl"/>
              </w:rPr>
              <w:br/>
              <w:t>12,7-13,25</w:t>
            </w:r>
          </w:p>
        </w:tc>
        <w:tc>
          <w:tcPr>
            <w:tcW w:w="2836" w:type="dxa"/>
            <w:tcBorders>
              <w:top w:val="single" w:sz="6" w:space="0" w:color="auto"/>
              <w:left w:val="single" w:sz="6" w:space="0" w:color="auto"/>
              <w:bottom w:val="single" w:sz="6" w:space="0" w:color="auto"/>
              <w:right w:val="single" w:sz="6" w:space="0" w:color="auto"/>
            </w:tcBorders>
          </w:tcPr>
          <w:p w:rsidR="00B55BAE" w:rsidRPr="00D60BA0" w:rsidRDefault="00B55BAE" w:rsidP="006302A2">
            <w:pPr>
              <w:pStyle w:val="Tabletext"/>
              <w:spacing w:before="60" w:after="60"/>
              <w:jc w:val="left"/>
              <w:rPr>
                <w:lang w:val="es-ES_tradnl"/>
              </w:rPr>
            </w:pPr>
            <w:r w:rsidRPr="00D60BA0">
              <w:rPr>
                <w:lang w:val="es-ES_tradnl"/>
              </w:rPr>
              <w:t>497</w:t>
            </w:r>
            <w:r w:rsidRPr="00D60BA0">
              <w:rPr>
                <w:lang w:val="es-ES_tradnl"/>
              </w:rPr>
              <w:br/>
              <w:t xml:space="preserve">746, Anexo </w:t>
            </w:r>
            <w:r w:rsidR="006302A2">
              <w:rPr>
                <w:lang w:val="es-ES_tradnl"/>
              </w:rPr>
              <w:t>2</w:t>
            </w:r>
            <w:r w:rsidRPr="00D60BA0">
              <w:rPr>
                <w:lang w:val="es-ES_tradnl"/>
              </w:rPr>
              <w:t>, § 1</w:t>
            </w:r>
          </w:p>
        </w:tc>
        <w:tc>
          <w:tcPr>
            <w:tcW w:w="2837"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28; 14; 7; 3,5</w:t>
            </w:r>
            <w:r w:rsidRPr="00D60BA0">
              <w:rPr>
                <w:lang w:val="es-ES_tradnl"/>
              </w:rPr>
              <w:br/>
              <w:t>25; 12,5</w:t>
            </w:r>
          </w:p>
        </w:tc>
      </w:tr>
      <w:tr w:rsidR="00B55BAE" w:rsidRPr="00D60BA0" w:rsidTr="00B55BAE">
        <w:trPr>
          <w:cantSplit/>
          <w:jc w:val="center"/>
        </w:trPr>
        <w:tc>
          <w:tcPr>
            <w:tcW w:w="1080" w:type="dxa"/>
            <w:tcBorders>
              <w:top w:val="single" w:sz="6" w:space="0" w:color="auto"/>
              <w:left w:val="single" w:sz="6" w:space="0" w:color="auto"/>
              <w:bottom w:val="single" w:sz="6" w:space="0" w:color="auto"/>
              <w:right w:val="single" w:sz="6" w:space="0" w:color="auto"/>
            </w:tcBorders>
          </w:tcPr>
          <w:p w:rsidR="00B55BAE" w:rsidRPr="00D60BA0" w:rsidRDefault="00B55BAE" w:rsidP="00C21BCF">
            <w:pPr>
              <w:pStyle w:val="Tabletext"/>
              <w:spacing w:before="60" w:after="60"/>
              <w:jc w:val="center"/>
              <w:rPr>
                <w:lang w:val="es-ES_tradnl"/>
              </w:rPr>
            </w:pPr>
            <w:r w:rsidRPr="00D60BA0">
              <w:rPr>
                <w:lang w:val="es-ES_tradnl"/>
              </w:rPr>
              <w:t>14</w:t>
            </w:r>
          </w:p>
        </w:tc>
        <w:tc>
          <w:tcPr>
            <w:tcW w:w="2886"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14,25-14,5</w:t>
            </w:r>
            <w:r w:rsidRPr="00D60BA0">
              <w:rPr>
                <w:lang w:val="es-ES_tradnl"/>
              </w:rPr>
              <w:br/>
              <w:t>14,25-14,5</w:t>
            </w:r>
          </w:p>
        </w:tc>
        <w:tc>
          <w:tcPr>
            <w:tcW w:w="2836" w:type="dxa"/>
            <w:tcBorders>
              <w:top w:val="single" w:sz="6" w:space="0" w:color="auto"/>
              <w:left w:val="single" w:sz="6" w:space="0" w:color="auto"/>
              <w:bottom w:val="single" w:sz="6" w:space="0" w:color="auto"/>
              <w:right w:val="single" w:sz="6" w:space="0" w:color="auto"/>
            </w:tcBorders>
          </w:tcPr>
          <w:p w:rsidR="00B55BAE" w:rsidRPr="00D60BA0" w:rsidRDefault="00B55BAE" w:rsidP="006302A2">
            <w:pPr>
              <w:pStyle w:val="Tabletext"/>
              <w:spacing w:before="60" w:after="60"/>
              <w:jc w:val="left"/>
              <w:rPr>
                <w:lang w:val="es-ES_tradnl"/>
              </w:rPr>
            </w:pPr>
            <w:r w:rsidRPr="00D60BA0">
              <w:rPr>
                <w:lang w:val="es-ES_tradnl"/>
              </w:rPr>
              <w:t xml:space="preserve">746, Anexo </w:t>
            </w:r>
            <w:r w:rsidR="006302A2">
              <w:rPr>
                <w:lang w:val="es-ES_tradnl"/>
              </w:rPr>
              <w:t>3</w:t>
            </w:r>
            <w:r w:rsidRPr="00D60BA0">
              <w:rPr>
                <w:lang w:val="es-ES_tradnl"/>
              </w:rPr>
              <w:br/>
              <w:t xml:space="preserve">746, Anexo </w:t>
            </w:r>
            <w:r w:rsidR="006302A2">
              <w:rPr>
                <w:lang w:val="es-ES_tradnl"/>
              </w:rPr>
              <w:t>4</w:t>
            </w:r>
          </w:p>
        </w:tc>
        <w:tc>
          <w:tcPr>
            <w:tcW w:w="2837"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28; 14; 7; 3,5</w:t>
            </w:r>
            <w:r w:rsidRPr="00D60BA0">
              <w:rPr>
                <w:lang w:val="es-ES_tradnl"/>
              </w:rPr>
              <w:br/>
              <w:t>7</w:t>
            </w:r>
            <w:r w:rsidR="006302A2">
              <w:rPr>
                <w:lang w:val="es-ES_tradnl"/>
              </w:rPr>
              <w:t>;</w:t>
            </w:r>
            <w:r w:rsidRPr="00D60BA0">
              <w:rPr>
                <w:lang w:val="es-ES_tradnl"/>
              </w:rPr>
              <w:t xml:space="preserve"> 14</w:t>
            </w:r>
            <w:r w:rsidR="006302A2">
              <w:rPr>
                <w:lang w:val="es-ES_tradnl"/>
              </w:rPr>
              <w:t>;</w:t>
            </w:r>
            <w:r w:rsidRPr="00D60BA0">
              <w:rPr>
                <w:lang w:val="es-ES_tradnl"/>
              </w:rPr>
              <w:t xml:space="preserve"> 28</w:t>
            </w:r>
          </w:p>
        </w:tc>
      </w:tr>
      <w:tr w:rsidR="00B55BAE" w:rsidRPr="00313E7B" w:rsidTr="00B55BAE">
        <w:trPr>
          <w:cantSplit/>
          <w:jc w:val="center"/>
        </w:trPr>
        <w:tc>
          <w:tcPr>
            <w:tcW w:w="1080" w:type="dxa"/>
            <w:tcBorders>
              <w:top w:val="single" w:sz="6" w:space="0" w:color="auto"/>
              <w:left w:val="single" w:sz="6" w:space="0" w:color="auto"/>
              <w:bottom w:val="single" w:sz="4" w:space="0" w:color="auto"/>
              <w:right w:val="single" w:sz="6" w:space="0" w:color="auto"/>
            </w:tcBorders>
          </w:tcPr>
          <w:p w:rsidR="00B55BAE" w:rsidRPr="00D60BA0" w:rsidRDefault="00B55BAE" w:rsidP="00C21BCF">
            <w:pPr>
              <w:pStyle w:val="Tabletext"/>
              <w:spacing w:before="60" w:after="60"/>
              <w:jc w:val="center"/>
              <w:rPr>
                <w:lang w:val="es-ES_tradnl"/>
              </w:rPr>
            </w:pPr>
            <w:r w:rsidRPr="00D60BA0">
              <w:rPr>
                <w:lang w:val="es-ES_tradnl"/>
              </w:rPr>
              <w:t>15</w:t>
            </w:r>
          </w:p>
        </w:tc>
        <w:tc>
          <w:tcPr>
            <w:tcW w:w="2886" w:type="dxa"/>
            <w:tcBorders>
              <w:top w:val="single" w:sz="6" w:space="0" w:color="auto"/>
              <w:left w:val="single" w:sz="6" w:space="0" w:color="auto"/>
              <w:bottom w:val="single" w:sz="4"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14,4-15,35</w:t>
            </w:r>
            <w:r w:rsidRPr="00D60BA0">
              <w:rPr>
                <w:lang w:val="es-ES_tradnl"/>
              </w:rPr>
              <w:br/>
              <w:t>14,5-15,35</w:t>
            </w:r>
            <w:r w:rsidRPr="00D60BA0">
              <w:rPr>
                <w:lang w:val="es-ES_tradnl"/>
              </w:rPr>
              <w:br/>
              <w:t>14,5-15,35</w:t>
            </w:r>
          </w:p>
        </w:tc>
        <w:tc>
          <w:tcPr>
            <w:tcW w:w="2836" w:type="dxa"/>
            <w:tcBorders>
              <w:top w:val="single" w:sz="6" w:space="0" w:color="auto"/>
              <w:left w:val="single" w:sz="6" w:space="0" w:color="auto"/>
              <w:bottom w:val="single" w:sz="4" w:space="0" w:color="auto"/>
              <w:right w:val="single" w:sz="6" w:space="0" w:color="auto"/>
            </w:tcBorders>
          </w:tcPr>
          <w:p w:rsidR="006302A2" w:rsidRPr="00D60BA0" w:rsidRDefault="00B55BAE" w:rsidP="00313E7B">
            <w:pPr>
              <w:pStyle w:val="Tabletext"/>
              <w:spacing w:before="60" w:after="60"/>
              <w:jc w:val="left"/>
              <w:rPr>
                <w:lang w:val="es-ES_tradnl"/>
              </w:rPr>
            </w:pPr>
            <w:r w:rsidRPr="00D60BA0">
              <w:rPr>
                <w:lang w:val="es-ES_tradnl"/>
              </w:rPr>
              <w:t>636</w:t>
            </w:r>
            <w:r w:rsidRPr="00D60BA0">
              <w:rPr>
                <w:lang w:val="es-ES_tradnl"/>
              </w:rPr>
              <w:br/>
              <w:t>636, Anexo 1</w:t>
            </w:r>
            <w:r w:rsidRPr="00D60BA0">
              <w:rPr>
                <w:lang w:val="es-ES_tradnl"/>
              </w:rPr>
              <w:br/>
              <w:t>636, Anexo 2</w:t>
            </w:r>
            <w:r w:rsidR="00313E7B">
              <w:rPr>
                <w:lang w:val="es-ES_tradnl"/>
              </w:rPr>
              <w:br/>
            </w:r>
            <w:r w:rsidR="006302A2" w:rsidRPr="00D60BA0">
              <w:rPr>
                <w:lang w:val="es-ES_tradnl"/>
              </w:rPr>
              <w:t xml:space="preserve">636, Anexo </w:t>
            </w:r>
            <w:r w:rsidR="006302A2">
              <w:rPr>
                <w:lang w:val="es-ES_tradnl"/>
              </w:rPr>
              <w:t>3</w:t>
            </w:r>
          </w:p>
        </w:tc>
        <w:tc>
          <w:tcPr>
            <w:tcW w:w="2837" w:type="dxa"/>
            <w:tcBorders>
              <w:top w:val="single" w:sz="6" w:space="0" w:color="auto"/>
              <w:left w:val="single" w:sz="6" w:space="0" w:color="auto"/>
              <w:bottom w:val="single" w:sz="4" w:space="0" w:color="auto"/>
              <w:right w:val="single" w:sz="6" w:space="0" w:color="auto"/>
            </w:tcBorders>
          </w:tcPr>
          <w:p w:rsidR="006302A2" w:rsidRPr="00D60BA0" w:rsidRDefault="006302A2" w:rsidP="00313E7B">
            <w:pPr>
              <w:pStyle w:val="Tabletext"/>
              <w:spacing w:before="60" w:after="60"/>
              <w:jc w:val="left"/>
              <w:rPr>
                <w:lang w:val="es-ES_tradnl"/>
              </w:rPr>
            </w:pPr>
            <w:r>
              <w:rPr>
                <w:lang w:val="es-ES_tradnl"/>
              </w:rPr>
              <w:t xml:space="preserve">56; </w:t>
            </w:r>
            <w:r w:rsidR="00B55BAE" w:rsidRPr="00D60BA0">
              <w:rPr>
                <w:lang w:val="es-ES_tradnl"/>
              </w:rPr>
              <w:t>28; 14; 7; 3,5</w:t>
            </w:r>
            <w:r w:rsidR="00B55BAE" w:rsidRPr="00D60BA0">
              <w:rPr>
                <w:lang w:val="es-ES_tradnl"/>
              </w:rPr>
              <w:br/>
              <w:t>2,5 (esquema)</w:t>
            </w:r>
            <w:r w:rsidR="00B55BAE" w:rsidRPr="00D60BA0">
              <w:rPr>
                <w:lang w:val="es-ES_tradnl"/>
              </w:rPr>
              <w:br/>
              <w:t>2,5</w:t>
            </w:r>
            <w:r w:rsidR="00313E7B">
              <w:rPr>
                <w:lang w:val="es-ES_tradnl"/>
              </w:rPr>
              <w:br/>
            </w:r>
            <w:r w:rsidRPr="006302A2">
              <w:rPr>
                <w:lang w:val="es-ES_tradnl"/>
              </w:rPr>
              <w:t>5; 10; 20; 30; 40; 50</w:t>
            </w:r>
          </w:p>
        </w:tc>
      </w:tr>
      <w:tr w:rsidR="00B55BAE" w:rsidRPr="00D60BA0" w:rsidTr="00C21BCF">
        <w:trPr>
          <w:cantSplit/>
          <w:jc w:val="center"/>
        </w:trPr>
        <w:tc>
          <w:tcPr>
            <w:tcW w:w="9639" w:type="dxa"/>
            <w:gridSpan w:val="4"/>
            <w:tcBorders>
              <w:top w:val="single" w:sz="4" w:space="0" w:color="auto"/>
            </w:tcBorders>
          </w:tcPr>
          <w:p w:rsidR="00B55BAE" w:rsidRPr="00D60BA0" w:rsidRDefault="00B55BAE" w:rsidP="00C21BCF">
            <w:pPr>
              <w:pStyle w:val="Tablelegend"/>
              <w:spacing w:after="20"/>
              <w:rPr>
                <w:lang w:val="es-ES_tradnl"/>
              </w:rPr>
            </w:pPr>
            <w:r w:rsidRPr="00D60BA0">
              <w:rPr>
                <w:vertAlign w:val="superscript"/>
                <w:lang w:val="es-ES_tradnl"/>
              </w:rPr>
              <w:t>(1)</w:t>
            </w:r>
            <w:r w:rsidRPr="00D60BA0">
              <w:rPr>
                <w:lang w:val="es-ES_tradnl"/>
              </w:rPr>
              <w:tab/>
              <w:t>Anchura de banda de bloque de frecuencias.</w:t>
            </w:r>
          </w:p>
          <w:p w:rsidR="00B55BAE" w:rsidRPr="00D60BA0" w:rsidRDefault="00B55BAE" w:rsidP="00C21BCF">
            <w:pPr>
              <w:pStyle w:val="Tablelegend"/>
              <w:spacing w:before="20" w:after="20"/>
              <w:rPr>
                <w:lang w:val="es-ES_tradnl"/>
              </w:rPr>
            </w:pPr>
            <w:r w:rsidRPr="00D60BA0">
              <w:rPr>
                <w:vertAlign w:val="superscript"/>
                <w:lang w:val="es-ES_tradnl"/>
              </w:rPr>
              <w:t>(2)</w:t>
            </w:r>
            <w:r w:rsidRPr="00D60BA0">
              <w:rPr>
                <w:vertAlign w:val="superscript"/>
                <w:lang w:val="es-ES_tradnl"/>
              </w:rPr>
              <w:tab/>
            </w:r>
            <w:r w:rsidRPr="00D60BA0">
              <w:rPr>
                <w:lang w:val="es-ES_tradnl"/>
              </w:rPr>
              <w:t>Intervalo de frecuencias básicas para agregar una anchura de bloque de frecuencias mayor.</w:t>
            </w:r>
          </w:p>
          <w:p w:rsidR="00B55BAE" w:rsidRPr="00D60BA0" w:rsidRDefault="00B55BAE" w:rsidP="00C21BCF">
            <w:pPr>
              <w:pStyle w:val="Tablelegend"/>
              <w:spacing w:before="20" w:after="20"/>
              <w:rPr>
                <w:lang w:val="es-ES_tradnl"/>
              </w:rPr>
            </w:pPr>
            <w:r w:rsidRPr="00D60BA0">
              <w:rPr>
                <w:vertAlign w:val="superscript"/>
                <w:lang w:val="es-ES_tradnl"/>
              </w:rPr>
              <w:t>(3)</w:t>
            </w:r>
            <w:r w:rsidRPr="00D60BA0">
              <w:rPr>
                <w:lang w:val="es-ES_tradnl"/>
              </w:rPr>
              <w:tab/>
              <w:t>Bandas alternativas entre paréntesis.</w:t>
            </w:r>
          </w:p>
        </w:tc>
      </w:tr>
    </w:tbl>
    <w:p w:rsidR="00B55BAE" w:rsidRDefault="00B55BAE" w:rsidP="00B55BAE">
      <w:pPr>
        <w:pStyle w:val="Tablefin"/>
      </w:pPr>
    </w:p>
    <w:p w:rsidR="00B55BAE" w:rsidRPr="00D60BA0" w:rsidRDefault="00B55BAE" w:rsidP="00B55BAE">
      <w:pPr>
        <w:pStyle w:val="TableNo"/>
        <w:rPr>
          <w:lang w:val="es-ES_tradnl"/>
        </w:rPr>
      </w:pPr>
      <w:r w:rsidRPr="00D60BA0">
        <w:rPr>
          <w:lang w:val="es-ES_tradnl"/>
        </w:rPr>
        <w:lastRenderedPageBreak/>
        <w:t>CUADRO 2</w:t>
      </w:r>
    </w:p>
    <w:p w:rsidR="00B55BAE" w:rsidRPr="00D60BA0" w:rsidRDefault="00B55BAE" w:rsidP="00B55BAE">
      <w:pPr>
        <w:pStyle w:val="Tabletitle"/>
        <w:rPr>
          <w:lang w:val="es-ES_tradnl"/>
        </w:rPr>
      </w:pPr>
      <w:r w:rsidRPr="00D60BA0">
        <w:rPr>
          <w:lang w:val="es-ES_tradnl"/>
        </w:rPr>
        <w:t>Disposición de radiocanales para sistemas del servicio fijo</w:t>
      </w:r>
      <w:r w:rsidRPr="00D60BA0">
        <w:rPr>
          <w:lang w:val="es-ES_tradnl"/>
        </w:rPr>
        <w:br/>
        <w:t>en bandas de frecuencias superiores a unos 17 GHz</w:t>
      </w:r>
    </w:p>
    <w:tbl>
      <w:tblPr>
        <w:tblW w:w="9639" w:type="dxa"/>
        <w:jc w:val="center"/>
        <w:tblLayout w:type="fixed"/>
        <w:tblCellMar>
          <w:left w:w="107" w:type="dxa"/>
          <w:right w:w="107" w:type="dxa"/>
        </w:tblCellMar>
        <w:tblLook w:val="0000" w:firstRow="0" w:lastRow="0" w:firstColumn="0" w:lastColumn="0" w:noHBand="0" w:noVBand="0"/>
      </w:tblPr>
      <w:tblGrid>
        <w:gridCol w:w="1134"/>
        <w:gridCol w:w="2835"/>
        <w:gridCol w:w="2835"/>
        <w:gridCol w:w="2835"/>
      </w:tblGrid>
      <w:tr w:rsidR="00B55BAE" w:rsidRPr="00D60BA0" w:rsidTr="000A3444">
        <w:trPr>
          <w:cantSplit/>
          <w:tblHeader/>
          <w:jc w:val="center"/>
        </w:trPr>
        <w:tc>
          <w:tcPr>
            <w:tcW w:w="1134" w:type="dxa"/>
            <w:tcBorders>
              <w:top w:val="single" w:sz="6" w:space="0" w:color="auto"/>
              <w:left w:val="single" w:sz="6" w:space="0" w:color="auto"/>
              <w:bottom w:val="single" w:sz="6" w:space="0" w:color="auto"/>
              <w:right w:val="single" w:sz="6" w:space="0" w:color="auto"/>
            </w:tcBorders>
          </w:tcPr>
          <w:p w:rsidR="00B55BAE" w:rsidRPr="00D60BA0" w:rsidRDefault="00B55BAE" w:rsidP="00C21BCF">
            <w:pPr>
              <w:pStyle w:val="Tablehead"/>
              <w:rPr>
                <w:lang w:val="es-ES_tradnl"/>
              </w:rPr>
            </w:pPr>
            <w:r w:rsidRPr="00D60BA0">
              <w:rPr>
                <w:lang w:val="es-ES_tradnl"/>
              </w:rPr>
              <w:t>Banda</w:t>
            </w:r>
            <w:r w:rsidRPr="00D60BA0">
              <w:rPr>
                <w:lang w:val="es-ES_tradnl"/>
              </w:rPr>
              <w:br/>
              <w:t>(GHz)</w:t>
            </w:r>
          </w:p>
        </w:tc>
        <w:tc>
          <w:tcPr>
            <w:tcW w:w="2835" w:type="dxa"/>
            <w:tcBorders>
              <w:top w:val="single" w:sz="6" w:space="0" w:color="auto"/>
              <w:left w:val="single" w:sz="6" w:space="0" w:color="auto"/>
              <w:bottom w:val="single" w:sz="6" w:space="0" w:color="auto"/>
              <w:right w:val="single" w:sz="6" w:space="0" w:color="auto"/>
            </w:tcBorders>
          </w:tcPr>
          <w:p w:rsidR="00B55BAE" w:rsidRPr="00D60BA0" w:rsidRDefault="00B55BAE" w:rsidP="00C21BCF">
            <w:pPr>
              <w:pStyle w:val="Tablehead"/>
              <w:rPr>
                <w:lang w:val="es-ES_tradnl"/>
              </w:rPr>
            </w:pPr>
            <w:r w:rsidRPr="00D60BA0">
              <w:rPr>
                <w:lang w:val="es-ES_tradnl"/>
              </w:rPr>
              <w:t>Gama de frecuencias</w:t>
            </w:r>
            <w:r w:rsidRPr="00D60BA0">
              <w:rPr>
                <w:lang w:val="es-ES_tradnl"/>
              </w:rPr>
              <w:br/>
              <w:t>(GHz)</w:t>
            </w:r>
          </w:p>
        </w:tc>
        <w:tc>
          <w:tcPr>
            <w:tcW w:w="2835" w:type="dxa"/>
            <w:tcBorders>
              <w:top w:val="single" w:sz="6" w:space="0" w:color="auto"/>
              <w:left w:val="single" w:sz="6" w:space="0" w:color="auto"/>
              <w:bottom w:val="single" w:sz="6" w:space="0" w:color="auto"/>
              <w:right w:val="single" w:sz="6" w:space="0" w:color="auto"/>
            </w:tcBorders>
          </w:tcPr>
          <w:p w:rsidR="00B55BAE" w:rsidRPr="00D60BA0" w:rsidRDefault="00B55BAE" w:rsidP="00C21BCF">
            <w:pPr>
              <w:pStyle w:val="Tablehead"/>
              <w:rPr>
                <w:lang w:val="es-ES_tradnl"/>
              </w:rPr>
            </w:pPr>
            <w:r w:rsidRPr="00D60BA0">
              <w:rPr>
                <w:lang w:val="es-ES_tradnl"/>
              </w:rPr>
              <w:t>Recomendaciones UIT-R</w:t>
            </w:r>
            <w:r w:rsidRPr="00D60BA0">
              <w:rPr>
                <w:lang w:val="es-ES_tradnl"/>
              </w:rPr>
              <w:br/>
              <w:t>Serie F</w:t>
            </w:r>
          </w:p>
        </w:tc>
        <w:tc>
          <w:tcPr>
            <w:tcW w:w="2835" w:type="dxa"/>
            <w:tcBorders>
              <w:top w:val="single" w:sz="6" w:space="0" w:color="auto"/>
              <w:left w:val="single" w:sz="6" w:space="0" w:color="auto"/>
              <w:bottom w:val="single" w:sz="6" w:space="0" w:color="auto"/>
              <w:right w:val="single" w:sz="6" w:space="0" w:color="auto"/>
            </w:tcBorders>
          </w:tcPr>
          <w:p w:rsidR="00B55BAE" w:rsidRPr="00D60BA0" w:rsidRDefault="00B55BAE" w:rsidP="00C21BCF">
            <w:pPr>
              <w:pStyle w:val="Tablehead"/>
              <w:rPr>
                <w:lang w:val="es-ES_tradnl"/>
              </w:rPr>
            </w:pPr>
            <w:r w:rsidRPr="00D60BA0">
              <w:rPr>
                <w:lang w:val="es-ES_tradnl"/>
              </w:rPr>
              <w:t>Separación entre canales</w:t>
            </w:r>
            <w:r w:rsidRPr="00D60BA0">
              <w:rPr>
                <w:lang w:val="es-ES_tradnl"/>
              </w:rPr>
              <w:br/>
              <w:t>(MHz)</w:t>
            </w:r>
          </w:p>
        </w:tc>
      </w:tr>
      <w:tr w:rsidR="00B55BAE" w:rsidRPr="00D60BA0" w:rsidTr="00C21BCF">
        <w:trPr>
          <w:cantSplit/>
          <w:jc w:val="center"/>
        </w:trPr>
        <w:tc>
          <w:tcPr>
            <w:tcW w:w="1134" w:type="dxa"/>
            <w:tcBorders>
              <w:top w:val="single" w:sz="6" w:space="0" w:color="auto"/>
              <w:left w:val="single" w:sz="6" w:space="0" w:color="auto"/>
              <w:bottom w:val="single" w:sz="6" w:space="0" w:color="auto"/>
              <w:right w:val="single" w:sz="6" w:space="0" w:color="auto"/>
            </w:tcBorders>
          </w:tcPr>
          <w:p w:rsidR="00B55BAE" w:rsidRPr="00D60BA0" w:rsidRDefault="00B55BAE" w:rsidP="00C21BCF">
            <w:pPr>
              <w:pStyle w:val="Tabletext"/>
              <w:spacing w:before="60" w:after="60"/>
              <w:jc w:val="center"/>
              <w:rPr>
                <w:lang w:val="es-ES_tradnl"/>
              </w:rPr>
            </w:pPr>
            <w:r w:rsidRPr="00D60BA0">
              <w:rPr>
                <w:lang w:val="es-ES_tradnl"/>
              </w:rPr>
              <w:t>18</w:t>
            </w:r>
          </w:p>
        </w:tc>
        <w:tc>
          <w:tcPr>
            <w:tcW w:w="2835"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17,7-19,7</w:t>
            </w:r>
            <w:r w:rsidRPr="00D60BA0">
              <w:rPr>
                <w:lang w:val="es-ES_tradnl"/>
              </w:rPr>
              <w:br/>
              <w:t>17,7-19,7</w:t>
            </w:r>
            <w:r w:rsidRPr="00D60BA0">
              <w:rPr>
                <w:lang w:val="es-ES_tradnl"/>
              </w:rPr>
              <w:br/>
              <w:t>17,7-19,7</w:t>
            </w:r>
            <w:r w:rsidRPr="00D60BA0">
              <w:rPr>
                <w:lang w:val="es-ES_tradnl"/>
              </w:rPr>
              <w:br/>
              <w:t>17,7-19,7</w:t>
            </w:r>
            <w:r w:rsidRPr="00D60BA0">
              <w:rPr>
                <w:lang w:val="es-ES_tradnl"/>
              </w:rPr>
              <w:br/>
              <w:t>17,7-19,7</w:t>
            </w:r>
            <w:r w:rsidRPr="00D60BA0">
              <w:rPr>
                <w:lang w:val="es-ES_tradnl"/>
              </w:rPr>
              <w:br/>
              <w:t>17,7-19,7</w:t>
            </w:r>
            <w:r w:rsidRPr="00D60BA0">
              <w:rPr>
                <w:lang w:val="es-ES_tradnl"/>
              </w:rPr>
              <w:br/>
              <w:t>17,7-19,7</w:t>
            </w:r>
            <w:r w:rsidRPr="00D60BA0">
              <w:rPr>
                <w:lang w:val="es-ES_tradnl"/>
              </w:rPr>
              <w:br/>
              <w:t>17,7-19,7</w:t>
            </w:r>
            <w:r w:rsidRPr="00D60BA0">
              <w:rPr>
                <w:lang w:val="es-ES_tradnl"/>
              </w:rPr>
              <w:br/>
              <w:t>18,58-19,16</w:t>
            </w:r>
          </w:p>
        </w:tc>
        <w:tc>
          <w:tcPr>
            <w:tcW w:w="2835"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595</w:t>
            </w:r>
            <w:r w:rsidRPr="00D60BA0">
              <w:rPr>
                <w:lang w:val="es-ES_tradnl"/>
              </w:rPr>
              <w:br/>
              <w:t>595, Anexo 1</w:t>
            </w:r>
            <w:r w:rsidRPr="00D60BA0">
              <w:rPr>
                <w:lang w:val="es-ES_tradnl"/>
              </w:rPr>
              <w:br/>
              <w:t>595, Anexo 2</w:t>
            </w:r>
            <w:r w:rsidRPr="00D60BA0">
              <w:rPr>
                <w:lang w:val="es-ES_tradnl"/>
              </w:rPr>
              <w:br/>
              <w:t>595, Anexo 3</w:t>
            </w:r>
            <w:r w:rsidRPr="00D60BA0">
              <w:rPr>
                <w:lang w:val="es-ES_tradnl"/>
              </w:rPr>
              <w:br/>
              <w:t>595, Anexo 4</w:t>
            </w:r>
            <w:r w:rsidRPr="00D60BA0">
              <w:rPr>
                <w:lang w:val="es-ES_tradnl"/>
              </w:rPr>
              <w:br/>
              <w:t>595, Anexo 5</w:t>
            </w:r>
            <w:r w:rsidRPr="00D60BA0">
              <w:rPr>
                <w:lang w:val="es-ES_tradnl"/>
              </w:rPr>
              <w:br/>
              <w:t>595, Anexo 6</w:t>
            </w:r>
            <w:r w:rsidRPr="00D60BA0">
              <w:rPr>
                <w:lang w:val="es-ES_tradnl"/>
              </w:rPr>
              <w:br/>
              <w:t>595, Anexo 7</w:t>
            </w:r>
            <w:r w:rsidRPr="00D60BA0">
              <w:rPr>
                <w:lang w:val="es-ES_tradnl"/>
              </w:rPr>
              <w:br/>
              <w:t>595, Anexo 7</w:t>
            </w:r>
          </w:p>
        </w:tc>
        <w:tc>
          <w:tcPr>
            <w:tcW w:w="2835" w:type="dxa"/>
            <w:tcBorders>
              <w:top w:val="single" w:sz="6" w:space="0" w:color="auto"/>
              <w:left w:val="single" w:sz="6" w:space="0" w:color="auto"/>
              <w:bottom w:val="single" w:sz="6" w:space="0" w:color="auto"/>
              <w:right w:val="single" w:sz="6" w:space="0" w:color="auto"/>
            </w:tcBorders>
          </w:tcPr>
          <w:p w:rsidR="00B55BAE" w:rsidRPr="00D60BA0" w:rsidRDefault="00B55BAE" w:rsidP="00C87D85">
            <w:pPr>
              <w:pStyle w:val="Tabletext"/>
              <w:spacing w:before="60" w:after="60"/>
              <w:jc w:val="left"/>
              <w:rPr>
                <w:lang w:val="es-ES_tradnl"/>
              </w:rPr>
            </w:pPr>
            <w:r w:rsidRPr="00D60BA0">
              <w:rPr>
                <w:lang w:val="es-ES_tradnl"/>
              </w:rPr>
              <w:t>220; 110; 55; 27,5</w:t>
            </w:r>
            <w:r w:rsidRPr="00D60BA0">
              <w:rPr>
                <w:lang w:val="es-ES_tradnl"/>
              </w:rPr>
              <w:br/>
              <w:t>60 (bloque)</w:t>
            </w:r>
            <w:r w:rsidRPr="00D60BA0">
              <w:rPr>
                <w:lang w:val="es-ES_tradnl"/>
              </w:rPr>
              <w:br/>
              <w:t>50; 40; 30; 20; 10; 5; 2,5</w:t>
            </w:r>
            <w:r w:rsidRPr="00D60BA0">
              <w:rPr>
                <w:lang w:val="es-ES_tradnl"/>
              </w:rPr>
              <w:br/>
              <w:t>7; 3,5</w:t>
            </w:r>
            <w:r w:rsidRPr="00D60BA0">
              <w:rPr>
                <w:lang w:val="es-ES_tradnl"/>
              </w:rPr>
              <w:br/>
              <w:t>27,5; 13,75; 7,5;</w:t>
            </w:r>
            <w:r w:rsidRPr="00D60BA0">
              <w:rPr>
                <w:lang w:val="es-ES_tradnl"/>
              </w:rPr>
              <w:br/>
              <w:t>7; 3,5; 1,75</w:t>
            </w:r>
            <w:r w:rsidRPr="00D60BA0">
              <w:rPr>
                <w:lang w:val="es-ES_tradnl"/>
              </w:rPr>
              <w:br/>
              <w:t>55; 110</w:t>
            </w:r>
            <w:r w:rsidRPr="00D60BA0">
              <w:rPr>
                <w:lang w:val="es-ES_tradnl"/>
              </w:rPr>
              <w:br/>
              <w:t>55; 27,5, 13,75</w:t>
            </w:r>
            <w:r w:rsidRPr="00D60BA0">
              <w:rPr>
                <w:lang w:val="es-ES_tradnl"/>
              </w:rPr>
              <w:br/>
              <w:t>60</w:t>
            </w:r>
          </w:p>
        </w:tc>
      </w:tr>
      <w:tr w:rsidR="00B55BAE" w:rsidRPr="00D60BA0" w:rsidTr="00C21BCF">
        <w:trPr>
          <w:cantSplit/>
          <w:jc w:val="center"/>
        </w:trPr>
        <w:tc>
          <w:tcPr>
            <w:tcW w:w="1134" w:type="dxa"/>
            <w:tcBorders>
              <w:top w:val="single" w:sz="6" w:space="0" w:color="auto"/>
              <w:left w:val="single" w:sz="6" w:space="0" w:color="auto"/>
              <w:bottom w:val="single" w:sz="6" w:space="0" w:color="auto"/>
              <w:right w:val="single" w:sz="6" w:space="0" w:color="auto"/>
            </w:tcBorders>
          </w:tcPr>
          <w:p w:rsidR="00B55BAE" w:rsidRPr="00D60BA0" w:rsidRDefault="00B55BAE" w:rsidP="00C21BCF">
            <w:pPr>
              <w:pStyle w:val="Tabletext"/>
              <w:spacing w:before="60" w:after="60"/>
              <w:jc w:val="center"/>
              <w:rPr>
                <w:lang w:val="es-ES_tradnl"/>
              </w:rPr>
            </w:pPr>
            <w:r w:rsidRPr="00D60BA0">
              <w:rPr>
                <w:lang w:val="es-ES_tradnl"/>
              </w:rPr>
              <w:t>23</w:t>
            </w:r>
          </w:p>
        </w:tc>
        <w:tc>
          <w:tcPr>
            <w:tcW w:w="2835" w:type="dxa"/>
            <w:tcBorders>
              <w:top w:val="single" w:sz="6" w:space="0" w:color="auto"/>
              <w:left w:val="single" w:sz="6" w:space="0" w:color="auto"/>
              <w:bottom w:val="single" w:sz="6" w:space="0" w:color="auto"/>
              <w:right w:val="single" w:sz="6" w:space="0" w:color="auto"/>
            </w:tcBorders>
          </w:tcPr>
          <w:p w:rsidR="006302A2" w:rsidRPr="00D60BA0" w:rsidRDefault="00B55BAE" w:rsidP="00247B98">
            <w:pPr>
              <w:pStyle w:val="Tabletext"/>
              <w:spacing w:before="60" w:after="60"/>
              <w:jc w:val="left"/>
              <w:rPr>
                <w:lang w:val="es-ES_tradnl"/>
              </w:rPr>
            </w:pPr>
            <w:r w:rsidRPr="00D60BA0">
              <w:rPr>
                <w:lang w:val="es-ES_tradnl"/>
              </w:rPr>
              <w:t>21,2-23,6</w:t>
            </w:r>
            <w:r w:rsidR="00247B98">
              <w:rPr>
                <w:lang w:val="es-ES_tradnl"/>
              </w:rPr>
              <w:br/>
            </w:r>
            <w:r w:rsidR="006302A2" w:rsidRPr="006302A2">
              <w:rPr>
                <w:lang w:val="es-ES_tradnl"/>
              </w:rPr>
              <w:t>21,2-23,6</w:t>
            </w:r>
            <w:r w:rsidRPr="00D60BA0">
              <w:rPr>
                <w:lang w:val="es-ES_tradnl"/>
              </w:rPr>
              <w:br/>
              <w:t>22,0-23,6</w:t>
            </w:r>
            <w:r w:rsidR="00247B98">
              <w:rPr>
                <w:lang w:val="es-ES_tradnl"/>
              </w:rPr>
              <w:br/>
            </w:r>
            <w:r w:rsidR="006302A2" w:rsidRPr="006302A2">
              <w:rPr>
                <w:lang w:val="es-ES_tradnl"/>
              </w:rPr>
              <w:t>21,2-23,6</w:t>
            </w:r>
            <w:r w:rsidR="00247B98">
              <w:rPr>
                <w:lang w:val="es-ES_tradnl"/>
              </w:rPr>
              <w:br/>
            </w:r>
            <w:r w:rsidR="006302A2" w:rsidRPr="006302A2">
              <w:rPr>
                <w:lang w:val="es-ES_tradnl"/>
              </w:rPr>
              <w:t>21,2-23,6</w:t>
            </w:r>
          </w:p>
        </w:tc>
        <w:tc>
          <w:tcPr>
            <w:tcW w:w="2835" w:type="dxa"/>
            <w:tcBorders>
              <w:top w:val="single" w:sz="6" w:space="0" w:color="auto"/>
              <w:left w:val="single" w:sz="6" w:space="0" w:color="auto"/>
              <w:bottom w:val="single" w:sz="6" w:space="0" w:color="auto"/>
              <w:right w:val="single" w:sz="6" w:space="0" w:color="auto"/>
            </w:tcBorders>
          </w:tcPr>
          <w:p w:rsidR="00B55BAE" w:rsidRPr="00D60BA0" w:rsidRDefault="00B55BAE" w:rsidP="006302A2">
            <w:pPr>
              <w:pStyle w:val="Tabletext"/>
              <w:spacing w:before="60" w:after="60"/>
              <w:jc w:val="left"/>
              <w:rPr>
                <w:lang w:val="es-ES_tradnl"/>
              </w:rPr>
            </w:pPr>
            <w:r w:rsidRPr="00D60BA0">
              <w:rPr>
                <w:lang w:val="es-ES_tradnl"/>
              </w:rPr>
              <w:t>637</w:t>
            </w:r>
            <w:r w:rsidRPr="00D60BA0">
              <w:rPr>
                <w:lang w:val="es-ES_tradnl"/>
              </w:rPr>
              <w:br/>
              <w:t>637, Anexo 1</w:t>
            </w:r>
            <w:r w:rsidRPr="00D60BA0">
              <w:rPr>
                <w:lang w:val="es-ES_tradnl"/>
              </w:rPr>
              <w:br/>
              <w:t>637, Anexo 2</w:t>
            </w:r>
            <w:r w:rsidRPr="00D60BA0">
              <w:rPr>
                <w:lang w:val="es-ES_tradnl"/>
              </w:rPr>
              <w:br/>
              <w:t>637, Anexo 3</w:t>
            </w:r>
            <w:r w:rsidRPr="00D60BA0">
              <w:rPr>
                <w:lang w:val="es-ES_tradnl"/>
              </w:rPr>
              <w:br/>
              <w:t>637, Anexo 4</w:t>
            </w:r>
          </w:p>
        </w:tc>
        <w:tc>
          <w:tcPr>
            <w:tcW w:w="2835" w:type="dxa"/>
            <w:tcBorders>
              <w:top w:val="single" w:sz="6" w:space="0" w:color="auto"/>
              <w:left w:val="single" w:sz="6" w:space="0" w:color="auto"/>
              <w:bottom w:val="single" w:sz="6" w:space="0" w:color="auto"/>
              <w:right w:val="single" w:sz="6" w:space="0" w:color="auto"/>
            </w:tcBorders>
          </w:tcPr>
          <w:p w:rsidR="00B55BAE" w:rsidRPr="00D60BA0" w:rsidRDefault="00B55BAE" w:rsidP="006302A2">
            <w:pPr>
              <w:pStyle w:val="Tabletext"/>
              <w:spacing w:before="60" w:after="60"/>
              <w:jc w:val="left"/>
              <w:rPr>
                <w:lang w:val="es-ES_tradnl"/>
              </w:rPr>
            </w:pPr>
            <w:r w:rsidRPr="00D60BA0">
              <w:rPr>
                <w:lang w:val="es-ES_tradnl"/>
              </w:rPr>
              <w:t>3,5; 2,5 (esquemas)</w:t>
            </w:r>
            <w:r w:rsidRPr="00D60BA0">
              <w:rPr>
                <w:lang w:val="es-ES_tradnl"/>
              </w:rPr>
              <w:br/>
              <w:t>112 a 3,5</w:t>
            </w:r>
            <w:r w:rsidRPr="00D60BA0">
              <w:rPr>
                <w:lang w:val="es-ES_tradnl"/>
              </w:rPr>
              <w:br/>
              <w:t>112 a 3,5</w:t>
            </w:r>
            <w:r w:rsidRPr="00D60BA0">
              <w:rPr>
                <w:lang w:val="es-ES_tradnl"/>
              </w:rPr>
              <w:br/>
            </w:r>
            <w:r w:rsidR="00247B98">
              <w:rPr>
                <w:lang w:val="es-ES_tradnl"/>
              </w:rPr>
              <w:t>2.5; 5; 7,</w:t>
            </w:r>
            <w:r w:rsidR="006302A2" w:rsidRPr="006302A2">
              <w:rPr>
                <w:lang w:val="es-ES_tradnl"/>
              </w:rPr>
              <w:t xml:space="preserve">5; 10; 15; 20; 40; </w:t>
            </w:r>
            <w:r w:rsidRPr="00D60BA0">
              <w:rPr>
                <w:lang w:val="es-ES_tradnl"/>
              </w:rPr>
              <w:t>50</w:t>
            </w:r>
            <w:r w:rsidRPr="00D60BA0">
              <w:rPr>
                <w:lang w:val="es-ES_tradnl"/>
              </w:rPr>
              <w:br/>
              <w:t>112 a 3,5</w:t>
            </w:r>
          </w:p>
        </w:tc>
      </w:tr>
      <w:tr w:rsidR="00B55BAE" w:rsidRPr="00DD7B93" w:rsidTr="00C21BCF">
        <w:trPr>
          <w:cantSplit/>
          <w:jc w:val="center"/>
        </w:trPr>
        <w:tc>
          <w:tcPr>
            <w:tcW w:w="1134" w:type="dxa"/>
            <w:tcBorders>
              <w:top w:val="single" w:sz="6" w:space="0" w:color="auto"/>
              <w:left w:val="single" w:sz="6" w:space="0" w:color="auto"/>
              <w:bottom w:val="single" w:sz="6" w:space="0" w:color="auto"/>
              <w:right w:val="single" w:sz="6" w:space="0" w:color="auto"/>
            </w:tcBorders>
          </w:tcPr>
          <w:p w:rsidR="00B55BAE" w:rsidRPr="00D60BA0" w:rsidRDefault="00B55BAE" w:rsidP="00C21BCF">
            <w:pPr>
              <w:pStyle w:val="Tabletext"/>
              <w:spacing w:before="60" w:after="60"/>
              <w:jc w:val="center"/>
              <w:rPr>
                <w:lang w:val="es-ES_tradnl"/>
              </w:rPr>
            </w:pPr>
            <w:r w:rsidRPr="00D60BA0">
              <w:rPr>
                <w:lang w:val="es-ES_tradnl"/>
              </w:rPr>
              <w:t>27</w:t>
            </w:r>
          </w:p>
        </w:tc>
        <w:tc>
          <w:tcPr>
            <w:tcW w:w="2835"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24,25-25,25</w:t>
            </w:r>
            <w:r w:rsidRPr="00D60BA0">
              <w:rPr>
                <w:lang w:val="es-ES_tradnl"/>
              </w:rPr>
              <w:br/>
              <w:t>24,25-25,25</w:t>
            </w:r>
            <w:r w:rsidRPr="00D60BA0">
              <w:rPr>
                <w:lang w:val="es-ES_tradnl"/>
              </w:rPr>
              <w:br/>
              <w:t>25,25-27,5</w:t>
            </w:r>
            <w:r w:rsidRPr="00D60BA0">
              <w:rPr>
                <w:lang w:val="es-ES_tradnl"/>
              </w:rPr>
              <w:br/>
              <w:t>25,27-26,98</w:t>
            </w:r>
            <w:r w:rsidRPr="00D60BA0">
              <w:rPr>
                <w:lang w:val="es-ES_tradnl"/>
              </w:rPr>
              <w:br/>
              <w:t>24,5-26,5</w:t>
            </w:r>
            <w:r w:rsidRPr="00D60BA0">
              <w:rPr>
                <w:lang w:val="es-ES_tradnl"/>
              </w:rPr>
              <w:br/>
              <w:t>27,5-29,5</w:t>
            </w:r>
            <w:r w:rsidRPr="00D60BA0">
              <w:rPr>
                <w:lang w:val="es-ES_tradnl"/>
              </w:rPr>
              <w:br/>
              <w:t>27,5-29,5</w:t>
            </w:r>
          </w:p>
        </w:tc>
        <w:tc>
          <w:tcPr>
            <w:tcW w:w="2835"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748</w:t>
            </w:r>
            <w:r w:rsidRPr="00D60BA0">
              <w:rPr>
                <w:lang w:val="es-ES_tradnl"/>
              </w:rPr>
              <w:br/>
              <w:t>748, Anexo 3</w:t>
            </w:r>
            <w:r w:rsidRPr="00D60BA0">
              <w:rPr>
                <w:lang w:val="es-ES_tradnl"/>
              </w:rPr>
              <w:br/>
              <w:t>748</w:t>
            </w:r>
            <w:r w:rsidRPr="00D60BA0">
              <w:rPr>
                <w:lang w:val="es-ES_tradnl"/>
              </w:rPr>
              <w:br/>
              <w:t>748, Anexo 3</w:t>
            </w:r>
            <w:r w:rsidRPr="00D60BA0">
              <w:rPr>
                <w:lang w:val="es-ES_tradnl"/>
              </w:rPr>
              <w:br/>
              <w:t>748, Anexo 1</w:t>
            </w:r>
            <w:r w:rsidRPr="00D60BA0">
              <w:rPr>
                <w:lang w:val="es-ES_tradnl"/>
              </w:rPr>
              <w:br/>
              <w:t>748</w:t>
            </w:r>
            <w:r w:rsidRPr="00D60BA0">
              <w:rPr>
                <w:lang w:val="es-ES_tradnl"/>
              </w:rPr>
              <w:br/>
              <w:t>748, Anexo 2</w:t>
            </w:r>
          </w:p>
        </w:tc>
        <w:tc>
          <w:tcPr>
            <w:tcW w:w="2835"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3,5; 2,5 (esquemas)</w:t>
            </w:r>
            <w:r w:rsidRPr="00D60BA0">
              <w:rPr>
                <w:lang w:val="es-ES_tradnl"/>
              </w:rPr>
              <w:br/>
              <w:t>40</w:t>
            </w:r>
            <w:r w:rsidRPr="00D60BA0">
              <w:rPr>
                <w:vertAlign w:val="superscript"/>
                <w:lang w:val="es-ES_tradnl"/>
              </w:rPr>
              <w:t>(1)</w:t>
            </w:r>
            <w:r w:rsidRPr="00D60BA0">
              <w:rPr>
                <w:lang w:val="es-ES_tradnl"/>
              </w:rPr>
              <w:br/>
              <w:t>3,5; 2,5 (esquemas)</w:t>
            </w:r>
            <w:r w:rsidRPr="00D60BA0">
              <w:rPr>
                <w:lang w:val="es-ES_tradnl"/>
              </w:rPr>
              <w:br/>
              <w:t>60</w:t>
            </w:r>
            <w:r w:rsidRPr="00D60BA0">
              <w:rPr>
                <w:vertAlign w:val="superscript"/>
                <w:lang w:val="es-ES_tradnl"/>
              </w:rPr>
              <w:t>(1)</w:t>
            </w:r>
            <w:r w:rsidRPr="00D60BA0">
              <w:rPr>
                <w:lang w:val="es-ES_tradnl"/>
              </w:rPr>
              <w:br/>
              <w:t>112 a 3,5</w:t>
            </w:r>
            <w:r w:rsidRPr="00D60BA0">
              <w:rPr>
                <w:lang w:val="es-ES_tradnl"/>
              </w:rPr>
              <w:br/>
              <w:t>3,5; 2,5 (esquemas)</w:t>
            </w:r>
            <w:r w:rsidRPr="00D60BA0">
              <w:rPr>
                <w:lang w:val="es-ES_tradnl"/>
              </w:rPr>
              <w:br/>
              <w:t>112 a 3,5</w:t>
            </w:r>
          </w:p>
        </w:tc>
      </w:tr>
      <w:tr w:rsidR="00B55BAE" w:rsidRPr="00D60BA0" w:rsidTr="00C21BCF">
        <w:trPr>
          <w:cantSplit/>
          <w:jc w:val="center"/>
        </w:trPr>
        <w:tc>
          <w:tcPr>
            <w:tcW w:w="1134" w:type="dxa"/>
            <w:tcBorders>
              <w:top w:val="single" w:sz="6" w:space="0" w:color="auto"/>
              <w:left w:val="single" w:sz="6" w:space="0" w:color="auto"/>
              <w:bottom w:val="single" w:sz="6" w:space="0" w:color="auto"/>
              <w:right w:val="single" w:sz="6" w:space="0" w:color="auto"/>
            </w:tcBorders>
          </w:tcPr>
          <w:p w:rsidR="00B55BAE" w:rsidRPr="00D60BA0" w:rsidRDefault="00B55BAE" w:rsidP="00C21BCF">
            <w:pPr>
              <w:pStyle w:val="Tabletext"/>
              <w:spacing w:before="60" w:after="60"/>
              <w:jc w:val="center"/>
              <w:rPr>
                <w:lang w:val="es-ES_tradnl"/>
              </w:rPr>
            </w:pPr>
            <w:r w:rsidRPr="00D60BA0">
              <w:rPr>
                <w:lang w:val="es-ES_tradnl"/>
              </w:rPr>
              <w:t>31</w:t>
            </w:r>
          </w:p>
        </w:tc>
        <w:tc>
          <w:tcPr>
            <w:tcW w:w="2835"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31,0-31,3</w:t>
            </w:r>
            <w:r w:rsidRPr="00D60BA0">
              <w:rPr>
                <w:lang w:val="es-ES_tradnl"/>
              </w:rPr>
              <w:br/>
              <w:t>31,0-31,3</w:t>
            </w:r>
          </w:p>
        </w:tc>
        <w:tc>
          <w:tcPr>
            <w:tcW w:w="2835" w:type="dxa"/>
            <w:tcBorders>
              <w:top w:val="single" w:sz="6" w:space="0" w:color="auto"/>
              <w:left w:val="single" w:sz="6" w:space="0" w:color="auto"/>
              <w:bottom w:val="single" w:sz="6" w:space="0" w:color="auto"/>
              <w:right w:val="single" w:sz="6" w:space="0" w:color="auto"/>
            </w:tcBorders>
          </w:tcPr>
          <w:p w:rsidR="00B55BAE" w:rsidRPr="00D60BA0" w:rsidRDefault="00B55BAE" w:rsidP="006302A2">
            <w:pPr>
              <w:pStyle w:val="Tabletext"/>
              <w:spacing w:before="60" w:after="60"/>
              <w:jc w:val="left"/>
              <w:rPr>
                <w:lang w:val="es-ES_tradnl"/>
              </w:rPr>
            </w:pPr>
            <w:r w:rsidRPr="00D60BA0">
              <w:rPr>
                <w:lang w:val="es-ES_tradnl"/>
              </w:rPr>
              <w:t xml:space="preserve">746, Anexo </w:t>
            </w:r>
            <w:r w:rsidR="006302A2">
              <w:rPr>
                <w:lang w:val="es-ES_tradnl"/>
              </w:rPr>
              <w:t>5</w:t>
            </w:r>
            <w:r w:rsidRPr="00D60BA0">
              <w:rPr>
                <w:lang w:val="es-ES_tradnl"/>
              </w:rPr>
              <w:br/>
              <w:t xml:space="preserve">746, Anexo </w:t>
            </w:r>
            <w:r w:rsidR="006302A2">
              <w:rPr>
                <w:lang w:val="es-ES_tradnl"/>
              </w:rPr>
              <w:t>6</w:t>
            </w:r>
          </w:p>
        </w:tc>
        <w:tc>
          <w:tcPr>
            <w:tcW w:w="2835"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25; 50</w:t>
            </w:r>
            <w:r w:rsidRPr="00D60BA0">
              <w:rPr>
                <w:lang w:val="es-ES_tradnl"/>
              </w:rPr>
              <w:br/>
              <w:t>28; 14; 7; 3,5</w:t>
            </w:r>
          </w:p>
        </w:tc>
      </w:tr>
      <w:tr w:rsidR="00B55BAE" w:rsidRPr="00D60BA0" w:rsidTr="00C21BCF">
        <w:trPr>
          <w:cantSplit/>
          <w:jc w:val="center"/>
        </w:trPr>
        <w:tc>
          <w:tcPr>
            <w:tcW w:w="1134" w:type="dxa"/>
            <w:tcBorders>
              <w:top w:val="single" w:sz="6" w:space="0" w:color="auto"/>
              <w:left w:val="single" w:sz="6" w:space="0" w:color="auto"/>
              <w:bottom w:val="single" w:sz="6" w:space="0" w:color="auto"/>
              <w:right w:val="single" w:sz="6" w:space="0" w:color="auto"/>
            </w:tcBorders>
          </w:tcPr>
          <w:p w:rsidR="00B55BAE" w:rsidRPr="00D60BA0" w:rsidRDefault="00B55BAE" w:rsidP="00C21BCF">
            <w:pPr>
              <w:pStyle w:val="Tabletext"/>
              <w:spacing w:before="60" w:after="60"/>
              <w:jc w:val="center"/>
              <w:rPr>
                <w:lang w:val="es-ES_tradnl"/>
              </w:rPr>
            </w:pPr>
            <w:r w:rsidRPr="00D60BA0">
              <w:rPr>
                <w:lang w:val="es-ES_tradnl"/>
              </w:rPr>
              <w:t>32</w:t>
            </w:r>
          </w:p>
        </w:tc>
        <w:tc>
          <w:tcPr>
            <w:tcW w:w="2835"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31,8-33,4</w:t>
            </w:r>
            <w:r w:rsidRPr="00D60BA0">
              <w:rPr>
                <w:lang w:val="es-ES_tradnl"/>
              </w:rPr>
              <w:br/>
              <w:t>31,8-33,4</w:t>
            </w:r>
          </w:p>
        </w:tc>
        <w:tc>
          <w:tcPr>
            <w:tcW w:w="2835"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1520, Anexo 1</w:t>
            </w:r>
            <w:r w:rsidRPr="00D60BA0">
              <w:rPr>
                <w:lang w:val="es-ES_tradnl"/>
              </w:rPr>
              <w:br/>
              <w:t>1520, Anexo 2</w:t>
            </w:r>
          </w:p>
        </w:tc>
        <w:tc>
          <w:tcPr>
            <w:tcW w:w="2835"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3,5; 7; 14; 28; 56</w:t>
            </w:r>
            <w:r w:rsidR="00C51F28">
              <w:rPr>
                <w:lang w:val="es-ES_tradnl"/>
              </w:rPr>
              <w:t>;</w:t>
            </w:r>
            <w:r w:rsidR="006302A2">
              <w:rPr>
                <w:lang w:val="es-ES_tradnl"/>
              </w:rPr>
              <w:t xml:space="preserve"> 112</w:t>
            </w:r>
            <w:r w:rsidRPr="00D60BA0">
              <w:rPr>
                <w:lang w:val="es-ES_tradnl"/>
              </w:rPr>
              <w:br/>
              <w:t>56</w:t>
            </w:r>
            <w:r w:rsidRPr="00D60BA0">
              <w:rPr>
                <w:vertAlign w:val="superscript"/>
                <w:lang w:val="es-ES_tradnl"/>
              </w:rPr>
              <w:t>(1)</w:t>
            </w:r>
          </w:p>
        </w:tc>
      </w:tr>
      <w:tr w:rsidR="00B55BAE" w:rsidRPr="00D60BA0" w:rsidTr="00C21BCF">
        <w:trPr>
          <w:cantSplit/>
          <w:jc w:val="center"/>
        </w:trPr>
        <w:tc>
          <w:tcPr>
            <w:tcW w:w="1134" w:type="dxa"/>
            <w:tcBorders>
              <w:top w:val="single" w:sz="6" w:space="0" w:color="auto"/>
              <w:left w:val="single" w:sz="6" w:space="0" w:color="auto"/>
              <w:bottom w:val="single" w:sz="6" w:space="0" w:color="auto"/>
              <w:right w:val="single" w:sz="6" w:space="0" w:color="auto"/>
            </w:tcBorders>
          </w:tcPr>
          <w:p w:rsidR="00B55BAE" w:rsidRPr="00D60BA0" w:rsidRDefault="00B55BAE" w:rsidP="00C21BCF">
            <w:pPr>
              <w:pStyle w:val="Tabletext"/>
              <w:spacing w:before="60" w:after="60"/>
              <w:jc w:val="center"/>
              <w:rPr>
                <w:lang w:val="es-ES_tradnl"/>
              </w:rPr>
            </w:pPr>
            <w:r w:rsidRPr="00D60BA0">
              <w:rPr>
                <w:lang w:val="es-ES_tradnl"/>
              </w:rPr>
              <w:t>38</w:t>
            </w:r>
          </w:p>
        </w:tc>
        <w:tc>
          <w:tcPr>
            <w:tcW w:w="2835"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36,0-40,5</w:t>
            </w:r>
            <w:r w:rsidRPr="00D60BA0">
              <w:rPr>
                <w:lang w:val="es-ES_tradnl"/>
              </w:rPr>
              <w:br/>
              <w:t>36,0-37,0</w:t>
            </w:r>
            <w:r w:rsidRPr="00D60BA0">
              <w:rPr>
                <w:lang w:val="es-ES_tradnl"/>
              </w:rPr>
              <w:br/>
              <w:t>37,0-39,5</w:t>
            </w:r>
            <w:r w:rsidRPr="00D60BA0">
              <w:rPr>
                <w:lang w:val="es-ES_tradnl"/>
              </w:rPr>
              <w:br/>
              <w:t>38,6-39,48</w:t>
            </w:r>
            <w:r w:rsidRPr="00D60BA0">
              <w:rPr>
                <w:lang w:val="es-ES_tradnl"/>
              </w:rPr>
              <w:br/>
              <w:t>38,6-40,0</w:t>
            </w:r>
            <w:r w:rsidRPr="00D60BA0">
              <w:rPr>
                <w:lang w:val="es-ES_tradnl"/>
              </w:rPr>
              <w:br/>
              <w:t>39,5-40,5</w:t>
            </w:r>
          </w:p>
        </w:tc>
        <w:tc>
          <w:tcPr>
            <w:tcW w:w="2835"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749</w:t>
            </w:r>
            <w:r w:rsidRPr="00D60BA0">
              <w:rPr>
                <w:lang w:val="es-ES_tradnl"/>
              </w:rPr>
              <w:br/>
              <w:t>749, Anexo 2</w:t>
            </w:r>
            <w:r w:rsidRPr="00D60BA0">
              <w:rPr>
                <w:lang w:val="es-ES_tradnl"/>
              </w:rPr>
              <w:br/>
              <w:t>749, Anexo 1</w:t>
            </w:r>
            <w:r w:rsidRPr="00D60BA0">
              <w:rPr>
                <w:lang w:val="es-ES_tradnl"/>
              </w:rPr>
              <w:br/>
              <w:t>749, Anexo 2</w:t>
            </w:r>
            <w:r w:rsidRPr="00D60BA0">
              <w:rPr>
                <w:lang w:val="es-ES_tradnl"/>
              </w:rPr>
              <w:br/>
              <w:t>749, Anexo 2</w:t>
            </w:r>
            <w:r w:rsidRPr="00D60BA0">
              <w:rPr>
                <w:lang w:val="es-ES_tradnl"/>
              </w:rPr>
              <w:br/>
              <w:t>749, Anexo 3</w:t>
            </w:r>
          </w:p>
        </w:tc>
        <w:tc>
          <w:tcPr>
            <w:tcW w:w="2835" w:type="dxa"/>
            <w:tcBorders>
              <w:top w:val="single" w:sz="6" w:space="0" w:color="auto"/>
              <w:left w:val="single" w:sz="6" w:space="0" w:color="auto"/>
              <w:bottom w:val="single" w:sz="6" w:space="0" w:color="auto"/>
              <w:right w:val="single" w:sz="6" w:space="0" w:color="auto"/>
            </w:tcBorders>
          </w:tcPr>
          <w:p w:rsidR="00B55BAE" w:rsidRPr="00D60BA0" w:rsidRDefault="00B55BAE" w:rsidP="006302A2">
            <w:pPr>
              <w:pStyle w:val="Tabletext"/>
              <w:spacing w:before="60" w:after="60"/>
              <w:jc w:val="left"/>
              <w:rPr>
                <w:lang w:val="es-ES_tradnl"/>
              </w:rPr>
            </w:pPr>
            <w:r w:rsidRPr="00D60BA0">
              <w:rPr>
                <w:lang w:val="es-ES_tradnl"/>
              </w:rPr>
              <w:t>3,5; 2,5 (esquemas)</w:t>
            </w:r>
            <w:r w:rsidRPr="00D60BA0">
              <w:rPr>
                <w:lang w:val="es-ES_tradnl"/>
              </w:rPr>
              <w:br/>
              <w:t>112 a 3,5</w:t>
            </w:r>
            <w:r w:rsidRPr="00D60BA0">
              <w:rPr>
                <w:lang w:val="es-ES_tradnl"/>
              </w:rPr>
              <w:br/>
            </w:r>
            <w:r w:rsidR="006302A2">
              <w:rPr>
                <w:lang w:val="es-ES_tradnl"/>
              </w:rPr>
              <w:t>112</w:t>
            </w:r>
            <w:r w:rsidRPr="00D60BA0">
              <w:rPr>
                <w:lang w:val="es-ES_tradnl"/>
              </w:rPr>
              <w:t>; 56; 28; 14; 7; 3,5</w:t>
            </w:r>
            <w:r w:rsidRPr="00D60BA0">
              <w:rPr>
                <w:lang w:val="es-ES_tradnl"/>
              </w:rPr>
              <w:br/>
              <w:t>60</w:t>
            </w:r>
            <w:r w:rsidRPr="00D60BA0">
              <w:rPr>
                <w:position w:val="6"/>
                <w:sz w:val="18"/>
                <w:lang w:val="es-ES_tradnl"/>
              </w:rPr>
              <w:t>(1)</w:t>
            </w:r>
            <w:r w:rsidRPr="00D60BA0">
              <w:rPr>
                <w:lang w:val="es-ES_tradnl"/>
              </w:rPr>
              <w:br/>
              <w:t>50</w:t>
            </w:r>
            <w:r w:rsidRPr="00D60BA0">
              <w:rPr>
                <w:position w:val="6"/>
                <w:sz w:val="18"/>
                <w:lang w:val="es-ES_tradnl"/>
              </w:rPr>
              <w:t>(1)</w:t>
            </w:r>
            <w:r w:rsidRPr="00D60BA0">
              <w:rPr>
                <w:lang w:val="es-ES_tradnl"/>
              </w:rPr>
              <w:br/>
              <w:t>112 a 3,5</w:t>
            </w:r>
          </w:p>
        </w:tc>
      </w:tr>
      <w:tr w:rsidR="006302A2" w:rsidRPr="00DD7B93" w:rsidTr="00C21BCF">
        <w:trPr>
          <w:cantSplit/>
          <w:jc w:val="center"/>
        </w:trPr>
        <w:tc>
          <w:tcPr>
            <w:tcW w:w="1134" w:type="dxa"/>
            <w:tcBorders>
              <w:top w:val="single" w:sz="6" w:space="0" w:color="auto"/>
              <w:left w:val="single" w:sz="6" w:space="0" w:color="auto"/>
              <w:bottom w:val="single" w:sz="6" w:space="0" w:color="auto"/>
              <w:right w:val="single" w:sz="6" w:space="0" w:color="auto"/>
            </w:tcBorders>
          </w:tcPr>
          <w:p w:rsidR="006302A2" w:rsidRPr="00937AEE" w:rsidRDefault="006302A2" w:rsidP="006302A2">
            <w:pPr>
              <w:pStyle w:val="Tabletext"/>
              <w:spacing w:before="60" w:after="60"/>
              <w:jc w:val="center"/>
              <w:rPr>
                <w:lang w:val="en-GB"/>
              </w:rPr>
            </w:pPr>
            <w:r w:rsidRPr="00937AEE">
              <w:rPr>
                <w:lang w:val="en-GB"/>
              </w:rPr>
              <w:t>42</w:t>
            </w:r>
          </w:p>
        </w:tc>
        <w:tc>
          <w:tcPr>
            <w:tcW w:w="2835" w:type="dxa"/>
            <w:tcBorders>
              <w:top w:val="single" w:sz="6" w:space="0" w:color="auto"/>
              <w:left w:val="single" w:sz="6" w:space="0" w:color="auto"/>
              <w:bottom w:val="single" w:sz="6" w:space="0" w:color="auto"/>
              <w:right w:val="single" w:sz="6" w:space="0" w:color="auto"/>
            </w:tcBorders>
          </w:tcPr>
          <w:p w:rsidR="006302A2" w:rsidRPr="00937AEE" w:rsidRDefault="006302A2" w:rsidP="006302A2">
            <w:pPr>
              <w:pStyle w:val="Tabletext"/>
              <w:spacing w:before="60" w:after="60"/>
              <w:jc w:val="left"/>
              <w:rPr>
                <w:lang w:val="en-GB"/>
              </w:rPr>
            </w:pPr>
            <w:r w:rsidRPr="00937AEE">
              <w:rPr>
                <w:lang w:val="en-GB"/>
              </w:rPr>
              <w:t>40</w:t>
            </w:r>
            <w:r>
              <w:rPr>
                <w:lang w:val="en-GB"/>
              </w:rPr>
              <w:t>,</w:t>
            </w:r>
            <w:r w:rsidRPr="00937AEE">
              <w:rPr>
                <w:lang w:val="en-GB"/>
              </w:rPr>
              <w:t>5-43</w:t>
            </w:r>
            <w:r>
              <w:rPr>
                <w:lang w:val="en-GB"/>
              </w:rPr>
              <w:t>,</w:t>
            </w:r>
            <w:r w:rsidRPr="00937AEE">
              <w:rPr>
                <w:lang w:val="en-GB"/>
              </w:rPr>
              <w:t>5</w:t>
            </w:r>
            <w:r w:rsidRPr="00937AEE">
              <w:rPr>
                <w:lang w:val="en-GB"/>
              </w:rPr>
              <w:br/>
              <w:t>40</w:t>
            </w:r>
            <w:r>
              <w:rPr>
                <w:lang w:val="en-GB"/>
              </w:rPr>
              <w:t>,</w:t>
            </w:r>
            <w:r w:rsidRPr="00937AEE">
              <w:rPr>
                <w:lang w:val="en-GB"/>
              </w:rPr>
              <w:t>5-43</w:t>
            </w:r>
            <w:r>
              <w:rPr>
                <w:lang w:val="en-GB"/>
              </w:rPr>
              <w:t>,</w:t>
            </w:r>
            <w:r w:rsidRPr="00937AEE">
              <w:rPr>
                <w:lang w:val="en-GB"/>
              </w:rPr>
              <w:t>5</w:t>
            </w:r>
            <w:r w:rsidRPr="00937AEE">
              <w:rPr>
                <w:lang w:val="en-GB"/>
              </w:rPr>
              <w:br/>
              <w:t>40</w:t>
            </w:r>
            <w:r>
              <w:rPr>
                <w:lang w:val="en-GB"/>
              </w:rPr>
              <w:t>,</w:t>
            </w:r>
            <w:r w:rsidRPr="00937AEE">
              <w:rPr>
                <w:lang w:val="en-GB"/>
              </w:rPr>
              <w:t>5-43</w:t>
            </w:r>
            <w:r>
              <w:rPr>
                <w:lang w:val="en-GB"/>
              </w:rPr>
              <w:t>,</w:t>
            </w:r>
            <w:r w:rsidRPr="00937AEE">
              <w:rPr>
                <w:lang w:val="en-GB"/>
              </w:rPr>
              <w:t>5</w:t>
            </w:r>
          </w:p>
        </w:tc>
        <w:tc>
          <w:tcPr>
            <w:tcW w:w="2835" w:type="dxa"/>
            <w:tcBorders>
              <w:top w:val="single" w:sz="6" w:space="0" w:color="auto"/>
              <w:left w:val="single" w:sz="6" w:space="0" w:color="auto"/>
              <w:bottom w:val="single" w:sz="6" w:space="0" w:color="auto"/>
              <w:right w:val="single" w:sz="6" w:space="0" w:color="auto"/>
            </w:tcBorders>
          </w:tcPr>
          <w:p w:rsidR="006302A2" w:rsidRPr="00D2139F" w:rsidRDefault="006302A2" w:rsidP="006302A2">
            <w:pPr>
              <w:pStyle w:val="Tabletext"/>
              <w:spacing w:before="60" w:after="60"/>
              <w:jc w:val="left"/>
              <w:rPr>
                <w:lang w:val="es-ES_tradnl"/>
              </w:rPr>
            </w:pPr>
            <w:r w:rsidRPr="00D2139F">
              <w:rPr>
                <w:lang w:val="es-ES_tradnl"/>
              </w:rPr>
              <w:t>F.2005, Anexo 1</w:t>
            </w:r>
            <w:r w:rsidRPr="00D2139F">
              <w:rPr>
                <w:lang w:val="es-ES_tradnl"/>
              </w:rPr>
              <w:br/>
              <w:t>F.2005, Anexo 2</w:t>
            </w:r>
            <w:r w:rsidRPr="00D2139F">
              <w:rPr>
                <w:lang w:val="es-ES_tradnl"/>
              </w:rPr>
              <w:br/>
              <w:t>F.2005, Anexo 3</w:t>
            </w:r>
          </w:p>
        </w:tc>
        <w:tc>
          <w:tcPr>
            <w:tcW w:w="2835" w:type="dxa"/>
            <w:tcBorders>
              <w:top w:val="single" w:sz="6" w:space="0" w:color="auto"/>
              <w:left w:val="single" w:sz="6" w:space="0" w:color="auto"/>
              <w:bottom w:val="single" w:sz="6" w:space="0" w:color="auto"/>
              <w:right w:val="single" w:sz="6" w:space="0" w:color="auto"/>
            </w:tcBorders>
          </w:tcPr>
          <w:p w:rsidR="006302A2" w:rsidRPr="00D2139F" w:rsidRDefault="006302A2" w:rsidP="00B86BA6">
            <w:pPr>
              <w:pStyle w:val="Tabletext"/>
              <w:spacing w:before="60" w:after="60"/>
              <w:jc w:val="left"/>
              <w:rPr>
                <w:lang w:val="es-ES_tradnl" w:eastAsia="ja-JP"/>
              </w:rPr>
            </w:pPr>
            <w:r w:rsidRPr="00D2139F">
              <w:rPr>
                <w:lang w:val="es-ES_tradnl"/>
              </w:rPr>
              <w:t>112; 56; 28; 14; 7</w:t>
            </w:r>
            <w:r w:rsidRPr="00D2139F">
              <w:rPr>
                <w:lang w:val="es-ES_tradnl"/>
              </w:rPr>
              <w:br/>
            </w:r>
            <w:r w:rsidR="00B86BA6" w:rsidRPr="00D2139F">
              <w:rPr>
                <w:lang w:val="es-ES_tradnl"/>
              </w:rPr>
              <w:t>Bloques de tamaño variable</w:t>
            </w:r>
            <w:r w:rsidRPr="00D2139F">
              <w:rPr>
                <w:lang w:val="es-ES_tradnl"/>
              </w:rPr>
              <w:br/>
            </w:r>
            <w:r w:rsidR="00B86BA6" w:rsidRPr="00D2139F">
              <w:rPr>
                <w:lang w:val="es-ES_tradnl"/>
              </w:rPr>
              <w:t>Mixto</w:t>
            </w:r>
            <w:r w:rsidRPr="00D2139F">
              <w:rPr>
                <w:lang w:val="es-ES_tradnl"/>
              </w:rPr>
              <w:t xml:space="preserve"> 112 </w:t>
            </w:r>
            <w:r w:rsidR="00B86BA6" w:rsidRPr="00D2139F">
              <w:rPr>
                <w:lang w:val="es-ES_tradnl"/>
              </w:rPr>
              <w:t>a</w:t>
            </w:r>
            <w:r w:rsidRPr="00D2139F">
              <w:rPr>
                <w:lang w:val="es-ES_tradnl"/>
              </w:rPr>
              <w:t xml:space="preserve"> 7 </w:t>
            </w:r>
            <w:r w:rsidR="00B86BA6" w:rsidRPr="00D2139F">
              <w:rPr>
                <w:lang w:val="es-ES_tradnl"/>
              </w:rPr>
              <w:t>y bloques</w:t>
            </w:r>
          </w:p>
        </w:tc>
      </w:tr>
      <w:tr w:rsidR="00B55BAE" w:rsidRPr="00D60BA0" w:rsidTr="00C21BCF">
        <w:trPr>
          <w:cantSplit/>
          <w:jc w:val="center"/>
        </w:trPr>
        <w:tc>
          <w:tcPr>
            <w:tcW w:w="1134" w:type="dxa"/>
            <w:tcBorders>
              <w:top w:val="single" w:sz="6" w:space="0" w:color="auto"/>
              <w:left w:val="single" w:sz="6" w:space="0" w:color="auto"/>
              <w:bottom w:val="single" w:sz="6" w:space="0" w:color="auto"/>
              <w:right w:val="single" w:sz="6" w:space="0" w:color="auto"/>
            </w:tcBorders>
          </w:tcPr>
          <w:p w:rsidR="00B55BAE" w:rsidRPr="00D60BA0" w:rsidRDefault="00B55BAE" w:rsidP="00C21BCF">
            <w:pPr>
              <w:pStyle w:val="Tabletext"/>
              <w:spacing w:before="60" w:after="60"/>
              <w:jc w:val="center"/>
              <w:rPr>
                <w:lang w:val="es-ES_tradnl"/>
              </w:rPr>
            </w:pPr>
            <w:r w:rsidRPr="00D60BA0">
              <w:rPr>
                <w:lang w:val="es-ES_tradnl"/>
              </w:rPr>
              <w:t>52</w:t>
            </w:r>
          </w:p>
        </w:tc>
        <w:tc>
          <w:tcPr>
            <w:tcW w:w="2835"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51,4-52,6</w:t>
            </w:r>
          </w:p>
        </w:tc>
        <w:tc>
          <w:tcPr>
            <w:tcW w:w="2835"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1496, Anexo 1</w:t>
            </w:r>
          </w:p>
        </w:tc>
        <w:tc>
          <w:tcPr>
            <w:tcW w:w="2835" w:type="dxa"/>
            <w:tcBorders>
              <w:top w:val="single" w:sz="6" w:space="0" w:color="auto"/>
              <w:left w:val="single" w:sz="6" w:space="0" w:color="auto"/>
              <w:bottom w:val="single" w:sz="6" w:space="0" w:color="auto"/>
              <w:right w:val="single" w:sz="6" w:space="0" w:color="auto"/>
            </w:tcBorders>
          </w:tcPr>
          <w:p w:rsidR="00B55BAE" w:rsidRPr="00D60BA0" w:rsidRDefault="00B55BAE" w:rsidP="00B55BAE">
            <w:pPr>
              <w:pStyle w:val="Tabletext"/>
              <w:spacing w:before="60" w:after="60"/>
              <w:jc w:val="left"/>
              <w:rPr>
                <w:lang w:val="es-ES_tradnl"/>
              </w:rPr>
            </w:pPr>
            <w:r w:rsidRPr="00D60BA0">
              <w:rPr>
                <w:lang w:val="es-ES_tradnl"/>
              </w:rPr>
              <w:t>56; 28; 14; 7; 3,5</w:t>
            </w:r>
          </w:p>
        </w:tc>
      </w:tr>
    </w:tbl>
    <w:p w:rsidR="000A3444" w:rsidRPr="00D60BA0" w:rsidRDefault="000A3444" w:rsidP="000A3444">
      <w:pPr>
        <w:pStyle w:val="TableNo"/>
        <w:rPr>
          <w:lang w:val="es-ES_tradnl"/>
        </w:rPr>
      </w:pPr>
      <w:r w:rsidRPr="00D60BA0">
        <w:rPr>
          <w:lang w:val="es-ES_tradnl"/>
        </w:rPr>
        <w:lastRenderedPageBreak/>
        <w:t>CUADRO 2</w:t>
      </w:r>
      <w:r>
        <w:rPr>
          <w:lang w:val="es-ES_tradnl"/>
        </w:rPr>
        <w:t xml:space="preserve"> (</w:t>
      </w:r>
      <w:r w:rsidRPr="000A3444">
        <w:rPr>
          <w:lang w:val="es-ES_tradnl"/>
        </w:rPr>
        <w:t>fin</w:t>
      </w:r>
      <w:r>
        <w:rPr>
          <w:lang w:val="es-ES_tradnl"/>
        </w:rPr>
        <w:t>)</w:t>
      </w:r>
    </w:p>
    <w:tbl>
      <w:tblPr>
        <w:tblW w:w="9639" w:type="dxa"/>
        <w:jc w:val="center"/>
        <w:tblLayout w:type="fixed"/>
        <w:tblCellMar>
          <w:left w:w="107" w:type="dxa"/>
          <w:right w:w="107" w:type="dxa"/>
        </w:tblCellMar>
        <w:tblLook w:val="0000" w:firstRow="0" w:lastRow="0" w:firstColumn="0" w:lastColumn="0" w:noHBand="0" w:noVBand="0"/>
      </w:tblPr>
      <w:tblGrid>
        <w:gridCol w:w="1134"/>
        <w:gridCol w:w="2835"/>
        <w:gridCol w:w="2835"/>
        <w:gridCol w:w="2835"/>
      </w:tblGrid>
      <w:tr w:rsidR="000A3444" w:rsidRPr="00D60BA0" w:rsidTr="004D07AA">
        <w:trPr>
          <w:cantSplit/>
          <w:tblHeader/>
          <w:jc w:val="center"/>
        </w:trPr>
        <w:tc>
          <w:tcPr>
            <w:tcW w:w="1134" w:type="dxa"/>
            <w:tcBorders>
              <w:top w:val="single" w:sz="6" w:space="0" w:color="auto"/>
              <w:left w:val="single" w:sz="6" w:space="0" w:color="auto"/>
              <w:bottom w:val="single" w:sz="6" w:space="0" w:color="auto"/>
              <w:right w:val="single" w:sz="6" w:space="0" w:color="auto"/>
            </w:tcBorders>
          </w:tcPr>
          <w:p w:rsidR="000A3444" w:rsidRPr="00D60BA0" w:rsidRDefault="000A3444" w:rsidP="004D07AA">
            <w:pPr>
              <w:pStyle w:val="Tablehead"/>
              <w:rPr>
                <w:lang w:val="es-ES_tradnl"/>
              </w:rPr>
            </w:pPr>
            <w:r w:rsidRPr="00D60BA0">
              <w:rPr>
                <w:lang w:val="es-ES_tradnl"/>
              </w:rPr>
              <w:t>Banda</w:t>
            </w:r>
            <w:r w:rsidRPr="00D60BA0">
              <w:rPr>
                <w:lang w:val="es-ES_tradnl"/>
              </w:rPr>
              <w:br/>
              <w:t>(GHz)</w:t>
            </w:r>
          </w:p>
        </w:tc>
        <w:tc>
          <w:tcPr>
            <w:tcW w:w="2835" w:type="dxa"/>
            <w:tcBorders>
              <w:top w:val="single" w:sz="6" w:space="0" w:color="auto"/>
              <w:left w:val="single" w:sz="6" w:space="0" w:color="auto"/>
              <w:bottom w:val="single" w:sz="6" w:space="0" w:color="auto"/>
              <w:right w:val="single" w:sz="6" w:space="0" w:color="auto"/>
            </w:tcBorders>
          </w:tcPr>
          <w:p w:rsidR="000A3444" w:rsidRPr="00D60BA0" w:rsidRDefault="000A3444" w:rsidP="004D07AA">
            <w:pPr>
              <w:pStyle w:val="Tablehead"/>
              <w:rPr>
                <w:lang w:val="es-ES_tradnl"/>
              </w:rPr>
            </w:pPr>
            <w:r w:rsidRPr="00D60BA0">
              <w:rPr>
                <w:lang w:val="es-ES_tradnl"/>
              </w:rPr>
              <w:t>Gama de frecuencias</w:t>
            </w:r>
            <w:r w:rsidRPr="00D60BA0">
              <w:rPr>
                <w:lang w:val="es-ES_tradnl"/>
              </w:rPr>
              <w:br/>
              <w:t>(GHz)</w:t>
            </w:r>
          </w:p>
        </w:tc>
        <w:tc>
          <w:tcPr>
            <w:tcW w:w="2835" w:type="dxa"/>
            <w:tcBorders>
              <w:top w:val="single" w:sz="6" w:space="0" w:color="auto"/>
              <w:left w:val="single" w:sz="6" w:space="0" w:color="auto"/>
              <w:bottom w:val="single" w:sz="6" w:space="0" w:color="auto"/>
              <w:right w:val="single" w:sz="6" w:space="0" w:color="auto"/>
            </w:tcBorders>
          </w:tcPr>
          <w:p w:rsidR="000A3444" w:rsidRPr="00D60BA0" w:rsidRDefault="000A3444" w:rsidP="004D07AA">
            <w:pPr>
              <w:pStyle w:val="Tablehead"/>
              <w:rPr>
                <w:lang w:val="es-ES_tradnl"/>
              </w:rPr>
            </w:pPr>
            <w:r w:rsidRPr="00D60BA0">
              <w:rPr>
                <w:lang w:val="es-ES_tradnl"/>
              </w:rPr>
              <w:t>Recomendaciones UIT-R</w:t>
            </w:r>
            <w:r w:rsidRPr="00D60BA0">
              <w:rPr>
                <w:lang w:val="es-ES_tradnl"/>
              </w:rPr>
              <w:br/>
              <w:t>Serie F</w:t>
            </w:r>
          </w:p>
        </w:tc>
        <w:tc>
          <w:tcPr>
            <w:tcW w:w="2835" w:type="dxa"/>
            <w:tcBorders>
              <w:top w:val="single" w:sz="6" w:space="0" w:color="auto"/>
              <w:left w:val="single" w:sz="6" w:space="0" w:color="auto"/>
              <w:bottom w:val="single" w:sz="6" w:space="0" w:color="auto"/>
              <w:right w:val="single" w:sz="6" w:space="0" w:color="auto"/>
            </w:tcBorders>
          </w:tcPr>
          <w:p w:rsidR="000A3444" w:rsidRPr="00D60BA0" w:rsidRDefault="000A3444" w:rsidP="004D07AA">
            <w:pPr>
              <w:pStyle w:val="Tablehead"/>
              <w:rPr>
                <w:lang w:val="es-ES_tradnl"/>
              </w:rPr>
            </w:pPr>
            <w:r w:rsidRPr="00D60BA0">
              <w:rPr>
                <w:lang w:val="es-ES_tradnl"/>
              </w:rPr>
              <w:t>Separación entre canales</w:t>
            </w:r>
            <w:r w:rsidRPr="00D60BA0">
              <w:rPr>
                <w:lang w:val="es-ES_tradnl"/>
              </w:rPr>
              <w:br/>
              <w:t>(MHz)</w:t>
            </w:r>
          </w:p>
        </w:tc>
      </w:tr>
      <w:tr w:rsidR="00B55BAE" w:rsidRPr="00DD7B93" w:rsidTr="00C21BCF">
        <w:trPr>
          <w:cantSplit/>
          <w:jc w:val="center"/>
        </w:trPr>
        <w:tc>
          <w:tcPr>
            <w:tcW w:w="1134" w:type="dxa"/>
            <w:tcBorders>
              <w:top w:val="single" w:sz="6" w:space="0" w:color="auto"/>
              <w:left w:val="single" w:sz="6" w:space="0" w:color="auto"/>
              <w:bottom w:val="single" w:sz="4" w:space="0" w:color="auto"/>
              <w:right w:val="single" w:sz="6" w:space="0" w:color="auto"/>
            </w:tcBorders>
          </w:tcPr>
          <w:p w:rsidR="00B55BAE" w:rsidRPr="00D60BA0" w:rsidRDefault="00B86BA6" w:rsidP="00C21BCF">
            <w:pPr>
              <w:pStyle w:val="Tabletext"/>
              <w:spacing w:before="60" w:after="60"/>
              <w:jc w:val="center"/>
              <w:rPr>
                <w:lang w:val="es-ES_tradnl"/>
              </w:rPr>
            </w:pPr>
            <w:r>
              <w:rPr>
                <w:lang w:val="es-ES_tradnl"/>
              </w:rPr>
              <w:t>62</w:t>
            </w:r>
          </w:p>
        </w:tc>
        <w:tc>
          <w:tcPr>
            <w:tcW w:w="2835" w:type="dxa"/>
            <w:tcBorders>
              <w:top w:val="single" w:sz="6" w:space="0" w:color="auto"/>
              <w:left w:val="single" w:sz="6" w:space="0" w:color="auto"/>
              <w:bottom w:val="single" w:sz="4" w:space="0" w:color="auto"/>
              <w:right w:val="single" w:sz="6" w:space="0" w:color="auto"/>
            </w:tcBorders>
          </w:tcPr>
          <w:p w:rsidR="00B86BA6" w:rsidRPr="00D60BA0" w:rsidRDefault="00B55BAE" w:rsidP="001F76BC">
            <w:pPr>
              <w:pStyle w:val="Tabletext"/>
              <w:spacing w:before="60" w:after="60"/>
              <w:jc w:val="left"/>
              <w:rPr>
                <w:lang w:val="es-ES_tradnl"/>
              </w:rPr>
            </w:pPr>
            <w:r w:rsidRPr="00D60BA0">
              <w:rPr>
                <w:lang w:val="es-ES_tradnl"/>
              </w:rPr>
              <w:t>55,78-57,0</w:t>
            </w:r>
            <w:r w:rsidRPr="00D60BA0">
              <w:rPr>
                <w:lang w:val="es-ES_tradnl"/>
              </w:rPr>
              <w:br/>
              <w:t>57,0-</w:t>
            </w:r>
            <w:r w:rsidR="00B86BA6">
              <w:rPr>
                <w:lang w:val="es-ES_tradnl"/>
              </w:rPr>
              <w:t>64</w:t>
            </w:r>
            <w:r w:rsidRPr="00D60BA0">
              <w:rPr>
                <w:lang w:val="es-ES_tradnl"/>
              </w:rPr>
              <w:t>,0</w:t>
            </w:r>
            <w:r w:rsidR="001F76BC">
              <w:rPr>
                <w:lang w:val="es-ES_tradnl"/>
              </w:rPr>
              <w:br/>
            </w:r>
            <w:r w:rsidR="00B86BA6">
              <w:rPr>
                <w:lang w:val="es-ES_tradnl"/>
              </w:rPr>
              <w:t>64,0-66,0</w:t>
            </w:r>
          </w:p>
        </w:tc>
        <w:tc>
          <w:tcPr>
            <w:tcW w:w="2835" w:type="dxa"/>
            <w:tcBorders>
              <w:top w:val="single" w:sz="6" w:space="0" w:color="auto"/>
              <w:left w:val="single" w:sz="6" w:space="0" w:color="auto"/>
              <w:bottom w:val="single" w:sz="4" w:space="0" w:color="auto"/>
              <w:right w:val="single" w:sz="6" w:space="0" w:color="auto"/>
            </w:tcBorders>
          </w:tcPr>
          <w:p w:rsidR="00B86BA6" w:rsidRPr="00D60BA0" w:rsidRDefault="00B55BAE" w:rsidP="001F76BC">
            <w:pPr>
              <w:pStyle w:val="Tabletext"/>
              <w:spacing w:before="60" w:after="60"/>
              <w:jc w:val="left"/>
              <w:rPr>
                <w:lang w:val="es-ES_tradnl"/>
              </w:rPr>
            </w:pPr>
            <w:r w:rsidRPr="00D60BA0">
              <w:rPr>
                <w:lang w:val="es-ES_tradnl"/>
              </w:rPr>
              <w:t>1497, Anexo 1</w:t>
            </w:r>
            <w:r w:rsidRPr="00D60BA0">
              <w:rPr>
                <w:lang w:val="es-ES_tradnl"/>
              </w:rPr>
              <w:br/>
              <w:t>1497, Anexo 2</w:t>
            </w:r>
            <w:r w:rsidR="001F76BC">
              <w:rPr>
                <w:lang w:val="es-ES_tradnl"/>
              </w:rPr>
              <w:br/>
            </w:r>
            <w:r w:rsidR="00B86BA6" w:rsidRPr="00B86BA6">
              <w:rPr>
                <w:lang w:val="es-ES_tradnl"/>
              </w:rPr>
              <w:t xml:space="preserve">1497, Anexo </w:t>
            </w:r>
            <w:r w:rsidR="00B86BA6">
              <w:rPr>
                <w:lang w:val="es-ES_tradnl"/>
              </w:rPr>
              <w:t>3</w:t>
            </w:r>
          </w:p>
        </w:tc>
        <w:tc>
          <w:tcPr>
            <w:tcW w:w="2835" w:type="dxa"/>
            <w:tcBorders>
              <w:top w:val="single" w:sz="6" w:space="0" w:color="auto"/>
              <w:left w:val="single" w:sz="6" w:space="0" w:color="auto"/>
              <w:bottom w:val="single" w:sz="4" w:space="0" w:color="auto"/>
              <w:right w:val="single" w:sz="6" w:space="0" w:color="auto"/>
            </w:tcBorders>
          </w:tcPr>
          <w:p w:rsidR="00B55BAE" w:rsidRPr="00002152" w:rsidRDefault="00B55BAE" w:rsidP="00B86BA6">
            <w:pPr>
              <w:pStyle w:val="Tabletext"/>
              <w:spacing w:before="60" w:after="60"/>
              <w:jc w:val="left"/>
              <w:rPr>
                <w:szCs w:val="22"/>
                <w:lang w:val="es-ES_tradnl"/>
              </w:rPr>
            </w:pPr>
            <w:r w:rsidRPr="00002152">
              <w:rPr>
                <w:szCs w:val="22"/>
                <w:lang w:val="es-ES_tradnl"/>
              </w:rPr>
              <w:t>56; 28; 14; 7; 3,5</w:t>
            </w:r>
            <w:r w:rsidRPr="00002152">
              <w:rPr>
                <w:szCs w:val="22"/>
                <w:lang w:val="es-ES_tradnl"/>
              </w:rPr>
              <w:br/>
              <w:t>50</w:t>
            </w:r>
            <w:r w:rsidR="00B86BA6" w:rsidRPr="00002152">
              <w:rPr>
                <w:szCs w:val="22"/>
                <w:lang w:val="es-ES_tradnl"/>
              </w:rPr>
              <w:t xml:space="preserve"> </w:t>
            </w:r>
            <w:r w:rsidR="00B86BA6" w:rsidRPr="00002152">
              <w:rPr>
                <w:szCs w:val="22"/>
                <w:lang w:val="en-GB"/>
              </w:rPr>
              <w:sym w:font="Symbol" w:char="F0B4"/>
            </w:r>
            <w:r w:rsidR="00B86BA6" w:rsidRPr="00002152">
              <w:rPr>
                <w:szCs w:val="22"/>
                <w:lang w:val="es-ES_tradnl"/>
              </w:rPr>
              <w:t xml:space="preserve"> </w:t>
            </w:r>
            <w:r w:rsidR="00B86BA6" w:rsidRPr="00002152">
              <w:rPr>
                <w:i/>
                <w:iCs/>
                <w:szCs w:val="22"/>
                <w:lang w:val="es-ES_tradnl"/>
              </w:rPr>
              <w:t>n</w:t>
            </w:r>
            <w:r w:rsidR="00B86BA6" w:rsidRPr="00002152">
              <w:rPr>
                <w:rFonts w:hint="eastAsia"/>
                <w:szCs w:val="22"/>
                <w:lang w:val="es-ES_tradnl"/>
              </w:rPr>
              <w:t xml:space="preserve"> </w:t>
            </w:r>
            <w:r w:rsidR="00B86BA6" w:rsidRPr="00002152">
              <w:rPr>
                <w:szCs w:val="22"/>
                <w:lang w:val="es-ES_tradnl"/>
              </w:rPr>
              <w:t>(</w:t>
            </w:r>
            <w:r w:rsidR="00B86BA6" w:rsidRPr="00002152">
              <w:rPr>
                <w:i/>
                <w:iCs/>
                <w:szCs w:val="22"/>
                <w:lang w:val="es-ES_tradnl"/>
              </w:rPr>
              <w:t>n</w:t>
            </w:r>
            <w:r w:rsidR="00B86BA6" w:rsidRPr="00002152">
              <w:rPr>
                <w:szCs w:val="22"/>
                <w:lang w:val="es-ES_tradnl"/>
              </w:rPr>
              <w:t xml:space="preserve"> = 1, …</w:t>
            </w:r>
            <w:r w:rsidR="00B86BA6" w:rsidRPr="00002152">
              <w:rPr>
                <w:rFonts w:hint="eastAsia"/>
                <w:szCs w:val="22"/>
                <w:lang w:val="es-ES_tradnl"/>
              </w:rPr>
              <w:t>50</w:t>
            </w:r>
            <w:r w:rsidR="00B86BA6" w:rsidRPr="00002152">
              <w:rPr>
                <w:szCs w:val="22"/>
                <w:lang w:val="es-ES_tradnl"/>
              </w:rPr>
              <w:t>)</w:t>
            </w:r>
            <w:r w:rsidR="00B86BA6" w:rsidRPr="00002152">
              <w:rPr>
                <w:szCs w:val="22"/>
                <w:lang w:val="es-ES_tradnl"/>
              </w:rPr>
              <w:br/>
            </w:r>
            <w:r w:rsidR="00B86BA6" w:rsidRPr="00002152">
              <w:rPr>
                <w:rFonts w:hint="eastAsia"/>
                <w:szCs w:val="22"/>
                <w:lang w:val="es-ES_tradnl"/>
              </w:rPr>
              <w:t>30</w:t>
            </w:r>
            <w:r w:rsidR="00B86BA6" w:rsidRPr="00002152">
              <w:rPr>
                <w:szCs w:val="22"/>
                <w:lang w:val="es-ES_tradnl"/>
              </w:rPr>
              <w:t xml:space="preserve"> </w:t>
            </w:r>
            <w:r w:rsidR="00B86BA6" w:rsidRPr="00002152">
              <w:rPr>
                <w:szCs w:val="22"/>
                <w:lang w:val="en-GB"/>
              </w:rPr>
              <w:sym w:font="Symbol" w:char="F0B4"/>
            </w:r>
            <w:r w:rsidR="00B86BA6" w:rsidRPr="00002152">
              <w:rPr>
                <w:szCs w:val="22"/>
                <w:lang w:val="es-ES_tradnl"/>
              </w:rPr>
              <w:t xml:space="preserve"> </w:t>
            </w:r>
            <w:r w:rsidR="00B86BA6" w:rsidRPr="00002152">
              <w:rPr>
                <w:i/>
                <w:iCs/>
                <w:szCs w:val="22"/>
                <w:lang w:val="es-ES_tradnl"/>
              </w:rPr>
              <w:t>n</w:t>
            </w:r>
            <w:r w:rsidR="00B86BA6" w:rsidRPr="00002152">
              <w:rPr>
                <w:rFonts w:hint="eastAsia"/>
                <w:szCs w:val="22"/>
                <w:lang w:val="es-ES_tradnl"/>
              </w:rPr>
              <w:t xml:space="preserve"> </w:t>
            </w:r>
            <w:r w:rsidR="00B86BA6" w:rsidRPr="00002152">
              <w:rPr>
                <w:szCs w:val="22"/>
                <w:lang w:val="es-ES_tradnl"/>
              </w:rPr>
              <w:t>(</w:t>
            </w:r>
            <w:r w:rsidR="00B86BA6" w:rsidRPr="00002152">
              <w:rPr>
                <w:i/>
                <w:iCs/>
                <w:szCs w:val="22"/>
                <w:lang w:val="es-ES_tradnl"/>
              </w:rPr>
              <w:t>n</w:t>
            </w:r>
            <w:r w:rsidR="00B86BA6" w:rsidRPr="00002152">
              <w:rPr>
                <w:szCs w:val="22"/>
                <w:lang w:val="es-ES_tradnl"/>
              </w:rPr>
              <w:t xml:space="preserve"> = 1, …, </w:t>
            </w:r>
            <w:r w:rsidR="00B86BA6" w:rsidRPr="00002152">
              <w:rPr>
                <w:rFonts w:hint="eastAsia"/>
                <w:szCs w:val="22"/>
                <w:lang w:val="es-ES_tradnl"/>
              </w:rPr>
              <w:t xml:space="preserve">33 </w:t>
            </w:r>
            <w:r w:rsidR="00B86BA6" w:rsidRPr="00002152">
              <w:rPr>
                <w:szCs w:val="22"/>
                <w:lang w:val="es-ES_tradnl"/>
              </w:rPr>
              <w:t xml:space="preserve">para FDD, </w:t>
            </w:r>
            <w:r w:rsidR="00B86BA6" w:rsidRPr="00002152">
              <w:rPr>
                <w:szCs w:val="22"/>
                <w:lang w:val="es-ES_tradnl"/>
              </w:rPr>
              <w:br/>
            </w:r>
            <w:r w:rsidR="00B86BA6" w:rsidRPr="00002152">
              <w:rPr>
                <w:i/>
                <w:iCs/>
                <w:szCs w:val="22"/>
                <w:lang w:val="es-ES_tradnl"/>
              </w:rPr>
              <w:t>n</w:t>
            </w:r>
            <w:r w:rsidR="00B86BA6" w:rsidRPr="00002152">
              <w:rPr>
                <w:szCs w:val="22"/>
                <w:lang w:val="es-ES_tradnl"/>
              </w:rPr>
              <w:t xml:space="preserve"> = 1, …, 66 para TDD)</w:t>
            </w:r>
            <w:r w:rsidR="00B86BA6" w:rsidRPr="00002152">
              <w:rPr>
                <w:szCs w:val="22"/>
                <w:lang w:val="es-ES_tradnl"/>
              </w:rPr>
              <w:br/>
            </w:r>
            <w:r w:rsidR="00B86BA6" w:rsidRPr="00002152">
              <w:rPr>
                <w:rFonts w:hint="eastAsia"/>
                <w:szCs w:val="22"/>
                <w:lang w:val="es-ES_tradnl"/>
              </w:rPr>
              <w:t>50</w:t>
            </w:r>
            <w:r w:rsidR="00B86BA6" w:rsidRPr="00002152">
              <w:rPr>
                <w:szCs w:val="22"/>
                <w:lang w:val="es-ES_tradnl"/>
              </w:rPr>
              <w:t xml:space="preserve"> </w:t>
            </w:r>
            <w:r w:rsidR="00B86BA6" w:rsidRPr="00002152">
              <w:rPr>
                <w:szCs w:val="22"/>
                <w:lang w:val="en-GB"/>
              </w:rPr>
              <w:sym w:font="Symbol" w:char="F0B4"/>
            </w:r>
            <w:r w:rsidR="00B86BA6" w:rsidRPr="00002152">
              <w:rPr>
                <w:szCs w:val="22"/>
                <w:lang w:val="es-ES_tradnl"/>
              </w:rPr>
              <w:t xml:space="preserve"> </w:t>
            </w:r>
            <w:r w:rsidR="00B86BA6" w:rsidRPr="00002152">
              <w:rPr>
                <w:i/>
                <w:iCs/>
                <w:szCs w:val="22"/>
                <w:lang w:val="es-ES_tradnl"/>
              </w:rPr>
              <w:t>n</w:t>
            </w:r>
            <w:r w:rsidR="00B86BA6" w:rsidRPr="00002152">
              <w:rPr>
                <w:rFonts w:hint="eastAsia"/>
                <w:szCs w:val="22"/>
                <w:lang w:val="es-ES_tradnl"/>
              </w:rPr>
              <w:t xml:space="preserve"> </w:t>
            </w:r>
            <w:r w:rsidR="00B86BA6" w:rsidRPr="00002152">
              <w:rPr>
                <w:szCs w:val="22"/>
                <w:lang w:val="es-ES_tradnl"/>
              </w:rPr>
              <w:t>(</w:t>
            </w:r>
            <w:r w:rsidR="00B86BA6" w:rsidRPr="00002152">
              <w:rPr>
                <w:i/>
                <w:iCs/>
                <w:szCs w:val="22"/>
                <w:lang w:val="es-ES_tradnl"/>
              </w:rPr>
              <w:t>n</w:t>
            </w:r>
            <w:r w:rsidR="00B86BA6" w:rsidRPr="00002152">
              <w:rPr>
                <w:szCs w:val="22"/>
                <w:lang w:val="es-ES_tradnl"/>
              </w:rPr>
              <w:t xml:space="preserve"> = 1, …, </w:t>
            </w:r>
            <w:r w:rsidR="00B86BA6" w:rsidRPr="00002152">
              <w:rPr>
                <w:rFonts w:hint="eastAsia"/>
                <w:szCs w:val="22"/>
                <w:lang w:val="es-ES_tradnl"/>
              </w:rPr>
              <w:t xml:space="preserve">19 </w:t>
            </w:r>
            <w:r w:rsidR="00B86BA6" w:rsidRPr="00002152">
              <w:rPr>
                <w:szCs w:val="22"/>
                <w:lang w:val="es-ES_tradnl"/>
              </w:rPr>
              <w:t>para FDD,</w:t>
            </w:r>
            <w:r w:rsidR="00B86BA6" w:rsidRPr="00002152">
              <w:rPr>
                <w:szCs w:val="22"/>
                <w:lang w:val="es-ES_tradnl"/>
              </w:rPr>
              <w:br/>
            </w:r>
            <w:r w:rsidR="00B86BA6" w:rsidRPr="00002152">
              <w:rPr>
                <w:i/>
                <w:iCs/>
                <w:szCs w:val="22"/>
                <w:lang w:val="es-ES_tradnl"/>
              </w:rPr>
              <w:t>n</w:t>
            </w:r>
            <w:r w:rsidR="00B86BA6" w:rsidRPr="00002152">
              <w:rPr>
                <w:szCs w:val="22"/>
                <w:lang w:val="es-ES_tradnl"/>
              </w:rPr>
              <w:t xml:space="preserve"> = 1, …, 38 para TDD)</w:t>
            </w:r>
          </w:p>
        </w:tc>
      </w:tr>
      <w:tr w:rsidR="00B86BA6" w:rsidRPr="00DD7B93" w:rsidTr="00C21BCF">
        <w:trPr>
          <w:cantSplit/>
          <w:jc w:val="center"/>
        </w:trPr>
        <w:tc>
          <w:tcPr>
            <w:tcW w:w="1134" w:type="dxa"/>
            <w:tcBorders>
              <w:top w:val="single" w:sz="6" w:space="0" w:color="auto"/>
              <w:left w:val="single" w:sz="6" w:space="0" w:color="auto"/>
              <w:bottom w:val="single" w:sz="4" w:space="0" w:color="auto"/>
              <w:right w:val="single" w:sz="6" w:space="0" w:color="auto"/>
            </w:tcBorders>
          </w:tcPr>
          <w:p w:rsidR="00B86BA6" w:rsidRDefault="00B86BA6" w:rsidP="00C21BCF">
            <w:pPr>
              <w:pStyle w:val="Tabletext"/>
              <w:spacing w:before="60" w:after="60"/>
              <w:jc w:val="center"/>
              <w:rPr>
                <w:lang w:val="es-ES_tradnl"/>
              </w:rPr>
            </w:pPr>
            <w:r w:rsidRPr="00937AEE">
              <w:rPr>
                <w:lang w:val="en-GB"/>
              </w:rPr>
              <w:t>70/80</w:t>
            </w:r>
          </w:p>
        </w:tc>
        <w:tc>
          <w:tcPr>
            <w:tcW w:w="2835" w:type="dxa"/>
            <w:tcBorders>
              <w:top w:val="single" w:sz="6" w:space="0" w:color="auto"/>
              <w:left w:val="single" w:sz="6" w:space="0" w:color="auto"/>
              <w:bottom w:val="single" w:sz="4" w:space="0" w:color="auto"/>
              <w:right w:val="single" w:sz="6" w:space="0" w:color="auto"/>
            </w:tcBorders>
          </w:tcPr>
          <w:p w:rsidR="00B86BA6" w:rsidRPr="00D60BA0" w:rsidRDefault="00B86BA6" w:rsidP="00B86BA6">
            <w:pPr>
              <w:pStyle w:val="Tabletext"/>
              <w:spacing w:before="60" w:after="60"/>
              <w:jc w:val="left"/>
              <w:rPr>
                <w:lang w:val="es-ES_tradnl"/>
              </w:rPr>
            </w:pPr>
            <w:r w:rsidRPr="00D2139F">
              <w:rPr>
                <w:lang w:val="es-ES_tradnl"/>
              </w:rPr>
              <w:t>71-76 GHz/81-86 GHz</w:t>
            </w:r>
            <w:r w:rsidRPr="00D2139F">
              <w:rPr>
                <w:lang w:val="es-ES_tradnl"/>
              </w:rPr>
              <w:br/>
              <w:t>71-76 GHz/81-86 GHz</w:t>
            </w:r>
            <w:r w:rsidRPr="00D2139F">
              <w:rPr>
                <w:lang w:val="es-ES_tradnl"/>
              </w:rPr>
              <w:br/>
            </w:r>
            <w:r w:rsidRPr="00D2139F">
              <w:rPr>
                <w:lang w:val="es-ES_tradnl"/>
              </w:rPr>
              <w:br/>
              <w:t>71-76 GHz/81-86 GHz</w:t>
            </w:r>
            <w:r w:rsidRPr="00D2139F">
              <w:rPr>
                <w:lang w:val="es-ES_tradnl"/>
              </w:rPr>
              <w:br/>
            </w:r>
            <w:r w:rsidRPr="00D2139F">
              <w:rPr>
                <w:lang w:val="es-ES_tradnl"/>
              </w:rPr>
              <w:br/>
              <w:t>74-76 GHz/84-86 GHz</w:t>
            </w:r>
          </w:p>
        </w:tc>
        <w:tc>
          <w:tcPr>
            <w:tcW w:w="2835" w:type="dxa"/>
            <w:tcBorders>
              <w:top w:val="single" w:sz="6" w:space="0" w:color="auto"/>
              <w:left w:val="single" w:sz="6" w:space="0" w:color="auto"/>
              <w:bottom w:val="single" w:sz="4" w:space="0" w:color="auto"/>
              <w:right w:val="single" w:sz="6" w:space="0" w:color="auto"/>
            </w:tcBorders>
          </w:tcPr>
          <w:p w:rsidR="00B86BA6" w:rsidRPr="00D60BA0" w:rsidRDefault="00B86BA6" w:rsidP="00002152">
            <w:pPr>
              <w:pStyle w:val="Tabletext"/>
              <w:spacing w:before="60" w:after="60"/>
              <w:jc w:val="left"/>
              <w:rPr>
                <w:lang w:val="es-ES_tradnl"/>
              </w:rPr>
            </w:pPr>
            <w:r w:rsidRPr="00B86BA6">
              <w:rPr>
                <w:lang w:val="es-ES_tradnl"/>
              </w:rPr>
              <w:t>F.2006</w:t>
            </w:r>
            <w:r w:rsidR="00002152">
              <w:rPr>
                <w:lang w:val="es-ES_tradnl"/>
              </w:rPr>
              <w:br/>
            </w:r>
            <w:r w:rsidRPr="00B86BA6">
              <w:rPr>
                <w:lang w:val="es-ES_tradnl"/>
              </w:rPr>
              <w:t xml:space="preserve">F.2006, </w:t>
            </w:r>
            <w:r>
              <w:rPr>
                <w:lang w:val="es-ES_tradnl"/>
              </w:rPr>
              <w:t>Anexo</w:t>
            </w:r>
            <w:r w:rsidRPr="00B86BA6">
              <w:rPr>
                <w:lang w:val="es-ES_tradnl"/>
              </w:rPr>
              <w:t xml:space="preserve"> </w:t>
            </w:r>
            <w:r w:rsidRPr="00002152">
              <w:rPr>
                <w:lang w:val="es-ES_tradnl"/>
              </w:rPr>
              <w:t>1</w:t>
            </w:r>
            <w:r w:rsidR="00002152">
              <w:rPr>
                <w:lang w:val="es-ES_tradnl"/>
              </w:rPr>
              <w:br/>
            </w:r>
            <w:r w:rsidRPr="00B86BA6">
              <w:rPr>
                <w:lang w:val="es-ES_tradnl"/>
              </w:rPr>
              <w:t xml:space="preserve">F.2006, </w:t>
            </w:r>
            <w:r>
              <w:rPr>
                <w:lang w:val="es-ES_tradnl"/>
              </w:rPr>
              <w:t>Anexo</w:t>
            </w:r>
            <w:r w:rsidRPr="00B86BA6">
              <w:rPr>
                <w:lang w:val="es-ES_tradnl"/>
              </w:rPr>
              <w:t xml:space="preserve"> 2</w:t>
            </w:r>
            <w:r w:rsidR="00002152">
              <w:rPr>
                <w:lang w:val="es-ES_tradnl"/>
              </w:rPr>
              <w:br/>
            </w:r>
            <w:r w:rsidRPr="00B86BA6">
              <w:rPr>
                <w:lang w:val="es-ES_tradnl"/>
              </w:rPr>
              <w:t xml:space="preserve">F.2006, </w:t>
            </w:r>
            <w:r>
              <w:rPr>
                <w:lang w:val="es-ES_tradnl"/>
              </w:rPr>
              <w:t>Anexo</w:t>
            </w:r>
            <w:r w:rsidRPr="00B86BA6">
              <w:rPr>
                <w:lang w:val="es-ES_tradnl"/>
              </w:rPr>
              <w:t xml:space="preserve"> 2</w:t>
            </w:r>
          </w:p>
        </w:tc>
        <w:tc>
          <w:tcPr>
            <w:tcW w:w="2835" w:type="dxa"/>
            <w:tcBorders>
              <w:top w:val="single" w:sz="6" w:space="0" w:color="auto"/>
              <w:left w:val="single" w:sz="6" w:space="0" w:color="auto"/>
              <w:bottom w:val="single" w:sz="4" w:space="0" w:color="auto"/>
              <w:right w:val="single" w:sz="6" w:space="0" w:color="auto"/>
            </w:tcBorders>
          </w:tcPr>
          <w:p w:rsidR="00B86BA6" w:rsidRPr="00D60BA0" w:rsidRDefault="00B86BA6" w:rsidP="00B86BA6">
            <w:pPr>
              <w:pStyle w:val="Tabletext"/>
              <w:spacing w:before="60" w:after="60"/>
              <w:jc w:val="left"/>
              <w:rPr>
                <w:lang w:val="es-ES_tradnl"/>
              </w:rPr>
            </w:pPr>
            <w:r w:rsidRPr="00002152">
              <w:rPr>
                <w:lang w:val="es-ES_tradnl"/>
              </w:rPr>
              <w:t>125 MHz (esquema)</w:t>
            </w:r>
            <w:r w:rsidRPr="00002152" w:rsidDel="00C128D2">
              <w:rPr>
                <w:lang w:val="es-ES_tradnl"/>
              </w:rPr>
              <w:t xml:space="preserve"> </w:t>
            </w:r>
            <w:r w:rsidRPr="00002152">
              <w:rPr>
                <w:lang w:val="es-ES_tradnl"/>
              </w:rPr>
              <w:br/>
            </w:r>
            <w:r w:rsidRPr="00002152">
              <w:rPr>
                <w:i/>
                <w:iCs/>
                <w:lang w:val="es-ES_tradnl"/>
              </w:rPr>
              <w:t>n</w:t>
            </w:r>
            <w:r w:rsidRPr="00002152">
              <w:rPr>
                <w:lang w:val="es-ES_tradnl"/>
              </w:rPr>
              <w:t xml:space="preserve"> </w:t>
            </w:r>
            <w:r w:rsidRPr="00937AEE">
              <w:rPr>
                <w:lang w:val="en-GB"/>
              </w:rPr>
              <w:sym w:font="Symbol" w:char="F0B4"/>
            </w:r>
            <w:r w:rsidRPr="00002152">
              <w:rPr>
                <w:lang w:val="es-ES_tradnl"/>
              </w:rPr>
              <w:t xml:space="preserve"> bloques de 250 MHz </w:t>
            </w:r>
            <w:r w:rsidRPr="00002152">
              <w:rPr>
                <w:lang w:val="es-ES_tradnl"/>
              </w:rPr>
              <w:br/>
              <w:t>(</w:t>
            </w:r>
            <w:r w:rsidRPr="00002152">
              <w:rPr>
                <w:i/>
                <w:iCs/>
                <w:lang w:val="es-ES_tradnl"/>
              </w:rPr>
              <w:t xml:space="preserve">n </w:t>
            </w:r>
            <w:r w:rsidRPr="00002152">
              <w:rPr>
                <w:lang w:val="es-ES_tradnl"/>
              </w:rPr>
              <w:t xml:space="preserve">= 1, …, 20) </w:t>
            </w:r>
            <w:r w:rsidRPr="00002152">
              <w:rPr>
                <w:lang w:val="es-ES_tradnl"/>
              </w:rPr>
              <w:br/>
            </w:r>
            <w:r w:rsidRPr="00002152">
              <w:rPr>
                <w:i/>
                <w:iCs/>
                <w:lang w:val="es-ES_tradnl"/>
              </w:rPr>
              <w:t>n</w:t>
            </w:r>
            <w:r w:rsidRPr="00002152">
              <w:rPr>
                <w:lang w:val="es-ES_tradnl"/>
              </w:rPr>
              <w:t xml:space="preserve"> </w:t>
            </w:r>
            <w:r w:rsidRPr="00937AEE">
              <w:rPr>
                <w:lang w:val="en-GB"/>
              </w:rPr>
              <w:sym w:font="Symbol" w:char="F0B4"/>
            </w:r>
            <w:r w:rsidRPr="00002152">
              <w:rPr>
                <w:lang w:val="es-ES_tradnl"/>
              </w:rPr>
              <w:t xml:space="preserve"> canal</w:t>
            </w:r>
            <w:r w:rsidR="00002152">
              <w:rPr>
                <w:lang w:val="es-ES_tradnl"/>
              </w:rPr>
              <w:t>e</w:t>
            </w:r>
            <w:r w:rsidRPr="00002152">
              <w:rPr>
                <w:lang w:val="es-ES_tradnl"/>
              </w:rPr>
              <w:t xml:space="preserve">s de 250 MHz </w:t>
            </w:r>
            <w:r w:rsidRPr="00002152">
              <w:rPr>
                <w:lang w:val="es-ES_tradnl"/>
              </w:rPr>
              <w:br/>
              <w:t>(</w:t>
            </w:r>
            <w:r w:rsidRPr="00002152">
              <w:rPr>
                <w:i/>
                <w:iCs/>
                <w:lang w:val="es-ES_tradnl"/>
              </w:rPr>
              <w:t xml:space="preserve">n </w:t>
            </w:r>
            <w:r w:rsidRPr="00002152">
              <w:rPr>
                <w:lang w:val="es-ES_tradnl"/>
              </w:rPr>
              <w:t>= 1, …, 18)</w:t>
            </w:r>
            <w:r w:rsidRPr="00002152">
              <w:rPr>
                <w:lang w:val="es-ES_tradnl"/>
              </w:rPr>
              <w:br/>
            </w:r>
            <w:r w:rsidRPr="00002152">
              <w:rPr>
                <w:i/>
                <w:iCs/>
                <w:lang w:val="es-ES_tradnl"/>
              </w:rPr>
              <w:t>n</w:t>
            </w:r>
            <w:r w:rsidRPr="00002152">
              <w:rPr>
                <w:lang w:val="es-ES_tradnl"/>
              </w:rPr>
              <w:t xml:space="preserve"> </w:t>
            </w:r>
            <w:r w:rsidRPr="00937AEE">
              <w:rPr>
                <w:lang w:val="en-GB"/>
              </w:rPr>
              <w:sym w:font="Symbol" w:char="F0B4"/>
            </w:r>
            <w:r w:rsidRPr="00002152">
              <w:rPr>
                <w:lang w:val="es-ES_tradnl"/>
              </w:rPr>
              <w:t xml:space="preserve"> canal</w:t>
            </w:r>
            <w:r w:rsidR="00832480">
              <w:rPr>
                <w:lang w:val="es-ES_tradnl"/>
              </w:rPr>
              <w:t>e</w:t>
            </w:r>
            <w:r w:rsidRPr="00002152">
              <w:rPr>
                <w:lang w:val="es-ES_tradnl"/>
              </w:rPr>
              <w:t xml:space="preserve">s de 250 MHz </w:t>
            </w:r>
            <w:r w:rsidRPr="00002152">
              <w:rPr>
                <w:lang w:val="es-ES_tradnl"/>
              </w:rPr>
              <w:br/>
              <w:t>(</w:t>
            </w:r>
            <w:r w:rsidRPr="00002152">
              <w:rPr>
                <w:i/>
                <w:iCs/>
                <w:lang w:val="es-ES_tradnl"/>
              </w:rPr>
              <w:t xml:space="preserve">n </w:t>
            </w:r>
            <w:r w:rsidRPr="00002152">
              <w:rPr>
                <w:lang w:val="es-ES_tradnl"/>
              </w:rPr>
              <w:t xml:space="preserve">= 1, </w:t>
            </w:r>
            <w:r w:rsidRPr="00832480">
              <w:rPr>
                <w:lang w:val="es-ES_tradnl"/>
              </w:rPr>
              <w:t>…, 7)</w:t>
            </w:r>
          </w:p>
        </w:tc>
      </w:tr>
      <w:tr w:rsidR="00B86BA6" w:rsidRPr="00D60BA0" w:rsidTr="00C21BCF">
        <w:trPr>
          <w:cantSplit/>
          <w:jc w:val="center"/>
        </w:trPr>
        <w:tc>
          <w:tcPr>
            <w:tcW w:w="1134" w:type="dxa"/>
            <w:tcBorders>
              <w:top w:val="single" w:sz="6" w:space="0" w:color="auto"/>
              <w:left w:val="single" w:sz="6" w:space="0" w:color="auto"/>
              <w:bottom w:val="single" w:sz="4" w:space="0" w:color="auto"/>
              <w:right w:val="single" w:sz="6" w:space="0" w:color="auto"/>
            </w:tcBorders>
          </w:tcPr>
          <w:p w:rsidR="00B86BA6" w:rsidRPr="00937AEE" w:rsidRDefault="00B86BA6" w:rsidP="00B86BA6">
            <w:pPr>
              <w:pStyle w:val="Tabletext"/>
              <w:spacing w:before="60" w:after="60"/>
              <w:jc w:val="center"/>
              <w:rPr>
                <w:lang w:val="en-GB"/>
              </w:rPr>
            </w:pPr>
            <w:r w:rsidRPr="00937AEE">
              <w:rPr>
                <w:lang w:val="en-GB"/>
              </w:rPr>
              <w:t>94</w:t>
            </w:r>
          </w:p>
        </w:tc>
        <w:tc>
          <w:tcPr>
            <w:tcW w:w="2835" w:type="dxa"/>
            <w:tcBorders>
              <w:top w:val="single" w:sz="6" w:space="0" w:color="auto"/>
              <w:left w:val="single" w:sz="6" w:space="0" w:color="auto"/>
              <w:bottom w:val="single" w:sz="4" w:space="0" w:color="auto"/>
              <w:right w:val="single" w:sz="6" w:space="0" w:color="auto"/>
            </w:tcBorders>
          </w:tcPr>
          <w:p w:rsidR="00B86BA6" w:rsidRPr="00937AEE" w:rsidRDefault="00B86BA6" w:rsidP="00B86BA6">
            <w:pPr>
              <w:pStyle w:val="Tabletext"/>
              <w:spacing w:before="60" w:after="60"/>
              <w:jc w:val="left"/>
              <w:rPr>
                <w:lang w:val="en-GB"/>
              </w:rPr>
            </w:pPr>
            <w:r w:rsidRPr="00937AEE">
              <w:rPr>
                <w:lang w:val="en-GB"/>
              </w:rPr>
              <w:t>92</w:t>
            </w:r>
            <w:r>
              <w:rPr>
                <w:lang w:val="en-GB"/>
              </w:rPr>
              <w:t>,</w:t>
            </w:r>
            <w:r w:rsidR="00036994">
              <w:rPr>
                <w:lang w:val="en-GB"/>
              </w:rPr>
              <w:t>0-94/</w:t>
            </w:r>
            <w:r w:rsidRPr="00937AEE">
              <w:rPr>
                <w:lang w:val="en-GB"/>
              </w:rPr>
              <w:t>94</w:t>
            </w:r>
            <w:r>
              <w:rPr>
                <w:lang w:val="en-GB"/>
              </w:rPr>
              <w:t>,</w:t>
            </w:r>
            <w:r w:rsidRPr="00937AEE">
              <w:rPr>
                <w:lang w:val="en-GB"/>
              </w:rPr>
              <w:t xml:space="preserve">1-95 </w:t>
            </w:r>
          </w:p>
        </w:tc>
        <w:tc>
          <w:tcPr>
            <w:tcW w:w="2835" w:type="dxa"/>
            <w:tcBorders>
              <w:top w:val="single" w:sz="6" w:space="0" w:color="auto"/>
              <w:left w:val="single" w:sz="6" w:space="0" w:color="auto"/>
              <w:bottom w:val="single" w:sz="4" w:space="0" w:color="auto"/>
              <w:right w:val="single" w:sz="6" w:space="0" w:color="auto"/>
            </w:tcBorders>
          </w:tcPr>
          <w:p w:rsidR="00B86BA6" w:rsidRPr="00937AEE" w:rsidRDefault="00B86BA6" w:rsidP="00B86BA6">
            <w:pPr>
              <w:pStyle w:val="Tabletext"/>
              <w:keepLines/>
              <w:tabs>
                <w:tab w:val="left" w:leader="dot" w:pos="7938"/>
                <w:tab w:val="center" w:pos="9526"/>
              </w:tabs>
              <w:spacing w:before="60" w:after="60"/>
              <w:ind w:left="567" w:hanging="567"/>
              <w:jc w:val="left"/>
              <w:rPr>
                <w:lang w:val="en-GB"/>
              </w:rPr>
            </w:pPr>
            <w:r w:rsidRPr="00937AEE">
              <w:rPr>
                <w:lang w:val="en-GB"/>
              </w:rPr>
              <w:t>F.2004</w:t>
            </w:r>
          </w:p>
        </w:tc>
        <w:tc>
          <w:tcPr>
            <w:tcW w:w="2835" w:type="dxa"/>
            <w:tcBorders>
              <w:top w:val="single" w:sz="6" w:space="0" w:color="auto"/>
              <w:left w:val="single" w:sz="6" w:space="0" w:color="auto"/>
              <w:bottom w:val="single" w:sz="4" w:space="0" w:color="auto"/>
              <w:right w:val="single" w:sz="6" w:space="0" w:color="auto"/>
            </w:tcBorders>
          </w:tcPr>
          <w:p w:rsidR="00B86BA6" w:rsidRPr="00937AEE" w:rsidRDefault="00B86BA6" w:rsidP="00B86BA6">
            <w:pPr>
              <w:pStyle w:val="Tabletext"/>
              <w:spacing w:before="60" w:after="60"/>
              <w:jc w:val="left"/>
              <w:rPr>
                <w:lang w:val="en-GB"/>
              </w:rPr>
            </w:pPr>
            <w:r w:rsidRPr="00937AEE">
              <w:rPr>
                <w:lang w:val="en-GB"/>
              </w:rPr>
              <w:t xml:space="preserve">50, 100, </w:t>
            </w:r>
            <w:r w:rsidRPr="00937AEE">
              <w:rPr>
                <w:i/>
                <w:iCs/>
                <w:lang w:val="en-GB"/>
              </w:rPr>
              <w:t>N</w:t>
            </w:r>
            <w:r w:rsidRPr="00937AEE">
              <w:rPr>
                <w:lang w:val="en-GB"/>
              </w:rPr>
              <w:t xml:space="preserve"> × 100 </w:t>
            </w:r>
          </w:p>
        </w:tc>
      </w:tr>
      <w:tr w:rsidR="00B55BAE" w:rsidRPr="00DD7B93" w:rsidTr="00C21BCF">
        <w:trPr>
          <w:cantSplit/>
          <w:jc w:val="center"/>
        </w:trPr>
        <w:tc>
          <w:tcPr>
            <w:tcW w:w="9639" w:type="dxa"/>
            <w:gridSpan w:val="4"/>
            <w:tcBorders>
              <w:top w:val="single" w:sz="4" w:space="0" w:color="auto"/>
            </w:tcBorders>
          </w:tcPr>
          <w:p w:rsidR="00B55BAE" w:rsidRPr="00D60BA0" w:rsidRDefault="00B55BAE" w:rsidP="00C21BCF">
            <w:pPr>
              <w:pStyle w:val="Tablelegend"/>
              <w:rPr>
                <w:u w:val="double"/>
                <w:lang w:val="es-ES_tradnl"/>
              </w:rPr>
            </w:pPr>
            <w:r w:rsidRPr="00D60BA0">
              <w:rPr>
                <w:vertAlign w:val="superscript"/>
                <w:lang w:val="es-ES_tradnl"/>
              </w:rPr>
              <w:t>(1)</w:t>
            </w:r>
            <w:r w:rsidRPr="00D60BA0">
              <w:rPr>
                <w:lang w:val="es-ES_tradnl"/>
              </w:rPr>
              <w:tab/>
              <w:t>Anchura de banda de bloque de frecuencias.</w:t>
            </w:r>
          </w:p>
        </w:tc>
      </w:tr>
    </w:tbl>
    <w:p w:rsidR="00B55BAE" w:rsidRPr="00D60BA0" w:rsidRDefault="00B55BAE" w:rsidP="00B55BAE">
      <w:pPr>
        <w:rPr>
          <w:lang w:val="es-ES_tradnl"/>
        </w:rPr>
      </w:pPr>
      <w:r w:rsidRPr="00D60BA0">
        <w:rPr>
          <w:lang w:val="es-ES_tradnl"/>
        </w:rPr>
        <w:t>NOTA 1 – Determinada disposición de radiocanales puede considerarse alternada o bien entrelazada como consecuencia de la velocidad de símbolos transmitida por los sistemas radioeléctricos. En principio, las disposiciones de canales alternados pueden implementarse además con reutilización de la banda con modalidad cocanal.</w:t>
      </w:r>
    </w:p>
    <w:p w:rsidR="00B55BAE" w:rsidRPr="00D60BA0" w:rsidRDefault="00B55BAE" w:rsidP="00B55BAE">
      <w:pPr>
        <w:rPr>
          <w:lang w:val="es-ES_tradnl"/>
        </w:rPr>
      </w:pPr>
      <w:r w:rsidRPr="00D60BA0">
        <w:rPr>
          <w:lang w:val="es-ES_tradnl"/>
        </w:rPr>
        <w:t>NOTA 2 – La definición y aplicación de XPD es distinta de la de XPI (aislamiento por polarización cruzada) definida en la Recomendación UIT-R P.310.</w:t>
      </w:r>
    </w:p>
    <w:p w:rsidR="00B55BAE" w:rsidRPr="00D60BA0" w:rsidRDefault="00B55BAE" w:rsidP="00B55BAE">
      <w:pPr>
        <w:rPr>
          <w:lang w:val="es-ES_tradnl"/>
        </w:rPr>
      </w:pPr>
      <w:r w:rsidRPr="00D60BA0">
        <w:rPr>
          <w:lang w:val="es-ES_tradnl"/>
        </w:rPr>
        <w:t>NOTA 3 – En la definición de NFD se hacen las siguientes hipótesis:</w:t>
      </w:r>
    </w:p>
    <w:p w:rsidR="00B55BAE" w:rsidRPr="00D60BA0" w:rsidRDefault="00B55BAE" w:rsidP="00B55BAE">
      <w:pPr>
        <w:pStyle w:val="enumlev1"/>
        <w:rPr>
          <w:lang w:val="es-ES_tradnl"/>
        </w:rPr>
      </w:pPr>
      <w:r w:rsidRPr="00D60BA0">
        <w:rPr>
          <w:lang w:val="es-ES_tradnl"/>
        </w:rPr>
        <w:t>–</w:t>
      </w:r>
      <w:r w:rsidRPr="00D60BA0">
        <w:rPr>
          <w:lang w:val="es-ES_tradnl"/>
        </w:rPr>
        <w:tab/>
        <w:t>la XPD de los canales adyacentes, si la hubiera, no se ha tenido en cuenta;</w:t>
      </w:r>
    </w:p>
    <w:p w:rsidR="00B55BAE" w:rsidRPr="00D60BA0" w:rsidRDefault="00B55BAE" w:rsidP="00B55BAE">
      <w:pPr>
        <w:pStyle w:val="enumlev1"/>
        <w:rPr>
          <w:lang w:val="es-ES_tradnl"/>
        </w:rPr>
      </w:pPr>
      <w:r w:rsidRPr="00D60BA0">
        <w:rPr>
          <w:lang w:val="es-ES_tradnl"/>
        </w:rPr>
        <w:t>–</w:t>
      </w:r>
      <w:r w:rsidRPr="00D60BA0">
        <w:rPr>
          <w:lang w:val="es-ES_tradnl"/>
        </w:rPr>
        <w:tab/>
        <w:t>se considera un solo canal interferente lateral; para interferencias de modulación de dos canales laterales se ha de tener en cuenta un valor de NFD 3 dB menor.</w:t>
      </w:r>
    </w:p>
    <w:p w:rsidR="00B55BAE" w:rsidRPr="00D60BA0" w:rsidRDefault="00B55BAE" w:rsidP="00B55BAE">
      <w:pPr>
        <w:rPr>
          <w:lang w:val="es-ES_tradnl"/>
        </w:rPr>
      </w:pPr>
      <w:r w:rsidRPr="00D60BA0">
        <w:rPr>
          <w:lang w:val="es-ES_tradnl"/>
        </w:rPr>
        <w:t>NOTA 4 – Este razonamiento se basa en los métodos de predicción de interrupciones y de las condiciones de propagación que se indican en las Recomendaciones UIT-R F.1093 y UIT-R P.530.</w:t>
      </w:r>
    </w:p>
    <w:p w:rsidR="00B55BAE" w:rsidRDefault="00B55BAE" w:rsidP="003D3E03">
      <w:pPr>
        <w:rPr>
          <w:lang w:val="es-ES_tradnl"/>
        </w:rPr>
      </w:pPr>
      <w:r w:rsidRPr="00D60BA0">
        <w:rPr>
          <w:lang w:val="es-ES_tradnl"/>
        </w:rPr>
        <w:t xml:space="preserve">NOTA 5 – Un sistema multiportadora tiene </w:t>
      </w:r>
      <w:r w:rsidRPr="00D60BA0">
        <w:rPr>
          <w:i/>
          <w:lang w:val="es-ES_tradnl"/>
        </w:rPr>
        <w:t>n</w:t>
      </w:r>
      <w:r w:rsidRPr="00D60BA0">
        <w:rPr>
          <w:lang w:val="es-ES_tradnl"/>
        </w:rPr>
        <w:t xml:space="preserve"> (siendo </w:t>
      </w:r>
      <w:r w:rsidRPr="00D60BA0">
        <w:rPr>
          <w:i/>
          <w:lang w:val="es-ES_tradnl"/>
        </w:rPr>
        <w:t>n</w:t>
      </w:r>
      <w:r w:rsidRPr="00D60BA0">
        <w:rPr>
          <w:lang w:val="es-ES_tradnl"/>
        </w:rPr>
        <w:t xml:space="preserve"> </w:t>
      </w:r>
      <w:r w:rsidRPr="00D60BA0">
        <w:rPr>
          <w:rFonts w:ascii="Symbol" w:hAnsi="Symbol"/>
          <w:lang w:val="es-ES_tradnl"/>
        </w:rPr>
        <w:t></w:t>
      </w:r>
      <w:r w:rsidRPr="00D60BA0">
        <w:rPr>
          <w:lang w:val="es-ES_tradnl"/>
        </w:rPr>
        <w:t xml:space="preserve"> 1) señales portadoras con modulación digital transmitidas (o recibidas) simultáneamente por el mismo equipo de radiofrecuencia</w:t>
      </w:r>
      <w:r w:rsidR="00B86BA6" w:rsidRPr="00D2139F">
        <w:rPr>
          <w:lang w:val="es-ES_tradnl"/>
        </w:rPr>
        <w:t xml:space="preserve"> </w:t>
      </w:r>
      <w:r w:rsidR="00B86BA6" w:rsidRPr="00B86BA6">
        <w:rPr>
          <w:lang w:val="es-ES_tradnl"/>
        </w:rPr>
        <w:t>en un canal asignado de la configuración de canales pertinente, o en una parte del espectro específica</w:t>
      </w:r>
      <w:r w:rsidRPr="00D60BA0">
        <w:rPr>
          <w:lang w:val="es-ES_tradnl"/>
        </w:rPr>
        <w:t xml:space="preserve">. La frecuencia central debe considerarse como la media aritmética de las </w:t>
      </w:r>
      <w:r w:rsidRPr="00D60BA0">
        <w:rPr>
          <w:i/>
          <w:lang w:val="es-ES_tradnl"/>
        </w:rPr>
        <w:t>n</w:t>
      </w:r>
      <w:r w:rsidRPr="00D60BA0">
        <w:rPr>
          <w:lang w:val="es-ES_tradnl"/>
        </w:rPr>
        <w:t xml:space="preserve"> frecuencias de las portadoras individuales del sistema multiportadora. Al aplicar un sistema de este tipo a una disposición de radiocanales ya existente puede ser conveniente desplazar la frecuencia central del sistema multiportadora al punto </w:t>
      </w:r>
      <w:r w:rsidR="00D52BC8">
        <w:rPr>
          <w:lang w:val="es-ES_tradnl"/>
        </w:rPr>
        <w:t>medio de dos canales adyacentes</w:t>
      </w:r>
      <w:r w:rsidR="003D3E03">
        <w:rPr>
          <w:lang w:val="es-ES_tradnl"/>
        </w:rPr>
        <w:t xml:space="preserve"> (que representa una parte del espectro específica) </w:t>
      </w:r>
      <w:r w:rsidRPr="00D60BA0">
        <w:rPr>
          <w:lang w:val="es-ES_tradnl"/>
        </w:rPr>
        <w:t>de la disposición básica.</w:t>
      </w:r>
    </w:p>
    <w:p w:rsidR="003939E2" w:rsidRPr="00D60BA0" w:rsidRDefault="003939E2" w:rsidP="00B55BAE">
      <w:pPr>
        <w:rPr>
          <w:lang w:val="es-ES_tradnl"/>
        </w:rPr>
      </w:pPr>
    </w:p>
    <w:p w:rsidR="00B55BAE" w:rsidRPr="00D60BA0" w:rsidRDefault="00B55BAE" w:rsidP="007C336B">
      <w:pPr>
        <w:pStyle w:val="AnnexNoTitle"/>
        <w:rPr>
          <w:lang w:val="es-ES_tradnl"/>
        </w:rPr>
      </w:pPr>
      <w:r w:rsidRPr="00D60BA0">
        <w:rPr>
          <w:lang w:val="es-ES_tradnl"/>
        </w:rPr>
        <w:lastRenderedPageBreak/>
        <w:t>Anexo 1</w:t>
      </w:r>
      <w:r w:rsidRPr="00D60BA0">
        <w:rPr>
          <w:lang w:val="es-ES_tradnl"/>
        </w:rPr>
        <w:br/>
      </w:r>
      <w:r w:rsidRPr="00D60BA0">
        <w:rPr>
          <w:lang w:val="es-ES_tradnl"/>
        </w:rPr>
        <w:br/>
        <w:t>Disposición de radiocanales para sistemas que</w:t>
      </w:r>
      <w:r w:rsidR="007C336B">
        <w:rPr>
          <w:lang w:val="es-ES_tradnl"/>
        </w:rPr>
        <w:t xml:space="preserve"> </w:t>
      </w:r>
      <w:r w:rsidRPr="00D60BA0">
        <w:rPr>
          <w:lang w:val="es-ES_tradnl"/>
        </w:rPr>
        <w:t>funcionan</w:t>
      </w:r>
      <w:r w:rsidR="007C336B">
        <w:rPr>
          <w:lang w:val="es-ES_tradnl"/>
        </w:rPr>
        <w:br/>
      </w:r>
      <w:r w:rsidRPr="00D60BA0">
        <w:rPr>
          <w:lang w:val="es-ES_tradnl"/>
        </w:rPr>
        <w:t>en la banda 2</w:t>
      </w:r>
      <w:r w:rsidRPr="00D60BA0">
        <w:rPr>
          <w:sz w:val="12"/>
          <w:lang w:val="es-ES_tradnl"/>
        </w:rPr>
        <w:t> </w:t>
      </w:r>
      <w:r w:rsidRPr="00D60BA0">
        <w:rPr>
          <w:lang w:val="es-ES_tradnl"/>
        </w:rPr>
        <w:t>300-2</w:t>
      </w:r>
      <w:r w:rsidRPr="00D60BA0">
        <w:rPr>
          <w:sz w:val="12"/>
          <w:lang w:val="es-ES_tradnl"/>
        </w:rPr>
        <w:t> </w:t>
      </w:r>
      <w:r w:rsidRPr="00D60BA0">
        <w:rPr>
          <w:lang w:val="es-ES_tradnl"/>
        </w:rPr>
        <w:t>500 MHz</w:t>
      </w:r>
    </w:p>
    <w:p w:rsidR="00B55BAE" w:rsidRPr="00D60BA0" w:rsidRDefault="00B55BAE" w:rsidP="00B55BAE">
      <w:pPr>
        <w:pStyle w:val="Annexref"/>
        <w:rPr>
          <w:lang w:val="es-ES_tradnl"/>
        </w:rPr>
      </w:pPr>
      <w:r w:rsidRPr="00D60BA0">
        <w:rPr>
          <w:lang w:val="es-ES_tradnl"/>
        </w:rPr>
        <w:t>(Cuadro 1)</w:t>
      </w:r>
    </w:p>
    <w:p w:rsidR="00B55BAE" w:rsidRPr="00D60BA0" w:rsidRDefault="00B55BAE" w:rsidP="00B55BAE">
      <w:pPr>
        <w:pStyle w:val="Normalaftertitle"/>
        <w:spacing w:before="180"/>
        <w:rPr>
          <w:lang w:val="es-ES_tradnl"/>
        </w:rPr>
      </w:pPr>
      <w:r w:rsidRPr="00D60BA0">
        <w:rPr>
          <w:b/>
          <w:lang w:val="es-ES_tradnl"/>
        </w:rPr>
        <w:t>1</w:t>
      </w:r>
      <w:r w:rsidRPr="00D60BA0">
        <w:rPr>
          <w:lang w:val="es-ES_tradnl"/>
        </w:rPr>
        <w:tab/>
        <w:t>La disposición de radiocanales para los FWS reseñados anteriormente, se basa en una separación entre radiocanales adyacentes de 1 MHz y se obtiene como sigue:</w:t>
      </w:r>
    </w:p>
    <w:p w:rsidR="00B55BAE" w:rsidRPr="00D60BA0" w:rsidRDefault="00B55BAE" w:rsidP="00D60CD9">
      <w:pPr>
        <w:pStyle w:val="enumlev1"/>
        <w:rPr>
          <w:lang w:val="es-ES_tradnl"/>
        </w:rPr>
      </w:pPr>
      <w:r w:rsidRPr="00D60BA0">
        <w:rPr>
          <w:lang w:val="es-ES_tradnl"/>
        </w:rPr>
        <w:t>Sean</w:t>
      </w:r>
      <w:r w:rsidRPr="00D60BA0">
        <w:rPr>
          <w:lang w:val="es-ES_tradnl"/>
        </w:rPr>
        <w:tab/>
      </w:r>
      <w:r w:rsidRPr="00D60BA0">
        <w:rPr>
          <w:i/>
          <w:lang w:val="es-ES_tradnl"/>
        </w:rPr>
        <w:t>f</w:t>
      </w:r>
      <w:r w:rsidRPr="00D60BA0">
        <w:rPr>
          <w:iCs/>
          <w:vertAlign w:val="subscript"/>
          <w:lang w:val="es-ES_tradnl"/>
        </w:rPr>
        <w:t>0</w:t>
      </w:r>
      <w:r w:rsidRPr="00D60BA0">
        <w:rPr>
          <w:lang w:val="es-ES_tradnl"/>
        </w:rPr>
        <w:tab/>
        <w:t>la frecuencia de referencia de la disposición de frecuencias (MHz),</w:t>
      </w:r>
    </w:p>
    <w:p w:rsidR="00B55BAE" w:rsidRPr="00D60BA0" w:rsidRDefault="00B55BAE" w:rsidP="00D60CD9">
      <w:pPr>
        <w:pStyle w:val="enumlev1"/>
        <w:rPr>
          <w:lang w:val="es-ES_tradnl"/>
        </w:rPr>
      </w:pPr>
      <w:r w:rsidRPr="00D60BA0">
        <w:rPr>
          <w:lang w:val="es-ES_tradnl"/>
        </w:rPr>
        <w:tab/>
      </w:r>
      <w:r w:rsidRPr="00D60BA0">
        <w:rPr>
          <w:i/>
          <w:lang w:val="es-ES_tradnl"/>
        </w:rPr>
        <w:t>f</w:t>
      </w:r>
      <w:r w:rsidRPr="00D60BA0">
        <w:rPr>
          <w:i/>
          <w:vertAlign w:val="subscript"/>
          <w:lang w:val="es-ES_tradnl"/>
        </w:rPr>
        <w:t>n</w:t>
      </w:r>
      <w:r w:rsidRPr="00D60BA0">
        <w:rPr>
          <w:lang w:val="es-ES_tradnl"/>
        </w:rPr>
        <w:tab/>
        <w:t>la frecuencia central de un radiocanal situado en la mitad inferior de la banda (MHz),</w:t>
      </w:r>
    </w:p>
    <w:p w:rsidR="00B55BAE" w:rsidRPr="00D60BA0" w:rsidRDefault="00B55BAE" w:rsidP="00D60CD9">
      <w:pPr>
        <w:pStyle w:val="enumlev1"/>
        <w:tabs>
          <w:tab w:val="left" w:pos="720"/>
        </w:tabs>
        <w:rPr>
          <w:lang w:val="es-ES_tradnl"/>
        </w:rPr>
      </w:pPr>
      <w:r w:rsidRPr="00D60BA0">
        <w:rPr>
          <w:lang w:val="es-ES_tradnl"/>
        </w:rPr>
        <w:tab/>
      </w:r>
      <w:r w:rsidRPr="00D60BA0">
        <w:rPr>
          <w:position w:val="-12"/>
          <w:lang w:val="es-ES_tradnl"/>
        </w:rPr>
        <w:object w:dxaOrig="300" w:dyaOrig="360">
          <v:shape id="_x0000_i1030" type="#_x0000_t75" style="width:15pt;height:18pt" o:ole="">
            <v:imagedata r:id="rId23" o:title=""/>
          </v:shape>
          <o:OLEObject Type="Embed" ProgID="Equation.3" ShapeID="_x0000_i1030" DrawAspect="Content" ObjectID="_1496577921" r:id="rId24"/>
        </w:object>
      </w:r>
      <w:r w:rsidRPr="00D60BA0">
        <w:rPr>
          <w:i/>
          <w:position w:val="-4"/>
          <w:sz w:val="16"/>
          <w:lang w:val="es-ES_tradnl"/>
        </w:rPr>
        <w:tab/>
      </w:r>
      <w:r w:rsidRPr="00D60BA0">
        <w:rPr>
          <w:lang w:val="es-ES_tradnl"/>
        </w:rPr>
        <w:t>la frecuencia central de un radiocanal situado en la mitad superior de la banda (MHz),</w:t>
      </w:r>
    </w:p>
    <w:p w:rsidR="00B55BAE" w:rsidRPr="00D60BA0" w:rsidRDefault="00B55BAE" w:rsidP="00B55BAE">
      <w:pPr>
        <w:rPr>
          <w:lang w:val="es-ES_tradnl"/>
        </w:rPr>
      </w:pPr>
      <w:r w:rsidRPr="00D60BA0">
        <w:rPr>
          <w:lang w:val="es-ES_tradnl"/>
        </w:rPr>
        <w:t>las frecuencias centrales de cada radiocanal pueden expresarse mediante las siguientes relaciones:</w:t>
      </w:r>
    </w:p>
    <w:p w:rsidR="00B55BAE" w:rsidRPr="00D60BA0" w:rsidRDefault="00B55BAE" w:rsidP="00D60CD9">
      <w:pPr>
        <w:pStyle w:val="enumlev1"/>
        <w:rPr>
          <w:lang w:val="es-ES_tradnl"/>
        </w:rPr>
      </w:pPr>
      <w:r w:rsidRPr="00D60BA0">
        <w:rPr>
          <w:lang w:val="es-ES_tradnl"/>
        </w:rPr>
        <w:tab/>
        <w:t>mitad inferior de la banda:</w:t>
      </w:r>
      <w:r w:rsidRPr="00D60BA0">
        <w:rPr>
          <w:lang w:val="es-ES_tradnl"/>
        </w:rPr>
        <w:tab/>
      </w:r>
      <w:r w:rsidRPr="00D60BA0">
        <w:rPr>
          <w:i/>
          <w:lang w:val="es-ES_tradnl"/>
        </w:rPr>
        <w:t>f</w:t>
      </w:r>
      <w:r w:rsidRPr="00D60BA0">
        <w:rPr>
          <w:i/>
          <w:vertAlign w:val="subscript"/>
          <w:lang w:val="es-ES_tradnl"/>
        </w:rPr>
        <w:t>n</w:t>
      </w:r>
      <w:r w:rsidRPr="00D60BA0">
        <w:rPr>
          <w:lang w:val="es-ES_tradnl"/>
        </w:rPr>
        <w:t xml:space="preserve"> </w:t>
      </w:r>
      <w:r w:rsidRPr="00D60BA0">
        <w:rPr>
          <w:rFonts w:ascii="Symbol" w:hAnsi="Symbol"/>
          <w:lang w:val="es-ES_tradnl"/>
        </w:rPr>
        <w:t></w:t>
      </w:r>
      <w:r w:rsidRPr="00D60BA0">
        <w:rPr>
          <w:lang w:val="es-ES_tradnl"/>
        </w:rPr>
        <w:t xml:space="preserve"> </w:t>
      </w:r>
      <w:r w:rsidRPr="00D60BA0">
        <w:rPr>
          <w:i/>
          <w:lang w:val="es-ES_tradnl"/>
        </w:rPr>
        <w:t>f</w:t>
      </w:r>
      <w:r w:rsidRPr="00D60BA0">
        <w:rPr>
          <w:iCs/>
          <w:vertAlign w:val="subscript"/>
          <w:lang w:val="es-ES_tradnl"/>
        </w:rPr>
        <w:t>0</w:t>
      </w:r>
      <w:r w:rsidRPr="00D60BA0">
        <w:rPr>
          <w:i/>
          <w:lang w:val="es-ES_tradnl"/>
        </w:rPr>
        <w:t xml:space="preserve"> </w:t>
      </w:r>
      <w:r w:rsidRPr="00D60BA0">
        <w:rPr>
          <w:lang w:val="es-ES_tradnl"/>
        </w:rPr>
        <w:t xml:space="preserve">– 87 </w:t>
      </w:r>
      <w:r w:rsidRPr="00D60BA0">
        <w:rPr>
          <w:rFonts w:ascii="Symbol" w:hAnsi="Symbol"/>
          <w:lang w:val="es-ES_tradnl"/>
        </w:rPr>
        <w:t></w:t>
      </w:r>
      <w:r w:rsidRPr="00D60BA0">
        <w:rPr>
          <w:lang w:val="es-ES_tradnl"/>
        </w:rPr>
        <w:t xml:space="preserve"> </w:t>
      </w:r>
      <w:r w:rsidRPr="00D60BA0">
        <w:rPr>
          <w:i/>
          <w:lang w:val="es-ES_tradnl"/>
        </w:rPr>
        <w:t>n</w:t>
      </w:r>
    </w:p>
    <w:p w:rsidR="00B55BAE" w:rsidRPr="00D60BA0" w:rsidRDefault="00B55BAE" w:rsidP="00D60CD9">
      <w:pPr>
        <w:pStyle w:val="enumlev1"/>
        <w:rPr>
          <w:lang w:val="es-ES_tradnl"/>
        </w:rPr>
      </w:pPr>
      <w:r w:rsidRPr="00D60BA0">
        <w:rPr>
          <w:lang w:val="es-ES_tradnl"/>
        </w:rPr>
        <w:tab/>
        <w:t>mitad superior de la banda:</w:t>
      </w:r>
      <w:r w:rsidRPr="00D60BA0">
        <w:rPr>
          <w:lang w:val="es-ES_tradnl"/>
        </w:rPr>
        <w:tab/>
      </w:r>
      <w:r w:rsidRPr="00D60BA0">
        <w:rPr>
          <w:position w:val="-12"/>
          <w:lang w:val="es-ES_tradnl"/>
        </w:rPr>
        <w:object w:dxaOrig="300" w:dyaOrig="360">
          <v:shape id="_x0000_i1031" type="#_x0000_t75" style="width:15pt;height:18pt" o:ole="">
            <v:imagedata r:id="rId25" o:title=""/>
          </v:shape>
          <o:OLEObject Type="Embed" ProgID="Equation.3" ShapeID="_x0000_i1031" DrawAspect="Content" ObjectID="_1496577922" r:id="rId26"/>
        </w:object>
      </w:r>
      <w:r w:rsidRPr="00D60BA0">
        <w:rPr>
          <w:rFonts w:ascii="Tms Rmn" w:hAnsi="Tms Rmn"/>
          <w:i/>
          <w:sz w:val="20"/>
          <w:lang w:val="es-ES_tradnl"/>
        </w:rPr>
        <w:t xml:space="preserve"> </w:t>
      </w:r>
      <w:r w:rsidRPr="00D60BA0">
        <w:rPr>
          <w:rFonts w:ascii="Symbol" w:hAnsi="Symbol"/>
          <w:lang w:val="es-ES_tradnl"/>
        </w:rPr>
        <w:t></w:t>
      </w:r>
      <w:r w:rsidRPr="00D60BA0">
        <w:rPr>
          <w:i/>
          <w:lang w:val="es-ES_tradnl"/>
        </w:rPr>
        <w:t xml:space="preserve"> f</w:t>
      </w:r>
      <w:r w:rsidRPr="00D60BA0">
        <w:rPr>
          <w:iCs/>
          <w:vertAlign w:val="subscript"/>
          <w:lang w:val="es-ES_tradnl"/>
        </w:rPr>
        <w:t>0</w:t>
      </w:r>
      <w:r w:rsidRPr="00D60BA0">
        <w:rPr>
          <w:i/>
          <w:lang w:val="es-ES_tradnl"/>
        </w:rPr>
        <w:t xml:space="preserve"> </w:t>
      </w:r>
      <w:r w:rsidRPr="00D60BA0">
        <w:rPr>
          <w:rFonts w:ascii="Symbol" w:hAnsi="Symbol"/>
          <w:lang w:val="es-ES_tradnl"/>
        </w:rPr>
        <w:t></w:t>
      </w:r>
      <w:r w:rsidRPr="00D60BA0">
        <w:rPr>
          <w:lang w:val="es-ES_tradnl"/>
        </w:rPr>
        <w:t xml:space="preserve"> 7 </w:t>
      </w:r>
      <w:r w:rsidRPr="00D60BA0">
        <w:rPr>
          <w:rFonts w:ascii="Symbol" w:hAnsi="Symbol"/>
          <w:lang w:val="es-ES_tradnl"/>
        </w:rPr>
        <w:t></w:t>
      </w:r>
      <w:r w:rsidRPr="00D60BA0">
        <w:rPr>
          <w:lang w:val="es-ES_tradnl"/>
        </w:rPr>
        <w:t xml:space="preserve"> </w:t>
      </w:r>
      <w:r w:rsidRPr="00D60BA0">
        <w:rPr>
          <w:i/>
          <w:lang w:val="es-ES_tradnl"/>
        </w:rPr>
        <w:t>n</w:t>
      </w:r>
    </w:p>
    <w:p w:rsidR="00B55BAE" w:rsidRPr="00D60BA0" w:rsidRDefault="00B55BAE" w:rsidP="00B55BAE">
      <w:pPr>
        <w:rPr>
          <w:lang w:val="es-ES_tradnl"/>
        </w:rPr>
      </w:pPr>
      <w:r w:rsidRPr="00D60BA0">
        <w:rPr>
          <w:lang w:val="es-ES_tradnl"/>
        </w:rPr>
        <w:t>donde:</w:t>
      </w:r>
    </w:p>
    <w:p w:rsidR="00B55BAE" w:rsidRPr="00D60BA0" w:rsidRDefault="00B55BAE" w:rsidP="00B55BAE">
      <w:pPr>
        <w:pStyle w:val="enumlev1"/>
        <w:rPr>
          <w:lang w:val="es-ES_tradnl"/>
        </w:rPr>
      </w:pPr>
      <w:r w:rsidRPr="00D60BA0">
        <w:rPr>
          <w:lang w:val="es-ES_tradnl"/>
        </w:rPr>
        <w:tab/>
      </w:r>
      <w:r w:rsidRPr="00D60BA0">
        <w:rPr>
          <w:i/>
          <w:lang w:val="es-ES_tradnl"/>
        </w:rPr>
        <w:t>n</w:t>
      </w:r>
      <w:r w:rsidRPr="00D60BA0">
        <w:rPr>
          <w:lang w:val="es-ES_tradnl"/>
        </w:rPr>
        <w:t xml:space="preserve"> </w:t>
      </w:r>
      <w:r w:rsidRPr="00D60BA0">
        <w:rPr>
          <w:rFonts w:ascii="Symbol" w:hAnsi="Symbol"/>
          <w:lang w:val="es-ES_tradnl"/>
        </w:rPr>
        <w:t></w:t>
      </w:r>
      <w:r w:rsidRPr="00D60BA0">
        <w:rPr>
          <w:lang w:val="es-ES_tradnl"/>
        </w:rPr>
        <w:t xml:space="preserve"> 1, 2, 3, ..., 80.</w:t>
      </w:r>
    </w:p>
    <w:p w:rsidR="00B55BAE" w:rsidRDefault="00B55BAE" w:rsidP="00B55BAE">
      <w:pPr>
        <w:rPr>
          <w:lang w:val="es-ES_tradnl"/>
        </w:rPr>
      </w:pPr>
      <w:r w:rsidRPr="00D60BA0">
        <w:rPr>
          <w:lang w:val="es-ES_tradnl"/>
        </w:rPr>
        <w:t>Esta disposición se representa en la Fig. 2.</w:t>
      </w:r>
    </w:p>
    <w:p w:rsidR="00FE4064" w:rsidRDefault="00C26154" w:rsidP="00C26154">
      <w:pPr>
        <w:pStyle w:val="FigureNo"/>
        <w:rPr>
          <w:lang w:val="es-ES_tradnl"/>
        </w:rPr>
      </w:pPr>
      <w:r>
        <w:rPr>
          <w:lang w:val="es-ES_tradnl"/>
        </w:rPr>
        <w:t>figura 2</w:t>
      </w:r>
    </w:p>
    <w:p w:rsidR="00C26154" w:rsidRPr="00C26154" w:rsidRDefault="00C26154" w:rsidP="00C26154">
      <w:pPr>
        <w:pStyle w:val="Figuretitle"/>
        <w:rPr>
          <w:lang w:val="es-ES_tradnl"/>
        </w:rPr>
      </w:pPr>
      <w:r>
        <w:rPr>
          <w:lang w:val="es-ES_tradnl"/>
        </w:rPr>
        <w:t xml:space="preserve">Disposición de los radiocanales para FWS de hasta 300 canales telefónicos </w:t>
      </w:r>
      <w:r>
        <w:rPr>
          <w:lang w:val="es-ES_tradnl"/>
        </w:rPr>
        <w:br/>
        <w:t>que funcionan en la banda 2 300</w:t>
      </w:r>
      <w:r>
        <w:rPr>
          <w:lang w:val="es-ES_tradnl"/>
        </w:rPr>
        <w:noBreakHyphen/>
        <w:t>2 500 MHz</w:t>
      </w:r>
    </w:p>
    <w:p w:rsidR="00B55BAE" w:rsidRPr="00D60BA0" w:rsidRDefault="007E67E7" w:rsidP="00B55BAE">
      <w:pPr>
        <w:pStyle w:val="FigureNo"/>
        <w:rPr>
          <w:lang w:val="es-ES_tradnl"/>
        </w:rPr>
      </w:pPr>
      <w:r>
        <w:object w:dxaOrig="6928" w:dyaOrig="1204">
          <v:shape id="_x0000_i1079" type="#_x0000_t75" style="width:448.5pt;height:78pt" o:ole="">
            <v:imagedata r:id="rId27" o:title=""/>
          </v:shape>
          <o:OLEObject Type="Embed" ProgID="CorelDraw.Graphic.16" ShapeID="_x0000_i1079" DrawAspect="Content" ObjectID="_1496577923" r:id="rId28"/>
        </w:object>
      </w:r>
    </w:p>
    <w:p w:rsidR="00B55BAE" w:rsidRPr="00D60BA0" w:rsidRDefault="00B55BAE" w:rsidP="00B55BAE">
      <w:pPr>
        <w:pStyle w:val="Normalaftertitle"/>
        <w:rPr>
          <w:lang w:val="es-ES_tradnl"/>
        </w:rPr>
      </w:pPr>
      <w:r w:rsidRPr="00D60BA0">
        <w:rPr>
          <w:b/>
          <w:lang w:val="es-ES_tradnl"/>
        </w:rPr>
        <w:t>2</w:t>
      </w:r>
      <w:r w:rsidRPr="00D60BA0">
        <w:rPr>
          <w:lang w:val="es-ES_tradnl"/>
        </w:rPr>
        <w:tab/>
        <w:t xml:space="preserve">La frecuencia de referencia será, de preferencia, </w:t>
      </w:r>
      <w:r w:rsidRPr="00D60BA0">
        <w:rPr>
          <w:i/>
          <w:lang w:val="es-ES_tradnl"/>
        </w:rPr>
        <w:t>f</w:t>
      </w:r>
      <w:r w:rsidRPr="00D60BA0">
        <w:rPr>
          <w:iCs/>
          <w:vertAlign w:val="subscript"/>
          <w:lang w:val="es-ES_tradnl"/>
        </w:rPr>
        <w:t>0</w:t>
      </w:r>
      <w:r w:rsidRPr="00D60BA0">
        <w:rPr>
          <w:lang w:val="es-ES_tradnl"/>
        </w:rPr>
        <w:t xml:space="preserve"> </w:t>
      </w:r>
      <w:r w:rsidRPr="00D60BA0">
        <w:rPr>
          <w:rFonts w:ascii="Symbol" w:hAnsi="Symbol"/>
          <w:lang w:val="es-ES_tradnl"/>
        </w:rPr>
        <w:t></w:t>
      </w:r>
      <w:r w:rsidRPr="00D60BA0">
        <w:rPr>
          <w:lang w:val="es-ES_tradnl"/>
        </w:rPr>
        <w:t xml:space="preserve"> 2</w:t>
      </w:r>
      <w:r w:rsidRPr="00D60BA0">
        <w:rPr>
          <w:rFonts w:ascii="Tms Rmn" w:hAnsi="Tms Rmn"/>
          <w:sz w:val="12"/>
          <w:lang w:val="es-ES_tradnl"/>
        </w:rPr>
        <w:t> </w:t>
      </w:r>
      <w:r w:rsidRPr="00D60BA0">
        <w:rPr>
          <w:lang w:val="es-ES_tradnl"/>
        </w:rPr>
        <w:t>394 MHz.</w:t>
      </w:r>
    </w:p>
    <w:p w:rsidR="00B55BAE" w:rsidRPr="00D60BA0" w:rsidRDefault="00B55BAE" w:rsidP="00B55BAE">
      <w:pPr>
        <w:rPr>
          <w:lang w:val="es-ES_tradnl"/>
        </w:rPr>
      </w:pPr>
      <w:r w:rsidRPr="00D60BA0">
        <w:rPr>
          <w:b/>
          <w:lang w:val="es-ES_tradnl"/>
        </w:rPr>
        <w:t>3</w:t>
      </w:r>
      <w:r w:rsidRPr="00D60BA0">
        <w:rPr>
          <w:lang w:val="es-ES_tradnl"/>
        </w:rPr>
        <w:tab/>
        <w:t>En una sección en la que se haya previsto una conexión internacional o rural así como en un nodo de la red, todos los radiocanales de ida deben situarse en una mitad de la banda de radiofrecuencias y todos los radiocanales de retorno en la otra mitad.</w:t>
      </w:r>
    </w:p>
    <w:p w:rsidR="00B55BAE" w:rsidRDefault="00B55BAE" w:rsidP="00B55BAE">
      <w:pPr>
        <w:rPr>
          <w:lang w:val="es-ES_tradnl"/>
        </w:rPr>
      </w:pPr>
      <w:r w:rsidRPr="00D60BA0">
        <w:rPr>
          <w:b/>
          <w:lang w:val="es-ES_tradnl"/>
        </w:rPr>
        <w:t>4</w:t>
      </w:r>
      <w:r w:rsidRPr="00D60BA0">
        <w:rPr>
          <w:lang w:val="es-ES_tradnl"/>
        </w:rPr>
        <w:tab/>
        <w:t>En el Cuadro 3 se indican las separaciones entre radiocanales adyacentes de la misma polarización para distintas capacidades de dichos radiocanales.</w:t>
      </w:r>
    </w:p>
    <w:p w:rsidR="00C40E92" w:rsidRDefault="00C40E92" w:rsidP="00B55BAE">
      <w:pPr>
        <w:rPr>
          <w:lang w:val="es-ES_tradnl"/>
        </w:rPr>
      </w:pPr>
      <w:r>
        <w:rPr>
          <w:lang w:val="es-ES_tradnl"/>
        </w:rPr>
        <w:br w:type="page"/>
      </w:r>
    </w:p>
    <w:p w:rsidR="00B55BAE" w:rsidRPr="00D60BA0" w:rsidRDefault="00B55BAE" w:rsidP="00B55BAE">
      <w:pPr>
        <w:pStyle w:val="TableNo"/>
        <w:rPr>
          <w:lang w:val="es-ES_tradnl"/>
        </w:rPr>
      </w:pPr>
      <w:r w:rsidRPr="00D60BA0">
        <w:rPr>
          <w:lang w:val="es-ES_tradnl"/>
        </w:rPr>
        <w:lastRenderedPageBreak/>
        <w:t>CUADRO 3</w:t>
      </w:r>
    </w:p>
    <w:tbl>
      <w:tblPr>
        <w:tblW w:w="0" w:type="auto"/>
        <w:jc w:val="center"/>
        <w:tblLayout w:type="fixed"/>
        <w:tblLook w:val="0000" w:firstRow="0" w:lastRow="0" w:firstColumn="0" w:lastColumn="0" w:noHBand="0" w:noVBand="0"/>
      </w:tblPr>
      <w:tblGrid>
        <w:gridCol w:w="2552"/>
        <w:gridCol w:w="2552"/>
        <w:gridCol w:w="2552"/>
      </w:tblGrid>
      <w:tr w:rsidR="00B55BAE" w:rsidRPr="00D60BA0" w:rsidTr="00B55BAE">
        <w:trPr>
          <w:cantSplit/>
          <w:jc w:val="center"/>
        </w:trPr>
        <w:tc>
          <w:tcPr>
            <w:tcW w:w="2552" w:type="dxa"/>
            <w:tcBorders>
              <w:top w:val="single" w:sz="6" w:space="0" w:color="auto"/>
              <w:left w:val="single" w:sz="6" w:space="0" w:color="auto"/>
              <w:bottom w:val="single" w:sz="6" w:space="0" w:color="auto"/>
              <w:right w:val="single" w:sz="6" w:space="0" w:color="auto"/>
            </w:tcBorders>
            <w:vAlign w:val="center"/>
          </w:tcPr>
          <w:p w:rsidR="00B55BAE" w:rsidRPr="00D60BA0" w:rsidRDefault="00B55BAE" w:rsidP="00C21BCF">
            <w:pPr>
              <w:pStyle w:val="Tablehead"/>
              <w:rPr>
                <w:lang w:val="es-ES_tradnl"/>
              </w:rPr>
            </w:pPr>
            <w:r w:rsidRPr="00D60BA0">
              <w:rPr>
                <w:lang w:val="es-ES_tradnl"/>
              </w:rPr>
              <w:t>Capacidad por radiocanal</w:t>
            </w:r>
          </w:p>
        </w:tc>
        <w:tc>
          <w:tcPr>
            <w:tcW w:w="2552" w:type="dxa"/>
            <w:tcBorders>
              <w:top w:val="single" w:sz="6" w:space="0" w:color="auto"/>
              <w:left w:val="single" w:sz="6" w:space="0" w:color="auto"/>
              <w:bottom w:val="single" w:sz="6" w:space="0" w:color="auto"/>
              <w:right w:val="single" w:sz="6" w:space="0" w:color="auto"/>
            </w:tcBorders>
            <w:vAlign w:val="center"/>
          </w:tcPr>
          <w:p w:rsidR="00B55BAE" w:rsidRPr="00D60BA0" w:rsidRDefault="00B55BAE" w:rsidP="00C21BCF">
            <w:pPr>
              <w:pStyle w:val="Tablehead"/>
              <w:rPr>
                <w:lang w:val="es-ES_tradnl"/>
              </w:rPr>
            </w:pPr>
            <w:r w:rsidRPr="00D60BA0">
              <w:rPr>
                <w:lang w:val="es-ES_tradnl"/>
              </w:rPr>
              <w:t>Separación entre radiocanales</w:t>
            </w:r>
            <w:r w:rsidRPr="00D60BA0">
              <w:rPr>
                <w:lang w:val="es-ES_tradnl"/>
              </w:rPr>
              <w:br/>
              <w:t>(MHz)</w:t>
            </w:r>
          </w:p>
        </w:tc>
        <w:tc>
          <w:tcPr>
            <w:tcW w:w="2552" w:type="dxa"/>
            <w:tcBorders>
              <w:top w:val="single" w:sz="6" w:space="0" w:color="auto"/>
              <w:left w:val="single" w:sz="6" w:space="0" w:color="auto"/>
              <w:bottom w:val="single" w:sz="6" w:space="0" w:color="auto"/>
              <w:right w:val="single" w:sz="6" w:space="0" w:color="auto"/>
            </w:tcBorders>
            <w:vAlign w:val="center"/>
          </w:tcPr>
          <w:p w:rsidR="00B55BAE" w:rsidRPr="00D60BA0" w:rsidRDefault="00B55BAE" w:rsidP="00C21BCF">
            <w:pPr>
              <w:pStyle w:val="Tablehead"/>
              <w:rPr>
                <w:lang w:val="es-ES_tradnl"/>
              </w:rPr>
            </w:pPr>
            <w:r w:rsidRPr="00D60BA0">
              <w:rPr>
                <w:i/>
                <w:lang w:val="es-ES_tradnl"/>
              </w:rPr>
              <w:t>n</w:t>
            </w:r>
          </w:p>
        </w:tc>
      </w:tr>
      <w:tr w:rsidR="00B55BAE" w:rsidRPr="00D60BA0" w:rsidTr="00B55BAE">
        <w:trPr>
          <w:cantSplit/>
          <w:jc w:val="center"/>
        </w:trPr>
        <w:tc>
          <w:tcPr>
            <w:tcW w:w="2552" w:type="dxa"/>
            <w:tcBorders>
              <w:left w:val="single" w:sz="6" w:space="0" w:color="auto"/>
              <w:right w:val="single" w:sz="6" w:space="0" w:color="auto"/>
            </w:tcBorders>
          </w:tcPr>
          <w:p w:rsidR="00B55BAE" w:rsidRPr="00D60BA0" w:rsidRDefault="00B55BAE" w:rsidP="00B55B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_tradnl"/>
              </w:rPr>
            </w:pPr>
            <w:r w:rsidRPr="00D60BA0">
              <w:rPr>
                <w:lang w:val="es-ES_tradnl"/>
              </w:rPr>
              <w:t>12 canales MDF</w:t>
            </w:r>
          </w:p>
        </w:tc>
        <w:tc>
          <w:tcPr>
            <w:tcW w:w="2552" w:type="dxa"/>
            <w:tcBorders>
              <w:left w:val="single" w:sz="6" w:space="0" w:color="auto"/>
              <w:right w:val="single" w:sz="6" w:space="0" w:color="auto"/>
            </w:tcBorders>
          </w:tcPr>
          <w:p w:rsidR="00B55BAE" w:rsidRPr="00D60BA0" w:rsidRDefault="00B55BAE" w:rsidP="00C21B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4"/>
              <w:jc w:val="right"/>
              <w:rPr>
                <w:lang w:val="es-ES_tradnl"/>
              </w:rPr>
            </w:pPr>
            <w:r w:rsidRPr="00D60BA0">
              <w:rPr>
                <w:lang w:val="es-ES_tradnl"/>
              </w:rPr>
              <w:t>1</w:t>
            </w:r>
          </w:p>
        </w:tc>
        <w:tc>
          <w:tcPr>
            <w:tcW w:w="2552" w:type="dxa"/>
            <w:tcBorders>
              <w:left w:val="single" w:sz="6" w:space="0" w:color="auto"/>
              <w:right w:val="single" w:sz="6" w:space="0" w:color="auto"/>
            </w:tcBorders>
          </w:tcPr>
          <w:p w:rsidR="00B55BAE" w:rsidRPr="00D60BA0" w:rsidRDefault="00B55BAE" w:rsidP="00C21B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624"/>
              <w:jc w:val="left"/>
              <w:rPr>
                <w:lang w:val="es-ES_tradnl"/>
              </w:rPr>
            </w:pPr>
            <w:r w:rsidRPr="00D60BA0">
              <w:rPr>
                <w:lang w:val="es-ES_tradnl"/>
              </w:rPr>
              <w:t>1, 2, 3, 4, ...</w:t>
            </w:r>
          </w:p>
        </w:tc>
      </w:tr>
      <w:tr w:rsidR="00B55BAE" w:rsidRPr="00D60BA0" w:rsidTr="00B55BAE">
        <w:trPr>
          <w:cantSplit/>
          <w:jc w:val="center"/>
        </w:trPr>
        <w:tc>
          <w:tcPr>
            <w:tcW w:w="2552" w:type="dxa"/>
            <w:tcBorders>
              <w:left w:val="single" w:sz="6" w:space="0" w:color="auto"/>
              <w:right w:val="single" w:sz="6" w:space="0" w:color="auto"/>
            </w:tcBorders>
          </w:tcPr>
          <w:p w:rsidR="00B55BAE" w:rsidRPr="00D60BA0" w:rsidRDefault="00B55BAE" w:rsidP="00B55B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_tradnl"/>
              </w:rPr>
            </w:pPr>
            <w:r w:rsidRPr="00D60BA0">
              <w:rPr>
                <w:lang w:val="es-ES_tradnl"/>
              </w:rPr>
              <w:t>24 canales MDF</w:t>
            </w:r>
          </w:p>
        </w:tc>
        <w:tc>
          <w:tcPr>
            <w:tcW w:w="2552" w:type="dxa"/>
            <w:tcBorders>
              <w:left w:val="single" w:sz="6" w:space="0" w:color="auto"/>
              <w:right w:val="single" w:sz="6" w:space="0" w:color="auto"/>
            </w:tcBorders>
          </w:tcPr>
          <w:p w:rsidR="00B55BAE" w:rsidRPr="00D60BA0" w:rsidRDefault="00B55BAE" w:rsidP="00C21B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4"/>
              <w:jc w:val="right"/>
              <w:rPr>
                <w:lang w:val="es-ES_tradnl"/>
              </w:rPr>
            </w:pPr>
            <w:r w:rsidRPr="00D60BA0">
              <w:rPr>
                <w:lang w:val="es-ES_tradnl"/>
              </w:rPr>
              <w:t>2</w:t>
            </w:r>
          </w:p>
        </w:tc>
        <w:tc>
          <w:tcPr>
            <w:tcW w:w="2552" w:type="dxa"/>
            <w:tcBorders>
              <w:left w:val="single" w:sz="6" w:space="0" w:color="auto"/>
              <w:right w:val="single" w:sz="6" w:space="0" w:color="auto"/>
            </w:tcBorders>
          </w:tcPr>
          <w:p w:rsidR="00B55BAE" w:rsidRPr="00D60BA0" w:rsidRDefault="00B55BAE" w:rsidP="00C21B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624"/>
              <w:jc w:val="left"/>
              <w:rPr>
                <w:lang w:val="es-ES_tradnl"/>
              </w:rPr>
            </w:pPr>
            <w:r w:rsidRPr="00D60BA0">
              <w:rPr>
                <w:lang w:val="es-ES_tradnl"/>
              </w:rPr>
              <w:t>1, 3, 5, 7, ...</w:t>
            </w:r>
          </w:p>
        </w:tc>
      </w:tr>
      <w:tr w:rsidR="00B55BAE" w:rsidRPr="00D60BA0" w:rsidTr="00B55BAE">
        <w:trPr>
          <w:cantSplit/>
          <w:jc w:val="center"/>
        </w:trPr>
        <w:tc>
          <w:tcPr>
            <w:tcW w:w="2552" w:type="dxa"/>
            <w:tcBorders>
              <w:left w:val="single" w:sz="6" w:space="0" w:color="auto"/>
              <w:right w:val="single" w:sz="6" w:space="0" w:color="auto"/>
            </w:tcBorders>
          </w:tcPr>
          <w:p w:rsidR="00B55BAE" w:rsidRPr="00D60BA0" w:rsidRDefault="00B55BAE" w:rsidP="00B55B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_tradnl"/>
              </w:rPr>
            </w:pPr>
            <w:r w:rsidRPr="00D60BA0">
              <w:rPr>
                <w:lang w:val="es-ES_tradnl"/>
              </w:rPr>
              <w:t>60 canales MDF</w:t>
            </w:r>
          </w:p>
        </w:tc>
        <w:tc>
          <w:tcPr>
            <w:tcW w:w="2552" w:type="dxa"/>
            <w:tcBorders>
              <w:left w:val="single" w:sz="6" w:space="0" w:color="auto"/>
              <w:right w:val="single" w:sz="6" w:space="0" w:color="auto"/>
            </w:tcBorders>
          </w:tcPr>
          <w:p w:rsidR="00B55BAE" w:rsidRPr="00D60BA0" w:rsidRDefault="00B55BAE" w:rsidP="00C21B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4"/>
              <w:jc w:val="right"/>
              <w:rPr>
                <w:lang w:val="es-ES_tradnl"/>
              </w:rPr>
            </w:pPr>
            <w:r w:rsidRPr="00D60BA0">
              <w:rPr>
                <w:lang w:val="es-ES_tradnl"/>
              </w:rPr>
              <w:t>4</w:t>
            </w:r>
          </w:p>
        </w:tc>
        <w:tc>
          <w:tcPr>
            <w:tcW w:w="2552" w:type="dxa"/>
            <w:tcBorders>
              <w:left w:val="single" w:sz="6" w:space="0" w:color="auto"/>
              <w:right w:val="single" w:sz="6" w:space="0" w:color="auto"/>
            </w:tcBorders>
          </w:tcPr>
          <w:p w:rsidR="00B55BAE" w:rsidRPr="00D60BA0" w:rsidRDefault="00B55BAE" w:rsidP="00C21B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624"/>
              <w:jc w:val="left"/>
              <w:rPr>
                <w:lang w:val="es-ES_tradnl"/>
              </w:rPr>
            </w:pPr>
            <w:r w:rsidRPr="00D60BA0">
              <w:rPr>
                <w:lang w:val="es-ES_tradnl"/>
              </w:rPr>
              <w:t>1, 5, 9, 13, ...</w:t>
            </w:r>
          </w:p>
        </w:tc>
      </w:tr>
      <w:tr w:rsidR="00B55BAE" w:rsidRPr="00D60BA0" w:rsidTr="00B55BAE">
        <w:trPr>
          <w:cantSplit/>
          <w:jc w:val="center"/>
        </w:trPr>
        <w:tc>
          <w:tcPr>
            <w:tcW w:w="2552" w:type="dxa"/>
            <w:tcBorders>
              <w:left w:val="single" w:sz="6" w:space="0" w:color="auto"/>
              <w:right w:val="single" w:sz="6" w:space="0" w:color="auto"/>
            </w:tcBorders>
          </w:tcPr>
          <w:p w:rsidR="00B55BAE" w:rsidRPr="00D60BA0" w:rsidRDefault="00B55BAE" w:rsidP="00B55B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_tradnl"/>
              </w:rPr>
            </w:pPr>
            <w:r w:rsidRPr="00D60BA0">
              <w:rPr>
                <w:lang w:val="es-ES_tradnl"/>
              </w:rPr>
              <w:t>120 canales MDF</w:t>
            </w:r>
          </w:p>
        </w:tc>
        <w:tc>
          <w:tcPr>
            <w:tcW w:w="2552" w:type="dxa"/>
            <w:tcBorders>
              <w:left w:val="single" w:sz="6" w:space="0" w:color="auto"/>
              <w:right w:val="single" w:sz="6" w:space="0" w:color="auto"/>
            </w:tcBorders>
          </w:tcPr>
          <w:p w:rsidR="00B55BAE" w:rsidRPr="00D60BA0" w:rsidRDefault="00B55BAE" w:rsidP="00C21B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4"/>
              <w:jc w:val="right"/>
              <w:rPr>
                <w:lang w:val="es-ES_tradnl"/>
              </w:rPr>
            </w:pPr>
            <w:r w:rsidRPr="00D60BA0">
              <w:rPr>
                <w:lang w:val="es-ES_tradnl"/>
              </w:rPr>
              <w:t>14</w:t>
            </w:r>
          </w:p>
        </w:tc>
        <w:tc>
          <w:tcPr>
            <w:tcW w:w="2552" w:type="dxa"/>
            <w:tcBorders>
              <w:left w:val="single" w:sz="6" w:space="0" w:color="auto"/>
              <w:right w:val="single" w:sz="6" w:space="0" w:color="auto"/>
            </w:tcBorders>
          </w:tcPr>
          <w:p w:rsidR="00B55BAE" w:rsidRPr="00D60BA0" w:rsidRDefault="00B55BAE" w:rsidP="00C21B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624"/>
              <w:jc w:val="left"/>
              <w:rPr>
                <w:lang w:val="es-ES_tradnl"/>
              </w:rPr>
            </w:pPr>
            <w:r w:rsidRPr="00D60BA0">
              <w:rPr>
                <w:lang w:val="es-ES_tradnl"/>
              </w:rPr>
              <w:t>1, 15, 29, 43, ...</w:t>
            </w:r>
          </w:p>
        </w:tc>
      </w:tr>
      <w:tr w:rsidR="00B55BAE" w:rsidRPr="00D60BA0" w:rsidTr="00B55BAE">
        <w:trPr>
          <w:cantSplit/>
          <w:jc w:val="center"/>
        </w:trPr>
        <w:tc>
          <w:tcPr>
            <w:tcW w:w="2552" w:type="dxa"/>
            <w:tcBorders>
              <w:left w:val="single" w:sz="6" w:space="0" w:color="auto"/>
              <w:right w:val="single" w:sz="6" w:space="0" w:color="auto"/>
            </w:tcBorders>
          </w:tcPr>
          <w:p w:rsidR="00B55BAE" w:rsidRPr="00D60BA0" w:rsidRDefault="00B55BAE" w:rsidP="00B55B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_tradnl"/>
              </w:rPr>
            </w:pPr>
            <w:r w:rsidRPr="00D60BA0">
              <w:rPr>
                <w:lang w:val="es-ES_tradnl"/>
              </w:rPr>
              <w:t>300 canales MDF</w:t>
            </w:r>
          </w:p>
        </w:tc>
        <w:tc>
          <w:tcPr>
            <w:tcW w:w="2552" w:type="dxa"/>
            <w:tcBorders>
              <w:left w:val="single" w:sz="6" w:space="0" w:color="auto"/>
              <w:right w:val="single" w:sz="6" w:space="0" w:color="auto"/>
            </w:tcBorders>
          </w:tcPr>
          <w:p w:rsidR="00B55BAE" w:rsidRPr="00D60BA0" w:rsidRDefault="00B55BAE" w:rsidP="00C21B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4"/>
              <w:jc w:val="right"/>
              <w:rPr>
                <w:lang w:val="es-ES_tradnl"/>
              </w:rPr>
            </w:pPr>
            <w:r w:rsidRPr="00D60BA0">
              <w:rPr>
                <w:lang w:val="es-ES_tradnl"/>
              </w:rPr>
              <w:t>28</w:t>
            </w:r>
          </w:p>
        </w:tc>
        <w:tc>
          <w:tcPr>
            <w:tcW w:w="2552" w:type="dxa"/>
            <w:tcBorders>
              <w:left w:val="single" w:sz="6" w:space="0" w:color="auto"/>
              <w:right w:val="single" w:sz="6" w:space="0" w:color="auto"/>
            </w:tcBorders>
          </w:tcPr>
          <w:p w:rsidR="00B55BAE" w:rsidRPr="00D60BA0" w:rsidRDefault="00B55BAE" w:rsidP="00C21B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624"/>
              <w:jc w:val="left"/>
              <w:rPr>
                <w:lang w:val="es-ES_tradnl"/>
              </w:rPr>
            </w:pPr>
            <w:r w:rsidRPr="00D60BA0">
              <w:rPr>
                <w:lang w:val="es-ES_tradnl"/>
              </w:rPr>
              <w:t>1, 29, 57</w:t>
            </w:r>
          </w:p>
        </w:tc>
      </w:tr>
      <w:tr w:rsidR="00B55BAE" w:rsidRPr="00D60BA0" w:rsidTr="00B55BAE">
        <w:trPr>
          <w:cantSplit/>
          <w:jc w:val="center"/>
        </w:trPr>
        <w:tc>
          <w:tcPr>
            <w:tcW w:w="2552" w:type="dxa"/>
            <w:tcBorders>
              <w:left w:val="single" w:sz="6" w:space="0" w:color="auto"/>
              <w:right w:val="single" w:sz="6" w:space="0" w:color="auto"/>
            </w:tcBorders>
          </w:tcPr>
          <w:p w:rsidR="00B55BAE" w:rsidRPr="00D60BA0" w:rsidRDefault="00B55BAE" w:rsidP="00B55B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_tradnl"/>
              </w:rPr>
            </w:pPr>
            <w:r w:rsidRPr="00D60BA0">
              <w:rPr>
                <w:lang w:val="es-ES_tradnl"/>
              </w:rPr>
              <w:t>24 canales MIC</w:t>
            </w:r>
          </w:p>
        </w:tc>
        <w:tc>
          <w:tcPr>
            <w:tcW w:w="2552" w:type="dxa"/>
            <w:tcBorders>
              <w:left w:val="single" w:sz="6" w:space="0" w:color="auto"/>
              <w:right w:val="single" w:sz="6" w:space="0" w:color="auto"/>
            </w:tcBorders>
          </w:tcPr>
          <w:p w:rsidR="00B55BAE" w:rsidRPr="00D60BA0" w:rsidRDefault="00B55BAE" w:rsidP="00C21B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4"/>
              <w:jc w:val="right"/>
              <w:rPr>
                <w:lang w:val="es-ES_tradnl"/>
              </w:rPr>
            </w:pPr>
            <w:r w:rsidRPr="00D60BA0">
              <w:rPr>
                <w:lang w:val="es-ES_tradnl"/>
              </w:rPr>
              <w:t>2</w:t>
            </w:r>
          </w:p>
        </w:tc>
        <w:tc>
          <w:tcPr>
            <w:tcW w:w="2552" w:type="dxa"/>
            <w:tcBorders>
              <w:left w:val="single" w:sz="6" w:space="0" w:color="auto"/>
              <w:right w:val="single" w:sz="6" w:space="0" w:color="auto"/>
            </w:tcBorders>
          </w:tcPr>
          <w:p w:rsidR="00B55BAE" w:rsidRPr="00D60BA0" w:rsidRDefault="00B55BAE" w:rsidP="00C21B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624"/>
              <w:jc w:val="left"/>
              <w:rPr>
                <w:lang w:val="es-ES_tradnl"/>
              </w:rPr>
            </w:pPr>
            <w:r w:rsidRPr="00D60BA0">
              <w:rPr>
                <w:lang w:val="es-ES_tradnl"/>
              </w:rPr>
              <w:t>1, 3, 5, 7, ...</w:t>
            </w:r>
          </w:p>
        </w:tc>
      </w:tr>
      <w:tr w:rsidR="00B55BAE" w:rsidRPr="00D60BA0" w:rsidTr="00B55BAE">
        <w:trPr>
          <w:cantSplit/>
          <w:jc w:val="center"/>
        </w:trPr>
        <w:tc>
          <w:tcPr>
            <w:tcW w:w="2552" w:type="dxa"/>
            <w:tcBorders>
              <w:left w:val="single" w:sz="6" w:space="0" w:color="auto"/>
              <w:right w:val="single" w:sz="6" w:space="0" w:color="auto"/>
            </w:tcBorders>
          </w:tcPr>
          <w:p w:rsidR="00B55BAE" w:rsidRPr="00D60BA0" w:rsidRDefault="00B55BAE" w:rsidP="00B55B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_tradnl"/>
              </w:rPr>
            </w:pPr>
            <w:r w:rsidRPr="00D60BA0">
              <w:rPr>
                <w:lang w:val="es-ES_tradnl"/>
              </w:rPr>
              <w:t>30 canales MIC</w:t>
            </w:r>
          </w:p>
        </w:tc>
        <w:tc>
          <w:tcPr>
            <w:tcW w:w="2552" w:type="dxa"/>
            <w:tcBorders>
              <w:left w:val="single" w:sz="6" w:space="0" w:color="auto"/>
              <w:right w:val="single" w:sz="6" w:space="0" w:color="auto"/>
            </w:tcBorders>
          </w:tcPr>
          <w:p w:rsidR="00B55BAE" w:rsidRPr="00D60BA0" w:rsidRDefault="00B55BAE" w:rsidP="00C21B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4"/>
              <w:jc w:val="right"/>
              <w:rPr>
                <w:lang w:val="es-ES_tradnl"/>
              </w:rPr>
            </w:pPr>
            <w:r w:rsidRPr="00D60BA0">
              <w:rPr>
                <w:lang w:val="es-ES_tradnl"/>
              </w:rPr>
              <w:t>2</w:t>
            </w:r>
          </w:p>
        </w:tc>
        <w:tc>
          <w:tcPr>
            <w:tcW w:w="2552" w:type="dxa"/>
            <w:tcBorders>
              <w:left w:val="single" w:sz="6" w:space="0" w:color="auto"/>
              <w:right w:val="single" w:sz="6" w:space="0" w:color="auto"/>
            </w:tcBorders>
          </w:tcPr>
          <w:p w:rsidR="00B55BAE" w:rsidRPr="00D60BA0" w:rsidRDefault="00B55BAE" w:rsidP="00C21B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624"/>
              <w:jc w:val="left"/>
              <w:rPr>
                <w:lang w:val="es-ES_tradnl"/>
              </w:rPr>
            </w:pPr>
            <w:r w:rsidRPr="00D60BA0">
              <w:rPr>
                <w:lang w:val="es-ES_tradnl"/>
              </w:rPr>
              <w:t>1, 3, 5, 7, ...</w:t>
            </w:r>
          </w:p>
        </w:tc>
      </w:tr>
      <w:tr w:rsidR="00B55BAE" w:rsidRPr="00D60BA0" w:rsidTr="00B55BAE">
        <w:trPr>
          <w:cantSplit/>
          <w:jc w:val="center"/>
        </w:trPr>
        <w:tc>
          <w:tcPr>
            <w:tcW w:w="2552" w:type="dxa"/>
            <w:tcBorders>
              <w:left w:val="single" w:sz="6" w:space="0" w:color="auto"/>
              <w:right w:val="single" w:sz="6" w:space="0" w:color="auto"/>
            </w:tcBorders>
          </w:tcPr>
          <w:p w:rsidR="00B55BAE" w:rsidRPr="00D60BA0" w:rsidRDefault="00B55BAE" w:rsidP="00B55B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_tradnl"/>
              </w:rPr>
            </w:pPr>
            <w:r w:rsidRPr="00D60BA0">
              <w:rPr>
                <w:lang w:val="es-ES_tradnl"/>
              </w:rPr>
              <w:t>48 canales MIC</w:t>
            </w:r>
          </w:p>
        </w:tc>
        <w:tc>
          <w:tcPr>
            <w:tcW w:w="2552" w:type="dxa"/>
            <w:tcBorders>
              <w:left w:val="single" w:sz="6" w:space="0" w:color="auto"/>
              <w:right w:val="single" w:sz="6" w:space="0" w:color="auto"/>
            </w:tcBorders>
          </w:tcPr>
          <w:p w:rsidR="00B55BAE" w:rsidRPr="00D60BA0" w:rsidRDefault="00B55BAE" w:rsidP="00C21B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4"/>
              <w:jc w:val="right"/>
              <w:rPr>
                <w:lang w:val="es-ES_tradnl"/>
              </w:rPr>
            </w:pPr>
            <w:r w:rsidRPr="00D60BA0">
              <w:rPr>
                <w:lang w:val="es-ES_tradnl"/>
              </w:rPr>
              <w:t>4</w:t>
            </w:r>
          </w:p>
        </w:tc>
        <w:tc>
          <w:tcPr>
            <w:tcW w:w="2552" w:type="dxa"/>
            <w:tcBorders>
              <w:left w:val="single" w:sz="6" w:space="0" w:color="auto"/>
              <w:right w:val="single" w:sz="6" w:space="0" w:color="auto"/>
            </w:tcBorders>
          </w:tcPr>
          <w:p w:rsidR="00B55BAE" w:rsidRPr="00D60BA0" w:rsidRDefault="00B55BAE" w:rsidP="00C21B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624"/>
              <w:jc w:val="left"/>
              <w:rPr>
                <w:lang w:val="es-ES_tradnl"/>
              </w:rPr>
            </w:pPr>
            <w:r w:rsidRPr="00D60BA0">
              <w:rPr>
                <w:lang w:val="es-ES_tradnl"/>
              </w:rPr>
              <w:t>1, 5, 9, 13, ...</w:t>
            </w:r>
          </w:p>
        </w:tc>
      </w:tr>
      <w:tr w:rsidR="00B55BAE" w:rsidRPr="00D60BA0" w:rsidTr="00B55BAE">
        <w:trPr>
          <w:cantSplit/>
          <w:jc w:val="center"/>
        </w:trPr>
        <w:tc>
          <w:tcPr>
            <w:tcW w:w="2552" w:type="dxa"/>
            <w:tcBorders>
              <w:left w:val="single" w:sz="6" w:space="0" w:color="auto"/>
              <w:right w:val="single" w:sz="6" w:space="0" w:color="auto"/>
            </w:tcBorders>
          </w:tcPr>
          <w:p w:rsidR="00B55BAE" w:rsidRPr="00D60BA0" w:rsidRDefault="00B55BAE" w:rsidP="00B55B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after="120"/>
              <w:jc w:val="left"/>
              <w:rPr>
                <w:lang w:val="es-ES_tradnl"/>
              </w:rPr>
            </w:pPr>
            <w:r w:rsidRPr="00D60BA0">
              <w:rPr>
                <w:lang w:val="es-ES_tradnl"/>
              </w:rPr>
              <w:t>60 canales MIC</w:t>
            </w:r>
          </w:p>
        </w:tc>
        <w:tc>
          <w:tcPr>
            <w:tcW w:w="2552" w:type="dxa"/>
            <w:tcBorders>
              <w:left w:val="single" w:sz="6" w:space="0" w:color="auto"/>
              <w:right w:val="single" w:sz="6" w:space="0" w:color="auto"/>
            </w:tcBorders>
          </w:tcPr>
          <w:p w:rsidR="00B55BAE" w:rsidRPr="00D60BA0" w:rsidRDefault="00B55BAE" w:rsidP="00C21B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after="120"/>
              <w:ind w:right="1134"/>
              <w:jc w:val="right"/>
              <w:rPr>
                <w:lang w:val="es-ES_tradnl"/>
              </w:rPr>
            </w:pPr>
            <w:r w:rsidRPr="00D60BA0">
              <w:rPr>
                <w:lang w:val="es-ES_tradnl"/>
              </w:rPr>
              <w:t>4</w:t>
            </w:r>
          </w:p>
        </w:tc>
        <w:tc>
          <w:tcPr>
            <w:tcW w:w="2552" w:type="dxa"/>
            <w:tcBorders>
              <w:left w:val="single" w:sz="6" w:space="0" w:color="auto"/>
              <w:right w:val="single" w:sz="6" w:space="0" w:color="auto"/>
            </w:tcBorders>
          </w:tcPr>
          <w:p w:rsidR="00B55BAE" w:rsidRPr="00D60BA0" w:rsidRDefault="00B55BAE" w:rsidP="00C21B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after="120"/>
              <w:ind w:left="624"/>
              <w:jc w:val="left"/>
              <w:rPr>
                <w:lang w:val="es-ES_tradnl"/>
              </w:rPr>
            </w:pPr>
            <w:r w:rsidRPr="00D60BA0">
              <w:rPr>
                <w:lang w:val="es-ES_tradnl"/>
              </w:rPr>
              <w:t>1, 5, 9, 13, ...</w:t>
            </w:r>
          </w:p>
        </w:tc>
      </w:tr>
      <w:tr w:rsidR="00B55BAE" w:rsidRPr="00D60BA0" w:rsidTr="00B55BAE">
        <w:trPr>
          <w:cantSplit/>
          <w:jc w:val="center"/>
        </w:trPr>
        <w:tc>
          <w:tcPr>
            <w:tcW w:w="2552" w:type="dxa"/>
            <w:tcBorders>
              <w:left w:val="single" w:sz="6" w:space="0" w:color="auto"/>
              <w:right w:val="single" w:sz="6" w:space="0" w:color="auto"/>
            </w:tcBorders>
          </w:tcPr>
          <w:p w:rsidR="00B55BAE" w:rsidRPr="00D60BA0" w:rsidRDefault="00B55BAE" w:rsidP="00B55B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_tradnl"/>
              </w:rPr>
            </w:pPr>
            <w:r w:rsidRPr="00D60BA0">
              <w:rPr>
                <w:lang w:val="es-ES_tradnl"/>
              </w:rPr>
              <w:t>30 canales MIC</w:t>
            </w:r>
            <w:r w:rsidRPr="00D60BA0">
              <w:rPr>
                <w:vertAlign w:val="superscript"/>
                <w:lang w:val="es-ES_tradnl"/>
              </w:rPr>
              <w:t>(1)</w:t>
            </w:r>
          </w:p>
        </w:tc>
        <w:tc>
          <w:tcPr>
            <w:tcW w:w="2552" w:type="dxa"/>
            <w:tcBorders>
              <w:left w:val="single" w:sz="6" w:space="0" w:color="auto"/>
              <w:right w:val="single" w:sz="6" w:space="0" w:color="auto"/>
            </w:tcBorders>
          </w:tcPr>
          <w:p w:rsidR="00B55BAE" w:rsidRPr="00D60BA0" w:rsidRDefault="00B55BAE" w:rsidP="00C21B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4"/>
              <w:jc w:val="right"/>
              <w:rPr>
                <w:lang w:val="es-ES_tradnl"/>
              </w:rPr>
            </w:pPr>
            <w:r w:rsidRPr="00D60BA0">
              <w:rPr>
                <w:lang w:val="es-ES_tradnl"/>
              </w:rPr>
              <w:t>1</w:t>
            </w:r>
          </w:p>
        </w:tc>
        <w:tc>
          <w:tcPr>
            <w:tcW w:w="2552" w:type="dxa"/>
            <w:tcBorders>
              <w:left w:val="single" w:sz="6" w:space="0" w:color="auto"/>
              <w:right w:val="single" w:sz="6" w:space="0" w:color="auto"/>
            </w:tcBorders>
          </w:tcPr>
          <w:p w:rsidR="00B55BAE" w:rsidRPr="00D60BA0" w:rsidRDefault="00B55BAE" w:rsidP="00C21B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624"/>
              <w:jc w:val="left"/>
              <w:rPr>
                <w:lang w:val="es-ES_tradnl"/>
              </w:rPr>
            </w:pPr>
            <w:r w:rsidRPr="00D60BA0">
              <w:rPr>
                <w:lang w:val="es-ES_tradnl"/>
              </w:rPr>
              <w:t>1, 2, 3, 4, ...</w:t>
            </w:r>
          </w:p>
        </w:tc>
      </w:tr>
      <w:tr w:rsidR="00B55BAE" w:rsidRPr="00D60BA0" w:rsidTr="00B55BAE">
        <w:trPr>
          <w:cantSplit/>
          <w:jc w:val="center"/>
        </w:trPr>
        <w:tc>
          <w:tcPr>
            <w:tcW w:w="2552" w:type="dxa"/>
            <w:tcBorders>
              <w:left w:val="single" w:sz="6" w:space="0" w:color="auto"/>
              <w:right w:val="single" w:sz="6" w:space="0" w:color="auto"/>
            </w:tcBorders>
          </w:tcPr>
          <w:p w:rsidR="00B55BAE" w:rsidRPr="00D60BA0" w:rsidRDefault="00B55BAE" w:rsidP="00B55B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es-ES_tradnl"/>
              </w:rPr>
            </w:pPr>
            <w:r w:rsidRPr="00D60BA0">
              <w:rPr>
                <w:lang w:val="es-ES_tradnl"/>
              </w:rPr>
              <w:t>60 canales MIC</w:t>
            </w:r>
            <w:r w:rsidRPr="00D60BA0">
              <w:rPr>
                <w:vertAlign w:val="superscript"/>
                <w:lang w:val="es-ES_tradnl"/>
              </w:rPr>
              <w:t>(1)</w:t>
            </w:r>
          </w:p>
        </w:tc>
        <w:tc>
          <w:tcPr>
            <w:tcW w:w="2552" w:type="dxa"/>
            <w:tcBorders>
              <w:left w:val="single" w:sz="6" w:space="0" w:color="auto"/>
              <w:right w:val="single" w:sz="6" w:space="0" w:color="auto"/>
            </w:tcBorders>
          </w:tcPr>
          <w:p w:rsidR="00B55BAE" w:rsidRPr="00D60BA0" w:rsidRDefault="00B55BAE" w:rsidP="00C21B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1134"/>
              <w:jc w:val="right"/>
              <w:rPr>
                <w:lang w:val="es-ES_tradnl"/>
              </w:rPr>
            </w:pPr>
            <w:r w:rsidRPr="00D60BA0">
              <w:rPr>
                <w:lang w:val="es-ES_tradnl"/>
              </w:rPr>
              <w:t>2</w:t>
            </w:r>
          </w:p>
        </w:tc>
        <w:tc>
          <w:tcPr>
            <w:tcW w:w="2552" w:type="dxa"/>
            <w:tcBorders>
              <w:left w:val="single" w:sz="6" w:space="0" w:color="auto"/>
              <w:right w:val="single" w:sz="6" w:space="0" w:color="auto"/>
            </w:tcBorders>
          </w:tcPr>
          <w:p w:rsidR="00B55BAE" w:rsidRPr="00D60BA0" w:rsidRDefault="00B55BAE" w:rsidP="00C21BC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624"/>
              <w:jc w:val="left"/>
              <w:rPr>
                <w:lang w:val="es-ES_tradnl"/>
              </w:rPr>
            </w:pPr>
            <w:r w:rsidRPr="00D60BA0">
              <w:rPr>
                <w:lang w:val="es-ES_tradnl"/>
              </w:rPr>
              <w:t>1, 3, 5, 7, ...</w:t>
            </w:r>
          </w:p>
        </w:tc>
      </w:tr>
      <w:tr w:rsidR="00B55BAE" w:rsidRPr="00DD7B93" w:rsidTr="00B55BAE">
        <w:trPr>
          <w:cantSplit/>
          <w:jc w:val="center"/>
        </w:trPr>
        <w:tc>
          <w:tcPr>
            <w:tcW w:w="2552" w:type="dxa"/>
            <w:gridSpan w:val="3"/>
            <w:tcBorders>
              <w:top w:val="single" w:sz="6" w:space="0" w:color="auto"/>
            </w:tcBorders>
          </w:tcPr>
          <w:p w:rsidR="00B55BAE" w:rsidRPr="00D60BA0" w:rsidRDefault="00B55BAE" w:rsidP="00C21BCF">
            <w:pPr>
              <w:pStyle w:val="Tablelegend"/>
              <w:rPr>
                <w:lang w:val="es-ES_tradnl"/>
              </w:rPr>
            </w:pPr>
            <w:r w:rsidRPr="00D60BA0">
              <w:rPr>
                <w:vertAlign w:val="superscript"/>
                <w:lang w:val="es-ES_tradnl"/>
              </w:rPr>
              <w:t>(1)</w:t>
            </w:r>
            <w:r w:rsidRPr="00D60BA0">
              <w:rPr>
                <w:position w:val="6"/>
                <w:lang w:val="es-ES_tradnl"/>
              </w:rPr>
              <w:tab/>
            </w:r>
            <w:r w:rsidRPr="00D60BA0">
              <w:rPr>
                <w:lang w:val="es-ES_tradnl"/>
              </w:rPr>
              <w:t>Con modulación de multiestados (por ejemplo, MAQ-16).</w:t>
            </w:r>
          </w:p>
        </w:tc>
      </w:tr>
    </w:tbl>
    <w:p w:rsidR="00B55BAE" w:rsidRPr="00D60BA0" w:rsidRDefault="00B55BAE" w:rsidP="00B55BAE">
      <w:pPr>
        <w:pStyle w:val="Tablefin"/>
        <w:rPr>
          <w:lang w:val="es-ES_tradnl"/>
        </w:rPr>
      </w:pPr>
    </w:p>
    <w:p w:rsidR="00B55BAE" w:rsidRPr="00D60BA0" w:rsidRDefault="00B55BAE" w:rsidP="00B55BAE">
      <w:pPr>
        <w:rPr>
          <w:lang w:val="es-ES_tradnl"/>
        </w:rPr>
      </w:pPr>
      <w:r w:rsidRPr="00D60BA0">
        <w:rPr>
          <w:b/>
          <w:lang w:val="es-ES_tradnl"/>
        </w:rPr>
        <w:t>5</w:t>
      </w:r>
      <w:r w:rsidRPr="00D60BA0">
        <w:rPr>
          <w:lang w:val="es-ES_tradnl"/>
        </w:rPr>
        <w:tab/>
        <w:t>Cuando, por ejemplo, en un nodo o en una arteria se necesiten radiocanales adicionales con capacidad para 24 canales telefónicos o superior, y siempre que se utilice discriminación por polarización cruzada, los números de los radiocanales serán:</w:t>
      </w:r>
    </w:p>
    <w:p w:rsidR="00B55BAE" w:rsidRPr="00D60BA0" w:rsidRDefault="00B55BAE" w:rsidP="00B55BAE">
      <w:pPr>
        <w:pStyle w:val="enumlev1"/>
        <w:rPr>
          <w:lang w:val="es-ES_tradnl"/>
        </w:rPr>
      </w:pPr>
      <w:r w:rsidRPr="00D60BA0">
        <w:rPr>
          <w:lang w:val="es-ES_tradnl"/>
        </w:rPr>
        <w:tab/>
        <w:t>24 canales telefónicos:</w:t>
      </w:r>
      <w:r w:rsidRPr="00D60BA0">
        <w:rPr>
          <w:lang w:val="es-ES_tradnl"/>
        </w:rPr>
        <w:tab/>
      </w:r>
      <w:r w:rsidRPr="00D60BA0">
        <w:rPr>
          <w:i/>
          <w:lang w:val="es-ES_tradnl"/>
        </w:rPr>
        <w:t>n</w:t>
      </w:r>
      <w:r w:rsidRPr="00D60BA0">
        <w:rPr>
          <w:lang w:val="es-ES_tradnl"/>
        </w:rPr>
        <w:t xml:space="preserve"> </w:t>
      </w:r>
      <w:r w:rsidRPr="00D60BA0">
        <w:rPr>
          <w:rFonts w:ascii="Symbol" w:hAnsi="Symbol"/>
          <w:lang w:val="es-ES_tradnl"/>
        </w:rPr>
        <w:t></w:t>
      </w:r>
      <w:r w:rsidRPr="00D60BA0">
        <w:rPr>
          <w:lang w:val="es-ES_tradnl"/>
        </w:rPr>
        <w:t xml:space="preserve"> 2, 4, 6, 8, ...</w:t>
      </w:r>
      <w:r w:rsidRPr="00D60BA0">
        <w:rPr>
          <w:lang w:val="es-ES_tradnl"/>
        </w:rPr>
        <w:tab/>
        <w:t>(</w:t>
      </w:r>
      <w:r w:rsidRPr="00D60BA0">
        <w:rPr>
          <w:i/>
          <w:lang w:val="es-ES_tradnl"/>
        </w:rPr>
        <w:t>n</w:t>
      </w:r>
      <w:r w:rsidRPr="00D60BA0">
        <w:rPr>
          <w:lang w:val="es-ES_tradnl"/>
        </w:rPr>
        <w:t xml:space="preserve"> </w:t>
      </w:r>
      <w:r w:rsidRPr="00D60BA0">
        <w:rPr>
          <w:rFonts w:ascii="Symbol" w:hAnsi="Symbol"/>
          <w:lang w:val="es-ES_tradnl"/>
        </w:rPr>
        <w:t></w:t>
      </w:r>
      <w:r w:rsidRPr="00D60BA0">
        <w:rPr>
          <w:lang w:val="es-ES_tradnl"/>
        </w:rPr>
        <w:t xml:space="preserve"> 80)</w:t>
      </w:r>
    </w:p>
    <w:p w:rsidR="00B55BAE" w:rsidRPr="00D60BA0" w:rsidRDefault="00B55BAE" w:rsidP="00B55BAE">
      <w:pPr>
        <w:pStyle w:val="enumlev1"/>
        <w:rPr>
          <w:lang w:val="es-ES_tradnl"/>
        </w:rPr>
      </w:pPr>
      <w:r w:rsidRPr="00D60BA0">
        <w:rPr>
          <w:lang w:val="es-ES_tradnl"/>
        </w:rPr>
        <w:tab/>
        <w:t>60 canales telefónicos:</w:t>
      </w:r>
      <w:r w:rsidRPr="00D60BA0">
        <w:rPr>
          <w:lang w:val="es-ES_tradnl"/>
        </w:rPr>
        <w:tab/>
      </w:r>
      <w:r w:rsidRPr="00D60BA0">
        <w:rPr>
          <w:i/>
          <w:lang w:val="es-ES_tradnl"/>
        </w:rPr>
        <w:t>n</w:t>
      </w:r>
      <w:r w:rsidRPr="00D60BA0">
        <w:rPr>
          <w:lang w:val="es-ES_tradnl"/>
        </w:rPr>
        <w:t xml:space="preserve"> </w:t>
      </w:r>
      <w:r w:rsidRPr="00D60BA0">
        <w:rPr>
          <w:rFonts w:ascii="Symbol" w:hAnsi="Symbol"/>
          <w:lang w:val="es-ES_tradnl"/>
        </w:rPr>
        <w:t></w:t>
      </w:r>
      <w:r w:rsidRPr="00D60BA0">
        <w:rPr>
          <w:lang w:val="es-ES_tradnl"/>
        </w:rPr>
        <w:t xml:space="preserve"> 3, 7, 11, 15, ...</w:t>
      </w:r>
      <w:r w:rsidRPr="00D60BA0">
        <w:rPr>
          <w:lang w:val="es-ES_tradnl"/>
        </w:rPr>
        <w:tab/>
        <w:t>(</w:t>
      </w:r>
      <w:r w:rsidRPr="00D60BA0">
        <w:rPr>
          <w:i/>
          <w:lang w:val="es-ES_tradnl"/>
        </w:rPr>
        <w:t>n</w:t>
      </w:r>
      <w:r w:rsidRPr="00D60BA0">
        <w:rPr>
          <w:lang w:val="es-ES_tradnl"/>
        </w:rPr>
        <w:t xml:space="preserve"> </w:t>
      </w:r>
      <w:r w:rsidRPr="00D60BA0">
        <w:rPr>
          <w:rFonts w:ascii="Symbol" w:hAnsi="Symbol"/>
          <w:lang w:val="es-ES_tradnl"/>
        </w:rPr>
        <w:t></w:t>
      </w:r>
      <w:r w:rsidRPr="00D60BA0">
        <w:rPr>
          <w:lang w:val="es-ES_tradnl"/>
        </w:rPr>
        <w:t xml:space="preserve"> 79)</w:t>
      </w:r>
    </w:p>
    <w:p w:rsidR="00B55BAE" w:rsidRPr="00D60BA0" w:rsidRDefault="00B55BAE" w:rsidP="00B55BAE">
      <w:pPr>
        <w:pStyle w:val="enumlev1"/>
        <w:rPr>
          <w:lang w:val="es-ES_tradnl"/>
        </w:rPr>
      </w:pPr>
      <w:r w:rsidRPr="00D60BA0">
        <w:rPr>
          <w:lang w:val="es-ES_tradnl"/>
        </w:rPr>
        <w:tab/>
        <w:t>120 canales telefónicos:</w:t>
      </w:r>
      <w:r w:rsidRPr="00D60BA0">
        <w:rPr>
          <w:lang w:val="es-ES_tradnl"/>
        </w:rPr>
        <w:tab/>
      </w:r>
      <w:r w:rsidRPr="00D60BA0">
        <w:rPr>
          <w:i/>
          <w:lang w:val="es-ES_tradnl"/>
        </w:rPr>
        <w:t>n</w:t>
      </w:r>
      <w:r w:rsidRPr="00D60BA0">
        <w:rPr>
          <w:lang w:val="es-ES_tradnl"/>
        </w:rPr>
        <w:t xml:space="preserve"> </w:t>
      </w:r>
      <w:r w:rsidRPr="00D60BA0">
        <w:rPr>
          <w:rFonts w:ascii="Symbol" w:hAnsi="Symbol"/>
          <w:lang w:val="es-ES_tradnl"/>
        </w:rPr>
        <w:t></w:t>
      </w:r>
      <w:r w:rsidRPr="00D60BA0">
        <w:rPr>
          <w:lang w:val="es-ES_tradnl"/>
        </w:rPr>
        <w:t xml:space="preserve"> 8, 22, 36, 50, ...</w:t>
      </w:r>
      <w:r w:rsidRPr="00D60BA0">
        <w:rPr>
          <w:lang w:val="es-ES_tradnl"/>
        </w:rPr>
        <w:tab/>
        <w:t>(</w:t>
      </w:r>
      <w:r w:rsidRPr="00D60BA0">
        <w:rPr>
          <w:i/>
          <w:lang w:val="es-ES_tradnl"/>
        </w:rPr>
        <w:t>n</w:t>
      </w:r>
      <w:r w:rsidRPr="00D60BA0">
        <w:rPr>
          <w:lang w:val="es-ES_tradnl"/>
        </w:rPr>
        <w:t xml:space="preserve"> </w:t>
      </w:r>
      <w:r w:rsidRPr="00D60BA0">
        <w:rPr>
          <w:rFonts w:ascii="Symbol" w:hAnsi="Symbol"/>
          <w:lang w:val="es-ES_tradnl"/>
        </w:rPr>
        <w:t></w:t>
      </w:r>
      <w:r w:rsidRPr="00D60BA0">
        <w:rPr>
          <w:lang w:val="es-ES_tradnl"/>
        </w:rPr>
        <w:t xml:space="preserve"> 78)</w:t>
      </w:r>
    </w:p>
    <w:p w:rsidR="00B55BAE" w:rsidRPr="00D60BA0" w:rsidRDefault="00B55BAE" w:rsidP="00B55BAE">
      <w:pPr>
        <w:pStyle w:val="enumlev1"/>
        <w:rPr>
          <w:lang w:val="es-ES_tradnl"/>
        </w:rPr>
      </w:pPr>
      <w:r w:rsidRPr="00D60BA0">
        <w:rPr>
          <w:lang w:val="es-ES_tradnl"/>
        </w:rPr>
        <w:tab/>
        <w:t>300 canales telefónicos:</w:t>
      </w:r>
      <w:r w:rsidRPr="00D60BA0">
        <w:rPr>
          <w:lang w:val="es-ES_tradnl"/>
        </w:rPr>
        <w:tab/>
      </w:r>
      <w:r w:rsidRPr="00D60BA0">
        <w:rPr>
          <w:i/>
          <w:lang w:val="es-ES_tradnl"/>
        </w:rPr>
        <w:t>n</w:t>
      </w:r>
      <w:r w:rsidRPr="00D60BA0">
        <w:rPr>
          <w:lang w:val="es-ES_tradnl"/>
        </w:rPr>
        <w:t xml:space="preserve"> </w:t>
      </w:r>
      <w:r w:rsidRPr="00D60BA0">
        <w:rPr>
          <w:rFonts w:ascii="Symbol" w:hAnsi="Symbol"/>
          <w:lang w:val="es-ES_tradnl"/>
        </w:rPr>
        <w:t></w:t>
      </w:r>
      <w:r w:rsidRPr="00D60BA0">
        <w:rPr>
          <w:lang w:val="es-ES_tradnl"/>
        </w:rPr>
        <w:t xml:space="preserve"> 15, 43, 71.</w:t>
      </w:r>
    </w:p>
    <w:p w:rsidR="00B55BAE" w:rsidRPr="00D60BA0" w:rsidRDefault="00B55BAE" w:rsidP="00B55BAE">
      <w:pPr>
        <w:rPr>
          <w:lang w:val="es-ES_tradnl"/>
        </w:rPr>
      </w:pPr>
      <w:r w:rsidRPr="00D60BA0">
        <w:rPr>
          <w:b/>
          <w:lang w:val="es-ES_tradnl"/>
        </w:rPr>
        <w:t>6</w:t>
      </w:r>
      <w:r w:rsidRPr="00D60BA0">
        <w:rPr>
          <w:i/>
          <w:lang w:val="es-ES_tradnl"/>
        </w:rPr>
        <w:tab/>
      </w:r>
      <w:r w:rsidRPr="00D60BA0">
        <w:rPr>
          <w:lang w:val="es-ES_tradnl"/>
        </w:rPr>
        <w:t>Para capacidades de 60 canales telefónicos o superiores se dispone de frecuencias adicionales, para su utilización como frecuencias desplazadas, con los números de radiocanales siguientes:</w:t>
      </w:r>
    </w:p>
    <w:p w:rsidR="00B55BAE" w:rsidRPr="00D60BA0" w:rsidRDefault="00B55BAE" w:rsidP="00B55BAE">
      <w:pPr>
        <w:pStyle w:val="enumlev1"/>
        <w:tabs>
          <w:tab w:val="left" w:pos="3584"/>
        </w:tabs>
        <w:rPr>
          <w:lang w:val="es-ES_tradnl"/>
        </w:rPr>
      </w:pPr>
      <w:r w:rsidRPr="00D60BA0">
        <w:rPr>
          <w:lang w:val="es-ES_tradnl"/>
        </w:rPr>
        <w:tab/>
      </w:r>
      <w:r w:rsidRPr="00D60BA0">
        <w:rPr>
          <w:i/>
          <w:lang w:val="es-ES_tradnl"/>
        </w:rPr>
        <w:t>n</w:t>
      </w:r>
      <w:r w:rsidRPr="00D60BA0">
        <w:rPr>
          <w:lang w:val="es-ES_tradnl"/>
        </w:rPr>
        <w:t xml:space="preserve"> </w:t>
      </w:r>
      <w:r w:rsidRPr="00D60BA0">
        <w:rPr>
          <w:rFonts w:ascii="Symbol" w:hAnsi="Symbol"/>
          <w:lang w:val="es-ES_tradnl"/>
        </w:rPr>
        <w:t></w:t>
      </w:r>
      <w:r w:rsidRPr="00D60BA0">
        <w:rPr>
          <w:lang w:val="es-ES_tradnl"/>
        </w:rPr>
        <w:t xml:space="preserve"> 2, 4, 6, 8, ...</w:t>
      </w:r>
      <w:r w:rsidRPr="00D60BA0">
        <w:rPr>
          <w:lang w:val="es-ES_tradnl"/>
        </w:rPr>
        <w:tab/>
        <w:t>para 60 canales telefónicos</w:t>
      </w:r>
    </w:p>
    <w:p w:rsidR="00B55BAE" w:rsidRPr="00D60BA0" w:rsidRDefault="00B55BAE" w:rsidP="00B55BAE">
      <w:pPr>
        <w:pStyle w:val="enumlev1"/>
        <w:tabs>
          <w:tab w:val="left" w:pos="3584"/>
        </w:tabs>
        <w:rPr>
          <w:lang w:val="es-ES_tradnl"/>
        </w:rPr>
      </w:pPr>
      <w:r w:rsidRPr="00D60BA0">
        <w:rPr>
          <w:lang w:val="es-ES_tradnl"/>
        </w:rPr>
        <w:tab/>
      </w:r>
      <w:r w:rsidRPr="00D60BA0">
        <w:rPr>
          <w:i/>
          <w:lang w:val="es-ES_tradnl"/>
        </w:rPr>
        <w:t>n</w:t>
      </w:r>
      <w:r w:rsidRPr="00D60BA0">
        <w:rPr>
          <w:lang w:val="es-ES_tradnl"/>
        </w:rPr>
        <w:t xml:space="preserve"> </w:t>
      </w:r>
      <w:r w:rsidRPr="00D60BA0">
        <w:rPr>
          <w:rFonts w:ascii="Symbol" w:hAnsi="Symbol"/>
          <w:lang w:val="es-ES_tradnl"/>
        </w:rPr>
        <w:t></w:t>
      </w:r>
      <w:r w:rsidRPr="00D60BA0">
        <w:rPr>
          <w:lang w:val="es-ES_tradnl"/>
        </w:rPr>
        <w:t xml:space="preserve"> 5, 12, 19, 26, ...</w:t>
      </w:r>
      <w:r w:rsidRPr="00D60BA0">
        <w:rPr>
          <w:lang w:val="es-ES_tradnl"/>
        </w:rPr>
        <w:tab/>
        <w:t>para 120 canales telefónicos</w:t>
      </w:r>
    </w:p>
    <w:p w:rsidR="00B55BAE" w:rsidRPr="00D60BA0" w:rsidRDefault="00B55BAE" w:rsidP="00B55BAE">
      <w:pPr>
        <w:pStyle w:val="enumlev1"/>
        <w:tabs>
          <w:tab w:val="left" w:pos="3584"/>
        </w:tabs>
        <w:rPr>
          <w:lang w:val="es-ES_tradnl"/>
        </w:rPr>
      </w:pPr>
      <w:r w:rsidRPr="00D60BA0">
        <w:rPr>
          <w:lang w:val="es-ES_tradnl"/>
        </w:rPr>
        <w:tab/>
      </w:r>
      <w:r w:rsidRPr="00D60BA0">
        <w:rPr>
          <w:i/>
          <w:lang w:val="es-ES_tradnl"/>
        </w:rPr>
        <w:t>n</w:t>
      </w:r>
      <w:r w:rsidRPr="00D60BA0">
        <w:rPr>
          <w:lang w:val="es-ES_tradnl"/>
        </w:rPr>
        <w:t xml:space="preserve"> </w:t>
      </w:r>
      <w:r w:rsidRPr="00D60BA0">
        <w:rPr>
          <w:rFonts w:ascii="Symbol" w:hAnsi="Symbol"/>
          <w:lang w:val="es-ES_tradnl"/>
        </w:rPr>
        <w:t></w:t>
      </w:r>
      <w:r w:rsidRPr="00D60BA0">
        <w:rPr>
          <w:lang w:val="es-ES_tradnl"/>
        </w:rPr>
        <w:t xml:space="preserve"> 8, 22, 36, 50, ...</w:t>
      </w:r>
      <w:r w:rsidRPr="00D60BA0">
        <w:rPr>
          <w:lang w:val="es-ES_tradnl"/>
        </w:rPr>
        <w:tab/>
        <w:t>para 300 canales telefónicos.</w:t>
      </w:r>
    </w:p>
    <w:p w:rsidR="00B55BAE" w:rsidRPr="00D60BA0" w:rsidRDefault="00B55BAE" w:rsidP="00B55BAE">
      <w:pPr>
        <w:rPr>
          <w:lang w:val="es-ES_tradnl"/>
        </w:rPr>
      </w:pPr>
      <w:r w:rsidRPr="00D60BA0">
        <w:rPr>
          <w:lang w:val="es-ES_tradnl"/>
        </w:rPr>
        <w:t>Estas frecuencias pueden ser útiles para reducir la interferencia a lo largo de una ruta debida a condiciones de propagación excepcionales o para reducir los requisitos de discriminación de la antena en un nodo de la red.</w:t>
      </w:r>
    </w:p>
    <w:p w:rsidR="00B55BAE" w:rsidRPr="00D60BA0" w:rsidRDefault="00B55BAE" w:rsidP="00B55BAE">
      <w:pPr>
        <w:pStyle w:val="Note"/>
        <w:rPr>
          <w:lang w:val="es-ES_tradnl"/>
        </w:rPr>
      </w:pPr>
      <w:r w:rsidRPr="00D60BA0">
        <w:rPr>
          <w:lang w:val="es-ES_tradnl"/>
        </w:rPr>
        <w:t>NOTA 1 – Se requieren estudios ulteriores para evaluar los problemas de interferencias originados por los productos de intermodulación entre distintos sistemas explotados sobre la misma ruta.</w:t>
      </w:r>
    </w:p>
    <w:p w:rsidR="00B55BAE" w:rsidRPr="00D60BA0" w:rsidRDefault="003D3E03" w:rsidP="003D3E03">
      <w:pPr>
        <w:pStyle w:val="AnnexNoTitle"/>
        <w:rPr>
          <w:lang w:val="es-ES_tradnl"/>
        </w:rPr>
      </w:pPr>
      <w:r>
        <w:rPr>
          <w:lang w:val="es-ES_tradnl"/>
        </w:rPr>
        <w:lastRenderedPageBreak/>
        <w:t>Anexo 2</w:t>
      </w:r>
      <w:r w:rsidR="00B55BAE" w:rsidRPr="00D60BA0">
        <w:rPr>
          <w:lang w:val="es-ES_tradnl"/>
        </w:rPr>
        <w:br/>
      </w:r>
      <w:r w:rsidR="00B55BAE" w:rsidRPr="00D60BA0">
        <w:rPr>
          <w:lang w:val="es-ES_tradnl"/>
        </w:rPr>
        <w:br/>
        <w:t>Utilización de la banda 11,7-13,25 GHz</w:t>
      </w:r>
    </w:p>
    <w:p w:rsidR="00B55BAE" w:rsidRPr="00D60BA0" w:rsidRDefault="00B55BAE" w:rsidP="00B55BAE">
      <w:pPr>
        <w:pStyle w:val="Annexref"/>
        <w:rPr>
          <w:lang w:val="es-ES_tradnl"/>
        </w:rPr>
      </w:pPr>
      <w:r w:rsidRPr="00D60BA0">
        <w:rPr>
          <w:lang w:val="es-ES_tradnl"/>
        </w:rPr>
        <w:t>(Cuadro 1)</w:t>
      </w:r>
    </w:p>
    <w:p w:rsidR="00B55BAE" w:rsidRPr="00D60BA0" w:rsidRDefault="00B55BAE" w:rsidP="00B55BAE">
      <w:pPr>
        <w:pStyle w:val="Normalaftertitle"/>
        <w:spacing w:before="240"/>
        <w:rPr>
          <w:lang w:val="es-ES_tradnl"/>
        </w:rPr>
      </w:pPr>
      <w:r w:rsidRPr="00D60BA0">
        <w:rPr>
          <w:lang w:val="es-ES_tradnl"/>
        </w:rPr>
        <w:t>La Recomendación UIT-R F.497 indica la disposición de los radiocanales para sistemas digitales y analógicos en la banda 12,75-13,25 GHz. Sin embargo, algunas administraciones utilizan también partes de la banda 11,7</w:t>
      </w:r>
      <w:r w:rsidRPr="00D60BA0">
        <w:rPr>
          <w:lang w:val="es-ES_tradnl"/>
        </w:rPr>
        <w:noBreakHyphen/>
        <w:t>13,25 GHz. Se dan a continuación algunos ejemplos pertinentes:</w:t>
      </w:r>
    </w:p>
    <w:p w:rsidR="00B55BAE" w:rsidRPr="00D60BA0" w:rsidRDefault="00B55BAE" w:rsidP="00B55BAE">
      <w:pPr>
        <w:pStyle w:val="Heading1"/>
        <w:rPr>
          <w:lang w:val="es-ES_tradnl"/>
        </w:rPr>
      </w:pPr>
      <w:bookmarkStart w:id="5" w:name="_Toc392652051"/>
      <w:r w:rsidRPr="00D60BA0">
        <w:rPr>
          <w:lang w:val="es-ES_tradnl"/>
        </w:rPr>
        <w:t>1</w:t>
      </w:r>
      <w:r w:rsidRPr="00D60BA0">
        <w:rPr>
          <w:lang w:val="es-ES_tradnl"/>
        </w:rPr>
        <w:tab/>
        <w:t>Plan de 12,5/25 MHz</w:t>
      </w:r>
      <w:bookmarkEnd w:id="5"/>
    </w:p>
    <w:p w:rsidR="00B55BAE" w:rsidRPr="00D60BA0" w:rsidRDefault="00B55BAE" w:rsidP="00B55BAE">
      <w:pPr>
        <w:rPr>
          <w:lang w:val="es-ES_tradnl"/>
        </w:rPr>
      </w:pPr>
      <w:r w:rsidRPr="00D60BA0">
        <w:rPr>
          <w:lang w:val="es-ES_tradnl"/>
        </w:rPr>
        <w:t>En los Estados Unidos de América se está utilizando profusamente la gama de frecuencias 12,7</w:t>
      </w:r>
      <w:r w:rsidRPr="00D60BA0">
        <w:rPr>
          <w:lang w:val="es-ES_tradnl"/>
        </w:rPr>
        <w:noBreakHyphen/>
        <w:t>12,95 GHz fundamentalmente para transmisiones de televisión destinadas a alimentar sistemas de distribución por cable (televisión por cable). Estos sistemas, que frecuentemente atraviesan distancias de 100 a 500 km, son esencialmente unidireccionales, por lo que se emplea una disposición de frecuencias sin banda de guarda, que utiliza un plan principal con una separación de radiocanales de 25 MHz, y un plan de inserción de frecuencias intercaladas en los espacios medios a los efectos de coordinación (por ejemplo, rutas secundarias).</w:t>
      </w:r>
    </w:p>
    <w:p w:rsidR="00B55BAE" w:rsidRPr="00D60BA0" w:rsidRDefault="00B55BAE" w:rsidP="00B55BAE">
      <w:pPr>
        <w:rPr>
          <w:lang w:val="es-ES_tradnl"/>
        </w:rPr>
      </w:pPr>
      <w:r w:rsidRPr="00D60BA0">
        <w:rPr>
          <w:lang w:val="es-ES_tradnl"/>
        </w:rPr>
        <w:t>También puede disponerse de esta gama de frecuencias para la transmisión de canales de televisión múltiples, tanto en banda lateral residual (BLR) y banda lateral única (BLU) como en BLR y MF. Son generalmente de poca longitud (5 a 15 km) y alimentan múltiples puntos de recepción. El resto de la banda (12,95-13,25 GHz) emplea la misma disposición de radiocanales, que se utilizan sobre todo para alimentar sistemas de televisión en configuraciones tanto fijas como móviles. En Japón toda la gama de frecuencias de 12,7-13,25 GHz se emplea para reportajes y enlaces terminales con el estudio de emisión de televisión, con la misma separación de radiocanales de 25 MHz.</w:t>
      </w:r>
    </w:p>
    <w:p w:rsidR="00B55BAE" w:rsidRPr="00D60BA0" w:rsidRDefault="00B55BAE" w:rsidP="00B55BAE">
      <w:pPr>
        <w:pStyle w:val="Heading1"/>
        <w:rPr>
          <w:lang w:val="es-ES_tradnl"/>
        </w:rPr>
      </w:pPr>
      <w:bookmarkStart w:id="6" w:name="_Toc392652052"/>
      <w:r w:rsidRPr="00D60BA0">
        <w:rPr>
          <w:lang w:val="es-ES_tradnl"/>
        </w:rPr>
        <w:t>2</w:t>
      </w:r>
      <w:r w:rsidRPr="00D60BA0">
        <w:rPr>
          <w:lang w:val="es-ES_tradnl"/>
        </w:rPr>
        <w:tab/>
        <w:t>Plan de 20 MHz</w:t>
      </w:r>
      <w:bookmarkEnd w:id="6"/>
    </w:p>
    <w:p w:rsidR="00B55BAE" w:rsidRPr="00D60BA0" w:rsidRDefault="00B55BAE" w:rsidP="00B55BAE">
      <w:pPr>
        <w:rPr>
          <w:lang w:val="es-ES_tradnl"/>
        </w:rPr>
      </w:pPr>
      <w:r w:rsidRPr="00D60BA0">
        <w:rPr>
          <w:lang w:val="es-ES_tradnl"/>
        </w:rPr>
        <w:t>En los Estados Unidos de América y Japón, la gama de frecuencias 12,2-12,7 GHz se emplea para transmisiones de televisión y telefonía/datos. La disposición de radiocanales se basa en una de 20 MHz. Estos radiocanales se utilizan para telefonía MDF (hasta 1</w:t>
      </w:r>
      <w:r w:rsidRPr="00D60BA0">
        <w:rPr>
          <w:sz w:val="12"/>
          <w:lang w:val="es-ES_tradnl"/>
        </w:rPr>
        <w:t> </w:t>
      </w:r>
      <w:r w:rsidRPr="00D60BA0">
        <w:rPr>
          <w:lang w:val="es-ES_tradnl"/>
        </w:rPr>
        <w:t>200 canales telefónicos) o para trenes de datos digitales hasta 45 Mbit/s. Entre los usuarios de esta banda figuran entidades públicas, organismos docentes, gobierno civil y comercio.</w:t>
      </w:r>
    </w:p>
    <w:p w:rsidR="00B55BAE" w:rsidRPr="00D60BA0" w:rsidRDefault="00B55BAE" w:rsidP="00B55BAE">
      <w:pPr>
        <w:pStyle w:val="Heading1"/>
        <w:rPr>
          <w:lang w:val="es-ES_tradnl"/>
        </w:rPr>
      </w:pPr>
      <w:bookmarkStart w:id="7" w:name="_Toc392652053"/>
      <w:r w:rsidRPr="00D60BA0">
        <w:rPr>
          <w:lang w:val="es-ES_tradnl"/>
        </w:rPr>
        <w:t>3</w:t>
      </w:r>
      <w:r w:rsidRPr="00D60BA0">
        <w:rPr>
          <w:lang w:val="es-ES_tradnl"/>
        </w:rPr>
        <w:tab/>
        <w:t>Banda 11,7-12,5 GHz</w:t>
      </w:r>
      <w:bookmarkEnd w:id="7"/>
    </w:p>
    <w:p w:rsidR="00B55BAE" w:rsidRPr="00D60BA0" w:rsidRDefault="00B55BAE" w:rsidP="00B55BAE">
      <w:pPr>
        <w:rPr>
          <w:lang w:val="es-ES_tradnl"/>
        </w:rPr>
      </w:pPr>
      <w:r w:rsidRPr="00D60BA0">
        <w:rPr>
          <w:lang w:val="es-ES_tradnl"/>
        </w:rPr>
        <w:t>Para elaborar una disposición de radiocanales con una separación de frecuencias de 19,18 MHz (la selección de los radiocanales del plan con separación de 19,18 MHz debe determinarse por acuerdo entre las administraciones interesadas) en la banda 11,7-12,5 GHz habrá que tener en cuenta las necesidades del servicio de radiodifusión por satélite (SRS) a que también está atribuida la banda, o partes de la misma, de conformidad con lo dispuesto por las siguientes Conferencias Administrativas Mundiales de Radiocomunicaciones: Conferencia Administrativa Mundial de Radiocomunicaciones para la radiodifusión por satélite (Ginebra, 1977) (CAMR RS-77), Conferencia Administrativa Mundial de Radiocomunicaciones para la radiodifusión (Ginebra, 1979) (CAMR</w:t>
      </w:r>
      <w:r w:rsidRPr="00D60BA0">
        <w:rPr>
          <w:lang w:val="es-ES_tradnl"/>
        </w:rPr>
        <w:noBreakHyphen/>
        <w:t>79), Conferencia Administrativa Mundial de Radiocomunicaciones para la radiodifusión sobre la utilización de la órbita de los satélites geoestacionarios y la planificación de los servicios espaciales que la utilizan (Ginebra, 1985) (CAMR Orb-85). Según estudios realizados, una disposición de radiocanales para las Regiones 1 y 3 debe tener las siguientes características fundamentales para facilitar la compartición para dichas Regiones entre los dos servicios:</w:t>
      </w:r>
    </w:p>
    <w:p w:rsidR="00B55BAE" w:rsidRPr="00D60BA0" w:rsidRDefault="00B55BAE" w:rsidP="00B55BAE">
      <w:pPr>
        <w:pStyle w:val="enumlev1"/>
        <w:spacing w:before="60"/>
        <w:rPr>
          <w:lang w:val="es-ES_tradnl"/>
        </w:rPr>
      </w:pPr>
      <w:r w:rsidRPr="00D60BA0">
        <w:rPr>
          <w:lang w:val="es-ES_tradnl"/>
        </w:rPr>
        <w:lastRenderedPageBreak/>
        <w:t>–</w:t>
      </w:r>
      <w:r w:rsidRPr="00D60BA0">
        <w:rPr>
          <w:lang w:val="es-ES_tradnl"/>
        </w:rPr>
        <w:tab/>
        <w:t>la separación de los radiocanales adyacentes debe ser la misma que la convenida para el SRS (19,18 MHz) o un múltiplo de ella;</w:t>
      </w:r>
    </w:p>
    <w:p w:rsidR="00B55BAE" w:rsidRPr="00D60BA0" w:rsidRDefault="00B55BAE" w:rsidP="00B55BAE">
      <w:pPr>
        <w:pStyle w:val="enumlev1"/>
        <w:spacing w:before="60"/>
        <w:rPr>
          <w:lang w:val="es-ES_tradnl"/>
        </w:rPr>
      </w:pPr>
      <w:r w:rsidRPr="00D60BA0">
        <w:rPr>
          <w:lang w:val="es-ES_tradnl"/>
        </w:rPr>
        <w:t>–</w:t>
      </w:r>
      <w:r w:rsidRPr="00D60BA0">
        <w:rPr>
          <w:lang w:val="es-ES_tradnl"/>
        </w:rPr>
        <w:tab/>
        <w:t>las frecuencias centrales de los radiocanales deben coincidir con las del SRS, o estar intercaladas con ellas, esto es:</w:t>
      </w:r>
    </w:p>
    <w:p w:rsidR="00B55BAE" w:rsidRPr="00D60BA0" w:rsidRDefault="00B55BAE" w:rsidP="00817B98">
      <w:pPr>
        <w:pStyle w:val="enumlev3"/>
        <w:rPr>
          <w:lang w:val="es-ES_tradnl"/>
        </w:rPr>
      </w:pPr>
      <w:r w:rsidRPr="00D60BA0">
        <w:rPr>
          <w:lang w:val="es-ES_tradnl"/>
        </w:rPr>
        <w:tab/>
      </w:r>
      <w:r w:rsidRPr="00D60BA0">
        <w:rPr>
          <w:i/>
          <w:lang w:val="es-ES_tradnl"/>
        </w:rPr>
        <w:t>f</w:t>
      </w:r>
      <w:r w:rsidRPr="00D60BA0">
        <w:rPr>
          <w:lang w:val="es-ES_tradnl"/>
        </w:rPr>
        <w:t xml:space="preserve"> </w:t>
      </w:r>
      <w:r w:rsidRPr="00D60BA0">
        <w:rPr>
          <w:rFonts w:ascii="Symbol" w:hAnsi="Symbol"/>
          <w:lang w:val="es-ES_tradnl"/>
        </w:rPr>
        <w:t></w:t>
      </w:r>
      <w:r w:rsidRPr="00D60BA0">
        <w:rPr>
          <w:lang w:val="es-ES_tradnl"/>
        </w:rPr>
        <w:t xml:space="preserve"> 11</w:t>
      </w:r>
      <w:r w:rsidRPr="00D60BA0">
        <w:rPr>
          <w:sz w:val="12"/>
          <w:lang w:val="es-ES_tradnl"/>
        </w:rPr>
        <w:t> </w:t>
      </w:r>
      <w:r w:rsidRPr="00D60BA0">
        <w:rPr>
          <w:lang w:val="es-ES_tradnl"/>
        </w:rPr>
        <w:t xml:space="preserve">708,3 </w:t>
      </w:r>
      <w:r w:rsidRPr="00D60BA0">
        <w:rPr>
          <w:rFonts w:ascii="Symbol" w:hAnsi="Symbol"/>
          <w:lang w:val="es-ES_tradnl"/>
        </w:rPr>
        <w:t></w:t>
      </w:r>
      <w:r w:rsidRPr="00D60BA0">
        <w:rPr>
          <w:lang w:val="es-ES_tradnl"/>
        </w:rPr>
        <w:t xml:space="preserve"> 19,18 </w:t>
      </w:r>
      <w:r w:rsidRPr="00D60BA0">
        <w:rPr>
          <w:i/>
          <w:lang w:val="es-ES_tradnl"/>
        </w:rPr>
        <w:t>n                </w:t>
      </w:r>
      <w:r w:rsidRPr="00D60BA0">
        <w:rPr>
          <w:lang w:val="es-ES_tradnl"/>
        </w:rPr>
        <w:t>MHz</w:t>
      </w:r>
    </w:p>
    <w:p w:rsidR="00B55BAE" w:rsidRPr="00D60BA0" w:rsidRDefault="00B55BAE" w:rsidP="0095409D">
      <w:pPr>
        <w:pStyle w:val="enumlev2"/>
        <w:tabs>
          <w:tab w:val="clear" w:pos="794"/>
          <w:tab w:val="left" w:pos="0"/>
          <w:tab w:val="left" w:pos="784"/>
          <w:tab w:val="left" w:pos="3261"/>
        </w:tabs>
        <w:ind w:left="0" w:firstLine="397"/>
        <w:rPr>
          <w:lang w:val="es-ES_tradnl"/>
        </w:rPr>
      </w:pPr>
      <w:r w:rsidRPr="00D60BA0">
        <w:rPr>
          <w:lang w:val="es-ES_tradnl"/>
        </w:rPr>
        <w:tab/>
        <w:t>o</w:t>
      </w:r>
      <w:r w:rsidR="0095409D">
        <w:rPr>
          <w:lang w:val="es-ES_tradnl"/>
        </w:rPr>
        <w:tab/>
      </w:r>
      <w:r w:rsidRPr="00D60BA0">
        <w:rPr>
          <w:lang w:val="es-ES_tradnl"/>
        </w:rPr>
        <w:tab/>
      </w:r>
      <w:r w:rsidRPr="00D60BA0">
        <w:rPr>
          <w:i/>
          <w:lang w:val="es-ES_tradnl"/>
        </w:rPr>
        <w:t>f</w:t>
      </w:r>
      <w:r w:rsidRPr="00D60BA0">
        <w:rPr>
          <w:lang w:val="es-ES_tradnl"/>
        </w:rPr>
        <w:t xml:space="preserve"> </w:t>
      </w:r>
      <w:r w:rsidRPr="00D60BA0">
        <w:rPr>
          <w:rFonts w:ascii="Symbol" w:hAnsi="Symbol"/>
          <w:lang w:val="es-ES_tradnl"/>
        </w:rPr>
        <w:t></w:t>
      </w:r>
      <w:r w:rsidRPr="00D60BA0">
        <w:rPr>
          <w:lang w:val="es-ES_tradnl"/>
        </w:rPr>
        <w:t xml:space="preserve"> 11</w:t>
      </w:r>
      <w:r w:rsidRPr="00D60BA0">
        <w:rPr>
          <w:sz w:val="12"/>
          <w:lang w:val="es-ES_tradnl"/>
        </w:rPr>
        <w:t> </w:t>
      </w:r>
      <w:r w:rsidRPr="00D60BA0">
        <w:rPr>
          <w:lang w:val="es-ES_tradnl"/>
        </w:rPr>
        <w:t xml:space="preserve">717,89 </w:t>
      </w:r>
      <w:r w:rsidRPr="00D60BA0">
        <w:rPr>
          <w:rFonts w:ascii="Symbol" w:hAnsi="Symbol"/>
          <w:lang w:val="es-ES_tradnl"/>
        </w:rPr>
        <w:t></w:t>
      </w:r>
      <w:r w:rsidRPr="00D60BA0">
        <w:rPr>
          <w:lang w:val="es-ES_tradnl"/>
        </w:rPr>
        <w:t xml:space="preserve"> 19,18 </w:t>
      </w:r>
      <w:r w:rsidRPr="00D60BA0">
        <w:rPr>
          <w:i/>
          <w:lang w:val="es-ES_tradnl"/>
        </w:rPr>
        <w:t>n              </w:t>
      </w:r>
      <w:r w:rsidRPr="00D60BA0">
        <w:rPr>
          <w:lang w:val="es-ES_tradnl"/>
        </w:rPr>
        <w:t>MHz</w:t>
      </w:r>
    </w:p>
    <w:p w:rsidR="00B55BAE" w:rsidRPr="00D60BA0" w:rsidRDefault="00B55BAE" w:rsidP="0095409D">
      <w:pPr>
        <w:rPr>
          <w:lang w:val="es-ES_tradnl"/>
        </w:rPr>
      </w:pPr>
      <w:r w:rsidRPr="00D60BA0">
        <w:rPr>
          <w:lang w:val="es-ES_tradnl"/>
        </w:rPr>
        <w:tab/>
        <w:t>donde:</w:t>
      </w:r>
    </w:p>
    <w:p w:rsidR="00B55BAE" w:rsidRPr="00D60BA0" w:rsidRDefault="00B55BAE" w:rsidP="0095409D">
      <w:pPr>
        <w:pStyle w:val="enumlev3"/>
        <w:rPr>
          <w:lang w:val="es-ES_tradnl"/>
        </w:rPr>
      </w:pPr>
      <w:r w:rsidRPr="00D60BA0">
        <w:rPr>
          <w:i/>
          <w:lang w:val="es-ES_tradnl"/>
        </w:rPr>
        <w:tab/>
        <w:t>n</w:t>
      </w:r>
      <w:r w:rsidRPr="00D60BA0">
        <w:rPr>
          <w:lang w:val="es-ES_tradnl"/>
        </w:rPr>
        <w:t xml:space="preserve"> </w:t>
      </w:r>
      <w:r w:rsidRPr="00D60BA0">
        <w:rPr>
          <w:rFonts w:ascii="Symbol" w:hAnsi="Symbol"/>
          <w:lang w:val="es-ES_tradnl"/>
        </w:rPr>
        <w:t></w:t>
      </w:r>
      <w:r w:rsidRPr="00D60BA0">
        <w:rPr>
          <w:lang w:val="es-ES_tradnl"/>
        </w:rPr>
        <w:t xml:space="preserve"> 1, 2, 3, ..., 40;</w:t>
      </w:r>
    </w:p>
    <w:p w:rsidR="00B55BAE" w:rsidRPr="00D60BA0" w:rsidRDefault="00B55BAE" w:rsidP="00B55BAE">
      <w:pPr>
        <w:pStyle w:val="enumlev1"/>
        <w:spacing w:before="60"/>
        <w:rPr>
          <w:lang w:val="es-ES_tradnl"/>
        </w:rPr>
      </w:pPr>
      <w:r w:rsidRPr="00D60BA0">
        <w:rPr>
          <w:lang w:val="es-ES_tradnl"/>
        </w:rPr>
        <w:t>–</w:t>
      </w:r>
      <w:r w:rsidRPr="00D60BA0">
        <w:rPr>
          <w:lang w:val="es-ES_tradnl"/>
        </w:rPr>
        <w:tab/>
        <w:t>las separaciones de los radiocanales de «ida» y «retorno» debieran ser compatibles con la disposición de frecuencias asignadas al SRS.</w:t>
      </w:r>
    </w:p>
    <w:p w:rsidR="00B55BAE" w:rsidRDefault="00B55BAE" w:rsidP="00B55BAE">
      <w:pPr>
        <w:rPr>
          <w:lang w:val="es-ES_tradnl"/>
        </w:rPr>
      </w:pPr>
      <w:r w:rsidRPr="00D60BA0">
        <w:rPr>
          <w:lang w:val="es-ES_tradnl"/>
        </w:rPr>
        <w:t>En la banda 11,7-12,5 GHz está previsto en algunos países utilizar FWS con modulación BLU para la transmisión simultánea de varias señales de radiodifusión sonora y de televisión por uno o varios transmisores, con destino a cierto número de estaciones receptoras. La frecuencia que designa el radiocanal que ha de utilizarse para una determinada señal de televisión más sonido deberá corresponder al centro de la banda moduladora de dicha señal.</w:t>
      </w:r>
    </w:p>
    <w:p w:rsidR="003939E2" w:rsidRDefault="003939E2" w:rsidP="00B55BAE">
      <w:pPr>
        <w:rPr>
          <w:lang w:val="es-ES_tradnl"/>
        </w:rPr>
      </w:pPr>
    </w:p>
    <w:p w:rsidR="00B55BAE" w:rsidRPr="00D60BA0" w:rsidRDefault="00B55BAE" w:rsidP="003D3E03">
      <w:pPr>
        <w:pStyle w:val="AnnexNoTitle"/>
        <w:rPr>
          <w:lang w:val="es-ES_tradnl"/>
        </w:rPr>
      </w:pPr>
      <w:r w:rsidRPr="00D60BA0">
        <w:rPr>
          <w:lang w:val="es-ES_tradnl"/>
        </w:rPr>
        <w:t xml:space="preserve">Anexo </w:t>
      </w:r>
      <w:r w:rsidR="003D3E03">
        <w:rPr>
          <w:lang w:val="es-ES_tradnl"/>
        </w:rPr>
        <w:t>3</w:t>
      </w:r>
      <w:r w:rsidRPr="00D60BA0">
        <w:rPr>
          <w:lang w:val="es-ES_tradnl"/>
        </w:rPr>
        <w:br/>
      </w:r>
      <w:r w:rsidRPr="00D60BA0">
        <w:rPr>
          <w:lang w:val="es-ES_tradnl"/>
        </w:rPr>
        <w:br/>
        <w:t>Disposición de los radiocanales en las bandas de</w:t>
      </w:r>
      <w:r w:rsidR="007C336B">
        <w:rPr>
          <w:lang w:val="es-ES_tradnl"/>
        </w:rPr>
        <w:t xml:space="preserve"> </w:t>
      </w:r>
      <w:r w:rsidRPr="00D60BA0">
        <w:rPr>
          <w:lang w:val="es-ES_tradnl"/>
        </w:rPr>
        <w:t>frecuencias 14,25-14,5 GHz</w:t>
      </w:r>
      <w:r w:rsidR="007C336B">
        <w:rPr>
          <w:lang w:val="es-ES_tradnl"/>
        </w:rPr>
        <w:br/>
      </w:r>
      <w:r w:rsidRPr="00D60BA0">
        <w:rPr>
          <w:lang w:val="es-ES_tradnl"/>
        </w:rPr>
        <w:t>utilizando una separación</w:t>
      </w:r>
      <w:r w:rsidR="007C336B">
        <w:rPr>
          <w:lang w:val="es-ES_tradnl"/>
        </w:rPr>
        <w:t xml:space="preserve"> </w:t>
      </w:r>
      <w:r w:rsidRPr="00D60BA0">
        <w:rPr>
          <w:lang w:val="es-ES_tradnl"/>
        </w:rPr>
        <w:t>de canales de 14/28 MHz</w:t>
      </w:r>
    </w:p>
    <w:p w:rsidR="00B55BAE" w:rsidRPr="00D60BA0" w:rsidRDefault="00B55BAE" w:rsidP="00B55BAE">
      <w:pPr>
        <w:pStyle w:val="Annexref"/>
        <w:rPr>
          <w:lang w:val="es-ES_tradnl"/>
        </w:rPr>
      </w:pPr>
      <w:r w:rsidRPr="00D60BA0">
        <w:rPr>
          <w:lang w:val="es-ES_tradnl"/>
        </w:rPr>
        <w:t>(Cuadro 1)</w:t>
      </w:r>
    </w:p>
    <w:p w:rsidR="00B55BAE" w:rsidRPr="00D60BA0" w:rsidRDefault="00B55BAE" w:rsidP="00B55BAE">
      <w:pPr>
        <w:pStyle w:val="Normalaftertitle"/>
        <w:rPr>
          <w:lang w:val="es-ES_tradnl"/>
        </w:rPr>
      </w:pPr>
      <w:r w:rsidRPr="00D60BA0">
        <w:rPr>
          <w:lang w:val="es-ES_tradnl"/>
        </w:rPr>
        <w:t>En el Reino Unido se utiliza la disposición básica 14/28 MHz en la banda 14,25-14,5 GHz, como extensión de la banda de 13 GHz a la que se refiere la Recomendación UIT-R F.497, para la televisión analógica o para canales digitales de capacidad pequeña o mediana con separaciones de canales de 28, 14, 7 y 3,5 MHz.</w:t>
      </w:r>
    </w:p>
    <w:p w:rsidR="00B55BAE" w:rsidRPr="00D60BA0" w:rsidRDefault="00B55BAE" w:rsidP="00B55BAE">
      <w:pPr>
        <w:rPr>
          <w:lang w:val="es-ES_tradnl"/>
        </w:rPr>
      </w:pPr>
      <w:r w:rsidRPr="00D60BA0">
        <w:rPr>
          <w:lang w:val="es-ES_tradnl"/>
        </w:rPr>
        <w:t>En la Recomendación UIT-R F.636 se indican las disposiciones preferidas de canales de la banda 14,4</w:t>
      </w:r>
      <w:r w:rsidRPr="00D60BA0">
        <w:rPr>
          <w:lang w:val="es-ES_tradnl"/>
        </w:rPr>
        <w:noBreakHyphen/>
        <w:t>15,35 GHz, con la disposición básica que tiene en cuenta las diversas restricciones impuestas por las diferentes administraciones en el centro de la banda.</w:t>
      </w:r>
    </w:p>
    <w:p w:rsidR="00B55BAE" w:rsidRPr="00D60BA0" w:rsidRDefault="00B55BAE" w:rsidP="00B55BAE">
      <w:pPr>
        <w:rPr>
          <w:lang w:val="es-ES_tradnl"/>
        </w:rPr>
      </w:pPr>
      <w:r w:rsidRPr="00D60BA0">
        <w:rPr>
          <w:lang w:val="es-ES_tradnl"/>
        </w:rPr>
        <w:t>La disposición de radiocanales básica de 28 MHz es la siguiente:</w:t>
      </w:r>
    </w:p>
    <w:p w:rsidR="00B55BAE" w:rsidRPr="00D60BA0" w:rsidRDefault="00B55BAE" w:rsidP="00B55BAE">
      <w:pPr>
        <w:pStyle w:val="enumlev1"/>
        <w:tabs>
          <w:tab w:val="left" w:pos="3686"/>
          <w:tab w:val="left" w:pos="6237"/>
        </w:tabs>
        <w:rPr>
          <w:lang w:val="es-ES_tradnl"/>
        </w:rPr>
      </w:pPr>
      <w:r w:rsidRPr="00D60BA0">
        <w:rPr>
          <w:lang w:val="es-ES_tradnl"/>
        </w:rPr>
        <w:tab/>
        <w:t>mitad inferior de la banda:</w:t>
      </w:r>
      <w:r w:rsidRPr="00D60BA0">
        <w:rPr>
          <w:lang w:val="es-ES_tradnl"/>
        </w:rPr>
        <w:tab/>
      </w:r>
      <w:r w:rsidRPr="00D60BA0">
        <w:rPr>
          <w:sz w:val="16"/>
          <w:lang w:val="es-ES_tradnl"/>
        </w:rPr>
        <w:t xml:space="preserve"> </w:t>
      </w:r>
      <w:r w:rsidRPr="00D60BA0">
        <w:rPr>
          <w:i/>
          <w:lang w:val="es-ES_tradnl"/>
        </w:rPr>
        <w:t>f</w:t>
      </w:r>
      <w:r w:rsidRPr="00D60BA0">
        <w:rPr>
          <w:i/>
          <w:vertAlign w:val="subscript"/>
          <w:lang w:val="es-ES_tradnl"/>
        </w:rPr>
        <w:t>n</w:t>
      </w:r>
      <w:r w:rsidRPr="00D60BA0">
        <w:rPr>
          <w:lang w:val="es-ES_tradnl"/>
        </w:rPr>
        <w:t xml:space="preserve"> </w:t>
      </w:r>
      <w:r w:rsidRPr="00D60BA0">
        <w:rPr>
          <w:rFonts w:ascii="Symbol" w:hAnsi="Symbol"/>
          <w:lang w:val="es-ES_tradnl"/>
        </w:rPr>
        <w:t></w:t>
      </w:r>
      <w:r w:rsidRPr="00D60BA0">
        <w:rPr>
          <w:lang w:val="es-ES_tradnl"/>
        </w:rPr>
        <w:t xml:space="preserve"> </w:t>
      </w:r>
      <w:r w:rsidRPr="00D60BA0">
        <w:rPr>
          <w:i/>
          <w:lang w:val="es-ES_tradnl"/>
        </w:rPr>
        <w:t>f</w:t>
      </w:r>
      <w:r w:rsidRPr="00D60BA0">
        <w:rPr>
          <w:i/>
          <w:vertAlign w:val="subscript"/>
          <w:lang w:val="es-ES_tradnl"/>
        </w:rPr>
        <w:t>r</w:t>
      </w:r>
      <w:r w:rsidRPr="00D60BA0">
        <w:rPr>
          <w:lang w:val="es-ES_tradnl"/>
        </w:rPr>
        <w:t xml:space="preserve"> </w:t>
      </w:r>
      <w:r w:rsidRPr="00D60BA0">
        <w:rPr>
          <w:rFonts w:ascii="Symbol" w:hAnsi="Symbol"/>
          <w:lang w:val="es-ES_tradnl"/>
        </w:rPr>
        <w:t></w:t>
      </w:r>
      <w:r w:rsidRPr="00D60BA0">
        <w:rPr>
          <w:lang w:val="es-ES_tradnl"/>
        </w:rPr>
        <w:t xml:space="preserve"> 2</w:t>
      </w:r>
      <w:r w:rsidRPr="00D60BA0">
        <w:rPr>
          <w:sz w:val="12"/>
          <w:lang w:val="es-ES_tradnl"/>
        </w:rPr>
        <w:t> </w:t>
      </w:r>
      <w:r w:rsidRPr="00D60BA0">
        <w:rPr>
          <w:lang w:val="es-ES_tradnl"/>
        </w:rPr>
        <w:t xml:space="preserve">534 </w:t>
      </w:r>
      <w:r w:rsidRPr="00D60BA0">
        <w:rPr>
          <w:rFonts w:ascii="Symbol" w:hAnsi="Symbol"/>
          <w:lang w:val="es-ES_tradnl"/>
        </w:rPr>
        <w:t></w:t>
      </w:r>
      <w:r w:rsidRPr="00D60BA0">
        <w:rPr>
          <w:lang w:val="es-ES_tradnl"/>
        </w:rPr>
        <w:t xml:space="preserve"> 28 </w:t>
      </w:r>
      <w:r w:rsidRPr="00D60BA0">
        <w:rPr>
          <w:i/>
          <w:lang w:val="es-ES_tradnl"/>
        </w:rPr>
        <w:t>n                </w:t>
      </w:r>
      <w:r w:rsidRPr="00D60BA0">
        <w:rPr>
          <w:lang w:val="es-ES_tradnl"/>
        </w:rPr>
        <w:t>MHz</w:t>
      </w:r>
    </w:p>
    <w:p w:rsidR="00B55BAE" w:rsidRPr="00D60BA0" w:rsidRDefault="00B55BAE" w:rsidP="00B55BAE">
      <w:pPr>
        <w:pStyle w:val="enumlev1"/>
        <w:tabs>
          <w:tab w:val="left" w:pos="3556"/>
          <w:tab w:val="left" w:pos="6237"/>
        </w:tabs>
        <w:rPr>
          <w:lang w:val="es-ES_tradnl"/>
        </w:rPr>
      </w:pPr>
      <w:r w:rsidRPr="00D60BA0">
        <w:rPr>
          <w:lang w:val="es-ES_tradnl"/>
        </w:rPr>
        <w:tab/>
        <w:t>mitad superior de la banda:</w:t>
      </w:r>
      <w:r w:rsidRPr="00D60BA0">
        <w:rPr>
          <w:lang w:val="es-ES_tradnl"/>
        </w:rPr>
        <w:tab/>
      </w:r>
      <w:r w:rsidRPr="00D60BA0">
        <w:rPr>
          <w:sz w:val="20"/>
          <w:lang w:val="es-ES_tradnl"/>
        </w:rPr>
        <w:t xml:space="preserve"> </w:t>
      </w:r>
      <w:r w:rsidRPr="00D60BA0">
        <w:rPr>
          <w:position w:val="-12"/>
          <w:lang w:val="es-ES_tradnl"/>
        </w:rPr>
        <w:object w:dxaOrig="499" w:dyaOrig="360">
          <v:shape id="_x0000_i1033" type="#_x0000_t75" style="width:24.75pt;height:18pt" o:ole="">
            <v:imagedata r:id="rId29" o:title=""/>
          </v:shape>
          <o:OLEObject Type="Embed" ProgID="Equation.3" ShapeID="_x0000_i1033" DrawAspect="Content" ObjectID="_1496577924" r:id="rId30"/>
        </w:object>
      </w:r>
      <w:r w:rsidRPr="00D60BA0">
        <w:rPr>
          <w:i/>
          <w:lang w:val="es-ES_tradnl"/>
        </w:rPr>
        <w:t>f</w:t>
      </w:r>
      <w:r w:rsidRPr="00D60BA0">
        <w:rPr>
          <w:i/>
          <w:vertAlign w:val="subscript"/>
          <w:lang w:val="es-ES_tradnl"/>
        </w:rPr>
        <w:t>r</w:t>
      </w:r>
      <w:r w:rsidRPr="00D60BA0">
        <w:rPr>
          <w:lang w:val="es-ES_tradnl"/>
        </w:rPr>
        <w:t xml:space="preserve"> </w:t>
      </w:r>
      <w:r w:rsidRPr="00D60BA0">
        <w:rPr>
          <w:rFonts w:ascii="Symbol" w:hAnsi="Symbol"/>
          <w:lang w:val="es-ES_tradnl"/>
        </w:rPr>
        <w:t></w:t>
      </w:r>
      <w:r w:rsidRPr="00D60BA0">
        <w:rPr>
          <w:lang w:val="es-ES_tradnl"/>
        </w:rPr>
        <w:t xml:space="preserve"> 2</w:t>
      </w:r>
      <w:r w:rsidRPr="00D60BA0">
        <w:rPr>
          <w:rFonts w:ascii="Tms Rmn" w:hAnsi="Tms Rmn"/>
          <w:sz w:val="12"/>
          <w:lang w:val="es-ES_tradnl"/>
        </w:rPr>
        <w:t> </w:t>
      </w:r>
      <w:r w:rsidRPr="00D60BA0">
        <w:rPr>
          <w:lang w:val="es-ES_tradnl"/>
        </w:rPr>
        <w:t xml:space="preserve">674 </w:t>
      </w:r>
      <w:r w:rsidRPr="00D60BA0">
        <w:rPr>
          <w:rFonts w:ascii="Symbol" w:hAnsi="Symbol"/>
          <w:lang w:val="es-ES_tradnl"/>
        </w:rPr>
        <w:t></w:t>
      </w:r>
      <w:r w:rsidRPr="00D60BA0">
        <w:rPr>
          <w:lang w:val="es-ES_tradnl"/>
        </w:rPr>
        <w:t xml:space="preserve"> 28 </w:t>
      </w:r>
      <w:r w:rsidRPr="00D60BA0">
        <w:rPr>
          <w:i/>
          <w:lang w:val="es-ES_tradnl"/>
        </w:rPr>
        <w:t>n                </w:t>
      </w:r>
      <w:r w:rsidRPr="00D60BA0">
        <w:rPr>
          <w:lang w:val="es-ES_tradnl"/>
        </w:rPr>
        <w:t>MHz</w:t>
      </w:r>
    </w:p>
    <w:p w:rsidR="00B55BAE" w:rsidRPr="00D60BA0" w:rsidRDefault="00B55BAE" w:rsidP="00B55BAE">
      <w:pPr>
        <w:rPr>
          <w:lang w:val="es-ES_tradnl"/>
        </w:rPr>
      </w:pPr>
      <w:r w:rsidRPr="00D60BA0">
        <w:rPr>
          <w:lang w:val="es-ES_tradnl"/>
        </w:rPr>
        <w:t>donde:</w:t>
      </w:r>
    </w:p>
    <w:p w:rsidR="00B55BAE" w:rsidRPr="00D60BA0" w:rsidRDefault="00B55BAE" w:rsidP="00B55BAE">
      <w:pPr>
        <w:pStyle w:val="enumlev1"/>
        <w:rPr>
          <w:lang w:val="es-ES_tradnl"/>
        </w:rPr>
      </w:pPr>
      <w:r w:rsidRPr="00D60BA0">
        <w:rPr>
          <w:lang w:val="es-ES_tradnl"/>
        </w:rPr>
        <w:tab/>
      </w:r>
      <w:r w:rsidRPr="00D60BA0">
        <w:rPr>
          <w:i/>
          <w:lang w:val="es-ES_tradnl"/>
        </w:rPr>
        <w:t>f</w:t>
      </w:r>
      <w:r w:rsidRPr="00D60BA0">
        <w:rPr>
          <w:i/>
          <w:vertAlign w:val="subscript"/>
          <w:lang w:val="es-ES_tradnl"/>
        </w:rPr>
        <w:t>r</w:t>
      </w:r>
      <w:r w:rsidRPr="00D60BA0">
        <w:rPr>
          <w:sz w:val="16"/>
          <w:lang w:val="es-ES_tradnl"/>
        </w:rPr>
        <w:t xml:space="preserve"> </w:t>
      </w:r>
      <w:r w:rsidRPr="00D60BA0">
        <w:rPr>
          <w:lang w:val="es-ES_tradnl"/>
        </w:rPr>
        <w:t>:</w:t>
      </w:r>
      <w:r w:rsidRPr="00D60BA0">
        <w:rPr>
          <w:lang w:val="es-ES_tradnl"/>
        </w:rPr>
        <w:tab/>
        <w:t>frecuencia de referencia</w:t>
      </w:r>
    </w:p>
    <w:p w:rsidR="00B55BAE" w:rsidRPr="00D60BA0" w:rsidRDefault="00B55BAE" w:rsidP="00B55BAE">
      <w:pPr>
        <w:pStyle w:val="enumlev1"/>
        <w:rPr>
          <w:lang w:val="es-ES_tradnl"/>
        </w:rPr>
      </w:pPr>
      <w:r w:rsidRPr="00D60BA0">
        <w:rPr>
          <w:lang w:val="es-ES_tradnl"/>
        </w:rPr>
        <w:tab/>
      </w:r>
      <w:r w:rsidRPr="00D60BA0">
        <w:rPr>
          <w:i/>
          <w:lang w:val="es-ES_tradnl"/>
        </w:rPr>
        <w:t>n</w:t>
      </w:r>
      <w:r w:rsidRPr="00D60BA0">
        <w:rPr>
          <w:lang w:val="es-ES_tradnl"/>
        </w:rPr>
        <w:t xml:space="preserve"> </w:t>
      </w:r>
      <w:r w:rsidRPr="00D60BA0">
        <w:rPr>
          <w:rFonts w:ascii="Symbol" w:hAnsi="Symbol"/>
          <w:lang w:val="es-ES_tradnl"/>
        </w:rPr>
        <w:t></w:t>
      </w:r>
      <w:r w:rsidRPr="00D60BA0">
        <w:rPr>
          <w:lang w:val="es-ES_tradnl"/>
        </w:rPr>
        <w:t xml:space="preserve"> 1, 2, 3, 4.</w:t>
      </w:r>
    </w:p>
    <w:p w:rsidR="00B55BAE" w:rsidRDefault="00B55BAE" w:rsidP="00B55BAE">
      <w:pPr>
        <w:rPr>
          <w:lang w:val="es-ES_tradnl"/>
        </w:rPr>
      </w:pPr>
      <w:r w:rsidRPr="00D60BA0">
        <w:rPr>
          <w:lang w:val="es-ES_tradnl"/>
        </w:rPr>
        <w:t xml:space="preserve">En la Fig. 3 se muestra la disposición de radiocanales con </w:t>
      </w:r>
      <w:r w:rsidRPr="00D60BA0">
        <w:rPr>
          <w:i/>
          <w:lang w:val="es-ES_tradnl"/>
        </w:rPr>
        <w:t>f</w:t>
      </w:r>
      <w:r w:rsidRPr="00D60BA0">
        <w:rPr>
          <w:i/>
          <w:vertAlign w:val="subscript"/>
          <w:lang w:val="es-ES_tradnl"/>
        </w:rPr>
        <w:t>r</w:t>
      </w:r>
      <w:r w:rsidRPr="00D60BA0">
        <w:rPr>
          <w:lang w:val="es-ES_tradnl"/>
        </w:rPr>
        <w:t xml:space="preserve"> </w:t>
      </w:r>
      <w:r w:rsidRPr="00D60BA0">
        <w:rPr>
          <w:rFonts w:ascii="Symbol" w:hAnsi="Symbol"/>
          <w:lang w:val="es-ES_tradnl"/>
        </w:rPr>
        <w:t></w:t>
      </w:r>
      <w:r w:rsidRPr="00D60BA0">
        <w:rPr>
          <w:lang w:val="es-ES_tradnl"/>
        </w:rPr>
        <w:t xml:space="preserve"> 11</w:t>
      </w:r>
      <w:r w:rsidRPr="00D60BA0">
        <w:rPr>
          <w:rFonts w:ascii="Tms Rmn" w:hAnsi="Tms Rmn"/>
          <w:sz w:val="12"/>
          <w:lang w:val="es-ES_tradnl"/>
        </w:rPr>
        <w:t> </w:t>
      </w:r>
      <w:r w:rsidRPr="00D60BA0">
        <w:rPr>
          <w:lang w:val="es-ES_tradnl"/>
        </w:rPr>
        <w:t>701 MHz.</w:t>
      </w:r>
    </w:p>
    <w:p w:rsidR="00BE2326" w:rsidRDefault="00BE2326" w:rsidP="00BE2326">
      <w:pPr>
        <w:pStyle w:val="FigureNo"/>
        <w:rPr>
          <w:lang w:val="es-ES_tradnl"/>
        </w:rPr>
      </w:pPr>
      <w:r>
        <w:rPr>
          <w:lang w:val="es-ES_tradnl"/>
        </w:rPr>
        <w:t>figura 3</w:t>
      </w:r>
    </w:p>
    <w:p w:rsidR="00BE2326" w:rsidRPr="00BE2326" w:rsidRDefault="00BE2326" w:rsidP="00BE2326">
      <w:pPr>
        <w:pStyle w:val="Figuretitle"/>
        <w:rPr>
          <w:lang w:val="es-ES_tradnl"/>
        </w:rPr>
      </w:pPr>
      <w:r>
        <w:rPr>
          <w:lang w:val="es-ES_tradnl"/>
        </w:rPr>
        <w:t>Disposición de radiocanales en la banda de frecuencias 14,25</w:t>
      </w:r>
      <w:r>
        <w:rPr>
          <w:lang w:val="es-ES_tradnl"/>
        </w:rPr>
        <w:noBreakHyphen/>
        <w:t>14,5 GHz</w:t>
      </w:r>
    </w:p>
    <w:p w:rsidR="00B55BAE" w:rsidRPr="00D60BA0" w:rsidRDefault="00521662" w:rsidP="00D60CD9">
      <w:pPr>
        <w:pStyle w:val="FigureNo"/>
        <w:rPr>
          <w:lang w:val="es-ES_tradnl"/>
        </w:rPr>
      </w:pPr>
      <w:r>
        <w:rPr>
          <w:lang w:val="en-US"/>
        </w:rPr>
        <w:object w:dxaOrig="4653" w:dyaOrig="1824">
          <v:shape id="_x0000_i1071" type="#_x0000_t75" style="width:303.75pt;height:119.25pt" o:ole="">
            <v:imagedata r:id="rId31" o:title=""/>
          </v:shape>
          <o:OLEObject Type="Embed" ProgID="CorelDRAW.Graphic.14" ShapeID="_x0000_i1071" DrawAspect="Content" ObjectID="_1496577925" r:id="rId32"/>
        </w:object>
      </w:r>
    </w:p>
    <w:p w:rsidR="00B55BAE" w:rsidRDefault="00B55BAE" w:rsidP="00B55BAE">
      <w:pPr>
        <w:pStyle w:val="Note"/>
        <w:rPr>
          <w:lang w:val="es-ES_tradnl"/>
        </w:rPr>
      </w:pPr>
      <w:r w:rsidRPr="00D60BA0">
        <w:rPr>
          <w:lang w:val="es-ES_tradnl"/>
        </w:rPr>
        <w:t>NOTA 1 – Debido a la estrechez de las bandas de guarda centrales y laterales, los canales 1 y 4 no son adecuados para la explotación a 34 Mbit/s con una separación de canales de 28 MHz. Por consiguiente, la utilización de esos canales queda limitada a la televisión analógica de 625 líneas o a los sistemas digitales de baja capacidad, con una subdivisión de los canales de 7 y 3,5 MHz similar a la adoptada en el § 10 de la Recomendación UIT-R F.497, Alternativas I y III.</w:t>
      </w:r>
    </w:p>
    <w:p w:rsidR="003939E2" w:rsidRDefault="003939E2" w:rsidP="0032639C">
      <w:pPr>
        <w:rPr>
          <w:lang w:val="es-ES_tradnl"/>
        </w:rPr>
      </w:pPr>
    </w:p>
    <w:p w:rsidR="0032639C" w:rsidRPr="00D60BA0" w:rsidRDefault="0032639C" w:rsidP="0032639C">
      <w:pPr>
        <w:rPr>
          <w:lang w:val="es-ES_tradnl"/>
        </w:rPr>
      </w:pPr>
    </w:p>
    <w:p w:rsidR="00B55BAE" w:rsidRPr="00D60BA0" w:rsidRDefault="00B55BAE" w:rsidP="003D3E03">
      <w:pPr>
        <w:pStyle w:val="AnnexNoTitle"/>
        <w:rPr>
          <w:lang w:val="es-ES_tradnl"/>
        </w:rPr>
      </w:pPr>
      <w:r w:rsidRPr="00D60BA0">
        <w:rPr>
          <w:lang w:val="es-ES_tradnl"/>
        </w:rPr>
        <w:t xml:space="preserve">Anexo </w:t>
      </w:r>
      <w:r w:rsidR="003D3E03">
        <w:rPr>
          <w:lang w:val="es-ES_tradnl"/>
        </w:rPr>
        <w:t>4</w:t>
      </w:r>
      <w:r w:rsidRPr="00D60BA0">
        <w:rPr>
          <w:lang w:val="es-ES_tradnl"/>
        </w:rPr>
        <w:br/>
      </w:r>
      <w:r w:rsidRPr="00D60BA0">
        <w:rPr>
          <w:lang w:val="es-ES_tradnl"/>
        </w:rPr>
        <w:br/>
        <w:t>Disposición de los radiocanales en la banda de</w:t>
      </w:r>
      <w:r w:rsidR="007C336B">
        <w:rPr>
          <w:lang w:val="es-ES_tradnl"/>
        </w:rPr>
        <w:t xml:space="preserve"> </w:t>
      </w:r>
      <w:r w:rsidRPr="00D60BA0">
        <w:rPr>
          <w:lang w:val="es-ES_tradnl"/>
        </w:rPr>
        <w:t>frecuencias 14,25-14,5 GHz</w:t>
      </w:r>
      <w:r w:rsidR="007C336B">
        <w:rPr>
          <w:lang w:val="es-ES_tradnl"/>
        </w:rPr>
        <w:br/>
      </w:r>
      <w:r w:rsidRPr="00D60BA0">
        <w:rPr>
          <w:lang w:val="es-ES_tradnl"/>
        </w:rPr>
        <w:t>con una separación</w:t>
      </w:r>
      <w:r w:rsidR="007C336B">
        <w:rPr>
          <w:lang w:val="es-ES_tradnl"/>
        </w:rPr>
        <w:t xml:space="preserve"> </w:t>
      </w:r>
      <w:r w:rsidRPr="00D60BA0">
        <w:rPr>
          <w:lang w:val="es-ES_tradnl"/>
        </w:rPr>
        <w:t>de canales de 7, 14 y 28 MHz</w:t>
      </w:r>
    </w:p>
    <w:p w:rsidR="00B55BAE" w:rsidRPr="00D60BA0" w:rsidRDefault="00B55BAE" w:rsidP="00B55BAE">
      <w:pPr>
        <w:pStyle w:val="Annexref"/>
        <w:rPr>
          <w:lang w:val="es-ES_tradnl"/>
        </w:rPr>
      </w:pPr>
      <w:r w:rsidRPr="00D60BA0">
        <w:rPr>
          <w:lang w:val="es-ES_tradnl"/>
        </w:rPr>
        <w:t>(Cuadro 1)</w:t>
      </w:r>
    </w:p>
    <w:p w:rsidR="00B55BAE" w:rsidRPr="00D60BA0" w:rsidRDefault="00B55BAE" w:rsidP="00B55BAE">
      <w:pPr>
        <w:pStyle w:val="Normalaftertitle"/>
        <w:rPr>
          <w:lang w:val="es-ES_tradnl"/>
        </w:rPr>
      </w:pPr>
      <w:r w:rsidRPr="00D60BA0">
        <w:rPr>
          <w:lang w:val="es-ES_tradnl"/>
        </w:rPr>
        <w:t>En Italia la banda 14,25-14,5 GHz se utiliza, junto con radiocanales de distinta anchura para la transmisión de señales de TV digital con diferentes formatos de codificación.</w:t>
      </w:r>
    </w:p>
    <w:p w:rsidR="00B55BAE" w:rsidRPr="00D60BA0" w:rsidRDefault="00B55BAE" w:rsidP="00B55BAE">
      <w:pPr>
        <w:rPr>
          <w:lang w:val="es-ES_tradnl"/>
        </w:rPr>
      </w:pPr>
      <w:r w:rsidRPr="00D60BA0">
        <w:rPr>
          <w:lang w:val="es-ES_tradnl"/>
        </w:rPr>
        <w:t>La disposición básica de canales con una separación de 28 MHz se obtiene de la siguiente manera:</w:t>
      </w:r>
    </w:p>
    <w:p w:rsidR="00B55BAE" w:rsidRPr="00D60BA0" w:rsidRDefault="00B55BAE" w:rsidP="00B55BAE">
      <w:pPr>
        <w:pStyle w:val="enumlev1"/>
        <w:tabs>
          <w:tab w:val="left" w:pos="3686"/>
          <w:tab w:val="left" w:pos="6237"/>
        </w:tabs>
        <w:rPr>
          <w:lang w:val="es-ES_tradnl"/>
        </w:rPr>
      </w:pPr>
      <w:r w:rsidRPr="00D60BA0">
        <w:rPr>
          <w:lang w:val="es-ES_tradnl"/>
        </w:rPr>
        <w:tab/>
        <w:t>mitad inferior de la banda:</w:t>
      </w:r>
      <w:r w:rsidRPr="00D60BA0">
        <w:rPr>
          <w:lang w:val="es-ES_tradnl"/>
        </w:rPr>
        <w:tab/>
      </w:r>
      <w:r w:rsidRPr="00D60BA0">
        <w:rPr>
          <w:i/>
          <w:lang w:val="es-ES_tradnl"/>
        </w:rPr>
        <w:t>f</w:t>
      </w:r>
      <w:r w:rsidRPr="00D60BA0">
        <w:rPr>
          <w:i/>
          <w:vertAlign w:val="subscript"/>
          <w:lang w:val="es-ES_tradnl"/>
        </w:rPr>
        <w:t>n</w:t>
      </w:r>
      <w:r w:rsidRPr="00D60BA0">
        <w:rPr>
          <w:lang w:val="es-ES_tradnl"/>
        </w:rPr>
        <w:t xml:space="preserve"> </w:t>
      </w:r>
      <w:r w:rsidRPr="00D60BA0">
        <w:rPr>
          <w:rFonts w:ascii="Symbol" w:hAnsi="Symbol"/>
          <w:lang w:val="es-ES_tradnl"/>
        </w:rPr>
        <w:t></w:t>
      </w:r>
      <w:r w:rsidRPr="00D60BA0">
        <w:rPr>
          <w:lang w:val="es-ES_tradnl"/>
        </w:rPr>
        <w:t xml:space="preserve"> </w:t>
      </w:r>
      <w:r w:rsidRPr="00D60BA0">
        <w:rPr>
          <w:i/>
          <w:lang w:val="es-ES_tradnl"/>
        </w:rPr>
        <w:t>f</w:t>
      </w:r>
      <w:r w:rsidRPr="00D60BA0">
        <w:rPr>
          <w:i/>
          <w:vertAlign w:val="subscript"/>
          <w:lang w:val="es-ES_tradnl"/>
        </w:rPr>
        <w:t>r</w:t>
      </w:r>
      <w:r w:rsidRPr="00D60BA0">
        <w:rPr>
          <w:lang w:val="es-ES_tradnl"/>
        </w:rPr>
        <w:t xml:space="preserve"> </w:t>
      </w:r>
      <w:r w:rsidRPr="00D60BA0">
        <w:rPr>
          <w:rFonts w:ascii="Symbol" w:hAnsi="Symbol"/>
          <w:lang w:val="es-ES_tradnl"/>
        </w:rPr>
        <w:t></w:t>
      </w:r>
      <w:r w:rsidRPr="00D60BA0">
        <w:rPr>
          <w:lang w:val="es-ES_tradnl"/>
        </w:rPr>
        <w:t xml:space="preserve"> 2</w:t>
      </w:r>
      <w:r w:rsidRPr="00D60BA0">
        <w:rPr>
          <w:sz w:val="12"/>
          <w:lang w:val="es-ES_tradnl"/>
        </w:rPr>
        <w:t> </w:t>
      </w:r>
      <w:r w:rsidRPr="00D60BA0">
        <w:rPr>
          <w:lang w:val="es-ES_tradnl"/>
        </w:rPr>
        <w:t xml:space="preserve">536 </w:t>
      </w:r>
      <w:r w:rsidRPr="00D60BA0">
        <w:rPr>
          <w:rFonts w:ascii="Symbol" w:hAnsi="Symbol"/>
          <w:lang w:val="es-ES_tradnl"/>
        </w:rPr>
        <w:t></w:t>
      </w:r>
      <w:r w:rsidRPr="00D60BA0">
        <w:rPr>
          <w:lang w:val="es-ES_tradnl"/>
        </w:rPr>
        <w:t xml:space="preserve"> 28 </w:t>
      </w:r>
      <w:r w:rsidRPr="00D60BA0">
        <w:rPr>
          <w:i/>
          <w:lang w:val="es-ES_tradnl"/>
        </w:rPr>
        <w:t>n                </w:t>
      </w:r>
      <w:r w:rsidRPr="00D60BA0">
        <w:rPr>
          <w:lang w:val="es-ES_tradnl"/>
        </w:rPr>
        <w:t>MHz</w:t>
      </w:r>
    </w:p>
    <w:p w:rsidR="00B55BAE" w:rsidRPr="00D60BA0" w:rsidRDefault="00B55BAE" w:rsidP="00B55BAE">
      <w:pPr>
        <w:pStyle w:val="enumlev1"/>
        <w:tabs>
          <w:tab w:val="left" w:pos="3556"/>
          <w:tab w:val="left" w:pos="6237"/>
        </w:tabs>
        <w:rPr>
          <w:lang w:val="es-ES_tradnl"/>
        </w:rPr>
      </w:pPr>
      <w:r w:rsidRPr="00D60BA0">
        <w:rPr>
          <w:lang w:val="es-ES_tradnl"/>
        </w:rPr>
        <w:tab/>
        <w:t>mitad superior de la banda:</w:t>
      </w:r>
      <w:r w:rsidRPr="00D60BA0">
        <w:rPr>
          <w:lang w:val="es-ES_tradnl"/>
        </w:rPr>
        <w:tab/>
      </w:r>
      <w:r w:rsidRPr="00D60BA0">
        <w:rPr>
          <w:sz w:val="16"/>
          <w:lang w:val="es-ES_tradnl"/>
        </w:rPr>
        <w:t xml:space="preserve"> </w:t>
      </w:r>
      <w:r w:rsidRPr="00D60BA0">
        <w:rPr>
          <w:position w:val="-12"/>
          <w:lang w:val="es-ES_tradnl"/>
        </w:rPr>
        <w:object w:dxaOrig="499" w:dyaOrig="360">
          <v:shape id="_x0000_i1035" type="#_x0000_t75" style="width:24.75pt;height:18pt" o:ole="">
            <v:imagedata r:id="rId33" o:title=""/>
          </v:shape>
          <o:OLEObject Type="Embed" ProgID="Equation.3" ShapeID="_x0000_i1035" DrawAspect="Content" ObjectID="_1496577926" r:id="rId34"/>
        </w:object>
      </w:r>
      <w:r w:rsidRPr="00D60BA0">
        <w:rPr>
          <w:i/>
          <w:lang w:val="es-ES_tradnl"/>
        </w:rPr>
        <w:t>f</w:t>
      </w:r>
      <w:r w:rsidRPr="00D60BA0">
        <w:rPr>
          <w:i/>
          <w:vertAlign w:val="subscript"/>
          <w:lang w:val="es-ES_tradnl"/>
        </w:rPr>
        <w:t>r</w:t>
      </w:r>
      <w:r w:rsidRPr="00D60BA0">
        <w:rPr>
          <w:lang w:val="es-ES_tradnl"/>
        </w:rPr>
        <w:t xml:space="preserve"> </w:t>
      </w:r>
      <w:r w:rsidRPr="00D60BA0">
        <w:rPr>
          <w:rFonts w:ascii="Symbol" w:hAnsi="Symbol"/>
          <w:lang w:val="es-ES_tradnl"/>
        </w:rPr>
        <w:t></w:t>
      </w:r>
      <w:r w:rsidRPr="00D60BA0">
        <w:rPr>
          <w:lang w:val="es-ES_tradnl"/>
        </w:rPr>
        <w:t xml:space="preserve"> 2</w:t>
      </w:r>
      <w:r w:rsidRPr="00D60BA0">
        <w:rPr>
          <w:rFonts w:ascii="Tms Rmn" w:hAnsi="Tms Rmn"/>
          <w:sz w:val="12"/>
          <w:lang w:val="es-ES_tradnl"/>
        </w:rPr>
        <w:t> </w:t>
      </w:r>
      <w:r w:rsidRPr="00D60BA0">
        <w:rPr>
          <w:lang w:val="es-ES_tradnl"/>
        </w:rPr>
        <w:t xml:space="preserve">672 + 28 </w:t>
      </w:r>
      <w:r w:rsidRPr="00D60BA0">
        <w:rPr>
          <w:i/>
          <w:lang w:val="es-ES_tradnl"/>
        </w:rPr>
        <w:t>n                  </w:t>
      </w:r>
      <w:r w:rsidRPr="00D60BA0">
        <w:rPr>
          <w:lang w:val="es-ES_tradnl"/>
        </w:rPr>
        <w:t>MHz</w:t>
      </w:r>
    </w:p>
    <w:p w:rsidR="00B55BAE" w:rsidRPr="00D60BA0" w:rsidRDefault="00B55BAE" w:rsidP="00B55BAE">
      <w:pPr>
        <w:rPr>
          <w:lang w:val="es-ES_tradnl"/>
        </w:rPr>
      </w:pPr>
      <w:r w:rsidRPr="00D60BA0">
        <w:rPr>
          <w:lang w:val="es-ES_tradnl"/>
        </w:rPr>
        <w:t>donde:</w:t>
      </w:r>
    </w:p>
    <w:p w:rsidR="00B55BAE" w:rsidRPr="00D60BA0" w:rsidRDefault="00B55BAE" w:rsidP="00B55BAE">
      <w:pPr>
        <w:pStyle w:val="enumlev1"/>
        <w:rPr>
          <w:lang w:val="es-ES_tradnl"/>
        </w:rPr>
      </w:pPr>
      <w:r w:rsidRPr="00D60BA0">
        <w:rPr>
          <w:lang w:val="es-ES_tradnl"/>
        </w:rPr>
        <w:tab/>
      </w:r>
      <w:r w:rsidRPr="00D60BA0">
        <w:rPr>
          <w:i/>
          <w:lang w:val="es-ES_tradnl"/>
        </w:rPr>
        <w:t>f</w:t>
      </w:r>
      <w:r w:rsidRPr="00D60BA0">
        <w:rPr>
          <w:i/>
          <w:vertAlign w:val="subscript"/>
          <w:lang w:val="es-ES_tradnl"/>
        </w:rPr>
        <w:t>r</w:t>
      </w:r>
      <w:r w:rsidRPr="00D60BA0">
        <w:rPr>
          <w:sz w:val="16"/>
          <w:lang w:val="es-ES_tradnl"/>
        </w:rPr>
        <w:t xml:space="preserve"> </w:t>
      </w:r>
      <w:r w:rsidRPr="00D60BA0">
        <w:rPr>
          <w:lang w:val="es-ES_tradnl"/>
        </w:rPr>
        <w:t>:</w:t>
      </w:r>
      <w:r w:rsidRPr="00D60BA0">
        <w:rPr>
          <w:lang w:val="es-ES_tradnl"/>
        </w:rPr>
        <w:tab/>
        <w:t>frecuencia de referencia</w:t>
      </w:r>
    </w:p>
    <w:p w:rsidR="00B55BAE" w:rsidRPr="00D60BA0" w:rsidRDefault="00B55BAE" w:rsidP="00B55BAE">
      <w:pPr>
        <w:pStyle w:val="enumlev1"/>
        <w:rPr>
          <w:lang w:val="es-ES_tradnl"/>
        </w:rPr>
      </w:pPr>
      <w:r w:rsidRPr="00D60BA0">
        <w:rPr>
          <w:i/>
          <w:lang w:val="es-ES_tradnl"/>
        </w:rPr>
        <w:tab/>
        <w:t>n</w:t>
      </w:r>
      <w:r w:rsidRPr="00D60BA0">
        <w:rPr>
          <w:lang w:val="es-ES_tradnl"/>
        </w:rPr>
        <w:t xml:space="preserve"> </w:t>
      </w:r>
      <w:r w:rsidRPr="00D60BA0">
        <w:rPr>
          <w:rFonts w:ascii="Symbol" w:hAnsi="Symbol"/>
          <w:lang w:val="es-ES_tradnl"/>
        </w:rPr>
        <w:t></w:t>
      </w:r>
      <w:r w:rsidRPr="00D60BA0">
        <w:rPr>
          <w:lang w:val="es-ES_tradnl"/>
        </w:rPr>
        <w:t xml:space="preserve"> 1, 2, 3, 4.</w:t>
      </w:r>
    </w:p>
    <w:p w:rsidR="00B55BAE" w:rsidRPr="00D60BA0" w:rsidRDefault="00B55BAE" w:rsidP="00B55BAE">
      <w:pPr>
        <w:rPr>
          <w:lang w:val="es-ES_tradnl"/>
        </w:rPr>
      </w:pPr>
      <w:r w:rsidRPr="00D60BA0">
        <w:rPr>
          <w:lang w:val="es-ES_tradnl"/>
        </w:rPr>
        <w:t>En la Fig. </w:t>
      </w:r>
      <w:r>
        <w:rPr>
          <w:lang w:val="es-ES_tradnl"/>
        </w:rPr>
        <w:t>4</w:t>
      </w:r>
      <w:r w:rsidRPr="00D60BA0">
        <w:rPr>
          <w:lang w:val="es-ES_tradnl"/>
        </w:rPr>
        <w:t xml:space="preserve"> se muestra la disposición de frecuencias con </w:t>
      </w:r>
      <w:r w:rsidRPr="00D60BA0">
        <w:rPr>
          <w:i/>
          <w:lang w:val="es-ES_tradnl"/>
        </w:rPr>
        <w:t>f</w:t>
      </w:r>
      <w:r w:rsidRPr="00D60BA0">
        <w:rPr>
          <w:i/>
          <w:vertAlign w:val="subscript"/>
          <w:lang w:val="es-ES_tradnl"/>
        </w:rPr>
        <w:t>r</w:t>
      </w:r>
      <w:r w:rsidRPr="00D60BA0">
        <w:rPr>
          <w:lang w:val="es-ES_tradnl"/>
        </w:rPr>
        <w:t xml:space="preserve"> </w:t>
      </w:r>
      <w:r w:rsidRPr="00D60BA0">
        <w:rPr>
          <w:rFonts w:ascii="Symbol" w:hAnsi="Symbol"/>
          <w:lang w:val="es-ES_tradnl"/>
        </w:rPr>
        <w:t></w:t>
      </w:r>
      <w:r w:rsidRPr="00D60BA0">
        <w:rPr>
          <w:lang w:val="es-ES_tradnl"/>
        </w:rPr>
        <w:t xml:space="preserve"> 11</w:t>
      </w:r>
      <w:r w:rsidRPr="00D60BA0">
        <w:rPr>
          <w:rFonts w:ascii="Tms Rmn" w:hAnsi="Tms Rmn"/>
          <w:sz w:val="12"/>
          <w:lang w:val="es-ES_tradnl"/>
        </w:rPr>
        <w:t> </w:t>
      </w:r>
      <w:r w:rsidRPr="00D60BA0">
        <w:rPr>
          <w:lang w:val="es-ES_tradnl"/>
        </w:rPr>
        <w:t>701 MHz.</w:t>
      </w:r>
    </w:p>
    <w:p w:rsidR="00B55BAE" w:rsidRPr="00D60BA0" w:rsidRDefault="00B55BAE" w:rsidP="00B55BAE">
      <w:pPr>
        <w:rPr>
          <w:lang w:val="es-ES_tradnl"/>
        </w:rPr>
      </w:pPr>
      <w:r w:rsidRPr="00D60BA0">
        <w:rPr>
          <w:lang w:val="es-ES_tradnl"/>
        </w:rPr>
        <w:t>Las disposiciones de canales en la mitad inferior de las bandas de 7 y 14 MHz se obtienen mediante la subdivisión de los canales básicos de 28 MHz.</w:t>
      </w:r>
    </w:p>
    <w:p w:rsidR="00B55BAE" w:rsidRPr="00D60BA0" w:rsidRDefault="00B55BAE" w:rsidP="00B55BAE">
      <w:pPr>
        <w:pStyle w:val="FigureNo"/>
        <w:rPr>
          <w:sz w:val="20"/>
          <w:lang w:val="es-ES_tradnl"/>
        </w:rPr>
      </w:pPr>
      <w:r w:rsidRPr="00D60BA0">
        <w:rPr>
          <w:sz w:val="20"/>
          <w:lang w:val="es-ES_tradnl"/>
        </w:rPr>
        <w:lastRenderedPageBreak/>
        <w:t xml:space="preserve">FIGURA  </w:t>
      </w:r>
      <w:r>
        <w:rPr>
          <w:sz w:val="20"/>
          <w:lang w:val="es-ES_tradnl"/>
        </w:rPr>
        <w:t>4</w:t>
      </w:r>
    </w:p>
    <w:p w:rsidR="00B55BAE" w:rsidRPr="00D60BA0" w:rsidRDefault="00B55BAE" w:rsidP="00B55BAE">
      <w:pPr>
        <w:pStyle w:val="Figuretitle"/>
        <w:rPr>
          <w:sz w:val="20"/>
          <w:lang w:val="es-ES_tradnl"/>
        </w:rPr>
      </w:pPr>
      <w:r w:rsidRPr="00D60BA0">
        <w:rPr>
          <w:sz w:val="20"/>
          <w:lang w:val="es-ES_tradnl"/>
        </w:rPr>
        <w:t>Disposición de radiocanales para los FWS que funcionan</w:t>
      </w:r>
      <w:r w:rsidRPr="00D60BA0">
        <w:rPr>
          <w:sz w:val="20"/>
          <w:lang w:val="es-ES_tradnl"/>
        </w:rPr>
        <w:br/>
        <w:t>en la banda de 14 GHz con una separación de 20 MHz</w:t>
      </w:r>
    </w:p>
    <w:p w:rsidR="00B55BAE" w:rsidRPr="0032639C" w:rsidRDefault="00B55BAE" w:rsidP="0032639C">
      <w:pPr>
        <w:pStyle w:val="Figuretitle"/>
        <w:rPr>
          <w:rFonts w:ascii="Times New Roman" w:hAnsi="Times New Roman"/>
          <w:b w:val="0"/>
          <w:sz w:val="20"/>
          <w:lang w:val="es-ES_tradnl"/>
        </w:rPr>
      </w:pPr>
      <w:r w:rsidRPr="0032639C">
        <w:rPr>
          <w:rFonts w:ascii="Times New Roman" w:hAnsi="Times New Roman"/>
          <w:b w:val="0"/>
          <w:sz w:val="20"/>
          <w:lang w:val="es-ES_tradnl"/>
        </w:rPr>
        <w:t>(Todas las frecuencias en MHz)</w:t>
      </w:r>
      <w:r w:rsidR="0032639C">
        <w:rPr>
          <w:rFonts w:ascii="Times New Roman" w:hAnsi="Times New Roman"/>
          <w:b w:val="0"/>
          <w:sz w:val="20"/>
          <w:lang w:val="es-ES_tradnl"/>
        </w:rPr>
        <w:br/>
      </w:r>
    </w:p>
    <w:p w:rsidR="00B55BAE" w:rsidRPr="00D60BA0" w:rsidRDefault="007E67E7" w:rsidP="00D60CD9">
      <w:pPr>
        <w:pStyle w:val="Figure"/>
        <w:rPr>
          <w:lang w:val="es-ES_tradnl"/>
        </w:rPr>
      </w:pPr>
      <w:r>
        <w:rPr>
          <w:lang w:val="en-US"/>
        </w:rPr>
        <w:object w:dxaOrig="5914" w:dyaOrig="2553">
          <v:shape id="_x0000_i1075" type="#_x0000_t75" style="width:386.25pt;height:166.5pt" o:ole="">
            <v:imagedata r:id="rId35" o:title=""/>
          </v:shape>
          <o:OLEObject Type="Embed" ProgID="CorelDRAW.Graphic.14" ShapeID="_x0000_i1075" DrawAspect="Content" ObjectID="_1496577927" r:id="rId36"/>
        </w:object>
      </w:r>
    </w:p>
    <w:p w:rsidR="00B55BAE" w:rsidRPr="00D60BA0" w:rsidRDefault="00B55BAE" w:rsidP="003D3E03">
      <w:pPr>
        <w:pStyle w:val="AnnexNoTitle"/>
        <w:rPr>
          <w:lang w:val="es-ES_tradnl"/>
        </w:rPr>
      </w:pPr>
      <w:r w:rsidRPr="00D60BA0">
        <w:rPr>
          <w:lang w:val="es-ES_tradnl"/>
        </w:rPr>
        <w:t xml:space="preserve">Anexo </w:t>
      </w:r>
      <w:r w:rsidR="003D3E03">
        <w:rPr>
          <w:lang w:val="es-ES_tradnl"/>
        </w:rPr>
        <w:t>5</w:t>
      </w:r>
      <w:r w:rsidRPr="00D60BA0">
        <w:rPr>
          <w:lang w:val="es-ES_tradnl"/>
        </w:rPr>
        <w:br/>
      </w:r>
      <w:r w:rsidRPr="00D60BA0">
        <w:rPr>
          <w:lang w:val="es-ES_tradnl"/>
        </w:rPr>
        <w:br/>
        <w:t>Disposición de los radiocanales en la banda 31,0-31,3 GHz</w:t>
      </w:r>
    </w:p>
    <w:p w:rsidR="00B55BAE" w:rsidRPr="00D60BA0" w:rsidRDefault="00B55BAE" w:rsidP="00B55BAE">
      <w:pPr>
        <w:pStyle w:val="Annexref"/>
        <w:rPr>
          <w:lang w:val="es-ES_tradnl"/>
        </w:rPr>
      </w:pPr>
      <w:r w:rsidRPr="00D60BA0">
        <w:rPr>
          <w:lang w:val="es-ES_tradnl"/>
        </w:rPr>
        <w:t>(Cuadro 2)</w:t>
      </w:r>
    </w:p>
    <w:p w:rsidR="00B55BAE" w:rsidRPr="00D60BA0" w:rsidRDefault="00B55BAE" w:rsidP="00B55BAE">
      <w:pPr>
        <w:pStyle w:val="Normalaftertitle"/>
        <w:rPr>
          <w:lang w:val="es-ES_tradnl"/>
        </w:rPr>
      </w:pPr>
      <w:r w:rsidRPr="00D60BA0">
        <w:rPr>
          <w:lang w:val="es-ES_tradnl"/>
        </w:rPr>
        <w:t>Esta banda se destina en los Estados Unidos de América para su utilización sin necesidad de coordinar previamente las frecuencias y sin protección contra interferencias perjudiciales. Se pueden utilizar radiocanales de 25 MHz o de 50 MHz.</w:t>
      </w:r>
    </w:p>
    <w:p w:rsidR="00B55BAE" w:rsidRPr="00D60BA0" w:rsidRDefault="00B55BAE" w:rsidP="00B55BAE">
      <w:pPr>
        <w:rPr>
          <w:lang w:val="es-ES_tradnl"/>
        </w:rPr>
      </w:pPr>
      <w:r w:rsidRPr="00D60BA0">
        <w:rPr>
          <w:lang w:val="es-ES_tradnl"/>
        </w:rPr>
        <w:t>La disposición de radiocanales con radiocanales de 25 MHz se puede representar como sigue:</w:t>
      </w:r>
    </w:p>
    <w:p w:rsidR="00B55BAE" w:rsidRPr="00D60BA0" w:rsidRDefault="00B55BAE" w:rsidP="00B55BAE">
      <w:pPr>
        <w:pStyle w:val="Equation"/>
        <w:rPr>
          <w:lang w:val="es-ES_tradnl"/>
        </w:rPr>
      </w:pPr>
      <w:r w:rsidRPr="00D60BA0">
        <w:rPr>
          <w:lang w:val="es-ES_tradnl"/>
        </w:rPr>
        <w:tab/>
      </w:r>
      <w:r w:rsidRPr="00D60BA0">
        <w:rPr>
          <w:lang w:val="es-ES_tradnl"/>
        </w:rPr>
        <w:tab/>
      </w:r>
      <w:r w:rsidRPr="00D60BA0">
        <w:rPr>
          <w:position w:val="-12"/>
          <w:lang w:val="es-ES_tradnl"/>
        </w:rPr>
        <w:object w:dxaOrig="1460" w:dyaOrig="360">
          <v:shape id="_x0000_i1037" type="#_x0000_t75" style="width:72.75pt;height:18pt" o:ole="">
            <v:imagedata r:id="rId37" o:title=""/>
          </v:shape>
          <o:OLEObject Type="Embed" ProgID="Equation.3" ShapeID="_x0000_i1037" DrawAspect="Content" ObjectID="_1496577928" r:id="rId38"/>
        </w:object>
      </w:r>
    </w:p>
    <w:p w:rsidR="00B55BAE" w:rsidRPr="00D60BA0" w:rsidRDefault="00B55BAE" w:rsidP="00B55BAE">
      <w:pPr>
        <w:pStyle w:val="Equation"/>
        <w:rPr>
          <w:lang w:val="es-ES_tradnl"/>
        </w:rPr>
      </w:pPr>
      <w:r w:rsidRPr="00D60BA0">
        <w:rPr>
          <w:lang w:val="es-ES_tradnl"/>
        </w:rPr>
        <w:t>donde:</w:t>
      </w:r>
    </w:p>
    <w:p w:rsidR="00B55BAE" w:rsidRPr="00D60BA0" w:rsidRDefault="00B55BAE" w:rsidP="00B55BAE">
      <w:pPr>
        <w:pStyle w:val="enumlev1"/>
        <w:rPr>
          <w:lang w:val="es-ES_tradnl"/>
        </w:rPr>
      </w:pPr>
      <w:r w:rsidRPr="00D60BA0">
        <w:rPr>
          <w:lang w:val="es-ES_tradnl"/>
        </w:rPr>
        <w:tab/>
      </w:r>
      <w:r w:rsidRPr="00D60BA0">
        <w:rPr>
          <w:i/>
          <w:lang w:val="es-ES_tradnl"/>
        </w:rPr>
        <w:t>n</w:t>
      </w:r>
      <w:r w:rsidRPr="00D60BA0">
        <w:rPr>
          <w:lang w:val="es-ES_tradnl"/>
        </w:rPr>
        <w:t xml:space="preserve"> </w:t>
      </w:r>
      <w:r w:rsidRPr="00D60BA0">
        <w:rPr>
          <w:rFonts w:ascii="Symbol" w:hAnsi="Symbol"/>
          <w:lang w:val="es-ES_tradnl"/>
        </w:rPr>
        <w:t></w:t>
      </w:r>
      <w:r w:rsidRPr="00D60BA0">
        <w:rPr>
          <w:lang w:val="es-ES_tradnl"/>
        </w:rPr>
        <w:t xml:space="preserve"> 1, 2, 3, ..., 12</w:t>
      </w:r>
    </w:p>
    <w:p w:rsidR="00B55BAE" w:rsidRPr="00D60BA0" w:rsidRDefault="00B55BAE" w:rsidP="00B55BAE">
      <w:pPr>
        <w:pStyle w:val="enumlev1"/>
        <w:rPr>
          <w:lang w:val="es-ES_tradnl"/>
        </w:rPr>
      </w:pPr>
      <w:r w:rsidRPr="00D60BA0">
        <w:rPr>
          <w:lang w:val="es-ES_tradnl"/>
        </w:rPr>
        <w:tab/>
      </w:r>
      <w:r w:rsidRPr="00D60BA0">
        <w:rPr>
          <w:i/>
          <w:lang w:val="es-ES_tradnl"/>
        </w:rPr>
        <w:t>f</w:t>
      </w:r>
      <w:r w:rsidRPr="00D60BA0">
        <w:rPr>
          <w:i/>
          <w:vertAlign w:val="subscript"/>
          <w:lang w:val="es-ES_tradnl"/>
        </w:rPr>
        <w:t>r</w:t>
      </w:r>
      <w:r w:rsidRPr="00D60BA0">
        <w:rPr>
          <w:position w:val="-6"/>
          <w:sz w:val="18"/>
          <w:lang w:val="es-ES_tradnl"/>
        </w:rPr>
        <w:t xml:space="preserve"> </w:t>
      </w:r>
      <w:r w:rsidRPr="00D60BA0">
        <w:rPr>
          <w:lang w:val="es-ES_tradnl"/>
        </w:rPr>
        <w:t xml:space="preserve">(frecuencia de referencia) </w:t>
      </w:r>
      <w:r w:rsidRPr="00D60BA0">
        <w:rPr>
          <w:rFonts w:ascii="Symbol" w:hAnsi="Symbol"/>
          <w:lang w:val="es-ES_tradnl"/>
        </w:rPr>
        <w:t></w:t>
      </w:r>
      <w:r w:rsidRPr="00D60BA0">
        <w:rPr>
          <w:lang w:val="es-ES_tradnl"/>
        </w:rPr>
        <w:t xml:space="preserve"> 30</w:t>
      </w:r>
      <w:r w:rsidRPr="00D60BA0">
        <w:rPr>
          <w:sz w:val="12"/>
          <w:lang w:val="es-ES_tradnl"/>
        </w:rPr>
        <w:t> </w:t>
      </w:r>
      <w:r w:rsidRPr="00D60BA0">
        <w:rPr>
          <w:lang w:val="es-ES_tradnl"/>
        </w:rPr>
        <w:t>987,5 MHz.</w:t>
      </w:r>
    </w:p>
    <w:p w:rsidR="00B55BAE" w:rsidRPr="00D60BA0" w:rsidRDefault="00B55BAE" w:rsidP="00B55BAE">
      <w:pPr>
        <w:rPr>
          <w:lang w:val="es-ES_tradnl"/>
        </w:rPr>
      </w:pPr>
      <w:r w:rsidRPr="00D60BA0">
        <w:rPr>
          <w:lang w:val="es-ES_tradnl"/>
        </w:rPr>
        <w:t>La disposición correspondiente para radiocanales de 50 MHz es la siguiente:</w:t>
      </w:r>
    </w:p>
    <w:p w:rsidR="00B55BAE" w:rsidRPr="00D60BA0" w:rsidRDefault="00B55BAE" w:rsidP="00B55BAE">
      <w:pPr>
        <w:pStyle w:val="Equation"/>
        <w:rPr>
          <w:lang w:val="es-ES_tradnl"/>
        </w:rPr>
      </w:pPr>
      <w:r w:rsidRPr="00D60BA0">
        <w:rPr>
          <w:lang w:val="es-ES_tradnl"/>
        </w:rPr>
        <w:tab/>
      </w:r>
      <w:r w:rsidRPr="00D60BA0">
        <w:rPr>
          <w:lang w:val="es-ES_tradnl"/>
        </w:rPr>
        <w:tab/>
      </w:r>
      <w:r w:rsidRPr="00D60BA0">
        <w:rPr>
          <w:position w:val="-12"/>
          <w:lang w:val="es-ES_tradnl"/>
        </w:rPr>
        <w:object w:dxaOrig="1460" w:dyaOrig="360">
          <v:shape id="_x0000_i1038" type="#_x0000_t75" style="width:72.75pt;height:18pt" o:ole="">
            <v:imagedata r:id="rId39" o:title=""/>
          </v:shape>
          <o:OLEObject Type="Embed" ProgID="Equation.3" ShapeID="_x0000_i1038" DrawAspect="Content" ObjectID="_1496577929" r:id="rId40"/>
        </w:object>
      </w:r>
    </w:p>
    <w:p w:rsidR="00B55BAE" w:rsidRPr="00D60BA0" w:rsidRDefault="00B55BAE" w:rsidP="00B55BAE">
      <w:pPr>
        <w:rPr>
          <w:lang w:val="es-ES_tradnl"/>
        </w:rPr>
      </w:pPr>
      <w:r w:rsidRPr="00D60BA0">
        <w:rPr>
          <w:lang w:val="es-ES_tradnl"/>
        </w:rPr>
        <w:t>donde:</w:t>
      </w:r>
    </w:p>
    <w:p w:rsidR="00B55BAE" w:rsidRPr="00D60BA0" w:rsidRDefault="00B55BAE" w:rsidP="00B55BAE">
      <w:pPr>
        <w:pStyle w:val="enumlev1"/>
        <w:rPr>
          <w:lang w:val="es-ES_tradnl"/>
        </w:rPr>
      </w:pPr>
      <w:r w:rsidRPr="00D60BA0">
        <w:rPr>
          <w:lang w:val="es-ES_tradnl"/>
        </w:rPr>
        <w:tab/>
      </w:r>
      <w:r w:rsidRPr="00D60BA0">
        <w:rPr>
          <w:i/>
          <w:lang w:val="es-ES_tradnl"/>
        </w:rPr>
        <w:t>n</w:t>
      </w:r>
      <w:r w:rsidRPr="00D60BA0">
        <w:rPr>
          <w:lang w:val="es-ES_tradnl"/>
        </w:rPr>
        <w:t xml:space="preserve"> </w:t>
      </w:r>
      <w:r w:rsidRPr="00D60BA0">
        <w:rPr>
          <w:rFonts w:ascii="Symbol" w:hAnsi="Symbol"/>
          <w:lang w:val="es-ES_tradnl"/>
        </w:rPr>
        <w:t></w:t>
      </w:r>
      <w:r w:rsidRPr="00D60BA0">
        <w:rPr>
          <w:lang w:val="es-ES_tradnl"/>
        </w:rPr>
        <w:t xml:space="preserve"> 1, 2, 3, 4, 5, 6</w:t>
      </w:r>
    </w:p>
    <w:p w:rsidR="00B55BAE" w:rsidRPr="00D60BA0" w:rsidRDefault="00B55BAE" w:rsidP="00B55BAE">
      <w:pPr>
        <w:pStyle w:val="enumlev1"/>
        <w:rPr>
          <w:lang w:val="es-ES_tradnl"/>
        </w:rPr>
      </w:pPr>
      <w:r w:rsidRPr="00D60BA0">
        <w:rPr>
          <w:lang w:val="es-ES_tradnl"/>
        </w:rPr>
        <w:tab/>
      </w:r>
      <w:r w:rsidRPr="00D60BA0">
        <w:rPr>
          <w:i/>
          <w:lang w:val="es-ES_tradnl"/>
        </w:rPr>
        <w:t>f</w:t>
      </w:r>
      <w:r w:rsidRPr="00D60BA0">
        <w:rPr>
          <w:i/>
          <w:vertAlign w:val="subscript"/>
          <w:lang w:val="es-ES_tradnl"/>
        </w:rPr>
        <w:t xml:space="preserve">r </w:t>
      </w:r>
      <w:r w:rsidRPr="00D60BA0">
        <w:rPr>
          <w:lang w:val="es-ES_tradnl"/>
        </w:rPr>
        <w:t xml:space="preserve">(frecuencia de referencia) </w:t>
      </w:r>
      <w:r w:rsidRPr="00D60BA0">
        <w:rPr>
          <w:rFonts w:ascii="Symbol" w:hAnsi="Symbol"/>
          <w:lang w:val="es-ES_tradnl"/>
        </w:rPr>
        <w:t></w:t>
      </w:r>
      <w:r w:rsidRPr="00D60BA0">
        <w:rPr>
          <w:lang w:val="es-ES_tradnl"/>
        </w:rPr>
        <w:t xml:space="preserve"> 30</w:t>
      </w:r>
      <w:r w:rsidRPr="00D60BA0">
        <w:rPr>
          <w:sz w:val="12"/>
          <w:lang w:val="es-ES_tradnl"/>
        </w:rPr>
        <w:t> </w:t>
      </w:r>
      <w:r w:rsidRPr="00D60BA0">
        <w:rPr>
          <w:lang w:val="es-ES_tradnl"/>
        </w:rPr>
        <w:t>975 MHz.</w:t>
      </w:r>
    </w:p>
    <w:p w:rsidR="00B55BAE" w:rsidRPr="00D60BA0" w:rsidRDefault="00B55BAE" w:rsidP="00B55BAE">
      <w:pPr>
        <w:rPr>
          <w:lang w:val="es-ES_tradnl"/>
        </w:rPr>
      </w:pPr>
      <w:r w:rsidRPr="00D60BA0">
        <w:rPr>
          <w:lang w:val="es-ES_tradnl"/>
        </w:rPr>
        <w:t>En caso de explotación en ambos sentidos en cualquier disposición de radiocanales, la separación ida-retorno es de 150 MHz.</w:t>
      </w:r>
    </w:p>
    <w:p w:rsidR="00B55BAE" w:rsidRPr="00D60BA0" w:rsidRDefault="00B55BAE" w:rsidP="003D3E03">
      <w:pPr>
        <w:pStyle w:val="AnnexNoTitle"/>
        <w:rPr>
          <w:lang w:val="es-ES_tradnl"/>
        </w:rPr>
      </w:pPr>
      <w:r w:rsidRPr="00D60BA0">
        <w:rPr>
          <w:lang w:val="es-ES_tradnl"/>
        </w:rPr>
        <w:lastRenderedPageBreak/>
        <w:t xml:space="preserve">Anexo </w:t>
      </w:r>
      <w:r w:rsidR="003D3E03">
        <w:rPr>
          <w:lang w:val="es-ES_tradnl"/>
        </w:rPr>
        <w:t>6</w:t>
      </w:r>
      <w:r w:rsidRPr="00D60BA0">
        <w:rPr>
          <w:lang w:val="es-ES_tradnl"/>
        </w:rPr>
        <w:br/>
      </w:r>
      <w:r w:rsidRPr="00D60BA0">
        <w:rPr>
          <w:lang w:val="es-ES_tradnl"/>
        </w:rPr>
        <w:br/>
        <w:t>Disposiciones de radiocanales en la banda de 31,0-31,3 GHz</w:t>
      </w:r>
    </w:p>
    <w:p w:rsidR="00B55BAE" w:rsidRPr="00D60BA0" w:rsidRDefault="00B55BAE" w:rsidP="00B55BAE">
      <w:pPr>
        <w:pStyle w:val="Annexref"/>
        <w:rPr>
          <w:lang w:val="es-ES_tradnl"/>
        </w:rPr>
      </w:pPr>
      <w:r w:rsidRPr="00D60BA0">
        <w:rPr>
          <w:lang w:val="es-ES_tradnl"/>
        </w:rPr>
        <w:t xml:space="preserve">(Cuadro 2) </w:t>
      </w:r>
    </w:p>
    <w:p w:rsidR="00B55BAE" w:rsidRPr="00D60BA0" w:rsidRDefault="00B55BAE" w:rsidP="00B55BAE">
      <w:pPr>
        <w:pStyle w:val="Normalaftertitle"/>
        <w:rPr>
          <w:lang w:val="es-ES_tradnl"/>
        </w:rPr>
      </w:pPr>
      <w:r w:rsidRPr="00D60BA0">
        <w:rPr>
          <w:lang w:val="es-ES_tradnl"/>
        </w:rPr>
        <w:t xml:space="preserve">En algunos países de la CEPT, esta banda está destinada a sistemas del servicio inalámbrico fijo DDT o DDF conforme a las siguientes disposiciones de radiocanales. </w:t>
      </w:r>
    </w:p>
    <w:p w:rsidR="00B55BAE" w:rsidRPr="00D60BA0" w:rsidRDefault="00B55BAE" w:rsidP="00B55BAE">
      <w:pPr>
        <w:pStyle w:val="Heading1"/>
        <w:rPr>
          <w:lang w:val="es-ES_tradnl"/>
        </w:rPr>
      </w:pPr>
      <w:r w:rsidRPr="00D60BA0">
        <w:rPr>
          <w:lang w:val="es-ES_tradnl"/>
        </w:rPr>
        <w:t>1</w:t>
      </w:r>
      <w:r w:rsidRPr="00D60BA0">
        <w:rPr>
          <w:lang w:val="es-ES_tradnl"/>
        </w:rPr>
        <w:tab/>
        <w:t xml:space="preserve">Disposiciones de radiocanales en la banda de 31,0-31,3 GHz  para sistemas DDT </w:t>
      </w:r>
    </w:p>
    <w:p w:rsidR="00B55BAE" w:rsidRPr="00D60BA0" w:rsidRDefault="00B55BAE" w:rsidP="00B55BAE">
      <w:pPr>
        <w:rPr>
          <w:lang w:val="es-ES_tradnl"/>
        </w:rPr>
      </w:pPr>
      <w:r w:rsidRPr="00D60BA0">
        <w:rPr>
          <w:lang w:val="es-ES_tradnl"/>
        </w:rPr>
        <w:t>Las frecuencias centrales para una separación entre canales de 3,5 MHz, 7 MHz, 14 MHz y 28 MHz se obtienen como sigue:</w:t>
      </w:r>
    </w:p>
    <w:p w:rsidR="00B55BAE" w:rsidRPr="00D60BA0" w:rsidRDefault="00B55BAE" w:rsidP="003939E2">
      <w:pPr>
        <w:pStyle w:val="enumlev1"/>
        <w:rPr>
          <w:lang w:val="es-ES_tradnl"/>
        </w:rPr>
      </w:pPr>
      <w:r w:rsidRPr="00D60BA0">
        <w:rPr>
          <w:lang w:val="es-ES_tradnl"/>
        </w:rPr>
        <w:t>Sea</w:t>
      </w:r>
      <w:r w:rsidRPr="00D60BA0">
        <w:rPr>
          <w:lang w:val="es-ES_tradnl"/>
        </w:rPr>
        <w:tab/>
      </w:r>
      <w:r w:rsidRPr="00D60BA0">
        <w:rPr>
          <w:i/>
          <w:iCs/>
          <w:lang w:val="es-ES_tradnl"/>
        </w:rPr>
        <w:t>f</w:t>
      </w:r>
      <w:r w:rsidRPr="00D60BA0">
        <w:rPr>
          <w:i/>
          <w:iCs/>
          <w:vertAlign w:val="subscript"/>
          <w:lang w:val="es-ES_tradnl"/>
        </w:rPr>
        <w:t>r</w:t>
      </w:r>
      <w:r w:rsidRPr="00D60BA0">
        <w:rPr>
          <w:lang w:val="es-ES_tradnl"/>
        </w:rPr>
        <w:tab/>
        <w:t>la frecuencia de referencia de 31 000 MHz,</w:t>
      </w:r>
    </w:p>
    <w:p w:rsidR="00B55BAE" w:rsidRPr="00D60BA0" w:rsidRDefault="00B55BAE" w:rsidP="003939E2">
      <w:pPr>
        <w:pStyle w:val="enumlev1"/>
        <w:rPr>
          <w:lang w:val="es-ES_tradnl"/>
        </w:rPr>
      </w:pPr>
      <w:r w:rsidRPr="00D60BA0">
        <w:rPr>
          <w:lang w:val="es-ES_tradnl"/>
        </w:rPr>
        <w:tab/>
      </w:r>
      <w:r w:rsidRPr="00D60BA0">
        <w:rPr>
          <w:i/>
          <w:iCs/>
          <w:lang w:val="es-ES_tradnl"/>
        </w:rPr>
        <w:t>f</w:t>
      </w:r>
      <w:r w:rsidRPr="00D60BA0">
        <w:rPr>
          <w:i/>
          <w:iCs/>
          <w:vertAlign w:val="subscript"/>
          <w:lang w:val="es-ES_tradnl"/>
        </w:rPr>
        <w:t>n</w:t>
      </w:r>
      <w:r w:rsidRPr="00D60BA0">
        <w:rPr>
          <w:lang w:val="es-ES_tradnl"/>
        </w:rPr>
        <w:tab/>
        <w:t>la frecuencia central de un radiocanal en la banda de 31,0-31,3 GHz,</w:t>
      </w:r>
    </w:p>
    <w:p w:rsidR="00B55BAE" w:rsidRPr="00D60BA0" w:rsidRDefault="00B55BAE" w:rsidP="00B55BAE">
      <w:pPr>
        <w:rPr>
          <w:lang w:val="es-ES_tradnl"/>
        </w:rPr>
      </w:pPr>
      <w:r w:rsidRPr="00D60BA0">
        <w:rPr>
          <w:lang w:val="es-ES_tradnl"/>
        </w:rPr>
        <w:t>entonces, las frecuencias centrales de los canales individuales se expresan mediante las relaciones siguientes:</w:t>
      </w:r>
    </w:p>
    <w:p w:rsidR="00B55BAE" w:rsidRPr="00D60BA0" w:rsidRDefault="00B55BAE" w:rsidP="00B55BAE">
      <w:pPr>
        <w:pStyle w:val="enumlev1"/>
        <w:spacing w:before="240"/>
        <w:rPr>
          <w:lang w:val="es-ES_tradnl"/>
        </w:rPr>
      </w:pPr>
      <w:r w:rsidRPr="00D60BA0">
        <w:rPr>
          <w:lang w:val="es-ES_tradnl"/>
        </w:rPr>
        <w:t>a)</w:t>
      </w:r>
      <w:r w:rsidRPr="00D60BA0">
        <w:rPr>
          <w:lang w:val="es-ES_tradnl"/>
        </w:rPr>
        <w:tab/>
        <w:t>para sistemas con una separación entre canales de 28 MHz:</w:t>
      </w:r>
    </w:p>
    <w:p w:rsidR="00B55BAE" w:rsidRPr="00D60BA0" w:rsidRDefault="00B55BAE" w:rsidP="00B55BAE">
      <w:pPr>
        <w:pStyle w:val="Equation"/>
        <w:spacing w:before="110"/>
        <w:rPr>
          <w:lang w:val="es-ES_tradnl"/>
        </w:rPr>
      </w:pPr>
      <w:r w:rsidRPr="00D60BA0">
        <w:rPr>
          <w:lang w:val="es-ES_tradnl"/>
        </w:rPr>
        <w:tab/>
      </w:r>
      <w:r w:rsidRPr="00D60BA0">
        <w:rPr>
          <w:i/>
          <w:iCs/>
          <w:lang w:val="es-ES_tradnl"/>
        </w:rPr>
        <w:t>f</w:t>
      </w:r>
      <w:r w:rsidRPr="00D60BA0">
        <w:rPr>
          <w:i/>
          <w:iCs/>
          <w:vertAlign w:val="subscript"/>
          <w:lang w:val="es-ES_tradnl"/>
        </w:rPr>
        <w:t>n</w:t>
      </w:r>
      <w:r w:rsidRPr="00D60BA0">
        <w:rPr>
          <w:lang w:val="es-ES_tradnl"/>
        </w:rPr>
        <w:t xml:space="preserve"> </w:t>
      </w:r>
      <w:r w:rsidRPr="00D60BA0">
        <w:rPr>
          <w:rFonts w:ascii="Symbol" w:hAnsi="Symbol"/>
          <w:lang w:val="es-ES_tradnl"/>
        </w:rPr>
        <w:t></w:t>
      </w:r>
      <w:r w:rsidRPr="00D60BA0">
        <w:rPr>
          <w:lang w:val="es-ES_tradnl"/>
        </w:rPr>
        <w:t xml:space="preserve"> </w:t>
      </w:r>
      <w:r w:rsidRPr="00D60BA0">
        <w:rPr>
          <w:i/>
          <w:iCs/>
          <w:lang w:val="es-ES_tradnl"/>
        </w:rPr>
        <w:t>f</w:t>
      </w:r>
      <w:r w:rsidRPr="00D60BA0">
        <w:rPr>
          <w:i/>
          <w:iCs/>
          <w:vertAlign w:val="subscript"/>
          <w:lang w:val="es-ES_tradnl"/>
        </w:rPr>
        <w:t>r</w:t>
      </w:r>
      <w:r w:rsidRPr="00D60BA0">
        <w:rPr>
          <w:lang w:val="es-ES_tradnl"/>
        </w:rPr>
        <w:t xml:space="preserve"> </w:t>
      </w:r>
      <w:r w:rsidRPr="00D60BA0">
        <w:rPr>
          <w:rFonts w:ascii="Symbol" w:hAnsi="Symbol"/>
          <w:lang w:val="es-ES_tradnl"/>
        </w:rPr>
        <w:t></w:t>
      </w:r>
      <w:r w:rsidRPr="00D60BA0">
        <w:rPr>
          <w:lang w:val="es-ES_tradnl"/>
        </w:rPr>
        <w:t xml:space="preserve"> 3 </w:t>
      </w:r>
      <w:r w:rsidRPr="00D60BA0">
        <w:rPr>
          <w:rFonts w:ascii="Symbol" w:hAnsi="Symbol"/>
          <w:lang w:val="es-ES_tradnl"/>
        </w:rPr>
        <w:t></w:t>
      </w:r>
      <w:r w:rsidRPr="00D60BA0">
        <w:rPr>
          <w:lang w:val="es-ES_tradnl"/>
        </w:rPr>
        <w:t xml:space="preserve"> 28 </w:t>
      </w:r>
      <w:r w:rsidRPr="00D60BA0">
        <w:rPr>
          <w:i/>
          <w:iCs/>
          <w:lang w:val="es-ES_tradnl"/>
        </w:rPr>
        <w:t>n</w:t>
      </w:r>
      <w:r w:rsidRPr="00D60BA0">
        <w:rPr>
          <w:i/>
          <w:lang w:val="es-ES_tradnl"/>
        </w:rPr>
        <w:t>                </w:t>
      </w:r>
      <w:r w:rsidRPr="00D60BA0">
        <w:rPr>
          <w:lang w:val="es-ES_tradnl"/>
        </w:rPr>
        <w:t>MHz</w:t>
      </w:r>
    </w:p>
    <w:p w:rsidR="00B55BAE" w:rsidRPr="00D60BA0" w:rsidRDefault="00B55BAE" w:rsidP="00B55BAE">
      <w:pPr>
        <w:rPr>
          <w:lang w:val="es-ES_tradnl"/>
        </w:rPr>
      </w:pPr>
      <w:r w:rsidRPr="00D60BA0">
        <w:rPr>
          <w:lang w:val="es-ES_tradnl"/>
        </w:rPr>
        <w:t>donde:</w:t>
      </w:r>
    </w:p>
    <w:p w:rsidR="00B55BAE" w:rsidRPr="00D60BA0" w:rsidRDefault="00B55BAE" w:rsidP="00C73D2D">
      <w:pPr>
        <w:pStyle w:val="enumlev1"/>
        <w:rPr>
          <w:lang w:val="es-ES_tradnl"/>
        </w:rPr>
      </w:pPr>
      <w:r w:rsidRPr="00D60BA0">
        <w:rPr>
          <w:lang w:val="es-ES_tradnl"/>
        </w:rPr>
        <w:tab/>
      </w:r>
      <w:r w:rsidRPr="00D60BA0">
        <w:rPr>
          <w:i/>
          <w:iCs/>
          <w:lang w:val="es-ES_tradnl"/>
        </w:rPr>
        <w:t>n</w:t>
      </w:r>
      <w:r w:rsidRPr="00D60BA0">
        <w:rPr>
          <w:lang w:val="es-ES_tradnl"/>
        </w:rPr>
        <w:t xml:space="preserve"> = 1, 2, 3</w:t>
      </w:r>
      <w:r w:rsidR="00C73D2D" w:rsidRPr="00D60BA0">
        <w:rPr>
          <w:lang w:val="es-ES_tradnl"/>
        </w:rPr>
        <w:t xml:space="preserve">, ..., </w:t>
      </w:r>
      <w:r w:rsidRPr="00D60BA0">
        <w:rPr>
          <w:lang w:val="es-ES_tradnl"/>
        </w:rPr>
        <w:t>9</w:t>
      </w:r>
    </w:p>
    <w:p w:rsidR="00B55BAE" w:rsidRPr="00D60BA0" w:rsidRDefault="00B55BAE" w:rsidP="00B55BAE">
      <w:pPr>
        <w:pStyle w:val="enumlev1"/>
        <w:spacing w:before="240"/>
        <w:rPr>
          <w:lang w:val="es-ES_tradnl"/>
        </w:rPr>
      </w:pPr>
      <w:r w:rsidRPr="00D60BA0">
        <w:rPr>
          <w:lang w:val="es-ES_tradnl"/>
        </w:rPr>
        <w:t>b)</w:t>
      </w:r>
      <w:r w:rsidRPr="00D60BA0">
        <w:rPr>
          <w:lang w:val="es-ES_tradnl"/>
        </w:rPr>
        <w:tab/>
        <w:t>para sistemas con una separación entre canales de 14 MHz:</w:t>
      </w:r>
    </w:p>
    <w:p w:rsidR="00B55BAE" w:rsidRPr="00D60BA0" w:rsidRDefault="00B55BAE" w:rsidP="00B55BAE">
      <w:pPr>
        <w:pStyle w:val="Equation"/>
        <w:rPr>
          <w:lang w:val="es-ES_tradnl"/>
        </w:rPr>
      </w:pPr>
      <w:r w:rsidRPr="00D60BA0">
        <w:rPr>
          <w:lang w:val="es-ES_tradnl"/>
        </w:rPr>
        <w:tab/>
      </w:r>
      <w:r w:rsidRPr="00D60BA0">
        <w:rPr>
          <w:i/>
          <w:iCs/>
          <w:lang w:val="es-ES_tradnl"/>
        </w:rPr>
        <w:t>f</w:t>
      </w:r>
      <w:r w:rsidRPr="00D60BA0">
        <w:rPr>
          <w:i/>
          <w:iCs/>
          <w:vertAlign w:val="subscript"/>
          <w:lang w:val="es-ES_tradnl"/>
        </w:rPr>
        <w:t>n</w:t>
      </w:r>
      <w:r w:rsidRPr="00D60BA0">
        <w:rPr>
          <w:lang w:val="es-ES_tradnl"/>
        </w:rPr>
        <w:t xml:space="preserve"> </w:t>
      </w:r>
      <w:r w:rsidRPr="00D60BA0">
        <w:rPr>
          <w:rFonts w:ascii="Symbol" w:hAnsi="Symbol"/>
          <w:lang w:val="es-ES_tradnl"/>
        </w:rPr>
        <w:t></w:t>
      </w:r>
      <w:r w:rsidRPr="00D60BA0">
        <w:rPr>
          <w:lang w:val="es-ES_tradnl"/>
        </w:rPr>
        <w:t xml:space="preserve"> </w:t>
      </w:r>
      <w:r w:rsidRPr="00D60BA0">
        <w:rPr>
          <w:i/>
          <w:iCs/>
          <w:lang w:val="es-ES_tradnl"/>
        </w:rPr>
        <w:t>f</w:t>
      </w:r>
      <w:r w:rsidRPr="00D60BA0">
        <w:rPr>
          <w:i/>
          <w:iCs/>
          <w:vertAlign w:val="subscript"/>
          <w:lang w:val="es-ES_tradnl"/>
        </w:rPr>
        <w:t>r</w:t>
      </w:r>
      <w:r w:rsidRPr="00D60BA0">
        <w:rPr>
          <w:lang w:val="es-ES_tradnl"/>
        </w:rPr>
        <w:t xml:space="preserve"> </w:t>
      </w:r>
      <w:r w:rsidRPr="00D60BA0">
        <w:rPr>
          <w:rFonts w:ascii="Symbol" w:hAnsi="Symbol"/>
          <w:lang w:val="es-ES_tradnl"/>
        </w:rPr>
        <w:t></w:t>
      </w:r>
      <w:r w:rsidRPr="00D60BA0">
        <w:rPr>
          <w:lang w:val="es-ES_tradnl"/>
        </w:rPr>
        <w:t xml:space="preserve"> 10 </w:t>
      </w:r>
      <w:r w:rsidRPr="00D60BA0">
        <w:rPr>
          <w:rFonts w:ascii="Symbol" w:hAnsi="Symbol"/>
          <w:lang w:val="es-ES_tradnl"/>
        </w:rPr>
        <w:t></w:t>
      </w:r>
      <w:r w:rsidRPr="00D60BA0">
        <w:rPr>
          <w:lang w:val="es-ES_tradnl"/>
        </w:rPr>
        <w:t xml:space="preserve"> 14 </w:t>
      </w:r>
      <w:r w:rsidRPr="00D60BA0">
        <w:rPr>
          <w:i/>
          <w:iCs/>
          <w:lang w:val="es-ES_tradnl"/>
        </w:rPr>
        <w:t>n</w:t>
      </w:r>
      <w:r w:rsidRPr="00D60BA0">
        <w:rPr>
          <w:i/>
          <w:lang w:val="es-ES_tradnl"/>
        </w:rPr>
        <w:t>                </w:t>
      </w:r>
      <w:r w:rsidRPr="00D60BA0">
        <w:rPr>
          <w:lang w:val="es-ES_tradnl"/>
        </w:rPr>
        <w:t>MHz</w:t>
      </w:r>
    </w:p>
    <w:p w:rsidR="00B55BAE" w:rsidRPr="00D60BA0" w:rsidRDefault="00B55BAE" w:rsidP="00B55BAE">
      <w:pPr>
        <w:rPr>
          <w:lang w:val="es-ES_tradnl"/>
        </w:rPr>
      </w:pPr>
      <w:r w:rsidRPr="00D60BA0">
        <w:rPr>
          <w:lang w:val="es-ES_tradnl"/>
        </w:rPr>
        <w:t>donde:</w:t>
      </w:r>
    </w:p>
    <w:p w:rsidR="00B55BAE" w:rsidRPr="00D60BA0" w:rsidRDefault="00B55BAE" w:rsidP="00C73D2D">
      <w:pPr>
        <w:pStyle w:val="enumlev1"/>
        <w:rPr>
          <w:lang w:val="es-ES_tradnl"/>
        </w:rPr>
      </w:pPr>
      <w:r w:rsidRPr="00D60BA0">
        <w:rPr>
          <w:lang w:val="es-ES_tradnl"/>
        </w:rPr>
        <w:tab/>
      </w:r>
      <w:r w:rsidRPr="00D60BA0">
        <w:rPr>
          <w:i/>
          <w:iCs/>
          <w:lang w:val="es-ES_tradnl"/>
        </w:rPr>
        <w:t>n</w:t>
      </w:r>
      <w:r w:rsidRPr="00D60BA0">
        <w:rPr>
          <w:lang w:val="es-ES_tradnl"/>
        </w:rPr>
        <w:t xml:space="preserve"> </w:t>
      </w:r>
      <w:r w:rsidRPr="00D60BA0">
        <w:rPr>
          <w:rFonts w:ascii="Symbol" w:hAnsi="Symbol"/>
          <w:lang w:val="es-ES_tradnl"/>
        </w:rPr>
        <w:t></w:t>
      </w:r>
      <w:r w:rsidRPr="00D60BA0">
        <w:rPr>
          <w:lang w:val="es-ES_tradnl"/>
        </w:rPr>
        <w:t xml:space="preserve"> 1, 2, 3</w:t>
      </w:r>
      <w:r w:rsidR="00C73D2D" w:rsidRPr="00D60BA0">
        <w:rPr>
          <w:lang w:val="es-ES_tradnl"/>
        </w:rPr>
        <w:t xml:space="preserve">, ..., </w:t>
      </w:r>
      <w:r w:rsidRPr="00D60BA0">
        <w:rPr>
          <w:lang w:val="es-ES_tradnl"/>
        </w:rPr>
        <w:t>18</w:t>
      </w:r>
    </w:p>
    <w:p w:rsidR="00B55BAE" w:rsidRPr="00D60BA0" w:rsidRDefault="00B55BAE" w:rsidP="00B55BAE">
      <w:pPr>
        <w:pStyle w:val="enumlev1"/>
        <w:spacing w:before="240"/>
        <w:rPr>
          <w:lang w:val="es-ES_tradnl"/>
        </w:rPr>
      </w:pPr>
      <w:r w:rsidRPr="00D60BA0">
        <w:rPr>
          <w:lang w:val="es-ES_tradnl"/>
        </w:rPr>
        <w:t>c)</w:t>
      </w:r>
      <w:r w:rsidRPr="00D60BA0">
        <w:rPr>
          <w:lang w:val="es-ES_tradnl"/>
        </w:rPr>
        <w:tab/>
        <w:t>para sistemas con una separación entre canales de 7 MHz:</w:t>
      </w:r>
    </w:p>
    <w:p w:rsidR="00B55BAE" w:rsidRPr="00D60BA0" w:rsidRDefault="00B55BAE" w:rsidP="00B55BAE">
      <w:pPr>
        <w:pStyle w:val="Equation"/>
        <w:rPr>
          <w:lang w:val="es-ES_tradnl"/>
        </w:rPr>
      </w:pPr>
      <w:r w:rsidRPr="00D60BA0">
        <w:rPr>
          <w:lang w:val="es-ES_tradnl"/>
        </w:rPr>
        <w:tab/>
      </w:r>
      <w:r w:rsidRPr="00D60BA0">
        <w:rPr>
          <w:i/>
          <w:iCs/>
          <w:lang w:val="es-ES_tradnl"/>
        </w:rPr>
        <w:t>f</w:t>
      </w:r>
      <w:r w:rsidRPr="00D60BA0">
        <w:rPr>
          <w:i/>
          <w:iCs/>
          <w:vertAlign w:val="subscript"/>
          <w:lang w:val="es-ES_tradnl"/>
        </w:rPr>
        <w:t>n</w:t>
      </w:r>
      <w:r w:rsidRPr="00D60BA0">
        <w:rPr>
          <w:lang w:val="es-ES_tradnl"/>
        </w:rPr>
        <w:t xml:space="preserve"> </w:t>
      </w:r>
      <w:r w:rsidRPr="00D60BA0">
        <w:rPr>
          <w:rFonts w:ascii="Symbol" w:hAnsi="Symbol"/>
          <w:lang w:val="es-ES_tradnl"/>
        </w:rPr>
        <w:t></w:t>
      </w:r>
      <w:r w:rsidRPr="00D60BA0">
        <w:rPr>
          <w:lang w:val="es-ES_tradnl"/>
        </w:rPr>
        <w:t xml:space="preserve"> </w:t>
      </w:r>
      <w:r w:rsidRPr="00D60BA0">
        <w:rPr>
          <w:i/>
          <w:iCs/>
          <w:lang w:val="es-ES_tradnl"/>
        </w:rPr>
        <w:t>f</w:t>
      </w:r>
      <w:r w:rsidRPr="00D60BA0">
        <w:rPr>
          <w:i/>
          <w:iCs/>
          <w:vertAlign w:val="subscript"/>
          <w:lang w:val="es-ES_tradnl"/>
        </w:rPr>
        <w:t>r</w:t>
      </w:r>
      <w:r w:rsidRPr="00D60BA0">
        <w:rPr>
          <w:lang w:val="es-ES_tradnl"/>
        </w:rPr>
        <w:t xml:space="preserve"> </w:t>
      </w:r>
      <w:r w:rsidRPr="00D60BA0">
        <w:rPr>
          <w:rFonts w:ascii="Symbol" w:hAnsi="Symbol"/>
          <w:lang w:val="es-ES_tradnl"/>
        </w:rPr>
        <w:t></w:t>
      </w:r>
      <w:r w:rsidRPr="00D60BA0">
        <w:rPr>
          <w:lang w:val="es-ES_tradnl"/>
        </w:rPr>
        <w:t xml:space="preserve"> 13,5 </w:t>
      </w:r>
      <w:r w:rsidRPr="00D60BA0">
        <w:rPr>
          <w:rFonts w:ascii="Symbol" w:hAnsi="Symbol"/>
          <w:lang w:val="es-ES_tradnl"/>
        </w:rPr>
        <w:t></w:t>
      </w:r>
      <w:r w:rsidRPr="00D60BA0">
        <w:rPr>
          <w:lang w:val="es-ES_tradnl"/>
        </w:rPr>
        <w:t xml:space="preserve"> 7 </w:t>
      </w:r>
      <w:r w:rsidRPr="00D60BA0">
        <w:rPr>
          <w:i/>
          <w:iCs/>
          <w:lang w:val="es-ES_tradnl"/>
        </w:rPr>
        <w:t>n</w:t>
      </w:r>
      <w:r w:rsidRPr="00D60BA0">
        <w:rPr>
          <w:i/>
          <w:lang w:val="es-ES_tradnl"/>
        </w:rPr>
        <w:t>                </w:t>
      </w:r>
      <w:r w:rsidRPr="00D60BA0">
        <w:rPr>
          <w:lang w:val="es-ES_tradnl"/>
        </w:rPr>
        <w:t>MHz</w:t>
      </w:r>
    </w:p>
    <w:p w:rsidR="00B55BAE" w:rsidRPr="00D60BA0" w:rsidRDefault="00B55BAE" w:rsidP="00B55BAE">
      <w:pPr>
        <w:rPr>
          <w:lang w:val="es-ES_tradnl"/>
        </w:rPr>
      </w:pPr>
      <w:r w:rsidRPr="00D60BA0">
        <w:rPr>
          <w:lang w:val="es-ES_tradnl"/>
        </w:rPr>
        <w:t>donde:</w:t>
      </w:r>
    </w:p>
    <w:p w:rsidR="00B55BAE" w:rsidRPr="00D60BA0" w:rsidRDefault="00B55BAE" w:rsidP="00C73D2D">
      <w:pPr>
        <w:pStyle w:val="enumlev1"/>
        <w:rPr>
          <w:lang w:val="es-ES_tradnl"/>
        </w:rPr>
      </w:pPr>
      <w:r w:rsidRPr="00D60BA0">
        <w:rPr>
          <w:lang w:val="es-ES_tradnl"/>
        </w:rPr>
        <w:tab/>
      </w:r>
      <w:r w:rsidRPr="00D60BA0">
        <w:rPr>
          <w:i/>
          <w:iCs/>
          <w:lang w:val="es-ES_tradnl"/>
        </w:rPr>
        <w:t>n</w:t>
      </w:r>
      <w:r w:rsidRPr="00D60BA0">
        <w:rPr>
          <w:lang w:val="es-ES_tradnl"/>
        </w:rPr>
        <w:t xml:space="preserve"> </w:t>
      </w:r>
      <w:r w:rsidRPr="00D60BA0">
        <w:rPr>
          <w:rFonts w:ascii="Symbol" w:hAnsi="Symbol"/>
          <w:lang w:val="es-ES_tradnl"/>
        </w:rPr>
        <w:t></w:t>
      </w:r>
      <w:r w:rsidRPr="00D60BA0">
        <w:rPr>
          <w:lang w:val="es-ES_tradnl"/>
        </w:rPr>
        <w:t xml:space="preserve"> 1, 2, 3</w:t>
      </w:r>
      <w:r w:rsidR="00C73D2D" w:rsidRPr="00D60BA0">
        <w:rPr>
          <w:lang w:val="es-ES_tradnl"/>
        </w:rPr>
        <w:t xml:space="preserve">, ..., </w:t>
      </w:r>
      <w:r w:rsidRPr="00D60BA0">
        <w:rPr>
          <w:lang w:val="es-ES_tradnl"/>
        </w:rPr>
        <w:t>36</w:t>
      </w:r>
    </w:p>
    <w:p w:rsidR="00B55BAE" w:rsidRPr="00D60BA0" w:rsidRDefault="00B55BAE" w:rsidP="00B55BAE">
      <w:pPr>
        <w:pStyle w:val="enumlev1"/>
        <w:spacing w:before="240"/>
        <w:rPr>
          <w:lang w:val="es-ES_tradnl"/>
        </w:rPr>
      </w:pPr>
      <w:r w:rsidRPr="00D60BA0">
        <w:rPr>
          <w:lang w:val="es-ES_tradnl"/>
        </w:rPr>
        <w:t>d)</w:t>
      </w:r>
      <w:r w:rsidRPr="00D60BA0">
        <w:rPr>
          <w:lang w:val="es-ES_tradnl"/>
        </w:rPr>
        <w:tab/>
        <w:t>para sistemas con una separación entre canales de 3,5 MHz:</w:t>
      </w:r>
    </w:p>
    <w:p w:rsidR="00B55BAE" w:rsidRPr="00D60BA0" w:rsidRDefault="00B55BAE" w:rsidP="00B55BAE">
      <w:pPr>
        <w:pStyle w:val="Equation"/>
        <w:rPr>
          <w:lang w:val="es-ES_tradnl"/>
        </w:rPr>
      </w:pPr>
      <w:r w:rsidRPr="00D60BA0">
        <w:rPr>
          <w:lang w:val="es-ES_tradnl"/>
        </w:rPr>
        <w:tab/>
      </w:r>
      <w:r w:rsidRPr="00D60BA0">
        <w:rPr>
          <w:i/>
          <w:iCs/>
          <w:lang w:val="es-ES_tradnl"/>
        </w:rPr>
        <w:t>f</w:t>
      </w:r>
      <w:r w:rsidRPr="00D60BA0">
        <w:rPr>
          <w:i/>
          <w:iCs/>
          <w:vertAlign w:val="subscript"/>
          <w:lang w:val="es-ES_tradnl"/>
        </w:rPr>
        <w:t>n</w:t>
      </w:r>
      <w:r w:rsidRPr="00D60BA0">
        <w:rPr>
          <w:lang w:val="es-ES_tradnl"/>
        </w:rPr>
        <w:t xml:space="preserve"> </w:t>
      </w:r>
      <w:r w:rsidRPr="00D60BA0">
        <w:rPr>
          <w:rFonts w:ascii="Symbol" w:hAnsi="Symbol"/>
          <w:lang w:val="es-ES_tradnl"/>
        </w:rPr>
        <w:t></w:t>
      </w:r>
      <w:r w:rsidRPr="00D60BA0">
        <w:rPr>
          <w:lang w:val="es-ES_tradnl"/>
        </w:rPr>
        <w:t xml:space="preserve"> </w:t>
      </w:r>
      <w:r w:rsidRPr="00D60BA0">
        <w:rPr>
          <w:i/>
          <w:iCs/>
          <w:lang w:val="es-ES_tradnl"/>
        </w:rPr>
        <w:t>f</w:t>
      </w:r>
      <w:r w:rsidRPr="00D60BA0">
        <w:rPr>
          <w:i/>
          <w:iCs/>
          <w:vertAlign w:val="subscript"/>
          <w:lang w:val="es-ES_tradnl"/>
        </w:rPr>
        <w:t>r</w:t>
      </w:r>
      <w:r w:rsidRPr="00D60BA0">
        <w:rPr>
          <w:lang w:val="es-ES_tradnl"/>
        </w:rPr>
        <w:t xml:space="preserve"> </w:t>
      </w:r>
      <w:r w:rsidRPr="00D60BA0">
        <w:rPr>
          <w:rFonts w:ascii="Symbol" w:hAnsi="Symbol"/>
          <w:lang w:val="es-ES_tradnl"/>
        </w:rPr>
        <w:t></w:t>
      </w:r>
      <w:r w:rsidRPr="00D60BA0">
        <w:rPr>
          <w:lang w:val="es-ES_tradnl"/>
        </w:rPr>
        <w:t xml:space="preserve"> 15,25 </w:t>
      </w:r>
      <w:r w:rsidRPr="00D60BA0">
        <w:rPr>
          <w:rFonts w:ascii="Symbol" w:hAnsi="Symbol"/>
          <w:lang w:val="es-ES_tradnl"/>
        </w:rPr>
        <w:t></w:t>
      </w:r>
      <w:r w:rsidRPr="00D60BA0">
        <w:rPr>
          <w:lang w:val="es-ES_tradnl"/>
        </w:rPr>
        <w:t xml:space="preserve"> 3,5 </w:t>
      </w:r>
      <w:r w:rsidRPr="00D60BA0">
        <w:rPr>
          <w:i/>
          <w:iCs/>
          <w:lang w:val="es-ES_tradnl"/>
        </w:rPr>
        <w:t>n</w:t>
      </w:r>
      <w:r w:rsidRPr="00D60BA0">
        <w:rPr>
          <w:i/>
          <w:lang w:val="es-ES_tradnl"/>
        </w:rPr>
        <w:t>                </w:t>
      </w:r>
      <w:r w:rsidRPr="00D60BA0">
        <w:rPr>
          <w:lang w:val="es-ES_tradnl"/>
        </w:rPr>
        <w:t>MHz</w:t>
      </w:r>
    </w:p>
    <w:p w:rsidR="00B55BAE" w:rsidRPr="00D60BA0" w:rsidRDefault="00B55BAE" w:rsidP="00B55BAE">
      <w:pPr>
        <w:rPr>
          <w:lang w:val="es-ES_tradnl"/>
        </w:rPr>
      </w:pPr>
      <w:r w:rsidRPr="00D60BA0">
        <w:rPr>
          <w:lang w:val="es-ES_tradnl"/>
        </w:rPr>
        <w:t>donde:</w:t>
      </w:r>
    </w:p>
    <w:p w:rsidR="00B55BAE" w:rsidRPr="00D60BA0" w:rsidRDefault="003939E2" w:rsidP="00C73D2D">
      <w:pPr>
        <w:pStyle w:val="enumlev1"/>
      </w:pPr>
      <w:r w:rsidRPr="00D2139F">
        <w:rPr>
          <w:lang w:val="es-ES_tradnl"/>
        </w:rPr>
        <w:tab/>
      </w:r>
      <w:r w:rsidR="00B55BAE" w:rsidRPr="00D60BA0">
        <w:rPr>
          <w:i/>
          <w:iCs/>
        </w:rPr>
        <w:t>n</w:t>
      </w:r>
      <w:r w:rsidR="00B55BAE" w:rsidRPr="00D60BA0">
        <w:t xml:space="preserve"> </w:t>
      </w:r>
      <w:r w:rsidR="00B55BAE" w:rsidRPr="00D60BA0">
        <w:rPr>
          <w:rFonts w:ascii="Symbol" w:hAnsi="Symbol"/>
        </w:rPr>
        <w:t></w:t>
      </w:r>
      <w:r w:rsidR="00B55BAE" w:rsidRPr="00D60BA0">
        <w:t xml:space="preserve"> 1, 2, 3</w:t>
      </w:r>
      <w:r w:rsidR="00C73D2D" w:rsidRPr="00D60BA0">
        <w:rPr>
          <w:lang w:val="es-ES_tradnl"/>
        </w:rPr>
        <w:t xml:space="preserve">, ..., </w:t>
      </w:r>
      <w:r w:rsidR="00B55BAE" w:rsidRPr="00D60BA0">
        <w:t>72.</w:t>
      </w:r>
    </w:p>
    <w:p w:rsidR="00B55BAE" w:rsidRPr="00D60BA0" w:rsidRDefault="00B55BAE" w:rsidP="00142D9E">
      <w:pPr>
        <w:pStyle w:val="TableNo"/>
        <w:keepLines/>
        <w:rPr>
          <w:lang w:val="es-ES_tradnl"/>
        </w:rPr>
      </w:pPr>
      <w:r w:rsidRPr="00D60BA0">
        <w:rPr>
          <w:lang w:val="es-ES_tradnl"/>
        </w:rPr>
        <w:t>CUADRO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1247"/>
        <w:gridCol w:w="1247"/>
        <w:gridCol w:w="1247"/>
        <w:gridCol w:w="1247"/>
        <w:gridCol w:w="1247"/>
      </w:tblGrid>
      <w:tr w:rsidR="00B55BAE" w:rsidRPr="00D60BA0" w:rsidTr="00D60CD9">
        <w:trPr>
          <w:jc w:val="center"/>
        </w:trPr>
        <w:tc>
          <w:tcPr>
            <w:tcW w:w="1247" w:type="dxa"/>
          </w:tcPr>
          <w:p w:rsidR="00B55BAE" w:rsidRPr="00D60BA0" w:rsidRDefault="00B55BAE" w:rsidP="00142D9E">
            <w:pPr>
              <w:pStyle w:val="Tablehead"/>
              <w:keepLines/>
              <w:rPr>
                <w:lang w:val="es-ES_tradnl"/>
              </w:rPr>
            </w:pPr>
            <w:r w:rsidRPr="00D60BA0">
              <w:rPr>
                <w:i/>
                <w:iCs/>
                <w:lang w:val="es-ES_tradnl"/>
              </w:rPr>
              <w:t>XS</w:t>
            </w:r>
            <w:r w:rsidRPr="00D60BA0">
              <w:rPr>
                <w:lang w:val="es-ES_tradnl"/>
              </w:rPr>
              <w:br/>
              <w:t>(MHz)</w:t>
            </w:r>
          </w:p>
        </w:tc>
        <w:tc>
          <w:tcPr>
            <w:tcW w:w="1247" w:type="dxa"/>
            <w:vAlign w:val="center"/>
          </w:tcPr>
          <w:p w:rsidR="00B55BAE" w:rsidRPr="00D60BA0" w:rsidRDefault="00B55BAE" w:rsidP="00142D9E">
            <w:pPr>
              <w:pStyle w:val="Tablehead"/>
              <w:keepLines/>
              <w:rPr>
                <w:i/>
                <w:iCs/>
                <w:lang w:val="es-ES_tradnl"/>
              </w:rPr>
            </w:pPr>
            <w:r w:rsidRPr="00D60BA0">
              <w:rPr>
                <w:i/>
                <w:iCs/>
                <w:lang w:val="es-ES_tradnl"/>
              </w:rPr>
              <w:t>n</w:t>
            </w:r>
          </w:p>
        </w:tc>
        <w:tc>
          <w:tcPr>
            <w:tcW w:w="1247" w:type="dxa"/>
          </w:tcPr>
          <w:p w:rsidR="00B55BAE" w:rsidRPr="00D60BA0" w:rsidRDefault="00B55BAE" w:rsidP="00142D9E">
            <w:pPr>
              <w:pStyle w:val="Tablehead"/>
              <w:keepLines/>
              <w:rPr>
                <w:lang w:val="es-ES_tradnl"/>
              </w:rPr>
            </w:pPr>
            <w:r w:rsidRPr="00D60BA0">
              <w:rPr>
                <w:i/>
                <w:iCs/>
                <w:lang w:val="es-ES_tradnl"/>
              </w:rPr>
              <w:t>f</w:t>
            </w:r>
            <w:r w:rsidRPr="00D60BA0">
              <w:rPr>
                <w:vertAlign w:val="subscript"/>
                <w:lang w:val="es-ES_tradnl"/>
              </w:rPr>
              <w:t>1</w:t>
            </w:r>
            <w:r w:rsidRPr="00D60BA0">
              <w:rPr>
                <w:lang w:val="es-ES_tradnl"/>
              </w:rPr>
              <w:br/>
              <w:t>(MHz)</w:t>
            </w:r>
          </w:p>
        </w:tc>
        <w:tc>
          <w:tcPr>
            <w:tcW w:w="1247" w:type="dxa"/>
          </w:tcPr>
          <w:p w:rsidR="00B55BAE" w:rsidRPr="00D60BA0" w:rsidRDefault="00B55BAE" w:rsidP="00142D9E">
            <w:pPr>
              <w:pStyle w:val="Tablehead"/>
              <w:keepLines/>
              <w:rPr>
                <w:lang w:val="es-ES_tradnl"/>
              </w:rPr>
            </w:pPr>
            <w:r w:rsidRPr="00D60BA0">
              <w:rPr>
                <w:i/>
                <w:iCs/>
                <w:lang w:val="es-ES_tradnl"/>
              </w:rPr>
              <w:t>f</w:t>
            </w:r>
            <w:r w:rsidRPr="00D60BA0">
              <w:rPr>
                <w:i/>
                <w:vertAlign w:val="subscript"/>
                <w:lang w:val="es-ES_tradnl"/>
              </w:rPr>
              <w:t>n</w:t>
            </w:r>
            <w:r w:rsidRPr="00D60BA0">
              <w:rPr>
                <w:lang w:val="es-ES_tradnl"/>
              </w:rPr>
              <w:br/>
              <w:t>(MHz)</w:t>
            </w:r>
          </w:p>
        </w:tc>
        <w:tc>
          <w:tcPr>
            <w:tcW w:w="1247" w:type="dxa"/>
          </w:tcPr>
          <w:p w:rsidR="00B55BAE" w:rsidRPr="00D60BA0" w:rsidRDefault="00B55BAE" w:rsidP="00142D9E">
            <w:pPr>
              <w:pStyle w:val="Tablehead"/>
              <w:keepLines/>
              <w:rPr>
                <w:lang w:val="es-ES_tradnl"/>
              </w:rPr>
            </w:pPr>
            <w:r w:rsidRPr="00D60BA0">
              <w:rPr>
                <w:i/>
                <w:iCs/>
                <w:lang w:val="es-ES_tradnl"/>
              </w:rPr>
              <w:t>Z</w:t>
            </w:r>
            <w:r w:rsidRPr="00D60BA0">
              <w:rPr>
                <w:vertAlign w:val="subscript"/>
                <w:lang w:val="es-ES_tradnl"/>
              </w:rPr>
              <w:t>1</w:t>
            </w:r>
            <w:r w:rsidRPr="00D60BA0">
              <w:rPr>
                <w:i/>
                <w:iCs/>
                <w:lang w:val="es-ES_tradnl"/>
              </w:rPr>
              <w:t>S</w:t>
            </w:r>
            <w:r w:rsidRPr="00D60BA0">
              <w:rPr>
                <w:lang w:val="es-ES_tradnl"/>
              </w:rPr>
              <w:br/>
              <w:t>(MHz)</w:t>
            </w:r>
          </w:p>
        </w:tc>
        <w:tc>
          <w:tcPr>
            <w:tcW w:w="1247" w:type="dxa"/>
          </w:tcPr>
          <w:p w:rsidR="00B55BAE" w:rsidRPr="00D60BA0" w:rsidRDefault="00B55BAE" w:rsidP="00142D9E">
            <w:pPr>
              <w:pStyle w:val="Tablehead"/>
              <w:keepLines/>
              <w:rPr>
                <w:lang w:val="es-ES_tradnl"/>
              </w:rPr>
            </w:pPr>
            <w:r w:rsidRPr="00D60BA0">
              <w:rPr>
                <w:i/>
                <w:iCs/>
                <w:lang w:val="es-ES_tradnl"/>
              </w:rPr>
              <w:t>Z</w:t>
            </w:r>
            <w:r w:rsidRPr="00D60BA0">
              <w:rPr>
                <w:vertAlign w:val="subscript"/>
                <w:lang w:val="es-ES_tradnl"/>
              </w:rPr>
              <w:t>2</w:t>
            </w:r>
            <w:r w:rsidRPr="00D60BA0">
              <w:rPr>
                <w:i/>
                <w:iCs/>
                <w:lang w:val="es-ES_tradnl"/>
              </w:rPr>
              <w:t>S</w:t>
            </w:r>
            <w:r w:rsidRPr="00D60BA0">
              <w:rPr>
                <w:lang w:val="es-ES_tradnl"/>
              </w:rPr>
              <w:br/>
              <w:t>(MHz)</w:t>
            </w:r>
          </w:p>
        </w:tc>
      </w:tr>
      <w:tr w:rsidR="00B55BAE" w:rsidRPr="00D60BA0" w:rsidTr="00D60CD9">
        <w:trPr>
          <w:jc w:val="center"/>
        </w:trPr>
        <w:tc>
          <w:tcPr>
            <w:tcW w:w="1247" w:type="dxa"/>
            <w:vAlign w:val="center"/>
          </w:tcPr>
          <w:p w:rsidR="00B55BAE" w:rsidRPr="00D60BA0" w:rsidRDefault="00B55BAE" w:rsidP="00142D9E">
            <w:pPr>
              <w:pStyle w:val="Tabletext"/>
              <w:keepNext/>
              <w:keepLines/>
              <w:jc w:val="center"/>
              <w:rPr>
                <w:lang w:val="es-ES_tradnl"/>
              </w:rPr>
            </w:pPr>
            <w:r w:rsidRPr="00D60BA0">
              <w:rPr>
                <w:lang w:val="es-ES_tradnl"/>
              </w:rPr>
              <w:t>28</w:t>
            </w:r>
          </w:p>
        </w:tc>
        <w:tc>
          <w:tcPr>
            <w:tcW w:w="1247" w:type="dxa"/>
            <w:vAlign w:val="center"/>
          </w:tcPr>
          <w:p w:rsidR="00B55BAE" w:rsidRPr="00D60BA0" w:rsidRDefault="00B55BAE" w:rsidP="00142D9E">
            <w:pPr>
              <w:pStyle w:val="Tabletext"/>
              <w:keepNext/>
              <w:keepLines/>
              <w:jc w:val="center"/>
              <w:rPr>
                <w:lang w:val="es-ES_tradnl"/>
              </w:rPr>
            </w:pPr>
            <w:r w:rsidRPr="00D60BA0">
              <w:rPr>
                <w:lang w:val="es-ES_tradnl"/>
              </w:rPr>
              <w:t>1,...9</w:t>
            </w:r>
          </w:p>
        </w:tc>
        <w:tc>
          <w:tcPr>
            <w:tcW w:w="1247" w:type="dxa"/>
            <w:vAlign w:val="center"/>
          </w:tcPr>
          <w:p w:rsidR="00B55BAE" w:rsidRPr="00D60BA0" w:rsidRDefault="00B55BAE" w:rsidP="00142D9E">
            <w:pPr>
              <w:pStyle w:val="Tabletext"/>
              <w:keepNext/>
              <w:keepLines/>
              <w:jc w:val="center"/>
              <w:rPr>
                <w:lang w:val="es-ES_tradnl"/>
              </w:rPr>
            </w:pPr>
            <w:r w:rsidRPr="00D60BA0">
              <w:rPr>
                <w:lang w:val="es-ES_tradnl"/>
              </w:rPr>
              <w:t>31 031</w:t>
            </w:r>
          </w:p>
        </w:tc>
        <w:tc>
          <w:tcPr>
            <w:tcW w:w="1247" w:type="dxa"/>
            <w:vAlign w:val="center"/>
          </w:tcPr>
          <w:p w:rsidR="00B55BAE" w:rsidRPr="00D60BA0" w:rsidRDefault="00B55BAE" w:rsidP="00142D9E">
            <w:pPr>
              <w:pStyle w:val="Tabletext"/>
              <w:keepNext/>
              <w:keepLines/>
              <w:jc w:val="center"/>
              <w:rPr>
                <w:lang w:val="es-ES_tradnl"/>
              </w:rPr>
            </w:pPr>
            <w:r w:rsidRPr="00D60BA0">
              <w:rPr>
                <w:lang w:val="es-ES_tradnl"/>
              </w:rPr>
              <w:t>31 255</w:t>
            </w:r>
          </w:p>
        </w:tc>
        <w:tc>
          <w:tcPr>
            <w:tcW w:w="1247" w:type="dxa"/>
            <w:vAlign w:val="center"/>
          </w:tcPr>
          <w:p w:rsidR="00B55BAE" w:rsidRPr="00D60BA0" w:rsidRDefault="00B55BAE" w:rsidP="00142D9E">
            <w:pPr>
              <w:pStyle w:val="Tabletext"/>
              <w:keepNext/>
              <w:keepLines/>
              <w:jc w:val="center"/>
              <w:rPr>
                <w:lang w:val="es-ES_tradnl"/>
              </w:rPr>
            </w:pPr>
            <w:r w:rsidRPr="00D60BA0">
              <w:rPr>
                <w:lang w:val="es-ES_tradnl"/>
              </w:rPr>
              <w:t>31</w:t>
            </w:r>
          </w:p>
        </w:tc>
        <w:tc>
          <w:tcPr>
            <w:tcW w:w="1247" w:type="dxa"/>
            <w:vAlign w:val="center"/>
          </w:tcPr>
          <w:p w:rsidR="00B55BAE" w:rsidRPr="00D60BA0" w:rsidRDefault="00B55BAE" w:rsidP="00142D9E">
            <w:pPr>
              <w:pStyle w:val="Tabletext"/>
              <w:keepNext/>
              <w:keepLines/>
              <w:jc w:val="center"/>
              <w:rPr>
                <w:lang w:val="es-ES_tradnl"/>
              </w:rPr>
            </w:pPr>
            <w:r w:rsidRPr="00D60BA0">
              <w:rPr>
                <w:lang w:val="es-ES_tradnl"/>
              </w:rPr>
              <w:t>45</w:t>
            </w:r>
          </w:p>
        </w:tc>
      </w:tr>
      <w:tr w:rsidR="00B55BAE" w:rsidRPr="00D60BA0" w:rsidTr="00D60CD9">
        <w:trPr>
          <w:jc w:val="center"/>
        </w:trPr>
        <w:tc>
          <w:tcPr>
            <w:tcW w:w="1247" w:type="dxa"/>
            <w:vAlign w:val="center"/>
          </w:tcPr>
          <w:p w:rsidR="00B55BAE" w:rsidRPr="00D60BA0" w:rsidRDefault="00B55BAE" w:rsidP="00142D9E">
            <w:pPr>
              <w:pStyle w:val="Tabletext"/>
              <w:keepNext/>
              <w:keepLines/>
              <w:jc w:val="center"/>
              <w:rPr>
                <w:lang w:val="es-ES_tradnl"/>
              </w:rPr>
            </w:pPr>
            <w:r w:rsidRPr="00D60BA0">
              <w:rPr>
                <w:lang w:val="es-ES_tradnl"/>
              </w:rPr>
              <w:t>14</w:t>
            </w:r>
          </w:p>
        </w:tc>
        <w:tc>
          <w:tcPr>
            <w:tcW w:w="1247" w:type="dxa"/>
            <w:vAlign w:val="center"/>
          </w:tcPr>
          <w:p w:rsidR="00B55BAE" w:rsidRPr="00D60BA0" w:rsidRDefault="00B55BAE" w:rsidP="00142D9E">
            <w:pPr>
              <w:pStyle w:val="Tabletext"/>
              <w:keepNext/>
              <w:keepLines/>
              <w:jc w:val="center"/>
              <w:rPr>
                <w:lang w:val="es-ES_tradnl"/>
              </w:rPr>
            </w:pPr>
            <w:r w:rsidRPr="00D60BA0">
              <w:rPr>
                <w:lang w:val="es-ES_tradnl"/>
              </w:rPr>
              <w:t>1,...18</w:t>
            </w:r>
          </w:p>
        </w:tc>
        <w:tc>
          <w:tcPr>
            <w:tcW w:w="1247" w:type="dxa"/>
            <w:vAlign w:val="center"/>
          </w:tcPr>
          <w:p w:rsidR="00B55BAE" w:rsidRPr="00D60BA0" w:rsidRDefault="00B55BAE" w:rsidP="00142D9E">
            <w:pPr>
              <w:pStyle w:val="Tabletext"/>
              <w:keepNext/>
              <w:keepLines/>
              <w:jc w:val="center"/>
              <w:rPr>
                <w:lang w:val="es-ES_tradnl"/>
              </w:rPr>
            </w:pPr>
            <w:r w:rsidRPr="00D60BA0">
              <w:rPr>
                <w:lang w:val="es-ES_tradnl"/>
              </w:rPr>
              <w:t>31 024</w:t>
            </w:r>
          </w:p>
        </w:tc>
        <w:tc>
          <w:tcPr>
            <w:tcW w:w="1247" w:type="dxa"/>
            <w:vAlign w:val="center"/>
          </w:tcPr>
          <w:p w:rsidR="00B55BAE" w:rsidRPr="00D60BA0" w:rsidRDefault="00B55BAE" w:rsidP="00142D9E">
            <w:pPr>
              <w:pStyle w:val="Tabletext"/>
              <w:keepNext/>
              <w:keepLines/>
              <w:jc w:val="center"/>
              <w:rPr>
                <w:lang w:val="es-ES_tradnl"/>
              </w:rPr>
            </w:pPr>
            <w:r w:rsidRPr="00D60BA0">
              <w:rPr>
                <w:lang w:val="es-ES_tradnl"/>
              </w:rPr>
              <w:t>31 262</w:t>
            </w:r>
          </w:p>
        </w:tc>
        <w:tc>
          <w:tcPr>
            <w:tcW w:w="1247" w:type="dxa"/>
            <w:vAlign w:val="center"/>
          </w:tcPr>
          <w:p w:rsidR="00B55BAE" w:rsidRPr="00D60BA0" w:rsidRDefault="00B55BAE" w:rsidP="00142D9E">
            <w:pPr>
              <w:pStyle w:val="Tabletext"/>
              <w:keepNext/>
              <w:keepLines/>
              <w:jc w:val="center"/>
              <w:rPr>
                <w:lang w:val="es-ES_tradnl"/>
              </w:rPr>
            </w:pPr>
            <w:r w:rsidRPr="00D60BA0">
              <w:rPr>
                <w:lang w:val="es-ES_tradnl"/>
              </w:rPr>
              <w:t>24</w:t>
            </w:r>
          </w:p>
        </w:tc>
        <w:tc>
          <w:tcPr>
            <w:tcW w:w="1247" w:type="dxa"/>
            <w:vAlign w:val="center"/>
          </w:tcPr>
          <w:p w:rsidR="00B55BAE" w:rsidRPr="00D60BA0" w:rsidRDefault="00B55BAE" w:rsidP="00142D9E">
            <w:pPr>
              <w:pStyle w:val="Tabletext"/>
              <w:keepNext/>
              <w:keepLines/>
              <w:jc w:val="center"/>
              <w:rPr>
                <w:lang w:val="es-ES_tradnl"/>
              </w:rPr>
            </w:pPr>
            <w:r w:rsidRPr="00D60BA0">
              <w:rPr>
                <w:lang w:val="es-ES_tradnl"/>
              </w:rPr>
              <w:t>38</w:t>
            </w:r>
          </w:p>
        </w:tc>
      </w:tr>
      <w:tr w:rsidR="00B55BAE" w:rsidRPr="00D60BA0" w:rsidTr="00D60CD9">
        <w:trPr>
          <w:jc w:val="center"/>
        </w:trPr>
        <w:tc>
          <w:tcPr>
            <w:tcW w:w="1247" w:type="dxa"/>
            <w:vAlign w:val="center"/>
          </w:tcPr>
          <w:p w:rsidR="00B55BAE" w:rsidRPr="00D60BA0" w:rsidRDefault="00B55BAE" w:rsidP="00C21BCF">
            <w:pPr>
              <w:pStyle w:val="Tabletext"/>
              <w:jc w:val="center"/>
              <w:rPr>
                <w:lang w:val="es-ES_tradnl"/>
              </w:rPr>
            </w:pPr>
            <w:r w:rsidRPr="00D60BA0">
              <w:rPr>
                <w:lang w:val="es-ES_tradnl"/>
              </w:rPr>
              <w:t>7</w:t>
            </w:r>
          </w:p>
        </w:tc>
        <w:tc>
          <w:tcPr>
            <w:tcW w:w="1247" w:type="dxa"/>
            <w:vAlign w:val="center"/>
          </w:tcPr>
          <w:p w:rsidR="00B55BAE" w:rsidRPr="00D60BA0" w:rsidRDefault="00B55BAE" w:rsidP="00C21BCF">
            <w:pPr>
              <w:pStyle w:val="Tabletext"/>
              <w:jc w:val="center"/>
              <w:rPr>
                <w:lang w:val="es-ES_tradnl"/>
              </w:rPr>
            </w:pPr>
            <w:r w:rsidRPr="00D60BA0">
              <w:rPr>
                <w:lang w:val="es-ES_tradnl"/>
              </w:rPr>
              <w:t>1,...36</w:t>
            </w:r>
          </w:p>
        </w:tc>
        <w:tc>
          <w:tcPr>
            <w:tcW w:w="1247" w:type="dxa"/>
            <w:vAlign w:val="center"/>
          </w:tcPr>
          <w:p w:rsidR="00B55BAE" w:rsidRPr="00D60BA0" w:rsidRDefault="00B55BAE" w:rsidP="00C21BCF">
            <w:pPr>
              <w:pStyle w:val="Tabletext"/>
              <w:jc w:val="center"/>
              <w:rPr>
                <w:lang w:val="es-ES_tradnl"/>
              </w:rPr>
            </w:pPr>
            <w:r w:rsidRPr="00D60BA0">
              <w:rPr>
                <w:lang w:val="es-ES_tradnl"/>
              </w:rPr>
              <w:t>31 020,5</w:t>
            </w:r>
          </w:p>
        </w:tc>
        <w:tc>
          <w:tcPr>
            <w:tcW w:w="1247" w:type="dxa"/>
            <w:vAlign w:val="center"/>
          </w:tcPr>
          <w:p w:rsidR="00B55BAE" w:rsidRPr="00D60BA0" w:rsidRDefault="00B55BAE" w:rsidP="00C21BCF">
            <w:pPr>
              <w:pStyle w:val="Tabletext"/>
              <w:jc w:val="center"/>
              <w:rPr>
                <w:lang w:val="es-ES_tradnl"/>
              </w:rPr>
            </w:pPr>
            <w:r w:rsidRPr="00D60BA0">
              <w:rPr>
                <w:lang w:val="es-ES_tradnl"/>
              </w:rPr>
              <w:t>31 265,5</w:t>
            </w:r>
          </w:p>
        </w:tc>
        <w:tc>
          <w:tcPr>
            <w:tcW w:w="1247" w:type="dxa"/>
            <w:vAlign w:val="center"/>
          </w:tcPr>
          <w:p w:rsidR="00B55BAE" w:rsidRPr="00D60BA0" w:rsidRDefault="00B55BAE" w:rsidP="00C21BCF">
            <w:pPr>
              <w:pStyle w:val="Tabletext"/>
              <w:jc w:val="center"/>
              <w:rPr>
                <w:lang w:val="es-ES_tradnl"/>
              </w:rPr>
            </w:pPr>
            <w:r w:rsidRPr="00D60BA0">
              <w:rPr>
                <w:lang w:val="es-ES_tradnl"/>
              </w:rPr>
              <w:t>20,5</w:t>
            </w:r>
          </w:p>
        </w:tc>
        <w:tc>
          <w:tcPr>
            <w:tcW w:w="1247" w:type="dxa"/>
            <w:vAlign w:val="center"/>
          </w:tcPr>
          <w:p w:rsidR="00B55BAE" w:rsidRPr="00D60BA0" w:rsidRDefault="00B55BAE" w:rsidP="00C21BCF">
            <w:pPr>
              <w:pStyle w:val="Tabletext"/>
              <w:jc w:val="center"/>
              <w:rPr>
                <w:lang w:val="es-ES_tradnl"/>
              </w:rPr>
            </w:pPr>
            <w:r w:rsidRPr="00D60BA0">
              <w:rPr>
                <w:lang w:val="es-ES_tradnl"/>
              </w:rPr>
              <w:t>34,5</w:t>
            </w:r>
          </w:p>
        </w:tc>
      </w:tr>
      <w:tr w:rsidR="00B55BAE" w:rsidRPr="00D60BA0" w:rsidTr="00D60CD9">
        <w:trPr>
          <w:jc w:val="center"/>
        </w:trPr>
        <w:tc>
          <w:tcPr>
            <w:tcW w:w="1247" w:type="dxa"/>
            <w:vAlign w:val="center"/>
          </w:tcPr>
          <w:p w:rsidR="00B55BAE" w:rsidRPr="00D60BA0" w:rsidRDefault="00B55BAE" w:rsidP="00C73D2D">
            <w:pPr>
              <w:pStyle w:val="Tabletext"/>
              <w:jc w:val="center"/>
              <w:rPr>
                <w:lang w:val="es-ES_tradnl"/>
              </w:rPr>
            </w:pPr>
            <w:r w:rsidRPr="00D60BA0">
              <w:rPr>
                <w:lang w:val="es-ES_tradnl"/>
              </w:rPr>
              <w:t>3,5</w:t>
            </w:r>
          </w:p>
        </w:tc>
        <w:tc>
          <w:tcPr>
            <w:tcW w:w="1247" w:type="dxa"/>
            <w:vAlign w:val="center"/>
          </w:tcPr>
          <w:p w:rsidR="00B55BAE" w:rsidRPr="00D60BA0" w:rsidRDefault="00B55BAE" w:rsidP="00C73D2D">
            <w:pPr>
              <w:pStyle w:val="Tabletext"/>
              <w:jc w:val="center"/>
              <w:rPr>
                <w:lang w:val="es-ES_tradnl"/>
              </w:rPr>
            </w:pPr>
            <w:r w:rsidRPr="00D60BA0">
              <w:rPr>
                <w:lang w:val="es-ES_tradnl"/>
              </w:rPr>
              <w:t>1,...72</w:t>
            </w:r>
          </w:p>
        </w:tc>
        <w:tc>
          <w:tcPr>
            <w:tcW w:w="1247" w:type="dxa"/>
            <w:vAlign w:val="center"/>
          </w:tcPr>
          <w:p w:rsidR="00B55BAE" w:rsidRPr="00D60BA0" w:rsidRDefault="00B55BAE" w:rsidP="00C73D2D">
            <w:pPr>
              <w:pStyle w:val="Tabletext"/>
              <w:jc w:val="center"/>
              <w:rPr>
                <w:lang w:val="es-ES_tradnl"/>
              </w:rPr>
            </w:pPr>
            <w:r w:rsidRPr="00D60BA0">
              <w:rPr>
                <w:lang w:val="es-ES_tradnl"/>
              </w:rPr>
              <w:t>31 018,75</w:t>
            </w:r>
          </w:p>
        </w:tc>
        <w:tc>
          <w:tcPr>
            <w:tcW w:w="1247" w:type="dxa"/>
            <w:vAlign w:val="center"/>
          </w:tcPr>
          <w:p w:rsidR="00B55BAE" w:rsidRPr="00D60BA0" w:rsidRDefault="00B55BAE" w:rsidP="00C73D2D">
            <w:pPr>
              <w:pStyle w:val="Tabletext"/>
              <w:jc w:val="center"/>
              <w:rPr>
                <w:lang w:val="es-ES_tradnl"/>
              </w:rPr>
            </w:pPr>
            <w:r w:rsidRPr="00D60BA0">
              <w:rPr>
                <w:lang w:val="es-ES_tradnl"/>
              </w:rPr>
              <w:t>31 267,25</w:t>
            </w:r>
          </w:p>
        </w:tc>
        <w:tc>
          <w:tcPr>
            <w:tcW w:w="1247" w:type="dxa"/>
            <w:vAlign w:val="center"/>
          </w:tcPr>
          <w:p w:rsidR="00B55BAE" w:rsidRPr="00D60BA0" w:rsidRDefault="00B55BAE" w:rsidP="00C73D2D">
            <w:pPr>
              <w:pStyle w:val="Tabletext"/>
              <w:jc w:val="center"/>
              <w:rPr>
                <w:lang w:val="es-ES_tradnl"/>
              </w:rPr>
            </w:pPr>
            <w:r w:rsidRPr="00D60BA0">
              <w:rPr>
                <w:lang w:val="es-ES_tradnl"/>
              </w:rPr>
              <w:t>18,75</w:t>
            </w:r>
          </w:p>
        </w:tc>
        <w:tc>
          <w:tcPr>
            <w:tcW w:w="1247" w:type="dxa"/>
            <w:vAlign w:val="center"/>
          </w:tcPr>
          <w:p w:rsidR="00B55BAE" w:rsidRPr="00D60BA0" w:rsidRDefault="00B55BAE" w:rsidP="00C73D2D">
            <w:pPr>
              <w:pStyle w:val="Tabletext"/>
              <w:jc w:val="center"/>
              <w:rPr>
                <w:lang w:val="es-ES_tradnl"/>
              </w:rPr>
            </w:pPr>
            <w:r w:rsidRPr="00D60BA0">
              <w:rPr>
                <w:lang w:val="es-ES_tradnl"/>
              </w:rPr>
              <w:t>32,75</w:t>
            </w:r>
          </w:p>
        </w:tc>
      </w:tr>
    </w:tbl>
    <w:p w:rsidR="00B55BAE" w:rsidRPr="00D60BA0" w:rsidRDefault="00B55BAE" w:rsidP="00B55BAE">
      <w:pPr>
        <w:pStyle w:val="Heading1"/>
        <w:rPr>
          <w:lang w:val="es-ES_tradnl"/>
        </w:rPr>
      </w:pPr>
      <w:r w:rsidRPr="00D60BA0">
        <w:rPr>
          <w:lang w:val="es-ES_tradnl"/>
        </w:rPr>
        <w:t>2</w:t>
      </w:r>
      <w:r w:rsidRPr="00D60BA0">
        <w:rPr>
          <w:lang w:val="es-ES_tradnl"/>
        </w:rPr>
        <w:tab/>
        <w:t xml:space="preserve">Disposiciones de radiocanales en la banda de 31,0-31,3 GHz para sistemas DDF </w:t>
      </w:r>
    </w:p>
    <w:p w:rsidR="00B55BAE" w:rsidRPr="00D60BA0" w:rsidRDefault="00B55BAE" w:rsidP="00B55BAE">
      <w:pPr>
        <w:rPr>
          <w:lang w:val="es-ES_tradnl"/>
        </w:rPr>
      </w:pPr>
      <w:r w:rsidRPr="00D60BA0">
        <w:rPr>
          <w:lang w:val="es-ES_tradnl"/>
        </w:rPr>
        <w:t>Las frecuencias centrales para una separación entre canales de 3,5 MHz, 7 MHz, 14 MHz y 28 MHz se obtienen como sigue:</w:t>
      </w:r>
    </w:p>
    <w:p w:rsidR="00B55BAE" w:rsidRPr="00D60BA0" w:rsidRDefault="00B55BAE" w:rsidP="003939E2">
      <w:pPr>
        <w:pStyle w:val="enumlev1"/>
        <w:rPr>
          <w:lang w:val="es-ES_tradnl"/>
        </w:rPr>
      </w:pPr>
      <w:r w:rsidRPr="00D60BA0">
        <w:rPr>
          <w:lang w:val="es-ES_tradnl"/>
        </w:rPr>
        <w:t>Sea</w:t>
      </w:r>
      <w:r w:rsidRPr="00D60BA0">
        <w:rPr>
          <w:lang w:val="es-ES_tradnl"/>
        </w:rPr>
        <w:tab/>
      </w:r>
      <w:r w:rsidRPr="00D60BA0">
        <w:rPr>
          <w:i/>
          <w:iCs/>
          <w:lang w:val="es-ES_tradnl"/>
        </w:rPr>
        <w:t>f</w:t>
      </w:r>
      <w:r w:rsidRPr="00D60BA0">
        <w:rPr>
          <w:i/>
          <w:iCs/>
          <w:vertAlign w:val="subscript"/>
          <w:lang w:val="es-ES_tradnl"/>
        </w:rPr>
        <w:t>r</w:t>
      </w:r>
      <w:r w:rsidRPr="00D60BA0">
        <w:rPr>
          <w:lang w:val="es-ES_tradnl"/>
        </w:rPr>
        <w:tab/>
        <w:t>la frecuencia de referencia de 31 150 MHz,</w:t>
      </w:r>
    </w:p>
    <w:p w:rsidR="00B55BAE" w:rsidRPr="00D60BA0" w:rsidRDefault="00B55BAE" w:rsidP="003939E2">
      <w:pPr>
        <w:pStyle w:val="enumlev1"/>
        <w:ind w:left="1191" w:hanging="1191"/>
        <w:rPr>
          <w:lang w:val="es-ES_tradnl"/>
        </w:rPr>
      </w:pPr>
      <w:r w:rsidRPr="00D60BA0">
        <w:rPr>
          <w:lang w:val="es-ES_tradnl"/>
        </w:rPr>
        <w:tab/>
      </w:r>
      <w:r w:rsidRPr="00D60BA0">
        <w:rPr>
          <w:i/>
          <w:iCs/>
          <w:lang w:val="es-ES_tradnl"/>
        </w:rPr>
        <w:t>f</w:t>
      </w:r>
      <w:r w:rsidRPr="00D60BA0">
        <w:rPr>
          <w:i/>
          <w:iCs/>
          <w:vertAlign w:val="subscript"/>
          <w:lang w:val="es-ES_tradnl"/>
        </w:rPr>
        <w:t>n</w:t>
      </w:r>
      <w:r w:rsidRPr="00D60BA0">
        <w:rPr>
          <w:lang w:val="es-ES_tradnl"/>
        </w:rPr>
        <w:tab/>
        <w:t>la frecuencia central (MHz) del canal de radiofrecuencia en la mitad inferior de la banda,</w:t>
      </w:r>
    </w:p>
    <w:p w:rsidR="00B55BAE" w:rsidRPr="00D60BA0" w:rsidRDefault="00B55BAE" w:rsidP="003939E2">
      <w:pPr>
        <w:pStyle w:val="enumlev1"/>
        <w:tabs>
          <w:tab w:val="left" w:pos="720"/>
        </w:tabs>
        <w:ind w:left="1191" w:hanging="1191"/>
        <w:rPr>
          <w:lang w:val="es-ES_tradnl"/>
        </w:rPr>
      </w:pPr>
      <w:r w:rsidRPr="00D60BA0">
        <w:rPr>
          <w:lang w:val="es-ES_tradnl"/>
        </w:rPr>
        <w:tab/>
      </w:r>
      <w:r w:rsidRPr="00D60BA0">
        <w:rPr>
          <w:position w:val="-12"/>
          <w:lang w:val="es-ES_tradnl"/>
        </w:rPr>
        <w:object w:dxaOrig="300" w:dyaOrig="360">
          <v:shape id="_x0000_i1039" type="#_x0000_t75" style="width:15pt;height:18pt" o:ole="">
            <v:imagedata r:id="rId41" o:title=""/>
          </v:shape>
          <o:OLEObject Type="Embed" ProgID="Equation.3" ShapeID="_x0000_i1039" DrawAspect="Content" ObjectID="_1496577930" r:id="rId42"/>
        </w:object>
      </w:r>
      <w:r w:rsidRPr="00D60BA0">
        <w:rPr>
          <w:lang w:val="es-ES_tradnl"/>
        </w:rPr>
        <w:tab/>
        <w:t>la frecuencia central (MHz) del canal de radiofrecuencia en la mitad superior de la banda,</w:t>
      </w:r>
    </w:p>
    <w:p w:rsidR="00B55BAE" w:rsidRPr="00D60BA0" w:rsidRDefault="00B55BAE" w:rsidP="00B55BAE">
      <w:pPr>
        <w:pStyle w:val="enumlev1"/>
        <w:rPr>
          <w:lang w:val="es-ES_tradnl"/>
        </w:rPr>
      </w:pPr>
      <w:r w:rsidRPr="00D60BA0">
        <w:rPr>
          <w:lang w:val="es-ES_tradnl"/>
        </w:rPr>
        <w:t xml:space="preserve">Separación dúplex </w:t>
      </w:r>
      <w:r w:rsidRPr="00D60BA0">
        <w:rPr>
          <w:rFonts w:ascii="Symbol" w:hAnsi="Symbol"/>
          <w:lang w:val="es-ES_tradnl"/>
        </w:rPr>
        <w:t></w:t>
      </w:r>
      <w:r w:rsidRPr="00D60BA0">
        <w:rPr>
          <w:lang w:val="es-ES_tradnl"/>
        </w:rPr>
        <w:t xml:space="preserve"> 140 MHz,</w:t>
      </w:r>
    </w:p>
    <w:p w:rsidR="00B55BAE" w:rsidRPr="00D60BA0" w:rsidRDefault="00B55BAE" w:rsidP="00B55BAE">
      <w:pPr>
        <w:pStyle w:val="enumlev1"/>
        <w:rPr>
          <w:lang w:val="es-ES_tradnl"/>
        </w:rPr>
      </w:pPr>
      <w:r w:rsidRPr="00D60BA0">
        <w:rPr>
          <w:lang w:val="es-ES_tradnl"/>
        </w:rPr>
        <w:t xml:space="preserve">Distancia entre frecuencias centrales </w:t>
      </w:r>
      <w:r w:rsidRPr="00D60BA0">
        <w:rPr>
          <w:rFonts w:ascii="Symbol" w:hAnsi="Symbol"/>
          <w:lang w:val="es-ES_tradnl"/>
        </w:rPr>
        <w:t></w:t>
      </w:r>
      <w:r w:rsidRPr="00D60BA0">
        <w:rPr>
          <w:lang w:val="es-ES_tradnl"/>
        </w:rPr>
        <w:t xml:space="preserve"> 28 MHz.</w:t>
      </w:r>
    </w:p>
    <w:p w:rsidR="00B55BAE" w:rsidRPr="00D60BA0" w:rsidRDefault="00B55BAE" w:rsidP="00B55BAE">
      <w:pPr>
        <w:rPr>
          <w:lang w:val="es-ES_tradnl"/>
        </w:rPr>
      </w:pPr>
      <w:r w:rsidRPr="00D60BA0">
        <w:rPr>
          <w:lang w:val="es-ES_tradnl"/>
        </w:rPr>
        <w:t>Por tanto, las frecuencias (MHz) de los canales individuales se expresan mediante las relaciones siguientes:</w:t>
      </w:r>
    </w:p>
    <w:p w:rsidR="00B55BAE" w:rsidRPr="00D60BA0" w:rsidRDefault="00B55BAE" w:rsidP="00B55BAE">
      <w:pPr>
        <w:pStyle w:val="enumlev1"/>
        <w:tabs>
          <w:tab w:val="clear" w:pos="794"/>
        </w:tabs>
        <w:spacing w:before="240"/>
        <w:rPr>
          <w:lang w:val="es-ES_tradnl"/>
        </w:rPr>
      </w:pPr>
      <w:r w:rsidRPr="00D60BA0">
        <w:rPr>
          <w:lang w:val="es-ES_tradnl"/>
        </w:rPr>
        <w:t>a)</w:t>
      </w:r>
      <w:r w:rsidRPr="00D60BA0">
        <w:rPr>
          <w:lang w:val="es-ES_tradnl"/>
        </w:rPr>
        <w:tab/>
        <w:t>para una separación entre canales de 28 MHz:</w:t>
      </w:r>
    </w:p>
    <w:p w:rsidR="00B55BAE" w:rsidRPr="00D60BA0" w:rsidRDefault="00B55BAE" w:rsidP="00B55BAE">
      <w:pPr>
        <w:pStyle w:val="enumlev1"/>
        <w:rPr>
          <w:lang w:val="es-ES_tradnl"/>
        </w:rPr>
      </w:pPr>
      <w:r w:rsidRPr="00D60BA0">
        <w:rPr>
          <w:lang w:val="es-ES_tradnl"/>
        </w:rPr>
        <w:tab/>
        <w:t>mitad inferior de la banda:</w:t>
      </w:r>
      <w:r w:rsidRPr="00D60BA0">
        <w:rPr>
          <w:lang w:val="es-ES_tradnl"/>
        </w:rPr>
        <w:tab/>
      </w:r>
      <w:r w:rsidRPr="00D60BA0">
        <w:rPr>
          <w:sz w:val="16"/>
          <w:lang w:val="es-ES_tradnl"/>
        </w:rPr>
        <w:t xml:space="preserve"> </w:t>
      </w:r>
      <w:r w:rsidRPr="00D60BA0">
        <w:rPr>
          <w:i/>
          <w:iCs/>
          <w:lang w:val="es-ES_tradnl"/>
        </w:rPr>
        <w:t>f</w:t>
      </w:r>
      <w:r w:rsidRPr="00D60BA0">
        <w:rPr>
          <w:i/>
          <w:iCs/>
          <w:vertAlign w:val="subscript"/>
          <w:lang w:val="es-ES_tradnl"/>
        </w:rPr>
        <w:t>n</w:t>
      </w:r>
      <w:r w:rsidRPr="00D60BA0">
        <w:rPr>
          <w:lang w:val="es-ES_tradnl"/>
        </w:rPr>
        <w:t xml:space="preserve"> </w:t>
      </w:r>
      <w:r w:rsidRPr="00D60BA0">
        <w:rPr>
          <w:rFonts w:ascii="Symbol" w:hAnsi="Symbol"/>
          <w:lang w:val="es-ES_tradnl"/>
        </w:rPr>
        <w:t></w:t>
      </w:r>
      <w:r w:rsidRPr="00D60BA0">
        <w:rPr>
          <w:lang w:val="es-ES_tradnl"/>
        </w:rPr>
        <w:t xml:space="preserve"> </w:t>
      </w:r>
      <w:r w:rsidRPr="00D60BA0">
        <w:rPr>
          <w:i/>
          <w:iCs/>
          <w:lang w:val="es-ES_tradnl"/>
        </w:rPr>
        <w:t>f</w:t>
      </w:r>
      <w:r w:rsidRPr="00D60BA0">
        <w:rPr>
          <w:i/>
          <w:iCs/>
          <w:vertAlign w:val="subscript"/>
          <w:lang w:val="es-ES_tradnl"/>
        </w:rPr>
        <w:t>r</w:t>
      </w:r>
      <w:r w:rsidRPr="00D60BA0">
        <w:rPr>
          <w:lang w:val="es-ES_tradnl"/>
        </w:rPr>
        <w:t xml:space="preserve"> – 147 </w:t>
      </w:r>
      <w:r w:rsidRPr="00D60BA0">
        <w:rPr>
          <w:rFonts w:ascii="Symbol" w:hAnsi="Symbol"/>
          <w:lang w:val="es-ES_tradnl"/>
        </w:rPr>
        <w:t></w:t>
      </w:r>
      <w:r w:rsidRPr="00D60BA0">
        <w:rPr>
          <w:lang w:val="es-ES_tradnl"/>
        </w:rPr>
        <w:t xml:space="preserve"> 28 </w:t>
      </w:r>
      <w:r w:rsidRPr="00D60BA0">
        <w:rPr>
          <w:i/>
          <w:iCs/>
          <w:lang w:val="es-ES_tradnl"/>
        </w:rPr>
        <w:t>n</w:t>
      </w:r>
    </w:p>
    <w:p w:rsidR="00B55BAE" w:rsidRPr="00D60BA0" w:rsidRDefault="00B55BAE" w:rsidP="00B55BAE">
      <w:pPr>
        <w:pStyle w:val="enumlev1"/>
        <w:tabs>
          <w:tab w:val="left" w:pos="3420"/>
        </w:tabs>
        <w:rPr>
          <w:lang w:val="es-ES_tradnl"/>
        </w:rPr>
      </w:pPr>
      <w:r w:rsidRPr="00D60BA0">
        <w:rPr>
          <w:lang w:val="es-ES_tradnl"/>
        </w:rPr>
        <w:tab/>
        <w:t>mitad superior de la banda:</w:t>
      </w:r>
      <w:r w:rsidRPr="00D60BA0">
        <w:rPr>
          <w:lang w:val="es-ES_tradnl"/>
        </w:rPr>
        <w:tab/>
        <w:t xml:space="preserve"> </w:t>
      </w:r>
      <w:r w:rsidRPr="00D60BA0">
        <w:rPr>
          <w:sz w:val="12"/>
          <w:lang w:val="es-ES_tradnl"/>
        </w:rPr>
        <w:t xml:space="preserve"> </w:t>
      </w:r>
      <w:r w:rsidRPr="00D60BA0">
        <w:rPr>
          <w:position w:val="-12"/>
          <w:lang w:val="es-ES_tradnl"/>
        </w:rPr>
        <w:object w:dxaOrig="499" w:dyaOrig="360">
          <v:shape id="_x0000_i1040" type="#_x0000_t75" style="width:24.75pt;height:18pt" o:ole="">
            <v:imagedata r:id="rId43" o:title=""/>
          </v:shape>
          <o:OLEObject Type="Embed" ProgID="Equation.3" ShapeID="_x0000_i1040" DrawAspect="Content" ObjectID="_1496577931" r:id="rId44"/>
        </w:object>
      </w:r>
      <w:r w:rsidRPr="00D60BA0">
        <w:rPr>
          <w:i/>
          <w:iCs/>
          <w:lang w:val="es-ES_tradnl"/>
        </w:rPr>
        <w:t>f</w:t>
      </w:r>
      <w:r w:rsidRPr="00D60BA0">
        <w:rPr>
          <w:i/>
          <w:iCs/>
          <w:vertAlign w:val="subscript"/>
          <w:lang w:val="es-ES_tradnl"/>
        </w:rPr>
        <w:t>r</w:t>
      </w:r>
      <w:r w:rsidRPr="00D60BA0">
        <w:rPr>
          <w:lang w:val="es-ES_tradnl"/>
        </w:rPr>
        <w:t xml:space="preserve"> – 7 </w:t>
      </w:r>
      <w:r w:rsidRPr="00D60BA0">
        <w:rPr>
          <w:rFonts w:ascii="Symbol" w:hAnsi="Symbol"/>
          <w:lang w:val="es-ES_tradnl"/>
        </w:rPr>
        <w:t></w:t>
      </w:r>
      <w:r w:rsidRPr="00D60BA0">
        <w:rPr>
          <w:lang w:val="es-ES_tradnl"/>
        </w:rPr>
        <w:t xml:space="preserve"> 28 </w:t>
      </w:r>
      <w:r w:rsidRPr="00D60BA0">
        <w:rPr>
          <w:i/>
          <w:iCs/>
          <w:lang w:val="es-ES_tradnl"/>
        </w:rPr>
        <w:t>n</w:t>
      </w:r>
    </w:p>
    <w:p w:rsidR="00B55BAE" w:rsidRPr="00D60BA0" w:rsidRDefault="00B55BAE" w:rsidP="00B55BAE">
      <w:pPr>
        <w:rPr>
          <w:lang w:val="es-ES_tradnl"/>
        </w:rPr>
      </w:pPr>
      <w:r w:rsidRPr="00D60BA0">
        <w:rPr>
          <w:lang w:val="es-ES_tradnl"/>
        </w:rPr>
        <w:t>donde:</w:t>
      </w:r>
    </w:p>
    <w:p w:rsidR="00B55BAE" w:rsidRPr="00D60BA0" w:rsidRDefault="00B55BAE" w:rsidP="00C73D2D">
      <w:pPr>
        <w:pStyle w:val="enumlev1"/>
        <w:tabs>
          <w:tab w:val="left" w:pos="3420"/>
        </w:tabs>
        <w:rPr>
          <w:lang w:val="es-ES_tradnl"/>
        </w:rPr>
      </w:pPr>
      <w:r w:rsidRPr="00D60BA0">
        <w:rPr>
          <w:i/>
          <w:iCs/>
          <w:lang w:val="es-ES_tradnl"/>
        </w:rPr>
        <w:tab/>
        <w:t>n</w:t>
      </w:r>
      <w:r w:rsidRPr="00D60BA0">
        <w:rPr>
          <w:lang w:val="es-ES_tradnl"/>
        </w:rPr>
        <w:t xml:space="preserve"> </w:t>
      </w:r>
      <w:r w:rsidRPr="00D60BA0">
        <w:rPr>
          <w:rFonts w:ascii="Symbol" w:hAnsi="Symbol"/>
          <w:lang w:val="es-ES_tradnl"/>
        </w:rPr>
        <w:t></w:t>
      </w:r>
      <w:r w:rsidRPr="00D60BA0">
        <w:rPr>
          <w:lang w:val="es-ES_tradnl"/>
        </w:rPr>
        <w:t xml:space="preserve"> 1, 2</w:t>
      </w:r>
      <w:r w:rsidR="00C73D2D" w:rsidRPr="00D60BA0">
        <w:rPr>
          <w:lang w:val="es-ES_tradnl"/>
        </w:rPr>
        <w:t xml:space="preserve">, ..., </w:t>
      </w:r>
      <w:r w:rsidRPr="00D60BA0">
        <w:rPr>
          <w:lang w:val="es-ES_tradnl"/>
        </w:rPr>
        <w:t>4</w:t>
      </w:r>
    </w:p>
    <w:p w:rsidR="00B55BAE" w:rsidRPr="00D60BA0" w:rsidRDefault="00B55BAE" w:rsidP="00B55BAE">
      <w:pPr>
        <w:pStyle w:val="enumlev1"/>
        <w:spacing w:before="240"/>
        <w:rPr>
          <w:lang w:val="es-ES_tradnl"/>
        </w:rPr>
      </w:pPr>
      <w:r w:rsidRPr="00D60BA0">
        <w:rPr>
          <w:lang w:val="es-ES_tradnl"/>
        </w:rPr>
        <w:t>b)</w:t>
      </w:r>
      <w:r w:rsidRPr="00D60BA0">
        <w:rPr>
          <w:lang w:val="es-ES_tradnl"/>
        </w:rPr>
        <w:tab/>
        <w:t>para una separación entre canales de 14 MHz:</w:t>
      </w:r>
    </w:p>
    <w:p w:rsidR="00B55BAE" w:rsidRPr="00D60BA0" w:rsidRDefault="00B55BAE" w:rsidP="00B55BAE">
      <w:pPr>
        <w:pStyle w:val="enumlev1"/>
        <w:rPr>
          <w:lang w:val="es-ES_tradnl"/>
        </w:rPr>
      </w:pPr>
      <w:r w:rsidRPr="00D60BA0">
        <w:rPr>
          <w:lang w:val="es-ES_tradnl"/>
        </w:rPr>
        <w:tab/>
        <w:t>mitad inferior de la banda:</w:t>
      </w:r>
      <w:r w:rsidRPr="00D60BA0">
        <w:rPr>
          <w:lang w:val="es-ES_tradnl"/>
        </w:rPr>
        <w:tab/>
      </w:r>
      <w:r w:rsidRPr="00D60BA0">
        <w:rPr>
          <w:sz w:val="16"/>
          <w:lang w:val="es-ES_tradnl"/>
        </w:rPr>
        <w:t xml:space="preserve"> </w:t>
      </w:r>
      <w:r w:rsidRPr="00D60BA0">
        <w:rPr>
          <w:i/>
          <w:iCs/>
          <w:lang w:val="es-ES_tradnl"/>
        </w:rPr>
        <w:t>f</w:t>
      </w:r>
      <w:r w:rsidRPr="00D60BA0">
        <w:rPr>
          <w:i/>
          <w:iCs/>
          <w:vertAlign w:val="subscript"/>
          <w:lang w:val="es-ES_tradnl"/>
        </w:rPr>
        <w:t>n</w:t>
      </w:r>
      <w:r w:rsidRPr="00D60BA0">
        <w:rPr>
          <w:lang w:val="es-ES_tradnl"/>
        </w:rPr>
        <w:t xml:space="preserve"> </w:t>
      </w:r>
      <w:r w:rsidRPr="00D60BA0">
        <w:rPr>
          <w:rFonts w:ascii="Symbol" w:hAnsi="Symbol"/>
          <w:lang w:val="es-ES_tradnl"/>
        </w:rPr>
        <w:t></w:t>
      </w:r>
      <w:r w:rsidRPr="00D60BA0">
        <w:rPr>
          <w:lang w:val="es-ES_tradnl"/>
        </w:rPr>
        <w:t xml:space="preserve"> </w:t>
      </w:r>
      <w:r w:rsidRPr="00D60BA0">
        <w:rPr>
          <w:i/>
          <w:iCs/>
          <w:lang w:val="es-ES_tradnl"/>
        </w:rPr>
        <w:t>f</w:t>
      </w:r>
      <w:r w:rsidRPr="00D60BA0">
        <w:rPr>
          <w:i/>
          <w:iCs/>
          <w:vertAlign w:val="subscript"/>
          <w:lang w:val="es-ES_tradnl"/>
        </w:rPr>
        <w:t>r</w:t>
      </w:r>
      <w:r w:rsidRPr="00D60BA0">
        <w:rPr>
          <w:lang w:val="es-ES_tradnl"/>
        </w:rPr>
        <w:t xml:space="preserve"> – 140 </w:t>
      </w:r>
      <w:r w:rsidRPr="00D60BA0">
        <w:rPr>
          <w:rFonts w:ascii="Symbol" w:hAnsi="Symbol"/>
          <w:lang w:val="es-ES_tradnl"/>
        </w:rPr>
        <w:t></w:t>
      </w:r>
      <w:r w:rsidRPr="00D60BA0">
        <w:rPr>
          <w:lang w:val="es-ES_tradnl"/>
        </w:rPr>
        <w:t xml:space="preserve"> 14 </w:t>
      </w:r>
      <w:r w:rsidRPr="00D60BA0">
        <w:rPr>
          <w:i/>
          <w:iCs/>
          <w:lang w:val="es-ES_tradnl"/>
        </w:rPr>
        <w:t>n</w:t>
      </w:r>
    </w:p>
    <w:p w:rsidR="00B55BAE" w:rsidRPr="00D60BA0" w:rsidRDefault="00B55BAE" w:rsidP="00B55BAE">
      <w:pPr>
        <w:pStyle w:val="enumlev1"/>
        <w:tabs>
          <w:tab w:val="left" w:pos="3459"/>
        </w:tabs>
        <w:rPr>
          <w:lang w:val="es-ES_tradnl"/>
        </w:rPr>
      </w:pPr>
      <w:r w:rsidRPr="00D60BA0">
        <w:rPr>
          <w:lang w:val="es-ES_tradnl"/>
        </w:rPr>
        <w:tab/>
        <w:t>mitad superior de la banda:</w:t>
      </w:r>
      <w:r w:rsidRPr="00D60BA0">
        <w:rPr>
          <w:lang w:val="es-ES_tradnl"/>
        </w:rPr>
        <w:tab/>
        <w:t xml:space="preserve"> </w:t>
      </w:r>
      <w:r w:rsidRPr="00D60BA0">
        <w:rPr>
          <w:position w:val="-12"/>
          <w:lang w:val="es-ES_tradnl"/>
        </w:rPr>
        <w:object w:dxaOrig="499" w:dyaOrig="360">
          <v:shape id="_x0000_i1041" type="#_x0000_t75" style="width:24.75pt;height:18pt" o:ole="">
            <v:imagedata r:id="rId45" o:title=""/>
          </v:shape>
          <o:OLEObject Type="Embed" ProgID="Equation.3" ShapeID="_x0000_i1041" DrawAspect="Content" ObjectID="_1496577932" r:id="rId46"/>
        </w:object>
      </w:r>
      <w:r w:rsidRPr="00D60BA0">
        <w:rPr>
          <w:i/>
          <w:iCs/>
          <w:lang w:val="es-ES_tradnl"/>
        </w:rPr>
        <w:t>f</w:t>
      </w:r>
      <w:r w:rsidRPr="00D60BA0">
        <w:rPr>
          <w:i/>
          <w:iCs/>
          <w:vertAlign w:val="subscript"/>
          <w:lang w:val="es-ES_tradnl"/>
        </w:rPr>
        <w:t>r</w:t>
      </w:r>
      <w:r w:rsidRPr="00D60BA0">
        <w:rPr>
          <w:lang w:val="es-ES_tradnl"/>
        </w:rPr>
        <w:t xml:space="preserve"> </w:t>
      </w:r>
      <w:r w:rsidRPr="00D60BA0">
        <w:rPr>
          <w:rFonts w:ascii="Symbol" w:hAnsi="Symbol"/>
          <w:lang w:val="es-ES_tradnl"/>
        </w:rPr>
        <w:t></w:t>
      </w:r>
      <w:r w:rsidRPr="00D60BA0">
        <w:rPr>
          <w:lang w:val="es-ES_tradnl"/>
        </w:rPr>
        <w:t xml:space="preserve"> 0 </w:t>
      </w:r>
      <w:r w:rsidRPr="00D60BA0">
        <w:rPr>
          <w:rFonts w:ascii="Symbol" w:hAnsi="Symbol"/>
          <w:lang w:val="es-ES_tradnl"/>
        </w:rPr>
        <w:t></w:t>
      </w:r>
      <w:r w:rsidRPr="00D60BA0">
        <w:rPr>
          <w:lang w:val="es-ES_tradnl"/>
        </w:rPr>
        <w:t xml:space="preserve"> 14 </w:t>
      </w:r>
      <w:r w:rsidRPr="00D60BA0">
        <w:rPr>
          <w:i/>
          <w:iCs/>
          <w:lang w:val="es-ES_tradnl"/>
        </w:rPr>
        <w:t>n</w:t>
      </w:r>
    </w:p>
    <w:p w:rsidR="00B55BAE" w:rsidRPr="00D60BA0" w:rsidRDefault="00B55BAE" w:rsidP="00B55BAE">
      <w:pPr>
        <w:rPr>
          <w:lang w:val="es-ES_tradnl"/>
        </w:rPr>
      </w:pPr>
      <w:r w:rsidRPr="00D60BA0">
        <w:rPr>
          <w:lang w:val="es-ES_tradnl"/>
        </w:rPr>
        <w:t>donde:</w:t>
      </w:r>
    </w:p>
    <w:p w:rsidR="00B55BAE" w:rsidRPr="00D60BA0" w:rsidRDefault="00B55BAE" w:rsidP="00C73D2D">
      <w:pPr>
        <w:pStyle w:val="enumlev1"/>
        <w:tabs>
          <w:tab w:val="left" w:pos="3420"/>
        </w:tabs>
        <w:rPr>
          <w:lang w:val="es-ES_tradnl"/>
        </w:rPr>
      </w:pPr>
      <w:r w:rsidRPr="00D60BA0">
        <w:rPr>
          <w:lang w:val="es-ES_tradnl"/>
        </w:rPr>
        <w:tab/>
      </w:r>
      <w:r w:rsidRPr="00D60BA0">
        <w:rPr>
          <w:i/>
          <w:iCs/>
          <w:lang w:val="es-ES_tradnl"/>
        </w:rPr>
        <w:t>n</w:t>
      </w:r>
      <w:r w:rsidRPr="00D60BA0">
        <w:rPr>
          <w:lang w:val="es-ES_tradnl"/>
        </w:rPr>
        <w:t xml:space="preserve"> </w:t>
      </w:r>
      <w:r w:rsidRPr="00D60BA0">
        <w:rPr>
          <w:rFonts w:ascii="Symbol" w:hAnsi="Symbol"/>
          <w:lang w:val="es-ES_tradnl"/>
        </w:rPr>
        <w:t></w:t>
      </w:r>
      <w:r w:rsidRPr="00D60BA0">
        <w:rPr>
          <w:lang w:val="es-ES_tradnl"/>
        </w:rPr>
        <w:t xml:space="preserve"> 1, 2</w:t>
      </w:r>
      <w:r w:rsidR="00C73D2D" w:rsidRPr="00D60BA0">
        <w:rPr>
          <w:lang w:val="es-ES_tradnl"/>
        </w:rPr>
        <w:t xml:space="preserve">, ..., </w:t>
      </w:r>
      <w:r w:rsidRPr="00D60BA0">
        <w:rPr>
          <w:lang w:val="es-ES_tradnl"/>
        </w:rPr>
        <w:t>8</w:t>
      </w:r>
    </w:p>
    <w:p w:rsidR="00B55BAE" w:rsidRPr="00D60BA0" w:rsidRDefault="00B55BAE" w:rsidP="00B55BAE">
      <w:pPr>
        <w:pStyle w:val="enumlev1"/>
        <w:spacing w:before="240"/>
        <w:rPr>
          <w:lang w:val="es-ES_tradnl"/>
        </w:rPr>
      </w:pPr>
      <w:r w:rsidRPr="00D60BA0">
        <w:rPr>
          <w:lang w:val="es-ES_tradnl"/>
        </w:rPr>
        <w:t>c)</w:t>
      </w:r>
      <w:r w:rsidRPr="00D60BA0">
        <w:rPr>
          <w:lang w:val="es-ES_tradnl"/>
        </w:rPr>
        <w:tab/>
        <w:t>para una separación entre canales de 7 MHz:</w:t>
      </w:r>
    </w:p>
    <w:p w:rsidR="00B55BAE" w:rsidRPr="00D60BA0" w:rsidRDefault="00B55BAE" w:rsidP="00B55BAE">
      <w:pPr>
        <w:pStyle w:val="enumlev1"/>
        <w:rPr>
          <w:lang w:val="es-ES_tradnl"/>
        </w:rPr>
      </w:pPr>
      <w:r w:rsidRPr="00D60BA0">
        <w:rPr>
          <w:lang w:val="es-ES_tradnl"/>
        </w:rPr>
        <w:tab/>
        <w:t>mitad inferior de la banda:</w:t>
      </w:r>
      <w:r w:rsidRPr="00D60BA0">
        <w:rPr>
          <w:lang w:val="es-ES_tradnl"/>
        </w:rPr>
        <w:tab/>
      </w:r>
      <w:r w:rsidRPr="00D60BA0">
        <w:rPr>
          <w:sz w:val="16"/>
          <w:lang w:val="es-ES_tradnl"/>
        </w:rPr>
        <w:t xml:space="preserve"> </w:t>
      </w:r>
      <w:r w:rsidRPr="00D60BA0">
        <w:rPr>
          <w:i/>
          <w:iCs/>
          <w:lang w:val="es-ES_tradnl"/>
        </w:rPr>
        <w:t>f</w:t>
      </w:r>
      <w:r w:rsidRPr="00D60BA0">
        <w:rPr>
          <w:i/>
          <w:iCs/>
          <w:vertAlign w:val="subscript"/>
          <w:lang w:val="es-ES_tradnl"/>
        </w:rPr>
        <w:t>n</w:t>
      </w:r>
      <w:r w:rsidRPr="00D60BA0">
        <w:rPr>
          <w:lang w:val="es-ES_tradnl"/>
        </w:rPr>
        <w:t xml:space="preserve"> </w:t>
      </w:r>
      <w:r w:rsidRPr="00D60BA0">
        <w:rPr>
          <w:rFonts w:ascii="Symbol" w:hAnsi="Symbol"/>
          <w:lang w:val="es-ES_tradnl"/>
        </w:rPr>
        <w:t></w:t>
      </w:r>
      <w:r w:rsidRPr="00D60BA0">
        <w:rPr>
          <w:lang w:val="es-ES_tradnl"/>
        </w:rPr>
        <w:t xml:space="preserve"> </w:t>
      </w:r>
      <w:r w:rsidRPr="00D60BA0">
        <w:rPr>
          <w:i/>
          <w:iCs/>
          <w:lang w:val="es-ES_tradnl"/>
        </w:rPr>
        <w:t>f</w:t>
      </w:r>
      <w:r w:rsidRPr="00D60BA0">
        <w:rPr>
          <w:i/>
          <w:iCs/>
          <w:vertAlign w:val="subscript"/>
          <w:lang w:val="es-ES_tradnl"/>
        </w:rPr>
        <w:t>r</w:t>
      </w:r>
      <w:r w:rsidRPr="00D60BA0">
        <w:rPr>
          <w:lang w:val="es-ES_tradnl"/>
        </w:rPr>
        <w:t xml:space="preserve"> – 136,5 </w:t>
      </w:r>
      <w:r w:rsidRPr="00D60BA0">
        <w:rPr>
          <w:rFonts w:ascii="Symbol" w:hAnsi="Symbol"/>
          <w:lang w:val="es-ES_tradnl"/>
        </w:rPr>
        <w:t></w:t>
      </w:r>
      <w:r w:rsidRPr="00D60BA0">
        <w:rPr>
          <w:lang w:val="es-ES_tradnl"/>
        </w:rPr>
        <w:t xml:space="preserve"> 7 </w:t>
      </w:r>
      <w:r w:rsidRPr="00D60BA0">
        <w:rPr>
          <w:i/>
          <w:iCs/>
          <w:lang w:val="es-ES_tradnl"/>
        </w:rPr>
        <w:t>n</w:t>
      </w:r>
      <w:r w:rsidRPr="00D60BA0">
        <w:rPr>
          <w:lang w:val="es-ES_tradnl"/>
        </w:rPr>
        <w:tab/>
      </w:r>
    </w:p>
    <w:p w:rsidR="00B55BAE" w:rsidRPr="00D60BA0" w:rsidRDefault="00B55BAE" w:rsidP="00B55BAE">
      <w:pPr>
        <w:pStyle w:val="enumlev1"/>
        <w:tabs>
          <w:tab w:val="left" w:pos="3420"/>
        </w:tabs>
        <w:rPr>
          <w:lang w:val="es-ES_tradnl"/>
        </w:rPr>
      </w:pPr>
      <w:r w:rsidRPr="00D60BA0">
        <w:rPr>
          <w:lang w:val="es-ES_tradnl"/>
        </w:rPr>
        <w:tab/>
        <w:t>mitad superior de la banda:</w:t>
      </w:r>
      <w:r w:rsidRPr="00D60BA0">
        <w:rPr>
          <w:lang w:val="es-ES_tradnl"/>
        </w:rPr>
        <w:tab/>
        <w:t xml:space="preserve"> </w:t>
      </w:r>
      <w:r w:rsidRPr="00D60BA0">
        <w:rPr>
          <w:sz w:val="14"/>
          <w:lang w:val="es-ES_tradnl"/>
        </w:rPr>
        <w:t xml:space="preserve"> </w:t>
      </w:r>
      <w:r w:rsidRPr="00D60BA0">
        <w:rPr>
          <w:position w:val="-12"/>
          <w:lang w:val="es-ES_tradnl"/>
        </w:rPr>
        <w:object w:dxaOrig="499" w:dyaOrig="360">
          <v:shape id="_x0000_i1042" type="#_x0000_t75" style="width:24.75pt;height:18pt" o:ole="">
            <v:imagedata r:id="rId47" o:title=""/>
          </v:shape>
          <o:OLEObject Type="Embed" ProgID="Equation.3" ShapeID="_x0000_i1042" DrawAspect="Content" ObjectID="_1496577933" r:id="rId48"/>
        </w:object>
      </w:r>
      <w:r w:rsidRPr="00D60BA0">
        <w:rPr>
          <w:i/>
          <w:iCs/>
          <w:lang w:val="es-ES_tradnl"/>
        </w:rPr>
        <w:t>f</w:t>
      </w:r>
      <w:r w:rsidRPr="00D60BA0">
        <w:rPr>
          <w:i/>
          <w:iCs/>
          <w:vertAlign w:val="subscript"/>
          <w:lang w:val="es-ES_tradnl"/>
        </w:rPr>
        <w:t>r</w:t>
      </w:r>
      <w:r w:rsidRPr="00D60BA0">
        <w:rPr>
          <w:lang w:val="es-ES_tradnl"/>
        </w:rPr>
        <w:t xml:space="preserve"> </w:t>
      </w:r>
      <w:r w:rsidRPr="00D60BA0">
        <w:rPr>
          <w:rFonts w:ascii="Symbol" w:hAnsi="Symbol"/>
          <w:lang w:val="es-ES_tradnl"/>
        </w:rPr>
        <w:t></w:t>
      </w:r>
      <w:r w:rsidRPr="00D60BA0">
        <w:rPr>
          <w:lang w:val="es-ES_tradnl"/>
        </w:rPr>
        <w:t xml:space="preserve"> 3,5 </w:t>
      </w:r>
      <w:r w:rsidRPr="00D60BA0">
        <w:rPr>
          <w:rFonts w:ascii="Symbol" w:hAnsi="Symbol"/>
          <w:lang w:val="es-ES_tradnl"/>
        </w:rPr>
        <w:t></w:t>
      </w:r>
      <w:r w:rsidRPr="00D60BA0">
        <w:rPr>
          <w:lang w:val="es-ES_tradnl"/>
        </w:rPr>
        <w:t xml:space="preserve"> 7 </w:t>
      </w:r>
      <w:r w:rsidRPr="00D60BA0">
        <w:rPr>
          <w:i/>
          <w:iCs/>
          <w:lang w:val="es-ES_tradnl"/>
        </w:rPr>
        <w:t>n</w:t>
      </w:r>
    </w:p>
    <w:p w:rsidR="00B55BAE" w:rsidRPr="00D60BA0" w:rsidRDefault="00B55BAE" w:rsidP="00B55BAE">
      <w:pPr>
        <w:rPr>
          <w:lang w:val="es-ES_tradnl"/>
        </w:rPr>
      </w:pPr>
      <w:r w:rsidRPr="00D60BA0">
        <w:rPr>
          <w:lang w:val="es-ES_tradnl"/>
        </w:rPr>
        <w:t>donde:</w:t>
      </w:r>
    </w:p>
    <w:p w:rsidR="00B55BAE" w:rsidRPr="00D60BA0" w:rsidRDefault="00B55BAE" w:rsidP="00C73D2D">
      <w:pPr>
        <w:pStyle w:val="enumlev1"/>
        <w:tabs>
          <w:tab w:val="left" w:pos="3420"/>
        </w:tabs>
        <w:rPr>
          <w:lang w:val="es-ES_tradnl"/>
        </w:rPr>
      </w:pPr>
      <w:r w:rsidRPr="00D60BA0">
        <w:rPr>
          <w:lang w:val="es-ES_tradnl"/>
        </w:rPr>
        <w:tab/>
      </w:r>
      <w:r w:rsidRPr="00D60BA0">
        <w:rPr>
          <w:i/>
          <w:iCs/>
          <w:lang w:val="es-ES_tradnl"/>
        </w:rPr>
        <w:t>n</w:t>
      </w:r>
      <w:r w:rsidRPr="00D60BA0">
        <w:rPr>
          <w:lang w:val="es-ES_tradnl"/>
        </w:rPr>
        <w:t xml:space="preserve"> </w:t>
      </w:r>
      <w:r w:rsidRPr="00D60BA0">
        <w:rPr>
          <w:rFonts w:ascii="Symbol" w:hAnsi="Symbol"/>
          <w:lang w:val="es-ES_tradnl"/>
        </w:rPr>
        <w:t></w:t>
      </w:r>
      <w:r w:rsidRPr="00D60BA0">
        <w:rPr>
          <w:lang w:val="es-ES_tradnl"/>
        </w:rPr>
        <w:t xml:space="preserve"> 1, 2</w:t>
      </w:r>
      <w:r w:rsidR="00C73D2D" w:rsidRPr="00D60BA0">
        <w:rPr>
          <w:lang w:val="es-ES_tradnl"/>
        </w:rPr>
        <w:t xml:space="preserve">, ..., </w:t>
      </w:r>
      <w:r w:rsidRPr="00D60BA0">
        <w:rPr>
          <w:lang w:val="es-ES_tradnl"/>
        </w:rPr>
        <w:t>16</w:t>
      </w:r>
    </w:p>
    <w:p w:rsidR="00B55BAE" w:rsidRPr="00D60BA0" w:rsidRDefault="00B55BAE" w:rsidP="00142D9E">
      <w:pPr>
        <w:pStyle w:val="enumlev1"/>
        <w:keepNext/>
        <w:keepLines/>
        <w:spacing w:before="240"/>
        <w:rPr>
          <w:lang w:val="es-ES_tradnl"/>
        </w:rPr>
      </w:pPr>
      <w:r w:rsidRPr="00D60BA0">
        <w:rPr>
          <w:lang w:val="es-ES_tradnl"/>
        </w:rPr>
        <w:t>d)</w:t>
      </w:r>
      <w:r w:rsidRPr="00D60BA0">
        <w:rPr>
          <w:lang w:val="es-ES_tradnl"/>
        </w:rPr>
        <w:tab/>
        <w:t>para una separación entre canales de 3,5 MHz:</w:t>
      </w:r>
    </w:p>
    <w:p w:rsidR="00B55BAE" w:rsidRPr="00D60BA0" w:rsidRDefault="00B55BAE" w:rsidP="00142D9E">
      <w:pPr>
        <w:pStyle w:val="enumlev1"/>
        <w:keepNext/>
        <w:keepLines/>
        <w:rPr>
          <w:lang w:val="es-ES_tradnl"/>
        </w:rPr>
      </w:pPr>
      <w:r w:rsidRPr="00D60BA0">
        <w:rPr>
          <w:lang w:val="es-ES_tradnl"/>
        </w:rPr>
        <w:tab/>
        <w:t>mitad inferior de la banda:</w:t>
      </w:r>
      <w:r w:rsidRPr="00D60BA0">
        <w:rPr>
          <w:lang w:val="es-ES_tradnl"/>
        </w:rPr>
        <w:tab/>
      </w:r>
      <w:r w:rsidRPr="00D60BA0">
        <w:rPr>
          <w:sz w:val="16"/>
          <w:lang w:val="es-ES_tradnl"/>
        </w:rPr>
        <w:t xml:space="preserve"> </w:t>
      </w:r>
      <w:r w:rsidRPr="00D60BA0">
        <w:rPr>
          <w:i/>
          <w:iCs/>
          <w:lang w:val="es-ES_tradnl"/>
        </w:rPr>
        <w:t>f</w:t>
      </w:r>
      <w:r w:rsidRPr="00D60BA0">
        <w:rPr>
          <w:i/>
          <w:iCs/>
          <w:vertAlign w:val="subscript"/>
          <w:lang w:val="es-ES_tradnl"/>
        </w:rPr>
        <w:t>n</w:t>
      </w:r>
      <w:r w:rsidRPr="00D60BA0">
        <w:rPr>
          <w:lang w:val="es-ES_tradnl"/>
        </w:rPr>
        <w:t xml:space="preserve"> </w:t>
      </w:r>
      <w:r w:rsidRPr="00D60BA0">
        <w:rPr>
          <w:rFonts w:ascii="Symbol" w:hAnsi="Symbol"/>
          <w:lang w:val="es-ES_tradnl"/>
        </w:rPr>
        <w:t></w:t>
      </w:r>
      <w:r w:rsidRPr="00D60BA0">
        <w:rPr>
          <w:lang w:val="es-ES_tradnl"/>
        </w:rPr>
        <w:t xml:space="preserve"> </w:t>
      </w:r>
      <w:r w:rsidRPr="00D60BA0">
        <w:rPr>
          <w:i/>
          <w:iCs/>
          <w:lang w:val="es-ES_tradnl"/>
        </w:rPr>
        <w:t>f</w:t>
      </w:r>
      <w:r w:rsidRPr="00D60BA0">
        <w:rPr>
          <w:i/>
          <w:iCs/>
          <w:vertAlign w:val="subscript"/>
          <w:lang w:val="es-ES_tradnl"/>
        </w:rPr>
        <w:t>r</w:t>
      </w:r>
      <w:r w:rsidRPr="00D60BA0">
        <w:rPr>
          <w:lang w:val="es-ES_tradnl"/>
        </w:rPr>
        <w:t xml:space="preserve"> – 134,75 </w:t>
      </w:r>
      <w:r w:rsidRPr="00D60BA0">
        <w:rPr>
          <w:rFonts w:ascii="Symbol" w:hAnsi="Symbol"/>
          <w:lang w:val="es-ES_tradnl"/>
        </w:rPr>
        <w:t></w:t>
      </w:r>
      <w:r w:rsidRPr="00D60BA0">
        <w:rPr>
          <w:lang w:val="es-ES_tradnl"/>
        </w:rPr>
        <w:t xml:space="preserve"> 3,5 </w:t>
      </w:r>
      <w:r w:rsidRPr="00D60BA0">
        <w:rPr>
          <w:i/>
          <w:iCs/>
          <w:lang w:val="es-ES_tradnl"/>
        </w:rPr>
        <w:t>n</w:t>
      </w:r>
    </w:p>
    <w:p w:rsidR="00B55BAE" w:rsidRPr="00D60BA0" w:rsidRDefault="00B55BAE" w:rsidP="00142D9E">
      <w:pPr>
        <w:pStyle w:val="enumlev1"/>
        <w:keepNext/>
        <w:keepLines/>
        <w:tabs>
          <w:tab w:val="left" w:pos="3420"/>
        </w:tabs>
        <w:rPr>
          <w:lang w:val="es-ES_tradnl"/>
        </w:rPr>
      </w:pPr>
      <w:r w:rsidRPr="00D60BA0">
        <w:rPr>
          <w:lang w:val="es-ES_tradnl"/>
        </w:rPr>
        <w:tab/>
        <w:t>mitad superior de la banda:</w:t>
      </w:r>
      <w:r w:rsidRPr="00D60BA0">
        <w:rPr>
          <w:lang w:val="es-ES_tradnl"/>
        </w:rPr>
        <w:tab/>
        <w:t xml:space="preserve"> </w:t>
      </w:r>
      <w:r w:rsidRPr="00D60BA0">
        <w:rPr>
          <w:sz w:val="14"/>
          <w:lang w:val="es-ES_tradnl"/>
        </w:rPr>
        <w:t xml:space="preserve"> </w:t>
      </w:r>
      <w:r w:rsidRPr="00D60BA0">
        <w:rPr>
          <w:position w:val="-12"/>
          <w:lang w:val="es-ES_tradnl"/>
        </w:rPr>
        <w:object w:dxaOrig="499" w:dyaOrig="360">
          <v:shape id="_x0000_i1043" type="#_x0000_t75" style="width:24.75pt;height:18pt" o:ole="">
            <v:imagedata r:id="rId49" o:title=""/>
          </v:shape>
          <o:OLEObject Type="Embed" ProgID="Equation.3" ShapeID="_x0000_i1043" DrawAspect="Content" ObjectID="_1496577934" r:id="rId50"/>
        </w:object>
      </w:r>
      <w:r w:rsidRPr="00D60BA0">
        <w:rPr>
          <w:i/>
          <w:iCs/>
          <w:lang w:val="es-ES_tradnl"/>
        </w:rPr>
        <w:t>f</w:t>
      </w:r>
      <w:r w:rsidRPr="00D60BA0">
        <w:rPr>
          <w:i/>
          <w:iCs/>
          <w:vertAlign w:val="subscript"/>
          <w:lang w:val="es-ES_tradnl"/>
        </w:rPr>
        <w:t>r</w:t>
      </w:r>
      <w:r w:rsidRPr="00D60BA0">
        <w:rPr>
          <w:lang w:val="es-ES_tradnl"/>
        </w:rPr>
        <w:t xml:space="preserve"> </w:t>
      </w:r>
      <w:r w:rsidRPr="00D60BA0">
        <w:rPr>
          <w:rFonts w:ascii="Symbol" w:hAnsi="Symbol"/>
          <w:lang w:val="es-ES_tradnl"/>
        </w:rPr>
        <w:t></w:t>
      </w:r>
      <w:r w:rsidRPr="00D60BA0">
        <w:rPr>
          <w:lang w:val="es-ES_tradnl"/>
        </w:rPr>
        <w:t xml:space="preserve"> 5,25 </w:t>
      </w:r>
      <w:r w:rsidRPr="00D60BA0">
        <w:rPr>
          <w:rFonts w:ascii="Symbol" w:hAnsi="Symbol"/>
          <w:lang w:val="es-ES_tradnl"/>
        </w:rPr>
        <w:t></w:t>
      </w:r>
      <w:r w:rsidRPr="00D60BA0">
        <w:rPr>
          <w:lang w:val="es-ES_tradnl"/>
        </w:rPr>
        <w:t xml:space="preserve"> 3,5 </w:t>
      </w:r>
      <w:r w:rsidRPr="00D60BA0">
        <w:rPr>
          <w:i/>
          <w:iCs/>
          <w:lang w:val="es-ES_tradnl"/>
        </w:rPr>
        <w:t>n</w:t>
      </w:r>
    </w:p>
    <w:p w:rsidR="00B55BAE" w:rsidRPr="00D60BA0" w:rsidRDefault="00B55BAE" w:rsidP="00142D9E">
      <w:pPr>
        <w:keepNext/>
        <w:keepLines/>
        <w:rPr>
          <w:lang w:val="es-ES_tradnl"/>
        </w:rPr>
      </w:pPr>
      <w:r w:rsidRPr="00D60BA0">
        <w:rPr>
          <w:lang w:val="es-ES_tradnl"/>
        </w:rPr>
        <w:t>donde:</w:t>
      </w:r>
    </w:p>
    <w:p w:rsidR="00B55BAE" w:rsidRPr="00D60BA0" w:rsidRDefault="00B55BAE" w:rsidP="00142D9E">
      <w:pPr>
        <w:pStyle w:val="enumlev1"/>
        <w:keepNext/>
        <w:keepLines/>
        <w:tabs>
          <w:tab w:val="left" w:pos="3420"/>
        </w:tabs>
        <w:rPr>
          <w:lang w:val="es-ES_tradnl"/>
        </w:rPr>
      </w:pPr>
      <w:r w:rsidRPr="00D60BA0">
        <w:rPr>
          <w:lang w:val="es-ES_tradnl"/>
        </w:rPr>
        <w:tab/>
      </w:r>
      <w:r w:rsidRPr="00D60BA0">
        <w:rPr>
          <w:i/>
          <w:iCs/>
          <w:lang w:val="es-ES_tradnl"/>
        </w:rPr>
        <w:t>n</w:t>
      </w:r>
      <w:r w:rsidRPr="00D60BA0">
        <w:rPr>
          <w:lang w:val="es-ES_tradnl"/>
        </w:rPr>
        <w:t xml:space="preserve"> </w:t>
      </w:r>
      <w:r w:rsidRPr="00D60BA0">
        <w:rPr>
          <w:rFonts w:ascii="Symbol" w:hAnsi="Symbol"/>
          <w:lang w:val="es-ES_tradnl"/>
        </w:rPr>
        <w:t></w:t>
      </w:r>
      <w:r w:rsidRPr="00D60BA0">
        <w:rPr>
          <w:lang w:val="es-ES_tradnl"/>
        </w:rPr>
        <w:t xml:space="preserve"> 1, 2</w:t>
      </w:r>
      <w:r w:rsidR="00C73D2D" w:rsidRPr="00D60BA0">
        <w:rPr>
          <w:lang w:val="es-ES_tradnl"/>
        </w:rPr>
        <w:t xml:space="preserve">, ..., </w:t>
      </w:r>
      <w:r w:rsidRPr="00D60BA0">
        <w:rPr>
          <w:lang w:val="es-ES_tradnl"/>
        </w:rPr>
        <w:t>32.</w:t>
      </w:r>
    </w:p>
    <w:p w:rsidR="00B55BAE" w:rsidRPr="00D60BA0" w:rsidRDefault="00B55BAE" w:rsidP="00B55BAE">
      <w:pPr>
        <w:pStyle w:val="TableNo"/>
        <w:rPr>
          <w:lang w:val="es-ES_tradnl"/>
        </w:rPr>
      </w:pPr>
      <w:r w:rsidRPr="00D60BA0">
        <w:rPr>
          <w:lang w:val="es-ES_tradnl"/>
        </w:rPr>
        <w:t>CUADRO 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850"/>
        <w:gridCol w:w="1133"/>
        <w:gridCol w:w="1134"/>
        <w:gridCol w:w="1134"/>
        <w:gridCol w:w="1134"/>
        <w:gridCol w:w="851"/>
        <w:gridCol w:w="851"/>
        <w:gridCol w:w="851"/>
        <w:gridCol w:w="851"/>
      </w:tblGrid>
      <w:tr w:rsidR="00B55BAE" w:rsidRPr="00D60BA0" w:rsidTr="00C21BCF">
        <w:trPr>
          <w:jc w:val="center"/>
        </w:trPr>
        <w:tc>
          <w:tcPr>
            <w:tcW w:w="851" w:type="dxa"/>
            <w:vAlign w:val="center"/>
          </w:tcPr>
          <w:p w:rsidR="00B55BAE" w:rsidRPr="00D60CD9" w:rsidRDefault="00B55BAE" w:rsidP="00D60CD9">
            <w:pPr>
              <w:pStyle w:val="Tablehead"/>
            </w:pPr>
            <w:r w:rsidRPr="00D60CD9">
              <w:t>XS</w:t>
            </w:r>
            <w:r w:rsidRPr="00D60CD9">
              <w:br/>
              <w:t>(MHz)</w:t>
            </w:r>
          </w:p>
        </w:tc>
        <w:tc>
          <w:tcPr>
            <w:tcW w:w="851" w:type="dxa"/>
            <w:vAlign w:val="center"/>
          </w:tcPr>
          <w:p w:rsidR="00B55BAE" w:rsidRPr="00D60CD9" w:rsidRDefault="00B55BAE" w:rsidP="00D60CD9">
            <w:pPr>
              <w:pStyle w:val="Tablehead"/>
            </w:pPr>
            <w:r w:rsidRPr="00D60CD9">
              <w:t>n</w:t>
            </w:r>
          </w:p>
        </w:tc>
        <w:tc>
          <w:tcPr>
            <w:tcW w:w="1134" w:type="dxa"/>
            <w:vAlign w:val="center"/>
          </w:tcPr>
          <w:p w:rsidR="00B55BAE" w:rsidRPr="00D60CD9" w:rsidRDefault="00B55BAE" w:rsidP="00D60CD9">
            <w:pPr>
              <w:pStyle w:val="Tablehead"/>
            </w:pPr>
            <w:r w:rsidRPr="00D60CD9">
              <w:t>f1</w:t>
            </w:r>
            <w:r w:rsidRPr="00D60CD9">
              <w:br/>
              <w:t>(MHz)</w:t>
            </w:r>
          </w:p>
        </w:tc>
        <w:tc>
          <w:tcPr>
            <w:tcW w:w="1134" w:type="dxa"/>
            <w:vAlign w:val="center"/>
          </w:tcPr>
          <w:p w:rsidR="00B55BAE" w:rsidRPr="00D60CD9" w:rsidRDefault="00B55BAE" w:rsidP="00D60CD9">
            <w:pPr>
              <w:pStyle w:val="Tablehead"/>
            </w:pPr>
            <w:r w:rsidRPr="00D60CD9">
              <w:t>fn</w:t>
            </w:r>
            <w:r w:rsidRPr="00D60CD9">
              <w:br/>
              <w:t>(MHz)</w:t>
            </w:r>
          </w:p>
        </w:tc>
        <w:tc>
          <w:tcPr>
            <w:tcW w:w="1134" w:type="dxa"/>
            <w:vAlign w:val="center"/>
          </w:tcPr>
          <w:p w:rsidR="00B55BAE" w:rsidRPr="00D60CD9" w:rsidRDefault="004D07AA" w:rsidP="00D60CD9">
            <w:pPr>
              <w:pStyle w:val="Tablehead"/>
            </w:pPr>
            <w:r>
              <w:pict>
                <v:shape id="_x0000_i1044" type="#_x0000_t75" style="width:34.5pt;height:32.25pt">
                  <v:imagedata r:id="rId51" o:title=""/>
                </v:shape>
              </w:pict>
            </w:r>
          </w:p>
        </w:tc>
        <w:tc>
          <w:tcPr>
            <w:tcW w:w="1134" w:type="dxa"/>
            <w:vAlign w:val="center"/>
          </w:tcPr>
          <w:p w:rsidR="00B55BAE" w:rsidRPr="00D60CD9" w:rsidRDefault="004D07AA" w:rsidP="00D60CD9">
            <w:pPr>
              <w:pStyle w:val="Tablehead"/>
            </w:pPr>
            <w:r>
              <w:pict>
                <v:shape id="_x0000_i1045" type="#_x0000_t75" style="width:34.5pt;height:32.25pt">
                  <v:imagedata r:id="rId52" o:title=""/>
                </v:shape>
              </w:pict>
            </w:r>
          </w:p>
        </w:tc>
        <w:tc>
          <w:tcPr>
            <w:tcW w:w="851" w:type="dxa"/>
            <w:vAlign w:val="center"/>
          </w:tcPr>
          <w:p w:rsidR="00B55BAE" w:rsidRPr="00D60CD9" w:rsidRDefault="00B55BAE" w:rsidP="00D60CD9">
            <w:pPr>
              <w:pStyle w:val="Tablehead"/>
            </w:pPr>
            <w:r w:rsidRPr="00D60CD9">
              <w:t>ZS1</w:t>
            </w:r>
            <w:r w:rsidRPr="00D60CD9">
              <w:br/>
              <w:t>(MHz)</w:t>
            </w:r>
          </w:p>
        </w:tc>
        <w:tc>
          <w:tcPr>
            <w:tcW w:w="851" w:type="dxa"/>
            <w:vAlign w:val="center"/>
          </w:tcPr>
          <w:p w:rsidR="00B55BAE" w:rsidRPr="00D60CD9" w:rsidRDefault="00B55BAE" w:rsidP="00D60CD9">
            <w:pPr>
              <w:pStyle w:val="Tablehead"/>
            </w:pPr>
            <w:r w:rsidRPr="00D60CD9">
              <w:t>ZS2</w:t>
            </w:r>
            <w:r w:rsidRPr="00D60CD9">
              <w:br/>
              <w:t>(MHz)</w:t>
            </w:r>
          </w:p>
        </w:tc>
        <w:tc>
          <w:tcPr>
            <w:tcW w:w="851" w:type="dxa"/>
            <w:vAlign w:val="center"/>
          </w:tcPr>
          <w:p w:rsidR="00B55BAE" w:rsidRPr="00D60CD9" w:rsidRDefault="00B55BAE" w:rsidP="00D60CD9">
            <w:pPr>
              <w:pStyle w:val="Tablehead"/>
            </w:pPr>
            <w:r w:rsidRPr="00D60CD9">
              <w:t>YS</w:t>
            </w:r>
            <w:r w:rsidRPr="00D60CD9">
              <w:br/>
              <w:t>(MHz)</w:t>
            </w:r>
          </w:p>
        </w:tc>
        <w:tc>
          <w:tcPr>
            <w:tcW w:w="851" w:type="dxa"/>
            <w:vAlign w:val="center"/>
          </w:tcPr>
          <w:p w:rsidR="00B55BAE" w:rsidRPr="00D60CD9" w:rsidRDefault="00B55BAE" w:rsidP="00D60CD9">
            <w:pPr>
              <w:pStyle w:val="Tablehead"/>
            </w:pPr>
            <w:r w:rsidRPr="00D60CD9">
              <w:t>DS</w:t>
            </w:r>
            <w:r w:rsidRPr="00D60CD9">
              <w:br/>
              <w:t>(MHz)</w:t>
            </w:r>
          </w:p>
        </w:tc>
      </w:tr>
      <w:tr w:rsidR="00B55BAE" w:rsidRPr="00D60BA0" w:rsidTr="00C21BCF">
        <w:trPr>
          <w:jc w:val="center"/>
        </w:trPr>
        <w:tc>
          <w:tcPr>
            <w:tcW w:w="851" w:type="dxa"/>
            <w:vAlign w:val="center"/>
          </w:tcPr>
          <w:p w:rsidR="00B55BAE" w:rsidRPr="00D60BA0" w:rsidRDefault="00B55BAE" w:rsidP="00C21BCF">
            <w:pPr>
              <w:pStyle w:val="Tabletext"/>
              <w:jc w:val="center"/>
              <w:rPr>
                <w:lang w:val="es-ES_tradnl"/>
              </w:rPr>
            </w:pPr>
            <w:r w:rsidRPr="00D60BA0">
              <w:rPr>
                <w:lang w:val="es-ES_tradnl"/>
              </w:rPr>
              <w:t>28</w:t>
            </w:r>
          </w:p>
        </w:tc>
        <w:tc>
          <w:tcPr>
            <w:tcW w:w="851" w:type="dxa"/>
            <w:vAlign w:val="center"/>
          </w:tcPr>
          <w:p w:rsidR="00B55BAE" w:rsidRPr="00D60BA0" w:rsidRDefault="00B55BAE" w:rsidP="00C21BCF">
            <w:pPr>
              <w:pStyle w:val="Tabletext"/>
              <w:jc w:val="center"/>
              <w:rPr>
                <w:lang w:val="es-ES_tradnl"/>
              </w:rPr>
            </w:pPr>
            <w:r w:rsidRPr="00D60BA0">
              <w:rPr>
                <w:lang w:val="es-ES_tradnl"/>
              </w:rPr>
              <w:t>1...4</w:t>
            </w:r>
          </w:p>
        </w:tc>
        <w:tc>
          <w:tcPr>
            <w:tcW w:w="1134" w:type="dxa"/>
            <w:vAlign w:val="center"/>
          </w:tcPr>
          <w:p w:rsidR="00B55BAE" w:rsidRPr="00D60BA0" w:rsidRDefault="00B55BAE" w:rsidP="00C21BCF">
            <w:pPr>
              <w:pStyle w:val="Tabletext"/>
              <w:jc w:val="center"/>
              <w:rPr>
                <w:lang w:val="es-ES_tradnl"/>
              </w:rPr>
            </w:pPr>
            <w:r w:rsidRPr="00D60BA0">
              <w:rPr>
                <w:lang w:val="es-ES_tradnl"/>
              </w:rPr>
              <w:t>31 031</w:t>
            </w:r>
          </w:p>
        </w:tc>
        <w:tc>
          <w:tcPr>
            <w:tcW w:w="1134" w:type="dxa"/>
            <w:vAlign w:val="center"/>
          </w:tcPr>
          <w:p w:rsidR="00B55BAE" w:rsidRPr="00D60BA0" w:rsidRDefault="00B55BAE" w:rsidP="00C21BCF">
            <w:pPr>
              <w:pStyle w:val="Tabletext"/>
              <w:jc w:val="center"/>
              <w:rPr>
                <w:lang w:val="es-ES_tradnl"/>
              </w:rPr>
            </w:pPr>
            <w:r w:rsidRPr="00D60BA0">
              <w:rPr>
                <w:lang w:val="es-ES_tradnl"/>
              </w:rPr>
              <w:t>31 115</w:t>
            </w:r>
          </w:p>
        </w:tc>
        <w:tc>
          <w:tcPr>
            <w:tcW w:w="1134" w:type="dxa"/>
            <w:vAlign w:val="center"/>
          </w:tcPr>
          <w:p w:rsidR="00B55BAE" w:rsidRPr="00D60BA0" w:rsidRDefault="00B55BAE" w:rsidP="00C21BCF">
            <w:pPr>
              <w:pStyle w:val="Tabletext"/>
              <w:jc w:val="center"/>
              <w:rPr>
                <w:lang w:val="es-ES_tradnl"/>
              </w:rPr>
            </w:pPr>
            <w:r w:rsidRPr="00D60BA0">
              <w:rPr>
                <w:lang w:val="es-ES_tradnl"/>
              </w:rPr>
              <w:t>31 171</w:t>
            </w:r>
          </w:p>
        </w:tc>
        <w:tc>
          <w:tcPr>
            <w:tcW w:w="1134" w:type="dxa"/>
            <w:vAlign w:val="center"/>
          </w:tcPr>
          <w:p w:rsidR="00B55BAE" w:rsidRPr="00D60BA0" w:rsidRDefault="00B55BAE" w:rsidP="00C21BCF">
            <w:pPr>
              <w:pStyle w:val="Tabletext"/>
              <w:jc w:val="center"/>
              <w:rPr>
                <w:lang w:val="es-ES_tradnl"/>
              </w:rPr>
            </w:pPr>
            <w:r w:rsidRPr="00D60BA0">
              <w:rPr>
                <w:lang w:val="es-ES_tradnl"/>
              </w:rPr>
              <w:t>31 255</w:t>
            </w:r>
          </w:p>
        </w:tc>
        <w:tc>
          <w:tcPr>
            <w:tcW w:w="851" w:type="dxa"/>
            <w:vAlign w:val="center"/>
          </w:tcPr>
          <w:p w:rsidR="00B55BAE" w:rsidRPr="00D60BA0" w:rsidRDefault="00B55BAE" w:rsidP="00C21BCF">
            <w:pPr>
              <w:pStyle w:val="Tabletext"/>
              <w:jc w:val="center"/>
              <w:rPr>
                <w:lang w:val="es-ES_tradnl"/>
              </w:rPr>
            </w:pPr>
            <w:r w:rsidRPr="00D60BA0">
              <w:rPr>
                <w:lang w:val="es-ES_tradnl"/>
              </w:rPr>
              <w:t>31</w:t>
            </w:r>
          </w:p>
        </w:tc>
        <w:tc>
          <w:tcPr>
            <w:tcW w:w="851" w:type="dxa"/>
            <w:vAlign w:val="center"/>
          </w:tcPr>
          <w:p w:rsidR="00B55BAE" w:rsidRPr="00D60BA0" w:rsidRDefault="00B55BAE" w:rsidP="00C21BCF">
            <w:pPr>
              <w:pStyle w:val="Tabletext"/>
              <w:jc w:val="center"/>
              <w:rPr>
                <w:lang w:val="es-ES_tradnl"/>
              </w:rPr>
            </w:pPr>
            <w:r w:rsidRPr="00D60BA0">
              <w:rPr>
                <w:lang w:val="es-ES_tradnl"/>
              </w:rPr>
              <w:t>45</w:t>
            </w:r>
          </w:p>
        </w:tc>
        <w:tc>
          <w:tcPr>
            <w:tcW w:w="851" w:type="dxa"/>
            <w:vAlign w:val="center"/>
          </w:tcPr>
          <w:p w:rsidR="00B55BAE" w:rsidRPr="00D60BA0" w:rsidRDefault="00B55BAE" w:rsidP="00C21BCF">
            <w:pPr>
              <w:pStyle w:val="Tabletext"/>
              <w:jc w:val="center"/>
              <w:rPr>
                <w:lang w:val="es-ES_tradnl"/>
              </w:rPr>
            </w:pPr>
            <w:r w:rsidRPr="00D60BA0">
              <w:rPr>
                <w:lang w:val="es-ES_tradnl"/>
              </w:rPr>
              <w:t>56</w:t>
            </w:r>
          </w:p>
        </w:tc>
        <w:tc>
          <w:tcPr>
            <w:tcW w:w="851" w:type="dxa"/>
            <w:vAlign w:val="center"/>
          </w:tcPr>
          <w:p w:rsidR="00B55BAE" w:rsidRPr="00D60BA0" w:rsidRDefault="00B55BAE" w:rsidP="00C21BCF">
            <w:pPr>
              <w:pStyle w:val="Tabletext"/>
              <w:jc w:val="center"/>
              <w:rPr>
                <w:lang w:val="es-ES_tradnl"/>
              </w:rPr>
            </w:pPr>
            <w:r w:rsidRPr="00D60BA0">
              <w:rPr>
                <w:lang w:val="es-ES_tradnl"/>
              </w:rPr>
              <w:t>140</w:t>
            </w:r>
          </w:p>
        </w:tc>
      </w:tr>
      <w:tr w:rsidR="00B55BAE" w:rsidRPr="00D60BA0" w:rsidTr="00C21BCF">
        <w:trPr>
          <w:jc w:val="center"/>
        </w:trPr>
        <w:tc>
          <w:tcPr>
            <w:tcW w:w="851" w:type="dxa"/>
            <w:vAlign w:val="center"/>
          </w:tcPr>
          <w:p w:rsidR="00B55BAE" w:rsidRPr="00D60BA0" w:rsidRDefault="00B55BAE" w:rsidP="00C21BCF">
            <w:pPr>
              <w:pStyle w:val="Tabletext"/>
              <w:jc w:val="center"/>
              <w:rPr>
                <w:lang w:val="es-ES_tradnl"/>
              </w:rPr>
            </w:pPr>
            <w:r w:rsidRPr="00D60BA0">
              <w:rPr>
                <w:lang w:val="es-ES_tradnl"/>
              </w:rPr>
              <w:t>14</w:t>
            </w:r>
          </w:p>
        </w:tc>
        <w:tc>
          <w:tcPr>
            <w:tcW w:w="851" w:type="dxa"/>
            <w:vAlign w:val="center"/>
          </w:tcPr>
          <w:p w:rsidR="00B55BAE" w:rsidRPr="00D60BA0" w:rsidRDefault="00B55BAE" w:rsidP="00C21BCF">
            <w:pPr>
              <w:pStyle w:val="Tabletext"/>
              <w:jc w:val="center"/>
              <w:rPr>
                <w:lang w:val="es-ES_tradnl"/>
              </w:rPr>
            </w:pPr>
            <w:r w:rsidRPr="00D60BA0">
              <w:rPr>
                <w:lang w:val="es-ES_tradnl"/>
              </w:rPr>
              <w:t>1...8</w:t>
            </w:r>
          </w:p>
        </w:tc>
        <w:tc>
          <w:tcPr>
            <w:tcW w:w="1134" w:type="dxa"/>
            <w:vAlign w:val="center"/>
          </w:tcPr>
          <w:p w:rsidR="00B55BAE" w:rsidRPr="00D60BA0" w:rsidRDefault="00B55BAE" w:rsidP="00C21BCF">
            <w:pPr>
              <w:pStyle w:val="Tabletext"/>
              <w:jc w:val="center"/>
              <w:rPr>
                <w:lang w:val="es-ES_tradnl"/>
              </w:rPr>
            </w:pPr>
            <w:r w:rsidRPr="00D60BA0">
              <w:rPr>
                <w:lang w:val="es-ES_tradnl"/>
              </w:rPr>
              <w:t>31 024</w:t>
            </w:r>
          </w:p>
        </w:tc>
        <w:tc>
          <w:tcPr>
            <w:tcW w:w="1134" w:type="dxa"/>
            <w:vAlign w:val="center"/>
          </w:tcPr>
          <w:p w:rsidR="00B55BAE" w:rsidRPr="00D60BA0" w:rsidRDefault="00B55BAE" w:rsidP="00C21BCF">
            <w:pPr>
              <w:pStyle w:val="Tabletext"/>
              <w:jc w:val="center"/>
              <w:rPr>
                <w:lang w:val="es-ES_tradnl"/>
              </w:rPr>
            </w:pPr>
            <w:r w:rsidRPr="00D60BA0">
              <w:rPr>
                <w:lang w:val="es-ES_tradnl"/>
              </w:rPr>
              <w:t>31 122</w:t>
            </w:r>
          </w:p>
        </w:tc>
        <w:tc>
          <w:tcPr>
            <w:tcW w:w="1134" w:type="dxa"/>
            <w:vAlign w:val="center"/>
          </w:tcPr>
          <w:p w:rsidR="00B55BAE" w:rsidRPr="00D60BA0" w:rsidRDefault="00B55BAE" w:rsidP="00C21BCF">
            <w:pPr>
              <w:pStyle w:val="Tabletext"/>
              <w:jc w:val="center"/>
              <w:rPr>
                <w:lang w:val="es-ES_tradnl"/>
              </w:rPr>
            </w:pPr>
            <w:r w:rsidRPr="00D60BA0">
              <w:rPr>
                <w:lang w:val="es-ES_tradnl"/>
              </w:rPr>
              <w:t>31 164</w:t>
            </w:r>
          </w:p>
        </w:tc>
        <w:tc>
          <w:tcPr>
            <w:tcW w:w="1134" w:type="dxa"/>
            <w:vAlign w:val="center"/>
          </w:tcPr>
          <w:p w:rsidR="00B55BAE" w:rsidRPr="00D60BA0" w:rsidRDefault="00B55BAE" w:rsidP="00C21BCF">
            <w:pPr>
              <w:pStyle w:val="Tabletext"/>
              <w:jc w:val="center"/>
              <w:rPr>
                <w:lang w:val="es-ES_tradnl"/>
              </w:rPr>
            </w:pPr>
            <w:r w:rsidRPr="00D60BA0">
              <w:rPr>
                <w:lang w:val="es-ES_tradnl"/>
              </w:rPr>
              <w:t>31 262</w:t>
            </w:r>
          </w:p>
        </w:tc>
        <w:tc>
          <w:tcPr>
            <w:tcW w:w="851" w:type="dxa"/>
            <w:vAlign w:val="center"/>
          </w:tcPr>
          <w:p w:rsidR="00B55BAE" w:rsidRPr="00D60BA0" w:rsidRDefault="00B55BAE" w:rsidP="00C21BCF">
            <w:pPr>
              <w:pStyle w:val="Tabletext"/>
              <w:jc w:val="center"/>
              <w:rPr>
                <w:lang w:val="es-ES_tradnl"/>
              </w:rPr>
            </w:pPr>
            <w:r w:rsidRPr="00D60BA0">
              <w:rPr>
                <w:lang w:val="es-ES_tradnl"/>
              </w:rPr>
              <w:t>24</w:t>
            </w:r>
          </w:p>
        </w:tc>
        <w:tc>
          <w:tcPr>
            <w:tcW w:w="851" w:type="dxa"/>
            <w:vAlign w:val="center"/>
          </w:tcPr>
          <w:p w:rsidR="00B55BAE" w:rsidRPr="00D60BA0" w:rsidRDefault="00B55BAE" w:rsidP="00C21BCF">
            <w:pPr>
              <w:pStyle w:val="Tabletext"/>
              <w:jc w:val="center"/>
              <w:rPr>
                <w:lang w:val="es-ES_tradnl"/>
              </w:rPr>
            </w:pPr>
            <w:r w:rsidRPr="00D60BA0">
              <w:rPr>
                <w:lang w:val="es-ES_tradnl"/>
              </w:rPr>
              <w:t>38</w:t>
            </w:r>
          </w:p>
        </w:tc>
        <w:tc>
          <w:tcPr>
            <w:tcW w:w="851" w:type="dxa"/>
            <w:vAlign w:val="center"/>
          </w:tcPr>
          <w:p w:rsidR="00B55BAE" w:rsidRPr="00D60BA0" w:rsidRDefault="00B55BAE" w:rsidP="00C21BCF">
            <w:pPr>
              <w:pStyle w:val="Tabletext"/>
              <w:jc w:val="center"/>
              <w:rPr>
                <w:lang w:val="es-ES_tradnl"/>
              </w:rPr>
            </w:pPr>
            <w:r w:rsidRPr="00D60BA0">
              <w:rPr>
                <w:lang w:val="es-ES_tradnl"/>
              </w:rPr>
              <w:t>42</w:t>
            </w:r>
          </w:p>
        </w:tc>
        <w:tc>
          <w:tcPr>
            <w:tcW w:w="851" w:type="dxa"/>
            <w:vAlign w:val="center"/>
          </w:tcPr>
          <w:p w:rsidR="00B55BAE" w:rsidRPr="00D60BA0" w:rsidRDefault="00B55BAE" w:rsidP="00C21BCF">
            <w:pPr>
              <w:pStyle w:val="Tabletext"/>
              <w:jc w:val="center"/>
              <w:rPr>
                <w:lang w:val="es-ES_tradnl"/>
              </w:rPr>
            </w:pPr>
            <w:r w:rsidRPr="00D60BA0">
              <w:rPr>
                <w:lang w:val="es-ES_tradnl"/>
              </w:rPr>
              <w:t>140</w:t>
            </w:r>
          </w:p>
        </w:tc>
      </w:tr>
      <w:tr w:rsidR="00B55BAE" w:rsidRPr="00D60BA0" w:rsidTr="00C21BCF">
        <w:trPr>
          <w:jc w:val="center"/>
        </w:trPr>
        <w:tc>
          <w:tcPr>
            <w:tcW w:w="851" w:type="dxa"/>
            <w:vAlign w:val="center"/>
          </w:tcPr>
          <w:p w:rsidR="00B55BAE" w:rsidRPr="00D60BA0" w:rsidRDefault="00B55BAE" w:rsidP="00C21BCF">
            <w:pPr>
              <w:pStyle w:val="Tabletext"/>
              <w:jc w:val="center"/>
              <w:rPr>
                <w:lang w:val="es-ES_tradnl"/>
              </w:rPr>
            </w:pPr>
            <w:r w:rsidRPr="00D60BA0">
              <w:rPr>
                <w:lang w:val="es-ES_tradnl"/>
              </w:rPr>
              <w:t>7</w:t>
            </w:r>
          </w:p>
        </w:tc>
        <w:tc>
          <w:tcPr>
            <w:tcW w:w="851" w:type="dxa"/>
            <w:vAlign w:val="center"/>
          </w:tcPr>
          <w:p w:rsidR="00B55BAE" w:rsidRPr="00D60BA0" w:rsidRDefault="00B55BAE" w:rsidP="00C21BCF">
            <w:pPr>
              <w:pStyle w:val="Tabletext"/>
              <w:jc w:val="center"/>
              <w:rPr>
                <w:lang w:val="es-ES_tradnl"/>
              </w:rPr>
            </w:pPr>
            <w:r w:rsidRPr="00D60BA0">
              <w:rPr>
                <w:lang w:val="es-ES_tradnl"/>
              </w:rPr>
              <w:t>1...16</w:t>
            </w:r>
          </w:p>
        </w:tc>
        <w:tc>
          <w:tcPr>
            <w:tcW w:w="1134" w:type="dxa"/>
            <w:vAlign w:val="center"/>
          </w:tcPr>
          <w:p w:rsidR="00B55BAE" w:rsidRPr="00D60BA0" w:rsidRDefault="00B55BAE" w:rsidP="00C21BCF">
            <w:pPr>
              <w:pStyle w:val="Tabletext"/>
              <w:jc w:val="center"/>
              <w:rPr>
                <w:lang w:val="es-ES_tradnl"/>
              </w:rPr>
            </w:pPr>
            <w:r w:rsidRPr="00D60BA0">
              <w:rPr>
                <w:lang w:val="es-ES_tradnl"/>
              </w:rPr>
              <w:t>31 020,5</w:t>
            </w:r>
          </w:p>
        </w:tc>
        <w:tc>
          <w:tcPr>
            <w:tcW w:w="1134" w:type="dxa"/>
            <w:vAlign w:val="center"/>
          </w:tcPr>
          <w:p w:rsidR="00B55BAE" w:rsidRPr="00D60BA0" w:rsidRDefault="00B55BAE" w:rsidP="00C21BCF">
            <w:pPr>
              <w:pStyle w:val="Tabletext"/>
              <w:jc w:val="center"/>
              <w:rPr>
                <w:lang w:val="es-ES_tradnl"/>
              </w:rPr>
            </w:pPr>
            <w:r w:rsidRPr="00D60BA0">
              <w:rPr>
                <w:lang w:val="es-ES_tradnl"/>
              </w:rPr>
              <w:t>31 125,5</w:t>
            </w:r>
          </w:p>
        </w:tc>
        <w:tc>
          <w:tcPr>
            <w:tcW w:w="1134" w:type="dxa"/>
            <w:vAlign w:val="center"/>
          </w:tcPr>
          <w:p w:rsidR="00B55BAE" w:rsidRPr="00D60BA0" w:rsidRDefault="00B55BAE" w:rsidP="00C21BCF">
            <w:pPr>
              <w:pStyle w:val="Tabletext"/>
              <w:jc w:val="center"/>
              <w:rPr>
                <w:lang w:val="es-ES_tradnl"/>
              </w:rPr>
            </w:pPr>
            <w:r w:rsidRPr="00D60BA0">
              <w:rPr>
                <w:lang w:val="es-ES_tradnl"/>
              </w:rPr>
              <w:t>31 160,5</w:t>
            </w:r>
          </w:p>
        </w:tc>
        <w:tc>
          <w:tcPr>
            <w:tcW w:w="1134" w:type="dxa"/>
            <w:vAlign w:val="center"/>
          </w:tcPr>
          <w:p w:rsidR="00B55BAE" w:rsidRPr="00D60BA0" w:rsidRDefault="00B55BAE" w:rsidP="00C21BCF">
            <w:pPr>
              <w:pStyle w:val="Tabletext"/>
              <w:jc w:val="center"/>
              <w:rPr>
                <w:lang w:val="es-ES_tradnl"/>
              </w:rPr>
            </w:pPr>
            <w:r w:rsidRPr="00D60BA0">
              <w:rPr>
                <w:lang w:val="es-ES_tradnl"/>
              </w:rPr>
              <w:t>31 265,5</w:t>
            </w:r>
          </w:p>
        </w:tc>
        <w:tc>
          <w:tcPr>
            <w:tcW w:w="851" w:type="dxa"/>
            <w:vAlign w:val="center"/>
          </w:tcPr>
          <w:p w:rsidR="00B55BAE" w:rsidRPr="00D60BA0" w:rsidRDefault="00B55BAE" w:rsidP="00C21BCF">
            <w:pPr>
              <w:pStyle w:val="Tabletext"/>
              <w:jc w:val="center"/>
              <w:rPr>
                <w:lang w:val="es-ES_tradnl"/>
              </w:rPr>
            </w:pPr>
            <w:r w:rsidRPr="00D60BA0">
              <w:rPr>
                <w:lang w:val="es-ES_tradnl"/>
              </w:rPr>
              <w:t>20,5</w:t>
            </w:r>
          </w:p>
        </w:tc>
        <w:tc>
          <w:tcPr>
            <w:tcW w:w="851" w:type="dxa"/>
            <w:vAlign w:val="center"/>
          </w:tcPr>
          <w:p w:rsidR="00B55BAE" w:rsidRPr="00D60BA0" w:rsidRDefault="00B55BAE" w:rsidP="00C21BCF">
            <w:pPr>
              <w:pStyle w:val="Tabletext"/>
              <w:jc w:val="center"/>
              <w:rPr>
                <w:lang w:val="es-ES_tradnl"/>
              </w:rPr>
            </w:pPr>
            <w:r w:rsidRPr="00D60BA0">
              <w:rPr>
                <w:lang w:val="es-ES_tradnl"/>
              </w:rPr>
              <w:t>34,5</w:t>
            </w:r>
          </w:p>
        </w:tc>
        <w:tc>
          <w:tcPr>
            <w:tcW w:w="851" w:type="dxa"/>
            <w:vAlign w:val="center"/>
          </w:tcPr>
          <w:p w:rsidR="00B55BAE" w:rsidRPr="00D60BA0" w:rsidRDefault="00B55BAE" w:rsidP="00C21BCF">
            <w:pPr>
              <w:pStyle w:val="Tabletext"/>
              <w:jc w:val="center"/>
              <w:rPr>
                <w:lang w:val="es-ES_tradnl"/>
              </w:rPr>
            </w:pPr>
            <w:r w:rsidRPr="00D60BA0">
              <w:rPr>
                <w:lang w:val="es-ES_tradnl"/>
              </w:rPr>
              <w:t>35</w:t>
            </w:r>
          </w:p>
        </w:tc>
        <w:tc>
          <w:tcPr>
            <w:tcW w:w="851" w:type="dxa"/>
            <w:vAlign w:val="center"/>
          </w:tcPr>
          <w:p w:rsidR="00B55BAE" w:rsidRPr="00D60BA0" w:rsidRDefault="00B55BAE" w:rsidP="00C21BCF">
            <w:pPr>
              <w:pStyle w:val="Tabletext"/>
              <w:jc w:val="center"/>
              <w:rPr>
                <w:lang w:val="es-ES_tradnl"/>
              </w:rPr>
            </w:pPr>
            <w:r w:rsidRPr="00D60BA0">
              <w:rPr>
                <w:lang w:val="es-ES_tradnl"/>
              </w:rPr>
              <w:t>140</w:t>
            </w:r>
          </w:p>
        </w:tc>
      </w:tr>
      <w:tr w:rsidR="00B55BAE" w:rsidRPr="00D60BA0" w:rsidTr="00C21BCF">
        <w:trPr>
          <w:jc w:val="center"/>
        </w:trPr>
        <w:tc>
          <w:tcPr>
            <w:tcW w:w="851" w:type="dxa"/>
            <w:vAlign w:val="center"/>
          </w:tcPr>
          <w:p w:rsidR="00B55BAE" w:rsidRPr="00D60BA0" w:rsidRDefault="00B55BAE" w:rsidP="00C21BCF">
            <w:pPr>
              <w:pStyle w:val="Tabletext"/>
              <w:jc w:val="center"/>
              <w:rPr>
                <w:lang w:val="es-ES_tradnl"/>
              </w:rPr>
            </w:pPr>
            <w:r w:rsidRPr="00D60BA0">
              <w:rPr>
                <w:lang w:val="es-ES_tradnl"/>
              </w:rPr>
              <w:t>3,5</w:t>
            </w:r>
          </w:p>
        </w:tc>
        <w:tc>
          <w:tcPr>
            <w:tcW w:w="851" w:type="dxa"/>
            <w:vAlign w:val="center"/>
          </w:tcPr>
          <w:p w:rsidR="00B55BAE" w:rsidRPr="00D60BA0" w:rsidRDefault="00B55BAE" w:rsidP="00C21BCF">
            <w:pPr>
              <w:pStyle w:val="Tabletext"/>
              <w:jc w:val="center"/>
              <w:rPr>
                <w:lang w:val="es-ES_tradnl"/>
              </w:rPr>
            </w:pPr>
            <w:r w:rsidRPr="00D60BA0">
              <w:rPr>
                <w:lang w:val="es-ES_tradnl"/>
              </w:rPr>
              <w:t>1...32</w:t>
            </w:r>
          </w:p>
        </w:tc>
        <w:tc>
          <w:tcPr>
            <w:tcW w:w="1134" w:type="dxa"/>
            <w:vAlign w:val="center"/>
          </w:tcPr>
          <w:p w:rsidR="00B55BAE" w:rsidRPr="00D60BA0" w:rsidRDefault="00B55BAE" w:rsidP="00C21BCF">
            <w:pPr>
              <w:pStyle w:val="Tabletext"/>
              <w:jc w:val="center"/>
              <w:rPr>
                <w:lang w:val="es-ES_tradnl"/>
              </w:rPr>
            </w:pPr>
            <w:r w:rsidRPr="00D60BA0">
              <w:rPr>
                <w:lang w:val="es-ES_tradnl"/>
              </w:rPr>
              <w:t>31 018,75</w:t>
            </w:r>
          </w:p>
        </w:tc>
        <w:tc>
          <w:tcPr>
            <w:tcW w:w="1134" w:type="dxa"/>
            <w:vAlign w:val="center"/>
          </w:tcPr>
          <w:p w:rsidR="00B55BAE" w:rsidRPr="00D60BA0" w:rsidRDefault="00B55BAE" w:rsidP="00C21BCF">
            <w:pPr>
              <w:pStyle w:val="Tabletext"/>
              <w:jc w:val="center"/>
              <w:rPr>
                <w:lang w:val="es-ES_tradnl"/>
              </w:rPr>
            </w:pPr>
            <w:r w:rsidRPr="00D60BA0">
              <w:rPr>
                <w:lang w:val="es-ES_tradnl"/>
              </w:rPr>
              <w:t>31 127,25</w:t>
            </w:r>
          </w:p>
        </w:tc>
        <w:tc>
          <w:tcPr>
            <w:tcW w:w="1134" w:type="dxa"/>
            <w:vAlign w:val="center"/>
          </w:tcPr>
          <w:p w:rsidR="00B55BAE" w:rsidRPr="00D60BA0" w:rsidRDefault="00B55BAE" w:rsidP="00C21BCF">
            <w:pPr>
              <w:pStyle w:val="Tabletext"/>
              <w:jc w:val="center"/>
              <w:rPr>
                <w:lang w:val="es-ES_tradnl"/>
              </w:rPr>
            </w:pPr>
            <w:r w:rsidRPr="00D60BA0">
              <w:rPr>
                <w:lang w:val="es-ES_tradnl"/>
              </w:rPr>
              <w:t>31 158,75</w:t>
            </w:r>
          </w:p>
        </w:tc>
        <w:tc>
          <w:tcPr>
            <w:tcW w:w="1134" w:type="dxa"/>
            <w:vAlign w:val="center"/>
          </w:tcPr>
          <w:p w:rsidR="00B55BAE" w:rsidRPr="00D60BA0" w:rsidRDefault="00B55BAE" w:rsidP="00C21BCF">
            <w:pPr>
              <w:pStyle w:val="Tabletext"/>
              <w:jc w:val="center"/>
              <w:rPr>
                <w:lang w:val="es-ES_tradnl"/>
              </w:rPr>
            </w:pPr>
            <w:r w:rsidRPr="00D60BA0">
              <w:rPr>
                <w:lang w:val="es-ES_tradnl"/>
              </w:rPr>
              <w:t>31 267,25</w:t>
            </w:r>
          </w:p>
        </w:tc>
        <w:tc>
          <w:tcPr>
            <w:tcW w:w="851" w:type="dxa"/>
            <w:vAlign w:val="center"/>
          </w:tcPr>
          <w:p w:rsidR="00B55BAE" w:rsidRPr="00D60BA0" w:rsidRDefault="00B55BAE" w:rsidP="00C21BCF">
            <w:pPr>
              <w:pStyle w:val="Tabletext"/>
              <w:jc w:val="center"/>
              <w:rPr>
                <w:lang w:val="es-ES_tradnl"/>
              </w:rPr>
            </w:pPr>
            <w:r w:rsidRPr="00D60BA0">
              <w:rPr>
                <w:lang w:val="es-ES_tradnl"/>
              </w:rPr>
              <w:t>18,75</w:t>
            </w:r>
          </w:p>
        </w:tc>
        <w:tc>
          <w:tcPr>
            <w:tcW w:w="851" w:type="dxa"/>
            <w:vAlign w:val="center"/>
          </w:tcPr>
          <w:p w:rsidR="00B55BAE" w:rsidRPr="00D60BA0" w:rsidRDefault="00B55BAE" w:rsidP="00C21BCF">
            <w:pPr>
              <w:pStyle w:val="Tabletext"/>
              <w:jc w:val="center"/>
              <w:rPr>
                <w:lang w:val="es-ES_tradnl"/>
              </w:rPr>
            </w:pPr>
            <w:r w:rsidRPr="00D60BA0">
              <w:rPr>
                <w:lang w:val="es-ES_tradnl"/>
              </w:rPr>
              <w:t>32,75</w:t>
            </w:r>
          </w:p>
        </w:tc>
        <w:tc>
          <w:tcPr>
            <w:tcW w:w="851" w:type="dxa"/>
            <w:vAlign w:val="center"/>
          </w:tcPr>
          <w:p w:rsidR="00B55BAE" w:rsidRPr="00D60BA0" w:rsidRDefault="00B55BAE" w:rsidP="00C21BCF">
            <w:pPr>
              <w:pStyle w:val="Tabletext"/>
              <w:jc w:val="center"/>
              <w:rPr>
                <w:lang w:val="es-ES_tradnl"/>
              </w:rPr>
            </w:pPr>
            <w:r w:rsidRPr="00D60BA0">
              <w:rPr>
                <w:lang w:val="es-ES_tradnl"/>
              </w:rPr>
              <w:t>31,5</w:t>
            </w:r>
          </w:p>
        </w:tc>
        <w:tc>
          <w:tcPr>
            <w:tcW w:w="851" w:type="dxa"/>
            <w:vAlign w:val="center"/>
          </w:tcPr>
          <w:p w:rsidR="00B55BAE" w:rsidRPr="00D60BA0" w:rsidRDefault="00B55BAE" w:rsidP="00C21BCF">
            <w:pPr>
              <w:pStyle w:val="Tabletext"/>
              <w:jc w:val="center"/>
              <w:rPr>
                <w:lang w:val="es-ES_tradnl"/>
              </w:rPr>
            </w:pPr>
            <w:r w:rsidRPr="00D60BA0">
              <w:rPr>
                <w:lang w:val="es-ES_tradnl"/>
              </w:rPr>
              <w:t>140</w:t>
            </w:r>
          </w:p>
        </w:tc>
      </w:tr>
    </w:tbl>
    <w:p w:rsidR="00D2139F" w:rsidRDefault="00D2139F" w:rsidP="00D2139F">
      <w:pPr>
        <w:pStyle w:val="Reasons"/>
      </w:pPr>
    </w:p>
    <w:p w:rsidR="00D2139F" w:rsidRDefault="00D2139F">
      <w:pPr>
        <w:jc w:val="center"/>
      </w:pPr>
      <w:r>
        <w:t>______________</w:t>
      </w:r>
    </w:p>
    <w:sectPr w:rsidR="00D2139F" w:rsidSect="00EE2AFD">
      <w:footerReference w:type="default" r:id="rId5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7AA" w:rsidRDefault="004D07AA">
      <w:r>
        <w:separator/>
      </w:r>
    </w:p>
  </w:endnote>
  <w:endnote w:type="continuationSeparator" w:id="0">
    <w:p w:rsidR="004D07AA" w:rsidRDefault="004D0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7AA" w:rsidRPr="00DD6BE3" w:rsidRDefault="004D07AA" w:rsidP="006D0385">
    <w:pPr>
      <w:pStyle w:val="Footer"/>
      <w:tabs>
        <w:tab w:val="left" w:pos="5103"/>
        <w:tab w:val="left" w:pos="8931"/>
      </w:tabs>
      <w:rPr>
        <w:sz w:val="16"/>
        <w:lang w:val="en-US"/>
      </w:rPr>
    </w:pPr>
    <w:r w:rsidRPr="006D0385">
      <w:rPr>
        <w:sz w:val="16"/>
        <w:lang w:val="en-US"/>
      </w:rPr>
      <w:fldChar w:fldCharType="begin"/>
    </w:r>
    <w:r w:rsidRPr="006D0385">
      <w:rPr>
        <w:sz w:val="16"/>
        <w:lang w:val="en-US"/>
      </w:rPr>
      <w:instrText xml:space="preserve"> FILENAME \p  \* MERGEFORMAT </w:instrText>
    </w:r>
    <w:r w:rsidRPr="006D0385">
      <w:rPr>
        <w:sz w:val="16"/>
        <w:lang w:val="en-US"/>
      </w:rPr>
      <w:fldChar w:fldCharType="separate"/>
    </w:r>
    <w:r w:rsidR="00AC2990">
      <w:rPr>
        <w:sz w:val="16"/>
        <w:lang w:val="en-US"/>
      </w:rPr>
      <w:t>P:\QPUB\BR\REC\F\746-10\F746-10S.docx</w:t>
    </w:r>
    <w:r w:rsidRPr="006D0385">
      <w:rPr>
        <w:sz w:val="16"/>
        <w:lang w:val="en-US"/>
      </w:rPr>
      <w:fldChar w:fldCharType="end"/>
    </w:r>
    <w:r w:rsidRPr="006D0385">
      <w:rPr>
        <w:sz w:val="16"/>
        <w:lang w:val="en-US"/>
      </w:rPr>
      <w:t xml:space="preserve"> (319245)</w:t>
    </w:r>
    <w:r w:rsidRPr="00DD6BE3">
      <w:rPr>
        <w:sz w:val="16"/>
        <w:lang w:val="en-US"/>
      </w:rPr>
      <w:tab/>
    </w:r>
    <w:r w:rsidRPr="006D0385">
      <w:rPr>
        <w:sz w:val="16"/>
        <w:lang w:val="en-US"/>
      </w:rPr>
      <w:fldChar w:fldCharType="begin"/>
    </w:r>
    <w:r w:rsidRPr="006D0385">
      <w:rPr>
        <w:sz w:val="16"/>
        <w:lang w:val="en-US"/>
      </w:rPr>
      <w:instrText xml:space="preserve"> SAVEDATE \@ DD.MM.YY </w:instrText>
    </w:r>
    <w:r w:rsidRPr="006D0385">
      <w:rPr>
        <w:sz w:val="16"/>
        <w:lang w:val="en-US"/>
      </w:rPr>
      <w:fldChar w:fldCharType="separate"/>
    </w:r>
    <w:r w:rsidR="00AC2990">
      <w:rPr>
        <w:sz w:val="16"/>
        <w:lang w:val="en-US"/>
      </w:rPr>
      <w:t>23.06.15</w:t>
    </w:r>
    <w:r w:rsidRPr="006D0385">
      <w:rPr>
        <w:sz w:val="16"/>
        <w:lang w:val="en-US"/>
      </w:rPr>
      <w:fldChar w:fldCharType="end"/>
    </w:r>
    <w:r w:rsidRPr="00DD6BE3">
      <w:rPr>
        <w:sz w:val="16"/>
        <w:lang w:val="en-US"/>
      </w:rPr>
      <w:tab/>
    </w:r>
    <w:r w:rsidRPr="006D0385">
      <w:rPr>
        <w:sz w:val="16"/>
        <w:lang w:val="en-US"/>
      </w:rPr>
      <w:fldChar w:fldCharType="begin"/>
    </w:r>
    <w:r w:rsidRPr="006D0385">
      <w:rPr>
        <w:sz w:val="16"/>
        <w:lang w:val="en-US"/>
      </w:rPr>
      <w:instrText xml:space="preserve"> PRINTDATE \@ DD.MM.YY </w:instrText>
    </w:r>
    <w:r w:rsidRPr="006D0385">
      <w:rPr>
        <w:sz w:val="16"/>
        <w:lang w:val="en-US"/>
      </w:rPr>
      <w:fldChar w:fldCharType="separate"/>
    </w:r>
    <w:r w:rsidR="00AC2990">
      <w:rPr>
        <w:sz w:val="16"/>
        <w:lang w:val="en-US"/>
      </w:rPr>
      <w:t>23.06.15</w:t>
    </w:r>
    <w:r w:rsidRPr="006D0385">
      <w:rPr>
        <w:sz w:val="16"/>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7AA" w:rsidRPr="00BB71CB" w:rsidRDefault="004D07AA" w:rsidP="00BB71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7AA" w:rsidRDefault="004D07AA">
      <w:r>
        <w:separator/>
      </w:r>
    </w:p>
  </w:footnote>
  <w:footnote w:type="continuationSeparator" w:id="0">
    <w:p w:rsidR="004D07AA" w:rsidRDefault="004D07AA">
      <w:r>
        <w:continuationSeparator/>
      </w:r>
    </w:p>
  </w:footnote>
  <w:footnote w:id="1">
    <w:p w:rsidR="004D07AA" w:rsidRDefault="004D07AA" w:rsidP="00941FCF">
      <w:pPr>
        <w:pStyle w:val="FootnoteText"/>
        <w:rPr>
          <w:lang w:val="es-ES"/>
        </w:rPr>
      </w:pPr>
      <w:r>
        <w:rPr>
          <w:rStyle w:val="FootnoteReference"/>
          <w:lang w:val="es-ES"/>
        </w:rPr>
        <w:t>*</w:t>
      </w:r>
      <w:r>
        <w:rPr>
          <w:lang w:val="es-ES"/>
        </w:rPr>
        <w:t xml:space="preserve"> </w:t>
      </w:r>
      <w:r>
        <w:rPr>
          <w:lang w:val="es-ES"/>
        </w:rPr>
        <w:tab/>
        <w:t>La Comisión de Estudio 5 de Radiocomunicaciones efectuó modificaciones de redacción en esta Recomendación en 2012 de conformidad con la Resolución UIT-R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7AA" w:rsidRDefault="004D07A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7AA" w:rsidRDefault="004D07AA" w:rsidP="004D07AA">
    <w:pPr>
      <w:pStyle w:val="Header"/>
      <w:ind w:right="360" w:firstLine="360"/>
    </w:pPr>
    <w:r>
      <w:rPr>
        <w:noProof/>
        <w:lang w:val="en-US" w:eastAsia="zh-CN"/>
      </w:rPr>
      <w:drawing>
        <wp:anchor distT="0" distB="0" distL="114300" distR="114300" simplePos="0" relativeHeight="251662336" behindDoc="0" locked="0" layoutInCell="1" allowOverlap="1" wp14:anchorId="7D015AA3" wp14:editId="37FF12FB">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61312" behindDoc="1" locked="0" layoutInCell="1" allowOverlap="1" wp14:anchorId="4F87F316" wp14:editId="2D856CE8">
          <wp:simplePos x="0" y="0"/>
          <wp:positionH relativeFrom="page">
            <wp:posOffset>0</wp:posOffset>
          </wp:positionH>
          <wp:positionV relativeFrom="page">
            <wp:posOffset>0</wp:posOffset>
          </wp:positionV>
          <wp:extent cx="7592060" cy="10760075"/>
          <wp:effectExtent l="19050" t="0" r="8890" b="0"/>
          <wp:wrapNone/>
          <wp:docPr id="3" name="Picture 3"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7AA" w:rsidRDefault="004D07A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C2990">
      <w:rPr>
        <w:rStyle w:val="PageNumber"/>
        <w:b/>
        <w:bCs/>
        <w:noProof/>
        <w:lang w:val="en-US"/>
      </w:rPr>
      <w:t>4</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AC2990">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AC2990">
      <w:rPr>
        <w:b/>
        <w:bCs/>
        <w:noProof/>
      </w:rPr>
      <w:t>UIT-R  F.746-10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7AA" w:rsidRDefault="004D07AA">
    <w:pPr>
      <w:pStyle w:val="Header"/>
    </w:pPr>
    <w:r>
      <w:tab/>
    </w:r>
    <w:r>
      <w:rPr>
        <w:b/>
        <w:bCs/>
      </w:rPr>
      <w:fldChar w:fldCharType="begin"/>
    </w:r>
    <w:r>
      <w:rPr>
        <w:b/>
        <w:bCs/>
      </w:rPr>
      <w:instrText xml:space="preserve"> DOCPROPERTY "Header" \* MERGEFORMAT </w:instrText>
    </w:r>
    <w:r>
      <w:rPr>
        <w:b/>
        <w:bCs/>
      </w:rPr>
      <w:fldChar w:fldCharType="separate"/>
    </w:r>
    <w:r w:rsidR="00AC2990">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C2990">
      <w:rPr>
        <w:b/>
        <w:bCs/>
        <w:noProof/>
      </w:rPr>
      <w:t>UIT-R  F.746-10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C2990">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116"/>
    <w:rsid w:val="00002152"/>
    <w:rsid w:val="00030452"/>
    <w:rsid w:val="00036994"/>
    <w:rsid w:val="00050AA2"/>
    <w:rsid w:val="000A3444"/>
    <w:rsid w:val="000C6120"/>
    <w:rsid w:val="000D3D16"/>
    <w:rsid w:val="000E5B04"/>
    <w:rsid w:val="00142D9E"/>
    <w:rsid w:val="001F76BC"/>
    <w:rsid w:val="00247B98"/>
    <w:rsid w:val="002D76C4"/>
    <w:rsid w:val="003050F0"/>
    <w:rsid w:val="00313E7B"/>
    <w:rsid w:val="0032639C"/>
    <w:rsid w:val="003365BF"/>
    <w:rsid w:val="0036687E"/>
    <w:rsid w:val="003725BA"/>
    <w:rsid w:val="003939E2"/>
    <w:rsid w:val="003B4E59"/>
    <w:rsid w:val="003D3E03"/>
    <w:rsid w:val="003D428D"/>
    <w:rsid w:val="003D5ACC"/>
    <w:rsid w:val="00444BFA"/>
    <w:rsid w:val="00453116"/>
    <w:rsid w:val="004D07AA"/>
    <w:rsid w:val="00521662"/>
    <w:rsid w:val="005275EA"/>
    <w:rsid w:val="00545DEF"/>
    <w:rsid w:val="00562827"/>
    <w:rsid w:val="00607D68"/>
    <w:rsid w:val="006270EC"/>
    <w:rsid w:val="006302A2"/>
    <w:rsid w:val="0063160A"/>
    <w:rsid w:val="006D0385"/>
    <w:rsid w:val="0072018C"/>
    <w:rsid w:val="00753069"/>
    <w:rsid w:val="0075518D"/>
    <w:rsid w:val="00766127"/>
    <w:rsid w:val="007C336B"/>
    <w:rsid w:val="007E67E7"/>
    <w:rsid w:val="00804DAC"/>
    <w:rsid w:val="00817B98"/>
    <w:rsid w:val="00832480"/>
    <w:rsid w:val="00941FCF"/>
    <w:rsid w:val="0095409D"/>
    <w:rsid w:val="009602AE"/>
    <w:rsid w:val="009D797C"/>
    <w:rsid w:val="00A64A89"/>
    <w:rsid w:val="00A6617B"/>
    <w:rsid w:val="00AB0DC8"/>
    <w:rsid w:val="00AC2990"/>
    <w:rsid w:val="00B01B1C"/>
    <w:rsid w:val="00B44E24"/>
    <w:rsid w:val="00B55BAE"/>
    <w:rsid w:val="00B566AE"/>
    <w:rsid w:val="00B86BA6"/>
    <w:rsid w:val="00BB71CB"/>
    <w:rsid w:val="00BC47F0"/>
    <w:rsid w:val="00BE2326"/>
    <w:rsid w:val="00BE2B3A"/>
    <w:rsid w:val="00C21BCF"/>
    <w:rsid w:val="00C26154"/>
    <w:rsid w:val="00C34CEC"/>
    <w:rsid w:val="00C36B54"/>
    <w:rsid w:val="00C40E92"/>
    <w:rsid w:val="00C51F28"/>
    <w:rsid w:val="00C54A95"/>
    <w:rsid w:val="00C73D2D"/>
    <w:rsid w:val="00C87D85"/>
    <w:rsid w:val="00D2139F"/>
    <w:rsid w:val="00D226BB"/>
    <w:rsid w:val="00D3282D"/>
    <w:rsid w:val="00D52BC8"/>
    <w:rsid w:val="00D60CD9"/>
    <w:rsid w:val="00DD464D"/>
    <w:rsid w:val="00DD6524"/>
    <w:rsid w:val="00DD6BE3"/>
    <w:rsid w:val="00DD7B93"/>
    <w:rsid w:val="00DF4176"/>
    <w:rsid w:val="00DF4F3C"/>
    <w:rsid w:val="00E50023"/>
    <w:rsid w:val="00E7357B"/>
    <w:rsid w:val="00EE2AFD"/>
    <w:rsid w:val="00F72CF1"/>
    <w:rsid w:val="00F93CB7"/>
    <w:rsid w:val="00FB498A"/>
    <w:rsid w:val="00FE406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5:chartTrackingRefBased/>
  <w15:docId w15:val="{FC00D438-0A6D-4170-9269-5ADDBA0A8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5BA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link w:val="SummaryChar"/>
    <w:rsid w:val="00B55BAE"/>
    <w:pPr>
      <w:spacing w:after="480"/>
    </w:pPr>
    <w:rPr>
      <w:sz w:val="22"/>
      <w:lang w:val="es-ES_tradnl"/>
    </w:rPr>
  </w:style>
  <w:style w:type="character" w:customStyle="1" w:styleId="SummaryChar">
    <w:name w:val="Summary Char"/>
    <w:basedOn w:val="DefaultParagraphFont"/>
    <w:link w:val="Summary"/>
    <w:rsid w:val="00B55BAE"/>
    <w:rPr>
      <w:sz w:val="22"/>
      <w:lang w:val="es-ES_tradnl" w:eastAsia="en-US" w:bidi="ar-SA"/>
    </w:rPr>
  </w:style>
  <w:style w:type="paragraph" w:customStyle="1" w:styleId="Artheading">
    <w:name w:val="Art_heading"/>
    <w:basedOn w:val="Normal"/>
    <w:next w:val="Normalaftertitle"/>
    <w:rsid w:val="00B55BAE"/>
    <w:pPr>
      <w:spacing w:before="480"/>
      <w:jc w:val="center"/>
    </w:pPr>
    <w:rPr>
      <w:b/>
      <w:sz w:val="28"/>
    </w:rPr>
  </w:style>
  <w:style w:type="paragraph" w:customStyle="1" w:styleId="Figurewithouttitle">
    <w:name w:val="Figure_without_title"/>
    <w:basedOn w:val="Normal"/>
    <w:next w:val="Normalaftertitle"/>
    <w:rsid w:val="00B55BAE"/>
    <w:pPr>
      <w:keepLines/>
      <w:spacing w:before="240" w:after="120"/>
      <w:jc w:val="center"/>
    </w:pPr>
  </w:style>
  <w:style w:type="paragraph" w:customStyle="1" w:styleId="FirstFooter">
    <w:name w:val="FirstFooter"/>
    <w:basedOn w:val="Footer"/>
    <w:rsid w:val="00B55BAE"/>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rsid w:val="00B55BAE"/>
    <w:pPr>
      <w:spacing w:before="840" w:after="200"/>
      <w:jc w:val="center"/>
    </w:pPr>
    <w:rPr>
      <w:b/>
      <w:sz w:val="28"/>
    </w:rPr>
  </w:style>
  <w:style w:type="paragraph" w:customStyle="1" w:styleId="SpecialFooter">
    <w:name w:val="Special Footer"/>
    <w:basedOn w:val="Footer"/>
    <w:rsid w:val="00B55BAE"/>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B55BAE"/>
    <w:pPr>
      <w:keepNext/>
      <w:spacing w:before="0" w:after="120"/>
      <w:jc w:val="center"/>
    </w:pPr>
  </w:style>
  <w:style w:type="paragraph" w:customStyle="1" w:styleId="Title1">
    <w:name w:val="Title 1"/>
    <w:basedOn w:val="Source"/>
    <w:next w:val="Title2"/>
    <w:rsid w:val="00B55BA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55BAE"/>
  </w:style>
  <w:style w:type="paragraph" w:customStyle="1" w:styleId="Title3">
    <w:name w:val="Title 3"/>
    <w:basedOn w:val="Title2"/>
    <w:next w:val="Title4"/>
    <w:rsid w:val="00B55BAE"/>
    <w:rPr>
      <w:caps w:val="0"/>
    </w:rPr>
  </w:style>
  <w:style w:type="paragraph" w:customStyle="1" w:styleId="Title4">
    <w:name w:val="Title 4"/>
    <w:basedOn w:val="Title3"/>
    <w:next w:val="Heading1"/>
    <w:rsid w:val="00B55BAE"/>
    <w:rPr>
      <w:b/>
    </w:rPr>
  </w:style>
  <w:style w:type="paragraph" w:customStyle="1" w:styleId="Formal">
    <w:name w:val="Formal"/>
    <w:basedOn w:val="ASN1"/>
    <w:rsid w:val="00B55BAE"/>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B55BAE"/>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B55BAE"/>
    <w:pPr>
      <w:tabs>
        <w:tab w:val="clear" w:pos="794"/>
        <w:tab w:val="clear" w:pos="1191"/>
        <w:tab w:val="clear" w:pos="1588"/>
        <w:tab w:val="clear" w:pos="1985"/>
      </w:tabs>
      <w:spacing w:before="240"/>
      <w:jc w:val="center"/>
    </w:pPr>
    <w:rPr>
      <w:i/>
    </w:rPr>
  </w:style>
  <w:style w:type="paragraph" w:customStyle="1" w:styleId="StyleLeft">
    <w:name w:val="Style Left"/>
    <w:basedOn w:val="Normal"/>
    <w:next w:val="Normal"/>
    <w:rsid w:val="00B55BAE"/>
  </w:style>
  <w:style w:type="character" w:customStyle="1" w:styleId="TabletextChar">
    <w:name w:val="Table_text Char"/>
    <w:basedOn w:val="DefaultParagraphFont"/>
    <w:link w:val="Tabletext"/>
    <w:rsid w:val="006302A2"/>
    <w:rPr>
      <w:sz w:val="22"/>
      <w:lang w:val="fr-FR" w:eastAsia="en-US"/>
    </w:rPr>
  </w:style>
  <w:style w:type="paragraph" w:customStyle="1" w:styleId="Reasons">
    <w:name w:val="Reasons"/>
    <w:basedOn w:val="Normal"/>
    <w:qFormat/>
    <w:rsid w:val="00D2139F"/>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Hyperlink">
    <w:name w:val="Hyperlink"/>
    <w:basedOn w:val="DefaultParagraphFont"/>
    <w:rsid w:val="00DD7B93"/>
    <w:rPr>
      <w:color w:val="0000FF"/>
      <w:u w:val="single"/>
    </w:rPr>
  </w:style>
  <w:style w:type="table" w:styleId="TableGrid">
    <w:name w:val="Table Grid"/>
    <w:basedOn w:val="TableNormal"/>
    <w:rsid w:val="00DD7B93"/>
    <w:pPr>
      <w:tabs>
        <w:tab w:val="left" w:pos="794"/>
        <w:tab w:val="left" w:pos="1191"/>
        <w:tab w:val="left" w:pos="1588"/>
        <w:tab w:val="left" w:pos="1985"/>
      </w:tabs>
      <w:overflowPunct w:val="0"/>
      <w:autoSpaceDE w:val="0"/>
      <w:autoSpaceDN w:val="0"/>
      <w:adjustRightInd w:val="0"/>
      <w:spacing w:before="120"/>
      <w:jc w:val="both"/>
      <w:textAlignment w:val="baseline"/>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0.wmf"/><Relationship Id="rId50" Type="http://schemas.openxmlformats.org/officeDocument/2006/relationships/oleObject" Target="embeddings/oleObject19.bin"/><Relationship Id="rId55"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footer" Target="footer1.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3.bin"/><Relationship Id="rId46" Type="http://schemas.openxmlformats.org/officeDocument/2006/relationships/oleObject" Target="embeddings/oleObject17.bin"/><Relationship Id="rId2" Type="http://schemas.openxmlformats.org/officeDocument/2006/relationships/settings" Target="setting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wmf"/><Relationship Id="rId41" Type="http://schemas.openxmlformats.org/officeDocument/2006/relationships/image" Target="media/image17.wmf"/><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5.wmf"/><Relationship Id="rId40" Type="http://schemas.openxmlformats.org/officeDocument/2006/relationships/oleObject" Target="embeddings/oleObject14.bin"/><Relationship Id="rId45" Type="http://schemas.openxmlformats.org/officeDocument/2006/relationships/image" Target="media/image19.wmf"/><Relationship Id="rId53"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1.wmf"/><Relationship Id="rId10" Type="http://schemas.openxmlformats.org/officeDocument/2006/relationships/header" Target="header3.xml"/><Relationship Id="rId19" Type="http://schemas.openxmlformats.org/officeDocument/2006/relationships/image" Target="media/image6.wmf"/><Relationship Id="rId31" Type="http://schemas.openxmlformats.org/officeDocument/2006/relationships/image" Target="media/image12.emf"/><Relationship Id="rId44" Type="http://schemas.openxmlformats.org/officeDocument/2006/relationships/oleObject" Target="embeddings/oleObject16.bin"/><Relationship Id="rId52" Type="http://schemas.openxmlformats.org/officeDocument/2006/relationships/image" Target="media/image23.wmf"/><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oleObject" Target="embeddings/oleObject9.bin"/><Relationship Id="rId35" Type="http://schemas.openxmlformats.org/officeDocument/2006/relationships/image" Target="media/image14.emf"/><Relationship Id="rId43" Type="http://schemas.openxmlformats.org/officeDocument/2006/relationships/image" Target="media/image18.wmf"/><Relationship Id="rId48" Type="http://schemas.openxmlformats.org/officeDocument/2006/relationships/oleObject" Target="embeddings/oleObject18.bin"/><Relationship Id="rId8" Type="http://schemas.openxmlformats.org/officeDocument/2006/relationships/hyperlink" Target="http://www.itu.int/ITU-R/go/patents/es" TargetMode="External"/><Relationship Id="rId51" Type="http://schemas.openxmlformats.org/officeDocument/2006/relationships/image" Target="media/image22.wmf"/><Relationship Id="rId3"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bbaj\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BR_Rec_2005.dot</Template>
  <TotalTime>265</TotalTime>
  <Pages>19</Pages>
  <Words>5075</Words>
  <Characters>25986</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Edition: 5.2.07/KJ</dc:description>
  <cp:lastModifiedBy>Catalano Moreira, Rossana</cp:lastModifiedBy>
  <cp:revision>59</cp:revision>
  <cp:lastPrinted>2015-06-23T13:09:00Z</cp:lastPrinted>
  <dcterms:created xsi:type="dcterms:W3CDTF">2015-06-19T09:21:00Z</dcterms:created>
  <dcterms:modified xsi:type="dcterms:W3CDTF">2015-06-23T13:10:00Z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