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51F" w:rsidRDefault="0048351F" w:rsidP="00AD6489">
      <w:bookmarkStart w:id="0" w:name="Doc_title"/>
    </w:p>
    <w:p w:rsidR="0048351F" w:rsidRDefault="0048351F" w:rsidP="00AD6489"/>
    <w:p w:rsidR="0048351F" w:rsidRDefault="0048351F" w:rsidP="00AD6489"/>
    <w:p w:rsidR="0048351F" w:rsidRDefault="0048351F" w:rsidP="00AD6489"/>
    <w:p w:rsidR="0048351F" w:rsidRDefault="0048351F" w:rsidP="00AD6489"/>
    <w:p w:rsidR="0048351F" w:rsidRDefault="0048351F" w:rsidP="00AD6489"/>
    <w:p w:rsidR="0048351F" w:rsidRDefault="0048351F" w:rsidP="00AD6489"/>
    <w:p w:rsidR="0048351F" w:rsidRDefault="0048351F" w:rsidP="00AD6489"/>
    <w:p w:rsidR="0048351F" w:rsidRDefault="0048351F" w:rsidP="00AD6489"/>
    <w:p w:rsidR="0048351F" w:rsidRDefault="0048351F" w:rsidP="00AD6489"/>
    <w:p w:rsidR="0048351F" w:rsidRDefault="0048351F" w:rsidP="00AD6489"/>
    <w:tbl>
      <w:tblPr>
        <w:tblW w:w="10089" w:type="dxa"/>
        <w:tblLook w:val="01E0" w:firstRow="1" w:lastRow="1" w:firstColumn="1" w:lastColumn="1" w:noHBand="0" w:noVBand="0"/>
      </w:tblPr>
      <w:tblGrid>
        <w:gridCol w:w="10089"/>
      </w:tblGrid>
      <w:tr w:rsidR="0048351F" w:rsidRPr="000F6905" w:rsidTr="00AF4EED">
        <w:tc>
          <w:tcPr>
            <w:tcW w:w="10089" w:type="dxa"/>
          </w:tcPr>
          <w:p w:rsidR="0048351F" w:rsidRPr="007B31CB" w:rsidRDefault="0048351F" w:rsidP="00AD6489">
            <w:pPr>
              <w:spacing w:before="380"/>
              <w:jc w:val="right"/>
              <w:rPr>
                <w:rFonts w:ascii="Tahoma" w:hAnsi="Tahoma" w:cs="Tahoma"/>
                <w:b/>
                <w:bCs/>
                <w:iCs/>
                <w:color w:val="243285"/>
                <w:sz w:val="32"/>
                <w:szCs w:val="32"/>
                <w:lang w:val="en-US"/>
              </w:rPr>
            </w:pPr>
          </w:p>
          <w:p w:rsidR="0048351F" w:rsidRPr="006D690E" w:rsidRDefault="0048351F" w:rsidP="00EA2F7F">
            <w:pPr>
              <w:spacing w:before="380"/>
              <w:jc w:val="right"/>
              <w:rPr>
                <w:rFonts w:ascii="Tahoma" w:hAnsi="Tahoma" w:cs="Tahoma"/>
                <w:b/>
                <w:bCs/>
                <w:iCs/>
                <w:color w:val="243285"/>
                <w:sz w:val="36"/>
                <w:szCs w:val="36"/>
                <w:lang w:eastAsia="zh-CN"/>
              </w:rPr>
            </w:pPr>
            <w:r w:rsidRPr="006D690E">
              <w:rPr>
                <w:rFonts w:ascii="Tahoma" w:hAnsi="Tahoma" w:cs="Tahoma"/>
                <w:b/>
                <w:bCs/>
                <w:iCs/>
                <w:color w:val="243285"/>
                <w:sz w:val="36"/>
                <w:szCs w:val="36"/>
                <w:lang w:eastAsia="zh-CN"/>
              </w:rPr>
              <w:t xml:space="preserve">ITU-R  </w:t>
            </w:r>
            <w:r w:rsidR="00D42E93">
              <w:rPr>
                <w:rFonts w:ascii="Tahoma" w:hAnsi="Tahoma" w:cs="Tahoma" w:hint="eastAsia"/>
                <w:b/>
                <w:bCs/>
                <w:iCs/>
                <w:color w:val="243285"/>
                <w:sz w:val="36"/>
                <w:szCs w:val="36"/>
                <w:lang w:eastAsia="zh-CN"/>
              </w:rPr>
              <w:t>M</w:t>
            </w:r>
            <w:r w:rsidRPr="006D690E">
              <w:rPr>
                <w:rFonts w:ascii="Tahoma" w:hAnsi="Tahoma" w:cs="Tahoma"/>
                <w:b/>
                <w:bCs/>
                <w:iCs/>
                <w:color w:val="243285"/>
                <w:sz w:val="36"/>
                <w:szCs w:val="36"/>
                <w:lang w:eastAsia="zh-CN"/>
              </w:rPr>
              <w:t>.</w:t>
            </w:r>
            <w:r w:rsidR="002A00BE">
              <w:rPr>
                <w:rFonts w:ascii="Tahoma" w:hAnsi="Tahoma" w:cs="Tahoma" w:hint="eastAsia"/>
                <w:b/>
                <w:bCs/>
                <w:iCs/>
                <w:color w:val="243285"/>
                <w:sz w:val="36"/>
                <w:szCs w:val="36"/>
                <w:lang w:eastAsia="zh-CN"/>
              </w:rPr>
              <w:t>1</w:t>
            </w:r>
            <w:r w:rsidR="00EA2F7F">
              <w:rPr>
                <w:rFonts w:ascii="Tahoma" w:hAnsi="Tahoma" w:cs="Tahoma"/>
                <w:b/>
                <w:bCs/>
                <w:iCs/>
                <w:color w:val="243285"/>
                <w:sz w:val="36"/>
                <w:szCs w:val="36"/>
                <w:lang w:eastAsia="zh-CN"/>
              </w:rPr>
              <w:t>0</w:t>
            </w:r>
            <w:r w:rsidR="00F25F41">
              <w:rPr>
                <w:rFonts w:ascii="Tahoma" w:hAnsi="Tahoma" w:cs="Tahoma" w:hint="eastAsia"/>
                <w:b/>
                <w:bCs/>
                <w:iCs/>
                <w:color w:val="243285"/>
                <w:sz w:val="36"/>
                <w:szCs w:val="36"/>
                <w:lang w:eastAsia="zh-CN"/>
              </w:rPr>
              <w:t>7</w:t>
            </w:r>
            <w:r w:rsidR="00EA2F7F">
              <w:rPr>
                <w:rFonts w:ascii="Tahoma" w:hAnsi="Tahoma" w:cs="Tahoma"/>
                <w:b/>
                <w:bCs/>
                <w:iCs/>
                <w:color w:val="243285"/>
                <w:sz w:val="36"/>
                <w:szCs w:val="36"/>
                <w:lang w:eastAsia="zh-CN"/>
              </w:rPr>
              <w:t>3</w:t>
            </w:r>
            <w:r w:rsidR="00F25F41">
              <w:rPr>
                <w:rFonts w:ascii="Tahoma" w:hAnsi="Tahoma" w:cs="Tahoma" w:hint="eastAsia"/>
                <w:b/>
                <w:bCs/>
                <w:iCs/>
                <w:color w:val="243285"/>
                <w:sz w:val="36"/>
                <w:szCs w:val="36"/>
                <w:lang w:eastAsia="zh-CN"/>
              </w:rPr>
              <w:t>-</w:t>
            </w:r>
            <w:r w:rsidR="00EA2F7F">
              <w:rPr>
                <w:rFonts w:ascii="Tahoma" w:hAnsi="Tahoma" w:cs="Tahoma"/>
                <w:b/>
                <w:bCs/>
                <w:iCs/>
                <w:color w:val="243285"/>
                <w:sz w:val="36"/>
                <w:szCs w:val="36"/>
                <w:lang w:eastAsia="zh-CN"/>
              </w:rPr>
              <w:t>3</w:t>
            </w:r>
            <w:r w:rsidR="008C250B">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48351F" w:rsidRPr="000F6905" w:rsidRDefault="0048351F" w:rsidP="00EA2F7F">
            <w:pPr>
              <w:spacing w:before="80"/>
              <w:jc w:val="right"/>
              <w:rPr>
                <w:rFonts w:ascii="Tahoma" w:hAnsi="Tahoma" w:cs="Tahoma"/>
                <w:b/>
                <w:bCs/>
                <w:iCs/>
                <w:color w:val="243285"/>
                <w:szCs w:val="24"/>
                <w:lang w:eastAsia="zh-CN"/>
              </w:rPr>
            </w:pPr>
            <w:r w:rsidRPr="000F6905">
              <w:rPr>
                <w:rFonts w:ascii="Tahoma" w:hAnsi="Tahoma" w:cs="Tahoma"/>
                <w:b/>
                <w:bCs/>
                <w:iCs/>
                <w:color w:val="243285"/>
                <w:szCs w:val="24"/>
                <w:lang w:eastAsia="zh-CN"/>
              </w:rPr>
              <w:t>(</w:t>
            </w:r>
            <w:r>
              <w:rPr>
                <w:rFonts w:ascii="Tahoma" w:hAnsi="Tahoma" w:cs="Tahoma" w:hint="eastAsia"/>
                <w:b/>
                <w:bCs/>
                <w:iCs/>
                <w:color w:val="243285"/>
                <w:szCs w:val="24"/>
                <w:lang w:eastAsia="zh-CN"/>
              </w:rPr>
              <w:t>0</w:t>
            </w:r>
            <w:r w:rsidR="00EA2F7F">
              <w:rPr>
                <w:rFonts w:ascii="Tahoma" w:hAnsi="Tahoma" w:cs="Tahoma"/>
                <w:b/>
                <w:bCs/>
                <w:iCs/>
                <w:color w:val="243285"/>
                <w:szCs w:val="24"/>
                <w:lang w:eastAsia="zh-CN"/>
              </w:rPr>
              <w:t>3</w:t>
            </w:r>
            <w:r w:rsidRPr="000F6905">
              <w:rPr>
                <w:rFonts w:ascii="Tahoma" w:hAnsi="Tahoma" w:cs="Tahoma"/>
                <w:b/>
                <w:bCs/>
                <w:iCs/>
                <w:color w:val="243285"/>
                <w:szCs w:val="24"/>
                <w:lang w:eastAsia="zh-CN"/>
              </w:rPr>
              <w:t>/</w:t>
            </w:r>
            <w:r w:rsidR="002A00BE">
              <w:rPr>
                <w:rFonts w:ascii="Tahoma" w:hAnsi="Tahoma" w:cs="Tahoma" w:hint="eastAsia"/>
                <w:b/>
                <w:bCs/>
                <w:iCs/>
                <w:color w:val="243285"/>
                <w:szCs w:val="24"/>
                <w:lang w:eastAsia="zh-CN"/>
              </w:rPr>
              <w:t>20</w:t>
            </w:r>
            <w:r w:rsidR="002A00BE">
              <w:rPr>
                <w:rFonts w:ascii="Tahoma" w:hAnsi="Tahoma" w:cs="Tahoma"/>
                <w:b/>
                <w:bCs/>
                <w:iCs/>
                <w:color w:val="243285"/>
                <w:szCs w:val="24"/>
                <w:lang w:eastAsia="zh-CN"/>
              </w:rPr>
              <w:t>1</w:t>
            </w:r>
            <w:r w:rsidR="00EA2F7F">
              <w:rPr>
                <w:rFonts w:ascii="Tahoma" w:hAnsi="Tahoma" w:cs="Tahoma"/>
                <w:b/>
                <w:bCs/>
                <w:iCs/>
                <w:color w:val="243285"/>
                <w:szCs w:val="24"/>
                <w:lang w:eastAsia="zh-CN"/>
              </w:rPr>
              <w:t>2</w:t>
            </w:r>
            <w:r w:rsidRPr="000F6905">
              <w:rPr>
                <w:rFonts w:ascii="Tahoma" w:hAnsi="Tahoma" w:cs="Tahoma"/>
                <w:b/>
                <w:bCs/>
                <w:iCs/>
                <w:color w:val="243285"/>
                <w:szCs w:val="24"/>
                <w:lang w:eastAsia="zh-CN"/>
              </w:rPr>
              <w:t>)</w:t>
            </w:r>
          </w:p>
        </w:tc>
      </w:tr>
      <w:tr w:rsidR="0048351F" w:rsidRPr="007B31CB" w:rsidTr="00AF4EED">
        <w:tc>
          <w:tcPr>
            <w:tcW w:w="10089" w:type="dxa"/>
          </w:tcPr>
          <w:p w:rsidR="0048351F" w:rsidRPr="000F6905" w:rsidRDefault="0048351F" w:rsidP="00AD6489">
            <w:pPr>
              <w:spacing w:before="80"/>
              <w:jc w:val="right"/>
              <w:rPr>
                <w:rFonts w:ascii="Tahoma" w:hAnsi="Tahoma" w:cs="Tahoma"/>
                <w:b/>
                <w:bCs/>
                <w:iCs/>
                <w:color w:val="243285"/>
                <w:sz w:val="44"/>
                <w:szCs w:val="44"/>
                <w:lang w:eastAsia="zh-CN"/>
              </w:rPr>
            </w:pPr>
          </w:p>
          <w:p w:rsidR="0048351F" w:rsidRPr="0048351F" w:rsidRDefault="00EA2F7F" w:rsidP="00AD6489">
            <w:pPr>
              <w:spacing w:before="80"/>
              <w:jc w:val="right"/>
              <w:rPr>
                <w:rFonts w:ascii="SimHei" w:eastAsia="SimHei" w:hAnsi="Tahoma" w:cs="Tahoma"/>
                <w:b/>
                <w:bCs/>
                <w:color w:val="243285"/>
                <w:sz w:val="44"/>
                <w:szCs w:val="44"/>
                <w:lang w:val="en-US" w:eastAsia="zh-CN"/>
              </w:rPr>
            </w:pPr>
            <w:r w:rsidRPr="00EA2F7F">
              <w:rPr>
                <w:rFonts w:ascii="SimHei" w:eastAsia="SimHei" w:hAnsi="Tahoma" w:cs="Tahoma" w:hint="eastAsia"/>
                <w:b/>
                <w:bCs/>
                <w:iCs/>
                <w:color w:val="243285"/>
                <w:sz w:val="44"/>
                <w:szCs w:val="44"/>
                <w:lang w:val="en-US" w:eastAsia="zh-CN"/>
              </w:rPr>
              <w:t>数字蜂窝陆地移动通信系统</w:t>
            </w:r>
          </w:p>
          <w:p w:rsidR="0048351F" w:rsidRPr="007B31CB" w:rsidRDefault="0048351F" w:rsidP="00AD6489">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48351F" w:rsidTr="00AF4EED">
        <w:tc>
          <w:tcPr>
            <w:tcW w:w="10089" w:type="dxa"/>
          </w:tcPr>
          <w:p w:rsidR="0048351F" w:rsidRPr="008D3573" w:rsidRDefault="0048351F" w:rsidP="00AD6489">
            <w:pPr>
              <w:spacing w:before="80"/>
              <w:ind w:right="640"/>
              <w:rPr>
                <w:rFonts w:ascii="Tahoma" w:hAnsi="Tahoma" w:cs="Tahoma"/>
                <w:b/>
                <w:bCs/>
                <w:iCs/>
                <w:color w:val="243285"/>
                <w:sz w:val="32"/>
                <w:szCs w:val="32"/>
                <w:lang w:val="en-US" w:eastAsia="zh-CN"/>
              </w:rPr>
            </w:pPr>
          </w:p>
          <w:p w:rsidR="0048351F" w:rsidRPr="008D3573" w:rsidRDefault="0048351F" w:rsidP="00AD6489">
            <w:pPr>
              <w:spacing w:before="80" w:after="180"/>
              <w:ind w:right="720"/>
              <w:rPr>
                <w:rFonts w:ascii="Tahoma" w:hAnsi="Tahoma" w:cs="Tahoma"/>
                <w:b/>
                <w:bCs/>
                <w:iCs/>
                <w:color w:val="243285"/>
                <w:sz w:val="36"/>
                <w:szCs w:val="36"/>
                <w:lang w:val="en-US" w:eastAsia="zh-CN"/>
              </w:rPr>
            </w:pPr>
          </w:p>
          <w:p w:rsidR="0048351F" w:rsidRPr="007B31CB" w:rsidRDefault="0048351F" w:rsidP="00AD6489">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Pr="009E6169">
              <w:rPr>
                <w:rFonts w:ascii="SimHei" w:eastAsia="SimHei" w:hAnsi="Tahoma" w:cs="Tahoma" w:hint="eastAsia"/>
                <w:b/>
                <w:bCs/>
                <w:iCs/>
                <w:color w:val="243285"/>
                <w:sz w:val="36"/>
                <w:szCs w:val="36"/>
                <w:lang w:val="en-US" w:eastAsia="zh-CN"/>
              </w:rPr>
              <w:t>系列</w:t>
            </w:r>
          </w:p>
          <w:p w:rsidR="0048351F" w:rsidRPr="0048351F" w:rsidRDefault="0048351F" w:rsidP="00AD6489">
            <w:pPr>
              <w:spacing w:before="80"/>
              <w:jc w:val="right"/>
              <w:rPr>
                <w:rFonts w:ascii="SimHei" w:eastAsia="SimHei" w:hAnsi="Tahoma" w:cs="Tahoma"/>
                <w:b/>
                <w:bCs/>
                <w:iCs/>
                <w:color w:val="243285"/>
                <w:sz w:val="36"/>
                <w:szCs w:val="36"/>
                <w:lang w:val="en-US" w:eastAsia="zh-CN"/>
              </w:rPr>
            </w:pPr>
            <w:r w:rsidRPr="0048351F">
              <w:rPr>
                <w:rFonts w:ascii="SimHei" w:eastAsia="SimHei" w:hint="eastAsia"/>
                <w:b/>
                <w:bCs/>
                <w:color w:val="000080"/>
                <w:sz w:val="36"/>
                <w:szCs w:val="36"/>
                <w:lang w:val="en-US" w:eastAsia="zh-CN"/>
              </w:rPr>
              <w:t>移动、无线电定位、业余</w:t>
            </w:r>
            <w:r w:rsidRPr="0048351F">
              <w:rPr>
                <w:rFonts w:ascii="SimHei" w:eastAsia="SimHei" w:hint="eastAsia"/>
                <w:b/>
                <w:bCs/>
                <w:color w:val="000080"/>
                <w:sz w:val="36"/>
                <w:szCs w:val="36"/>
                <w:lang w:val="en-US" w:eastAsia="zh-CN"/>
              </w:rPr>
              <w:br/>
              <w:t>和相关卫星业务</w:t>
            </w:r>
          </w:p>
          <w:p w:rsidR="0048351F" w:rsidRPr="007B31CB" w:rsidRDefault="0048351F" w:rsidP="00AD6489">
            <w:pPr>
              <w:spacing w:before="80"/>
              <w:jc w:val="right"/>
              <w:rPr>
                <w:rFonts w:ascii="Tahoma" w:hAnsi="Tahoma" w:cs="Tahoma"/>
                <w:b/>
                <w:bCs/>
                <w:iCs/>
                <w:color w:val="243285"/>
                <w:sz w:val="32"/>
                <w:szCs w:val="32"/>
                <w:lang w:val="en-US" w:eastAsia="zh-CN"/>
              </w:rPr>
            </w:pPr>
          </w:p>
        </w:tc>
      </w:tr>
    </w:tbl>
    <w:p w:rsidR="0048351F" w:rsidRDefault="0048351F" w:rsidP="00AD6489">
      <w:pPr>
        <w:spacing w:before="80"/>
        <w:rPr>
          <w:i/>
          <w:sz w:val="22"/>
          <w:lang w:val="en-US" w:eastAsia="zh-CN"/>
        </w:rPr>
      </w:pPr>
    </w:p>
    <w:p w:rsidR="0048351F" w:rsidRDefault="0048351F" w:rsidP="00AD6489">
      <w:pPr>
        <w:spacing w:before="80"/>
        <w:rPr>
          <w:i/>
          <w:sz w:val="22"/>
          <w:lang w:val="en-US" w:eastAsia="zh-CN"/>
        </w:rPr>
      </w:pPr>
    </w:p>
    <w:p w:rsidR="0048351F" w:rsidRDefault="0048351F" w:rsidP="00AD6489">
      <w:pPr>
        <w:spacing w:before="80"/>
        <w:rPr>
          <w:i/>
          <w:sz w:val="22"/>
          <w:lang w:val="en-US" w:eastAsia="zh-CN"/>
        </w:rPr>
      </w:pPr>
    </w:p>
    <w:p w:rsidR="0048351F" w:rsidRDefault="0048351F" w:rsidP="00AD6489">
      <w:pPr>
        <w:spacing w:before="80"/>
        <w:rPr>
          <w:i/>
          <w:sz w:val="22"/>
          <w:lang w:val="en-US" w:eastAsia="zh-CN"/>
        </w:rPr>
      </w:pPr>
    </w:p>
    <w:p w:rsidR="0048351F" w:rsidRDefault="0048351F" w:rsidP="00AD6489">
      <w:pPr>
        <w:spacing w:before="80"/>
        <w:rPr>
          <w:i/>
          <w:sz w:val="22"/>
          <w:lang w:val="en-US" w:eastAsia="zh-CN"/>
        </w:rPr>
      </w:pPr>
    </w:p>
    <w:p w:rsidR="0048351F" w:rsidRPr="008D3573" w:rsidRDefault="0048351F" w:rsidP="00AD6489">
      <w:pPr>
        <w:rPr>
          <w:lang w:val="en-US" w:eastAsia="zh-CN"/>
        </w:rPr>
      </w:pPr>
    </w:p>
    <w:p w:rsidR="0048351F" w:rsidRPr="00D51444" w:rsidRDefault="0048351F" w:rsidP="00AD6489">
      <w:pPr>
        <w:pStyle w:val="RecNoBR"/>
        <w:spacing w:before="240"/>
        <w:rPr>
          <w:lang w:val="en-US" w:eastAsia="zh-CN"/>
        </w:rPr>
        <w:sectPr w:rsidR="0048351F" w:rsidRPr="00D51444" w:rsidSect="00573732">
          <w:headerReference w:type="even" r:id="rId8"/>
          <w:headerReference w:type="default" r:id="rId9"/>
          <w:pgSz w:w="11907" w:h="16834" w:code="9"/>
          <w:pgMar w:top="1089" w:right="1089" w:bottom="284" w:left="1089" w:header="567" w:footer="284" w:gutter="0"/>
          <w:paperSrc w:first="15" w:other="15"/>
          <w:cols w:space="720"/>
        </w:sectPr>
      </w:pPr>
    </w:p>
    <w:p w:rsidR="0048351F" w:rsidRPr="009E6169" w:rsidRDefault="0048351F" w:rsidP="00AD6489">
      <w:pPr>
        <w:spacing w:before="0"/>
        <w:rPr>
          <w:sz w:val="6"/>
          <w:szCs w:val="6"/>
          <w:lang w:val="en-US" w:eastAsia="zh-CN"/>
        </w:rPr>
      </w:pPr>
    </w:p>
    <w:p w:rsidR="0048351F" w:rsidRPr="00586EF8" w:rsidRDefault="0048351F" w:rsidP="00AD6489">
      <w:pPr>
        <w:pStyle w:val="Heading1"/>
        <w:spacing w:before="240"/>
        <w:jc w:val="center"/>
        <w:rPr>
          <w:lang w:val="en-US" w:eastAsia="zh-CN"/>
        </w:rPr>
      </w:pPr>
      <w:r>
        <w:rPr>
          <w:rFonts w:hint="eastAsia"/>
          <w:lang w:val="fr-CH" w:eastAsia="zh-CN"/>
        </w:rPr>
        <w:t>前言</w:t>
      </w:r>
    </w:p>
    <w:p w:rsidR="0048351F" w:rsidRPr="00355C93" w:rsidRDefault="0048351F" w:rsidP="00AD648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48351F" w:rsidRPr="00355C93" w:rsidRDefault="0048351F" w:rsidP="00AD648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48351F" w:rsidRPr="00943821" w:rsidRDefault="0048351F" w:rsidP="00AD6489">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48351F" w:rsidRPr="00355C93" w:rsidRDefault="0048351F" w:rsidP="00AD648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48351F" w:rsidRDefault="0048351F" w:rsidP="00AD6489">
      <w:pPr>
        <w:jc w:val="center"/>
        <w:rPr>
          <w:sz w:val="22"/>
          <w:lang w:val="en-US" w:eastAsia="zh-CN"/>
        </w:rPr>
      </w:pPr>
    </w:p>
    <w:p w:rsidR="0048351F" w:rsidRDefault="0048351F" w:rsidP="00AD6489">
      <w:pPr>
        <w:jc w:val="center"/>
        <w:rPr>
          <w:sz w:val="22"/>
          <w:lang w:val="en-US"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000" w:firstRow="0" w:lastRow="0" w:firstColumn="0" w:lastColumn="0" w:noHBand="0" w:noVBand="0"/>
      </w:tblPr>
      <w:tblGrid>
        <w:gridCol w:w="957"/>
        <w:gridCol w:w="8572"/>
      </w:tblGrid>
      <w:tr w:rsidR="0048351F" w:rsidTr="004B77B6">
        <w:tc>
          <w:tcPr>
            <w:tcW w:w="9748" w:type="dxa"/>
            <w:gridSpan w:val="2"/>
          </w:tcPr>
          <w:p w:rsidR="0048351F" w:rsidRPr="00C12100" w:rsidRDefault="0048351F" w:rsidP="00AD64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4B77B6">
              <w:rPr>
                <w:bCs/>
                <w:lang w:val="en-US" w:eastAsia="zh-CN"/>
              </w:rPr>
              <w:t xml:space="preserve"> </w:t>
            </w:r>
            <w:r w:rsidRPr="00C12100">
              <w:rPr>
                <w:rFonts w:hint="eastAsia"/>
                <w:bCs/>
                <w:lang w:val="en-US" w:eastAsia="zh-CN"/>
              </w:rPr>
              <w:t>系列建议书</w:t>
            </w:r>
          </w:p>
          <w:p w:rsidR="0048351F" w:rsidRPr="00F128B0" w:rsidRDefault="0048351F" w:rsidP="00AD648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48351F" w:rsidRPr="00355C93" w:rsidTr="004B77B6">
        <w:tc>
          <w:tcPr>
            <w:tcW w:w="960" w:type="dxa"/>
          </w:tcPr>
          <w:p w:rsidR="0048351F" w:rsidRPr="00355C93" w:rsidRDefault="0048351F" w:rsidP="00AD648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48351F" w:rsidRPr="00355C93" w:rsidRDefault="0048351F" w:rsidP="00AD64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48351F" w:rsidRPr="00355C93" w:rsidTr="004B77B6">
        <w:tc>
          <w:tcPr>
            <w:tcW w:w="960" w:type="dxa"/>
          </w:tcPr>
          <w:p w:rsidR="0048351F" w:rsidRPr="00355C93" w:rsidRDefault="0048351F" w:rsidP="00AD6489">
            <w:pPr>
              <w:spacing w:before="30" w:after="30"/>
              <w:ind w:left="57"/>
              <w:jc w:val="left"/>
              <w:rPr>
                <w:b/>
                <w:bCs/>
                <w:sz w:val="20"/>
                <w:lang w:val="en-US"/>
              </w:rPr>
            </w:pPr>
            <w:r w:rsidRPr="00355C93">
              <w:rPr>
                <w:b/>
                <w:bCs/>
                <w:sz w:val="20"/>
                <w:lang w:val="en-US"/>
              </w:rPr>
              <w:t>BO</w:t>
            </w:r>
          </w:p>
        </w:tc>
        <w:tc>
          <w:tcPr>
            <w:tcW w:w="8788" w:type="dxa"/>
          </w:tcPr>
          <w:p w:rsidR="0048351F" w:rsidRPr="00355C93" w:rsidRDefault="0048351F" w:rsidP="00AD64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48351F" w:rsidRPr="00355C93" w:rsidTr="004B77B6">
        <w:tc>
          <w:tcPr>
            <w:tcW w:w="960" w:type="dxa"/>
          </w:tcPr>
          <w:p w:rsidR="0048351F" w:rsidRPr="00355C93" w:rsidRDefault="0048351F" w:rsidP="00AD6489">
            <w:pPr>
              <w:spacing w:before="30" w:after="30"/>
              <w:ind w:left="57"/>
              <w:jc w:val="left"/>
              <w:rPr>
                <w:b/>
                <w:bCs/>
                <w:sz w:val="20"/>
                <w:lang w:val="en-US"/>
              </w:rPr>
            </w:pPr>
            <w:r w:rsidRPr="00355C93">
              <w:rPr>
                <w:b/>
                <w:bCs/>
                <w:sz w:val="20"/>
                <w:lang w:val="en-US"/>
              </w:rPr>
              <w:t>BR</w:t>
            </w:r>
          </w:p>
        </w:tc>
        <w:tc>
          <w:tcPr>
            <w:tcW w:w="8788" w:type="dxa"/>
          </w:tcPr>
          <w:p w:rsidR="0048351F" w:rsidRPr="00355C93" w:rsidRDefault="0048351F" w:rsidP="00AD64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48351F" w:rsidRPr="00355C93" w:rsidTr="004B77B6">
        <w:tc>
          <w:tcPr>
            <w:tcW w:w="960" w:type="dxa"/>
          </w:tcPr>
          <w:p w:rsidR="0048351F" w:rsidRPr="00355C93" w:rsidRDefault="0048351F" w:rsidP="00AD6489">
            <w:pPr>
              <w:spacing w:before="30" w:after="30"/>
              <w:ind w:left="57"/>
              <w:jc w:val="left"/>
              <w:rPr>
                <w:b/>
                <w:bCs/>
                <w:sz w:val="20"/>
                <w:lang w:val="en-US"/>
              </w:rPr>
            </w:pPr>
            <w:r w:rsidRPr="00355C93">
              <w:rPr>
                <w:b/>
                <w:bCs/>
                <w:sz w:val="20"/>
                <w:lang w:val="en-US"/>
              </w:rPr>
              <w:t>BS</w:t>
            </w:r>
          </w:p>
        </w:tc>
        <w:tc>
          <w:tcPr>
            <w:tcW w:w="8788" w:type="dxa"/>
          </w:tcPr>
          <w:p w:rsidR="0048351F" w:rsidRPr="00355C93" w:rsidRDefault="0048351F" w:rsidP="00AD64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48351F" w:rsidRPr="00355C93" w:rsidTr="004B77B6">
        <w:tc>
          <w:tcPr>
            <w:tcW w:w="960" w:type="dxa"/>
          </w:tcPr>
          <w:p w:rsidR="0048351F" w:rsidRPr="00355C93" w:rsidRDefault="0048351F" w:rsidP="00AD6489">
            <w:pPr>
              <w:spacing w:before="30" w:after="30"/>
              <w:ind w:left="57"/>
              <w:jc w:val="left"/>
              <w:rPr>
                <w:b/>
                <w:bCs/>
                <w:sz w:val="20"/>
                <w:lang w:val="en-US"/>
              </w:rPr>
            </w:pPr>
            <w:r w:rsidRPr="00355C93">
              <w:rPr>
                <w:b/>
                <w:bCs/>
                <w:sz w:val="20"/>
                <w:lang w:val="en-US"/>
              </w:rPr>
              <w:t>BT</w:t>
            </w:r>
          </w:p>
        </w:tc>
        <w:tc>
          <w:tcPr>
            <w:tcW w:w="8788" w:type="dxa"/>
          </w:tcPr>
          <w:p w:rsidR="0048351F" w:rsidRPr="00355C93" w:rsidRDefault="0048351F" w:rsidP="00AD64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48351F" w:rsidRPr="00355C93" w:rsidTr="004B77B6">
        <w:tc>
          <w:tcPr>
            <w:tcW w:w="960" w:type="dxa"/>
          </w:tcPr>
          <w:p w:rsidR="0048351F" w:rsidRPr="00355C93" w:rsidRDefault="0048351F" w:rsidP="00AD6489">
            <w:pPr>
              <w:spacing w:before="30" w:after="30"/>
              <w:ind w:left="57"/>
              <w:jc w:val="left"/>
              <w:rPr>
                <w:b/>
                <w:bCs/>
                <w:sz w:val="20"/>
                <w:lang w:val="fr-CH"/>
              </w:rPr>
            </w:pPr>
            <w:r w:rsidRPr="00355C93">
              <w:rPr>
                <w:b/>
                <w:bCs/>
                <w:sz w:val="20"/>
                <w:lang w:val="fr-CH"/>
              </w:rPr>
              <w:t>F</w:t>
            </w:r>
          </w:p>
        </w:tc>
        <w:tc>
          <w:tcPr>
            <w:tcW w:w="8788" w:type="dxa"/>
          </w:tcPr>
          <w:p w:rsidR="0048351F" w:rsidRPr="00355C93" w:rsidRDefault="0048351F" w:rsidP="00AD64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48351F" w:rsidRPr="0048351F" w:rsidTr="004B77B6">
        <w:tc>
          <w:tcPr>
            <w:tcW w:w="960" w:type="dxa"/>
            <w:shd w:val="clear" w:color="auto" w:fill="F2F2F2" w:themeFill="background1" w:themeFillShade="F2"/>
          </w:tcPr>
          <w:p w:rsidR="0048351F" w:rsidRPr="0048351F" w:rsidRDefault="0048351F" w:rsidP="00AD6489">
            <w:pPr>
              <w:spacing w:before="30" w:after="30"/>
              <w:ind w:left="57"/>
              <w:jc w:val="left"/>
              <w:rPr>
                <w:b/>
                <w:bCs/>
                <w:color w:val="000080"/>
                <w:sz w:val="20"/>
                <w:lang w:val="en-US"/>
              </w:rPr>
            </w:pPr>
            <w:r w:rsidRPr="0048351F">
              <w:rPr>
                <w:b/>
                <w:bCs/>
                <w:color w:val="000080"/>
                <w:sz w:val="20"/>
                <w:lang w:val="en-US"/>
              </w:rPr>
              <w:t>M</w:t>
            </w:r>
          </w:p>
        </w:tc>
        <w:tc>
          <w:tcPr>
            <w:tcW w:w="8788" w:type="dxa"/>
            <w:shd w:val="clear" w:color="auto" w:fill="F2F2F2" w:themeFill="background1" w:themeFillShade="F2"/>
          </w:tcPr>
          <w:p w:rsidR="0048351F" w:rsidRPr="0048351F" w:rsidRDefault="0048351F" w:rsidP="00AD6489">
            <w:pPr>
              <w:spacing w:before="30" w:after="30"/>
              <w:ind w:left="57" w:hanging="61"/>
              <w:jc w:val="left"/>
              <w:rPr>
                <w:b/>
                <w:bCs/>
                <w:color w:val="000080"/>
                <w:sz w:val="20"/>
                <w:lang w:val="en-US" w:eastAsia="zh-CN"/>
              </w:rPr>
            </w:pPr>
            <w:r w:rsidRPr="0048351F">
              <w:rPr>
                <w:rFonts w:hint="eastAsia"/>
                <w:b/>
                <w:bCs/>
                <w:color w:val="000080"/>
                <w:sz w:val="20"/>
                <w:lang w:val="en-US" w:eastAsia="zh-CN"/>
              </w:rPr>
              <w:t>移动、无线电定位、业余和相关卫星业务</w:t>
            </w:r>
          </w:p>
        </w:tc>
      </w:tr>
      <w:tr w:rsidR="0048351F" w:rsidRPr="0048351F" w:rsidTr="004B77B6">
        <w:tc>
          <w:tcPr>
            <w:tcW w:w="960" w:type="dxa"/>
            <w:shd w:val="clear" w:color="auto" w:fill="FFFFFF" w:themeFill="background1"/>
          </w:tcPr>
          <w:p w:rsidR="0048351F" w:rsidRPr="0048351F" w:rsidRDefault="0048351F" w:rsidP="00AD6489">
            <w:pPr>
              <w:spacing w:before="30" w:after="30"/>
              <w:ind w:left="57"/>
              <w:jc w:val="left"/>
              <w:rPr>
                <w:b/>
                <w:bCs/>
                <w:sz w:val="20"/>
                <w:lang w:val="en-US"/>
              </w:rPr>
            </w:pPr>
            <w:r w:rsidRPr="0048351F">
              <w:rPr>
                <w:b/>
                <w:bCs/>
                <w:sz w:val="20"/>
                <w:lang w:val="en-US"/>
              </w:rPr>
              <w:t>P</w:t>
            </w:r>
          </w:p>
        </w:tc>
        <w:tc>
          <w:tcPr>
            <w:tcW w:w="8788" w:type="dxa"/>
            <w:shd w:val="clear" w:color="auto" w:fill="FFFFFF" w:themeFill="background1"/>
          </w:tcPr>
          <w:p w:rsidR="0048351F" w:rsidRPr="0048351F" w:rsidRDefault="0048351F" w:rsidP="00AD6489">
            <w:pPr>
              <w:spacing w:before="30" w:after="30"/>
              <w:ind w:left="57" w:hanging="61"/>
              <w:jc w:val="left"/>
              <w:rPr>
                <w:sz w:val="20"/>
                <w:lang w:val="en-US"/>
              </w:rPr>
            </w:pPr>
            <w:r w:rsidRPr="0048351F">
              <w:rPr>
                <w:rFonts w:hint="eastAsia"/>
                <w:sz w:val="20"/>
                <w:lang w:val="en-US"/>
              </w:rPr>
              <w:t>无线电波传播</w:t>
            </w:r>
          </w:p>
        </w:tc>
      </w:tr>
      <w:tr w:rsidR="0048351F" w:rsidRPr="00355C93" w:rsidTr="004B77B6">
        <w:tc>
          <w:tcPr>
            <w:tcW w:w="960" w:type="dxa"/>
          </w:tcPr>
          <w:p w:rsidR="0048351F" w:rsidRPr="00355C93" w:rsidRDefault="0048351F" w:rsidP="00AD6489">
            <w:pPr>
              <w:spacing w:before="30" w:after="30"/>
              <w:ind w:left="57"/>
              <w:jc w:val="left"/>
              <w:rPr>
                <w:b/>
                <w:bCs/>
                <w:sz w:val="20"/>
                <w:lang w:val="en-US"/>
              </w:rPr>
            </w:pPr>
            <w:r w:rsidRPr="00355C93">
              <w:rPr>
                <w:b/>
                <w:bCs/>
                <w:sz w:val="20"/>
                <w:lang w:val="en-US"/>
              </w:rPr>
              <w:t>RA</w:t>
            </w:r>
          </w:p>
        </w:tc>
        <w:tc>
          <w:tcPr>
            <w:tcW w:w="8788" w:type="dxa"/>
          </w:tcPr>
          <w:p w:rsidR="0048351F" w:rsidRPr="00355C93" w:rsidRDefault="0048351F" w:rsidP="00AD64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48351F" w:rsidRPr="00355C93" w:rsidTr="004B77B6">
        <w:tc>
          <w:tcPr>
            <w:tcW w:w="960" w:type="dxa"/>
          </w:tcPr>
          <w:p w:rsidR="0048351F" w:rsidRPr="00355C93" w:rsidRDefault="0048351F" w:rsidP="00AD6489">
            <w:pPr>
              <w:spacing w:before="30" w:after="30"/>
              <w:ind w:left="57"/>
              <w:jc w:val="left"/>
              <w:rPr>
                <w:b/>
                <w:bCs/>
                <w:sz w:val="20"/>
                <w:lang w:val="en-US"/>
              </w:rPr>
            </w:pPr>
            <w:r w:rsidRPr="00355C93">
              <w:rPr>
                <w:b/>
                <w:bCs/>
                <w:sz w:val="20"/>
                <w:lang w:val="en-US"/>
              </w:rPr>
              <w:t>RS</w:t>
            </w:r>
          </w:p>
        </w:tc>
        <w:tc>
          <w:tcPr>
            <w:tcW w:w="8788" w:type="dxa"/>
          </w:tcPr>
          <w:p w:rsidR="0048351F" w:rsidRPr="00355C93" w:rsidRDefault="0048351F" w:rsidP="00AD64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48351F" w:rsidRPr="00355C93" w:rsidTr="004B77B6">
        <w:tc>
          <w:tcPr>
            <w:tcW w:w="960" w:type="dxa"/>
            <w:shd w:val="clear" w:color="auto" w:fill="FFFFFF" w:themeFill="background1"/>
          </w:tcPr>
          <w:p w:rsidR="0048351F" w:rsidRPr="002C01E1" w:rsidRDefault="0048351F" w:rsidP="00AD6489">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48351F" w:rsidRPr="002C01E1" w:rsidRDefault="0048351F" w:rsidP="00AD6489">
            <w:pPr>
              <w:spacing w:before="30" w:after="30"/>
              <w:jc w:val="left"/>
              <w:rPr>
                <w:sz w:val="20"/>
                <w:lang w:val="en-US"/>
              </w:rPr>
            </w:pPr>
            <w:r w:rsidRPr="002C01E1">
              <w:rPr>
                <w:rFonts w:hint="eastAsia"/>
                <w:sz w:val="20"/>
                <w:lang w:val="en-US"/>
              </w:rPr>
              <w:t>卫星固定业务</w:t>
            </w:r>
          </w:p>
        </w:tc>
      </w:tr>
      <w:tr w:rsidR="0048351F" w:rsidRPr="00355C93" w:rsidTr="004B77B6">
        <w:tc>
          <w:tcPr>
            <w:tcW w:w="960" w:type="dxa"/>
          </w:tcPr>
          <w:p w:rsidR="0048351F" w:rsidRPr="00355C93" w:rsidRDefault="0048351F" w:rsidP="00AD6489">
            <w:pPr>
              <w:spacing w:before="30" w:after="30"/>
              <w:ind w:left="57"/>
              <w:jc w:val="left"/>
              <w:rPr>
                <w:b/>
                <w:bCs/>
                <w:sz w:val="20"/>
                <w:lang w:val="en-US"/>
              </w:rPr>
            </w:pPr>
            <w:r w:rsidRPr="00355C93">
              <w:rPr>
                <w:b/>
                <w:bCs/>
                <w:sz w:val="20"/>
                <w:lang w:val="en-US"/>
              </w:rPr>
              <w:t>SA</w:t>
            </w:r>
          </w:p>
        </w:tc>
        <w:tc>
          <w:tcPr>
            <w:tcW w:w="8788" w:type="dxa"/>
          </w:tcPr>
          <w:p w:rsidR="0048351F" w:rsidRPr="00355C93" w:rsidRDefault="0048351F" w:rsidP="00AD6489">
            <w:pPr>
              <w:spacing w:before="30" w:after="30"/>
              <w:jc w:val="left"/>
              <w:rPr>
                <w:sz w:val="20"/>
                <w:lang w:val="en-US"/>
              </w:rPr>
            </w:pPr>
            <w:r w:rsidRPr="00355C93">
              <w:rPr>
                <w:rFonts w:hint="eastAsia"/>
                <w:sz w:val="20"/>
                <w:lang w:val="en-US" w:eastAsia="zh-CN"/>
              </w:rPr>
              <w:t>空间应用和气象</w:t>
            </w:r>
          </w:p>
        </w:tc>
      </w:tr>
      <w:tr w:rsidR="0048351F" w:rsidRPr="00355C93" w:rsidTr="004B77B6">
        <w:tc>
          <w:tcPr>
            <w:tcW w:w="960" w:type="dxa"/>
          </w:tcPr>
          <w:p w:rsidR="0048351F" w:rsidRPr="00355C93" w:rsidRDefault="0048351F" w:rsidP="00AD6489">
            <w:pPr>
              <w:spacing w:before="30" w:after="30"/>
              <w:ind w:left="57"/>
              <w:jc w:val="left"/>
              <w:rPr>
                <w:b/>
                <w:bCs/>
                <w:sz w:val="20"/>
                <w:lang w:val="en-US"/>
              </w:rPr>
            </w:pPr>
            <w:r w:rsidRPr="00355C93">
              <w:rPr>
                <w:b/>
                <w:bCs/>
                <w:sz w:val="20"/>
                <w:lang w:val="en-US"/>
              </w:rPr>
              <w:t>SF</w:t>
            </w:r>
          </w:p>
        </w:tc>
        <w:tc>
          <w:tcPr>
            <w:tcW w:w="8788" w:type="dxa"/>
          </w:tcPr>
          <w:p w:rsidR="0048351F" w:rsidRPr="00355C93" w:rsidRDefault="0048351F" w:rsidP="00AD648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48351F" w:rsidRPr="00355C93" w:rsidTr="004B77B6">
        <w:tc>
          <w:tcPr>
            <w:tcW w:w="960" w:type="dxa"/>
          </w:tcPr>
          <w:p w:rsidR="0048351F" w:rsidRPr="00355C93" w:rsidRDefault="0048351F" w:rsidP="00AD6489">
            <w:pPr>
              <w:spacing w:before="30" w:after="30"/>
              <w:ind w:left="57"/>
              <w:jc w:val="left"/>
              <w:rPr>
                <w:b/>
                <w:bCs/>
                <w:sz w:val="20"/>
                <w:lang w:val="en-US"/>
              </w:rPr>
            </w:pPr>
            <w:r w:rsidRPr="00355C93">
              <w:rPr>
                <w:b/>
                <w:bCs/>
                <w:sz w:val="20"/>
                <w:lang w:val="en-US"/>
              </w:rPr>
              <w:t>SM</w:t>
            </w:r>
          </w:p>
        </w:tc>
        <w:tc>
          <w:tcPr>
            <w:tcW w:w="8788" w:type="dxa"/>
          </w:tcPr>
          <w:p w:rsidR="0048351F" w:rsidRPr="00355C93" w:rsidRDefault="0048351F" w:rsidP="00AD64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48351F" w:rsidRPr="00355C93" w:rsidTr="004B77B6">
        <w:tc>
          <w:tcPr>
            <w:tcW w:w="960" w:type="dxa"/>
          </w:tcPr>
          <w:p w:rsidR="0048351F" w:rsidRPr="00355C93" w:rsidRDefault="0048351F" w:rsidP="00AD6489">
            <w:pPr>
              <w:spacing w:before="30" w:after="30"/>
              <w:ind w:left="57"/>
              <w:jc w:val="left"/>
              <w:rPr>
                <w:b/>
                <w:bCs/>
                <w:sz w:val="20"/>
                <w:lang w:val="en-US"/>
              </w:rPr>
            </w:pPr>
            <w:r w:rsidRPr="00355C93">
              <w:rPr>
                <w:b/>
                <w:bCs/>
                <w:sz w:val="20"/>
                <w:lang w:val="en-US"/>
              </w:rPr>
              <w:t>SNG</w:t>
            </w:r>
          </w:p>
        </w:tc>
        <w:tc>
          <w:tcPr>
            <w:tcW w:w="8788" w:type="dxa"/>
          </w:tcPr>
          <w:p w:rsidR="0048351F" w:rsidRPr="00355C93" w:rsidRDefault="0048351F" w:rsidP="00AD6489">
            <w:pPr>
              <w:spacing w:before="30" w:after="30"/>
              <w:jc w:val="left"/>
              <w:rPr>
                <w:sz w:val="20"/>
                <w:lang w:val="en-US"/>
              </w:rPr>
            </w:pPr>
            <w:r w:rsidRPr="00355C93">
              <w:rPr>
                <w:rFonts w:hint="eastAsia"/>
                <w:sz w:val="20"/>
                <w:lang w:val="en-US" w:eastAsia="zh-CN"/>
              </w:rPr>
              <w:t>卫星新闻采集</w:t>
            </w:r>
          </w:p>
        </w:tc>
      </w:tr>
      <w:tr w:rsidR="0048351F" w:rsidRPr="00355C93" w:rsidTr="004B77B6">
        <w:tc>
          <w:tcPr>
            <w:tcW w:w="960" w:type="dxa"/>
          </w:tcPr>
          <w:p w:rsidR="0048351F" w:rsidRPr="00355C93" w:rsidRDefault="0048351F" w:rsidP="00AD6489">
            <w:pPr>
              <w:spacing w:before="30" w:after="30"/>
              <w:ind w:left="57"/>
              <w:jc w:val="left"/>
              <w:rPr>
                <w:b/>
                <w:bCs/>
                <w:sz w:val="20"/>
                <w:lang w:val="en-US"/>
              </w:rPr>
            </w:pPr>
            <w:r w:rsidRPr="00355C93">
              <w:rPr>
                <w:b/>
                <w:bCs/>
                <w:sz w:val="20"/>
                <w:lang w:val="en-US"/>
              </w:rPr>
              <w:t>TF</w:t>
            </w:r>
          </w:p>
        </w:tc>
        <w:tc>
          <w:tcPr>
            <w:tcW w:w="8788" w:type="dxa"/>
          </w:tcPr>
          <w:p w:rsidR="0048351F" w:rsidRPr="00355C93" w:rsidRDefault="0048351F" w:rsidP="00AD6489">
            <w:pPr>
              <w:spacing w:before="30" w:after="30"/>
              <w:jc w:val="left"/>
              <w:rPr>
                <w:sz w:val="20"/>
                <w:lang w:val="en-US" w:eastAsia="zh-CN"/>
              </w:rPr>
            </w:pPr>
            <w:r w:rsidRPr="00355C93">
              <w:rPr>
                <w:rFonts w:hint="eastAsia"/>
                <w:sz w:val="20"/>
                <w:lang w:val="en-US" w:eastAsia="zh-CN"/>
              </w:rPr>
              <w:t>时间信号和频率标准发射</w:t>
            </w:r>
          </w:p>
        </w:tc>
      </w:tr>
      <w:tr w:rsidR="0048351F" w:rsidRPr="00355C93" w:rsidTr="004B77B6">
        <w:tc>
          <w:tcPr>
            <w:tcW w:w="960" w:type="dxa"/>
          </w:tcPr>
          <w:p w:rsidR="0048351F" w:rsidRPr="00355C93" w:rsidRDefault="0048351F" w:rsidP="00AD6489">
            <w:pPr>
              <w:spacing w:before="30" w:after="30"/>
              <w:ind w:left="57"/>
              <w:jc w:val="left"/>
              <w:rPr>
                <w:b/>
                <w:bCs/>
                <w:sz w:val="20"/>
                <w:lang w:val="en-US"/>
              </w:rPr>
            </w:pPr>
            <w:r w:rsidRPr="00355C93">
              <w:rPr>
                <w:b/>
                <w:bCs/>
                <w:sz w:val="20"/>
                <w:lang w:val="en-US"/>
              </w:rPr>
              <w:t>V</w:t>
            </w:r>
          </w:p>
        </w:tc>
        <w:tc>
          <w:tcPr>
            <w:tcW w:w="8788" w:type="dxa"/>
          </w:tcPr>
          <w:p w:rsidR="0048351F" w:rsidRPr="00355C93" w:rsidRDefault="0048351F" w:rsidP="00AD6489">
            <w:pPr>
              <w:spacing w:before="30" w:after="180"/>
              <w:jc w:val="left"/>
              <w:rPr>
                <w:sz w:val="20"/>
                <w:lang w:val="en-US"/>
              </w:rPr>
            </w:pPr>
            <w:r w:rsidRPr="00355C93">
              <w:rPr>
                <w:rFonts w:hint="eastAsia"/>
                <w:sz w:val="20"/>
                <w:lang w:val="en-US" w:eastAsia="zh-CN"/>
              </w:rPr>
              <w:t>词汇和相关问题</w:t>
            </w:r>
          </w:p>
        </w:tc>
      </w:tr>
    </w:tbl>
    <w:p w:rsidR="0048351F" w:rsidRDefault="0048351F" w:rsidP="00AD6489">
      <w:pPr>
        <w:spacing w:before="240"/>
        <w:rPr>
          <w:rFonts w:ascii="STKaiti" w:eastAsia="STKaiti" w:hAnsi="STKaiti"/>
          <w:b/>
          <w:sz w:val="20"/>
          <w:lang w:eastAsia="zh-CN"/>
        </w:rPr>
      </w:pPr>
    </w:p>
    <w:tbl>
      <w:tblPr>
        <w:tblStyle w:val="TableGrid"/>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none" w:sz="0" w:space="0" w:color="auto"/>
          <w:insideV w:val="none" w:sz="0" w:space="0" w:color="auto"/>
        </w:tblBorders>
        <w:tblLook w:val="01E0" w:firstRow="1" w:lastRow="1" w:firstColumn="1" w:lastColumn="1" w:noHBand="0" w:noVBand="0"/>
      </w:tblPr>
      <w:tblGrid>
        <w:gridCol w:w="9529"/>
      </w:tblGrid>
      <w:tr w:rsidR="0048351F" w:rsidTr="004B77B6">
        <w:tc>
          <w:tcPr>
            <w:tcW w:w="9775" w:type="dxa"/>
          </w:tcPr>
          <w:p w:rsidR="0048351F" w:rsidRPr="00F128B0" w:rsidRDefault="0048351F" w:rsidP="00AD648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48351F" w:rsidRPr="00355C93" w:rsidRDefault="0048351F" w:rsidP="004B77B6">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D57735">
        <w:rPr>
          <w:rFonts w:hint="eastAsia"/>
          <w:sz w:val="20"/>
          <w:lang w:eastAsia="zh-CN"/>
        </w:rPr>
        <w:t>1</w:t>
      </w:r>
      <w:r w:rsidR="004B77B6">
        <w:rPr>
          <w:sz w:val="20"/>
          <w:lang w:eastAsia="zh-CN"/>
        </w:rPr>
        <w:t>4</w:t>
      </w:r>
      <w:r w:rsidRPr="00355C93">
        <w:rPr>
          <w:rFonts w:hint="eastAsia"/>
          <w:sz w:val="20"/>
          <w:lang w:eastAsia="zh-CN"/>
        </w:rPr>
        <w:t>年，日内瓦</w:t>
      </w:r>
    </w:p>
    <w:p w:rsidR="0048351F" w:rsidRDefault="0048351F" w:rsidP="00AD6489">
      <w:pPr>
        <w:rPr>
          <w:szCs w:val="24"/>
          <w:lang w:eastAsia="zh-CN"/>
        </w:rPr>
      </w:pPr>
    </w:p>
    <w:p w:rsidR="0048351F" w:rsidRPr="00A613D0" w:rsidRDefault="0048351F" w:rsidP="004B77B6">
      <w:pPr>
        <w:jc w:val="center"/>
        <w:rPr>
          <w:sz w:val="20"/>
          <w:lang w:val="en-US" w:eastAsia="zh-CN"/>
        </w:rPr>
      </w:pPr>
      <w:r w:rsidRPr="00A613D0">
        <w:rPr>
          <w:sz w:val="20"/>
          <w:lang w:val="en-US"/>
        </w:rPr>
        <w:sym w:font="Symbol" w:char="F0E3"/>
      </w:r>
      <w:r w:rsidRPr="00A613D0">
        <w:rPr>
          <w:sz w:val="20"/>
          <w:lang w:val="en-US" w:eastAsia="zh-CN"/>
        </w:rPr>
        <w:t xml:space="preserve"> </w:t>
      </w:r>
      <w:r w:rsidR="004B77B6">
        <w:rPr>
          <w:rFonts w:hint="eastAsia"/>
          <w:sz w:val="20"/>
          <w:lang w:val="en-US" w:eastAsia="zh-CN"/>
        </w:rPr>
        <w:t>国际</w:t>
      </w:r>
      <w:r w:rsidR="004B77B6">
        <w:rPr>
          <w:sz w:val="20"/>
          <w:lang w:val="en-US" w:eastAsia="zh-CN"/>
        </w:rPr>
        <w:t>电联</w:t>
      </w:r>
      <w:r w:rsidRPr="00A613D0">
        <w:rPr>
          <w:sz w:val="20"/>
          <w:lang w:val="en-US" w:eastAsia="zh-CN"/>
        </w:rPr>
        <w:t xml:space="preserve"> </w:t>
      </w:r>
      <w:bookmarkStart w:id="1" w:name="iiannee"/>
      <w:bookmarkEnd w:id="1"/>
      <w:r w:rsidRPr="00A613D0">
        <w:rPr>
          <w:sz w:val="20"/>
          <w:lang w:val="en-US" w:eastAsia="zh-CN"/>
        </w:rPr>
        <w:t>20</w:t>
      </w:r>
      <w:r>
        <w:rPr>
          <w:rFonts w:hint="eastAsia"/>
          <w:sz w:val="20"/>
          <w:lang w:val="en-US" w:eastAsia="zh-CN"/>
        </w:rPr>
        <w:t>1</w:t>
      </w:r>
      <w:r w:rsidR="004B77B6">
        <w:rPr>
          <w:sz w:val="20"/>
          <w:lang w:val="en-US" w:eastAsia="zh-CN"/>
        </w:rPr>
        <w:t>4</w:t>
      </w:r>
    </w:p>
    <w:p w:rsidR="00D34E32" w:rsidRDefault="0048351F" w:rsidP="00AD6489">
      <w:pPr>
        <w:ind w:firstLineChars="200" w:firstLine="360"/>
        <w:jc w:val="left"/>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D34E32" w:rsidRDefault="00D34E32" w:rsidP="00AD6489">
      <w:pPr>
        <w:ind w:firstLineChars="200" w:firstLine="360"/>
        <w:jc w:val="left"/>
        <w:rPr>
          <w:rFonts w:ascii="SimSun" w:hAnsi="SimSun"/>
          <w:sz w:val="18"/>
          <w:szCs w:val="18"/>
          <w:lang w:eastAsia="zh-CN"/>
        </w:rPr>
        <w:sectPr w:rsidR="00D34E32" w:rsidSect="00573732">
          <w:headerReference w:type="even" r:id="rId12"/>
          <w:headerReference w:type="default" r:id="rId13"/>
          <w:footerReference w:type="even" r:id="rId14"/>
          <w:pgSz w:w="11907" w:h="16834" w:code="9"/>
          <w:pgMar w:top="1418" w:right="1134" w:bottom="1134" w:left="1134" w:header="720" w:footer="482" w:gutter="0"/>
          <w:paperSrc w:first="15" w:other="15"/>
          <w:pgNumType w:fmt="lowerRoman" w:start="2"/>
          <w:cols w:space="720"/>
        </w:sectPr>
      </w:pPr>
    </w:p>
    <w:bookmarkEnd w:id="0"/>
    <w:p w:rsidR="00EA2F7F" w:rsidRPr="00700BAC" w:rsidRDefault="00EA2F7F" w:rsidP="00700BAC">
      <w:pPr>
        <w:pStyle w:val="RecNoBR"/>
        <w:spacing w:before="240"/>
      </w:pPr>
      <w:r w:rsidRPr="00700BAC">
        <w:lastRenderedPageBreak/>
        <w:t>ITU-R  M.1073-</w:t>
      </w:r>
      <w:r w:rsidR="00394E11" w:rsidRPr="00700BAC">
        <w:rPr>
          <w:rFonts w:hint="eastAsia"/>
        </w:rPr>
        <w:t>3</w:t>
      </w:r>
      <w:r w:rsidR="004B77B6" w:rsidRPr="00700BAC">
        <w:t xml:space="preserve"> </w:t>
      </w:r>
      <w:r w:rsidRPr="00700BAC">
        <w:rPr>
          <w:rFonts w:hint="eastAsia"/>
        </w:rPr>
        <w:t>建议书</w:t>
      </w:r>
    </w:p>
    <w:p w:rsidR="00EA2F7F" w:rsidRPr="00EA2F7F" w:rsidRDefault="00EA2F7F" w:rsidP="00700BAC">
      <w:pPr>
        <w:pStyle w:val="RectitleBR"/>
        <w:rPr>
          <w:lang w:eastAsia="zh-CN"/>
        </w:rPr>
      </w:pPr>
      <w:r w:rsidRPr="00EA2F7F">
        <w:rPr>
          <w:rFonts w:hint="eastAsia"/>
          <w:lang w:eastAsia="zh-CN"/>
        </w:rPr>
        <w:t>数字蜂窝陆地移动通信系统</w:t>
      </w:r>
    </w:p>
    <w:p w:rsidR="00EA2F7F" w:rsidRDefault="00EA2F7F" w:rsidP="00EA2F7F">
      <w:pPr>
        <w:pStyle w:val="Recdate"/>
        <w:rPr>
          <w:lang w:val="en-US" w:eastAsia="zh-CN"/>
        </w:rPr>
      </w:pPr>
    </w:p>
    <w:p w:rsidR="00EA2F7F" w:rsidRPr="00F9494A" w:rsidRDefault="00EA2F7F" w:rsidP="00EA2F7F">
      <w:pPr>
        <w:pStyle w:val="Recdate"/>
        <w:rPr>
          <w:lang w:val="en-US" w:eastAsia="zh-CN"/>
        </w:rPr>
      </w:pPr>
      <w:r w:rsidRPr="00F9494A">
        <w:rPr>
          <w:lang w:val="en-US" w:eastAsia="zh-CN"/>
        </w:rPr>
        <w:t>(1994-1997</w:t>
      </w:r>
      <w:r>
        <w:rPr>
          <w:lang w:val="en-US" w:eastAsia="zh-CN"/>
        </w:rPr>
        <w:t>-2005</w:t>
      </w:r>
      <w:r w:rsidR="000347D0">
        <w:rPr>
          <w:lang w:val="en-US" w:eastAsia="zh-CN"/>
        </w:rPr>
        <w:t>-2012</w:t>
      </w:r>
      <w:r>
        <w:rPr>
          <w:rFonts w:hint="eastAsia"/>
          <w:lang w:val="en-US" w:eastAsia="zh-CN"/>
        </w:rPr>
        <w:t>年</w:t>
      </w:r>
      <w:r w:rsidRPr="00F9494A">
        <w:rPr>
          <w:lang w:val="en-US" w:eastAsia="zh-CN"/>
        </w:rPr>
        <w:t>)</w:t>
      </w:r>
    </w:p>
    <w:p w:rsidR="00EA2F7F" w:rsidRPr="00700BAC" w:rsidRDefault="00EA2F7F" w:rsidP="00700BAC">
      <w:pPr>
        <w:pStyle w:val="Heading1"/>
        <w:rPr>
          <w:sz w:val="22"/>
          <w:szCs w:val="22"/>
          <w:lang w:val="en-US" w:eastAsia="zh-CN"/>
        </w:rPr>
      </w:pPr>
      <w:bookmarkStart w:id="2" w:name="_Toc391188345"/>
      <w:r w:rsidRPr="00700BAC">
        <w:rPr>
          <w:rFonts w:hint="eastAsia"/>
          <w:sz w:val="22"/>
          <w:szCs w:val="22"/>
          <w:lang w:val="en-US" w:eastAsia="zh-CN"/>
        </w:rPr>
        <w:t>范围</w:t>
      </w:r>
    </w:p>
    <w:bookmarkEnd w:id="2"/>
    <w:p w:rsidR="00EA2F7F" w:rsidRPr="002E10EA" w:rsidRDefault="00EA2F7F" w:rsidP="00EA2F7F">
      <w:pPr>
        <w:pStyle w:val="Summary"/>
        <w:ind w:firstLineChars="200" w:firstLine="440"/>
        <w:rPr>
          <w:lang w:val="en-US" w:eastAsia="zh-CN"/>
        </w:rPr>
      </w:pPr>
      <w:r w:rsidRPr="002B3F05">
        <w:rPr>
          <w:rFonts w:hint="eastAsia"/>
          <w:szCs w:val="22"/>
          <w:lang w:eastAsia="zh-CN"/>
        </w:rPr>
        <w:t>本建议书为在国际和区域中使用的数字蜂窝陆地移动通信系统建议了技术和操作特性</w:t>
      </w:r>
      <w:r w:rsidRPr="002B3F05">
        <w:rPr>
          <w:rFonts w:hint="eastAsia"/>
          <w:szCs w:val="22"/>
          <w:lang w:val="en-US" w:eastAsia="zh-CN"/>
        </w:rPr>
        <w:t>，</w:t>
      </w:r>
      <w:r w:rsidRPr="002B3F05">
        <w:rPr>
          <w:rFonts w:hint="eastAsia"/>
          <w:szCs w:val="22"/>
          <w:lang w:eastAsia="zh-CN"/>
        </w:rPr>
        <w:t>并针对各项技术的规范介绍了有关参考内容</w:t>
      </w:r>
      <w:r w:rsidRPr="002B3F05">
        <w:rPr>
          <w:rFonts w:hint="eastAsia"/>
          <w:szCs w:val="22"/>
          <w:lang w:val="en-US" w:eastAsia="zh-CN"/>
        </w:rPr>
        <w:t>，</w:t>
      </w:r>
      <w:r w:rsidRPr="002B3F05">
        <w:rPr>
          <w:rFonts w:hint="eastAsia"/>
          <w:szCs w:val="22"/>
          <w:lang w:eastAsia="zh-CN"/>
        </w:rPr>
        <w:t>以此为主管部门评估各种蜂窝系统提供指导意见</w:t>
      </w:r>
      <w:r w:rsidRPr="002B3F05">
        <w:rPr>
          <w:rFonts w:hint="eastAsia"/>
          <w:szCs w:val="22"/>
          <w:lang w:val="en-US" w:eastAsia="zh-CN"/>
        </w:rPr>
        <w:t>，以</w:t>
      </w:r>
      <w:r w:rsidRPr="002B3F05">
        <w:rPr>
          <w:rFonts w:hint="eastAsia"/>
          <w:szCs w:val="22"/>
          <w:lang w:eastAsia="zh-CN"/>
        </w:rPr>
        <w:t>帮助其实现计划中的各类应用。</w:t>
      </w:r>
    </w:p>
    <w:p w:rsidR="00EA2F7F" w:rsidRPr="002E10EA" w:rsidRDefault="00EA2F7F" w:rsidP="0061035C">
      <w:pPr>
        <w:pStyle w:val="Normalaftertitle"/>
        <w:rPr>
          <w:lang w:val="en-US" w:eastAsia="zh-CN"/>
        </w:rPr>
      </w:pPr>
      <w:bookmarkStart w:id="3" w:name="_GoBack"/>
      <w:bookmarkEnd w:id="3"/>
      <w:r>
        <w:rPr>
          <w:rFonts w:hint="eastAsia"/>
          <w:lang w:val="en-US" w:eastAsia="zh-CN"/>
        </w:rPr>
        <w:t>国际电联无线电通信全会，</w:t>
      </w:r>
    </w:p>
    <w:p w:rsidR="00EA2F7F" w:rsidRPr="00AC5230" w:rsidRDefault="00EA2F7F" w:rsidP="00EA2F7F">
      <w:pPr>
        <w:pStyle w:val="call0"/>
        <w:rPr>
          <w:rFonts w:ascii="STKaiti" w:eastAsia="STKaiti" w:hAnsi="STKaiti"/>
          <w:i w:val="0"/>
          <w:iCs/>
          <w:sz w:val="24"/>
          <w:szCs w:val="24"/>
          <w:lang w:eastAsia="zh-CN"/>
        </w:rPr>
      </w:pPr>
      <w:r w:rsidRPr="00AC5230">
        <w:rPr>
          <w:rFonts w:ascii="STKaiti" w:eastAsia="STKaiti" w:hAnsi="STKaiti" w:hint="eastAsia"/>
          <w:i w:val="0"/>
          <w:iCs/>
          <w:sz w:val="24"/>
          <w:szCs w:val="24"/>
          <w:lang w:eastAsia="zh-CN"/>
        </w:rPr>
        <w:t>考虑到</w:t>
      </w:r>
    </w:p>
    <w:p w:rsidR="00EA2F7F" w:rsidRPr="00F9494A" w:rsidRDefault="00EA2F7F" w:rsidP="00EA2F7F">
      <w:pPr>
        <w:rPr>
          <w:lang w:val="en-US" w:eastAsia="zh-CN"/>
        </w:rPr>
      </w:pPr>
      <w:r w:rsidRPr="00F9494A">
        <w:rPr>
          <w:lang w:val="en-US" w:eastAsia="zh-CN"/>
        </w:rPr>
        <w:t>a)</w:t>
      </w:r>
      <w:r w:rsidRPr="00F9494A">
        <w:rPr>
          <w:lang w:val="en-US" w:eastAsia="zh-CN"/>
        </w:rPr>
        <w:tab/>
      </w:r>
      <w:r>
        <w:rPr>
          <w:rFonts w:hint="eastAsia"/>
          <w:lang w:val="en-US" w:eastAsia="zh-CN"/>
        </w:rPr>
        <w:t>为</w:t>
      </w:r>
      <w:r>
        <w:rPr>
          <w:rFonts w:hint="eastAsia"/>
          <w:lang w:eastAsia="zh-CN"/>
        </w:rPr>
        <w:t>改善陆地移动业务的通信效率，</w:t>
      </w:r>
      <w:r>
        <w:rPr>
          <w:rFonts w:hint="eastAsia"/>
          <w:lang w:val="en-US" w:eastAsia="zh-CN"/>
        </w:rPr>
        <w:t>目前正在</w:t>
      </w:r>
      <w:r>
        <w:rPr>
          <w:rFonts w:hint="eastAsia"/>
          <w:lang w:eastAsia="zh-CN"/>
        </w:rPr>
        <w:t>采用各种形式的数字信号</w:t>
      </w:r>
      <w:r w:rsidRPr="00DD7BA8">
        <w:rPr>
          <w:rFonts w:hint="eastAsia"/>
          <w:lang w:val="en-US" w:eastAsia="zh-CN"/>
        </w:rPr>
        <w:t>；</w:t>
      </w:r>
    </w:p>
    <w:p w:rsidR="00EA2F7F" w:rsidRPr="00F9494A" w:rsidRDefault="00EA2F7F" w:rsidP="00EA2F7F">
      <w:pPr>
        <w:rPr>
          <w:lang w:val="en-US" w:eastAsia="zh-CN"/>
        </w:rPr>
      </w:pPr>
      <w:r w:rsidRPr="00F9494A">
        <w:rPr>
          <w:lang w:val="en-US" w:eastAsia="zh-CN"/>
        </w:rPr>
        <w:t>b)</w:t>
      </w:r>
      <w:r w:rsidRPr="00F9494A">
        <w:rPr>
          <w:lang w:val="en-US" w:eastAsia="zh-CN"/>
        </w:rPr>
        <w:tab/>
      </w:r>
      <w:r>
        <w:rPr>
          <w:rFonts w:hint="eastAsia"/>
          <w:lang w:eastAsia="zh-CN"/>
        </w:rPr>
        <w:t>也应考虑与现有陆地移动系统不兼容的数字传输系统</w:t>
      </w:r>
      <w:r w:rsidRPr="009F19F4">
        <w:rPr>
          <w:rFonts w:hint="eastAsia"/>
          <w:lang w:val="en-US" w:eastAsia="zh-CN"/>
        </w:rPr>
        <w:t>，</w:t>
      </w:r>
      <w:r>
        <w:rPr>
          <w:rFonts w:hint="eastAsia"/>
          <w:lang w:val="en-US" w:eastAsia="zh-CN"/>
        </w:rPr>
        <w:t>其中</w:t>
      </w:r>
      <w:r>
        <w:rPr>
          <w:rFonts w:hint="eastAsia"/>
          <w:lang w:eastAsia="zh-CN"/>
        </w:rPr>
        <w:t>包括数字化编码语音信号的传输</w:t>
      </w:r>
      <w:r w:rsidRPr="009F19F4">
        <w:rPr>
          <w:rFonts w:hint="eastAsia"/>
          <w:lang w:val="en-US" w:eastAsia="zh-CN"/>
        </w:rPr>
        <w:t>；</w:t>
      </w:r>
    </w:p>
    <w:p w:rsidR="00EA2F7F" w:rsidRPr="00F9494A" w:rsidRDefault="00EA2F7F" w:rsidP="00EA2F7F">
      <w:pPr>
        <w:rPr>
          <w:lang w:val="en-US" w:eastAsia="zh-CN"/>
        </w:rPr>
      </w:pPr>
      <w:r w:rsidRPr="00F9494A">
        <w:rPr>
          <w:lang w:val="en-US" w:eastAsia="zh-CN"/>
        </w:rPr>
        <w:t>c)</w:t>
      </w:r>
      <w:r w:rsidRPr="00F9494A">
        <w:rPr>
          <w:lang w:val="en-US" w:eastAsia="zh-CN"/>
        </w:rPr>
        <w:tab/>
      </w:r>
      <w:r>
        <w:rPr>
          <w:rFonts w:hint="eastAsia"/>
          <w:lang w:val="en-US" w:eastAsia="zh-CN"/>
        </w:rPr>
        <w:t>一些国家已在运营</w:t>
      </w:r>
      <w:r>
        <w:rPr>
          <w:rFonts w:hint="eastAsia"/>
          <w:lang w:eastAsia="zh-CN"/>
        </w:rPr>
        <w:t>移动电话业务</w:t>
      </w:r>
      <w:r w:rsidRPr="00A456A4">
        <w:rPr>
          <w:rFonts w:hint="eastAsia"/>
          <w:lang w:val="en-US" w:eastAsia="zh-CN"/>
        </w:rPr>
        <w:t>（</w:t>
      </w:r>
      <w:r>
        <w:rPr>
          <w:rFonts w:hint="eastAsia"/>
          <w:lang w:val="en-US" w:eastAsia="zh-CN"/>
        </w:rPr>
        <w:t>即</w:t>
      </w:r>
      <w:r>
        <w:rPr>
          <w:rFonts w:hint="eastAsia"/>
          <w:lang w:eastAsia="zh-CN"/>
        </w:rPr>
        <w:t>通过连至公众交换电话网</w:t>
      </w:r>
      <w:r w:rsidRPr="00A456A4">
        <w:rPr>
          <w:rFonts w:hint="eastAsia"/>
          <w:lang w:val="en-US" w:eastAsia="zh-CN"/>
        </w:rPr>
        <w:t>（</w:t>
      </w:r>
      <w:r w:rsidRPr="00A456A4">
        <w:rPr>
          <w:rFonts w:hint="eastAsia"/>
          <w:lang w:val="en-US" w:eastAsia="zh-CN"/>
        </w:rPr>
        <w:t>PSTN</w:t>
      </w:r>
      <w:r>
        <w:rPr>
          <w:rFonts w:hint="eastAsia"/>
          <w:lang w:val="en-US" w:eastAsia="zh-CN"/>
        </w:rPr>
        <w:t>）</w:t>
      </w:r>
      <w:r>
        <w:rPr>
          <w:rFonts w:hint="eastAsia"/>
          <w:lang w:eastAsia="zh-CN"/>
        </w:rPr>
        <w:t>的无线电台实现的公众通信业务</w:t>
      </w:r>
      <w:r w:rsidRPr="004328AF">
        <w:rPr>
          <w:rFonts w:hint="eastAsia"/>
          <w:lang w:val="en-US" w:eastAsia="zh-CN"/>
        </w:rPr>
        <w:t>）</w:t>
      </w:r>
      <w:r w:rsidRPr="00A456A4">
        <w:rPr>
          <w:rFonts w:hint="eastAsia"/>
          <w:lang w:val="en-US" w:eastAsia="zh-CN"/>
        </w:rPr>
        <w:t>，</w:t>
      </w:r>
      <w:r>
        <w:rPr>
          <w:rFonts w:hint="eastAsia"/>
          <w:lang w:eastAsia="zh-CN"/>
        </w:rPr>
        <w:t>且</w:t>
      </w:r>
      <w:r>
        <w:rPr>
          <w:rFonts w:hint="eastAsia"/>
          <w:lang w:val="en-US" w:eastAsia="zh-CN"/>
        </w:rPr>
        <w:t>其</w:t>
      </w:r>
      <w:r>
        <w:rPr>
          <w:rFonts w:hint="eastAsia"/>
          <w:lang w:eastAsia="zh-CN"/>
        </w:rPr>
        <w:t>应用范围正在日益扩大</w:t>
      </w:r>
      <w:r w:rsidRPr="00A456A4">
        <w:rPr>
          <w:rFonts w:hint="eastAsia"/>
          <w:lang w:val="en-US" w:eastAsia="zh-CN"/>
        </w:rPr>
        <w:t>；</w:t>
      </w:r>
    </w:p>
    <w:p w:rsidR="00EA2F7F" w:rsidRPr="00F9494A" w:rsidRDefault="00EA2F7F" w:rsidP="00EA2F7F">
      <w:pPr>
        <w:rPr>
          <w:lang w:val="en-US" w:eastAsia="zh-CN"/>
        </w:rPr>
      </w:pPr>
      <w:r w:rsidRPr="00F9494A">
        <w:rPr>
          <w:lang w:val="en-US" w:eastAsia="zh-CN"/>
        </w:rPr>
        <w:t>d)</w:t>
      </w:r>
      <w:r w:rsidRPr="00F9494A">
        <w:rPr>
          <w:lang w:val="en-US" w:eastAsia="zh-CN"/>
        </w:rPr>
        <w:tab/>
      </w:r>
      <w:r>
        <w:rPr>
          <w:rFonts w:hint="eastAsia"/>
          <w:lang w:val="en-US" w:eastAsia="zh-CN"/>
        </w:rPr>
        <w:t>就此类</w:t>
      </w:r>
      <w:r>
        <w:rPr>
          <w:rFonts w:hint="eastAsia"/>
          <w:lang w:eastAsia="zh-CN"/>
        </w:rPr>
        <w:t>业务而言</w:t>
      </w:r>
      <w:r w:rsidRPr="00B701CF">
        <w:rPr>
          <w:rFonts w:hint="eastAsia"/>
          <w:lang w:val="en-US" w:eastAsia="zh-CN"/>
        </w:rPr>
        <w:t>，</w:t>
      </w:r>
      <w:r>
        <w:rPr>
          <w:rFonts w:hint="eastAsia"/>
          <w:lang w:eastAsia="zh-CN"/>
        </w:rPr>
        <w:t>已采用或建议采用的各种技术系统未必相互兼容</w:t>
      </w:r>
      <w:r w:rsidRPr="00B701CF">
        <w:rPr>
          <w:rFonts w:hint="eastAsia"/>
          <w:lang w:val="en-US" w:eastAsia="zh-CN"/>
        </w:rPr>
        <w:t>；</w:t>
      </w:r>
    </w:p>
    <w:p w:rsidR="00EA2F7F" w:rsidRPr="00F9494A" w:rsidRDefault="00EA2F7F" w:rsidP="00EA2F7F">
      <w:pPr>
        <w:rPr>
          <w:lang w:val="en-US" w:eastAsia="zh-CN"/>
        </w:rPr>
      </w:pPr>
      <w:r w:rsidRPr="00F9494A">
        <w:rPr>
          <w:lang w:val="en-US" w:eastAsia="zh-CN"/>
        </w:rPr>
        <w:t>e)</w:t>
      </w:r>
      <w:r w:rsidRPr="00F9494A">
        <w:rPr>
          <w:lang w:val="en-US" w:eastAsia="zh-CN"/>
        </w:rPr>
        <w:tab/>
      </w:r>
      <w:r>
        <w:rPr>
          <w:rFonts w:hint="eastAsia"/>
          <w:lang w:eastAsia="zh-CN"/>
        </w:rPr>
        <w:t>系统的兼容是实现业务国际运营的必要前提；</w:t>
      </w:r>
    </w:p>
    <w:p w:rsidR="00EA2F7F" w:rsidRPr="00F9494A" w:rsidRDefault="00EA2F7F" w:rsidP="00EA2F7F">
      <w:pPr>
        <w:rPr>
          <w:lang w:val="en-US" w:eastAsia="zh-CN"/>
        </w:rPr>
      </w:pPr>
      <w:r w:rsidRPr="00F9494A">
        <w:rPr>
          <w:lang w:val="en-US" w:eastAsia="zh-CN"/>
        </w:rPr>
        <w:t>f)</w:t>
      </w:r>
      <w:r w:rsidRPr="00F9494A">
        <w:rPr>
          <w:lang w:val="en-US" w:eastAsia="zh-CN"/>
        </w:rPr>
        <w:tab/>
      </w:r>
      <w:r>
        <w:rPr>
          <w:rFonts w:hint="eastAsia"/>
          <w:lang w:eastAsia="zh-CN"/>
        </w:rPr>
        <w:t>为实现业务的国际运营</w:t>
      </w:r>
      <w:r w:rsidRPr="00981515">
        <w:rPr>
          <w:rFonts w:hint="eastAsia"/>
          <w:lang w:val="en-US" w:eastAsia="zh-CN"/>
        </w:rPr>
        <w:t>，</w:t>
      </w:r>
      <w:r>
        <w:rPr>
          <w:rFonts w:hint="eastAsia"/>
          <w:lang w:eastAsia="zh-CN"/>
        </w:rPr>
        <w:t>最好能就系统参数达成一致意见</w:t>
      </w:r>
      <w:r w:rsidRPr="00981515">
        <w:rPr>
          <w:rFonts w:hint="eastAsia"/>
          <w:lang w:val="en-US" w:eastAsia="zh-CN"/>
        </w:rPr>
        <w:t>；</w:t>
      </w:r>
    </w:p>
    <w:p w:rsidR="00EA2F7F" w:rsidRPr="00F9494A" w:rsidRDefault="00EA2F7F" w:rsidP="00EA2F7F">
      <w:pPr>
        <w:rPr>
          <w:lang w:val="en-US" w:eastAsia="zh-CN"/>
        </w:rPr>
      </w:pPr>
      <w:r>
        <w:rPr>
          <w:lang w:val="en-US" w:eastAsia="zh-CN"/>
        </w:rPr>
        <w:t>g</w:t>
      </w:r>
      <w:r w:rsidRPr="00F9494A">
        <w:rPr>
          <w:lang w:val="en-US" w:eastAsia="zh-CN"/>
        </w:rPr>
        <w:t>)</w:t>
      </w:r>
      <w:r w:rsidRPr="00F9494A">
        <w:rPr>
          <w:lang w:val="en-US" w:eastAsia="zh-CN"/>
        </w:rPr>
        <w:tab/>
      </w:r>
      <w:r>
        <w:rPr>
          <w:rFonts w:hint="eastAsia"/>
          <w:lang w:val="en-US" w:eastAsia="zh-CN"/>
        </w:rPr>
        <w:t>需要</w:t>
      </w:r>
      <w:r>
        <w:rPr>
          <w:rFonts w:hint="eastAsia"/>
          <w:lang w:eastAsia="zh-CN"/>
        </w:rPr>
        <w:t>提高频谱利用率及增加每</w:t>
      </w:r>
      <w:r w:rsidRPr="000624FF">
        <w:rPr>
          <w:rFonts w:hint="eastAsia"/>
          <w:lang w:val="en-US" w:eastAsia="zh-CN"/>
        </w:rPr>
        <w:t>MHz</w:t>
      </w:r>
      <w:r>
        <w:rPr>
          <w:rFonts w:hint="eastAsia"/>
          <w:lang w:eastAsia="zh-CN"/>
        </w:rPr>
        <w:t>单位面积内的系统容量</w:t>
      </w:r>
      <w:r w:rsidRPr="000624FF">
        <w:rPr>
          <w:rFonts w:hint="eastAsia"/>
          <w:lang w:val="en-US" w:eastAsia="zh-CN"/>
        </w:rPr>
        <w:t>；</w:t>
      </w:r>
    </w:p>
    <w:p w:rsidR="00EA2F7F" w:rsidRPr="00F9494A" w:rsidRDefault="00EA2F7F" w:rsidP="00EA2F7F">
      <w:pPr>
        <w:rPr>
          <w:lang w:val="en-US" w:eastAsia="zh-CN"/>
        </w:rPr>
      </w:pPr>
      <w:r>
        <w:rPr>
          <w:lang w:val="en-US" w:eastAsia="zh-CN"/>
        </w:rPr>
        <w:t>h</w:t>
      </w:r>
      <w:r w:rsidRPr="00F9494A">
        <w:rPr>
          <w:lang w:val="en-US" w:eastAsia="zh-CN"/>
        </w:rPr>
        <w:t>)</w:t>
      </w:r>
      <w:r w:rsidRPr="00F9494A">
        <w:rPr>
          <w:lang w:val="en-US" w:eastAsia="zh-CN"/>
        </w:rPr>
        <w:tab/>
      </w:r>
      <w:r>
        <w:rPr>
          <w:rFonts w:hint="eastAsia"/>
          <w:lang w:eastAsia="zh-CN"/>
        </w:rPr>
        <w:t>需要有一套灵活的系统结构</w:t>
      </w:r>
      <w:r w:rsidRPr="005D3473">
        <w:rPr>
          <w:rFonts w:hint="eastAsia"/>
          <w:lang w:val="en-US" w:eastAsia="zh-CN"/>
        </w:rPr>
        <w:t>，</w:t>
      </w:r>
      <w:r>
        <w:rPr>
          <w:rFonts w:hint="eastAsia"/>
          <w:lang w:eastAsia="zh-CN"/>
        </w:rPr>
        <w:t>使网络投资能适应收益的增长</w:t>
      </w:r>
      <w:r w:rsidRPr="005D3473">
        <w:rPr>
          <w:rFonts w:hint="eastAsia"/>
          <w:lang w:val="en-US" w:eastAsia="zh-CN"/>
        </w:rPr>
        <w:t>，</w:t>
      </w:r>
      <w:r>
        <w:rPr>
          <w:rFonts w:hint="eastAsia"/>
          <w:lang w:eastAsia="zh-CN"/>
        </w:rPr>
        <w:t>并轻松顺应环境因素及响应新发展而非阻碍革新</w:t>
      </w:r>
      <w:r w:rsidRPr="005D3473">
        <w:rPr>
          <w:rFonts w:hint="eastAsia"/>
          <w:lang w:val="en-US" w:eastAsia="zh-CN"/>
        </w:rPr>
        <w:t>；</w:t>
      </w:r>
    </w:p>
    <w:p w:rsidR="00EA2F7F" w:rsidRPr="00F9494A" w:rsidRDefault="00EA2F7F" w:rsidP="000347D0">
      <w:pPr>
        <w:rPr>
          <w:lang w:val="en-US" w:eastAsia="zh-CN"/>
        </w:rPr>
      </w:pPr>
      <w:r>
        <w:rPr>
          <w:lang w:val="en-US" w:eastAsia="zh-CN"/>
        </w:rPr>
        <w:t>j</w:t>
      </w:r>
      <w:r w:rsidRPr="00F9494A">
        <w:rPr>
          <w:lang w:val="en-US" w:eastAsia="zh-CN"/>
        </w:rPr>
        <w:t>)</w:t>
      </w:r>
      <w:r w:rsidRPr="00F9494A">
        <w:rPr>
          <w:lang w:val="en-US" w:eastAsia="zh-CN"/>
        </w:rPr>
        <w:tab/>
      </w:r>
      <w:r>
        <w:rPr>
          <w:rFonts w:hint="eastAsia"/>
          <w:lang w:eastAsia="zh-CN"/>
        </w:rPr>
        <w:t>各类数据和远程信息处理业务正在变得日益重要</w:t>
      </w:r>
      <w:r w:rsidR="000347D0">
        <w:rPr>
          <w:rFonts w:hint="eastAsia"/>
          <w:lang w:eastAsia="zh-CN"/>
        </w:rPr>
        <w:t>,</w:t>
      </w:r>
    </w:p>
    <w:p w:rsidR="00EA2F7F" w:rsidRPr="00AC5230" w:rsidRDefault="00EA2F7F" w:rsidP="00EA2F7F">
      <w:pPr>
        <w:pStyle w:val="call0"/>
        <w:rPr>
          <w:rFonts w:ascii="STKaiti" w:eastAsia="STKaiti" w:hAnsi="STKaiti"/>
          <w:i w:val="0"/>
          <w:iCs/>
          <w:sz w:val="24"/>
          <w:szCs w:val="24"/>
          <w:lang w:eastAsia="zh-CN"/>
        </w:rPr>
      </w:pPr>
      <w:r w:rsidRPr="00AC5230">
        <w:rPr>
          <w:rFonts w:ascii="STKaiti" w:eastAsia="STKaiti" w:hAnsi="STKaiti" w:hint="eastAsia"/>
          <w:i w:val="0"/>
          <w:iCs/>
          <w:sz w:val="24"/>
          <w:szCs w:val="24"/>
          <w:lang w:eastAsia="zh-CN"/>
        </w:rPr>
        <w:t>注意到</w:t>
      </w:r>
    </w:p>
    <w:p w:rsidR="00EA2F7F" w:rsidRPr="00516A64" w:rsidRDefault="00EA2F7F" w:rsidP="000347D0">
      <w:pPr>
        <w:ind w:firstLineChars="200" w:firstLine="480"/>
        <w:rPr>
          <w:szCs w:val="24"/>
          <w:lang w:val="en-US" w:eastAsia="zh-CN"/>
        </w:rPr>
      </w:pPr>
      <w:r w:rsidRPr="00516A64">
        <w:rPr>
          <w:szCs w:val="24"/>
          <w:lang w:val="en-US" w:eastAsia="zh-CN"/>
        </w:rPr>
        <w:t>ITU-R M.1457</w:t>
      </w:r>
      <w:r>
        <w:rPr>
          <w:rFonts w:hint="eastAsia"/>
          <w:szCs w:val="24"/>
          <w:lang w:val="en-US" w:eastAsia="zh-CN"/>
        </w:rPr>
        <w:t>建议书的内容涉及</w:t>
      </w:r>
      <w:r w:rsidRPr="00516A64">
        <w:rPr>
          <w:szCs w:val="24"/>
          <w:lang w:val="en-US" w:eastAsia="zh-CN"/>
        </w:rPr>
        <w:t>IMT-2000</w:t>
      </w:r>
      <w:r>
        <w:rPr>
          <w:rFonts w:hint="eastAsia"/>
          <w:szCs w:val="24"/>
          <w:lang w:val="en-US" w:eastAsia="zh-CN"/>
        </w:rPr>
        <w:t>的无线接口，</w:t>
      </w:r>
    </w:p>
    <w:p w:rsidR="00EA2F7F" w:rsidRPr="00AC5230" w:rsidRDefault="00EA2F7F" w:rsidP="00EA2F7F">
      <w:pPr>
        <w:pStyle w:val="call0"/>
        <w:rPr>
          <w:rFonts w:ascii="STKaiti" w:eastAsia="STKaiti" w:hAnsi="STKaiti"/>
          <w:i w:val="0"/>
          <w:iCs/>
          <w:sz w:val="24"/>
          <w:szCs w:val="24"/>
          <w:lang w:eastAsia="zh-CN"/>
        </w:rPr>
      </w:pPr>
      <w:r>
        <w:rPr>
          <w:rFonts w:ascii="STKaiti" w:eastAsia="STKaiti" w:hAnsi="STKaiti" w:hint="eastAsia"/>
          <w:i w:val="0"/>
          <w:iCs/>
          <w:sz w:val="24"/>
          <w:szCs w:val="24"/>
          <w:lang w:eastAsia="zh-CN"/>
        </w:rPr>
        <w:t>建议</w:t>
      </w:r>
    </w:p>
    <w:p w:rsidR="00EA2F7F" w:rsidRPr="00F9494A" w:rsidRDefault="00EA2F7F" w:rsidP="00394E11">
      <w:pPr>
        <w:ind w:firstLineChars="200" w:firstLine="480"/>
        <w:rPr>
          <w:lang w:val="en-US" w:eastAsia="zh-CN"/>
        </w:rPr>
      </w:pPr>
      <w:r>
        <w:rPr>
          <w:rFonts w:hint="eastAsia"/>
          <w:lang w:eastAsia="zh-CN"/>
        </w:rPr>
        <w:t>数字蜂窝陆地移动通信系统</w:t>
      </w:r>
      <w:r w:rsidRPr="00581313">
        <w:rPr>
          <w:rFonts w:hint="eastAsia"/>
          <w:lang w:val="en-GB" w:eastAsia="zh-CN"/>
        </w:rPr>
        <w:t>（</w:t>
      </w:r>
      <w:r w:rsidRPr="00581313">
        <w:rPr>
          <w:rFonts w:hint="eastAsia"/>
          <w:lang w:val="en-GB" w:eastAsia="zh-CN"/>
        </w:rPr>
        <w:t>DCLMTS</w:t>
      </w:r>
      <w:r w:rsidRPr="00581313">
        <w:rPr>
          <w:rFonts w:hint="eastAsia"/>
          <w:lang w:val="en-GB" w:eastAsia="zh-CN"/>
        </w:rPr>
        <w:t>）</w:t>
      </w:r>
      <w:r w:rsidR="00394E11">
        <w:rPr>
          <w:rFonts w:hint="eastAsia"/>
          <w:lang w:eastAsia="zh-CN"/>
        </w:rPr>
        <w:t>应采用以下</w:t>
      </w:r>
      <w:r>
        <w:rPr>
          <w:rFonts w:hint="eastAsia"/>
          <w:lang w:eastAsia="zh-CN"/>
        </w:rPr>
        <w:t>技术和操作特性</w:t>
      </w:r>
      <w:r w:rsidRPr="00581313">
        <w:rPr>
          <w:rFonts w:hint="eastAsia"/>
          <w:lang w:val="en-GB" w:eastAsia="zh-CN"/>
        </w:rPr>
        <w:t>：</w:t>
      </w:r>
    </w:p>
    <w:p w:rsidR="00EA2F7F" w:rsidRPr="00F9494A" w:rsidRDefault="00EA2F7F" w:rsidP="00EA2F7F">
      <w:pPr>
        <w:pStyle w:val="Heading1"/>
        <w:rPr>
          <w:lang w:val="en-US" w:eastAsia="zh-CN"/>
        </w:rPr>
      </w:pPr>
      <w:bookmarkStart w:id="4" w:name="_Toc391188349"/>
      <w:bookmarkStart w:id="5" w:name="_Toc115517155"/>
      <w:r w:rsidRPr="00F9494A">
        <w:rPr>
          <w:lang w:val="en-US" w:eastAsia="zh-CN"/>
        </w:rPr>
        <w:t>1</w:t>
      </w:r>
      <w:r w:rsidRPr="00F9494A">
        <w:rPr>
          <w:lang w:val="en-US" w:eastAsia="zh-CN"/>
        </w:rPr>
        <w:tab/>
      </w:r>
      <w:bookmarkEnd w:id="4"/>
      <w:bookmarkEnd w:id="5"/>
      <w:r>
        <w:rPr>
          <w:rFonts w:hint="eastAsia"/>
          <w:lang w:val="en-US" w:eastAsia="zh-CN"/>
        </w:rPr>
        <w:t>总目标</w:t>
      </w:r>
    </w:p>
    <w:p w:rsidR="00EA2F7F" w:rsidRPr="00F9494A" w:rsidRDefault="00EA2F7F" w:rsidP="00EA2F7F">
      <w:pPr>
        <w:ind w:firstLineChars="200" w:firstLine="480"/>
        <w:rPr>
          <w:lang w:val="en-US" w:eastAsia="zh-CN"/>
        </w:rPr>
      </w:pPr>
      <w:r w:rsidRPr="00F9494A">
        <w:rPr>
          <w:lang w:val="en-US" w:eastAsia="zh-CN"/>
        </w:rPr>
        <w:t>DCLMTS</w:t>
      </w:r>
      <w:r>
        <w:rPr>
          <w:rFonts w:hint="eastAsia"/>
          <w:lang w:val="en-US" w:eastAsia="zh-CN"/>
        </w:rPr>
        <w:t>的总目标是：</w:t>
      </w:r>
    </w:p>
    <w:p w:rsidR="00EA2F7F" w:rsidRPr="00F9494A" w:rsidRDefault="00EA2F7F" w:rsidP="00EA2F7F">
      <w:pPr>
        <w:pStyle w:val="enumlev1"/>
        <w:rPr>
          <w:lang w:val="en-US" w:eastAsia="zh-CN"/>
        </w:rPr>
      </w:pPr>
      <w:r w:rsidRPr="00F9494A">
        <w:rPr>
          <w:lang w:val="en-US" w:eastAsia="zh-CN"/>
        </w:rPr>
        <w:t>–</w:t>
      </w:r>
      <w:r w:rsidRPr="00F9494A">
        <w:rPr>
          <w:lang w:val="en-US" w:eastAsia="zh-CN"/>
        </w:rPr>
        <w:tab/>
      </w:r>
      <w:r>
        <w:rPr>
          <w:rFonts w:hint="eastAsia"/>
          <w:lang w:eastAsia="zh-CN"/>
        </w:rPr>
        <w:t>提供具有高频谱利用率的系统</w:t>
      </w:r>
      <w:r w:rsidRPr="006E4914">
        <w:rPr>
          <w:rFonts w:hint="eastAsia"/>
          <w:lang w:val="en-US" w:eastAsia="zh-CN"/>
        </w:rPr>
        <w:t>，</w:t>
      </w:r>
      <w:r>
        <w:rPr>
          <w:rFonts w:hint="eastAsia"/>
          <w:lang w:eastAsia="zh-CN"/>
        </w:rPr>
        <w:t>因而能在有限的频谱资源内容纳比现有模拟蜂窝</w:t>
      </w:r>
      <w:r>
        <w:rPr>
          <w:rFonts w:hint="eastAsia"/>
          <w:lang w:val="en-US" w:eastAsia="zh-CN"/>
        </w:rPr>
        <w:t>公众</w:t>
      </w:r>
      <w:r>
        <w:rPr>
          <w:rFonts w:hint="eastAsia"/>
          <w:lang w:eastAsia="zh-CN"/>
        </w:rPr>
        <w:t>陆地移动通信系统</w:t>
      </w:r>
      <w:r w:rsidRPr="00D77348">
        <w:rPr>
          <w:rFonts w:hint="eastAsia"/>
          <w:lang w:val="en-US" w:eastAsia="zh-CN"/>
        </w:rPr>
        <w:t>（</w:t>
      </w:r>
      <w:r w:rsidRPr="006E4914">
        <w:rPr>
          <w:rFonts w:hint="eastAsia"/>
          <w:lang w:val="en-US" w:eastAsia="zh-CN"/>
        </w:rPr>
        <w:t>PLMTS</w:t>
      </w:r>
      <w:r>
        <w:rPr>
          <w:rFonts w:hint="eastAsia"/>
          <w:lang w:val="en-US" w:eastAsia="zh-CN"/>
        </w:rPr>
        <w:t>）</w:t>
      </w:r>
      <w:r>
        <w:rPr>
          <w:rFonts w:hint="eastAsia"/>
          <w:lang w:eastAsia="zh-CN"/>
        </w:rPr>
        <w:t>更多的用户</w:t>
      </w:r>
      <w:r w:rsidRPr="006E4914">
        <w:rPr>
          <w:rFonts w:hint="eastAsia"/>
          <w:lang w:val="en-US" w:eastAsia="zh-CN"/>
        </w:rPr>
        <w:t>；</w:t>
      </w:r>
    </w:p>
    <w:p w:rsidR="004B77B6" w:rsidRDefault="004B77B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EA2F7F" w:rsidRPr="00F9494A" w:rsidRDefault="00EA2F7F" w:rsidP="00EA2F7F">
      <w:pPr>
        <w:pStyle w:val="enumlev1"/>
        <w:rPr>
          <w:lang w:val="en-US" w:eastAsia="zh-CN"/>
        </w:rPr>
      </w:pPr>
      <w:r w:rsidRPr="00F9494A">
        <w:rPr>
          <w:lang w:val="en-US" w:eastAsia="zh-CN"/>
        </w:rPr>
        <w:lastRenderedPageBreak/>
        <w:t>–</w:t>
      </w:r>
      <w:r w:rsidRPr="00F9494A">
        <w:rPr>
          <w:lang w:val="en-US" w:eastAsia="zh-CN"/>
        </w:rPr>
        <w:tab/>
      </w:r>
      <w:r>
        <w:rPr>
          <w:rFonts w:hint="eastAsia"/>
          <w:lang w:eastAsia="zh-CN"/>
        </w:rPr>
        <w:t>为用户提供多种话音和非话业务和功能</w:t>
      </w:r>
      <w:r w:rsidRPr="006E4914">
        <w:rPr>
          <w:rFonts w:hint="eastAsia"/>
          <w:lang w:val="en-US" w:eastAsia="zh-CN"/>
        </w:rPr>
        <w:t>，</w:t>
      </w:r>
      <w:r>
        <w:rPr>
          <w:rFonts w:hint="eastAsia"/>
          <w:lang w:val="en-US" w:eastAsia="zh-CN"/>
        </w:rPr>
        <w:t>并使其可以</w:t>
      </w:r>
      <w:r>
        <w:rPr>
          <w:rFonts w:hint="eastAsia"/>
          <w:lang w:eastAsia="zh-CN"/>
        </w:rPr>
        <w:t>兼容及接入公共固定网络</w:t>
      </w:r>
      <w:r w:rsidRPr="00181200">
        <w:rPr>
          <w:rFonts w:hint="eastAsia"/>
          <w:lang w:val="en-US" w:eastAsia="zh-CN"/>
        </w:rPr>
        <w:t>（</w:t>
      </w:r>
      <w:r w:rsidRPr="006E4914">
        <w:rPr>
          <w:rFonts w:hint="eastAsia"/>
          <w:lang w:val="en-US" w:eastAsia="zh-CN"/>
        </w:rPr>
        <w:t>PSTN</w:t>
      </w:r>
      <w:r>
        <w:rPr>
          <w:rFonts w:hint="eastAsia"/>
          <w:lang w:eastAsia="zh-CN"/>
        </w:rPr>
        <w:t>、</w:t>
      </w:r>
      <w:r w:rsidRPr="006E4914">
        <w:rPr>
          <w:rFonts w:hint="eastAsia"/>
          <w:lang w:val="en-US" w:eastAsia="zh-CN"/>
        </w:rPr>
        <w:t>ISDN</w:t>
      </w:r>
      <w:r>
        <w:rPr>
          <w:rFonts w:hint="eastAsia"/>
          <w:lang w:eastAsia="zh-CN"/>
        </w:rPr>
        <w:t>、</w:t>
      </w:r>
      <w:r w:rsidRPr="006E4914">
        <w:rPr>
          <w:rFonts w:hint="eastAsia"/>
          <w:lang w:val="en-US" w:eastAsia="zh-CN"/>
        </w:rPr>
        <w:t>PDN</w:t>
      </w:r>
      <w:r>
        <w:rPr>
          <w:rFonts w:hint="eastAsia"/>
          <w:lang w:eastAsia="zh-CN"/>
        </w:rPr>
        <w:t>等</w:t>
      </w:r>
      <w:r w:rsidRPr="00181200">
        <w:rPr>
          <w:rFonts w:hint="eastAsia"/>
          <w:lang w:val="en-US" w:eastAsia="zh-CN"/>
        </w:rPr>
        <w:t>）</w:t>
      </w:r>
      <w:r>
        <w:rPr>
          <w:rFonts w:hint="eastAsia"/>
          <w:lang w:eastAsia="zh-CN"/>
        </w:rPr>
        <w:t>提供的业务和功能</w:t>
      </w:r>
      <w:r w:rsidRPr="006E4914">
        <w:rPr>
          <w:rFonts w:hint="eastAsia"/>
          <w:lang w:val="en-US" w:eastAsia="zh-CN"/>
        </w:rPr>
        <w:t>；</w:t>
      </w:r>
    </w:p>
    <w:p w:rsidR="00EA2F7F" w:rsidRPr="00F9494A" w:rsidRDefault="00EA2F7F" w:rsidP="00EA2F7F">
      <w:pPr>
        <w:pStyle w:val="enumlev1"/>
        <w:rPr>
          <w:lang w:val="en-US" w:eastAsia="zh-CN"/>
        </w:rPr>
      </w:pPr>
      <w:r w:rsidRPr="00F9494A">
        <w:rPr>
          <w:lang w:val="en-US" w:eastAsia="zh-CN"/>
        </w:rPr>
        <w:t>–</w:t>
      </w:r>
      <w:r w:rsidRPr="00F9494A">
        <w:rPr>
          <w:lang w:val="en-US" w:eastAsia="zh-CN"/>
        </w:rPr>
        <w:tab/>
      </w:r>
      <w:r>
        <w:rPr>
          <w:rFonts w:hint="eastAsia"/>
          <w:lang w:eastAsia="zh-CN"/>
        </w:rPr>
        <w:t>提供移动系统独有的业务和功能</w:t>
      </w:r>
      <w:r w:rsidRPr="006E4914">
        <w:rPr>
          <w:rFonts w:hint="eastAsia"/>
          <w:lang w:val="en-US" w:eastAsia="zh-CN"/>
        </w:rPr>
        <w:t>，</w:t>
      </w:r>
      <w:r>
        <w:rPr>
          <w:rFonts w:hint="eastAsia"/>
          <w:lang w:val="en-US" w:eastAsia="zh-CN"/>
        </w:rPr>
        <w:t>其中</w:t>
      </w:r>
      <w:r>
        <w:rPr>
          <w:rFonts w:hint="eastAsia"/>
          <w:lang w:eastAsia="zh-CN"/>
        </w:rPr>
        <w:t>包括自动漫游、定位与更新移动用户功能</w:t>
      </w:r>
      <w:r w:rsidRPr="006E4914">
        <w:rPr>
          <w:rFonts w:hint="eastAsia"/>
          <w:lang w:val="en-US" w:eastAsia="zh-CN"/>
        </w:rPr>
        <w:t>；</w:t>
      </w:r>
    </w:p>
    <w:p w:rsidR="00EA2F7F" w:rsidRPr="00F9494A" w:rsidRDefault="00EA2F7F" w:rsidP="00EA2F7F">
      <w:pPr>
        <w:pStyle w:val="enumlev1"/>
        <w:rPr>
          <w:lang w:val="en-US" w:eastAsia="zh-CN"/>
        </w:rPr>
      </w:pPr>
      <w:r w:rsidRPr="00F9494A">
        <w:rPr>
          <w:lang w:val="en-US" w:eastAsia="zh-CN"/>
        </w:rPr>
        <w:t>–</w:t>
      </w:r>
      <w:r w:rsidRPr="00F9494A">
        <w:rPr>
          <w:lang w:val="en-US" w:eastAsia="zh-CN"/>
        </w:rPr>
        <w:tab/>
      </w:r>
      <w:r>
        <w:rPr>
          <w:rFonts w:hint="eastAsia"/>
          <w:lang w:val="en-US" w:eastAsia="zh-CN"/>
        </w:rPr>
        <w:t>为用户</w:t>
      </w:r>
      <w:r>
        <w:rPr>
          <w:rFonts w:hint="eastAsia"/>
          <w:lang w:eastAsia="zh-CN"/>
        </w:rPr>
        <w:t>提供其所需的各种移动台</w:t>
      </w:r>
      <w:r w:rsidRPr="006E4914">
        <w:rPr>
          <w:rFonts w:hint="eastAsia"/>
          <w:lang w:val="en-US" w:eastAsia="zh-CN"/>
        </w:rPr>
        <w:t>，</w:t>
      </w:r>
      <w:r>
        <w:rPr>
          <w:rFonts w:hint="eastAsia"/>
          <w:lang w:val="en-US" w:eastAsia="zh-CN"/>
        </w:rPr>
        <w:t>其范围涵盖具有</w:t>
      </w:r>
      <w:r>
        <w:rPr>
          <w:rFonts w:hint="eastAsia"/>
          <w:lang w:eastAsia="zh-CN"/>
        </w:rPr>
        <w:t>话音接口非话音接口的车载台和手持台</w:t>
      </w:r>
      <w:r w:rsidRPr="006E4914">
        <w:rPr>
          <w:rFonts w:hint="eastAsia"/>
          <w:lang w:val="en-US" w:eastAsia="zh-CN"/>
        </w:rPr>
        <w:t>；</w:t>
      </w:r>
    </w:p>
    <w:p w:rsidR="00EA2F7F" w:rsidRPr="00F9494A" w:rsidRDefault="00EA2F7F" w:rsidP="00EA2F7F">
      <w:pPr>
        <w:pStyle w:val="enumlev1"/>
        <w:rPr>
          <w:lang w:val="en-US" w:eastAsia="zh-CN"/>
        </w:rPr>
      </w:pPr>
      <w:r w:rsidRPr="00F9494A">
        <w:rPr>
          <w:lang w:val="en-US" w:eastAsia="zh-CN"/>
        </w:rPr>
        <w:t>–</w:t>
      </w:r>
      <w:r w:rsidRPr="00F9494A">
        <w:rPr>
          <w:lang w:val="en-US" w:eastAsia="zh-CN"/>
        </w:rPr>
        <w:tab/>
      </w:r>
      <w:r>
        <w:rPr>
          <w:rFonts w:hint="eastAsia"/>
          <w:lang w:val="en-US" w:eastAsia="zh-CN"/>
        </w:rPr>
        <w:t>以成本高效的方式提供</w:t>
      </w:r>
      <w:r>
        <w:rPr>
          <w:rFonts w:hint="eastAsia"/>
          <w:lang w:eastAsia="zh-CN"/>
        </w:rPr>
        <w:t>高质量的完善服务</w:t>
      </w:r>
      <w:r w:rsidRPr="006E4914">
        <w:rPr>
          <w:rFonts w:hint="eastAsia"/>
          <w:lang w:val="en-US" w:eastAsia="zh-CN"/>
        </w:rPr>
        <w:t>；</w:t>
      </w:r>
    </w:p>
    <w:p w:rsidR="00EA2F7F" w:rsidRPr="00F9494A" w:rsidRDefault="00EA2F7F" w:rsidP="00EA2F7F">
      <w:pPr>
        <w:pStyle w:val="enumlev1"/>
        <w:rPr>
          <w:lang w:val="en-US" w:eastAsia="zh-CN"/>
        </w:rPr>
      </w:pPr>
      <w:r w:rsidRPr="00F9494A">
        <w:rPr>
          <w:lang w:val="en-US" w:eastAsia="zh-CN"/>
        </w:rPr>
        <w:t>–</w:t>
      </w:r>
      <w:r w:rsidRPr="00F9494A">
        <w:rPr>
          <w:lang w:val="en-US" w:eastAsia="zh-CN"/>
        </w:rPr>
        <w:tab/>
      </w:r>
      <w:r>
        <w:rPr>
          <w:rFonts w:hint="eastAsia"/>
          <w:lang w:eastAsia="zh-CN"/>
        </w:rPr>
        <w:t>采用数字处理和超大规模集成</w:t>
      </w:r>
      <w:r w:rsidRPr="00A10802">
        <w:rPr>
          <w:rFonts w:hint="eastAsia"/>
          <w:lang w:val="en-US" w:eastAsia="zh-CN"/>
        </w:rPr>
        <w:t>（</w:t>
      </w:r>
      <w:r w:rsidRPr="006E4914">
        <w:rPr>
          <w:rFonts w:hint="eastAsia"/>
          <w:lang w:val="en-US" w:eastAsia="zh-CN"/>
        </w:rPr>
        <w:t>VLSI</w:t>
      </w:r>
      <w:r>
        <w:rPr>
          <w:rFonts w:hint="eastAsia"/>
          <w:lang w:val="en-US" w:eastAsia="zh-CN"/>
        </w:rPr>
        <w:t>）</w:t>
      </w:r>
      <w:r>
        <w:rPr>
          <w:rFonts w:hint="eastAsia"/>
          <w:lang w:eastAsia="zh-CN"/>
        </w:rPr>
        <w:t>技术</w:t>
      </w:r>
      <w:r w:rsidRPr="006E4914">
        <w:rPr>
          <w:rFonts w:hint="eastAsia"/>
          <w:lang w:val="en-US" w:eastAsia="zh-CN"/>
        </w:rPr>
        <w:t>，</w:t>
      </w:r>
      <w:r>
        <w:rPr>
          <w:rFonts w:hint="eastAsia"/>
          <w:lang w:val="en-US" w:eastAsia="zh-CN"/>
        </w:rPr>
        <w:t>以减少</w:t>
      </w:r>
      <w:r>
        <w:rPr>
          <w:rFonts w:hint="eastAsia"/>
          <w:lang w:eastAsia="zh-CN"/>
        </w:rPr>
        <w:t>移动设备和系统的成本、重量、尺寸和能耗。</w:t>
      </w:r>
    </w:p>
    <w:p w:rsidR="00EA2F7F" w:rsidRPr="00F9494A" w:rsidRDefault="00EA2F7F" w:rsidP="00EA2F7F">
      <w:pPr>
        <w:pStyle w:val="Heading1"/>
        <w:rPr>
          <w:lang w:val="en-US" w:eastAsia="zh-CN"/>
        </w:rPr>
      </w:pPr>
      <w:bookmarkStart w:id="6" w:name="_Toc391188350"/>
      <w:bookmarkStart w:id="7" w:name="_Toc115517156"/>
      <w:r w:rsidRPr="00F9494A">
        <w:rPr>
          <w:lang w:val="en-US" w:eastAsia="zh-CN"/>
        </w:rPr>
        <w:t>2</w:t>
      </w:r>
      <w:r w:rsidRPr="00F9494A">
        <w:rPr>
          <w:lang w:val="en-US" w:eastAsia="zh-CN"/>
        </w:rPr>
        <w:tab/>
      </w:r>
      <w:bookmarkEnd w:id="6"/>
      <w:bookmarkEnd w:id="7"/>
      <w:r>
        <w:rPr>
          <w:rFonts w:hint="eastAsia"/>
          <w:lang w:val="en-US" w:eastAsia="zh-CN"/>
        </w:rPr>
        <w:t>数字技术</w:t>
      </w:r>
    </w:p>
    <w:p w:rsidR="00EA2F7F" w:rsidRPr="00F9494A" w:rsidRDefault="00EA2F7F" w:rsidP="00EA2F7F">
      <w:pPr>
        <w:ind w:firstLineChars="200" w:firstLine="480"/>
        <w:rPr>
          <w:lang w:val="en-US" w:eastAsia="zh-CN"/>
        </w:rPr>
      </w:pPr>
      <w:r>
        <w:rPr>
          <w:rFonts w:hint="eastAsia"/>
          <w:lang w:eastAsia="zh-CN"/>
        </w:rPr>
        <w:t>数字技术在</w:t>
      </w:r>
      <w:r w:rsidRPr="00BB4856">
        <w:rPr>
          <w:rFonts w:hint="eastAsia"/>
          <w:lang w:val="en-US" w:eastAsia="zh-CN"/>
        </w:rPr>
        <w:t>PLMTS</w:t>
      </w:r>
      <w:r>
        <w:rPr>
          <w:rFonts w:hint="eastAsia"/>
          <w:lang w:eastAsia="zh-CN"/>
        </w:rPr>
        <w:t>中的使用主要体现在五个方面</w:t>
      </w:r>
      <w:r w:rsidRPr="00BB4856">
        <w:rPr>
          <w:rFonts w:hint="eastAsia"/>
          <w:lang w:val="en-US" w:eastAsia="zh-CN"/>
        </w:rPr>
        <w:t>：</w:t>
      </w:r>
    </w:p>
    <w:p w:rsidR="00EA2F7F" w:rsidRPr="00F9494A" w:rsidRDefault="00EA2F7F" w:rsidP="000347D0">
      <w:pPr>
        <w:pStyle w:val="enumlev1"/>
        <w:rPr>
          <w:lang w:val="en-US" w:eastAsia="zh-CN"/>
        </w:rPr>
      </w:pPr>
      <w:r w:rsidRPr="00F9494A">
        <w:rPr>
          <w:lang w:val="en-US" w:eastAsia="zh-CN"/>
        </w:rPr>
        <w:t>–</w:t>
      </w:r>
      <w:r w:rsidRPr="00F9494A">
        <w:rPr>
          <w:lang w:val="en-US" w:eastAsia="zh-CN"/>
        </w:rPr>
        <w:tab/>
      </w:r>
      <w:r>
        <w:rPr>
          <w:rFonts w:hint="eastAsia"/>
          <w:lang w:eastAsia="zh-CN"/>
        </w:rPr>
        <w:t>数字无线电调制</w:t>
      </w:r>
      <w:r>
        <w:rPr>
          <w:rFonts w:hint="eastAsia"/>
          <w:lang w:eastAsia="zh-CN"/>
        </w:rPr>
        <w:t>/</w:t>
      </w:r>
      <w:r>
        <w:rPr>
          <w:rFonts w:hint="eastAsia"/>
          <w:lang w:eastAsia="zh-CN"/>
        </w:rPr>
        <w:t>解调</w:t>
      </w:r>
      <w:r w:rsidR="000347D0">
        <w:rPr>
          <w:rFonts w:hint="eastAsia"/>
          <w:lang w:eastAsia="zh-CN"/>
        </w:rPr>
        <w:t>；</w:t>
      </w:r>
    </w:p>
    <w:p w:rsidR="00EA2F7F" w:rsidRDefault="00EA2F7F" w:rsidP="000347D0">
      <w:pPr>
        <w:spacing w:beforeLines="20" w:before="48"/>
        <w:rPr>
          <w:lang w:eastAsia="zh-CN"/>
        </w:rPr>
      </w:pPr>
      <w:r w:rsidRPr="00F9494A">
        <w:rPr>
          <w:lang w:val="en-US" w:eastAsia="zh-CN"/>
        </w:rPr>
        <w:t>–</w:t>
      </w:r>
      <w:r w:rsidRPr="00F9494A">
        <w:rPr>
          <w:lang w:val="en-US" w:eastAsia="zh-CN"/>
        </w:rPr>
        <w:tab/>
      </w:r>
      <w:r>
        <w:rPr>
          <w:rFonts w:hint="eastAsia"/>
          <w:lang w:eastAsia="zh-CN"/>
        </w:rPr>
        <w:t>数字语音编码</w:t>
      </w:r>
      <w:r w:rsidR="000347D0">
        <w:rPr>
          <w:rFonts w:hint="eastAsia"/>
          <w:lang w:eastAsia="zh-CN"/>
        </w:rPr>
        <w:t>；</w:t>
      </w:r>
    </w:p>
    <w:p w:rsidR="00EA2F7F" w:rsidRPr="00F9494A" w:rsidRDefault="00EA2F7F" w:rsidP="000347D0">
      <w:pPr>
        <w:pStyle w:val="enumlev1"/>
        <w:rPr>
          <w:lang w:val="en-US" w:eastAsia="zh-CN"/>
        </w:rPr>
      </w:pPr>
      <w:r w:rsidRPr="00F9494A">
        <w:rPr>
          <w:lang w:val="en-US" w:eastAsia="zh-CN"/>
        </w:rPr>
        <w:t>–</w:t>
      </w:r>
      <w:r w:rsidRPr="00F9494A">
        <w:rPr>
          <w:lang w:val="en-US" w:eastAsia="zh-CN"/>
        </w:rPr>
        <w:tab/>
      </w:r>
      <w:r>
        <w:rPr>
          <w:rFonts w:hint="eastAsia"/>
          <w:lang w:eastAsia="zh-CN"/>
        </w:rPr>
        <w:t>信道编码和数字信号处理</w:t>
      </w:r>
      <w:r w:rsidR="000347D0">
        <w:rPr>
          <w:rFonts w:hint="eastAsia"/>
          <w:lang w:eastAsia="zh-CN"/>
        </w:rPr>
        <w:t>；</w:t>
      </w:r>
    </w:p>
    <w:p w:rsidR="00EA2F7F" w:rsidRPr="000347D0" w:rsidRDefault="00EA2F7F" w:rsidP="000347D0">
      <w:pPr>
        <w:pStyle w:val="enumlev1"/>
        <w:rPr>
          <w:lang w:val="en-US" w:eastAsia="zh-CN"/>
        </w:rPr>
      </w:pPr>
      <w:r w:rsidRPr="00F9494A">
        <w:rPr>
          <w:lang w:val="en-US" w:eastAsia="zh-CN"/>
        </w:rPr>
        <w:t>–</w:t>
      </w:r>
      <w:r w:rsidRPr="00F9494A">
        <w:rPr>
          <w:lang w:val="en-US" w:eastAsia="zh-CN"/>
        </w:rPr>
        <w:tab/>
      </w:r>
      <w:r>
        <w:rPr>
          <w:rFonts w:hint="eastAsia"/>
          <w:lang w:eastAsia="zh-CN"/>
        </w:rPr>
        <w:t>数字控制和数据信道</w:t>
      </w:r>
      <w:r w:rsidR="000347D0">
        <w:rPr>
          <w:rFonts w:hint="eastAsia"/>
          <w:lang w:eastAsia="zh-CN"/>
        </w:rPr>
        <w:t>；</w:t>
      </w:r>
    </w:p>
    <w:p w:rsidR="00EA2F7F" w:rsidRPr="00F9494A" w:rsidRDefault="00EA2F7F" w:rsidP="00EA2F7F">
      <w:pPr>
        <w:pStyle w:val="enumlev1"/>
        <w:rPr>
          <w:lang w:val="en-US" w:eastAsia="zh-CN"/>
        </w:rPr>
      </w:pPr>
      <w:r w:rsidRPr="00F9494A">
        <w:rPr>
          <w:lang w:val="en-US" w:eastAsia="zh-CN"/>
        </w:rPr>
        <w:t>–</w:t>
      </w:r>
      <w:r w:rsidRPr="00F9494A">
        <w:rPr>
          <w:lang w:val="en-US" w:eastAsia="zh-CN"/>
        </w:rPr>
        <w:tab/>
      </w:r>
      <w:r>
        <w:rPr>
          <w:rFonts w:hint="eastAsia"/>
          <w:lang w:eastAsia="zh-CN"/>
        </w:rPr>
        <w:t>保密和鉴权。</w:t>
      </w:r>
    </w:p>
    <w:p w:rsidR="00EA2F7F" w:rsidRPr="00F9494A" w:rsidRDefault="00EA2F7F" w:rsidP="00EA2F7F">
      <w:pPr>
        <w:pStyle w:val="Heading1"/>
        <w:rPr>
          <w:lang w:val="en-US" w:eastAsia="zh-CN"/>
        </w:rPr>
      </w:pPr>
      <w:bookmarkStart w:id="8" w:name="_Toc391188351"/>
      <w:bookmarkStart w:id="9" w:name="_Toc115517157"/>
      <w:r w:rsidRPr="00F9494A">
        <w:rPr>
          <w:lang w:val="en-US" w:eastAsia="zh-CN"/>
        </w:rPr>
        <w:t>3</w:t>
      </w:r>
      <w:r w:rsidRPr="00F9494A">
        <w:rPr>
          <w:lang w:val="en-US" w:eastAsia="zh-CN"/>
        </w:rPr>
        <w:tab/>
      </w:r>
      <w:bookmarkEnd w:id="8"/>
      <w:bookmarkEnd w:id="9"/>
      <w:r>
        <w:rPr>
          <w:rFonts w:hint="eastAsia"/>
          <w:lang w:val="en-US" w:eastAsia="zh-CN"/>
        </w:rPr>
        <w:t>业务类型</w:t>
      </w:r>
    </w:p>
    <w:p w:rsidR="00EA2F7F" w:rsidRPr="00F9494A" w:rsidRDefault="00EA2F7F" w:rsidP="00EA2F7F">
      <w:pPr>
        <w:ind w:firstLineChars="200" w:firstLine="480"/>
        <w:rPr>
          <w:lang w:val="en-US" w:eastAsia="zh-CN"/>
        </w:rPr>
      </w:pPr>
      <w:r w:rsidRPr="00831656">
        <w:rPr>
          <w:rFonts w:hint="eastAsia"/>
          <w:lang w:val="en-US" w:eastAsia="zh-CN"/>
        </w:rPr>
        <w:t>DCLMTS</w:t>
      </w:r>
      <w:r>
        <w:rPr>
          <w:rFonts w:hint="eastAsia"/>
          <w:lang w:eastAsia="zh-CN"/>
        </w:rPr>
        <w:t>提供的基本通信业务</w:t>
      </w:r>
      <w:r w:rsidRPr="00831656">
        <w:rPr>
          <w:rFonts w:hint="eastAsia"/>
          <w:lang w:val="en-US" w:eastAsia="zh-CN"/>
        </w:rPr>
        <w:t>（</w:t>
      </w:r>
      <w:r>
        <w:rPr>
          <w:rFonts w:hint="eastAsia"/>
          <w:lang w:eastAsia="zh-CN"/>
        </w:rPr>
        <w:t>详见参考材料</w:t>
      </w:r>
      <w:r w:rsidRPr="00831656">
        <w:rPr>
          <w:rFonts w:hint="eastAsia"/>
          <w:lang w:val="en-US" w:eastAsia="zh-CN"/>
        </w:rPr>
        <w:t>）</w:t>
      </w:r>
      <w:r>
        <w:rPr>
          <w:rFonts w:hint="eastAsia"/>
          <w:lang w:eastAsia="zh-CN"/>
        </w:rPr>
        <w:t>可分为两类</w:t>
      </w:r>
      <w:r w:rsidRPr="00831656">
        <w:rPr>
          <w:rFonts w:hint="eastAsia"/>
          <w:lang w:val="en-US" w:eastAsia="zh-CN"/>
        </w:rPr>
        <w:t>：</w:t>
      </w:r>
    </w:p>
    <w:p w:rsidR="00EA2F7F" w:rsidRPr="00F9494A" w:rsidRDefault="00EA2F7F" w:rsidP="00EA2F7F">
      <w:pPr>
        <w:pStyle w:val="enumlev1"/>
        <w:rPr>
          <w:lang w:val="en-US" w:eastAsia="zh-CN"/>
        </w:rPr>
      </w:pPr>
      <w:r w:rsidRPr="00F9494A">
        <w:rPr>
          <w:lang w:val="en-US" w:eastAsia="zh-CN"/>
        </w:rPr>
        <w:t>–</w:t>
      </w:r>
      <w:r w:rsidRPr="00F9494A">
        <w:rPr>
          <w:lang w:val="en-US" w:eastAsia="zh-CN"/>
        </w:rPr>
        <w:tab/>
      </w:r>
      <w:r>
        <w:rPr>
          <w:rFonts w:hint="eastAsia"/>
          <w:lang w:eastAsia="zh-CN"/>
        </w:rPr>
        <w:t>承载业务：为用户提供其所需的在特定接入点间传输相应信号的能力</w:t>
      </w:r>
      <w:r w:rsidRPr="00A14A7B">
        <w:rPr>
          <w:rFonts w:hint="eastAsia"/>
          <w:lang w:val="en-US" w:eastAsia="zh-CN"/>
        </w:rPr>
        <w:t>；</w:t>
      </w:r>
    </w:p>
    <w:p w:rsidR="00EA2F7F" w:rsidRPr="00F9494A" w:rsidRDefault="00EA2F7F" w:rsidP="00EA2F7F">
      <w:pPr>
        <w:pStyle w:val="enumlev1"/>
        <w:rPr>
          <w:lang w:val="en-US" w:eastAsia="zh-CN"/>
        </w:rPr>
      </w:pPr>
      <w:r w:rsidRPr="00F9494A">
        <w:rPr>
          <w:lang w:val="en-US" w:eastAsia="zh-CN"/>
        </w:rPr>
        <w:t>–</w:t>
      </w:r>
      <w:r w:rsidRPr="00F9494A">
        <w:rPr>
          <w:lang w:val="en-US" w:eastAsia="zh-CN"/>
        </w:rPr>
        <w:tab/>
      </w:r>
      <w:r>
        <w:rPr>
          <w:rFonts w:hint="eastAsia"/>
          <w:lang w:eastAsia="zh-CN"/>
        </w:rPr>
        <w:t>远程通信业务</w:t>
      </w:r>
      <w:r w:rsidRPr="00653CA0">
        <w:rPr>
          <w:rFonts w:hint="eastAsia"/>
          <w:lang w:val="en-US" w:eastAsia="zh-CN"/>
        </w:rPr>
        <w:t>：</w:t>
      </w:r>
      <w:r>
        <w:rPr>
          <w:rFonts w:hint="eastAsia"/>
          <w:lang w:eastAsia="zh-CN"/>
        </w:rPr>
        <w:t>为用户提供包括终端设备功能在内的全面能力</w:t>
      </w:r>
      <w:r w:rsidRPr="00A14A7B">
        <w:rPr>
          <w:rFonts w:hint="eastAsia"/>
          <w:lang w:val="en-US" w:eastAsia="zh-CN"/>
        </w:rPr>
        <w:t>，</w:t>
      </w:r>
      <w:r>
        <w:rPr>
          <w:rFonts w:hint="eastAsia"/>
          <w:lang w:eastAsia="zh-CN"/>
        </w:rPr>
        <w:t>以方便用户与其他用户通信。</w:t>
      </w:r>
    </w:p>
    <w:p w:rsidR="00EA2F7F" w:rsidRPr="00A14A7B" w:rsidRDefault="00EA2F7F" w:rsidP="00EA2F7F">
      <w:pPr>
        <w:ind w:firstLineChars="200" w:firstLine="480"/>
        <w:rPr>
          <w:lang w:val="en-US" w:eastAsia="zh-CN"/>
        </w:rPr>
      </w:pPr>
      <w:r>
        <w:rPr>
          <w:rFonts w:hint="eastAsia"/>
          <w:lang w:eastAsia="zh-CN"/>
        </w:rPr>
        <w:t>补充业务亦可与基本业务结合使用。</w:t>
      </w:r>
    </w:p>
    <w:p w:rsidR="00EA2F7F" w:rsidRPr="00F9494A" w:rsidRDefault="00EA2F7F" w:rsidP="00EA2F7F">
      <w:pPr>
        <w:ind w:firstLineChars="200" w:firstLine="480"/>
        <w:rPr>
          <w:lang w:val="en-US" w:eastAsia="zh-CN"/>
        </w:rPr>
      </w:pPr>
      <w:r>
        <w:rPr>
          <w:rFonts w:hint="eastAsia"/>
          <w:lang w:eastAsia="zh-CN"/>
        </w:rPr>
        <w:t>所有</w:t>
      </w:r>
      <w:r w:rsidRPr="00D045F4">
        <w:rPr>
          <w:rFonts w:hint="eastAsia"/>
          <w:lang w:val="en-US" w:eastAsia="zh-CN"/>
        </w:rPr>
        <w:t>DCLMTS</w:t>
      </w:r>
      <w:r>
        <w:rPr>
          <w:rFonts w:hint="eastAsia"/>
          <w:lang w:val="en-US" w:eastAsia="zh-CN"/>
        </w:rPr>
        <w:t>均</w:t>
      </w:r>
      <w:r>
        <w:rPr>
          <w:rFonts w:hint="eastAsia"/>
          <w:lang w:eastAsia="zh-CN"/>
        </w:rPr>
        <w:t>在每一类别支持一些业务</w:t>
      </w:r>
      <w:r w:rsidRPr="00D045F4">
        <w:rPr>
          <w:rFonts w:hint="eastAsia"/>
          <w:lang w:val="en-US" w:eastAsia="zh-CN"/>
        </w:rPr>
        <w:t>，</w:t>
      </w:r>
      <w:r>
        <w:rPr>
          <w:rFonts w:hint="eastAsia"/>
          <w:lang w:eastAsia="zh-CN"/>
        </w:rPr>
        <w:t>但支持的范围因系统而异。</w:t>
      </w:r>
    </w:p>
    <w:p w:rsidR="00EA2F7F" w:rsidRPr="00F9494A" w:rsidRDefault="00EA2F7F" w:rsidP="00EA2F7F">
      <w:pPr>
        <w:pStyle w:val="Heading2"/>
        <w:rPr>
          <w:lang w:val="en-US" w:eastAsia="zh-CN"/>
        </w:rPr>
      </w:pPr>
      <w:bookmarkStart w:id="10" w:name="_Toc391188352"/>
      <w:bookmarkStart w:id="11" w:name="_Toc115517158"/>
      <w:r w:rsidRPr="00F9494A">
        <w:rPr>
          <w:lang w:val="en-US" w:eastAsia="zh-CN"/>
        </w:rPr>
        <w:t>3.1</w:t>
      </w:r>
      <w:r w:rsidRPr="00F9494A">
        <w:rPr>
          <w:lang w:val="en-US" w:eastAsia="zh-CN"/>
        </w:rPr>
        <w:tab/>
      </w:r>
      <w:bookmarkEnd w:id="10"/>
      <w:bookmarkEnd w:id="11"/>
      <w:r>
        <w:rPr>
          <w:rFonts w:hint="eastAsia"/>
          <w:lang w:val="en-US" w:eastAsia="zh-CN"/>
        </w:rPr>
        <w:t>承载业务</w:t>
      </w:r>
    </w:p>
    <w:p w:rsidR="00EA2F7F" w:rsidRPr="00F9494A" w:rsidRDefault="00EA2F7F" w:rsidP="00EA2F7F">
      <w:pPr>
        <w:ind w:firstLineChars="200" w:firstLine="480"/>
        <w:rPr>
          <w:lang w:val="en-US" w:eastAsia="zh-CN"/>
        </w:rPr>
      </w:pPr>
      <w:r>
        <w:rPr>
          <w:rFonts w:hint="eastAsia"/>
          <w:lang w:eastAsia="zh-CN"/>
        </w:rPr>
        <w:t>所提供的典型承载业务包括：</w:t>
      </w:r>
    </w:p>
    <w:p w:rsidR="00EA2F7F" w:rsidRPr="00F9494A" w:rsidRDefault="00EA2F7F" w:rsidP="00394E11">
      <w:pPr>
        <w:pStyle w:val="enumlev1"/>
        <w:rPr>
          <w:lang w:val="en-US" w:eastAsia="zh-CN"/>
        </w:rPr>
      </w:pPr>
      <w:r w:rsidRPr="00F9494A">
        <w:rPr>
          <w:lang w:val="en-US" w:eastAsia="zh-CN"/>
        </w:rPr>
        <w:t>–</w:t>
      </w:r>
      <w:r w:rsidRPr="00F9494A">
        <w:rPr>
          <w:lang w:val="en-US" w:eastAsia="zh-CN"/>
        </w:rPr>
        <w:tab/>
      </w:r>
      <w:r>
        <w:rPr>
          <w:rFonts w:hint="eastAsia"/>
          <w:lang w:eastAsia="zh-CN"/>
        </w:rPr>
        <w:t>同步、异步和分组数据</w:t>
      </w:r>
      <w:r w:rsidR="00394E11">
        <w:rPr>
          <w:rFonts w:hint="eastAsia"/>
          <w:lang w:eastAsia="zh-CN"/>
        </w:rPr>
        <w:t>；</w:t>
      </w:r>
    </w:p>
    <w:p w:rsidR="00EA2F7F" w:rsidRPr="00F9494A" w:rsidRDefault="00EA2F7F" w:rsidP="00EA2F7F">
      <w:pPr>
        <w:pStyle w:val="enumlev1"/>
        <w:rPr>
          <w:lang w:val="en-US" w:eastAsia="zh-CN"/>
        </w:rPr>
      </w:pPr>
      <w:r w:rsidRPr="00F9494A">
        <w:rPr>
          <w:lang w:val="en-US" w:eastAsia="zh-CN"/>
        </w:rPr>
        <w:t>–</w:t>
      </w:r>
      <w:r w:rsidRPr="00F9494A">
        <w:rPr>
          <w:lang w:val="en-US" w:eastAsia="zh-CN"/>
        </w:rPr>
        <w:tab/>
      </w:r>
      <w:r>
        <w:rPr>
          <w:rFonts w:hint="eastAsia"/>
          <w:lang w:eastAsia="zh-CN"/>
        </w:rPr>
        <w:t>在特定比特率条件下不受限制的数字通信能力。</w:t>
      </w:r>
    </w:p>
    <w:p w:rsidR="00EA2F7F" w:rsidRPr="00F9494A" w:rsidRDefault="00EA2F7F" w:rsidP="00EA2F7F">
      <w:pPr>
        <w:ind w:firstLineChars="200" w:firstLine="480"/>
        <w:rPr>
          <w:lang w:val="en-US" w:eastAsia="zh-CN"/>
        </w:rPr>
      </w:pPr>
      <w:r>
        <w:rPr>
          <w:rFonts w:hint="eastAsia"/>
          <w:lang w:eastAsia="zh-CN"/>
        </w:rPr>
        <w:t>一般情况下</w:t>
      </w:r>
      <w:r w:rsidRPr="008F41D9">
        <w:rPr>
          <w:rFonts w:hint="eastAsia"/>
          <w:lang w:val="en-US" w:eastAsia="zh-CN"/>
        </w:rPr>
        <w:t>，</w:t>
      </w:r>
      <w:r>
        <w:rPr>
          <w:rFonts w:hint="eastAsia"/>
          <w:lang w:eastAsia="zh-CN"/>
        </w:rPr>
        <w:t>不支持话音频带调制解调器到移动台语音通道的连接。在</w:t>
      </w:r>
      <w:r>
        <w:rPr>
          <w:rFonts w:hint="eastAsia"/>
          <w:lang w:eastAsia="zh-CN"/>
        </w:rPr>
        <w:t>PSTN</w:t>
      </w:r>
      <w:r>
        <w:rPr>
          <w:rFonts w:hint="eastAsia"/>
          <w:lang w:eastAsia="zh-CN"/>
        </w:rPr>
        <w:t>或</w:t>
      </w:r>
      <w:r>
        <w:rPr>
          <w:rFonts w:hint="eastAsia"/>
          <w:lang w:eastAsia="zh-CN"/>
        </w:rPr>
        <w:t>ISDN</w:t>
      </w:r>
      <w:r>
        <w:rPr>
          <w:rFonts w:hint="eastAsia"/>
          <w:lang w:eastAsia="zh-CN"/>
        </w:rPr>
        <w:t>上通过使用话音频带调制解调器提供的等效业务可经由上述承载业务来提供。</w:t>
      </w:r>
    </w:p>
    <w:p w:rsidR="00EA2F7F" w:rsidRPr="00F9494A" w:rsidRDefault="00EA2F7F" w:rsidP="00EA2F7F">
      <w:pPr>
        <w:pStyle w:val="Heading2"/>
        <w:rPr>
          <w:lang w:val="en-US" w:eastAsia="zh-CN"/>
        </w:rPr>
      </w:pPr>
      <w:bookmarkStart w:id="12" w:name="_Toc391188353"/>
      <w:bookmarkStart w:id="13" w:name="_Toc115517159"/>
      <w:r w:rsidRPr="00F9494A">
        <w:rPr>
          <w:lang w:val="en-US" w:eastAsia="zh-CN"/>
        </w:rPr>
        <w:t>3.2</w:t>
      </w:r>
      <w:r w:rsidRPr="00F9494A">
        <w:rPr>
          <w:lang w:val="en-US" w:eastAsia="zh-CN"/>
        </w:rPr>
        <w:tab/>
      </w:r>
      <w:bookmarkEnd w:id="12"/>
      <w:bookmarkEnd w:id="13"/>
      <w:r>
        <w:rPr>
          <w:rFonts w:hint="eastAsia"/>
          <w:lang w:val="en-US" w:eastAsia="zh-CN"/>
        </w:rPr>
        <w:t>远程通信业务</w:t>
      </w:r>
    </w:p>
    <w:p w:rsidR="00EA2F7F" w:rsidRDefault="00EA2F7F" w:rsidP="00EA2F7F">
      <w:pPr>
        <w:ind w:firstLineChars="200" w:firstLine="480"/>
        <w:rPr>
          <w:lang w:eastAsia="zh-CN"/>
        </w:rPr>
      </w:pPr>
      <w:r>
        <w:rPr>
          <w:rFonts w:hint="eastAsia"/>
          <w:lang w:eastAsia="zh-CN"/>
        </w:rPr>
        <w:t>所有</w:t>
      </w:r>
      <w:r>
        <w:rPr>
          <w:rFonts w:hint="eastAsia"/>
          <w:lang w:eastAsia="zh-CN"/>
        </w:rPr>
        <w:t>DCLMTS</w:t>
      </w:r>
      <w:r>
        <w:rPr>
          <w:rFonts w:hint="eastAsia"/>
          <w:lang w:eastAsia="zh-CN"/>
        </w:rPr>
        <w:t>均支持电话业务和传真业务。有些还将远程通信业务予以扩展，以加入可视图文和智能用户电报等业务。</w:t>
      </w:r>
    </w:p>
    <w:p w:rsidR="004B77B6" w:rsidRDefault="004B77B6">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14" w:name="_Toc391188354"/>
      <w:bookmarkStart w:id="15" w:name="_Toc115517160"/>
      <w:r>
        <w:rPr>
          <w:lang w:eastAsia="zh-CN"/>
        </w:rPr>
        <w:br w:type="page"/>
      </w:r>
    </w:p>
    <w:p w:rsidR="00EA2F7F" w:rsidRPr="00BF7339" w:rsidRDefault="00EA2F7F" w:rsidP="00EA2F7F">
      <w:pPr>
        <w:pStyle w:val="Heading2"/>
        <w:rPr>
          <w:lang w:eastAsia="zh-CN"/>
        </w:rPr>
      </w:pPr>
      <w:r w:rsidRPr="00BF7339">
        <w:rPr>
          <w:lang w:eastAsia="zh-CN"/>
        </w:rPr>
        <w:lastRenderedPageBreak/>
        <w:t>3.3</w:t>
      </w:r>
      <w:r w:rsidRPr="00BF7339">
        <w:rPr>
          <w:lang w:eastAsia="zh-CN"/>
        </w:rPr>
        <w:tab/>
      </w:r>
      <w:bookmarkEnd w:id="14"/>
      <w:bookmarkEnd w:id="15"/>
      <w:r>
        <w:rPr>
          <w:rFonts w:hint="eastAsia"/>
          <w:lang w:val="en-US" w:eastAsia="zh-CN"/>
        </w:rPr>
        <w:t>补充业务</w:t>
      </w:r>
    </w:p>
    <w:p w:rsidR="00EA2F7F" w:rsidRPr="00F9494A" w:rsidRDefault="00EA2F7F" w:rsidP="00EA2F7F">
      <w:pPr>
        <w:ind w:firstLineChars="200" w:firstLine="480"/>
        <w:rPr>
          <w:lang w:val="en-US" w:eastAsia="zh-CN"/>
        </w:rPr>
      </w:pPr>
      <w:r>
        <w:rPr>
          <w:rFonts w:hint="eastAsia"/>
          <w:lang w:eastAsia="zh-CN"/>
        </w:rPr>
        <w:t>DCLMTS</w:t>
      </w:r>
      <w:r>
        <w:rPr>
          <w:rFonts w:hint="eastAsia"/>
          <w:lang w:eastAsia="zh-CN"/>
        </w:rPr>
        <w:t>支持的补充业务的范围随系统和具体实施手段的不同而有所差异。</w:t>
      </w:r>
    </w:p>
    <w:p w:rsidR="00EA2F7F" w:rsidRPr="00F9494A" w:rsidRDefault="00EA2F7F" w:rsidP="00EA2F7F">
      <w:pPr>
        <w:pStyle w:val="Heading1"/>
        <w:rPr>
          <w:lang w:val="en-US" w:eastAsia="zh-CN"/>
        </w:rPr>
      </w:pPr>
      <w:bookmarkStart w:id="16" w:name="_Toc391188355"/>
      <w:bookmarkStart w:id="17" w:name="_Toc115517161"/>
      <w:r w:rsidRPr="00F9494A">
        <w:rPr>
          <w:lang w:val="en-US" w:eastAsia="zh-CN"/>
        </w:rPr>
        <w:t>4</w:t>
      </w:r>
      <w:r w:rsidRPr="00F9494A">
        <w:rPr>
          <w:lang w:val="en-US" w:eastAsia="zh-CN"/>
        </w:rPr>
        <w:tab/>
      </w:r>
      <w:bookmarkEnd w:id="16"/>
      <w:bookmarkEnd w:id="17"/>
      <w:r>
        <w:rPr>
          <w:rFonts w:hint="eastAsia"/>
          <w:lang w:val="en-US" w:eastAsia="zh-CN"/>
        </w:rPr>
        <w:t>所有数字系统的共同架构</w:t>
      </w:r>
    </w:p>
    <w:p w:rsidR="00EA2F7F" w:rsidRPr="00F9494A" w:rsidRDefault="00EA2F7F" w:rsidP="00EA2F7F">
      <w:pPr>
        <w:pStyle w:val="Heading2"/>
        <w:rPr>
          <w:lang w:val="en-US" w:eastAsia="zh-CN"/>
        </w:rPr>
      </w:pPr>
      <w:bookmarkStart w:id="18" w:name="_Toc391188356"/>
      <w:bookmarkStart w:id="19" w:name="_Toc115517162"/>
      <w:r w:rsidRPr="00F9494A">
        <w:rPr>
          <w:lang w:val="en-US" w:eastAsia="zh-CN"/>
        </w:rPr>
        <w:t>4.1</w:t>
      </w:r>
      <w:r w:rsidRPr="00F9494A">
        <w:rPr>
          <w:lang w:val="en-US" w:eastAsia="zh-CN"/>
        </w:rPr>
        <w:tab/>
      </w:r>
      <w:bookmarkEnd w:id="18"/>
      <w:bookmarkEnd w:id="19"/>
      <w:r>
        <w:rPr>
          <w:rFonts w:hint="eastAsia"/>
          <w:lang w:val="en-US" w:eastAsia="zh-CN"/>
        </w:rPr>
        <w:t>基站布局</w:t>
      </w:r>
    </w:p>
    <w:p w:rsidR="00EA2F7F" w:rsidRDefault="00EA2F7F" w:rsidP="00EA2F7F">
      <w:pPr>
        <w:ind w:firstLineChars="200" w:firstLine="480"/>
        <w:rPr>
          <w:lang w:eastAsia="zh-CN"/>
        </w:rPr>
      </w:pPr>
      <w:r>
        <w:rPr>
          <w:rFonts w:hint="eastAsia"/>
          <w:lang w:eastAsia="zh-CN"/>
        </w:rPr>
        <w:t>基站的地理分布按两种结构类型来安排：</w:t>
      </w:r>
    </w:p>
    <w:p w:rsidR="00EA2F7F" w:rsidRDefault="00EA2F7F" w:rsidP="00394E11">
      <w:pPr>
        <w:spacing w:beforeLines="20" w:before="48"/>
        <w:rPr>
          <w:lang w:eastAsia="zh-CN"/>
        </w:rPr>
      </w:pPr>
      <w:r>
        <w:rPr>
          <w:rFonts w:hint="eastAsia"/>
          <w:lang w:eastAsia="zh-CN"/>
        </w:rPr>
        <w:t>－</w:t>
      </w:r>
      <w:r>
        <w:rPr>
          <w:rFonts w:hint="eastAsia"/>
          <w:lang w:eastAsia="zh-CN"/>
        </w:rPr>
        <w:tab/>
      </w:r>
      <w:r>
        <w:rPr>
          <w:rFonts w:hint="eastAsia"/>
          <w:lang w:eastAsia="zh-CN"/>
        </w:rPr>
        <w:t>使用全向天线的常规小区结构</w:t>
      </w:r>
      <w:r w:rsidR="00394E11">
        <w:rPr>
          <w:rFonts w:hint="eastAsia"/>
          <w:lang w:eastAsia="zh-CN"/>
        </w:rPr>
        <w:t>；</w:t>
      </w:r>
    </w:p>
    <w:p w:rsidR="00EA2F7F" w:rsidRDefault="00EA2F7F" w:rsidP="00EA2F7F">
      <w:pPr>
        <w:spacing w:beforeLines="20" w:before="48"/>
        <w:rPr>
          <w:lang w:eastAsia="zh-CN"/>
        </w:rPr>
      </w:pPr>
      <w:r>
        <w:rPr>
          <w:rFonts w:hint="eastAsia"/>
          <w:lang w:eastAsia="zh-CN"/>
        </w:rPr>
        <w:t>－</w:t>
      </w:r>
      <w:r>
        <w:rPr>
          <w:rFonts w:hint="eastAsia"/>
          <w:lang w:eastAsia="zh-CN"/>
        </w:rPr>
        <w:tab/>
      </w:r>
      <w:r>
        <w:rPr>
          <w:rFonts w:hint="eastAsia"/>
          <w:lang w:eastAsia="zh-CN"/>
        </w:rPr>
        <w:t>使用定向天线的扇形小区结构。</w:t>
      </w:r>
    </w:p>
    <w:p w:rsidR="00EA2F7F" w:rsidRPr="00F9494A" w:rsidRDefault="00EA2F7F" w:rsidP="00EA2F7F">
      <w:pPr>
        <w:pStyle w:val="Heading2"/>
        <w:rPr>
          <w:lang w:val="en-US" w:eastAsia="zh-CN"/>
        </w:rPr>
      </w:pPr>
      <w:bookmarkStart w:id="20" w:name="_Toc391188357"/>
      <w:bookmarkStart w:id="21" w:name="_Toc115517163"/>
      <w:r w:rsidRPr="00F9494A">
        <w:rPr>
          <w:lang w:val="en-US" w:eastAsia="zh-CN"/>
        </w:rPr>
        <w:t>4.2</w:t>
      </w:r>
      <w:r w:rsidRPr="00F9494A">
        <w:rPr>
          <w:lang w:val="en-US" w:eastAsia="zh-CN"/>
        </w:rPr>
        <w:tab/>
      </w:r>
      <w:bookmarkEnd w:id="20"/>
      <w:bookmarkEnd w:id="21"/>
      <w:r>
        <w:rPr>
          <w:rFonts w:hint="eastAsia"/>
          <w:lang w:val="en-US" w:eastAsia="zh-CN"/>
        </w:rPr>
        <w:t>信道设计</w:t>
      </w:r>
    </w:p>
    <w:p w:rsidR="00EA2F7F" w:rsidRDefault="00EA2F7F" w:rsidP="00EA2F7F">
      <w:pPr>
        <w:ind w:firstLineChars="200" w:firstLine="480"/>
        <w:rPr>
          <w:lang w:eastAsia="zh-CN"/>
        </w:rPr>
      </w:pPr>
      <w:r>
        <w:rPr>
          <w:rFonts w:hint="eastAsia"/>
          <w:lang w:eastAsia="zh-CN"/>
        </w:rPr>
        <w:t>针对</w:t>
      </w:r>
      <w:r>
        <w:rPr>
          <w:rFonts w:hint="eastAsia"/>
          <w:lang w:eastAsia="zh-CN"/>
        </w:rPr>
        <w:t>DCLMTS</w:t>
      </w:r>
      <w:r>
        <w:rPr>
          <w:rFonts w:hint="eastAsia"/>
          <w:lang w:eastAsia="zh-CN"/>
        </w:rPr>
        <w:t>定义了两类信道：</w:t>
      </w:r>
    </w:p>
    <w:p w:rsidR="00EA2F7F" w:rsidRDefault="00EA2F7F" w:rsidP="00EA2F7F">
      <w:pPr>
        <w:spacing w:beforeLines="20" w:before="48"/>
        <w:rPr>
          <w:lang w:eastAsia="zh-CN"/>
        </w:rPr>
      </w:pPr>
      <w:r>
        <w:rPr>
          <w:rFonts w:hint="eastAsia"/>
          <w:lang w:eastAsia="zh-CN"/>
        </w:rPr>
        <w:t>－</w:t>
      </w:r>
      <w:r>
        <w:rPr>
          <w:rFonts w:hint="eastAsia"/>
          <w:lang w:eastAsia="zh-CN"/>
        </w:rPr>
        <w:tab/>
      </w:r>
      <w:r>
        <w:rPr>
          <w:rFonts w:hint="eastAsia"/>
          <w:lang w:eastAsia="zh-CN"/>
        </w:rPr>
        <w:t>业务信道（</w:t>
      </w:r>
      <w:r>
        <w:rPr>
          <w:rFonts w:hint="eastAsia"/>
          <w:lang w:eastAsia="zh-CN"/>
        </w:rPr>
        <w:t>TCH</w:t>
      </w:r>
      <w:r>
        <w:rPr>
          <w:rFonts w:hint="eastAsia"/>
          <w:lang w:eastAsia="zh-CN"/>
        </w:rPr>
        <w:t>）：用于话音和数据传输（即承载业务和远程通信业务）；</w:t>
      </w:r>
    </w:p>
    <w:p w:rsidR="00EA2F7F" w:rsidRDefault="00EA2F7F" w:rsidP="00EA2F7F">
      <w:pPr>
        <w:pStyle w:val="enumlev1"/>
        <w:rPr>
          <w:lang w:eastAsia="zh-CN"/>
        </w:rPr>
      </w:pPr>
      <w:r>
        <w:rPr>
          <w:rFonts w:hint="eastAsia"/>
          <w:lang w:eastAsia="zh-CN"/>
        </w:rPr>
        <w:t>－</w:t>
      </w:r>
      <w:r>
        <w:rPr>
          <w:rFonts w:hint="eastAsia"/>
          <w:lang w:eastAsia="zh-CN"/>
        </w:rPr>
        <w:tab/>
      </w:r>
      <w:r>
        <w:rPr>
          <w:rFonts w:hint="eastAsia"/>
          <w:lang w:eastAsia="zh-CN"/>
        </w:rPr>
        <w:t>控制信道（</w:t>
      </w:r>
      <w:smartTag w:uri="urn:schemas-microsoft-com:office:smarttags" w:element="stockticker">
        <w:r>
          <w:rPr>
            <w:rFonts w:hint="eastAsia"/>
            <w:lang w:eastAsia="zh-CN"/>
          </w:rPr>
          <w:t>CCH</w:t>
        </w:r>
      </w:smartTag>
      <w:r>
        <w:rPr>
          <w:rFonts w:hint="eastAsia"/>
          <w:lang w:eastAsia="zh-CN"/>
        </w:rPr>
        <w:t>）：用于信令和控制目的，其中包括切换。</w:t>
      </w:r>
    </w:p>
    <w:p w:rsidR="00EA2F7F" w:rsidRDefault="00EA2F7F" w:rsidP="00EA2F7F">
      <w:pPr>
        <w:ind w:firstLineChars="200" w:firstLine="480"/>
        <w:rPr>
          <w:lang w:eastAsia="zh-CN"/>
        </w:rPr>
      </w:pPr>
      <w:r>
        <w:rPr>
          <w:rFonts w:hint="eastAsia"/>
          <w:lang w:eastAsia="zh-CN"/>
        </w:rPr>
        <w:t>CCH</w:t>
      </w:r>
      <w:r>
        <w:rPr>
          <w:rFonts w:hint="eastAsia"/>
          <w:lang w:eastAsia="zh-CN"/>
        </w:rPr>
        <w:t>可进一步分为三大类：</w:t>
      </w:r>
    </w:p>
    <w:p w:rsidR="00EA2F7F" w:rsidRDefault="00EA2F7F" w:rsidP="00EA2F7F">
      <w:pPr>
        <w:pStyle w:val="enumlev1"/>
        <w:rPr>
          <w:lang w:eastAsia="zh-CN"/>
        </w:rPr>
      </w:pPr>
      <w:r>
        <w:rPr>
          <w:rFonts w:hint="eastAsia"/>
          <w:lang w:eastAsia="zh-CN"/>
        </w:rPr>
        <w:t>－</w:t>
      </w:r>
      <w:r>
        <w:rPr>
          <w:rFonts w:hint="eastAsia"/>
          <w:lang w:eastAsia="zh-CN"/>
        </w:rPr>
        <w:tab/>
      </w:r>
      <w:r>
        <w:rPr>
          <w:rFonts w:hint="eastAsia"/>
          <w:lang w:eastAsia="zh-CN"/>
        </w:rPr>
        <w:t>公共控制信道（</w:t>
      </w:r>
      <w:r>
        <w:rPr>
          <w:rFonts w:hint="eastAsia"/>
          <w:lang w:eastAsia="zh-CN"/>
        </w:rPr>
        <w:t>CCCH</w:t>
      </w:r>
      <w:r>
        <w:rPr>
          <w:rFonts w:hint="eastAsia"/>
          <w:lang w:eastAsia="zh-CN"/>
        </w:rPr>
        <w:t>）：用于寻呼、随机接入等；</w:t>
      </w:r>
    </w:p>
    <w:p w:rsidR="00EA2F7F" w:rsidRDefault="00EA2F7F" w:rsidP="00EA2F7F">
      <w:pPr>
        <w:pStyle w:val="enumlev1"/>
        <w:rPr>
          <w:lang w:eastAsia="zh-CN"/>
        </w:rPr>
      </w:pPr>
      <w:r>
        <w:rPr>
          <w:rFonts w:hint="eastAsia"/>
          <w:lang w:eastAsia="zh-CN"/>
        </w:rPr>
        <w:t>－</w:t>
      </w:r>
      <w:r>
        <w:rPr>
          <w:rFonts w:hint="eastAsia"/>
          <w:lang w:eastAsia="zh-CN"/>
        </w:rPr>
        <w:tab/>
      </w:r>
      <w:r>
        <w:rPr>
          <w:rFonts w:hint="eastAsia"/>
          <w:lang w:eastAsia="zh-CN"/>
        </w:rPr>
        <w:t>广播控制信道（</w:t>
      </w:r>
      <w:r>
        <w:rPr>
          <w:rFonts w:hint="eastAsia"/>
          <w:lang w:eastAsia="zh-CN"/>
        </w:rPr>
        <w:t>BCCH</w:t>
      </w:r>
      <w:r>
        <w:rPr>
          <w:rFonts w:hint="eastAsia"/>
          <w:lang w:eastAsia="zh-CN"/>
        </w:rPr>
        <w:t>）：用于广播消息和</w:t>
      </w:r>
      <w:r>
        <w:rPr>
          <w:rFonts w:hint="eastAsia"/>
          <w:lang w:eastAsia="zh-CN"/>
        </w:rPr>
        <w:t>/</w:t>
      </w:r>
      <w:r>
        <w:rPr>
          <w:rFonts w:hint="eastAsia"/>
          <w:lang w:eastAsia="zh-CN"/>
        </w:rPr>
        <w:t>或同步及频率校准；</w:t>
      </w:r>
    </w:p>
    <w:p w:rsidR="00EA2F7F" w:rsidRPr="00F9494A" w:rsidRDefault="00EA2F7F" w:rsidP="00EA2F7F">
      <w:pPr>
        <w:pStyle w:val="enumlev1"/>
        <w:rPr>
          <w:lang w:val="en-US" w:eastAsia="zh-CN"/>
        </w:rPr>
      </w:pPr>
      <w:r>
        <w:rPr>
          <w:rFonts w:hint="eastAsia"/>
          <w:lang w:eastAsia="zh-CN"/>
        </w:rPr>
        <w:t>－</w:t>
      </w:r>
      <w:r>
        <w:rPr>
          <w:rFonts w:hint="eastAsia"/>
          <w:lang w:eastAsia="zh-CN"/>
        </w:rPr>
        <w:tab/>
      </w:r>
      <w:r>
        <w:rPr>
          <w:rFonts w:hint="eastAsia"/>
          <w:lang w:eastAsia="zh-CN"/>
        </w:rPr>
        <w:t>随路控制信道（</w:t>
      </w:r>
      <w:r>
        <w:rPr>
          <w:rFonts w:hint="eastAsia"/>
          <w:lang w:eastAsia="zh-CN"/>
        </w:rPr>
        <w:t>ACCH</w:t>
      </w:r>
      <w:r>
        <w:rPr>
          <w:rFonts w:hint="eastAsia"/>
          <w:lang w:eastAsia="zh-CN"/>
        </w:rPr>
        <w:t>）：可分为慢速随路控制信道（</w:t>
      </w:r>
      <w:r>
        <w:rPr>
          <w:rFonts w:hint="eastAsia"/>
          <w:lang w:eastAsia="zh-CN"/>
        </w:rPr>
        <w:t>SACCH</w:t>
      </w:r>
      <w:r>
        <w:rPr>
          <w:rFonts w:hint="eastAsia"/>
          <w:lang w:eastAsia="zh-CN"/>
        </w:rPr>
        <w:t>）和快速随路控制信道（</w:t>
      </w:r>
      <w:r>
        <w:rPr>
          <w:rFonts w:hint="eastAsia"/>
          <w:lang w:eastAsia="zh-CN"/>
        </w:rPr>
        <w:t>FACCH</w:t>
      </w:r>
      <w:r>
        <w:rPr>
          <w:rFonts w:hint="eastAsia"/>
          <w:lang w:eastAsia="zh-CN"/>
        </w:rPr>
        <w:t>），并为个人用户提供控制和信令功能。</w:t>
      </w:r>
    </w:p>
    <w:p w:rsidR="00EA2F7F" w:rsidRDefault="00EA2F7F" w:rsidP="00EA2F7F">
      <w:pPr>
        <w:ind w:firstLineChars="200" w:firstLine="480"/>
        <w:rPr>
          <w:lang w:eastAsia="zh-CN"/>
        </w:rPr>
      </w:pPr>
      <w:r>
        <w:rPr>
          <w:rFonts w:hint="eastAsia"/>
          <w:lang w:eastAsia="zh-CN"/>
        </w:rPr>
        <w:t>某些系统还可为特定应用定义其他类型的控制信道（如自成一体的专用控制信道）。</w:t>
      </w:r>
    </w:p>
    <w:p w:rsidR="00EA2F7F" w:rsidRPr="00F9494A" w:rsidRDefault="00EA2F7F" w:rsidP="00EA2F7F">
      <w:pPr>
        <w:pStyle w:val="Heading2"/>
        <w:rPr>
          <w:lang w:val="en-US" w:eastAsia="zh-CN"/>
        </w:rPr>
      </w:pPr>
      <w:bookmarkStart w:id="22" w:name="_Toc391188358"/>
      <w:bookmarkStart w:id="23" w:name="_Toc115517164"/>
      <w:r w:rsidRPr="00F9494A">
        <w:rPr>
          <w:lang w:val="en-US" w:eastAsia="zh-CN"/>
        </w:rPr>
        <w:t>4.3</w:t>
      </w:r>
      <w:r w:rsidRPr="00F9494A">
        <w:rPr>
          <w:lang w:val="en-US" w:eastAsia="zh-CN"/>
        </w:rPr>
        <w:tab/>
      </w:r>
      <w:r>
        <w:rPr>
          <w:rFonts w:hint="eastAsia"/>
          <w:lang w:val="en-US" w:eastAsia="zh-CN"/>
        </w:rPr>
        <w:t>网络架构和功能分配</w:t>
      </w:r>
      <w:bookmarkEnd w:id="22"/>
      <w:bookmarkEnd w:id="23"/>
    </w:p>
    <w:p w:rsidR="00EA2F7F" w:rsidRDefault="00EA2F7F" w:rsidP="00EA2F7F">
      <w:pPr>
        <w:ind w:firstLine="480"/>
        <w:rPr>
          <w:lang w:eastAsia="zh-CN"/>
        </w:rPr>
      </w:pPr>
      <w:r>
        <w:rPr>
          <w:rFonts w:hint="eastAsia"/>
          <w:lang w:eastAsia="zh-CN"/>
        </w:rPr>
        <w:t>图</w:t>
      </w:r>
      <w:r w:rsidRPr="0046174E">
        <w:rPr>
          <w:rFonts w:hint="eastAsia"/>
          <w:lang w:val="en-US" w:eastAsia="zh-CN"/>
        </w:rPr>
        <w:t>1</w:t>
      </w:r>
      <w:r>
        <w:rPr>
          <w:rFonts w:hint="eastAsia"/>
          <w:lang w:val="en-US" w:eastAsia="zh-CN"/>
        </w:rPr>
        <w:t>是</w:t>
      </w:r>
      <w:r w:rsidRPr="0046174E">
        <w:rPr>
          <w:rFonts w:hint="eastAsia"/>
          <w:lang w:val="en-US" w:eastAsia="zh-CN"/>
        </w:rPr>
        <w:t>DCLMTS</w:t>
      </w:r>
      <w:r>
        <w:rPr>
          <w:rFonts w:hint="eastAsia"/>
          <w:lang w:eastAsia="zh-CN"/>
        </w:rPr>
        <w:t>的基本系统架构</w:t>
      </w:r>
      <w:r w:rsidRPr="0046174E">
        <w:rPr>
          <w:rFonts w:hint="eastAsia"/>
          <w:lang w:val="en-US" w:eastAsia="zh-CN"/>
        </w:rPr>
        <w:t>，</w:t>
      </w:r>
      <w:r>
        <w:rPr>
          <w:rFonts w:hint="eastAsia"/>
          <w:lang w:val="en-US" w:eastAsia="zh-CN"/>
        </w:rPr>
        <w:t>其中</w:t>
      </w:r>
      <w:r>
        <w:rPr>
          <w:rFonts w:hint="eastAsia"/>
          <w:lang w:eastAsia="zh-CN"/>
        </w:rPr>
        <w:t>包括主要功能组件。通信协议是按照</w:t>
      </w:r>
      <w:r w:rsidRPr="0046174E">
        <w:rPr>
          <w:rFonts w:hint="eastAsia"/>
          <w:lang w:val="en-US" w:eastAsia="zh-CN"/>
        </w:rPr>
        <w:t>7</w:t>
      </w:r>
      <w:r>
        <w:rPr>
          <w:rFonts w:hint="eastAsia"/>
          <w:lang w:eastAsia="zh-CN"/>
        </w:rPr>
        <w:t>层开放系统互连（</w:t>
      </w:r>
      <w:smartTag w:uri="urn:schemas-microsoft-com:office:smarttags" w:element="stockticker">
        <w:r w:rsidRPr="0046174E">
          <w:rPr>
            <w:rFonts w:hint="eastAsia"/>
            <w:lang w:val="en-US" w:eastAsia="zh-CN"/>
          </w:rPr>
          <w:t>OSI</w:t>
        </w:r>
      </w:smartTag>
      <w:r>
        <w:rPr>
          <w:rFonts w:hint="eastAsia"/>
          <w:lang w:val="en-US" w:eastAsia="zh-CN"/>
        </w:rPr>
        <w:t>）</w:t>
      </w:r>
      <w:r>
        <w:rPr>
          <w:rFonts w:hint="eastAsia"/>
          <w:lang w:eastAsia="zh-CN"/>
        </w:rPr>
        <w:t>模型来规定的</w:t>
      </w:r>
      <w:r w:rsidRPr="0046174E">
        <w:rPr>
          <w:rFonts w:hint="eastAsia"/>
          <w:lang w:val="en-US" w:eastAsia="zh-CN"/>
        </w:rPr>
        <w:t>，</w:t>
      </w:r>
      <w:r>
        <w:rPr>
          <w:rFonts w:hint="eastAsia"/>
          <w:lang w:eastAsia="zh-CN"/>
        </w:rPr>
        <w:t>移动交换中心（</w:t>
      </w:r>
      <w:smartTag w:uri="urn:schemas-microsoft-com:office:smarttags" w:element="stockticker">
        <w:r w:rsidRPr="0046174E">
          <w:rPr>
            <w:rFonts w:hint="eastAsia"/>
            <w:lang w:val="en-US" w:eastAsia="zh-CN"/>
          </w:rPr>
          <w:t>MSC</w:t>
        </w:r>
      </w:smartTag>
      <w:r>
        <w:rPr>
          <w:rFonts w:hint="eastAsia"/>
          <w:lang w:val="en-US" w:eastAsia="zh-CN"/>
        </w:rPr>
        <w:t>）之间的接口以及</w:t>
      </w:r>
      <w:r>
        <w:rPr>
          <w:rFonts w:hint="eastAsia"/>
          <w:lang w:eastAsia="zh-CN"/>
        </w:rPr>
        <w:t>与</w:t>
      </w:r>
      <w:r w:rsidRPr="0046174E">
        <w:rPr>
          <w:rFonts w:hint="eastAsia"/>
          <w:lang w:val="en-US" w:eastAsia="zh-CN"/>
        </w:rPr>
        <w:t>ISDN</w:t>
      </w:r>
      <w:r>
        <w:rPr>
          <w:rFonts w:hint="eastAsia"/>
          <w:lang w:eastAsia="zh-CN"/>
        </w:rPr>
        <w:t>、</w:t>
      </w:r>
      <w:r w:rsidRPr="0046174E">
        <w:rPr>
          <w:rFonts w:hint="eastAsia"/>
          <w:lang w:val="en-US" w:eastAsia="zh-CN"/>
        </w:rPr>
        <w:t>PSTN</w:t>
      </w:r>
      <w:r>
        <w:rPr>
          <w:rFonts w:hint="eastAsia"/>
          <w:lang w:eastAsia="zh-CN"/>
        </w:rPr>
        <w:t>及</w:t>
      </w:r>
      <w:r w:rsidRPr="0046174E">
        <w:rPr>
          <w:rFonts w:hint="eastAsia"/>
          <w:lang w:val="en-US" w:eastAsia="zh-CN"/>
        </w:rPr>
        <w:t>PDN</w:t>
      </w:r>
      <w:r>
        <w:rPr>
          <w:rFonts w:hint="eastAsia"/>
          <w:lang w:eastAsia="zh-CN"/>
        </w:rPr>
        <w:t>之间的接口均按照</w:t>
      </w:r>
      <w:r w:rsidRPr="0046174E">
        <w:rPr>
          <w:rFonts w:hint="eastAsia"/>
          <w:lang w:val="en-US" w:eastAsia="zh-CN"/>
        </w:rPr>
        <w:t>ITU-T</w:t>
      </w:r>
      <w:r>
        <w:rPr>
          <w:rFonts w:hint="eastAsia"/>
          <w:lang w:eastAsia="zh-CN"/>
        </w:rPr>
        <w:t>建议书进行规定。编号方案亦遵循</w:t>
      </w:r>
      <w:r>
        <w:rPr>
          <w:rFonts w:hint="eastAsia"/>
          <w:lang w:eastAsia="zh-CN"/>
        </w:rPr>
        <w:t>ITU-T</w:t>
      </w:r>
      <w:r>
        <w:rPr>
          <w:rFonts w:hint="eastAsia"/>
          <w:lang w:eastAsia="zh-CN"/>
        </w:rPr>
        <w:t>建议书的要求。</w:t>
      </w:r>
    </w:p>
    <w:p w:rsidR="00602958" w:rsidRDefault="00602958" w:rsidP="00602958">
      <w:pPr>
        <w:pStyle w:val="FigureNo"/>
        <w:rPr>
          <w:lang w:eastAsia="zh-CN"/>
        </w:rPr>
      </w:pPr>
      <w:r>
        <w:rPr>
          <w:rFonts w:hint="eastAsia"/>
          <w:lang w:eastAsia="zh-CN"/>
        </w:rPr>
        <w:lastRenderedPageBreak/>
        <w:t>图</w:t>
      </w:r>
      <w:r>
        <w:rPr>
          <w:lang w:eastAsia="zh-CN"/>
        </w:rPr>
        <w:t>1</w:t>
      </w:r>
    </w:p>
    <w:p w:rsidR="00602958" w:rsidRPr="00A7764A" w:rsidRDefault="00602958" w:rsidP="00602958">
      <w:pPr>
        <w:pStyle w:val="Figuretitle"/>
        <w:rPr>
          <w:lang w:eastAsia="zh-CN"/>
        </w:rPr>
      </w:pPr>
      <w:r>
        <w:rPr>
          <w:rFonts w:hint="eastAsia"/>
          <w:lang w:eastAsia="zh-CN"/>
        </w:rPr>
        <w:t>网络</w:t>
      </w:r>
      <w:r>
        <w:rPr>
          <w:lang w:eastAsia="zh-CN"/>
        </w:rPr>
        <w:t>架构</w:t>
      </w:r>
    </w:p>
    <w:bookmarkStart w:id="24" w:name="OLE_LINK1"/>
    <w:bookmarkStart w:id="25" w:name="OLE_LINK2"/>
    <w:p w:rsidR="00EA2F7F" w:rsidRPr="00572722" w:rsidRDefault="004B77B6" w:rsidP="00602958">
      <w:pPr>
        <w:jc w:val="center"/>
        <w:rPr>
          <w:lang w:val="en-US" w:eastAsia="zh-CN"/>
        </w:rPr>
      </w:pPr>
      <w:r>
        <w:object w:dxaOrig="6638" w:dyaOrig="6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65pt;height:432.65pt" o:ole="">
            <v:imagedata r:id="rId15" o:title=""/>
          </v:shape>
          <o:OLEObject Type="Embed" ProgID="CorelDRAW.Graphic.14" ShapeID="_x0000_i1025" DrawAspect="Content" ObjectID="_1473495883" r:id="rId16"/>
        </w:object>
      </w:r>
      <w:bookmarkEnd w:id="24"/>
      <w:bookmarkEnd w:id="25"/>
    </w:p>
    <w:p w:rsidR="00EA2F7F" w:rsidRPr="002C167E" w:rsidRDefault="00EA2F7F" w:rsidP="00EA2F7F">
      <w:pPr>
        <w:pStyle w:val="Heading1"/>
        <w:rPr>
          <w:lang w:val="en-US" w:eastAsia="zh-CN"/>
        </w:rPr>
      </w:pPr>
      <w:bookmarkStart w:id="26" w:name="_Toc115517165"/>
      <w:r w:rsidRPr="002C167E">
        <w:rPr>
          <w:lang w:val="en-US" w:eastAsia="zh-CN"/>
        </w:rPr>
        <w:t>5</w:t>
      </w:r>
      <w:r w:rsidRPr="002C167E">
        <w:rPr>
          <w:lang w:val="en-US" w:eastAsia="zh-CN"/>
        </w:rPr>
        <w:tab/>
      </w:r>
      <w:bookmarkEnd w:id="26"/>
      <w:r>
        <w:rPr>
          <w:rFonts w:hint="eastAsia"/>
          <w:lang w:val="en-US" w:eastAsia="zh-CN"/>
        </w:rPr>
        <w:t>对外部机构所开发的规范资料的引用</w:t>
      </w:r>
    </w:p>
    <w:p w:rsidR="00EA2F7F" w:rsidRPr="002C167E" w:rsidRDefault="00EA2F7F" w:rsidP="00EA2F7F">
      <w:pPr>
        <w:ind w:firstLineChars="200" w:firstLine="480"/>
        <w:rPr>
          <w:lang w:val="en-US" w:eastAsia="zh-CN"/>
        </w:rPr>
      </w:pPr>
      <w:r>
        <w:rPr>
          <w:rFonts w:hint="eastAsia"/>
          <w:lang w:val="en-US" w:eastAsia="zh-CN"/>
        </w:rPr>
        <w:t>鉴于针对本建议书所涉及技术的具体标准化工作由相关标准制定组织负责，故在本建议书中引用了外部机构所制定标准方面的资料。</w:t>
      </w:r>
    </w:p>
    <w:p w:rsidR="00EA2F7F" w:rsidRPr="002C167E" w:rsidRDefault="00EA2F7F" w:rsidP="00EA2F7F">
      <w:pPr>
        <w:pStyle w:val="Heading1"/>
        <w:rPr>
          <w:lang w:val="en-US" w:eastAsia="zh-CN"/>
        </w:rPr>
      </w:pPr>
      <w:bookmarkStart w:id="27" w:name="_Toc67737914"/>
      <w:bookmarkStart w:id="28" w:name="_Toc77150853"/>
      <w:bookmarkStart w:id="29" w:name="_Toc115517166"/>
      <w:r w:rsidRPr="002C167E">
        <w:rPr>
          <w:lang w:val="en-US" w:eastAsia="zh-CN"/>
        </w:rPr>
        <w:t>6</w:t>
      </w:r>
      <w:r w:rsidRPr="002C167E">
        <w:rPr>
          <w:lang w:val="en-US" w:eastAsia="zh-CN"/>
        </w:rPr>
        <w:tab/>
      </w:r>
      <w:bookmarkEnd w:id="27"/>
      <w:bookmarkEnd w:id="28"/>
      <w:bookmarkEnd w:id="29"/>
      <w:r>
        <w:rPr>
          <w:rFonts w:hint="eastAsia"/>
          <w:lang w:val="en-US" w:eastAsia="zh-CN"/>
        </w:rPr>
        <w:t>数字蜂窝系统及其增强</w:t>
      </w:r>
    </w:p>
    <w:p w:rsidR="00EA2F7F" w:rsidRPr="002C167E" w:rsidRDefault="00EA2F7F" w:rsidP="00EA2F7F">
      <w:pPr>
        <w:ind w:firstLineChars="200" w:firstLine="480"/>
        <w:rPr>
          <w:lang w:val="en-US" w:eastAsia="zh-CN"/>
        </w:rPr>
      </w:pPr>
      <w:r>
        <w:rPr>
          <w:rFonts w:hint="eastAsia"/>
          <w:lang w:val="en-US" w:eastAsia="zh-CN"/>
        </w:rPr>
        <w:t>所有三个区域均开发了大容量的数字无线系统。以下所述各系统均由一个简单的参考指针标明其出处。这些系统的参考资料见以下各表。</w:t>
      </w:r>
    </w:p>
    <w:p w:rsidR="004B77B6" w:rsidRDefault="004B77B6">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30" w:name="_Toc77150854"/>
      <w:bookmarkStart w:id="31" w:name="_Toc115517167"/>
      <w:r>
        <w:rPr>
          <w:lang w:val="en-US" w:eastAsia="zh-CN"/>
        </w:rPr>
        <w:br w:type="page"/>
      </w:r>
    </w:p>
    <w:p w:rsidR="00EA2F7F" w:rsidRPr="002C167E" w:rsidRDefault="00EA2F7F" w:rsidP="00EA2F7F">
      <w:pPr>
        <w:pStyle w:val="Heading2"/>
        <w:rPr>
          <w:lang w:val="en-US" w:eastAsia="zh-CN"/>
        </w:rPr>
      </w:pPr>
      <w:r w:rsidRPr="002C167E">
        <w:rPr>
          <w:lang w:val="en-US" w:eastAsia="zh-CN"/>
        </w:rPr>
        <w:lastRenderedPageBreak/>
        <w:t>6.1</w:t>
      </w:r>
      <w:r w:rsidRPr="002C167E">
        <w:rPr>
          <w:lang w:val="en-US" w:eastAsia="zh-CN"/>
        </w:rPr>
        <w:tab/>
        <w:t>GSM</w:t>
      </w:r>
      <w:bookmarkEnd w:id="30"/>
      <w:bookmarkEnd w:id="31"/>
    </w:p>
    <w:p w:rsidR="00EA2F7F" w:rsidRPr="002C167E" w:rsidRDefault="00EA2F7F" w:rsidP="000347D0">
      <w:pPr>
        <w:spacing w:after="120"/>
        <w:ind w:firstLineChars="200" w:firstLine="480"/>
        <w:rPr>
          <w:lang w:val="en-US" w:eastAsia="zh-CN"/>
        </w:rPr>
      </w:pPr>
      <w:r>
        <w:rPr>
          <w:rFonts w:hint="eastAsia"/>
          <w:lang w:val="en-US" w:eastAsia="zh-CN"/>
        </w:rPr>
        <w:t>在以下参考链接中可找到对</w:t>
      </w:r>
      <w:r w:rsidRPr="002C167E">
        <w:rPr>
          <w:lang w:val="en-US" w:eastAsia="zh-CN"/>
        </w:rPr>
        <w:t>GSM</w:t>
      </w:r>
      <w:r>
        <w:rPr>
          <w:rFonts w:hint="eastAsia"/>
          <w:lang w:val="en-US" w:eastAsia="zh-CN"/>
        </w:rPr>
        <w:t>系统特性的描述。</w:t>
      </w:r>
      <w:r w:rsidRPr="002C167E">
        <w:rPr>
          <w:lang w:val="en-US" w:eastAsia="zh-CN"/>
        </w:rPr>
        <w:t xml:space="preserve"> </w:t>
      </w:r>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
        <w:gridCol w:w="737"/>
        <w:gridCol w:w="2098"/>
        <w:gridCol w:w="851"/>
        <w:gridCol w:w="1588"/>
        <w:gridCol w:w="1134"/>
        <w:gridCol w:w="2892"/>
      </w:tblGrid>
      <w:tr w:rsidR="00EA2F7F" w:rsidTr="004B77B6">
        <w:trPr>
          <w:cantSplit/>
        </w:trPr>
        <w:tc>
          <w:tcPr>
            <w:tcW w:w="1134" w:type="dxa"/>
            <w:gridSpan w:val="2"/>
            <w:tcBorders>
              <w:top w:val="single" w:sz="4" w:space="0" w:color="auto"/>
              <w:left w:val="single" w:sz="4" w:space="0" w:color="auto"/>
              <w:bottom w:val="single" w:sz="4" w:space="0" w:color="auto"/>
              <w:right w:val="single" w:sz="4" w:space="0" w:color="auto"/>
            </w:tcBorders>
          </w:tcPr>
          <w:p w:rsidR="00EA2F7F" w:rsidRPr="002C167E" w:rsidRDefault="00EA2F7F" w:rsidP="00EA2F7F">
            <w:pPr>
              <w:pStyle w:val="Tablehead"/>
              <w:rPr>
                <w:bCs/>
                <w:sz w:val="18"/>
                <w:lang w:val="en-US" w:eastAsia="zh-CN"/>
              </w:rPr>
            </w:pPr>
          </w:p>
        </w:tc>
        <w:tc>
          <w:tcPr>
            <w:tcW w:w="2098" w:type="dxa"/>
            <w:tcBorders>
              <w:top w:val="single" w:sz="4" w:space="0" w:color="auto"/>
              <w:left w:val="single" w:sz="4" w:space="0" w:color="auto"/>
              <w:bottom w:val="single" w:sz="4" w:space="0" w:color="auto"/>
              <w:right w:val="single" w:sz="4" w:space="0" w:color="auto"/>
            </w:tcBorders>
            <w:vAlign w:val="center"/>
          </w:tcPr>
          <w:p w:rsidR="00EA2F7F" w:rsidRDefault="00EA2F7F" w:rsidP="00EA2F7F">
            <w:pPr>
              <w:pStyle w:val="Tablehead"/>
              <w:rPr>
                <w:bCs/>
                <w:sz w:val="18"/>
              </w:rPr>
            </w:pPr>
            <w:r>
              <w:rPr>
                <w:rFonts w:hint="eastAsia"/>
                <w:bCs/>
                <w:sz w:val="18"/>
                <w:lang w:eastAsia="zh-CN"/>
              </w:rPr>
              <w:t>文件编号</w:t>
            </w:r>
          </w:p>
        </w:tc>
        <w:tc>
          <w:tcPr>
            <w:tcW w:w="851" w:type="dxa"/>
            <w:tcBorders>
              <w:top w:val="single" w:sz="4" w:space="0" w:color="auto"/>
              <w:left w:val="single" w:sz="4" w:space="0" w:color="auto"/>
              <w:bottom w:val="single" w:sz="4" w:space="0" w:color="auto"/>
              <w:right w:val="single" w:sz="4" w:space="0" w:color="auto"/>
            </w:tcBorders>
            <w:vAlign w:val="center"/>
          </w:tcPr>
          <w:p w:rsidR="00EA2F7F" w:rsidRDefault="00EA2F7F" w:rsidP="00EA2F7F">
            <w:pPr>
              <w:pStyle w:val="Tablehead"/>
              <w:rPr>
                <w:bCs/>
                <w:sz w:val="18"/>
              </w:rPr>
            </w:pPr>
            <w:r>
              <w:rPr>
                <w:rFonts w:hint="eastAsia"/>
                <w:bCs/>
                <w:sz w:val="18"/>
                <w:lang w:eastAsia="zh-CN"/>
              </w:rPr>
              <w:t>版本</w:t>
            </w:r>
          </w:p>
        </w:tc>
        <w:tc>
          <w:tcPr>
            <w:tcW w:w="1588" w:type="dxa"/>
            <w:tcBorders>
              <w:top w:val="single" w:sz="4" w:space="0" w:color="auto"/>
              <w:left w:val="single" w:sz="4" w:space="0" w:color="auto"/>
              <w:bottom w:val="single" w:sz="4" w:space="0" w:color="auto"/>
              <w:right w:val="single" w:sz="4" w:space="0" w:color="auto"/>
            </w:tcBorders>
            <w:vAlign w:val="center"/>
          </w:tcPr>
          <w:p w:rsidR="00EA2F7F" w:rsidRDefault="00EA2F7F" w:rsidP="00EA2F7F">
            <w:pPr>
              <w:pStyle w:val="Tablehead"/>
              <w:rPr>
                <w:bCs/>
                <w:sz w:val="18"/>
              </w:rPr>
            </w:pPr>
            <w:r>
              <w:rPr>
                <w:rFonts w:hint="eastAsia"/>
                <w:bCs/>
                <w:sz w:val="18"/>
                <w:lang w:eastAsia="zh-CN"/>
              </w:rPr>
              <w:t>状态</w:t>
            </w:r>
          </w:p>
        </w:tc>
        <w:tc>
          <w:tcPr>
            <w:tcW w:w="1134" w:type="dxa"/>
            <w:tcBorders>
              <w:top w:val="single" w:sz="4" w:space="0" w:color="auto"/>
              <w:left w:val="single" w:sz="4" w:space="0" w:color="auto"/>
              <w:bottom w:val="single" w:sz="4" w:space="0" w:color="auto"/>
              <w:right w:val="single" w:sz="4" w:space="0" w:color="auto"/>
            </w:tcBorders>
            <w:vAlign w:val="center"/>
          </w:tcPr>
          <w:p w:rsidR="00EA2F7F" w:rsidRDefault="00EA2F7F" w:rsidP="00EA2F7F">
            <w:pPr>
              <w:pStyle w:val="Tablehead"/>
              <w:rPr>
                <w:bCs/>
                <w:sz w:val="18"/>
              </w:rPr>
            </w:pPr>
            <w:r>
              <w:rPr>
                <w:rFonts w:hint="eastAsia"/>
                <w:bCs/>
                <w:sz w:val="18"/>
                <w:lang w:eastAsia="zh-CN"/>
              </w:rPr>
              <w:t>发布日期</w:t>
            </w:r>
          </w:p>
        </w:tc>
        <w:tc>
          <w:tcPr>
            <w:tcW w:w="2892" w:type="dxa"/>
            <w:tcBorders>
              <w:top w:val="single" w:sz="4" w:space="0" w:color="auto"/>
              <w:left w:val="single" w:sz="4" w:space="0" w:color="auto"/>
              <w:bottom w:val="single" w:sz="4" w:space="0" w:color="auto"/>
              <w:right w:val="single" w:sz="4" w:space="0" w:color="auto"/>
            </w:tcBorders>
            <w:vAlign w:val="center"/>
          </w:tcPr>
          <w:p w:rsidR="00EA2F7F" w:rsidRDefault="00EA2F7F" w:rsidP="00EA2F7F">
            <w:pPr>
              <w:pStyle w:val="Tablehead"/>
              <w:rPr>
                <w:bCs/>
                <w:sz w:val="18"/>
              </w:rPr>
            </w:pPr>
            <w:r>
              <w:rPr>
                <w:rFonts w:hint="eastAsia"/>
                <w:bCs/>
                <w:sz w:val="18"/>
                <w:lang w:eastAsia="zh-CN"/>
              </w:rPr>
              <w:t>位置</w:t>
            </w:r>
          </w:p>
        </w:tc>
      </w:tr>
      <w:tr w:rsidR="000347D0" w:rsidTr="004B77B6">
        <w:trPr>
          <w:cantSplit/>
        </w:trPr>
        <w:tc>
          <w:tcPr>
            <w:tcW w:w="397" w:type="dxa"/>
            <w:tcBorders>
              <w:top w:val="single" w:sz="4" w:space="0" w:color="auto"/>
              <w:left w:val="single" w:sz="4" w:space="0" w:color="auto"/>
              <w:bottom w:val="single" w:sz="4" w:space="0" w:color="auto"/>
              <w:right w:val="single" w:sz="4" w:space="0" w:color="auto"/>
            </w:tcBorders>
          </w:tcPr>
          <w:p w:rsidR="000347D0" w:rsidRDefault="000347D0" w:rsidP="000347D0"/>
        </w:tc>
        <w:tc>
          <w:tcPr>
            <w:tcW w:w="737" w:type="dxa"/>
            <w:tcBorders>
              <w:top w:val="single" w:sz="4" w:space="0" w:color="auto"/>
              <w:left w:val="single" w:sz="4" w:space="0" w:color="auto"/>
              <w:bottom w:val="single" w:sz="4" w:space="0" w:color="auto"/>
              <w:right w:val="single" w:sz="4" w:space="0" w:color="auto"/>
            </w:tcBorders>
          </w:tcPr>
          <w:p w:rsidR="000347D0" w:rsidRDefault="000347D0" w:rsidP="000347D0">
            <w:pPr>
              <w:pStyle w:val="Tabletext"/>
              <w:rPr>
                <w:sz w:val="18"/>
              </w:rPr>
            </w:pPr>
            <w:r>
              <w:rPr>
                <w:sz w:val="18"/>
              </w:rPr>
              <w:t>ETSI</w:t>
            </w:r>
          </w:p>
        </w:tc>
        <w:tc>
          <w:tcPr>
            <w:tcW w:w="2098" w:type="dxa"/>
            <w:tcBorders>
              <w:top w:val="single" w:sz="4" w:space="0" w:color="auto"/>
              <w:left w:val="single" w:sz="4" w:space="0" w:color="auto"/>
              <w:bottom w:val="single" w:sz="4" w:space="0" w:color="auto"/>
              <w:right w:val="single" w:sz="4" w:space="0" w:color="auto"/>
            </w:tcBorders>
          </w:tcPr>
          <w:p w:rsidR="000347D0" w:rsidRDefault="000347D0" w:rsidP="000347D0">
            <w:pPr>
              <w:pStyle w:val="Tabletext"/>
              <w:rPr>
                <w:sz w:val="18"/>
              </w:rPr>
            </w:pPr>
            <w:r>
              <w:rPr>
                <w:sz w:val="18"/>
              </w:rPr>
              <w:t>TS 102 338</w:t>
            </w:r>
          </w:p>
        </w:tc>
        <w:tc>
          <w:tcPr>
            <w:tcW w:w="851" w:type="dxa"/>
            <w:tcBorders>
              <w:top w:val="single" w:sz="4" w:space="0" w:color="auto"/>
              <w:left w:val="single" w:sz="4" w:space="0" w:color="auto"/>
              <w:bottom w:val="single" w:sz="4" w:space="0" w:color="auto"/>
              <w:right w:val="single" w:sz="4" w:space="0" w:color="auto"/>
            </w:tcBorders>
          </w:tcPr>
          <w:p w:rsidR="000347D0" w:rsidRDefault="000347D0" w:rsidP="000347D0">
            <w:pPr>
              <w:pStyle w:val="Tabletext"/>
              <w:rPr>
                <w:sz w:val="18"/>
              </w:rPr>
            </w:pPr>
            <w:r>
              <w:rPr>
                <w:sz w:val="18"/>
              </w:rPr>
              <w:t>1.0.0</w:t>
            </w:r>
          </w:p>
        </w:tc>
        <w:tc>
          <w:tcPr>
            <w:tcW w:w="1588" w:type="dxa"/>
            <w:tcBorders>
              <w:top w:val="single" w:sz="4" w:space="0" w:color="auto"/>
              <w:left w:val="single" w:sz="4" w:space="0" w:color="auto"/>
              <w:bottom w:val="single" w:sz="4" w:space="0" w:color="auto"/>
              <w:right w:val="single" w:sz="4" w:space="0" w:color="auto"/>
            </w:tcBorders>
          </w:tcPr>
          <w:p w:rsidR="000347D0" w:rsidRDefault="000347D0" w:rsidP="000347D0">
            <w:pPr>
              <w:pStyle w:val="Tabletext"/>
              <w:rPr>
                <w:sz w:val="18"/>
              </w:rPr>
            </w:pPr>
            <w:r>
              <w:rPr>
                <w:rFonts w:hint="eastAsia"/>
                <w:sz w:val="18"/>
                <w:lang w:eastAsia="zh-CN"/>
              </w:rPr>
              <w:t>已出版</w:t>
            </w:r>
          </w:p>
        </w:tc>
        <w:tc>
          <w:tcPr>
            <w:tcW w:w="1134" w:type="dxa"/>
            <w:tcBorders>
              <w:top w:val="single" w:sz="4" w:space="0" w:color="auto"/>
              <w:left w:val="single" w:sz="4" w:space="0" w:color="auto"/>
              <w:bottom w:val="single" w:sz="4" w:space="0" w:color="auto"/>
              <w:right w:val="single" w:sz="4" w:space="0" w:color="auto"/>
            </w:tcBorders>
          </w:tcPr>
          <w:p w:rsidR="000347D0" w:rsidRDefault="000347D0" w:rsidP="000347D0">
            <w:pPr>
              <w:pStyle w:val="Tabletext"/>
              <w:rPr>
                <w:sz w:val="18"/>
              </w:rPr>
            </w:pPr>
            <w:r>
              <w:rPr>
                <w:sz w:val="18"/>
              </w:rPr>
              <w:t>2004</w:t>
            </w:r>
            <w:r>
              <w:rPr>
                <w:rFonts w:hint="eastAsia"/>
                <w:sz w:val="18"/>
                <w:lang w:eastAsia="zh-CN"/>
              </w:rPr>
              <w:t>-06</w:t>
            </w:r>
          </w:p>
        </w:tc>
        <w:tc>
          <w:tcPr>
            <w:tcW w:w="2892" w:type="dxa"/>
            <w:tcBorders>
              <w:top w:val="single" w:sz="4" w:space="0" w:color="auto"/>
              <w:left w:val="single" w:sz="4" w:space="0" w:color="auto"/>
              <w:bottom w:val="single" w:sz="4" w:space="0" w:color="auto"/>
              <w:right w:val="single" w:sz="4" w:space="0" w:color="auto"/>
            </w:tcBorders>
          </w:tcPr>
          <w:p w:rsidR="000347D0" w:rsidRPr="00266F8E" w:rsidRDefault="0061035C" w:rsidP="000347D0">
            <w:pPr>
              <w:pStyle w:val="Tabletext"/>
              <w:rPr>
                <w:sz w:val="18"/>
                <w:szCs w:val="18"/>
              </w:rPr>
            </w:pPr>
            <w:hyperlink r:id="rId17" w:history="1">
              <w:r w:rsidR="000347D0" w:rsidRPr="00266F8E">
                <w:rPr>
                  <w:rStyle w:val="Hyperlink"/>
                  <w:sz w:val="18"/>
                  <w:szCs w:val="18"/>
                </w:rPr>
                <w:t>http://pda.etsi.org/exchangefolder/ts_102338v010000p.pdf</w:t>
              </w:r>
            </w:hyperlink>
          </w:p>
        </w:tc>
      </w:tr>
    </w:tbl>
    <w:p w:rsidR="004B77B6" w:rsidRPr="00855287" w:rsidRDefault="004B77B6" w:rsidP="004B77B6">
      <w:pPr>
        <w:pStyle w:val="Tablefin"/>
        <w:rPr>
          <w:lang w:val="fr-FR"/>
        </w:rPr>
      </w:pPr>
      <w:bookmarkStart w:id="32" w:name="_Toc115517168"/>
      <w:bookmarkStart w:id="33" w:name="_Toc77150855"/>
    </w:p>
    <w:p w:rsidR="00EA2F7F" w:rsidRPr="002C167E" w:rsidRDefault="00EA2F7F" w:rsidP="00EA2F7F">
      <w:pPr>
        <w:pStyle w:val="Heading2"/>
        <w:rPr>
          <w:lang w:val="en-US"/>
        </w:rPr>
      </w:pPr>
      <w:r w:rsidRPr="002C167E">
        <w:rPr>
          <w:lang w:val="en-US"/>
        </w:rPr>
        <w:t>6.2</w:t>
      </w:r>
      <w:r w:rsidRPr="002C167E">
        <w:rPr>
          <w:lang w:val="en-US"/>
        </w:rPr>
        <w:tab/>
        <w:t>TIA/EIA-136 TDMA</w:t>
      </w:r>
      <w:bookmarkEnd w:id="32"/>
    </w:p>
    <w:p w:rsidR="00EA2F7F" w:rsidRPr="002C167E" w:rsidRDefault="00EA2F7F" w:rsidP="000347D0">
      <w:pPr>
        <w:spacing w:after="120"/>
        <w:ind w:firstLineChars="200" w:firstLine="480"/>
        <w:rPr>
          <w:lang w:val="en-US" w:eastAsia="zh-CN"/>
        </w:rPr>
      </w:pPr>
      <w:r>
        <w:rPr>
          <w:rFonts w:hint="eastAsia"/>
          <w:lang w:val="en-US" w:eastAsia="zh-CN"/>
        </w:rPr>
        <w:t>在以下参考链接中可找到对</w:t>
      </w:r>
      <w:r w:rsidRPr="002C167E">
        <w:rPr>
          <w:lang w:val="en-US" w:eastAsia="zh-CN"/>
        </w:rPr>
        <w:t>TIA/EIA-136 TDMA</w:t>
      </w:r>
      <w:r>
        <w:rPr>
          <w:rFonts w:hint="eastAsia"/>
          <w:lang w:val="en-US" w:eastAsia="zh-CN"/>
        </w:rPr>
        <w:t>系统特性的描述。</w:t>
      </w: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
        <w:gridCol w:w="737"/>
        <w:gridCol w:w="2098"/>
        <w:gridCol w:w="851"/>
        <w:gridCol w:w="1588"/>
        <w:gridCol w:w="1134"/>
        <w:gridCol w:w="2892"/>
      </w:tblGrid>
      <w:tr w:rsidR="00EA2F7F" w:rsidTr="004B77B6">
        <w:trPr>
          <w:cantSplit/>
          <w:jc w:val="center"/>
        </w:trPr>
        <w:tc>
          <w:tcPr>
            <w:tcW w:w="1134" w:type="dxa"/>
            <w:gridSpan w:val="2"/>
            <w:tcBorders>
              <w:top w:val="single" w:sz="4" w:space="0" w:color="auto"/>
              <w:left w:val="single" w:sz="4" w:space="0" w:color="auto"/>
              <w:bottom w:val="single" w:sz="4" w:space="0" w:color="auto"/>
              <w:right w:val="single" w:sz="4" w:space="0" w:color="auto"/>
            </w:tcBorders>
          </w:tcPr>
          <w:p w:rsidR="00EA2F7F" w:rsidRPr="002C167E" w:rsidRDefault="00EA2F7F" w:rsidP="00EA2F7F">
            <w:pPr>
              <w:pStyle w:val="Tablehead"/>
              <w:framePr w:hSpace="181" w:wrap="notBeside" w:vAnchor="text" w:hAnchor="text" w:xAlign="center" w:y="1"/>
              <w:rPr>
                <w:bCs/>
                <w:sz w:val="18"/>
                <w:lang w:val="en-US" w:eastAsia="zh-CN"/>
              </w:rPr>
            </w:pPr>
          </w:p>
        </w:tc>
        <w:tc>
          <w:tcPr>
            <w:tcW w:w="2098" w:type="dxa"/>
            <w:tcBorders>
              <w:top w:val="single" w:sz="4" w:space="0" w:color="auto"/>
              <w:left w:val="single" w:sz="4" w:space="0" w:color="auto"/>
              <w:bottom w:val="single" w:sz="4" w:space="0" w:color="auto"/>
              <w:right w:val="single" w:sz="4" w:space="0" w:color="auto"/>
            </w:tcBorders>
            <w:vAlign w:val="center"/>
          </w:tcPr>
          <w:p w:rsidR="00EA2F7F" w:rsidRDefault="00EA2F7F" w:rsidP="00EA2F7F">
            <w:pPr>
              <w:pStyle w:val="Tablehead"/>
              <w:framePr w:hSpace="181" w:wrap="notBeside" w:vAnchor="text" w:hAnchor="text" w:xAlign="center" w:y="1"/>
              <w:rPr>
                <w:bCs/>
                <w:sz w:val="18"/>
              </w:rPr>
            </w:pPr>
            <w:r>
              <w:rPr>
                <w:rFonts w:hint="eastAsia"/>
                <w:bCs/>
                <w:sz w:val="18"/>
                <w:lang w:eastAsia="zh-CN"/>
              </w:rPr>
              <w:t>文件编号</w:t>
            </w:r>
          </w:p>
        </w:tc>
        <w:tc>
          <w:tcPr>
            <w:tcW w:w="851" w:type="dxa"/>
            <w:tcBorders>
              <w:top w:val="single" w:sz="4" w:space="0" w:color="auto"/>
              <w:left w:val="single" w:sz="4" w:space="0" w:color="auto"/>
              <w:bottom w:val="single" w:sz="4" w:space="0" w:color="auto"/>
              <w:right w:val="single" w:sz="4" w:space="0" w:color="auto"/>
            </w:tcBorders>
            <w:vAlign w:val="center"/>
          </w:tcPr>
          <w:p w:rsidR="00EA2F7F" w:rsidRDefault="00EA2F7F" w:rsidP="00EA2F7F">
            <w:pPr>
              <w:pStyle w:val="Tablehead"/>
              <w:framePr w:hSpace="181" w:wrap="notBeside" w:vAnchor="text" w:hAnchor="text" w:xAlign="center" w:y="1"/>
              <w:rPr>
                <w:bCs/>
                <w:sz w:val="18"/>
              </w:rPr>
            </w:pPr>
            <w:r>
              <w:rPr>
                <w:rFonts w:hint="eastAsia"/>
                <w:bCs/>
                <w:sz w:val="18"/>
                <w:lang w:eastAsia="zh-CN"/>
              </w:rPr>
              <w:t>版本</w:t>
            </w:r>
          </w:p>
        </w:tc>
        <w:tc>
          <w:tcPr>
            <w:tcW w:w="1588" w:type="dxa"/>
            <w:tcBorders>
              <w:top w:val="single" w:sz="4" w:space="0" w:color="auto"/>
              <w:left w:val="single" w:sz="4" w:space="0" w:color="auto"/>
              <w:bottom w:val="single" w:sz="4" w:space="0" w:color="auto"/>
              <w:right w:val="single" w:sz="4" w:space="0" w:color="auto"/>
            </w:tcBorders>
            <w:vAlign w:val="center"/>
          </w:tcPr>
          <w:p w:rsidR="00EA2F7F" w:rsidRDefault="00EA2F7F" w:rsidP="00EA2F7F">
            <w:pPr>
              <w:pStyle w:val="Tablehead"/>
              <w:framePr w:hSpace="181" w:wrap="notBeside" w:vAnchor="text" w:hAnchor="text" w:xAlign="center" w:y="1"/>
              <w:rPr>
                <w:bCs/>
                <w:sz w:val="18"/>
              </w:rPr>
            </w:pPr>
            <w:r>
              <w:rPr>
                <w:rFonts w:hint="eastAsia"/>
                <w:bCs/>
                <w:sz w:val="18"/>
                <w:lang w:eastAsia="zh-CN"/>
              </w:rPr>
              <w:t>状态</w:t>
            </w:r>
          </w:p>
        </w:tc>
        <w:tc>
          <w:tcPr>
            <w:tcW w:w="1134" w:type="dxa"/>
            <w:tcBorders>
              <w:top w:val="single" w:sz="4" w:space="0" w:color="auto"/>
              <w:left w:val="single" w:sz="4" w:space="0" w:color="auto"/>
              <w:bottom w:val="single" w:sz="4" w:space="0" w:color="auto"/>
              <w:right w:val="single" w:sz="4" w:space="0" w:color="auto"/>
            </w:tcBorders>
            <w:vAlign w:val="center"/>
          </w:tcPr>
          <w:p w:rsidR="00EA2F7F" w:rsidRDefault="00EA2F7F" w:rsidP="00EA2F7F">
            <w:pPr>
              <w:pStyle w:val="Tablehead"/>
              <w:framePr w:hSpace="181" w:wrap="notBeside" w:vAnchor="text" w:hAnchor="text" w:xAlign="center" w:y="1"/>
              <w:rPr>
                <w:bCs/>
                <w:sz w:val="18"/>
              </w:rPr>
            </w:pPr>
            <w:r>
              <w:rPr>
                <w:rFonts w:hint="eastAsia"/>
                <w:bCs/>
                <w:sz w:val="18"/>
                <w:lang w:eastAsia="zh-CN"/>
              </w:rPr>
              <w:t>发布日期</w:t>
            </w:r>
          </w:p>
        </w:tc>
        <w:tc>
          <w:tcPr>
            <w:tcW w:w="2892" w:type="dxa"/>
            <w:tcBorders>
              <w:top w:val="single" w:sz="4" w:space="0" w:color="auto"/>
              <w:left w:val="single" w:sz="4" w:space="0" w:color="auto"/>
              <w:bottom w:val="single" w:sz="4" w:space="0" w:color="auto"/>
              <w:right w:val="single" w:sz="4" w:space="0" w:color="auto"/>
            </w:tcBorders>
            <w:vAlign w:val="center"/>
          </w:tcPr>
          <w:p w:rsidR="00EA2F7F" w:rsidRDefault="00EA2F7F" w:rsidP="00EA2F7F">
            <w:pPr>
              <w:pStyle w:val="Tablehead"/>
              <w:framePr w:hSpace="181" w:wrap="notBeside" w:vAnchor="text" w:hAnchor="text" w:xAlign="center" w:y="1"/>
              <w:rPr>
                <w:bCs/>
                <w:sz w:val="18"/>
              </w:rPr>
            </w:pPr>
            <w:r>
              <w:rPr>
                <w:rFonts w:hint="eastAsia"/>
                <w:bCs/>
                <w:sz w:val="18"/>
                <w:lang w:eastAsia="zh-CN"/>
              </w:rPr>
              <w:t>位置</w:t>
            </w:r>
          </w:p>
        </w:tc>
      </w:tr>
      <w:tr w:rsidR="000347D0" w:rsidTr="004B77B6">
        <w:trPr>
          <w:cantSplit/>
          <w:jc w:val="center"/>
        </w:trPr>
        <w:tc>
          <w:tcPr>
            <w:tcW w:w="397" w:type="dxa"/>
            <w:tcBorders>
              <w:top w:val="single" w:sz="4" w:space="0" w:color="auto"/>
              <w:left w:val="single" w:sz="4" w:space="0" w:color="auto"/>
              <w:bottom w:val="single" w:sz="4" w:space="0" w:color="auto"/>
              <w:right w:val="single" w:sz="4" w:space="0" w:color="auto"/>
            </w:tcBorders>
          </w:tcPr>
          <w:p w:rsidR="000347D0" w:rsidRDefault="000347D0" w:rsidP="000347D0">
            <w:pPr>
              <w:framePr w:hSpace="181" w:wrap="notBeside" w:vAnchor="text" w:hAnchor="text" w:xAlign="center" w:y="1"/>
            </w:pPr>
          </w:p>
        </w:tc>
        <w:tc>
          <w:tcPr>
            <w:tcW w:w="737" w:type="dxa"/>
            <w:tcBorders>
              <w:top w:val="single" w:sz="4" w:space="0" w:color="auto"/>
              <w:left w:val="single" w:sz="4" w:space="0" w:color="auto"/>
              <w:bottom w:val="single" w:sz="4" w:space="0" w:color="auto"/>
              <w:right w:val="single" w:sz="4" w:space="0" w:color="auto"/>
            </w:tcBorders>
          </w:tcPr>
          <w:p w:rsidR="000347D0" w:rsidRDefault="000347D0" w:rsidP="000347D0">
            <w:pPr>
              <w:pStyle w:val="Tabletext"/>
              <w:framePr w:hSpace="181" w:wrap="notBeside" w:vAnchor="text" w:hAnchor="text" w:xAlign="center" w:y="1"/>
              <w:rPr>
                <w:sz w:val="18"/>
              </w:rPr>
            </w:pPr>
            <w:r>
              <w:rPr>
                <w:sz w:val="18"/>
              </w:rPr>
              <w:t>TIA</w:t>
            </w:r>
          </w:p>
        </w:tc>
        <w:tc>
          <w:tcPr>
            <w:tcW w:w="2098" w:type="dxa"/>
            <w:tcBorders>
              <w:top w:val="single" w:sz="4" w:space="0" w:color="auto"/>
              <w:left w:val="single" w:sz="4" w:space="0" w:color="auto"/>
              <w:bottom w:val="single" w:sz="4" w:space="0" w:color="auto"/>
              <w:right w:val="single" w:sz="4" w:space="0" w:color="auto"/>
            </w:tcBorders>
          </w:tcPr>
          <w:p w:rsidR="000347D0" w:rsidRDefault="000347D0" w:rsidP="000347D0">
            <w:pPr>
              <w:pStyle w:val="Tabletext"/>
              <w:framePr w:hSpace="181" w:wrap="notBeside" w:vAnchor="text" w:hAnchor="text" w:xAlign="center" w:y="1"/>
              <w:rPr>
                <w:sz w:val="18"/>
              </w:rPr>
            </w:pPr>
            <w:r>
              <w:rPr>
                <w:sz w:val="18"/>
              </w:rPr>
              <w:t>TIA-136-000</w:t>
            </w:r>
          </w:p>
        </w:tc>
        <w:tc>
          <w:tcPr>
            <w:tcW w:w="851" w:type="dxa"/>
            <w:tcBorders>
              <w:top w:val="single" w:sz="4" w:space="0" w:color="auto"/>
              <w:left w:val="single" w:sz="4" w:space="0" w:color="auto"/>
              <w:bottom w:val="single" w:sz="4" w:space="0" w:color="auto"/>
              <w:right w:val="single" w:sz="4" w:space="0" w:color="auto"/>
            </w:tcBorders>
          </w:tcPr>
          <w:p w:rsidR="000347D0" w:rsidRDefault="000347D0" w:rsidP="000347D0">
            <w:pPr>
              <w:pStyle w:val="Tabletext"/>
              <w:framePr w:hSpace="181" w:wrap="notBeside" w:vAnchor="text" w:hAnchor="text" w:xAlign="center" w:y="1"/>
              <w:rPr>
                <w:sz w:val="18"/>
              </w:rPr>
            </w:pPr>
            <w:r>
              <w:rPr>
                <w:sz w:val="18"/>
              </w:rPr>
              <w:t>E</w:t>
            </w:r>
          </w:p>
        </w:tc>
        <w:tc>
          <w:tcPr>
            <w:tcW w:w="1588" w:type="dxa"/>
            <w:tcBorders>
              <w:top w:val="single" w:sz="4" w:space="0" w:color="auto"/>
              <w:left w:val="single" w:sz="4" w:space="0" w:color="auto"/>
              <w:bottom w:val="single" w:sz="4" w:space="0" w:color="auto"/>
              <w:right w:val="single" w:sz="4" w:space="0" w:color="auto"/>
            </w:tcBorders>
          </w:tcPr>
          <w:p w:rsidR="000347D0" w:rsidRDefault="000347D0" w:rsidP="000347D0">
            <w:pPr>
              <w:pStyle w:val="Tabletext"/>
              <w:framePr w:hSpace="181" w:wrap="notBeside" w:vAnchor="text" w:hAnchor="text" w:xAlign="center" w:y="1"/>
              <w:rPr>
                <w:sz w:val="18"/>
              </w:rPr>
            </w:pPr>
            <w:r>
              <w:rPr>
                <w:rFonts w:hint="eastAsia"/>
                <w:sz w:val="18"/>
                <w:lang w:eastAsia="zh-CN"/>
              </w:rPr>
              <w:t>已出版</w:t>
            </w:r>
            <w:r>
              <w:rPr>
                <w:sz w:val="18"/>
              </w:rPr>
              <w:t xml:space="preserve"> </w:t>
            </w:r>
            <w:smartTag w:uri="urn:schemas-microsoft-com:office:smarttags" w:element="stockticker">
              <w:r>
                <w:rPr>
                  <w:sz w:val="18"/>
                </w:rPr>
                <w:t>ANS</w:t>
              </w:r>
            </w:smartTag>
          </w:p>
        </w:tc>
        <w:tc>
          <w:tcPr>
            <w:tcW w:w="1134" w:type="dxa"/>
            <w:tcBorders>
              <w:top w:val="single" w:sz="4" w:space="0" w:color="auto"/>
              <w:left w:val="single" w:sz="4" w:space="0" w:color="auto"/>
              <w:bottom w:val="single" w:sz="4" w:space="0" w:color="auto"/>
              <w:right w:val="single" w:sz="4" w:space="0" w:color="auto"/>
            </w:tcBorders>
          </w:tcPr>
          <w:p w:rsidR="000347D0" w:rsidRDefault="000347D0" w:rsidP="000347D0">
            <w:pPr>
              <w:pStyle w:val="Tabletext"/>
              <w:framePr w:hSpace="181" w:wrap="notBeside" w:vAnchor="text" w:hAnchor="text" w:xAlign="center" w:y="1"/>
              <w:rPr>
                <w:sz w:val="18"/>
              </w:rPr>
            </w:pPr>
            <w:r>
              <w:rPr>
                <w:sz w:val="18"/>
              </w:rPr>
              <w:t>2004-01-14</w:t>
            </w:r>
          </w:p>
        </w:tc>
        <w:tc>
          <w:tcPr>
            <w:tcW w:w="2892" w:type="dxa"/>
            <w:tcBorders>
              <w:top w:val="single" w:sz="4" w:space="0" w:color="auto"/>
              <w:left w:val="single" w:sz="4" w:space="0" w:color="auto"/>
              <w:bottom w:val="single" w:sz="4" w:space="0" w:color="auto"/>
              <w:right w:val="single" w:sz="4" w:space="0" w:color="auto"/>
            </w:tcBorders>
          </w:tcPr>
          <w:p w:rsidR="000347D0" w:rsidRPr="00266F8E" w:rsidRDefault="0061035C" w:rsidP="000347D0">
            <w:pPr>
              <w:pStyle w:val="Tabletext"/>
              <w:framePr w:hSpace="181" w:wrap="notBeside" w:vAnchor="text" w:hAnchor="text" w:xAlign="center" w:y="1"/>
              <w:rPr>
                <w:sz w:val="18"/>
              </w:rPr>
            </w:pPr>
            <w:hyperlink r:id="rId18" w:history="1">
              <w:r w:rsidR="000347D0" w:rsidRPr="00266F8E">
                <w:rPr>
                  <w:rStyle w:val="Hyperlink"/>
                  <w:sz w:val="18"/>
                </w:rPr>
                <w:t>http://ftp.tiaonline.org/uwc136/136-000-E.pdf</w:t>
              </w:r>
            </w:hyperlink>
            <w:r w:rsidR="000347D0" w:rsidRPr="00266F8E">
              <w:rPr>
                <w:sz w:val="18"/>
              </w:rPr>
              <w:t xml:space="preserve"> </w:t>
            </w:r>
          </w:p>
        </w:tc>
      </w:tr>
    </w:tbl>
    <w:p w:rsidR="004B77B6" w:rsidRPr="00855287" w:rsidRDefault="004B77B6" w:rsidP="004B77B6">
      <w:pPr>
        <w:pStyle w:val="Tablefin"/>
        <w:rPr>
          <w:lang w:val="fr-FR"/>
        </w:rPr>
      </w:pPr>
      <w:bookmarkStart w:id="34" w:name="_Toc77150856"/>
      <w:bookmarkStart w:id="35" w:name="_Toc115517169"/>
      <w:bookmarkEnd w:id="33"/>
    </w:p>
    <w:p w:rsidR="00EA2F7F" w:rsidRPr="002E10EA" w:rsidRDefault="00EA2F7F" w:rsidP="00EA2F7F">
      <w:pPr>
        <w:pStyle w:val="Heading2"/>
        <w:rPr>
          <w:lang w:val="en-US"/>
        </w:rPr>
      </w:pPr>
      <w:r w:rsidRPr="002E10EA">
        <w:rPr>
          <w:lang w:val="en-US"/>
        </w:rPr>
        <w:t>6.3</w:t>
      </w:r>
      <w:r w:rsidRPr="002E10EA">
        <w:rPr>
          <w:lang w:val="en-US"/>
        </w:rPr>
        <w:tab/>
      </w:r>
      <w:bookmarkEnd w:id="34"/>
      <w:r w:rsidRPr="002E10EA">
        <w:rPr>
          <w:lang w:val="en-US"/>
        </w:rPr>
        <w:t>TIA/EIA-95 CDMA</w:t>
      </w:r>
      <w:bookmarkEnd w:id="35"/>
      <w:r w:rsidRPr="002E10EA">
        <w:rPr>
          <w:lang w:val="en-US"/>
        </w:rPr>
        <w:t xml:space="preserve"> </w:t>
      </w:r>
    </w:p>
    <w:p w:rsidR="00EA2F7F" w:rsidRPr="002C167E" w:rsidRDefault="00EA2F7F" w:rsidP="000347D0">
      <w:pPr>
        <w:spacing w:after="120"/>
        <w:ind w:firstLineChars="200" w:firstLine="480"/>
        <w:rPr>
          <w:lang w:val="en-US" w:eastAsia="zh-CN"/>
        </w:rPr>
      </w:pPr>
      <w:r>
        <w:rPr>
          <w:rFonts w:hint="eastAsia"/>
          <w:lang w:val="en-US" w:eastAsia="zh-CN"/>
        </w:rPr>
        <w:t>在以下参考链接中可找到对</w:t>
      </w:r>
      <w:r w:rsidRPr="002C167E">
        <w:rPr>
          <w:lang w:val="en-US" w:eastAsia="zh-CN"/>
        </w:rPr>
        <w:t>TIA/EIA-95 CDMA</w:t>
      </w:r>
      <w:r>
        <w:rPr>
          <w:rFonts w:hint="eastAsia"/>
          <w:lang w:val="en-US" w:eastAsia="zh-CN"/>
        </w:rPr>
        <w:t>系统特性的描述。</w:t>
      </w: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
        <w:gridCol w:w="737"/>
        <w:gridCol w:w="2098"/>
        <w:gridCol w:w="851"/>
        <w:gridCol w:w="1588"/>
        <w:gridCol w:w="1134"/>
        <w:gridCol w:w="2892"/>
      </w:tblGrid>
      <w:tr w:rsidR="00EA2F7F" w:rsidTr="004B77B6">
        <w:trPr>
          <w:cantSplit/>
          <w:jc w:val="center"/>
        </w:trPr>
        <w:tc>
          <w:tcPr>
            <w:tcW w:w="1134" w:type="dxa"/>
            <w:gridSpan w:val="2"/>
            <w:tcBorders>
              <w:top w:val="single" w:sz="4" w:space="0" w:color="auto"/>
              <w:left w:val="single" w:sz="4" w:space="0" w:color="auto"/>
              <w:bottom w:val="single" w:sz="4" w:space="0" w:color="auto"/>
              <w:right w:val="single" w:sz="4" w:space="0" w:color="auto"/>
            </w:tcBorders>
          </w:tcPr>
          <w:p w:rsidR="00EA2F7F" w:rsidRPr="002C167E" w:rsidRDefault="00EA2F7F" w:rsidP="00EA2F7F">
            <w:pPr>
              <w:pStyle w:val="Tablehead"/>
              <w:framePr w:hSpace="181" w:wrap="notBeside" w:vAnchor="text" w:hAnchor="text" w:xAlign="center" w:y="1"/>
              <w:rPr>
                <w:bCs/>
                <w:sz w:val="18"/>
                <w:lang w:val="en-US" w:eastAsia="zh-CN"/>
              </w:rPr>
            </w:pPr>
          </w:p>
        </w:tc>
        <w:tc>
          <w:tcPr>
            <w:tcW w:w="2098" w:type="dxa"/>
            <w:tcBorders>
              <w:top w:val="single" w:sz="4" w:space="0" w:color="auto"/>
              <w:left w:val="single" w:sz="4" w:space="0" w:color="auto"/>
              <w:bottom w:val="single" w:sz="4" w:space="0" w:color="auto"/>
              <w:right w:val="single" w:sz="4" w:space="0" w:color="auto"/>
            </w:tcBorders>
            <w:vAlign w:val="center"/>
          </w:tcPr>
          <w:p w:rsidR="00EA2F7F" w:rsidRDefault="00EA2F7F" w:rsidP="00EA2F7F">
            <w:pPr>
              <w:pStyle w:val="Tablehead"/>
              <w:framePr w:hSpace="181" w:wrap="notBeside" w:vAnchor="text" w:hAnchor="text" w:xAlign="center" w:y="1"/>
              <w:rPr>
                <w:bCs/>
                <w:sz w:val="18"/>
              </w:rPr>
            </w:pPr>
            <w:r>
              <w:rPr>
                <w:rFonts w:hint="eastAsia"/>
                <w:bCs/>
                <w:sz w:val="18"/>
                <w:lang w:eastAsia="zh-CN"/>
              </w:rPr>
              <w:t>文件编号</w:t>
            </w:r>
          </w:p>
        </w:tc>
        <w:tc>
          <w:tcPr>
            <w:tcW w:w="851" w:type="dxa"/>
            <w:tcBorders>
              <w:top w:val="single" w:sz="4" w:space="0" w:color="auto"/>
              <w:left w:val="single" w:sz="4" w:space="0" w:color="auto"/>
              <w:bottom w:val="single" w:sz="4" w:space="0" w:color="auto"/>
              <w:right w:val="single" w:sz="4" w:space="0" w:color="auto"/>
            </w:tcBorders>
            <w:vAlign w:val="center"/>
          </w:tcPr>
          <w:p w:rsidR="00EA2F7F" w:rsidRDefault="00EA2F7F" w:rsidP="00EA2F7F">
            <w:pPr>
              <w:pStyle w:val="Tablehead"/>
              <w:framePr w:hSpace="181" w:wrap="notBeside" w:vAnchor="text" w:hAnchor="text" w:xAlign="center" w:y="1"/>
              <w:rPr>
                <w:bCs/>
                <w:sz w:val="18"/>
              </w:rPr>
            </w:pPr>
            <w:r>
              <w:rPr>
                <w:rFonts w:hint="eastAsia"/>
                <w:bCs/>
                <w:sz w:val="18"/>
                <w:lang w:eastAsia="zh-CN"/>
              </w:rPr>
              <w:t>版本</w:t>
            </w:r>
          </w:p>
        </w:tc>
        <w:tc>
          <w:tcPr>
            <w:tcW w:w="1588" w:type="dxa"/>
            <w:tcBorders>
              <w:top w:val="single" w:sz="4" w:space="0" w:color="auto"/>
              <w:left w:val="single" w:sz="4" w:space="0" w:color="auto"/>
              <w:bottom w:val="single" w:sz="4" w:space="0" w:color="auto"/>
              <w:right w:val="single" w:sz="4" w:space="0" w:color="auto"/>
            </w:tcBorders>
            <w:vAlign w:val="center"/>
          </w:tcPr>
          <w:p w:rsidR="00EA2F7F" w:rsidRDefault="00EA2F7F" w:rsidP="00EA2F7F">
            <w:pPr>
              <w:pStyle w:val="Tablehead"/>
              <w:framePr w:hSpace="181" w:wrap="notBeside" w:vAnchor="text" w:hAnchor="text" w:xAlign="center" w:y="1"/>
              <w:rPr>
                <w:bCs/>
                <w:sz w:val="18"/>
              </w:rPr>
            </w:pPr>
            <w:r>
              <w:rPr>
                <w:rFonts w:hint="eastAsia"/>
                <w:bCs/>
                <w:sz w:val="18"/>
                <w:lang w:eastAsia="zh-CN"/>
              </w:rPr>
              <w:t>状态</w:t>
            </w:r>
          </w:p>
        </w:tc>
        <w:tc>
          <w:tcPr>
            <w:tcW w:w="1134" w:type="dxa"/>
            <w:tcBorders>
              <w:top w:val="single" w:sz="4" w:space="0" w:color="auto"/>
              <w:left w:val="single" w:sz="4" w:space="0" w:color="auto"/>
              <w:bottom w:val="single" w:sz="4" w:space="0" w:color="auto"/>
              <w:right w:val="single" w:sz="4" w:space="0" w:color="auto"/>
            </w:tcBorders>
            <w:vAlign w:val="center"/>
          </w:tcPr>
          <w:p w:rsidR="00EA2F7F" w:rsidRDefault="00EA2F7F" w:rsidP="00EA2F7F">
            <w:pPr>
              <w:pStyle w:val="Tablehead"/>
              <w:framePr w:hSpace="181" w:wrap="notBeside" w:vAnchor="text" w:hAnchor="text" w:xAlign="center" w:y="1"/>
              <w:rPr>
                <w:bCs/>
                <w:sz w:val="18"/>
              </w:rPr>
            </w:pPr>
            <w:r>
              <w:rPr>
                <w:rFonts w:hint="eastAsia"/>
                <w:bCs/>
                <w:sz w:val="18"/>
                <w:lang w:eastAsia="zh-CN"/>
              </w:rPr>
              <w:t>发布日期</w:t>
            </w:r>
          </w:p>
        </w:tc>
        <w:tc>
          <w:tcPr>
            <w:tcW w:w="2892" w:type="dxa"/>
            <w:tcBorders>
              <w:top w:val="single" w:sz="4" w:space="0" w:color="auto"/>
              <w:left w:val="single" w:sz="4" w:space="0" w:color="auto"/>
              <w:bottom w:val="single" w:sz="4" w:space="0" w:color="auto"/>
              <w:right w:val="single" w:sz="4" w:space="0" w:color="auto"/>
            </w:tcBorders>
            <w:vAlign w:val="center"/>
          </w:tcPr>
          <w:p w:rsidR="00EA2F7F" w:rsidRDefault="00EA2F7F" w:rsidP="00EA2F7F">
            <w:pPr>
              <w:pStyle w:val="Tablehead"/>
              <w:framePr w:hSpace="181" w:wrap="notBeside" w:vAnchor="text" w:hAnchor="text" w:xAlign="center" w:y="1"/>
              <w:rPr>
                <w:bCs/>
                <w:sz w:val="18"/>
              </w:rPr>
            </w:pPr>
            <w:r>
              <w:rPr>
                <w:rFonts w:hint="eastAsia"/>
                <w:bCs/>
                <w:sz w:val="18"/>
                <w:lang w:eastAsia="zh-CN"/>
              </w:rPr>
              <w:t>位置</w:t>
            </w:r>
          </w:p>
        </w:tc>
      </w:tr>
      <w:tr w:rsidR="000347D0" w:rsidRPr="000347D0" w:rsidTr="004B77B6">
        <w:trPr>
          <w:cantSplit/>
          <w:jc w:val="center"/>
        </w:trPr>
        <w:tc>
          <w:tcPr>
            <w:tcW w:w="397" w:type="dxa"/>
            <w:tcBorders>
              <w:top w:val="single" w:sz="4" w:space="0" w:color="auto"/>
              <w:left w:val="single" w:sz="4" w:space="0" w:color="auto"/>
              <w:bottom w:val="single" w:sz="4" w:space="0" w:color="auto"/>
              <w:right w:val="single" w:sz="4" w:space="0" w:color="auto"/>
            </w:tcBorders>
          </w:tcPr>
          <w:p w:rsidR="000347D0" w:rsidRDefault="000347D0" w:rsidP="000347D0">
            <w:pPr>
              <w:pStyle w:val="Tabletext"/>
              <w:framePr w:hSpace="181" w:wrap="notBeside" w:vAnchor="text" w:hAnchor="text" w:xAlign="center" w:y="1"/>
              <w:jc w:val="center"/>
              <w:rPr>
                <w:position w:val="6"/>
                <w:sz w:val="14"/>
              </w:rPr>
            </w:pPr>
          </w:p>
        </w:tc>
        <w:tc>
          <w:tcPr>
            <w:tcW w:w="737" w:type="dxa"/>
            <w:tcBorders>
              <w:top w:val="single" w:sz="4" w:space="0" w:color="auto"/>
              <w:left w:val="single" w:sz="4" w:space="0" w:color="auto"/>
              <w:bottom w:val="single" w:sz="4" w:space="0" w:color="auto"/>
              <w:right w:val="single" w:sz="4" w:space="0" w:color="auto"/>
            </w:tcBorders>
          </w:tcPr>
          <w:p w:rsidR="000347D0" w:rsidRDefault="000347D0" w:rsidP="000347D0">
            <w:pPr>
              <w:pStyle w:val="Tabletext"/>
              <w:framePr w:hSpace="181" w:wrap="notBeside" w:vAnchor="text" w:hAnchor="text" w:xAlign="center" w:y="1"/>
              <w:rPr>
                <w:sz w:val="18"/>
              </w:rPr>
            </w:pPr>
            <w:r>
              <w:rPr>
                <w:sz w:val="18"/>
              </w:rPr>
              <w:t>TIA</w:t>
            </w:r>
          </w:p>
        </w:tc>
        <w:tc>
          <w:tcPr>
            <w:tcW w:w="2098" w:type="dxa"/>
            <w:tcBorders>
              <w:top w:val="single" w:sz="4" w:space="0" w:color="auto"/>
              <w:left w:val="single" w:sz="4" w:space="0" w:color="auto"/>
              <w:bottom w:val="single" w:sz="4" w:space="0" w:color="auto"/>
              <w:right w:val="single" w:sz="4" w:space="0" w:color="auto"/>
            </w:tcBorders>
          </w:tcPr>
          <w:p w:rsidR="000347D0" w:rsidRDefault="000347D0" w:rsidP="000347D0">
            <w:pPr>
              <w:pStyle w:val="Tabletext"/>
              <w:framePr w:hSpace="181" w:wrap="notBeside" w:vAnchor="text" w:hAnchor="text" w:xAlign="center" w:y="1"/>
              <w:rPr>
                <w:sz w:val="18"/>
              </w:rPr>
            </w:pPr>
            <w:r>
              <w:rPr>
                <w:sz w:val="18"/>
              </w:rPr>
              <w:t>TIA-2000.000</w:t>
            </w:r>
          </w:p>
        </w:tc>
        <w:tc>
          <w:tcPr>
            <w:tcW w:w="851" w:type="dxa"/>
            <w:tcBorders>
              <w:top w:val="single" w:sz="4" w:space="0" w:color="auto"/>
              <w:left w:val="single" w:sz="4" w:space="0" w:color="auto"/>
              <w:bottom w:val="single" w:sz="4" w:space="0" w:color="auto"/>
              <w:right w:val="single" w:sz="4" w:space="0" w:color="auto"/>
            </w:tcBorders>
          </w:tcPr>
          <w:p w:rsidR="000347D0" w:rsidRDefault="000347D0" w:rsidP="000347D0">
            <w:pPr>
              <w:pStyle w:val="Tabletext"/>
              <w:framePr w:hSpace="181" w:wrap="notBeside" w:vAnchor="text" w:hAnchor="text" w:xAlign="center" w:y="1"/>
              <w:rPr>
                <w:sz w:val="18"/>
              </w:rPr>
            </w:pPr>
            <w:r>
              <w:rPr>
                <w:sz w:val="18"/>
              </w:rPr>
              <w:t>1.0</w:t>
            </w:r>
          </w:p>
        </w:tc>
        <w:tc>
          <w:tcPr>
            <w:tcW w:w="1588" w:type="dxa"/>
            <w:tcBorders>
              <w:top w:val="single" w:sz="4" w:space="0" w:color="auto"/>
              <w:left w:val="single" w:sz="4" w:space="0" w:color="auto"/>
              <w:bottom w:val="single" w:sz="4" w:space="0" w:color="auto"/>
              <w:right w:val="single" w:sz="4" w:space="0" w:color="auto"/>
            </w:tcBorders>
          </w:tcPr>
          <w:p w:rsidR="000347D0" w:rsidRDefault="000347D0" w:rsidP="000347D0">
            <w:pPr>
              <w:pStyle w:val="Tabletext"/>
              <w:framePr w:hSpace="181" w:wrap="notBeside" w:vAnchor="text" w:hAnchor="text" w:xAlign="center" w:y="1"/>
              <w:rPr>
                <w:sz w:val="18"/>
              </w:rPr>
            </w:pPr>
            <w:r>
              <w:rPr>
                <w:rFonts w:hint="eastAsia"/>
                <w:sz w:val="18"/>
                <w:lang w:eastAsia="zh-CN"/>
              </w:rPr>
              <w:t>已出版</w:t>
            </w:r>
          </w:p>
        </w:tc>
        <w:tc>
          <w:tcPr>
            <w:tcW w:w="1134" w:type="dxa"/>
            <w:tcBorders>
              <w:top w:val="single" w:sz="4" w:space="0" w:color="auto"/>
              <w:left w:val="single" w:sz="4" w:space="0" w:color="auto"/>
              <w:bottom w:val="single" w:sz="4" w:space="0" w:color="auto"/>
              <w:right w:val="single" w:sz="4" w:space="0" w:color="auto"/>
            </w:tcBorders>
          </w:tcPr>
          <w:p w:rsidR="000347D0" w:rsidRDefault="000347D0" w:rsidP="000347D0">
            <w:pPr>
              <w:pStyle w:val="Tabletext"/>
              <w:framePr w:hSpace="181" w:wrap="notBeside" w:vAnchor="text" w:hAnchor="text" w:xAlign="center" w:y="1"/>
              <w:rPr>
                <w:sz w:val="18"/>
              </w:rPr>
            </w:pPr>
            <w:r>
              <w:rPr>
                <w:sz w:val="18"/>
              </w:rPr>
              <w:t>2004-06</w:t>
            </w:r>
          </w:p>
        </w:tc>
        <w:tc>
          <w:tcPr>
            <w:tcW w:w="2892" w:type="dxa"/>
            <w:tcBorders>
              <w:top w:val="single" w:sz="4" w:space="0" w:color="auto"/>
              <w:left w:val="single" w:sz="4" w:space="0" w:color="auto"/>
              <w:bottom w:val="single" w:sz="4" w:space="0" w:color="auto"/>
              <w:right w:val="single" w:sz="4" w:space="0" w:color="auto"/>
            </w:tcBorders>
          </w:tcPr>
          <w:p w:rsidR="000347D0" w:rsidRPr="00266F8E" w:rsidRDefault="0061035C" w:rsidP="000347D0">
            <w:pPr>
              <w:pStyle w:val="Tabletext"/>
              <w:framePr w:hSpace="181" w:wrap="notBeside" w:vAnchor="text" w:hAnchor="text" w:xAlign="center" w:y="1"/>
              <w:rPr>
                <w:color w:val="000000"/>
                <w:sz w:val="18"/>
                <w:szCs w:val="18"/>
              </w:rPr>
            </w:pPr>
            <w:hyperlink r:id="rId19" w:history="1">
              <w:r w:rsidR="000347D0" w:rsidRPr="00266F8E">
                <w:rPr>
                  <w:rStyle w:val="Hyperlink"/>
                  <w:sz w:val="18"/>
                  <w:szCs w:val="18"/>
                </w:rPr>
                <w:t>http://ftp.tiaonline.org/TR-45/TR-45.5/Public/ITUM1073/TIA-2000.00_CDMA_List%20of%20Stds.doc</w:t>
              </w:r>
            </w:hyperlink>
            <w:r w:rsidR="000347D0" w:rsidRPr="00266F8E">
              <w:rPr>
                <w:color w:val="000000"/>
                <w:sz w:val="18"/>
                <w:szCs w:val="18"/>
              </w:rPr>
              <w:t xml:space="preserve"> </w:t>
            </w:r>
          </w:p>
        </w:tc>
      </w:tr>
    </w:tbl>
    <w:p w:rsidR="004B77B6" w:rsidRPr="00855287" w:rsidRDefault="004B77B6" w:rsidP="004B77B6">
      <w:pPr>
        <w:pStyle w:val="Tablefin"/>
        <w:rPr>
          <w:lang w:val="fr-FR"/>
        </w:rPr>
      </w:pPr>
      <w:bookmarkStart w:id="36" w:name="_Toc115517170"/>
    </w:p>
    <w:p w:rsidR="00EA2F7F" w:rsidRPr="002C167E" w:rsidRDefault="00EA2F7F" w:rsidP="00EA2F7F">
      <w:pPr>
        <w:pStyle w:val="Heading2"/>
        <w:rPr>
          <w:rFonts w:ascii="Times New Roman Bold" w:hAnsi="Times New Roman Bold"/>
          <w:szCs w:val="24"/>
          <w:lang w:val="en-US" w:eastAsia="zh-CN"/>
        </w:rPr>
      </w:pPr>
      <w:r w:rsidRPr="002C167E">
        <w:rPr>
          <w:lang w:val="en-US" w:eastAsia="zh-CN"/>
        </w:rPr>
        <w:t>6.4</w:t>
      </w:r>
      <w:r w:rsidRPr="002C167E">
        <w:rPr>
          <w:lang w:val="en-US" w:eastAsia="zh-CN"/>
        </w:rPr>
        <w:tab/>
        <w:t>PDC</w:t>
      </w:r>
      <w:bookmarkEnd w:id="36"/>
    </w:p>
    <w:p w:rsidR="00EA2F7F" w:rsidRPr="002C167E" w:rsidRDefault="00EA2F7F" w:rsidP="000347D0">
      <w:pPr>
        <w:spacing w:after="120"/>
        <w:ind w:firstLineChars="200" w:firstLine="480"/>
        <w:rPr>
          <w:lang w:val="en-US" w:eastAsia="zh-CN"/>
        </w:rPr>
      </w:pPr>
      <w:r>
        <w:rPr>
          <w:rFonts w:hint="eastAsia"/>
          <w:lang w:val="en-US" w:eastAsia="zh-CN"/>
        </w:rPr>
        <w:t>在以下参考链接中可找到对</w:t>
      </w:r>
      <w:r>
        <w:rPr>
          <w:rFonts w:hint="eastAsia"/>
          <w:lang w:val="en-US" w:eastAsia="zh-CN"/>
        </w:rPr>
        <w:t>PDC</w:t>
      </w:r>
      <w:r>
        <w:rPr>
          <w:rFonts w:hint="eastAsia"/>
          <w:lang w:val="en-US" w:eastAsia="zh-CN"/>
        </w:rPr>
        <w:t>系统特性的描述。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
        <w:gridCol w:w="737"/>
        <w:gridCol w:w="2098"/>
        <w:gridCol w:w="851"/>
        <w:gridCol w:w="1588"/>
        <w:gridCol w:w="1134"/>
        <w:gridCol w:w="2892"/>
      </w:tblGrid>
      <w:tr w:rsidR="00EA2F7F" w:rsidTr="00EA2F7F">
        <w:trPr>
          <w:cantSplit/>
          <w:jc w:val="center"/>
        </w:trPr>
        <w:tc>
          <w:tcPr>
            <w:tcW w:w="1134" w:type="dxa"/>
            <w:gridSpan w:val="2"/>
            <w:tcBorders>
              <w:top w:val="single" w:sz="4" w:space="0" w:color="auto"/>
              <w:left w:val="single" w:sz="4" w:space="0" w:color="auto"/>
              <w:bottom w:val="single" w:sz="4" w:space="0" w:color="auto"/>
              <w:right w:val="single" w:sz="4" w:space="0" w:color="auto"/>
            </w:tcBorders>
          </w:tcPr>
          <w:p w:rsidR="00EA2F7F" w:rsidRPr="002C167E" w:rsidRDefault="00EA2F7F" w:rsidP="00EA2F7F">
            <w:pPr>
              <w:pStyle w:val="Tablehead"/>
              <w:framePr w:hSpace="181" w:wrap="notBeside" w:vAnchor="text" w:hAnchor="text" w:xAlign="center" w:y="1"/>
              <w:rPr>
                <w:bCs/>
                <w:sz w:val="18"/>
                <w:lang w:val="en-US" w:eastAsia="zh-CN"/>
              </w:rPr>
            </w:pPr>
          </w:p>
        </w:tc>
        <w:tc>
          <w:tcPr>
            <w:tcW w:w="2098" w:type="dxa"/>
            <w:tcBorders>
              <w:top w:val="single" w:sz="4" w:space="0" w:color="auto"/>
              <w:left w:val="single" w:sz="4" w:space="0" w:color="auto"/>
              <w:bottom w:val="single" w:sz="4" w:space="0" w:color="auto"/>
              <w:right w:val="single" w:sz="4" w:space="0" w:color="auto"/>
            </w:tcBorders>
            <w:vAlign w:val="center"/>
          </w:tcPr>
          <w:p w:rsidR="00EA2F7F" w:rsidRDefault="00EA2F7F" w:rsidP="00EA2F7F">
            <w:pPr>
              <w:pStyle w:val="Tablehead"/>
              <w:framePr w:hSpace="181" w:wrap="notBeside" w:vAnchor="text" w:hAnchor="text" w:xAlign="center" w:y="1"/>
              <w:rPr>
                <w:bCs/>
                <w:sz w:val="18"/>
              </w:rPr>
            </w:pPr>
            <w:r>
              <w:rPr>
                <w:rFonts w:hint="eastAsia"/>
                <w:bCs/>
                <w:sz w:val="18"/>
                <w:lang w:eastAsia="zh-CN"/>
              </w:rPr>
              <w:t>文件编号</w:t>
            </w:r>
          </w:p>
        </w:tc>
        <w:tc>
          <w:tcPr>
            <w:tcW w:w="851" w:type="dxa"/>
            <w:tcBorders>
              <w:top w:val="single" w:sz="4" w:space="0" w:color="auto"/>
              <w:left w:val="single" w:sz="4" w:space="0" w:color="auto"/>
              <w:bottom w:val="single" w:sz="4" w:space="0" w:color="auto"/>
              <w:right w:val="single" w:sz="4" w:space="0" w:color="auto"/>
            </w:tcBorders>
            <w:vAlign w:val="center"/>
          </w:tcPr>
          <w:p w:rsidR="00EA2F7F" w:rsidRDefault="00EA2F7F" w:rsidP="00EA2F7F">
            <w:pPr>
              <w:pStyle w:val="Tablehead"/>
              <w:framePr w:hSpace="181" w:wrap="notBeside" w:vAnchor="text" w:hAnchor="text" w:xAlign="center" w:y="1"/>
              <w:rPr>
                <w:bCs/>
                <w:sz w:val="18"/>
              </w:rPr>
            </w:pPr>
            <w:r>
              <w:rPr>
                <w:rFonts w:hint="eastAsia"/>
                <w:bCs/>
                <w:sz w:val="18"/>
                <w:lang w:eastAsia="zh-CN"/>
              </w:rPr>
              <w:t>版本</w:t>
            </w:r>
          </w:p>
        </w:tc>
        <w:tc>
          <w:tcPr>
            <w:tcW w:w="1588" w:type="dxa"/>
            <w:tcBorders>
              <w:top w:val="single" w:sz="4" w:space="0" w:color="auto"/>
              <w:left w:val="single" w:sz="4" w:space="0" w:color="auto"/>
              <w:bottom w:val="single" w:sz="4" w:space="0" w:color="auto"/>
              <w:right w:val="single" w:sz="4" w:space="0" w:color="auto"/>
            </w:tcBorders>
            <w:vAlign w:val="center"/>
          </w:tcPr>
          <w:p w:rsidR="00EA2F7F" w:rsidRDefault="00EA2F7F" w:rsidP="00EA2F7F">
            <w:pPr>
              <w:pStyle w:val="Tablehead"/>
              <w:framePr w:hSpace="181" w:wrap="notBeside" w:vAnchor="text" w:hAnchor="text" w:xAlign="center" w:y="1"/>
              <w:rPr>
                <w:bCs/>
                <w:sz w:val="18"/>
              </w:rPr>
            </w:pPr>
            <w:r>
              <w:rPr>
                <w:rFonts w:hint="eastAsia"/>
                <w:bCs/>
                <w:sz w:val="18"/>
                <w:lang w:eastAsia="zh-CN"/>
              </w:rPr>
              <w:t>状态</w:t>
            </w:r>
          </w:p>
        </w:tc>
        <w:tc>
          <w:tcPr>
            <w:tcW w:w="1134" w:type="dxa"/>
            <w:tcBorders>
              <w:top w:val="single" w:sz="4" w:space="0" w:color="auto"/>
              <w:left w:val="single" w:sz="4" w:space="0" w:color="auto"/>
              <w:bottom w:val="single" w:sz="4" w:space="0" w:color="auto"/>
              <w:right w:val="single" w:sz="4" w:space="0" w:color="auto"/>
            </w:tcBorders>
            <w:vAlign w:val="center"/>
          </w:tcPr>
          <w:p w:rsidR="00EA2F7F" w:rsidRDefault="00EA2F7F" w:rsidP="00EA2F7F">
            <w:pPr>
              <w:pStyle w:val="Tablehead"/>
              <w:framePr w:hSpace="181" w:wrap="notBeside" w:vAnchor="text" w:hAnchor="text" w:xAlign="center" w:y="1"/>
              <w:rPr>
                <w:bCs/>
                <w:sz w:val="18"/>
              </w:rPr>
            </w:pPr>
            <w:r>
              <w:rPr>
                <w:rFonts w:hint="eastAsia"/>
                <w:bCs/>
                <w:sz w:val="18"/>
                <w:lang w:eastAsia="zh-CN"/>
              </w:rPr>
              <w:t>发布日期</w:t>
            </w:r>
          </w:p>
        </w:tc>
        <w:tc>
          <w:tcPr>
            <w:tcW w:w="2892" w:type="dxa"/>
            <w:tcBorders>
              <w:top w:val="single" w:sz="4" w:space="0" w:color="auto"/>
              <w:left w:val="single" w:sz="4" w:space="0" w:color="auto"/>
              <w:bottom w:val="single" w:sz="4" w:space="0" w:color="auto"/>
              <w:right w:val="single" w:sz="4" w:space="0" w:color="auto"/>
            </w:tcBorders>
            <w:vAlign w:val="center"/>
          </w:tcPr>
          <w:p w:rsidR="00EA2F7F" w:rsidRDefault="00EA2F7F" w:rsidP="00EA2F7F">
            <w:pPr>
              <w:pStyle w:val="Tablehead"/>
              <w:framePr w:hSpace="181" w:wrap="notBeside" w:vAnchor="text" w:hAnchor="text" w:xAlign="center" w:y="1"/>
              <w:rPr>
                <w:bCs/>
                <w:sz w:val="18"/>
              </w:rPr>
            </w:pPr>
            <w:r>
              <w:rPr>
                <w:rFonts w:hint="eastAsia"/>
                <w:bCs/>
                <w:sz w:val="18"/>
                <w:lang w:eastAsia="zh-CN"/>
              </w:rPr>
              <w:t>位置</w:t>
            </w:r>
          </w:p>
        </w:tc>
      </w:tr>
      <w:tr w:rsidR="000347D0" w:rsidTr="00EA2F7F">
        <w:trPr>
          <w:cantSplit/>
          <w:jc w:val="center"/>
        </w:trPr>
        <w:tc>
          <w:tcPr>
            <w:tcW w:w="397" w:type="dxa"/>
            <w:tcBorders>
              <w:top w:val="single" w:sz="4" w:space="0" w:color="auto"/>
              <w:left w:val="single" w:sz="4" w:space="0" w:color="auto"/>
              <w:bottom w:val="single" w:sz="4" w:space="0" w:color="auto"/>
              <w:right w:val="single" w:sz="4" w:space="0" w:color="auto"/>
            </w:tcBorders>
          </w:tcPr>
          <w:p w:rsidR="000347D0" w:rsidRDefault="000347D0" w:rsidP="000347D0">
            <w:pPr>
              <w:pStyle w:val="Tabletext"/>
              <w:framePr w:hSpace="181" w:wrap="notBeside" w:vAnchor="text" w:hAnchor="text" w:xAlign="center" w:y="1"/>
              <w:jc w:val="center"/>
              <w:rPr>
                <w:position w:val="6"/>
                <w:sz w:val="14"/>
              </w:rPr>
            </w:pPr>
          </w:p>
        </w:tc>
        <w:tc>
          <w:tcPr>
            <w:tcW w:w="737" w:type="dxa"/>
            <w:tcBorders>
              <w:top w:val="single" w:sz="4" w:space="0" w:color="auto"/>
              <w:left w:val="single" w:sz="4" w:space="0" w:color="auto"/>
              <w:bottom w:val="single" w:sz="4" w:space="0" w:color="auto"/>
              <w:right w:val="single" w:sz="4" w:space="0" w:color="auto"/>
            </w:tcBorders>
          </w:tcPr>
          <w:p w:rsidR="000347D0" w:rsidRDefault="000347D0" w:rsidP="000347D0">
            <w:pPr>
              <w:pStyle w:val="Tabletext"/>
              <w:framePr w:hSpace="181" w:wrap="notBeside" w:vAnchor="text" w:hAnchor="text" w:xAlign="center" w:y="1"/>
              <w:rPr>
                <w:sz w:val="18"/>
              </w:rPr>
            </w:pPr>
            <w:r>
              <w:rPr>
                <w:sz w:val="18"/>
              </w:rPr>
              <w:t>ARIB</w:t>
            </w:r>
          </w:p>
        </w:tc>
        <w:tc>
          <w:tcPr>
            <w:tcW w:w="2098" w:type="dxa"/>
            <w:tcBorders>
              <w:top w:val="single" w:sz="4" w:space="0" w:color="auto"/>
              <w:left w:val="single" w:sz="4" w:space="0" w:color="auto"/>
              <w:bottom w:val="single" w:sz="4" w:space="0" w:color="auto"/>
              <w:right w:val="single" w:sz="4" w:space="0" w:color="auto"/>
            </w:tcBorders>
          </w:tcPr>
          <w:p w:rsidR="000347D0" w:rsidRDefault="000347D0" w:rsidP="000347D0">
            <w:pPr>
              <w:pStyle w:val="Tabletext"/>
              <w:framePr w:hSpace="181" w:wrap="notBeside" w:vAnchor="text" w:hAnchor="text" w:xAlign="center" w:y="1"/>
              <w:rPr>
                <w:sz w:val="18"/>
                <w:lang w:eastAsia="ja-JP"/>
              </w:rPr>
            </w:pPr>
            <w:r>
              <w:rPr>
                <w:rFonts w:hint="eastAsia"/>
                <w:sz w:val="18"/>
                <w:lang w:eastAsia="ja-JP"/>
              </w:rPr>
              <w:t>RCR STD-27</w:t>
            </w:r>
          </w:p>
        </w:tc>
        <w:tc>
          <w:tcPr>
            <w:tcW w:w="851" w:type="dxa"/>
            <w:tcBorders>
              <w:top w:val="single" w:sz="4" w:space="0" w:color="auto"/>
              <w:left w:val="single" w:sz="4" w:space="0" w:color="auto"/>
              <w:bottom w:val="single" w:sz="4" w:space="0" w:color="auto"/>
              <w:right w:val="single" w:sz="4" w:space="0" w:color="auto"/>
            </w:tcBorders>
          </w:tcPr>
          <w:p w:rsidR="000347D0" w:rsidRDefault="000347D0" w:rsidP="000347D0">
            <w:pPr>
              <w:pStyle w:val="Tabletext"/>
              <w:framePr w:hSpace="181" w:wrap="notBeside" w:vAnchor="text" w:hAnchor="text" w:xAlign="center" w:y="1"/>
              <w:rPr>
                <w:sz w:val="18"/>
                <w:lang w:eastAsia="zh-CN"/>
              </w:rPr>
            </w:pPr>
            <w:r>
              <w:rPr>
                <w:sz w:val="18"/>
                <w:lang w:eastAsia="ja-JP"/>
              </w:rPr>
              <w:t>L</w:t>
            </w:r>
          </w:p>
        </w:tc>
        <w:tc>
          <w:tcPr>
            <w:tcW w:w="1588" w:type="dxa"/>
            <w:tcBorders>
              <w:top w:val="single" w:sz="4" w:space="0" w:color="auto"/>
              <w:left w:val="single" w:sz="4" w:space="0" w:color="auto"/>
              <w:bottom w:val="single" w:sz="4" w:space="0" w:color="auto"/>
              <w:right w:val="single" w:sz="4" w:space="0" w:color="auto"/>
            </w:tcBorders>
          </w:tcPr>
          <w:p w:rsidR="000347D0" w:rsidRDefault="000347D0" w:rsidP="000347D0">
            <w:pPr>
              <w:pStyle w:val="Tabletext"/>
              <w:framePr w:hSpace="181" w:wrap="notBeside" w:vAnchor="text" w:hAnchor="text" w:xAlign="center" w:y="1"/>
              <w:rPr>
                <w:sz w:val="18"/>
              </w:rPr>
            </w:pPr>
            <w:r>
              <w:rPr>
                <w:rFonts w:hint="eastAsia"/>
                <w:sz w:val="18"/>
                <w:lang w:eastAsia="zh-CN"/>
              </w:rPr>
              <w:t>已出版</w:t>
            </w:r>
          </w:p>
        </w:tc>
        <w:tc>
          <w:tcPr>
            <w:tcW w:w="1134" w:type="dxa"/>
            <w:tcBorders>
              <w:top w:val="single" w:sz="4" w:space="0" w:color="auto"/>
              <w:left w:val="single" w:sz="4" w:space="0" w:color="auto"/>
              <w:bottom w:val="single" w:sz="4" w:space="0" w:color="auto"/>
              <w:right w:val="single" w:sz="4" w:space="0" w:color="auto"/>
            </w:tcBorders>
          </w:tcPr>
          <w:p w:rsidR="000347D0" w:rsidRDefault="000347D0" w:rsidP="000347D0">
            <w:pPr>
              <w:pStyle w:val="Tabletext"/>
              <w:framePr w:hSpace="181" w:wrap="notBeside" w:vAnchor="text" w:hAnchor="text" w:xAlign="center" w:y="1"/>
              <w:rPr>
                <w:sz w:val="18"/>
                <w:lang w:eastAsia="zh-CN"/>
              </w:rPr>
            </w:pPr>
            <w:r>
              <w:rPr>
                <w:rFonts w:hint="eastAsia"/>
                <w:sz w:val="18"/>
                <w:lang w:eastAsia="ja-JP"/>
              </w:rPr>
              <w:t>200</w:t>
            </w:r>
            <w:r>
              <w:rPr>
                <w:sz w:val="18"/>
                <w:lang w:eastAsia="ja-JP"/>
              </w:rPr>
              <w:t>5</w:t>
            </w:r>
            <w:r>
              <w:rPr>
                <w:rFonts w:hint="eastAsia"/>
                <w:sz w:val="18"/>
                <w:lang w:eastAsia="zh-CN"/>
              </w:rPr>
              <w:t>-</w:t>
            </w:r>
            <w:r>
              <w:rPr>
                <w:sz w:val="18"/>
                <w:lang w:eastAsia="zh-CN"/>
              </w:rPr>
              <w:t>11</w:t>
            </w:r>
          </w:p>
        </w:tc>
        <w:tc>
          <w:tcPr>
            <w:tcW w:w="2892" w:type="dxa"/>
            <w:tcBorders>
              <w:top w:val="single" w:sz="4" w:space="0" w:color="auto"/>
              <w:left w:val="single" w:sz="4" w:space="0" w:color="auto"/>
              <w:bottom w:val="single" w:sz="4" w:space="0" w:color="auto"/>
              <w:right w:val="single" w:sz="4" w:space="0" w:color="auto"/>
            </w:tcBorders>
          </w:tcPr>
          <w:p w:rsidR="000347D0" w:rsidRPr="00266F8E" w:rsidRDefault="0061035C" w:rsidP="000347D0">
            <w:pPr>
              <w:pStyle w:val="Tabletext"/>
              <w:framePr w:hSpace="181" w:wrap="notBeside" w:vAnchor="text" w:hAnchor="text" w:xAlign="center" w:y="1"/>
              <w:rPr>
                <w:color w:val="FF0000"/>
                <w:sz w:val="18"/>
                <w:szCs w:val="18"/>
                <w:u w:val="single"/>
                <w:lang w:eastAsia="ja-JP"/>
              </w:rPr>
            </w:pPr>
            <w:hyperlink r:id="rId20" w:history="1">
              <w:r w:rsidR="000347D0" w:rsidRPr="00A7764A">
                <w:rPr>
                  <w:rStyle w:val="Hyperlink"/>
                  <w:sz w:val="18"/>
                  <w:szCs w:val="18"/>
                  <w:lang w:eastAsia="ja-JP"/>
                </w:rPr>
                <w:t>http://www.arib.or.jp/english/html/overview/doc/5-STD-27_L-1p3-E.pdf</w:t>
              </w:r>
            </w:hyperlink>
            <w:r w:rsidR="000347D0" w:rsidRPr="00266F8E">
              <w:rPr>
                <w:color w:val="FF0000"/>
                <w:sz w:val="18"/>
                <w:szCs w:val="18"/>
                <w:u w:val="single"/>
                <w:lang w:eastAsia="ja-JP"/>
              </w:rPr>
              <w:t xml:space="preserve"> </w:t>
            </w:r>
            <w:r w:rsidR="000347D0" w:rsidRPr="00266F8E">
              <w:rPr>
                <w:color w:val="FF0000"/>
              </w:rPr>
              <w:t xml:space="preserve"> </w:t>
            </w:r>
            <w:hyperlink r:id="rId21" w:history="1">
              <w:r w:rsidR="000347D0" w:rsidRPr="00A7764A">
                <w:rPr>
                  <w:rStyle w:val="Hyperlink"/>
                  <w:sz w:val="18"/>
                  <w:szCs w:val="18"/>
                  <w:lang w:eastAsia="ja-JP"/>
                </w:rPr>
                <w:t>http://www.arib.or.jp/english/html/overview/doc/5-STD-27_L-2p3-E.pdf</w:t>
              </w:r>
            </w:hyperlink>
            <w:r w:rsidR="000347D0" w:rsidRPr="00266F8E" w:rsidDel="00DC20E4">
              <w:rPr>
                <w:color w:val="FF0000"/>
                <w:sz w:val="18"/>
                <w:szCs w:val="18"/>
                <w:u w:val="single"/>
                <w:lang w:eastAsia="ja-JP"/>
              </w:rPr>
              <w:t xml:space="preserve"> </w:t>
            </w:r>
            <w:r w:rsidR="000347D0" w:rsidRPr="00266F8E">
              <w:rPr>
                <w:color w:val="FF0000"/>
              </w:rPr>
              <w:t xml:space="preserve"> </w:t>
            </w:r>
            <w:hyperlink r:id="rId22" w:history="1">
              <w:r w:rsidR="000347D0" w:rsidRPr="00A7764A">
                <w:rPr>
                  <w:rStyle w:val="Hyperlink"/>
                  <w:sz w:val="18"/>
                  <w:szCs w:val="18"/>
                  <w:lang w:eastAsia="ja-JP"/>
                </w:rPr>
                <w:t>http://www.arib.or.jp/english/html/overview/doc/5-STD-27_L-3p3-E.pdf</w:t>
              </w:r>
            </w:hyperlink>
            <w:r w:rsidR="000347D0" w:rsidRPr="00266F8E" w:rsidDel="00DC20E4">
              <w:rPr>
                <w:color w:val="FF0000"/>
                <w:sz w:val="18"/>
                <w:szCs w:val="18"/>
                <w:u w:val="single"/>
                <w:lang w:eastAsia="ja-JP"/>
              </w:rPr>
              <w:t xml:space="preserve"> </w:t>
            </w:r>
          </w:p>
        </w:tc>
      </w:tr>
    </w:tbl>
    <w:p w:rsidR="00EA2F7F" w:rsidRDefault="00EA2F7F" w:rsidP="00EA2F7F"/>
    <w:p w:rsidR="00EA2F7F" w:rsidRDefault="00EA2F7F" w:rsidP="00EA2F7F"/>
    <w:p w:rsidR="00A43B71" w:rsidRPr="00926D1B" w:rsidRDefault="00926D1B" w:rsidP="00AD6489">
      <w:pPr>
        <w:jc w:val="center"/>
        <w:rPr>
          <w:lang w:eastAsia="zh-CN"/>
        </w:rPr>
      </w:pPr>
      <w:r>
        <w:t>______________</w:t>
      </w:r>
    </w:p>
    <w:sectPr w:rsidR="00A43B71" w:rsidRPr="00926D1B" w:rsidSect="00F33B58">
      <w:headerReference w:type="even" r:id="rId23"/>
      <w:headerReference w:type="default" r:id="rId24"/>
      <w:footerReference w:type="default" r:id="rId25"/>
      <w:footnotePr>
        <w:numStart w:val="9"/>
      </w:footnotePr>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F7F" w:rsidRDefault="00EA2F7F">
      <w:r>
        <w:separator/>
      </w:r>
    </w:p>
  </w:endnote>
  <w:endnote w:type="continuationSeparator" w:id="0">
    <w:p w:rsidR="00EA2F7F" w:rsidRDefault="00EA2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B74" w:rsidRPr="004B77B6" w:rsidRDefault="00737B74" w:rsidP="004B77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B74" w:rsidRPr="004B77B6" w:rsidRDefault="00737B74" w:rsidP="004B77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F7F" w:rsidRDefault="00EA2F7F">
      <w:r>
        <w:separator/>
      </w:r>
    </w:p>
  </w:footnote>
  <w:footnote w:type="continuationSeparator" w:id="0">
    <w:p w:rsidR="00EA2F7F" w:rsidRDefault="00EA2F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F7F" w:rsidRDefault="00EA2F7F" w:rsidP="00E1735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w:t>
    </w:r>
    <w:r>
      <w:rPr>
        <w:rStyle w:val="PageNumber"/>
        <w:b/>
        <w:bCs/>
      </w:rPr>
      <w:fldChar w:fldCharType="end"/>
    </w:r>
    <w:r>
      <w:rPr>
        <w:lang w:val="en-US"/>
      </w:rPr>
      <w:tab/>
    </w:r>
    <w:r w:rsidRPr="008429A7">
      <w:rPr>
        <w:b/>
        <w:bCs/>
      </w:rPr>
      <w:t xml:space="preserve">ITU-R  </w:t>
    </w:r>
    <w:r>
      <w:rPr>
        <w:rFonts w:hint="eastAsia"/>
        <w:b/>
        <w:bCs/>
        <w:lang w:eastAsia="zh-CN"/>
      </w:rPr>
      <w:t>M</w:t>
    </w:r>
    <w:r w:rsidRPr="008429A7">
      <w:rPr>
        <w:b/>
        <w:bCs/>
      </w:rPr>
      <w:t>.18</w:t>
    </w:r>
    <w:r>
      <w:rPr>
        <w:rFonts w:hint="eastAsia"/>
        <w:b/>
        <w:bCs/>
        <w:lang w:eastAsia="zh-CN"/>
      </w:rPr>
      <w:t>90</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F7F" w:rsidRDefault="00EA2F7F" w:rsidP="00AF4EED">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23928AF0" wp14:editId="47E8ED08">
          <wp:simplePos x="0" y="0"/>
          <wp:positionH relativeFrom="column">
            <wp:posOffset>-748665</wp:posOffset>
          </wp:positionH>
          <wp:positionV relativeFrom="paragraph">
            <wp:posOffset>-445770</wp:posOffset>
          </wp:positionV>
          <wp:extent cx="7696200" cy="10763250"/>
          <wp:effectExtent l="0" t="0" r="0" b="0"/>
          <wp:wrapNone/>
          <wp:docPr id="3"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63250"/>
                  </a:xfrm>
                  <a:prstGeom prst="rect">
                    <a:avLst/>
                  </a:prstGeom>
                  <a:noFill/>
                </pic:spPr>
              </pic:pic>
            </a:graphicData>
          </a:graphic>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F7F" w:rsidRPr="00D15891" w:rsidRDefault="00EA2F7F" w:rsidP="00EA2F7F">
    <w:pPr>
      <w:pStyle w:val="Header"/>
      <w:jc w:val="left"/>
      <w:rPr>
        <w:b/>
        <w:bCs/>
        <w:lang w:val="en-US" w:eastAsia="zh-CN"/>
      </w:rPr>
    </w:pPr>
    <w:r w:rsidRPr="00D34E32">
      <w:rPr>
        <w:b/>
        <w:bCs/>
        <w:lang w:eastAsia="zh-CN"/>
      </w:rPr>
      <w:fldChar w:fldCharType="begin"/>
    </w:r>
    <w:r w:rsidRPr="00D34E32">
      <w:rPr>
        <w:b/>
        <w:bCs/>
        <w:lang w:eastAsia="zh-CN"/>
      </w:rPr>
      <w:instrText xml:space="preserve"> PAGE   \* MERGEFORMAT </w:instrText>
    </w:r>
    <w:r w:rsidRPr="00D34E32">
      <w:rPr>
        <w:b/>
        <w:bCs/>
        <w:lang w:eastAsia="zh-CN"/>
      </w:rPr>
      <w:fldChar w:fldCharType="separate"/>
    </w:r>
    <w:r w:rsidR="0061035C">
      <w:rPr>
        <w:b/>
        <w:bCs/>
        <w:noProof/>
        <w:lang w:eastAsia="zh-CN"/>
      </w:rPr>
      <w:t>ii</w:t>
    </w:r>
    <w:r w:rsidRPr="00D34E32">
      <w:rPr>
        <w:b/>
        <w:bCs/>
        <w:lang w:eastAsia="zh-CN"/>
      </w:rPr>
      <w:fldChar w:fldCharType="end"/>
    </w:r>
    <w:r>
      <w:rPr>
        <w:rFonts w:hint="eastAsia"/>
        <w:b/>
        <w:bCs/>
        <w:lang w:eastAsia="zh-CN"/>
      </w:rPr>
      <w:tab/>
    </w:r>
    <w:r>
      <w:rPr>
        <w:b/>
        <w:bCs/>
      </w:rPr>
      <w:t>ITU-R  M.1</w:t>
    </w:r>
    <w:r>
      <w:rPr>
        <w:b/>
        <w:bCs/>
        <w:lang w:eastAsia="zh-CN"/>
      </w:rPr>
      <w:t>0</w:t>
    </w:r>
    <w:r>
      <w:rPr>
        <w:rFonts w:hint="eastAsia"/>
        <w:b/>
        <w:bCs/>
        <w:lang w:eastAsia="zh-CN"/>
      </w:rPr>
      <w:t>7</w:t>
    </w:r>
    <w:r>
      <w:rPr>
        <w:b/>
        <w:bCs/>
        <w:lang w:eastAsia="zh-CN"/>
      </w:rPr>
      <w:t>3</w:t>
    </w:r>
    <w:r>
      <w:rPr>
        <w:rFonts w:hint="eastAsia"/>
        <w:b/>
        <w:bCs/>
        <w:lang w:eastAsia="zh-CN"/>
      </w:rPr>
      <w:t>-</w:t>
    </w:r>
    <w:r>
      <w:rPr>
        <w:b/>
        <w:bCs/>
        <w:lang w:eastAsia="zh-CN"/>
      </w:rPr>
      <w:t>3</w:t>
    </w:r>
    <w:r>
      <w:rPr>
        <w:rFonts w:hint="eastAsia"/>
        <w:b/>
        <w:bCs/>
        <w:lang w:eastAsia="zh-CN"/>
      </w:rPr>
      <w:t xml:space="preserve"> </w:t>
    </w:r>
    <w:r w:rsidRPr="00D15891">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F7F" w:rsidRDefault="00EA2F7F" w:rsidP="00F25F41">
    <w:pPr>
      <w:pStyle w:val="Header"/>
    </w:pPr>
    <w:r>
      <w:tab/>
    </w:r>
    <w:r>
      <w:rPr>
        <w:b/>
        <w:bCs/>
      </w:rPr>
      <w:t>ITU-R  M.1</w:t>
    </w:r>
    <w:r>
      <w:rPr>
        <w:rFonts w:hint="eastAsia"/>
        <w:b/>
        <w:bCs/>
        <w:lang w:eastAsia="zh-CN"/>
      </w:rPr>
      <w:t>177-4</w:t>
    </w:r>
    <w:r w:rsidRPr="00D15891">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F7F" w:rsidRPr="00BB0974" w:rsidRDefault="00BB0974" w:rsidP="00BB0974">
    <w:pPr>
      <w:pStyle w:val="Header"/>
      <w:jc w:val="left"/>
    </w:pPr>
    <w:r w:rsidRPr="00D34E32">
      <w:rPr>
        <w:b/>
        <w:bCs/>
        <w:lang w:eastAsia="zh-CN"/>
      </w:rPr>
      <w:fldChar w:fldCharType="begin"/>
    </w:r>
    <w:r w:rsidRPr="00D34E32">
      <w:rPr>
        <w:b/>
        <w:bCs/>
        <w:lang w:eastAsia="zh-CN"/>
      </w:rPr>
      <w:instrText xml:space="preserve"> PAGE   \* MERGEFORMAT </w:instrText>
    </w:r>
    <w:r w:rsidRPr="00D34E32">
      <w:rPr>
        <w:b/>
        <w:bCs/>
        <w:lang w:eastAsia="zh-CN"/>
      </w:rPr>
      <w:fldChar w:fldCharType="separate"/>
    </w:r>
    <w:r w:rsidR="0061035C">
      <w:rPr>
        <w:b/>
        <w:bCs/>
        <w:noProof/>
        <w:lang w:eastAsia="zh-CN"/>
      </w:rPr>
      <w:t>4</w:t>
    </w:r>
    <w:r w:rsidRPr="00D34E32">
      <w:rPr>
        <w:b/>
        <w:bCs/>
        <w:lang w:eastAsia="zh-CN"/>
      </w:rPr>
      <w:fldChar w:fldCharType="end"/>
    </w:r>
    <w:r>
      <w:rPr>
        <w:rFonts w:hint="eastAsia"/>
        <w:b/>
        <w:bCs/>
        <w:lang w:eastAsia="zh-CN"/>
      </w:rPr>
      <w:tab/>
    </w:r>
    <w:r>
      <w:rPr>
        <w:b/>
        <w:bCs/>
      </w:rPr>
      <w:t>ITU-R  M.1</w:t>
    </w:r>
    <w:r>
      <w:rPr>
        <w:b/>
        <w:bCs/>
        <w:lang w:eastAsia="zh-CN"/>
      </w:rPr>
      <w:t>0</w:t>
    </w:r>
    <w:r>
      <w:rPr>
        <w:rFonts w:hint="eastAsia"/>
        <w:b/>
        <w:bCs/>
        <w:lang w:eastAsia="zh-CN"/>
      </w:rPr>
      <w:t>7</w:t>
    </w:r>
    <w:r>
      <w:rPr>
        <w:b/>
        <w:bCs/>
        <w:lang w:eastAsia="zh-CN"/>
      </w:rPr>
      <w:t>3</w:t>
    </w:r>
    <w:r>
      <w:rPr>
        <w:rFonts w:hint="eastAsia"/>
        <w:b/>
        <w:bCs/>
        <w:lang w:eastAsia="zh-CN"/>
      </w:rPr>
      <w:t>-</w:t>
    </w:r>
    <w:r>
      <w:rPr>
        <w:b/>
        <w:bCs/>
        <w:lang w:eastAsia="zh-CN"/>
      </w:rPr>
      <w:t>3</w:t>
    </w:r>
    <w:r>
      <w:rPr>
        <w:rFonts w:hint="eastAsia"/>
        <w:b/>
        <w:bCs/>
        <w:lang w:eastAsia="zh-CN"/>
      </w:rPr>
      <w:t xml:space="preserve"> </w:t>
    </w:r>
    <w:r w:rsidRPr="00D15891">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F7F" w:rsidRDefault="00BB0974" w:rsidP="00394E11">
    <w:pPr>
      <w:pStyle w:val="Header"/>
    </w:pPr>
    <w:r>
      <w:rPr>
        <w:b/>
        <w:bCs/>
      </w:rPr>
      <w:tab/>
      <w:t>ITU-R  M.1</w:t>
    </w:r>
    <w:r>
      <w:rPr>
        <w:b/>
        <w:bCs/>
        <w:lang w:eastAsia="zh-CN"/>
      </w:rPr>
      <w:t>0</w:t>
    </w:r>
    <w:r>
      <w:rPr>
        <w:rFonts w:hint="eastAsia"/>
        <w:b/>
        <w:bCs/>
        <w:lang w:eastAsia="zh-CN"/>
      </w:rPr>
      <w:t>7</w:t>
    </w:r>
    <w:r>
      <w:rPr>
        <w:b/>
        <w:bCs/>
        <w:lang w:eastAsia="zh-CN"/>
      </w:rPr>
      <w:t>3</w:t>
    </w:r>
    <w:r>
      <w:rPr>
        <w:rFonts w:hint="eastAsia"/>
        <w:b/>
        <w:bCs/>
        <w:lang w:eastAsia="zh-CN"/>
      </w:rPr>
      <w:t>-</w:t>
    </w:r>
    <w:r>
      <w:rPr>
        <w:b/>
        <w:bCs/>
        <w:lang w:eastAsia="zh-CN"/>
      </w:rPr>
      <w:t>3</w:t>
    </w:r>
    <w:r>
      <w:rPr>
        <w:rFonts w:hint="eastAsia"/>
        <w:b/>
        <w:bCs/>
        <w:lang w:eastAsia="zh-CN"/>
      </w:rPr>
      <w:t xml:space="preserve"> </w:t>
    </w:r>
    <w:r w:rsidRPr="00D15891">
      <w:rPr>
        <w:rFonts w:hint="eastAsia"/>
        <w:b/>
        <w:bCs/>
      </w:rPr>
      <w:t>建议书</w:t>
    </w:r>
    <w:r w:rsidR="00EA2F7F">
      <w:tab/>
    </w:r>
    <w:r>
      <w:rPr>
        <w:rStyle w:val="PageNumber"/>
        <w:b/>
        <w:bCs/>
      </w:rPr>
      <w:fldChar w:fldCharType="begin"/>
    </w:r>
    <w:r>
      <w:rPr>
        <w:rStyle w:val="PageNumber"/>
        <w:b/>
        <w:bCs/>
      </w:rPr>
      <w:instrText xml:space="preserve"> PAGE </w:instrText>
    </w:r>
    <w:r>
      <w:rPr>
        <w:rStyle w:val="PageNumber"/>
        <w:b/>
        <w:bCs/>
      </w:rPr>
      <w:fldChar w:fldCharType="separate"/>
    </w:r>
    <w:r w:rsidR="0061035C">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B4B786E"/>
    <w:multiLevelType w:val="hybridMultilevel"/>
    <w:tmpl w:val="8B408B0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B5C0C39"/>
    <w:multiLevelType w:val="hybridMultilevel"/>
    <w:tmpl w:val="3E12CBA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
    <w:nsid w:val="0E016B78"/>
    <w:multiLevelType w:val="hybridMultilevel"/>
    <w:tmpl w:val="2ED2ADF0"/>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121A17DE"/>
    <w:multiLevelType w:val="hybridMultilevel"/>
    <w:tmpl w:val="CB2ABB36"/>
    <w:lvl w:ilvl="0" w:tplc="2FECDED2">
      <w:start w:val="1"/>
      <w:numFmt w:val="bullet"/>
      <w:lvlText w:val=""/>
      <w:lvlJc w:val="left"/>
      <w:pPr>
        <w:tabs>
          <w:tab w:val="num" w:pos="360"/>
        </w:tabs>
        <w:ind w:left="170" w:hanging="17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13990493"/>
    <w:multiLevelType w:val="hybridMultilevel"/>
    <w:tmpl w:val="7C3807B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8CD1C85"/>
    <w:multiLevelType w:val="hybridMultilevel"/>
    <w:tmpl w:val="8F58A486"/>
    <w:lvl w:ilvl="0" w:tplc="82D47A36">
      <w:start w:val="1"/>
      <w:numFmt w:val="bullet"/>
      <w:lvlText w:val="●"/>
      <w:lvlJc w:val="left"/>
      <w:pPr>
        <w:tabs>
          <w:tab w:val="num" w:pos="340"/>
        </w:tabs>
        <w:ind w:left="357" w:hanging="357"/>
      </w:pPr>
      <w:rPr>
        <w:rFonts w:ascii="Times New Roman" w:hAnsi="Times New Roman" w:hint="default"/>
      </w:rPr>
    </w:lvl>
    <w:lvl w:ilvl="1" w:tplc="0C090003">
      <w:start w:val="1"/>
      <w:numFmt w:val="bullet"/>
      <w:lvlText w:val="o"/>
      <w:lvlJc w:val="left"/>
      <w:pPr>
        <w:tabs>
          <w:tab w:val="num" w:pos="1437"/>
        </w:tabs>
        <w:ind w:left="1437" w:hanging="360"/>
      </w:pPr>
      <w:rPr>
        <w:rFonts w:ascii="Courier New" w:hAnsi="Courier New" w:hint="default"/>
      </w:rPr>
    </w:lvl>
    <w:lvl w:ilvl="2" w:tplc="0C090005">
      <w:start w:val="1"/>
      <w:numFmt w:val="bullet"/>
      <w:lvlText w:val=""/>
      <w:lvlJc w:val="left"/>
      <w:pPr>
        <w:tabs>
          <w:tab w:val="num" w:pos="2157"/>
        </w:tabs>
        <w:ind w:left="2157" w:hanging="360"/>
      </w:pPr>
      <w:rPr>
        <w:rFonts w:ascii="Wingdings" w:hAnsi="Wingdings" w:hint="default"/>
      </w:rPr>
    </w:lvl>
    <w:lvl w:ilvl="3" w:tplc="0C090001">
      <w:start w:val="1"/>
      <w:numFmt w:val="bullet"/>
      <w:lvlText w:val=""/>
      <w:lvlJc w:val="left"/>
      <w:pPr>
        <w:tabs>
          <w:tab w:val="num" w:pos="2877"/>
        </w:tabs>
        <w:ind w:left="2877" w:hanging="360"/>
      </w:pPr>
      <w:rPr>
        <w:rFonts w:ascii="Symbol" w:hAnsi="Symbol" w:hint="default"/>
      </w:rPr>
    </w:lvl>
    <w:lvl w:ilvl="4" w:tplc="0C090003">
      <w:start w:val="1"/>
      <w:numFmt w:val="bullet"/>
      <w:lvlText w:val="o"/>
      <w:lvlJc w:val="left"/>
      <w:pPr>
        <w:tabs>
          <w:tab w:val="num" w:pos="3597"/>
        </w:tabs>
        <w:ind w:left="3597" w:hanging="360"/>
      </w:pPr>
      <w:rPr>
        <w:rFonts w:ascii="Courier New" w:hAnsi="Courier New" w:hint="default"/>
      </w:rPr>
    </w:lvl>
    <w:lvl w:ilvl="5" w:tplc="0C090005">
      <w:start w:val="1"/>
      <w:numFmt w:val="bullet"/>
      <w:lvlText w:val=""/>
      <w:lvlJc w:val="left"/>
      <w:pPr>
        <w:tabs>
          <w:tab w:val="num" w:pos="4317"/>
        </w:tabs>
        <w:ind w:left="4317" w:hanging="360"/>
      </w:pPr>
      <w:rPr>
        <w:rFonts w:ascii="Wingdings" w:hAnsi="Wingdings" w:hint="default"/>
      </w:rPr>
    </w:lvl>
    <w:lvl w:ilvl="6" w:tplc="0C090001">
      <w:start w:val="1"/>
      <w:numFmt w:val="bullet"/>
      <w:lvlText w:val=""/>
      <w:lvlJc w:val="left"/>
      <w:pPr>
        <w:tabs>
          <w:tab w:val="num" w:pos="5037"/>
        </w:tabs>
        <w:ind w:left="5037" w:hanging="360"/>
      </w:pPr>
      <w:rPr>
        <w:rFonts w:ascii="Symbol" w:hAnsi="Symbol" w:hint="default"/>
      </w:rPr>
    </w:lvl>
    <w:lvl w:ilvl="7" w:tplc="0C090003">
      <w:start w:val="1"/>
      <w:numFmt w:val="bullet"/>
      <w:lvlText w:val="o"/>
      <w:lvlJc w:val="left"/>
      <w:pPr>
        <w:tabs>
          <w:tab w:val="num" w:pos="5757"/>
        </w:tabs>
        <w:ind w:left="5757" w:hanging="360"/>
      </w:pPr>
      <w:rPr>
        <w:rFonts w:ascii="Courier New" w:hAnsi="Courier New" w:hint="default"/>
      </w:rPr>
    </w:lvl>
    <w:lvl w:ilvl="8" w:tplc="0C090005">
      <w:start w:val="1"/>
      <w:numFmt w:val="bullet"/>
      <w:lvlText w:val=""/>
      <w:lvlJc w:val="left"/>
      <w:pPr>
        <w:tabs>
          <w:tab w:val="num" w:pos="6477"/>
        </w:tabs>
        <w:ind w:left="6477" w:hanging="360"/>
      </w:pPr>
      <w:rPr>
        <w:rFonts w:ascii="Wingdings" w:hAnsi="Wingdings" w:hint="default"/>
      </w:rPr>
    </w:lvl>
  </w:abstractNum>
  <w:abstractNum w:abstractNumId="8">
    <w:nsid w:val="1D131C00"/>
    <w:multiLevelType w:val="hybridMultilevel"/>
    <w:tmpl w:val="24067A6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1DD76597"/>
    <w:multiLevelType w:val="hybridMultilevel"/>
    <w:tmpl w:val="36F2592A"/>
    <w:lvl w:ilvl="0" w:tplc="0C090017">
      <w:start w:val="1"/>
      <w:numFmt w:val="lowerLetter"/>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10">
    <w:nsid w:val="1F6E7591"/>
    <w:multiLevelType w:val="hybridMultilevel"/>
    <w:tmpl w:val="FFA273D0"/>
    <w:lvl w:ilvl="0" w:tplc="6924032C">
      <w:start w:val="1"/>
      <w:numFmt w:val="bullet"/>
      <w:lvlText w:val=""/>
      <w:lvlJc w:val="left"/>
      <w:pPr>
        <w:ind w:left="709" w:hanging="352"/>
      </w:pPr>
      <w:rPr>
        <w:rFonts w:ascii="Symbol" w:hAnsi="Symbol" w:hint="default"/>
        <w:sz w:val="22"/>
        <w:effect w:val="none"/>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1091BAE"/>
    <w:multiLevelType w:val="hybridMultilevel"/>
    <w:tmpl w:val="27321BD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21F019B4"/>
    <w:multiLevelType w:val="hybridMultilevel"/>
    <w:tmpl w:val="8C0E95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5F0B89"/>
    <w:multiLevelType w:val="hybridMultilevel"/>
    <w:tmpl w:val="470CE4C8"/>
    <w:lvl w:ilvl="0" w:tplc="DE18BF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A5F313D"/>
    <w:multiLevelType w:val="hybridMultilevel"/>
    <w:tmpl w:val="ED9CFB1C"/>
    <w:lvl w:ilvl="0" w:tplc="89CE0DE8">
      <w:start w:val="3"/>
      <w:numFmt w:val="lowerRoman"/>
      <w:lvlText w:val="(%1)"/>
      <w:lvlJc w:val="left"/>
      <w:pPr>
        <w:tabs>
          <w:tab w:val="num" w:pos="1155"/>
        </w:tabs>
        <w:ind w:left="1155" w:hanging="79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2A693C6C"/>
    <w:multiLevelType w:val="hybridMultilevel"/>
    <w:tmpl w:val="F3DE31A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ADF6658"/>
    <w:multiLevelType w:val="hybridMultilevel"/>
    <w:tmpl w:val="1D48942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47AB3743"/>
    <w:multiLevelType w:val="hybridMultilevel"/>
    <w:tmpl w:val="983E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D7B3BF4"/>
    <w:multiLevelType w:val="multilevel"/>
    <w:tmpl w:val="A574D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F855BAD"/>
    <w:multiLevelType w:val="multilevel"/>
    <w:tmpl w:val="8B3AD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50D77F26"/>
    <w:multiLevelType w:val="singleLevel"/>
    <w:tmpl w:val="D62C00F6"/>
    <w:lvl w:ilvl="0">
      <w:numFmt w:val="bullet"/>
      <w:lvlText w:val=""/>
      <w:lvlJc w:val="left"/>
      <w:pPr>
        <w:tabs>
          <w:tab w:val="num" w:pos="960"/>
        </w:tabs>
        <w:ind w:left="960" w:hanging="360"/>
      </w:pPr>
      <w:rPr>
        <w:rFonts w:ascii="Symbol" w:hAnsi="Symbol" w:hint="default"/>
      </w:rPr>
    </w:lvl>
  </w:abstractNum>
  <w:abstractNum w:abstractNumId="23">
    <w:nsid w:val="571A538B"/>
    <w:multiLevelType w:val="multilevel"/>
    <w:tmpl w:val="F5B4B78C"/>
    <w:lvl w:ilvl="0">
      <w:start w:val="1"/>
      <w:numFmt w:val="upperLetter"/>
      <w:lvlText w:val="Annex %1"/>
      <w:lvlJc w:val="left"/>
      <w:pPr>
        <w:tabs>
          <w:tab w:val="num" w:pos="108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nsid w:val="598B6222"/>
    <w:multiLevelType w:val="multilevel"/>
    <w:tmpl w:val="1CA40922"/>
    <w:lvl w:ilvl="0">
      <w:start w:val="10"/>
      <w:numFmt w:val="decimal"/>
      <w:lvlText w:val="%1"/>
      <w:lvlJc w:val="left"/>
      <w:pPr>
        <w:tabs>
          <w:tab w:val="num" w:pos="495"/>
        </w:tabs>
        <w:ind w:left="495" w:hanging="495"/>
      </w:pPr>
      <w:rPr>
        <w:rFonts w:cs="Times New Roman" w:hint="default"/>
      </w:rPr>
    </w:lvl>
    <w:lvl w:ilvl="1">
      <w:start w:val="5"/>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5">
    <w:nsid w:val="60D05723"/>
    <w:multiLevelType w:val="hybridMultilevel"/>
    <w:tmpl w:val="7EA86D90"/>
    <w:lvl w:ilvl="0" w:tplc="FFFFFFFF">
      <w:start w:val="1"/>
      <w:numFmt w:val="lowerLetter"/>
      <w:lvlText w:val="%1)"/>
      <w:lvlJc w:val="left"/>
      <w:pPr>
        <w:tabs>
          <w:tab w:val="num" w:pos="456"/>
        </w:tabs>
        <w:ind w:left="303" w:hanging="34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6">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76706FFF"/>
    <w:multiLevelType w:val="singleLevel"/>
    <w:tmpl w:val="C8A888D6"/>
    <w:lvl w:ilvl="0">
      <w:start w:val="1"/>
      <w:numFmt w:val="decimal"/>
      <w:lvlText w:val="%1"/>
      <w:lvlJc w:val="left"/>
      <w:pPr>
        <w:tabs>
          <w:tab w:val="num" w:pos="792"/>
        </w:tabs>
        <w:ind w:left="792" w:hanging="792"/>
      </w:pPr>
      <w:rPr>
        <w:rFonts w:hint="default"/>
      </w:rPr>
    </w:lvl>
  </w:abstractNum>
  <w:abstractNum w:abstractNumId="29">
    <w:nsid w:val="786458D9"/>
    <w:multiLevelType w:val="hybridMultilevel"/>
    <w:tmpl w:val="1F2065F4"/>
    <w:lvl w:ilvl="0" w:tplc="C0C4CE54">
      <w:start w:val="5"/>
      <w:numFmt w:val="bullet"/>
      <w:lvlText w:val="-"/>
      <w:lvlJc w:val="left"/>
      <w:pPr>
        <w:tabs>
          <w:tab w:val="num" w:pos="1155"/>
        </w:tabs>
        <w:ind w:left="1155" w:hanging="795"/>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nsid w:val="78772D84"/>
    <w:multiLevelType w:val="hybridMultilevel"/>
    <w:tmpl w:val="05DE5E5E"/>
    <w:lvl w:ilvl="0" w:tplc="FFFFFFFF">
      <w:start w:val="1"/>
      <w:numFmt w:val="lowerLetter"/>
      <w:lvlText w:val="%1)"/>
      <w:lvlJc w:val="left"/>
      <w:pPr>
        <w:tabs>
          <w:tab w:val="num" w:pos="425"/>
        </w:tabs>
        <w:ind w:left="425" w:hanging="425"/>
      </w:pPr>
      <w:rPr>
        <w:rFonts w:hint="default"/>
        <w:b w:val="0"/>
        <w:i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7B29210A"/>
    <w:multiLevelType w:val="hybridMultilevel"/>
    <w:tmpl w:val="47F293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28"/>
  </w:num>
  <w:num w:numId="3">
    <w:abstractNumId w:val="26"/>
  </w:num>
  <w:num w:numId="4">
    <w:abstractNumId w:val="27"/>
  </w:num>
  <w:num w:numId="5">
    <w:abstractNumId w:val="19"/>
  </w:num>
  <w:num w:numId="6">
    <w:abstractNumId w:val="0"/>
  </w:num>
  <w:num w:numId="7">
    <w:abstractNumId w:val="14"/>
  </w:num>
  <w:num w:numId="8">
    <w:abstractNumId w:val="13"/>
  </w:num>
  <w:num w:numId="9">
    <w:abstractNumId w:val="31"/>
  </w:num>
  <w:num w:numId="10">
    <w:abstractNumId w:val="18"/>
  </w:num>
  <w:num w:numId="11">
    <w:abstractNumId w:val="6"/>
  </w:num>
  <w:num w:numId="12">
    <w:abstractNumId w:val="16"/>
  </w:num>
  <w:num w:numId="13">
    <w:abstractNumId w:val="30"/>
  </w:num>
  <w:num w:numId="14">
    <w:abstractNumId w:val="25"/>
  </w:num>
  <w:num w:numId="15">
    <w:abstractNumId w:val="23"/>
  </w:num>
  <w:num w:numId="16">
    <w:abstractNumId w:val="15"/>
  </w:num>
  <w:num w:numId="17">
    <w:abstractNumId w:val="29"/>
  </w:num>
  <w:num w:numId="18">
    <w:abstractNumId w:val="17"/>
  </w:num>
  <w:num w:numId="19">
    <w:abstractNumId w:val="1"/>
  </w:num>
  <w:num w:numId="20">
    <w:abstractNumId w:val="8"/>
  </w:num>
  <w:num w:numId="21">
    <w:abstractNumId w:val="12"/>
  </w:num>
  <w:num w:numId="22">
    <w:abstractNumId w:val="7"/>
  </w:num>
  <w:num w:numId="23">
    <w:abstractNumId w:val="2"/>
  </w:num>
  <w:num w:numId="24">
    <w:abstractNumId w:val="5"/>
  </w:num>
  <w:num w:numId="25">
    <w:abstractNumId w:val="10"/>
  </w:num>
  <w:num w:numId="26">
    <w:abstractNumId w:val="21"/>
  </w:num>
  <w:num w:numId="27">
    <w:abstractNumId w:val="20"/>
  </w:num>
  <w:num w:numId="28">
    <w:abstractNumId w:val="9"/>
  </w:num>
  <w:num w:numId="29">
    <w:abstractNumId w:val="24"/>
  </w:num>
  <w:num w:numId="30">
    <w:abstractNumId w:val="4"/>
  </w:num>
  <w:num w:numId="31">
    <w:abstractNumId w:val="22"/>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21" fill="f" fillcolor="white" stroke="f">
      <v:fill color="white" on="f"/>
      <v:stroke on="f"/>
      <v:textbox inset="0,0,0,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95B"/>
    <w:rsid w:val="000100F8"/>
    <w:rsid w:val="0001514E"/>
    <w:rsid w:val="0001641B"/>
    <w:rsid w:val="00017516"/>
    <w:rsid w:val="00020110"/>
    <w:rsid w:val="00021D97"/>
    <w:rsid w:val="00024876"/>
    <w:rsid w:val="000277AE"/>
    <w:rsid w:val="00033431"/>
    <w:rsid w:val="000347D0"/>
    <w:rsid w:val="00036E3F"/>
    <w:rsid w:val="00037988"/>
    <w:rsid w:val="0004089C"/>
    <w:rsid w:val="0004454D"/>
    <w:rsid w:val="000512C7"/>
    <w:rsid w:val="00056E56"/>
    <w:rsid w:val="000656B7"/>
    <w:rsid w:val="00067CCD"/>
    <w:rsid w:val="000730EF"/>
    <w:rsid w:val="0007390C"/>
    <w:rsid w:val="00083F9B"/>
    <w:rsid w:val="0008580B"/>
    <w:rsid w:val="00090B14"/>
    <w:rsid w:val="000954DE"/>
    <w:rsid w:val="000A5F9E"/>
    <w:rsid w:val="000B1839"/>
    <w:rsid w:val="000B5D52"/>
    <w:rsid w:val="000D25A2"/>
    <w:rsid w:val="000D403B"/>
    <w:rsid w:val="000E0BC5"/>
    <w:rsid w:val="000E3734"/>
    <w:rsid w:val="000E4D31"/>
    <w:rsid w:val="000E65A8"/>
    <w:rsid w:val="000F300A"/>
    <w:rsid w:val="0010032E"/>
    <w:rsid w:val="00116A00"/>
    <w:rsid w:val="00116FE4"/>
    <w:rsid w:val="00117ED1"/>
    <w:rsid w:val="00127BF6"/>
    <w:rsid w:val="00136209"/>
    <w:rsid w:val="0015730F"/>
    <w:rsid w:val="0016105D"/>
    <w:rsid w:val="001617E4"/>
    <w:rsid w:val="001654B7"/>
    <w:rsid w:val="00177761"/>
    <w:rsid w:val="00196E23"/>
    <w:rsid w:val="001A56FC"/>
    <w:rsid w:val="001B7D5C"/>
    <w:rsid w:val="001C1F0B"/>
    <w:rsid w:val="001C508D"/>
    <w:rsid w:val="001D7B29"/>
    <w:rsid w:val="00205504"/>
    <w:rsid w:val="00207A42"/>
    <w:rsid w:val="00210506"/>
    <w:rsid w:val="00211964"/>
    <w:rsid w:val="0021223F"/>
    <w:rsid w:val="00217795"/>
    <w:rsid w:val="00217F33"/>
    <w:rsid w:val="0022033C"/>
    <w:rsid w:val="00222B3C"/>
    <w:rsid w:val="0023668D"/>
    <w:rsid w:val="00236880"/>
    <w:rsid w:val="002377AF"/>
    <w:rsid w:val="00242C0B"/>
    <w:rsid w:val="00242C5B"/>
    <w:rsid w:val="002470C1"/>
    <w:rsid w:val="00252B9C"/>
    <w:rsid w:val="0025321F"/>
    <w:rsid w:val="002561A6"/>
    <w:rsid w:val="002564C9"/>
    <w:rsid w:val="00260610"/>
    <w:rsid w:val="00261902"/>
    <w:rsid w:val="002627CD"/>
    <w:rsid w:val="002649F1"/>
    <w:rsid w:val="00267345"/>
    <w:rsid w:val="002720A6"/>
    <w:rsid w:val="00281990"/>
    <w:rsid w:val="0029164C"/>
    <w:rsid w:val="002928EE"/>
    <w:rsid w:val="002976F8"/>
    <w:rsid w:val="002A00BE"/>
    <w:rsid w:val="002A7505"/>
    <w:rsid w:val="002B3470"/>
    <w:rsid w:val="002C25B1"/>
    <w:rsid w:val="002C3E89"/>
    <w:rsid w:val="002D35E6"/>
    <w:rsid w:val="002D76C4"/>
    <w:rsid w:val="002E6D8B"/>
    <w:rsid w:val="002F4FC1"/>
    <w:rsid w:val="002F5AE2"/>
    <w:rsid w:val="0030529A"/>
    <w:rsid w:val="00306076"/>
    <w:rsid w:val="003063E6"/>
    <w:rsid w:val="00306FDF"/>
    <w:rsid w:val="00311E37"/>
    <w:rsid w:val="003146A2"/>
    <w:rsid w:val="003174DA"/>
    <w:rsid w:val="00317B41"/>
    <w:rsid w:val="0032180C"/>
    <w:rsid w:val="00321FA5"/>
    <w:rsid w:val="00323959"/>
    <w:rsid w:val="003345B5"/>
    <w:rsid w:val="0034469F"/>
    <w:rsid w:val="003479AA"/>
    <w:rsid w:val="00350D63"/>
    <w:rsid w:val="003540C2"/>
    <w:rsid w:val="003613D3"/>
    <w:rsid w:val="003667DF"/>
    <w:rsid w:val="003722F9"/>
    <w:rsid w:val="003725D0"/>
    <w:rsid w:val="00377B8A"/>
    <w:rsid w:val="003826CD"/>
    <w:rsid w:val="003871A3"/>
    <w:rsid w:val="00392C73"/>
    <w:rsid w:val="003945CE"/>
    <w:rsid w:val="00394E11"/>
    <w:rsid w:val="0039706F"/>
    <w:rsid w:val="003A275A"/>
    <w:rsid w:val="003A3F68"/>
    <w:rsid w:val="003B4C92"/>
    <w:rsid w:val="003B7407"/>
    <w:rsid w:val="003B75C5"/>
    <w:rsid w:val="003B76B0"/>
    <w:rsid w:val="003C0025"/>
    <w:rsid w:val="003D26DD"/>
    <w:rsid w:val="003D55B8"/>
    <w:rsid w:val="003D6870"/>
    <w:rsid w:val="003D7CF8"/>
    <w:rsid w:val="003E3042"/>
    <w:rsid w:val="003E6FDB"/>
    <w:rsid w:val="003F246E"/>
    <w:rsid w:val="003F5262"/>
    <w:rsid w:val="003F673B"/>
    <w:rsid w:val="0040517F"/>
    <w:rsid w:val="00410BB8"/>
    <w:rsid w:val="004353E7"/>
    <w:rsid w:val="004410A3"/>
    <w:rsid w:val="004415F8"/>
    <w:rsid w:val="004419D2"/>
    <w:rsid w:val="00447125"/>
    <w:rsid w:val="00450A15"/>
    <w:rsid w:val="00457AFB"/>
    <w:rsid w:val="004617D3"/>
    <w:rsid w:val="00463C8A"/>
    <w:rsid w:val="00464338"/>
    <w:rsid w:val="00467530"/>
    <w:rsid w:val="0048351F"/>
    <w:rsid w:val="00492DFF"/>
    <w:rsid w:val="004A6B2E"/>
    <w:rsid w:val="004B2A7E"/>
    <w:rsid w:val="004B7498"/>
    <w:rsid w:val="004B77B6"/>
    <w:rsid w:val="004D56CD"/>
    <w:rsid w:val="004F0E4C"/>
    <w:rsid w:val="004F3279"/>
    <w:rsid w:val="004F497A"/>
    <w:rsid w:val="005050FD"/>
    <w:rsid w:val="00516E00"/>
    <w:rsid w:val="0052534A"/>
    <w:rsid w:val="00531481"/>
    <w:rsid w:val="00544B51"/>
    <w:rsid w:val="0056325F"/>
    <w:rsid w:val="005661B0"/>
    <w:rsid w:val="00566713"/>
    <w:rsid w:val="00573732"/>
    <w:rsid w:val="0057679F"/>
    <w:rsid w:val="00586774"/>
    <w:rsid w:val="005A00FD"/>
    <w:rsid w:val="005A0840"/>
    <w:rsid w:val="005B1966"/>
    <w:rsid w:val="005B3D01"/>
    <w:rsid w:val="005B61AB"/>
    <w:rsid w:val="005C398F"/>
    <w:rsid w:val="005E2AD5"/>
    <w:rsid w:val="005F1DDB"/>
    <w:rsid w:val="005F70E0"/>
    <w:rsid w:val="006022CD"/>
    <w:rsid w:val="00602958"/>
    <w:rsid w:val="00602C91"/>
    <w:rsid w:val="00603058"/>
    <w:rsid w:val="0060409C"/>
    <w:rsid w:val="00606BB3"/>
    <w:rsid w:val="00607D68"/>
    <w:rsid w:val="0061035C"/>
    <w:rsid w:val="00610658"/>
    <w:rsid w:val="00610F02"/>
    <w:rsid w:val="006118D2"/>
    <w:rsid w:val="006124D5"/>
    <w:rsid w:val="00616ABE"/>
    <w:rsid w:val="00617DC3"/>
    <w:rsid w:val="006231E3"/>
    <w:rsid w:val="00626DFD"/>
    <w:rsid w:val="006356DA"/>
    <w:rsid w:val="006443BF"/>
    <w:rsid w:val="00646316"/>
    <w:rsid w:val="006468E0"/>
    <w:rsid w:val="00651D04"/>
    <w:rsid w:val="00655883"/>
    <w:rsid w:val="00674127"/>
    <w:rsid w:val="006911C1"/>
    <w:rsid w:val="006A0CDE"/>
    <w:rsid w:val="006B1A8D"/>
    <w:rsid w:val="006B61B2"/>
    <w:rsid w:val="006B63E7"/>
    <w:rsid w:val="006B6BAA"/>
    <w:rsid w:val="006B734F"/>
    <w:rsid w:val="006B73A3"/>
    <w:rsid w:val="006C0B84"/>
    <w:rsid w:val="006C17E6"/>
    <w:rsid w:val="006E1EEC"/>
    <w:rsid w:val="006E518E"/>
    <w:rsid w:val="006E5BFA"/>
    <w:rsid w:val="006F67FB"/>
    <w:rsid w:val="00700BAC"/>
    <w:rsid w:val="007048EA"/>
    <w:rsid w:val="007051CC"/>
    <w:rsid w:val="00707A35"/>
    <w:rsid w:val="0071215D"/>
    <w:rsid w:val="00712E4B"/>
    <w:rsid w:val="007142FA"/>
    <w:rsid w:val="00716B81"/>
    <w:rsid w:val="007258E6"/>
    <w:rsid w:val="007320BB"/>
    <w:rsid w:val="007334AB"/>
    <w:rsid w:val="00737B74"/>
    <w:rsid w:val="00743350"/>
    <w:rsid w:val="00745316"/>
    <w:rsid w:val="007468DA"/>
    <w:rsid w:val="00753A93"/>
    <w:rsid w:val="007555D5"/>
    <w:rsid w:val="00761DE9"/>
    <w:rsid w:val="00765D2B"/>
    <w:rsid w:val="00767F62"/>
    <w:rsid w:val="007714B9"/>
    <w:rsid w:val="007773C1"/>
    <w:rsid w:val="00783051"/>
    <w:rsid w:val="00784DBC"/>
    <w:rsid w:val="0078561A"/>
    <w:rsid w:val="0079186F"/>
    <w:rsid w:val="00793C4F"/>
    <w:rsid w:val="007A200D"/>
    <w:rsid w:val="007A66FF"/>
    <w:rsid w:val="007B0655"/>
    <w:rsid w:val="007B1021"/>
    <w:rsid w:val="007B5A28"/>
    <w:rsid w:val="007B6B9D"/>
    <w:rsid w:val="007C072C"/>
    <w:rsid w:val="007C1E8D"/>
    <w:rsid w:val="007E3380"/>
    <w:rsid w:val="007E41E1"/>
    <w:rsid w:val="007F7A03"/>
    <w:rsid w:val="007F7A35"/>
    <w:rsid w:val="007F7CAA"/>
    <w:rsid w:val="0080611B"/>
    <w:rsid w:val="00815974"/>
    <w:rsid w:val="008212D4"/>
    <w:rsid w:val="008216B6"/>
    <w:rsid w:val="00822082"/>
    <w:rsid w:val="008407A7"/>
    <w:rsid w:val="00840A01"/>
    <w:rsid w:val="00840FBA"/>
    <w:rsid w:val="008427E5"/>
    <w:rsid w:val="008508E7"/>
    <w:rsid w:val="00856A3D"/>
    <w:rsid w:val="00866F09"/>
    <w:rsid w:val="00870DF3"/>
    <w:rsid w:val="00872937"/>
    <w:rsid w:val="008756E3"/>
    <w:rsid w:val="00876043"/>
    <w:rsid w:val="00876263"/>
    <w:rsid w:val="00876879"/>
    <w:rsid w:val="0087784C"/>
    <w:rsid w:val="00882288"/>
    <w:rsid w:val="008912D9"/>
    <w:rsid w:val="00893039"/>
    <w:rsid w:val="008A3A84"/>
    <w:rsid w:val="008A578A"/>
    <w:rsid w:val="008A64C9"/>
    <w:rsid w:val="008A6CEF"/>
    <w:rsid w:val="008B012E"/>
    <w:rsid w:val="008B4ED8"/>
    <w:rsid w:val="008B5042"/>
    <w:rsid w:val="008C250B"/>
    <w:rsid w:val="008C2C03"/>
    <w:rsid w:val="008C4539"/>
    <w:rsid w:val="008C599A"/>
    <w:rsid w:val="008C7BCA"/>
    <w:rsid w:val="008D59A4"/>
    <w:rsid w:val="008D6325"/>
    <w:rsid w:val="008E0E2E"/>
    <w:rsid w:val="0091476A"/>
    <w:rsid w:val="00914C9D"/>
    <w:rsid w:val="00925EF9"/>
    <w:rsid w:val="00926D1B"/>
    <w:rsid w:val="0092776A"/>
    <w:rsid w:val="009317DA"/>
    <w:rsid w:val="00944DBF"/>
    <w:rsid w:val="00945DC2"/>
    <w:rsid w:val="00951110"/>
    <w:rsid w:val="00954C79"/>
    <w:rsid w:val="00956615"/>
    <w:rsid w:val="00956E88"/>
    <w:rsid w:val="00961A47"/>
    <w:rsid w:val="009641EC"/>
    <w:rsid w:val="00965857"/>
    <w:rsid w:val="00971711"/>
    <w:rsid w:val="00973278"/>
    <w:rsid w:val="00976167"/>
    <w:rsid w:val="00977B1D"/>
    <w:rsid w:val="00980692"/>
    <w:rsid w:val="00983261"/>
    <w:rsid w:val="009A3D45"/>
    <w:rsid w:val="009A3E6F"/>
    <w:rsid w:val="009B07A7"/>
    <w:rsid w:val="009B45A0"/>
    <w:rsid w:val="009B66B1"/>
    <w:rsid w:val="009D167D"/>
    <w:rsid w:val="009E3C7D"/>
    <w:rsid w:val="009E6337"/>
    <w:rsid w:val="009F1889"/>
    <w:rsid w:val="00A073A5"/>
    <w:rsid w:val="00A227A6"/>
    <w:rsid w:val="00A234E0"/>
    <w:rsid w:val="00A35349"/>
    <w:rsid w:val="00A3551C"/>
    <w:rsid w:val="00A43B71"/>
    <w:rsid w:val="00A5057A"/>
    <w:rsid w:val="00A53A0A"/>
    <w:rsid w:val="00A624AC"/>
    <w:rsid w:val="00A64AFA"/>
    <w:rsid w:val="00A6617B"/>
    <w:rsid w:val="00A669AB"/>
    <w:rsid w:val="00A66ECD"/>
    <w:rsid w:val="00A760B0"/>
    <w:rsid w:val="00A84D13"/>
    <w:rsid w:val="00A8737F"/>
    <w:rsid w:val="00A913FA"/>
    <w:rsid w:val="00A94825"/>
    <w:rsid w:val="00A95284"/>
    <w:rsid w:val="00AB0DC8"/>
    <w:rsid w:val="00AB0EEF"/>
    <w:rsid w:val="00AB53F9"/>
    <w:rsid w:val="00AC0733"/>
    <w:rsid w:val="00AC1AE3"/>
    <w:rsid w:val="00AD0AEF"/>
    <w:rsid w:val="00AD2B20"/>
    <w:rsid w:val="00AD3530"/>
    <w:rsid w:val="00AD4AF7"/>
    <w:rsid w:val="00AD4D08"/>
    <w:rsid w:val="00AD553B"/>
    <w:rsid w:val="00AD56CB"/>
    <w:rsid w:val="00AD6489"/>
    <w:rsid w:val="00AE137D"/>
    <w:rsid w:val="00AF295B"/>
    <w:rsid w:val="00AF4EED"/>
    <w:rsid w:val="00AF6D5F"/>
    <w:rsid w:val="00B03B65"/>
    <w:rsid w:val="00B10525"/>
    <w:rsid w:val="00B15F0F"/>
    <w:rsid w:val="00B3280E"/>
    <w:rsid w:val="00B32E9D"/>
    <w:rsid w:val="00B35450"/>
    <w:rsid w:val="00B35B43"/>
    <w:rsid w:val="00B44E24"/>
    <w:rsid w:val="00B47255"/>
    <w:rsid w:val="00B53D81"/>
    <w:rsid w:val="00B62A0B"/>
    <w:rsid w:val="00B76E5D"/>
    <w:rsid w:val="00B77B92"/>
    <w:rsid w:val="00B80201"/>
    <w:rsid w:val="00B83007"/>
    <w:rsid w:val="00B83239"/>
    <w:rsid w:val="00B863B3"/>
    <w:rsid w:val="00B94213"/>
    <w:rsid w:val="00B947C2"/>
    <w:rsid w:val="00BA040D"/>
    <w:rsid w:val="00BA0EE7"/>
    <w:rsid w:val="00BA71F6"/>
    <w:rsid w:val="00BB0974"/>
    <w:rsid w:val="00BB0EFC"/>
    <w:rsid w:val="00BB5C93"/>
    <w:rsid w:val="00BB7103"/>
    <w:rsid w:val="00BB7C64"/>
    <w:rsid w:val="00BC1337"/>
    <w:rsid w:val="00BC1955"/>
    <w:rsid w:val="00BE03B7"/>
    <w:rsid w:val="00BE5CD9"/>
    <w:rsid w:val="00BF4D76"/>
    <w:rsid w:val="00BF7610"/>
    <w:rsid w:val="00C03C3B"/>
    <w:rsid w:val="00C0456A"/>
    <w:rsid w:val="00C06052"/>
    <w:rsid w:val="00C177A0"/>
    <w:rsid w:val="00C2065E"/>
    <w:rsid w:val="00C35542"/>
    <w:rsid w:val="00C50C57"/>
    <w:rsid w:val="00C54166"/>
    <w:rsid w:val="00C66ECE"/>
    <w:rsid w:val="00C81D1F"/>
    <w:rsid w:val="00C8625C"/>
    <w:rsid w:val="00C90169"/>
    <w:rsid w:val="00C90287"/>
    <w:rsid w:val="00C9082F"/>
    <w:rsid w:val="00C953DC"/>
    <w:rsid w:val="00C979FA"/>
    <w:rsid w:val="00C97E43"/>
    <w:rsid w:val="00CA12F0"/>
    <w:rsid w:val="00CA6375"/>
    <w:rsid w:val="00CB036E"/>
    <w:rsid w:val="00CB2C1E"/>
    <w:rsid w:val="00CB537F"/>
    <w:rsid w:val="00CC69DE"/>
    <w:rsid w:val="00CD1EE1"/>
    <w:rsid w:val="00CD48FF"/>
    <w:rsid w:val="00CE1511"/>
    <w:rsid w:val="00CE1BF0"/>
    <w:rsid w:val="00CE5866"/>
    <w:rsid w:val="00CE75CC"/>
    <w:rsid w:val="00CF04D6"/>
    <w:rsid w:val="00CF1F38"/>
    <w:rsid w:val="00CF428D"/>
    <w:rsid w:val="00D01351"/>
    <w:rsid w:val="00D02816"/>
    <w:rsid w:val="00D04DB2"/>
    <w:rsid w:val="00D15891"/>
    <w:rsid w:val="00D15EB3"/>
    <w:rsid w:val="00D16A06"/>
    <w:rsid w:val="00D20278"/>
    <w:rsid w:val="00D20530"/>
    <w:rsid w:val="00D262FA"/>
    <w:rsid w:val="00D30FE0"/>
    <w:rsid w:val="00D34E32"/>
    <w:rsid w:val="00D42E93"/>
    <w:rsid w:val="00D44F04"/>
    <w:rsid w:val="00D4653C"/>
    <w:rsid w:val="00D515E2"/>
    <w:rsid w:val="00D5363A"/>
    <w:rsid w:val="00D55401"/>
    <w:rsid w:val="00D573E8"/>
    <w:rsid w:val="00D57735"/>
    <w:rsid w:val="00D63F77"/>
    <w:rsid w:val="00D6400B"/>
    <w:rsid w:val="00D71592"/>
    <w:rsid w:val="00D72E1B"/>
    <w:rsid w:val="00D770EB"/>
    <w:rsid w:val="00D80804"/>
    <w:rsid w:val="00D810F1"/>
    <w:rsid w:val="00D84DBB"/>
    <w:rsid w:val="00D864F3"/>
    <w:rsid w:val="00D87CB3"/>
    <w:rsid w:val="00D90CB0"/>
    <w:rsid w:val="00D946A4"/>
    <w:rsid w:val="00D96038"/>
    <w:rsid w:val="00DA0791"/>
    <w:rsid w:val="00DA2BAD"/>
    <w:rsid w:val="00DB11AC"/>
    <w:rsid w:val="00DB2B82"/>
    <w:rsid w:val="00DB736B"/>
    <w:rsid w:val="00DD3728"/>
    <w:rsid w:val="00DD5AD4"/>
    <w:rsid w:val="00DD62E8"/>
    <w:rsid w:val="00DE74A4"/>
    <w:rsid w:val="00DE7693"/>
    <w:rsid w:val="00DF4176"/>
    <w:rsid w:val="00E01B58"/>
    <w:rsid w:val="00E07AD4"/>
    <w:rsid w:val="00E150B4"/>
    <w:rsid w:val="00E17357"/>
    <w:rsid w:val="00E403FC"/>
    <w:rsid w:val="00E45CE7"/>
    <w:rsid w:val="00E45D21"/>
    <w:rsid w:val="00E5388C"/>
    <w:rsid w:val="00E62B36"/>
    <w:rsid w:val="00E66C0C"/>
    <w:rsid w:val="00E679FD"/>
    <w:rsid w:val="00E718B1"/>
    <w:rsid w:val="00E85280"/>
    <w:rsid w:val="00E8673F"/>
    <w:rsid w:val="00E948CF"/>
    <w:rsid w:val="00E962B5"/>
    <w:rsid w:val="00EA2F7F"/>
    <w:rsid w:val="00EA516E"/>
    <w:rsid w:val="00EA560D"/>
    <w:rsid w:val="00EA6A36"/>
    <w:rsid w:val="00EB2158"/>
    <w:rsid w:val="00EB2456"/>
    <w:rsid w:val="00EB41E4"/>
    <w:rsid w:val="00EC221B"/>
    <w:rsid w:val="00EC7153"/>
    <w:rsid w:val="00ED0BD8"/>
    <w:rsid w:val="00ED2891"/>
    <w:rsid w:val="00ED2D44"/>
    <w:rsid w:val="00ED420E"/>
    <w:rsid w:val="00EE17FD"/>
    <w:rsid w:val="00EE26E2"/>
    <w:rsid w:val="00EE2869"/>
    <w:rsid w:val="00EF17C0"/>
    <w:rsid w:val="00EF3ED5"/>
    <w:rsid w:val="00F0331E"/>
    <w:rsid w:val="00F07E56"/>
    <w:rsid w:val="00F15338"/>
    <w:rsid w:val="00F16604"/>
    <w:rsid w:val="00F175E2"/>
    <w:rsid w:val="00F177EA"/>
    <w:rsid w:val="00F23D2F"/>
    <w:rsid w:val="00F24361"/>
    <w:rsid w:val="00F25F41"/>
    <w:rsid w:val="00F3190C"/>
    <w:rsid w:val="00F33999"/>
    <w:rsid w:val="00F33B58"/>
    <w:rsid w:val="00F35E10"/>
    <w:rsid w:val="00F37BCA"/>
    <w:rsid w:val="00F40098"/>
    <w:rsid w:val="00F44E03"/>
    <w:rsid w:val="00F57357"/>
    <w:rsid w:val="00F63615"/>
    <w:rsid w:val="00F71B8B"/>
    <w:rsid w:val="00F74356"/>
    <w:rsid w:val="00F77085"/>
    <w:rsid w:val="00F81C00"/>
    <w:rsid w:val="00F92218"/>
    <w:rsid w:val="00F9794D"/>
    <w:rsid w:val="00FA26E1"/>
    <w:rsid w:val="00FB28D2"/>
    <w:rsid w:val="00FB4824"/>
    <w:rsid w:val="00FB7645"/>
    <w:rsid w:val="00FC117F"/>
    <w:rsid w:val="00FC2E3F"/>
    <w:rsid w:val="00FE071E"/>
    <w:rsid w:val="00FE3CF9"/>
    <w:rsid w:val="00FE49CA"/>
    <w:rsid w:val="00FF64FA"/>
    <w:rsid w:val="00FF7B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81921" fill="f" fillcolor="white" stroke="f">
      <v:fill color="white" on="f"/>
      <v:stroke on="f"/>
      <v:textbox inset="0,0,0,0"/>
    </o:shapedefaults>
    <o:shapelayout v:ext="edit">
      <o:idmap v:ext="edit" data="1"/>
    </o:shapelayout>
  </w:shapeDefaults>
  <w:decimalSymbol w:val="."/>
  <w:listSeparator w:val=";"/>
  <w15:docId w15:val="{9C127530-1848-48F8-B6E0-89C0259D5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95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76167"/>
    <w:pPr>
      <w:keepNext/>
      <w:keepLines/>
      <w:spacing w:before="480"/>
      <w:ind w:left="794" w:hanging="794"/>
      <w:outlineLvl w:val="0"/>
    </w:pPr>
    <w:rPr>
      <w:b/>
    </w:rPr>
  </w:style>
  <w:style w:type="paragraph" w:styleId="Heading2">
    <w:name w:val="heading 2"/>
    <w:basedOn w:val="Heading1"/>
    <w:next w:val="Normal"/>
    <w:link w:val="Heading2Char"/>
    <w:qFormat/>
    <w:rsid w:val="00976167"/>
    <w:pPr>
      <w:spacing w:before="320"/>
      <w:outlineLvl w:val="1"/>
    </w:pPr>
  </w:style>
  <w:style w:type="paragraph" w:styleId="Heading3">
    <w:name w:val="heading 3"/>
    <w:basedOn w:val="Heading1"/>
    <w:next w:val="Normal"/>
    <w:link w:val="Heading3Char"/>
    <w:qFormat/>
    <w:rsid w:val="00976167"/>
    <w:pPr>
      <w:spacing w:before="200"/>
      <w:outlineLvl w:val="2"/>
    </w:pPr>
  </w:style>
  <w:style w:type="paragraph" w:styleId="Heading4">
    <w:name w:val="heading 4"/>
    <w:basedOn w:val="Heading3"/>
    <w:next w:val="Normal"/>
    <w:link w:val="Heading4Char"/>
    <w:qFormat/>
    <w:rsid w:val="00976167"/>
    <w:pPr>
      <w:tabs>
        <w:tab w:val="clear" w:pos="794"/>
        <w:tab w:val="left" w:pos="992"/>
      </w:tabs>
      <w:ind w:left="992" w:hanging="992"/>
      <w:outlineLvl w:val="3"/>
    </w:pPr>
  </w:style>
  <w:style w:type="paragraph" w:styleId="Heading5">
    <w:name w:val="heading 5"/>
    <w:basedOn w:val="Heading4"/>
    <w:next w:val="Normal"/>
    <w:link w:val="Heading5Char"/>
    <w:qFormat/>
    <w:rsid w:val="00976167"/>
    <w:pPr>
      <w:outlineLvl w:val="4"/>
    </w:pPr>
  </w:style>
  <w:style w:type="paragraph" w:styleId="Heading6">
    <w:name w:val="heading 6"/>
    <w:basedOn w:val="Heading4"/>
    <w:next w:val="Normal"/>
    <w:link w:val="Heading6Char"/>
    <w:qFormat/>
    <w:rsid w:val="00976167"/>
    <w:pPr>
      <w:tabs>
        <w:tab w:val="clear" w:pos="992"/>
        <w:tab w:val="clear" w:pos="1191"/>
      </w:tabs>
      <w:ind w:left="1588" w:hanging="1588"/>
      <w:outlineLvl w:val="5"/>
    </w:pPr>
  </w:style>
  <w:style w:type="paragraph" w:styleId="Heading7">
    <w:name w:val="heading 7"/>
    <w:basedOn w:val="Heading6"/>
    <w:next w:val="Normal"/>
    <w:link w:val="Heading7Char"/>
    <w:qFormat/>
    <w:rsid w:val="00976167"/>
    <w:pPr>
      <w:outlineLvl w:val="6"/>
    </w:pPr>
  </w:style>
  <w:style w:type="paragraph" w:styleId="Heading8">
    <w:name w:val="heading 8"/>
    <w:basedOn w:val="Heading6"/>
    <w:next w:val="Normal"/>
    <w:link w:val="Heading8Char"/>
    <w:qFormat/>
    <w:rsid w:val="00976167"/>
    <w:pPr>
      <w:outlineLvl w:val="7"/>
    </w:pPr>
  </w:style>
  <w:style w:type="paragraph" w:styleId="Heading9">
    <w:name w:val="heading 9"/>
    <w:basedOn w:val="Heading6"/>
    <w:next w:val="Normal"/>
    <w:link w:val="Heading9Char"/>
    <w:qFormat/>
    <w:rsid w:val="0097616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97616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A66ECD"/>
    <w:rPr>
      <w:sz w:val="24"/>
      <w:lang w:val="fr-FR" w:eastAsia="en-US" w:bidi="ar-SA"/>
    </w:rPr>
  </w:style>
  <w:style w:type="paragraph" w:styleId="Footer">
    <w:name w:val="footer"/>
    <w:aliases w:val="pie de página"/>
    <w:basedOn w:val="Normal"/>
    <w:link w:val="FooterChar"/>
    <w:rsid w:val="00976167"/>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976167"/>
  </w:style>
  <w:style w:type="paragraph" w:customStyle="1" w:styleId="Headingb">
    <w:name w:val="Heading_b"/>
    <w:basedOn w:val="Heading3"/>
    <w:next w:val="Normal"/>
    <w:link w:val="HeadingbChar"/>
    <w:rsid w:val="00976167"/>
    <w:pPr>
      <w:spacing w:before="160"/>
      <w:ind w:left="0" w:firstLine="0"/>
      <w:outlineLvl w:val="9"/>
    </w:pPr>
  </w:style>
  <w:style w:type="paragraph" w:customStyle="1" w:styleId="Headingi">
    <w:name w:val="Heading_i"/>
    <w:basedOn w:val="Heading3"/>
    <w:next w:val="Normal"/>
    <w:rsid w:val="00976167"/>
    <w:pPr>
      <w:spacing w:before="160"/>
      <w:ind w:left="0" w:firstLine="0"/>
    </w:pPr>
    <w:rPr>
      <w:b w:val="0"/>
      <w:i/>
    </w:rPr>
  </w:style>
  <w:style w:type="character" w:customStyle="1" w:styleId="href">
    <w:name w:val="href"/>
    <w:basedOn w:val="DefaultParagraphFont"/>
    <w:rsid w:val="00976167"/>
  </w:style>
  <w:style w:type="paragraph" w:customStyle="1" w:styleId="enumlev1">
    <w:name w:val="enumlev1"/>
    <w:basedOn w:val="Normal"/>
    <w:link w:val="enumlev1Char"/>
    <w:rsid w:val="00976167"/>
    <w:pPr>
      <w:spacing w:before="80"/>
      <w:ind w:left="794" w:hanging="794"/>
    </w:pPr>
  </w:style>
  <w:style w:type="paragraph" w:customStyle="1" w:styleId="enumlev2">
    <w:name w:val="enumlev2"/>
    <w:basedOn w:val="enumlev1"/>
    <w:rsid w:val="00976167"/>
    <w:pPr>
      <w:ind w:left="1191" w:hanging="397"/>
    </w:pPr>
  </w:style>
  <w:style w:type="paragraph" w:customStyle="1" w:styleId="enumlev3">
    <w:name w:val="enumlev3"/>
    <w:basedOn w:val="enumlev2"/>
    <w:rsid w:val="00976167"/>
    <w:pPr>
      <w:ind w:left="1588"/>
    </w:pPr>
  </w:style>
  <w:style w:type="paragraph" w:customStyle="1" w:styleId="Normalaftertitle">
    <w:name w:val="Normal_after_title"/>
    <w:basedOn w:val="Normal"/>
    <w:next w:val="Normal"/>
    <w:link w:val="NormalaftertitleChar"/>
    <w:rsid w:val="00976167"/>
    <w:pPr>
      <w:spacing w:before="320"/>
    </w:pPr>
  </w:style>
  <w:style w:type="paragraph" w:customStyle="1" w:styleId="Note">
    <w:name w:val="Note"/>
    <w:basedOn w:val="Normal"/>
    <w:link w:val="NoteChar"/>
    <w:rsid w:val="00976167"/>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976167"/>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976167"/>
    <w:pPr>
      <w:keepNext/>
      <w:keepLines/>
      <w:spacing w:before="240"/>
      <w:jc w:val="center"/>
    </w:pPr>
    <w:rPr>
      <w:b/>
      <w:sz w:val="28"/>
    </w:rPr>
  </w:style>
  <w:style w:type="paragraph" w:customStyle="1" w:styleId="Recref">
    <w:name w:val="Rec_ref"/>
    <w:basedOn w:val="Normal"/>
    <w:next w:val="Recdate"/>
    <w:rsid w:val="00976167"/>
    <w:pPr>
      <w:jc w:val="center"/>
    </w:pPr>
  </w:style>
  <w:style w:type="paragraph" w:customStyle="1" w:styleId="Recdate">
    <w:name w:val="Rec_date"/>
    <w:basedOn w:val="Recref"/>
    <w:next w:val="Normalaftertitle"/>
    <w:rsid w:val="00976167"/>
    <w:pPr>
      <w:jc w:val="right"/>
    </w:pPr>
  </w:style>
  <w:style w:type="paragraph" w:customStyle="1" w:styleId="HeadingSum">
    <w:name w:val="Heading_Sum"/>
    <w:basedOn w:val="Headingb"/>
    <w:next w:val="Normal"/>
    <w:rsid w:val="00976167"/>
    <w:pPr>
      <w:spacing w:before="240"/>
    </w:pPr>
    <w:rPr>
      <w:sz w:val="22"/>
      <w:lang w:val="es-ES_tradnl"/>
    </w:rPr>
  </w:style>
  <w:style w:type="paragraph" w:customStyle="1" w:styleId="AnnexNoTitle">
    <w:name w:val="Annex_NoTitle"/>
    <w:basedOn w:val="Normal"/>
    <w:next w:val="Normalaftertitle"/>
    <w:link w:val="AnnexNoTitleChar"/>
    <w:rsid w:val="00976167"/>
    <w:pPr>
      <w:keepNext/>
      <w:keepLines/>
      <w:spacing w:before="480" w:after="80"/>
      <w:jc w:val="center"/>
    </w:pPr>
    <w:rPr>
      <w:b/>
      <w:sz w:val="28"/>
    </w:rPr>
  </w:style>
  <w:style w:type="paragraph" w:customStyle="1" w:styleId="AppendixNoTitle">
    <w:name w:val="Appendix_NoTitle"/>
    <w:basedOn w:val="AnnexNoTitle"/>
    <w:next w:val="Normal"/>
    <w:rsid w:val="00976167"/>
  </w:style>
  <w:style w:type="paragraph" w:customStyle="1" w:styleId="Tablefin">
    <w:name w:val="Table_fin"/>
    <w:basedOn w:val="Normal"/>
    <w:next w:val="Normal"/>
    <w:rsid w:val="00976167"/>
    <w:pPr>
      <w:spacing w:before="0"/>
    </w:pPr>
    <w:rPr>
      <w:sz w:val="20"/>
      <w:lang w:val="en-GB"/>
    </w:rPr>
  </w:style>
  <w:style w:type="paragraph" w:customStyle="1" w:styleId="Tablehead">
    <w:name w:val="Table_head"/>
    <w:basedOn w:val="Normal"/>
    <w:next w:val="Normal"/>
    <w:rsid w:val="0097616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9761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76167"/>
    <w:pPr>
      <w:keepNext/>
      <w:spacing w:before="360" w:after="120"/>
      <w:jc w:val="center"/>
    </w:pPr>
  </w:style>
  <w:style w:type="paragraph" w:customStyle="1" w:styleId="Tabletext">
    <w:name w:val="Table_text"/>
    <w:basedOn w:val="Normal"/>
    <w:link w:val="TabletextChar"/>
    <w:uiPriority w:val="99"/>
    <w:rsid w:val="009761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97616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97616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76167"/>
    <w:pPr>
      <w:ind w:left="794"/>
    </w:pPr>
  </w:style>
  <w:style w:type="paragraph" w:customStyle="1" w:styleId="Figurelegend">
    <w:name w:val="Figure_legend"/>
    <w:basedOn w:val="Normal"/>
    <w:rsid w:val="0097616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97616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rPr>
      <w:caps/>
      <w:sz w:val="18"/>
      <w:lang w:val="fr-FR" w:eastAsia="en-US" w:bidi="ar-SA"/>
    </w:rPr>
  </w:style>
  <w:style w:type="character" w:customStyle="1" w:styleId="FigureNoChar">
    <w:name w:val="Figure_No Char"/>
    <w:basedOn w:val="DefaultParagraphFont"/>
    <w:link w:val="FigureNo"/>
    <w:uiPriority w:val="99"/>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97616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76167"/>
    <w:pPr>
      <w:keepNext/>
      <w:keepLines/>
      <w:spacing w:before="480"/>
      <w:jc w:val="center"/>
    </w:pPr>
    <w:rPr>
      <w:sz w:val="28"/>
    </w:rPr>
  </w:style>
  <w:style w:type="paragraph" w:customStyle="1" w:styleId="Arttitle">
    <w:name w:val="Art_title"/>
    <w:basedOn w:val="Normal"/>
    <w:next w:val="Normalaftertitle"/>
    <w:rsid w:val="00976167"/>
    <w:pPr>
      <w:keepNext/>
      <w:keepLines/>
      <w:spacing w:before="240"/>
      <w:jc w:val="center"/>
    </w:pPr>
    <w:rPr>
      <w:b/>
      <w:sz w:val="28"/>
    </w:rPr>
  </w:style>
  <w:style w:type="paragraph" w:customStyle="1" w:styleId="Blanc">
    <w:name w:val="Blanc"/>
    <w:basedOn w:val="Normal"/>
    <w:next w:val="Tabletext"/>
    <w:rsid w:val="0097616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7616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76167"/>
    <w:pPr>
      <w:keepNext/>
      <w:keepLines/>
      <w:spacing w:before="160"/>
      <w:ind w:left="794"/>
    </w:pPr>
    <w:rPr>
      <w:i/>
    </w:rPr>
  </w:style>
  <w:style w:type="paragraph" w:customStyle="1" w:styleId="ChapNo">
    <w:name w:val="Chap_No"/>
    <w:basedOn w:val="ArtNo"/>
    <w:next w:val="Chaptitle"/>
    <w:rsid w:val="00976167"/>
    <w:rPr>
      <w:b/>
    </w:rPr>
  </w:style>
  <w:style w:type="paragraph" w:customStyle="1" w:styleId="Chaptitle">
    <w:name w:val="Chap_title"/>
    <w:basedOn w:val="Arttitle"/>
    <w:next w:val="Normalaftertitle"/>
    <w:rsid w:val="00976167"/>
  </w:style>
  <w:style w:type="character" w:styleId="FootnoteReference">
    <w:name w:val="footnote reference"/>
    <w:aliases w:val="Footnote Reference/,Appel note de bas de p,Style 12,(NECG) Footnote Reference,Style 124"/>
    <w:basedOn w:val="DefaultParagraphFont"/>
    <w:rsid w:val="00976167"/>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rsid w:val="00976167"/>
    <w:pPr>
      <w:keepLines/>
      <w:tabs>
        <w:tab w:val="left" w:pos="255"/>
      </w:tabs>
      <w:ind w:left="255" w:hanging="255"/>
    </w:pPr>
    <w:rPr>
      <w:sz w:val="22"/>
    </w:rPr>
  </w:style>
  <w:style w:type="paragraph" w:styleId="Index1">
    <w:name w:val="index 1"/>
    <w:basedOn w:val="Normal"/>
    <w:next w:val="Normal"/>
    <w:semiHidden/>
    <w:rsid w:val="00976167"/>
  </w:style>
  <w:style w:type="paragraph" w:styleId="Index2">
    <w:name w:val="index 2"/>
    <w:basedOn w:val="Normal"/>
    <w:next w:val="Normal"/>
    <w:semiHidden/>
    <w:rsid w:val="00976167"/>
    <w:pPr>
      <w:ind w:left="283"/>
    </w:pPr>
  </w:style>
  <w:style w:type="paragraph" w:styleId="Index3">
    <w:name w:val="index 3"/>
    <w:basedOn w:val="Normal"/>
    <w:next w:val="Normal"/>
    <w:semiHidden/>
    <w:rsid w:val="00976167"/>
    <w:pPr>
      <w:ind w:left="566"/>
    </w:pPr>
  </w:style>
  <w:style w:type="paragraph" w:styleId="IndexHeading">
    <w:name w:val="index heading"/>
    <w:basedOn w:val="Normal"/>
    <w:next w:val="Index1"/>
    <w:rsid w:val="00976167"/>
  </w:style>
  <w:style w:type="paragraph" w:customStyle="1" w:styleId="Line">
    <w:name w:val="Line"/>
    <w:basedOn w:val="Normal"/>
    <w:next w:val="Normal"/>
    <w:rsid w:val="0097616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7616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76167"/>
  </w:style>
  <w:style w:type="paragraph" w:customStyle="1" w:styleId="Partref">
    <w:name w:val="Part_ref"/>
    <w:basedOn w:val="Normal"/>
    <w:next w:val="Normal"/>
    <w:rsid w:val="00976167"/>
    <w:pPr>
      <w:keepNext/>
      <w:keepLines/>
      <w:spacing w:after="280"/>
      <w:jc w:val="center"/>
    </w:pPr>
  </w:style>
  <w:style w:type="paragraph" w:customStyle="1" w:styleId="Parttitle">
    <w:name w:val="Part_title"/>
    <w:basedOn w:val="Normal"/>
    <w:next w:val="Normalaftertitle"/>
    <w:rsid w:val="0097616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76167"/>
  </w:style>
  <w:style w:type="paragraph" w:customStyle="1" w:styleId="QuestionNo">
    <w:name w:val="Question_No"/>
    <w:basedOn w:val="RecNo"/>
    <w:next w:val="Normal"/>
    <w:rsid w:val="00976167"/>
  </w:style>
  <w:style w:type="paragraph" w:customStyle="1" w:styleId="Questionref">
    <w:name w:val="Question_ref"/>
    <w:basedOn w:val="Recref"/>
    <w:next w:val="Questiondate"/>
    <w:rsid w:val="00976167"/>
  </w:style>
  <w:style w:type="paragraph" w:customStyle="1" w:styleId="Questiontitle">
    <w:name w:val="Question_title"/>
    <w:basedOn w:val="Normal"/>
    <w:next w:val="Questionref"/>
    <w:rsid w:val="00976167"/>
  </w:style>
  <w:style w:type="paragraph" w:customStyle="1" w:styleId="Reftext">
    <w:name w:val="Ref_text"/>
    <w:basedOn w:val="Normal"/>
    <w:rsid w:val="00976167"/>
    <w:pPr>
      <w:ind w:left="794" w:hanging="794"/>
    </w:pPr>
    <w:rPr>
      <w:sz w:val="22"/>
    </w:rPr>
  </w:style>
  <w:style w:type="paragraph" w:customStyle="1" w:styleId="Reftitle">
    <w:name w:val="Ref_title"/>
    <w:basedOn w:val="Normal"/>
    <w:next w:val="Reftext"/>
    <w:rsid w:val="0097616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76167"/>
  </w:style>
  <w:style w:type="paragraph" w:customStyle="1" w:styleId="RepNo">
    <w:name w:val="Rep_No"/>
    <w:basedOn w:val="RecNo"/>
    <w:next w:val="Reptitle"/>
    <w:rsid w:val="00976167"/>
  </w:style>
  <w:style w:type="paragraph" w:customStyle="1" w:styleId="Reptitle">
    <w:name w:val="Rep_title"/>
    <w:basedOn w:val="RectitleBR"/>
    <w:next w:val="Repref"/>
    <w:rsid w:val="00976167"/>
  </w:style>
  <w:style w:type="paragraph" w:customStyle="1" w:styleId="Repref">
    <w:name w:val="Rep_ref"/>
    <w:basedOn w:val="Recref"/>
    <w:next w:val="Repdate"/>
    <w:rsid w:val="00976167"/>
  </w:style>
  <w:style w:type="paragraph" w:customStyle="1" w:styleId="Resdate">
    <w:name w:val="Res_date"/>
    <w:basedOn w:val="Recdate"/>
    <w:next w:val="Normalaftertitle"/>
    <w:rsid w:val="00976167"/>
  </w:style>
  <w:style w:type="paragraph" w:customStyle="1" w:styleId="ResNo">
    <w:name w:val="Res_No"/>
    <w:basedOn w:val="RecNo"/>
    <w:next w:val="Restitle"/>
    <w:rsid w:val="00976167"/>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976167"/>
  </w:style>
  <w:style w:type="paragraph" w:customStyle="1" w:styleId="SectionNo">
    <w:name w:val="Section_No"/>
    <w:basedOn w:val="Normal"/>
    <w:next w:val="Normal"/>
    <w:rsid w:val="00976167"/>
  </w:style>
  <w:style w:type="paragraph" w:customStyle="1" w:styleId="Sectiontitle">
    <w:name w:val="Section_title"/>
    <w:basedOn w:val="Normal"/>
    <w:next w:val="Normalaftertitle"/>
    <w:rsid w:val="0097616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76167"/>
    <w:pPr>
      <w:tabs>
        <w:tab w:val="clear" w:pos="794"/>
        <w:tab w:val="clear" w:pos="1191"/>
        <w:tab w:val="clear" w:pos="1588"/>
        <w:tab w:val="clear" w:pos="1985"/>
        <w:tab w:val="right" w:pos="9611"/>
      </w:tabs>
    </w:pPr>
    <w:rPr>
      <w:i/>
    </w:rPr>
  </w:style>
  <w:style w:type="paragraph" w:styleId="TOC1">
    <w:name w:val="toc 1"/>
    <w:basedOn w:val="Normal"/>
    <w:rsid w:val="0097616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76167"/>
    <w:pPr>
      <w:tabs>
        <w:tab w:val="clear" w:pos="567"/>
        <w:tab w:val="left" w:pos="1276"/>
      </w:tabs>
      <w:spacing w:before="160"/>
      <w:ind w:left="1276" w:hanging="709"/>
    </w:pPr>
  </w:style>
  <w:style w:type="paragraph" w:styleId="TOC3">
    <w:name w:val="toc 3"/>
    <w:basedOn w:val="TOC2"/>
    <w:rsid w:val="00976167"/>
    <w:pPr>
      <w:tabs>
        <w:tab w:val="clear" w:pos="1276"/>
        <w:tab w:val="left" w:pos="2155"/>
      </w:tabs>
      <w:ind w:left="2155" w:hanging="879"/>
    </w:pPr>
  </w:style>
  <w:style w:type="paragraph" w:styleId="TOC4">
    <w:name w:val="toc 4"/>
    <w:basedOn w:val="TOC3"/>
    <w:rsid w:val="00976167"/>
    <w:pPr>
      <w:tabs>
        <w:tab w:val="left" w:pos="3261"/>
      </w:tabs>
      <w:spacing w:before="80"/>
      <w:ind w:left="3261" w:hanging="993"/>
    </w:pPr>
  </w:style>
  <w:style w:type="paragraph" w:styleId="TOC5">
    <w:name w:val="toc 5"/>
    <w:basedOn w:val="TOC4"/>
    <w:rsid w:val="00976167"/>
  </w:style>
  <w:style w:type="paragraph" w:styleId="TOC6">
    <w:name w:val="toc 6"/>
    <w:basedOn w:val="TOC4"/>
    <w:semiHidden/>
    <w:rsid w:val="00976167"/>
  </w:style>
  <w:style w:type="paragraph" w:styleId="TOC7">
    <w:name w:val="toc 7"/>
    <w:basedOn w:val="TOC4"/>
    <w:semiHidden/>
    <w:rsid w:val="00976167"/>
  </w:style>
  <w:style w:type="paragraph" w:styleId="TOC8">
    <w:name w:val="toc 8"/>
    <w:basedOn w:val="TOC4"/>
    <w:semiHidden/>
    <w:rsid w:val="00976167"/>
  </w:style>
  <w:style w:type="paragraph" w:customStyle="1" w:styleId="Annexref">
    <w:name w:val="Annex_ref"/>
    <w:basedOn w:val="Normal"/>
    <w:next w:val="Normalaftertitle"/>
    <w:rsid w:val="00976167"/>
    <w:pPr>
      <w:keepNext/>
      <w:keepLines/>
      <w:spacing w:after="280"/>
      <w:jc w:val="center"/>
    </w:pPr>
  </w:style>
  <w:style w:type="paragraph" w:customStyle="1" w:styleId="Appendixref">
    <w:name w:val="Appendix_ref"/>
    <w:basedOn w:val="Annexref"/>
    <w:next w:val="Normalaftertitle"/>
    <w:rsid w:val="00976167"/>
  </w:style>
  <w:style w:type="paragraph" w:customStyle="1" w:styleId="Tabletitle">
    <w:name w:val="Table_title"/>
    <w:basedOn w:val="Normal"/>
    <w:next w:val="Tablehead"/>
    <w:link w:val="TabletitleChar"/>
    <w:rsid w:val="00976167"/>
    <w:pPr>
      <w:keepNext/>
      <w:spacing w:before="0" w:after="120"/>
      <w:jc w:val="center"/>
    </w:pPr>
    <w:rPr>
      <w:b/>
    </w:rPr>
  </w:style>
  <w:style w:type="paragraph" w:customStyle="1" w:styleId="Summary">
    <w:name w:val="Summary"/>
    <w:basedOn w:val="Normal"/>
    <w:next w:val="Normalaftertitle"/>
    <w:rsid w:val="00976167"/>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uiPriority w:val="99"/>
    <w:rsid w:val="00A66ECD"/>
    <w:pPr>
      <w:spacing w:before="840" w:after="200"/>
      <w:jc w:val="center"/>
    </w:pPr>
    <w:rPr>
      <w:b/>
      <w:sz w:val="28"/>
      <w:lang w:val="en-GB"/>
    </w:rPr>
  </w:style>
  <w:style w:type="character" w:customStyle="1" w:styleId="SourceChar">
    <w:name w:val="Source Char"/>
    <w:basedOn w:val="DefaultParagraphFont"/>
    <w:link w:val="Source"/>
    <w:uiPriority w:val="99"/>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0"/>
    <w:rsid w:val="00A66ECD"/>
    <w:pPr>
      <w:overflowPunct/>
      <w:autoSpaceDE/>
      <w:autoSpaceDN/>
      <w:adjustRightInd/>
      <w:spacing w:before="320"/>
      <w:jc w:val="left"/>
      <w:textAlignment w:val="auto"/>
    </w:pPr>
    <w:rPr>
      <w:lang w:val="en-GB"/>
    </w:rPr>
  </w:style>
  <w:style w:type="character" w:customStyle="1" w:styleId="NormalaftertitleChar0">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lang w:val="en-GB" w:eastAsia="en-US" w:bidi="ar-SA"/>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7555D5"/>
    <w:rPr>
      <w:sz w:val="22"/>
      <w:lang w:val="fr-FR" w:eastAsia="en-US" w:bidi="ar-SA"/>
    </w:rPr>
  </w:style>
  <w:style w:type="character" w:customStyle="1" w:styleId="TableLegendNoteChar">
    <w:name w:val="Table_Legend_Note Char"/>
    <w:basedOn w:val="TablelegendChar"/>
    <w:link w:val="TableLegendNote"/>
    <w:rsid w:val="007555D5"/>
    <w:rPr>
      <w:sz w:val="22"/>
      <w:lang w:val="en-US"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character" w:customStyle="1" w:styleId="enumlev1Char">
    <w:name w:val="enumlev1 Char"/>
    <w:basedOn w:val="DefaultParagraphFont"/>
    <w:link w:val="enumlev1"/>
    <w:rsid w:val="00743350"/>
    <w:rPr>
      <w:sz w:val="24"/>
      <w:lang w:val="fr-FR" w:eastAsia="en-US" w:bidi="ar-SA"/>
    </w:rPr>
  </w:style>
  <w:style w:type="paragraph" w:customStyle="1" w:styleId="AnnexNotitle0">
    <w:name w:val="Annex_No &amp; title"/>
    <w:basedOn w:val="Normal"/>
    <w:next w:val="Normal"/>
    <w:link w:val="AnnexNotitleChar0"/>
    <w:rsid w:val="00743350"/>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743350"/>
    <w:rPr>
      <w:rFonts w:eastAsia="MS Mincho"/>
      <w:b/>
      <w:sz w:val="28"/>
      <w:lang w:val="en-GB" w:eastAsia="en-US" w:bidi="ar-SA"/>
    </w:rPr>
  </w:style>
  <w:style w:type="character" w:customStyle="1" w:styleId="TabletitleChar">
    <w:name w:val="Table_title Char"/>
    <w:basedOn w:val="DefaultParagraphFont"/>
    <w:link w:val="Tabletitle"/>
    <w:rsid w:val="00743350"/>
    <w:rPr>
      <w:b/>
      <w:sz w:val="24"/>
      <w:lang w:val="fr-FR" w:eastAsia="en-US" w:bidi="ar-SA"/>
    </w:rPr>
  </w:style>
  <w:style w:type="character" w:customStyle="1" w:styleId="TableNoChar">
    <w:name w:val="Table_No Char"/>
    <w:basedOn w:val="DefaultParagraphFont"/>
    <w:link w:val="TableNo"/>
    <w:rsid w:val="00743350"/>
    <w:rPr>
      <w:sz w:val="24"/>
      <w:lang w:val="fr-FR" w:eastAsia="en-US" w:bidi="ar-SA"/>
    </w:rPr>
  </w:style>
  <w:style w:type="character" w:customStyle="1" w:styleId="TabletextChar">
    <w:name w:val="Table_text Char"/>
    <w:basedOn w:val="DefaultParagraphFont"/>
    <w:link w:val="Tabletext"/>
    <w:uiPriority w:val="99"/>
    <w:rsid w:val="00743350"/>
    <w:rPr>
      <w:sz w:val="22"/>
      <w:lang w:val="fr-FR" w:eastAsia="en-US" w:bidi="ar-SA"/>
    </w:rPr>
  </w:style>
  <w:style w:type="paragraph" w:customStyle="1" w:styleId="RecNoBR">
    <w:name w:val="Rec_No_BR"/>
    <w:basedOn w:val="Normal"/>
    <w:next w:val="Normal"/>
    <w:rsid w:val="0013620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D57735"/>
    <w:pPr>
      <w:keepNext/>
      <w:keepLines/>
      <w:spacing w:before="240"/>
      <w:jc w:val="center"/>
    </w:pPr>
    <w:rPr>
      <w:rFonts w:eastAsia="Times New Roman"/>
      <w:b/>
      <w:sz w:val="28"/>
    </w:rPr>
  </w:style>
  <w:style w:type="character" w:customStyle="1" w:styleId="NormalaftertitleChar">
    <w:name w:val="Normal_after_title Char"/>
    <w:basedOn w:val="DefaultParagraphFont"/>
    <w:link w:val="Normalaftertitle"/>
    <w:rsid w:val="00D57735"/>
    <w:rPr>
      <w:sz w:val="24"/>
      <w:lang w:val="fr-FR" w:eastAsia="en-US"/>
    </w:rPr>
  </w:style>
  <w:style w:type="character" w:customStyle="1" w:styleId="Heading1Char">
    <w:name w:val="Heading 1 Char"/>
    <w:basedOn w:val="DefaultParagraphFont"/>
    <w:link w:val="Heading1"/>
    <w:rsid w:val="00C2065E"/>
    <w:rPr>
      <w:b/>
      <w:sz w:val="24"/>
      <w:lang w:val="fr-FR" w:eastAsia="en-US"/>
    </w:rPr>
  </w:style>
  <w:style w:type="character" w:customStyle="1" w:styleId="Heading2Char">
    <w:name w:val="Heading 2 Char"/>
    <w:basedOn w:val="DefaultParagraphFont"/>
    <w:link w:val="Heading2"/>
    <w:rsid w:val="00C2065E"/>
    <w:rPr>
      <w:b/>
      <w:sz w:val="24"/>
      <w:lang w:val="fr-FR" w:eastAsia="en-US"/>
    </w:rPr>
  </w:style>
  <w:style w:type="character" w:customStyle="1" w:styleId="Heading3Char">
    <w:name w:val="Heading 3 Char"/>
    <w:basedOn w:val="DefaultParagraphFont"/>
    <w:link w:val="Heading3"/>
    <w:rsid w:val="00C2065E"/>
    <w:rPr>
      <w:b/>
      <w:sz w:val="24"/>
      <w:lang w:val="fr-FR" w:eastAsia="en-US"/>
    </w:rPr>
  </w:style>
  <w:style w:type="character" w:customStyle="1" w:styleId="Heading4Char">
    <w:name w:val="Heading 4 Char"/>
    <w:basedOn w:val="DefaultParagraphFont"/>
    <w:link w:val="Heading4"/>
    <w:rsid w:val="00C2065E"/>
    <w:rPr>
      <w:b/>
      <w:sz w:val="24"/>
      <w:lang w:val="fr-FR" w:eastAsia="en-US"/>
    </w:rPr>
  </w:style>
  <w:style w:type="character" w:customStyle="1" w:styleId="Heading5Char">
    <w:name w:val="Heading 5 Char"/>
    <w:basedOn w:val="DefaultParagraphFont"/>
    <w:link w:val="Heading5"/>
    <w:rsid w:val="00C2065E"/>
    <w:rPr>
      <w:b/>
      <w:sz w:val="24"/>
      <w:lang w:val="fr-FR" w:eastAsia="en-US"/>
    </w:rPr>
  </w:style>
  <w:style w:type="character" w:customStyle="1" w:styleId="Heading6Char">
    <w:name w:val="Heading 6 Char"/>
    <w:basedOn w:val="DefaultParagraphFont"/>
    <w:link w:val="Heading6"/>
    <w:rsid w:val="00C2065E"/>
    <w:rPr>
      <w:b/>
      <w:sz w:val="24"/>
      <w:lang w:val="fr-FR" w:eastAsia="en-US"/>
    </w:rPr>
  </w:style>
  <w:style w:type="character" w:customStyle="1" w:styleId="Heading7Char">
    <w:name w:val="Heading 7 Char"/>
    <w:basedOn w:val="DefaultParagraphFont"/>
    <w:link w:val="Heading7"/>
    <w:rsid w:val="00C2065E"/>
    <w:rPr>
      <w:b/>
      <w:sz w:val="24"/>
      <w:lang w:val="fr-FR" w:eastAsia="en-US"/>
    </w:rPr>
  </w:style>
  <w:style w:type="character" w:customStyle="1" w:styleId="Heading8Char">
    <w:name w:val="Heading 8 Char"/>
    <w:basedOn w:val="DefaultParagraphFont"/>
    <w:link w:val="Heading8"/>
    <w:rsid w:val="00C2065E"/>
    <w:rPr>
      <w:b/>
      <w:sz w:val="24"/>
      <w:lang w:val="fr-FR" w:eastAsia="en-US"/>
    </w:rPr>
  </w:style>
  <w:style w:type="character" w:customStyle="1" w:styleId="Heading9Char">
    <w:name w:val="Heading 9 Char"/>
    <w:basedOn w:val="DefaultParagraphFont"/>
    <w:link w:val="Heading9"/>
    <w:rsid w:val="00C2065E"/>
    <w:rPr>
      <w:b/>
      <w:sz w:val="24"/>
      <w:lang w:val="fr-FR" w:eastAsia="en-US"/>
    </w:rPr>
  </w:style>
  <w:style w:type="character" w:customStyle="1" w:styleId="HeadingbChar">
    <w:name w:val="Heading_b Char"/>
    <w:basedOn w:val="DefaultParagraphFont"/>
    <w:link w:val="Headingb"/>
    <w:locked/>
    <w:rsid w:val="00C2065E"/>
    <w:rPr>
      <w:b/>
      <w:sz w:val="24"/>
      <w:lang w:val="fr-FR" w:eastAsia="en-US"/>
    </w:rPr>
  </w:style>
  <w:style w:type="character" w:customStyle="1" w:styleId="AnnexNoTitleChar">
    <w:name w:val="Annex_NoTitle Char"/>
    <w:basedOn w:val="DefaultParagraphFont"/>
    <w:link w:val="AnnexNoTitle"/>
    <w:rsid w:val="00C2065E"/>
    <w:rPr>
      <w:b/>
      <w:sz w:val="28"/>
      <w:lang w:val="fr-FR" w:eastAsia="en-US"/>
    </w:rPr>
  </w:style>
  <w:style w:type="character" w:customStyle="1" w:styleId="NoteChar">
    <w:name w:val="Note Char"/>
    <w:basedOn w:val="DefaultParagraphFont"/>
    <w:link w:val="Note"/>
    <w:locked/>
    <w:rsid w:val="00C2065E"/>
    <w:rPr>
      <w:sz w:val="22"/>
      <w:lang w:val="fr-FR" w:eastAsia="en-US"/>
    </w:rPr>
  </w:style>
  <w:style w:type="character" w:customStyle="1" w:styleId="RectitleChar">
    <w:name w:val="Rec_title Char"/>
    <w:basedOn w:val="DefaultParagraphFont"/>
    <w:link w:val="Rectitle"/>
    <w:rsid w:val="00C2065E"/>
    <w:rPr>
      <w:rFonts w:eastAsia="Times New Roman"/>
      <w:b/>
      <w:sz w:val="28"/>
      <w:lang w:val="fr-FR" w:eastAsia="en-US"/>
    </w:rPr>
  </w:style>
  <w:style w:type="character" w:customStyle="1" w:styleId="EquationChar">
    <w:name w:val="Equation Char"/>
    <w:basedOn w:val="DefaultParagraphFont"/>
    <w:link w:val="Equation"/>
    <w:locked/>
    <w:rsid w:val="00C2065E"/>
    <w:rPr>
      <w:sz w:val="24"/>
      <w:lang w:val="fr-FR" w:eastAsia="en-US"/>
    </w:rPr>
  </w:style>
  <w:style w:type="character" w:customStyle="1" w:styleId="EquationlegendChar">
    <w:name w:val="Equation_legend Char"/>
    <w:basedOn w:val="DefaultParagraphFont"/>
    <w:link w:val="Equationlegend"/>
    <w:locked/>
    <w:rsid w:val="00C2065E"/>
    <w:rPr>
      <w:sz w:val="24"/>
      <w:lang w:eastAsia="en-US"/>
    </w:rPr>
  </w:style>
  <w:style w:type="paragraph" w:customStyle="1" w:styleId="SpecialFooter">
    <w:name w:val="Special Footer"/>
    <w:basedOn w:val="Footer"/>
    <w:rsid w:val="00C2065E"/>
    <w:pPr>
      <w:tabs>
        <w:tab w:val="left" w:pos="567"/>
        <w:tab w:val="left" w:pos="1134"/>
        <w:tab w:val="left" w:pos="1701"/>
        <w:tab w:val="left" w:pos="2268"/>
        <w:tab w:val="left" w:pos="2835"/>
        <w:tab w:val="left" w:pos="5954"/>
        <w:tab w:val="right" w:pos="9639"/>
      </w:tabs>
    </w:pPr>
    <w:rPr>
      <w:rFonts w:eastAsia="Times New Roman"/>
      <w:noProof w:val="0"/>
      <w:sz w:val="16"/>
      <w:lang w:val="en-GB"/>
    </w:rPr>
  </w:style>
  <w:style w:type="paragraph" w:customStyle="1" w:styleId="Tableref">
    <w:name w:val="Table_ref"/>
    <w:basedOn w:val="Normal"/>
    <w:next w:val="Tabletitle"/>
    <w:rsid w:val="00C2065E"/>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lang w:val="en-GB"/>
    </w:rPr>
  </w:style>
  <w:style w:type="paragraph" w:customStyle="1" w:styleId="Title1">
    <w:name w:val="Title 1"/>
    <w:basedOn w:val="Source"/>
    <w:next w:val="Title2"/>
    <w:link w:val="Title1Char"/>
    <w:rsid w:val="00C2065E"/>
    <w:pPr>
      <w:tabs>
        <w:tab w:val="clear" w:pos="794"/>
        <w:tab w:val="clear" w:pos="1191"/>
        <w:tab w:val="clear" w:pos="1588"/>
        <w:tab w:val="clear" w:pos="1985"/>
        <w:tab w:val="left" w:pos="567"/>
        <w:tab w:val="left" w:pos="1134"/>
        <w:tab w:val="left" w:pos="1701"/>
        <w:tab w:val="left" w:pos="1871"/>
        <w:tab w:val="left" w:pos="2268"/>
        <w:tab w:val="left" w:pos="2835"/>
      </w:tabs>
      <w:spacing w:before="240" w:after="0"/>
    </w:pPr>
    <w:rPr>
      <w:rFonts w:eastAsia="Times New Roman"/>
      <w:b w:val="0"/>
      <w:caps/>
    </w:rPr>
  </w:style>
  <w:style w:type="paragraph" w:customStyle="1" w:styleId="Title2">
    <w:name w:val="Title 2"/>
    <w:basedOn w:val="Source"/>
    <w:next w:val="Title3"/>
    <w:rsid w:val="00C2065E"/>
    <w:pPr>
      <w:tabs>
        <w:tab w:val="clear" w:pos="794"/>
        <w:tab w:val="clear" w:pos="1191"/>
        <w:tab w:val="clear" w:pos="1588"/>
        <w:tab w:val="clear" w:pos="1985"/>
        <w:tab w:val="left" w:pos="1134"/>
        <w:tab w:val="left" w:pos="1871"/>
        <w:tab w:val="left" w:pos="2268"/>
      </w:tabs>
      <w:overflowPunct/>
      <w:autoSpaceDE/>
      <w:autoSpaceDN/>
      <w:adjustRightInd/>
      <w:spacing w:before="480" w:after="0"/>
      <w:textAlignment w:val="auto"/>
    </w:pPr>
    <w:rPr>
      <w:rFonts w:eastAsia="Times New Roman"/>
      <w:b w:val="0"/>
      <w:caps/>
    </w:rPr>
  </w:style>
  <w:style w:type="paragraph" w:customStyle="1" w:styleId="Title3">
    <w:name w:val="Title 3"/>
    <w:basedOn w:val="Title2"/>
    <w:next w:val="Title4"/>
    <w:rsid w:val="00C2065E"/>
    <w:pPr>
      <w:spacing w:before="240"/>
    </w:pPr>
    <w:rPr>
      <w:caps w:val="0"/>
    </w:rPr>
  </w:style>
  <w:style w:type="paragraph" w:customStyle="1" w:styleId="Title4">
    <w:name w:val="Title 4"/>
    <w:basedOn w:val="Title3"/>
    <w:next w:val="Heading1"/>
    <w:rsid w:val="00C2065E"/>
    <w:rPr>
      <w:b/>
    </w:rPr>
  </w:style>
  <w:style w:type="character" w:customStyle="1" w:styleId="Title1Char">
    <w:name w:val="Title 1 Char"/>
    <w:basedOn w:val="DefaultParagraphFont"/>
    <w:link w:val="Title1"/>
    <w:locked/>
    <w:rsid w:val="00C2065E"/>
    <w:rPr>
      <w:rFonts w:eastAsia="Times New Roman"/>
      <w:caps/>
      <w:sz w:val="28"/>
      <w:lang w:val="en-GB" w:eastAsia="en-US"/>
    </w:rPr>
  </w:style>
  <w:style w:type="character" w:customStyle="1" w:styleId="Recdef">
    <w:name w:val="Rec_def"/>
    <w:basedOn w:val="DefaultParagraphFont"/>
    <w:rsid w:val="00C2065E"/>
    <w:rPr>
      <w:b/>
    </w:rPr>
  </w:style>
  <w:style w:type="character" w:customStyle="1" w:styleId="Resdef">
    <w:name w:val="Res_def"/>
    <w:basedOn w:val="DefaultParagraphFont"/>
    <w:rsid w:val="00C2065E"/>
    <w:rPr>
      <w:rFonts w:ascii="Times New Roman" w:hAnsi="Times New Roman"/>
      <w:b/>
    </w:rPr>
  </w:style>
  <w:style w:type="character" w:customStyle="1" w:styleId="Tablefreq">
    <w:name w:val="Table_freq"/>
    <w:basedOn w:val="DefaultParagraphFont"/>
    <w:rsid w:val="00C2065E"/>
    <w:rPr>
      <w:b/>
      <w:color w:val="auto"/>
      <w:sz w:val="20"/>
    </w:rPr>
  </w:style>
  <w:style w:type="paragraph" w:customStyle="1" w:styleId="Section1">
    <w:name w:val="Section_1"/>
    <w:basedOn w:val="Normal"/>
    <w:rsid w:val="00C2065E"/>
    <w:pPr>
      <w:tabs>
        <w:tab w:val="clear" w:pos="794"/>
        <w:tab w:val="clear" w:pos="1191"/>
        <w:tab w:val="clear" w:pos="1588"/>
        <w:tab w:val="clear" w:pos="1985"/>
        <w:tab w:val="center" w:pos="4820"/>
      </w:tabs>
      <w:spacing w:before="360"/>
      <w:jc w:val="center"/>
    </w:pPr>
    <w:rPr>
      <w:rFonts w:eastAsia="Times New Roman"/>
      <w:b/>
      <w:lang w:val="en-GB"/>
    </w:rPr>
  </w:style>
  <w:style w:type="paragraph" w:customStyle="1" w:styleId="Section2">
    <w:name w:val="Section_2"/>
    <w:basedOn w:val="Section1"/>
    <w:rsid w:val="00C2065E"/>
    <w:rPr>
      <w:b w:val="0"/>
      <w:i/>
    </w:rPr>
  </w:style>
  <w:style w:type="paragraph" w:styleId="Index4">
    <w:name w:val="index 4"/>
    <w:basedOn w:val="Normal"/>
    <w:next w:val="Normal"/>
    <w:rsid w:val="00C2065E"/>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C2065E"/>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C2065E"/>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C2065E"/>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basedOn w:val="DefaultParagraphFont"/>
    <w:rsid w:val="00C2065E"/>
  </w:style>
  <w:style w:type="paragraph" w:customStyle="1" w:styleId="Proposal">
    <w:name w:val="Proposal"/>
    <w:basedOn w:val="Normal"/>
    <w:next w:val="Normal"/>
    <w:rsid w:val="00C2065E"/>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lang w:val="en-GB"/>
    </w:rPr>
  </w:style>
  <w:style w:type="paragraph" w:customStyle="1" w:styleId="Reasons">
    <w:name w:val="Reasons"/>
    <w:basedOn w:val="Normal"/>
    <w:rsid w:val="00C2065E"/>
    <w:pPr>
      <w:tabs>
        <w:tab w:val="clear" w:pos="794"/>
        <w:tab w:val="clear" w:pos="1191"/>
        <w:tab w:val="left" w:pos="1134"/>
      </w:tabs>
      <w:jc w:val="left"/>
    </w:pPr>
    <w:rPr>
      <w:rFonts w:eastAsia="Times New Roman"/>
      <w:lang w:val="en-GB"/>
    </w:rPr>
  </w:style>
  <w:style w:type="paragraph" w:customStyle="1" w:styleId="Section3">
    <w:name w:val="Section_3"/>
    <w:basedOn w:val="Section1"/>
    <w:rsid w:val="00C2065E"/>
    <w:rPr>
      <w:b w:val="0"/>
    </w:rPr>
  </w:style>
  <w:style w:type="paragraph" w:customStyle="1" w:styleId="TableTextS5">
    <w:name w:val="Table_TextS5"/>
    <w:basedOn w:val="Normal"/>
    <w:rsid w:val="00C2065E"/>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imes New Roman"/>
      <w:sz w:val="20"/>
      <w:lang w:val="en-GB"/>
    </w:rPr>
  </w:style>
  <w:style w:type="paragraph" w:styleId="ListParagraph">
    <w:name w:val="List Paragraph"/>
    <w:basedOn w:val="Normal"/>
    <w:uiPriority w:val="34"/>
    <w:qFormat/>
    <w:rsid w:val="00C2065E"/>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 w:hAnsi="Calibri" w:cs="Arial"/>
      <w:sz w:val="22"/>
      <w:szCs w:val="22"/>
      <w:lang w:val="en-US" w:eastAsia="zh-CN"/>
    </w:rPr>
  </w:style>
  <w:style w:type="paragraph" w:styleId="TOC9">
    <w:name w:val="toc 9"/>
    <w:basedOn w:val="Normal"/>
    <w:next w:val="Normal"/>
    <w:autoRedefine/>
    <w:rsid w:val="00C2065E"/>
    <w:pPr>
      <w:tabs>
        <w:tab w:val="clear" w:pos="794"/>
        <w:tab w:val="clear" w:pos="1191"/>
        <w:tab w:val="clear" w:pos="1588"/>
        <w:tab w:val="clear" w:pos="1985"/>
      </w:tabs>
      <w:overflowPunct/>
      <w:autoSpaceDE/>
      <w:autoSpaceDN/>
      <w:adjustRightInd/>
      <w:spacing w:before="0"/>
      <w:ind w:left="1760"/>
      <w:jc w:val="left"/>
      <w:textAlignment w:val="auto"/>
    </w:pPr>
    <w:rPr>
      <w:rFonts w:eastAsia="Times New Roman"/>
      <w:sz w:val="18"/>
      <w:lang w:val="en-GB" w:eastAsia="en-GB"/>
    </w:rPr>
  </w:style>
  <w:style w:type="paragraph" w:styleId="PlainText">
    <w:name w:val="Plain Text"/>
    <w:basedOn w:val="Normal"/>
    <w:link w:val="PlainTextChar"/>
    <w:rsid w:val="00C2065E"/>
    <w:pPr>
      <w:tabs>
        <w:tab w:val="clear" w:pos="794"/>
        <w:tab w:val="clear" w:pos="1191"/>
        <w:tab w:val="clear" w:pos="1588"/>
        <w:tab w:val="clear" w:pos="1985"/>
      </w:tabs>
      <w:overflowPunct/>
      <w:autoSpaceDE/>
      <w:autoSpaceDN/>
      <w:adjustRightInd/>
      <w:spacing w:before="0"/>
      <w:textAlignment w:val="auto"/>
    </w:pPr>
    <w:rPr>
      <w:rFonts w:ascii="Courier New" w:eastAsia="Times New Roman" w:hAnsi="Courier New"/>
      <w:sz w:val="20"/>
      <w:lang w:val="en-GB" w:eastAsia="en-GB"/>
    </w:rPr>
  </w:style>
  <w:style w:type="character" w:customStyle="1" w:styleId="PlainTextChar">
    <w:name w:val="Plain Text Char"/>
    <w:basedOn w:val="DefaultParagraphFont"/>
    <w:link w:val="PlainText"/>
    <w:rsid w:val="00C2065E"/>
    <w:rPr>
      <w:rFonts w:ascii="Courier New" w:eastAsia="Times New Roman" w:hAnsi="Courier New"/>
      <w:lang w:val="en-GB" w:eastAsia="en-GB"/>
    </w:rPr>
  </w:style>
  <w:style w:type="paragraph" w:styleId="Caption">
    <w:name w:val="caption"/>
    <w:basedOn w:val="Normal"/>
    <w:next w:val="Normal"/>
    <w:qFormat/>
    <w:rsid w:val="00C2065E"/>
    <w:pPr>
      <w:keepNext/>
      <w:tabs>
        <w:tab w:val="clear" w:pos="794"/>
        <w:tab w:val="clear" w:pos="1191"/>
        <w:tab w:val="clear" w:pos="1588"/>
        <w:tab w:val="clear" w:pos="1985"/>
      </w:tabs>
      <w:overflowPunct/>
      <w:autoSpaceDE/>
      <w:autoSpaceDN/>
      <w:adjustRightInd/>
      <w:jc w:val="left"/>
      <w:textAlignment w:val="auto"/>
    </w:pPr>
    <w:rPr>
      <w:rFonts w:ascii="Times New Roman Bold" w:eastAsia="Times New Roman" w:hAnsi="Times New Roman Bold"/>
      <w:b/>
      <w:sz w:val="22"/>
      <w:lang w:val="en-GB" w:eastAsia="en-GB"/>
    </w:rPr>
  </w:style>
  <w:style w:type="character" w:styleId="FollowedHyperlink">
    <w:name w:val="FollowedHyperlink"/>
    <w:basedOn w:val="DefaultParagraphFont"/>
    <w:rsid w:val="00C2065E"/>
    <w:rPr>
      <w:color w:val="800080"/>
      <w:u w:val="single"/>
    </w:rPr>
  </w:style>
  <w:style w:type="paragraph" w:styleId="NormalWeb">
    <w:name w:val="Normal (Web)"/>
    <w:basedOn w:val="Normal"/>
    <w:rsid w:val="00C2065E"/>
    <w:pPr>
      <w:tabs>
        <w:tab w:val="clear" w:pos="794"/>
        <w:tab w:val="clear" w:pos="1191"/>
        <w:tab w:val="clear" w:pos="1588"/>
        <w:tab w:val="clear" w:pos="1985"/>
      </w:tabs>
      <w:overflowPunct/>
      <w:autoSpaceDE/>
      <w:autoSpaceDN/>
      <w:adjustRightInd/>
      <w:spacing w:before="100" w:after="100"/>
      <w:jc w:val="left"/>
      <w:textAlignment w:val="auto"/>
    </w:pPr>
    <w:rPr>
      <w:rFonts w:eastAsia="Times New Roman"/>
      <w:lang w:val="en-US" w:eastAsia="en-GB"/>
    </w:rPr>
  </w:style>
  <w:style w:type="character" w:customStyle="1" w:styleId="StyleCourierNew9pt">
    <w:name w:val="Style Courier New 9 pt"/>
    <w:basedOn w:val="DefaultParagraphFont"/>
    <w:rsid w:val="00C2065E"/>
    <w:rPr>
      <w:rFonts w:ascii="Courier New" w:hAnsi="Courier New"/>
      <w:sz w:val="18"/>
    </w:rPr>
  </w:style>
  <w:style w:type="character" w:styleId="CommentReference">
    <w:name w:val="annotation reference"/>
    <w:basedOn w:val="DefaultParagraphFont"/>
    <w:rsid w:val="00C2065E"/>
    <w:rPr>
      <w:sz w:val="16"/>
      <w:szCs w:val="16"/>
    </w:rPr>
  </w:style>
  <w:style w:type="character" w:customStyle="1" w:styleId="NormalIndentChar">
    <w:name w:val="Normal Indent Char"/>
    <w:aliases w:val=" Char Char"/>
    <w:basedOn w:val="DefaultParagraphFont"/>
    <w:semiHidden/>
    <w:rsid w:val="00C2065E"/>
    <w:rPr>
      <w:rFonts w:ascii="Arial" w:hAnsi="Arial"/>
      <w:noProof w:val="0"/>
      <w:lang w:val="en-AU" w:eastAsia="en-US"/>
    </w:rPr>
  </w:style>
  <w:style w:type="paragraph" w:styleId="ListNumber">
    <w:name w:val="List Number"/>
    <w:basedOn w:val="Normal"/>
    <w:rsid w:val="00C2065E"/>
    <w:pPr>
      <w:tabs>
        <w:tab w:val="clear" w:pos="794"/>
        <w:tab w:val="clear" w:pos="1191"/>
        <w:tab w:val="clear" w:pos="1588"/>
        <w:tab w:val="clear" w:pos="1985"/>
        <w:tab w:val="left" w:pos="851"/>
      </w:tabs>
      <w:overflowPunct/>
      <w:autoSpaceDE/>
      <w:autoSpaceDN/>
      <w:adjustRightInd/>
      <w:jc w:val="left"/>
      <w:textAlignment w:val="auto"/>
    </w:pPr>
    <w:rPr>
      <w:rFonts w:ascii="Arial" w:eastAsia="Times New Roman" w:hAnsi="Arial"/>
      <w:sz w:val="20"/>
      <w:lang w:val="en-AU"/>
    </w:rPr>
  </w:style>
  <w:style w:type="paragraph" w:customStyle="1" w:styleId="StyleNormalIndentBlueChar">
    <w:name w:val="Style Normal Indent + Blue Char"/>
    <w:basedOn w:val="NormalIndent"/>
    <w:semiHidden/>
    <w:rsid w:val="00C2065E"/>
    <w:pPr>
      <w:keepLines/>
      <w:tabs>
        <w:tab w:val="clear" w:pos="794"/>
        <w:tab w:val="clear" w:pos="1191"/>
        <w:tab w:val="clear" w:pos="1588"/>
        <w:tab w:val="clear" w:pos="1985"/>
        <w:tab w:val="num" w:pos="720"/>
      </w:tabs>
      <w:overflowPunct/>
      <w:autoSpaceDE/>
      <w:autoSpaceDN/>
      <w:adjustRightInd/>
      <w:spacing w:before="0" w:after="120"/>
      <w:ind w:left="720" w:hanging="360"/>
      <w:textAlignment w:val="auto"/>
      <w:outlineLvl w:val="0"/>
    </w:pPr>
    <w:rPr>
      <w:rFonts w:ascii="Arial" w:eastAsia="Times New Roman" w:hAnsi="Arial"/>
      <w:color w:val="0000FF"/>
      <w:sz w:val="22"/>
      <w:lang w:val="en-AU"/>
    </w:rPr>
  </w:style>
  <w:style w:type="character" w:customStyle="1" w:styleId="StyleNormalIndentBlueCharChar">
    <w:name w:val="Style Normal Indent + Blue Char Char"/>
    <w:basedOn w:val="NormalIndentChar"/>
    <w:semiHidden/>
    <w:rsid w:val="00C2065E"/>
    <w:rPr>
      <w:rFonts w:ascii="Arial" w:hAnsi="Arial"/>
      <w:noProof w:val="0"/>
      <w:color w:val="0000FF"/>
      <w:sz w:val="22"/>
      <w:lang w:val="en-AU" w:eastAsia="en-US"/>
    </w:rPr>
  </w:style>
  <w:style w:type="paragraph" w:styleId="Subtitle">
    <w:name w:val="Subtitle"/>
    <w:basedOn w:val="Normal"/>
    <w:link w:val="SubtitleChar"/>
    <w:qFormat/>
    <w:rsid w:val="00C2065E"/>
    <w:pPr>
      <w:tabs>
        <w:tab w:val="clear" w:pos="794"/>
        <w:tab w:val="clear" w:pos="1191"/>
        <w:tab w:val="clear" w:pos="1588"/>
        <w:tab w:val="clear" w:pos="1985"/>
      </w:tabs>
      <w:overflowPunct/>
      <w:autoSpaceDE/>
      <w:autoSpaceDN/>
      <w:adjustRightInd/>
      <w:spacing w:before="0"/>
      <w:jc w:val="center"/>
      <w:textAlignment w:val="auto"/>
    </w:pPr>
    <w:rPr>
      <w:rFonts w:eastAsia="Times New Roman"/>
      <w:b/>
      <w:bCs/>
      <w:lang w:val="en-GB"/>
    </w:rPr>
  </w:style>
  <w:style w:type="character" w:customStyle="1" w:styleId="SubtitleChar">
    <w:name w:val="Subtitle Char"/>
    <w:basedOn w:val="DefaultParagraphFont"/>
    <w:link w:val="Subtitle"/>
    <w:rsid w:val="00C2065E"/>
    <w:rPr>
      <w:rFonts w:eastAsia="Times New Roman"/>
      <w:b/>
      <w:bCs/>
      <w:sz w:val="24"/>
      <w:lang w:val="en-GB" w:eastAsia="en-US"/>
    </w:rPr>
  </w:style>
  <w:style w:type="character" w:customStyle="1" w:styleId="style51">
    <w:name w:val="style51"/>
    <w:basedOn w:val="DefaultParagraphFont"/>
    <w:rsid w:val="00C2065E"/>
    <w:rPr>
      <w:rFonts w:ascii="Verdana" w:hAnsi="Verdana" w:hint="default"/>
      <w:color w:val="000066"/>
    </w:rPr>
  </w:style>
  <w:style w:type="paragraph" w:customStyle="1" w:styleId="Title-Document">
    <w:name w:val="Title - Document"/>
    <w:basedOn w:val="Normal"/>
    <w:rsid w:val="00C2065E"/>
    <w:pPr>
      <w:tabs>
        <w:tab w:val="clear" w:pos="794"/>
        <w:tab w:val="clear" w:pos="1191"/>
        <w:tab w:val="clear" w:pos="1588"/>
        <w:tab w:val="clear" w:pos="1985"/>
      </w:tabs>
      <w:overflowPunct/>
      <w:autoSpaceDE/>
      <w:autoSpaceDN/>
      <w:adjustRightInd/>
      <w:spacing w:line="312" w:lineRule="atLeast"/>
      <w:jc w:val="center"/>
      <w:textAlignment w:val="auto"/>
    </w:pPr>
    <w:rPr>
      <w:rFonts w:ascii="Arial" w:eastAsia="Times New Roman" w:hAnsi="Arial"/>
      <w:b/>
      <w:color w:val="008080"/>
      <w:sz w:val="32"/>
      <w:szCs w:val="32"/>
      <w:lang w:val="en-GB" w:eastAsia="en-GB"/>
    </w:rPr>
  </w:style>
  <w:style w:type="paragraph" w:customStyle="1" w:styleId="Title-Client">
    <w:name w:val="Title - Client"/>
    <w:basedOn w:val="Normal"/>
    <w:rsid w:val="00C2065E"/>
    <w:pPr>
      <w:tabs>
        <w:tab w:val="clear" w:pos="794"/>
        <w:tab w:val="clear" w:pos="1191"/>
        <w:tab w:val="clear" w:pos="1588"/>
        <w:tab w:val="clear" w:pos="1985"/>
      </w:tabs>
      <w:overflowPunct/>
      <w:autoSpaceDE/>
      <w:autoSpaceDN/>
      <w:adjustRightInd/>
      <w:spacing w:line="312" w:lineRule="atLeast"/>
      <w:jc w:val="center"/>
      <w:textAlignment w:val="auto"/>
    </w:pPr>
    <w:rPr>
      <w:rFonts w:ascii="Arial" w:eastAsia="Times New Roman" w:hAnsi="Arial"/>
      <w:b/>
      <w:color w:val="000080"/>
      <w:sz w:val="28"/>
      <w:szCs w:val="28"/>
      <w:lang w:val="en-GB" w:eastAsia="en-GB"/>
    </w:rPr>
  </w:style>
  <w:style w:type="paragraph" w:customStyle="1" w:styleId="Title-Text">
    <w:name w:val="Title - Text"/>
    <w:basedOn w:val="Normal"/>
    <w:rsid w:val="00C2065E"/>
    <w:pPr>
      <w:tabs>
        <w:tab w:val="clear" w:pos="794"/>
        <w:tab w:val="clear" w:pos="1191"/>
        <w:tab w:val="clear" w:pos="1588"/>
        <w:tab w:val="clear" w:pos="1985"/>
      </w:tabs>
      <w:overflowPunct/>
      <w:autoSpaceDE/>
      <w:autoSpaceDN/>
      <w:adjustRightInd/>
      <w:spacing w:line="312" w:lineRule="atLeast"/>
      <w:jc w:val="center"/>
      <w:textAlignment w:val="auto"/>
    </w:pPr>
    <w:rPr>
      <w:rFonts w:ascii="Arial" w:eastAsia="Times New Roman" w:hAnsi="Arial"/>
      <w:sz w:val="20"/>
      <w:lang w:val="en-GB" w:eastAsia="en-GB"/>
    </w:rPr>
  </w:style>
  <w:style w:type="paragraph" w:styleId="TOCHeading">
    <w:name w:val="TOC Heading"/>
    <w:basedOn w:val="Heading1"/>
    <w:next w:val="Normal"/>
    <w:uiPriority w:val="39"/>
    <w:semiHidden/>
    <w:unhideWhenUsed/>
    <w:qFormat/>
    <w:rsid w:val="00C2065E"/>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Times New Roman" w:hAnsi="Cambria"/>
      <w:bCs/>
      <w:color w:val="365F91"/>
      <w:sz w:val="28"/>
      <w:szCs w:val="28"/>
      <w:lang w:val="en-US"/>
    </w:rPr>
  </w:style>
  <w:style w:type="paragraph" w:customStyle="1" w:styleId="Rec">
    <w:name w:val="Rec_#"/>
    <w:basedOn w:val="Normal"/>
    <w:next w:val="Rectitle"/>
    <w:rsid w:val="00C2065E"/>
    <w:pPr>
      <w:keepNext/>
      <w:keepLines/>
      <w:overflowPunct/>
      <w:autoSpaceDE/>
      <w:autoSpaceDN/>
      <w:adjustRightInd/>
      <w:spacing w:before="480"/>
      <w:jc w:val="center"/>
      <w:textAlignment w:val="auto"/>
    </w:pPr>
    <w:rPr>
      <w:rFonts w:eastAsia="MS Mincho"/>
      <w:caps/>
      <w:lang w:val="en-GB"/>
    </w:rPr>
  </w:style>
  <w:style w:type="character" w:customStyle="1" w:styleId="Tabletitle0">
    <w:name w:val="Table_title Знак"/>
    <w:basedOn w:val="DefaultParagraphFont"/>
    <w:locked/>
    <w:rsid w:val="00C2065E"/>
    <w:rPr>
      <w:rFonts w:ascii="Times New Roman Bold" w:hAnsi="Times New Roman Bold"/>
      <w:b/>
      <w:lang w:val="en-GB" w:eastAsia="en-US"/>
    </w:rPr>
  </w:style>
  <w:style w:type="character" w:customStyle="1" w:styleId="TableNo0">
    <w:name w:val="Table_No Знак"/>
    <w:basedOn w:val="DefaultParagraphFont"/>
    <w:locked/>
    <w:rsid w:val="00C2065E"/>
    <w:rPr>
      <w:rFonts w:ascii="Times New Roman" w:hAnsi="Times New Roman"/>
      <w:caps/>
      <w:lang w:val="en-GB" w:eastAsia="en-US"/>
    </w:rPr>
  </w:style>
  <w:style w:type="character" w:customStyle="1" w:styleId="TabletextCharChar">
    <w:name w:val="Table_text Char Char"/>
    <w:basedOn w:val="DefaultParagraphFont"/>
    <w:rsid w:val="00C2065E"/>
    <w:rPr>
      <w:rFonts w:ascii="Times New Roman" w:hAnsi="Times New Roman" w:cs="Times New Roman"/>
      <w:lang w:val="en-GB" w:eastAsia="en-US"/>
    </w:rPr>
  </w:style>
  <w:style w:type="paragraph" w:styleId="Revision">
    <w:name w:val="Revision"/>
    <w:hidden/>
    <w:semiHidden/>
    <w:rsid w:val="00C2065E"/>
    <w:rPr>
      <w:rFonts w:eastAsia="Times New Roman"/>
      <w:sz w:val="24"/>
      <w:szCs w:val="24"/>
      <w:lang w:val="en-GB" w:eastAsia="en-US"/>
    </w:rPr>
  </w:style>
  <w:style w:type="paragraph" w:customStyle="1" w:styleId="TableNoBR">
    <w:name w:val="Table_No_BR"/>
    <w:basedOn w:val="Normal"/>
    <w:next w:val="TabletitleBR"/>
    <w:rsid w:val="00C2065E"/>
    <w:pPr>
      <w:keepNext/>
      <w:spacing w:before="560" w:after="120"/>
      <w:jc w:val="center"/>
    </w:pPr>
    <w:rPr>
      <w:rFonts w:eastAsia="Times New Roman"/>
      <w:caps/>
      <w:szCs w:val="24"/>
      <w:lang w:val="en-GB"/>
    </w:rPr>
  </w:style>
  <w:style w:type="paragraph" w:customStyle="1" w:styleId="TabletitleBR">
    <w:name w:val="Table_title_BR"/>
    <w:basedOn w:val="Normal"/>
    <w:next w:val="Normal"/>
    <w:rsid w:val="00C2065E"/>
    <w:pPr>
      <w:keepNext/>
      <w:keepLines/>
      <w:spacing w:before="0" w:after="120"/>
      <w:jc w:val="center"/>
    </w:pPr>
    <w:rPr>
      <w:rFonts w:eastAsia="Times New Roman"/>
      <w:b/>
      <w:bCs/>
      <w:szCs w:val="24"/>
      <w:lang w:val="en-GB"/>
    </w:rPr>
  </w:style>
  <w:style w:type="paragraph" w:customStyle="1" w:styleId="text">
    <w:name w:val="text"/>
    <w:basedOn w:val="Normal"/>
    <w:rsid w:val="00C2065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wallacepara">
    <w:name w:val="wallacepara"/>
    <w:basedOn w:val="Normal"/>
    <w:rsid w:val="00C2065E"/>
    <w:pPr>
      <w:tabs>
        <w:tab w:val="clear" w:pos="794"/>
        <w:tab w:val="clear" w:pos="1191"/>
        <w:tab w:val="clear" w:pos="1588"/>
        <w:tab w:val="clear" w:pos="1985"/>
      </w:tabs>
      <w:overflowPunct/>
      <w:autoSpaceDE/>
      <w:autoSpaceDN/>
      <w:adjustRightInd/>
      <w:spacing w:before="0" w:after="120"/>
      <w:jc w:val="left"/>
      <w:textAlignment w:val="auto"/>
    </w:pPr>
    <w:rPr>
      <w:rFonts w:ascii="Georgia" w:eastAsia="Times New Roman" w:hAnsi="Georgia" w:cs="Georgia"/>
      <w:color w:val="000000"/>
      <w:sz w:val="21"/>
      <w:szCs w:val="21"/>
      <w:lang w:val="en-US"/>
    </w:rPr>
  </w:style>
  <w:style w:type="paragraph" w:customStyle="1" w:styleId="RecTitle0">
    <w:name w:val="Rec_Title"/>
    <w:basedOn w:val="Rec"/>
    <w:next w:val="RecTitleRef"/>
    <w:rsid w:val="00C2065E"/>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Times New Roman"/>
      <w:b/>
      <w:caps w:val="0"/>
      <w:sz w:val="20"/>
      <w:lang w:eastAsia="it-IT"/>
    </w:rPr>
  </w:style>
  <w:style w:type="paragraph" w:customStyle="1" w:styleId="RecTitleRef">
    <w:name w:val="Rec_Title/Ref"/>
    <w:basedOn w:val="RecTitle0"/>
    <w:next w:val="RecTitleDate"/>
    <w:rsid w:val="00C2065E"/>
    <w:pPr>
      <w:spacing w:before="136"/>
    </w:pPr>
    <w:rPr>
      <w:b w:val="0"/>
    </w:rPr>
  </w:style>
  <w:style w:type="paragraph" w:customStyle="1" w:styleId="RecTitleDate">
    <w:name w:val="Rec_Title/Date"/>
    <w:basedOn w:val="RecTitleRef"/>
    <w:next w:val="Normal"/>
    <w:rsid w:val="00C2065E"/>
    <w:pPr>
      <w:tabs>
        <w:tab w:val="clear" w:pos="4849"/>
      </w:tabs>
      <w:jc w:val="right"/>
    </w:pPr>
  </w:style>
  <w:style w:type="paragraph" w:customStyle="1" w:styleId="TAC">
    <w:name w:val="TAC"/>
    <w:basedOn w:val="Normal"/>
    <w:rsid w:val="00C2065E"/>
    <w:pPr>
      <w:keepNext/>
      <w:keepLines/>
      <w:tabs>
        <w:tab w:val="clear" w:pos="794"/>
        <w:tab w:val="clear" w:pos="1191"/>
        <w:tab w:val="clear" w:pos="1588"/>
        <w:tab w:val="clear" w:pos="1985"/>
      </w:tabs>
      <w:spacing w:before="0"/>
      <w:jc w:val="center"/>
    </w:pPr>
    <w:rPr>
      <w:rFonts w:ascii="Arial" w:eastAsia="Times New Roman" w:hAnsi="Arial"/>
      <w:sz w:val="18"/>
      <w:lang w:val="en-GB"/>
    </w:rPr>
  </w:style>
  <w:style w:type="character" w:customStyle="1" w:styleId="ecmean1">
    <w:name w:val="ec_mean1"/>
    <w:basedOn w:val="DefaultParagraphFont"/>
    <w:rsid w:val="00651D04"/>
    <w:rPr>
      <w:sz w:val="21"/>
      <w:szCs w:val="21"/>
    </w:rPr>
  </w:style>
  <w:style w:type="paragraph" w:customStyle="1" w:styleId="call0">
    <w:name w:val="call"/>
    <w:basedOn w:val="Normal"/>
    <w:next w:val="Normal"/>
    <w:rsid w:val="00EA2F7F"/>
    <w:pPr>
      <w:keepNext/>
      <w:keepLines/>
      <w:tabs>
        <w:tab w:val="clear" w:pos="1191"/>
        <w:tab w:val="clear" w:pos="1588"/>
        <w:tab w:val="clear" w:pos="1985"/>
      </w:tabs>
      <w:spacing w:before="227"/>
      <w:ind w:left="794"/>
      <w:jc w:val="left"/>
    </w:pPr>
    <w:rPr>
      <w:i/>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ftp.tiaonline.org/uwc136/136-000-E.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arib.or.jp/english/html/overview/doc/5-STD-27_L-2p3-E.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pda.etsi.org/exchangefolder/ts_102338v010000p.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www.arib.or.jp/english/html/overview/doc/5-STD-27_L-1p3-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hyperlink" Target="http://ftp.tiaonline.org/TR-45/TR-45.5/Public/ITUM1073/TIA-2000.00_CDMA_List%20of%20Stds.doc"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hyperlink" Target="http://www.arib.or.jp/english/html/overview/doc/5-STD-27_L-3p3-E.pdf"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32E82-90D6-47EF-8244-D23DF8E81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25</TotalTime>
  <Pages>7</Pages>
  <Words>2434</Words>
  <Characters>1881</Characters>
  <Application>Microsoft Office Word</Application>
  <DocSecurity>0</DocSecurity>
  <Lines>15</Lines>
  <Paragraphs>8</Paragraphs>
  <ScaleCrop>false</ScaleCrop>
  <HeadingPairs>
    <vt:vector size="2" baseType="variant">
      <vt:variant>
        <vt:lpstr>Title</vt:lpstr>
      </vt:variant>
      <vt:variant>
        <vt:i4>1</vt:i4>
      </vt:variant>
    </vt:vector>
  </HeadingPairs>
  <TitlesOfParts>
    <vt:vector size="1" baseType="lpstr">
      <vt:lpstr>ITU-R M.1073-3建议书 - 数字蜂窝陆地移动通信系统</vt:lpstr>
    </vt:vector>
  </TitlesOfParts>
  <Manager/>
  <Company>ITU</Company>
  <LinksUpToDate>false</LinksUpToDate>
  <CharactersWithSpaces>4307</CharactersWithSpaces>
  <SharedDoc>false</SharedDoc>
  <HLinks>
    <vt:vector size="18"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ariant>
        <vt:i4>7536672</vt:i4>
      </vt:variant>
      <vt:variant>
        <vt:i4>0</vt:i4>
      </vt:variant>
      <vt:variant>
        <vt:i4>0</vt:i4>
      </vt:variant>
      <vt:variant>
        <vt:i4>5</vt:i4>
      </vt:variant>
      <vt:variant>
        <vt:lpwstr>http://www.sara-group.org/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M.1073-3 建议书 (03/2012) - 数字蜂窝陆地移动通信系统</dc:title>
  <dc:subject/>
  <dc:creator>Zheng, Bingyue</dc:creator>
  <cp:keywords/>
  <dc:description>REV - 09.09.09 - HB_x000d_
1ère épreuve: 22.10.09/MCJ</dc:description>
  <cp:lastModifiedBy>Li, Jianying</cp:lastModifiedBy>
  <cp:revision>9</cp:revision>
  <cp:lastPrinted>2014-09-02T07:04:00Z</cp:lastPrinted>
  <dcterms:created xsi:type="dcterms:W3CDTF">2014-09-03T08:55:00Z</dcterms:created>
  <dcterms:modified xsi:type="dcterms:W3CDTF">2014-09-29T09:37:00Z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