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048" w:rsidRPr="00575CB8" w:rsidRDefault="00E74048" w:rsidP="00E74048">
      <w:pPr>
        <w:rPr>
          <w:lang w:val="en-US"/>
        </w:rPr>
      </w:pPr>
    </w:p>
    <w:p w:rsidR="00E74048" w:rsidRDefault="00E74048" w:rsidP="00E74048"/>
    <w:p w:rsidR="00E74048" w:rsidRDefault="00E74048" w:rsidP="00E74048"/>
    <w:p w:rsidR="00E74048" w:rsidRDefault="00E74048" w:rsidP="00E74048"/>
    <w:p w:rsidR="00E74048" w:rsidRDefault="00E74048" w:rsidP="00E74048"/>
    <w:p w:rsidR="00E74048" w:rsidRDefault="00E74048" w:rsidP="00E74048"/>
    <w:p w:rsidR="00E74048" w:rsidRDefault="00E74048" w:rsidP="00E74048"/>
    <w:p w:rsidR="00E74048" w:rsidRDefault="00E74048" w:rsidP="00E74048"/>
    <w:p w:rsidR="00E74048" w:rsidRDefault="00E74048" w:rsidP="00E74048"/>
    <w:p w:rsidR="00E74048" w:rsidRDefault="00E74048" w:rsidP="00E74048"/>
    <w:p w:rsidR="00E74048" w:rsidRDefault="00E74048" w:rsidP="00E74048"/>
    <w:p w:rsidR="00E74048" w:rsidRDefault="00E74048" w:rsidP="00E74048"/>
    <w:tbl>
      <w:tblPr>
        <w:tblW w:w="10089" w:type="dxa"/>
        <w:tblLook w:val="01E0" w:firstRow="1" w:lastRow="1" w:firstColumn="1" w:lastColumn="1" w:noHBand="0" w:noVBand="0"/>
      </w:tblPr>
      <w:tblGrid>
        <w:gridCol w:w="10089"/>
      </w:tblGrid>
      <w:tr w:rsidR="00E74048" w:rsidRPr="002477BD" w:rsidTr="00012523">
        <w:tc>
          <w:tcPr>
            <w:tcW w:w="10089" w:type="dxa"/>
          </w:tcPr>
          <w:p w:rsidR="00E74048" w:rsidRPr="00A07AEB" w:rsidRDefault="00E74048" w:rsidP="00012523">
            <w:pPr>
              <w:spacing w:before="380" w:line="280" w:lineRule="exact"/>
              <w:jc w:val="right"/>
              <w:rPr>
                <w:rFonts w:ascii="Tahoma" w:hAnsi="Tahoma" w:cs="Tahoma"/>
                <w:b/>
                <w:bCs/>
                <w:iCs/>
                <w:color w:val="243285"/>
                <w:sz w:val="32"/>
                <w:szCs w:val="32"/>
                <w:lang w:val="en-US"/>
              </w:rPr>
            </w:pPr>
          </w:p>
          <w:p w:rsidR="00E74048" w:rsidRPr="00A07AEB" w:rsidRDefault="00E74048" w:rsidP="00012523">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Pr>
                <w:rFonts w:ascii="Tahoma" w:hAnsi="Tahoma" w:cs="Tahoma"/>
                <w:b/>
                <w:bCs/>
                <w:iCs/>
                <w:color w:val="243285"/>
                <w:sz w:val="36"/>
                <w:szCs w:val="36"/>
                <w:lang w:val="es-ES_tradnl"/>
              </w:rPr>
              <w:t>1224-1</w:t>
            </w:r>
          </w:p>
          <w:p w:rsidR="00E74048" w:rsidRPr="00A07AEB" w:rsidRDefault="00E74048" w:rsidP="00012523">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03</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2012</w:t>
            </w:r>
            <w:r w:rsidRPr="00A07AEB">
              <w:rPr>
                <w:rFonts w:ascii="Tahoma" w:hAnsi="Tahoma" w:cs="Tahoma"/>
                <w:b/>
                <w:bCs/>
                <w:iCs/>
                <w:color w:val="243285"/>
                <w:szCs w:val="24"/>
                <w:lang w:val="es-ES_tradnl"/>
              </w:rPr>
              <w:t>)</w:t>
            </w:r>
          </w:p>
        </w:tc>
      </w:tr>
      <w:tr w:rsidR="00E74048" w:rsidRPr="004641C8" w:rsidTr="00012523">
        <w:tc>
          <w:tcPr>
            <w:tcW w:w="10089" w:type="dxa"/>
          </w:tcPr>
          <w:p w:rsidR="00E74048" w:rsidRPr="00A07AEB" w:rsidRDefault="00E74048" w:rsidP="00012523">
            <w:pPr>
              <w:spacing w:before="80" w:line="500" w:lineRule="exact"/>
              <w:jc w:val="right"/>
              <w:rPr>
                <w:rFonts w:ascii="Tahoma" w:hAnsi="Tahoma" w:cs="Tahoma"/>
                <w:b/>
                <w:bCs/>
                <w:iCs/>
                <w:color w:val="243285"/>
                <w:sz w:val="44"/>
                <w:szCs w:val="44"/>
                <w:lang w:val="es-ES_tradnl"/>
              </w:rPr>
            </w:pPr>
          </w:p>
          <w:p w:rsidR="00E74048" w:rsidRPr="00A07AEB" w:rsidRDefault="00E74048" w:rsidP="00012523">
            <w:pPr>
              <w:spacing w:before="80" w:line="500" w:lineRule="exact"/>
              <w:jc w:val="right"/>
              <w:rPr>
                <w:rFonts w:ascii="Tahoma" w:hAnsi="Tahoma" w:cs="Tahoma"/>
                <w:b/>
                <w:bCs/>
                <w:iCs/>
                <w:color w:val="243285"/>
                <w:sz w:val="44"/>
                <w:szCs w:val="44"/>
                <w:lang w:val="es-ES_tradnl"/>
              </w:rPr>
            </w:pPr>
            <w:r w:rsidRPr="006B649C">
              <w:rPr>
                <w:rFonts w:ascii="Tahoma" w:hAnsi="Tahoma" w:cs="Tahoma"/>
                <w:b/>
                <w:bCs/>
                <w:iCs/>
                <w:color w:val="243285"/>
                <w:sz w:val="44"/>
                <w:szCs w:val="44"/>
                <w:lang w:val="es-ES_tradnl"/>
              </w:rPr>
              <w:t>Vocabulario de términos de</w:t>
            </w:r>
            <w:r>
              <w:rPr>
                <w:rFonts w:ascii="Tahoma" w:hAnsi="Tahoma" w:cs="Tahoma"/>
                <w:b/>
                <w:bCs/>
                <w:iCs/>
                <w:color w:val="243285"/>
                <w:sz w:val="44"/>
                <w:szCs w:val="44"/>
                <w:lang w:val="es-ES_tradnl"/>
              </w:rPr>
              <w:t xml:space="preserve"> </w:t>
            </w:r>
            <w:r w:rsidRPr="006B649C">
              <w:rPr>
                <w:rFonts w:ascii="Tahoma" w:hAnsi="Tahoma" w:cs="Tahoma"/>
                <w:b/>
                <w:bCs/>
                <w:iCs/>
                <w:color w:val="243285"/>
                <w:sz w:val="44"/>
                <w:szCs w:val="44"/>
                <w:lang w:val="es-ES_tradnl"/>
              </w:rPr>
              <w:t>las telecomunicaciones</w:t>
            </w:r>
            <w:r>
              <w:rPr>
                <w:rFonts w:ascii="Tahoma" w:hAnsi="Tahoma" w:cs="Tahoma"/>
                <w:b/>
                <w:bCs/>
                <w:iCs/>
                <w:color w:val="243285"/>
                <w:sz w:val="44"/>
                <w:szCs w:val="44"/>
                <w:lang w:val="es-ES_tradnl"/>
              </w:rPr>
              <w:t xml:space="preserve"> </w:t>
            </w:r>
            <w:r w:rsidRPr="006B649C">
              <w:rPr>
                <w:rFonts w:ascii="Tahoma" w:hAnsi="Tahoma" w:cs="Tahoma"/>
                <w:b/>
                <w:bCs/>
                <w:iCs/>
                <w:color w:val="243285"/>
                <w:sz w:val="44"/>
                <w:szCs w:val="44"/>
                <w:lang w:val="es-ES_tradnl"/>
              </w:rPr>
              <w:t xml:space="preserve">móviles </w:t>
            </w:r>
            <w:r>
              <w:rPr>
                <w:rFonts w:ascii="Tahoma" w:hAnsi="Tahoma" w:cs="Tahoma"/>
                <w:b/>
                <w:bCs/>
                <w:iCs/>
                <w:color w:val="243285"/>
                <w:sz w:val="44"/>
                <w:szCs w:val="44"/>
                <w:lang w:val="es-ES_tradnl"/>
              </w:rPr>
              <w:br/>
            </w:r>
            <w:r w:rsidRPr="006B649C">
              <w:rPr>
                <w:rFonts w:ascii="Tahoma" w:hAnsi="Tahoma" w:cs="Tahoma"/>
                <w:b/>
                <w:bCs/>
                <w:iCs/>
                <w:color w:val="243285"/>
                <w:sz w:val="44"/>
                <w:szCs w:val="44"/>
                <w:lang w:val="es-ES_tradnl"/>
              </w:rPr>
              <w:t>internacionales</w:t>
            </w:r>
            <w:r>
              <w:rPr>
                <w:rFonts w:ascii="Tahoma" w:hAnsi="Tahoma" w:cs="Tahoma"/>
                <w:b/>
                <w:bCs/>
                <w:iCs/>
                <w:color w:val="243285"/>
                <w:sz w:val="44"/>
                <w:szCs w:val="44"/>
                <w:lang w:val="es-ES_tradnl"/>
              </w:rPr>
              <w:t xml:space="preserve"> </w:t>
            </w:r>
            <w:r w:rsidRPr="006B649C">
              <w:rPr>
                <w:rFonts w:ascii="Tahoma" w:hAnsi="Tahoma" w:cs="Tahoma"/>
                <w:b/>
                <w:bCs/>
                <w:iCs/>
                <w:color w:val="243285"/>
                <w:sz w:val="44"/>
                <w:szCs w:val="44"/>
                <w:lang w:val="es-ES_tradnl"/>
              </w:rPr>
              <w:t>(IMT)</w:t>
            </w:r>
          </w:p>
          <w:p w:rsidR="00E74048" w:rsidRPr="00A07AEB" w:rsidRDefault="00E74048" w:rsidP="00012523">
            <w:pPr>
              <w:spacing w:before="80" w:line="500" w:lineRule="exact"/>
              <w:jc w:val="right"/>
              <w:rPr>
                <w:rFonts w:ascii="Tahoma" w:hAnsi="Tahoma" w:cs="Tahoma"/>
                <w:b/>
                <w:bCs/>
                <w:iCs/>
                <w:color w:val="243285"/>
                <w:sz w:val="44"/>
                <w:szCs w:val="44"/>
                <w:lang w:val="es-ES_tradnl"/>
              </w:rPr>
            </w:pPr>
          </w:p>
        </w:tc>
      </w:tr>
      <w:tr w:rsidR="00E74048" w:rsidRPr="004641C8" w:rsidTr="00012523">
        <w:tc>
          <w:tcPr>
            <w:tcW w:w="10089" w:type="dxa"/>
          </w:tcPr>
          <w:p w:rsidR="00E74048" w:rsidRPr="00A07AEB" w:rsidRDefault="00E74048" w:rsidP="00012523">
            <w:pPr>
              <w:spacing w:before="80" w:line="280" w:lineRule="exact"/>
              <w:ind w:right="640"/>
              <w:rPr>
                <w:rFonts w:ascii="Tahoma" w:hAnsi="Tahoma" w:cs="Tahoma"/>
                <w:b/>
                <w:bCs/>
                <w:iCs/>
                <w:color w:val="243285"/>
                <w:sz w:val="32"/>
                <w:szCs w:val="32"/>
                <w:lang w:val="es-ES_tradnl"/>
              </w:rPr>
            </w:pPr>
          </w:p>
          <w:p w:rsidR="00E74048" w:rsidRPr="00A07AEB" w:rsidRDefault="00E74048" w:rsidP="00012523">
            <w:pPr>
              <w:spacing w:before="80" w:line="280" w:lineRule="exact"/>
              <w:ind w:right="640"/>
              <w:rPr>
                <w:rFonts w:ascii="Tahoma" w:hAnsi="Tahoma" w:cs="Tahoma"/>
                <w:b/>
                <w:bCs/>
                <w:iCs/>
                <w:color w:val="243285"/>
                <w:sz w:val="32"/>
                <w:szCs w:val="32"/>
                <w:lang w:val="es-ES_tradnl"/>
              </w:rPr>
            </w:pPr>
          </w:p>
          <w:p w:rsidR="00E74048" w:rsidRPr="00A07AEB" w:rsidRDefault="00E74048" w:rsidP="00012523">
            <w:pPr>
              <w:spacing w:before="80" w:after="180" w:line="360" w:lineRule="exact"/>
              <w:ind w:right="720"/>
              <w:rPr>
                <w:rFonts w:ascii="Tahoma" w:hAnsi="Tahoma" w:cs="Tahoma"/>
                <w:b/>
                <w:bCs/>
                <w:iCs/>
                <w:color w:val="243285"/>
                <w:sz w:val="36"/>
                <w:szCs w:val="36"/>
                <w:lang w:val="es-ES_tradnl"/>
              </w:rPr>
            </w:pPr>
          </w:p>
          <w:p w:rsidR="00E74048" w:rsidRPr="00A07AEB" w:rsidRDefault="00E74048" w:rsidP="00012523">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E74048" w:rsidRPr="00A07AEB" w:rsidRDefault="00E74048" w:rsidP="00012523">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E74048" w:rsidRPr="0026666F" w:rsidRDefault="00E74048" w:rsidP="00E74048">
      <w:pPr>
        <w:spacing w:before="80"/>
        <w:rPr>
          <w:i/>
          <w:sz w:val="22"/>
          <w:lang w:val="es-ES_tradnl"/>
        </w:rPr>
      </w:pPr>
    </w:p>
    <w:p w:rsidR="00E74048" w:rsidRPr="0026666F" w:rsidRDefault="00E74048" w:rsidP="00E74048">
      <w:pPr>
        <w:spacing w:before="80"/>
        <w:rPr>
          <w:i/>
          <w:sz w:val="22"/>
          <w:lang w:val="es-ES_tradnl"/>
        </w:rPr>
      </w:pPr>
    </w:p>
    <w:p w:rsidR="00E74048" w:rsidRPr="0026666F" w:rsidRDefault="00E74048" w:rsidP="00E74048">
      <w:pPr>
        <w:spacing w:before="80"/>
        <w:rPr>
          <w:i/>
          <w:sz w:val="22"/>
          <w:lang w:val="es-ES_tradnl"/>
        </w:rPr>
      </w:pPr>
    </w:p>
    <w:p w:rsidR="00E74048" w:rsidRPr="0026666F" w:rsidRDefault="00E74048" w:rsidP="00E74048">
      <w:pPr>
        <w:spacing w:before="80"/>
        <w:rPr>
          <w:i/>
          <w:sz w:val="22"/>
          <w:lang w:val="es-ES_tradnl"/>
        </w:rPr>
      </w:pPr>
    </w:p>
    <w:p w:rsidR="00E74048" w:rsidRPr="0026666F" w:rsidRDefault="00E74048" w:rsidP="00E74048">
      <w:pPr>
        <w:spacing w:before="80"/>
        <w:rPr>
          <w:i/>
          <w:sz w:val="22"/>
          <w:lang w:val="es-ES_tradnl"/>
        </w:rPr>
      </w:pPr>
    </w:p>
    <w:p w:rsidR="00E74048" w:rsidRPr="0026666F" w:rsidRDefault="00E74048" w:rsidP="00E74048">
      <w:pPr>
        <w:rPr>
          <w:rFonts w:ascii="Palatino Linotype" w:hAnsi="Palatino Linotype"/>
          <w:lang w:val="es-ES_tradnl"/>
        </w:rPr>
        <w:sectPr w:rsidR="00E74048" w:rsidRPr="0026666F" w:rsidSect="00012523">
          <w:headerReference w:type="even" r:id="rId9"/>
          <w:headerReference w:type="default" r:id="rId10"/>
          <w:pgSz w:w="11907" w:h="16834" w:code="9"/>
          <w:pgMar w:top="1418" w:right="1134" w:bottom="1134" w:left="1134" w:header="720" w:footer="482" w:gutter="0"/>
          <w:paperSrc w:first="15" w:other="15"/>
          <w:cols w:space="720"/>
        </w:sectPr>
      </w:pPr>
    </w:p>
    <w:p w:rsidR="00E74048" w:rsidRPr="006C718C" w:rsidRDefault="00E74048" w:rsidP="00E740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E74048" w:rsidRPr="006C718C" w:rsidRDefault="00E74048" w:rsidP="00E7404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74048" w:rsidRPr="006C718C" w:rsidRDefault="00E74048" w:rsidP="00E7404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74048" w:rsidRPr="00021E8A" w:rsidRDefault="00E74048" w:rsidP="00E74048">
      <w:pPr>
        <w:pStyle w:val="Heading1"/>
        <w:spacing w:before="340"/>
        <w:jc w:val="center"/>
        <w:rPr>
          <w:szCs w:val="24"/>
          <w:lang w:val="es-ES_tradnl"/>
        </w:rPr>
      </w:pPr>
      <w:bookmarkStart w:id="1" w:name="_Toc346629197"/>
      <w:r w:rsidRPr="007C36CA">
        <w:rPr>
          <w:lang w:val="es-ES_tradnl"/>
        </w:rPr>
        <w:t>Política sobre Derechos de Propiedad Intelectual</w:t>
      </w:r>
      <w:r w:rsidRPr="00021E8A">
        <w:rPr>
          <w:szCs w:val="24"/>
          <w:lang w:val="es-ES_tradnl"/>
        </w:rPr>
        <w:t xml:space="preserve"> (IPR)</w:t>
      </w:r>
      <w:bookmarkEnd w:id="1"/>
    </w:p>
    <w:p w:rsidR="00E74048" w:rsidRPr="00021E8A" w:rsidRDefault="00E74048" w:rsidP="00E7404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74048" w:rsidRPr="007C36CA" w:rsidRDefault="00E74048" w:rsidP="00E74048">
      <w:pPr>
        <w:spacing w:before="0"/>
        <w:jc w:val="center"/>
        <w:rPr>
          <w:sz w:val="22"/>
          <w:lang w:val="es-ES_tradnl"/>
        </w:rPr>
      </w:pPr>
    </w:p>
    <w:p w:rsidR="00E74048" w:rsidRPr="007C36CA" w:rsidRDefault="00E74048" w:rsidP="00E7404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74048" w:rsidRPr="004641C8" w:rsidTr="00012523">
        <w:tc>
          <w:tcPr>
            <w:tcW w:w="9360" w:type="dxa"/>
            <w:gridSpan w:val="2"/>
          </w:tcPr>
          <w:p w:rsidR="00E74048" w:rsidRPr="00021E8A" w:rsidRDefault="00E74048" w:rsidP="00012523">
            <w:pPr>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74048" w:rsidRPr="00763D08" w:rsidRDefault="00E74048" w:rsidP="000125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Pr>
                  <w:b w:val="0"/>
                  <w:bCs/>
                  <w:sz w:val="18"/>
                  <w:szCs w:val="18"/>
                  <w:lang w:val="es-ES_tradnl"/>
                </w:rPr>
                <w:t>http://www.itu.int/publ/R-REC/es</w:t>
              </w:r>
            </w:hyperlink>
            <w:r w:rsidRPr="00763D08">
              <w:rPr>
                <w:b w:val="0"/>
                <w:bCs/>
                <w:sz w:val="18"/>
                <w:szCs w:val="18"/>
                <w:lang w:val="es-ES_tradnl"/>
              </w:rPr>
              <w:t>)</w:t>
            </w:r>
          </w:p>
        </w:tc>
      </w:tr>
      <w:tr w:rsidR="00E74048" w:rsidRPr="00036EE3" w:rsidTr="00012523">
        <w:tc>
          <w:tcPr>
            <w:tcW w:w="1140" w:type="dxa"/>
          </w:tcPr>
          <w:p w:rsidR="00E74048" w:rsidRPr="00036EE3" w:rsidRDefault="00E74048" w:rsidP="00012523">
            <w:pPr>
              <w:spacing w:before="180" w:after="100"/>
              <w:ind w:left="57"/>
              <w:rPr>
                <w:b/>
                <w:bCs/>
                <w:sz w:val="20"/>
                <w:lang w:val="en-US"/>
              </w:rPr>
            </w:pPr>
            <w:r w:rsidRPr="00036EE3">
              <w:rPr>
                <w:b/>
                <w:bCs/>
                <w:sz w:val="20"/>
                <w:lang w:val="en-US"/>
              </w:rPr>
              <w:t>Series</w:t>
            </w:r>
          </w:p>
        </w:tc>
        <w:tc>
          <w:tcPr>
            <w:tcW w:w="8220" w:type="dxa"/>
          </w:tcPr>
          <w:p w:rsidR="00E74048" w:rsidRPr="00036EE3" w:rsidRDefault="00E74048" w:rsidP="000125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74048" w:rsidRPr="00036EE3" w:rsidTr="00012523">
        <w:tc>
          <w:tcPr>
            <w:tcW w:w="1140" w:type="dxa"/>
          </w:tcPr>
          <w:p w:rsidR="00E74048" w:rsidRPr="00036EE3" w:rsidRDefault="00E74048" w:rsidP="00012523">
            <w:pPr>
              <w:spacing w:before="30" w:after="30"/>
              <w:ind w:left="57"/>
              <w:jc w:val="left"/>
              <w:rPr>
                <w:b/>
                <w:bCs/>
                <w:sz w:val="20"/>
                <w:lang w:val="en-US"/>
              </w:rPr>
            </w:pPr>
            <w:r w:rsidRPr="00036EE3">
              <w:rPr>
                <w:b/>
                <w:bCs/>
                <w:sz w:val="20"/>
                <w:lang w:val="en-US"/>
              </w:rPr>
              <w:t>BO</w:t>
            </w:r>
          </w:p>
        </w:tc>
        <w:tc>
          <w:tcPr>
            <w:tcW w:w="8220" w:type="dxa"/>
          </w:tcPr>
          <w:p w:rsidR="00E74048" w:rsidRPr="00021E8A" w:rsidRDefault="00E74048" w:rsidP="000125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E74048" w:rsidRPr="004641C8" w:rsidTr="00012523">
        <w:tc>
          <w:tcPr>
            <w:tcW w:w="1140" w:type="dxa"/>
          </w:tcPr>
          <w:p w:rsidR="00E74048" w:rsidRPr="00036EE3" w:rsidRDefault="00E74048" w:rsidP="00012523">
            <w:pPr>
              <w:spacing w:before="30" w:after="30"/>
              <w:ind w:left="57"/>
              <w:jc w:val="left"/>
              <w:rPr>
                <w:b/>
                <w:bCs/>
                <w:sz w:val="20"/>
                <w:lang w:val="en-US"/>
              </w:rPr>
            </w:pPr>
            <w:r w:rsidRPr="00036EE3">
              <w:rPr>
                <w:b/>
                <w:bCs/>
                <w:sz w:val="20"/>
                <w:lang w:val="en-US"/>
              </w:rPr>
              <w:t>BR</w:t>
            </w:r>
          </w:p>
        </w:tc>
        <w:tc>
          <w:tcPr>
            <w:tcW w:w="8220" w:type="dxa"/>
          </w:tcPr>
          <w:p w:rsidR="00E74048" w:rsidRPr="00021E8A" w:rsidRDefault="00E74048" w:rsidP="000125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E74048" w:rsidRPr="00036EE3" w:rsidTr="00012523">
        <w:tc>
          <w:tcPr>
            <w:tcW w:w="1140" w:type="dxa"/>
          </w:tcPr>
          <w:p w:rsidR="00E74048" w:rsidRPr="00036EE3" w:rsidRDefault="00E74048" w:rsidP="00012523">
            <w:pPr>
              <w:spacing w:before="30" w:after="30"/>
              <w:ind w:left="57"/>
              <w:jc w:val="left"/>
              <w:rPr>
                <w:b/>
                <w:bCs/>
                <w:sz w:val="20"/>
                <w:lang w:val="en-US"/>
              </w:rPr>
            </w:pPr>
            <w:r w:rsidRPr="00036EE3">
              <w:rPr>
                <w:b/>
                <w:bCs/>
                <w:sz w:val="20"/>
                <w:lang w:val="en-US"/>
              </w:rPr>
              <w:t>BS</w:t>
            </w:r>
          </w:p>
        </w:tc>
        <w:tc>
          <w:tcPr>
            <w:tcW w:w="8220" w:type="dxa"/>
          </w:tcPr>
          <w:p w:rsidR="00E74048" w:rsidRPr="00021E8A" w:rsidRDefault="00E74048" w:rsidP="000125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E74048" w:rsidRPr="00ED2695" w:rsidTr="00012523">
        <w:tc>
          <w:tcPr>
            <w:tcW w:w="1140" w:type="dxa"/>
            <w:shd w:val="clear" w:color="auto" w:fill="auto"/>
          </w:tcPr>
          <w:p w:rsidR="00E74048" w:rsidRPr="00ED2695" w:rsidRDefault="00E74048" w:rsidP="00012523">
            <w:pPr>
              <w:spacing w:before="30" w:after="30"/>
              <w:ind w:left="57"/>
              <w:jc w:val="left"/>
              <w:rPr>
                <w:b/>
                <w:bCs/>
                <w:sz w:val="20"/>
                <w:lang w:val="en-US"/>
              </w:rPr>
            </w:pPr>
            <w:r w:rsidRPr="00ED2695">
              <w:rPr>
                <w:b/>
                <w:bCs/>
                <w:sz w:val="20"/>
                <w:lang w:val="en-US"/>
              </w:rPr>
              <w:t>BT</w:t>
            </w:r>
          </w:p>
        </w:tc>
        <w:tc>
          <w:tcPr>
            <w:tcW w:w="8220" w:type="dxa"/>
            <w:shd w:val="clear" w:color="auto" w:fill="auto"/>
          </w:tcPr>
          <w:p w:rsidR="00E74048" w:rsidRPr="00021E8A" w:rsidRDefault="00E74048" w:rsidP="000125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E74048" w:rsidRPr="00036EE3" w:rsidTr="00012523">
        <w:tc>
          <w:tcPr>
            <w:tcW w:w="1140" w:type="dxa"/>
            <w:shd w:val="clear" w:color="auto" w:fill="auto"/>
          </w:tcPr>
          <w:p w:rsidR="00E74048" w:rsidRPr="00036EE3" w:rsidRDefault="00E74048" w:rsidP="00012523">
            <w:pPr>
              <w:spacing w:before="30" w:after="30"/>
              <w:ind w:left="57"/>
              <w:jc w:val="left"/>
              <w:rPr>
                <w:b/>
                <w:bCs/>
                <w:sz w:val="20"/>
                <w:lang w:val="fr-CH"/>
              </w:rPr>
            </w:pPr>
            <w:r w:rsidRPr="00036EE3">
              <w:rPr>
                <w:b/>
                <w:bCs/>
                <w:sz w:val="20"/>
                <w:lang w:val="fr-CH"/>
              </w:rPr>
              <w:t>F</w:t>
            </w:r>
          </w:p>
        </w:tc>
        <w:tc>
          <w:tcPr>
            <w:tcW w:w="8220" w:type="dxa"/>
            <w:shd w:val="clear" w:color="auto" w:fill="auto"/>
          </w:tcPr>
          <w:p w:rsidR="00E74048" w:rsidRPr="00021E8A" w:rsidRDefault="00E74048" w:rsidP="0001252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E74048" w:rsidRPr="004641C8" w:rsidTr="00012523">
        <w:tc>
          <w:tcPr>
            <w:tcW w:w="1140" w:type="dxa"/>
            <w:shd w:val="clear" w:color="auto" w:fill="F3F3F3"/>
          </w:tcPr>
          <w:p w:rsidR="00E74048" w:rsidRPr="001240BC" w:rsidRDefault="00E74048" w:rsidP="00012523">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E74048" w:rsidRPr="001240BC" w:rsidRDefault="00E74048" w:rsidP="000125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E74048" w:rsidRPr="004641C8" w:rsidTr="00012523">
        <w:tc>
          <w:tcPr>
            <w:tcW w:w="1140" w:type="dxa"/>
          </w:tcPr>
          <w:p w:rsidR="00E74048" w:rsidRPr="00036EE3" w:rsidRDefault="00E74048" w:rsidP="00012523">
            <w:pPr>
              <w:spacing w:before="30" w:after="30"/>
              <w:ind w:left="57"/>
              <w:jc w:val="left"/>
              <w:rPr>
                <w:b/>
                <w:bCs/>
                <w:sz w:val="20"/>
                <w:lang w:val="fr-CH"/>
              </w:rPr>
            </w:pPr>
            <w:r w:rsidRPr="00036EE3">
              <w:rPr>
                <w:b/>
                <w:bCs/>
                <w:sz w:val="20"/>
                <w:lang w:val="fr-CH"/>
              </w:rPr>
              <w:t>P</w:t>
            </w:r>
          </w:p>
        </w:tc>
        <w:tc>
          <w:tcPr>
            <w:tcW w:w="8220" w:type="dxa"/>
          </w:tcPr>
          <w:p w:rsidR="00E74048" w:rsidRPr="00021E8A" w:rsidRDefault="00E74048" w:rsidP="00012523">
            <w:pPr>
              <w:spacing w:before="30" w:after="30"/>
              <w:jc w:val="left"/>
              <w:rPr>
                <w:bCs/>
                <w:sz w:val="20"/>
                <w:lang w:val="es-ES_tradnl"/>
              </w:rPr>
            </w:pPr>
            <w:r w:rsidRPr="00021E8A">
              <w:rPr>
                <w:bCs/>
                <w:sz w:val="20"/>
                <w:lang w:val="es-ES_tradnl"/>
              </w:rPr>
              <w:t>Propagación de las ondas radioeléctricas</w:t>
            </w:r>
          </w:p>
        </w:tc>
      </w:tr>
      <w:tr w:rsidR="00E74048" w:rsidRPr="00036EE3" w:rsidTr="00012523">
        <w:tc>
          <w:tcPr>
            <w:tcW w:w="1140" w:type="dxa"/>
          </w:tcPr>
          <w:p w:rsidR="00E74048" w:rsidRPr="00036EE3" w:rsidRDefault="00E74048" w:rsidP="00012523">
            <w:pPr>
              <w:spacing w:before="30" w:after="30"/>
              <w:ind w:left="57"/>
              <w:jc w:val="left"/>
              <w:rPr>
                <w:b/>
                <w:bCs/>
                <w:sz w:val="20"/>
                <w:lang w:val="en-US"/>
              </w:rPr>
            </w:pPr>
            <w:r w:rsidRPr="00036EE3">
              <w:rPr>
                <w:b/>
                <w:bCs/>
                <w:sz w:val="20"/>
                <w:lang w:val="en-US"/>
              </w:rPr>
              <w:t>RA</w:t>
            </w:r>
          </w:p>
        </w:tc>
        <w:tc>
          <w:tcPr>
            <w:tcW w:w="8220" w:type="dxa"/>
          </w:tcPr>
          <w:p w:rsidR="00E74048" w:rsidRPr="00021E8A" w:rsidRDefault="00E74048" w:rsidP="0001252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E74048" w:rsidRPr="004641C8" w:rsidTr="00012523">
        <w:tc>
          <w:tcPr>
            <w:tcW w:w="1140" w:type="dxa"/>
          </w:tcPr>
          <w:p w:rsidR="00E74048" w:rsidRPr="00036EE3" w:rsidRDefault="00E74048" w:rsidP="00012523">
            <w:pPr>
              <w:spacing w:before="30" w:after="30"/>
              <w:ind w:left="57"/>
              <w:jc w:val="left"/>
              <w:rPr>
                <w:b/>
                <w:bCs/>
                <w:sz w:val="20"/>
                <w:lang w:val="en-US"/>
              </w:rPr>
            </w:pPr>
            <w:r w:rsidRPr="00036EE3">
              <w:rPr>
                <w:b/>
                <w:bCs/>
                <w:sz w:val="20"/>
                <w:lang w:val="en-US"/>
              </w:rPr>
              <w:t>RS</w:t>
            </w:r>
          </w:p>
        </w:tc>
        <w:tc>
          <w:tcPr>
            <w:tcW w:w="8220" w:type="dxa"/>
          </w:tcPr>
          <w:p w:rsidR="00E74048" w:rsidRPr="00021E8A" w:rsidRDefault="00E74048" w:rsidP="0001252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74048" w:rsidRPr="00036EE3" w:rsidTr="00012523">
        <w:tc>
          <w:tcPr>
            <w:tcW w:w="1140" w:type="dxa"/>
          </w:tcPr>
          <w:p w:rsidR="00E74048" w:rsidRPr="00036EE3" w:rsidRDefault="00E74048" w:rsidP="00012523">
            <w:pPr>
              <w:spacing w:before="30" w:after="30"/>
              <w:ind w:left="57"/>
              <w:jc w:val="left"/>
              <w:rPr>
                <w:b/>
                <w:bCs/>
                <w:sz w:val="20"/>
                <w:lang w:val="en-US"/>
              </w:rPr>
            </w:pPr>
            <w:r w:rsidRPr="00036EE3">
              <w:rPr>
                <w:b/>
                <w:bCs/>
                <w:sz w:val="20"/>
                <w:lang w:val="en-US"/>
              </w:rPr>
              <w:t>S</w:t>
            </w:r>
          </w:p>
        </w:tc>
        <w:tc>
          <w:tcPr>
            <w:tcW w:w="8220" w:type="dxa"/>
          </w:tcPr>
          <w:p w:rsidR="00E74048" w:rsidRPr="00021E8A" w:rsidRDefault="00E74048" w:rsidP="00012523">
            <w:pPr>
              <w:spacing w:before="30" w:after="30"/>
              <w:jc w:val="left"/>
              <w:rPr>
                <w:bCs/>
                <w:sz w:val="20"/>
                <w:lang w:val="en-US"/>
              </w:rPr>
            </w:pPr>
            <w:r w:rsidRPr="00021E8A">
              <w:rPr>
                <w:bCs/>
                <w:sz w:val="20"/>
              </w:rPr>
              <w:t>Servicio fijo por satélite</w:t>
            </w:r>
          </w:p>
        </w:tc>
      </w:tr>
      <w:tr w:rsidR="00E74048" w:rsidRPr="00036EE3" w:rsidTr="00012523">
        <w:tc>
          <w:tcPr>
            <w:tcW w:w="1140" w:type="dxa"/>
          </w:tcPr>
          <w:p w:rsidR="00E74048" w:rsidRPr="00036EE3" w:rsidRDefault="00E74048" w:rsidP="00012523">
            <w:pPr>
              <w:spacing w:before="30" w:after="30"/>
              <w:ind w:left="57"/>
              <w:jc w:val="left"/>
              <w:rPr>
                <w:b/>
                <w:bCs/>
                <w:sz w:val="20"/>
                <w:lang w:val="en-US"/>
              </w:rPr>
            </w:pPr>
            <w:r w:rsidRPr="00036EE3">
              <w:rPr>
                <w:b/>
                <w:bCs/>
                <w:sz w:val="20"/>
                <w:lang w:val="en-US"/>
              </w:rPr>
              <w:t>SA</w:t>
            </w:r>
          </w:p>
        </w:tc>
        <w:tc>
          <w:tcPr>
            <w:tcW w:w="8220" w:type="dxa"/>
          </w:tcPr>
          <w:p w:rsidR="00E74048" w:rsidRPr="00021E8A" w:rsidRDefault="00E74048" w:rsidP="00012523">
            <w:pPr>
              <w:spacing w:before="30" w:after="30"/>
              <w:jc w:val="left"/>
              <w:rPr>
                <w:bCs/>
                <w:sz w:val="20"/>
                <w:lang w:val="en-US"/>
              </w:rPr>
            </w:pPr>
            <w:r w:rsidRPr="00021E8A">
              <w:rPr>
                <w:bCs/>
                <w:sz w:val="20"/>
              </w:rPr>
              <w:t>Aplicaciones espaciales y meteorología</w:t>
            </w:r>
          </w:p>
        </w:tc>
      </w:tr>
      <w:tr w:rsidR="00E74048" w:rsidRPr="004641C8" w:rsidTr="00012523">
        <w:tc>
          <w:tcPr>
            <w:tcW w:w="1140" w:type="dxa"/>
          </w:tcPr>
          <w:p w:rsidR="00E74048" w:rsidRPr="00036EE3" w:rsidRDefault="00E74048" w:rsidP="00012523">
            <w:pPr>
              <w:spacing w:before="30" w:after="30"/>
              <w:ind w:left="57"/>
              <w:jc w:val="left"/>
              <w:rPr>
                <w:b/>
                <w:bCs/>
                <w:sz w:val="20"/>
                <w:lang w:val="en-US"/>
              </w:rPr>
            </w:pPr>
            <w:r w:rsidRPr="00036EE3">
              <w:rPr>
                <w:b/>
                <w:bCs/>
                <w:sz w:val="20"/>
                <w:lang w:val="en-US"/>
              </w:rPr>
              <w:t>SF</w:t>
            </w:r>
          </w:p>
        </w:tc>
        <w:tc>
          <w:tcPr>
            <w:tcW w:w="8220" w:type="dxa"/>
          </w:tcPr>
          <w:p w:rsidR="00E74048" w:rsidRPr="00021E8A" w:rsidRDefault="00E74048" w:rsidP="00012523">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74048" w:rsidRPr="00036EE3" w:rsidTr="00012523">
        <w:tc>
          <w:tcPr>
            <w:tcW w:w="1140" w:type="dxa"/>
            <w:shd w:val="clear" w:color="auto" w:fill="auto"/>
          </w:tcPr>
          <w:p w:rsidR="00E74048" w:rsidRPr="001240BC" w:rsidRDefault="00E74048" w:rsidP="00012523">
            <w:pPr>
              <w:spacing w:before="30" w:after="30"/>
              <w:ind w:left="57"/>
              <w:jc w:val="left"/>
              <w:rPr>
                <w:b/>
                <w:bCs/>
                <w:sz w:val="20"/>
                <w:lang w:val="en-US"/>
              </w:rPr>
            </w:pPr>
            <w:r w:rsidRPr="001240BC">
              <w:rPr>
                <w:b/>
                <w:bCs/>
                <w:sz w:val="20"/>
                <w:lang w:val="en-US"/>
              </w:rPr>
              <w:t>SM</w:t>
            </w:r>
          </w:p>
        </w:tc>
        <w:tc>
          <w:tcPr>
            <w:tcW w:w="8220" w:type="dxa"/>
            <w:shd w:val="clear" w:color="auto" w:fill="auto"/>
          </w:tcPr>
          <w:p w:rsidR="00E74048" w:rsidRPr="001240BC" w:rsidRDefault="00E74048" w:rsidP="00012523">
            <w:pPr>
              <w:spacing w:before="30" w:after="30"/>
              <w:jc w:val="left"/>
              <w:rPr>
                <w:sz w:val="20"/>
                <w:lang w:val="en-US"/>
              </w:rPr>
            </w:pPr>
            <w:r w:rsidRPr="001240BC">
              <w:rPr>
                <w:sz w:val="20"/>
              </w:rPr>
              <w:t>Gestión del espectro</w:t>
            </w:r>
          </w:p>
        </w:tc>
      </w:tr>
      <w:tr w:rsidR="00E74048" w:rsidRPr="00036EE3" w:rsidTr="00012523">
        <w:tc>
          <w:tcPr>
            <w:tcW w:w="1140" w:type="dxa"/>
          </w:tcPr>
          <w:p w:rsidR="00E74048" w:rsidRPr="00036EE3" w:rsidRDefault="00E74048" w:rsidP="00012523">
            <w:pPr>
              <w:spacing w:before="30" w:after="30"/>
              <w:ind w:left="57"/>
              <w:jc w:val="left"/>
              <w:rPr>
                <w:b/>
                <w:bCs/>
                <w:sz w:val="20"/>
                <w:lang w:val="en-US"/>
              </w:rPr>
            </w:pPr>
            <w:r w:rsidRPr="00036EE3">
              <w:rPr>
                <w:b/>
                <w:bCs/>
                <w:sz w:val="20"/>
                <w:lang w:val="en-US"/>
              </w:rPr>
              <w:t>SNG</w:t>
            </w:r>
          </w:p>
        </w:tc>
        <w:tc>
          <w:tcPr>
            <w:tcW w:w="8220" w:type="dxa"/>
          </w:tcPr>
          <w:p w:rsidR="00E74048" w:rsidRPr="00021E8A" w:rsidRDefault="00E74048" w:rsidP="00012523">
            <w:pPr>
              <w:spacing w:before="30" w:after="30"/>
              <w:jc w:val="left"/>
              <w:rPr>
                <w:bCs/>
                <w:sz w:val="20"/>
                <w:lang w:val="en-US"/>
              </w:rPr>
            </w:pPr>
            <w:r w:rsidRPr="00021E8A">
              <w:rPr>
                <w:bCs/>
                <w:sz w:val="20"/>
              </w:rPr>
              <w:t>Periodismo electrónico por satélite</w:t>
            </w:r>
          </w:p>
        </w:tc>
      </w:tr>
      <w:tr w:rsidR="00E74048" w:rsidRPr="004641C8" w:rsidTr="00012523">
        <w:tc>
          <w:tcPr>
            <w:tcW w:w="1140" w:type="dxa"/>
          </w:tcPr>
          <w:p w:rsidR="00E74048" w:rsidRPr="00036EE3" w:rsidRDefault="00E74048" w:rsidP="00012523">
            <w:pPr>
              <w:spacing w:before="30" w:after="30"/>
              <w:ind w:left="57"/>
              <w:jc w:val="left"/>
              <w:rPr>
                <w:b/>
                <w:bCs/>
                <w:sz w:val="20"/>
                <w:lang w:val="en-US"/>
              </w:rPr>
            </w:pPr>
            <w:r w:rsidRPr="00036EE3">
              <w:rPr>
                <w:b/>
                <w:bCs/>
                <w:sz w:val="20"/>
                <w:lang w:val="en-US"/>
              </w:rPr>
              <w:t>TF</w:t>
            </w:r>
          </w:p>
        </w:tc>
        <w:tc>
          <w:tcPr>
            <w:tcW w:w="8220" w:type="dxa"/>
          </w:tcPr>
          <w:p w:rsidR="00E74048" w:rsidRPr="00021E8A" w:rsidRDefault="00E74048" w:rsidP="00012523">
            <w:pPr>
              <w:spacing w:before="30" w:after="30"/>
              <w:jc w:val="left"/>
              <w:rPr>
                <w:bCs/>
                <w:sz w:val="20"/>
                <w:lang w:val="es-ES_tradnl"/>
              </w:rPr>
            </w:pPr>
            <w:r w:rsidRPr="00021E8A">
              <w:rPr>
                <w:bCs/>
                <w:sz w:val="20"/>
                <w:lang w:val="es-ES_tradnl"/>
              </w:rPr>
              <w:t>Emisiones de frecuencias patrón y señales horarias</w:t>
            </w:r>
          </w:p>
        </w:tc>
      </w:tr>
      <w:tr w:rsidR="00E74048" w:rsidRPr="00036EE3" w:rsidTr="00012523">
        <w:tc>
          <w:tcPr>
            <w:tcW w:w="1140" w:type="dxa"/>
          </w:tcPr>
          <w:p w:rsidR="00E74048" w:rsidRPr="00036EE3" w:rsidRDefault="00E74048" w:rsidP="00012523">
            <w:pPr>
              <w:spacing w:before="30" w:after="30"/>
              <w:ind w:left="57"/>
              <w:jc w:val="left"/>
              <w:rPr>
                <w:b/>
                <w:bCs/>
                <w:sz w:val="20"/>
                <w:lang w:val="en-US"/>
              </w:rPr>
            </w:pPr>
            <w:r w:rsidRPr="00036EE3">
              <w:rPr>
                <w:b/>
                <w:bCs/>
                <w:sz w:val="20"/>
                <w:lang w:val="en-US"/>
              </w:rPr>
              <w:t>V</w:t>
            </w:r>
          </w:p>
        </w:tc>
        <w:tc>
          <w:tcPr>
            <w:tcW w:w="8220" w:type="dxa"/>
          </w:tcPr>
          <w:p w:rsidR="00E74048" w:rsidRPr="00021E8A" w:rsidRDefault="00E74048" w:rsidP="00012523">
            <w:pPr>
              <w:spacing w:before="30" w:after="140"/>
              <w:jc w:val="left"/>
              <w:rPr>
                <w:bCs/>
                <w:sz w:val="20"/>
                <w:lang w:val="en-US"/>
              </w:rPr>
            </w:pPr>
            <w:r w:rsidRPr="00021E8A">
              <w:rPr>
                <w:bCs/>
                <w:sz w:val="20"/>
              </w:rPr>
              <w:t>Vocabulario y cuestiones afines</w:t>
            </w:r>
          </w:p>
        </w:tc>
      </w:tr>
    </w:tbl>
    <w:p w:rsidR="00E74048" w:rsidRDefault="00E74048" w:rsidP="00E74048">
      <w:pPr>
        <w:spacing w:before="0" w:after="140"/>
        <w:jc w:val="center"/>
        <w:rPr>
          <w:sz w:val="20"/>
          <w:lang w:val="en-US"/>
        </w:rPr>
      </w:pPr>
    </w:p>
    <w:p w:rsidR="00110185" w:rsidRPr="00036EE3" w:rsidRDefault="00110185" w:rsidP="00110185">
      <w:pPr>
        <w:spacing w:before="0"/>
        <w:jc w:val="center"/>
        <w:rPr>
          <w:sz w:val="20"/>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74048" w:rsidRPr="004641C8" w:rsidTr="00012523">
        <w:tc>
          <w:tcPr>
            <w:tcW w:w="9360" w:type="dxa"/>
          </w:tcPr>
          <w:p w:rsidR="00E74048" w:rsidRPr="00A07AEB" w:rsidRDefault="00E74048" w:rsidP="00012523">
            <w:pPr>
              <w:spacing w:before="92" w:after="92"/>
              <w:jc w:val="left"/>
              <w:rPr>
                <w:i/>
                <w:iCs/>
                <w:sz w:val="20"/>
                <w:lang w:val="es-ES_tradnl"/>
              </w:rPr>
            </w:pPr>
            <w:r w:rsidRPr="00A07AEB">
              <w:rPr>
                <w:b/>
                <w:bCs/>
                <w:i/>
                <w:iCs/>
                <w:sz w:val="20"/>
                <w:lang w:val="es-ES_tradnl"/>
              </w:rPr>
              <w:t>Nota</w:t>
            </w:r>
            <w:r w:rsidRPr="00A07AEB">
              <w:rPr>
                <w:i/>
                <w:iCs/>
                <w:sz w:val="20"/>
                <w:lang w:val="es-ES_tradnl"/>
              </w:rPr>
              <w:t>: Esta Recomendación UIT-R fue aprobada en inglés conforme al procedimiento detallado en la Resolución UIT-R 1.</w:t>
            </w:r>
          </w:p>
        </w:tc>
      </w:tr>
    </w:tbl>
    <w:p w:rsidR="00E74048" w:rsidRPr="00763D08" w:rsidRDefault="00E74048" w:rsidP="00E74048">
      <w:pPr>
        <w:spacing w:before="0"/>
        <w:jc w:val="center"/>
        <w:rPr>
          <w:sz w:val="22"/>
          <w:lang w:val="es-ES_tradnl"/>
        </w:rPr>
      </w:pPr>
    </w:p>
    <w:p w:rsidR="00E74048" w:rsidRPr="00763D08" w:rsidRDefault="00E74048" w:rsidP="00E74048">
      <w:pPr>
        <w:spacing w:before="60"/>
        <w:jc w:val="right"/>
        <w:rPr>
          <w:i/>
          <w:iCs/>
          <w:sz w:val="20"/>
          <w:lang w:val="es-ES_tradnl"/>
        </w:rPr>
      </w:pPr>
      <w:r w:rsidRPr="00763D08">
        <w:rPr>
          <w:i/>
          <w:iCs/>
          <w:sz w:val="20"/>
          <w:lang w:val="es-ES_tradnl"/>
        </w:rPr>
        <w:t>Publicación electrónica</w:t>
      </w:r>
    </w:p>
    <w:p w:rsidR="00E74048" w:rsidRPr="00763D08" w:rsidRDefault="00E74048" w:rsidP="00E74048">
      <w:pPr>
        <w:spacing w:before="0" w:after="40"/>
        <w:jc w:val="right"/>
        <w:rPr>
          <w:sz w:val="20"/>
          <w:lang w:val="es-ES_tradnl"/>
        </w:rPr>
      </w:pPr>
      <w:r w:rsidRPr="00763D08">
        <w:rPr>
          <w:sz w:val="20"/>
          <w:lang w:val="es-ES_tradnl"/>
        </w:rPr>
        <w:t>Ginebra, 20</w:t>
      </w:r>
      <w:r>
        <w:rPr>
          <w:sz w:val="20"/>
          <w:lang w:val="es-ES_tradnl"/>
        </w:rPr>
        <w:t>13</w:t>
      </w:r>
    </w:p>
    <w:p w:rsidR="00E74048" w:rsidRPr="00763D08" w:rsidRDefault="00E74048" w:rsidP="00E7404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13</w:t>
      </w:r>
    </w:p>
    <w:p w:rsidR="00E74048" w:rsidRPr="006C718C" w:rsidRDefault="00E74048" w:rsidP="00E7404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74048" w:rsidRPr="006C718C" w:rsidRDefault="00E74048" w:rsidP="00E74048">
      <w:pPr>
        <w:spacing w:before="160"/>
        <w:rPr>
          <w:i/>
          <w:sz w:val="20"/>
          <w:highlight w:val="yellow"/>
          <w:lang w:val="es-ES_tradnl"/>
        </w:rPr>
        <w:sectPr w:rsidR="00E74048" w:rsidRPr="006C718C" w:rsidSect="00012523">
          <w:headerReference w:type="even" r:id="rId13"/>
          <w:headerReference w:type="default" r:id="rId14"/>
          <w:pgSz w:w="11907" w:h="16834" w:code="9"/>
          <w:pgMar w:top="1418" w:right="1134" w:bottom="1134" w:left="1134" w:header="720" w:footer="482" w:gutter="0"/>
          <w:pgNumType w:fmt="lowerRoman" w:start="2"/>
          <w:cols w:space="720"/>
        </w:sectPr>
      </w:pPr>
    </w:p>
    <w:p w:rsidR="00E74048" w:rsidRPr="001C5E6F" w:rsidRDefault="00E74048" w:rsidP="00E74048">
      <w:pPr>
        <w:pStyle w:val="RecNo"/>
        <w:spacing w:before="0"/>
        <w:rPr>
          <w:lang w:val="es-ES"/>
        </w:rPr>
      </w:pPr>
      <w:bookmarkStart w:id="3" w:name="irecnoe"/>
      <w:bookmarkEnd w:id="3"/>
      <w:r w:rsidRPr="001C5E6F">
        <w:rPr>
          <w:lang w:val="es-ES"/>
        </w:rPr>
        <w:lastRenderedPageBreak/>
        <w:t xml:space="preserve">RECOMENDACIÓN  </w:t>
      </w:r>
      <w:r w:rsidRPr="001C5E6F">
        <w:rPr>
          <w:rStyle w:val="href"/>
          <w:lang w:val="es-ES"/>
        </w:rPr>
        <w:t>UIT-R  M.1224-1</w:t>
      </w:r>
    </w:p>
    <w:p w:rsidR="00E74048" w:rsidRDefault="00E74048" w:rsidP="00E74048">
      <w:pPr>
        <w:pStyle w:val="Rectitle"/>
        <w:rPr>
          <w:lang w:val="es-ES"/>
        </w:rPr>
      </w:pPr>
      <w:r w:rsidRPr="001C5E6F">
        <w:rPr>
          <w:lang w:val="es-ES"/>
        </w:rPr>
        <w:t>Vocabulario de términos de las telecomunicaciones</w:t>
      </w:r>
      <w:r w:rsidRPr="001C5E6F">
        <w:rPr>
          <w:lang w:val="es-ES"/>
        </w:rPr>
        <w:br/>
        <w:t>móviles internacionales (IMT)</w:t>
      </w:r>
    </w:p>
    <w:p w:rsidR="00E74048" w:rsidRPr="00685733" w:rsidRDefault="00E74048" w:rsidP="00E74048">
      <w:pPr>
        <w:pStyle w:val="Blanc"/>
      </w:pPr>
    </w:p>
    <w:p w:rsidR="00E74048" w:rsidRDefault="00E74048" w:rsidP="00E74048">
      <w:pPr>
        <w:pStyle w:val="Recdate"/>
        <w:rPr>
          <w:lang w:val="es-ES_tradnl"/>
        </w:rPr>
      </w:pPr>
      <w:r w:rsidRPr="00685733">
        <w:rPr>
          <w:szCs w:val="24"/>
          <w:lang w:val="es-ES_tradnl"/>
        </w:rPr>
        <w:t>(1997-2012)</w:t>
      </w:r>
    </w:p>
    <w:p w:rsidR="00E74048" w:rsidRPr="00685733" w:rsidRDefault="00E74048" w:rsidP="00E74048">
      <w:pPr>
        <w:pStyle w:val="Blanc"/>
      </w:pPr>
    </w:p>
    <w:p w:rsidR="00E74048" w:rsidRPr="00936359" w:rsidRDefault="00E74048" w:rsidP="00E74048">
      <w:pPr>
        <w:rPr>
          <w:lang w:val="es-ES_tradnl" w:eastAsia="fr-FR"/>
        </w:rPr>
      </w:pPr>
    </w:p>
    <w:p w:rsidR="00E74048" w:rsidRPr="00685733" w:rsidRDefault="00E74048" w:rsidP="00E74048">
      <w:pPr>
        <w:jc w:val="center"/>
        <w:rPr>
          <w:szCs w:val="24"/>
          <w:lang w:val="es-ES_tradnl"/>
        </w:rPr>
      </w:pPr>
      <w:r>
        <w:rPr>
          <w:szCs w:val="24"/>
          <w:lang w:val="es-ES_tradnl"/>
        </w:rPr>
        <w:t>ÍNDICE</w:t>
      </w:r>
    </w:p>
    <w:p w:rsidR="00E74048" w:rsidRDefault="00E74048" w:rsidP="00E74048">
      <w:pPr>
        <w:pStyle w:val="toc0"/>
        <w:rPr>
          <w:lang w:val="es-ES_tradnl"/>
        </w:rPr>
      </w:pPr>
      <w:bookmarkStart w:id="4" w:name="_Toc380548116"/>
      <w:bookmarkStart w:id="5" w:name="_Toc323631197"/>
      <w:r>
        <w:rPr>
          <w:lang w:val="es-ES_tradnl"/>
        </w:rPr>
        <w:tab/>
        <w:t>Página</w:t>
      </w:r>
    </w:p>
    <w:p w:rsidR="00E74048" w:rsidRPr="00E74048" w:rsidRDefault="00E74048" w:rsidP="00600F5B">
      <w:pPr>
        <w:pStyle w:val="TOC1"/>
        <w:rPr>
          <w:rFonts w:ascii="Calibri" w:eastAsia="SimSun" w:hAnsi="Calibri" w:cs="Arial"/>
          <w:noProof/>
          <w:sz w:val="22"/>
          <w:szCs w:val="22"/>
          <w:lang w:val="es-ES_tradnl" w:eastAsia="zh-CN"/>
        </w:rPr>
      </w:pPr>
      <w:r w:rsidRPr="00C0069C">
        <w:rPr>
          <w:noProof/>
          <w:lang w:val="es-ES"/>
        </w:rPr>
        <w:t>1</w:t>
      </w:r>
      <w:r w:rsidRPr="00E74048">
        <w:rPr>
          <w:rFonts w:ascii="Calibri" w:eastAsia="SimSun" w:hAnsi="Calibri" w:cs="Arial"/>
          <w:noProof/>
          <w:sz w:val="22"/>
          <w:szCs w:val="22"/>
          <w:lang w:val="es-ES_tradnl" w:eastAsia="zh-CN"/>
        </w:rPr>
        <w:tab/>
      </w:r>
      <w:r w:rsidRPr="00C0069C">
        <w:rPr>
          <w:noProof/>
          <w:lang w:val="es-ES"/>
        </w:rPr>
        <w:t>Introducción</w:t>
      </w:r>
      <w:r w:rsidRPr="00A665FD">
        <w:rPr>
          <w:noProof/>
          <w:webHidden/>
          <w:lang w:val="es-ES_tradnl"/>
        </w:rPr>
        <w:tab/>
      </w:r>
      <w:r w:rsidRPr="00A665FD">
        <w:rPr>
          <w:noProof/>
          <w:webHidden/>
          <w:lang w:val="es-ES_tradnl"/>
        </w:rPr>
        <w:tab/>
      </w:r>
      <w:r w:rsidR="00600F5B">
        <w:rPr>
          <w:noProof/>
          <w:webHidden/>
          <w:lang w:val="es-ES_tradnl"/>
        </w:rPr>
        <w:t>2</w:t>
      </w:r>
    </w:p>
    <w:p w:rsidR="00E74048" w:rsidRPr="00E74048" w:rsidRDefault="00E74048" w:rsidP="00E74048">
      <w:pPr>
        <w:pStyle w:val="TOC1"/>
        <w:rPr>
          <w:rFonts w:ascii="Calibri" w:eastAsia="SimSun" w:hAnsi="Calibri" w:cs="Arial"/>
          <w:noProof/>
          <w:sz w:val="22"/>
          <w:szCs w:val="22"/>
          <w:lang w:val="es-ES_tradnl" w:eastAsia="zh-CN"/>
        </w:rPr>
      </w:pPr>
      <w:r w:rsidRPr="00C0069C">
        <w:rPr>
          <w:noProof/>
          <w:lang w:val="es-ES"/>
        </w:rPr>
        <w:t>2</w:t>
      </w:r>
      <w:r w:rsidRPr="00E74048">
        <w:rPr>
          <w:rFonts w:ascii="Calibri" w:eastAsia="SimSun" w:hAnsi="Calibri" w:cs="Arial"/>
          <w:noProof/>
          <w:sz w:val="22"/>
          <w:szCs w:val="22"/>
          <w:lang w:val="es-ES_tradnl" w:eastAsia="zh-CN"/>
        </w:rPr>
        <w:tab/>
      </w:r>
      <w:r w:rsidRPr="00C0069C">
        <w:rPr>
          <w:noProof/>
          <w:lang w:val="es-ES"/>
        </w:rPr>
        <w:t>Ámbito</w:t>
      </w:r>
      <w:r w:rsidRPr="00A665FD">
        <w:rPr>
          <w:noProof/>
          <w:webHidden/>
          <w:lang w:val="es-ES_tradnl"/>
        </w:rPr>
        <w:tab/>
      </w:r>
      <w:r w:rsidRPr="00A665FD">
        <w:rPr>
          <w:noProof/>
          <w:webHidden/>
          <w:lang w:val="es-ES_tradnl"/>
        </w:rPr>
        <w:tab/>
      </w:r>
      <w:r w:rsidR="00600F5B">
        <w:rPr>
          <w:noProof/>
          <w:webHidden/>
          <w:lang w:val="es-ES_tradnl"/>
        </w:rPr>
        <w:t>2</w:t>
      </w:r>
    </w:p>
    <w:p w:rsidR="00E74048" w:rsidRPr="00E74048" w:rsidRDefault="00E74048" w:rsidP="00E74048">
      <w:pPr>
        <w:pStyle w:val="TOC1"/>
        <w:rPr>
          <w:rFonts w:ascii="Calibri" w:eastAsia="SimSun" w:hAnsi="Calibri" w:cs="Arial"/>
          <w:noProof/>
          <w:sz w:val="22"/>
          <w:szCs w:val="22"/>
          <w:lang w:val="es-ES_tradnl" w:eastAsia="zh-CN"/>
        </w:rPr>
      </w:pPr>
      <w:r w:rsidRPr="00C0069C">
        <w:rPr>
          <w:noProof/>
          <w:lang w:val="es-ES"/>
        </w:rPr>
        <w:t>3</w:t>
      </w:r>
      <w:r w:rsidRPr="00E74048">
        <w:rPr>
          <w:rFonts w:ascii="Calibri" w:eastAsia="SimSun" w:hAnsi="Calibri" w:cs="Arial"/>
          <w:noProof/>
          <w:sz w:val="22"/>
          <w:szCs w:val="22"/>
          <w:lang w:val="es-ES_tradnl" w:eastAsia="zh-CN"/>
        </w:rPr>
        <w:tab/>
      </w:r>
      <w:r w:rsidRPr="00C0069C">
        <w:rPr>
          <w:noProof/>
          <w:lang w:val="es-ES"/>
        </w:rPr>
        <w:t>Estructura de la Recomendación</w:t>
      </w:r>
      <w:r w:rsidRPr="00A665FD">
        <w:rPr>
          <w:noProof/>
          <w:webHidden/>
          <w:lang w:val="es-ES_tradnl"/>
        </w:rPr>
        <w:tab/>
      </w:r>
      <w:r w:rsidRPr="00A665FD">
        <w:rPr>
          <w:noProof/>
          <w:webHidden/>
          <w:lang w:val="es-ES_tradnl"/>
        </w:rPr>
        <w:tab/>
      </w:r>
      <w:r w:rsidR="00600F5B">
        <w:rPr>
          <w:noProof/>
          <w:webHidden/>
          <w:lang w:val="es-ES_tradnl"/>
        </w:rPr>
        <w:t>2</w:t>
      </w:r>
    </w:p>
    <w:p w:rsidR="00E74048" w:rsidRPr="00E74048" w:rsidRDefault="00E74048" w:rsidP="00600F5B">
      <w:pPr>
        <w:pStyle w:val="TOC1"/>
        <w:rPr>
          <w:rFonts w:ascii="Calibri" w:eastAsia="SimSun" w:hAnsi="Calibri" w:cs="Arial"/>
          <w:noProof/>
          <w:sz w:val="22"/>
          <w:szCs w:val="22"/>
          <w:lang w:val="es-ES_tradnl" w:eastAsia="zh-CN"/>
        </w:rPr>
      </w:pPr>
      <w:r w:rsidRPr="00C0069C">
        <w:rPr>
          <w:noProof/>
          <w:lang w:val="es-ES"/>
        </w:rPr>
        <w:t>4</w:t>
      </w:r>
      <w:r w:rsidRPr="00E74048">
        <w:rPr>
          <w:rFonts w:ascii="Calibri" w:eastAsia="SimSun" w:hAnsi="Calibri" w:cs="Arial"/>
          <w:noProof/>
          <w:sz w:val="22"/>
          <w:szCs w:val="22"/>
          <w:lang w:val="es-ES_tradnl" w:eastAsia="zh-CN"/>
        </w:rPr>
        <w:tab/>
      </w:r>
      <w:r w:rsidRPr="00C0069C">
        <w:rPr>
          <w:noProof/>
          <w:lang w:val="es-ES"/>
        </w:rPr>
        <w:t>Recomendación</w:t>
      </w:r>
      <w:r w:rsidRPr="00A665FD">
        <w:rPr>
          <w:noProof/>
          <w:webHidden/>
          <w:lang w:val="es-ES_tradnl"/>
        </w:rPr>
        <w:tab/>
      </w:r>
      <w:r w:rsidRPr="00A665FD">
        <w:rPr>
          <w:noProof/>
          <w:webHidden/>
          <w:lang w:val="es-ES_tradnl"/>
        </w:rPr>
        <w:tab/>
      </w:r>
      <w:r w:rsidR="00600F5B">
        <w:rPr>
          <w:noProof/>
          <w:webHidden/>
          <w:lang w:val="es-ES_tradnl"/>
        </w:rPr>
        <w:t>3</w:t>
      </w:r>
    </w:p>
    <w:p w:rsidR="00E74048" w:rsidRDefault="00E74048" w:rsidP="0081261B">
      <w:pPr>
        <w:pStyle w:val="TOC2"/>
        <w:spacing w:before="200"/>
        <w:rPr>
          <w:noProof/>
          <w:webHidden/>
          <w:lang w:val="es-ES_tradnl"/>
        </w:rPr>
      </w:pPr>
      <w:r w:rsidRPr="00C0069C">
        <w:rPr>
          <w:noProof/>
          <w:lang w:val="es-ES"/>
        </w:rPr>
        <w:t>4.1</w:t>
      </w:r>
      <w:r w:rsidRPr="00E74048">
        <w:rPr>
          <w:rFonts w:ascii="Calibri" w:eastAsia="SimSun" w:hAnsi="Calibri" w:cs="Arial"/>
          <w:noProof/>
          <w:sz w:val="22"/>
          <w:szCs w:val="22"/>
          <w:lang w:val="es-ES_tradnl" w:eastAsia="zh-CN"/>
        </w:rPr>
        <w:tab/>
      </w:r>
      <w:r w:rsidRPr="00C0069C">
        <w:rPr>
          <w:noProof/>
          <w:lang w:val="es-ES"/>
        </w:rPr>
        <w:t>Definiciones de los términos que aparecen en las Recomendaciones e Informes sobre las IMT</w:t>
      </w:r>
      <w:r w:rsidRPr="00A665FD">
        <w:rPr>
          <w:noProof/>
          <w:webHidden/>
          <w:lang w:val="es-ES_tradnl"/>
        </w:rPr>
        <w:tab/>
      </w:r>
      <w:r w:rsidRPr="00A665FD">
        <w:rPr>
          <w:noProof/>
          <w:webHidden/>
          <w:lang w:val="es-ES_tradnl"/>
        </w:rPr>
        <w:tab/>
      </w:r>
      <w:r w:rsidR="00600F5B">
        <w:rPr>
          <w:noProof/>
          <w:webHidden/>
          <w:lang w:val="es-ES_tradnl"/>
        </w:rPr>
        <w:t>3</w:t>
      </w:r>
    </w:p>
    <w:p w:rsidR="00E74048" w:rsidRPr="00E74048" w:rsidRDefault="00E74048" w:rsidP="00600F5B">
      <w:pPr>
        <w:pStyle w:val="TOC3"/>
        <w:rPr>
          <w:rFonts w:ascii="Calibri" w:eastAsia="SimSun" w:hAnsi="Calibri" w:cs="Arial"/>
          <w:noProof/>
          <w:sz w:val="22"/>
          <w:szCs w:val="22"/>
          <w:lang w:val="es-ES_tradnl" w:eastAsia="zh-CN"/>
        </w:rPr>
      </w:pPr>
      <w:r w:rsidRPr="00C0069C">
        <w:rPr>
          <w:noProof/>
          <w:lang w:val="es-ES"/>
        </w:rPr>
        <w:t>4.1</w:t>
      </w:r>
      <w:r w:rsidRPr="00C0069C">
        <w:rPr>
          <w:noProof/>
          <w:lang w:val="es-ES" w:eastAsia="ja-JP"/>
        </w:rPr>
        <w:t>.1</w:t>
      </w:r>
      <w:r w:rsidRPr="00E74048">
        <w:rPr>
          <w:rFonts w:ascii="Calibri" w:eastAsia="SimSun" w:hAnsi="Calibri" w:cs="Arial"/>
          <w:noProof/>
          <w:sz w:val="22"/>
          <w:szCs w:val="22"/>
          <w:lang w:val="es-ES_tradnl" w:eastAsia="zh-CN"/>
        </w:rPr>
        <w:tab/>
      </w:r>
      <w:r w:rsidRPr="00C0069C">
        <w:rPr>
          <w:noProof/>
          <w:lang w:val="es-ES"/>
        </w:rPr>
        <w:t>Definiciones de términos relativos a las IMT-2000</w:t>
      </w:r>
      <w:r w:rsidRPr="00A665FD">
        <w:rPr>
          <w:noProof/>
          <w:webHidden/>
          <w:lang w:val="es-ES_tradnl"/>
        </w:rPr>
        <w:tab/>
      </w:r>
      <w:r w:rsidRPr="00A665FD">
        <w:rPr>
          <w:noProof/>
          <w:webHidden/>
          <w:lang w:val="es-ES_tradnl"/>
        </w:rPr>
        <w:tab/>
      </w:r>
      <w:r w:rsidR="00600F5B">
        <w:rPr>
          <w:noProof/>
          <w:webHidden/>
          <w:lang w:val="es-ES_tradnl"/>
        </w:rPr>
        <w:t>3</w:t>
      </w:r>
    </w:p>
    <w:p w:rsidR="00E74048" w:rsidRDefault="00E74048" w:rsidP="00600F5B">
      <w:pPr>
        <w:pStyle w:val="TOC3"/>
        <w:rPr>
          <w:noProof/>
          <w:webHidden/>
          <w:lang w:val="es-ES_tradnl"/>
        </w:rPr>
      </w:pPr>
      <w:r w:rsidRPr="00C0069C">
        <w:rPr>
          <w:noProof/>
          <w:lang w:val="es-ES_tradnl"/>
        </w:rPr>
        <w:t>4.1.2</w:t>
      </w:r>
      <w:r w:rsidRPr="00E74048">
        <w:rPr>
          <w:rFonts w:ascii="Calibri" w:eastAsia="SimSun" w:hAnsi="Calibri" w:cs="Arial"/>
          <w:noProof/>
          <w:sz w:val="22"/>
          <w:szCs w:val="22"/>
          <w:lang w:val="es-ES_tradnl" w:eastAsia="zh-CN"/>
        </w:rPr>
        <w:tab/>
      </w:r>
      <w:r w:rsidRPr="00C0069C">
        <w:rPr>
          <w:noProof/>
          <w:lang w:val="es-ES_tradnl"/>
        </w:rPr>
        <w:t>Definiciones de términos relativos a las Recomendaciones e Informes sobre las IMT</w:t>
      </w:r>
      <w:r w:rsidRPr="00C0069C">
        <w:rPr>
          <w:noProof/>
          <w:lang w:val="es-ES_tradnl"/>
        </w:rPr>
        <w:noBreakHyphen/>
        <w:t xml:space="preserve">Avanzadas </w:t>
      </w:r>
      <w:r w:rsidRPr="00C0069C">
        <w:rPr>
          <w:bCs/>
          <w:noProof/>
          <w:vertAlign w:val="superscript"/>
          <w:lang w:val="es-ES_tradnl"/>
        </w:rPr>
        <w:t>,</w:t>
      </w:r>
      <w:r w:rsidRPr="00A665FD">
        <w:rPr>
          <w:noProof/>
          <w:webHidden/>
          <w:lang w:val="es-ES_tradnl"/>
        </w:rPr>
        <w:tab/>
      </w:r>
      <w:r w:rsidRPr="00A665FD">
        <w:rPr>
          <w:noProof/>
          <w:webHidden/>
          <w:lang w:val="es-ES_tradnl"/>
        </w:rPr>
        <w:tab/>
      </w:r>
      <w:r w:rsidR="00600F5B">
        <w:rPr>
          <w:noProof/>
          <w:webHidden/>
          <w:lang w:val="es-ES_tradnl"/>
        </w:rPr>
        <w:t>18</w:t>
      </w:r>
    </w:p>
    <w:p w:rsidR="00E74048" w:rsidRDefault="00E74048" w:rsidP="00600F5B">
      <w:pPr>
        <w:pStyle w:val="TOC3"/>
        <w:tabs>
          <w:tab w:val="left" w:pos="3260"/>
        </w:tabs>
        <w:ind w:left="3260" w:hanging="1984"/>
        <w:rPr>
          <w:noProof/>
          <w:webHidden/>
          <w:lang w:val="es-ES_tradnl"/>
        </w:rPr>
      </w:pPr>
      <w:r>
        <w:rPr>
          <w:noProof/>
          <w:webHidden/>
          <w:lang w:val="es-ES_tradnl"/>
        </w:rPr>
        <w:tab/>
      </w:r>
      <w:r w:rsidRPr="00C0069C">
        <w:rPr>
          <w:noProof/>
          <w:lang w:val="es-ES_tradnl"/>
        </w:rPr>
        <w:t>4.1.2.1</w:t>
      </w:r>
      <w:r w:rsidRPr="00E74048">
        <w:rPr>
          <w:rFonts w:ascii="Calibri" w:eastAsia="SimSun" w:hAnsi="Calibri" w:cs="Arial"/>
          <w:noProof/>
          <w:sz w:val="22"/>
          <w:szCs w:val="22"/>
          <w:lang w:val="es-ES_tradnl" w:eastAsia="zh-CN"/>
        </w:rPr>
        <w:tab/>
      </w:r>
      <w:r w:rsidRPr="00C0069C">
        <w:rPr>
          <w:noProof/>
          <w:lang w:val="es-ES_tradnl"/>
        </w:rPr>
        <w:t>Términos relativos a la interfaz radioeléctrica terrenal MAN inalámbrica-Avanzada</w:t>
      </w:r>
      <w:r w:rsidRPr="00A665FD">
        <w:rPr>
          <w:noProof/>
          <w:webHidden/>
          <w:lang w:val="es-ES_tradnl"/>
        </w:rPr>
        <w:tab/>
      </w:r>
      <w:r w:rsidRPr="00A665FD">
        <w:rPr>
          <w:noProof/>
          <w:webHidden/>
          <w:lang w:val="es-ES_tradnl"/>
        </w:rPr>
        <w:tab/>
      </w:r>
      <w:r w:rsidR="00600F5B">
        <w:rPr>
          <w:noProof/>
          <w:webHidden/>
          <w:lang w:val="es-ES_tradnl"/>
        </w:rPr>
        <w:t>18</w:t>
      </w:r>
    </w:p>
    <w:p w:rsidR="00E74048" w:rsidRDefault="00E74048" w:rsidP="00600F5B">
      <w:pPr>
        <w:pStyle w:val="TOC3"/>
        <w:tabs>
          <w:tab w:val="left" w:pos="3260"/>
        </w:tabs>
        <w:ind w:left="3260" w:hanging="1984"/>
        <w:rPr>
          <w:noProof/>
          <w:webHidden/>
          <w:lang w:val="es-ES_tradnl"/>
        </w:rPr>
      </w:pPr>
      <w:r>
        <w:rPr>
          <w:noProof/>
          <w:lang w:val="es-ES_tradnl"/>
        </w:rPr>
        <w:tab/>
      </w:r>
      <w:r w:rsidRPr="00C0069C">
        <w:rPr>
          <w:noProof/>
          <w:lang w:val="es-ES_tradnl"/>
        </w:rPr>
        <w:t>4.1.2.2</w:t>
      </w:r>
      <w:r w:rsidRPr="00E74048">
        <w:rPr>
          <w:rFonts w:ascii="Calibri" w:eastAsia="SimSun" w:hAnsi="Calibri" w:cs="Arial"/>
          <w:noProof/>
          <w:sz w:val="22"/>
          <w:szCs w:val="22"/>
          <w:lang w:val="es-ES_tradnl" w:eastAsia="zh-CN"/>
        </w:rPr>
        <w:tab/>
      </w:r>
      <w:r w:rsidRPr="00C0069C">
        <w:rPr>
          <w:noProof/>
          <w:lang w:val="es-ES_tradnl"/>
        </w:rPr>
        <w:t>Términos relativos a la interfaz radioeléctrica terrenal LTE</w:t>
      </w:r>
      <w:r>
        <w:rPr>
          <w:noProof/>
          <w:lang w:val="es-ES_tradnl"/>
        </w:rPr>
        <w:noBreakHyphen/>
      </w:r>
      <w:r w:rsidRPr="00C0069C">
        <w:rPr>
          <w:noProof/>
          <w:lang w:val="es-ES_tradnl"/>
        </w:rPr>
        <w:t>Avanzada</w:t>
      </w:r>
      <w:r w:rsidRPr="00A665FD">
        <w:rPr>
          <w:noProof/>
          <w:webHidden/>
          <w:lang w:val="es-ES_tradnl"/>
        </w:rPr>
        <w:tab/>
      </w:r>
      <w:r w:rsidRPr="00A665FD">
        <w:rPr>
          <w:noProof/>
          <w:webHidden/>
          <w:lang w:val="es-ES_tradnl"/>
        </w:rPr>
        <w:tab/>
        <w:t>3</w:t>
      </w:r>
      <w:r w:rsidR="00600F5B">
        <w:rPr>
          <w:noProof/>
          <w:webHidden/>
          <w:lang w:val="es-ES_tradnl"/>
        </w:rPr>
        <w:t>1</w:t>
      </w:r>
    </w:p>
    <w:p w:rsidR="00E74048" w:rsidRDefault="00E74048" w:rsidP="00600F5B">
      <w:pPr>
        <w:pStyle w:val="TOC3"/>
        <w:rPr>
          <w:noProof/>
          <w:webHidden/>
          <w:lang w:val="es-ES_tradnl"/>
        </w:rPr>
      </w:pPr>
      <w:r w:rsidRPr="00C0069C">
        <w:rPr>
          <w:noProof/>
          <w:lang w:val="es-ES"/>
        </w:rPr>
        <w:t>4.1.3</w:t>
      </w:r>
      <w:r w:rsidRPr="00E74048">
        <w:rPr>
          <w:rFonts w:ascii="Calibri" w:eastAsia="SimSun" w:hAnsi="Calibri" w:cs="Arial"/>
          <w:noProof/>
          <w:sz w:val="22"/>
          <w:szCs w:val="22"/>
          <w:lang w:val="es-ES_tradnl" w:eastAsia="zh-CN"/>
        </w:rPr>
        <w:tab/>
      </w:r>
      <w:r w:rsidRPr="00C0069C">
        <w:rPr>
          <w:noProof/>
          <w:lang w:val="es-ES"/>
        </w:rPr>
        <w:t>Definición de los términos generales relativos a las IMT</w:t>
      </w:r>
      <w:r w:rsidRPr="00A665FD">
        <w:rPr>
          <w:noProof/>
          <w:webHidden/>
          <w:lang w:val="es-ES_tradnl"/>
        </w:rPr>
        <w:tab/>
      </w:r>
      <w:r w:rsidRPr="00A665FD">
        <w:rPr>
          <w:noProof/>
          <w:webHidden/>
          <w:lang w:val="es-ES_tradnl"/>
        </w:rPr>
        <w:tab/>
        <w:t>6</w:t>
      </w:r>
      <w:r w:rsidR="00600F5B">
        <w:rPr>
          <w:noProof/>
          <w:webHidden/>
          <w:lang w:val="es-ES_tradnl"/>
        </w:rPr>
        <w:t>5</w:t>
      </w:r>
    </w:p>
    <w:p w:rsidR="00E74048" w:rsidRDefault="00E74048" w:rsidP="0081261B">
      <w:pPr>
        <w:pStyle w:val="TOC2"/>
        <w:spacing w:before="200"/>
        <w:rPr>
          <w:noProof/>
          <w:webHidden/>
          <w:lang w:val="es-ES_tradnl"/>
        </w:rPr>
      </w:pPr>
      <w:r w:rsidRPr="00C0069C">
        <w:rPr>
          <w:noProof/>
          <w:lang w:val="es-ES"/>
        </w:rPr>
        <w:t>4.2</w:t>
      </w:r>
      <w:r w:rsidRPr="00E74048">
        <w:rPr>
          <w:rFonts w:ascii="Calibri" w:eastAsia="SimSun" w:hAnsi="Calibri" w:cs="Arial"/>
          <w:noProof/>
          <w:sz w:val="22"/>
          <w:szCs w:val="22"/>
          <w:lang w:val="es-ES_tradnl" w:eastAsia="zh-CN"/>
        </w:rPr>
        <w:tab/>
      </w:r>
      <w:r w:rsidRPr="00C0069C">
        <w:rPr>
          <w:noProof/>
          <w:lang w:val="es-ES"/>
        </w:rPr>
        <w:t>Abreviaturas y acrónimos utilizados en las Recomendaciones e Informes sobre las IMT</w:t>
      </w:r>
      <w:r w:rsidRPr="00A665FD">
        <w:rPr>
          <w:noProof/>
          <w:webHidden/>
          <w:lang w:val="es-ES_tradnl"/>
        </w:rPr>
        <w:tab/>
      </w:r>
      <w:r w:rsidRPr="00A665FD">
        <w:rPr>
          <w:noProof/>
          <w:webHidden/>
          <w:lang w:val="es-ES_tradnl"/>
        </w:rPr>
        <w:tab/>
        <w:t>6</w:t>
      </w:r>
      <w:r w:rsidR="00600F5B">
        <w:rPr>
          <w:noProof/>
          <w:webHidden/>
          <w:lang w:val="es-ES_tradnl"/>
        </w:rPr>
        <w:t>5</w:t>
      </w:r>
    </w:p>
    <w:p w:rsidR="00E74048" w:rsidRPr="00E74048" w:rsidRDefault="00E74048" w:rsidP="00600F5B">
      <w:pPr>
        <w:pStyle w:val="TOC3"/>
        <w:rPr>
          <w:rFonts w:ascii="Calibri" w:eastAsia="SimSun" w:hAnsi="Calibri" w:cs="Arial"/>
          <w:noProof/>
          <w:sz w:val="22"/>
          <w:szCs w:val="22"/>
          <w:lang w:val="es-ES_tradnl" w:eastAsia="zh-CN"/>
        </w:rPr>
      </w:pPr>
      <w:r w:rsidRPr="00C0069C">
        <w:rPr>
          <w:noProof/>
          <w:lang w:val="es-ES"/>
        </w:rPr>
        <w:t>4.2</w:t>
      </w:r>
      <w:r w:rsidRPr="00C0069C">
        <w:rPr>
          <w:noProof/>
          <w:lang w:val="es-ES" w:eastAsia="ja-JP"/>
        </w:rPr>
        <w:t>.1</w:t>
      </w:r>
      <w:r w:rsidRPr="00E74048">
        <w:rPr>
          <w:rFonts w:ascii="Calibri" w:eastAsia="SimSun" w:hAnsi="Calibri" w:cs="Arial"/>
          <w:noProof/>
          <w:sz w:val="22"/>
          <w:szCs w:val="22"/>
          <w:lang w:val="es-ES_tradnl" w:eastAsia="zh-CN"/>
        </w:rPr>
        <w:tab/>
      </w:r>
      <w:r w:rsidRPr="00C0069C">
        <w:rPr>
          <w:noProof/>
          <w:lang w:val="es-ES"/>
        </w:rPr>
        <w:t>Abreviaturas y acrónimos de términos relativos a las IMT-2000</w:t>
      </w:r>
      <w:r w:rsidRPr="00A665FD">
        <w:rPr>
          <w:noProof/>
          <w:webHidden/>
          <w:lang w:val="es-ES_tradnl"/>
        </w:rPr>
        <w:tab/>
      </w:r>
      <w:r w:rsidRPr="00A665FD">
        <w:rPr>
          <w:noProof/>
          <w:webHidden/>
          <w:lang w:val="es-ES_tradnl"/>
        </w:rPr>
        <w:tab/>
        <w:t>6</w:t>
      </w:r>
      <w:r w:rsidR="00600F5B">
        <w:rPr>
          <w:noProof/>
          <w:webHidden/>
          <w:lang w:val="es-ES_tradnl"/>
        </w:rPr>
        <w:t>5</w:t>
      </w:r>
    </w:p>
    <w:p w:rsidR="00E74048" w:rsidRDefault="00E74048" w:rsidP="00600F5B">
      <w:pPr>
        <w:pStyle w:val="TOC3"/>
        <w:rPr>
          <w:noProof/>
          <w:webHidden/>
          <w:lang w:val="es-ES_tradnl"/>
        </w:rPr>
      </w:pPr>
      <w:r w:rsidRPr="00C0069C">
        <w:rPr>
          <w:noProof/>
          <w:lang w:val="es-ES"/>
        </w:rPr>
        <w:t>4.2.2</w:t>
      </w:r>
      <w:r w:rsidRPr="00E74048">
        <w:rPr>
          <w:rFonts w:ascii="Calibri" w:eastAsia="SimSun" w:hAnsi="Calibri" w:cs="Arial"/>
          <w:noProof/>
          <w:sz w:val="22"/>
          <w:szCs w:val="22"/>
          <w:lang w:val="es-ES_tradnl" w:eastAsia="zh-CN"/>
        </w:rPr>
        <w:tab/>
      </w:r>
      <w:r w:rsidRPr="00C0069C">
        <w:rPr>
          <w:noProof/>
          <w:lang w:val="es-ES"/>
        </w:rPr>
        <w:t>Abreviaturas y acrónimos relativos a las Recome</w:t>
      </w:r>
      <w:r>
        <w:rPr>
          <w:noProof/>
          <w:lang w:val="es-ES"/>
        </w:rPr>
        <w:t>ndaciones e Informes de las IMT-</w:t>
      </w:r>
      <w:r w:rsidRPr="00C0069C">
        <w:rPr>
          <w:noProof/>
          <w:lang w:val="es-ES"/>
        </w:rPr>
        <w:t>Avanzadas</w:t>
      </w:r>
      <w:r w:rsidRPr="00A665FD">
        <w:rPr>
          <w:noProof/>
          <w:webHidden/>
          <w:lang w:val="es-ES_tradnl"/>
        </w:rPr>
        <w:tab/>
      </w:r>
      <w:r w:rsidRPr="00A665FD">
        <w:rPr>
          <w:noProof/>
          <w:webHidden/>
          <w:lang w:val="es-ES_tradnl"/>
        </w:rPr>
        <w:tab/>
      </w:r>
      <w:r w:rsidR="00600F5B">
        <w:rPr>
          <w:noProof/>
          <w:webHidden/>
          <w:lang w:val="es-ES_tradnl"/>
        </w:rPr>
        <w:t>75</w:t>
      </w:r>
    </w:p>
    <w:p w:rsidR="00E74048" w:rsidRDefault="00E74048" w:rsidP="00110185">
      <w:pPr>
        <w:pStyle w:val="TOC3"/>
        <w:tabs>
          <w:tab w:val="left" w:pos="3260"/>
        </w:tabs>
        <w:ind w:left="3260" w:hanging="1984"/>
        <w:rPr>
          <w:noProof/>
          <w:webHidden/>
          <w:lang w:val="es-ES_tradnl"/>
        </w:rPr>
      </w:pPr>
      <w:r>
        <w:rPr>
          <w:noProof/>
          <w:lang w:val="es-ES"/>
        </w:rPr>
        <w:tab/>
      </w:r>
      <w:r w:rsidRPr="00C0069C">
        <w:rPr>
          <w:noProof/>
          <w:lang w:val="es-ES"/>
        </w:rPr>
        <w:t>4.2.2.1</w:t>
      </w:r>
      <w:r w:rsidRPr="00E74048">
        <w:rPr>
          <w:rFonts w:ascii="Calibri" w:eastAsia="SimSun" w:hAnsi="Calibri" w:cs="Arial"/>
          <w:noProof/>
          <w:sz w:val="22"/>
          <w:szCs w:val="22"/>
          <w:lang w:val="es-ES_tradnl" w:eastAsia="zh-CN"/>
        </w:rPr>
        <w:tab/>
      </w:r>
      <w:r w:rsidRPr="00C0069C">
        <w:rPr>
          <w:noProof/>
          <w:lang w:val="es-ES"/>
        </w:rPr>
        <w:t xml:space="preserve">Abreviaturas y acrónimos relativos a la interfaz radioeléctrica terrenal </w:t>
      </w:r>
      <w:r w:rsidRPr="00C0069C">
        <w:rPr>
          <w:noProof/>
          <w:lang w:val="es-ES" w:eastAsia="ja-JP"/>
        </w:rPr>
        <w:t>MAN Inalámbrica-Avanzada</w:t>
      </w:r>
      <w:r w:rsidRPr="00A665FD">
        <w:rPr>
          <w:noProof/>
          <w:webHidden/>
          <w:lang w:val="es-ES_tradnl"/>
        </w:rPr>
        <w:tab/>
      </w:r>
      <w:r w:rsidRPr="00A665FD">
        <w:rPr>
          <w:noProof/>
          <w:webHidden/>
          <w:lang w:val="es-ES_tradnl"/>
        </w:rPr>
        <w:tab/>
      </w:r>
      <w:r w:rsidR="00600F5B">
        <w:rPr>
          <w:noProof/>
          <w:webHidden/>
          <w:lang w:val="es-ES_tradnl"/>
        </w:rPr>
        <w:t>7</w:t>
      </w:r>
      <w:r w:rsidR="00110185">
        <w:rPr>
          <w:noProof/>
          <w:webHidden/>
          <w:lang w:val="es-ES_tradnl"/>
        </w:rPr>
        <w:t>5</w:t>
      </w:r>
    </w:p>
    <w:p w:rsidR="00E74048" w:rsidRDefault="00E74048" w:rsidP="00110185">
      <w:pPr>
        <w:pStyle w:val="TOC3"/>
        <w:tabs>
          <w:tab w:val="left" w:pos="3260"/>
        </w:tabs>
        <w:ind w:left="3260" w:hanging="1984"/>
        <w:rPr>
          <w:noProof/>
          <w:webHidden/>
          <w:lang w:val="es-ES_tradnl"/>
        </w:rPr>
      </w:pPr>
      <w:r>
        <w:rPr>
          <w:noProof/>
          <w:lang w:val="es-ES" w:eastAsia="ja-JP"/>
        </w:rPr>
        <w:tab/>
      </w:r>
      <w:r w:rsidRPr="00C0069C">
        <w:rPr>
          <w:noProof/>
          <w:lang w:val="es-ES" w:eastAsia="ja-JP"/>
        </w:rPr>
        <w:t>4.2.2.2</w:t>
      </w:r>
      <w:r w:rsidRPr="00E74048">
        <w:rPr>
          <w:rFonts w:ascii="Calibri" w:eastAsia="SimSun" w:hAnsi="Calibri" w:cs="Arial"/>
          <w:noProof/>
          <w:sz w:val="22"/>
          <w:szCs w:val="22"/>
          <w:lang w:val="es-ES_tradnl" w:eastAsia="zh-CN"/>
        </w:rPr>
        <w:tab/>
      </w:r>
      <w:r w:rsidRPr="00C0069C">
        <w:rPr>
          <w:noProof/>
          <w:lang w:val="es-ES"/>
        </w:rPr>
        <w:t>Abreviaturas y acrónimos relativos a la interfaz radioeléctrica terrenal LTE</w:t>
      </w:r>
      <w:r w:rsidRPr="00C0069C">
        <w:rPr>
          <w:noProof/>
          <w:lang w:val="es-ES"/>
        </w:rPr>
        <w:noBreakHyphen/>
        <w:t>Avanzada</w:t>
      </w:r>
      <w:r w:rsidRPr="00A665FD">
        <w:rPr>
          <w:noProof/>
          <w:webHidden/>
          <w:lang w:val="es-ES_tradnl"/>
        </w:rPr>
        <w:tab/>
      </w:r>
      <w:r w:rsidRPr="00A665FD">
        <w:rPr>
          <w:noProof/>
          <w:webHidden/>
          <w:lang w:val="es-ES_tradnl"/>
        </w:rPr>
        <w:tab/>
      </w:r>
      <w:r w:rsidR="00600F5B">
        <w:rPr>
          <w:noProof/>
          <w:webHidden/>
          <w:lang w:val="es-ES_tradnl"/>
        </w:rPr>
        <w:t>8</w:t>
      </w:r>
      <w:r w:rsidR="00110185">
        <w:rPr>
          <w:noProof/>
          <w:webHidden/>
          <w:lang w:val="es-ES_tradnl"/>
        </w:rPr>
        <w:t>9</w:t>
      </w:r>
    </w:p>
    <w:p w:rsidR="00E74048" w:rsidRPr="00E74048" w:rsidRDefault="00E74048" w:rsidP="008D181C">
      <w:pPr>
        <w:pStyle w:val="TOC3"/>
        <w:rPr>
          <w:rFonts w:ascii="Calibri" w:eastAsia="SimSun" w:hAnsi="Calibri" w:cs="Arial"/>
          <w:noProof/>
          <w:sz w:val="22"/>
          <w:szCs w:val="22"/>
          <w:lang w:val="es-ES_tradnl" w:eastAsia="zh-CN"/>
        </w:rPr>
      </w:pPr>
      <w:r w:rsidRPr="00C0069C">
        <w:rPr>
          <w:noProof/>
          <w:lang w:val="es-ES" w:eastAsia="ja-JP"/>
        </w:rPr>
        <w:t>4.2.3</w:t>
      </w:r>
      <w:r w:rsidRPr="00E74048">
        <w:rPr>
          <w:rFonts w:ascii="Calibri" w:eastAsia="SimSun" w:hAnsi="Calibri" w:cs="Arial"/>
          <w:noProof/>
          <w:sz w:val="22"/>
          <w:szCs w:val="22"/>
          <w:lang w:val="es-ES_tradnl" w:eastAsia="zh-CN"/>
        </w:rPr>
        <w:tab/>
      </w:r>
      <w:r w:rsidRPr="00C0069C">
        <w:rPr>
          <w:noProof/>
          <w:lang w:val="es-ES" w:eastAsia="ja-JP"/>
        </w:rPr>
        <w:t>Abreviaturas y acrónimos de carácter general relacionados con las</w:t>
      </w:r>
      <w:r w:rsidR="008D181C">
        <w:rPr>
          <w:noProof/>
          <w:lang w:val="es-ES" w:eastAsia="ja-JP"/>
        </w:rPr>
        <w:t> </w:t>
      </w:r>
      <w:r w:rsidRPr="00C0069C">
        <w:rPr>
          <w:noProof/>
          <w:lang w:val="es-ES" w:eastAsia="ja-JP"/>
        </w:rPr>
        <w:t>IMT</w:t>
      </w:r>
      <w:r w:rsidRPr="00A665FD">
        <w:rPr>
          <w:noProof/>
          <w:webHidden/>
          <w:lang w:val="es-ES_tradnl"/>
        </w:rPr>
        <w:tab/>
      </w:r>
      <w:r w:rsidRPr="00A665FD">
        <w:rPr>
          <w:noProof/>
          <w:webHidden/>
          <w:lang w:val="es-ES_tradnl"/>
        </w:rPr>
        <w:tab/>
        <w:t>13</w:t>
      </w:r>
      <w:r w:rsidR="00110185">
        <w:rPr>
          <w:noProof/>
          <w:webHidden/>
          <w:lang w:val="es-ES_tradnl"/>
        </w:rPr>
        <w:t>3</w:t>
      </w:r>
    </w:p>
    <w:p w:rsidR="00E74048" w:rsidRPr="00B323F2" w:rsidRDefault="00E74048" w:rsidP="00E74048">
      <w:pPr>
        <w:rPr>
          <w:lang w:val="es-ES_tradnl"/>
        </w:rPr>
      </w:pPr>
    </w:p>
    <w:p w:rsidR="00E74048" w:rsidRPr="001C5E6F" w:rsidRDefault="00E74048" w:rsidP="00E74048">
      <w:pPr>
        <w:pStyle w:val="Heading1"/>
        <w:rPr>
          <w:lang w:val="es-ES"/>
        </w:rPr>
      </w:pPr>
      <w:bookmarkStart w:id="6" w:name="_Toc344043797"/>
      <w:bookmarkStart w:id="7" w:name="_Toc344043798"/>
      <w:bookmarkStart w:id="8" w:name="_Toc344044026"/>
      <w:bookmarkStart w:id="9" w:name="_Toc344044152"/>
      <w:bookmarkStart w:id="10" w:name="_Toc346629198"/>
      <w:bookmarkEnd w:id="4"/>
      <w:bookmarkEnd w:id="5"/>
      <w:r>
        <w:rPr>
          <w:lang w:val="es-ES"/>
        </w:rPr>
        <w:lastRenderedPageBreak/>
        <w:t>1</w:t>
      </w:r>
      <w:r>
        <w:rPr>
          <w:lang w:val="es-ES"/>
        </w:rPr>
        <w:tab/>
        <w:t>I</w:t>
      </w:r>
      <w:r w:rsidRPr="001C5E6F">
        <w:rPr>
          <w:lang w:val="es-ES"/>
        </w:rPr>
        <w:t>ntroducción</w:t>
      </w:r>
      <w:bookmarkEnd w:id="6"/>
      <w:bookmarkEnd w:id="7"/>
      <w:bookmarkEnd w:id="8"/>
      <w:bookmarkEnd w:id="9"/>
      <w:bookmarkEnd w:id="10"/>
    </w:p>
    <w:p w:rsidR="00E74048" w:rsidRPr="001C5E6F" w:rsidRDefault="00E74048" w:rsidP="00E74048">
      <w:pPr>
        <w:rPr>
          <w:szCs w:val="24"/>
          <w:lang w:val="es-ES"/>
        </w:rPr>
      </w:pPr>
      <w:r w:rsidRPr="001C5E6F">
        <w:rPr>
          <w:lang w:val="es-ES"/>
        </w:rPr>
        <w:t>Los sistemas de telecomunicaciones móviles internacionales (IMT), son sistemas móviles que ofrecen acceso a una amplia gama de servicios de telecomunicación y en particular a servicios móviles avanzados, soportados por las redes móviles y fijas que cada vez más utilizan tecnología de paquetes.</w:t>
      </w:r>
    </w:p>
    <w:p w:rsidR="00E74048" w:rsidRPr="001C5E6F" w:rsidRDefault="00E74048" w:rsidP="00E74048">
      <w:pPr>
        <w:rPr>
          <w:szCs w:val="24"/>
          <w:lang w:val="es-ES"/>
        </w:rPr>
      </w:pPr>
      <w:r w:rsidRPr="001C5E6F">
        <w:rPr>
          <w:lang w:val="es-ES"/>
        </w:rPr>
        <w:t>Los sistemas IMT soportan aplicaciones de baja a alta movilidad y una amplia gama de velocidades de datos con arreglo a las exigencias de los usuarios y los servicios en múltiples entornos de usuario. Las IMT también tienen capacidades para aplicaciones multimedios de alta calidad dentro de una amplia gama de servicios y plataformas, y ofrecen mejoras importantes de rendimiento y calidad de servicio.</w:t>
      </w:r>
    </w:p>
    <w:p w:rsidR="00E74048" w:rsidRPr="00685733" w:rsidRDefault="00E74048" w:rsidP="00E74048">
      <w:pPr>
        <w:pStyle w:val="Headingb"/>
        <w:rPr>
          <w:lang w:val="es-ES_tradnl"/>
        </w:rPr>
      </w:pPr>
      <w:r w:rsidRPr="00685733">
        <w:rPr>
          <w:lang w:val="es-ES_tradnl"/>
        </w:rPr>
        <w:t>Características clave</w:t>
      </w:r>
    </w:p>
    <w:p w:rsidR="00E74048" w:rsidRPr="001C5E6F" w:rsidRDefault="00E74048" w:rsidP="00E74048">
      <w:pPr>
        <w:pStyle w:val="enumlev1"/>
        <w:rPr>
          <w:lang w:val="es-ES"/>
        </w:rPr>
      </w:pPr>
      <w:r w:rsidRPr="001C5E6F">
        <w:rPr>
          <w:lang w:val="es-ES"/>
        </w:rPr>
        <w:t>−</w:t>
      </w:r>
      <w:r w:rsidRPr="001C5E6F">
        <w:rPr>
          <w:lang w:val="es-ES"/>
        </w:rPr>
        <w:tab/>
        <w:t>alto grado de uniformidad de funcionalidades a escala mundial, sin perjuicio del mantenimiento de la flexibilidad para dar soporte a una amplia gama de servicios y ap</w:t>
      </w:r>
      <w:r w:rsidR="00B91D3E">
        <w:rPr>
          <w:lang w:val="es-ES"/>
        </w:rPr>
        <w:t>licaciones de un modo rentable;</w:t>
      </w:r>
    </w:p>
    <w:p w:rsidR="00E74048" w:rsidRPr="001C5E6F" w:rsidRDefault="00E74048" w:rsidP="00E74048">
      <w:pPr>
        <w:pStyle w:val="enumlev1"/>
        <w:rPr>
          <w:lang w:val="es-ES"/>
        </w:rPr>
      </w:pPr>
      <w:r w:rsidRPr="001C5E6F">
        <w:rPr>
          <w:lang w:val="es-ES"/>
        </w:rPr>
        <w:t>−</w:t>
      </w:r>
      <w:r w:rsidRPr="001C5E6F">
        <w:rPr>
          <w:lang w:val="es-ES"/>
        </w:rPr>
        <w:tab/>
        <w:t>compatibilidad de los servicios de las IMT entre sí y con las redes fijas;</w:t>
      </w:r>
    </w:p>
    <w:p w:rsidR="00E74048" w:rsidRPr="001C5E6F" w:rsidRDefault="00E74048" w:rsidP="00E74048">
      <w:pPr>
        <w:pStyle w:val="enumlev1"/>
        <w:rPr>
          <w:lang w:val="es-ES"/>
        </w:rPr>
      </w:pPr>
      <w:r w:rsidRPr="001C5E6F">
        <w:rPr>
          <w:lang w:val="es-ES"/>
        </w:rPr>
        <w:t>−</w:t>
      </w:r>
      <w:r w:rsidRPr="001C5E6F">
        <w:rPr>
          <w:lang w:val="es-ES"/>
        </w:rPr>
        <w:tab/>
        <w:t>capacidad de interfuncionamiento con otros sis</w:t>
      </w:r>
      <w:r w:rsidR="00B91D3E">
        <w:rPr>
          <w:lang w:val="es-ES"/>
        </w:rPr>
        <w:t>temas de acceso radioeléctrico;</w:t>
      </w:r>
    </w:p>
    <w:p w:rsidR="00E74048" w:rsidRPr="001C5E6F" w:rsidRDefault="00E74048" w:rsidP="00E74048">
      <w:pPr>
        <w:pStyle w:val="enumlev1"/>
        <w:rPr>
          <w:lang w:val="es-ES"/>
        </w:rPr>
      </w:pPr>
      <w:r w:rsidRPr="001C5E6F">
        <w:rPr>
          <w:lang w:val="es-ES"/>
        </w:rPr>
        <w:t>−</w:t>
      </w:r>
      <w:r w:rsidRPr="001C5E6F">
        <w:rPr>
          <w:lang w:val="es-ES"/>
        </w:rPr>
        <w:tab/>
        <w:t>s</w:t>
      </w:r>
      <w:r w:rsidR="00B91D3E">
        <w:rPr>
          <w:lang w:val="es-ES"/>
        </w:rPr>
        <w:t>ervicios de alta calidad móvil;</w:t>
      </w:r>
    </w:p>
    <w:p w:rsidR="00E74048" w:rsidRPr="001C5E6F" w:rsidRDefault="00E74048" w:rsidP="00E74048">
      <w:pPr>
        <w:pStyle w:val="enumlev1"/>
        <w:rPr>
          <w:lang w:val="es-ES"/>
        </w:rPr>
      </w:pPr>
      <w:r w:rsidRPr="001C5E6F">
        <w:rPr>
          <w:lang w:val="es-ES"/>
        </w:rPr>
        <w:t>−</w:t>
      </w:r>
      <w:r w:rsidRPr="001C5E6F">
        <w:rPr>
          <w:lang w:val="es-ES"/>
        </w:rPr>
        <w:tab/>
        <w:t>equipos de usuari</w:t>
      </w:r>
      <w:r w:rsidR="00B91D3E">
        <w:rPr>
          <w:lang w:val="es-ES"/>
        </w:rPr>
        <w:t>o utilizables a escala mundial;</w:t>
      </w:r>
    </w:p>
    <w:p w:rsidR="00E74048" w:rsidRPr="001C5E6F" w:rsidRDefault="00E74048" w:rsidP="00E74048">
      <w:pPr>
        <w:pStyle w:val="enumlev1"/>
        <w:rPr>
          <w:lang w:val="es-ES"/>
        </w:rPr>
      </w:pPr>
      <w:r w:rsidRPr="001C5E6F">
        <w:rPr>
          <w:lang w:val="es-ES"/>
        </w:rPr>
        <w:t>−</w:t>
      </w:r>
      <w:r w:rsidRPr="001C5E6F">
        <w:rPr>
          <w:lang w:val="es-ES"/>
        </w:rPr>
        <w:tab/>
        <w:t>aplicaciones, servi</w:t>
      </w:r>
      <w:r w:rsidR="00B91D3E">
        <w:rPr>
          <w:lang w:val="es-ES"/>
        </w:rPr>
        <w:t>cios y equipos de fácil manejo;</w:t>
      </w:r>
    </w:p>
    <w:p w:rsidR="00E74048" w:rsidRPr="001C5E6F" w:rsidRDefault="00E74048" w:rsidP="00E74048">
      <w:pPr>
        <w:pStyle w:val="enumlev1"/>
        <w:rPr>
          <w:lang w:val="es-ES"/>
        </w:rPr>
      </w:pPr>
      <w:r w:rsidRPr="001C5E6F">
        <w:rPr>
          <w:lang w:val="es-ES"/>
        </w:rPr>
        <w:t>−</w:t>
      </w:r>
      <w:r w:rsidRPr="001C5E6F">
        <w:rPr>
          <w:lang w:val="es-ES"/>
        </w:rPr>
        <w:tab/>
        <w:t>capacidad de itinerancia a nivel mundial;</w:t>
      </w:r>
    </w:p>
    <w:p w:rsidR="00E74048" w:rsidRPr="001C5E6F" w:rsidRDefault="00E74048" w:rsidP="00E74048">
      <w:pPr>
        <w:pStyle w:val="enumlev1"/>
        <w:rPr>
          <w:lang w:val="es-ES"/>
        </w:rPr>
      </w:pPr>
      <w:r w:rsidRPr="001C5E6F">
        <w:rPr>
          <w:lang w:val="es-ES"/>
        </w:rPr>
        <w:t>−</w:t>
      </w:r>
      <w:r w:rsidRPr="001C5E6F">
        <w:rPr>
          <w:lang w:val="es-ES"/>
        </w:rPr>
        <w:tab/>
        <w:t xml:space="preserve">mayores velocidades máximas de datos para dar soporte a aplicaciones </w:t>
      </w:r>
      <w:r>
        <w:rPr>
          <w:lang w:val="es-ES"/>
        </w:rPr>
        <w:t>y servicios avanzado</w:t>
      </w:r>
      <w:r w:rsidRPr="001C5E6F">
        <w:rPr>
          <w:lang w:val="es-ES"/>
        </w:rPr>
        <w:t>s.</w:t>
      </w:r>
    </w:p>
    <w:p w:rsidR="00E74048" w:rsidRPr="001C5E6F" w:rsidRDefault="00E74048" w:rsidP="00E74048">
      <w:pPr>
        <w:rPr>
          <w:lang w:val="es-ES"/>
        </w:rPr>
      </w:pPr>
      <w:r w:rsidRPr="001C5E6F">
        <w:rPr>
          <w:lang w:val="es-ES"/>
        </w:rPr>
        <w:t>Gracias a estas características las IMT dan respuesta a las necesidades del usuario en permanente cambio. Las capacidades de los sistemas IMT se mejoran continuamente en concordancia con las tendencias de los usuarios y de las novedades tecnológicas.</w:t>
      </w:r>
    </w:p>
    <w:p w:rsidR="00E74048" w:rsidRPr="001C5E6F" w:rsidRDefault="00E74048" w:rsidP="00E74048">
      <w:pPr>
        <w:rPr>
          <w:szCs w:val="24"/>
          <w:lang w:val="es-ES"/>
        </w:rPr>
      </w:pPr>
      <w:r w:rsidRPr="001C5E6F">
        <w:rPr>
          <w:lang w:val="es-ES"/>
        </w:rPr>
        <w:t>Las IMT funcionarán en las bandas atribuidas a escala mundial indicadas en el Reglamento de Radiocomunicaciones. Las IMT vienen definidas en una serie de Recomendaciones e Informes de la UIT interdependientes de la que forma parte la presente. Esta Recomendación contiene definiciones de términos y abreviaturas utilizados en las Recomendaciones e Informes de la UIT sobre las IMT.</w:t>
      </w:r>
    </w:p>
    <w:p w:rsidR="00E74048" w:rsidRPr="001C5E6F" w:rsidRDefault="00E74048" w:rsidP="00E74048">
      <w:pPr>
        <w:pStyle w:val="Heading1"/>
        <w:rPr>
          <w:lang w:val="es-ES"/>
        </w:rPr>
      </w:pPr>
      <w:bookmarkStart w:id="11" w:name="_Toc380548117"/>
      <w:bookmarkStart w:id="12" w:name="_Toc323631198"/>
      <w:bookmarkStart w:id="13" w:name="_Toc324321095"/>
      <w:bookmarkStart w:id="14" w:name="_Toc344043799"/>
      <w:bookmarkStart w:id="15" w:name="_Toc344044027"/>
      <w:bookmarkStart w:id="16" w:name="_Toc344044153"/>
      <w:bookmarkStart w:id="17" w:name="_Toc346629199"/>
      <w:r w:rsidRPr="001C5E6F">
        <w:rPr>
          <w:lang w:val="es-ES"/>
        </w:rPr>
        <w:t>2</w:t>
      </w:r>
      <w:r w:rsidRPr="001C5E6F">
        <w:rPr>
          <w:lang w:val="es-ES"/>
        </w:rPr>
        <w:tab/>
      </w:r>
      <w:bookmarkEnd w:id="11"/>
      <w:bookmarkEnd w:id="12"/>
      <w:bookmarkEnd w:id="13"/>
      <w:r w:rsidRPr="001C5E6F">
        <w:rPr>
          <w:lang w:val="es-ES"/>
        </w:rPr>
        <w:t>Ámbito</w:t>
      </w:r>
      <w:bookmarkEnd w:id="14"/>
      <w:bookmarkEnd w:id="15"/>
      <w:bookmarkEnd w:id="16"/>
      <w:bookmarkEnd w:id="17"/>
    </w:p>
    <w:p w:rsidR="00E74048" w:rsidRPr="001C5E6F" w:rsidRDefault="00E74048" w:rsidP="00E74048">
      <w:pPr>
        <w:rPr>
          <w:szCs w:val="24"/>
          <w:lang w:val="es-ES"/>
        </w:rPr>
      </w:pPr>
      <w:r w:rsidRPr="001C5E6F">
        <w:rPr>
          <w:szCs w:val="24"/>
          <w:lang w:val="es-ES"/>
        </w:rPr>
        <w:t>En esta Recomendación figuran principalmente los términos y definiciones que se consideran esenciales para comprender y apl</w:t>
      </w:r>
      <w:r>
        <w:rPr>
          <w:szCs w:val="24"/>
          <w:lang w:val="es-ES"/>
        </w:rPr>
        <w:t>icar los principios de las IMT.</w:t>
      </w:r>
    </w:p>
    <w:p w:rsidR="00E74048" w:rsidRPr="001C5E6F" w:rsidRDefault="00E74048" w:rsidP="00E74048">
      <w:pPr>
        <w:rPr>
          <w:szCs w:val="24"/>
          <w:lang w:val="es-ES"/>
        </w:rPr>
      </w:pPr>
      <w:r w:rsidRPr="001C5E6F">
        <w:rPr>
          <w:szCs w:val="24"/>
          <w:lang w:val="es-ES"/>
        </w:rPr>
        <w:t>Aunque es posible que estos términos ya estén definidos en otras Recomendaciones de la UIT, las definiciones que aquí se proporcionan proceden de las Recomendaciones e Informes más importantes sobre IMT. No obstante, los términos definidos a continuación no son forzosamente exclusivos de las IMT, y, en la medida de su pertinencia, pueden aplicarse a otros sistemas y servicios de comunicaciones.</w:t>
      </w:r>
    </w:p>
    <w:p w:rsidR="00E74048" w:rsidRPr="001C5E6F" w:rsidRDefault="00E74048" w:rsidP="00E74048">
      <w:pPr>
        <w:pStyle w:val="Heading1"/>
        <w:rPr>
          <w:lang w:val="es-ES"/>
        </w:rPr>
      </w:pPr>
      <w:bookmarkStart w:id="18" w:name="_Toc380548118"/>
      <w:bookmarkStart w:id="19" w:name="_Toc323631199"/>
      <w:bookmarkStart w:id="20" w:name="_Toc324321096"/>
      <w:bookmarkStart w:id="21" w:name="_Toc344043800"/>
      <w:bookmarkStart w:id="22" w:name="_Toc344044028"/>
      <w:bookmarkStart w:id="23" w:name="_Toc344044154"/>
      <w:bookmarkStart w:id="24" w:name="_Toc346629200"/>
      <w:r w:rsidRPr="001C5E6F">
        <w:rPr>
          <w:lang w:val="es-ES"/>
        </w:rPr>
        <w:t>3</w:t>
      </w:r>
      <w:r w:rsidRPr="001C5E6F">
        <w:rPr>
          <w:lang w:val="es-ES"/>
        </w:rPr>
        <w:tab/>
      </w:r>
      <w:bookmarkEnd w:id="18"/>
      <w:bookmarkEnd w:id="19"/>
      <w:bookmarkEnd w:id="20"/>
      <w:r w:rsidRPr="00060972">
        <w:rPr>
          <w:lang w:val="es-ES_tradnl"/>
        </w:rPr>
        <w:t>Estructura</w:t>
      </w:r>
      <w:r w:rsidRPr="001C5E6F">
        <w:rPr>
          <w:lang w:val="es-ES"/>
        </w:rPr>
        <w:t xml:space="preserve"> de la Recomendación</w:t>
      </w:r>
      <w:bookmarkEnd w:id="21"/>
      <w:bookmarkEnd w:id="22"/>
      <w:bookmarkEnd w:id="23"/>
      <w:bookmarkEnd w:id="24"/>
    </w:p>
    <w:p w:rsidR="00E74048" w:rsidRPr="00060972" w:rsidRDefault="00E74048" w:rsidP="00E74048">
      <w:pPr>
        <w:pStyle w:val="Headingb"/>
        <w:rPr>
          <w:lang w:val="es-ES_tradnl"/>
        </w:rPr>
      </w:pPr>
      <w:r w:rsidRPr="00060972">
        <w:rPr>
          <w:lang w:val="es-ES_tradnl"/>
        </w:rPr>
        <w:t>Definición de términos</w:t>
      </w:r>
    </w:p>
    <w:p w:rsidR="00E74048" w:rsidRPr="001C5E6F" w:rsidRDefault="00E74048" w:rsidP="00E74048">
      <w:pPr>
        <w:rPr>
          <w:szCs w:val="24"/>
          <w:lang w:val="es-ES"/>
        </w:rPr>
      </w:pPr>
      <w:r>
        <w:rPr>
          <w:szCs w:val="24"/>
          <w:lang w:val="es-ES"/>
        </w:rPr>
        <w:t>El punto</w:t>
      </w:r>
      <w:r w:rsidRPr="001C5E6F">
        <w:rPr>
          <w:szCs w:val="24"/>
          <w:lang w:val="es-ES"/>
        </w:rPr>
        <w:t xml:space="preserve"> 4.1 contiene las definiciones de los términos utilizados en las Recomendaciones</w:t>
      </w:r>
      <w:r>
        <w:rPr>
          <w:szCs w:val="24"/>
          <w:lang w:val="es-ES"/>
        </w:rPr>
        <w:t xml:space="preserve"> e Informes sobre las IMT.</w:t>
      </w:r>
    </w:p>
    <w:p w:rsidR="00E74048" w:rsidRPr="001C5E6F" w:rsidRDefault="00E74048" w:rsidP="00E74048">
      <w:pPr>
        <w:pStyle w:val="Headingb"/>
        <w:rPr>
          <w:lang w:val="es-ES"/>
        </w:rPr>
      </w:pPr>
      <w:r w:rsidRPr="001C5E6F">
        <w:rPr>
          <w:lang w:val="es-ES"/>
        </w:rPr>
        <w:lastRenderedPageBreak/>
        <w:t>Lista de abreviaturas y siglas</w:t>
      </w:r>
    </w:p>
    <w:p w:rsidR="00E74048" w:rsidRPr="001C5E6F" w:rsidRDefault="00E74048" w:rsidP="00E74048">
      <w:pPr>
        <w:rPr>
          <w:lang w:val="es-ES"/>
        </w:rPr>
      </w:pPr>
      <w:r>
        <w:rPr>
          <w:lang w:val="es-ES"/>
        </w:rPr>
        <w:t>El punto</w:t>
      </w:r>
      <w:r w:rsidRPr="001C5E6F">
        <w:rPr>
          <w:lang w:val="es-ES"/>
        </w:rPr>
        <w:t xml:space="preserve"> 4.2 contiene una lista de las abreviaturas y siglas utilizadas en las Recomendac</w:t>
      </w:r>
      <w:r>
        <w:rPr>
          <w:lang w:val="es-ES"/>
        </w:rPr>
        <w:t>iones e Informes sobre las IMT.</w:t>
      </w:r>
    </w:p>
    <w:p w:rsidR="00E74048" w:rsidRPr="001C5E6F" w:rsidRDefault="00E74048" w:rsidP="00E74048">
      <w:pPr>
        <w:pStyle w:val="Heading1"/>
        <w:rPr>
          <w:szCs w:val="24"/>
          <w:lang w:val="es-ES"/>
        </w:rPr>
      </w:pPr>
      <w:bookmarkStart w:id="25" w:name="_Toc380548119"/>
      <w:bookmarkStart w:id="26" w:name="_Toc323631200"/>
      <w:bookmarkStart w:id="27" w:name="_Toc324321097"/>
      <w:bookmarkStart w:id="28" w:name="_Toc344043801"/>
      <w:bookmarkStart w:id="29" w:name="_Toc344044029"/>
      <w:bookmarkStart w:id="30" w:name="_Toc344044155"/>
      <w:bookmarkStart w:id="31" w:name="_Toc346629201"/>
      <w:r w:rsidRPr="001C5E6F">
        <w:rPr>
          <w:szCs w:val="24"/>
          <w:lang w:val="es-ES"/>
        </w:rPr>
        <w:t>4</w:t>
      </w:r>
      <w:r w:rsidRPr="001C5E6F">
        <w:rPr>
          <w:szCs w:val="24"/>
          <w:lang w:val="es-ES"/>
        </w:rPr>
        <w:tab/>
        <w:t>Recomendación</w:t>
      </w:r>
      <w:bookmarkEnd w:id="25"/>
      <w:bookmarkEnd w:id="26"/>
      <w:bookmarkEnd w:id="27"/>
      <w:bookmarkEnd w:id="28"/>
      <w:bookmarkEnd w:id="29"/>
      <w:bookmarkEnd w:id="30"/>
      <w:bookmarkEnd w:id="31"/>
    </w:p>
    <w:p w:rsidR="00E74048" w:rsidRPr="001C5E6F" w:rsidRDefault="00E74048" w:rsidP="00E74048">
      <w:pPr>
        <w:rPr>
          <w:szCs w:val="24"/>
          <w:lang w:val="es-ES"/>
        </w:rPr>
      </w:pPr>
      <w:r w:rsidRPr="001C5E6F">
        <w:rPr>
          <w:szCs w:val="24"/>
          <w:lang w:val="es-ES"/>
        </w:rPr>
        <w:t xml:space="preserve">A los efectos de las Recomendaciones e Informes relativos a las IMT, se recomienda utilizar los siguientes términos, definiciones, abreviaturas y siglas con los significados definidos a continuación. </w:t>
      </w:r>
    </w:p>
    <w:p w:rsidR="00E74048" w:rsidRPr="001C5E6F" w:rsidRDefault="00E74048" w:rsidP="00E74048">
      <w:pPr>
        <w:rPr>
          <w:szCs w:val="24"/>
          <w:lang w:val="es-ES"/>
        </w:rPr>
      </w:pPr>
      <w:r w:rsidRPr="001C5E6F">
        <w:rPr>
          <w:szCs w:val="24"/>
          <w:lang w:val="es-ES"/>
        </w:rPr>
        <w:t xml:space="preserve">Estos términos, definiciones, abreviaturas y siglas no son forzosamente exclusivos de las IMT, y, en la medida de su pertenencia, pueden aplicarse a otros sistemas y servicios de comunicación. Se señala, además, que estos términos, definiciones, abreviaturas y siglas se definen en el contexto específico indicado en las secciones siguientes por lo que pueden aparecer en más de un </w:t>
      </w:r>
      <w:r>
        <w:rPr>
          <w:szCs w:val="24"/>
          <w:lang w:val="es-ES"/>
        </w:rPr>
        <w:t xml:space="preserve">punto </w:t>
      </w:r>
      <w:r w:rsidRPr="001C5E6F">
        <w:rPr>
          <w:szCs w:val="24"/>
          <w:lang w:val="es-ES"/>
        </w:rPr>
        <w:t>de la presente Recomendación.</w:t>
      </w:r>
    </w:p>
    <w:p w:rsidR="00E74048" w:rsidRPr="001C5E6F" w:rsidRDefault="00E74048" w:rsidP="00E74048">
      <w:pPr>
        <w:pStyle w:val="Heading2"/>
        <w:rPr>
          <w:szCs w:val="24"/>
          <w:lang w:val="es-ES"/>
        </w:rPr>
      </w:pPr>
      <w:bookmarkStart w:id="32" w:name="_Toc380548120"/>
      <w:bookmarkStart w:id="33" w:name="_Toc323631201"/>
      <w:bookmarkStart w:id="34" w:name="_Toc324321098"/>
      <w:bookmarkStart w:id="35" w:name="_Toc344044156"/>
      <w:bookmarkStart w:id="36" w:name="_Toc346629202"/>
      <w:r w:rsidRPr="001C5E6F">
        <w:rPr>
          <w:szCs w:val="24"/>
          <w:lang w:val="es-ES"/>
        </w:rPr>
        <w:t>4.1</w:t>
      </w:r>
      <w:r w:rsidRPr="001C5E6F">
        <w:rPr>
          <w:szCs w:val="24"/>
          <w:lang w:val="es-ES"/>
        </w:rPr>
        <w:tab/>
      </w:r>
      <w:bookmarkEnd w:id="32"/>
      <w:bookmarkEnd w:id="33"/>
      <w:bookmarkEnd w:id="34"/>
      <w:r w:rsidRPr="001C5E6F">
        <w:rPr>
          <w:szCs w:val="24"/>
          <w:lang w:val="es-ES"/>
        </w:rPr>
        <w:t>Definiciones de los términos que aparecen en las Recomendaciones e Informes sobre las IMT</w:t>
      </w:r>
      <w:bookmarkEnd w:id="35"/>
      <w:bookmarkEnd w:id="36"/>
    </w:p>
    <w:p w:rsidR="00E74048" w:rsidRPr="001C5E6F" w:rsidRDefault="00E74048" w:rsidP="00E74048">
      <w:pPr>
        <w:pStyle w:val="Heading3"/>
        <w:rPr>
          <w:lang w:val="es-ES"/>
        </w:rPr>
      </w:pPr>
      <w:bookmarkStart w:id="37" w:name="_Toc292201529"/>
      <w:bookmarkStart w:id="38" w:name="_Toc323631202"/>
      <w:bookmarkStart w:id="39" w:name="_Toc324321099"/>
      <w:bookmarkStart w:id="40" w:name="_Toc344043802"/>
      <w:bookmarkStart w:id="41" w:name="_Toc344044030"/>
      <w:bookmarkStart w:id="42" w:name="_Toc344044157"/>
      <w:bookmarkStart w:id="43" w:name="_Toc346629203"/>
      <w:r w:rsidRPr="001C5E6F">
        <w:rPr>
          <w:szCs w:val="24"/>
          <w:lang w:val="es-ES"/>
        </w:rPr>
        <w:t>4.1</w:t>
      </w:r>
      <w:r w:rsidRPr="001C5E6F">
        <w:rPr>
          <w:szCs w:val="24"/>
          <w:lang w:val="es-ES" w:eastAsia="ja-JP"/>
        </w:rPr>
        <w:t>.1</w:t>
      </w:r>
      <w:r w:rsidRPr="001C5E6F">
        <w:rPr>
          <w:szCs w:val="24"/>
          <w:lang w:val="es-ES"/>
        </w:rPr>
        <w:tab/>
        <w:t>Definiciones de términos relativos a las IMT-2000</w:t>
      </w:r>
      <w:bookmarkEnd w:id="37"/>
      <w:r w:rsidRPr="001C5E6F">
        <w:rPr>
          <w:rStyle w:val="FootnoteReference"/>
          <w:b w:val="0"/>
          <w:bCs/>
          <w:szCs w:val="24"/>
          <w:lang w:val="es-ES"/>
        </w:rPr>
        <w:footnoteReference w:id="1"/>
      </w:r>
      <w:bookmarkEnd w:id="38"/>
      <w:bookmarkEnd w:id="39"/>
      <w:bookmarkEnd w:id="40"/>
      <w:bookmarkEnd w:id="41"/>
      <w:bookmarkEnd w:id="42"/>
      <w:bookmarkEnd w:id="43"/>
    </w:p>
    <w:p w:rsidR="00E74048" w:rsidRPr="001C5E6F" w:rsidRDefault="00E74048" w:rsidP="00E74048">
      <w:pPr>
        <w:rPr>
          <w:szCs w:val="24"/>
          <w:lang w:val="es-ES"/>
        </w:rPr>
      </w:pPr>
      <w:r w:rsidRPr="001C5E6F">
        <w:rPr>
          <w:b/>
          <w:szCs w:val="24"/>
          <w:lang w:val="es-ES"/>
        </w:rPr>
        <w:t>Control de acceso para datos del perfil de servicio</w:t>
      </w:r>
      <w:r w:rsidRPr="001C5E6F">
        <w:rPr>
          <w:bCs/>
          <w:szCs w:val="24"/>
          <w:lang w:val="es-ES"/>
        </w:rPr>
        <w:t>:</w:t>
      </w:r>
      <w:r w:rsidRPr="001C5E6F">
        <w:rPr>
          <w:szCs w:val="24"/>
          <w:lang w:val="es-ES"/>
        </w:rPr>
        <w:t xml:space="preserve"> </w:t>
      </w:r>
      <w:r w:rsidRPr="001C5E6F">
        <w:rPr>
          <w:lang w:val="es-ES"/>
        </w:rPr>
        <w:t xml:space="preserve">Prestación por la cual se imponen restricciones de acceso </w:t>
      </w:r>
      <w:r>
        <w:rPr>
          <w:lang w:val="es-ES"/>
        </w:rPr>
        <w:t>al perfil personal de servicio</w:t>
      </w:r>
      <w:r w:rsidRPr="001C5E6F">
        <w:rPr>
          <w:lang w:val="es-ES"/>
        </w:rPr>
        <w:t xml:space="preserve"> de un usuario o abonado IMT</w:t>
      </w:r>
      <w:r w:rsidRPr="001C5E6F">
        <w:rPr>
          <w:lang w:val="es-ES"/>
        </w:rPr>
        <w:noBreakHyphen/>
        <w:t>2000</w:t>
      </w:r>
      <w:r>
        <w:rPr>
          <w:lang w:val="es-ES"/>
        </w:rPr>
        <w:t>,</w:t>
      </w:r>
      <w:r w:rsidRPr="00425CC1">
        <w:rPr>
          <w:lang w:val="es-ES"/>
        </w:rPr>
        <w:t xml:space="preserve"> </w:t>
      </w:r>
      <w:r w:rsidRPr="001C5E6F">
        <w:rPr>
          <w:lang w:val="es-ES"/>
        </w:rPr>
        <w:t>almacenado en la red.</w:t>
      </w:r>
    </w:p>
    <w:p w:rsidR="00E74048" w:rsidRPr="001C5E6F" w:rsidRDefault="00E74048" w:rsidP="00E74048">
      <w:pPr>
        <w:rPr>
          <w:szCs w:val="24"/>
          <w:lang w:val="es-ES"/>
        </w:rPr>
      </w:pPr>
      <w:r w:rsidRPr="001C5E6F">
        <w:rPr>
          <w:b/>
          <w:szCs w:val="24"/>
          <w:lang w:val="es-ES"/>
        </w:rPr>
        <w:t>Control de acceso para datos de abonado</w:t>
      </w:r>
      <w:r w:rsidRPr="001C5E6F">
        <w:rPr>
          <w:bCs/>
          <w:szCs w:val="24"/>
          <w:lang w:val="es-ES"/>
        </w:rPr>
        <w:t>:</w:t>
      </w:r>
      <w:r w:rsidRPr="001C5E6F">
        <w:rPr>
          <w:szCs w:val="24"/>
          <w:lang w:val="es-ES"/>
        </w:rPr>
        <w:t xml:space="preserve"> </w:t>
      </w:r>
      <w:r w:rsidRPr="001C5E6F">
        <w:rPr>
          <w:lang w:val="es-ES"/>
        </w:rPr>
        <w:t>Prestación por la cual se imponen restricciones de acceso a los datos personales de un usuario o abonado IMT-2000</w:t>
      </w:r>
      <w:r>
        <w:rPr>
          <w:lang w:val="es-ES"/>
        </w:rPr>
        <w:t>,</w:t>
      </w:r>
      <w:r w:rsidRPr="00425CC1">
        <w:rPr>
          <w:lang w:val="es-ES"/>
        </w:rPr>
        <w:t xml:space="preserve"> </w:t>
      </w:r>
      <w:r w:rsidRPr="001C5E6F">
        <w:rPr>
          <w:lang w:val="es-ES"/>
        </w:rPr>
        <w:t>almacenados en la red.</w:t>
      </w:r>
    </w:p>
    <w:p w:rsidR="00E74048" w:rsidRPr="001C5E6F" w:rsidRDefault="00E74048" w:rsidP="00E74048">
      <w:pPr>
        <w:rPr>
          <w:szCs w:val="24"/>
          <w:lang w:val="es-ES"/>
        </w:rPr>
      </w:pPr>
      <w:r>
        <w:rPr>
          <w:b/>
          <w:szCs w:val="24"/>
          <w:lang w:val="es-ES"/>
        </w:rPr>
        <w:t>Contabiliz</w:t>
      </w:r>
      <w:r w:rsidRPr="001C5E6F">
        <w:rPr>
          <w:b/>
          <w:szCs w:val="24"/>
          <w:lang w:val="es-ES"/>
        </w:rPr>
        <w:t>a</w:t>
      </w:r>
      <w:r>
        <w:rPr>
          <w:b/>
          <w:szCs w:val="24"/>
          <w:lang w:val="es-ES"/>
        </w:rPr>
        <w:t>ción</w:t>
      </w:r>
      <w:r w:rsidRPr="001C5E6F">
        <w:rPr>
          <w:bCs/>
          <w:szCs w:val="24"/>
          <w:lang w:val="es-ES"/>
        </w:rPr>
        <w:t>:</w:t>
      </w:r>
      <w:r w:rsidRPr="001C5E6F">
        <w:rPr>
          <w:szCs w:val="24"/>
          <w:lang w:val="es-ES"/>
        </w:rPr>
        <w:t xml:space="preserve"> </w:t>
      </w:r>
      <w:r w:rsidRPr="001C5E6F">
        <w:rPr>
          <w:lang w:val="es-ES"/>
        </w:rPr>
        <w:t>Función que distribuye los ingresos obtenidos por los proveedores de servicios a los operadores de la red, conforme a unos acuerdos comerciales.</w:t>
      </w:r>
    </w:p>
    <w:p w:rsidR="00E74048" w:rsidRPr="001C5E6F" w:rsidRDefault="00E74048" w:rsidP="00E74048">
      <w:pPr>
        <w:rPr>
          <w:b/>
          <w:szCs w:val="24"/>
          <w:lang w:val="es-ES"/>
        </w:rPr>
      </w:pPr>
      <w:r w:rsidRPr="001C5E6F">
        <w:rPr>
          <w:b/>
          <w:szCs w:val="24"/>
          <w:lang w:val="es-ES"/>
        </w:rPr>
        <w:t>Terminal adaptable</w:t>
      </w:r>
      <w:r w:rsidRPr="001C5E6F">
        <w:rPr>
          <w:bCs/>
          <w:szCs w:val="24"/>
          <w:lang w:val="es-ES"/>
        </w:rPr>
        <w:t>:</w:t>
      </w:r>
      <w:r w:rsidRPr="001C5E6F">
        <w:rPr>
          <w:szCs w:val="24"/>
          <w:lang w:val="es-ES"/>
        </w:rPr>
        <w:t xml:space="preserve"> Equipo terminal con capacidad para adaptarse a más de un tipo de red.</w:t>
      </w:r>
    </w:p>
    <w:p w:rsidR="00E74048" w:rsidRPr="00B323F2" w:rsidRDefault="00E74048" w:rsidP="00E74048">
      <w:pPr>
        <w:pStyle w:val="Note"/>
        <w:rPr>
          <w:lang w:val="es-ES"/>
        </w:rPr>
      </w:pPr>
      <w:r w:rsidRPr="00B323F2">
        <w:rPr>
          <w:lang w:val="es-ES"/>
        </w:rPr>
        <w:t>NOTA 1 – La adaptación a diferentes redes puede lograrse utilizando una combinación de técnicas tales como conversión analógica-digital/digital-analógica, antenas multibanda y/o arquitecturas de radiocomunicaciones informatizadas.</w:t>
      </w:r>
    </w:p>
    <w:p w:rsidR="00E74048" w:rsidRPr="001C5E6F" w:rsidRDefault="00E74048" w:rsidP="00E74048">
      <w:pPr>
        <w:tabs>
          <w:tab w:val="left" w:pos="-720"/>
        </w:tabs>
        <w:rPr>
          <w:lang w:val="es-ES"/>
        </w:rPr>
      </w:pPr>
      <w:r w:rsidRPr="001C5E6F">
        <w:rPr>
          <w:b/>
          <w:szCs w:val="24"/>
          <w:lang w:val="es-ES"/>
        </w:rPr>
        <w:t xml:space="preserve">Aviso </w:t>
      </w:r>
      <w:r>
        <w:rPr>
          <w:b/>
          <w:szCs w:val="24"/>
          <w:lang w:val="es-ES"/>
        </w:rPr>
        <w:t>del importe de la llamada</w:t>
      </w:r>
      <w:r w:rsidRPr="001C5E6F">
        <w:rPr>
          <w:b/>
          <w:szCs w:val="24"/>
          <w:lang w:val="es-ES"/>
        </w:rPr>
        <w:t xml:space="preserve"> (AoC)</w:t>
      </w:r>
      <w:r w:rsidRPr="001C5E6F">
        <w:rPr>
          <w:bCs/>
          <w:szCs w:val="24"/>
          <w:lang w:val="es-ES"/>
        </w:rPr>
        <w:t>:</w:t>
      </w:r>
      <w:r w:rsidRPr="001C5E6F">
        <w:rPr>
          <w:szCs w:val="24"/>
          <w:lang w:val="es-ES"/>
        </w:rPr>
        <w:t xml:space="preserve"> </w:t>
      </w:r>
      <w:r w:rsidRPr="001C5E6F">
        <w:rPr>
          <w:lang w:val="es-ES"/>
        </w:rPr>
        <w:t xml:space="preserve">Servicio suplementario que ofrece la posibilidad a un usuario móvil de recibir la información de </w:t>
      </w:r>
      <w:r>
        <w:rPr>
          <w:lang w:val="es-ES"/>
        </w:rPr>
        <w:t>tarificación</w:t>
      </w:r>
      <w:r w:rsidRPr="001C5E6F">
        <w:rPr>
          <w:lang w:val="es-ES"/>
        </w:rPr>
        <w:t xml:space="preserve"> </w:t>
      </w:r>
      <w:r>
        <w:rPr>
          <w:lang w:val="es-ES"/>
        </w:rPr>
        <w:t>de</w:t>
      </w:r>
      <w:r w:rsidRPr="001C5E6F">
        <w:rPr>
          <w:lang w:val="es-ES"/>
        </w:rPr>
        <w:t xml:space="preserve"> los servicios de telecomunicaciones utilizados.</w:t>
      </w:r>
    </w:p>
    <w:p w:rsidR="00E74048" w:rsidRPr="002E25B9" w:rsidRDefault="00E74048" w:rsidP="00E74048">
      <w:pPr>
        <w:pStyle w:val="Note"/>
        <w:rPr>
          <w:lang w:val="es-ES"/>
        </w:rPr>
      </w:pPr>
      <w:r w:rsidRPr="002E25B9">
        <w:rPr>
          <w:lang w:val="es-ES"/>
        </w:rPr>
        <w:t>NOTA 1 – Este servicio puede incluir uno o varios de los casos siguientes:</w:t>
      </w:r>
    </w:p>
    <w:p w:rsidR="00E74048" w:rsidRPr="002E25B9" w:rsidRDefault="00E74048" w:rsidP="00E74048">
      <w:pPr>
        <w:pStyle w:val="Note"/>
        <w:rPr>
          <w:lang w:val="es-ES"/>
        </w:rPr>
      </w:pPr>
      <w:r w:rsidRPr="002E25B9">
        <w:rPr>
          <w:lang w:val="es-ES"/>
        </w:rPr>
        <w:t>–</w:t>
      </w:r>
      <w:r w:rsidRPr="002E25B9">
        <w:rPr>
          <w:lang w:val="es-ES"/>
        </w:rPr>
        <w:tab/>
        <w:t>información de tarificación al final de la llamada;</w:t>
      </w:r>
    </w:p>
    <w:p w:rsidR="00E74048" w:rsidRPr="002E25B9" w:rsidRDefault="00E74048" w:rsidP="00E74048">
      <w:pPr>
        <w:pStyle w:val="Note"/>
        <w:rPr>
          <w:lang w:val="es-ES"/>
        </w:rPr>
      </w:pPr>
      <w:r w:rsidRPr="002E25B9">
        <w:rPr>
          <w:lang w:val="es-ES"/>
        </w:rPr>
        <w:t>–</w:t>
      </w:r>
      <w:r w:rsidRPr="002E25B9">
        <w:rPr>
          <w:lang w:val="es-ES"/>
        </w:rPr>
        <w:tab/>
        <w:t>información de tarificación durante la llamada;</w:t>
      </w:r>
    </w:p>
    <w:p w:rsidR="00E74048" w:rsidRPr="002E25B9" w:rsidRDefault="00E74048" w:rsidP="00E74048">
      <w:pPr>
        <w:pStyle w:val="Note"/>
        <w:rPr>
          <w:lang w:val="es-ES"/>
        </w:rPr>
      </w:pPr>
      <w:r w:rsidRPr="002E25B9">
        <w:rPr>
          <w:lang w:val="es-ES"/>
        </w:rPr>
        <w:t>–</w:t>
      </w:r>
      <w:r w:rsidRPr="002E25B9">
        <w:rPr>
          <w:lang w:val="es-ES"/>
        </w:rPr>
        <w:tab/>
        <w:t>información de tarificación en el instante de establecimiento de la llamada.</w:t>
      </w:r>
    </w:p>
    <w:p w:rsidR="00E74048" w:rsidRPr="001C5E6F" w:rsidRDefault="00E74048" w:rsidP="00E74048">
      <w:pPr>
        <w:rPr>
          <w:lang w:val="es-ES"/>
        </w:rPr>
      </w:pPr>
      <w:r w:rsidRPr="001C5E6F">
        <w:rPr>
          <w:b/>
          <w:bCs/>
          <w:lang w:val="es-ES"/>
        </w:rPr>
        <w:t>Anonimato</w:t>
      </w:r>
      <w:r w:rsidRPr="001C5E6F">
        <w:rPr>
          <w:lang w:val="es-ES"/>
        </w:rPr>
        <w:t>: Proceso de ocultación de la identidad del usuario y de su ubicación.</w:t>
      </w:r>
    </w:p>
    <w:p w:rsidR="00E74048" w:rsidRPr="001C5E6F" w:rsidRDefault="00E74048" w:rsidP="00E74048">
      <w:pPr>
        <w:keepNext/>
        <w:keepLines/>
        <w:rPr>
          <w:lang w:val="es-ES"/>
        </w:rPr>
      </w:pPr>
      <w:r w:rsidRPr="001C5E6F">
        <w:rPr>
          <w:b/>
          <w:lang w:val="es-ES"/>
        </w:rPr>
        <w:lastRenderedPageBreak/>
        <w:t>Modo de transferencia asíncrono (ATM)</w:t>
      </w:r>
      <w:r w:rsidRPr="008D0888">
        <w:rPr>
          <w:bCs/>
          <w:lang w:val="es-ES"/>
        </w:rPr>
        <w:t>:</w:t>
      </w:r>
      <w:r w:rsidRPr="001C5E6F">
        <w:rPr>
          <w:lang w:val="es-ES"/>
        </w:rPr>
        <w:t xml:space="preserve"> Modo de transferencia en el que la información está organizada en células; es asíncrono en el sentido de que la recurrencia de células depende de la velocidad binaria requerida o instantánea. Los valores estadísticos y determinísticos pueden utilizarse también para cualificar el modo de transferencia.</w:t>
      </w:r>
    </w:p>
    <w:p w:rsidR="00E74048" w:rsidRPr="001C5E6F" w:rsidRDefault="00E74048" w:rsidP="00E74048">
      <w:pPr>
        <w:rPr>
          <w:lang w:val="es-ES"/>
        </w:rPr>
      </w:pPr>
      <w:r w:rsidRPr="001C5E6F">
        <w:rPr>
          <w:b/>
          <w:bCs/>
          <w:lang w:val="es-ES"/>
        </w:rPr>
        <w:t>Autenticación</w:t>
      </w:r>
      <w:r w:rsidRPr="001C5E6F">
        <w:rPr>
          <w:lang w:val="es-ES"/>
        </w:rPr>
        <w:t xml:space="preserve">: Proceso de verificación de la identidad de un usuario, terminal o </w:t>
      </w:r>
      <w:r>
        <w:rPr>
          <w:lang w:val="es-ES"/>
        </w:rPr>
        <w:t>proveedor de servicios</w:t>
      </w:r>
      <w:r w:rsidRPr="001C5E6F">
        <w:rPr>
          <w:lang w:val="es-ES"/>
        </w:rPr>
        <w:t>.</w:t>
      </w:r>
    </w:p>
    <w:p w:rsidR="00E74048" w:rsidRPr="001C5E6F" w:rsidRDefault="00E74048" w:rsidP="00E74048">
      <w:pPr>
        <w:rPr>
          <w:lang w:val="es-ES"/>
        </w:rPr>
      </w:pPr>
      <w:r w:rsidRPr="001C5E6F">
        <w:rPr>
          <w:b/>
          <w:lang w:val="es-ES"/>
        </w:rPr>
        <w:t>Algoritmo de autenticación</w:t>
      </w:r>
      <w:r w:rsidRPr="008D0888">
        <w:rPr>
          <w:bCs/>
          <w:lang w:val="es-ES"/>
        </w:rPr>
        <w:t>:</w:t>
      </w:r>
      <w:r w:rsidRPr="001C5E6F">
        <w:rPr>
          <w:lang w:val="es-ES"/>
        </w:rPr>
        <w:t xml:space="preserve"> Secuencia de información de seguridad conocida por el usuario o mantenida en un dispositivo de acceso. Se utiliza para proporcionar un acceso seguro al servicio. Ello puede suponer la utilización de algoritmos complejos.</w:t>
      </w:r>
    </w:p>
    <w:p w:rsidR="00E74048" w:rsidRPr="001C5E6F" w:rsidRDefault="00E74048" w:rsidP="00E74048">
      <w:pPr>
        <w:tabs>
          <w:tab w:val="left" w:pos="-720"/>
        </w:tabs>
        <w:rPr>
          <w:lang w:val="es-ES"/>
        </w:rPr>
      </w:pPr>
      <w:r w:rsidRPr="001C5E6F">
        <w:rPr>
          <w:b/>
          <w:lang w:val="es-ES"/>
        </w:rPr>
        <w:t>Respuesta de autenticación</w:t>
      </w:r>
      <w:r w:rsidRPr="008D0888">
        <w:rPr>
          <w:szCs w:val="24"/>
          <w:lang w:val="es-ES"/>
        </w:rPr>
        <w:t>:</w:t>
      </w:r>
      <w:r w:rsidRPr="001C5E6F">
        <w:rPr>
          <w:bCs/>
          <w:szCs w:val="24"/>
          <w:lang w:val="es-ES"/>
        </w:rPr>
        <w:t xml:space="preserve"> </w:t>
      </w:r>
      <w:r>
        <w:rPr>
          <w:lang w:val="es-ES"/>
        </w:rPr>
        <w:t>Patrón</w:t>
      </w:r>
      <w:r w:rsidRPr="001C5E6F">
        <w:rPr>
          <w:lang w:val="es-ES"/>
        </w:rPr>
        <w:t xml:space="preserve"> de bits resultante </w:t>
      </w:r>
      <w:r>
        <w:rPr>
          <w:lang w:val="es-ES"/>
        </w:rPr>
        <w:t>de la operación efectuada por</w:t>
      </w:r>
      <w:r w:rsidRPr="001C5E6F">
        <w:rPr>
          <w:lang w:val="es-ES"/>
        </w:rPr>
        <w:t xml:space="preserve"> la estación móvil utilizando el número de autenticación aleatorio.</w:t>
      </w:r>
    </w:p>
    <w:p w:rsidR="00E74048" w:rsidRPr="001C5E6F" w:rsidRDefault="00E74048" w:rsidP="00E74048">
      <w:pPr>
        <w:rPr>
          <w:b/>
          <w:szCs w:val="24"/>
          <w:lang w:val="es-ES"/>
        </w:rPr>
      </w:pPr>
      <w:r w:rsidRPr="001C5E6F">
        <w:rPr>
          <w:b/>
          <w:szCs w:val="24"/>
          <w:lang w:val="es-ES"/>
        </w:rPr>
        <w:t>Característica de disponibilidad</w:t>
      </w:r>
      <w:r w:rsidRPr="008D0888">
        <w:rPr>
          <w:bCs/>
          <w:szCs w:val="24"/>
          <w:lang w:val="es-ES"/>
        </w:rPr>
        <w:t>:</w:t>
      </w:r>
      <w:r w:rsidRPr="001C5E6F">
        <w:rPr>
          <w:b/>
          <w:szCs w:val="24"/>
          <w:lang w:val="es-ES"/>
        </w:rPr>
        <w:t xml:space="preserve"> </w:t>
      </w:r>
      <w:r w:rsidRPr="001C5E6F">
        <w:rPr>
          <w:szCs w:val="24"/>
          <w:lang w:val="es-ES"/>
        </w:rPr>
        <w:t xml:space="preserve">Capacidad </w:t>
      </w:r>
      <w:r>
        <w:rPr>
          <w:szCs w:val="24"/>
          <w:lang w:val="es-ES"/>
        </w:rPr>
        <w:t>que tiene</w:t>
      </w:r>
      <w:r w:rsidRPr="001C5E6F">
        <w:rPr>
          <w:szCs w:val="24"/>
          <w:lang w:val="es-ES"/>
        </w:rPr>
        <w:t xml:space="preserve"> un </w:t>
      </w:r>
      <w:r>
        <w:rPr>
          <w:szCs w:val="24"/>
          <w:lang w:val="es-ES"/>
        </w:rPr>
        <w:t>elemento</w:t>
      </w:r>
      <w:r w:rsidRPr="001C5E6F">
        <w:rPr>
          <w:szCs w:val="24"/>
          <w:lang w:val="es-ES"/>
        </w:rPr>
        <w:t xml:space="preserve"> </w:t>
      </w:r>
      <w:r>
        <w:rPr>
          <w:szCs w:val="24"/>
          <w:lang w:val="es-ES"/>
        </w:rPr>
        <w:t xml:space="preserve">de encontrarse en condiciones </w:t>
      </w:r>
      <w:r w:rsidRPr="001C5E6F">
        <w:rPr>
          <w:szCs w:val="24"/>
          <w:lang w:val="es-ES"/>
        </w:rPr>
        <w:t xml:space="preserve">de realizar una función requerida en un instante determinado o en cualquier instante de un intervalo de tiempo </w:t>
      </w:r>
      <w:r>
        <w:rPr>
          <w:szCs w:val="24"/>
          <w:lang w:val="es-ES"/>
        </w:rPr>
        <w:t>determinado</w:t>
      </w:r>
      <w:r w:rsidRPr="001C5E6F">
        <w:rPr>
          <w:szCs w:val="24"/>
          <w:lang w:val="es-ES"/>
        </w:rPr>
        <w:t>.</w:t>
      </w:r>
    </w:p>
    <w:p w:rsidR="00E74048" w:rsidRPr="001C5E6F" w:rsidRDefault="00E74048" w:rsidP="00E74048">
      <w:pPr>
        <w:rPr>
          <w:szCs w:val="24"/>
          <w:lang w:val="es-ES"/>
        </w:rPr>
      </w:pPr>
      <w:r w:rsidRPr="001C5E6F">
        <w:rPr>
          <w:b/>
          <w:lang w:val="es-ES"/>
        </w:rPr>
        <w:t>Estación de base (EB)</w:t>
      </w:r>
      <w:r w:rsidRPr="008D0888">
        <w:rPr>
          <w:szCs w:val="24"/>
          <w:lang w:val="es-ES"/>
        </w:rPr>
        <w:t>:</w:t>
      </w:r>
      <w:r w:rsidRPr="001C5E6F">
        <w:rPr>
          <w:b/>
          <w:szCs w:val="24"/>
          <w:lang w:val="es-ES"/>
        </w:rPr>
        <w:t xml:space="preserve"> </w:t>
      </w:r>
      <w:r w:rsidRPr="001C5E6F">
        <w:rPr>
          <w:lang w:val="es-ES"/>
        </w:rPr>
        <w:t xml:space="preserve">Nombre común de los equipos </w:t>
      </w:r>
      <w:r>
        <w:rPr>
          <w:lang w:val="es-ES"/>
        </w:rPr>
        <w:t>de radiocomunicaciones</w:t>
      </w:r>
      <w:r w:rsidRPr="001C5E6F">
        <w:rPr>
          <w:lang w:val="es-ES"/>
        </w:rPr>
        <w:t xml:space="preserve"> situados en un mismo lugar </w:t>
      </w:r>
      <w:r>
        <w:rPr>
          <w:lang w:val="es-ES"/>
        </w:rPr>
        <w:t>que dan</w:t>
      </w:r>
      <w:r w:rsidRPr="001C5E6F">
        <w:rPr>
          <w:lang w:val="es-ES"/>
        </w:rPr>
        <w:t xml:space="preserve"> servicio a una o varias células.</w:t>
      </w:r>
    </w:p>
    <w:p w:rsidR="00E74048" w:rsidRPr="001C5E6F" w:rsidRDefault="00E74048" w:rsidP="00E74048">
      <w:pPr>
        <w:ind w:right="119"/>
        <w:rPr>
          <w:lang w:val="es-ES"/>
        </w:rPr>
      </w:pPr>
      <w:r w:rsidRPr="001C5E6F">
        <w:rPr>
          <w:b/>
          <w:szCs w:val="24"/>
          <w:lang w:val="es-ES"/>
        </w:rPr>
        <w:t xml:space="preserve">Capacidad </w:t>
      </w:r>
      <w:r>
        <w:rPr>
          <w:b/>
          <w:szCs w:val="24"/>
          <w:lang w:val="es-ES"/>
        </w:rPr>
        <w:t>de portador</w:t>
      </w:r>
      <w:r w:rsidRPr="001C5E6F">
        <w:rPr>
          <w:bCs/>
          <w:szCs w:val="24"/>
          <w:lang w:val="es-ES"/>
        </w:rPr>
        <w:t>:</w:t>
      </w:r>
      <w:r w:rsidRPr="001C5E6F">
        <w:rPr>
          <w:szCs w:val="24"/>
          <w:lang w:val="es-ES"/>
        </w:rPr>
        <w:t xml:space="preserve"> </w:t>
      </w:r>
      <w:r w:rsidRPr="001C5E6F">
        <w:rPr>
          <w:lang w:val="es-ES"/>
        </w:rPr>
        <w:t>Función de transmisión que la estación móvil solicita a la red.</w:t>
      </w:r>
    </w:p>
    <w:p w:rsidR="00E74048" w:rsidRPr="001C5E6F" w:rsidRDefault="00E74048" w:rsidP="00E74048">
      <w:pPr>
        <w:ind w:right="119"/>
        <w:rPr>
          <w:lang w:val="es-ES"/>
        </w:rPr>
      </w:pPr>
      <w:r w:rsidRPr="001C5E6F">
        <w:rPr>
          <w:b/>
          <w:lang w:val="es-ES"/>
        </w:rPr>
        <w:t>Servicio portador:</w:t>
      </w:r>
      <w:r w:rsidRPr="001C5E6F">
        <w:rPr>
          <w:lang w:val="es-ES"/>
        </w:rPr>
        <w:t xml:space="preserve"> Tipo de servicio de telecomunicación que proporciona la capacidad necesaria para la transmisión de información entre </w:t>
      </w:r>
      <w:r w:rsidRPr="001C5E6F">
        <w:rPr>
          <w:szCs w:val="24"/>
          <w:lang w:val="es-ES"/>
        </w:rPr>
        <w:t>las</w:t>
      </w:r>
      <w:r w:rsidRPr="001C5E6F">
        <w:rPr>
          <w:lang w:val="es-ES"/>
        </w:rPr>
        <w:t xml:space="preserve"> interfaces usuario-red.</w:t>
      </w:r>
    </w:p>
    <w:p w:rsidR="00E74048" w:rsidRPr="001C5E6F" w:rsidRDefault="00E74048" w:rsidP="00E74048">
      <w:pPr>
        <w:pStyle w:val="Note"/>
        <w:rPr>
          <w:szCs w:val="24"/>
          <w:lang w:val="es-ES"/>
        </w:rPr>
      </w:pPr>
      <w:r w:rsidRPr="00CE40B6">
        <w:t>NOTA</w:t>
      </w:r>
      <w:r w:rsidRPr="001C5E6F">
        <w:rPr>
          <w:lang w:val="es-ES"/>
        </w:rPr>
        <w:t> 1 – El tipo de conexión de RDSI utilizado para dar soporte a un servicio portador puede ser idéntico al empleado para soportar otros tipos de servicio de telecomunicación.</w:t>
      </w:r>
    </w:p>
    <w:p w:rsidR="00E74048" w:rsidRPr="001C5E6F" w:rsidRDefault="00E74048" w:rsidP="00E74048">
      <w:pPr>
        <w:rPr>
          <w:szCs w:val="24"/>
          <w:lang w:val="es-ES"/>
        </w:rPr>
      </w:pPr>
      <w:r w:rsidRPr="001C5E6F">
        <w:rPr>
          <w:b/>
          <w:szCs w:val="24"/>
          <w:lang w:val="es-ES"/>
        </w:rPr>
        <w:t>Facturación</w:t>
      </w:r>
      <w:r w:rsidRPr="001C5E6F">
        <w:rPr>
          <w:bCs/>
          <w:szCs w:val="24"/>
          <w:lang w:val="es-ES"/>
        </w:rPr>
        <w:t>:</w:t>
      </w:r>
      <w:r w:rsidRPr="001C5E6F">
        <w:rPr>
          <w:szCs w:val="24"/>
          <w:lang w:val="es-ES"/>
        </w:rPr>
        <w:t xml:space="preserve"> Función por la que la información de tarificación generada por la función de tarificación se transforma en facturas que requieren un pago. La facturación también incluye </w:t>
      </w:r>
      <w:r>
        <w:rPr>
          <w:szCs w:val="24"/>
          <w:lang w:val="es-ES"/>
        </w:rPr>
        <w:t>el cobro</w:t>
      </w:r>
      <w:r w:rsidRPr="001C5E6F">
        <w:rPr>
          <w:szCs w:val="24"/>
          <w:lang w:val="es-ES"/>
        </w:rPr>
        <w:t xml:space="preserve"> de los abonados.</w:t>
      </w:r>
    </w:p>
    <w:p w:rsidR="00E74048" w:rsidRPr="001C5E6F" w:rsidRDefault="00E74048" w:rsidP="00E740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19"/>
        <w:rPr>
          <w:lang w:val="es-ES"/>
        </w:rPr>
      </w:pPr>
      <w:r>
        <w:rPr>
          <w:b/>
          <w:lang w:val="es-ES"/>
        </w:rPr>
        <w:t>Llamada</w:t>
      </w:r>
      <w:r w:rsidRPr="001C5E6F">
        <w:rPr>
          <w:b/>
          <w:lang w:val="es-ES"/>
        </w:rPr>
        <w:t xml:space="preserve"> de difusión:</w:t>
      </w:r>
      <w:r w:rsidRPr="001C5E6F">
        <w:rPr>
          <w:lang w:val="es-ES"/>
        </w:rPr>
        <w:t xml:space="preserve"> </w:t>
      </w:r>
      <w:r>
        <w:rPr>
          <w:lang w:val="es-ES"/>
        </w:rPr>
        <w:t>Llamada</w:t>
      </w:r>
      <w:r w:rsidRPr="001C5E6F">
        <w:rPr>
          <w:lang w:val="es-ES"/>
        </w:rPr>
        <w:t xml:space="preserve"> punto a multipunto en la que el usuario que llama transmite simultáneamente la misma información a todos los usuarios destinatarios.</w:t>
      </w:r>
    </w:p>
    <w:p w:rsidR="00E74048" w:rsidRPr="001C5E6F" w:rsidRDefault="00E74048" w:rsidP="00E74048">
      <w:pPr>
        <w:ind w:right="119"/>
        <w:rPr>
          <w:szCs w:val="24"/>
          <w:lang w:val="es-ES"/>
        </w:rPr>
      </w:pPr>
      <w:r w:rsidRPr="001C5E6F">
        <w:rPr>
          <w:b/>
          <w:lang w:val="es-ES"/>
        </w:rPr>
        <w:t>Canal de control de difusión (BCCH)</w:t>
      </w:r>
      <w:r w:rsidRPr="001C5E6F">
        <w:rPr>
          <w:lang w:val="es-ES"/>
        </w:rPr>
        <w:t>:</w:t>
      </w:r>
      <w:r w:rsidRPr="001C5E6F">
        <w:rPr>
          <w:szCs w:val="24"/>
          <w:lang w:val="es-ES"/>
        </w:rPr>
        <w:t xml:space="preserve"> </w:t>
      </w:r>
      <w:r w:rsidRPr="001C5E6F">
        <w:rPr>
          <w:lang w:val="es-ES"/>
        </w:rPr>
        <w:t>El BCCH proporciona la capacidad de difusión necesaria para una variedad de trenes de información de las estaciones de base a las estaciones móviles, incluida la información necesaria para que las estaciones móviles se registren en el sistema.</w:t>
      </w:r>
    </w:p>
    <w:p w:rsidR="00E74048" w:rsidRPr="001C5E6F" w:rsidRDefault="00E74048" w:rsidP="00E74048">
      <w:pPr>
        <w:rPr>
          <w:szCs w:val="24"/>
          <w:lang w:val="es-ES"/>
        </w:rPr>
      </w:pPr>
      <w:r w:rsidRPr="001C5E6F">
        <w:rPr>
          <w:b/>
          <w:szCs w:val="24"/>
          <w:lang w:val="es-ES"/>
        </w:rPr>
        <w:t>Llamada</w:t>
      </w:r>
      <w:r w:rsidRPr="001C5E6F">
        <w:rPr>
          <w:bCs/>
          <w:szCs w:val="24"/>
          <w:lang w:val="es-ES"/>
        </w:rPr>
        <w:t>:</w:t>
      </w:r>
      <w:r w:rsidRPr="001C5E6F">
        <w:rPr>
          <w:szCs w:val="24"/>
          <w:lang w:val="es-ES"/>
        </w:rPr>
        <w:t xml:space="preserve"> </w:t>
      </w:r>
      <w:r w:rsidRPr="001C5E6F">
        <w:rPr>
          <w:lang w:val="es-ES"/>
        </w:rPr>
        <w:t xml:space="preserve">Utilización, </w:t>
      </w:r>
      <w:r>
        <w:rPr>
          <w:lang w:val="es-ES"/>
        </w:rPr>
        <w:t xml:space="preserve">efectiva </w:t>
      </w:r>
      <w:r w:rsidRPr="001C5E6F">
        <w:rPr>
          <w:lang w:val="es-ES"/>
        </w:rPr>
        <w:t>o posible, de una o varias conexiones establecidas entre dos o más usuarios y/o servicios.</w:t>
      </w:r>
    </w:p>
    <w:p w:rsidR="00E74048" w:rsidRPr="001C5E6F" w:rsidRDefault="00E74048" w:rsidP="00E74048">
      <w:pPr>
        <w:ind w:right="119"/>
        <w:rPr>
          <w:szCs w:val="24"/>
          <w:lang w:val="es-ES"/>
        </w:rPr>
      </w:pPr>
      <w:r w:rsidRPr="001C5E6F">
        <w:rPr>
          <w:b/>
          <w:szCs w:val="24"/>
          <w:lang w:val="es-ES"/>
        </w:rPr>
        <w:t>Control de llamada (CC)</w:t>
      </w:r>
      <w:r w:rsidRPr="001C5E6F">
        <w:rPr>
          <w:bCs/>
          <w:szCs w:val="24"/>
          <w:lang w:val="es-ES"/>
        </w:rPr>
        <w:t>:</w:t>
      </w:r>
      <w:r w:rsidRPr="001C5E6F">
        <w:rPr>
          <w:szCs w:val="24"/>
          <w:lang w:val="es-ES"/>
        </w:rPr>
        <w:t xml:space="preserve"> </w:t>
      </w:r>
      <w:r w:rsidRPr="001C5E6F">
        <w:rPr>
          <w:lang w:val="es-ES"/>
        </w:rPr>
        <w:t xml:space="preserve">Función </w:t>
      </w:r>
      <w:r>
        <w:rPr>
          <w:lang w:val="es-ES"/>
        </w:rPr>
        <w:t>de</w:t>
      </w:r>
      <w:r w:rsidRPr="001C5E6F">
        <w:rPr>
          <w:lang w:val="es-ES"/>
        </w:rPr>
        <w:t xml:space="preserve"> la Capa 3 que lleva a cabo los procedimientos de llamada.</w:t>
      </w:r>
    </w:p>
    <w:p w:rsidR="00E74048" w:rsidRPr="00060972" w:rsidRDefault="00E74048" w:rsidP="00E74048">
      <w:pPr>
        <w:pStyle w:val="Note"/>
        <w:rPr>
          <w:lang w:val="es-ES_tradnl"/>
        </w:rPr>
      </w:pPr>
      <w:r w:rsidRPr="00CE40B6">
        <w:t>NOTA</w:t>
      </w:r>
      <w:r w:rsidRPr="00060972">
        <w:rPr>
          <w:lang w:val="es-ES_tradnl"/>
        </w:rPr>
        <w:t> 1 – La palabra «capa» se refiere al modelo de referencia OSI (Interconexión de sistemas abiertos).</w:t>
      </w:r>
    </w:p>
    <w:p w:rsidR="00E74048" w:rsidRPr="001C5E6F" w:rsidRDefault="00E74048" w:rsidP="00E74048">
      <w:pPr>
        <w:rPr>
          <w:szCs w:val="24"/>
          <w:lang w:val="es-ES"/>
        </w:rPr>
      </w:pPr>
      <w:r w:rsidRPr="001C5E6F">
        <w:rPr>
          <w:b/>
          <w:szCs w:val="24"/>
          <w:lang w:val="es-ES"/>
        </w:rPr>
        <w:t>Reenvío de llamadas (CF)</w:t>
      </w:r>
      <w:r w:rsidRPr="001C5E6F">
        <w:rPr>
          <w:bCs/>
          <w:szCs w:val="24"/>
          <w:lang w:val="es-ES"/>
        </w:rPr>
        <w:t>:</w:t>
      </w:r>
      <w:r w:rsidRPr="001C5E6F">
        <w:rPr>
          <w:szCs w:val="24"/>
          <w:lang w:val="es-ES"/>
        </w:rPr>
        <w:t xml:space="preserve"> </w:t>
      </w:r>
      <w:r w:rsidRPr="001C5E6F">
        <w:rPr>
          <w:lang w:val="es-ES"/>
        </w:rPr>
        <w:t>Servicio suplementario o característica de servicio que permite al usuario dirigir sus llamadas entrantes a otro número.</w:t>
      </w:r>
    </w:p>
    <w:p w:rsidR="00E74048" w:rsidRPr="001C5E6F" w:rsidRDefault="00E74048" w:rsidP="00E74048">
      <w:pPr>
        <w:rPr>
          <w:szCs w:val="24"/>
          <w:lang w:val="es-ES"/>
        </w:rPr>
      </w:pPr>
      <w:r w:rsidRPr="001C5E6F">
        <w:rPr>
          <w:b/>
          <w:lang w:val="es-ES"/>
        </w:rPr>
        <w:t>Retención de llamadas</w:t>
      </w:r>
      <w:r w:rsidRPr="001C5E6F">
        <w:rPr>
          <w:b/>
          <w:szCs w:val="24"/>
          <w:lang w:val="es-ES"/>
        </w:rPr>
        <w:t xml:space="preserve"> (CH)</w:t>
      </w:r>
      <w:r w:rsidRPr="001C5E6F">
        <w:rPr>
          <w:bCs/>
          <w:szCs w:val="24"/>
          <w:lang w:val="es-ES"/>
        </w:rPr>
        <w:t>:</w:t>
      </w:r>
      <w:r w:rsidRPr="001C5E6F">
        <w:rPr>
          <w:b/>
          <w:szCs w:val="24"/>
          <w:lang w:val="es-ES"/>
        </w:rPr>
        <w:t xml:space="preserve"> </w:t>
      </w:r>
      <w:r w:rsidRPr="001C5E6F">
        <w:rPr>
          <w:lang w:val="es-ES"/>
        </w:rPr>
        <w:t xml:space="preserve">Servicio suplementario que permite al usuario móvil </w:t>
      </w:r>
      <w:r>
        <w:rPr>
          <w:lang w:val="es-ES"/>
        </w:rPr>
        <w:t>atendido</w:t>
      </w:r>
      <w:r w:rsidRPr="001C5E6F">
        <w:rPr>
          <w:lang w:val="es-ES"/>
        </w:rPr>
        <w:t xml:space="preserve"> interrumpir la comunicación de una llamada activa existente para restablecer después la comunicación, si lo desea.</w:t>
      </w:r>
    </w:p>
    <w:p w:rsidR="00E74048" w:rsidRPr="001C5E6F" w:rsidRDefault="00E74048" w:rsidP="00E74048">
      <w:pPr>
        <w:rPr>
          <w:szCs w:val="24"/>
          <w:lang w:val="es-ES"/>
        </w:rPr>
      </w:pPr>
      <w:r w:rsidRPr="001C5E6F">
        <w:rPr>
          <w:b/>
          <w:szCs w:val="24"/>
          <w:lang w:val="es-ES"/>
        </w:rPr>
        <w:t>Transferencia de llamada (CT)</w:t>
      </w:r>
      <w:r w:rsidRPr="001C5E6F">
        <w:rPr>
          <w:bCs/>
          <w:szCs w:val="24"/>
          <w:lang w:val="es-ES"/>
        </w:rPr>
        <w:t>:</w:t>
      </w:r>
      <w:r w:rsidRPr="001C5E6F">
        <w:rPr>
          <w:szCs w:val="24"/>
          <w:lang w:val="es-ES"/>
        </w:rPr>
        <w:t xml:space="preserve"> </w:t>
      </w:r>
      <w:r w:rsidRPr="001C5E6F">
        <w:rPr>
          <w:lang w:val="es-ES"/>
        </w:rPr>
        <w:t xml:space="preserve">Servicio suplementario o característica de servicio que permite al usuario móvil </w:t>
      </w:r>
      <w:r>
        <w:rPr>
          <w:lang w:val="es-ES"/>
        </w:rPr>
        <w:t xml:space="preserve">atendido </w:t>
      </w:r>
      <w:r w:rsidRPr="001C5E6F">
        <w:rPr>
          <w:lang w:val="es-ES"/>
        </w:rPr>
        <w:t>transferir una comunicación establecida (llamada entrante o saliente) a un tercer</w:t>
      </w:r>
      <w:r>
        <w:rPr>
          <w:lang w:val="es-ES"/>
        </w:rPr>
        <w:t>o</w:t>
      </w:r>
      <w:r w:rsidRPr="001C5E6F">
        <w:rPr>
          <w:lang w:val="es-ES"/>
        </w:rPr>
        <w:t xml:space="preserve"> usuario.</w:t>
      </w:r>
    </w:p>
    <w:p w:rsidR="00E74048" w:rsidRPr="001C5E6F" w:rsidRDefault="00E74048" w:rsidP="00E74048">
      <w:pPr>
        <w:rPr>
          <w:szCs w:val="24"/>
          <w:lang w:val="es-ES"/>
        </w:rPr>
      </w:pPr>
      <w:r w:rsidRPr="001C5E6F">
        <w:rPr>
          <w:b/>
          <w:szCs w:val="24"/>
          <w:lang w:val="es-ES"/>
        </w:rPr>
        <w:t>Llamada en espera (CW)</w:t>
      </w:r>
      <w:r w:rsidRPr="001C5E6F">
        <w:rPr>
          <w:bCs/>
          <w:szCs w:val="24"/>
          <w:lang w:val="es-ES"/>
        </w:rPr>
        <w:t>:</w:t>
      </w:r>
      <w:r w:rsidRPr="001C5E6F">
        <w:rPr>
          <w:szCs w:val="24"/>
          <w:lang w:val="es-ES"/>
        </w:rPr>
        <w:t xml:space="preserve"> </w:t>
      </w:r>
      <w:r w:rsidRPr="001C5E6F">
        <w:rPr>
          <w:lang w:val="es-ES"/>
        </w:rPr>
        <w:t xml:space="preserve">Servicio suplementario o característica de servicio que ofrece la posibilidad de notificar a un usuario móvil la </w:t>
      </w:r>
      <w:r>
        <w:rPr>
          <w:lang w:val="es-ES"/>
        </w:rPr>
        <w:t>entrada de</w:t>
      </w:r>
      <w:r w:rsidRPr="001C5E6F">
        <w:rPr>
          <w:lang w:val="es-ES"/>
        </w:rPr>
        <w:t xml:space="preserve"> una llamada mientras la terminación se </w:t>
      </w:r>
      <w:r w:rsidRPr="001C5E6F">
        <w:rPr>
          <w:lang w:val="es-ES"/>
        </w:rPr>
        <w:lastRenderedPageBreak/>
        <w:t xml:space="preserve">encuentra ocupada. Posteriormente, el abonado </w:t>
      </w:r>
      <w:r>
        <w:rPr>
          <w:lang w:val="es-ES"/>
        </w:rPr>
        <w:t>podrá</w:t>
      </w:r>
      <w:r w:rsidRPr="001C5E6F">
        <w:rPr>
          <w:lang w:val="es-ES"/>
        </w:rPr>
        <w:t xml:space="preserve"> contestar, rechazar o ignorar la llamada entrante.</w:t>
      </w:r>
    </w:p>
    <w:p w:rsidR="00E74048" w:rsidRPr="001C5E6F" w:rsidRDefault="00E74048" w:rsidP="00E74048">
      <w:pPr>
        <w:rPr>
          <w:szCs w:val="24"/>
          <w:lang w:val="es-ES"/>
        </w:rPr>
      </w:pPr>
      <w:r w:rsidRPr="001C5E6F">
        <w:rPr>
          <w:b/>
          <w:szCs w:val="24"/>
          <w:lang w:val="es-ES"/>
        </w:rPr>
        <w:t xml:space="preserve">Presentación de identificación </w:t>
      </w:r>
      <w:r>
        <w:rPr>
          <w:b/>
          <w:szCs w:val="24"/>
          <w:lang w:val="es-ES"/>
        </w:rPr>
        <w:t xml:space="preserve">de la parte llamante </w:t>
      </w:r>
      <w:r w:rsidRPr="001C5E6F">
        <w:rPr>
          <w:b/>
          <w:szCs w:val="24"/>
          <w:lang w:val="es-ES"/>
        </w:rPr>
        <w:t>(CPIP)</w:t>
      </w:r>
      <w:r w:rsidRPr="001C5E6F">
        <w:rPr>
          <w:bCs/>
          <w:szCs w:val="24"/>
          <w:lang w:val="es-ES"/>
        </w:rPr>
        <w:t>:</w:t>
      </w:r>
      <w:r w:rsidRPr="001C5E6F">
        <w:rPr>
          <w:szCs w:val="24"/>
          <w:lang w:val="es-ES"/>
        </w:rPr>
        <w:t xml:space="preserve"> </w:t>
      </w:r>
      <w:r w:rsidRPr="001C5E6F">
        <w:rPr>
          <w:lang w:val="es-ES"/>
        </w:rPr>
        <w:t xml:space="preserve">Servicio suplementario que permite a un usuario de telecomunicaciones personales universales (UPT) especificar que se anuncie la identidad del usuario que llama o del acceso </w:t>
      </w:r>
      <w:r>
        <w:rPr>
          <w:lang w:val="es-ES"/>
        </w:rPr>
        <w:t>de</w:t>
      </w:r>
      <w:r w:rsidRPr="001C5E6F">
        <w:rPr>
          <w:lang w:val="es-ES"/>
        </w:rPr>
        <w:t xml:space="preserve"> terminal, en el terminal de alerta en caso de una llamada UPT entrante. La identidad del acceso de terminal nunca debe presentarse si el abonado que llama es un usuario UPT.</w:t>
      </w:r>
    </w:p>
    <w:p w:rsidR="00E74048" w:rsidRPr="001C5E6F" w:rsidRDefault="00E74048" w:rsidP="00E74048">
      <w:pPr>
        <w:rPr>
          <w:szCs w:val="24"/>
          <w:lang w:val="es-ES"/>
        </w:rPr>
      </w:pPr>
      <w:r w:rsidRPr="001C5E6F">
        <w:rPr>
          <w:b/>
          <w:szCs w:val="24"/>
          <w:lang w:val="es-ES"/>
        </w:rPr>
        <w:t>Capacidad</w:t>
      </w:r>
      <w:r w:rsidRPr="001C5E6F">
        <w:rPr>
          <w:bCs/>
          <w:szCs w:val="24"/>
          <w:lang w:val="es-ES"/>
        </w:rPr>
        <w:t>:</w:t>
      </w:r>
      <w:r w:rsidRPr="001C5E6F">
        <w:rPr>
          <w:szCs w:val="24"/>
          <w:lang w:val="es-ES"/>
        </w:rPr>
        <w:t xml:space="preserve"> </w:t>
      </w:r>
      <w:r w:rsidRPr="001C5E6F">
        <w:rPr>
          <w:lang w:val="es-ES"/>
        </w:rPr>
        <w:t>Posibilidad de un dispositivo de responder a la demanda de un servicio con unas características cuantitativas determinadas, según ciertas condiciones internas.</w:t>
      </w:r>
    </w:p>
    <w:p w:rsidR="00E74048" w:rsidRPr="001C5E6F" w:rsidRDefault="00E74048" w:rsidP="00E74048">
      <w:pPr>
        <w:tabs>
          <w:tab w:val="left" w:pos="-720"/>
        </w:tabs>
        <w:rPr>
          <w:lang w:val="es-ES"/>
        </w:rPr>
      </w:pPr>
      <w:r w:rsidRPr="001C5E6F">
        <w:rPr>
          <w:b/>
          <w:szCs w:val="24"/>
          <w:lang w:val="es-ES"/>
        </w:rPr>
        <w:t>Célula</w:t>
      </w:r>
      <w:r w:rsidRPr="001C5E6F">
        <w:rPr>
          <w:bCs/>
          <w:szCs w:val="24"/>
          <w:lang w:val="es-ES"/>
        </w:rPr>
        <w:t>:</w:t>
      </w:r>
      <w:r w:rsidRPr="001C5E6F">
        <w:rPr>
          <w:szCs w:val="24"/>
          <w:lang w:val="es-ES"/>
        </w:rPr>
        <w:t xml:space="preserve"> </w:t>
      </w:r>
      <w:r w:rsidRPr="001C5E6F">
        <w:rPr>
          <w:lang w:val="es-ES"/>
        </w:rPr>
        <w:t>Zona de cobertura radioeléctrica de un haz puntual de satélite o de una estación de base, o de un subsistema (por ejemplo una antena de sector) de esa estación de base que correspond</w:t>
      </w:r>
      <w:r>
        <w:rPr>
          <w:lang w:val="es-ES"/>
        </w:rPr>
        <w:t>a</w:t>
      </w:r>
      <w:r w:rsidRPr="001C5E6F">
        <w:rPr>
          <w:lang w:val="es-ES"/>
        </w:rPr>
        <w:t xml:space="preserve"> a una identificación lógica específica del trayecto radioeléctrico, tomando entre ambas la superficie más pequeña.</w:t>
      </w:r>
    </w:p>
    <w:p w:rsidR="00E74048" w:rsidRPr="00D5267F" w:rsidRDefault="00E74048" w:rsidP="00E74048">
      <w:pPr>
        <w:pStyle w:val="Note"/>
        <w:rPr>
          <w:lang w:val="es-ES"/>
        </w:rPr>
      </w:pPr>
      <w:r w:rsidRPr="00CE40B6">
        <w:t>NOTA</w:t>
      </w:r>
      <w:r w:rsidRPr="00D5267F">
        <w:rPr>
          <w:lang w:val="es-ES"/>
        </w:rPr>
        <w:t> 1 – Toda estación móvil en una célula puede ser cubierta por el equipo radioeléctrico correspondiente.</w:t>
      </w:r>
    </w:p>
    <w:p w:rsidR="00E74048" w:rsidRPr="001C5E6F" w:rsidRDefault="00E74048" w:rsidP="00E74048">
      <w:pPr>
        <w:rPr>
          <w:szCs w:val="24"/>
          <w:lang w:val="es-ES"/>
        </w:rPr>
      </w:pPr>
      <w:r w:rsidRPr="001C5E6F">
        <w:rPr>
          <w:b/>
          <w:szCs w:val="24"/>
          <w:lang w:val="es-ES"/>
        </w:rPr>
        <w:t>Tarificación</w:t>
      </w:r>
      <w:r w:rsidRPr="001C5E6F">
        <w:rPr>
          <w:bCs/>
          <w:szCs w:val="24"/>
          <w:lang w:val="es-ES"/>
        </w:rPr>
        <w:t>:</w:t>
      </w:r>
      <w:r w:rsidRPr="001C5E6F">
        <w:rPr>
          <w:szCs w:val="24"/>
          <w:lang w:val="es-ES"/>
        </w:rPr>
        <w:t xml:space="preserve"> </w:t>
      </w:r>
      <w:r w:rsidRPr="001C5E6F">
        <w:rPr>
          <w:lang w:val="es-ES"/>
        </w:rPr>
        <w:t>Función que recoge, registra o transfiere información a fin de poder determinar y cotejar el uso por el que va a facturarse al usuario.</w:t>
      </w:r>
    </w:p>
    <w:p w:rsidR="00E74048" w:rsidRPr="001C5E6F" w:rsidRDefault="00E74048" w:rsidP="00E74048">
      <w:pPr>
        <w:rPr>
          <w:szCs w:val="24"/>
          <w:lang w:val="es-ES"/>
        </w:rPr>
      </w:pPr>
      <w:r w:rsidRPr="001C5E6F">
        <w:rPr>
          <w:b/>
          <w:szCs w:val="24"/>
          <w:lang w:val="es-ES"/>
        </w:rPr>
        <w:t>Modo de transferencia circuito</w:t>
      </w:r>
      <w:r w:rsidRPr="001C5E6F">
        <w:rPr>
          <w:bCs/>
          <w:szCs w:val="24"/>
          <w:lang w:val="es-ES"/>
        </w:rPr>
        <w:t>:</w:t>
      </w:r>
      <w:r w:rsidRPr="001C5E6F">
        <w:rPr>
          <w:szCs w:val="24"/>
          <w:lang w:val="es-ES"/>
        </w:rPr>
        <w:t xml:space="preserve"> </w:t>
      </w:r>
      <w:r w:rsidRPr="001C5E6F">
        <w:rPr>
          <w:lang w:val="es-ES"/>
        </w:rPr>
        <w:t>Modo de transferencia en el que las funciones de transmisión y conmutación se realizan por asignación permanente o casi permanente de canales, anchura de banda o códigos entre los puntos identificados de una conexión.</w:t>
      </w:r>
    </w:p>
    <w:p w:rsidR="00E74048" w:rsidRPr="001C5E6F" w:rsidRDefault="00E74048" w:rsidP="00E74048">
      <w:pPr>
        <w:rPr>
          <w:lang w:val="es-ES"/>
        </w:rPr>
      </w:pPr>
      <w:r w:rsidRPr="001C5E6F">
        <w:rPr>
          <w:b/>
          <w:szCs w:val="24"/>
          <w:lang w:val="es-ES"/>
        </w:rPr>
        <w:t>Grupo cerrado de usuarios (CUG)</w:t>
      </w:r>
      <w:r w:rsidRPr="001C5E6F">
        <w:rPr>
          <w:bCs/>
          <w:szCs w:val="24"/>
          <w:lang w:val="es-ES"/>
        </w:rPr>
        <w:t>:</w:t>
      </w:r>
      <w:r w:rsidRPr="001C5E6F">
        <w:rPr>
          <w:szCs w:val="24"/>
          <w:lang w:val="es-ES"/>
        </w:rPr>
        <w:t xml:space="preserve"> </w:t>
      </w:r>
      <w:r w:rsidRPr="001C5E6F">
        <w:rPr>
          <w:lang w:val="es-ES"/>
        </w:rPr>
        <w:t xml:space="preserve">Servicio suplementario o característica de servicio que permite a los usuarios formar grupos hacia los cuales, o desde los cuales, el acceso es restringido. Un usuario puede ser miembro de uno o más CUG. Los </w:t>
      </w:r>
      <w:r w:rsidRPr="001C5E6F">
        <w:rPr>
          <w:szCs w:val="24"/>
          <w:lang w:val="es-ES"/>
        </w:rPr>
        <w:t>miembros</w:t>
      </w:r>
      <w:r w:rsidRPr="001C5E6F">
        <w:rPr>
          <w:lang w:val="es-ES"/>
        </w:rPr>
        <w:t xml:space="preserve"> de un CUG específico pueden comunicarse entre sí pero, por lo general, no pueden hacerlo con usuarios no pertenecientes al grupo.</w:t>
      </w:r>
    </w:p>
    <w:p w:rsidR="00E74048" w:rsidRPr="00D5267F" w:rsidRDefault="00E74048" w:rsidP="00E74048">
      <w:pPr>
        <w:pStyle w:val="Note"/>
        <w:rPr>
          <w:lang w:val="es-ES"/>
        </w:rPr>
      </w:pPr>
      <w:r w:rsidRPr="00CE40B6">
        <w:t>NOTA</w:t>
      </w:r>
      <w:r w:rsidRPr="00D5267F">
        <w:rPr>
          <w:lang w:val="es-ES"/>
        </w:rPr>
        <w:t> 1 – Ciertos miembros de un CUG pueden tener otras capacidades o restricciones aplicables.</w:t>
      </w:r>
    </w:p>
    <w:p w:rsidR="00E74048" w:rsidRPr="001C5E6F" w:rsidRDefault="00E74048" w:rsidP="00E74048">
      <w:pPr>
        <w:rPr>
          <w:szCs w:val="24"/>
          <w:lang w:val="es-ES"/>
        </w:rPr>
      </w:pPr>
      <w:r w:rsidRPr="001C5E6F">
        <w:rPr>
          <w:b/>
          <w:szCs w:val="24"/>
          <w:lang w:val="es-ES"/>
        </w:rPr>
        <w:t>Predicción linea</w:t>
      </w:r>
      <w:r>
        <w:rPr>
          <w:b/>
          <w:szCs w:val="24"/>
          <w:lang w:val="es-ES"/>
        </w:rPr>
        <w:t>l</w:t>
      </w:r>
      <w:r w:rsidRPr="001C5E6F">
        <w:rPr>
          <w:b/>
          <w:szCs w:val="24"/>
          <w:lang w:val="es-ES"/>
        </w:rPr>
        <w:t xml:space="preserve"> con excitación por código (CELP)</w:t>
      </w:r>
      <w:r w:rsidRPr="001C5E6F">
        <w:rPr>
          <w:bCs/>
          <w:szCs w:val="24"/>
          <w:lang w:val="es-ES"/>
        </w:rPr>
        <w:t>:</w:t>
      </w:r>
      <w:r w:rsidRPr="001C5E6F">
        <w:rPr>
          <w:szCs w:val="24"/>
          <w:lang w:val="es-ES"/>
        </w:rPr>
        <w:t xml:space="preserve"> </w:t>
      </w:r>
      <w:r w:rsidRPr="001C5E6F">
        <w:rPr>
          <w:lang w:val="es-ES"/>
        </w:rPr>
        <w:t xml:space="preserve">Tipo de sistema de codificación de la palabra donde las formas de onda de la señal vocal se analizan </w:t>
      </w:r>
      <w:r>
        <w:rPr>
          <w:lang w:val="es-ES"/>
        </w:rPr>
        <w:t xml:space="preserve">y convierten </w:t>
      </w:r>
      <w:r w:rsidRPr="001C5E6F">
        <w:rPr>
          <w:lang w:val="es-ES"/>
        </w:rPr>
        <w:t xml:space="preserve">en parámetros antes de </w:t>
      </w:r>
      <w:r>
        <w:rPr>
          <w:lang w:val="es-ES"/>
        </w:rPr>
        <w:t>su transmisión</w:t>
      </w:r>
      <w:r w:rsidRPr="001C5E6F">
        <w:rPr>
          <w:lang w:val="es-ES"/>
        </w:rPr>
        <w:t>.</w:t>
      </w:r>
    </w:p>
    <w:p w:rsidR="00E74048" w:rsidRPr="001C5E6F" w:rsidRDefault="00E74048" w:rsidP="00E74048">
      <w:pPr>
        <w:tabs>
          <w:tab w:val="left" w:pos="-720"/>
        </w:tabs>
        <w:rPr>
          <w:lang w:val="es-ES"/>
        </w:rPr>
      </w:pPr>
      <w:r w:rsidRPr="001C5E6F">
        <w:rPr>
          <w:b/>
          <w:szCs w:val="24"/>
          <w:lang w:val="es-ES"/>
        </w:rPr>
        <w:t>Código de colores</w:t>
      </w:r>
      <w:r w:rsidRPr="001C5E6F">
        <w:rPr>
          <w:bCs/>
          <w:szCs w:val="24"/>
          <w:lang w:val="es-ES"/>
        </w:rPr>
        <w:t>:</w:t>
      </w:r>
      <w:r w:rsidRPr="001C5E6F">
        <w:rPr>
          <w:szCs w:val="24"/>
          <w:lang w:val="es-ES"/>
        </w:rPr>
        <w:t xml:space="preserve"> </w:t>
      </w:r>
      <w:r w:rsidRPr="001C5E6F">
        <w:rPr>
          <w:lang w:val="es-ES"/>
        </w:rPr>
        <w:t xml:space="preserve">Código asignado a cada agrupación (unidad de repetición de frecuencia) para distinguir las señales enviadas </w:t>
      </w:r>
      <w:r>
        <w:rPr>
          <w:lang w:val="es-ES"/>
        </w:rPr>
        <w:t>por</w:t>
      </w:r>
      <w:r w:rsidRPr="001C5E6F">
        <w:rPr>
          <w:lang w:val="es-ES"/>
        </w:rPr>
        <w:t xml:space="preserve"> una estación </w:t>
      </w:r>
      <w:r>
        <w:rPr>
          <w:lang w:val="es-ES"/>
        </w:rPr>
        <w:t>que provoca</w:t>
      </w:r>
      <w:r w:rsidRPr="001C5E6F">
        <w:rPr>
          <w:lang w:val="es-ES"/>
        </w:rPr>
        <w:t xml:space="preserve"> interferencias.</w:t>
      </w:r>
    </w:p>
    <w:p w:rsidR="00E74048" w:rsidRPr="001C5E6F" w:rsidRDefault="00E74048" w:rsidP="00E74048">
      <w:pPr>
        <w:rPr>
          <w:szCs w:val="24"/>
          <w:lang w:val="es-ES"/>
        </w:rPr>
      </w:pPr>
      <w:r w:rsidRPr="001C5E6F">
        <w:rPr>
          <w:b/>
          <w:lang w:val="es-ES"/>
        </w:rPr>
        <w:t>Canal de acceso común (CAC)</w:t>
      </w:r>
      <w:r w:rsidRPr="001C5E6F">
        <w:rPr>
          <w:b/>
          <w:bCs/>
          <w:szCs w:val="24"/>
          <w:lang w:val="es-ES"/>
        </w:rPr>
        <w:t>:</w:t>
      </w:r>
      <w:r w:rsidRPr="001C5E6F">
        <w:rPr>
          <w:szCs w:val="24"/>
          <w:lang w:val="es-ES"/>
        </w:rPr>
        <w:t xml:space="preserve"> </w:t>
      </w:r>
      <w:r w:rsidRPr="001C5E6F">
        <w:rPr>
          <w:lang w:val="es-ES"/>
        </w:rPr>
        <w:t xml:space="preserve">Canal compuesto de un canal de control de difusión (BCCH), un canal de radiobúsqueda (PCH), un canal de señalización para una célula (SCCH) y un canal de paquetes de usuario (UCCH). Un canal físico </w:t>
      </w:r>
      <w:r>
        <w:rPr>
          <w:lang w:val="es-ES"/>
        </w:rPr>
        <w:t>suele ser utilizado</w:t>
      </w:r>
      <w:r w:rsidRPr="001C5E6F">
        <w:rPr>
          <w:lang w:val="es-ES"/>
        </w:rPr>
        <w:t xml:space="preserve"> por varios usuarios</w:t>
      </w:r>
    </w:p>
    <w:p w:rsidR="00E74048" w:rsidRPr="001C5E6F" w:rsidRDefault="00E74048" w:rsidP="00E74048">
      <w:pPr>
        <w:tabs>
          <w:tab w:val="left" w:pos="-720"/>
        </w:tabs>
        <w:rPr>
          <w:lang w:val="es-ES"/>
        </w:rPr>
      </w:pPr>
      <w:r w:rsidRPr="001C5E6F">
        <w:rPr>
          <w:b/>
          <w:szCs w:val="24"/>
          <w:lang w:val="es-ES"/>
        </w:rPr>
        <w:t>Canal de control común (CCCH)</w:t>
      </w:r>
      <w:r w:rsidRPr="001C5E6F">
        <w:rPr>
          <w:bCs/>
          <w:szCs w:val="24"/>
          <w:lang w:val="es-ES"/>
        </w:rPr>
        <w:t>:</w:t>
      </w:r>
      <w:r w:rsidRPr="001C5E6F">
        <w:rPr>
          <w:szCs w:val="24"/>
          <w:lang w:val="es-ES"/>
        </w:rPr>
        <w:t xml:space="preserve"> </w:t>
      </w:r>
      <w:r w:rsidRPr="001C5E6F">
        <w:rPr>
          <w:lang w:val="es-ES"/>
        </w:rPr>
        <w:t xml:space="preserve">Canal de control bidireccional </w:t>
      </w:r>
      <w:r>
        <w:rPr>
          <w:lang w:val="es-ES"/>
        </w:rPr>
        <w:t>punto a multipunto</w:t>
      </w:r>
      <w:r w:rsidRPr="001C5E6F">
        <w:rPr>
          <w:lang w:val="es-ES"/>
        </w:rPr>
        <w:t>. Un CCCH está destinado fundamentalmente a servir de soporte a la información de señalización necesaria para el control de llamada, la gestión de movilidad y la gestión de transmisión en RF.</w:t>
      </w:r>
    </w:p>
    <w:p w:rsidR="00E74048" w:rsidRPr="001C5E6F" w:rsidRDefault="00E74048" w:rsidP="00E74048">
      <w:pPr>
        <w:tabs>
          <w:tab w:val="left" w:pos="-720"/>
        </w:tabs>
        <w:rPr>
          <w:lang w:val="es-ES"/>
        </w:rPr>
      </w:pPr>
      <w:r w:rsidRPr="001C5E6F">
        <w:rPr>
          <w:b/>
          <w:szCs w:val="24"/>
          <w:lang w:val="es-ES"/>
        </w:rPr>
        <w:t>Plataforma común</w:t>
      </w:r>
      <w:r w:rsidRPr="001C5E6F">
        <w:rPr>
          <w:bCs/>
          <w:szCs w:val="24"/>
          <w:lang w:val="es-ES"/>
        </w:rPr>
        <w:t>:</w:t>
      </w:r>
      <w:r w:rsidRPr="001C5E6F">
        <w:rPr>
          <w:szCs w:val="24"/>
          <w:lang w:val="es-ES"/>
        </w:rPr>
        <w:t xml:space="preserve"> </w:t>
      </w:r>
      <w:r w:rsidRPr="001C5E6F">
        <w:rPr>
          <w:lang w:val="es-ES"/>
        </w:rPr>
        <w:t>Función por la que se envía simultáneamente información sobre control de llamada (CC), gestión de movilidad (MM) y transmisión en RF en una sola señal a fin de aumentar la eficacia de transferencia de la señal en la Capa 3.</w:t>
      </w:r>
    </w:p>
    <w:p w:rsidR="00E74048" w:rsidRPr="00060972" w:rsidRDefault="00E74048" w:rsidP="00E74048">
      <w:pPr>
        <w:pStyle w:val="Note"/>
        <w:rPr>
          <w:lang w:val="es-ES_tradnl"/>
        </w:rPr>
      </w:pPr>
      <w:r w:rsidRPr="00CE40B6">
        <w:t>NOTA</w:t>
      </w:r>
      <w:r w:rsidRPr="00060972">
        <w:rPr>
          <w:lang w:val="es-ES_tradnl"/>
        </w:rPr>
        <w:t> 1 – La palabra «capa» se refiere al modelo de referencia OSI (Interconexión de sistemas abiertos).</w:t>
      </w:r>
    </w:p>
    <w:p w:rsidR="00E74048" w:rsidRPr="001C5E6F" w:rsidRDefault="00E74048" w:rsidP="00E74048">
      <w:pPr>
        <w:tabs>
          <w:tab w:val="left" w:pos="-720"/>
        </w:tabs>
        <w:rPr>
          <w:lang w:val="es-ES"/>
        </w:rPr>
      </w:pPr>
      <w:r w:rsidRPr="001C5E6F">
        <w:rPr>
          <w:b/>
          <w:szCs w:val="24"/>
          <w:lang w:val="es-ES"/>
        </w:rPr>
        <w:t>Compatibilidad</w:t>
      </w:r>
      <w:r w:rsidRPr="001C5E6F">
        <w:rPr>
          <w:bCs/>
          <w:szCs w:val="24"/>
          <w:lang w:val="es-ES"/>
        </w:rPr>
        <w:t>:</w:t>
      </w:r>
      <w:r w:rsidRPr="001C5E6F">
        <w:rPr>
          <w:szCs w:val="24"/>
          <w:lang w:val="es-ES"/>
        </w:rPr>
        <w:t xml:space="preserve"> </w:t>
      </w:r>
      <w:r w:rsidRPr="001C5E6F">
        <w:rPr>
          <w:lang w:val="es-ES"/>
        </w:rPr>
        <w:t xml:space="preserve">Grado de transparencia suficiente para </w:t>
      </w:r>
      <w:r>
        <w:rPr>
          <w:lang w:val="es-ES"/>
        </w:rPr>
        <w:t>soportar</w:t>
      </w:r>
      <w:r w:rsidRPr="001C5E6F">
        <w:rPr>
          <w:lang w:val="es-ES"/>
        </w:rPr>
        <w:t xml:space="preserve"> una calidad de servicio aceptable en la conexión entre entidades de sistemas. </w:t>
      </w:r>
      <w:r>
        <w:rPr>
          <w:lang w:val="es-ES"/>
        </w:rPr>
        <w:t>La plena</w:t>
      </w:r>
      <w:r w:rsidRPr="001C5E6F">
        <w:rPr>
          <w:lang w:val="es-ES"/>
        </w:rPr>
        <w:t xml:space="preserve"> compatibilidad implica </w:t>
      </w:r>
      <w:r>
        <w:rPr>
          <w:lang w:val="es-ES"/>
        </w:rPr>
        <w:t>la</w:t>
      </w:r>
      <w:r w:rsidRPr="001C5E6F">
        <w:rPr>
          <w:lang w:val="es-ES"/>
        </w:rPr>
        <w:t xml:space="preserve"> transparencia</w:t>
      </w:r>
      <w:r w:rsidRPr="00DC126C">
        <w:rPr>
          <w:lang w:val="es-ES"/>
        </w:rPr>
        <w:t xml:space="preserve"> </w:t>
      </w:r>
      <w:r w:rsidRPr="001C5E6F">
        <w:rPr>
          <w:lang w:val="es-ES"/>
        </w:rPr>
        <w:t>total.</w:t>
      </w:r>
    </w:p>
    <w:p w:rsidR="00E74048" w:rsidRPr="001C5E6F" w:rsidRDefault="00E74048" w:rsidP="00E74048">
      <w:pPr>
        <w:rPr>
          <w:lang w:val="es-ES"/>
        </w:rPr>
      </w:pPr>
      <w:r w:rsidRPr="001C5E6F">
        <w:rPr>
          <w:b/>
          <w:lang w:val="es-ES"/>
        </w:rPr>
        <w:lastRenderedPageBreak/>
        <w:t xml:space="preserve">Compleción de llamadas a abonado </w:t>
      </w:r>
      <w:r w:rsidRPr="001C5E6F">
        <w:rPr>
          <w:b/>
          <w:szCs w:val="24"/>
          <w:lang w:val="es-ES"/>
        </w:rPr>
        <w:t>ocupado</w:t>
      </w:r>
      <w:r w:rsidRPr="001C5E6F">
        <w:rPr>
          <w:b/>
          <w:lang w:val="es-ES"/>
        </w:rPr>
        <w:t xml:space="preserve"> (CCBS)</w:t>
      </w:r>
      <w:r w:rsidRPr="001C5E6F">
        <w:rPr>
          <w:lang w:val="es-ES"/>
        </w:rPr>
        <w:t>: Servicio suplementario que permite al usuar</w:t>
      </w:r>
      <w:r>
        <w:rPr>
          <w:lang w:val="es-ES"/>
        </w:rPr>
        <w:t>io que llama estar informado de</w:t>
      </w:r>
      <w:r w:rsidRPr="001C5E6F">
        <w:rPr>
          <w:lang w:val="es-ES"/>
        </w:rPr>
        <w:t xml:space="preserve"> que el destino está ocupado y completar la llamada cuando se libera </w:t>
      </w:r>
      <w:r>
        <w:rPr>
          <w:lang w:val="es-ES"/>
        </w:rPr>
        <w:t>dicho</w:t>
      </w:r>
      <w:r w:rsidRPr="001C5E6F">
        <w:rPr>
          <w:lang w:val="es-ES"/>
        </w:rPr>
        <w:t xml:space="preserve"> destino, sin tener que volver a marcar.</w:t>
      </w:r>
    </w:p>
    <w:p w:rsidR="00E74048" w:rsidRPr="001C5E6F" w:rsidRDefault="00E74048" w:rsidP="00E74048">
      <w:pPr>
        <w:rPr>
          <w:szCs w:val="24"/>
          <w:lang w:val="es-ES"/>
        </w:rPr>
      </w:pPr>
      <w:r w:rsidRPr="001C5E6F">
        <w:rPr>
          <w:b/>
          <w:szCs w:val="24"/>
          <w:lang w:val="es-ES"/>
        </w:rPr>
        <w:t>Confidencialidad</w:t>
      </w:r>
      <w:r w:rsidRPr="001C5E6F">
        <w:rPr>
          <w:bCs/>
          <w:szCs w:val="24"/>
          <w:lang w:val="es-ES"/>
        </w:rPr>
        <w:t>:</w:t>
      </w:r>
      <w:r w:rsidRPr="001C5E6F">
        <w:rPr>
          <w:szCs w:val="24"/>
          <w:lang w:val="es-ES"/>
        </w:rPr>
        <w:t xml:space="preserve"> </w:t>
      </w:r>
      <w:r w:rsidRPr="001C5E6F">
        <w:rPr>
          <w:lang w:val="es-ES"/>
        </w:rPr>
        <w:t>Propiedad por la cual la información relativa a una entidad o parte no se pone a disposición de individuos, entidades o procesos no autorizados ni se revela a éstos.</w:t>
      </w:r>
    </w:p>
    <w:p w:rsidR="00E74048" w:rsidRPr="001C5E6F" w:rsidRDefault="00E74048" w:rsidP="00E74048">
      <w:pPr>
        <w:rPr>
          <w:szCs w:val="24"/>
          <w:lang w:val="es-ES"/>
        </w:rPr>
      </w:pPr>
      <w:r w:rsidRPr="001C5E6F">
        <w:rPr>
          <w:b/>
          <w:szCs w:val="24"/>
          <w:lang w:val="es-ES"/>
        </w:rPr>
        <w:t>Servicio sin conexión</w:t>
      </w:r>
      <w:r w:rsidRPr="001C5E6F">
        <w:rPr>
          <w:bCs/>
          <w:szCs w:val="24"/>
          <w:lang w:val="es-ES"/>
        </w:rPr>
        <w:t>:</w:t>
      </w:r>
      <w:r w:rsidRPr="001C5E6F">
        <w:rPr>
          <w:szCs w:val="24"/>
          <w:lang w:val="es-ES"/>
        </w:rPr>
        <w:t xml:space="preserve"> </w:t>
      </w:r>
      <w:r w:rsidRPr="001C5E6F">
        <w:rPr>
          <w:lang w:val="es-ES"/>
        </w:rPr>
        <w:t xml:space="preserve">Servicio que permite la transferencia de información entre usuarios del servicio sin </w:t>
      </w:r>
      <w:r>
        <w:rPr>
          <w:lang w:val="es-ES"/>
        </w:rPr>
        <w:t>necesidad de recurrir a</w:t>
      </w:r>
      <w:r w:rsidRPr="001C5E6F">
        <w:rPr>
          <w:lang w:val="es-ES"/>
        </w:rPr>
        <w:t xml:space="preserve"> procedimientos de establecimiento de </w:t>
      </w:r>
      <w:r>
        <w:rPr>
          <w:lang w:val="es-ES"/>
        </w:rPr>
        <w:t>llamadas</w:t>
      </w:r>
      <w:r w:rsidRPr="001C5E6F">
        <w:rPr>
          <w:lang w:val="es-ES"/>
        </w:rPr>
        <w:t xml:space="preserve"> de extremo a extremo. Los servicios sin conexión pueden utilizarse para soportar tanto servicios interactivos como de distribución.</w:t>
      </w:r>
    </w:p>
    <w:p w:rsidR="00E74048" w:rsidRPr="001C5E6F" w:rsidRDefault="00E74048" w:rsidP="00E74048">
      <w:pPr>
        <w:rPr>
          <w:szCs w:val="24"/>
          <w:lang w:val="es-ES"/>
        </w:rPr>
      </w:pPr>
      <w:r w:rsidRPr="001C5E6F">
        <w:rPr>
          <w:b/>
          <w:szCs w:val="24"/>
          <w:lang w:val="es-ES"/>
        </w:rPr>
        <w:t>Servicio conversacional</w:t>
      </w:r>
      <w:r w:rsidRPr="001C5E6F">
        <w:rPr>
          <w:bCs/>
          <w:szCs w:val="24"/>
          <w:lang w:val="es-ES"/>
        </w:rPr>
        <w:t>:</w:t>
      </w:r>
      <w:r w:rsidRPr="001C5E6F">
        <w:rPr>
          <w:szCs w:val="24"/>
          <w:lang w:val="es-ES"/>
        </w:rPr>
        <w:t xml:space="preserve"> </w:t>
      </w:r>
      <w:r w:rsidRPr="001C5E6F">
        <w:rPr>
          <w:lang w:val="es-ES"/>
        </w:rPr>
        <w:t xml:space="preserve">Servicio interactivo que proporciona una comunicación bidireccional mediante la transferencia de información en tiempo real (sin almacenamiento </w:t>
      </w:r>
      <w:r>
        <w:rPr>
          <w:lang w:val="es-ES"/>
        </w:rPr>
        <w:t>ni</w:t>
      </w:r>
      <w:r w:rsidRPr="001C5E6F">
        <w:rPr>
          <w:lang w:val="es-ES"/>
        </w:rPr>
        <w:t xml:space="preserve"> retransmisión) de extremo a extremo, </w:t>
      </w:r>
      <w:r>
        <w:rPr>
          <w:lang w:val="es-ES"/>
        </w:rPr>
        <w:t>entre usuarios</w:t>
      </w:r>
      <w:r w:rsidRPr="001C5E6F">
        <w:rPr>
          <w:lang w:val="es-ES"/>
        </w:rPr>
        <w:t xml:space="preserve"> o </w:t>
      </w:r>
      <w:r>
        <w:rPr>
          <w:lang w:val="es-ES"/>
        </w:rPr>
        <w:t>entre</w:t>
      </w:r>
      <w:r w:rsidRPr="001C5E6F">
        <w:rPr>
          <w:lang w:val="es-ES"/>
        </w:rPr>
        <w:t xml:space="preserve"> un usuario </w:t>
      </w:r>
      <w:r>
        <w:rPr>
          <w:lang w:val="es-ES"/>
        </w:rPr>
        <w:t>y el</w:t>
      </w:r>
      <w:r w:rsidRPr="001C5E6F">
        <w:rPr>
          <w:lang w:val="es-ES"/>
        </w:rPr>
        <w:t xml:space="preserve"> ordenador principal.</w:t>
      </w:r>
    </w:p>
    <w:p w:rsidR="00E74048" w:rsidRPr="001C5E6F" w:rsidRDefault="00E74048" w:rsidP="00E74048">
      <w:pPr>
        <w:tabs>
          <w:tab w:val="left" w:pos="-720"/>
        </w:tabs>
        <w:rPr>
          <w:lang w:val="es-ES"/>
        </w:rPr>
      </w:pPr>
      <w:r w:rsidRPr="001C5E6F">
        <w:rPr>
          <w:b/>
          <w:szCs w:val="24"/>
          <w:lang w:val="es-ES"/>
        </w:rPr>
        <w:t>Llamada con tarjeta de crédito (CCC)</w:t>
      </w:r>
      <w:r w:rsidRPr="001C5E6F">
        <w:rPr>
          <w:bCs/>
          <w:szCs w:val="24"/>
          <w:lang w:val="es-ES"/>
        </w:rPr>
        <w:t>:</w:t>
      </w:r>
      <w:r w:rsidRPr="001C5E6F">
        <w:rPr>
          <w:szCs w:val="24"/>
          <w:lang w:val="es-ES"/>
        </w:rPr>
        <w:t xml:space="preserve"> </w:t>
      </w:r>
      <w:r w:rsidRPr="001C5E6F">
        <w:rPr>
          <w:lang w:val="es-ES"/>
        </w:rPr>
        <w:t xml:space="preserve">Servicio suplementario que permite al usuario que llama pagar la llamada con cargo a la cuenta especificada en el número </w:t>
      </w:r>
      <w:r>
        <w:rPr>
          <w:lang w:val="es-ES"/>
        </w:rPr>
        <w:t xml:space="preserve">de la </w:t>
      </w:r>
      <w:r w:rsidRPr="001C5E6F">
        <w:rPr>
          <w:lang w:val="es-ES"/>
        </w:rPr>
        <w:t>CCC.</w:t>
      </w:r>
    </w:p>
    <w:p w:rsidR="00E74048" w:rsidRPr="001C5E6F" w:rsidRDefault="00E74048" w:rsidP="00E74048">
      <w:pPr>
        <w:rPr>
          <w:szCs w:val="24"/>
          <w:lang w:val="es-ES"/>
        </w:rPr>
      </w:pPr>
      <w:r w:rsidRPr="001C5E6F">
        <w:rPr>
          <w:b/>
          <w:szCs w:val="24"/>
          <w:lang w:val="es-ES"/>
        </w:rPr>
        <w:t>Tono de llamada especial (CRG)</w:t>
      </w:r>
      <w:r w:rsidRPr="001C5E6F">
        <w:rPr>
          <w:bCs/>
          <w:szCs w:val="24"/>
          <w:lang w:val="es-ES"/>
        </w:rPr>
        <w:t>:</w:t>
      </w:r>
      <w:r w:rsidRPr="001C5E6F">
        <w:rPr>
          <w:szCs w:val="24"/>
          <w:lang w:val="es-ES"/>
        </w:rPr>
        <w:t xml:space="preserve"> </w:t>
      </w:r>
      <w:r w:rsidRPr="001C5E6F">
        <w:rPr>
          <w:lang w:val="es-ES"/>
        </w:rPr>
        <w:t>Característica de servicio que ofrece la invocación de distintas cadencias del tono de llamada según el origen de la misma. Este servicio se utiliza para indicar de dónde procede la llamada.</w:t>
      </w:r>
    </w:p>
    <w:p w:rsidR="00E74048" w:rsidRPr="001C5E6F" w:rsidRDefault="00E74048" w:rsidP="00E74048">
      <w:pPr>
        <w:rPr>
          <w:lang w:val="es-ES"/>
        </w:rPr>
      </w:pPr>
      <w:r w:rsidRPr="001C5E6F">
        <w:rPr>
          <w:b/>
          <w:szCs w:val="24"/>
          <w:lang w:val="es-ES"/>
        </w:rPr>
        <w:t>Integridad de los datos</w:t>
      </w:r>
      <w:r w:rsidRPr="001C5E6F">
        <w:rPr>
          <w:bCs/>
          <w:szCs w:val="24"/>
          <w:lang w:val="es-ES"/>
        </w:rPr>
        <w:t>:</w:t>
      </w:r>
      <w:r w:rsidRPr="001C5E6F">
        <w:rPr>
          <w:szCs w:val="24"/>
          <w:lang w:val="es-ES"/>
        </w:rPr>
        <w:t xml:space="preserve"> </w:t>
      </w:r>
      <w:r w:rsidRPr="001C5E6F">
        <w:rPr>
          <w:lang w:val="es-ES"/>
        </w:rPr>
        <w:t xml:space="preserve">Propiedad que garantiza que los datos no han sido alterados </w:t>
      </w:r>
      <w:r>
        <w:rPr>
          <w:lang w:val="es-ES"/>
        </w:rPr>
        <w:t>ni</w:t>
      </w:r>
      <w:r w:rsidRPr="001C5E6F">
        <w:rPr>
          <w:lang w:val="es-ES"/>
        </w:rPr>
        <w:t xml:space="preserve"> destruidos </w:t>
      </w:r>
      <w:r>
        <w:rPr>
          <w:lang w:val="es-ES"/>
        </w:rPr>
        <w:t>sin autorización</w:t>
      </w:r>
      <w:r w:rsidRPr="001C5E6F">
        <w:rPr>
          <w:lang w:val="es-ES"/>
        </w:rPr>
        <w:t>.</w:t>
      </w:r>
    </w:p>
    <w:p w:rsidR="00E74048" w:rsidRPr="001C5E6F" w:rsidRDefault="00E74048" w:rsidP="00E74048">
      <w:pPr>
        <w:rPr>
          <w:szCs w:val="24"/>
          <w:lang w:val="es-ES"/>
        </w:rPr>
      </w:pPr>
      <w:r w:rsidRPr="001C5E6F">
        <w:rPr>
          <w:b/>
          <w:lang w:val="es-ES"/>
        </w:rPr>
        <w:t>Seguridad de funcionamiento</w:t>
      </w:r>
      <w:r w:rsidRPr="001C5E6F">
        <w:rPr>
          <w:szCs w:val="24"/>
          <w:lang w:val="es-ES"/>
        </w:rPr>
        <w:t>:</w:t>
      </w:r>
      <w:r w:rsidRPr="001C5E6F">
        <w:rPr>
          <w:b/>
          <w:szCs w:val="24"/>
          <w:lang w:val="es-ES"/>
        </w:rPr>
        <w:t xml:space="preserve"> </w:t>
      </w:r>
      <w:r w:rsidRPr="001C5E6F">
        <w:rPr>
          <w:szCs w:val="24"/>
          <w:lang w:val="es-ES"/>
        </w:rPr>
        <w:t xml:space="preserve">Término colectivo que describe la disponibilidad y los factores que la condicionan, es decir: fiabilidad, mantenibilidad y logística de mantenimiento. La seguridad de funcionamiento se utiliza sólo </w:t>
      </w:r>
      <w:r>
        <w:rPr>
          <w:szCs w:val="24"/>
          <w:lang w:val="es-ES"/>
        </w:rPr>
        <w:t>en las</w:t>
      </w:r>
      <w:r w:rsidRPr="001C5E6F">
        <w:rPr>
          <w:szCs w:val="24"/>
          <w:lang w:val="es-ES"/>
        </w:rPr>
        <w:t xml:space="preserve"> descripciones </w:t>
      </w:r>
      <w:r>
        <w:rPr>
          <w:szCs w:val="24"/>
          <w:lang w:val="es-ES"/>
        </w:rPr>
        <w:t>genéricas</w:t>
      </w:r>
      <w:r w:rsidRPr="001C5E6F">
        <w:rPr>
          <w:szCs w:val="24"/>
          <w:lang w:val="es-ES"/>
        </w:rPr>
        <w:t xml:space="preserve"> en términos no cuantitativos.</w:t>
      </w:r>
    </w:p>
    <w:p w:rsidR="00E74048" w:rsidRPr="001C5E6F" w:rsidRDefault="00E74048" w:rsidP="00E74048">
      <w:pPr>
        <w:tabs>
          <w:tab w:val="left" w:pos="-720"/>
        </w:tabs>
        <w:rPr>
          <w:lang w:val="es-ES"/>
        </w:rPr>
      </w:pPr>
      <w:r w:rsidRPr="001C5E6F">
        <w:rPr>
          <w:b/>
          <w:szCs w:val="24"/>
          <w:lang w:val="es-ES"/>
        </w:rPr>
        <w:t>Servicio de distribución</w:t>
      </w:r>
      <w:r w:rsidRPr="001C5E6F">
        <w:rPr>
          <w:bCs/>
          <w:szCs w:val="24"/>
          <w:lang w:val="es-ES"/>
        </w:rPr>
        <w:t>:</w:t>
      </w:r>
      <w:r w:rsidRPr="001C5E6F">
        <w:rPr>
          <w:szCs w:val="24"/>
          <w:lang w:val="es-ES"/>
        </w:rPr>
        <w:t xml:space="preserve"> </w:t>
      </w:r>
      <w:r w:rsidRPr="001C5E6F">
        <w:rPr>
          <w:lang w:val="es-ES"/>
        </w:rPr>
        <w:t>Servicio caracterizado por el flujo unidireccional de información desde un punto determinado en la red a otras (</w:t>
      </w:r>
      <w:r>
        <w:rPr>
          <w:lang w:val="es-ES"/>
        </w:rPr>
        <w:t>varias)</w:t>
      </w:r>
      <w:r w:rsidRPr="001C5E6F">
        <w:rPr>
          <w:lang w:val="es-ES"/>
        </w:rPr>
        <w:t xml:space="preserve"> posiciones</w:t>
      </w:r>
      <w:r>
        <w:rPr>
          <w:lang w:val="es-ES"/>
        </w:rPr>
        <w:t>.</w:t>
      </w:r>
      <w:r w:rsidRPr="001C5E6F">
        <w:rPr>
          <w:lang w:val="es-ES"/>
        </w:rPr>
        <w:t xml:space="preserve"> </w:t>
      </w:r>
      <w:r>
        <w:rPr>
          <w:lang w:val="es-ES"/>
        </w:rPr>
        <w:t xml:space="preserve">Hay dos clases de </w:t>
      </w:r>
      <w:r w:rsidRPr="001C5E6F">
        <w:rPr>
          <w:lang w:val="es-ES"/>
        </w:rPr>
        <w:t>servicio</w:t>
      </w:r>
      <w:r>
        <w:rPr>
          <w:lang w:val="es-ES"/>
        </w:rPr>
        <w:t>s</w:t>
      </w:r>
      <w:r w:rsidRPr="001C5E6F">
        <w:rPr>
          <w:lang w:val="es-ES"/>
        </w:rPr>
        <w:t xml:space="preserve"> de distribución:</w:t>
      </w:r>
    </w:p>
    <w:p w:rsidR="00E74048" w:rsidRPr="001C5E6F" w:rsidRDefault="00E74048" w:rsidP="00B91D3E">
      <w:pPr>
        <w:pStyle w:val="enumlev1"/>
        <w:rPr>
          <w:lang w:val="es-ES"/>
        </w:rPr>
      </w:pPr>
      <w:r w:rsidRPr="001C5E6F">
        <w:rPr>
          <w:lang w:val="es-ES"/>
        </w:rPr>
        <w:t>–</w:t>
      </w:r>
      <w:r w:rsidRPr="001C5E6F">
        <w:rPr>
          <w:lang w:val="es-ES"/>
        </w:rPr>
        <w:tab/>
        <w:t>sin control de presentación individual de</w:t>
      </w:r>
      <w:r>
        <w:rPr>
          <w:lang w:val="es-ES"/>
        </w:rPr>
        <w:t>l</w:t>
      </w:r>
      <w:r w:rsidRPr="001C5E6F">
        <w:rPr>
          <w:lang w:val="es-ES"/>
        </w:rPr>
        <w:t xml:space="preserve"> usuario</w:t>
      </w:r>
      <w:r w:rsidR="00B91D3E">
        <w:rPr>
          <w:lang w:val="es-ES"/>
        </w:rPr>
        <w:t>;</w:t>
      </w:r>
      <w:r w:rsidRPr="001C5E6F">
        <w:rPr>
          <w:lang w:val="es-ES"/>
        </w:rPr>
        <w:t xml:space="preserve"> y</w:t>
      </w:r>
    </w:p>
    <w:p w:rsidR="00E74048" w:rsidRPr="001C5E6F" w:rsidRDefault="00E74048" w:rsidP="00B91D3E">
      <w:pPr>
        <w:pStyle w:val="enumlev1"/>
        <w:rPr>
          <w:lang w:val="es-ES"/>
        </w:rPr>
      </w:pPr>
      <w:r w:rsidRPr="001C5E6F">
        <w:rPr>
          <w:lang w:val="es-ES"/>
        </w:rPr>
        <w:t>–</w:t>
      </w:r>
      <w:r w:rsidRPr="001C5E6F">
        <w:rPr>
          <w:lang w:val="es-ES"/>
        </w:rPr>
        <w:tab/>
        <w:t>con control de presentación individual de</w:t>
      </w:r>
      <w:r>
        <w:rPr>
          <w:lang w:val="es-ES"/>
        </w:rPr>
        <w:t>l</w:t>
      </w:r>
      <w:r w:rsidRPr="001C5E6F">
        <w:rPr>
          <w:lang w:val="es-ES"/>
        </w:rPr>
        <w:t xml:space="preserve"> usuario.</w:t>
      </w:r>
    </w:p>
    <w:p w:rsidR="00E74048" w:rsidRPr="001C5E6F" w:rsidRDefault="00E74048" w:rsidP="00E74048">
      <w:pPr>
        <w:tabs>
          <w:tab w:val="left" w:pos="-720"/>
        </w:tabs>
        <w:rPr>
          <w:b/>
          <w:szCs w:val="24"/>
          <w:lang w:val="es-ES"/>
        </w:rPr>
      </w:pPr>
      <w:r w:rsidRPr="001C5E6F">
        <w:rPr>
          <w:b/>
          <w:szCs w:val="24"/>
          <w:lang w:val="es-ES"/>
        </w:rPr>
        <w:t>Enlace descendente (de satélite)</w:t>
      </w:r>
      <w:r w:rsidRPr="001C5E6F">
        <w:rPr>
          <w:lang w:val="es-ES"/>
        </w:rPr>
        <w:t xml:space="preserve">: </w:t>
      </w:r>
      <w:r w:rsidRPr="001C5E6F">
        <w:rPr>
          <w:szCs w:val="24"/>
          <w:lang w:val="es-ES"/>
        </w:rPr>
        <w:t>Enla</w:t>
      </w:r>
      <w:r>
        <w:rPr>
          <w:szCs w:val="24"/>
          <w:lang w:val="es-ES"/>
        </w:rPr>
        <w:t>ce radioeléctrico</w:t>
      </w:r>
      <w:r w:rsidRPr="001C5E6F">
        <w:rPr>
          <w:szCs w:val="24"/>
          <w:lang w:val="es-ES"/>
        </w:rPr>
        <w:t xml:space="preserve"> </w:t>
      </w:r>
      <w:r>
        <w:rPr>
          <w:szCs w:val="24"/>
          <w:lang w:val="es-ES"/>
        </w:rPr>
        <w:t xml:space="preserve">de transmisión </w:t>
      </w:r>
      <w:r w:rsidRPr="001C5E6F">
        <w:rPr>
          <w:szCs w:val="24"/>
          <w:lang w:val="es-ES"/>
        </w:rPr>
        <w:t xml:space="preserve">en el </w:t>
      </w:r>
      <w:r>
        <w:rPr>
          <w:szCs w:val="24"/>
          <w:lang w:val="es-ES"/>
        </w:rPr>
        <w:t xml:space="preserve">sentido </w:t>
      </w:r>
      <w:r w:rsidRPr="001C5E6F">
        <w:rPr>
          <w:szCs w:val="24"/>
          <w:lang w:val="es-ES"/>
        </w:rPr>
        <w:t>espacio-Tierra.</w:t>
      </w:r>
    </w:p>
    <w:p w:rsidR="00E74048" w:rsidRPr="001C5E6F" w:rsidRDefault="00E74048" w:rsidP="00E74048">
      <w:pPr>
        <w:tabs>
          <w:tab w:val="left" w:pos="-720"/>
        </w:tabs>
        <w:rPr>
          <w:lang w:val="es-ES"/>
        </w:rPr>
      </w:pPr>
      <w:r w:rsidRPr="001C5E6F">
        <w:rPr>
          <w:b/>
          <w:szCs w:val="24"/>
          <w:lang w:val="es-ES"/>
        </w:rPr>
        <w:t>Enlace descendente (terrenal)</w:t>
      </w:r>
      <w:r w:rsidRPr="001C5E6F">
        <w:rPr>
          <w:szCs w:val="24"/>
          <w:lang w:val="es-ES"/>
        </w:rPr>
        <w:t>:</w:t>
      </w:r>
      <w:r w:rsidRPr="001C5E6F">
        <w:rPr>
          <w:b/>
          <w:szCs w:val="24"/>
          <w:lang w:val="es-ES"/>
        </w:rPr>
        <w:t xml:space="preserve"> </w:t>
      </w:r>
      <w:r w:rsidRPr="001C5E6F">
        <w:rPr>
          <w:lang w:val="es-ES"/>
        </w:rPr>
        <w:t>Trayecto radioeléctrico unidireccional para la transmisión de señales desde una estación de base a una o más estaciones móviles.</w:t>
      </w:r>
    </w:p>
    <w:p w:rsidR="00E74048" w:rsidRPr="001C5E6F" w:rsidRDefault="00E74048" w:rsidP="00E74048">
      <w:pPr>
        <w:tabs>
          <w:tab w:val="left" w:pos="-720"/>
        </w:tabs>
        <w:rPr>
          <w:lang w:val="es-ES"/>
        </w:rPr>
      </w:pPr>
      <w:r w:rsidRPr="001C5E6F">
        <w:rPr>
          <w:b/>
          <w:szCs w:val="24"/>
          <w:lang w:val="es-ES"/>
        </w:rPr>
        <w:t>Servicio de emergencia</w:t>
      </w:r>
      <w:r w:rsidRPr="001C5E6F">
        <w:rPr>
          <w:szCs w:val="24"/>
          <w:lang w:val="es-ES"/>
        </w:rPr>
        <w:t xml:space="preserve">: </w:t>
      </w:r>
      <w:r w:rsidRPr="001C5E6F">
        <w:rPr>
          <w:lang w:val="es-ES"/>
        </w:rPr>
        <w:t>Servicio de telecomunicaci</w:t>
      </w:r>
      <w:r>
        <w:rPr>
          <w:lang w:val="es-ES"/>
        </w:rPr>
        <w:t>ón</w:t>
      </w:r>
      <w:r w:rsidRPr="001C5E6F">
        <w:rPr>
          <w:lang w:val="es-ES"/>
        </w:rPr>
        <w:t xml:space="preserve"> utilizado para acceder a un centro de urgencias público y caracterizado por un número de acceso localmente significativo, por tener alta prioridad y por </w:t>
      </w:r>
      <w:r>
        <w:rPr>
          <w:lang w:val="es-ES"/>
        </w:rPr>
        <w:t>la interacción</w:t>
      </w:r>
      <w:r w:rsidRPr="001C5E6F">
        <w:rPr>
          <w:lang w:val="es-ES"/>
        </w:rPr>
        <w:t xml:space="preserve"> de características distintivas.</w:t>
      </w:r>
    </w:p>
    <w:p w:rsidR="00E74048" w:rsidRPr="001C5E6F" w:rsidRDefault="00E74048" w:rsidP="00E74048">
      <w:pPr>
        <w:rPr>
          <w:szCs w:val="24"/>
          <w:lang w:val="es-ES"/>
        </w:rPr>
      </w:pPr>
      <w:r>
        <w:rPr>
          <w:b/>
          <w:szCs w:val="24"/>
          <w:lang w:val="es-ES"/>
        </w:rPr>
        <w:t>Encriptación</w:t>
      </w:r>
      <w:r w:rsidRPr="001C5E6F">
        <w:rPr>
          <w:szCs w:val="24"/>
          <w:lang w:val="es-ES"/>
        </w:rPr>
        <w:t>: Función utilizada para transformar</w:t>
      </w:r>
      <w:r>
        <w:rPr>
          <w:szCs w:val="24"/>
          <w:lang w:val="es-ES"/>
        </w:rPr>
        <w:t xml:space="preserve"> los</w:t>
      </w:r>
      <w:r w:rsidRPr="001C5E6F">
        <w:rPr>
          <w:szCs w:val="24"/>
          <w:lang w:val="es-ES"/>
        </w:rPr>
        <w:t xml:space="preserve"> datos a fin de ocultar el contenido de </w:t>
      </w:r>
      <w:r>
        <w:rPr>
          <w:szCs w:val="24"/>
          <w:lang w:val="es-ES"/>
        </w:rPr>
        <w:t>su</w:t>
      </w:r>
      <w:r w:rsidRPr="001C5E6F">
        <w:rPr>
          <w:szCs w:val="24"/>
          <w:lang w:val="es-ES"/>
        </w:rPr>
        <w:t xml:space="preserve"> información con objeto de evitar su utilización no autorizada.</w:t>
      </w:r>
    </w:p>
    <w:p w:rsidR="00E74048" w:rsidRPr="001C5E6F" w:rsidRDefault="00E74048" w:rsidP="00E74048">
      <w:pPr>
        <w:rPr>
          <w:szCs w:val="24"/>
          <w:lang w:val="es-ES"/>
        </w:rPr>
      </w:pPr>
      <w:r w:rsidRPr="001C5E6F">
        <w:rPr>
          <w:b/>
          <w:szCs w:val="24"/>
          <w:lang w:val="es-ES"/>
        </w:rPr>
        <w:t>Evolución</w:t>
      </w:r>
      <w:r w:rsidRPr="001C5E6F">
        <w:rPr>
          <w:szCs w:val="24"/>
          <w:lang w:val="es-ES"/>
        </w:rPr>
        <w:t xml:space="preserve">: </w:t>
      </w:r>
      <w:r w:rsidRPr="001C5E6F">
        <w:rPr>
          <w:lang w:val="es-ES"/>
        </w:rPr>
        <w:t xml:space="preserve">Proceso de cambio y desarrollo de un sistema de radiocomunicaciones móviles para </w:t>
      </w:r>
      <w:r>
        <w:rPr>
          <w:lang w:val="es-ES"/>
        </w:rPr>
        <w:t>aumentar su</w:t>
      </w:r>
      <w:r w:rsidRPr="001C5E6F">
        <w:rPr>
          <w:lang w:val="es-ES"/>
        </w:rPr>
        <w:t xml:space="preserve"> capacidad.</w:t>
      </w:r>
    </w:p>
    <w:p w:rsidR="00E74048" w:rsidRPr="001C5E6F" w:rsidRDefault="00E74048" w:rsidP="00E74048">
      <w:pPr>
        <w:rPr>
          <w:lang w:val="es-ES"/>
        </w:rPr>
      </w:pPr>
      <w:r w:rsidRPr="001C5E6F">
        <w:rPr>
          <w:b/>
          <w:lang w:val="es-ES"/>
        </w:rPr>
        <w:t>Evolución hacia las IMT-2000</w:t>
      </w:r>
      <w:r w:rsidRPr="001C5E6F">
        <w:rPr>
          <w:bCs/>
          <w:szCs w:val="24"/>
          <w:lang w:val="es-ES"/>
        </w:rPr>
        <w:t>:</w:t>
      </w:r>
      <w:r w:rsidRPr="001C5E6F">
        <w:rPr>
          <w:szCs w:val="24"/>
          <w:lang w:val="es-ES"/>
        </w:rPr>
        <w:t xml:space="preserve"> </w:t>
      </w:r>
      <w:r w:rsidRPr="001C5E6F">
        <w:rPr>
          <w:lang w:val="es-ES"/>
        </w:rPr>
        <w:t xml:space="preserve">Proceso de cambio y desarrollo de un sistema de radiocomunicaciones móviles para </w:t>
      </w:r>
      <w:r>
        <w:rPr>
          <w:lang w:val="es-ES"/>
        </w:rPr>
        <w:t>dotarlo de</w:t>
      </w:r>
      <w:r w:rsidRPr="001C5E6F">
        <w:rPr>
          <w:lang w:val="es-ES"/>
        </w:rPr>
        <w:t xml:space="preserve"> las capacidades y funcionalidades de las IMT</w:t>
      </w:r>
      <w:r w:rsidRPr="001C5E6F">
        <w:rPr>
          <w:lang w:val="es-ES"/>
        </w:rPr>
        <w:noBreakHyphen/>
        <w:t>2000.</w:t>
      </w:r>
    </w:p>
    <w:p w:rsidR="00E74048" w:rsidRPr="001C5E6F" w:rsidRDefault="00E74048" w:rsidP="00E74048">
      <w:pPr>
        <w:rPr>
          <w:b/>
          <w:lang w:val="es-ES"/>
        </w:rPr>
      </w:pPr>
      <w:r w:rsidRPr="001C5E6F">
        <w:rPr>
          <w:b/>
          <w:lang w:val="es-ES"/>
        </w:rPr>
        <w:t>Enlace de conexión (</w:t>
      </w:r>
      <w:r>
        <w:rPr>
          <w:b/>
          <w:lang w:val="es-ES"/>
        </w:rPr>
        <w:t>por</w:t>
      </w:r>
      <w:r w:rsidRPr="001C5E6F">
        <w:rPr>
          <w:b/>
          <w:lang w:val="es-ES"/>
        </w:rPr>
        <w:t xml:space="preserve"> satélite)</w:t>
      </w:r>
      <w:r w:rsidRPr="001C5E6F">
        <w:rPr>
          <w:lang w:val="es-ES"/>
        </w:rPr>
        <w:t>: Enla</w:t>
      </w:r>
      <w:r>
        <w:rPr>
          <w:lang w:val="es-ES"/>
        </w:rPr>
        <w:t>ce radioeléctrico</w:t>
      </w:r>
      <w:r w:rsidRPr="001C5E6F">
        <w:rPr>
          <w:lang w:val="es-ES"/>
        </w:rPr>
        <w:t xml:space="preserve"> </w:t>
      </w:r>
      <w:r>
        <w:rPr>
          <w:lang w:val="es-ES"/>
        </w:rPr>
        <w:t xml:space="preserve">de transmisión </w:t>
      </w:r>
      <w:r w:rsidRPr="001C5E6F">
        <w:rPr>
          <w:lang w:val="es-ES"/>
        </w:rPr>
        <w:t>entre una estación terrena terrestre y una estación espacial.</w:t>
      </w:r>
    </w:p>
    <w:p w:rsidR="00E74048" w:rsidRPr="001C5E6F" w:rsidRDefault="00E74048" w:rsidP="00E74048">
      <w:pPr>
        <w:tabs>
          <w:tab w:val="left" w:pos="-720"/>
        </w:tabs>
        <w:rPr>
          <w:lang w:val="es-ES"/>
        </w:rPr>
      </w:pPr>
      <w:r w:rsidRPr="001C5E6F">
        <w:rPr>
          <w:b/>
          <w:lang w:val="es-ES"/>
        </w:rPr>
        <w:t>Trama</w:t>
      </w:r>
      <w:r w:rsidRPr="001C5E6F">
        <w:rPr>
          <w:bCs/>
          <w:szCs w:val="24"/>
          <w:lang w:val="es-ES"/>
        </w:rPr>
        <w:t>:</w:t>
      </w:r>
      <w:r w:rsidRPr="001C5E6F">
        <w:rPr>
          <w:szCs w:val="24"/>
          <w:lang w:val="es-ES"/>
        </w:rPr>
        <w:t xml:space="preserve"> </w:t>
      </w:r>
      <w:r w:rsidRPr="001C5E6F">
        <w:rPr>
          <w:lang w:val="es-ES"/>
        </w:rPr>
        <w:t>Bloque de longitud variable identificado por una etiqueta en la Capa 2 del modelo de referencia OSI, por ejemplo un bloque HDLC.</w:t>
      </w:r>
    </w:p>
    <w:p w:rsidR="00E74048" w:rsidRPr="00D5267F" w:rsidRDefault="00E74048" w:rsidP="00E74048">
      <w:pPr>
        <w:pStyle w:val="Note"/>
        <w:rPr>
          <w:lang w:val="es-ES"/>
        </w:rPr>
      </w:pPr>
      <w:r w:rsidRPr="00CE40B6">
        <w:lastRenderedPageBreak/>
        <w:t>NOTA</w:t>
      </w:r>
      <w:r w:rsidRPr="00D5267F">
        <w:rPr>
          <w:lang w:val="es-ES"/>
        </w:rPr>
        <w:t> 1 – Los términos «capa» y «HDLC» se refieren al modelo de referencia OSI (Interconexión de sistemas abiertos).</w:t>
      </w:r>
    </w:p>
    <w:p w:rsidR="00E74048" w:rsidRPr="001C5E6F" w:rsidRDefault="00E74048" w:rsidP="00E74048">
      <w:pPr>
        <w:rPr>
          <w:b/>
          <w:szCs w:val="24"/>
          <w:lang w:val="es-ES"/>
        </w:rPr>
      </w:pPr>
      <w:r w:rsidRPr="001C5E6F">
        <w:rPr>
          <w:b/>
          <w:szCs w:val="24"/>
          <w:lang w:val="es-ES"/>
        </w:rPr>
        <w:t>Palabra de sincronización de trama</w:t>
      </w:r>
      <w:r w:rsidRPr="001C5E6F">
        <w:rPr>
          <w:szCs w:val="24"/>
          <w:lang w:val="es-ES"/>
        </w:rPr>
        <w:t>: Bits utilizados para la sincronización de la trama. Se emplean varias palabras en una trama para identificar el intervalo que ha de utilizarse en la portadora.</w:t>
      </w:r>
    </w:p>
    <w:p w:rsidR="00E74048" w:rsidRPr="001C5E6F" w:rsidRDefault="00E74048" w:rsidP="00E74048">
      <w:pPr>
        <w:rPr>
          <w:szCs w:val="24"/>
          <w:lang w:val="es-ES"/>
        </w:rPr>
      </w:pPr>
      <w:r w:rsidRPr="001C5E6F">
        <w:rPr>
          <w:b/>
          <w:szCs w:val="24"/>
          <w:lang w:val="es-ES"/>
        </w:rPr>
        <w:t>Llamada gratuita (FPH)</w:t>
      </w:r>
      <w:r w:rsidRPr="001C5E6F">
        <w:rPr>
          <w:szCs w:val="24"/>
          <w:lang w:val="es-ES"/>
        </w:rPr>
        <w:t xml:space="preserve">: Servicio suplementario que permite al abonado </w:t>
      </w:r>
      <w:r>
        <w:rPr>
          <w:szCs w:val="24"/>
          <w:lang w:val="es-ES"/>
        </w:rPr>
        <w:t>regalar</w:t>
      </w:r>
      <w:r w:rsidRPr="001C5E6F">
        <w:rPr>
          <w:szCs w:val="24"/>
          <w:lang w:val="es-ES"/>
        </w:rPr>
        <w:t xml:space="preserve"> al usuario una llamada llamante </w:t>
      </w:r>
      <w:r>
        <w:rPr>
          <w:szCs w:val="24"/>
          <w:lang w:val="es-ES"/>
        </w:rPr>
        <w:t>sufragando el primero</w:t>
      </w:r>
      <w:r w:rsidRPr="001C5E6F">
        <w:rPr>
          <w:szCs w:val="24"/>
          <w:lang w:val="es-ES"/>
        </w:rPr>
        <w:t xml:space="preserve"> los gastos </w:t>
      </w:r>
      <w:r>
        <w:rPr>
          <w:szCs w:val="24"/>
          <w:lang w:val="es-ES"/>
        </w:rPr>
        <w:t>correspondientes</w:t>
      </w:r>
      <w:r w:rsidRPr="001C5E6F">
        <w:rPr>
          <w:szCs w:val="24"/>
          <w:lang w:val="es-ES"/>
        </w:rPr>
        <w:t>.</w:t>
      </w:r>
    </w:p>
    <w:p w:rsidR="00E74048" w:rsidRPr="001C5E6F" w:rsidRDefault="00E74048" w:rsidP="00E74048">
      <w:pPr>
        <w:rPr>
          <w:szCs w:val="24"/>
          <w:lang w:val="es-ES"/>
        </w:rPr>
      </w:pPr>
      <w:r w:rsidRPr="001C5E6F">
        <w:rPr>
          <w:b/>
          <w:szCs w:val="24"/>
          <w:lang w:val="es-ES"/>
        </w:rPr>
        <w:t>Arquitectura funcional</w:t>
      </w:r>
      <w:r w:rsidRPr="001C5E6F">
        <w:rPr>
          <w:szCs w:val="24"/>
          <w:lang w:val="es-ES"/>
        </w:rPr>
        <w:t xml:space="preserve">: Configuración funcional que identifica y define las entidades de red y las interfaces funcionales entre </w:t>
      </w:r>
      <w:r>
        <w:rPr>
          <w:szCs w:val="24"/>
          <w:lang w:val="es-ES"/>
        </w:rPr>
        <w:t>éstas</w:t>
      </w:r>
      <w:r w:rsidRPr="001C5E6F">
        <w:rPr>
          <w:szCs w:val="24"/>
          <w:lang w:val="es-ES"/>
        </w:rPr>
        <w:t>.</w:t>
      </w:r>
    </w:p>
    <w:p w:rsidR="00E74048" w:rsidRPr="001C5E6F" w:rsidRDefault="00E74048" w:rsidP="00E74048">
      <w:pPr>
        <w:rPr>
          <w:szCs w:val="24"/>
          <w:lang w:val="es-ES"/>
        </w:rPr>
      </w:pPr>
      <w:r w:rsidRPr="001C5E6F">
        <w:rPr>
          <w:b/>
          <w:szCs w:val="24"/>
          <w:lang w:val="es-ES"/>
        </w:rPr>
        <w:t>Entidad funcional</w:t>
      </w:r>
      <w:r w:rsidRPr="001C5E6F">
        <w:rPr>
          <w:szCs w:val="24"/>
          <w:lang w:val="es-ES"/>
        </w:rPr>
        <w:t>: Agrupación de funciones de prestación de servicio en un solo emplazamiento. Se trata de un subconjunto del conjunto total de las funciones necesarias para prestar el servicio.</w:t>
      </w:r>
    </w:p>
    <w:p w:rsidR="00E74048" w:rsidRPr="001C5E6F" w:rsidRDefault="00E74048" w:rsidP="00E74048">
      <w:pPr>
        <w:rPr>
          <w:szCs w:val="24"/>
          <w:lang w:val="es-ES"/>
        </w:rPr>
      </w:pPr>
      <w:r w:rsidRPr="001C5E6F">
        <w:rPr>
          <w:b/>
          <w:szCs w:val="24"/>
          <w:lang w:val="es-ES"/>
        </w:rPr>
        <w:t>Interfaz funcional</w:t>
      </w:r>
      <w:r w:rsidRPr="001C5E6F">
        <w:rPr>
          <w:szCs w:val="24"/>
          <w:lang w:val="es-ES"/>
        </w:rPr>
        <w:t>: Protocolo de capa de aplicación entre un par de entidades de red.</w:t>
      </w:r>
    </w:p>
    <w:p w:rsidR="00E74048" w:rsidRPr="001C5E6F" w:rsidRDefault="00E74048" w:rsidP="00E74048">
      <w:pPr>
        <w:rPr>
          <w:lang w:val="es-ES"/>
        </w:rPr>
      </w:pPr>
      <w:r w:rsidRPr="001C5E6F">
        <w:rPr>
          <w:b/>
          <w:szCs w:val="24"/>
          <w:lang w:val="es-ES"/>
        </w:rPr>
        <w:t>Modelo funcional</w:t>
      </w:r>
      <w:r w:rsidRPr="001C5E6F">
        <w:rPr>
          <w:lang w:val="es-ES"/>
        </w:rPr>
        <w:t xml:space="preserve">: Modelo que identifica y define las entidades funcionales y </w:t>
      </w:r>
      <w:r>
        <w:rPr>
          <w:lang w:val="es-ES"/>
        </w:rPr>
        <w:t>las</w:t>
      </w:r>
      <w:r w:rsidRPr="001C5E6F">
        <w:rPr>
          <w:lang w:val="es-ES"/>
        </w:rPr>
        <w:t xml:space="preserve"> relaciones entre </w:t>
      </w:r>
      <w:r>
        <w:rPr>
          <w:lang w:val="es-ES"/>
        </w:rPr>
        <w:t>éstas</w:t>
      </w:r>
      <w:r w:rsidRPr="001C5E6F">
        <w:rPr>
          <w:lang w:val="es-ES"/>
        </w:rPr>
        <w:t>.</w:t>
      </w:r>
    </w:p>
    <w:p w:rsidR="00E74048" w:rsidRPr="001C5E6F" w:rsidRDefault="00E74048" w:rsidP="00E74048">
      <w:pPr>
        <w:rPr>
          <w:szCs w:val="24"/>
          <w:lang w:val="es-ES"/>
        </w:rPr>
      </w:pPr>
      <w:r w:rsidRPr="001C5E6F">
        <w:rPr>
          <w:b/>
          <w:szCs w:val="24"/>
          <w:lang w:val="es-ES"/>
        </w:rPr>
        <w:t>Órbita de los satélites geoestacionarios (OSG)</w:t>
      </w:r>
      <w:r w:rsidRPr="001C5E6F">
        <w:rPr>
          <w:szCs w:val="24"/>
          <w:lang w:val="es-ES"/>
        </w:rPr>
        <w:t xml:space="preserve">: Órbita de un satélite geosíncrono cuya órbita circular y directa se encuentra en el plano </w:t>
      </w:r>
      <w:r>
        <w:rPr>
          <w:szCs w:val="24"/>
          <w:lang w:val="es-ES"/>
        </w:rPr>
        <w:t>ecuatorial</w:t>
      </w:r>
      <w:r w:rsidRPr="001C5E6F">
        <w:rPr>
          <w:szCs w:val="24"/>
          <w:lang w:val="es-ES"/>
        </w:rPr>
        <w:t xml:space="preserve"> de la Tierra.</w:t>
      </w:r>
    </w:p>
    <w:p w:rsidR="00E74048" w:rsidRPr="001C5E6F" w:rsidRDefault="00E74048" w:rsidP="00E74048">
      <w:pPr>
        <w:rPr>
          <w:szCs w:val="24"/>
          <w:lang w:val="es-ES"/>
        </w:rPr>
      </w:pPr>
      <w:r w:rsidRPr="001C5E6F">
        <w:rPr>
          <w:b/>
          <w:szCs w:val="24"/>
          <w:lang w:val="es-ES"/>
        </w:rPr>
        <w:t xml:space="preserve">Zona de servicio </w:t>
      </w:r>
      <w:r>
        <w:rPr>
          <w:b/>
          <w:szCs w:val="24"/>
          <w:lang w:val="es-ES"/>
        </w:rPr>
        <w:t>mundial</w:t>
      </w:r>
      <w:r w:rsidRPr="001C5E6F">
        <w:rPr>
          <w:lang w:val="es-ES"/>
        </w:rPr>
        <w:t xml:space="preserve">: </w:t>
      </w:r>
      <w:r>
        <w:rPr>
          <w:szCs w:val="24"/>
          <w:lang w:val="es-ES"/>
        </w:rPr>
        <w:t>Zona</w:t>
      </w:r>
      <w:r w:rsidRPr="001C5E6F">
        <w:rPr>
          <w:szCs w:val="24"/>
          <w:lang w:val="es-ES"/>
        </w:rPr>
        <w:t xml:space="preserve"> de servicio </w:t>
      </w:r>
      <w:r>
        <w:rPr>
          <w:szCs w:val="24"/>
          <w:lang w:val="es-ES"/>
        </w:rPr>
        <w:t>que abarca</w:t>
      </w:r>
      <w:r w:rsidRPr="001C5E6F">
        <w:rPr>
          <w:szCs w:val="24"/>
          <w:lang w:val="es-ES"/>
        </w:rPr>
        <w:t xml:space="preserve"> todo el mundo.</w:t>
      </w:r>
    </w:p>
    <w:p w:rsidR="00E74048" w:rsidRPr="001C5E6F" w:rsidRDefault="00E74048" w:rsidP="00E74048">
      <w:pPr>
        <w:rPr>
          <w:b/>
          <w:szCs w:val="24"/>
          <w:lang w:val="es-ES"/>
        </w:rPr>
      </w:pPr>
      <w:r w:rsidRPr="001C5E6F">
        <w:rPr>
          <w:b/>
          <w:szCs w:val="24"/>
          <w:lang w:val="es-ES"/>
        </w:rPr>
        <w:t>Traspaso</w:t>
      </w:r>
      <w:r w:rsidRPr="001C5E6F">
        <w:rPr>
          <w:szCs w:val="24"/>
          <w:lang w:val="es-ES"/>
        </w:rPr>
        <w:t xml:space="preserve">: Acción de conmutar una llamada en curso de una célula a otra (intercélula) o entre </w:t>
      </w:r>
      <w:r>
        <w:rPr>
          <w:szCs w:val="24"/>
          <w:lang w:val="es-ES"/>
        </w:rPr>
        <w:t>canales radioeléctricos</w:t>
      </w:r>
      <w:r w:rsidRPr="001C5E6F">
        <w:rPr>
          <w:szCs w:val="24"/>
          <w:lang w:val="es-ES"/>
        </w:rPr>
        <w:t xml:space="preserve"> de la misma célula (intracélula) sin interrumpir la llamada.</w:t>
      </w:r>
    </w:p>
    <w:p w:rsidR="00E74048" w:rsidRPr="00D5267F" w:rsidRDefault="00E74048" w:rsidP="00E74048">
      <w:pPr>
        <w:pStyle w:val="Note"/>
        <w:rPr>
          <w:lang w:val="es-ES"/>
        </w:rPr>
      </w:pPr>
      <w:r w:rsidRPr="00CE40B6">
        <w:t>NOTA</w:t>
      </w:r>
      <w:r w:rsidRPr="00D5267F">
        <w:rPr>
          <w:lang w:val="es-ES"/>
        </w:rPr>
        <w:t> 1 – El traspaso se utiliza para que las llamadas establecidas puedan continuar cuando las estaciones móviles cambian de célula (o para minimizar la interferencia en el mismo canal).</w:t>
      </w:r>
    </w:p>
    <w:p w:rsidR="00E74048" w:rsidRPr="001C5E6F" w:rsidRDefault="00E74048" w:rsidP="00E74048">
      <w:pPr>
        <w:rPr>
          <w:lang w:val="es-ES"/>
        </w:rPr>
      </w:pPr>
      <w:r w:rsidRPr="001C5E6F">
        <w:rPr>
          <w:b/>
          <w:szCs w:val="24"/>
          <w:lang w:val="es-ES"/>
        </w:rPr>
        <w:t>Órbita muy elíptica (HEO)</w:t>
      </w:r>
      <w:r w:rsidRPr="001C5E6F">
        <w:rPr>
          <w:lang w:val="es-ES"/>
        </w:rPr>
        <w:t>: Órbita elíptica generalmente con un perigeo de 500 km o más y un apogeo de 50</w:t>
      </w:r>
      <w:r w:rsidRPr="001C5E6F">
        <w:rPr>
          <w:sz w:val="12"/>
          <w:lang w:val="es-ES"/>
        </w:rPr>
        <w:t xml:space="preserve"> </w:t>
      </w:r>
      <w:r w:rsidRPr="001C5E6F">
        <w:rPr>
          <w:lang w:val="es-ES"/>
        </w:rPr>
        <w:t>000 km o menos de altitud sobre la superficie de la Tierra, con un ángulo de inclinación superior a 40</w:t>
      </w:r>
      <w:r w:rsidRPr="001C5E6F">
        <w:rPr>
          <w:szCs w:val="24"/>
          <w:lang w:val="es-ES"/>
        </w:rPr>
        <w:sym w:font="Symbol" w:char="F0B0"/>
      </w:r>
      <w:r w:rsidRPr="001C5E6F">
        <w:rPr>
          <w:lang w:val="es-ES"/>
        </w:rPr>
        <w:t xml:space="preserve"> con respecto al plano ecuatorial.</w:t>
      </w:r>
    </w:p>
    <w:p w:rsidR="00E74048" w:rsidRPr="001C5E6F" w:rsidRDefault="00E74048" w:rsidP="00E74048">
      <w:pPr>
        <w:rPr>
          <w:b/>
          <w:szCs w:val="24"/>
          <w:lang w:val="es-ES"/>
        </w:rPr>
      </w:pPr>
      <w:r w:rsidRPr="001C5E6F">
        <w:rPr>
          <w:b/>
          <w:szCs w:val="24"/>
          <w:lang w:val="es-ES"/>
        </w:rPr>
        <w:t>Registros de posiciones base (RPP)</w:t>
      </w:r>
      <w:r w:rsidRPr="001C5E6F">
        <w:rPr>
          <w:lang w:val="es-ES"/>
        </w:rPr>
        <w:t>: Base de datos de posiciones a la que está asignada una estación móvil con fines de registro como la información de</w:t>
      </w:r>
      <w:r>
        <w:rPr>
          <w:lang w:val="es-ES"/>
        </w:rPr>
        <w:t>l</w:t>
      </w:r>
      <w:r w:rsidRPr="001C5E6F">
        <w:rPr>
          <w:lang w:val="es-ES"/>
        </w:rPr>
        <w:t xml:space="preserve"> perfil de servicio de un abonado o usuario.</w:t>
      </w:r>
    </w:p>
    <w:p w:rsidR="00E74048" w:rsidRPr="001C5E6F" w:rsidRDefault="00E74048" w:rsidP="00E74048">
      <w:pPr>
        <w:rPr>
          <w:szCs w:val="24"/>
          <w:lang w:val="es-ES"/>
        </w:rPr>
      </w:pPr>
      <w:r w:rsidRPr="001C5E6F">
        <w:rPr>
          <w:b/>
          <w:szCs w:val="24"/>
          <w:lang w:val="es-ES"/>
        </w:rPr>
        <w:t>Identificación</w:t>
      </w:r>
      <w:r w:rsidRPr="001C5E6F">
        <w:rPr>
          <w:lang w:val="es-ES"/>
        </w:rPr>
        <w:t xml:space="preserve">: </w:t>
      </w:r>
      <w:r w:rsidRPr="001C5E6F">
        <w:rPr>
          <w:szCs w:val="24"/>
          <w:lang w:val="es-ES"/>
        </w:rPr>
        <w:t xml:space="preserve">Etapa del proceso utilizada para identificar un usuario o un terminal a un </w:t>
      </w:r>
      <w:r>
        <w:rPr>
          <w:szCs w:val="24"/>
          <w:lang w:val="es-ES"/>
        </w:rPr>
        <w:t>proveedor de servicios</w:t>
      </w:r>
      <w:r w:rsidRPr="001C5E6F">
        <w:rPr>
          <w:szCs w:val="24"/>
          <w:lang w:val="es-ES"/>
        </w:rPr>
        <w:t xml:space="preserve"> para una mayor prevención.</w:t>
      </w:r>
    </w:p>
    <w:p w:rsidR="00E74048" w:rsidRPr="001C5E6F" w:rsidRDefault="00E74048" w:rsidP="00E74048">
      <w:pPr>
        <w:rPr>
          <w:lang w:val="es-ES"/>
        </w:rPr>
      </w:pPr>
      <w:r w:rsidRPr="001C5E6F">
        <w:rPr>
          <w:b/>
          <w:szCs w:val="24"/>
          <w:lang w:val="es-ES"/>
        </w:rPr>
        <w:t>IMT-2000</w:t>
      </w:r>
      <w:r w:rsidRPr="001C5E6F">
        <w:rPr>
          <w:lang w:val="es-ES"/>
        </w:rPr>
        <w:t xml:space="preserve">: Sistemas que </w:t>
      </w:r>
      <w:r>
        <w:rPr>
          <w:lang w:val="es-ES"/>
        </w:rPr>
        <w:t>se ajustan</w:t>
      </w:r>
      <w:r w:rsidRPr="001C5E6F">
        <w:rPr>
          <w:lang w:val="es-ES"/>
        </w:rPr>
        <w:t xml:space="preserve"> a las correspondientes series de Recomendaciones de la UIT y al Reglamento de Radiocomunicaciones.</w:t>
      </w:r>
    </w:p>
    <w:p w:rsidR="00E74048" w:rsidRPr="001C5E6F" w:rsidRDefault="00E74048" w:rsidP="00E74048">
      <w:pPr>
        <w:rPr>
          <w:b/>
          <w:szCs w:val="24"/>
          <w:lang w:val="es-ES"/>
        </w:rPr>
      </w:pPr>
      <w:r w:rsidRPr="001C5E6F">
        <w:rPr>
          <w:b/>
          <w:szCs w:val="24"/>
          <w:lang w:val="es-ES"/>
        </w:rPr>
        <w:t>Proveedor de acceso IMT-2000</w:t>
      </w:r>
      <w:r w:rsidRPr="001C5E6F">
        <w:rPr>
          <w:lang w:val="es-ES"/>
        </w:rPr>
        <w:t>: Persona o entidad que proporciona acceso radioeléctrico IMT</w:t>
      </w:r>
      <w:r w:rsidRPr="001C5E6F">
        <w:rPr>
          <w:lang w:val="es-ES"/>
        </w:rPr>
        <w:noBreakHyphen/>
        <w:t>2000</w:t>
      </w:r>
      <w:r>
        <w:rPr>
          <w:lang w:val="es-ES"/>
        </w:rPr>
        <w:t xml:space="preserve"> a una red de telecomunicación</w:t>
      </w:r>
      <w:r w:rsidRPr="001C5E6F">
        <w:rPr>
          <w:lang w:val="es-ES"/>
        </w:rPr>
        <w:t xml:space="preserve"> a fin de poner a disposición de los usuarios algunos </w:t>
      </w:r>
      <w:r>
        <w:rPr>
          <w:lang w:val="es-ES"/>
        </w:rPr>
        <w:t>de</w:t>
      </w:r>
      <w:r w:rsidRPr="001C5E6F">
        <w:rPr>
          <w:lang w:val="es-ES"/>
        </w:rPr>
        <w:t xml:space="preserve"> los servicios ofrecidos por dicha red</w:t>
      </w:r>
      <w:r>
        <w:rPr>
          <w:lang w:val="es-ES"/>
        </w:rPr>
        <w:t xml:space="preserve"> o todos ellos</w:t>
      </w:r>
      <w:r w:rsidRPr="001C5E6F">
        <w:rPr>
          <w:lang w:val="es-ES"/>
        </w:rPr>
        <w:t>.</w:t>
      </w:r>
    </w:p>
    <w:p w:rsidR="00E74048" w:rsidRPr="001C5E6F" w:rsidRDefault="00E74048" w:rsidP="00E74048">
      <w:pPr>
        <w:rPr>
          <w:b/>
          <w:szCs w:val="24"/>
          <w:lang w:val="es-ES"/>
        </w:rPr>
      </w:pPr>
      <w:r w:rsidRPr="001C5E6F">
        <w:rPr>
          <w:b/>
          <w:szCs w:val="24"/>
          <w:lang w:val="es-ES"/>
        </w:rPr>
        <w:t>Operador de la red IMT-2000</w:t>
      </w:r>
      <w:r w:rsidRPr="001C5E6F">
        <w:rPr>
          <w:lang w:val="es-ES"/>
        </w:rPr>
        <w:t xml:space="preserve">: </w:t>
      </w:r>
      <w:r>
        <w:rPr>
          <w:lang w:val="es-ES"/>
        </w:rPr>
        <w:t>Persona jurídica o entidad</w:t>
      </w:r>
      <w:r w:rsidRPr="001C5E6F">
        <w:rPr>
          <w:lang w:val="es-ES"/>
        </w:rPr>
        <w:t xml:space="preserve"> responsable </w:t>
      </w:r>
      <w:r>
        <w:rPr>
          <w:lang w:val="es-ES"/>
        </w:rPr>
        <w:t>en última instancia</w:t>
      </w:r>
      <w:r w:rsidRPr="001C5E6F">
        <w:rPr>
          <w:lang w:val="es-ES"/>
        </w:rPr>
        <w:t xml:space="preserve"> de proporcionar la funcionalidad completa de red IMT-2000 a los usuarios IMT-2000. </w:t>
      </w:r>
      <w:r>
        <w:rPr>
          <w:lang w:val="es-ES"/>
        </w:rPr>
        <w:t>No obstante</w:t>
      </w:r>
      <w:r w:rsidRPr="001C5E6F">
        <w:rPr>
          <w:lang w:val="es-ES"/>
        </w:rPr>
        <w:t xml:space="preserve">, partes de la funcionalidad completa de red IMT-2000 puede ser proporcionada por </w:t>
      </w:r>
      <w:r>
        <w:rPr>
          <w:lang w:val="es-ES"/>
        </w:rPr>
        <w:t>terceros</w:t>
      </w:r>
      <w:r w:rsidRPr="001C5E6F">
        <w:rPr>
          <w:lang w:val="es-ES"/>
        </w:rPr>
        <w:t>.</w:t>
      </w:r>
    </w:p>
    <w:p w:rsidR="00E74048" w:rsidRPr="001C5E6F" w:rsidRDefault="00E74048" w:rsidP="00E74048">
      <w:pPr>
        <w:rPr>
          <w:szCs w:val="24"/>
          <w:lang w:val="es-ES"/>
        </w:rPr>
      </w:pPr>
      <w:r w:rsidRPr="001C5E6F">
        <w:rPr>
          <w:b/>
          <w:szCs w:val="24"/>
          <w:lang w:val="es-ES"/>
        </w:rPr>
        <w:t>Interfaz de radiocomunicaciones IMT-2000</w:t>
      </w:r>
      <w:r w:rsidRPr="001C5E6F">
        <w:rPr>
          <w:szCs w:val="24"/>
          <w:lang w:val="es-ES"/>
        </w:rPr>
        <w:t>:</w:t>
      </w:r>
      <w:r w:rsidRPr="001C5E6F">
        <w:rPr>
          <w:b/>
          <w:szCs w:val="24"/>
          <w:lang w:val="es-ES"/>
        </w:rPr>
        <w:t xml:space="preserve"> </w:t>
      </w:r>
      <w:r w:rsidRPr="001C5E6F">
        <w:rPr>
          <w:szCs w:val="24"/>
          <w:lang w:val="es-ES"/>
        </w:rPr>
        <w:t xml:space="preserve">Medios para realizar interconexiones electromagnéticas </w:t>
      </w:r>
      <w:r>
        <w:rPr>
          <w:szCs w:val="24"/>
          <w:lang w:val="es-ES"/>
        </w:rPr>
        <w:t>inalámbricas</w:t>
      </w:r>
      <w:r w:rsidRPr="001C5E6F">
        <w:rPr>
          <w:szCs w:val="24"/>
          <w:lang w:val="es-ES"/>
        </w:rPr>
        <w:t xml:space="preserve"> entre una estación móvil IMT-2000 (o una estación terrestre móvil) y una estación de base IMT-2000 (o una estación espacial).</w:t>
      </w:r>
    </w:p>
    <w:p w:rsidR="00E74048" w:rsidRPr="002E25B9" w:rsidRDefault="00E74048" w:rsidP="00E74048">
      <w:pPr>
        <w:pStyle w:val="Note"/>
        <w:rPr>
          <w:lang w:val="es-ES"/>
        </w:rPr>
      </w:pPr>
      <w:r w:rsidRPr="00CE40B6">
        <w:t>NOTA</w:t>
      </w:r>
      <w:r w:rsidRPr="002E25B9">
        <w:rPr>
          <w:lang w:val="es-ES"/>
        </w:rPr>
        <w:t> 1 – La especificación de la interfaz de radiocomunicaciones IMT-2000 consiste en una declaración de forma y fondo de las señales transmitidas por las estaciones. La especificación consiste en la definición de las características del funcionamiento, la interconexión (física) radioeléctrica común, las de la señal y otras en su caso.</w:t>
      </w:r>
    </w:p>
    <w:p w:rsidR="00E74048" w:rsidRPr="001C5E6F" w:rsidRDefault="00E74048" w:rsidP="00E74048">
      <w:pPr>
        <w:rPr>
          <w:szCs w:val="24"/>
          <w:lang w:val="es-ES"/>
        </w:rPr>
      </w:pPr>
      <w:r w:rsidRPr="001C5E6F">
        <w:rPr>
          <w:b/>
          <w:szCs w:val="24"/>
          <w:lang w:val="es-ES"/>
        </w:rPr>
        <w:lastRenderedPageBreak/>
        <w:t>Perfil del servicio IMT-2000</w:t>
      </w:r>
      <w:r w:rsidRPr="001C5E6F">
        <w:rPr>
          <w:lang w:val="es-ES"/>
        </w:rPr>
        <w:t xml:space="preserve">: </w:t>
      </w:r>
      <w:r w:rsidRPr="001C5E6F">
        <w:rPr>
          <w:szCs w:val="24"/>
          <w:lang w:val="es-ES"/>
        </w:rPr>
        <w:t>Registro que contiene toda la información relativa a un usuario IMT</w:t>
      </w:r>
      <w:r w:rsidRPr="001C5E6F">
        <w:rPr>
          <w:szCs w:val="24"/>
          <w:lang w:val="es-ES"/>
        </w:rPr>
        <w:noBreakHyphen/>
        <w:t xml:space="preserve">2000 a fin </w:t>
      </w:r>
      <w:r>
        <w:rPr>
          <w:szCs w:val="24"/>
          <w:lang w:val="es-ES"/>
        </w:rPr>
        <w:t>de prestarle</w:t>
      </w:r>
      <w:r w:rsidRPr="001C5E6F">
        <w:rPr>
          <w:szCs w:val="24"/>
          <w:lang w:val="es-ES"/>
        </w:rPr>
        <w:t xml:space="preserve"> el servicio IMT-2000.</w:t>
      </w:r>
    </w:p>
    <w:p w:rsidR="00E74048" w:rsidRPr="002E25B9" w:rsidRDefault="00E74048" w:rsidP="00E74048">
      <w:pPr>
        <w:pStyle w:val="Note"/>
        <w:rPr>
          <w:lang w:val="es-ES"/>
        </w:rPr>
      </w:pPr>
      <w:r w:rsidRPr="00CE40B6">
        <w:t>NOTA</w:t>
      </w:r>
      <w:r w:rsidRPr="002E25B9">
        <w:rPr>
          <w:lang w:val="es-ES"/>
        </w:rPr>
        <w:t> 1 – </w:t>
      </w:r>
      <w:r w:rsidRPr="00060972">
        <w:rPr>
          <w:lang w:val="es-ES_tradnl"/>
        </w:rPr>
        <w:t>Cada</w:t>
      </w:r>
      <w:r w:rsidRPr="002E25B9">
        <w:rPr>
          <w:lang w:val="es-ES"/>
        </w:rPr>
        <w:t xml:space="preserve"> perfil de servicio IMT-2000 está asociado a un único número IMT-2000.</w:t>
      </w:r>
    </w:p>
    <w:p w:rsidR="00E74048" w:rsidRPr="001C5E6F" w:rsidRDefault="00E74048" w:rsidP="00E74048">
      <w:pPr>
        <w:rPr>
          <w:b/>
          <w:szCs w:val="24"/>
          <w:lang w:val="es-ES"/>
        </w:rPr>
      </w:pPr>
      <w:r w:rsidRPr="001C5E6F">
        <w:rPr>
          <w:b/>
          <w:szCs w:val="24"/>
          <w:lang w:val="es-ES"/>
        </w:rPr>
        <w:t>Proveedor de servicio</w:t>
      </w:r>
      <w:r>
        <w:rPr>
          <w:b/>
          <w:szCs w:val="24"/>
          <w:lang w:val="es-ES"/>
        </w:rPr>
        <w:t>s</w:t>
      </w:r>
      <w:r w:rsidRPr="001C5E6F">
        <w:rPr>
          <w:b/>
          <w:szCs w:val="24"/>
          <w:lang w:val="es-ES"/>
        </w:rPr>
        <w:t xml:space="preserve"> IMT-2000</w:t>
      </w:r>
      <w:r w:rsidRPr="001C5E6F">
        <w:rPr>
          <w:szCs w:val="24"/>
          <w:lang w:val="es-ES"/>
        </w:rPr>
        <w:t>:</w:t>
      </w:r>
      <w:r w:rsidRPr="001C5E6F">
        <w:rPr>
          <w:b/>
          <w:szCs w:val="24"/>
          <w:lang w:val="es-ES"/>
        </w:rPr>
        <w:t xml:space="preserve"> </w:t>
      </w:r>
      <w:r>
        <w:rPr>
          <w:szCs w:val="24"/>
          <w:lang w:val="es-ES"/>
        </w:rPr>
        <w:t>Persona jurídica o entidad</w:t>
      </w:r>
      <w:r w:rsidRPr="001C5E6F">
        <w:rPr>
          <w:szCs w:val="24"/>
          <w:lang w:val="es-ES"/>
        </w:rPr>
        <w:t xml:space="preserve"> </w:t>
      </w:r>
      <w:r>
        <w:rPr>
          <w:szCs w:val="24"/>
          <w:lang w:val="es-ES"/>
        </w:rPr>
        <w:t>que facilita los</w:t>
      </w:r>
      <w:r w:rsidRPr="001C5E6F">
        <w:rPr>
          <w:szCs w:val="24"/>
          <w:lang w:val="es-ES"/>
        </w:rPr>
        <w:t xml:space="preserve"> abonos IMT-2000 a los abonados IMT-2000.</w:t>
      </w:r>
    </w:p>
    <w:p w:rsidR="00E74048" w:rsidRPr="001C5E6F" w:rsidRDefault="00E74048" w:rsidP="00E74048">
      <w:pPr>
        <w:rPr>
          <w:b/>
          <w:szCs w:val="24"/>
          <w:lang w:val="es-ES"/>
        </w:rPr>
      </w:pPr>
      <w:r w:rsidRPr="001C5E6F">
        <w:rPr>
          <w:b/>
          <w:szCs w:val="24"/>
          <w:lang w:val="es-ES"/>
        </w:rPr>
        <w:t>Abonado IMT-2000</w:t>
      </w:r>
      <w:r w:rsidRPr="001C5E6F">
        <w:rPr>
          <w:szCs w:val="24"/>
          <w:lang w:val="es-ES"/>
        </w:rPr>
        <w:t xml:space="preserve">: </w:t>
      </w:r>
      <w:r>
        <w:rPr>
          <w:szCs w:val="24"/>
          <w:lang w:val="es-ES"/>
        </w:rPr>
        <w:t>Persona jurídica o entidad</w:t>
      </w:r>
      <w:r w:rsidRPr="001C5E6F">
        <w:rPr>
          <w:szCs w:val="24"/>
          <w:lang w:val="es-ES"/>
        </w:rPr>
        <w:t xml:space="preserve"> asociada </w:t>
      </w:r>
      <w:r>
        <w:rPr>
          <w:szCs w:val="24"/>
          <w:lang w:val="es-ES"/>
        </w:rPr>
        <w:t>a</w:t>
      </w:r>
      <w:r w:rsidRPr="001C5E6F">
        <w:rPr>
          <w:szCs w:val="24"/>
          <w:lang w:val="es-ES"/>
        </w:rPr>
        <w:t>l abono a las IMT</w:t>
      </w:r>
      <w:r>
        <w:rPr>
          <w:szCs w:val="24"/>
          <w:lang w:val="es-ES"/>
        </w:rPr>
        <w:t xml:space="preserve">-2000 y responsable de los gatos que ocasione su </w:t>
      </w:r>
      <w:r w:rsidRPr="001C5E6F">
        <w:rPr>
          <w:szCs w:val="24"/>
          <w:lang w:val="es-ES"/>
        </w:rPr>
        <w:t xml:space="preserve">usuario IMT-2000 asociado. </w:t>
      </w:r>
    </w:p>
    <w:p w:rsidR="00E74048" w:rsidRPr="001C5E6F" w:rsidRDefault="00E74048" w:rsidP="00E74048">
      <w:pPr>
        <w:pStyle w:val="Note"/>
        <w:rPr>
          <w:lang w:val="es-ES"/>
        </w:rPr>
      </w:pPr>
      <w:r w:rsidRPr="00CE40B6">
        <w:t>NOTA</w:t>
      </w:r>
      <w:r w:rsidRPr="001C5E6F">
        <w:rPr>
          <w:lang w:val="es-ES"/>
        </w:rPr>
        <w:t> 1 – Un abonado IMT-2000 puede ser responsable de varios usuarios IMT</w:t>
      </w:r>
      <w:r w:rsidRPr="001C5E6F">
        <w:rPr>
          <w:lang w:val="es-ES"/>
        </w:rPr>
        <w:noBreakHyphen/>
        <w:t>2000.</w:t>
      </w:r>
    </w:p>
    <w:p w:rsidR="00E74048" w:rsidRPr="001C5E6F" w:rsidRDefault="00E74048" w:rsidP="00E74048">
      <w:pPr>
        <w:rPr>
          <w:lang w:val="es-ES"/>
        </w:rPr>
      </w:pPr>
      <w:r w:rsidRPr="001C5E6F">
        <w:rPr>
          <w:b/>
          <w:szCs w:val="24"/>
          <w:lang w:val="es-ES"/>
        </w:rPr>
        <w:t>Usuario IMT-2000</w:t>
      </w:r>
      <w:r w:rsidRPr="001C5E6F">
        <w:rPr>
          <w:lang w:val="es-ES"/>
        </w:rPr>
        <w:t xml:space="preserve">: Persona, entidad o proceso que utiliza realmente los servicios IMT-2000. Un usuario IMT-2000 está asociado </w:t>
      </w:r>
      <w:r>
        <w:rPr>
          <w:lang w:val="es-ES"/>
        </w:rPr>
        <w:t>a</w:t>
      </w:r>
      <w:r w:rsidRPr="001C5E6F">
        <w:rPr>
          <w:lang w:val="es-ES"/>
        </w:rPr>
        <w:t xml:space="preserve"> una entidad de usuario única.</w:t>
      </w:r>
    </w:p>
    <w:p w:rsidR="00E74048" w:rsidRPr="001C5E6F" w:rsidRDefault="00E74048" w:rsidP="00E74048">
      <w:pPr>
        <w:rPr>
          <w:lang w:val="es-ES"/>
        </w:rPr>
      </w:pPr>
      <w:r w:rsidRPr="001C5E6F">
        <w:rPr>
          <w:b/>
          <w:szCs w:val="24"/>
          <w:lang w:val="es-ES"/>
        </w:rPr>
        <w:t>Primitiva de indicación</w:t>
      </w:r>
      <w:r w:rsidRPr="001C5E6F">
        <w:rPr>
          <w:lang w:val="es-ES"/>
        </w:rPr>
        <w:t xml:space="preserve">: Primitiva de servicio utilizada por el </w:t>
      </w:r>
      <w:r>
        <w:rPr>
          <w:lang w:val="es-ES"/>
        </w:rPr>
        <w:t>proveedor de servicios</w:t>
      </w:r>
      <w:r w:rsidRPr="001C5E6F">
        <w:rPr>
          <w:lang w:val="es-ES"/>
        </w:rPr>
        <w:t xml:space="preserve"> para notificar al usuario del servicio una petición de servicio o una acción iniciada por el </w:t>
      </w:r>
      <w:r>
        <w:rPr>
          <w:lang w:val="es-ES"/>
        </w:rPr>
        <w:t>proveedor de servicios</w:t>
      </w:r>
      <w:r w:rsidRPr="001C5E6F">
        <w:rPr>
          <w:lang w:val="es-ES"/>
        </w:rPr>
        <w:t>.</w:t>
      </w:r>
    </w:p>
    <w:p w:rsidR="00E74048" w:rsidRPr="001C5E6F" w:rsidRDefault="00E74048" w:rsidP="00E74048">
      <w:pPr>
        <w:rPr>
          <w:b/>
          <w:szCs w:val="24"/>
          <w:lang w:val="es-ES"/>
        </w:rPr>
      </w:pPr>
      <w:r w:rsidRPr="001C5E6F">
        <w:rPr>
          <w:b/>
          <w:szCs w:val="24"/>
          <w:lang w:val="es-ES"/>
        </w:rPr>
        <w:t>Capacidad de información</w:t>
      </w:r>
      <w:r w:rsidRPr="001C5E6F">
        <w:rPr>
          <w:lang w:val="es-ES"/>
        </w:rPr>
        <w:t xml:space="preserve">: Número total de bits de información del canal de usuario que puede soportar una sola célula (o haz puntual) que forme parte de un conjunto infinito de células idénticas (o de un gran número de haces puntuales de satélite) en un </w:t>
      </w:r>
      <w:r>
        <w:rPr>
          <w:lang w:val="es-ES"/>
        </w:rPr>
        <w:t>patrón</w:t>
      </w:r>
      <w:r w:rsidRPr="001C5E6F">
        <w:rPr>
          <w:lang w:val="es-ES"/>
        </w:rPr>
        <w:t xml:space="preserve"> bidimensional (o tridimensional)</w:t>
      </w:r>
      <w:r w:rsidRPr="006425B4">
        <w:rPr>
          <w:lang w:val="es-ES"/>
        </w:rPr>
        <w:t xml:space="preserve"> </w:t>
      </w:r>
      <w:r w:rsidRPr="001C5E6F">
        <w:rPr>
          <w:lang w:val="es-ES"/>
        </w:rPr>
        <w:t>uniforme</w:t>
      </w:r>
      <w:r>
        <w:rPr>
          <w:lang w:val="es-ES"/>
        </w:rPr>
        <w:t>.</w:t>
      </w:r>
    </w:p>
    <w:p w:rsidR="00E74048" w:rsidRPr="002E25B9" w:rsidRDefault="00E74048" w:rsidP="00E74048">
      <w:pPr>
        <w:pStyle w:val="Note"/>
        <w:rPr>
          <w:lang w:val="es-ES"/>
        </w:rPr>
      </w:pPr>
      <w:r w:rsidRPr="00CE40B6">
        <w:t>NOTA</w:t>
      </w:r>
      <w:r w:rsidRPr="002E25B9">
        <w:rPr>
          <w:lang w:val="es-ES"/>
        </w:rPr>
        <w:t xml:space="preserve"> 1 – La capacidad de información, suele expresarse en </w:t>
      </w:r>
      <w:r>
        <w:rPr>
          <w:lang w:val="es-ES"/>
        </w:rPr>
        <w:t>«</w:t>
      </w:r>
      <w:r w:rsidRPr="002E25B9">
        <w:rPr>
          <w:lang w:val="es-ES"/>
        </w:rPr>
        <w:t>Mbits/s/célula o Mbits/s/haz puntual de satélite</w:t>
      </w:r>
      <w:r>
        <w:rPr>
          <w:lang w:val="es-ES"/>
        </w:rPr>
        <w:t>»</w:t>
      </w:r>
      <w:r w:rsidRPr="002E25B9">
        <w:rPr>
          <w:lang w:val="es-ES"/>
        </w:rPr>
        <w:t xml:space="preserve"> y debe </w:t>
      </w:r>
      <w:r w:rsidRPr="00060972">
        <w:rPr>
          <w:lang w:val="es-ES_tradnl"/>
        </w:rPr>
        <w:t>especificarse</w:t>
      </w:r>
      <w:r w:rsidRPr="002E25B9">
        <w:rPr>
          <w:lang w:val="es-ES"/>
        </w:rPr>
        <w:t xml:space="preserve"> para una atribución espectral, calidad y grado de servicio determinados, suponiendo un modelo de propagación apropiado. Esta métrica sirve para comparar sistemas que tengan idénticos requisitos de canal de usuario.</w:t>
      </w:r>
    </w:p>
    <w:p w:rsidR="00E74048" w:rsidRPr="001C5E6F" w:rsidRDefault="00E74048" w:rsidP="00E74048">
      <w:pPr>
        <w:rPr>
          <w:lang w:val="es-ES"/>
        </w:rPr>
      </w:pPr>
      <w:r w:rsidRPr="001C5E6F">
        <w:rPr>
          <w:b/>
          <w:szCs w:val="24"/>
          <w:lang w:val="es-ES"/>
        </w:rPr>
        <w:t>Flujo de información</w:t>
      </w:r>
      <w:r w:rsidRPr="001C5E6F">
        <w:rPr>
          <w:lang w:val="es-ES"/>
        </w:rPr>
        <w:t xml:space="preserve">: Interacción entre entidades funcionales necesaria para soportar su </w:t>
      </w:r>
      <w:r>
        <w:rPr>
          <w:lang w:val="es-ES"/>
        </w:rPr>
        <w:t>funcionamiento combinado</w:t>
      </w:r>
      <w:r w:rsidRPr="001C5E6F">
        <w:rPr>
          <w:lang w:val="es-ES"/>
        </w:rPr>
        <w:t xml:space="preserve">. El conjunto completo de </w:t>
      </w:r>
      <w:r>
        <w:rPr>
          <w:lang w:val="es-ES"/>
        </w:rPr>
        <w:t>«</w:t>
      </w:r>
      <w:r w:rsidRPr="001C5E6F">
        <w:rPr>
          <w:lang w:val="es-ES"/>
        </w:rPr>
        <w:t>flujos de información</w:t>
      </w:r>
      <w:r>
        <w:rPr>
          <w:lang w:val="es-ES"/>
        </w:rPr>
        <w:t>»</w:t>
      </w:r>
      <w:r w:rsidRPr="001C5E6F">
        <w:rPr>
          <w:lang w:val="es-ES"/>
        </w:rPr>
        <w:t xml:space="preserve"> entre un par de entidades funcionales describe total y suficiente</w:t>
      </w:r>
      <w:r>
        <w:rPr>
          <w:lang w:val="es-ES"/>
        </w:rPr>
        <w:t>mente</w:t>
      </w:r>
      <w:r w:rsidRPr="001C5E6F">
        <w:rPr>
          <w:lang w:val="es-ES"/>
        </w:rPr>
        <w:t xml:space="preserve"> la relación entre ellas.</w:t>
      </w:r>
    </w:p>
    <w:p w:rsidR="00E74048" w:rsidRPr="001C5E6F" w:rsidRDefault="00E74048" w:rsidP="00E74048">
      <w:pPr>
        <w:rPr>
          <w:lang w:val="es-ES"/>
        </w:rPr>
      </w:pPr>
      <w:r w:rsidRPr="001C5E6F">
        <w:rPr>
          <w:b/>
          <w:szCs w:val="24"/>
          <w:lang w:val="es-ES"/>
        </w:rPr>
        <w:t>Integración</w:t>
      </w:r>
      <w:r w:rsidRPr="001C5E6F">
        <w:rPr>
          <w:lang w:val="es-ES"/>
        </w:rPr>
        <w:t>: Acto</w:t>
      </w:r>
      <w:r>
        <w:rPr>
          <w:lang w:val="es-ES"/>
        </w:rPr>
        <w:t xml:space="preserve">, </w:t>
      </w:r>
      <w:r w:rsidRPr="001C5E6F">
        <w:rPr>
          <w:lang w:val="es-ES"/>
        </w:rPr>
        <w:t xml:space="preserve">proceso </w:t>
      </w:r>
      <w:r>
        <w:rPr>
          <w:lang w:val="es-ES"/>
        </w:rPr>
        <w:t>o</w:t>
      </w:r>
      <w:r w:rsidRPr="001C5E6F">
        <w:rPr>
          <w:lang w:val="es-ES"/>
        </w:rPr>
        <w:t xml:space="preserve"> instancia de formación, coordinación </w:t>
      </w:r>
      <w:r>
        <w:rPr>
          <w:lang w:val="es-ES"/>
        </w:rPr>
        <w:t>o combinación en un todo operativo o unificado.</w:t>
      </w:r>
    </w:p>
    <w:p w:rsidR="00E74048" w:rsidRPr="001C5E6F" w:rsidRDefault="00E74048" w:rsidP="00E74048">
      <w:pPr>
        <w:rPr>
          <w:lang w:val="es-ES"/>
        </w:rPr>
      </w:pPr>
      <w:r w:rsidRPr="001C5E6F">
        <w:rPr>
          <w:b/>
          <w:szCs w:val="24"/>
          <w:lang w:val="es-ES"/>
        </w:rPr>
        <w:t>Integridad</w:t>
      </w:r>
      <w:r w:rsidRPr="001C5E6F">
        <w:rPr>
          <w:lang w:val="es-ES"/>
        </w:rPr>
        <w:t>: Propiedad por la que se impide la modificación del contenido de información de un objeto.</w:t>
      </w:r>
    </w:p>
    <w:p w:rsidR="00E74048" w:rsidRPr="001C5E6F" w:rsidRDefault="00E74048" w:rsidP="00E74048">
      <w:pPr>
        <w:rPr>
          <w:lang w:val="es-ES"/>
        </w:rPr>
      </w:pPr>
      <w:r w:rsidRPr="001C5E6F">
        <w:rPr>
          <w:b/>
          <w:szCs w:val="24"/>
          <w:lang w:val="es-ES"/>
        </w:rPr>
        <w:t>Red inteligente (IN)</w:t>
      </w:r>
      <w:r w:rsidRPr="001C5E6F">
        <w:rPr>
          <w:lang w:val="es-ES"/>
        </w:rPr>
        <w:t>: Red de telecomunicaciones basada en una arquitectura cuya flexibilidad facilita la introducción de nuevos servicios y capacidades, incluidos los que están bajo control del cliente.</w:t>
      </w:r>
    </w:p>
    <w:p w:rsidR="00E74048" w:rsidRPr="001C5E6F" w:rsidRDefault="00E74048" w:rsidP="00E74048">
      <w:pPr>
        <w:rPr>
          <w:b/>
          <w:szCs w:val="24"/>
          <w:lang w:val="es-ES"/>
        </w:rPr>
      </w:pPr>
      <w:r w:rsidRPr="001C5E6F">
        <w:rPr>
          <w:b/>
          <w:szCs w:val="24"/>
          <w:lang w:val="es-ES"/>
        </w:rPr>
        <w:t>Servicio interactivo</w:t>
      </w:r>
      <w:r w:rsidRPr="001C5E6F">
        <w:rPr>
          <w:lang w:val="es-ES"/>
        </w:rPr>
        <w:t>: Servicio que proporciona los medios para el intercambio bidireccional de información entre usuarios o entre usuarios y ordenadores principales.</w:t>
      </w:r>
    </w:p>
    <w:p w:rsidR="00E74048" w:rsidRPr="002E25B9" w:rsidRDefault="00E74048" w:rsidP="00E74048">
      <w:pPr>
        <w:pStyle w:val="Note"/>
        <w:rPr>
          <w:lang w:val="es-ES"/>
        </w:rPr>
      </w:pPr>
      <w:r w:rsidRPr="00CE40B6">
        <w:t>NOTA</w:t>
      </w:r>
      <w:r w:rsidRPr="002E25B9">
        <w:rPr>
          <w:lang w:val="es-ES"/>
        </w:rPr>
        <w:t xml:space="preserve"> 1 – Los servicios </w:t>
      </w:r>
      <w:r w:rsidRPr="00060972">
        <w:rPr>
          <w:lang w:val="es-ES_tradnl"/>
        </w:rPr>
        <w:t>interactivos</w:t>
      </w:r>
      <w:r w:rsidRPr="002E25B9">
        <w:rPr>
          <w:lang w:val="es-ES"/>
        </w:rPr>
        <w:t xml:space="preserve"> se clasifican en tres categorías de servicios: servicios conversacionales, servicios de mensajería y servicios de recuperación de información.</w:t>
      </w:r>
    </w:p>
    <w:p w:rsidR="00E74048" w:rsidRPr="001C5E6F" w:rsidRDefault="00E74048" w:rsidP="00E74048">
      <w:pPr>
        <w:rPr>
          <w:lang w:val="es-ES"/>
        </w:rPr>
      </w:pPr>
      <w:r w:rsidRPr="001C5E6F">
        <w:rPr>
          <w:b/>
          <w:szCs w:val="24"/>
          <w:lang w:val="es-ES"/>
        </w:rPr>
        <w:t>Traspaso entre células</w:t>
      </w:r>
      <w:r w:rsidRPr="001C5E6F">
        <w:rPr>
          <w:lang w:val="es-ES"/>
        </w:rPr>
        <w:t xml:space="preserve">: (Véase </w:t>
      </w:r>
      <w:r>
        <w:rPr>
          <w:lang w:val="es-ES"/>
        </w:rPr>
        <w:t>«</w:t>
      </w:r>
      <w:r w:rsidRPr="001C5E6F">
        <w:rPr>
          <w:lang w:val="es-ES"/>
        </w:rPr>
        <w:t>Traspaso</w:t>
      </w:r>
      <w:r>
        <w:rPr>
          <w:lang w:val="es-ES"/>
        </w:rPr>
        <w:t>»</w:t>
      </w:r>
      <w:r w:rsidRPr="001C5E6F">
        <w:rPr>
          <w:lang w:val="es-ES"/>
        </w:rPr>
        <w:t>.)</w:t>
      </w:r>
    </w:p>
    <w:p w:rsidR="00E74048" w:rsidRPr="001C5E6F" w:rsidRDefault="00E74048" w:rsidP="00E74048">
      <w:pPr>
        <w:rPr>
          <w:szCs w:val="24"/>
          <w:lang w:val="es-ES"/>
        </w:rPr>
      </w:pPr>
      <w:r w:rsidRPr="001C5E6F">
        <w:rPr>
          <w:b/>
          <w:szCs w:val="24"/>
          <w:lang w:val="es-ES"/>
        </w:rPr>
        <w:t>Identidad de usuario móvil internacional (IMUI)</w:t>
      </w:r>
      <w:r w:rsidRPr="001C5E6F">
        <w:rPr>
          <w:szCs w:val="24"/>
          <w:lang w:val="es-ES"/>
        </w:rPr>
        <w:t xml:space="preserve">: Identificador único asignado a cada usuario IMT-2000 y utilizado para identificar </w:t>
      </w:r>
      <w:r>
        <w:rPr>
          <w:szCs w:val="24"/>
          <w:lang w:val="es-ES"/>
        </w:rPr>
        <w:t>a</w:t>
      </w:r>
      <w:r w:rsidRPr="001C5E6F">
        <w:rPr>
          <w:szCs w:val="24"/>
          <w:lang w:val="es-ES"/>
        </w:rPr>
        <w:t xml:space="preserve">l usuario </w:t>
      </w:r>
      <w:r>
        <w:rPr>
          <w:szCs w:val="24"/>
          <w:lang w:val="es-ES"/>
        </w:rPr>
        <w:t>ante el</w:t>
      </w:r>
      <w:r w:rsidRPr="001C5E6F">
        <w:rPr>
          <w:szCs w:val="24"/>
          <w:lang w:val="es-ES"/>
        </w:rPr>
        <w:t xml:space="preserve"> operador IMT-2000.</w:t>
      </w:r>
    </w:p>
    <w:p w:rsidR="00E74048" w:rsidRPr="001C5E6F" w:rsidRDefault="00E74048" w:rsidP="00E74048">
      <w:pPr>
        <w:rPr>
          <w:lang w:val="es-ES"/>
        </w:rPr>
      </w:pPr>
      <w:r w:rsidRPr="001C5E6F">
        <w:rPr>
          <w:b/>
          <w:szCs w:val="24"/>
          <w:lang w:val="es-ES"/>
        </w:rPr>
        <w:t>Interoperabilidad</w:t>
      </w:r>
      <w:r w:rsidRPr="001C5E6F">
        <w:rPr>
          <w:lang w:val="es-ES"/>
        </w:rPr>
        <w:t xml:space="preserve">: Capacidad de </w:t>
      </w:r>
      <w:r>
        <w:rPr>
          <w:lang w:val="es-ES"/>
        </w:rPr>
        <w:t xml:space="preserve">que </w:t>
      </w:r>
      <w:r w:rsidRPr="001C5E6F">
        <w:rPr>
          <w:lang w:val="es-ES"/>
        </w:rPr>
        <w:t xml:space="preserve">varias entidades </w:t>
      </w:r>
      <w:r>
        <w:rPr>
          <w:lang w:val="es-ES"/>
        </w:rPr>
        <w:t>de</w:t>
      </w:r>
      <w:r w:rsidRPr="001C5E6F">
        <w:rPr>
          <w:lang w:val="es-ES"/>
        </w:rPr>
        <w:t xml:space="preserve"> redes o sistemas </w:t>
      </w:r>
      <w:r>
        <w:rPr>
          <w:lang w:val="es-ES"/>
        </w:rPr>
        <w:t>diferentes</w:t>
      </w:r>
      <w:r w:rsidRPr="001C5E6F">
        <w:rPr>
          <w:lang w:val="es-ES"/>
        </w:rPr>
        <w:t xml:space="preserve"> </w:t>
      </w:r>
      <w:r>
        <w:rPr>
          <w:lang w:val="es-ES"/>
        </w:rPr>
        <w:t>funcionen juntas</w:t>
      </w:r>
      <w:r w:rsidRPr="001C5E6F">
        <w:rPr>
          <w:lang w:val="es-ES"/>
        </w:rPr>
        <w:t xml:space="preserve"> sin </w:t>
      </w:r>
      <w:r>
        <w:rPr>
          <w:lang w:val="es-ES"/>
        </w:rPr>
        <w:t>tener que</w:t>
      </w:r>
      <w:r w:rsidRPr="001C5E6F">
        <w:rPr>
          <w:lang w:val="es-ES"/>
        </w:rPr>
        <w:t xml:space="preserve"> efectuar una conversión o </w:t>
      </w:r>
      <w:r>
        <w:rPr>
          <w:lang w:val="es-ES"/>
        </w:rPr>
        <w:t>configuración</w:t>
      </w:r>
      <w:r w:rsidRPr="001C5E6F">
        <w:rPr>
          <w:lang w:val="es-ES"/>
        </w:rPr>
        <w:t xml:space="preserve"> adicional de estados </w:t>
      </w:r>
      <w:r>
        <w:rPr>
          <w:lang w:val="es-ES"/>
        </w:rPr>
        <w:t>y</w:t>
      </w:r>
      <w:r w:rsidRPr="001C5E6F">
        <w:rPr>
          <w:lang w:val="es-ES"/>
        </w:rPr>
        <w:t xml:space="preserve"> protocolos.</w:t>
      </w:r>
    </w:p>
    <w:p w:rsidR="00E74048" w:rsidRPr="001C5E6F" w:rsidRDefault="00E74048" w:rsidP="00E74048">
      <w:pPr>
        <w:rPr>
          <w:b/>
          <w:szCs w:val="24"/>
          <w:lang w:val="es-ES"/>
        </w:rPr>
      </w:pPr>
      <w:r w:rsidRPr="001C5E6F">
        <w:rPr>
          <w:b/>
          <w:szCs w:val="24"/>
          <w:lang w:val="es-ES"/>
        </w:rPr>
        <w:t>Interfuncionamiento</w:t>
      </w:r>
      <w:r w:rsidRPr="001C5E6F">
        <w:rPr>
          <w:lang w:val="es-ES"/>
        </w:rPr>
        <w:t xml:space="preserve">: </w:t>
      </w:r>
      <w:r>
        <w:rPr>
          <w:lang w:val="es-ES"/>
        </w:rPr>
        <w:t xml:space="preserve">Forma de </w:t>
      </w:r>
      <w:r w:rsidRPr="001C5E6F">
        <w:rPr>
          <w:lang w:val="es-ES"/>
        </w:rPr>
        <w:t>soportar las comunicaciones e interacciones entre entidades de redes y sistemas diferentes.</w:t>
      </w:r>
    </w:p>
    <w:p w:rsidR="00E74048" w:rsidRPr="001C5E6F" w:rsidRDefault="00E74048" w:rsidP="00E74048">
      <w:pPr>
        <w:rPr>
          <w:b/>
          <w:szCs w:val="24"/>
          <w:lang w:val="es-ES"/>
        </w:rPr>
      </w:pPr>
      <w:r w:rsidRPr="001C5E6F">
        <w:rPr>
          <w:b/>
          <w:szCs w:val="24"/>
          <w:lang w:val="es-ES"/>
        </w:rPr>
        <w:t>Funciones de interfuncionamiento</w:t>
      </w:r>
      <w:r w:rsidRPr="001C5E6F">
        <w:rPr>
          <w:lang w:val="es-ES"/>
        </w:rPr>
        <w:t xml:space="preserve">: Mecanismos que enmascaran las diferencias </w:t>
      </w:r>
      <w:r>
        <w:rPr>
          <w:lang w:val="es-ES"/>
        </w:rPr>
        <w:t xml:space="preserve">tecnológicas de los enlaces, las redes y los elementos físicos, configurando o convirtiendo </w:t>
      </w:r>
      <w:r w:rsidRPr="001C5E6F">
        <w:rPr>
          <w:lang w:val="es-ES"/>
        </w:rPr>
        <w:t xml:space="preserve">estados </w:t>
      </w:r>
      <w:r>
        <w:rPr>
          <w:lang w:val="es-ES"/>
        </w:rPr>
        <w:t>y</w:t>
      </w:r>
      <w:r w:rsidRPr="001C5E6F">
        <w:rPr>
          <w:lang w:val="es-ES"/>
        </w:rPr>
        <w:t xml:space="preserve"> protocolos </w:t>
      </w:r>
      <w:r>
        <w:rPr>
          <w:lang w:val="es-ES"/>
        </w:rPr>
        <w:t>en</w:t>
      </w:r>
      <w:r w:rsidRPr="001C5E6F">
        <w:rPr>
          <w:lang w:val="es-ES"/>
        </w:rPr>
        <w:t xml:space="preserve"> servicios de red y </w:t>
      </w:r>
      <w:r>
        <w:rPr>
          <w:lang w:val="es-ES"/>
        </w:rPr>
        <w:t xml:space="preserve">de </w:t>
      </w:r>
      <w:r w:rsidRPr="001C5E6F">
        <w:rPr>
          <w:lang w:val="es-ES"/>
        </w:rPr>
        <w:t>usuario</w:t>
      </w:r>
      <w:r>
        <w:rPr>
          <w:lang w:val="es-ES"/>
        </w:rPr>
        <w:t xml:space="preserve"> coherentes</w:t>
      </w:r>
      <w:r w:rsidRPr="001C5E6F">
        <w:rPr>
          <w:lang w:val="es-ES"/>
        </w:rPr>
        <w:t>.</w:t>
      </w:r>
    </w:p>
    <w:p w:rsidR="00E74048" w:rsidRPr="001C5E6F" w:rsidRDefault="00E74048" w:rsidP="00E74048">
      <w:pPr>
        <w:rPr>
          <w:lang w:val="es-ES"/>
        </w:rPr>
      </w:pPr>
      <w:r w:rsidRPr="001C5E6F">
        <w:rPr>
          <w:b/>
          <w:lang w:val="es-ES"/>
        </w:rPr>
        <w:lastRenderedPageBreak/>
        <w:t>Traspaso intracélula</w:t>
      </w:r>
      <w:r w:rsidRPr="001C5E6F">
        <w:rPr>
          <w:lang w:val="es-ES"/>
        </w:rPr>
        <w:t xml:space="preserve">: (Véase </w:t>
      </w:r>
      <w:r>
        <w:rPr>
          <w:lang w:val="es-ES" w:eastAsia="es-ES"/>
        </w:rPr>
        <w:t>«</w:t>
      </w:r>
      <w:r w:rsidRPr="001C5E6F">
        <w:rPr>
          <w:lang w:val="es-ES"/>
        </w:rPr>
        <w:t>Traspaso</w:t>
      </w:r>
      <w:r>
        <w:rPr>
          <w:lang w:val="es-ES" w:eastAsia="es-ES"/>
        </w:rPr>
        <w:t>».</w:t>
      </w:r>
      <w:r w:rsidRPr="001C5E6F">
        <w:rPr>
          <w:lang w:val="es-ES"/>
        </w:rPr>
        <w:t>)</w:t>
      </w:r>
    </w:p>
    <w:p w:rsidR="00E74048" w:rsidRPr="001C5E6F" w:rsidRDefault="00E74048" w:rsidP="00E74048">
      <w:pPr>
        <w:rPr>
          <w:b/>
          <w:szCs w:val="24"/>
          <w:lang w:val="es-ES"/>
        </w:rPr>
      </w:pPr>
      <w:r w:rsidRPr="001C5E6F">
        <w:rPr>
          <w:b/>
          <w:szCs w:val="24"/>
          <w:lang w:val="es-ES"/>
        </w:rPr>
        <w:t>Estación terrena terrestre (LES)</w:t>
      </w:r>
      <w:r w:rsidRPr="001C5E6F">
        <w:rPr>
          <w:lang w:val="es-ES"/>
        </w:rPr>
        <w:t>: Parte del sistema de enlaces de conexión de una red de satélites destinada a las conexiones de tráfico y señalización entre los segmentos de la infraestructura espacial y terrenal del sistema de satélites.</w:t>
      </w:r>
    </w:p>
    <w:p w:rsidR="00E74048" w:rsidRPr="002E25B9" w:rsidRDefault="00E74048" w:rsidP="00E74048">
      <w:pPr>
        <w:pStyle w:val="Note"/>
        <w:rPr>
          <w:lang w:val="es-ES"/>
        </w:rPr>
      </w:pPr>
      <w:r w:rsidRPr="00CE40B6">
        <w:t>NOTA</w:t>
      </w:r>
      <w:r w:rsidRPr="002E25B9">
        <w:rPr>
          <w:lang w:val="es-ES"/>
        </w:rPr>
        <w:t> 1 – Generalmente, la estación terrena terrestre no funciona en las bandas de frecuencias de las IMT</w:t>
      </w:r>
      <w:r>
        <w:rPr>
          <w:lang w:val="es-ES"/>
        </w:rPr>
        <w:noBreakHyphen/>
      </w:r>
      <w:r w:rsidRPr="002E25B9">
        <w:rPr>
          <w:lang w:val="es-ES"/>
        </w:rPr>
        <w:t>2000 1 885</w:t>
      </w:r>
      <w:r w:rsidRPr="002E25B9">
        <w:rPr>
          <w:lang w:val="es-ES"/>
        </w:rPr>
        <w:noBreakHyphen/>
        <w:t>2 200 MHz.</w:t>
      </w:r>
    </w:p>
    <w:p w:rsidR="00E74048" w:rsidRPr="001C5E6F" w:rsidRDefault="00E74048" w:rsidP="00E74048">
      <w:pPr>
        <w:rPr>
          <w:b/>
          <w:szCs w:val="24"/>
          <w:lang w:val="es-ES"/>
        </w:rPr>
      </w:pPr>
      <w:r w:rsidRPr="001C5E6F">
        <w:rPr>
          <w:b/>
          <w:szCs w:val="24"/>
          <w:lang w:val="es-ES"/>
        </w:rPr>
        <w:t>Confidencialidad de la posición</w:t>
      </w:r>
      <w:r w:rsidRPr="001C5E6F">
        <w:rPr>
          <w:lang w:val="es-ES"/>
        </w:rPr>
        <w:t>: Función mediante la cual la información acerca de la posición de una entidad resulta accesible únicamente a las partes autorizadas.</w:t>
      </w:r>
    </w:p>
    <w:p w:rsidR="00E74048" w:rsidRPr="001C5E6F" w:rsidRDefault="00E74048" w:rsidP="00E74048">
      <w:pPr>
        <w:rPr>
          <w:b/>
          <w:szCs w:val="24"/>
          <w:lang w:val="es-ES"/>
        </w:rPr>
      </w:pPr>
      <w:r w:rsidRPr="001C5E6F">
        <w:rPr>
          <w:b/>
          <w:szCs w:val="24"/>
          <w:lang w:val="es-ES"/>
        </w:rPr>
        <w:t>Servicio</w:t>
      </w:r>
      <w:r>
        <w:rPr>
          <w:b/>
          <w:szCs w:val="24"/>
          <w:lang w:val="es-ES"/>
        </w:rPr>
        <w:t xml:space="preserve"> de localización</w:t>
      </w:r>
      <w:r w:rsidRPr="001C5E6F">
        <w:rPr>
          <w:lang w:val="es-ES"/>
        </w:rPr>
        <w:t xml:space="preserve">: Servicio de movilidad particular en el que se puede proporcionar a los usuarios autorizados o a las autoridades pertinentes información sobre la posición, en caso de llamadas de emergencia o para </w:t>
      </w:r>
      <w:r>
        <w:rPr>
          <w:lang w:val="es-ES"/>
        </w:rPr>
        <w:t>gestionar el tránsito de vehículos</w:t>
      </w:r>
      <w:r w:rsidRPr="001C5E6F">
        <w:rPr>
          <w:lang w:val="es-ES"/>
        </w:rPr>
        <w:t>.</w:t>
      </w:r>
    </w:p>
    <w:p w:rsidR="00E74048" w:rsidRPr="001C5E6F" w:rsidRDefault="00E74048" w:rsidP="00E74048">
      <w:pPr>
        <w:rPr>
          <w:lang w:val="es-ES"/>
        </w:rPr>
      </w:pPr>
      <w:r w:rsidRPr="001C5E6F">
        <w:rPr>
          <w:b/>
          <w:szCs w:val="24"/>
          <w:lang w:val="es-ES"/>
        </w:rPr>
        <w:t>Canal lógico</w:t>
      </w:r>
      <w:r w:rsidRPr="001C5E6F">
        <w:rPr>
          <w:lang w:val="es-ES"/>
        </w:rPr>
        <w:t xml:space="preserve">: Tren de información dedicado a la transmisión de un tipo de información incluida en una conexión de </w:t>
      </w:r>
      <w:r>
        <w:rPr>
          <w:lang w:val="es-ES"/>
        </w:rPr>
        <w:t>portador radioeléctrico</w:t>
      </w:r>
      <w:r w:rsidRPr="001C5E6F">
        <w:rPr>
          <w:lang w:val="es-ES"/>
        </w:rPr>
        <w:t xml:space="preserve">. Se pueden </w:t>
      </w:r>
      <w:r>
        <w:rPr>
          <w:lang w:val="es-ES"/>
        </w:rPr>
        <w:t>configurar varios</w:t>
      </w:r>
      <w:r w:rsidRPr="001C5E6F">
        <w:rPr>
          <w:lang w:val="es-ES"/>
        </w:rPr>
        <w:t xml:space="preserve"> canales lógicos </w:t>
      </w:r>
      <w:r>
        <w:rPr>
          <w:lang w:val="es-ES"/>
        </w:rPr>
        <w:t>como</w:t>
      </w:r>
      <w:r w:rsidRPr="001C5E6F">
        <w:rPr>
          <w:lang w:val="es-ES"/>
        </w:rPr>
        <w:t xml:space="preserve"> un solo canal físico. También puede </w:t>
      </w:r>
      <w:r>
        <w:rPr>
          <w:lang w:val="es-ES"/>
        </w:rPr>
        <w:t>configurarse</w:t>
      </w:r>
      <w:r w:rsidRPr="001C5E6F">
        <w:rPr>
          <w:lang w:val="es-ES"/>
        </w:rPr>
        <w:t xml:space="preserve"> o </w:t>
      </w:r>
      <w:r>
        <w:rPr>
          <w:lang w:val="es-ES"/>
        </w:rPr>
        <w:t>replicarse</w:t>
      </w:r>
      <w:r w:rsidRPr="001C5E6F">
        <w:rPr>
          <w:lang w:val="es-ES"/>
        </w:rPr>
        <w:t xml:space="preserve"> un canal lógico </w:t>
      </w:r>
      <w:r>
        <w:rPr>
          <w:lang w:val="es-ES"/>
        </w:rPr>
        <w:t>en</w:t>
      </w:r>
      <w:r w:rsidRPr="001C5E6F">
        <w:rPr>
          <w:lang w:val="es-ES"/>
        </w:rPr>
        <w:t xml:space="preserve"> </w:t>
      </w:r>
      <w:r>
        <w:rPr>
          <w:lang w:val="es-ES"/>
        </w:rPr>
        <w:t>varios</w:t>
      </w:r>
      <w:r w:rsidRPr="001C5E6F">
        <w:rPr>
          <w:lang w:val="es-ES"/>
        </w:rPr>
        <w:t xml:space="preserve"> canales físicos.</w:t>
      </w:r>
    </w:p>
    <w:p w:rsidR="00E74048" w:rsidRPr="001C5E6F" w:rsidRDefault="00E74048" w:rsidP="00E74048">
      <w:pPr>
        <w:rPr>
          <w:lang w:val="es-ES"/>
        </w:rPr>
      </w:pPr>
      <w:r w:rsidRPr="001C5E6F">
        <w:rPr>
          <w:b/>
          <w:szCs w:val="24"/>
          <w:lang w:val="es-ES"/>
        </w:rPr>
        <w:t>Órbita terrestre baja (LEO)</w:t>
      </w:r>
      <w:r w:rsidRPr="001C5E6F">
        <w:rPr>
          <w:lang w:val="es-ES"/>
        </w:rPr>
        <w:t>: Órbita elíptica o circular de unos 700 a 3</w:t>
      </w:r>
      <w:r w:rsidRPr="001C5E6F">
        <w:rPr>
          <w:sz w:val="12"/>
          <w:lang w:val="es-ES"/>
        </w:rPr>
        <w:t xml:space="preserve"> </w:t>
      </w:r>
      <w:r w:rsidRPr="001C5E6F">
        <w:rPr>
          <w:lang w:val="es-ES"/>
        </w:rPr>
        <w:t xml:space="preserve">000 km de altitud por encima de la superficie </w:t>
      </w:r>
      <w:r>
        <w:rPr>
          <w:lang w:val="es-ES"/>
        </w:rPr>
        <w:t>terrestre</w:t>
      </w:r>
      <w:r w:rsidRPr="001C5E6F">
        <w:rPr>
          <w:lang w:val="es-ES"/>
        </w:rPr>
        <w:t>.</w:t>
      </w:r>
    </w:p>
    <w:p w:rsidR="00E74048" w:rsidRPr="001C5E6F" w:rsidRDefault="00E74048" w:rsidP="00E74048">
      <w:pPr>
        <w:rPr>
          <w:b/>
          <w:szCs w:val="24"/>
          <w:lang w:val="es-ES"/>
        </w:rPr>
      </w:pPr>
      <w:r w:rsidRPr="001C5E6F">
        <w:rPr>
          <w:b/>
          <w:szCs w:val="24"/>
          <w:lang w:val="es-ES"/>
        </w:rPr>
        <w:t>Macrocélulas</w:t>
      </w:r>
      <w:r w:rsidRPr="001C5E6F">
        <w:rPr>
          <w:lang w:val="es-ES"/>
        </w:rPr>
        <w:t>: Células con un radio de gran tamaño, normalmente varias decenas de kilómetros (radio de 35 km).</w:t>
      </w:r>
    </w:p>
    <w:p w:rsidR="00E74048" w:rsidRPr="00060972" w:rsidRDefault="00E74048" w:rsidP="00E74048">
      <w:pPr>
        <w:pStyle w:val="Note"/>
        <w:rPr>
          <w:lang w:val="es-ES_tradnl"/>
        </w:rPr>
      </w:pPr>
      <w:r w:rsidRPr="00CE40B6">
        <w:t>NOTA</w:t>
      </w:r>
      <w:r w:rsidRPr="00060972">
        <w:rPr>
          <w:lang w:val="es-ES_tradnl"/>
        </w:rPr>
        <w:t> 1 – El radio de una célula puede ampliarse utilizando antenas directivas.</w:t>
      </w:r>
    </w:p>
    <w:p w:rsidR="00E74048" w:rsidRPr="00060972" w:rsidRDefault="00E74048" w:rsidP="00E74048">
      <w:pPr>
        <w:pStyle w:val="Note"/>
        <w:rPr>
          <w:lang w:val="es-ES_tradnl"/>
        </w:rPr>
      </w:pPr>
      <w:r w:rsidRPr="00CE40B6">
        <w:t>NOTA</w:t>
      </w:r>
      <w:r w:rsidRPr="00060972">
        <w:rPr>
          <w:lang w:val="es-ES_tradnl"/>
        </w:rPr>
        <w:t> 2 – Las macrocélulas se caracterizan por una densidad de tráfico baja a media, soportan velocidades de estación móvil moderadas y servicios de banda estrecha.</w:t>
      </w:r>
    </w:p>
    <w:p w:rsidR="00E74048" w:rsidRPr="00060972" w:rsidRDefault="00E74048" w:rsidP="00E74048">
      <w:pPr>
        <w:pStyle w:val="Note"/>
        <w:rPr>
          <w:lang w:val="es-ES_tradnl"/>
        </w:rPr>
      </w:pPr>
      <w:r w:rsidRPr="00CE40B6">
        <w:t>NOTA</w:t>
      </w:r>
      <w:r w:rsidRPr="00060972">
        <w:rPr>
          <w:lang w:val="es-ES_tradnl"/>
        </w:rPr>
        <w:t> 3 – Una macrocélula característica puede estar situada en un entorno rurales o suburbano, poco bloqueada por edificios y, dependiendo del terreno, bastante bloqueada por la vegetación.</w:t>
      </w:r>
    </w:p>
    <w:p w:rsidR="00E74048" w:rsidRPr="001C5E6F" w:rsidRDefault="00E74048" w:rsidP="00E74048">
      <w:pPr>
        <w:rPr>
          <w:b/>
          <w:szCs w:val="24"/>
          <w:lang w:val="es-ES"/>
        </w:rPr>
      </w:pPr>
      <w:r w:rsidRPr="001C5E6F">
        <w:rPr>
          <w:b/>
          <w:szCs w:val="24"/>
          <w:lang w:val="es-ES"/>
        </w:rPr>
        <w:t>Macrodiversidad</w:t>
      </w:r>
      <w:r w:rsidRPr="001C5E6F">
        <w:rPr>
          <w:lang w:val="es-ES"/>
        </w:rPr>
        <w:t xml:space="preserve">: Familia de técnicas de diversidad </w:t>
      </w:r>
      <w:r>
        <w:rPr>
          <w:lang w:val="es-ES"/>
        </w:rPr>
        <w:t>que la implementan</w:t>
      </w:r>
      <w:r w:rsidRPr="001C5E6F">
        <w:rPr>
          <w:lang w:val="es-ES"/>
        </w:rPr>
        <w:t xml:space="preserve"> </w:t>
      </w:r>
      <w:r>
        <w:rPr>
          <w:lang w:val="es-ES"/>
        </w:rPr>
        <w:t>mediante varios</w:t>
      </w:r>
      <w:r w:rsidRPr="001C5E6F">
        <w:rPr>
          <w:lang w:val="es-ES"/>
        </w:rPr>
        <w:t xml:space="preserve"> canales físicos que </w:t>
      </w:r>
      <w:r>
        <w:rPr>
          <w:lang w:val="es-ES"/>
        </w:rPr>
        <w:t>forman, en el caso más general,</w:t>
      </w:r>
      <w:r w:rsidRPr="001C5E6F">
        <w:rPr>
          <w:lang w:val="es-ES"/>
        </w:rPr>
        <w:t xml:space="preserve"> una conexión </w:t>
      </w:r>
      <w:r>
        <w:rPr>
          <w:lang w:val="es-ES"/>
        </w:rPr>
        <w:t>de</w:t>
      </w:r>
      <w:r w:rsidRPr="001C5E6F">
        <w:rPr>
          <w:lang w:val="es-ES"/>
        </w:rPr>
        <w:t xml:space="preserve"> RF punto a multipunto en el enlace ascendente y una conexión multipunto a punto en el enlace descendente</w:t>
      </w:r>
      <w:r>
        <w:rPr>
          <w:lang w:val="es-ES"/>
        </w:rPr>
        <w:t>, transportando una sola transmisión</w:t>
      </w:r>
      <w:r w:rsidRPr="001C5E6F">
        <w:rPr>
          <w:lang w:val="es-ES"/>
        </w:rPr>
        <w:t xml:space="preserve"> de datos.</w:t>
      </w:r>
    </w:p>
    <w:p w:rsidR="00E74048" w:rsidRPr="002E25B9" w:rsidRDefault="00E74048" w:rsidP="00E74048">
      <w:pPr>
        <w:pStyle w:val="Note"/>
        <w:rPr>
          <w:lang w:val="es-ES"/>
        </w:rPr>
      </w:pPr>
      <w:r w:rsidRPr="00CE40B6">
        <w:t>NOTA</w:t>
      </w:r>
      <w:r w:rsidRPr="002E25B9">
        <w:rPr>
          <w:lang w:val="es-ES"/>
        </w:rPr>
        <w:t> 1 – Estas técnicas incluyen</w:t>
      </w:r>
      <w:r>
        <w:rPr>
          <w:lang w:val="es-ES"/>
        </w:rPr>
        <w:t xml:space="preserve"> </w:t>
      </w:r>
      <w:r w:rsidRPr="002E25B9">
        <w:rPr>
          <w:lang w:val="es-ES"/>
        </w:rPr>
        <w:t>la diversidad de la estación de base, el trapaso con continuidad,</w:t>
      </w:r>
      <w:r>
        <w:rPr>
          <w:lang w:val="es-ES"/>
        </w:rPr>
        <w:t xml:space="preserve"> </w:t>
      </w:r>
      <w:r w:rsidRPr="002E25B9">
        <w:rPr>
          <w:lang w:val="es-ES"/>
        </w:rPr>
        <w:t xml:space="preserve">la </w:t>
      </w:r>
      <w:r w:rsidRPr="00060972">
        <w:rPr>
          <w:lang w:val="es-ES_tradnl"/>
        </w:rPr>
        <w:t>radiodifusión</w:t>
      </w:r>
      <w:r w:rsidRPr="002E25B9">
        <w:rPr>
          <w:lang w:val="es-ES"/>
        </w:rPr>
        <w:t xml:space="preserve"> en paralelo, etc. En el lado del terminal móvil, la recepción con macrodiversidad y microdiversidad puede ser en algunos casos similar.</w:t>
      </w:r>
    </w:p>
    <w:p w:rsidR="00E74048" w:rsidRPr="001C5E6F" w:rsidRDefault="00E74048" w:rsidP="00E740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19"/>
        <w:rPr>
          <w:szCs w:val="24"/>
          <w:lang w:val="es-ES"/>
        </w:rPr>
      </w:pPr>
      <w:r w:rsidRPr="001C5E6F">
        <w:rPr>
          <w:b/>
          <w:szCs w:val="24"/>
          <w:lang w:val="es-ES"/>
        </w:rPr>
        <w:t>Identificación de llamadas maliciosas (MCI)</w:t>
      </w:r>
      <w:r w:rsidRPr="001C5E6F">
        <w:rPr>
          <w:szCs w:val="24"/>
          <w:lang w:val="es-ES"/>
        </w:rPr>
        <w:t xml:space="preserve">: Servicio suplementario que permite al usuario solicitar </w:t>
      </w:r>
      <w:r>
        <w:rPr>
          <w:szCs w:val="24"/>
          <w:lang w:val="es-ES"/>
        </w:rPr>
        <w:t>la identificación del origen de la llamada</w:t>
      </w:r>
      <w:r w:rsidRPr="001C5E6F">
        <w:rPr>
          <w:szCs w:val="24"/>
          <w:lang w:val="es-ES"/>
        </w:rPr>
        <w:t xml:space="preserve"> y </w:t>
      </w:r>
      <w:r>
        <w:rPr>
          <w:szCs w:val="24"/>
          <w:lang w:val="es-ES"/>
        </w:rPr>
        <w:t>su denuncia ante</w:t>
      </w:r>
      <w:r w:rsidRPr="001C5E6F">
        <w:rPr>
          <w:szCs w:val="24"/>
          <w:lang w:val="es-ES"/>
        </w:rPr>
        <w:t xml:space="preserve"> una entidad </w:t>
      </w:r>
      <w:r>
        <w:rPr>
          <w:szCs w:val="24"/>
          <w:lang w:val="es-ES"/>
        </w:rPr>
        <w:t>competente</w:t>
      </w:r>
      <w:r w:rsidRPr="001C5E6F">
        <w:rPr>
          <w:szCs w:val="24"/>
          <w:lang w:val="es-ES"/>
        </w:rPr>
        <w:t>.</w:t>
      </w:r>
    </w:p>
    <w:p w:rsidR="00E74048" w:rsidRPr="001C5E6F" w:rsidRDefault="00E74048" w:rsidP="00E740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19"/>
        <w:rPr>
          <w:lang w:val="es-ES"/>
        </w:rPr>
      </w:pPr>
      <w:r w:rsidRPr="001C5E6F">
        <w:rPr>
          <w:b/>
          <w:szCs w:val="24"/>
          <w:lang w:val="es-ES"/>
        </w:rPr>
        <w:t>Función de mediación (MF)</w:t>
      </w:r>
      <w:r w:rsidRPr="001C5E6F">
        <w:rPr>
          <w:lang w:val="es-ES"/>
        </w:rPr>
        <w:t xml:space="preserve">: El bloque MF actúa sobre la información que </w:t>
      </w:r>
      <w:r>
        <w:rPr>
          <w:lang w:val="es-ES"/>
        </w:rPr>
        <w:t>circula</w:t>
      </w:r>
      <w:r w:rsidRPr="001C5E6F">
        <w:rPr>
          <w:lang w:val="es-ES"/>
        </w:rPr>
        <w:t xml:space="preserve"> entre una OSF y una NEF (o una QAF) para que la información </w:t>
      </w:r>
      <w:r>
        <w:rPr>
          <w:lang w:val="es-ES"/>
        </w:rPr>
        <w:t>cumpla</w:t>
      </w:r>
      <w:r w:rsidRPr="001C5E6F">
        <w:rPr>
          <w:lang w:val="es-ES"/>
        </w:rPr>
        <w:t xml:space="preserve"> las expectativas de los bloques funcionales relacionados con la MF. </w:t>
      </w:r>
      <w:r>
        <w:rPr>
          <w:lang w:val="es-ES"/>
        </w:rPr>
        <w:t>Esto</w:t>
      </w:r>
      <w:r w:rsidRPr="001C5E6F">
        <w:rPr>
          <w:lang w:val="es-ES"/>
        </w:rPr>
        <w:t xml:space="preserve"> puede ser necesario dado que el alcance del mismo punto de referencia puede </w:t>
      </w:r>
      <w:r>
        <w:rPr>
          <w:lang w:val="es-ES"/>
        </w:rPr>
        <w:t>variar</w:t>
      </w:r>
      <w:r w:rsidRPr="001C5E6F">
        <w:rPr>
          <w:lang w:val="es-ES"/>
        </w:rPr>
        <w:t>. Los bloques funcionales de mediación pueden almacenar, adaptar, filtrar, tolerar y condensar la información.</w:t>
      </w:r>
    </w:p>
    <w:p w:rsidR="00E74048" w:rsidRPr="001C5E6F" w:rsidRDefault="00E74048" w:rsidP="00E7404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19"/>
        <w:rPr>
          <w:b/>
          <w:szCs w:val="24"/>
          <w:lang w:val="es-ES"/>
        </w:rPr>
      </w:pPr>
      <w:r w:rsidRPr="001C5E6F">
        <w:rPr>
          <w:b/>
          <w:szCs w:val="24"/>
          <w:lang w:val="es-ES"/>
        </w:rPr>
        <w:t>Megacélulas (satélite)</w:t>
      </w:r>
      <w:r w:rsidRPr="001C5E6F">
        <w:rPr>
          <w:lang w:val="es-ES"/>
        </w:rPr>
        <w:t xml:space="preserve">: Las megacélulas </w:t>
      </w:r>
      <w:r>
        <w:rPr>
          <w:lang w:val="es-ES"/>
        </w:rPr>
        <w:t>dan</w:t>
      </w:r>
      <w:r w:rsidRPr="001C5E6F">
        <w:rPr>
          <w:lang w:val="es-ES"/>
        </w:rPr>
        <w:t xml:space="preserve"> cobertura a amplias superficies y son especialmente útiles en zonas </w:t>
      </w:r>
      <w:r>
        <w:rPr>
          <w:lang w:val="es-ES"/>
        </w:rPr>
        <w:t>remotas</w:t>
      </w:r>
      <w:r w:rsidRPr="001C5E6F">
        <w:rPr>
          <w:lang w:val="es-ES"/>
        </w:rPr>
        <w:t xml:space="preserve"> </w:t>
      </w:r>
      <w:r>
        <w:rPr>
          <w:lang w:val="es-ES"/>
        </w:rPr>
        <w:t>de</w:t>
      </w:r>
      <w:r w:rsidRPr="001C5E6F">
        <w:rPr>
          <w:lang w:val="es-ES"/>
        </w:rPr>
        <w:t xml:space="preserve"> baja densidad de tráfico. Debido a su tamaño, las megacélulas </w:t>
      </w:r>
      <w:r>
        <w:rPr>
          <w:lang w:val="es-ES"/>
        </w:rPr>
        <w:t>dan c</w:t>
      </w:r>
      <w:r w:rsidRPr="001C5E6F">
        <w:rPr>
          <w:lang w:val="es-ES"/>
        </w:rPr>
        <w:t>obertura en muchos tipos de entorno</w:t>
      </w:r>
      <w:r>
        <w:rPr>
          <w:lang w:val="es-ES"/>
        </w:rPr>
        <w:t>s</w:t>
      </w:r>
      <w:r w:rsidRPr="001C5E6F">
        <w:rPr>
          <w:lang w:val="es-ES"/>
        </w:rPr>
        <w:t xml:space="preserve">, desde </w:t>
      </w:r>
      <w:r>
        <w:rPr>
          <w:lang w:val="es-ES"/>
        </w:rPr>
        <w:t>los remotos a los</w:t>
      </w:r>
      <w:r w:rsidRPr="001C5E6F">
        <w:rPr>
          <w:lang w:val="es-ES"/>
        </w:rPr>
        <w:t xml:space="preserve"> urbanos, </w:t>
      </w:r>
      <w:r>
        <w:rPr>
          <w:lang w:val="es-ES"/>
        </w:rPr>
        <w:t>pasando por las</w:t>
      </w:r>
      <w:r w:rsidRPr="001C5E6F">
        <w:rPr>
          <w:lang w:val="es-ES"/>
        </w:rPr>
        <w:t xml:space="preserve"> zonas sin acceso a redes de telecomunicación terrenales</w:t>
      </w:r>
      <w:r>
        <w:rPr>
          <w:lang w:val="es-ES"/>
        </w:rPr>
        <w:t xml:space="preserve"> y </w:t>
      </w:r>
      <w:r w:rsidRPr="001C5E6F">
        <w:rPr>
          <w:lang w:val="es-ES"/>
        </w:rPr>
        <w:t>los países en desarrollo</w:t>
      </w:r>
      <w:r>
        <w:rPr>
          <w:lang w:val="es-ES"/>
        </w:rPr>
        <w:t xml:space="preserve"> donde</w:t>
      </w:r>
      <w:r w:rsidRPr="001C5E6F">
        <w:rPr>
          <w:lang w:val="es-ES"/>
        </w:rPr>
        <w:t xml:space="preserve"> puede que éste sea el único tipo de célula disponible</w:t>
      </w:r>
      <w:r>
        <w:rPr>
          <w:lang w:val="es-ES"/>
        </w:rPr>
        <w:t xml:space="preserve"> (incluso </w:t>
      </w:r>
      <w:r w:rsidRPr="001C5E6F">
        <w:rPr>
          <w:lang w:val="es-ES"/>
        </w:rPr>
        <w:t>en zonas urbanas</w:t>
      </w:r>
      <w:r>
        <w:rPr>
          <w:lang w:val="es-ES"/>
        </w:rPr>
        <w:t>)</w:t>
      </w:r>
      <w:r w:rsidRPr="001C5E6F">
        <w:rPr>
          <w:lang w:val="es-ES"/>
        </w:rPr>
        <w:t>.</w:t>
      </w:r>
    </w:p>
    <w:p w:rsidR="00E74048" w:rsidRPr="002E25B9" w:rsidRDefault="00E74048" w:rsidP="00E74048">
      <w:pPr>
        <w:pStyle w:val="Note"/>
        <w:rPr>
          <w:lang w:val="es-ES"/>
        </w:rPr>
      </w:pPr>
      <w:r w:rsidRPr="00CE40B6">
        <w:t>NOTA</w:t>
      </w:r>
      <w:r w:rsidRPr="002E25B9">
        <w:rPr>
          <w:lang w:val="es-ES"/>
        </w:rPr>
        <w:t> 1 – </w:t>
      </w:r>
      <w:r w:rsidRPr="00060972">
        <w:rPr>
          <w:lang w:val="es-ES_tradnl"/>
        </w:rPr>
        <w:t>Hoy</w:t>
      </w:r>
      <w:r w:rsidRPr="002E25B9">
        <w:rPr>
          <w:lang w:val="es-ES"/>
        </w:rPr>
        <w:t xml:space="preserve"> en día, las megacélulas sólo son prácticas con satélites y por ello, a veces se emplean indistintamente los términos </w:t>
      </w:r>
      <w:r>
        <w:rPr>
          <w:lang w:val="es-ES"/>
        </w:rPr>
        <w:t>«</w:t>
      </w:r>
      <w:r w:rsidRPr="002E25B9">
        <w:rPr>
          <w:lang w:val="es-ES"/>
        </w:rPr>
        <w:t>célula de satélite</w:t>
      </w:r>
      <w:r>
        <w:rPr>
          <w:lang w:val="es-ES"/>
        </w:rPr>
        <w:t>»</w:t>
      </w:r>
      <w:r w:rsidRPr="002E25B9">
        <w:rPr>
          <w:lang w:val="es-ES"/>
        </w:rPr>
        <w:t xml:space="preserve"> y </w:t>
      </w:r>
      <w:r>
        <w:rPr>
          <w:lang w:val="es-ES"/>
        </w:rPr>
        <w:t>«</w:t>
      </w:r>
      <w:r w:rsidRPr="002E25B9">
        <w:rPr>
          <w:lang w:val="es-ES"/>
        </w:rPr>
        <w:t>megacélula</w:t>
      </w:r>
      <w:r>
        <w:rPr>
          <w:lang w:val="es-ES"/>
        </w:rPr>
        <w:t>»</w:t>
      </w:r>
      <w:r w:rsidRPr="002E25B9">
        <w:rPr>
          <w:lang w:val="es-ES"/>
        </w:rPr>
        <w:t>. No obstante, puede que en el futuro los satélites proporcionen también la cobertura de macrocélula.</w:t>
      </w:r>
    </w:p>
    <w:p w:rsidR="00E74048" w:rsidRPr="001C5E6F" w:rsidRDefault="00E74048" w:rsidP="00E74048">
      <w:pPr>
        <w:rPr>
          <w:szCs w:val="24"/>
          <w:lang w:val="es-ES"/>
        </w:rPr>
      </w:pPr>
      <w:r w:rsidRPr="001C5E6F">
        <w:rPr>
          <w:b/>
          <w:szCs w:val="24"/>
          <w:lang w:val="es-ES"/>
        </w:rPr>
        <w:lastRenderedPageBreak/>
        <w:t>Servicio de mensajería</w:t>
      </w:r>
      <w:r w:rsidRPr="001C5E6F">
        <w:rPr>
          <w:szCs w:val="24"/>
          <w:lang w:val="es-ES"/>
        </w:rPr>
        <w:t>: Servicio interactivo que ofrece una comunicación usuario a usuario entre usuarios individuales a través de unidades de almacenamiento con capacidad de almacenamiento y retransmisión, buzones y/o funciones de tratamiento de mensajes (por ejemplo edición de información, procesamiento y conversión).</w:t>
      </w:r>
    </w:p>
    <w:p w:rsidR="00E74048" w:rsidRPr="001C5E6F" w:rsidRDefault="00E74048" w:rsidP="00E74048">
      <w:pPr>
        <w:rPr>
          <w:lang w:val="es-ES"/>
        </w:rPr>
      </w:pPr>
      <w:r w:rsidRPr="001C5E6F">
        <w:rPr>
          <w:b/>
          <w:szCs w:val="24"/>
          <w:lang w:val="es-ES"/>
        </w:rPr>
        <w:t>Microcélulas</w:t>
      </w:r>
      <w:r w:rsidRPr="001C5E6F">
        <w:rPr>
          <w:szCs w:val="24"/>
          <w:lang w:val="es-ES"/>
        </w:rPr>
        <w:t xml:space="preserve">: Células con </w:t>
      </w:r>
      <w:r>
        <w:rPr>
          <w:szCs w:val="24"/>
          <w:lang w:val="es-ES"/>
        </w:rPr>
        <w:t>emplazamientos</w:t>
      </w:r>
      <w:r w:rsidRPr="001C5E6F">
        <w:rPr>
          <w:szCs w:val="24"/>
          <w:lang w:val="es-ES"/>
        </w:rPr>
        <w:t xml:space="preserve"> de antena </w:t>
      </w:r>
      <w:r>
        <w:rPr>
          <w:szCs w:val="24"/>
          <w:lang w:val="es-ES"/>
        </w:rPr>
        <w:t>poca altura</w:t>
      </w:r>
      <w:r w:rsidRPr="001C5E6F">
        <w:rPr>
          <w:szCs w:val="24"/>
          <w:lang w:val="es-ES"/>
        </w:rPr>
        <w:t xml:space="preserve">, </w:t>
      </w:r>
      <w:r>
        <w:rPr>
          <w:szCs w:val="24"/>
          <w:lang w:val="es-ES"/>
        </w:rPr>
        <w:t>sobre todo</w:t>
      </w:r>
      <w:r w:rsidRPr="001C5E6F">
        <w:rPr>
          <w:szCs w:val="24"/>
          <w:lang w:val="es-ES"/>
        </w:rPr>
        <w:t xml:space="preserve"> en zonas urbanas, con un radio de célula </w:t>
      </w:r>
      <w:r>
        <w:rPr>
          <w:szCs w:val="24"/>
          <w:lang w:val="es-ES"/>
        </w:rPr>
        <w:t>característico</w:t>
      </w:r>
      <w:r w:rsidRPr="001C5E6F">
        <w:rPr>
          <w:szCs w:val="24"/>
          <w:lang w:val="es-ES"/>
        </w:rPr>
        <w:t xml:space="preserve"> de hasta 1 km.</w:t>
      </w:r>
    </w:p>
    <w:p w:rsidR="00E74048" w:rsidRPr="00060972" w:rsidRDefault="00E74048" w:rsidP="00E74048">
      <w:pPr>
        <w:pStyle w:val="Note"/>
        <w:rPr>
          <w:lang w:val="es-ES_tradnl"/>
        </w:rPr>
      </w:pPr>
      <w:r w:rsidRPr="00CE40B6">
        <w:t>NOTA</w:t>
      </w:r>
      <w:r w:rsidRPr="00060972">
        <w:rPr>
          <w:lang w:val="es-ES_tradnl"/>
        </w:rPr>
        <w:t> 1 – Las microcélulas se caracterizan por una densidad de tráfico media a alta, soportan velocidades de estación móvil bajas y servicios de banda estrecha.</w:t>
      </w:r>
    </w:p>
    <w:p w:rsidR="00E74048" w:rsidRPr="00060972" w:rsidRDefault="00E74048" w:rsidP="00E74048">
      <w:pPr>
        <w:pStyle w:val="Note"/>
        <w:rPr>
          <w:lang w:val="es-ES_tradnl"/>
        </w:rPr>
      </w:pPr>
      <w:r w:rsidRPr="00CE40B6">
        <w:t>NOTA</w:t>
      </w:r>
      <w:r w:rsidRPr="00060972">
        <w:rPr>
          <w:lang w:val="es-ES_tradnl"/>
        </w:rPr>
        <w:t> 2 – En un entorno de microcélulas puede ser significativo el bloqueo producido por estructuras artificiales.</w:t>
      </w:r>
    </w:p>
    <w:p w:rsidR="00E74048" w:rsidRPr="001C5E6F" w:rsidRDefault="00E74048" w:rsidP="00E74048">
      <w:pPr>
        <w:rPr>
          <w:b/>
          <w:szCs w:val="24"/>
          <w:lang w:val="es-ES"/>
        </w:rPr>
      </w:pPr>
      <w:r w:rsidRPr="001C5E6F">
        <w:rPr>
          <w:b/>
          <w:szCs w:val="24"/>
          <w:lang w:val="es-ES"/>
        </w:rPr>
        <w:t>Microdiversidad</w:t>
      </w:r>
      <w:r w:rsidRPr="001C5E6F">
        <w:rPr>
          <w:szCs w:val="24"/>
          <w:lang w:val="es-ES"/>
        </w:rPr>
        <w:t xml:space="preserve">: Es una familia de técnicas de diversidad que pueden </w:t>
      </w:r>
      <w:r>
        <w:rPr>
          <w:szCs w:val="24"/>
          <w:lang w:val="es-ES"/>
        </w:rPr>
        <w:t>implementarse</w:t>
      </w:r>
      <w:r w:rsidRPr="001C5E6F">
        <w:rPr>
          <w:szCs w:val="24"/>
          <w:lang w:val="es-ES"/>
        </w:rPr>
        <w:t xml:space="preserve"> sobre una sola transmisión </w:t>
      </w:r>
      <w:r>
        <w:rPr>
          <w:szCs w:val="24"/>
          <w:lang w:val="es-ES"/>
        </w:rPr>
        <w:t>de</w:t>
      </w:r>
      <w:r w:rsidRPr="001C5E6F">
        <w:rPr>
          <w:szCs w:val="24"/>
          <w:lang w:val="es-ES"/>
        </w:rPr>
        <w:t xml:space="preserve"> RF punto a punto utilizando un solo canal físico. Estas técnicas incluyen: diversidad de antenas, diversidad de polarización, diversidad por trayectos múltiples, etc.</w:t>
      </w:r>
    </w:p>
    <w:p w:rsidR="00E74048" w:rsidRPr="001C5E6F" w:rsidRDefault="00E74048" w:rsidP="00E74048">
      <w:pPr>
        <w:rPr>
          <w:szCs w:val="24"/>
          <w:lang w:val="es-ES"/>
        </w:rPr>
      </w:pPr>
      <w:r w:rsidRPr="001C5E6F">
        <w:rPr>
          <w:b/>
          <w:szCs w:val="24"/>
          <w:lang w:val="es-ES"/>
        </w:rPr>
        <w:t>Migración hacia las IMT-2000</w:t>
      </w:r>
      <w:r w:rsidRPr="001C5E6F">
        <w:rPr>
          <w:szCs w:val="24"/>
          <w:lang w:val="es-ES"/>
        </w:rPr>
        <w:t>: Movimiento de usuarios y/o entrega de servicios desde redes de telecomunicaciones existentes hacia las IMT-2000.</w:t>
      </w:r>
    </w:p>
    <w:p w:rsidR="00E74048" w:rsidRPr="001C5E6F" w:rsidRDefault="00E74048" w:rsidP="00E74048">
      <w:pPr>
        <w:rPr>
          <w:szCs w:val="24"/>
          <w:lang w:val="es-ES"/>
        </w:rPr>
      </w:pPr>
      <w:r w:rsidRPr="001C5E6F">
        <w:rPr>
          <w:b/>
          <w:szCs w:val="24"/>
          <w:lang w:val="es-ES"/>
        </w:rPr>
        <w:t>Esta</w:t>
      </w:r>
      <w:r>
        <w:rPr>
          <w:b/>
          <w:szCs w:val="24"/>
          <w:lang w:val="es-ES"/>
        </w:rPr>
        <w:t>ción terrena móvil (ETM</w:t>
      </w:r>
      <w:r w:rsidRPr="001C5E6F">
        <w:rPr>
          <w:b/>
          <w:szCs w:val="24"/>
          <w:lang w:val="es-ES"/>
        </w:rPr>
        <w:t>)</w:t>
      </w:r>
      <w:r w:rsidRPr="001C5E6F">
        <w:rPr>
          <w:lang w:val="es-ES"/>
        </w:rPr>
        <w:t xml:space="preserve">: </w:t>
      </w:r>
      <w:r w:rsidRPr="001C5E6F">
        <w:rPr>
          <w:szCs w:val="24"/>
          <w:lang w:val="es-ES"/>
        </w:rPr>
        <w:t xml:space="preserve">Entidad capaz de acceder </w:t>
      </w:r>
      <w:r>
        <w:rPr>
          <w:szCs w:val="24"/>
          <w:lang w:val="es-ES"/>
        </w:rPr>
        <w:t>a un</w:t>
      </w:r>
      <w:r w:rsidRPr="001C5E6F">
        <w:rPr>
          <w:szCs w:val="24"/>
          <w:lang w:val="es-ES"/>
        </w:rPr>
        <w:t xml:space="preserve"> conjunto de servicios IMT-2000</w:t>
      </w:r>
      <w:r>
        <w:rPr>
          <w:szCs w:val="24"/>
          <w:lang w:val="es-ES"/>
        </w:rPr>
        <w:t xml:space="preserve"> por</w:t>
      </w:r>
      <w:r w:rsidRPr="001C5E6F">
        <w:rPr>
          <w:szCs w:val="24"/>
          <w:lang w:val="es-ES"/>
        </w:rPr>
        <w:t xml:space="preserve"> satélite. Esta entidad puede estar fija o en movimiento dentro de la zona de servicio IMT-2000 mientras se accede a los servicios de satélite IMT-2000 y puede </w:t>
      </w:r>
      <w:r>
        <w:rPr>
          <w:szCs w:val="24"/>
          <w:lang w:val="es-ES"/>
        </w:rPr>
        <w:t>atender</w:t>
      </w:r>
      <w:r w:rsidRPr="001C5E6F">
        <w:rPr>
          <w:szCs w:val="24"/>
          <w:lang w:val="es-ES"/>
        </w:rPr>
        <w:t xml:space="preserve"> simultáneamente a uno o más usuarios.</w:t>
      </w:r>
    </w:p>
    <w:p w:rsidR="00E74048" w:rsidRPr="002E25B9" w:rsidRDefault="00E74048" w:rsidP="00E74048">
      <w:pPr>
        <w:pStyle w:val="Note"/>
        <w:rPr>
          <w:lang w:val="es-ES"/>
        </w:rPr>
      </w:pPr>
      <w:r w:rsidRPr="00CE40B6">
        <w:t>NOTA</w:t>
      </w:r>
      <w:r w:rsidRPr="002E25B9">
        <w:rPr>
          <w:lang w:val="es-ES"/>
        </w:rPr>
        <w:t> 1 – El usuario de la estación terrena móvil también puede realizar varias conexiones simultáneas con la red.</w:t>
      </w:r>
    </w:p>
    <w:p w:rsidR="00E74048" w:rsidRPr="001C5E6F" w:rsidRDefault="00E74048" w:rsidP="00E74048">
      <w:pPr>
        <w:rPr>
          <w:szCs w:val="24"/>
          <w:lang w:val="es-ES"/>
        </w:rPr>
      </w:pPr>
      <w:r w:rsidRPr="001C5E6F">
        <w:rPr>
          <w:b/>
          <w:szCs w:val="24"/>
          <w:lang w:val="es-ES"/>
        </w:rPr>
        <w:t>Centro de conmutación de los servicios móviles (CCM)</w:t>
      </w:r>
      <w:r w:rsidRPr="001C5E6F">
        <w:rPr>
          <w:szCs w:val="24"/>
          <w:lang w:val="es-ES"/>
        </w:rPr>
        <w:t>: En un sistema automático, el CCM constituye la interfaz entre el sistema radio</w:t>
      </w:r>
      <w:r>
        <w:rPr>
          <w:szCs w:val="24"/>
          <w:lang w:val="es-ES"/>
        </w:rPr>
        <w:t>eléctrico</w:t>
      </w:r>
      <w:r w:rsidRPr="001C5E6F">
        <w:rPr>
          <w:szCs w:val="24"/>
          <w:lang w:val="es-ES"/>
        </w:rPr>
        <w:t xml:space="preserve"> y </w:t>
      </w:r>
      <w:r>
        <w:rPr>
          <w:szCs w:val="24"/>
          <w:lang w:val="es-ES"/>
        </w:rPr>
        <w:t>la red telefónica pública conmutada</w:t>
      </w:r>
      <w:r w:rsidRPr="001C5E6F">
        <w:rPr>
          <w:szCs w:val="24"/>
          <w:lang w:val="es-ES"/>
        </w:rPr>
        <w:t xml:space="preserve">. El CCM realiza todas las funciones de señalización necesarias para establecer </w:t>
      </w:r>
      <w:r>
        <w:rPr>
          <w:szCs w:val="24"/>
          <w:lang w:val="es-ES"/>
        </w:rPr>
        <w:t xml:space="preserve">las </w:t>
      </w:r>
      <w:r w:rsidRPr="001C5E6F">
        <w:rPr>
          <w:szCs w:val="24"/>
          <w:lang w:val="es-ES"/>
        </w:rPr>
        <w:t xml:space="preserve">llamadas </w:t>
      </w:r>
      <w:r>
        <w:rPr>
          <w:szCs w:val="24"/>
          <w:lang w:val="es-ES"/>
        </w:rPr>
        <w:t>dirigidas a</w:t>
      </w:r>
      <w:r w:rsidRPr="001C5E6F">
        <w:rPr>
          <w:szCs w:val="24"/>
          <w:lang w:val="es-ES"/>
        </w:rPr>
        <w:t xml:space="preserve"> estaciones móviles</w:t>
      </w:r>
      <w:r>
        <w:rPr>
          <w:szCs w:val="24"/>
          <w:lang w:val="es-ES"/>
        </w:rPr>
        <w:t xml:space="preserve"> o procedentes de éstas</w:t>
      </w:r>
      <w:r w:rsidRPr="001C5E6F">
        <w:rPr>
          <w:szCs w:val="24"/>
          <w:lang w:val="es-ES"/>
        </w:rPr>
        <w:t>.</w:t>
      </w:r>
    </w:p>
    <w:p w:rsidR="00E74048" w:rsidRPr="001C5E6F" w:rsidRDefault="00E74048" w:rsidP="00E74048">
      <w:pPr>
        <w:rPr>
          <w:szCs w:val="24"/>
          <w:lang w:val="es-ES"/>
        </w:rPr>
      </w:pPr>
      <w:r w:rsidRPr="001C5E6F">
        <w:rPr>
          <w:b/>
          <w:szCs w:val="24"/>
          <w:lang w:val="es-ES"/>
        </w:rPr>
        <w:t>Es</w:t>
      </w:r>
      <w:r>
        <w:rPr>
          <w:b/>
          <w:szCs w:val="24"/>
          <w:lang w:val="es-ES"/>
        </w:rPr>
        <w:t>tación móvil (EM</w:t>
      </w:r>
      <w:r w:rsidRPr="001C5E6F">
        <w:rPr>
          <w:b/>
          <w:szCs w:val="24"/>
          <w:lang w:val="es-ES"/>
        </w:rPr>
        <w:t>)</w:t>
      </w:r>
      <w:r w:rsidRPr="001C5E6F">
        <w:rPr>
          <w:szCs w:val="24"/>
          <w:lang w:val="es-ES"/>
        </w:rPr>
        <w:t xml:space="preserve">: Estación del servicio móvil destinada a ser utilizada en movimiento o durante paradas en puntos </w:t>
      </w:r>
      <w:r>
        <w:rPr>
          <w:szCs w:val="24"/>
          <w:lang w:val="es-ES"/>
        </w:rPr>
        <w:t>indeterminados</w:t>
      </w:r>
      <w:r w:rsidRPr="001C5E6F">
        <w:rPr>
          <w:szCs w:val="24"/>
          <w:lang w:val="es-ES"/>
        </w:rPr>
        <w:t>.</w:t>
      </w:r>
    </w:p>
    <w:p w:rsidR="00E74048" w:rsidRPr="001C5E6F" w:rsidRDefault="00E74048" w:rsidP="00E74048">
      <w:pPr>
        <w:rPr>
          <w:lang w:val="es-ES"/>
        </w:rPr>
      </w:pPr>
      <w:r w:rsidRPr="001C5E6F">
        <w:rPr>
          <w:b/>
          <w:szCs w:val="24"/>
          <w:lang w:val="es-ES"/>
        </w:rPr>
        <w:t xml:space="preserve">Terminación móvil </w:t>
      </w:r>
      <w:r>
        <w:rPr>
          <w:b/>
          <w:szCs w:val="24"/>
          <w:lang w:val="es-ES"/>
        </w:rPr>
        <w:t>(TM)</w:t>
      </w:r>
      <w:r w:rsidRPr="001C5E6F">
        <w:rPr>
          <w:lang w:val="es-ES"/>
        </w:rPr>
        <w:t xml:space="preserve">: Es la parte de la estación móvil </w:t>
      </w:r>
      <w:r>
        <w:rPr>
          <w:lang w:val="es-ES"/>
        </w:rPr>
        <w:t>en la que termina el</w:t>
      </w:r>
      <w:r w:rsidRPr="001C5E6F">
        <w:rPr>
          <w:lang w:val="es-ES"/>
        </w:rPr>
        <w:t xml:space="preserve"> trayecto radioeléctrico en el lado móvil y adapta las capacidades del trayecto </w:t>
      </w:r>
      <w:r w:rsidRPr="001C5E6F">
        <w:rPr>
          <w:szCs w:val="24"/>
          <w:lang w:val="es-ES"/>
        </w:rPr>
        <w:t>radioeléctrico</w:t>
      </w:r>
      <w:r w:rsidRPr="001C5E6F">
        <w:rPr>
          <w:lang w:val="es-ES"/>
        </w:rPr>
        <w:t xml:space="preserve"> a las del equipo terminal.</w:t>
      </w:r>
    </w:p>
    <w:p w:rsidR="00E74048" w:rsidRPr="001C5E6F" w:rsidRDefault="00E74048" w:rsidP="00E74048">
      <w:pPr>
        <w:rPr>
          <w:b/>
          <w:szCs w:val="24"/>
          <w:lang w:val="es-ES"/>
        </w:rPr>
      </w:pPr>
      <w:r w:rsidRPr="001C5E6F">
        <w:rPr>
          <w:b/>
          <w:szCs w:val="24"/>
          <w:lang w:val="es-ES"/>
        </w:rPr>
        <w:t>Gestión de movilidad (MM)</w:t>
      </w:r>
      <w:r w:rsidRPr="001C5E6F">
        <w:rPr>
          <w:lang w:val="es-ES"/>
        </w:rPr>
        <w:t xml:space="preserve">: Función </w:t>
      </w:r>
      <w:r>
        <w:rPr>
          <w:lang w:val="es-ES"/>
        </w:rPr>
        <w:t>de</w:t>
      </w:r>
      <w:r w:rsidRPr="001C5E6F">
        <w:rPr>
          <w:lang w:val="es-ES"/>
        </w:rPr>
        <w:t xml:space="preserve"> la </w:t>
      </w:r>
      <w:r>
        <w:rPr>
          <w:lang w:val="es-ES"/>
        </w:rPr>
        <w:t>c</w:t>
      </w:r>
      <w:r w:rsidRPr="001C5E6F">
        <w:rPr>
          <w:lang w:val="es-ES"/>
        </w:rPr>
        <w:t>apa 3 que lleva a cabo el registro y la autenticación de la estación móvil.</w:t>
      </w:r>
    </w:p>
    <w:p w:rsidR="00E74048" w:rsidRPr="002E25B9" w:rsidRDefault="00E74048" w:rsidP="00E74048">
      <w:pPr>
        <w:pStyle w:val="Note"/>
        <w:rPr>
          <w:lang w:val="es-ES"/>
        </w:rPr>
      </w:pPr>
      <w:r w:rsidRPr="00CE40B6">
        <w:t>NOTA</w:t>
      </w:r>
      <w:r w:rsidRPr="002E25B9">
        <w:rPr>
          <w:lang w:val="es-ES"/>
        </w:rPr>
        <w:t xml:space="preserve"> 1 – La palabra </w:t>
      </w:r>
      <w:r>
        <w:rPr>
          <w:lang w:val="es-ES"/>
        </w:rPr>
        <w:t>«</w:t>
      </w:r>
      <w:r w:rsidRPr="002E25B9">
        <w:rPr>
          <w:lang w:val="es-ES"/>
        </w:rPr>
        <w:t>capa</w:t>
      </w:r>
      <w:r>
        <w:rPr>
          <w:lang w:val="es-ES"/>
        </w:rPr>
        <w:t>»</w:t>
      </w:r>
      <w:r w:rsidRPr="002E25B9">
        <w:rPr>
          <w:lang w:val="es-ES"/>
        </w:rPr>
        <w:t xml:space="preserve"> se refiere al modelo de referencia OSI (Interconexión de sistemas abiertos).</w:t>
      </w:r>
    </w:p>
    <w:p w:rsidR="00E74048" w:rsidRPr="001C5E6F" w:rsidRDefault="00E74048" w:rsidP="00E74048">
      <w:pPr>
        <w:rPr>
          <w:b/>
          <w:szCs w:val="24"/>
          <w:lang w:val="es-ES"/>
        </w:rPr>
      </w:pPr>
      <w:r w:rsidRPr="001C5E6F">
        <w:rPr>
          <w:b/>
          <w:szCs w:val="24"/>
          <w:lang w:val="es-ES"/>
        </w:rPr>
        <w:t>Gestor de movilidad</w:t>
      </w:r>
      <w:r w:rsidRPr="001C5E6F">
        <w:rPr>
          <w:lang w:val="es-ES"/>
        </w:rPr>
        <w:t xml:space="preserve">: Depósito de información y procesos asociados </w:t>
      </w:r>
      <w:r>
        <w:rPr>
          <w:lang w:val="es-ES"/>
        </w:rPr>
        <w:t>al que accede</w:t>
      </w:r>
      <w:r w:rsidRPr="001C5E6F">
        <w:rPr>
          <w:lang w:val="es-ES"/>
        </w:rPr>
        <w:t xml:space="preserve"> la gestión de movilidad del personal o la gestión de movilidad de</w:t>
      </w:r>
      <w:r>
        <w:rPr>
          <w:lang w:val="es-ES"/>
        </w:rPr>
        <w:t>l</w:t>
      </w:r>
      <w:r w:rsidRPr="001C5E6F">
        <w:rPr>
          <w:lang w:val="es-ES"/>
        </w:rPr>
        <w:t xml:space="preserve"> terminal.</w:t>
      </w:r>
    </w:p>
    <w:p w:rsidR="00E74048" w:rsidRPr="002E25B9" w:rsidRDefault="00E74048" w:rsidP="00E74048">
      <w:pPr>
        <w:pStyle w:val="Note"/>
        <w:rPr>
          <w:lang w:val="es-ES"/>
        </w:rPr>
      </w:pPr>
      <w:r w:rsidRPr="00CE40B6">
        <w:t>NOTA</w:t>
      </w:r>
      <w:r w:rsidRPr="002E25B9">
        <w:rPr>
          <w:lang w:val="es-ES"/>
        </w:rPr>
        <w:t xml:space="preserve"> 1 – El </w:t>
      </w:r>
      <w:r w:rsidRPr="00060972">
        <w:rPr>
          <w:lang w:val="es-ES_tradnl"/>
        </w:rPr>
        <w:t>gestor</w:t>
      </w:r>
      <w:r w:rsidRPr="002E25B9">
        <w:rPr>
          <w:lang w:val="es-ES"/>
        </w:rPr>
        <w:t xml:space="preserve"> de movilidad se utiliza para la gestión de la posición y el registro de terminales y del personal. El gestor de movilidad es un concepto funcional que puede implementarse de diferentes maneras, por ejemplo como base de datos o en un punto de transferencia de señalización.</w:t>
      </w:r>
    </w:p>
    <w:p w:rsidR="00E74048" w:rsidRPr="001C5E6F" w:rsidRDefault="00E74048" w:rsidP="00E74048">
      <w:pPr>
        <w:rPr>
          <w:szCs w:val="24"/>
          <w:lang w:val="es-ES"/>
        </w:rPr>
      </w:pPr>
      <w:r w:rsidRPr="001C5E6F">
        <w:rPr>
          <w:b/>
          <w:szCs w:val="24"/>
          <w:lang w:val="es-ES"/>
        </w:rPr>
        <w:t>Servicio móvil</w:t>
      </w:r>
      <w:r w:rsidRPr="001C5E6F">
        <w:rPr>
          <w:szCs w:val="24"/>
          <w:lang w:val="es-ES"/>
        </w:rPr>
        <w:t>: Servicios relacionados directamente con la movilidad de un usuario y que incluyen la movilidad del terminal.</w:t>
      </w:r>
    </w:p>
    <w:p w:rsidR="00E74048" w:rsidRPr="001C5E6F" w:rsidRDefault="00E74048" w:rsidP="00E74048">
      <w:pPr>
        <w:rPr>
          <w:b/>
          <w:szCs w:val="24"/>
          <w:lang w:val="es-ES"/>
        </w:rPr>
      </w:pPr>
      <w:r w:rsidRPr="001C5E6F">
        <w:rPr>
          <w:b/>
          <w:szCs w:val="24"/>
          <w:lang w:val="es-ES"/>
        </w:rPr>
        <w:t>Terminal multibanda</w:t>
      </w:r>
      <w:r w:rsidRPr="001C5E6F">
        <w:rPr>
          <w:szCs w:val="24"/>
          <w:lang w:val="es-ES"/>
        </w:rPr>
        <w:t>: Equipo terminal capaz de acceder a servicios que utilizan diferentes bandas de frecuencia.</w:t>
      </w:r>
    </w:p>
    <w:p w:rsidR="00E74048" w:rsidRPr="001C5E6F" w:rsidRDefault="00E74048" w:rsidP="00E74048">
      <w:pPr>
        <w:rPr>
          <w:b/>
          <w:szCs w:val="24"/>
          <w:lang w:val="es-ES"/>
        </w:rPr>
      </w:pPr>
      <w:r w:rsidRPr="001C5E6F">
        <w:rPr>
          <w:b/>
          <w:szCs w:val="24"/>
          <w:lang w:val="es-ES"/>
        </w:rPr>
        <w:t>Servicio multimedios</w:t>
      </w:r>
      <w:r w:rsidRPr="001C5E6F">
        <w:rPr>
          <w:szCs w:val="24"/>
          <w:lang w:val="es-ES"/>
        </w:rPr>
        <w:t xml:space="preserve">: Servicio en el que se intercambia información de diversos tipos (por ejemplo, vídeo, datos, voz, gráficos, etc.). Los servicios multimedios </w:t>
      </w:r>
      <w:r>
        <w:rPr>
          <w:szCs w:val="24"/>
          <w:lang w:val="es-ES"/>
        </w:rPr>
        <w:t>poseen</w:t>
      </w:r>
      <w:r w:rsidRPr="001C5E6F">
        <w:rPr>
          <w:szCs w:val="24"/>
          <w:lang w:val="es-ES"/>
        </w:rPr>
        <w:t xml:space="preserve"> atributos de múltiples valores que los distinguen de los servicios de te</w:t>
      </w:r>
      <w:r>
        <w:rPr>
          <w:szCs w:val="24"/>
          <w:lang w:val="es-ES"/>
        </w:rPr>
        <w:t>lecomunicación</w:t>
      </w:r>
      <w:r w:rsidRPr="001C5E6F">
        <w:rPr>
          <w:szCs w:val="24"/>
          <w:lang w:val="es-ES"/>
        </w:rPr>
        <w:t xml:space="preserve"> tradicionales tales como los de voz </w:t>
      </w:r>
      <w:r w:rsidRPr="001C5E6F">
        <w:rPr>
          <w:szCs w:val="24"/>
          <w:lang w:val="es-ES"/>
        </w:rPr>
        <w:lastRenderedPageBreak/>
        <w:t xml:space="preserve">o datos. Un servicio multimedios puede </w:t>
      </w:r>
      <w:r>
        <w:rPr>
          <w:szCs w:val="24"/>
          <w:lang w:val="es-ES"/>
        </w:rPr>
        <w:t>conllevar varias</w:t>
      </w:r>
      <w:r w:rsidRPr="001C5E6F">
        <w:rPr>
          <w:szCs w:val="24"/>
          <w:lang w:val="es-ES"/>
        </w:rPr>
        <w:t xml:space="preserve"> partes, </w:t>
      </w:r>
      <w:r>
        <w:rPr>
          <w:szCs w:val="24"/>
          <w:lang w:val="es-ES"/>
        </w:rPr>
        <w:t>varias</w:t>
      </w:r>
      <w:r w:rsidRPr="001C5E6F">
        <w:rPr>
          <w:szCs w:val="24"/>
          <w:lang w:val="es-ES"/>
        </w:rPr>
        <w:t xml:space="preserve"> conexiones y </w:t>
      </w:r>
      <w:r>
        <w:rPr>
          <w:szCs w:val="24"/>
          <w:lang w:val="es-ES"/>
        </w:rPr>
        <w:t>la</w:t>
      </w:r>
      <w:r w:rsidRPr="001C5E6F">
        <w:rPr>
          <w:szCs w:val="24"/>
          <w:lang w:val="es-ES"/>
        </w:rPr>
        <w:t xml:space="preserve"> adición/</w:t>
      </w:r>
      <w:r>
        <w:rPr>
          <w:szCs w:val="24"/>
          <w:lang w:val="es-ES"/>
        </w:rPr>
        <w:t>supresión</w:t>
      </w:r>
      <w:r w:rsidRPr="001C5E6F">
        <w:rPr>
          <w:szCs w:val="24"/>
          <w:lang w:val="es-ES"/>
        </w:rPr>
        <w:t xml:space="preserve"> de recursos y usuarios en una sola sesión de comunicación.</w:t>
      </w:r>
    </w:p>
    <w:p w:rsidR="00E74048" w:rsidRPr="002E25B9" w:rsidRDefault="00E74048" w:rsidP="00E74048">
      <w:pPr>
        <w:pStyle w:val="Note"/>
        <w:rPr>
          <w:lang w:val="es-ES"/>
        </w:rPr>
      </w:pPr>
      <w:r w:rsidRPr="00CE40B6">
        <w:t>NOTA</w:t>
      </w:r>
      <w:r w:rsidRPr="002E25B9">
        <w:rPr>
          <w:lang w:val="es-ES"/>
        </w:rPr>
        <w:t xml:space="preserve"> 1 – En las especificaciones e </w:t>
      </w:r>
      <w:r w:rsidR="008D181C" w:rsidRPr="002E25B9">
        <w:rPr>
          <w:lang w:val="es-ES"/>
        </w:rPr>
        <w:t>Informes</w:t>
      </w:r>
      <w:r w:rsidRPr="002E25B9">
        <w:rPr>
          <w:lang w:val="es-ES"/>
        </w:rPr>
        <w:t xml:space="preserve"> IMT-2000, el término multimedios se utiliza en el sentido de diversos tipos de </w:t>
      </w:r>
      <w:r w:rsidRPr="00060972">
        <w:rPr>
          <w:lang w:val="es-ES_tradnl"/>
        </w:rPr>
        <w:t>información</w:t>
      </w:r>
      <w:r w:rsidRPr="002E25B9">
        <w:rPr>
          <w:lang w:val="es-ES"/>
        </w:rPr>
        <w:t xml:space="preserve"> soportados dentro de lo que el usuario considera una sola llamada.</w:t>
      </w:r>
    </w:p>
    <w:p w:rsidR="00E74048" w:rsidRPr="001C5E6F" w:rsidRDefault="00E74048" w:rsidP="00E74048">
      <w:pPr>
        <w:rPr>
          <w:szCs w:val="24"/>
          <w:lang w:val="es-ES"/>
        </w:rPr>
      </w:pPr>
      <w:r w:rsidRPr="001C5E6F">
        <w:rPr>
          <w:b/>
          <w:szCs w:val="24"/>
          <w:lang w:val="es-ES"/>
        </w:rPr>
        <w:t>Red</w:t>
      </w:r>
      <w:r w:rsidRPr="001C5E6F">
        <w:rPr>
          <w:szCs w:val="24"/>
          <w:lang w:val="es-ES"/>
        </w:rPr>
        <w:t>: Conjunto de nodos y enlaces que proporciona conexiones entre dos o más puntos definidos para facilitar la</w:t>
      </w:r>
      <w:r>
        <w:rPr>
          <w:szCs w:val="24"/>
          <w:lang w:val="es-ES"/>
        </w:rPr>
        <w:t xml:space="preserve"> telecomunicación</w:t>
      </w:r>
      <w:r w:rsidRPr="001C5E6F">
        <w:rPr>
          <w:szCs w:val="24"/>
          <w:lang w:val="es-ES"/>
        </w:rPr>
        <w:t xml:space="preserve"> entre ellos.</w:t>
      </w:r>
    </w:p>
    <w:p w:rsidR="00E74048" w:rsidRPr="001C5E6F" w:rsidRDefault="00E74048" w:rsidP="00E74048">
      <w:pPr>
        <w:rPr>
          <w:szCs w:val="24"/>
          <w:lang w:val="es-ES"/>
        </w:rPr>
      </w:pPr>
      <w:r w:rsidRPr="001C5E6F">
        <w:rPr>
          <w:b/>
          <w:szCs w:val="24"/>
          <w:lang w:val="es-ES"/>
        </w:rPr>
        <w:t>Arquitectura de red</w:t>
      </w:r>
      <w:r w:rsidRPr="001C5E6F">
        <w:rPr>
          <w:szCs w:val="24"/>
          <w:lang w:val="es-ES"/>
        </w:rPr>
        <w:t xml:space="preserve">: Configuración de la red que identifica y define entidades físicas e interfaces físicas entre </w:t>
      </w:r>
      <w:r>
        <w:rPr>
          <w:szCs w:val="24"/>
          <w:lang w:val="es-ES"/>
        </w:rPr>
        <w:t>dichas</w:t>
      </w:r>
      <w:r w:rsidRPr="001C5E6F">
        <w:rPr>
          <w:szCs w:val="24"/>
          <w:lang w:val="es-ES"/>
        </w:rPr>
        <w:t xml:space="preserve"> entidades físicas.</w:t>
      </w:r>
    </w:p>
    <w:p w:rsidR="00E74048" w:rsidRPr="001C5E6F" w:rsidRDefault="00E74048" w:rsidP="00E74048">
      <w:pPr>
        <w:rPr>
          <w:szCs w:val="24"/>
          <w:lang w:val="es-ES"/>
        </w:rPr>
      </w:pPr>
      <w:r w:rsidRPr="001C5E6F">
        <w:rPr>
          <w:b/>
          <w:szCs w:val="24"/>
          <w:lang w:val="es-ES"/>
        </w:rPr>
        <w:t>Función de elemento de red (NEF); relacionada con la red de gestión de las telecomunicaciones</w:t>
      </w:r>
      <w:r>
        <w:rPr>
          <w:b/>
          <w:szCs w:val="24"/>
          <w:lang w:val="es-ES"/>
        </w:rPr>
        <w:t xml:space="preserve"> (RGT)</w:t>
      </w:r>
      <w:r w:rsidRPr="001C5E6F">
        <w:rPr>
          <w:szCs w:val="24"/>
          <w:lang w:val="es-ES"/>
        </w:rPr>
        <w:t xml:space="preserve">: Funcionalidad que proporciona la comunicación con la RGT </w:t>
      </w:r>
      <w:r>
        <w:rPr>
          <w:szCs w:val="24"/>
          <w:lang w:val="es-ES"/>
        </w:rPr>
        <w:t>gestionada</w:t>
      </w:r>
      <w:r w:rsidRPr="001C5E6F">
        <w:rPr>
          <w:szCs w:val="24"/>
          <w:lang w:val="es-ES"/>
        </w:rPr>
        <w:t xml:space="preserve">, </w:t>
      </w:r>
      <w:r>
        <w:rPr>
          <w:szCs w:val="24"/>
          <w:lang w:val="es-ES"/>
        </w:rPr>
        <w:t xml:space="preserve">y que es </w:t>
      </w:r>
      <w:r w:rsidRPr="001C5E6F">
        <w:rPr>
          <w:szCs w:val="24"/>
          <w:lang w:val="es-ES"/>
        </w:rPr>
        <w:t>necesaria por razones de supervisión y control.</w:t>
      </w:r>
    </w:p>
    <w:p w:rsidR="00E74048" w:rsidRPr="001C5E6F" w:rsidRDefault="00E74048" w:rsidP="00E74048">
      <w:pPr>
        <w:rPr>
          <w:szCs w:val="24"/>
          <w:lang w:val="es-ES"/>
        </w:rPr>
      </w:pPr>
      <w:r w:rsidRPr="001C5E6F">
        <w:rPr>
          <w:b/>
          <w:szCs w:val="24"/>
          <w:lang w:val="es-ES"/>
        </w:rPr>
        <w:t>Entidad de red</w:t>
      </w:r>
      <w:r w:rsidRPr="001C5E6F">
        <w:rPr>
          <w:szCs w:val="24"/>
          <w:lang w:val="es-ES"/>
        </w:rPr>
        <w:t xml:space="preserve">: Conjunto de entidades funcionales que se </w:t>
      </w:r>
      <w:r>
        <w:rPr>
          <w:szCs w:val="24"/>
          <w:lang w:val="es-ES"/>
        </w:rPr>
        <w:t>configuran como</w:t>
      </w:r>
      <w:r w:rsidRPr="001C5E6F">
        <w:rPr>
          <w:szCs w:val="24"/>
          <w:lang w:val="es-ES"/>
        </w:rPr>
        <w:t xml:space="preserve"> </w:t>
      </w:r>
      <w:r>
        <w:rPr>
          <w:szCs w:val="24"/>
          <w:lang w:val="es-ES"/>
        </w:rPr>
        <w:t>un solo elemento</w:t>
      </w:r>
      <w:r w:rsidRPr="001C5E6F">
        <w:rPr>
          <w:szCs w:val="24"/>
          <w:lang w:val="es-ES"/>
        </w:rPr>
        <w:t xml:space="preserve"> del equipo en todas las </w:t>
      </w:r>
      <w:r>
        <w:rPr>
          <w:szCs w:val="24"/>
          <w:lang w:val="es-ES"/>
        </w:rPr>
        <w:t>implementaciones</w:t>
      </w:r>
      <w:r w:rsidRPr="001C5E6F">
        <w:rPr>
          <w:szCs w:val="24"/>
          <w:lang w:val="es-ES"/>
        </w:rPr>
        <w:t xml:space="preserve"> del sistema</w:t>
      </w:r>
      <w:r w:rsidRPr="005E7570">
        <w:rPr>
          <w:szCs w:val="24"/>
          <w:lang w:val="es-ES"/>
        </w:rPr>
        <w:t xml:space="preserve"> </w:t>
      </w:r>
      <w:r w:rsidRPr="001C5E6F">
        <w:rPr>
          <w:szCs w:val="24"/>
          <w:lang w:val="es-ES"/>
        </w:rPr>
        <w:t>previstas. Una entidad de red siempre se refiere a una entidad física de la arquitectura de red.</w:t>
      </w:r>
    </w:p>
    <w:p w:rsidR="00E74048" w:rsidRPr="001C5E6F" w:rsidRDefault="00E74048" w:rsidP="00E74048">
      <w:pPr>
        <w:rPr>
          <w:b/>
          <w:szCs w:val="24"/>
          <w:lang w:val="es-ES"/>
        </w:rPr>
      </w:pPr>
      <w:r w:rsidRPr="001C5E6F">
        <w:rPr>
          <w:b/>
          <w:szCs w:val="24"/>
          <w:lang w:val="es-ES"/>
        </w:rPr>
        <w:t>Integración de la red</w:t>
      </w:r>
      <w:r w:rsidRPr="001C5E6F">
        <w:rPr>
          <w:szCs w:val="24"/>
          <w:lang w:val="es-ES"/>
        </w:rPr>
        <w:t>: Integración aplicada a las redes.</w:t>
      </w:r>
    </w:p>
    <w:p w:rsidR="00E74048" w:rsidRPr="001C5E6F" w:rsidRDefault="00E74048" w:rsidP="00E74048">
      <w:pPr>
        <w:rPr>
          <w:szCs w:val="24"/>
          <w:lang w:val="es-ES"/>
        </w:rPr>
      </w:pPr>
      <w:r>
        <w:rPr>
          <w:b/>
          <w:szCs w:val="24"/>
          <w:lang w:val="es-ES"/>
        </w:rPr>
        <w:t>Operador</w:t>
      </w:r>
      <w:r w:rsidRPr="001C5E6F">
        <w:rPr>
          <w:b/>
          <w:szCs w:val="24"/>
          <w:lang w:val="es-ES"/>
        </w:rPr>
        <w:t xml:space="preserve"> de red</w:t>
      </w:r>
      <w:r w:rsidRPr="001C5E6F">
        <w:rPr>
          <w:szCs w:val="24"/>
          <w:lang w:val="es-ES"/>
        </w:rPr>
        <w:t xml:space="preserve">: </w:t>
      </w:r>
      <w:r>
        <w:rPr>
          <w:szCs w:val="24"/>
          <w:lang w:val="es-ES"/>
        </w:rPr>
        <w:t>Proveedor</w:t>
      </w:r>
      <w:r w:rsidRPr="001C5E6F">
        <w:rPr>
          <w:szCs w:val="24"/>
          <w:lang w:val="es-ES"/>
        </w:rPr>
        <w:t xml:space="preserve"> de las capacidades de red necesarias para soportar los servicios ofrecidos a los abonados.</w:t>
      </w:r>
    </w:p>
    <w:p w:rsidR="00E74048" w:rsidRPr="001C5E6F" w:rsidRDefault="00E74048" w:rsidP="00E74048">
      <w:pPr>
        <w:rPr>
          <w:szCs w:val="24"/>
          <w:lang w:val="es-ES"/>
        </w:rPr>
      </w:pPr>
      <w:r w:rsidRPr="001C5E6F">
        <w:rPr>
          <w:b/>
          <w:szCs w:val="24"/>
          <w:lang w:val="es-ES"/>
        </w:rPr>
        <w:t>Calidad de funcionamiento de la red (NP)</w:t>
      </w:r>
      <w:r w:rsidRPr="001C5E6F">
        <w:rPr>
          <w:szCs w:val="24"/>
          <w:lang w:val="es-ES"/>
        </w:rPr>
        <w:t xml:space="preserve">: Capacidad de la red, o de una parte </w:t>
      </w:r>
      <w:r>
        <w:rPr>
          <w:szCs w:val="24"/>
          <w:lang w:val="es-ES"/>
        </w:rPr>
        <w:t>de ésta</w:t>
      </w:r>
      <w:r w:rsidRPr="001C5E6F">
        <w:rPr>
          <w:szCs w:val="24"/>
          <w:lang w:val="es-ES"/>
        </w:rPr>
        <w:t>, para proporcionar las funciones relativas a las comunicaciones entre usuarios; contribuye a la accesibilidad, retenibilidad e integridad de un servicio. Los valores del parámetro calidad de funcionamiento de la red se obtienen generalmente de los valores del parámetro calidad de servicio (QoS).</w:t>
      </w:r>
    </w:p>
    <w:p w:rsidR="00E74048" w:rsidRPr="001C5E6F" w:rsidRDefault="00E74048" w:rsidP="00E74048">
      <w:pPr>
        <w:rPr>
          <w:szCs w:val="24"/>
          <w:lang w:val="es-ES"/>
        </w:rPr>
      </w:pPr>
      <w:r w:rsidRPr="001C5E6F">
        <w:rPr>
          <w:b/>
          <w:szCs w:val="24"/>
          <w:lang w:val="es-ES"/>
        </w:rPr>
        <w:t>Número único (ONE)</w:t>
      </w:r>
      <w:r w:rsidRPr="001C5E6F">
        <w:rPr>
          <w:lang w:val="es-ES"/>
        </w:rPr>
        <w:t xml:space="preserve">: </w:t>
      </w:r>
      <w:r w:rsidRPr="001C5E6F">
        <w:rPr>
          <w:szCs w:val="24"/>
          <w:lang w:val="es-ES"/>
        </w:rPr>
        <w:t>Característica de servicio que permite que el mismo número lógico marcado desde diferentes zonas físicas se conecte a distintos destinos físicos.</w:t>
      </w:r>
    </w:p>
    <w:p w:rsidR="00E74048" w:rsidRPr="001C5E6F" w:rsidRDefault="00E74048" w:rsidP="00E74048">
      <w:pPr>
        <w:rPr>
          <w:szCs w:val="24"/>
          <w:lang w:val="es-ES"/>
        </w:rPr>
      </w:pPr>
      <w:r>
        <w:rPr>
          <w:b/>
          <w:szCs w:val="24"/>
          <w:lang w:val="es-ES"/>
        </w:rPr>
        <w:t>F</w:t>
      </w:r>
      <w:r w:rsidRPr="001C5E6F">
        <w:rPr>
          <w:b/>
          <w:szCs w:val="24"/>
          <w:lang w:val="es-ES"/>
        </w:rPr>
        <w:t xml:space="preserve">unción del sistema </w:t>
      </w:r>
      <w:r>
        <w:rPr>
          <w:b/>
          <w:szCs w:val="24"/>
          <w:lang w:val="es-ES"/>
        </w:rPr>
        <w:t>operativo</w:t>
      </w:r>
      <w:r w:rsidRPr="001C5E6F">
        <w:rPr>
          <w:b/>
          <w:szCs w:val="24"/>
          <w:lang w:val="es-ES"/>
        </w:rPr>
        <w:t xml:space="preserve"> (OSF)</w:t>
      </w:r>
      <w:r w:rsidRPr="001C5E6F">
        <w:rPr>
          <w:szCs w:val="24"/>
          <w:lang w:val="es-ES"/>
        </w:rPr>
        <w:t xml:space="preserve">: </w:t>
      </w:r>
      <w:r>
        <w:rPr>
          <w:szCs w:val="24"/>
          <w:lang w:val="es-ES"/>
        </w:rPr>
        <w:t>Funcionalidad de procesar</w:t>
      </w:r>
      <w:r w:rsidRPr="001C5E6F">
        <w:rPr>
          <w:szCs w:val="24"/>
          <w:lang w:val="es-ES"/>
        </w:rPr>
        <w:t xml:space="preserve"> información </w:t>
      </w:r>
      <w:r>
        <w:rPr>
          <w:szCs w:val="24"/>
          <w:lang w:val="es-ES"/>
        </w:rPr>
        <w:t>relacionada</w:t>
      </w:r>
      <w:r w:rsidRPr="001C5E6F">
        <w:rPr>
          <w:szCs w:val="24"/>
          <w:lang w:val="es-ES"/>
        </w:rPr>
        <w:t xml:space="preserve"> con la gestión de la telecomunicaci</w:t>
      </w:r>
      <w:r>
        <w:rPr>
          <w:szCs w:val="24"/>
          <w:lang w:val="es-ES"/>
        </w:rPr>
        <w:t>ón</w:t>
      </w:r>
      <w:r w:rsidRPr="001C5E6F">
        <w:rPr>
          <w:szCs w:val="24"/>
          <w:lang w:val="es-ES"/>
        </w:rPr>
        <w:t xml:space="preserve"> para comprobar</w:t>
      </w:r>
      <w:r>
        <w:rPr>
          <w:szCs w:val="24"/>
          <w:lang w:val="es-ES"/>
        </w:rPr>
        <w:t xml:space="preserve">, </w:t>
      </w:r>
      <w:r w:rsidRPr="001C5E6F">
        <w:rPr>
          <w:szCs w:val="24"/>
          <w:lang w:val="es-ES"/>
        </w:rPr>
        <w:t>coordinar y/o controlar las funciones de la</w:t>
      </w:r>
      <w:r>
        <w:rPr>
          <w:szCs w:val="24"/>
          <w:lang w:val="es-ES"/>
        </w:rPr>
        <w:t xml:space="preserve"> telecomunicación</w:t>
      </w:r>
      <w:r w:rsidRPr="001C5E6F">
        <w:rPr>
          <w:szCs w:val="24"/>
          <w:lang w:val="es-ES"/>
        </w:rPr>
        <w:t xml:space="preserve"> a fin de incluir funciones de gestión (por ejemplo, la </w:t>
      </w:r>
      <w:r>
        <w:rPr>
          <w:szCs w:val="24"/>
          <w:lang w:val="es-ES"/>
        </w:rPr>
        <w:t>propia</w:t>
      </w:r>
      <w:r w:rsidRPr="001C5E6F">
        <w:rPr>
          <w:szCs w:val="24"/>
          <w:lang w:val="es-ES"/>
        </w:rPr>
        <w:t> RGT).</w:t>
      </w:r>
    </w:p>
    <w:p w:rsidR="00E74048" w:rsidRPr="001C5E6F" w:rsidRDefault="00E74048" w:rsidP="00E74048">
      <w:pPr>
        <w:rPr>
          <w:szCs w:val="24"/>
          <w:lang w:val="es-ES"/>
        </w:rPr>
      </w:pPr>
      <w:r w:rsidRPr="001C5E6F">
        <w:rPr>
          <w:b/>
          <w:szCs w:val="24"/>
          <w:lang w:val="es-ES"/>
        </w:rPr>
        <w:t xml:space="preserve">Sistema de </w:t>
      </w:r>
      <w:r>
        <w:rPr>
          <w:b/>
          <w:szCs w:val="24"/>
          <w:lang w:val="es-ES"/>
        </w:rPr>
        <w:t>operaciones</w:t>
      </w:r>
      <w:r w:rsidRPr="001C5E6F">
        <w:rPr>
          <w:b/>
          <w:szCs w:val="24"/>
          <w:lang w:val="es-ES"/>
        </w:rPr>
        <w:t xml:space="preserve"> (OS)</w:t>
      </w:r>
      <w:r w:rsidRPr="001C5E6F">
        <w:rPr>
          <w:szCs w:val="24"/>
          <w:lang w:val="es-ES"/>
        </w:rPr>
        <w:t>: Sistema que realiza la</w:t>
      </w:r>
      <w:r>
        <w:rPr>
          <w:szCs w:val="24"/>
          <w:lang w:val="es-ES"/>
        </w:rPr>
        <w:t>s</w:t>
      </w:r>
      <w:r w:rsidRPr="001C5E6F">
        <w:rPr>
          <w:szCs w:val="24"/>
          <w:lang w:val="es-ES"/>
        </w:rPr>
        <w:t xml:space="preserve"> OSF. El OS puede proporcionar opcionalmente las MF, QSF y WSF.</w:t>
      </w:r>
    </w:p>
    <w:p w:rsidR="00E74048" w:rsidRPr="001C5E6F" w:rsidRDefault="00E74048" w:rsidP="00E74048">
      <w:pPr>
        <w:rPr>
          <w:b/>
          <w:szCs w:val="24"/>
          <w:lang w:val="es-ES"/>
        </w:rPr>
      </w:pPr>
      <w:r w:rsidRPr="001C5E6F">
        <w:rPr>
          <w:b/>
          <w:szCs w:val="24"/>
          <w:lang w:val="es-ES"/>
        </w:rPr>
        <w:t>Paquete</w:t>
      </w:r>
      <w:r w:rsidRPr="001C5E6F">
        <w:rPr>
          <w:szCs w:val="24"/>
          <w:lang w:val="es-ES"/>
        </w:rPr>
        <w:t>: Bloque de información identificado por una etiqueta en la capa 3 del modelo de referencia OSI.</w:t>
      </w:r>
    </w:p>
    <w:p w:rsidR="00E74048" w:rsidRPr="002E25B9" w:rsidRDefault="00E74048" w:rsidP="00E74048">
      <w:pPr>
        <w:pStyle w:val="Note"/>
        <w:rPr>
          <w:lang w:val="es-ES"/>
        </w:rPr>
      </w:pPr>
      <w:r w:rsidRPr="00CE40B6">
        <w:t>NOTA</w:t>
      </w:r>
      <w:r w:rsidRPr="002E25B9">
        <w:rPr>
          <w:lang w:val="es-ES"/>
        </w:rPr>
        <w:t xml:space="preserve"> 1 – La palabra </w:t>
      </w:r>
      <w:r>
        <w:rPr>
          <w:lang w:val="es-ES"/>
        </w:rPr>
        <w:t>«</w:t>
      </w:r>
      <w:r w:rsidRPr="002E25B9">
        <w:rPr>
          <w:lang w:val="es-ES"/>
        </w:rPr>
        <w:t>capa</w:t>
      </w:r>
      <w:r>
        <w:rPr>
          <w:lang w:val="es-ES"/>
        </w:rPr>
        <w:t>»</w:t>
      </w:r>
      <w:r w:rsidRPr="002E25B9">
        <w:rPr>
          <w:lang w:val="es-ES"/>
        </w:rPr>
        <w:t xml:space="preserve"> se </w:t>
      </w:r>
      <w:r w:rsidRPr="00060972">
        <w:rPr>
          <w:lang w:val="es-ES_tradnl"/>
        </w:rPr>
        <w:t>refiere</w:t>
      </w:r>
      <w:r w:rsidRPr="002E25B9">
        <w:rPr>
          <w:lang w:val="es-ES"/>
        </w:rPr>
        <w:t xml:space="preserve"> al modelo de referencia OSI (Interconexión de sistemas abiertos).</w:t>
      </w:r>
    </w:p>
    <w:p w:rsidR="00E74048" w:rsidRPr="001C5E6F" w:rsidRDefault="00E74048" w:rsidP="00E74048">
      <w:pPr>
        <w:rPr>
          <w:szCs w:val="24"/>
          <w:lang w:val="es-ES"/>
        </w:rPr>
      </w:pPr>
      <w:r w:rsidRPr="001C5E6F">
        <w:rPr>
          <w:b/>
          <w:szCs w:val="24"/>
          <w:lang w:val="es-ES"/>
        </w:rPr>
        <w:t xml:space="preserve">Modo de transferencia </w:t>
      </w:r>
      <w:r>
        <w:rPr>
          <w:b/>
          <w:szCs w:val="24"/>
          <w:lang w:val="es-ES"/>
        </w:rPr>
        <w:t xml:space="preserve">de </w:t>
      </w:r>
      <w:r w:rsidRPr="001C5E6F">
        <w:rPr>
          <w:b/>
          <w:szCs w:val="24"/>
          <w:lang w:val="es-ES"/>
        </w:rPr>
        <w:t>paquete</w:t>
      </w:r>
      <w:r w:rsidRPr="001C5E6F">
        <w:rPr>
          <w:szCs w:val="24"/>
          <w:lang w:val="es-ES"/>
        </w:rPr>
        <w:t xml:space="preserve">: Modo de transferencia en el cual se realizan las funciones de transmisión y conmutación </w:t>
      </w:r>
      <w:r>
        <w:rPr>
          <w:szCs w:val="24"/>
          <w:lang w:val="es-ES"/>
        </w:rPr>
        <w:t>mediante</w:t>
      </w:r>
      <w:r w:rsidRPr="001C5E6F">
        <w:rPr>
          <w:szCs w:val="24"/>
          <w:lang w:val="es-ES"/>
        </w:rPr>
        <w:t xml:space="preserve"> técnicas orientadas a paquetes para compartir dinámicamente los recursos de transmisión y conmutación de la red entre una multiplicidad de conexiones.</w:t>
      </w:r>
    </w:p>
    <w:p w:rsidR="00E74048" w:rsidRPr="001C5E6F" w:rsidRDefault="00E74048" w:rsidP="00E74048">
      <w:pPr>
        <w:rPr>
          <w:b/>
          <w:szCs w:val="24"/>
          <w:lang w:val="es-ES"/>
        </w:rPr>
      </w:pPr>
      <w:r w:rsidRPr="001C5E6F">
        <w:rPr>
          <w:b/>
          <w:szCs w:val="24"/>
          <w:lang w:val="es-ES"/>
        </w:rPr>
        <w:t>Radiobúsqueda</w:t>
      </w:r>
      <w:r w:rsidRPr="001C5E6F">
        <w:rPr>
          <w:szCs w:val="24"/>
          <w:lang w:val="es-ES"/>
        </w:rPr>
        <w:t>: Transferencia no vocal, unidireccional y selectiva de un simple mensaje de alerta (por ejemplo, sólo un tono) o de un mensaje (por ejemplo, numérico, alfanumérico o de datos transparentes) a un buscapersonas o receptor móvil.</w:t>
      </w:r>
    </w:p>
    <w:p w:rsidR="00E74048" w:rsidRPr="002E25B9" w:rsidRDefault="00E74048" w:rsidP="00E74048">
      <w:pPr>
        <w:pStyle w:val="Note"/>
        <w:rPr>
          <w:lang w:val="es-ES"/>
        </w:rPr>
      </w:pPr>
      <w:r w:rsidRPr="00CE40B6">
        <w:t>NOTA</w:t>
      </w:r>
      <w:r w:rsidRPr="002E25B9">
        <w:rPr>
          <w:lang w:val="es-ES"/>
        </w:rPr>
        <w:t xml:space="preserve"> 1 – La característica </w:t>
      </w:r>
      <w:r>
        <w:rPr>
          <w:lang w:val="es-ES"/>
        </w:rPr>
        <w:t>«</w:t>
      </w:r>
      <w:r w:rsidRPr="00060972">
        <w:rPr>
          <w:lang w:val="es-ES_tradnl"/>
        </w:rPr>
        <w:t>radiobúsqueda</w:t>
      </w:r>
      <w:r w:rsidRPr="002E25B9">
        <w:rPr>
          <w:lang w:val="es-ES"/>
        </w:rPr>
        <w:t xml:space="preserve"> con acuse de recibo</w:t>
      </w:r>
      <w:r>
        <w:rPr>
          <w:lang w:val="es-ES"/>
        </w:rPr>
        <w:t>»</w:t>
      </w:r>
      <w:r w:rsidRPr="002E25B9">
        <w:rPr>
          <w:lang w:val="es-ES"/>
        </w:rPr>
        <w:t xml:space="preserve"> también es posible.</w:t>
      </w:r>
    </w:p>
    <w:p w:rsidR="00E74048" w:rsidRPr="001C5E6F" w:rsidRDefault="00E74048" w:rsidP="00E74048">
      <w:pPr>
        <w:rPr>
          <w:b/>
          <w:szCs w:val="24"/>
          <w:lang w:val="es-ES"/>
        </w:rPr>
      </w:pPr>
      <w:r w:rsidRPr="001C5E6F">
        <w:rPr>
          <w:b/>
          <w:szCs w:val="24"/>
          <w:lang w:val="es-ES"/>
        </w:rPr>
        <w:t>Canal de radiobúsqueda (PCH)</w:t>
      </w:r>
      <w:r w:rsidRPr="001C5E6F">
        <w:rPr>
          <w:szCs w:val="24"/>
          <w:lang w:val="es-ES"/>
        </w:rPr>
        <w:t xml:space="preserve">: Canal unidireccional en el que la red transfiere la misma información a los terminales móviles </w:t>
      </w:r>
      <w:r>
        <w:rPr>
          <w:szCs w:val="24"/>
          <w:lang w:val="es-ES"/>
        </w:rPr>
        <w:t>que estén en</w:t>
      </w:r>
      <w:r w:rsidRPr="001C5E6F">
        <w:rPr>
          <w:szCs w:val="24"/>
          <w:lang w:val="es-ES"/>
        </w:rPr>
        <w:t xml:space="preserve"> la zona de radiobúsqueda.</w:t>
      </w:r>
    </w:p>
    <w:p w:rsidR="00E74048" w:rsidRPr="001C5E6F" w:rsidRDefault="00E74048" w:rsidP="00E74048">
      <w:pPr>
        <w:rPr>
          <w:szCs w:val="24"/>
          <w:lang w:val="es-ES"/>
        </w:rPr>
      </w:pPr>
      <w:r w:rsidRPr="001C5E6F">
        <w:rPr>
          <w:b/>
          <w:szCs w:val="24"/>
          <w:lang w:val="es-ES"/>
        </w:rPr>
        <w:t>Trayecto</w:t>
      </w:r>
      <w:r w:rsidRPr="001C5E6F">
        <w:rPr>
          <w:szCs w:val="24"/>
          <w:lang w:val="es-ES"/>
        </w:rPr>
        <w:t>: Serie continua de posiciones o configuraciones de un sistema de radiocomunicaciones móviles que puede suponerse que está en pr</w:t>
      </w:r>
      <w:r>
        <w:rPr>
          <w:szCs w:val="24"/>
          <w:lang w:val="es-ES"/>
        </w:rPr>
        <w:t>oceso de cambio cuando se dirija</w:t>
      </w:r>
      <w:r w:rsidRPr="001C5E6F">
        <w:rPr>
          <w:szCs w:val="24"/>
          <w:lang w:val="es-ES"/>
        </w:rPr>
        <w:t xml:space="preserve"> hacia una IMT-2000.</w:t>
      </w:r>
    </w:p>
    <w:p w:rsidR="00E74048" w:rsidRDefault="00E74048" w:rsidP="00E74048">
      <w:pPr>
        <w:rPr>
          <w:lang w:val="es-ES"/>
        </w:rPr>
      </w:pPr>
      <w:r w:rsidRPr="001C5E6F">
        <w:rPr>
          <w:b/>
          <w:lang w:val="es-ES"/>
        </w:rPr>
        <w:lastRenderedPageBreak/>
        <w:t>Servicio de comunicaciones personales (PCS)</w:t>
      </w:r>
      <w:r w:rsidRPr="001C5E6F">
        <w:rPr>
          <w:lang w:val="es-ES"/>
        </w:rPr>
        <w:t>: Conjunto de capacidades que permiten cierta combinación de la movilidad del terminal</w:t>
      </w:r>
      <w:r>
        <w:rPr>
          <w:lang w:val="es-ES"/>
        </w:rPr>
        <w:t>, de la</w:t>
      </w:r>
      <w:r w:rsidRPr="001C5E6F">
        <w:rPr>
          <w:lang w:val="es-ES"/>
        </w:rPr>
        <w:t xml:space="preserve"> personal </w:t>
      </w:r>
      <w:r>
        <w:rPr>
          <w:lang w:val="es-ES"/>
        </w:rPr>
        <w:t>y de</w:t>
      </w:r>
      <w:r w:rsidRPr="001C5E6F">
        <w:rPr>
          <w:lang w:val="es-ES"/>
        </w:rPr>
        <w:t xml:space="preserve"> la gestión del perfil de servicio.</w:t>
      </w:r>
    </w:p>
    <w:p w:rsidR="00E74048" w:rsidRPr="002E25B9" w:rsidRDefault="00E74048" w:rsidP="00E74048">
      <w:pPr>
        <w:pStyle w:val="Note"/>
        <w:rPr>
          <w:lang w:val="es-ES"/>
        </w:rPr>
      </w:pPr>
      <w:r w:rsidRPr="00CE40B6">
        <w:t>NOTA</w:t>
      </w:r>
      <w:r w:rsidRPr="002E25B9">
        <w:rPr>
          <w:lang w:val="es-ES"/>
        </w:rPr>
        <w:t xml:space="preserve"> 1 – Las siglas </w:t>
      </w:r>
      <w:r w:rsidRPr="004132C4">
        <w:rPr>
          <w:lang w:val="es-ES_tradnl"/>
        </w:rPr>
        <w:t>PCS</w:t>
      </w:r>
      <w:r w:rsidRPr="002E25B9">
        <w:rPr>
          <w:lang w:val="es-ES"/>
        </w:rPr>
        <w:t xml:space="preserve"> se refieren a los servicios de comunicaciones personales</w:t>
      </w:r>
      <w:r>
        <w:rPr>
          <w:lang w:val="es-ES"/>
        </w:rPr>
        <w:t>.</w:t>
      </w:r>
    </w:p>
    <w:p w:rsidR="00E74048" w:rsidRPr="001C5E6F" w:rsidRDefault="00E74048" w:rsidP="00E74048">
      <w:pPr>
        <w:rPr>
          <w:szCs w:val="24"/>
          <w:lang w:val="es-ES"/>
        </w:rPr>
      </w:pPr>
      <w:r w:rsidRPr="001C5E6F">
        <w:rPr>
          <w:b/>
          <w:szCs w:val="24"/>
          <w:lang w:val="es-ES"/>
        </w:rPr>
        <w:t>Número de identificación personal (PIN)</w:t>
      </w:r>
      <w:r w:rsidRPr="001C5E6F">
        <w:rPr>
          <w:szCs w:val="24"/>
          <w:lang w:val="es-ES"/>
        </w:rPr>
        <w:t xml:space="preserve">: Código personal utilizado </w:t>
      </w:r>
      <w:r>
        <w:rPr>
          <w:szCs w:val="24"/>
          <w:lang w:val="es-ES"/>
        </w:rPr>
        <w:t>en</w:t>
      </w:r>
      <w:r w:rsidRPr="001C5E6F">
        <w:rPr>
          <w:szCs w:val="24"/>
          <w:lang w:val="es-ES"/>
        </w:rPr>
        <w:t xml:space="preserve"> la autenticación del usuario </w:t>
      </w:r>
      <w:r>
        <w:rPr>
          <w:szCs w:val="24"/>
          <w:lang w:val="es-ES"/>
        </w:rPr>
        <w:t>ante el</w:t>
      </w:r>
      <w:r w:rsidRPr="001C5E6F">
        <w:rPr>
          <w:szCs w:val="24"/>
          <w:lang w:val="es-ES"/>
        </w:rPr>
        <w:t xml:space="preserve"> módulo de identidad de usuario a fin de impedir su empleo no autorizado.</w:t>
      </w:r>
    </w:p>
    <w:p w:rsidR="00E74048" w:rsidRPr="001C5E6F" w:rsidRDefault="00E74048" w:rsidP="00E74048">
      <w:pPr>
        <w:rPr>
          <w:b/>
          <w:szCs w:val="24"/>
          <w:lang w:val="es-ES"/>
        </w:rPr>
      </w:pPr>
      <w:r w:rsidRPr="001C5E6F">
        <w:rPr>
          <w:b/>
          <w:szCs w:val="24"/>
          <w:lang w:val="es-ES"/>
        </w:rPr>
        <w:t>Movilidad personal</w:t>
      </w:r>
      <w:r w:rsidRPr="001C5E6F">
        <w:rPr>
          <w:szCs w:val="24"/>
          <w:lang w:val="es-ES"/>
        </w:rPr>
        <w:t xml:space="preserve">: </w:t>
      </w:r>
      <w:r>
        <w:rPr>
          <w:szCs w:val="24"/>
          <w:lang w:val="es-ES"/>
        </w:rPr>
        <w:t>Capacidad de acceso</w:t>
      </w:r>
      <w:r w:rsidRPr="001C5E6F">
        <w:rPr>
          <w:szCs w:val="24"/>
          <w:lang w:val="es-ES"/>
        </w:rPr>
        <w:t xml:space="preserve"> de un usuario a servicios de telecomunicación desde cualquier terminal, </w:t>
      </w:r>
      <w:r>
        <w:rPr>
          <w:szCs w:val="24"/>
          <w:lang w:val="es-ES"/>
        </w:rPr>
        <w:t>valiéndose de</w:t>
      </w:r>
      <w:r w:rsidRPr="001C5E6F">
        <w:rPr>
          <w:szCs w:val="24"/>
          <w:lang w:val="es-ES"/>
        </w:rPr>
        <w:t xml:space="preserve"> un identificador personal de telecomunicaciones y </w:t>
      </w:r>
      <w:r>
        <w:rPr>
          <w:szCs w:val="24"/>
          <w:lang w:val="es-ES"/>
        </w:rPr>
        <w:t xml:space="preserve">de la </w:t>
      </w:r>
      <w:r w:rsidRPr="001C5E6F">
        <w:rPr>
          <w:szCs w:val="24"/>
          <w:lang w:val="es-ES"/>
        </w:rPr>
        <w:t>capacidad de la red para proporcionar esos servicios según el perfil de servicio del usuario.</w:t>
      </w:r>
    </w:p>
    <w:p w:rsidR="00E74048" w:rsidRPr="00060972" w:rsidRDefault="00E74048" w:rsidP="00E74048">
      <w:pPr>
        <w:pStyle w:val="Note"/>
        <w:rPr>
          <w:lang w:val="es-ES_tradnl"/>
        </w:rPr>
      </w:pPr>
      <w:r w:rsidRPr="00CE40B6">
        <w:t>NOTA</w:t>
      </w:r>
      <w:r w:rsidRPr="00060972">
        <w:rPr>
          <w:lang w:val="es-ES_tradnl"/>
        </w:rPr>
        <w:t> 1 – La movilidad personal conlleva la capacidad de la red para localizar el terminal asociado al usuario a fin de direccionar, encaminar y cobrar las llamadas del usuario.</w:t>
      </w:r>
    </w:p>
    <w:p w:rsidR="00E74048" w:rsidRPr="00060972" w:rsidRDefault="00E74048" w:rsidP="00E74048">
      <w:pPr>
        <w:pStyle w:val="Note"/>
        <w:rPr>
          <w:lang w:val="es-ES_tradnl"/>
        </w:rPr>
      </w:pPr>
      <w:r w:rsidRPr="00CE40B6">
        <w:t>NOTA</w:t>
      </w:r>
      <w:r w:rsidRPr="00060972">
        <w:rPr>
          <w:lang w:val="es-ES_tradnl"/>
        </w:rPr>
        <w:t> 2 – La palabra «acceso» se utiliza para aunar los conceptos de los servicios de origen y terminación.</w:t>
      </w:r>
    </w:p>
    <w:p w:rsidR="00E74048" w:rsidRPr="00060972" w:rsidRDefault="00E74048" w:rsidP="00E74048">
      <w:pPr>
        <w:pStyle w:val="Note"/>
        <w:rPr>
          <w:lang w:val="es-ES_tradnl"/>
        </w:rPr>
      </w:pPr>
      <w:r w:rsidRPr="00CE40B6">
        <w:t>NOTA</w:t>
      </w:r>
      <w:r w:rsidRPr="00060972">
        <w:rPr>
          <w:lang w:val="es-ES_tradnl"/>
        </w:rPr>
        <w:t> 3 – La gestión del perfil de servicio por el usuario no forma parte de la movilidad personal.</w:t>
      </w:r>
    </w:p>
    <w:p w:rsidR="00E74048" w:rsidRPr="001C5E6F" w:rsidRDefault="00E74048" w:rsidP="00E74048">
      <w:pPr>
        <w:rPr>
          <w:lang w:val="es-ES"/>
        </w:rPr>
      </w:pPr>
      <w:r w:rsidRPr="001C5E6F">
        <w:rPr>
          <w:b/>
          <w:szCs w:val="24"/>
          <w:lang w:val="es-ES"/>
        </w:rPr>
        <w:t>Terminal personal</w:t>
      </w:r>
      <w:r w:rsidRPr="001C5E6F">
        <w:rPr>
          <w:szCs w:val="24"/>
          <w:lang w:val="es-ES"/>
        </w:rPr>
        <w:t xml:space="preserve">: Terminal ligero, pequeño y portátil que </w:t>
      </w:r>
      <w:r>
        <w:rPr>
          <w:szCs w:val="24"/>
          <w:lang w:val="es-ES"/>
        </w:rPr>
        <w:t>otorga al usuario</w:t>
      </w:r>
      <w:r w:rsidRPr="001C5E6F">
        <w:rPr>
          <w:szCs w:val="24"/>
          <w:lang w:val="es-ES"/>
        </w:rPr>
        <w:t xml:space="preserve"> la capacidad de </w:t>
      </w:r>
      <w:r>
        <w:rPr>
          <w:szCs w:val="24"/>
          <w:lang w:val="es-ES"/>
        </w:rPr>
        <w:t>encontrarse</w:t>
      </w:r>
      <w:r w:rsidRPr="001C5E6F">
        <w:rPr>
          <w:szCs w:val="24"/>
          <w:lang w:val="es-ES"/>
        </w:rPr>
        <w:t xml:space="preserve"> en</w:t>
      </w:r>
      <w:r w:rsidRPr="001C5E6F">
        <w:rPr>
          <w:lang w:val="es-ES"/>
        </w:rPr>
        <w:t xml:space="preserve"> reposo o en movimiento </w:t>
      </w:r>
      <w:r>
        <w:rPr>
          <w:lang w:val="es-ES"/>
        </w:rPr>
        <w:t>cuando</w:t>
      </w:r>
      <w:r w:rsidRPr="001C5E6F">
        <w:rPr>
          <w:lang w:val="es-ES"/>
        </w:rPr>
        <w:t xml:space="preserve"> accede y utiliza los</w:t>
      </w:r>
      <w:r>
        <w:rPr>
          <w:lang w:val="es-ES"/>
        </w:rPr>
        <w:t xml:space="preserve"> servicios de telecomunicación</w:t>
      </w:r>
      <w:r w:rsidRPr="001C5E6F">
        <w:rPr>
          <w:lang w:val="es-ES"/>
        </w:rPr>
        <w:t>.</w:t>
      </w:r>
    </w:p>
    <w:p w:rsidR="00E74048" w:rsidRPr="001C5E6F" w:rsidRDefault="00E74048" w:rsidP="00E74048">
      <w:pPr>
        <w:rPr>
          <w:lang w:val="es-ES"/>
        </w:rPr>
      </w:pPr>
      <w:r w:rsidRPr="001C5E6F">
        <w:rPr>
          <w:b/>
          <w:szCs w:val="24"/>
          <w:lang w:val="es-ES"/>
        </w:rPr>
        <w:t>Canal físico</w:t>
      </w:r>
      <w:r w:rsidRPr="001C5E6F">
        <w:rPr>
          <w:lang w:val="es-ES"/>
        </w:rPr>
        <w:t xml:space="preserve">: Trayecto a través de un tramo de comunicación definido en el tiempo, la frecuencia y el código, establecido </w:t>
      </w:r>
      <w:r>
        <w:rPr>
          <w:lang w:val="es-ES"/>
        </w:rPr>
        <w:t>por</w:t>
      </w:r>
      <w:r w:rsidRPr="001C5E6F">
        <w:rPr>
          <w:lang w:val="es-ES"/>
        </w:rPr>
        <w:t xml:space="preserve"> un periodo de tiempo </w:t>
      </w:r>
      <w:r>
        <w:rPr>
          <w:lang w:val="es-ES"/>
        </w:rPr>
        <w:t>determinado</w:t>
      </w:r>
      <w:r w:rsidRPr="001C5E6F">
        <w:rPr>
          <w:lang w:val="es-ES"/>
        </w:rPr>
        <w:t xml:space="preserve">. </w:t>
      </w:r>
      <w:r>
        <w:rPr>
          <w:lang w:val="es-ES"/>
        </w:rPr>
        <w:t>Pueden configurarse varios</w:t>
      </w:r>
      <w:r w:rsidRPr="001C5E6F">
        <w:rPr>
          <w:lang w:val="es-ES"/>
        </w:rPr>
        <w:t xml:space="preserve"> canales físicos múltiples </w:t>
      </w:r>
      <w:r>
        <w:rPr>
          <w:lang w:val="es-ES"/>
        </w:rPr>
        <w:t>como</w:t>
      </w:r>
      <w:r w:rsidRPr="001C5E6F">
        <w:rPr>
          <w:lang w:val="es-ES"/>
        </w:rPr>
        <w:t xml:space="preserve"> un solo canal de radiofrecuencia. Un canal físico también puede </w:t>
      </w:r>
      <w:r>
        <w:rPr>
          <w:lang w:val="es-ES"/>
        </w:rPr>
        <w:t>configurarse</w:t>
      </w:r>
      <w:r w:rsidRPr="001C5E6F">
        <w:rPr>
          <w:lang w:val="es-ES"/>
        </w:rPr>
        <w:t xml:space="preserve"> o </w:t>
      </w:r>
      <w:r>
        <w:rPr>
          <w:lang w:val="es-ES"/>
        </w:rPr>
        <w:t>replicase</w:t>
      </w:r>
      <w:r w:rsidRPr="001C5E6F">
        <w:rPr>
          <w:lang w:val="es-ES"/>
        </w:rPr>
        <w:t xml:space="preserve"> en </w:t>
      </w:r>
      <w:r>
        <w:rPr>
          <w:lang w:val="es-ES"/>
        </w:rPr>
        <w:t>varios</w:t>
      </w:r>
      <w:r w:rsidRPr="001C5E6F">
        <w:rPr>
          <w:lang w:val="es-ES"/>
        </w:rPr>
        <w:t xml:space="preserve"> canales de radiofrecuencia.</w:t>
      </w:r>
    </w:p>
    <w:p w:rsidR="00E74048" w:rsidRPr="001C5E6F" w:rsidRDefault="00E74048" w:rsidP="00E74048">
      <w:pPr>
        <w:rPr>
          <w:szCs w:val="24"/>
          <w:lang w:val="es-ES"/>
        </w:rPr>
      </w:pPr>
      <w:r w:rsidRPr="001C5E6F">
        <w:rPr>
          <w:b/>
          <w:szCs w:val="24"/>
          <w:lang w:val="es-ES"/>
        </w:rPr>
        <w:t>Entidad física</w:t>
      </w:r>
      <w:r w:rsidRPr="001C5E6F">
        <w:rPr>
          <w:szCs w:val="24"/>
          <w:lang w:val="es-ES"/>
        </w:rPr>
        <w:t xml:space="preserve">: Conjunto de cero o más entidades funcionales </w:t>
      </w:r>
      <w:r>
        <w:rPr>
          <w:szCs w:val="24"/>
          <w:lang w:val="es-ES"/>
        </w:rPr>
        <w:t>configuradas como un solo elemento</w:t>
      </w:r>
      <w:r w:rsidRPr="001C5E6F">
        <w:rPr>
          <w:szCs w:val="24"/>
          <w:lang w:val="es-ES"/>
        </w:rPr>
        <w:t xml:space="preserve"> del equipo en todas las aplicaciones previstas del sistema, junto con la funcionalidad de comunicación requerida. Una </w:t>
      </w:r>
      <w:r>
        <w:rPr>
          <w:szCs w:val="24"/>
          <w:lang w:val="es-ES"/>
        </w:rPr>
        <w:t>«</w:t>
      </w:r>
      <w:r w:rsidRPr="001C5E6F">
        <w:rPr>
          <w:szCs w:val="24"/>
          <w:lang w:val="es-ES"/>
        </w:rPr>
        <w:t>entidad física</w:t>
      </w:r>
      <w:r>
        <w:rPr>
          <w:szCs w:val="24"/>
          <w:lang w:val="es-ES"/>
        </w:rPr>
        <w:t>»</w:t>
      </w:r>
      <w:r w:rsidRPr="001C5E6F">
        <w:rPr>
          <w:szCs w:val="24"/>
          <w:lang w:val="es-ES"/>
        </w:rPr>
        <w:t xml:space="preserve"> corresponde a una única entidad de red, o sólo </w:t>
      </w:r>
      <w:r>
        <w:rPr>
          <w:szCs w:val="24"/>
          <w:lang w:val="es-ES"/>
        </w:rPr>
        <w:t>implementa</w:t>
      </w:r>
      <w:r w:rsidRPr="001C5E6F">
        <w:rPr>
          <w:szCs w:val="24"/>
          <w:lang w:val="es-ES"/>
        </w:rPr>
        <w:t xml:space="preserve"> funciones de comunicación de capa inferior.</w:t>
      </w:r>
    </w:p>
    <w:p w:rsidR="00E74048" w:rsidRPr="001C5E6F" w:rsidRDefault="00E74048" w:rsidP="00E74048">
      <w:pPr>
        <w:rPr>
          <w:b/>
          <w:szCs w:val="24"/>
          <w:lang w:val="es-ES"/>
        </w:rPr>
      </w:pPr>
      <w:r w:rsidRPr="001C5E6F">
        <w:rPr>
          <w:b/>
          <w:szCs w:val="24"/>
          <w:lang w:val="es-ES"/>
        </w:rPr>
        <w:t>Picocélulas</w:t>
      </w:r>
      <w:r w:rsidRPr="001C5E6F">
        <w:rPr>
          <w:szCs w:val="24"/>
          <w:lang w:val="es-ES"/>
        </w:rPr>
        <w:t xml:space="preserve">: Pequeñas células con un radio </w:t>
      </w:r>
      <w:r>
        <w:rPr>
          <w:szCs w:val="24"/>
          <w:lang w:val="es-ES"/>
        </w:rPr>
        <w:t>característico</w:t>
      </w:r>
      <w:r w:rsidRPr="001C5E6F">
        <w:rPr>
          <w:szCs w:val="24"/>
          <w:lang w:val="es-ES"/>
        </w:rPr>
        <w:t xml:space="preserve"> </w:t>
      </w:r>
      <w:r>
        <w:rPr>
          <w:szCs w:val="24"/>
          <w:lang w:val="es-ES"/>
        </w:rPr>
        <w:t>menor de</w:t>
      </w:r>
      <w:r w:rsidRPr="001C5E6F">
        <w:rPr>
          <w:szCs w:val="24"/>
          <w:lang w:val="es-ES"/>
        </w:rPr>
        <w:t xml:space="preserve"> 50 m que se encuentran situadas normalmente en el interior de edificios.</w:t>
      </w:r>
    </w:p>
    <w:p w:rsidR="00E74048" w:rsidRPr="002E25B9" w:rsidRDefault="00E74048" w:rsidP="00E74048">
      <w:pPr>
        <w:pStyle w:val="Note"/>
        <w:rPr>
          <w:lang w:val="es-ES"/>
        </w:rPr>
      </w:pPr>
      <w:r w:rsidRPr="00CE40B6">
        <w:t>NOTA</w:t>
      </w:r>
      <w:r w:rsidRPr="002E25B9">
        <w:rPr>
          <w:lang w:val="es-ES"/>
        </w:rPr>
        <w:t> 1 – Las picocélulas se caracterizan por una densidad de tráfico media a alta, soportan velocidades de estación móvil bajas y servicios de banda ancha.</w:t>
      </w:r>
    </w:p>
    <w:p w:rsidR="00E74048" w:rsidRPr="001C5E6F" w:rsidRDefault="00E74048" w:rsidP="00E74048">
      <w:pPr>
        <w:rPr>
          <w:b/>
          <w:szCs w:val="24"/>
          <w:lang w:val="es-ES"/>
        </w:rPr>
      </w:pPr>
      <w:r w:rsidRPr="001C5E6F">
        <w:rPr>
          <w:b/>
          <w:szCs w:val="24"/>
          <w:lang w:val="es-ES"/>
        </w:rPr>
        <w:t>Estación de bolsillo</w:t>
      </w:r>
      <w:r w:rsidRPr="001C5E6F">
        <w:rPr>
          <w:szCs w:val="24"/>
          <w:lang w:val="es-ES"/>
        </w:rPr>
        <w:t xml:space="preserve">: Estación móvil que puede llevar </w:t>
      </w:r>
      <w:r>
        <w:rPr>
          <w:szCs w:val="24"/>
          <w:lang w:val="es-ES"/>
        </w:rPr>
        <w:t>cómodamente</w:t>
      </w:r>
      <w:r w:rsidRPr="001C5E6F">
        <w:rPr>
          <w:szCs w:val="24"/>
          <w:lang w:val="es-ES"/>
        </w:rPr>
        <w:t xml:space="preserve"> una persona debido a su </w:t>
      </w:r>
      <w:r>
        <w:rPr>
          <w:szCs w:val="24"/>
          <w:lang w:val="es-ES"/>
        </w:rPr>
        <w:t xml:space="preserve">escaso </w:t>
      </w:r>
      <w:r w:rsidRPr="001C5E6F">
        <w:rPr>
          <w:szCs w:val="24"/>
          <w:lang w:val="es-ES"/>
        </w:rPr>
        <w:t>peso y reducido tamaño y que tiene un consumo de potencia relativamente pequeño.</w:t>
      </w:r>
    </w:p>
    <w:p w:rsidR="00E74048" w:rsidRPr="001C5E6F" w:rsidRDefault="00E74048" w:rsidP="00E74048">
      <w:pPr>
        <w:rPr>
          <w:szCs w:val="24"/>
          <w:lang w:val="es-ES"/>
        </w:rPr>
      </w:pPr>
      <w:r w:rsidRPr="001C5E6F">
        <w:rPr>
          <w:b/>
          <w:szCs w:val="24"/>
          <w:lang w:val="es-ES"/>
        </w:rPr>
        <w:t>Estación portátil</w:t>
      </w:r>
      <w:r w:rsidRPr="001C5E6F">
        <w:rPr>
          <w:szCs w:val="24"/>
          <w:lang w:val="es-ES"/>
        </w:rPr>
        <w:t xml:space="preserve">: Estación móvil que es portátil pero que no puede llevar </w:t>
      </w:r>
      <w:r>
        <w:rPr>
          <w:szCs w:val="24"/>
          <w:lang w:val="es-ES"/>
        </w:rPr>
        <w:t>cómodamente</w:t>
      </w:r>
      <w:r w:rsidRPr="001C5E6F">
        <w:rPr>
          <w:szCs w:val="24"/>
          <w:lang w:val="es-ES"/>
        </w:rPr>
        <w:t xml:space="preserve"> una persona debido a su peso</w:t>
      </w:r>
      <w:r>
        <w:rPr>
          <w:szCs w:val="24"/>
          <w:lang w:val="es-ES"/>
        </w:rPr>
        <w:t>, tamaño</w:t>
      </w:r>
      <w:r w:rsidRPr="001C5E6F">
        <w:rPr>
          <w:szCs w:val="24"/>
          <w:lang w:val="es-ES"/>
        </w:rPr>
        <w:t xml:space="preserve"> o consumo de potencia relativamente elevado.</w:t>
      </w:r>
    </w:p>
    <w:p w:rsidR="00E74048" w:rsidRPr="001C5E6F" w:rsidRDefault="00E74048" w:rsidP="00E74048">
      <w:pPr>
        <w:rPr>
          <w:szCs w:val="24"/>
          <w:lang w:val="es-ES"/>
        </w:rPr>
      </w:pPr>
      <w:r w:rsidRPr="001C5E6F">
        <w:rPr>
          <w:b/>
          <w:szCs w:val="24"/>
          <w:lang w:val="es-ES"/>
        </w:rPr>
        <w:t>Determinación de posición</w:t>
      </w:r>
      <w:r w:rsidRPr="001C5E6F">
        <w:rPr>
          <w:szCs w:val="24"/>
          <w:lang w:val="es-ES"/>
        </w:rPr>
        <w:t xml:space="preserve">: Proceso de </w:t>
      </w:r>
      <w:r>
        <w:rPr>
          <w:szCs w:val="24"/>
          <w:lang w:val="es-ES"/>
        </w:rPr>
        <w:t>definición de las coordenadas</w:t>
      </w:r>
      <w:r w:rsidRPr="001C5E6F">
        <w:rPr>
          <w:szCs w:val="24"/>
          <w:lang w:val="es-ES"/>
        </w:rPr>
        <w:t xml:space="preserve"> geográficas </w:t>
      </w:r>
      <w:r>
        <w:rPr>
          <w:szCs w:val="24"/>
          <w:lang w:val="es-ES"/>
        </w:rPr>
        <w:t xml:space="preserve">o de la posición a partir de </w:t>
      </w:r>
      <w:r w:rsidRPr="001C5E6F">
        <w:rPr>
          <w:szCs w:val="24"/>
          <w:lang w:val="es-ES"/>
        </w:rPr>
        <w:t xml:space="preserve">mediciones </w:t>
      </w:r>
      <w:r>
        <w:rPr>
          <w:szCs w:val="24"/>
          <w:lang w:val="es-ES"/>
        </w:rPr>
        <w:t>u otra información recibida</w:t>
      </w:r>
      <w:r w:rsidRPr="001C5E6F">
        <w:rPr>
          <w:szCs w:val="24"/>
          <w:lang w:val="es-ES"/>
        </w:rPr>
        <w:t>.</w:t>
      </w:r>
    </w:p>
    <w:p w:rsidR="00E74048" w:rsidRPr="001C5E6F" w:rsidRDefault="00E74048" w:rsidP="00E74048">
      <w:pPr>
        <w:rPr>
          <w:szCs w:val="24"/>
          <w:lang w:val="es-ES"/>
        </w:rPr>
      </w:pPr>
      <w:r>
        <w:rPr>
          <w:b/>
          <w:szCs w:val="24"/>
          <w:lang w:val="es-ES"/>
        </w:rPr>
        <w:t xml:space="preserve">Sistemas anteriores a las </w:t>
      </w:r>
      <w:r w:rsidRPr="001C5E6F">
        <w:rPr>
          <w:b/>
          <w:szCs w:val="24"/>
          <w:lang w:val="es-ES"/>
        </w:rPr>
        <w:t>IMT-2000</w:t>
      </w:r>
      <w:r w:rsidRPr="001C5E6F">
        <w:rPr>
          <w:szCs w:val="24"/>
          <w:lang w:val="es-ES"/>
        </w:rPr>
        <w:t xml:space="preserve">: Sistemas móviles </w:t>
      </w:r>
      <w:r>
        <w:rPr>
          <w:szCs w:val="24"/>
          <w:lang w:val="es-ES"/>
        </w:rPr>
        <w:t>que estuvieron</w:t>
      </w:r>
      <w:r w:rsidRPr="001C5E6F">
        <w:rPr>
          <w:szCs w:val="24"/>
          <w:lang w:val="es-ES"/>
        </w:rPr>
        <w:t xml:space="preserve"> en servicio o </w:t>
      </w:r>
      <w:r>
        <w:rPr>
          <w:szCs w:val="24"/>
          <w:lang w:val="es-ES"/>
        </w:rPr>
        <w:t>entraron en servicio</w:t>
      </w:r>
      <w:r w:rsidRPr="001C5E6F">
        <w:rPr>
          <w:szCs w:val="24"/>
          <w:lang w:val="es-ES"/>
        </w:rPr>
        <w:t xml:space="preserve"> con anterioridad a las IMT-2000.</w:t>
      </w:r>
    </w:p>
    <w:p w:rsidR="00E74048" w:rsidRPr="001C5E6F" w:rsidRDefault="00E74048" w:rsidP="00E74048">
      <w:pPr>
        <w:rPr>
          <w:b/>
          <w:szCs w:val="24"/>
          <w:lang w:val="es-ES"/>
        </w:rPr>
      </w:pPr>
      <w:r w:rsidRPr="001C5E6F">
        <w:rPr>
          <w:b/>
          <w:szCs w:val="24"/>
          <w:lang w:val="es-ES"/>
        </w:rPr>
        <w:t>Privacidad</w:t>
      </w:r>
      <w:r w:rsidRPr="001C5E6F">
        <w:rPr>
          <w:szCs w:val="24"/>
          <w:lang w:val="es-ES"/>
        </w:rPr>
        <w:t>: Derecho de los individuos a controlar o determinar qué información relacionada con ellos puede ser recopilada o almacenada y por quién, y a quién se puede revelar esta información.</w:t>
      </w:r>
    </w:p>
    <w:p w:rsidR="00E74048" w:rsidRPr="002E25B9" w:rsidRDefault="00E74048" w:rsidP="00E74048">
      <w:pPr>
        <w:pStyle w:val="Note"/>
        <w:rPr>
          <w:lang w:val="es-ES"/>
        </w:rPr>
      </w:pPr>
      <w:r w:rsidRPr="00CE40B6">
        <w:t>NOTA</w:t>
      </w:r>
      <w:r w:rsidRPr="002E25B9">
        <w:rPr>
          <w:lang w:val="es-ES"/>
        </w:rPr>
        <w:t xml:space="preserve"> 1 – En asuntos </w:t>
      </w:r>
      <w:r w:rsidRPr="00060972">
        <w:rPr>
          <w:lang w:val="es-ES_tradnl"/>
        </w:rPr>
        <w:t>relativos</w:t>
      </w:r>
      <w:r w:rsidRPr="002E25B9">
        <w:rPr>
          <w:lang w:val="es-ES"/>
        </w:rPr>
        <w:t xml:space="preserve"> a la protección de la privacidad debe aplicarse la legislación del correspondiente país.</w:t>
      </w:r>
    </w:p>
    <w:p w:rsidR="00E74048" w:rsidRPr="001C5E6F" w:rsidRDefault="00E74048" w:rsidP="00E74048">
      <w:pPr>
        <w:rPr>
          <w:b/>
          <w:szCs w:val="24"/>
          <w:lang w:val="es-ES"/>
        </w:rPr>
      </w:pPr>
      <w:r w:rsidRPr="001C5E6F">
        <w:rPr>
          <w:b/>
          <w:szCs w:val="24"/>
          <w:lang w:val="es-ES"/>
        </w:rPr>
        <w:t>Red móvil terrestre pública (RMTP)</w:t>
      </w:r>
      <w:r w:rsidRPr="001C5E6F">
        <w:rPr>
          <w:szCs w:val="24"/>
          <w:lang w:val="es-ES"/>
        </w:rPr>
        <w:t xml:space="preserve">: </w:t>
      </w:r>
      <w:r>
        <w:rPr>
          <w:szCs w:val="24"/>
          <w:lang w:val="es-ES"/>
        </w:rPr>
        <w:t>Red creada</w:t>
      </w:r>
      <w:r w:rsidRPr="001C5E6F">
        <w:rPr>
          <w:szCs w:val="24"/>
          <w:lang w:val="es-ES"/>
        </w:rPr>
        <w:t xml:space="preserve"> y explotada por una administración o </w:t>
      </w:r>
      <w:r>
        <w:rPr>
          <w:szCs w:val="24"/>
          <w:lang w:val="es-ES"/>
        </w:rPr>
        <w:t>empresa de explotación reconocida (</w:t>
      </w:r>
      <w:r w:rsidRPr="001C5E6F">
        <w:rPr>
          <w:szCs w:val="24"/>
          <w:lang w:val="es-ES"/>
        </w:rPr>
        <w:t>EER</w:t>
      </w:r>
      <w:r>
        <w:rPr>
          <w:szCs w:val="24"/>
          <w:lang w:val="es-ES"/>
        </w:rPr>
        <w:t>)</w:t>
      </w:r>
      <w:r w:rsidRPr="001C5E6F">
        <w:rPr>
          <w:szCs w:val="24"/>
          <w:lang w:val="es-ES"/>
        </w:rPr>
        <w:t xml:space="preserve"> con el fin específico de </w:t>
      </w:r>
      <w:r>
        <w:rPr>
          <w:szCs w:val="24"/>
          <w:lang w:val="es-ES"/>
        </w:rPr>
        <w:t>prestar</w:t>
      </w:r>
      <w:r w:rsidRPr="001C5E6F">
        <w:rPr>
          <w:szCs w:val="24"/>
          <w:lang w:val="es-ES"/>
        </w:rPr>
        <w:t xml:space="preserve"> servicios de telecomunicaciones móviles terrestres al público. Una RMTP puede considerarse una extensión de una red fija (por ejemplo, la RTPC) o parte integrante de la RTPC.</w:t>
      </w:r>
    </w:p>
    <w:p w:rsidR="00E74048" w:rsidRPr="002E25B9" w:rsidRDefault="00E74048" w:rsidP="00E74048">
      <w:pPr>
        <w:pStyle w:val="Note"/>
        <w:rPr>
          <w:lang w:val="es-ES"/>
        </w:rPr>
      </w:pPr>
      <w:r w:rsidRPr="00CE40B6">
        <w:t>NOTA</w:t>
      </w:r>
      <w:r w:rsidRPr="002E25B9">
        <w:rPr>
          <w:lang w:val="es-ES"/>
        </w:rPr>
        <w:t xml:space="preserve"> 1 – Una RMTP </w:t>
      </w:r>
      <w:r w:rsidRPr="00060972">
        <w:rPr>
          <w:lang w:val="es-ES_tradnl"/>
        </w:rPr>
        <w:t>puede</w:t>
      </w:r>
      <w:r w:rsidRPr="002E25B9">
        <w:rPr>
          <w:lang w:val="es-ES"/>
        </w:rPr>
        <w:t xml:space="preserve"> estar compuesta de células terrenales o de una combinación de células terrenales y de satélite.</w:t>
      </w:r>
    </w:p>
    <w:p w:rsidR="00E74048" w:rsidRPr="001C5E6F" w:rsidRDefault="00E74048" w:rsidP="00E74048">
      <w:pPr>
        <w:rPr>
          <w:szCs w:val="24"/>
          <w:lang w:val="es-ES"/>
        </w:rPr>
      </w:pPr>
      <w:r w:rsidRPr="001C5E6F">
        <w:rPr>
          <w:b/>
          <w:szCs w:val="24"/>
          <w:lang w:val="es-ES"/>
        </w:rPr>
        <w:lastRenderedPageBreak/>
        <w:t>Red móvil pública</w:t>
      </w:r>
      <w:r w:rsidRPr="00901391">
        <w:rPr>
          <w:b/>
          <w:szCs w:val="24"/>
          <w:lang w:val="es-ES"/>
        </w:rPr>
        <w:t xml:space="preserve"> </w:t>
      </w:r>
      <w:r>
        <w:rPr>
          <w:b/>
          <w:szCs w:val="24"/>
          <w:lang w:val="es-ES"/>
        </w:rPr>
        <w:t>por</w:t>
      </w:r>
      <w:r w:rsidRPr="001C5E6F">
        <w:rPr>
          <w:b/>
          <w:szCs w:val="24"/>
          <w:lang w:val="es-ES"/>
        </w:rPr>
        <w:t xml:space="preserve"> satélite</w:t>
      </w:r>
      <w:r w:rsidRPr="001C5E6F">
        <w:rPr>
          <w:szCs w:val="24"/>
          <w:lang w:val="es-ES"/>
        </w:rPr>
        <w:t xml:space="preserve">: Red análoga a una </w:t>
      </w:r>
      <w:r>
        <w:rPr>
          <w:szCs w:val="24"/>
          <w:lang w:val="es-ES"/>
        </w:rPr>
        <w:t>RMTP</w:t>
      </w:r>
      <w:r w:rsidRPr="001C5E6F">
        <w:rPr>
          <w:szCs w:val="24"/>
          <w:lang w:val="es-ES"/>
        </w:rPr>
        <w:t xml:space="preserve"> que atiende a los usuarios únicamente a través de satélite.</w:t>
      </w:r>
    </w:p>
    <w:p w:rsidR="00E74048" w:rsidRPr="001C5E6F" w:rsidRDefault="00E74048" w:rsidP="00E74048">
      <w:pPr>
        <w:rPr>
          <w:szCs w:val="24"/>
          <w:lang w:val="es-ES"/>
        </w:rPr>
      </w:pPr>
      <w:r w:rsidRPr="001C5E6F">
        <w:rPr>
          <w:b/>
          <w:szCs w:val="24"/>
          <w:lang w:val="es-ES"/>
        </w:rPr>
        <w:t xml:space="preserve">Función </w:t>
      </w:r>
      <w:r>
        <w:rPr>
          <w:b/>
          <w:szCs w:val="24"/>
          <w:lang w:val="es-ES"/>
        </w:rPr>
        <w:t>adaptadora de</w:t>
      </w:r>
      <w:r w:rsidRPr="001C5E6F">
        <w:rPr>
          <w:b/>
          <w:szCs w:val="24"/>
          <w:lang w:val="es-ES"/>
        </w:rPr>
        <w:t xml:space="preserve"> Q (QAF)</w:t>
      </w:r>
      <w:r w:rsidRPr="001C5E6F">
        <w:rPr>
          <w:szCs w:val="24"/>
          <w:lang w:val="es-ES"/>
        </w:rPr>
        <w:t xml:space="preserve">: </w:t>
      </w:r>
      <w:r>
        <w:rPr>
          <w:szCs w:val="24"/>
          <w:lang w:val="es-ES"/>
        </w:rPr>
        <w:t>El b</w:t>
      </w:r>
      <w:r w:rsidRPr="001C5E6F">
        <w:rPr>
          <w:szCs w:val="24"/>
          <w:lang w:val="es-ES"/>
        </w:rPr>
        <w:t xml:space="preserve">loque QAF </w:t>
      </w:r>
      <w:r>
        <w:rPr>
          <w:szCs w:val="24"/>
          <w:lang w:val="es-ES"/>
        </w:rPr>
        <w:t>se utiliza</w:t>
      </w:r>
      <w:r w:rsidRPr="001C5E6F">
        <w:rPr>
          <w:szCs w:val="24"/>
          <w:lang w:val="es-ES"/>
        </w:rPr>
        <w:t xml:space="preserve"> para conectar como parte de la RGT entidades distintas a la RGT que </w:t>
      </w:r>
      <w:r>
        <w:rPr>
          <w:szCs w:val="24"/>
          <w:lang w:val="es-ES"/>
        </w:rPr>
        <w:t>sean</w:t>
      </w:r>
      <w:r w:rsidRPr="001C5E6F">
        <w:rPr>
          <w:szCs w:val="24"/>
          <w:lang w:val="es-ES"/>
        </w:rPr>
        <w:t xml:space="preserve"> similares a la NEF y la OSF. La responsabilidad de la QAF consiste en </w:t>
      </w:r>
      <w:r>
        <w:rPr>
          <w:szCs w:val="24"/>
          <w:lang w:val="es-ES"/>
        </w:rPr>
        <w:t xml:space="preserve">traducir </w:t>
      </w:r>
      <w:r w:rsidRPr="001C5E6F">
        <w:rPr>
          <w:szCs w:val="24"/>
          <w:lang w:val="es-ES"/>
        </w:rPr>
        <w:t xml:space="preserve">entre un punto de referencia RGT y otro punto de referencia de una red </w:t>
      </w:r>
      <w:r>
        <w:rPr>
          <w:szCs w:val="24"/>
          <w:lang w:val="es-ES"/>
        </w:rPr>
        <w:t>no</w:t>
      </w:r>
      <w:r w:rsidRPr="001C5E6F">
        <w:rPr>
          <w:szCs w:val="24"/>
          <w:lang w:val="es-ES"/>
        </w:rPr>
        <w:t xml:space="preserve"> RGT (por ejemplo</w:t>
      </w:r>
      <w:r>
        <w:rPr>
          <w:szCs w:val="24"/>
          <w:lang w:val="es-ES"/>
        </w:rPr>
        <w:t>, privada</w:t>
      </w:r>
      <w:r w:rsidRPr="001C5E6F">
        <w:rPr>
          <w:szCs w:val="24"/>
          <w:lang w:val="es-ES"/>
        </w:rPr>
        <w:t>)</w:t>
      </w:r>
      <w:r>
        <w:rPr>
          <w:szCs w:val="24"/>
          <w:lang w:val="es-ES"/>
        </w:rPr>
        <w:t>, por lo que</w:t>
      </w:r>
      <w:r w:rsidRPr="001C5E6F">
        <w:rPr>
          <w:szCs w:val="24"/>
          <w:lang w:val="es-ES"/>
        </w:rPr>
        <w:t xml:space="preserve"> esta actividad aparece fuera de la RGT.</w:t>
      </w:r>
    </w:p>
    <w:p w:rsidR="00E74048" w:rsidRPr="001C5E6F" w:rsidRDefault="00E74048" w:rsidP="00E74048">
      <w:pPr>
        <w:rPr>
          <w:szCs w:val="24"/>
          <w:lang w:val="es-ES"/>
        </w:rPr>
      </w:pPr>
      <w:r w:rsidRPr="001C5E6F">
        <w:rPr>
          <w:b/>
          <w:szCs w:val="24"/>
          <w:lang w:val="es-ES"/>
        </w:rPr>
        <w:t>Calidad de servicio (QoS)</w:t>
      </w:r>
      <w:r w:rsidRPr="001C5E6F">
        <w:rPr>
          <w:szCs w:val="24"/>
          <w:lang w:val="es-ES"/>
        </w:rPr>
        <w:t xml:space="preserve">: Efecto colectivo de las </w:t>
      </w:r>
      <w:r>
        <w:rPr>
          <w:szCs w:val="24"/>
          <w:lang w:val="es-ES"/>
        </w:rPr>
        <w:t>características</w:t>
      </w:r>
      <w:r w:rsidRPr="001C5E6F">
        <w:rPr>
          <w:szCs w:val="24"/>
          <w:lang w:val="es-ES"/>
        </w:rPr>
        <w:t xml:space="preserve"> de un servicio que determinan el grado de satisfacción del usuario </w:t>
      </w:r>
      <w:r>
        <w:rPr>
          <w:szCs w:val="24"/>
          <w:lang w:val="es-ES"/>
        </w:rPr>
        <w:t>del mismo</w:t>
      </w:r>
      <w:r w:rsidRPr="001C5E6F">
        <w:rPr>
          <w:szCs w:val="24"/>
          <w:lang w:val="es-ES"/>
        </w:rPr>
        <w:t xml:space="preserve">. </w:t>
      </w:r>
      <w:r>
        <w:rPr>
          <w:szCs w:val="24"/>
          <w:lang w:val="es-ES"/>
        </w:rPr>
        <w:t>Se caracteriza</w:t>
      </w:r>
      <w:r w:rsidRPr="001C5E6F">
        <w:rPr>
          <w:szCs w:val="24"/>
          <w:lang w:val="es-ES"/>
        </w:rPr>
        <w:t xml:space="preserve"> por los aspectos combinados de los factores de rendimiento aplicables a todos los servicios, tales como:</w:t>
      </w:r>
      <w:r>
        <w:rPr>
          <w:szCs w:val="24"/>
          <w:lang w:val="es-ES"/>
        </w:rPr>
        <w:t xml:space="preserve"> </w:t>
      </w:r>
    </w:p>
    <w:p w:rsidR="00E74048" w:rsidRPr="001C5E6F" w:rsidRDefault="00E74048" w:rsidP="00E74048">
      <w:pPr>
        <w:rPr>
          <w:lang w:val="es-ES"/>
        </w:rPr>
      </w:pPr>
      <w:r w:rsidRPr="001C5E6F">
        <w:rPr>
          <w:lang w:val="es-ES"/>
        </w:rPr>
        <w:t>–</w:t>
      </w:r>
      <w:r w:rsidRPr="001C5E6F">
        <w:rPr>
          <w:lang w:val="es-ES"/>
        </w:rPr>
        <w:tab/>
        <w:t>rendimiento de la operatividad del servicio;</w:t>
      </w:r>
    </w:p>
    <w:p w:rsidR="00E74048" w:rsidRPr="001C5E6F" w:rsidRDefault="00E74048" w:rsidP="00E74048">
      <w:pPr>
        <w:rPr>
          <w:lang w:val="es-ES"/>
        </w:rPr>
      </w:pPr>
      <w:r w:rsidRPr="001C5E6F">
        <w:rPr>
          <w:lang w:val="es-ES"/>
        </w:rPr>
        <w:t>–</w:t>
      </w:r>
      <w:r w:rsidRPr="001C5E6F">
        <w:rPr>
          <w:lang w:val="es-ES"/>
        </w:rPr>
        <w:tab/>
        <w:t>rendimiento de la accesibilidad del servicio;</w:t>
      </w:r>
    </w:p>
    <w:p w:rsidR="00E74048" w:rsidRPr="001C5E6F" w:rsidRDefault="00E74048" w:rsidP="00E74048">
      <w:pPr>
        <w:rPr>
          <w:lang w:val="es-ES"/>
        </w:rPr>
      </w:pPr>
      <w:r w:rsidRPr="001C5E6F">
        <w:rPr>
          <w:lang w:val="es-ES"/>
        </w:rPr>
        <w:t>–</w:t>
      </w:r>
      <w:r w:rsidRPr="001C5E6F">
        <w:rPr>
          <w:lang w:val="es-ES"/>
        </w:rPr>
        <w:tab/>
        <w:t>rendimiento de la retenibilidad del servicio;</w:t>
      </w:r>
    </w:p>
    <w:p w:rsidR="00E74048" w:rsidRPr="001C5E6F" w:rsidRDefault="00E74048" w:rsidP="00E74048">
      <w:pPr>
        <w:rPr>
          <w:lang w:val="es-ES"/>
        </w:rPr>
      </w:pPr>
      <w:r w:rsidRPr="001C5E6F">
        <w:rPr>
          <w:lang w:val="es-ES"/>
        </w:rPr>
        <w:t>–</w:t>
      </w:r>
      <w:r w:rsidRPr="001C5E6F">
        <w:rPr>
          <w:lang w:val="es-ES"/>
        </w:rPr>
        <w:tab/>
        <w:t>rendimiento de la integridad del servicio; y</w:t>
      </w:r>
    </w:p>
    <w:p w:rsidR="00E74048" w:rsidRDefault="00E74048" w:rsidP="00E74048">
      <w:pPr>
        <w:rPr>
          <w:lang w:val="es-ES"/>
        </w:rPr>
      </w:pPr>
      <w:r w:rsidRPr="001C5E6F">
        <w:rPr>
          <w:lang w:val="es-ES"/>
        </w:rPr>
        <w:t>–</w:t>
      </w:r>
      <w:r w:rsidRPr="001C5E6F">
        <w:rPr>
          <w:lang w:val="es-ES"/>
        </w:rPr>
        <w:tab/>
        <w:t>otros factores específicos de cada servicio.</w:t>
      </w:r>
    </w:p>
    <w:p w:rsidR="00E74048" w:rsidRPr="001C5E6F" w:rsidRDefault="00E74048" w:rsidP="00E74048">
      <w:pPr>
        <w:rPr>
          <w:szCs w:val="24"/>
          <w:lang w:val="es-ES"/>
        </w:rPr>
      </w:pPr>
      <w:r>
        <w:rPr>
          <w:b/>
          <w:szCs w:val="24"/>
          <w:lang w:val="es-ES"/>
        </w:rPr>
        <w:t>Conexión de portador radioeléctrico</w:t>
      </w:r>
      <w:r w:rsidRPr="001C5E6F">
        <w:rPr>
          <w:b/>
          <w:szCs w:val="24"/>
          <w:lang w:val="es-ES"/>
        </w:rPr>
        <w:t xml:space="preserve"> (RBC)</w:t>
      </w:r>
      <w:r w:rsidRPr="001C5E6F">
        <w:rPr>
          <w:szCs w:val="24"/>
          <w:lang w:val="es-ES"/>
        </w:rPr>
        <w:t>: Conexión entre la entidad fu</w:t>
      </w:r>
      <w:r>
        <w:rPr>
          <w:szCs w:val="24"/>
          <w:lang w:val="es-ES"/>
        </w:rPr>
        <w:t>ncional de conexión de portador radioeléctrico</w:t>
      </w:r>
      <w:r w:rsidRPr="001C5E6F">
        <w:rPr>
          <w:szCs w:val="24"/>
          <w:lang w:val="es-ES"/>
        </w:rPr>
        <w:t xml:space="preserve"> móvil (MRBC) y la entidad funcional de conexión de portador</w:t>
      </w:r>
      <w:r>
        <w:rPr>
          <w:szCs w:val="24"/>
          <w:lang w:val="es-ES"/>
        </w:rPr>
        <w:t xml:space="preserve"> radioeléctrico</w:t>
      </w:r>
      <w:r w:rsidRPr="001C5E6F">
        <w:rPr>
          <w:szCs w:val="24"/>
          <w:lang w:val="es-ES"/>
        </w:rPr>
        <w:t xml:space="preserve"> (RBC). Es el elemento de la conexión extremo a extremo cuya configuración está condicionada por atributos relativos a las radiocomunicaciones. Una conexión de </w:t>
      </w:r>
      <w:r>
        <w:rPr>
          <w:szCs w:val="24"/>
          <w:lang w:val="es-ES"/>
        </w:rPr>
        <w:t>portador radioeléctrico</w:t>
      </w:r>
      <w:r w:rsidRPr="001C5E6F">
        <w:rPr>
          <w:szCs w:val="24"/>
          <w:lang w:val="es-ES"/>
        </w:rPr>
        <w:t xml:space="preserve"> puede </w:t>
      </w:r>
      <w:r>
        <w:rPr>
          <w:szCs w:val="24"/>
          <w:lang w:val="es-ES"/>
        </w:rPr>
        <w:t>constar de</w:t>
      </w:r>
      <w:r w:rsidRPr="001C5E6F">
        <w:rPr>
          <w:szCs w:val="24"/>
          <w:lang w:val="es-ES"/>
        </w:rPr>
        <w:t xml:space="preserve"> varios elementos de conexión.</w:t>
      </w:r>
    </w:p>
    <w:p w:rsidR="00E74048" w:rsidRPr="001C5E6F" w:rsidRDefault="00E74048" w:rsidP="00E74048">
      <w:pPr>
        <w:rPr>
          <w:b/>
          <w:szCs w:val="24"/>
          <w:lang w:val="es-ES"/>
        </w:rPr>
      </w:pPr>
      <w:r w:rsidRPr="001C5E6F">
        <w:rPr>
          <w:b/>
          <w:szCs w:val="24"/>
          <w:lang w:val="es-ES"/>
        </w:rPr>
        <w:t>Canal de radiofrecuencia (canal RF)</w:t>
      </w:r>
      <w:r w:rsidRPr="001C5E6F">
        <w:rPr>
          <w:szCs w:val="24"/>
          <w:lang w:val="es-ES"/>
        </w:rPr>
        <w:t>:</w:t>
      </w:r>
      <w:r w:rsidRPr="001C5E6F">
        <w:rPr>
          <w:b/>
          <w:szCs w:val="24"/>
          <w:lang w:val="es-ES"/>
        </w:rPr>
        <w:t xml:space="preserve"> </w:t>
      </w:r>
      <w:r>
        <w:rPr>
          <w:lang w:val="es-ES"/>
        </w:rPr>
        <w:t xml:space="preserve">Segmento </w:t>
      </w:r>
      <w:r w:rsidRPr="001C5E6F">
        <w:rPr>
          <w:lang w:val="es-ES"/>
        </w:rPr>
        <w:t xml:space="preserve">específico </w:t>
      </w:r>
      <w:r>
        <w:rPr>
          <w:lang w:val="es-ES"/>
        </w:rPr>
        <w:t>del</w:t>
      </w:r>
      <w:r w:rsidRPr="001C5E6F">
        <w:rPr>
          <w:lang w:val="es-ES"/>
        </w:rPr>
        <w:t xml:space="preserve"> espectro de RF con una anchura de banda y una frecuencia portadora</w:t>
      </w:r>
      <w:r w:rsidRPr="00E254A9">
        <w:rPr>
          <w:lang w:val="es-ES"/>
        </w:rPr>
        <w:t xml:space="preserve"> </w:t>
      </w:r>
      <w:r w:rsidRPr="001C5E6F">
        <w:rPr>
          <w:lang w:val="es-ES"/>
        </w:rPr>
        <w:t>definida</w:t>
      </w:r>
      <w:r>
        <w:rPr>
          <w:lang w:val="es-ES"/>
        </w:rPr>
        <w:t>s</w:t>
      </w:r>
      <w:r w:rsidRPr="001C5E6F">
        <w:rPr>
          <w:lang w:val="es-ES"/>
        </w:rPr>
        <w:t>, capaz de cursar información a través de la interfa</w:t>
      </w:r>
      <w:r>
        <w:rPr>
          <w:lang w:val="es-ES"/>
        </w:rPr>
        <w:t>z</w:t>
      </w:r>
      <w:r w:rsidRPr="001C5E6F">
        <w:rPr>
          <w:lang w:val="es-ES"/>
        </w:rPr>
        <w:t xml:space="preserve"> radioeléc</w:t>
      </w:r>
      <w:r>
        <w:rPr>
          <w:lang w:val="es-ES"/>
        </w:rPr>
        <w:t>trica</w:t>
      </w:r>
      <w:r w:rsidRPr="001C5E6F">
        <w:rPr>
          <w:lang w:val="es-ES"/>
        </w:rPr>
        <w:t>.</w:t>
      </w:r>
    </w:p>
    <w:p w:rsidR="00E74048" w:rsidRPr="001C5E6F" w:rsidRDefault="00E74048" w:rsidP="00E74048">
      <w:pPr>
        <w:rPr>
          <w:b/>
          <w:szCs w:val="24"/>
          <w:lang w:val="es-ES"/>
        </w:rPr>
      </w:pPr>
      <w:r w:rsidRPr="001C5E6F">
        <w:rPr>
          <w:b/>
          <w:szCs w:val="24"/>
          <w:lang w:val="es-ES"/>
        </w:rPr>
        <w:t>Interfaz radioeléctrica</w:t>
      </w:r>
      <w:r w:rsidRPr="001C5E6F">
        <w:rPr>
          <w:szCs w:val="24"/>
          <w:lang w:val="es-ES"/>
        </w:rPr>
        <w:t xml:space="preserve">: Frontera común entre la estación móvil y el equipo radioeléctrico de la red, definida por las características funcionales, las características comunes de interconexión radioeléctrica (física), y otras características, </w:t>
      </w:r>
      <w:r>
        <w:rPr>
          <w:szCs w:val="24"/>
          <w:lang w:val="es-ES"/>
        </w:rPr>
        <w:t>en su caso</w:t>
      </w:r>
      <w:r w:rsidRPr="001C5E6F">
        <w:rPr>
          <w:szCs w:val="24"/>
          <w:lang w:val="es-ES"/>
        </w:rPr>
        <w:t>.</w:t>
      </w:r>
    </w:p>
    <w:p w:rsidR="00E74048" w:rsidRPr="002E25B9" w:rsidRDefault="00E74048" w:rsidP="00E74048">
      <w:pPr>
        <w:pStyle w:val="Note"/>
        <w:rPr>
          <w:lang w:val="es-ES"/>
        </w:rPr>
      </w:pPr>
      <w:r w:rsidRPr="00CE40B6">
        <w:t>NOTA</w:t>
      </w:r>
      <w:r w:rsidRPr="002E25B9">
        <w:rPr>
          <w:lang w:val="es-ES"/>
        </w:rPr>
        <w:t xml:space="preserve"> 1 – En una interfaz normalizada se especifica la interconexión bidireccional entre ambos lados de la </w:t>
      </w:r>
      <w:r w:rsidRPr="00060972">
        <w:rPr>
          <w:lang w:val="es-ES_tradnl"/>
        </w:rPr>
        <w:t>interfaz</w:t>
      </w:r>
      <w:r w:rsidRPr="002E25B9">
        <w:rPr>
          <w:lang w:val="es-ES"/>
        </w:rPr>
        <w:t xml:space="preserve">. La especificación comprende el tipo, la cantidad y la función de los medios de interconexión y el tipo, la forma y el orden de las señales que han de intercambiarse a través de estos medios. El término </w:t>
      </w:r>
      <w:r>
        <w:rPr>
          <w:lang w:val="es-ES"/>
        </w:rPr>
        <w:t>«</w:t>
      </w:r>
      <w:r w:rsidRPr="002E25B9">
        <w:rPr>
          <w:lang w:val="es-ES"/>
        </w:rPr>
        <w:t>interfaz aérea</w:t>
      </w:r>
      <w:r>
        <w:rPr>
          <w:lang w:val="es-ES"/>
        </w:rPr>
        <w:t>»</w:t>
      </w:r>
      <w:r w:rsidRPr="002E25B9">
        <w:rPr>
          <w:lang w:val="es-ES"/>
        </w:rPr>
        <w:t xml:space="preserve"> es sinónimo de </w:t>
      </w:r>
      <w:r>
        <w:rPr>
          <w:lang w:val="es-ES"/>
        </w:rPr>
        <w:t>«</w:t>
      </w:r>
      <w:r w:rsidRPr="002E25B9">
        <w:rPr>
          <w:lang w:val="es-ES"/>
        </w:rPr>
        <w:t>interfaz radioeléctrica</w:t>
      </w:r>
      <w:r>
        <w:rPr>
          <w:lang w:val="es-ES"/>
        </w:rPr>
        <w:t>»</w:t>
      </w:r>
      <w:r w:rsidRPr="002E25B9">
        <w:rPr>
          <w:lang w:val="es-ES"/>
        </w:rPr>
        <w:t xml:space="preserve">. Véase también </w:t>
      </w:r>
      <w:r>
        <w:rPr>
          <w:lang w:val="es-ES"/>
        </w:rPr>
        <w:t>«</w:t>
      </w:r>
      <w:r w:rsidRPr="002E25B9">
        <w:rPr>
          <w:lang w:val="es-ES"/>
        </w:rPr>
        <w:t>interfaz radioeléctrica IMT-2000</w:t>
      </w:r>
      <w:r>
        <w:rPr>
          <w:lang w:val="es-ES"/>
        </w:rPr>
        <w:t>»</w:t>
      </w:r>
      <w:r w:rsidRPr="002E25B9">
        <w:rPr>
          <w:lang w:val="es-ES"/>
        </w:rPr>
        <w:t>.</w:t>
      </w:r>
    </w:p>
    <w:p w:rsidR="00E74048" w:rsidRPr="001C5E6F" w:rsidRDefault="00E74048" w:rsidP="00E74048">
      <w:pPr>
        <w:rPr>
          <w:szCs w:val="24"/>
          <w:lang w:val="es-ES"/>
        </w:rPr>
      </w:pPr>
      <w:r w:rsidRPr="001C5E6F">
        <w:rPr>
          <w:b/>
          <w:szCs w:val="24"/>
          <w:lang w:val="es-ES"/>
        </w:rPr>
        <w:t>Protocolo de interfaz radioeléctrica</w:t>
      </w:r>
      <w:r w:rsidRPr="001C5E6F">
        <w:rPr>
          <w:szCs w:val="24"/>
          <w:lang w:val="es-ES"/>
        </w:rPr>
        <w:t>: Protocolo utilizado en la interfaz radioeléctrica (</w:t>
      </w:r>
      <w:r>
        <w:rPr>
          <w:szCs w:val="24"/>
          <w:lang w:val="es-ES"/>
        </w:rPr>
        <w:t>suele tratarse de</w:t>
      </w:r>
      <w:r w:rsidRPr="001C5E6F">
        <w:rPr>
          <w:szCs w:val="24"/>
          <w:lang w:val="es-ES"/>
        </w:rPr>
        <w:t xml:space="preserve"> un conjunto de protocolos que soportan varias capas del modelo de referencia del protocolo).</w:t>
      </w:r>
    </w:p>
    <w:p w:rsidR="00E74048" w:rsidRPr="001C5E6F" w:rsidRDefault="00E74048" w:rsidP="00E74048">
      <w:pPr>
        <w:rPr>
          <w:szCs w:val="24"/>
          <w:lang w:val="es-ES"/>
        </w:rPr>
      </w:pPr>
      <w:r w:rsidRPr="001C5E6F">
        <w:rPr>
          <w:b/>
          <w:szCs w:val="24"/>
          <w:lang w:val="es-ES"/>
        </w:rPr>
        <w:t>Recurso radioeléctrico</w:t>
      </w:r>
      <w:r w:rsidRPr="001C5E6F">
        <w:rPr>
          <w:szCs w:val="24"/>
          <w:lang w:val="es-ES"/>
        </w:rPr>
        <w:t xml:space="preserve">: Parte del espectro disponible en una zona geográfica limitada (célula). </w:t>
      </w:r>
      <w:r>
        <w:rPr>
          <w:szCs w:val="24"/>
          <w:lang w:val="es-ES"/>
        </w:rPr>
        <w:t>Este segmento</w:t>
      </w:r>
      <w:r w:rsidRPr="001C5E6F">
        <w:rPr>
          <w:szCs w:val="24"/>
          <w:lang w:val="es-ES"/>
        </w:rPr>
        <w:t xml:space="preserve"> del espectro puede </w:t>
      </w:r>
      <w:r>
        <w:rPr>
          <w:szCs w:val="24"/>
          <w:lang w:val="es-ES"/>
        </w:rPr>
        <w:t>dividirse a su vez</w:t>
      </w:r>
      <w:r w:rsidRPr="001C5E6F">
        <w:rPr>
          <w:szCs w:val="24"/>
          <w:lang w:val="es-ES"/>
        </w:rPr>
        <w:t xml:space="preserve"> en canales de radiofrecuencia.</w:t>
      </w:r>
    </w:p>
    <w:p w:rsidR="00E74048" w:rsidRPr="001C5E6F" w:rsidRDefault="00E74048" w:rsidP="00E74048">
      <w:pPr>
        <w:rPr>
          <w:lang w:val="es-ES"/>
        </w:rPr>
      </w:pPr>
      <w:r w:rsidRPr="001C5E6F">
        <w:rPr>
          <w:b/>
          <w:szCs w:val="24"/>
          <w:lang w:val="es-ES"/>
        </w:rPr>
        <w:t>Zona de servicio regional</w:t>
      </w:r>
      <w:r w:rsidRPr="001C5E6F">
        <w:rPr>
          <w:lang w:val="es-ES"/>
        </w:rPr>
        <w:t>: Zona de servicio que cubre varios países y/o regiones oceánicas de tamaño comparable.</w:t>
      </w:r>
    </w:p>
    <w:p w:rsidR="00E74048" w:rsidRPr="001C5E6F" w:rsidRDefault="00E74048" w:rsidP="00E74048">
      <w:pPr>
        <w:rPr>
          <w:lang w:val="es-ES"/>
        </w:rPr>
      </w:pPr>
      <w:r w:rsidRPr="001C5E6F">
        <w:rPr>
          <w:b/>
          <w:szCs w:val="24"/>
          <w:lang w:val="es-ES"/>
        </w:rPr>
        <w:t>Registro</w:t>
      </w:r>
      <w:r w:rsidRPr="001C5E6F">
        <w:rPr>
          <w:lang w:val="es-ES"/>
        </w:rPr>
        <w:t xml:space="preserve">: Proceso por el que la red IMT-2000 </w:t>
      </w:r>
      <w:r>
        <w:rPr>
          <w:lang w:val="es-ES"/>
        </w:rPr>
        <w:t>conoce</w:t>
      </w:r>
      <w:r w:rsidRPr="001C5E6F">
        <w:rPr>
          <w:lang w:val="es-ES"/>
        </w:rPr>
        <w:t xml:space="preserve"> la existencia y posición de un terminal y </w:t>
      </w:r>
      <w:r>
        <w:rPr>
          <w:lang w:val="es-ES"/>
        </w:rPr>
        <w:t>del</w:t>
      </w:r>
      <w:r w:rsidRPr="001C5E6F">
        <w:rPr>
          <w:lang w:val="es-ES"/>
        </w:rPr>
        <w:t xml:space="preserve"> usuario asociado.</w:t>
      </w:r>
    </w:p>
    <w:p w:rsidR="00E74048" w:rsidRPr="001C5E6F" w:rsidRDefault="00E74048" w:rsidP="00E74048">
      <w:pPr>
        <w:rPr>
          <w:szCs w:val="24"/>
          <w:lang w:val="es-ES"/>
        </w:rPr>
      </w:pPr>
      <w:r>
        <w:rPr>
          <w:b/>
          <w:szCs w:val="24"/>
          <w:lang w:val="es-ES"/>
        </w:rPr>
        <w:t>Característica de f</w:t>
      </w:r>
      <w:r w:rsidRPr="001C5E6F">
        <w:rPr>
          <w:b/>
          <w:szCs w:val="24"/>
          <w:lang w:val="es-ES"/>
        </w:rPr>
        <w:t>iabilidad</w:t>
      </w:r>
      <w:r w:rsidRPr="001C5E6F">
        <w:rPr>
          <w:szCs w:val="24"/>
          <w:lang w:val="es-ES"/>
        </w:rPr>
        <w:t>: Probabilidad de que un elemento pueda realizar una función requerida en determinadas condiciones durante un intervalo de tiempo determinado.</w:t>
      </w:r>
    </w:p>
    <w:p w:rsidR="00E74048" w:rsidRPr="001C5E6F" w:rsidRDefault="00E74048" w:rsidP="00E74048">
      <w:pPr>
        <w:rPr>
          <w:szCs w:val="24"/>
          <w:lang w:val="es-ES"/>
        </w:rPr>
      </w:pPr>
      <w:r w:rsidRPr="001C5E6F">
        <w:rPr>
          <w:b/>
          <w:szCs w:val="24"/>
          <w:lang w:val="es-ES"/>
        </w:rPr>
        <w:t>Primitiva petición</w:t>
      </w:r>
      <w:r w:rsidRPr="001C5E6F">
        <w:rPr>
          <w:szCs w:val="24"/>
          <w:lang w:val="es-ES"/>
        </w:rPr>
        <w:t xml:space="preserve">: Primitiva de servicio utilizada por el usuario de </w:t>
      </w:r>
      <w:r>
        <w:rPr>
          <w:szCs w:val="24"/>
          <w:lang w:val="es-ES"/>
        </w:rPr>
        <w:t xml:space="preserve">un servicio </w:t>
      </w:r>
      <w:r w:rsidRPr="001C5E6F">
        <w:rPr>
          <w:szCs w:val="24"/>
          <w:lang w:val="es-ES"/>
        </w:rPr>
        <w:t>para solicitar</w:t>
      </w:r>
      <w:r>
        <w:rPr>
          <w:szCs w:val="24"/>
          <w:lang w:val="es-ES"/>
        </w:rPr>
        <w:t>lo</w:t>
      </w:r>
      <w:r w:rsidRPr="001C5E6F">
        <w:rPr>
          <w:szCs w:val="24"/>
          <w:lang w:val="es-ES"/>
        </w:rPr>
        <w:t>.</w:t>
      </w:r>
    </w:p>
    <w:p w:rsidR="00E74048" w:rsidRPr="001C5E6F" w:rsidRDefault="00E74048" w:rsidP="00E74048">
      <w:pPr>
        <w:rPr>
          <w:szCs w:val="24"/>
          <w:lang w:val="es-ES"/>
        </w:rPr>
      </w:pPr>
      <w:r w:rsidRPr="001C5E6F">
        <w:rPr>
          <w:b/>
          <w:szCs w:val="24"/>
          <w:lang w:val="es-ES"/>
        </w:rPr>
        <w:t xml:space="preserve">Servicio de </w:t>
      </w:r>
      <w:r>
        <w:rPr>
          <w:b/>
          <w:szCs w:val="24"/>
          <w:lang w:val="es-ES"/>
        </w:rPr>
        <w:t>recuperación</w:t>
      </w:r>
      <w:r w:rsidRPr="001C5E6F">
        <w:rPr>
          <w:szCs w:val="24"/>
          <w:lang w:val="es-ES"/>
        </w:rPr>
        <w:t xml:space="preserve">: Servicio interactivo que proporciona la capacidad de acceso a la información almacenada en los centros de bases de datos. Esta información se enviará al usuario </w:t>
      </w:r>
      <w:r w:rsidRPr="001C5E6F">
        <w:rPr>
          <w:szCs w:val="24"/>
          <w:lang w:val="es-ES"/>
        </w:rPr>
        <w:lastRenderedPageBreak/>
        <w:t xml:space="preserve">solamente si la solicita; puede consultarse de forma individual, es decir, </w:t>
      </w:r>
      <w:r>
        <w:rPr>
          <w:szCs w:val="24"/>
          <w:lang w:val="es-ES"/>
        </w:rPr>
        <w:t>el usuario controla el instante de comienzo de la secuencia de información.</w:t>
      </w:r>
    </w:p>
    <w:p w:rsidR="00E74048" w:rsidRPr="001C5E6F" w:rsidRDefault="00E74048" w:rsidP="00E74048">
      <w:pPr>
        <w:rPr>
          <w:szCs w:val="24"/>
          <w:lang w:val="es-ES"/>
        </w:rPr>
      </w:pPr>
      <w:r>
        <w:rPr>
          <w:b/>
          <w:szCs w:val="24"/>
          <w:lang w:val="es-ES"/>
        </w:rPr>
        <w:t>Itinerancia</w:t>
      </w:r>
      <w:r w:rsidRPr="001C5E6F">
        <w:rPr>
          <w:szCs w:val="24"/>
          <w:lang w:val="es-ES"/>
        </w:rPr>
        <w:t xml:space="preserve">: Capacidad de </w:t>
      </w:r>
      <w:r>
        <w:rPr>
          <w:szCs w:val="24"/>
          <w:lang w:val="es-ES"/>
        </w:rPr>
        <w:t xml:space="preserve">acceso de </w:t>
      </w:r>
      <w:r w:rsidRPr="001C5E6F">
        <w:rPr>
          <w:szCs w:val="24"/>
          <w:lang w:val="es-ES"/>
        </w:rPr>
        <w:t>un usuario a servicios de telecomunicaciones inalám</w:t>
      </w:r>
      <w:r>
        <w:rPr>
          <w:szCs w:val="24"/>
          <w:lang w:val="es-ES"/>
        </w:rPr>
        <w:t>bricos en zonas distintas a aqué</w:t>
      </w:r>
      <w:r w:rsidRPr="001C5E6F">
        <w:rPr>
          <w:szCs w:val="24"/>
          <w:lang w:val="es-ES"/>
        </w:rPr>
        <w:t>lla</w:t>
      </w:r>
      <w:r>
        <w:rPr>
          <w:szCs w:val="24"/>
          <w:lang w:val="es-ES"/>
        </w:rPr>
        <w:t>s</w:t>
      </w:r>
      <w:r w:rsidRPr="001C5E6F">
        <w:rPr>
          <w:szCs w:val="24"/>
          <w:lang w:val="es-ES"/>
        </w:rPr>
        <w:t xml:space="preserve"> en que el usuario está abonado.</w:t>
      </w:r>
    </w:p>
    <w:p w:rsidR="00E74048" w:rsidRPr="001C5E6F" w:rsidRDefault="00E74048" w:rsidP="00E74048">
      <w:pPr>
        <w:rPr>
          <w:b/>
          <w:szCs w:val="24"/>
          <w:lang w:val="es-ES"/>
        </w:rPr>
      </w:pPr>
      <w:r w:rsidRPr="001C5E6F">
        <w:rPr>
          <w:b/>
          <w:szCs w:val="24"/>
          <w:lang w:val="es-ES"/>
        </w:rPr>
        <w:t>Robustez</w:t>
      </w:r>
      <w:r w:rsidRPr="001C5E6F">
        <w:rPr>
          <w:szCs w:val="24"/>
          <w:lang w:val="es-ES"/>
        </w:rPr>
        <w:t xml:space="preserve">: Capacidad para soportar errores aleatorios, </w:t>
      </w:r>
      <w:r>
        <w:rPr>
          <w:szCs w:val="24"/>
          <w:lang w:val="es-ES"/>
        </w:rPr>
        <w:t>ráfagas de errores</w:t>
      </w:r>
      <w:r w:rsidRPr="001C5E6F">
        <w:rPr>
          <w:szCs w:val="24"/>
          <w:lang w:val="es-ES"/>
        </w:rPr>
        <w:t xml:space="preserve"> y </w:t>
      </w:r>
      <w:r>
        <w:rPr>
          <w:szCs w:val="24"/>
          <w:lang w:val="es-ES"/>
        </w:rPr>
        <w:t>tasas elevadas de errores en los bits</w:t>
      </w:r>
      <w:r w:rsidRPr="001C5E6F">
        <w:rPr>
          <w:szCs w:val="24"/>
          <w:lang w:val="es-ES"/>
        </w:rPr>
        <w:t xml:space="preserve"> en toda la zona de servicio.</w:t>
      </w:r>
    </w:p>
    <w:p w:rsidR="00E74048" w:rsidRPr="001C5E6F" w:rsidRDefault="00E74048" w:rsidP="00E74048">
      <w:pPr>
        <w:pStyle w:val="Note"/>
        <w:rPr>
          <w:lang w:val="es-ES"/>
        </w:rPr>
      </w:pPr>
      <w:r w:rsidRPr="00CE40B6">
        <w:t>NOTA</w:t>
      </w:r>
      <w:r w:rsidRPr="001C5E6F">
        <w:rPr>
          <w:lang w:val="es-ES"/>
        </w:rPr>
        <w:t> 1 – La robustez de un sistema es un atributo importante.</w:t>
      </w:r>
    </w:p>
    <w:p w:rsidR="00E74048" w:rsidRPr="001C5E6F" w:rsidRDefault="00E74048" w:rsidP="00E74048">
      <w:pPr>
        <w:pStyle w:val="Note"/>
        <w:rPr>
          <w:lang w:val="es-ES"/>
        </w:rPr>
      </w:pPr>
      <w:r w:rsidRPr="00CE40B6">
        <w:t>NOTA</w:t>
      </w:r>
      <w:r w:rsidRPr="001C5E6F">
        <w:rPr>
          <w:lang w:val="es-ES"/>
        </w:rPr>
        <w:t> 2 – La clasificación de las posibles combinaciones señal vocal/códec de canal puede variar según que las condiciones sean buenas o marginales.</w:t>
      </w:r>
    </w:p>
    <w:p w:rsidR="00E74048" w:rsidRPr="001C5E6F" w:rsidRDefault="00E74048" w:rsidP="00E74048">
      <w:pPr>
        <w:rPr>
          <w:szCs w:val="24"/>
          <w:lang w:val="es-ES"/>
        </w:rPr>
      </w:pPr>
      <w:r w:rsidRPr="001C5E6F">
        <w:rPr>
          <w:b/>
          <w:szCs w:val="24"/>
          <w:lang w:val="es-ES"/>
        </w:rPr>
        <w:t>Seguridad</w:t>
      </w:r>
      <w:r w:rsidRPr="001C5E6F">
        <w:rPr>
          <w:szCs w:val="24"/>
          <w:lang w:val="es-ES"/>
        </w:rPr>
        <w:t>: Protección de la disponibilidad, integridad y confidencialidad de la información.</w:t>
      </w:r>
    </w:p>
    <w:p w:rsidR="00E74048" w:rsidRPr="001C5E6F" w:rsidRDefault="00E74048" w:rsidP="00E74048">
      <w:pPr>
        <w:rPr>
          <w:szCs w:val="24"/>
          <w:lang w:val="es-ES"/>
        </w:rPr>
      </w:pPr>
      <w:r w:rsidRPr="001C5E6F">
        <w:rPr>
          <w:b/>
          <w:szCs w:val="24"/>
          <w:lang w:val="es-ES"/>
        </w:rPr>
        <w:t>Arquitectura de seguridad</w:t>
      </w:r>
      <w:r w:rsidRPr="001C5E6F">
        <w:rPr>
          <w:szCs w:val="24"/>
          <w:lang w:val="es-ES"/>
        </w:rPr>
        <w:t xml:space="preserve">: Arquitectura de </w:t>
      </w:r>
      <w:r>
        <w:rPr>
          <w:szCs w:val="24"/>
          <w:lang w:val="es-ES"/>
        </w:rPr>
        <w:t xml:space="preserve">las </w:t>
      </w:r>
      <w:r w:rsidRPr="001C5E6F">
        <w:rPr>
          <w:szCs w:val="24"/>
          <w:lang w:val="es-ES"/>
        </w:rPr>
        <w:t xml:space="preserve">partes y entidades </w:t>
      </w:r>
      <w:r>
        <w:rPr>
          <w:szCs w:val="24"/>
          <w:lang w:val="es-ES"/>
        </w:rPr>
        <w:t>implicadas en</w:t>
      </w:r>
      <w:r w:rsidRPr="001C5E6F">
        <w:rPr>
          <w:szCs w:val="24"/>
          <w:lang w:val="es-ES"/>
        </w:rPr>
        <w:t xml:space="preserve"> la seguridad, y</w:t>
      </w:r>
      <w:r>
        <w:rPr>
          <w:szCs w:val="24"/>
          <w:lang w:val="es-ES"/>
        </w:rPr>
        <w:t xml:space="preserve"> </w:t>
      </w:r>
      <w:r w:rsidRPr="001C5E6F">
        <w:rPr>
          <w:szCs w:val="24"/>
          <w:lang w:val="es-ES"/>
        </w:rPr>
        <w:t xml:space="preserve">conjunto completo de procedimientos y flujos de información de seguridad para la realización de las </w:t>
      </w:r>
      <w:r>
        <w:rPr>
          <w:szCs w:val="24"/>
          <w:lang w:val="es-ES"/>
        </w:rPr>
        <w:t>características</w:t>
      </w:r>
      <w:r w:rsidRPr="001C5E6F">
        <w:rPr>
          <w:szCs w:val="24"/>
          <w:lang w:val="es-ES"/>
        </w:rPr>
        <w:t xml:space="preserve"> de seguridad.</w:t>
      </w:r>
    </w:p>
    <w:p w:rsidR="00E74048" w:rsidRPr="001C5E6F" w:rsidRDefault="00E74048" w:rsidP="00E74048">
      <w:pPr>
        <w:ind w:right="119"/>
        <w:rPr>
          <w:b/>
          <w:szCs w:val="24"/>
          <w:lang w:val="es-ES"/>
        </w:rPr>
      </w:pPr>
      <w:r>
        <w:rPr>
          <w:b/>
          <w:szCs w:val="24"/>
          <w:lang w:val="es-ES"/>
        </w:rPr>
        <w:t>Característica</w:t>
      </w:r>
      <w:r w:rsidRPr="001C5E6F">
        <w:rPr>
          <w:b/>
          <w:szCs w:val="24"/>
          <w:lang w:val="es-ES"/>
        </w:rPr>
        <w:t xml:space="preserve"> de seguridad</w:t>
      </w:r>
      <w:r w:rsidRPr="001C5E6F">
        <w:rPr>
          <w:szCs w:val="24"/>
          <w:lang w:val="es-ES"/>
        </w:rPr>
        <w:t xml:space="preserve">: </w:t>
      </w:r>
      <w:r>
        <w:rPr>
          <w:szCs w:val="24"/>
          <w:lang w:val="es-ES"/>
        </w:rPr>
        <w:t>Característica</w:t>
      </w:r>
      <w:r w:rsidRPr="001C5E6F">
        <w:rPr>
          <w:szCs w:val="24"/>
          <w:lang w:val="es-ES"/>
        </w:rPr>
        <w:t xml:space="preserve"> que </w:t>
      </w:r>
      <w:r>
        <w:rPr>
          <w:szCs w:val="24"/>
          <w:lang w:val="es-ES"/>
        </w:rPr>
        <w:t>ofrece</w:t>
      </w:r>
      <w:r w:rsidRPr="001C5E6F">
        <w:rPr>
          <w:szCs w:val="24"/>
          <w:lang w:val="es-ES"/>
        </w:rPr>
        <w:t xml:space="preserve"> cierta seguridad </w:t>
      </w:r>
      <w:r>
        <w:rPr>
          <w:szCs w:val="24"/>
          <w:lang w:val="es-ES"/>
        </w:rPr>
        <w:t>frente a</w:t>
      </w:r>
      <w:r w:rsidRPr="001C5E6F">
        <w:rPr>
          <w:szCs w:val="24"/>
          <w:lang w:val="es-ES"/>
        </w:rPr>
        <w:t xml:space="preserve"> una posible</w:t>
      </w:r>
      <w:r>
        <w:rPr>
          <w:szCs w:val="24"/>
          <w:lang w:val="es-ES"/>
        </w:rPr>
        <w:t xml:space="preserve"> amenaza</w:t>
      </w:r>
      <w:r w:rsidRPr="001C5E6F">
        <w:rPr>
          <w:szCs w:val="24"/>
          <w:lang w:val="es-ES"/>
        </w:rPr>
        <w:t xml:space="preserve"> a la seguridad</w:t>
      </w:r>
      <w:r w:rsidRPr="00E87885">
        <w:rPr>
          <w:szCs w:val="24"/>
          <w:lang w:val="es-ES"/>
        </w:rPr>
        <w:t xml:space="preserve"> </w:t>
      </w:r>
      <w:r w:rsidRPr="001C5E6F">
        <w:rPr>
          <w:szCs w:val="24"/>
          <w:lang w:val="es-ES"/>
        </w:rPr>
        <w:t>o varias.</w:t>
      </w:r>
    </w:p>
    <w:p w:rsidR="00E74048" w:rsidRPr="001C5E6F" w:rsidRDefault="00E74048" w:rsidP="00E74048">
      <w:pPr>
        <w:rPr>
          <w:szCs w:val="24"/>
          <w:lang w:val="es-ES"/>
        </w:rPr>
      </w:pPr>
      <w:r w:rsidRPr="001C5E6F">
        <w:rPr>
          <w:b/>
          <w:szCs w:val="24"/>
          <w:lang w:val="es-ES"/>
        </w:rPr>
        <w:t>Gestión de seguridad</w:t>
      </w:r>
      <w:r w:rsidRPr="001C5E6F">
        <w:rPr>
          <w:szCs w:val="24"/>
          <w:lang w:val="es-ES"/>
        </w:rPr>
        <w:t xml:space="preserve">: Tratamiento de los aspectos de seguridad de la gestión de red y de servicios, </w:t>
      </w:r>
      <w:r>
        <w:rPr>
          <w:szCs w:val="24"/>
          <w:lang w:val="es-ES"/>
        </w:rPr>
        <w:t>especialmente</w:t>
      </w:r>
      <w:r w:rsidRPr="001C5E6F">
        <w:rPr>
          <w:szCs w:val="24"/>
          <w:lang w:val="es-ES"/>
        </w:rPr>
        <w:t xml:space="preserve"> los aspectos administrativos, operacionales y de mantenimiento.</w:t>
      </w:r>
    </w:p>
    <w:p w:rsidR="00E74048" w:rsidRPr="001C5E6F" w:rsidRDefault="00E74048" w:rsidP="00E74048">
      <w:pPr>
        <w:rPr>
          <w:szCs w:val="24"/>
          <w:lang w:val="es-ES"/>
        </w:rPr>
      </w:pPr>
      <w:r w:rsidRPr="001C5E6F">
        <w:rPr>
          <w:b/>
          <w:szCs w:val="24"/>
          <w:lang w:val="es-ES"/>
        </w:rPr>
        <w:t>Mecanismo de seguridad</w:t>
      </w:r>
      <w:r w:rsidRPr="001C5E6F">
        <w:rPr>
          <w:szCs w:val="24"/>
          <w:lang w:val="es-ES"/>
        </w:rPr>
        <w:t xml:space="preserve">: Medio para proporcionar una </w:t>
      </w:r>
      <w:r>
        <w:rPr>
          <w:szCs w:val="24"/>
          <w:lang w:val="es-ES"/>
        </w:rPr>
        <w:t>característica</w:t>
      </w:r>
      <w:r w:rsidRPr="001C5E6F">
        <w:rPr>
          <w:szCs w:val="24"/>
          <w:lang w:val="es-ES"/>
        </w:rPr>
        <w:t xml:space="preserve"> de seguridad.</w:t>
      </w:r>
    </w:p>
    <w:p w:rsidR="00E74048" w:rsidRPr="001C5E6F" w:rsidRDefault="00E74048" w:rsidP="00E74048">
      <w:pPr>
        <w:rPr>
          <w:szCs w:val="24"/>
          <w:lang w:val="es-ES"/>
        </w:rPr>
      </w:pPr>
      <w:r w:rsidRPr="001C5E6F">
        <w:rPr>
          <w:b/>
          <w:szCs w:val="24"/>
          <w:lang w:val="es-ES"/>
        </w:rPr>
        <w:t>Política de seguridad</w:t>
      </w:r>
      <w:r w:rsidRPr="001C5E6F">
        <w:rPr>
          <w:szCs w:val="24"/>
          <w:lang w:val="es-ES"/>
        </w:rPr>
        <w:t xml:space="preserve">: Conjunto de reglas que define y restringe los tipos de actividades de entidades y partes </w:t>
      </w:r>
      <w:r>
        <w:rPr>
          <w:szCs w:val="24"/>
          <w:lang w:val="es-ES"/>
        </w:rPr>
        <w:t>implicadas en</w:t>
      </w:r>
      <w:r w:rsidRPr="001C5E6F">
        <w:rPr>
          <w:szCs w:val="24"/>
          <w:lang w:val="es-ES"/>
        </w:rPr>
        <w:t xml:space="preserve"> la seguridad.</w:t>
      </w:r>
    </w:p>
    <w:p w:rsidR="00E74048" w:rsidRPr="001C5E6F" w:rsidRDefault="00E74048" w:rsidP="00E74048">
      <w:pPr>
        <w:rPr>
          <w:b/>
          <w:szCs w:val="24"/>
          <w:lang w:val="es-ES"/>
        </w:rPr>
      </w:pPr>
      <w:r w:rsidRPr="001C5E6F">
        <w:rPr>
          <w:b/>
          <w:szCs w:val="24"/>
          <w:lang w:val="es-ES"/>
        </w:rPr>
        <w:t>Servicio de seguridad</w:t>
      </w:r>
      <w:r w:rsidRPr="001C5E6F">
        <w:rPr>
          <w:szCs w:val="24"/>
          <w:lang w:val="es-ES"/>
        </w:rPr>
        <w:t xml:space="preserve">: Servicio que </w:t>
      </w:r>
      <w:r>
        <w:rPr>
          <w:szCs w:val="24"/>
          <w:lang w:val="es-ES"/>
        </w:rPr>
        <w:t xml:space="preserve">libera una </w:t>
      </w:r>
      <w:r w:rsidRPr="001C5E6F">
        <w:rPr>
          <w:szCs w:val="24"/>
          <w:lang w:val="es-ES"/>
        </w:rPr>
        <w:t xml:space="preserve">determinada </w:t>
      </w:r>
      <w:r>
        <w:rPr>
          <w:szCs w:val="24"/>
          <w:lang w:val="es-ES"/>
        </w:rPr>
        <w:t>característica</w:t>
      </w:r>
      <w:r w:rsidRPr="001C5E6F">
        <w:rPr>
          <w:szCs w:val="24"/>
          <w:lang w:val="es-ES"/>
        </w:rPr>
        <w:t xml:space="preserve"> de seguridad como servicio suplementario.</w:t>
      </w:r>
    </w:p>
    <w:p w:rsidR="00E74048" w:rsidRPr="001C5E6F" w:rsidRDefault="00E74048" w:rsidP="00E74048">
      <w:pPr>
        <w:rPr>
          <w:b/>
          <w:szCs w:val="24"/>
          <w:lang w:val="es-ES"/>
        </w:rPr>
      </w:pPr>
      <w:r w:rsidRPr="001C5E6F">
        <w:rPr>
          <w:b/>
          <w:szCs w:val="24"/>
          <w:lang w:val="es-ES"/>
        </w:rPr>
        <w:t>Servicio</w:t>
      </w:r>
      <w:r w:rsidRPr="001C5E6F">
        <w:rPr>
          <w:szCs w:val="24"/>
          <w:lang w:val="es-ES"/>
        </w:rPr>
        <w:t>: Conjunto de funciones ofrecidas al usuario por una organización.</w:t>
      </w:r>
    </w:p>
    <w:p w:rsidR="00E74048" w:rsidRPr="001C5E6F" w:rsidRDefault="00E74048" w:rsidP="00E74048">
      <w:pPr>
        <w:rPr>
          <w:lang w:val="es-ES"/>
        </w:rPr>
      </w:pPr>
      <w:r w:rsidRPr="001C5E6F">
        <w:rPr>
          <w:b/>
          <w:szCs w:val="24"/>
          <w:lang w:val="es-ES"/>
        </w:rPr>
        <w:t>Punto de acceso al servicio (SAP)</w:t>
      </w:r>
      <w:r w:rsidRPr="001C5E6F">
        <w:rPr>
          <w:lang w:val="es-ES"/>
        </w:rPr>
        <w:t xml:space="preserve">: Punto de </w:t>
      </w:r>
      <w:r w:rsidRPr="001C5E6F">
        <w:rPr>
          <w:szCs w:val="24"/>
          <w:lang w:val="es-ES"/>
        </w:rPr>
        <w:t>acceso</w:t>
      </w:r>
      <w:r w:rsidRPr="001C5E6F">
        <w:rPr>
          <w:lang w:val="es-ES"/>
        </w:rPr>
        <w:t xml:space="preserve"> en el que la capa (</w:t>
      </w:r>
      <w:r w:rsidRPr="001C5E6F">
        <w:rPr>
          <w:i/>
          <w:lang w:val="es-ES"/>
        </w:rPr>
        <w:t xml:space="preserve">N </w:t>
      </w:r>
      <w:r w:rsidRPr="001C5E6F">
        <w:rPr>
          <w:lang w:val="es-ES"/>
        </w:rPr>
        <w:t xml:space="preserve">– 1) </w:t>
      </w:r>
      <w:r>
        <w:rPr>
          <w:lang w:val="es-ES"/>
        </w:rPr>
        <w:t>presta</w:t>
      </w:r>
      <w:r w:rsidRPr="001C5E6F">
        <w:rPr>
          <w:lang w:val="es-ES"/>
        </w:rPr>
        <w:t xml:space="preserve"> los servicios (</w:t>
      </w:r>
      <w:r w:rsidRPr="001C5E6F">
        <w:rPr>
          <w:i/>
          <w:lang w:val="es-ES"/>
        </w:rPr>
        <w:t xml:space="preserve">N </w:t>
      </w:r>
      <w:r w:rsidRPr="001C5E6F">
        <w:rPr>
          <w:lang w:val="es-ES"/>
        </w:rPr>
        <w:t>– 1) a las entidades (</w:t>
      </w:r>
      <w:r w:rsidRPr="001C5E6F">
        <w:rPr>
          <w:i/>
          <w:lang w:val="es-ES"/>
        </w:rPr>
        <w:t>N</w:t>
      </w:r>
      <w:r w:rsidRPr="001C5E6F">
        <w:rPr>
          <w:lang w:val="es-ES"/>
        </w:rPr>
        <w:t>).</w:t>
      </w:r>
    </w:p>
    <w:p w:rsidR="00E74048" w:rsidRPr="001C5E6F" w:rsidRDefault="00E74048" w:rsidP="00E74048">
      <w:pPr>
        <w:rPr>
          <w:szCs w:val="24"/>
          <w:lang w:val="es-ES"/>
        </w:rPr>
      </w:pPr>
      <w:r w:rsidRPr="001C5E6F">
        <w:rPr>
          <w:b/>
          <w:szCs w:val="24"/>
          <w:lang w:val="es-ES"/>
        </w:rPr>
        <w:t>Característica de accesibilidad al servicio</w:t>
      </w:r>
      <w:r w:rsidRPr="001C5E6F">
        <w:rPr>
          <w:szCs w:val="24"/>
          <w:lang w:val="es-ES"/>
        </w:rPr>
        <w:t xml:space="preserve">: Capacidad de un servicio para ser </w:t>
      </w:r>
      <w:r>
        <w:rPr>
          <w:szCs w:val="24"/>
          <w:lang w:val="es-ES"/>
        </w:rPr>
        <w:t>adquirido</w:t>
      </w:r>
      <w:r w:rsidRPr="001C5E6F">
        <w:rPr>
          <w:szCs w:val="24"/>
          <w:lang w:val="es-ES"/>
        </w:rPr>
        <w:t>, dentro de unas tolerancias específicas y otras condiciones determinadas, cuando lo solicita un usuario.</w:t>
      </w:r>
    </w:p>
    <w:p w:rsidR="00E74048" w:rsidRPr="001C5E6F" w:rsidRDefault="00E74048" w:rsidP="00E74048">
      <w:pPr>
        <w:rPr>
          <w:szCs w:val="24"/>
          <w:lang w:val="es-ES"/>
        </w:rPr>
      </w:pPr>
      <w:r w:rsidRPr="001C5E6F">
        <w:rPr>
          <w:b/>
          <w:szCs w:val="24"/>
          <w:lang w:val="es-ES"/>
        </w:rPr>
        <w:t>Zona de servicio</w:t>
      </w:r>
      <w:r w:rsidRPr="001C5E6F">
        <w:rPr>
          <w:szCs w:val="24"/>
          <w:lang w:val="es-ES"/>
        </w:rPr>
        <w:t xml:space="preserve">: Zona en la que una estación móvil puede acceder a los servicios IMT-2000. Una zona de servicio puede constar de </w:t>
      </w:r>
      <w:r>
        <w:rPr>
          <w:szCs w:val="24"/>
          <w:lang w:val="es-ES"/>
        </w:rPr>
        <w:t>varias</w:t>
      </w:r>
      <w:r w:rsidRPr="001C5E6F">
        <w:rPr>
          <w:szCs w:val="24"/>
          <w:lang w:val="es-ES"/>
        </w:rPr>
        <w:t xml:space="preserve"> redes IMT-2000. Una zona de servicio puede comprender un país, ser parte de un país o comprender varios países.</w:t>
      </w:r>
    </w:p>
    <w:p w:rsidR="00E74048" w:rsidRPr="001C5E6F" w:rsidRDefault="00E74048" w:rsidP="00E74048">
      <w:pPr>
        <w:rPr>
          <w:szCs w:val="24"/>
          <w:lang w:val="es-ES"/>
        </w:rPr>
      </w:pPr>
      <w:r w:rsidRPr="001C5E6F">
        <w:rPr>
          <w:b/>
          <w:szCs w:val="24"/>
          <w:lang w:val="es-ES"/>
        </w:rPr>
        <w:t>Característica de servicio</w:t>
      </w:r>
      <w:r w:rsidRPr="001C5E6F">
        <w:rPr>
          <w:szCs w:val="24"/>
          <w:lang w:val="es-ES"/>
        </w:rPr>
        <w:t xml:space="preserve">: Función de red asociada a un servicio básico o suplementario particular a fin de </w:t>
      </w:r>
      <w:r>
        <w:rPr>
          <w:szCs w:val="24"/>
          <w:lang w:val="es-ES"/>
        </w:rPr>
        <w:t>actualizar</w:t>
      </w:r>
      <w:r w:rsidRPr="001C5E6F">
        <w:rPr>
          <w:szCs w:val="24"/>
          <w:lang w:val="es-ES"/>
        </w:rPr>
        <w:t xml:space="preserve"> dichos servicios para mayor comodidad de los usuarios pero</w:t>
      </w:r>
      <w:r>
        <w:rPr>
          <w:szCs w:val="24"/>
          <w:lang w:val="es-ES"/>
        </w:rPr>
        <w:t xml:space="preserve"> que</w:t>
      </w:r>
      <w:r w:rsidRPr="001C5E6F">
        <w:rPr>
          <w:szCs w:val="24"/>
          <w:lang w:val="es-ES"/>
        </w:rPr>
        <w:t xml:space="preserve">, en general, no se ofrece a los usuarios </w:t>
      </w:r>
      <w:r>
        <w:rPr>
          <w:szCs w:val="24"/>
          <w:lang w:val="es-ES"/>
        </w:rPr>
        <w:t>aisladamente</w:t>
      </w:r>
      <w:r w:rsidRPr="001C5E6F">
        <w:rPr>
          <w:szCs w:val="24"/>
          <w:lang w:val="es-ES"/>
        </w:rPr>
        <w:t>.</w:t>
      </w:r>
    </w:p>
    <w:p w:rsidR="00E74048" w:rsidRPr="001C5E6F" w:rsidRDefault="00E74048" w:rsidP="00E74048">
      <w:pPr>
        <w:rPr>
          <w:lang w:val="es-ES"/>
        </w:rPr>
      </w:pPr>
      <w:r w:rsidRPr="001C5E6F">
        <w:rPr>
          <w:b/>
          <w:szCs w:val="24"/>
          <w:lang w:val="es-ES"/>
        </w:rPr>
        <w:t>Característica de integridad del servicio</w:t>
      </w:r>
      <w:r w:rsidRPr="001C5E6F">
        <w:rPr>
          <w:lang w:val="es-ES"/>
        </w:rPr>
        <w:t xml:space="preserve">: Capacidad de </w:t>
      </w:r>
      <w:r>
        <w:rPr>
          <w:lang w:val="es-ES"/>
        </w:rPr>
        <w:t xml:space="preserve">que </w:t>
      </w:r>
      <w:r w:rsidRPr="001C5E6F">
        <w:rPr>
          <w:lang w:val="es-ES"/>
        </w:rPr>
        <w:t xml:space="preserve">un servicio </w:t>
      </w:r>
      <w:r>
        <w:rPr>
          <w:lang w:val="es-ES"/>
        </w:rPr>
        <w:t>cumpla</w:t>
      </w:r>
      <w:r w:rsidRPr="001C5E6F">
        <w:rPr>
          <w:lang w:val="es-ES"/>
        </w:rPr>
        <w:t xml:space="preserve"> sus objetivos sin </w:t>
      </w:r>
      <w:r>
        <w:rPr>
          <w:lang w:val="es-ES"/>
        </w:rPr>
        <w:t>una degradación</w:t>
      </w:r>
      <w:r w:rsidRPr="001C5E6F">
        <w:rPr>
          <w:lang w:val="es-ES"/>
        </w:rPr>
        <w:t xml:space="preserve"> excesiva, una vez </w:t>
      </w:r>
      <w:r>
        <w:rPr>
          <w:lang w:val="es-ES"/>
        </w:rPr>
        <w:t>adquirido</w:t>
      </w:r>
      <w:r w:rsidRPr="001C5E6F">
        <w:rPr>
          <w:lang w:val="es-ES"/>
        </w:rPr>
        <w:t>. La integridad del servicio está determinada principalmente por las características de transmisión de la red.</w:t>
      </w:r>
    </w:p>
    <w:p w:rsidR="00E74048" w:rsidRPr="001C5E6F" w:rsidRDefault="00E74048" w:rsidP="00E74048">
      <w:pPr>
        <w:rPr>
          <w:lang w:val="es-ES"/>
        </w:rPr>
      </w:pPr>
      <w:r w:rsidRPr="001C5E6F">
        <w:rPr>
          <w:b/>
          <w:szCs w:val="24"/>
          <w:lang w:val="es-ES"/>
        </w:rPr>
        <w:t>Enlace de servicio</w:t>
      </w:r>
      <w:r w:rsidRPr="001C5E6F">
        <w:rPr>
          <w:lang w:val="es-ES"/>
        </w:rPr>
        <w:t xml:space="preserve">: Enlace </w:t>
      </w:r>
      <w:r>
        <w:rPr>
          <w:lang w:val="es-ES"/>
        </w:rPr>
        <w:t>radioeléctrico</w:t>
      </w:r>
      <w:r w:rsidRPr="001C5E6F">
        <w:rPr>
          <w:lang w:val="es-ES"/>
        </w:rPr>
        <w:t xml:space="preserve"> de transmisión bidireccional entre la estación espacial y la estación terrena móvil/estación terrena personal/</w:t>
      </w:r>
      <w:r>
        <w:rPr>
          <w:lang w:val="es-ES"/>
        </w:rPr>
        <w:t>proveedor de servicios</w:t>
      </w:r>
      <w:r w:rsidRPr="001C5E6F">
        <w:rPr>
          <w:lang w:val="es-ES"/>
        </w:rPr>
        <w:t>.</w:t>
      </w:r>
    </w:p>
    <w:p w:rsidR="00E74048" w:rsidRPr="001C5E6F" w:rsidRDefault="00E74048" w:rsidP="00E74048">
      <w:pPr>
        <w:rPr>
          <w:lang w:val="es-ES"/>
        </w:rPr>
      </w:pPr>
      <w:r w:rsidRPr="001C5E6F">
        <w:rPr>
          <w:b/>
          <w:szCs w:val="24"/>
          <w:lang w:val="es-ES"/>
        </w:rPr>
        <w:t>Perfil de servicio</w:t>
      </w:r>
      <w:r w:rsidRPr="001C5E6F">
        <w:rPr>
          <w:lang w:val="es-ES"/>
        </w:rPr>
        <w:t xml:space="preserve">: Registro que contiene información relativa a un usuario a fin de </w:t>
      </w:r>
      <w:r>
        <w:rPr>
          <w:lang w:val="es-ES"/>
        </w:rPr>
        <w:t>prestarle</w:t>
      </w:r>
      <w:r w:rsidRPr="001C5E6F">
        <w:rPr>
          <w:lang w:val="es-ES"/>
        </w:rPr>
        <w:t xml:space="preserve"> los servicios IMT-2000.</w:t>
      </w:r>
    </w:p>
    <w:p w:rsidR="00E74048" w:rsidRPr="001C5E6F" w:rsidRDefault="00E74048" w:rsidP="00E74048">
      <w:pPr>
        <w:rPr>
          <w:b/>
          <w:szCs w:val="24"/>
          <w:lang w:val="es-ES"/>
        </w:rPr>
      </w:pPr>
      <w:r w:rsidRPr="001C5E6F">
        <w:rPr>
          <w:b/>
          <w:szCs w:val="24"/>
          <w:lang w:val="es-ES"/>
        </w:rPr>
        <w:t>Gestión del perfil de servicio (SPM)</w:t>
      </w:r>
      <w:r w:rsidRPr="001C5E6F">
        <w:rPr>
          <w:lang w:val="es-ES"/>
        </w:rPr>
        <w:t xml:space="preserve">: Capacidad </w:t>
      </w:r>
      <w:r>
        <w:rPr>
          <w:lang w:val="es-ES"/>
        </w:rPr>
        <w:t>de acceso, consulta y modificación del</w:t>
      </w:r>
      <w:r w:rsidRPr="001C5E6F">
        <w:rPr>
          <w:lang w:val="es-ES"/>
        </w:rPr>
        <w:t xml:space="preserve"> perfil de servicio IMT-2000.</w:t>
      </w:r>
    </w:p>
    <w:p w:rsidR="00E74048" w:rsidRPr="001C5E6F" w:rsidRDefault="00E74048" w:rsidP="00E74048">
      <w:pPr>
        <w:pStyle w:val="Note"/>
        <w:rPr>
          <w:lang w:val="es-ES"/>
        </w:rPr>
      </w:pPr>
      <w:r w:rsidRPr="00CE40B6">
        <w:lastRenderedPageBreak/>
        <w:t>NOTA</w:t>
      </w:r>
      <w:r w:rsidRPr="001C5E6F">
        <w:rPr>
          <w:lang w:val="es-ES"/>
        </w:rPr>
        <w:t xml:space="preserve"> 1 – La gestión del perfil de servicio IMT-2000 puede </w:t>
      </w:r>
      <w:r>
        <w:rPr>
          <w:lang w:val="es-ES"/>
        </w:rPr>
        <w:t>realizarla</w:t>
      </w:r>
      <w:r w:rsidRPr="001C5E6F">
        <w:rPr>
          <w:lang w:val="es-ES"/>
        </w:rPr>
        <w:t xml:space="preserve"> el usuario IMT</w:t>
      </w:r>
      <w:r w:rsidRPr="001C5E6F">
        <w:rPr>
          <w:lang w:val="es-ES"/>
        </w:rPr>
        <w:noBreakHyphen/>
        <w:t>2000, el abonado IMT</w:t>
      </w:r>
      <w:r w:rsidRPr="001C5E6F">
        <w:rPr>
          <w:lang w:val="es-ES"/>
        </w:rPr>
        <w:noBreakHyphen/>
        <w:t xml:space="preserve">2000 o el </w:t>
      </w:r>
      <w:r>
        <w:rPr>
          <w:lang w:val="es-ES"/>
        </w:rPr>
        <w:t>proveedor de servicios</w:t>
      </w:r>
      <w:r w:rsidRPr="001C5E6F">
        <w:rPr>
          <w:lang w:val="es-ES"/>
        </w:rPr>
        <w:t xml:space="preserve"> IMT-2000.</w:t>
      </w:r>
    </w:p>
    <w:p w:rsidR="00E74048" w:rsidRPr="001C5E6F" w:rsidRDefault="00E74048" w:rsidP="00E74048">
      <w:pPr>
        <w:pStyle w:val="Note"/>
        <w:rPr>
          <w:lang w:val="es-ES"/>
        </w:rPr>
      </w:pPr>
      <w:r w:rsidRPr="00CE40B6">
        <w:t>NOTA</w:t>
      </w:r>
      <w:r w:rsidRPr="001C5E6F">
        <w:rPr>
          <w:lang w:val="es-ES"/>
        </w:rPr>
        <w:t xml:space="preserve"> 2 – La definición anterior se refiere a las IMT-2000. En general, la gestión del perfil de servicio también puede aplicarse a otros perfiles de servicio </w:t>
      </w:r>
      <w:r>
        <w:rPr>
          <w:lang w:val="es-ES"/>
        </w:rPr>
        <w:t xml:space="preserve">tales </w:t>
      </w:r>
      <w:r w:rsidRPr="001C5E6F">
        <w:rPr>
          <w:lang w:val="es-ES"/>
        </w:rPr>
        <w:t>como el perfil de servicio del terminal móvil.</w:t>
      </w:r>
    </w:p>
    <w:p w:rsidR="00E74048" w:rsidRPr="001C5E6F" w:rsidRDefault="00E74048" w:rsidP="00E74048">
      <w:pPr>
        <w:rPr>
          <w:lang w:val="es-ES"/>
        </w:rPr>
      </w:pPr>
      <w:r w:rsidRPr="001C5E6F">
        <w:rPr>
          <w:b/>
          <w:szCs w:val="24"/>
          <w:lang w:val="es-ES"/>
        </w:rPr>
        <w:t>Verificación del perfil de servicio (SPV)</w:t>
      </w:r>
      <w:r w:rsidRPr="001C5E6F">
        <w:rPr>
          <w:lang w:val="es-ES"/>
        </w:rPr>
        <w:t xml:space="preserve">: Servicio suplementario que proporciona la capacidad de leer la información del perfil de servicio </w:t>
      </w:r>
      <w:r>
        <w:rPr>
          <w:lang w:val="es-ES"/>
        </w:rPr>
        <w:t>a través de</w:t>
      </w:r>
      <w:r w:rsidRPr="001C5E6F">
        <w:rPr>
          <w:lang w:val="es-ES"/>
        </w:rPr>
        <w:t xml:space="preserve"> la interfaz usuario</w:t>
      </w:r>
      <w:r>
        <w:rPr>
          <w:lang w:val="es-ES"/>
        </w:rPr>
        <w:t>-</w:t>
      </w:r>
      <w:r w:rsidRPr="001C5E6F">
        <w:rPr>
          <w:lang w:val="es-ES"/>
        </w:rPr>
        <w:t>red. Este servicio es un componente de la gestión de configuración.</w:t>
      </w:r>
    </w:p>
    <w:p w:rsidR="00E74048" w:rsidRPr="001C5E6F" w:rsidRDefault="00E74048" w:rsidP="00E74048">
      <w:pPr>
        <w:rPr>
          <w:lang w:val="es-ES"/>
        </w:rPr>
      </w:pPr>
      <w:r>
        <w:rPr>
          <w:b/>
          <w:szCs w:val="24"/>
          <w:lang w:val="es-ES"/>
        </w:rPr>
        <w:t>Proveedor de servicios</w:t>
      </w:r>
      <w:r w:rsidRPr="001C5E6F">
        <w:rPr>
          <w:lang w:val="es-ES"/>
        </w:rPr>
        <w:t xml:space="preserve">: Persona o entidad que tiene la responsabilidad principal de la prestación de un servicio o un conjunto de servicios a los usuarios y de negociar las capacidades de red asociadas </w:t>
      </w:r>
      <w:r>
        <w:rPr>
          <w:lang w:val="es-ES"/>
        </w:rPr>
        <w:t>a</w:t>
      </w:r>
      <w:r w:rsidRPr="001C5E6F">
        <w:rPr>
          <w:lang w:val="es-ES"/>
        </w:rPr>
        <w:t>l servicio o</w:t>
      </w:r>
      <w:r>
        <w:rPr>
          <w:lang w:val="es-ES"/>
        </w:rPr>
        <w:t xml:space="preserve"> los</w:t>
      </w:r>
      <w:r w:rsidRPr="001C5E6F">
        <w:rPr>
          <w:lang w:val="es-ES"/>
        </w:rPr>
        <w:t xml:space="preserve"> servicios que </w:t>
      </w:r>
      <w:r>
        <w:rPr>
          <w:lang w:val="es-ES"/>
        </w:rPr>
        <w:t>presta</w:t>
      </w:r>
      <w:r w:rsidRPr="001C5E6F">
        <w:rPr>
          <w:lang w:val="es-ES"/>
        </w:rPr>
        <w:t>.</w:t>
      </w:r>
    </w:p>
    <w:p w:rsidR="00E74048" w:rsidRPr="001C5E6F" w:rsidRDefault="00E74048" w:rsidP="00E74048">
      <w:pPr>
        <w:rPr>
          <w:lang w:val="es-ES"/>
        </w:rPr>
      </w:pPr>
      <w:r w:rsidRPr="001C5E6F">
        <w:rPr>
          <w:b/>
          <w:szCs w:val="24"/>
          <w:lang w:val="es-ES"/>
        </w:rPr>
        <w:t>Características de retenibilidad del servicio</w:t>
      </w:r>
      <w:r w:rsidRPr="001C5E6F">
        <w:rPr>
          <w:lang w:val="es-ES"/>
        </w:rPr>
        <w:t xml:space="preserve">: Capacidad de un servicio, una vez </w:t>
      </w:r>
      <w:r>
        <w:rPr>
          <w:lang w:val="es-ES"/>
        </w:rPr>
        <w:t>adquirido</w:t>
      </w:r>
      <w:r w:rsidRPr="001C5E6F">
        <w:rPr>
          <w:lang w:val="es-ES"/>
        </w:rPr>
        <w:t xml:space="preserve">, </w:t>
      </w:r>
      <w:r>
        <w:rPr>
          <w:lang w:val="es-ES"/>
        </w:rPr>
        <w:t>de</w:t>
      </w:r>
      <w:r w:rsidRPr="001C5E6F">
        <w:rPr>
          <w:lang w:val="es-ES"/>
        </w:rPr>
        <w:t xml:space="preserve"> continuar siendo prestado en determinadas condiciones y durante el tiempo solicitado. </w:t>
      </w:r>
      <w:r>
        <w:rPr>
          <w:lang w:val="es-ES"/>
        </w:rPr>
        <w:t>Suele depender</w:t>
      </w:r>
      <w:r w:rsidRPr="001C5E6F">
        <w:rPr>
          <w:lang w:val="es-ES"/>
        </w:rPr>
        <w:t xml:space="preserve"> de las tolerancias de transmisión, las características de propagación y la fiabilidad de los sistemas </w:t>
      </w:r>
      <w:r>
        <w:rPr>
          <w:lang w:val="es-ES"/>
        </w:rPr>
        <w:t>relacionados</w:t>
      </w:r>
      <w:r w:rsidRPr="001C5E6F">
        <w:rPr>
          <w:lang w:val="es-ES"/>
        </w:rPr>
        <w:t>.</w:t>
      </w:r>
    </w:p>
    <w:p w:rsidR="00E74048" w:rsidRPr="001C5E6F" w:rsidRDefault="00E74048" w:rsidP="00E74048">
      <w:pPr>
        <w:rPr>
          <w:lang w:val="es-ES"/>
        </w:rPr>
      </w:pPr>
      <w:r w:rsidRPr="001C5E6F">
        <w:rPr>
          <w:b/>
          <w:szCs w:val="24"/>
          <w:lang w:val="es-ES"/>
        </w:rPr>
        <w:t>Mensaje corto</w:t>
      </w:r>
      <w:r w:rsidRPr="001C5E6F">
        <w:rPr>
          <w:lang w:val="es-ES"/>
        </w:rPr>
        <w:t xml:space="preserve">: Bloque de información transferido como un todo </w:t>
      </w:r>
      <w:r>
        <w:rPr>
          <w:lang w:val="es-ES"/>
        </w:rPr>
        <w:t>por</w:t>
      </w:r>
      <w:r w:rsidRPr="001C5E6F">
        <w:rPr>
          <w:lang w:val="es-ES"/>
        </w:rPr>
        <w:t xml:space="preserve"> el Servicio de mensajes cortos.</w:t>
      </w:r>
    </w:p>
    <w:p w:rsidR="00E74048" w:rsidRPr="001C5E6F" w:rsidRDefault="00E74048" w:rsidP="00E74048">
      <w:pPr>
        <w:rPr>
          <w:lang w:val="es-ES"/>
        </w:rPr>
      </w:pPr>
      <w:r w:rsidRPr="001C5E6F">
        <w:rPr>
          <w:b/>
          <w:szCs w:val="24"/>
          <w:lang w:val="es-ES"/>
        </w:rPr>
        <w:t>Entrega de mensaje corto</w:t>
      </w:r>
      <w:r w:rsidRPr="001C5E6F">
        <w:rPr>
          <w:lang w:val="es-ES"/>
        </w:rPr>
        <w:t xml:space="preserve">: Transporte por el sistema de mensajes cortos de un mensaje </w:t>
      </w:r>
      <w:r>
        <w:rPr>
          <w:lang w:val="es-ES"/>
        </w:rPr>
        <w:t>corto dirigido</w:t>
      </w:r>
      <w:r w:rsidRPr="001C5E6F">
        <w:rPr>
          <w:lang w:val="es-ES"/>
        </w:rPr>
        <w:t xml:space="preserve"> al posible destinatario.</w:t>
      </w:r>
    </w:p>
    <w:p w:rsidR="00E74048" w:rsidRPr="001C5E6F" w:rsidRDefault="00E74048" w:rsidP="00E74048">
      <w:pPr>
        <w:rPr>
          <w:lang w:val="es-ES"/>
        </w:rPr>
      </w:pPr>
      <w:r w:rsidRPr="001C5E6F">
        <w:rPr>
          <w:b/>
          <w:szCs w:val="24"/>
          <w:lang w:val="es-ES"/>
        </w:rPr>
        <w:t xml:space="preserve">Confidencialidad de </w:t>
      </w:r>
      <w:r>
        <w:rPr>
          <w:b/>
          <w:szCs w:val="24"/>
          <w:lang w:val="es-ES"/>
        </w:rPr>
        <w:t xml:space="preserve">la </w:t>
      </w:r>
      <w:r w:rsidRPr="001C5E6F">
        <w:rPr>
          <w:b/>
          <w:szCs w:val="24"/>
          <w:lang w:val="es-ES"/>
        </w:rPr>
        <w:t>información de señalización</w:t>
      </w:r>
      <w:r w:rsidRPr="001C5E6F">
        <w:rPr>
          <w:lang w:val="es-ES"/>
        </w:rPr>
        <w:t xml:space="preserve">: </w:t>
      </w:r>
      <w:r>
        <w:rPr>
          <w:lang w:val="es-ES"/>
        </w:rPr>
        <w:t>Característica</w:t>
      </w:r>
      <w:r w:rsidRPr="001C5E6F">
        <w:rPr>
          <w:lang w:val="es-ES"/>
        </w:rPr>
        <w:t xml:space="preserve"> por la cual se protege la información de señalización </w:t>
      </w:r>
      <w:r>
        <w:rPr>
          <w:lang w:val="es-ES"/>
        </w:rPr>
        <w:t>frente a</w:t>
      </w:r>
      <w:r w:rsidRPr="001C5E6F">
        <w:rPr>
          <w:lang w:val="es-ES"/>
        </w:rPr>
        <w:t xml:space="preserve"> su </w:t>
      </w:r>
      <w:r>
        <w:rPr>
          <w:lang w:val="es-ES"/>
        </w:rPr>
        <w:t>revelación</w:t>
      </w:r>
      <w:r w:rsidRPr="001C5E6F">
        <w:rPr>
          <w:lang w:val="es-ES"/>
        </w:rPr>
        <w:t xml:space="preserve"> en </w:t>
      </w:r>
      <w:r>
        <w:rPr>
          <w:lang w:val="es-ES"/>
        </w:rPr>
        <w:t>una</w:t>
      </w:r>
      <w:r w:rsidRPr="001C5E6F">
        <w:rPr>
          <w:lang w:val="es-ES"/>
        </w:rPr>
        <w:t xml:space="preserve"> interfaz radioeléctrica IMT</w:t>
      </w:r>
      <w:r w:rsidRPr="001C5E6F">
        <w:rPr>
          <w:lang w:val="es-ES"/>
        </w:rPr>
        <w:noBreakHyphen/>
        <w:t>2000.</w:t>
      </w:r>
    </w:p>
    <w:p w:rsidR="00E74048" w:rsidRPr="001C5E6F" w:rsidRDefault="00E74048" w:rsidP="00E74048">
      <w:pPr>
        <w:rPr>
          <w:lang w:val="es-ES"/>
        </w:rPr>
      </w:pPr>
      <w:r w:rsidRPr="001C5E6F">
        <w:rPr>
          <w:b/>
          <w:szCs w:val="24"/>
          <w:lang w:val="es-ES"/>
        </w:rPr>
        <w:t>Haz puntual</w:t>
      </w:r>
      <w:r w:rsidRPr="001C5E6F">
        <w:rPr>
          <w:lang w:val="es-ES"/>
        </w:rPr>
        <w:t xml:space="preserve">: Haz de antena de satélite dirigido a una célula </w:t>
      </w:r>
      <w:r>
        <w:rPr>
          <w:lang w:val="es-ES"/>
        </w:rPr>
        <w:t>perteneciente a</w:t>
      </w:r>
      <w:r w:rsidRPr="001C5E6F">
        <w:rPr>
          <w:lang w:val="es-ES"/>
        </w:rPr>
        <w:t xml:space="preserve"> un sistema de satélites.</w:t>
      </w:r>
    </w:p>
    <w:p w:rsidR="00E74048" w:rsidRPr="001C5E6F" w:rsidRDefault="00E74048" w:rsidP="00E74048">
      <w:pPr>
        <w:rPr>
          <w:b/>
          <w:szCs w:val="24"/>
          <w:lang w:val="es-ES"/>
        </w:rPr>
      </w:pPr>
      <w:r w:rsidRPr="001C5E6F">
        <w:rPr>
          <w:b/>
          <w:szCs w:val="24"/>
          <w:lang w:val="es-ES"/>
        </w:rPr>
        <w:t>Abonado</w:t>
      </w:r>
      <w:r w:rsidRPr="001C5E6F">
        <w:rPr>
          <w:lang w:val="es-ES"/>
        </w:rPr>
        <w:t xml:space="preserve">: Persona o entidad que tiene una relación contractual con un </w:t>
      </w:r>
      <w:r>
        <w:rPr>
          <w:lang w:val="es-ES"/>
        </w:rPr>
        <w:t>proveedor de servicios</w:t>
      </w:r>
      <w:r w:rsidRPr="001C5E6F">
        <w:rPr>
          <w:lang w:val="es-ES"/>
        </w:rPr>
        <w:t xml:space="preserve"> </w:t>
      </w:r>
      <w:r>
        <w:rPr>
          <w:lang w:val="es-ES"/>
        </w:rPr>
        <w:t>en representación de</w:t>
      </w:r>
      <w:r w:rsidRPr="001C5E6F">
        <w:rPr>
          <w:lang w:val="es-ES"/>
        </w:rPr>
        <w:t xml:space="preserve"> uno o más usuarios. (El abonado es responsable del pago de los importes adeudados a dicho </w:t>
      </w:r>
      <w:r>
        <w:rPr>
          <w:lang w:val="es-ES"/>
        </w:rPr>
        <w:t>proveedor de servicios</w:t>
      </w:r>
      <w:r w:rsidRPr="001C5E6F">
        <w:rPr>
          <w:lang w:val="es-ES"/>
        </w:rPr>
        <w:t>).</w:t>
      </w:r>
    </w:p>
    <w:p w:rsidR="00E74048" w:rsidRPr="001C5E6F" w:rsidRDefault="00E74048" w:rsidP="00A85AF9">
      <w:pPr>
        <w:pStyle w:val="Note"/>
        <w:rPr>
          <w:lang w:val="es-ES"/>
        </w:rPr>
      </w:pPr>
      <w:r w:rsidRPr="00CE40B6">
        <w:t>NOTA</w:t>
      </w:r>
      <w:r w:rsidRPr="001C5E6F">
        <w:rPr>
          <w:lang w:val="es-ES"/>
        </w:rPr>
        <w:t xml:space="preserve"> 1 – A veces el término </w:t>
      </w:r>
      <w:r>
        <w:rPr>
          <w:lang w:val="es-ES" w:eastAsia="es-ES"/>
        </w:rPr>
        <w:t>«</w:t>
      </w:r>
      <w:r w:rsidRPr="001C5E6F">
        <w:rPr>
          <w:lang w:val="es-ES"/>
        </w:rPr>
        <w:t>abonado IMT-2000</w:t>
      </w:r>
      <w:r>
        <w:rPr>
          <w:lang w:val="es-ES" w:eastAsia="es-ES"/>
        </w:rPr>
        <w:t>»</w:t>
      </w:r>
      <w:r w:rsidRPr="001C5E6F">
        <w:rPr>
          <w:lang w:val="es-ES"/>
        </w:rPr>
        <w:t xml:space="preserve"> se intercambia por el de </w:t>
      </w:r>
      <w:r>
        <w:rPr>
          <w:lang w:val="es-ES"/>
        </w:rPr>
        <w:t>«</w:t>
      </w:r>
      <w:r w:rsidRPr="001C5E6F">
        <w:rPr>
          <w:lang w:val="es-ES"/>
        </w:rPr>
        <w:t>abonado</w:t>
      </w:r>
      <w:r>
        <w:rPr>
          <w:lang w:val="es-ES"/>
        </w:rPr>
        <w:t>»</w:t>
      </w:r>
      <w:r w:rsidRPr="001C5E6F">
        <w:rPr>
          <w:lang w:val="es-ES"/>
        </w:rPr>
        <w:t>, especialmente cuando es necesario distinguir entre la persona u organización que se abona directamente al servicio IMT</w:t>
      </w:r>
      <w:r w:rsidR="00A85AF9">
        <w:rPr>
          <w:lang w:val="es-ES"/>
        </w:rPr>
        <w:noBreakHyphen/>
      </w:r>
      <w:r w:rsidRPr="001C5E6F">
        <w:rPr>
          <w:lang w:val="es-ES"/>
        </w:rPr>
        <w:t xml:space="preserve">2000 y la entidad que </w:t>
      </w:r>
      <w:r>
        <w:rPr>
          <w:lang w:val="es-ES"/>
        </w:rPr>
        <w:t>disfruta</w:t>
      </w:r>
      <w:r w:rsidRPr="001C5E6F">
        <w:rPr>
          <w:lang w:val="es-ES"/>
        </w:rPr>
        <w:t xml:space="preserve"> de los servicios IMT-2000.</w:t>
      </w:r>
    </w:p>
    <w:p w:rsidR="00E74048" w:rsidRPr="001C5E6F" w:rsidRDefault="00E74048" w:rsidP="00E74048">
      <w:pPr>
        <w:rPr>
          <w:lang w:val="es-ES"/>
        </w:rPr>
      </w:pPr>
      <w:r w:rsidRPr="001C5E6F">
        <w:rPr>
          <w:b/>
          <w:szCs w:val="24"/>
          <w:lang w:val="es-ES"/>
        </w:rPr>
        <w:t>Acceso de abonado al perfil de servicio</w:t>
      </w:r>
      <w:r w:rsidRPr="001C5E6F">
        <w:rPr>
          <w:lang w:val="es-ES"/>
        </w:rPr>
        <w:t xml:space="preserve">: Característica por la cual el abonado IMT-2000 tiene acceso directo y limitado al perfil de servicio personal de sus usuarios asociados, y </w:t>
      </w:r>
      <w:r>
        <w:rPr>
          <w:lang w:val="es-ES"/>
        </w:rPr>
        <w:t>que le permite</w:t>
      </w:r>
      <w:r w:rsidRPr="001C5E6F">
        <w:rPr>
          <w:lang w:val="es-ES"/>
        </w:rPr>
        <w:t xml:space="preserve"> restringir el acceso a servicios, etc.</w:t>
      </w:r>
    </w:p>
    <w:p w:rsidR="00E74048" w:rsidRPr="001C5E6F" w:rsidRDefault="00E74048" w:rsidP="00E74048">
      <w:pPr>
        <w:rPr>
          <w:szCs w:val="24"/>
          <w:lang w:val="es-ES"/>
        </w:rPr>
      </w:pPr>
      <w:r w:rsidRPr="001C5E6F">
        <w:rPr>
          <w:b/>
          <w:szCs w:val="24"/>
          <w:lang w:val="es-ES"/>
        </w:rPr>
        <w:t>Servicio suplementario</w:t>
      </w:r>
      <w:r w:rsidRPr="001C5E6F">
        <w:rPr>
          <w:szCs w:val="24"/>
          <w:lang w:val="es-ES"/>
        </w:rPr>
        <w:t>: Servicio que modifica o suplementa un servicio básico de telecomunicaciones</w:t>
      </w:r>
      <w:r>
        <w:rPr>
          <w:szCs w:val="24"/>
          <w:lang w:val="es-ES"/>
        </w:rPr>
        <w:t>, por lo que</w:t>
      </w:r>
      <w:r w:rsidRPr="001C5E6F">
        <w:rPr>
          <w:szCs w:val="24"/>
          <w:lang w:val="es-ES"/>
        </w:rPr>
        <w:t xml:space="preserve"> no puede ofrecerse al cliente como servicio autónomo, </w:t>
      </w:r>
      <w:r>
        <w:rPr>
          <w:szCs w:val="24"/>
          <w:lang w:val="es-ES"/>
        </w:rPr>
        <w:t>ya</w:t>
      </w:r>
      <w:r w:rsidRPr="001C5E6F">
        <w:rPr>
          <w:szCs w:val="24"/>
          <w:lang w:val="es-ES"/>
        </w:rPr>
        <w:t xml:space="preserve"> que debe ir acompañado de un servicio básico de telecomunicaciones o asociado </w:t>
      </w:r>
      <w:r>
        <w:rPr>
          <w:szCs w:val="24"/>
          <w:lang w:val="es-ES"/>
        </w:rPr>
        <w:t>a éste</w:t>
      </w:r>
      <w:r w:rsidRPr="001C5E6F">
        <w:rPr>
          <w:szCs w:val="24"/>
          <w:lang w:val="es-ES"/>
        </w:rPr>
        <w:t>. El mismo servicio suplementario puede ser común a varios servicios de telecomunicaciones.</w:t>
      </w:r>
    </w:p>
    <w:p w:rsidR="00E74048" w:rsidRPr="001C5E6F" w:rsidRDefault="00E74048" w:rsidP="00E74048">
      <w:pPr>
        <w:rPr>
          <w:szCs w:val="24"/>
          <w:lang w:val="es-ES"/>
        </w:rPr>
      </w:pPr>
      <w:r w:rsidRPr="001C5E6F">
        <w:rPr>
          <w:b/>
          <w:szCs w:val="24"/>
          <w:lang w:val="es-ES"/>
        </w:rPr>
        <w:t>Ráfaga de sincronización</w:t>
      </w:r>
      <w:r>
        <w:rPr>
          <w:szCs w:val="24"/>
          <w:lang w:val="es-ES"/>
        </w:rPr>
        <w:t>: Ráfaga de s</w:t>
      </w:r>
      <w:r w:rsidRPr="001C5E6F">
        <w:rPr>
          <w:szCs w:val="24"/>
          <w:lang w:val="es-ES"/>
        </w:rPr>
        <w:t xml:space="preserve">eñal transmitida para establecer la sincronización cuando se </w:t>
      </w:r>
      <w:r>
        <w:rPr>
          <w:szCs w:val="24"/>
          <w:lang w:val="es-ES"/>
        </w:rPr>
        <w:t>habilita</w:t>
      </w:r>
      <w:r w:rsidRPr="001C5E6F">
        <w:rPr>
          <w:szCs w:val="24"/>
          <w:lang w:val="es-ES"/>
        </w:rPr>
        <w:t xml:space="preserve"> el canal de información o </w:t>
      </w:r>
      <w:r>
        <w:rPr>
          <w:szCs w:val="24"/>
          <w:lang w:val="es-ES"/>
        </w:rPr>
        <w:t xml:space="preserve">se realiza </w:t>
      </w:r>
      <w:r w:rsidRPr="001C5E6F">
        <w:rPr>
          <w:szCs w:val="24"/>
          <w:lang w:val="es-ES"/>
        </w:rPr>
        <w:t>el traspaso.</w:t>
      </w:r>
    </w:p>
    <w:p w:rsidR="00E74048" w:rsidRPr="001C5E6F" w:rsidRDefault="00E74048" w:rsidP="00E74048">
      <w:pPr>
        <w:rPr>
          <w:lang w:val="es-ES"/>
        </w:rPr>
      </w:pPr>
      <w:r w:rsidRPr="001C5E6F">
        <w:rPr>
          <w:b/>
          <w:szCs w:val="24"/>
          <w:lang w:val="es-ES"/>
        </w:rPr>
        <w:t>Sistema</w:t>
      </w:r>
      <w:r w:rsidRPr="001C5E6F">
        <w:rPr>
          <w:lang w:val="es-ES"/>
        </w:rPr>
        <w:t xml:space="preserve">: Grupo de </w:t>
      </w:r>
      <w:r>
        <w:rPr>
          <w:lang w:val="es-ES"/>
        </w:rPr>
        <w:t>elementos</w:t>
      </w:r>
      <w:r w:rsidRPr="001C5E6F">
        <w:rPr>
          <w:lang w:val="es-ES"/>
        </w:rPr>
        <w:t xml:space="preserve"> interdependientes </w:t>
      </w:r>
      <w:r>
        <w:rPr>
          <w:lang w:val="es-ES"/>
        </w:rPr>
        <w:t>o que interaccionan periódicamente y</w:t>
      </w:r>
      <w:r w:rsidRPr="001C5E6F">
        <w:rPr>
          <w:lang w:val="es-ES"/>
        </w:rPr>
        <w:t xml:space="preserve"> forman </w:t>
      </w:r>
      <w:r>
        <w:rPr>
          <w:lang w:val="es-ES"/>
        </w:rPr>
        <w:t>una unidad tecnológicamente integrada</w:t>
      </w:r>
      <w:r w:rsidRPr="001C5E6F">
        <w:rPr>
          <w:lang w:val="es-ES"/>
        </w:rPr>
        <w:t>.</w:t>
      </w:r>
    </w:p>
    <w:p w:rsidR="00E74048" w:rsidRPr="001C5E6F" w:rsidRDefault="00E74048" w:rsidP="00E74048">
      <w:pPr>
        <w:rPr>
          <w:szCs w:val="24"/>
          <w:lang w:val="es-ES"/>
        </w:rPr>
      </w:pPr>
      <w:r w:rsidRPr="001C5E6F">
        <w:rPr>
          <w:b/>
          <w:szCs w:val="24"/>
          <w:lang w:val="es-ES"/>
        </w:rPr>
        <w:t>Integración del sistema</w:t>
      </w:r>
      <w:r w:rsidRPr="001C5E6F">
        <w:rPr>
          <w:szCs w:val="24"/>
          <w:lang w:val="es-ES"/>
        </w:rPr>
        <w:t>: Integración aplicada a sistemas.</w:t>
      </w:r>
    </w:p>
    <w:p w:rsidR="00E74048" w:rsidRPr="001C5E6F" w:rsidRDefault="00E74048" w:rsidP="00E74048">
      <w:pPr>
        <w:rPr>
          <w:szCs w:val="24"/>
          <w:lang w:val="es-ES"/>
        </w:rPr>
      </w:pPr>
      <w:r w:rsidRPr="001C5E6F">
        <w:rPr>
          <w:b/>
          <w:szCs w:val="24"/>
          <w:lang w:val="es-ES"/>
        </w:rPr>
        <w:t>Red de gestión de las telecomunicaciones (RGT)</w:t>
      </w:r>
      <w:r w:rsidRPr="001C5E6F">
        <w:rPr>
          <w:szCs w:val="24"/>
          <w:lang w:val="es-ES"/>
        </w:rPr>
        <w:t xml:space="preserve">: Red que debe soportar los requisitos de gestión de un operador (por ejemplo, </w:t>
      </w:r>
      <w:r>
        <w:rPr>
          <w:szCs w:val="24"/>
          <w:lang w:val="es-ES"/>
        </w:rPr>
        <w:t>el</w:t>
      </w:r>
      <w:r w:rsidRPr="001C5E6F">
        <w:rPr>
          <w:szCs w:val="24"/>
          <w:lang w:val="es-ES"/>
        </w:rPr>
        <w:t xml:space="preserve"> </w:t>
      </w:r>
      <w:r>
        <w:rPr>
          <w:szCs w:val="24"/>
          <w:lang w:val="es-ES"/>
        </w:rPr>
        <w:t>proveedor de servicios</w:t>
      </w:r>
      <w:r w:rsidRPr="001C5E6F">
        <w:rPr>
          <w:szCs w:val="24"/>
          <w:lang w:val="es-ES"/>
        </w:rPr>
        <w:t xml:space="preserve">, </w:t>
      </w:r>
      <w:r>
        <w:rPr>
          <w:szCs w:val="24"/>
          <w:lang w:val="es-ES"/>
        </w:rPr>
        <w:t xml:space="preserve">el proveedor </w:t>
      </w:r>
      <w:r w:rsidRPr="001C5E6F">
        <w:rPr>
          <w:szCs w:val="24"/>
          <w:lang w:val="es-ES"/>
        </w:rPr>
        <w:t>de red</w:t>
      </w:r>
      <w:r>
        <w:rPr>
          <w:szCs w:val="24"/>
          <w:lang w:val="es-ES"/>
        </w:rPr>
        <w:t>,</w:t>
      </w:r>
      <w:r w:rsidRPr="001C5E6F">
        <w:rPr>
          <w:szCs w:val="24"/>
          <w:lang w:val="es-ES"/>
        </w:rPr>
        <w:t xml:space="preserve"> </w:t>
      </w:r>
      <w:r>
        <w:rPr>
          <w:szCs w:val="24"/>
          <w:lang w:val="es-ES"/>
        </w:rPr>
        <w:t>el proveedor de la red troncal o el proveedor del acceso</w:t>
      </w:r>
      <w:r w:rsidRPr="001C5E6F">
        <w:rPr>
          <w:szCs w:val="24"/>
          <w:lang w:val="es-ES"/>
        </w:rPr>
        <w:t>), para planificar, establecer, instalar, mantener, explotar y administrar las telecomunicaciones y los servicios.</w:t>
      </w:r>
    </w:p>
    <w:p w:rsidR="00E74048" w:rsidRPr="001C5E6F" w:rsidRDefault="00E74048" w:rsidP="00E74048">
      <w:pPr>
        <w:rPr>
          <w:szCs w:val="24"/>
          <w:lang w:val="es-ES"/>
        </w:rPr>
      </w:pPr>
      <w:r w:rsidRPr="001C5E6F">
        <w:rPr>
          <w:b/>
          <w:szCs w:val="24"/>
          <w:lang w:val="es-ES"/>
        </w:rPr>
        <w:lastRenderedPageBreak/>
        <w:t>Teleconferencia</w:t>
      </w:r>
      <w:r w:rsidRPr="001C5E6F">
        <w:rPr>
          <w:szCs w:val="24"/>
          <w:lang w:val="es-ES"/>
        </w:rPr>
        <w:t xml:space="preserve">: Teleservicio que proporciona la capacidad </w:t>
      </w:r>
      <w:r>
        <w:rPr>
          <w:szCs w:val="24"/>
          <w:lang w:val="es-ES"/>
        </w:rPr>
        <w:t>de que varias partes entablen</w:t>
      </w:r>
      <w:r w:rsidRPr="001C5E6F">
        <w:rPr>
          <w:szCs w:val="24"/>
          <w:lang w:val="es-ES"/>
        </w:rPr>
        <w:t xml:space="preserve"> </w:t>
      </w:r>
      <w:r>
        <w:rPr>
          <w:szCs w:val="24"/>
          <w:lang w:val="es-ES"/>
        </w:rPr>
        <w:t>conversación</w:t>
      </w:r>
      <w:r w:rsidRPr="001C5E6F">
        <w:rPr>
          <w:szCs w:val="24"/>
          <w:lang w:val="es-ES"/>
        </w:rPr>
        <w:t>. Estas partes pueden hablar simultáneamente</w:t>
      </w:r>
      <w:r>
        <w:rPr>
          <w:szCs w:val="24"/>
          <w:lang w:val="es-ES"/>
        </w:rPr>
        <w:t>, siendo posible que algunas de ellas utilicen</w:t>
      </w:r>
      <w:r w:rsidRPr="001C5E6F">
        <w:rPr>
          <w:szCs w:val="24"/>
          <w:lang w:val="es-ES"/>
        </w:rPr>
        <w:t xml:space="preserve"> el mismo equipo terminal.</w:t>
      </w:r>
    </w:p>
    <w:p w:rsidR="00E74048" w:rsidRPr="001C5E6F" w:rsidRDefault="00E74048" w:rsidP="00E74048">
      <w:pPr>
        <w:rPr>
          <w:b/>
          <w:szCs w:val="24"/>
          <w:lang w:val="es-ES"/>
        </w:rPr>
      </w:pPr>
      <w:r w:rsidRPr="001C5E6F">
        <w:rPr>
          <w:b/>
          <w:szCs w:val="24"/>
          <w:lang w:val="es-ES"/>
        </w:rPr>
        <w:t>Servicio telefónico</w:t>
      </w:r>
      <w:r w:rsidRPr="001C5E6F">
        <w:rPr>
          <w:szCs w:val="24"/>
          <w:lang w:val="es-ES"/>
        </w:rPr>
        <w:t xml:space="preserve">: Servicio público de telecomunicaciones cuyo objeto principal es </w:t>
      </w:r>
      <w:r>
        <w:rPr>
          <w:szCs w:val="24"/>
          <w:lang w:val="es-ES"/>
        </w:rPr>
        <w:t>intercambiar</w:t>
      </w:r>
      <w:r w:rsidRPr="001C5E6F">
        <w:rPr>
          <w:szCs w:val="24"/>
          <w:lang w:val="es-ES"/>
        </w:rPr>
        <w:t xml:space="preserve"> información en forma de palabra, </w:t>
      </w:r>
      <w:r>
        <w:rPr>
          <w:szCs w:val="24"/>
          <w:lang w:val="es-ES"/>
        </w:rPr>
        <w:t>gracias al</w:t>
      </w:r>
      <w:r w:rsidRPr="001C5E6F">
        <w:rPr>
          <w:szCs w:val="24"/>
          <w:lang w:val="es-ES"/>
        </w:rPr>
        <w:t xml:space="preserve"> cual los usuarios pueden comunicarse directa y temporalmente entre sí en modo conversacional, y que debe </w:t>
      </w:r>
      <w:r>
        <w:rPr>
          <w:szCs w:val="24"/>
          <w:lang w:val="es-ES"/>
        </w:rPr>
        <w:t>prestarse</w:t>
      </w:r>
      <w:r w:rsidRPr="001C5E6F">
        <w:rPr>
          <w:szCs w:val="24"/>
          <w:lang w:val="es-ES"/>
        </w:rPr>
        <w:t xml:space="preserve"> de conformidad con </w:t>
      </w:r>
      <w:r>
        <w:rPr>
          <w:szCs w:val="24"/>
          <w:lang w:val="es-ES"/>
        </w:rPr>
        <w:t>el Reglamento</w:t>
      </w:r>
      <w:r w:rsidRPr="001C5E6F">
        <w:rPr>
          <w:szCs w:val="24"/>
          <w:lang w:val="es-ES"/>
        </w:rPr>
        <w:t xml:space="preserve"> de las Telecomunicaciones Internacionales y las Recomendaciones del UIT</w:t>
      </w:r>
      <w:r w:rsidRPr="001C5E6F">
        <w:rPr>
          <w:szCs w:val="24"/>
          <w:lang w:val="es-ES"/>
        </w:rPr>
        <w:noBreakHyphen/>
        <w:t>T pertinentes.</w:t>
      </w:r>
    </w:p>
    <w:p w:rsidR="00E74048" w:rsidRPr="001C5E6F" w:rsidRDefault="00E74048" w:rsidP="00E74048">
      <w:pPr>
        <w:pStyle w:val="Note"/>
        <w:rPr>
          <w:lang w:val="es-ES"/>
        </w:rPr>
      </w:pPr>
      <w:r w:rsidRPr="00CE40B6">
        <w:t>NOTA</w:t>
      </w:r>
      <w:r w:rsidRPr="001C5E6F">
        <w:rPr>
          <w:lang w:val="es-ES"/>
        </w:rPr>
        <w:t xml:space="preserve"> 1 – El servicio telefónico internacional </w:t>
      </w:r>
      <w:r>
        <w:rPr>
          <w:lang w:val="es-ES"/>
        </w:rPr>
        <w:t>también puede</w:t>
      </w:r>
      <w:r w:rsidRPr="001C5E6F">
        <w:rPr>
          <w:lang w:val="es-ES"/>
        </w:rPr>
        <w:t xml:space="preserve"> soportar </w:t>
      </w:r>
      <w:r>
        <w:rPr>
          <w:lang w:val="es-ES"/>
        </w:rPr>
        <w:t>varios</w:t>
      </w:r>
      <w:r w:rsidRPr="001C5E6F">
        <w:rPr>
          <w:lang w:val="es-ES"/>
        </w:rPr>
        <w:t xml:space="preserve"> servicios no vocales tales como el facsímil o la transmisión de datos.</w:t>
      </w:r>
    </w:p>
    <w:p w:rsidR="00E74048" w:rsidRPr="001C5E6F" w:rsidRDefault="00E74048" w:rsidP="00E74048">
      <w:pPr>
        <w:rPr>
          <w:szCs w:val="24"/>
          <w:lang w:val="es-ES"/>
        </w:rPr>
      </w:pPr>
      <w:r w:rsidRPr="001C5E6F">
        <w:rPr>
          <w:b/>
          <w:szCs w:val="24"/>
          <w:lang w:val="es-ES"/>
        </w:rPr>
        <w:t>Teleservicio</w:t>
      </w:r>
      <w:r w:rsidRPr="001C5E6F">
        <w:rPr>
          <w:szCs w:val="24"/>
          <w:lang w:val="es-ES"/>
        </w:rPr>
        <w:t>: Tipo de servicio de telecomunicaci</w:t>
      </w:r>
      <w:r>
        <w:rPr>
          <w:szCs w:val="24"/>
          <w:lang w:val="es-ES"/>
        </w:rPr>
        <w:t>ón</w:t>
      </w:r>
      <w:r w:rsidRPr="001C5E6F">
        <w:rPr>
          <w:szCs w:val="24"/>
          <w:lang w:val="es-ES"/>
        </w:rPr>
        <w:t xml:space="preserve"> que proporciona la capacidad completa, </w:t>
      </w:r>
      <w:r>
        <w:rPr>
          <w:szCs w:val="24"/>
          <w:lang w:val="es-ES"/>
        </w:rPr>
        <w:t xml:space="preserve">en particular </w:t>
      </w:r>
      <w:r w:rsidRPr="001C5E6F">
        <w:rPr>
          <w:szCs w:val="24"/>
          <w:lang w:val="es-ES"/>
        </w:rPr>
        <w:t xml:space="preserve">las funciones del equipo terminal, para establecer la comunicación entre usuarios según los protocolos establecidos mediante acuerdo entre las administraciones y/o </w:t>
      </w:r>
      <w:r>
        <w:rPr>
          <w:szCs w:val="24"/>
          <w:lang w:val="es-ES"/>
        </w:rPr>
        <w:t>EER</w:t>
      </w:r>
      <w:r w:rsidRPr="001C5E6F">
        <w:rPr>
          <w:szCs w:val="24"/>
          <w:lang w:val="es-ES"/>
        </w:rPr>
        <w:t>.</w:t>
      </w:r>
    </w:p>
    <w:p w:rsidR="00E74048" w:rsidRPr="001C5E6F" w:rsidRDefault="00E74048" w:rsidP="00E74048">
      <w:pPr>
        <w:rPr>
          <w:szCs w:val="24"/>
          <w:lang w:val="es-ES"/>
        </w:rPr>
      </w:pPr>
      <w:r w:rsidRPr="001C5E6F">
        <w:rPr>
          <w:b/>
          <w:szCs w:val="24"/>
          <w:lang w:val="es-ES"/>
        </w:rPr>
        <w:t>Identidad de terminal móvil temporal (TMTI)</w:t>
      </w:r>
      <w:r w:rsidRPr="001C5E6F">
        <w:rPr>
          <w:szCs w:val="24"/>
          <w:lang w:val="es-ES"/>
        </w:rPr>
        <w:t xml:space="preserve">: </w:t>
      </w:r>
      <w:r>
        <w:rPr>
          <w:szCs w:val="24"/>
          <w:lang w:val="es-ES"/>
        </w:rPr>
        <w:t>Identificador</w:t>
      </w:r>
      <w:r w:rsidRPr="001C5E6F">
        <w:rPr>
          <w:szCs w:val="24"/>
          <w:lang w:val="es-ES"/>
        </w:rPr>
        <w:t xml:space="preserve"> asignad</w:t>
      </w:r>
      <w:r>
        <w:rPr>
          <w:szCs w:val="24"/>
          <w:lang w:val="es-ES"/>
        </w:rPr>
        <w:t>o</w:t>
      </w:r>
      <w:r w:rsidRPr="001C5E6F">
        <w:rPr>
          <w:szCs w:val="24"/>
          <w:lang w:val="es-ES"/>
        </w:rPr>
        <w:t xml:space="preserve"> temporalmente a un terminal </w:t>
      </w:r>
      <w:r>
        <w:rPr>
          <w:szCs w:val="24"/>
          <w:lang w:val="es-ES"/>
        </w:rPr>
        <w:t>que visite</w:t>
      </w:r>
      <w:r w:rsidRPr="001C5E6F">
        <w:rPr>
          <w:szCs w:val="24"/>
          <w:lang w:val="es-ES"/>
        </w:rPr>
        <w:t xml:space="preserve"> una red IMT-2000 a fin de proporcionar</w:t>
      </w:r>
      <w:r>
        <w:rPr>
          <w:szCs w:val="24"/>
          <w:lang w:val="es-ES"/>
        </w:rPr>
        <w:t>le</w:t>
      </w:r>
      <w:r w:rsidRPr="001C5E6F">
        <w:rPr>
          <w:szCs w:val="24"/>
          <w:lang w:val="es-ES"/>
        </w:rPr>
        <w:t xml:space="preserve"> una dirección mutuamente acordada para la radiobúsqueda de un usuario de </w:t>
      </w:r>
      <w:r>
        <w:rPr>
          <w:szCs w:val="24"/>
          <w:lang w:val="es-ES"/>
        </w:rPr>
        <w:t>dicho</w:t>
      </w:r>
      <w:r w:rsidRPr="001C5E6F">
        <w:rPr>
          <w:szCs w:val="24"/>
          <w:lang w:val="es-ES"/>
        </w:rPr>
        <w:t xml:space="preserve"> terminal u </w:t>
      </w:r>
      <w:r>
        <w:rPr>
          <w:szCs w:val="24"/>
          <w:lang w:val="es-ES"/>
        </w:rPr>
        <w:t xml:space="preserve">otras </w:t>
      </w:r>
      <w:r w:rsidRPr="001C5E6F">
        <w:rPr>
          <w:szCs w:val="24"/>
          <w:lang w:val="es-ES"/>
        </w:rPr>
        <w:t>funciones de red</w:t>
      </w:r>
      <w:r>
        <w:rPr>
          <w:szCs w:val="24"/>
          <w:lang w:val="es-ES"/>
        </w:rPr>
        <w:t xml:space="preserve"> relativas a la movilidad</w:t>
      </w:r>
      <w:r w:rsidRPr="001C5E6F">
        <w:rPr>
          <w:szCs w:val="24"/>
          <w:lang w:val="es-ES"/>
        </w:rPr>
        <w:t>.</w:t>
      </w:r>
    </w:p>
    <w:p w:rsidR="00E74048" w:rsidRPr="001C5E6F" w:rsidRDefault="00E74048" w:rsidP="00E74048">
      <w:pPr>
        <w:rPr>
          <w:szCs w:val="24"/>
          <w:lang w:val="es-ES"/>
        </w:rPr>
      </w:pPr>
      <w:r w:rsidRPr="001C5E6F">
        <w:rPr>
          <w:b/>
          <w:szCs w:val="24"/>
          <w:lang w:val="es-ES"/>
        </w:rPr>
        <w:t>Terminal</w:t>
      </w:r>
      <w:r w:rsidRPr="001C5E6F">
        <w:rPr>
          <w:szCs w:val="24"/>
          <w:lang w:val="es-ES"/>
        </w:rPr>
        <w:t>: Equipo que constituye la interfaz del usuario final con las IMT-2000.</w:t>
      </w:r>
    </w:p>
    <w:p w:rsidR="00E74048" w:rsidRPr="001C5E6F" w:rsidRDefault="00E74048" w:rsidP="00E74048">
      <w:pPr>
        <w:rPr>
          <w:szCs w:val="24"/>
          <w:lang w:val="es-ES"/>
        </w:rPr>
      </w:pPr>
      <w:r w:rsidRPr="001C5E6F">
        <w:rPr>
          <w:b/>
          <w:szCs w:val="24"/>
          <w:lang w:val="es-ES"/>
        </w:rPr>
        <w:t>Datos de</w:t>
      </w:r>
      <w:r>
        <w:rPr>
          <w:b/>
          <w:szCs w:val="24"/>
          <w:lang w:val="es-ES"/>
        </w:rPr>
        <w:t>l</w:t>
      </w:r>
      <w:r w:rsidRPr="001C5E6F">
        <w:rPr>
          <w:b/>
          <w:szCs w:val="24"/>
          <w:lang w:val="es-ES"/>
        </w:rPr>
        <w:t xml:space="preserve"> terminal</w:t>
      </w:r>
      <w:r w:rsidRPr="001C5E6F">
        <w:rPr>
          <w:szCs w:val="24"/>
          <w:lang w:val="es-ES"/>
        </w:rPr>
        <w:t xml:space="preserve">: Datos mantenidos para cada terminal, </w:t>
      </w:r>
      <w:r>
        <w:rPr>
          <w:szCs w:val="24"/>
          <w:lang w:val="es-ES"/>
        </w:rPr>
        <w:t>entre ellos</w:t>
      </w:r>
      <w:r w:rsidRPr="001C5E6F">
        <w:rPr>
          <w:szCs w:val="24"/>
          <w:lang w:val="es-ES"/>
        </w:rPr>
        <w:t xml:space="preserve"> la </w:t>
      </w:r>
      <w:r>
        <w:rPr>
          <w:szCs w:val="24"/>
          <w:lang w:val="es-ES"/>
        </w:rPr>
        <w:t>posición actual</w:t>
      </w:r>
      <w:r w:rsidRPr="001C5E6F">
        <w:rPr>
          <w:szCs w:val="24"/>
          <w:lang w:val="es-ES"/>
        </w:rPr>
        <w:t xml:space="preserve"> (y capacidades) del terminal.</w:t>
      </w:r>
    </w:p>
    <w:p w:rsidR="00E74048" w:rsidRPr="001C5E6F" w:rsidRDefault="00E74048" w:rsidP="00E74048">
      <w:pPr>
        <w:rPr>
          <w:b/>
          <w:szCs w:val="24"/>
          <w:lang w:val="es-ES"/>
        </w:rPr>
      </w:pPr>
      <w:r w:rsidRPr="001C5E6F">
        <w:rPr>
          <w:b/>
          <w:szCs w:val="24"/>
          <w:lang w:val="es-ES"/>
        </w:rPr>
        <w:t xml:space="preserve">Equipo terminal </w:t>
      </w:r>
      <w:r>
        <w:rPr>
          <w:b/>
          <w:szCs w:val="24"/>
          <w:lang w:val="es-ES"/>
        </w:rPr>
        <w:t>(ET)</w:t>
      </w:r>
      <w:r w:rsidRPr="001C5E6F">
        <w:rPr>
          <w:szCs w:val="24"/>
          <w:lang w:val="es-ES"/>
        </w:rPr>
        <w:t>: Dispositivo o funcionalidad que proporciona las capacidades para las aplicaciones de usuario</w:t>
      </w:r>
      <w:r>
        <w:rPr>
          <w:szCs w:val="24"/>
          <w:lang w:val="es-ES"/>
        </w:rPr>
        <w:t xml:space="preserve">, </w:t>
      </w:r>
      <w:r w:rsidRPr="001C5E6F">
        <w:rPr>
          <w:szCs w:val="24"/>
          <w:lang w:val="es-ES"/>
        </w:rPr>
        <w:t xml:space="preserve">por ejemplo, telefonía, </w:t>
      </w:r>
      <w:r>
        <w:rPr>
          <w:szCs w:val="24"/>
          <w:lang w:val="es-ES"/>
        </w:rPr>
        <w:t>y en particular</w:t>
      </w:r>
      <w:r w:rsidRPr="001C5E6F">
        <w:rPr>
          <w:szCs w:val="24"/>
          <w:lang w:val="es-ES"/>
        </w:rPr>
        <w:t xml:space="preserve"> la interfaz de usuario.</w:t>
      </w:r>
    </w:p>
    <w:p w:rsidR="00E74048" w:rsidRPr="001C5E6F" w:rsidRDefault="00E74048" w:rsidP="00E74048">
      <w:pPr>
        <w:pStyle w:val="Note"/>
        <w:rPr>
          <w:lang w:val="es-ES"/>
        </w:rPr>
      </w:pPr>
      <w:r w:rsidRPr="00CE40B6">
        <w:t>NOTA</w:t>
      </w:r>
      <w:r w:rsidRPr="001C5E6F">
        <w:rPr>
          <w:lang w:val="es-ES"/>
        </w:rPr>
        <w:t> 1 – Pueden utilizar</w:t>
      </w:r>
      <w:r>
        <w:rPr>
          <w:lang w:val="es-ES"/>
        </w:rPr>
        <w:t>se varios tipos de ET</w:t>
      </w:r>
      <w:r w:rsidRPr="001C5E6F">
        <w:rPr>
          <w:lang w:val="es-ES"/>
        </w:rPr>
        <w:t>, algunos de los cuales pueden ser incompatibles con el equipo de terminación móvil</w:t>
      </w:r>
      <w:r>
        <w:rPr>
          <w:lang w:val="es-ES"/>
        </w:rPr>
        <w:t xml:space="preserve"> (TM)</w:t>
      </w:r>
      <w:r w:rsidRPr="001C5E6F">
        <w:rPr>
          <w:lang w:val="es-ES"/>
        </w:rPr>
        <w:t>. La adaptación de estos</w:t>
      </w:r>
      <w:r>
        <w:rPr>
          <w:lang w:val="es-ES"/>
        </w:rPr>
        <w:t xml:space="preserve"> ET </w:t>
      </w:r>
      <w:r w:rsidRPr="001C5E6F">
        <w:rPr>
          <w:lang w:val="es-ES"/>
        </w:rPr>
        <w:t xml:space="preserve">a los </w:t>
      </w:r>
      <w:r>
        <w:rPr>
          <w:lang w:val="es-ES"/>
        </w:rPr>
        <w:t>TR</w:t>
      </w:r>
      <w:r w:rsidRPr="001C5E6F">
        <w:rPr>
          <w:lang w:val="es-ES"/>
        </w:rPr>
        <w:t xml:space="preserve"> incompatibles puede realizarse mediante un adaptador de terminal.</w:t>
      </w:r>
    </w:p>
    <w:p w:rsidR="00E74048" w:rsidRDefault="00E74048" w:rsidP="00E74048">
      <w:pPr>
        <w:rPr>
          <w:szCs w:val="24"/>
          <w:lang w:val="es-ES"/>
        </w:rPr>
      </w:pPr>
      <w:r w:rsidRPr="001C5E6F">
        <w:rPr>
          <w:b/>
          <w:szCs w:val="24"/>
          <w:lang w:val="es-ES"/>
        </w:rPr>
        <w:t xml:space="preserve">Integridad de </w:t>
      </w:r>
      <w:r>
        <w:rPr>
          <w:b/>
          <w:szCs w:val="24"/>
          <w:lang w:val="es-ES"/>
        </w:rPr>
        <w:t>la posición</w:t>
      </w:r>
      <w:r w:rsidRPr="001C5E6F">
        <w:rPr>
          <w:b/>
          <w:szCs w:val="24"/>
          <w:lang w:val="es-ES"/>
        </w:rPr>
        <w:t xml:space="preserve"> del terminal</w:t>
      </w:r>
      <w:r w:rsidRPr="001C5E6F">
        <w:rPr>
          <w:szCs w:val="24"/>
          <w:lang w:val="es-ES"/>
        </w:rPr>
        <w:t xml:space="preserve">: </w:t>
      </w:r>
      <w:r>
        <w:rPr>
          <w:szCs w:val="24"/>
          <w:lang w:val="es-ES"/>
        </w:rPr>
        <w:t>Característica</w:t>
      </w:r>
      <w:r w:rsidRPr="001C5E6F">
        <w:rPr>
          <w:szCs w:val="24"/>
          <w:lang w:val="es-ES"/>
        </w:rPr>
        <w:t xml:space="preserve"> por la </w:t>
      </w:r>
      <w:r>
        <w:rPr>
          <w:szCs w:val="24"/>
          <w:lang w:val="es-ES"/>
        </w:rPr>
        <w:t>que</w:t>
      </w:r>
      <w:r w:rsidRPr="001C5E6F">
        <w:rPr>
          <w:szCs w:val="24"/>
          <w:lang w:val="es-ES"/>
        </w:rPr>
        <w:t xml:space="preserve"> el </w:t>
      </w:r>
      <w:r>
        <w:rPr>
          <w:szCs w:val="24"/>
          <w:lang w:val="es-ES"/>
        </w:rPr>
        <w:t>proveedor</w:t>
      </w:r>
      <w:r w:rsidRPr="001C5E6F">
        <w:rPr>
          <w:szCs w:val="24"/>
          <w:lang w:val="es-ES"/>
        </w:rPr>
        <w:t xml:space="preserve"> del servicio IMT</w:t>
      </w:r>
      <w:r w:rsidRPr="001C5E6F">
        <w:rPr>
          <w:szCs w:val="24"/>
          <w:lang w:val="es-ES"/>
        </w:rPr>
        <w:noBreakHyphen/>
        <w:t xml:space="preserve">2000 </w:t>
      </w:r>
      <w:r>
        <w:rPr>
          <w:szCs w:val="24"/>
          <w:lang w:val="es-ES"/>
        </w:rPr>
        <w:t>de origen</w:t>
      </w:r>
      <w:r w:rsidRPr="001C5E6F">
        <w:rPr>
          <w:szCs w:val="24"/>
          <w:lang w:val="es-ES"/>
        </w:rPr>
        <w:t xml:space="preserve">, el </w:t>
      </w:r>
      <w:r>
        <w:rPr>
          <w:szCs w:val="24"/>
          <w:lang w:val="es-ES"/>
        </w:rPr>
        <w:t>proveedor</w:t>
      </w:r>
      <w:r w:rsidRPr="001C5E6F">
        <w:rPr>
          <w:szCs w:val="24"/>
          <w:lang w:val="es-ES"/>
        </w:rPr>
        <w:t xml:space="preserve"> del servicio IMT-2000 visitado y/o el operador de </w:t>
      </w:r>
      <w:r>
        <w:rPr>
          <w:szCs w:val="24"/>
          <w:lang w:val="es-ES"/>
        </w:rPr>
        <w:t xml:space="preserve">la </w:t>
      </w:r>
      <w:r w:rsidRPr="001C5E6F">
        <w:rPr>
          <w:szCs w:val="24"/>
          <w:lang w:val="es-ES"/>
        </w:rPr>
        <w:t>red IMT</w:t>
      </w:r>
      <w:r>
        <w:rPr>
          <w:szCs w:val="24"/>
          <w:lang w:val="es-ES"/>
        </w:rPr>
        <w:noBreakHyphen/>
      </w:r>
      <w:r w:rsidRPr="001C5E6F">
        <w:rPr>
          <w:szCs w:val="24"/>
          <w:lang w:val="es-ES"/>
        </w:rPr>
        <w:t xml:space="preserve">2000 pueden tener cierta seguridad de que la información </w:t>
      </w:r>
      <w:r>
        <w:rPr>
          <w:szCs w:val="24"/>
          <w:lang w:val="es-ES"/>
        </w:rPr>
        <w:t>relativa a la posición</w:t>
      </w:r>
      <w:r w:rsidRPr="001C5E6F">
        <w:rPr>
          <w:szCs w:val="24"/>
          <w:lang w:val="es-ES"/>
        </w:rPr>
        <w:t xml:space="preserve"> del terminal móvil IMT-2000 no puede ser modificada por intrusos. </w:t>
      </w:r>
    </w:p>
    <w:p w:rsidR="00E74048" w:rsidRPr="001C5E6F" w:rsidRDefault="00E74048" w:rsidP="00E74048">
      <w:pPr>
        <w:pStyle w:val="Note"/>
        <w:rPr>
          <w:lang w:val="es-ES"/>
        </w:rPr>
      </w:pPr>
      <w:r w:rsidRPr="00CE40B6">
        <w:t>NOTA</w:t>
      </w:r>
      <w:r w:rsidRPr="001C5E6F">
        <w:rPr>
          <w:lang w:val="es-ES"/>
        </w:rPr>
        <w:t xml:space="preserve"> 1 – La integridad de </w:t>
      </w:r>
      <w:r>
        <w:rPr>
          <w:lang w:val="es-ES"/>
        </w:rPr>
        <w:t>la posición</w:t>
      </w:r>
      <w:r w:rsidRPr="001C5E6F">
        <w:rPr>
          <w:lang w:val="es-ES"/>
        </w:rPr>
        <w:t xml:space="preserve"> del terminal puede </w:t>
      </w:r>
      <w:r>
        <w:rPr>
          <w:lang w:val="es-ES"/>
        </w:rPr>
        <w:t>implementarla</w:t>
      </w:r>
      <w:r w:rsidRPr="001C5E6F">
        <w:rPr>
          <w:lang w:val="es-ES"/>
        </w:rPr>
        <w:t xml:space="preserve"> de </w:t>
      </w:r>
      <w:r>
        <w:rPr>
          <w:lang w:val="es-ES"/>
        </w:rPr>
        <w:t>eficazmente</w:t>
      </w:r>
      <w:r w:rsidRPr="001C5E6F">
        <w:rPr>
          <w:lang w:val="es-ES"/>
        </w:rPr>
        <w:t xml:space="preserve"> la integridad de </w:t>
      </w:r>
      <w:r>
        <w:rPr>
          <w:lang w:val="es-ES"/>
        </w:rPr>
        <w:t>la posición del</w:t>
      </w:r>
      <w:r w:rsidRPr="001C5E6F">
        <w:rPr>
          <w:lang w:val="es-ES"/>
        </w:rPr>
        <w:t xml:space="preserve"> usuario.</w:t>
      </w:r>
    </w:p>
    <w:p w:rsidR="00E74048" w:rsidRPr="001C5E6F" w:rsidRDefault="00E74048" w:rsidP="00E74048">
      <w:pPr>
        <w:rPr>
          <w:b/>
          <w:szCs w:val="24"/>
          <w:lang w:val="es-ES"/>
        </w:rPr>
      </w:pPr>
      <w:r w:rsidRPr="001C5E6F">
        <w:rPr>
          <w:b/>
          <w:szCs w:val="24"/>
          <w:lang w:val="es-ES"/>
        </w:rPr>
        <w:t>Movilidad del terminal</w:t>
      </w:r>
      <w:r w:rsidRPr="001C5E6F">
        <w:rPr>
          <w:szCs w:val="24"/>
          <w:lang w:val="es-ES"/>
        </w:rPr>
        <w:t xml:space="preserve">: Capacidad de </w:t>
      </w:r>
      <w:r>
        <w:rPr>
          <w:szCs w:val="24"/>
          <w:lang w:val="es-ES"/>
        </w:rPr>
        <w:t xml:space="preserve">acceso de </w:t>
      </w:r>
      <w:r w:rsidRPr="001C5E6F">
        <w:rPr>
          <w:szCs w:val="24"/>
          <w:lang w:val="es-ES"/>
        </w:rPr>
        <w:t xml:space="preserve">un terminal a </w:t>
      </w:r>
      <w:r>
        <w:rPr>
          <w:szCs w:val="24"/>
          <w:lang w:val="es-ES"/>
        </w:rPr>
        <w:t xml:space="preserve">los </w:t>
      </w:r>
      <w:r w:rsidRPr="001C5E6F">
        <w:rPr>
          <w:szCs w:val="24"/>
          <w:lang w:val="es-ES"/>
        </w:rPr>
        <w:t xml:space="preserve">servicios de telecomunicación desde diferentes </w:t>
      </w:r>
      <w:r>
        <w:rPr>
          <w:szCs w:val="24"/>
          <w:lang w:val="es-ES"/>
        </w:rPr>
        <w:t>posiciones</w:t>
      </w:r>
      <w:r w:rsidRPr="001C5E6F">
        <w:rPr>
          <w:szCs w:val="24"/>
          <w:lang w:val="es-ES"/>
        </w:rPr>
        <w:t xml:space="preserve"> mientras </w:t>
      </w:r>
      <w:r>
        <w:rPr>
          <w:szCs w:val="24"/>
          <w:lang w:val="es-ES"/>
        </w:rPr>
        <w:t>se encuentra</w:t>
      </w:r>
      <w:r w:rsidRPr="001C5E6F">
        <w:rPr>
          <w:szCs w:val="24"/>
          <w:lang w:val="es-ES"/>
        </w:rPr>
        <w:t xml:space="preserve"> en movimiento, y capacidad de la red para identificar y localizar </w:t>
      </w:r>
      <w:r>
        <w:rPr>
          <w:szCs w:val="24"/>
          <w:lang w:val="es-ES"/>
        </w:rPr>
        <w:t>dicho terminal o e</w:t>
      </w:r>
      <w:r w:rsidRPr="001C5E6F">
        <w:rPr>
          <w:szCs w:val="24"/>
          <w:lang w:val="es-ES"/>
        </w:rPr>
        <w:t>l abonado asociado.</w:t>
      </w:r>
    </w:p>
    <w:p w:rsidR="00E74048" w:rsidRPr="001C5E6F" w:rsidRDefault="00E74048" w:rsidP="00E74048">
      <w:pPr>
        <w:pStyle w:val="Note"/>
        <w:rPr>
          <w:lang w:val="es-ES"/>
        </w:rPr>
      </w:pPr>
      <w:r w:rsidRPr="00CE40B6">
        <w:t>NOTA</w:t>
      </w:r>
      <w:r w:rsidRPr="001C5E6F">
        <w:rPr>
          <w:lang w:val="es-ES"/>
        </w:rPr>
        <w:t xml:space="preserve"> 1 – Esta capacidad implica la disponibilidad de servicios de telecomunicación, </w:t>
      </w:r>
      <w:r>
        <w:rPr>
          <w:lang w:val="es-ES"/>
        </w:rPr>
        <w:t>teóricamente</w:t>
      </w:r>
      <w:r w:rsidRPr="001C5E6F">
        <w:rPr>
          <w:lang w:val="es-ES"/>
        </w:rPr>
        <w:t>, en todas las zonas y en todo momento. La movilidad del terminal puede proporcionarse de acuerdo con el perfil de servicio del terminal móvil.</w:t>
      </w:r>
    </w:p>
    <w:p w:rsidR="00E74048" w:rsidRPr="001C5E6F" w:rsidRDefault="00E74048" w:rsidP="00E74048">
      <w:pPr>
        <w:rPr>
          <w:szCs w:val="24"/>
          <w:lang w:val="es-ES"/>
        </w:rPr>
      </w:pPr>
      <w:r>
        <w:rPr>
          <w:b/>
          <w:szCs w:val="24"/>
          <w:lang w:val="es-ES"/>
        </w:rPr>
        <w:t>Itinerancia</w:t>
      </w:r>
      <w:r w:rsidRPr="001C5E6F">
        <w:rPr>
          <w:b/>
          <w:szCs w:val="24"/>
          <w:lang w:val="es-ES"/>
        </w:rPr>
        <w:t xml:space="preserve"> del terminal</w:t>
      </w:r>
      <w:r w:rsidRPr="001C5E6F">
        <w:rPr>
          <w:szCs w:val="24"/>
          <w:lang w:val="es-ES"/>
        </w:rPr>
        <w:t xml:space="preserve">: Desplazamiento de un terminal (asociado al menos </w:t>
      </w:r>
      <w:r>
        <w:rPr>
          <w:szCs w:val="24"/>
          <w:lang w:val="es-ES"/>
        </w:rPr>
        <w:t xml:space="preserve">a </w:t>
      </w:r>
      <w:r w:rsidRPr="001C5E6F">
        <w:rPr>
          <w:szCs w:val="24"/>
          <w:lang w:val="es-ES"/>
        </w:rPr>
        <w:t xml:space="preserve">un usuario) desde una célula, zona de ubicación, zona </w:t>
      </w:r>
      <w:r>
        <w:rPr>
          <w:szCs w:val="24"/>
          <w:lang w:val="es-ES"/>
        </w:rPr>
        <w:t>atendida</w:t>
      </w:r>
      <w:r w:rsidRPr="001C5E6F">
        <w:rPr>
          <w:szCs w:val="24"/>
          <w:lang w:val="es-ES"/>
        </w:rPr>
        <w:t xml:space="preserve"> por una base de datos de </w:t>
      </w:r>
      <w:r>
        <w:rPr>
          <w:szCs w:val="24"/>
          <w:lang w:val="es-ES"/>
        </w:rPr>
        <w:t>posiciones</w:t>
      </w:r>
      <w:r w:rsidRPr="001C5E6F">
        <w:rPr>
          <w:szCs w:val="24"/>
          <w:lang w:val="es-ES"/>
        </w:rPr>
        <w:t xml:space="preserve"> de</w:t>
      </w:r>
      <w:r>
        <w:rPr>
          <w:szCs w:val="24"/>
          <w:lang w:val="es-ES"/>
        </w:rPr>
        <w:t xml:space="preserve"> los</w:t>
      </w:r>
      <w:r w:rsidRPr="001C5E6F">
        <w:rPr>
          <w:szCs w:val="24"/>
          <w:lang w:val="es-ES"/>
        </w:rPr>
        <w:t xml:space="preserve"> visitantes, zona de intercambio, subred o red a otra, manteniendo la red el seguimiento de la </w:t>
      </w:r>
      <w:r>
        <w:rPr>
          <w:szCs w:val="24"/>
          <w:lang w:val="es-ES"/>
        </w:rPr>
        <w:t>posición</w:t>
      </w:r>
      <w:r w:rsidRPr="001C5E6F">
        <w:rPr>
          <w:szCs w:val="24"/>
          <w:lang w:val="es-ES"/>
        </w:rPr>
        <w:t xml:space="preserve"> del terminal.</w:t>
      </w:r>
    </w:p>
    <w:p w:rsidR="00E74048" w:rsidRPr="001C5E6F" w:rsidRDefault="00E74048" w:rsidP="00E74048">
      <w:pPr>
        <w:rPr>
          <w:szCs w:val="24"/>
          <w:lang w:val="es-ES"/>
        </w:rPr>
      </w:pPr>
      <w:r w:rsidRPr="001C5E6F">
        <w:rPr>
          <w:b/>
          <w:szCs w:val="24"/>
          <w:lang w:val="es-ES"/>
        </w:rPr>
        <w:t>Servicio de gestión de la RGT</w:t>
      </w:r>
      <w:r w:rsidRPr="001C5E6F">
        <w:rPr>
          <w:szCs w:val="24"/>
          <w:lang w:val="es-ES"/>
        </w:rPr>
        <w:t xml:space="preserve">: Zona de actividad de gestión que </w:t>
      </w:r>
      <w:r>
        <w:rPr>
          <w:szCs w:val="24"/>
          <w:lang w:val="es-ES"/>
        </w:rPr>
        <w:t>ofrece</w:t>
      </w:r>
      <w:r w:rsidRPr="001C5E6F">
        <w:rPr>
          <w:szCs w:val="24"/>
          <w:lang w:val="es-ES"/>
        </w:rPr>
        <w:t xml:space="preserve"> soporte a </w:t>
      </w:r>
      <w:r>
        <w:rPr>
          <w:szCs w:val="24"/>
          <w:lang w:val="es-ES"/>
        </w:rPr>
        <w:t>las operaciones</w:t>
      </w:r>
      <w:r w:rsidRPr="001C5E6F">
        <w:rPr>
          <w:szCs w:val="24"/>
          <w:lang w:val="es-ES"/>
        </w:rPr>
        <w:t xml:space="preserve">, el mantenimiento </w:t>
      </w:r>
      <w:r>
        <w:rPr>
          <w:szCs w:val="24"/>
          <w:lang w:val="es-ES"/>
        </w:rPr>
        <w:t>y</w:t>
      </w:r>
      <w:r w:rsidRPr="001C5E6F">
        <w:rPr>
          <w:szCs w:val="24"/>
          <w:lang w:val="es-ES"/>
        </w:rPr>
        <w:t xml:space="preserve"> la administración (OAM) de la red gestionada, descrita desde el punto de vista del usuario </w:t>
      </w:r>
      <w:r>
        <w:rPr>
          <w:szCs w:val="24"/>
          <w:lang w:val="es-ES"/>
        </w:rPr>
        <w:t>sobre</w:t>
      </w:r>
      <w:r w:rsidRPr="001C5E6F">
        <w:rPr>
          <w:szCs w:val="24"/>
          <w:lang w:val="es-ES"/>
        </w:rPr>
        <w:t xml:space="preserve"> los criterios de OAM.</w:t>
      </w:r>
    </w:p>
    <w:p w:rsidR="00E74048" w:rsidRPr="001C5E6F" w:rsidRDefault="00E74048" w:rsidP="00E74048">
      <w:pPr>
        <w:rPr>
          <w:b/>
          <w:szCs w:val="24"/>
          <w:lang w:val="es-ES"/>
        </w:rPr>
      </w:pPr>
      <w:r w:rsidRPr="001C5E6F">
        <w:rPr>
          <w:b/>
          <w:szCs w:val="24"/>
          <w:lang w:val="es-ES"/>
        </w:rPr>
        <w:lastRenderedPageBreak/>
        <w:t>Capacidad de tráfico</w:t>
      </w:r>
      <w:r w:rsidRPr="001C5E6F">
        <w:rPr>
          <w:szCs w:val="24"/>
          <w:lang w:val="es-ES"/>
        </w:rPr>
        <w:t>: Tráfico total que puede soportar una sola célula (o haz puntual), que forma parte de un conjunto infinito de células idénticas (o de un gran número de haces puntuales de satélite</w:t>
      </w:r>
      <w:r>
        <w:rPr>
          <w:szCs w:val="24"/>
          <w:lang w:val="es-ES"/>
        </w:rPr>
        <w:t>)</w:t>
      </w:r>
      <w:r w:rsidRPr="001C5E6F">
        <w:rPr>
          <w:szCs w:val="24"/>
          <w:lang w:val="es-ES"/>
        </w:rPr>
        <w:t xml:space="preserve"> </w:t>
      </w:r>
      <w:r>
        <w:rPr>
          <w:szCs w:val="24"/>
          <w:lang w:val="es-ES"/>
        </w:rPr>
        <w:t>con arreglo a un patrón</w:t>
      </w:r>
      <w:r w:rsidRPr="001C5E6F">
        <w:rPr>
          <w:szCs w:val="24"/>
          <w:lang w:val="es-ES"/>
        </w:rPr>
        <w:t xml:space="preserve"> uniforme bidimensional </w:t>
      </w:r>
      <w:r>
        <w:rPr>
          <w:szCs w:val="24"/>
          <w:lang w:val="es-ES"/>
        </w:rPr>
        <w:t>(</w:t>
      </w:r>
      <w:r w:rsidRPr="001C5E6F">
        <w:rPr>
          <w:szCs w:val="24"/>
          <w:lang w:val="es-ES"/>
        </w:rPr>
        <w:t>o tridimensional).</w:t>
      </w:r>
    </w:p>
    <w:p w:rsidR="00E74048" w:rsidRPr="001C5E6F" w:rsidRDefault="00E74048" w:rsidP="00E74048">
      <w:pPr>
        <w:pStyle w:val="Note"/>
        <w:rPr>
          <w:lang w:val="es-ES"/>
        </w:rPr>
      </w:pPr>
      <w:r w:rsidRPr="00CE40B6">
        <w:t>NOTA</w:t>
      </w:r>
      <w:r w:rsidRPr="001C5E6F">
        <w:rPr>
          <w:lang w:val="es-ES"/>
        </w:rPr>
        <w:t xml:space="preserve"> 1 – La capacidad de tráfico debe especificarse para una atribución </w:t>
      </w:r>
      <w:r>
        <w:rPr>
          <w:lang w:val="es-ES"/>
        </w:rPr>
        <w:t>espectral,</w:t>
      </w:r>
      <w:r w:rsidRPr="001C5E6F">
        <w:rPr>
          <w:lang w:val="es-ES"/>
        </w:rPr>
        <w:t xml:space="preserve"> calidad y grado de servicio </w:t>
      </w:r>
      <w:r>
        <w:rPr>
          <w:lang w:val="es-ES"/>
        </w:rPr>
        <w:t>declarados</w:t>
      </w:r>
      <w:r w:rsidRPr="001C5E6F">
        <w:rPr>
          <w:lang w:val="es-ES"/>
        </w:rPr>
        <w:t xml:space="preserve">, suponiendo </w:t>
      </w:r>
      <w:r>
        <w:rPr>
          <w:lang w:val="es-ES"/>
        </w:rPr>
        <w:t>el</w:t>
      </w:r>
      <w:r w:rsidRPr="001C5E6F">
        <w:rPr>
          <w:lang w:val="es-ES"/>
        </w:rPr>
        <w:t xml:space="preserve"> modelo de propagación </w:t>
      </w:r>
      <w:r>
        <w:rPr>
          <w:lang w:val="es-ES"/>
        </w:rPr>
        <w:t>idóneo. Esta</w:t>
      </w:r>
      <w:r w:rsidRPr="001C5E6F">
        <w:rPr>
          <w:lang w:val="es-ES"/>
        </w:rPr>
        <w:t xml:space="preserve"> métric</w:t>
      </w:r>
      <w:r>
        <w:rPr>
          <w:lang w:val="es-ES"/>
        </w:rPr>
        <w:t>a</w:t>
      </w:r>
      <w:r w:rsidRPr="001C5E6F">
        <w:rPr>
          <w:lang w:val="es-ES"/>
        </w:rPr>
        <w:t xml:space="preserve"> tiene como unidades de medida el Erlang/célula o el Erlang/haz puntual de satélite, y </w:t>
      </w:r>
      <w:r>
        <w:rPr>
          <w:lang w:val="es-ES"/>
        </w:rPr>
        <w:t>permite</w:t>
      </w:r>
      <w:r w:rsidRPr="001C5E6F">
        <w:rPr>
          <w:lang w:val="es-ES"/>
        </w:rPr>
        <w:t xml:space="preserve"> comparar sistemas con requisitos de canal de usuario idénticos.</w:t>
      </w:r>
    </w:p>
    <w:p w:rsidR="00E74048" w:rsidRPr="001C5E6F" w:rsidRDefault="00E74048" w:rsidP="00E74048">
      <w:pPr>
        <w:rPr>
          <w:szCs w:val="24"/>
          <w:lang w:val="es-ES"/>
        </w:rPr>
      </w:pPr>
      <w:r w:rsidRPr="001C5E6F">
        <w:rPr>
          <w:b/>
          <w:szCs w:val="24"/>
          <w:lang w:val="es-ES"/>
        </w:rPr>
        <w:t>Canal de tráfico (TCH)</w:t>
      </w:r>
      <w:r w:rsidRPr="001C5E6F">
        <w:rPr>
          <w:szCs w:val="24"/>
          <w:lang w:val="es-ES"/>
        </w:rPr>
        <w:t xml:space="preserve">: Canal bidireccional punto a punto que transfiere la información de usuario y la señal de control de la información de usuario. El </w:t>
      </w:r>
      <w:r>
        <w:rPr>
          <w:szCs w:val="24"/>
          <w:lang w:val="es-ES"/>
        </w:rPr>
        <w:t>TCH</w:t>
      </w:r>
      <w:r w:rsidRPr="001C5E6F">
        <w:rPr>
          <w:szCs w:val="24"/>
          <w:lang w:val="es-ES"/>
        </w:rPr>
        <w:t xml:space="preserve"> transfiere información vocal y de facsímil.</w:t>
      </w:r>
    </w:p>
    <w:p w:rsidR="00E74048" w:rsidRPr="001C5E6F" w:rsidRDefault="00E74048" w:rsidP="00E74048">
      <w:pPr>
        <w:rPr>
          <w:szCs w:val="24"/>
          <w:lang w:val="es-ES"/>
        </w:rPr>
      </w:pPr>
      <w:r w:rsidRPr="001C5E6F">
        <w:rPr>
          <w:b/>
          <w:szCs w:val="24"/>
          <w:lang w:val="es-ES"/>
        </w:rPr>
        <w:t>Modo de transferencia</w:t>
      </w:r>
      <w:r w:rsidRPr="001C5E6F">
        <w:rPr>
          <w:szCs w:val="24"/>
          <w:lang w:val="es-ES"/>
        </w:rPr>
        <w:t xml:space="preserve">: Atributo de transferencia de información que </w:t>
      </w:r>
      <w:r>
        <w:rPr>
          <w:szCs w:val="24"/>
          <w:lang w:val="es-ES"/>
        </w:rPr>
        <w:t>comprende</w:t>
      </w:r>
      <w:r w:rsidRPr="001C5E6F">
        <w:rPr>
          <w:szCs w:val="24"/>
          <w:lang w:val="es-ES"/>
        </w:rPr>
        <w:t xml:space="preserve"> la transmisión, multiplexación y conmutación en una red de telecomunicaciones.</w:t>
      </w:r>
    </w:p>
    <w:p w:rsidR="00E74048" w:rsidRPr="001C5E6F" w:rsidRDefault="00E74048" w:rsidP="00E74048">
      <w:pPr>
        <w:rPr>
          <w:szCs w:val="24"/>
          <w:lang w:val="es-ES"/>
        </w:rPr>
      </w:pPr>
      <w:r w:rsidRPr="001C5E6F">
        <w:rPr>
          <w:b/>
          <w:szCs w:val="24"/>
          <w:lang w:val="es-ES"/>
        </w:rPr>
        <w:t>Calidad de transmisión</w:t>
      </w:r>
      <w:r w:rsidRPr="001C5E6F">
        <w:rPr>
          <w:szCs w:val="24"/>
          <w:lang w:val="es-ES"/>
        </w:rPr>
        <w:t xml:space="preserve">: Reproductibilidad de una señal introducida en </w:t>
      </w:r>
      <w:r>
        <w:rPr>
          <w:szCs w:val="24"/>
          <w:lang w:val="es-ES"/>
        </w:rPr>
        <w:t>una red</w:t>
      </w:r>
      <w:r w:rsidRPr="001C5E6F">
        <w:rPr>
          <w:szCs w:val="24"/>
          <w:lang w:val="es-ES"/>
        </w:rPr>
        <w:t xml:space="preserve"> de telecomunicaciones, en determinadas</w:t>
      </w:r>
      <w:r w:rsidRPr="005C3861">
        <w:rPr>
          <w:szCs w:val="24"/>
          <w:lang w:val="es-ES"/>
        </w:rPr>
        <w:t xml:space="preserve"> </w:t>
      </w:r>
      <w:r w:rsidRPr="001C5E6F">
        <w:rPr>
          <w:szCs w:val="24"/>
          <w:lang w:val="es-ES"/>
        </w:rPr>
        <w:t xml:space="preserve">condiciones. Dichas condiciones pueden incluir los efectos de las características de propagación, </w:t>
      </w:r>
      <w:r>
        <w:rPr>
          <w:szCs w:val="24"/>
          <w:lang w:val="es-ES"/>
        </w:rPr>
        <w:t>en su caso</w:t>
      </w:r>
      <w:r w:rsidRPr="001C5E6F">
        <w:rPr>
          <w:szCs w:val="24"/>
          <w:lang w:val="es-ES"/>
        </w:rPr>
        <w:t>.</w:t>
      </w:r>
    </w:p>
    <w:p w:rsidR="00E74048" w:rsidRPr="001C5E6F" w:rsidRDefault="00E74048" w:rsidP="00E74048">
      <w:pPr>
        <w:rPr>
          <w:szCs w:val="24"/>
          <w:lang w:val="es-ES"/>
        </w:rPr>
      </w:pPr>
      <w:r w:rsidRPr="001C5E6F">
        <w:rPr>
          <w:b/>
          <w:szCs w:val="24"/>
          <w:lang w:val="es-ES"/>
        </w:rPr>
        <w:t>Control de potencia del transmisor</w:t>
      </w:r>
      <w:r w:rsidRPr="001C5E6F">
        <w:rPr>
          <w:szCs w:val="24"/>
          <w:lang w:val="es-ES"/>
        </w:rPr>
        <w:t xml:space="preserve">: El control de potencia de salida es una característica que se utiliza para reducir las interferencias </w:t>
      </w:r>
      <w:r>
        <w:rPr>
          <w:szCs w:val="24"/>
          <w:lang w:val="es-ES"/>
        </w:rPr>
        <w:t>dentro del sistema de comunicación</w:t>
      </w:r>
      <w:r w:rsidRPr="001C5E6F">
        <w:rPr>
          <w:szCs w:val="24"/>
          <w:lang w:val="es-ES"/>
        </w:rPr>
        <w:t xml:space="preserve"> y para ahorrar batería en las unidades portátiles.</w:t>
      </w:r>
    </w:p>
    <w:p w:rsidR="00E74048" w:rsidRPr="001C5E6F" w:rsidRDefault="00E74048" w:rsidP="00E74048">
      <w:pPr>
        <w:rPr>
          <w:szCs w:val="24"/>
          <w:lang w:val="es-ES"/>
        </w:rPr>
      </w:pPr>
      <w:r w:rsidRPr="001C5E6F">
        <w:rPr>
          <w:b/>
          <w:szCs w:val="24"/>
          <w:lang w:val="es-ES"/>
        </w:rPr>
        <w:t>Verificación de</w:t>
      </w:r>
      <w:r>
        <w:rPr>
          <w:b/>
          <w:szCs w:val="24"/>
          <w:lang w:val="es-ES"/>
        </w:rPr>
        <w:t>l</w:t>
      </w:r>
      <w:r w:rsidRPr="001C5E6F">
        <w:rPr>
          <w:b/>
          <w:szCs w:val="24"/>
          <w:lang w:val="es-ES"/>
        </w:rPr>
        <w:t xml:space="preserve"> titular de</w:t>
      </w:r>
      <w:r>
        <w:rPr>
          <w:b/>
          <w:szCs w:val="24"/>
          <w:lang w:val="es-ES"/>
        </w:rPr>
        <w:t>l</w:t>
      </w:r>
      <w:r w:rsidRPr="001C5E6F">
        <w:rPr>
          <w:b/>
          <w:szCs w:val="24"/>
          <w:lang w:val="es-ES"/>
        </w:rPr>
        <w:t xml:space="preserve"> módulo de identidad de usuario (UIM)</w:t>
      </w:r>
      <w:r w:rsidRPr="001C5E6F">
        <w:rPr>
          <w:szCs w:val="24"/>
          <w:lang w:val="es-ES"/>
        </w:rPr>
        <w:t xml:space="preserve">: </w:t>
      </w:r>
      <w:r>
        <w:rPr>
          <w:szCs w:val="24"/>
          <w:lang w:val="es-ES"/>
        </w:rPr>
        <w:t>Característica</w:t>
      </w:r>
      <w:r w:rsidRPr="001C5E6F">
        <w:rPr>
          <w:szCs w:val="24"/>
          <w:lang w:val="es-ES"/>
        </w:rPr>
        <w:t xml:space="preserve"> por la </w:t>
      </w:r>
      <w:r>
        <w:rPr>
          <w:szCs w:val="24"/>
          <w:lang w:val="es-ES"/>
        </w:rPr>
        <w:t>que</w:t>
      </w:r>
      <w:r w:rsidRPr="001C5E6F">
        <w:rPr>
          <w:szCs w:val="24"/>
          <w:lang w:val="es-ES"/>
        </w:rPr>
        <w:t xml:space="preserve"> se autentica </w:t>
      </w:r>
      <w:r>
        <w:rPr>
          <w:szCs w:val="24"/>
          <w:lang w:val="es-ES"/>
        </w:rPr>
        <w:t>a la persona que utiliza el</w:t>
      </w:r>
      <w:r w:rsidRPr="001C5E6F">
        <w:rPr>
          <w:szCs w:val="24"/>
          <w:lang w:val="es-ES"/>
        </w:rPr>
        <w:t xml:space="preserve"> UIM. Esta </w:t>
      </w:r>
      <w:r>
        <w:rPr>
          <w:szCs w:val="24"/>
          <w:lang w:val="es-ES"/>
        </w:rPr>
        <w:t>característica</w:t>
      </w:r>
      <w:r w:rsidRPr="001C5E6F">
        <w:rPr>
          <w:szCs w:val="24"/>
          <w:lang w:val="es-ES"/>
        </w:rPr>
        <w:t xml:space="preserve"> sólo se </w:t>
      </w:r>
      <w:r>
        <w:rPr>
          <w:szCs w:val="24"/>
          <w:lang w:val="es-ES"/>
        </w:rPr>
        <w:t>es aplicable</w:t>
      </w:r>
      <w:r w:rsidRPr="001C5E6F">
        <w:rPr>
          <w:szCs w:val="24"/>
          <w:lang w:val="es-ES"/>
        </w:rPr>
        <w:t xml:space="preserve"> cuando el UIM se utiliza para la asociación de</w:t>
      </w:r>
      <w:r>
        <w:rPr>
          <w:szCs w:val="24"/>
          <w:lang w:val="es-ES"/>
        </w:rPr>
        <w:t>l</w:t>
      </w:r>
      <w:r w:rsidRPr="001C5E6F">
        <w:rPr>
          <w:szCs w:val="24"/>
          <w:lang w:val="es-ES"/>
        </w:rPr>
        <w:t xml:space="preserve"> usuario </w:t>
      </w:r>
      <w:r>
        <w:rPr>
          <w:szCs w:val="24"/>
          <w:lang w:val="es-ES"/>
        </w:rPr>
        <w:t>a</w:t>
      </w:r>
      <w:r w:rsidRPr="001C5E6F">
        <w:rPr>
          <w:szCs w:val="24"/>
          <w:lang w:val="es-ES"/>
        </w:rPr>
        <w:t xml:space="preserve"> los terminales móviles IMT-2000.</w:t>
      </w:r>
    </w:p>
    <w:p w:rsidR="00E74048" w:rsidRPr="001C5E6F" w:rsidRDefault="00E74048" w:rsidP="00E74048">
      <w:pPr>
        <w:rPr>
          <w:b/>
          <w:szCs w:val="24"/>
          <w:lang w:val="es-ES"/>
        </w:rPr>
      </w:pPr>
      <w:r w:rsidRPr="001C5E6F">
        <w:rPr>
          <w:b/>
          <w:szCs w:val="24"/>
          <w:lang w:val="es-ES"/>
        </w:rPr>
        <w:t>Servicio de telecomunicaciones personales universales (UPT)</w:t>
      </w:r>
      <w:r w:rsidRPr="001C5E6F">
        <w:rPr>
          <w:szCs w:val="24"/>
          <w:lang w:val="es-ES"/>
        </w:rPr>
        <w:t>: Servicio que proporciona movilidad personal y gestión del perfil de servicio.</w:t>
      </w:r>
    </w:p>
    <w:p w:rsidR="00E74048" w:rsidRPr="001C5E6F" w:rsidRDefault="00E74048" w:rsidP="00E74048">
      <w:pPr>
        <w:pStyle w:val="Note"/>
        <w:rPr>
          <w:lang w:val="es-ES"/>
        </w:rPr>
      </w:pPr>
      <w:r w:rsidRPr="00CE40B6">
        <w:t>NOTA</w:t>
      </w:r>
      <w:r w:rsidRPr="001C5E6F">
        <w:rPr>
          <w:lang w:val="es-ES"/>
        </w:rPr>
        <w:t xml:space="preserve"> 1 – Ello implica que la red puede identificar de manera unívoca a un usuario UPT mediante un </w:t>
      </w:r>
      <w:r w:rsidRPr="001C5E6F">
        <w:rPr>
          <w:szCs w:val="24"/>
          <w:lang w:val="es-ES"/>
        </w:rPr>
        <w:t>número</w:t>
      </w:r>
      <w:r w:rsidRPr="001C5E6F">
        <w:rPr>
          <w:lang w:val="es-ES"/>
        </w:rPr>
        <w:t xml:space="preserve"> UPT.</w:t>
      </w:r>
    </w:p>
    <w:p w:rsidR="00E74048" w:rsidRPr="001C5E6F" w:rsidRDefault="00E74048" w:rsidP="00E74048">
      <w:pPr>
        <w:rPr>
          <w:szCs w:val="24"/>
          <w:lang w:val="es-ES"/>
        </w:rPr>
      </w:pPr>
      <w:r w:rsidRPr="001C5E6F">
        <w:rPr>
          <w:b/>
          <w:szCs w:val="24"/>
          <w:lang w:val="es-ES"/>
        </w:rPr>
        <w:t>Enlace ascendente (por satélite)</w:t>
      </w:r>
      <w:r w:rsidRPr="001C5E6F">
        <w:rPr>
          <w:szCs w:val="24"/>
          <w:lang w:val="es-ES"/>
        </w:rPr>
        <w:t>: Enlace radioeléctric</w:t>
      </w:r>
      <w:r>
        <w:rPr>
          <w:szCs w:val="24"/>
          <w:lang w:val="es-ES"/>
        </w:rPr>
        <w:t>o</w:t>
      </w:r>
      <w:r w:rsidRPr="001C5E6F">
        <w:rPr>
          <w:szCs w:val="24"/>
          <w:lang w:val="es-ES"/>
        </w:rPr>
        <w:t xml:space="preserve"> de transmisión en </w:t>
      </w:r>
      <w:r>
        <w:rPr>
          <w:szCs w:val="24"/>
          <w:lang w:val="es-ES"/>
        </w:rPr>
        <w:t xml:space="preserve">el </w:t>
      </w:r>
      <w:r w:rsidRPr="001C5E6F">
        <w:rPr>
          <w:szCs w:val="24"/>
          <w:lang w:val="es-ES"/>
        </w:rPr>
        <w:t>sentido Tierra-espacio.</w:t>
      </w:r>
    </w:p>
    <w:p w:rsidR="00E74048" w:rsidRPr="001C5E6F" w:rsidRDefault="00E74048" w:rsidP="00E74048">
      <w:pPr>
        <w:rPr>
          <w:szCs w:val="24"/>
          <w:lang w:val="es-ES"/>
        </w:rPr>
      </w:pPr>
      <w:r w:rsidRPr="001C5E6F">
        <w:rPr>
          <w:b/>
          <w:szCs w:val="24"/>
          <w:lang w:val="es-ES"/>
        </w:rPr>
        <w:t>Enlace ascendente (terrenal)</w:t>
      </w:r>
      <w:r w:rsidRPr="001C5E6F">
        <w:rPr>
          <w:szCs w:val="24"/>
          <w:lang w:val="es-ES"/>
        </w:rPr>
        <w:t>: Trayecto radioeléctrico unidireccional para la transmisión de señales desde una o más estaciones móviles a una estación de base.</w:t>
      </w:r>
    </w:p>
    <w:p w:rsidR="00E74048" w:rsidRPr="001C5E6F" w:rsidRDefault="00E74048" w:rsidP="00E74048">
      <w:pPr>
        <w:rPr>
          <w:szCs w:val="24"/>
          <w:lang w:val="es-ES"/>
        </w:rPr>
      </w:pPr>
      <w:r w:rsidRPr="001C5E6F">
        <w:rPr>
          <w:b/>
          <w:szCs w:val="24"/>
          <w:lang w:val="es-ES"/>
        </w:rPr>
        <w:t>Base de datos UPT</w:t>
      </w:r>
      <w:r w:rsidRPr="001C5E6F">
        <w:rPr>
          <w:szCs w:val="24"/>
          <w:lang w:val="es-ES"/>
        </w:rPr>
        <w:t xml:space="preserve">: Depósito de información, como el perfil de servicio, relacionado con </w:t>
      </w:r>
      <w:r>
        <w:rPr>
          <w:szCs w:val="24"/>
          <w:lang w:val="es-ES"/>
        </w:rPr>
        <w:t>un conjunto</w:t>
      </w:r>
      <w:r w:rsidRPr="001C5E6F">
        <w:rPr>
          <w:szCs w:val="24"/>
          <w:lang w:val="es-ES"/>
        </w:rPr>
        <w:t xml:space="preserve"> de abonados y usuarios UPT para proporcionarles un servicio UPT.</w:t>
      </w:r>
    </w:p>
    <w:p w:rsidR="00E74048" w:rsidRPr="001C5E6F" w:rsidRDefault="00E74048" w:rsidP="00E74048">
      <w:pPr>
        <w:rPr>
          <w:b/>
          <w:szCs w:val="24"/>
          <w:lang w:val="es-ES"/>
        </w:rPr>
      </w:pPr>
      <w:r>
        <w:rPr>
          <w:b/>
          <w:szCs w:val="24"/>
          <w:lang w:val="es-ES"/>
        </w:rPr>
        <w:t>Proveedor de servicios</w:t>
      </w:r>
      <w:r w:rsidRPr="001C5E6F">
        <w:rPr>
          <w:b/>
          <w:szCs w:val="24"/>
          <w:lang w:val="es-ES"/>
        </w:rPr>
        <w:t xml:space="preserve"> UPT</w:t>
      </w:r>
      <w:r w:rsidRPr="001C5E6F">
        <w:rPr>
          <w:szCs w:val="24"/>
          <w:lang w:val="es-ES"/>
        </w:rPr>
        <w:t xml:space="preserve">: </w:t>
      </w:r>
      <w:r>
        <w:rPr>
          <w:szCs w:val="24"/>
          <w:lang w:val="es-ES"/>
        </w:rPr>
        <w:t>Persona jurídica o entidad</w:t>
      </w:r>
      <w:r w:rsidRPr="001C5E6F">
        <w:rPr>
          <w:szCs w:val="24"/>
          <w:lang w:val="es-ES"/>
        </w:rPr>
        <w:t xml:space="preserve"> responsable de proporcionar abonos UPT a los abonados UPT.</w:t>
      </w:r>
    </w:p>
    <w:p w:rsidR="00E74048" w:rsidRPr="001C5E6F" w:rsidRDefault="00E74048" w:rsidP="00E74048">
      <w:pPr>
        <w:rPr>
          <w:b/>
          <w:szCs w:val="24"/>
          <w:lang w:val="es-ES"/>
        </w:rPr>
      </w:pPr>
      <w:r w:rsidRPr="001C5E6F">
        <w:rPr>
          <w:b/>
          <w:szCs w:val="24"/>
          <w:lang w:val="es-ES"/>
        </w:rPr>
        <w:t>Abonado UPT</w:t>
      </w:r>
      <w:r w:rsidRPr="001C5E6F">
        <w:rPr>
          <w:szCs w:val="24"/>
          <w:lang w:val="es-ES"/>
        </w:rPr>
        <w:t xml:space="preserve">: Persona o entidad que obtiene un servicio UPT de un </w:t>
      </w:r>
      <w:r>
        <w:rPr>
          <w:szCs w:val="24"/>
          <w:lang w:val="es-ES"/>
        </w:rPr>
        <w:t>proveedor de servicios</w:t>
      </w:r>
      <w:r w:rsidRPr="001C5E6F">
        <w:rPr>
          <w:szCs w:val="24"/>
          <w:lang w:val="es-ES"/>
        </w:rPr>
        <w:t xml:space="preserve"> UPT </w:t>
      </w:r>
      <w:r>
        <w:rPr>
          <w:szCs w:val="24"/>
          <w:lang w:val="es-ES"/>
        </w:rPr>
        <w:t>en representación de</w:t>
      </w:r>
      <w:r w:rsidRPr="001C5E6F">
        <w:rPr>
          <w:szCs w:val="24"/>
          <w:lang w:val="es-ES"/>
        </w:rPr>
        <w:t xml:space="preserve"> uno o más usuarios UPT.</w:t>
      </w:r>
    </w:p>
    <w:p w:rsidR="00E74048" w:rsidRPr="001C5E6F" w:rsidRDefault="00E74048" w:rsidP="00E74048">
      <w:pPr>
        <w:rPr>
          <w:b/>
          <w:szCs w:val="24"/>
          <w:lang w:val="es-ES"/>
        </w:rPr>
      </w:pPr>
      <w:r w:rsidRPr="001C5E6F">
        <w:rPr>
          <w:b/>
          <w:szCs w:val="24"/>
          <w:lang w:val="es-ES"/>
        </w:rPr>
        <w:t>Usuario de telecomunicaciones personales universales (UPT)</w:t>
      </w:r>
      <w:r w:rsidRPr="001C5E6F">
        <w:rPr>
          <w:szCs w:val="24"/>
          <w:lang w:val="es-ES"/>
        </w:rPr>
        <w:t>: Persona o entidad que tiene acceso a los servicios UPT y a la que se ha asignado un número UPT.</w:t>
      </w:r>
    </w:p>
    <w:p w:rsidR="00E74048" w:rsidRPr="001C5E6F" w:rsidRDefault="00E74048" w:rsidP="00E74048">
      <w:pPr>
        <w:rPr>
          <w:szCs w:val="24"/>
          <w:lang w:val="es-ES"/>
        </w:rPr>
      </w:pPr>
      <w:r w:rsidRPr="001C5E6F">
        <w:rPr>
          <w:b/>
          <w:szCs w:val="24"/>
          <w:lang w:val="es-ES"/>
        </w:rPr>
        <w:t>Usuario</w:t>
      </w:r>
      <w:r w:rsidRPr="006C76BD">
        <w:rPr>
          <w:bCs/>
          <w:szCs w:val="24"/>
          <w:lang w:val="es-ES"/>
        </w:rPr>
        <w:t>:</w:t>
      </w:r>
      <w:r w:rsidRPr="001C5E6F">
        <w:rPr>
          <w:b/>
          <w:szCs w:val="24"/>
          <w:lang w:val="es-ES"/>
        </w:rPr>
        <w:t xml:space="preserve"> </w:t>
      </w:r>
      <w:r w:rsidRPr="001C5E6F">
        <w:rPr>
          <w:szCs w:val="24"/>
          <w:lang w:val="es-ES"/>
        </w:rPr>
        <w:t xml:space="preserve">Persona o entidad autorizada por el abonado para utilizar algunos los servicios a los que está suscrito </w:t>
      </w:r>
      <w:r>
        <w:rPr>
          <w:szCs w:val="24"/>
          <w:lang w:val="es-ES"/>
        </w:rPr>
        <w:t>dicho</w:t>
      </w:r>
      <w:r w:rsidRPr="001C5E6F">
        <w:rPr>
          <w:szCs w:val="24"/>
          <w:lang w:val="es-ES"/>
        </w:rPr>
        <w:t xml:space="preserve"> abonado</w:t>
      </w:r>
      <w:r w:rsidRPr="00363846">
        <w:rPr>
          <w:szCs w:val="24"/>
          <w:lang w:val="es-ES"/>
        </w:rPr>
        <w:t xml:space="preserve"> </w:t>
      </w:r>
      <w:r w:rsidRPr="001C5E6F">
        <w:rPr>
          <w:szCs w:val="24"/>
          <w:lang w:val="es-ES"/>
        </w:rPr>
        <w:t>o todos</w:t>
      </w:r>
      <w:r>
        <w:rPr>
          <w:szCs w:val="24"/>
          <w:lang w:val="es-ES"/>
        </w:rPr>
        <w:t xml:space="preserve"> ellos</w:t>
      </w:r>
      <w:r w:rsidRPr="001C5E6F">
        <w:rPr>
          <w:szCs w:val="24"/>
          <w:lang w:val="es-ES"/>
        </w:rPr>
        <w:t>.</w:t>
      </w:r>
    </w:p>
    <w:p w:rsidR="00E74048" w:rsidRPr="001C5E6F" w:rsidRDefault="00E74048" w:rsidP="00E74048">
      <w:pPr>
        <w:rPr>
          <w:szCs w:val="24"/>
          <w:lang w:val="es-ES"/>
        </w:rPr>
      </w:pPr>
      <w:r w:rsidRPr="001C5E6F">
        <w:rPr>
          <w:b/>
          <w:szCs w:val="24"/>
          <w:lang w:val="es-ES"/>
        </w:rPr>
        <w:t>Informes de evento de usuario</w:t>
      </w:r>
      <w:r w:rsidRPr="001C5E6F">
        <w:rPr>
          <w:szCs w:val="24"/>
          <w:lang w:val="es-ES"/>
        </w:rPr>
        <w:t xml:space="preserve">: Característica por la cual el usuario IMT-2000 recibirá avisos o indicaciones en momentos críticos durante el funcionamiento de los servicios IMT-2000 (por ejemplo, información sobre </w:t>
      </w:r>
      <w:r>
        <w:rPr>
          <w:szCs w:val="24"/>
          <w:lang w:val="es-ES"/>
        </w:rPr>
        <w:t>las tasas</w:t>
      </w:r>
      <w:r w:rsidRPr="001C5E6F">
        <w:rPr>
          <w:szCs w:val="24"/>
          <w:lang w:val="es-ES"/>
        </w:rPr>
        <w:t xml:space="preserve"> acumuladas, </w:t>
      </w:r>
      <w:r>
        <w:rPr>
          <w:szCs w:val="24"/>
          <w:lang w:val="es-ES"/>
        </w:rPr>
        <w:t>carácter no encriptado de</w:t>
      </w:r>
      <w:r w:rsidRPr="001C5E6F">
        <w:rPr>
          <w:szCs w:val="24"/>
          <w:lang w:val="es-ES"/>
        </w:rPr>
        <w:t xml:space="preserve"> su comunicación, etc.).</w:t>
      </w:r>
    </w:p>
    <w:p w:rsidR="00E74048" w:rsidRPr="001C5E6F" w:rsidRDefault="00E74048" w:rsidP="00E74048">
      <w:pPr>
        <w:rPr>
          <w:szCs w:val="24"/>
          <w:lang w:val="es-ES"/>
        </w:rPr>
      </w:pPr>
      <w:r w:rsidRPr="001C5E6F">
        <w:rPr>
          <w:b/>
          <w:szCs w:val="24"/>
          <w:lang w:val="es-ES"/>
        </w:rPr>
        <w:t>Identificación de usuario</w:t>
      </w:r>
      <w:r w:rsidRPr="001C5E6F">
        <w:rPr>
          <w:szCs w:val="24"/>
          <w:lang w:val="es-ES"/>
        </w:rPr>
        <w:t xml:space="preserve">: Proceso que permite al sistema </w:t>
      </w:r>
      <w:r>
        <w:rPr>
          <w:szCs w:val="24"/>
          <w:lang w:val="es-ES"/>
        </w:rPr>
        <w:t>TI</w:t>
      </w:r>
      <w:r w:rsidRPr="001C5E6F">
        <w:rPr>
          <w:szCs w:val="24"/>
          <w:lang w:val="es-ES"/>
        </w:rPr>
        <w:t xml:space="preserve"> reconocer a un usuario descrito previamente en el sistema.</w:t>
      </w:r>
    </w:p>
    <w:p w:rsidR="00E74048" w:rsidRPr="001C5E6F" w:rsidRDefault="00E74048" w:rsidP="00E74048">
      <w:pPr>
        <w:rPr>
          <w:szCs w:val="24"/>
          <w:lang w:val="es-ES"/>
        </w:rPr>
      </w:pPr>
      <w:r w:rsidRPr="001C5E6F">
        <w:rPr>
          <w:b/>
          <w:szCs w:val="24"/>
          <w:lang w:val="es-ES"/>
        </w:rPr>
        <w:lastRenderedPageBreak/>
        <w:t>Módulo de identidad de usuario (UIM)</w:t>
      </w:r>
      <w:r w:rsidRPr="001C5E6F">
        <w:rPr>
          <w:szCs w:val="24"/>
          <w:lang w:val="es-ES"/>
        </w:rPr>
        <w:t>: En las IMT-2000 es una entidad lógica que puede ser eliminada de una unidad (móvil o fija) o</w:t>
      </w:r>
      <w:r>
        <w:rPr>
          <w:szCs w:val="24"/>
          <w:lang w:val="es-ES"/>
        </w:rPr>
        <w:t xml:space="preserve"> cuya</w:t>
      </w:r>
      <w:r w:rsidRPr="001C5E6F">
        <w:rPr>
          <w:szCs w:val="24"/>
          <w:lang w:val="es-ES"/>
        </w:rPr>
        <w:t xml:space="preserve"> funcionalidad</w:t>
      </w:r>
      <w:r>
        <w:rPr>
          <w:szCs w:val="24"/>
          <w:lang w:val="es-ES"/>
        </w:rPr>
        <w:t xml:space="preserve"> esté</w:t>
      </w:r>
      <w:r w:rsidRPr="001C5E6F">
        <w:rPr>
          <w:szCs w:val="24"/>
          <w:lang w:val="es-ES"/>
        </w:rPr>
        <w:t xml:space="preserve"> contenida en una unidad. Contiene los elementos de información necesarios para que el sistema identifique, autentique y permita el registro de usuarios. El UIM también puede </w:t>
      </w:r>
      <w:r>
        <w:rPr>
          <w:szCs w:val="24"/>
          <w:lang w:val="es-ES"/>
        </w:rPr>
        <w:t>utilizarse</w:t>
      </w:r>
      <w:r w:rsidRPr="001C5E6F">
        <w:rPr>
          <w:szCs w:val="24"/>
          <w:lang w:val="es-ES"/>
        </w:rPr>
        <w:t xml:space="preserve"> para almacenar datos específicos </w:t>
      </w:r>
      <w:r>
        <w:rPr>
          <w:szCs w:val="24"/>
          <w:lang w:val="es-ES"/>
        </w:rPr>
        <w:t>del</w:t>
      </w:r>
      <w:r w:rsidRPr="001C5E6F">
        <w:rPr>
          <w:szCs w:val="24"/>
          <w:lang w:val="es-ES"/>
        </w:rPr>
        <w:t xml:space="preserve"> usuario.</w:t>
      </w:r>
    </w:p>
    <w:p w:rsidR="00E74048" w:rsidRPr="001C5E6F" w:rsidRDefault="00E74048" w:rsidP="00E74048">
      <w:pPr>
        <w:rPr>
          <w:szCs w:val="24"/>
          <w:lang w:val="es-ES"/>
        </w:rPr>
      </w:pPr>
      <w:r w:rsidRPr="001C5E6F">
        <w:rPr>
          <w:b/>
          <w:szCs w:val="24"/>
          <w:lang w:val="es-ES"/>
        </w:rPr>
        <w:t xml:space="preserve">Integridad de </w:t>
      </w:r>
      <w:r>
        <w:rPr>
          <w:b/>
          <w:szCs w:val="24"/>
          <w:lang w:val="es-ES"/>
        </w:rPr>
        <w:t>la posición</w:t>
      </w:r>
      <w:r w:rsidRPr="001C5E6F">
        <w:rPr>
          <w:b/>
          <w:szCs w:val="24"/>
          <w:lang w:val="es-ES"/>
        </w:rPr>
        <w:t xml:space="preserve"> de</w:t>
      </w:r>
      <w:r>
        <w:rPr>
          <w:b/>
          <w:szCs w:val="24"/>
          <w:lang w:val="es-ES"/>
        </w:rPr>
        <w:t>l</w:t>
      </w:r>
      <w:r w:rsidRPr="001C5E6F">
        <w:rPr>
          <w:b/>
          <w:szCs w:val="24"/>
          <w:lang w:val="es-ES"/>
        </w:rPr>
        <w:t xml:space="preserve"> usuario</w:t>
      </w:r>
      <w:r w:rsidRPr="001C5E6F">
        <w:rPr>
          <w:szCs w:val="24"/>
          <w:lang w:val="es-ES"/>
        </w:rPr>
        <w:t xml:space="preserve">: Característica por la </w:t>
      </w:r>
      <w:r>
        <w:rPr>
          <w:szCs w:val="24"/>
          <w:lang w:val="es-ES"/>
        </w:rPr>
        <w:t>que</w:t>
      </w:r>
      <w:r w:rsidRPr="001C5E6F">
        <w:rPr>
          <w:szCs w:val="24"/>
          <w:lang w:val="es-ES"/>
        </w:rPr>
        <w:t xml:space="preserve"> el </w:t>
      </w:r>
      <w:r>
        <w:rPr>
          <w:szCs w:val="24"/>
          <w:lang w:val="es-ES"/>
        </w:rPr>
        <w:t>proveedor del servicio</w:t>
      </w:r>
      <w:r w:rsidRPr="001C5E6F">
        <w:rPr>
          <w:szCs w:val="24"/>
          <w:lang w:val="es-ES"/>
        </w:rPr>
        <w:t xml:space="preserve"> IMT</w:t>
      </w:r>
      <w:r w:rsidRPr="001C5E6F">
        <w:rPr>
          <w:szCs w:val="24"/>
          <w:lang w:val="es-ES"/>
        </w:rPr>
        <w:noBreakHyphen/>
        <w:t xml:space="preserve">2000 propio, el proveedor del servicio IMT-2000 visitado y/o el operador de </w:t>
      </w:r>
      <w:r>
        <w:rPr>
          <w:szCs w:val="24"/>
          <w:lang w:val="es-ES"/>
        </w:rPr>
        <w:t xml:space="preserve">la </w:t>
      </w:r>
      <w:r w:rsidRPr="001C5E6F">
        <w:rPr>
          <w:szCs w:val="24"/>
          <w:lang w:val="es-ES"/>
        </w:rPr>
        <w:t xml:space="preserve">red IMT-2000 pueden tener cierta seguridad de que la información relacionada con la </w:t>
      </w:r>
      <w:r>
        <w:rPr>
          <w:szCs w:val="24"/>
          <w:lang w:val="es-ES"/>
        </w:rPr>
        <w:t>posición</w:t>
      </w:r>
      <w:r w:rsidRPr="001C5E6F">
        <w:rPr>
          <w:szCs w:val="24"/>
          <w:lang w:val="es-ES"/>
        </w:rPr>
        <w:t xml:space="preserve"> del usuario IMT</w:t>
      </w:r>
      <w:r w:rsidRPr="001C5E6F">
        <w:rPr>
          <w:szCs w:val="24"/>
          <w:lang w:val="es-ES"/>
        </w:rPr>
        <w:noBreakHyphen/>
        <w:t>2000 no puede ser modificada por intrusos.</w:t>
      </w:r>
    </w:p>
    <w:p w:rsidR="00E74048" w:rsidRPr="001C5E6F" w:rsidRDefault="00E74048" w:rsidP="00E74048">
      <w:pPr>
        <w:rPr>
          <w:szCs w:val="24"/>
          <w:lang w:val="es-ES"/>
        </w:rPr>
      </w:pPr>
      <w:r w:rsidRPr="001C5E6F">
        <w:rPr>
          <w:b/>
          <w:szCs w:val="24"/>
          <w:lang w:val="es-ES"/>
        </w:rPr>
        <w:t>Señalización de usuario a usuario (UUS)</w:t>
      </w:r>
      <w:r w:rsidRPr="001C5E6F">
        <w:rPr>
          <w:szCs w:val="24"/>
          <w:lang w:val="es-ES"/>
        </w:rPr>
        <w:t xml:space="preserve">: Servicio suplementario que permite al usuario móvil enviar/recibir una cantidad limitada de información a/desde otro usuario de RMTP o RDSI por el canal de señalización </w:t>
      </w:r>
      <w:r>
        <w:rPr>
          <w:szCs w:val="24"/>
          <w:lang w:val="es-ES"/>
        </w:rPr>
        <w:t>asociado a</w:t>
      </w:r>
      <w:r w:rsidRPr="001C5E6F">
        <w:rPr>
          <w:szCs w:val="24"/>
          <w:lang w:val="es-ES"/>
        </w:rPr>
        <w:t xml:space="preserve"> una llamada a</w:t>
      </w:r>
      <w:r>
        <w:rPr>
          <w:szCs w:val="24"/>
          <w:lang w:val="es-ES"/>
        </w:rPr>
        <w:t>l</w:t>
      </w:r>
      <w:r w:rsidRPr="001C5E6F">
        <w:rPr>
          <w:szCs w:val="24"/>
          <w:lang w:val="es-ES"/>
        </w:rPr>
        <w:t xml:space="preserve"> otro usuario.</w:t>
      </w:r>
    </w:p>
    <w:p w:rsidR="00E74048" w:rsidRPr="001C5E6F" w:rsidRDefault="00E74048" w:rsidP="00E74048">
      <w:pPr>
        <w:rPr>
          <w:b/>
          <w:szCs w:val="24"/>
          <w:lang w:val="es-ES"/>
        </w:rPr>
      </w:pPr>
      <w:r w:rsidRPr="001C5E6F">
        <w:rPr>
          <w:b/>
          <w:szCs w:val="24"/>
          <w:lang w:val="es-ES"/>
        </w:rPr>
        <w:t>Validación (de mensajes)</w:t>
      </w:r>
      <w:r w:rsidRPr="001C5E6F">
        <w:rPr>
          <w:szCs w:val="24"/>
          <w:lang w:val="es-ES"/>
        </w:rPr>
        <w:t>: Proceso de verificación de la integridad de un mensaje o de partes seleccionadas de un mensaje.</w:t>
      </w:r>
    </w:p>
    <w:p w:rsidR="00E74048" w:rsidRPr="001C5E6F" w:rsidRDefault="00E74048" w:rsidP="00E74048">
      <w:pPr>
        <w:rPr>
          <w:szCs w:val="24"/>
          <w:lang w:val="es-ES"/>
        </w:rPr>
      </w:pPr>
      <w:r w:rsidRPr="001C5E6F">
        <w:rPr>
          <w:b/>
          <w:szCs w:val="24"/>
          <w:lang w:val="es-ES"/>
        </w:rPr>
        <w:t>Validación (usuario/terminal)</w:t>
      </w:r>
      <w:r w:rsidRPr="001C5E6F">
        <w:rPr>
          <w:szCs w:val="24"/>
          <w:lang w:val="es-ES"/>
        </w:rPr>
        <w:t xml:space="preserve">: Proceso </w:t>
      </w:r>
      <w:r>
        <w:rPr>
          <w:szCs w:val="24"/>
          <w:lang w:val="es-ES"/>
        </w:rPr>
        <w:t>de verificación de</w:t>
      </w:r>
      <w:r w:rsidRPr="001C5E6F">
        <w:rPr>
          <w:szCs w:val="24"/>
          <w:lang w:val="es-ES"/>
        </w:rPr>
        <w:t xml:space="preserve"> que un usuario o terminal </w:t>
      </w:r>
      <w:r>
        <w:rPr>
          <w:szCs w:val="24"/>
          <w:lang w:val="es-ES"/>
        </w:rPr>
        <w:t>tiene autorización</w:t>
      </w:r>
      <w:r w:rsidRPr="001C5E6F">
        <w:rPr>
          <w:szCs w:val="24"/>
          <w:lang w:val="es-ES"/>
        </w:rPr>
        <w:t xml:space="preserve"> para acceder a los servicios.</w:t>
      </w:r>
    </w:p>
    <w:p w:rsidR="00E74048" w:rsidRPr="001C5E6F" w:rsidRDefault="00E74048" w:rsidP="00E74048">
      <w:pPr>
        <w:rPr>
          <w:szCs w:val="24"/>
          <w:lang w:val="es-ES"/>
        </w:rPr>
      </w:pPr>
      <w:r>
        <w:rPr>
          <w:b/>
          <w:szCs w:val="24"/>
          <w:lang w:val="es-ES"/>
        </w:rPr>
        <w:t>Proveedor de servicios</w:t>
      </w:r>
      <w:r w:rsidRPr="001C5E6F">
        <w:rPr>
          <w:b/>
          <w:szCs w:val="24"/>
          <w:lang w:val="es-ES"/>
        </w:rPr>
        <w:t xml:space="preserve"> de valor añadido</w:t>
      </w:r>
      <w:r w:rsidRPr="001C5E6F">
        <w:rPr>
          <w:szCs w:val="24"/>
          <w:lang w:val="es-ES"/>
        </w:rPr>
        <w:t xml:space="preserve">: </w:t>
      </w:r>
      <w:r>
        <w:rPr>
          <w:szCs w:val="24"/>
          <w:lang w:val="es-ES"/>
        </w:rPr>
        <w:t>Proveedor de servicios</w:t>
      </w:r>
      <w:r w:rsidRPr="001C5E6F">
        <w:rPr>
          <w:szCs w:val="24"/>
          <w:lang w:val="es-ES"/>
        </w:rPr>
        <w:t xml:space="preserve"> que añaden valor a otros (primitivos). (Un servicio de valor añadido no puede utilizarse solo, </w:t>
      </w:r>
      <w:r>
        <w:rPr>
          <w:szCs w:val="24"/>
          <w:lang w:val="es-ES"/>
        </w:rPr>
        <w:t xml:space="preserve">sino que </w:t>
      </w:r>
      <w:r w:rsidRPr="001C5E6F">
        <w:rPr>
          <w:szCs w:val="24"/>
          <w:lang w:val="es-ES"/>
        </w:rPr>
        <w:t xml:space="preserve">debe ir acompañado de </w:t>
      </w:r>
      <w:r>
        <w:rPr>
          <w:szCs w:val="24"/>
          <w:lang w:val="es-ES"/>
        </w:rPr>
        <w:t>un</w:t>
      </w:r>
      <w:r w:rsidRPr="001C5E6F">
        <w:rPr>
          <w:szCs w:val="24"/>
          <w:lang w:val="es-ES"/>
        </w:rPr>
        <w:t xml:space="preserve"> servicio primitivo.)</w:t>
      </w:r>
    </w:p>
    <w:p w:rsidR="00E74048" w:rsidRPr="001C5E6F" w:rsidRDefault="00E74048" w:rsidP="00E74048">
      <w:pPr>
        <w:rPr>
          <w:szCs w:val="24"/>
          <w:lang w:val="es-ES"/>
        </w:rPr>
      </w:pPr>
      <w:r w:rsidRPr="001C5E6F">
        <w:rPr>
          <w:b/>
          <w:szCs w:val="24"/>
          <w:lang w:val="es-ES"/>
        </w:rPr>
        <w:t xml:space="preserve">Estación </w:t>
      </w:r>
      <w:r>
        <w:rPr>
          <w:b/>
          <w:szCs w:val="24"/>
          <w:lang w:val="es-ES"/>
        </w:rPr>
        <w:t xml:space="preserve">a bordo </w:t>
      </w:r>
      <w:r w:rsidRPr="001C5E6F">
        <w:rPr>
          <w:b/>
          <w:szCs w:val="24"/>
          <w:lang w:val="es-ES"/>
        </w:rPr>
        <w:t>de vehículo</w:t>
      </w:r>
      <w:r w:rsidRPr="001C5E6F">
        <w:rPr>
          <w:szCs w:val="24"/>
          <w:lang w:val="es-ES"/>
        </w:rPr>
        <w:t xml:space="preserve">: Estación móvil </w:t>
      </w:r>
      <w:r>
        <w:rPr>
          <w:szCs w:val="24"/>
          <w:lang w:val="es-ES"/>
        </w:rPr>
        <w:t xml:space="preserve">que funciona </w:t>
      </w:r>
      <w:r w:rsidRPr="001C5E6F">
        <w:rPr>
          <w:szCs w:val="24"/>
          <w:lang w:val="es-ES"/>
        </w:rPr>
        <w:t>montada en un vehículo</w:t>
      </w:r>
      <w:r>
        <w:rPr>
          <w:szCs w:val="24"/>
          <w:lang w:val="es-ES"/>
        </w:rPr>
        <w:t>, cuya antena está montada en</w:t>
      </w:r>
      <w:r w:rsidRPr="001C5E6F">
        <w:rPr>
          <w:szCs w:val="24"/>
          <w:lang w:val="es-ES"/>
        </w:rPr>
        <w:t xml:space="preserve"> el exterior de éste.</w:t>
      </w:r>
    </w:p>
    <w:p w:rsidR="00E74048" w:rsidRPr="001C5E6F" w:rsidRDefault="00E74048" w:rsidP="00E74048">
      <w:pPr>
        <w:rPr>
          <w:szCs w:val="24"/>
          <w:lang w:val="es-ES"/>
        </w:rPr>
      </w:pPr>
      <w:r w:rsidRPr="001C5E6F">
        <w:rPr>
          <w:b/>
          <w:szCs w:val="24"/>
          <w:lang w:val="es-ES"/>
        </w:rPr>
        <w:t>Circuito virtual</w:t>
      </w:r>
      <w:r w:rsidRPr="001C5E6F">
        <w:rPr>
          <w:szCs w:val="24"/>
          <w:lang w:val="es-ES"/>
        </w:rPr>
        <w:t xml:space="preserve">: Tipo de conexión </w:t>
      </w:r>
      <w:r>
        <w:rPr>
          <w:szCs w:val="24"/>
          <w:lang w:val="es-ES"/>
        </w:rPr>
        <w:t xml:space="preserve">en </w:t>
      </w:r>
      <w:r w:rsidRPr="001C5E6F">
        <w:rPr>
          <w:szCs w:val="24"/>
          <w:lang w:val="es-ES"/>
        </w:rPr>
        <w:t>modo de transferencia asíncrono (ATM) que comprende los procedimientos de establecimiento y liberación, de modo que</w:t>
      </w:r>
      <w:r>
        <w:rPr>
          <w:szCs w:val="24"/>
          <w:lang w:val="es-ES"/>
        </w:rPr>
        <w:t xml:space="preserve"> no es necesario que</w:t>
      </w:r>
      <w:r w:rsidRPr="001C5E6F">
        <w:rPr>
          <w:szCs w:val="24"/>
          <w:lang w:val="es-ES"/>
        </w:rPr>
        <w:t xml:space="preserve"> la etiqueta asociada a cada célula </w:t>
      </w:r>
      <w:r>
        <w:rPr>
          <w:szCs w:val="24"/>
          <w:lang w:val="es-ES"/>
        </w:rPr>
        <w:t>contenga toda</w:t>
      </w:r>
      <w:r w:rsidRPr="001C5E6F">
        <w:rPr>
          <w:szCs w:val="24"/>
          <w:lang w:val="es-ES"/>
        </w:rPr>
        <w:t xml:space="preserve"> la información </w:t>
      </w:r>
      <w:r>
        <w:rPr>
          <w:szCs w:val="24"/>
          <w:lang w:val="es-ES"/>
        </w:rPr>
        <w:t>de</w:t>
      </w:r>
      <w:r w:rsidRPr="001C5E6F">
        <w:rPr>
          <w:szCs w:val="24"/>
          <w:lang w:val="es-ES"/>
        </w:rPr>
        <w:t xml:space="preserve"> encaminamiento.</w:t>
      </w:r>
    </w:p>
    <w:p w:rsidR="00E74048" w:rsidRPr="001C5E6F" w:rsidRDefault="00E74048" w:rsidP="00E74048">
      <w:pPr>
        <w:rPr>
          <w:b/>
          <w:szCs w:val="24"/>
          <w:lang w:val="es-ES"/>
        </w:rPr>
      </w:pPr>
      <w:r w:rsidRPr="001C5E6F">
        <w:rPr>
          <w:b/>
          <w:szCs w:val="24"/>
          <w:lang w:val="es-ES"/>
        </w:rPr>
        <w:t>Registro de posiciones visitado (RPV)</w:t>
      </w:r>
      <w:r w:rsidRPr="001C5E6F">
        <w:rPr>
          <w:szCs w:val="24"/>
          <w:lang w:val="es-ES"/>
        </w:rPr>
        <w:t xml:space="preserve">: Base de datos de </w:t>
      </w:r>
      <w:r>
        <w:rPr>
          <w:szCs w:val="24"/>
          <w:lang w:val="es-ES"/>
        </w:rPr>
        <w:t>posiciones</w:t>
      </w:r>
      <w:r w:rsidRPr="001C5E6F">
        <w:rPr>
          <w:szCs w:val="24"/>
          <w:lang w:val="es-ES"/>
        </w:rPr>
        <w:t xml:space="preserve">, distinta del registro de posiciones propio (RPP), utilizada por un centro de conmutación de los servicios móviles (CCM) para </w:t>
      </w:r>
      <w:r>
        <w:rPr>
          <w:szCs w:val="24"/>
          <w:lang w:val="es-ES"/>
        </w:rPr>
        <w:t>recuperar la información que se emplee</w:t>
      </w:r>
      <w:r w:rsidRPr="001C5E6F">
        <w:rPr>
          <w:szCs w:val="24"/>
          <w:lang w:val="es-ES"/>
        </w:rPr>
        <w:t xml:space="preserve">, por ejemplo, en el </w:t>
      </w:r>
      <w:r>
        <w:rPr>
          <w:szCs w:val="24"/>
          <w:lang w:val="es-ES"/>
        </w:rPr>
        <w:t xml:space="preserve">tratamiento </w:t>
      </w:r>
      <w:r w:rsidRPr="001C5E6F">
        <w:rPr>
          <w:szCs w:val="24"/>
          <w:lang w:val="es-ES"/>
        </w:rPr>
        <w:t xml:space="preserve">de </w:t>
      </w:r>
      <w:r>
        <w:rPr>
          <w:szCs w:val="24"/>
          <w:lang w:val="es-ES"/>
        </w:rPr>
        <w:t xml:space="preserve">las </w:t>
      </w:r>
      <w:r w:rsidRPr="001C5E6F">
        <w:rPr>
          <w:szCs w:val="24"/>
          <w:lang w:val="es-ES"/>
        </w:rPr>
        <w:t xml:space="preserve">llamadas </w:t>
      </w:r>
      <w:r>
        <w:rPr>
          <w:szCs w:val="24"/>
          <w:lang w:val="es-ES"/>
        </w:rPr>
        <w:t>dirigidas</w:t>
      </w:r>
      <w:r w:rsidRPr="001C5E6F">
        <w:rPr>
          <w:szCs w:val="24"/>
          <w:lang w:val="es-ES"/>
        </w:rPr>
        <w:t xml:space="preserve"> a una estación móvil itinerante, o procedentes de la misma, que se encuentr</w:t>
      </w:r>
      <w:r>
        <w:rPr>
          <w:szCs w:val="24"/>
          <w:lang w:val="es-ES"/>
        </w:rPr>
        <w:t>e</w:t>
      </w:r>
      <w:r w:rsidRPr="001C5E6F">
        <w:rPr>
          <w:szCs w:val="24"/>
          <w:lang w:val="es-ES"/>
        </w:rPr>
        <w:t xml:space="preserve"> en su zona en </w:t>
      </w:r>
      <w:r>
        <w:rPr>
          <w:szCs w:val="24"/>
          <w:lang w:val="es-ES"/>
        </w:rPr>
        <w:t>un determinado</w:t>
      </w:r>
      <w:r w:rsidRPr="001C5E6F">
        <w:rPr>
          <w:szCs w:val="24"/>
          <w:lang w:val="es-ES"/>
        </w:rPr>
        <w:t xml:space="preserve"> momento.</w:t>
      </w:r>
    </w:p>
    <w:p w:rsidR="00E74048" w:rsidRPr="001C5E6F" w:rsidRDefault="00E74048" w:rsidP="00E74048">
      <w:pPr>
        <w:rPr>
          <w:b/>
          <w:szCs w:val="24"/>
          <w:lang w:val="es-ES"/>
        </w:rPr>
      </w:pPr>
      <w:r w:rsidRPr="001C5E6F">
        <w:rPr>
          <w:b/>
          <w:szCs w:val="24"/>
          <w:lang w:val="es-ES"/>
        </w:rPr>
        <w:t>Acceso inalámbrico</w:t>
      </w:r>
      <w:r w:rsidRPr="001C5E6F">
        <w:rPr>
          <w:szCs w:val="24"/>
          <w:lang w:val="es-ES"/>
        </w:rPr>
        <w:t>:</w:t>
      </w:r>
      <w:r w:rsidRPr="001C5E6F">
        <w:rPr>
          <w:b/>
          <w:szCs w:val="24"/>
          <w:lang w:val="es-ES"/>
        </w:rPr>
        <w:t xml:space="preserve"> </w:t>
      </w:r>
      <w:r w:rsidRPr="001C5E6F">
        <w:rPr>
          <w:szCs w:val="24"/>
          <w:lang w:val="es-ES"/>
        </w:rPr>
        <w:t xml:space="preserve">Acceso de terminal a la red </w:t>
      </w:r>
      <w:r>
        <w:rPr>
          <w:szCs w:val="24"/>
          <w:lang w:val="es-ES"/>
        </w:rPr>
        <w:t>con</w:t>
      </w:r>
      <w:r w:rsidRPr="001C5E6F">
        <w:rPr>
          <w:szCs w:val="24"/>
          <w:lang w:val="es-ES"/>
        </w:rPr>
        <w:t xml:space="preserve"> tecnología inalámbrica.</w:t>
      </w:r>
    </w:p>
    <w:p w:rsidR="00E74048" w:rsidRPr="001C5E6F" w:rsidRDefault="00E74048" w:rsidP="00E74048">
      <w:pPr>
        <w:rPr>
          <w:b/>
          <w:szCs w:val="24"/>
          <w:lang w:val="es-ES"/>
        </w:rPr>
      </w:pPr>
      <w:r w:rsidRPr="001C5E6F">
        <w:rPr>
          <w:b/>
          <w:szCs w:val="24"/>
          <w:lang w:val="es-ES"/>
        </w:rPr>
        <w:t>Acceso alámbrico</w:t>
      </w:r>
      <w:r w:rsidRPr="001C5E6F">
        <w:rPr>
          <w:lang w:val="es-ES"/>
        </w:rPr>
        <w:t xml:space="preserve">: Acceso de un terminal a la red </w:t>
      </w:r>
      <w:r>
        <w:rPr>
          <w:lang w:val="es-ES"/>
        </w:rPr>
        <w:t>con</w:t>
      </w:r>
      <w:r w:rsidRPr="001C5E6F">
        <w:rPr>
          <w:lang w:val="es-ES"/>
        </w:rPr>
        <w:t xml:space="preserve"> tecnología alámbrica.</w:t>
      </w:r>
    </w:p>
    <w:p w:rsidR="00E74048" w:rsidRPr="001C5E6F" w:rsidRDefault="00E74048" w:rsidP="00E74048">
      <w:pPr>
        <w:pStyle w:val="Note"/>
        <w:rPr>
          <w:lang w:val="es-ES"/>
        </w:rPr>
      </w:pPr>
      <w:r w:rsidRPr="00CE40B6">
        <w:t>NOTA</w:t>
      </w:r>
      <w:r w:rsidRPr="001C5E6F">
        <w:rPr>
          <w:lang w:val="es-ES"/>
        </w:rPr>
        <w:t> 1 – Por ejemplo, los aparatos telefónicos convencionales y las líneas de abonado son medios de acceso a la red alámbrica.</w:t>
      </w:r>
    </w:p>
    <w:p w:rsidR="00E74048" w:rsidRPr="001C5E6F" w:rsidRDefault="00E74048" w:rsidP="00E74048">
      <w:pPr>
        <w:rPr>
          <w:b/>
          <w:szCs w:val="24"/>
          <w:lang w:val="es-ES"/>
        </w:rPr>
      </w:pPr>
      <w:r w:rsidRPr="001C5E6F">
        <w:rPr>
          <w:b/>
          <w:szCs w:val="24"/>
          <w:lang w:val="es-ES"/>
        </w:rPr>
        <w:t>Función de estación de trabajo (WSF)</w:t>
      </w:r>
      <w:r w:rsidRPr="001C5E6F">
        <w:rPr>
          <w:lang w:val="es-ES"/>
        </w:rPr>
        <w:t xml:space="preserve">: Funcionalidad que </w:t>
      </w:r>
      <w:r>
        <w:rPr>
          <w:lang w:val="es-ES"/>
        </w:rPr>
        <w:t>permite la</w:t>
      </w:r>
      <w:r w:rsidRPr="001C5E6F">
        <w:rPr>
          <w:lang w:val="es-ES"/>
        </w:rPr>
        <w:t xml:space="preserve"> interacción entre el personal de explotación y mantenimiento y las OSF.</w:t>
      </w:r>
    </w:p>
    <w:p w:rsidR="00E74048" w:rsidRPr="00402AF9" w:rsidRDefault="00E74048" w:rsidP="001C700E">
      <w:pPr>
        <w:pStyle w:val="Heading3"/>
        <w:rPr>
          <w:lang w:val="es-ES_tradnl" w:eastAsia="ja-JP"/>
        </w:rPr>
      </w:pPr>
      <w:bookmarkStart w:id="44" w:name="_Toc292201530"/>
      <w:bookmarkStart w:id="45" w:name="_Toc344043803"/>
      <w:bookmarkStart w:id="46" w:name="_Toc344044031"/>
      <w:bookmarkStart w:id="47" w:name="_Toc344044158"/>
      <w:bookmarkStart w:id="48" w:name="_Toc346629204"/>
      <w:r w:rsidRPr="00402AF9">
        <w:rPr>
          <w:noProof/>
          <w:lang w:val="es-ES_tradnl"/>
        </w:rPr>
        <w:t>4.1.2</w:t>
      </w:r>
      <w:r w:rsidRPr="00402AF9">
        <w:rPr>
          <w:lang w:val="es-ES_tradnl"/>
        </w:rPr>
        <w:tab/>
      </w:r>
      <w:bookmarkEnd w:id="44"/>
      <w:r w:rsidRPr="00402AF9">
        <w:rPr>
          <w:lang w:val="es-ES_tradnl"/>
        </w:rPr>
        <w:t>Definiciones de</w:t>
      </w:r>
      <w:r w:rsidR="001C700E">
        <w:rPr>
          <w:lang w:val="es-ES_tradnl"/>
        </w:rPr>
        <w:t xml:space="preserve"> </w:t>
      </w:r>
      <w:r w:rsidR="001C700E" w:rsidRPr="001C700E">
        <w:rPr>
          <w:rFonts w:ascii="Times New Roman Bold" w:hAnsi="Times New Roman Bold" w:cs="Times New Roman Bold"/>
          <w:b w:val="0"/>
          <w:bCs/>
          <w:position w:val="4"/>
          <w:sz w:val="16"/>
          <w:szCs w:val="16"/>
          <w:lang w:val="es-ES_tradnl"/>
        </w:rPr>
        <w:t>,</w:t>
      </w:r>
      <w:r w:rsidR="001C700E">
        <w:rPr>
          <w:lang w:val="es-ES_tradnl"/>
        </w:rPr>
        <w:t xml:space="preserve"> </w:t>
      </w:r>
      <w:r w:rsidRPr="00402AF9">
        <w:rPr>
          <w:lang w:val="es-ES_tradnl"/>
        </w:rPr>
        <w:t>términos relativos a las Recomendaciones e Informes sobre las IMT</w:t>
      </w:r>
      <w:r w:rsidRPr="00402AF9">
        <w:rPr>
          <w:lang w:val="es-ES_tradnl"/>
        </w:rPr>
        <w:noBreakHyphen/>
        <w:t>Avanzadas</w:t>
      </w:r>
      <w:bookmarkEnd w:id="45"/>
      <w:bookmarkEnd w:id="46"/>
      <w:bookmarkEnd w:id="47"/>
      <w:bookmarkEnd w:id="48"/>
      <w:r w:rsidRPr="001C700E">
        <w:rPr>
          <w:rStyle w:val="FootnoteReference"/>
          <w:b w:val="0"/>
          <w:bCs/>
          <w:lang w:val="es-ES_tradnl"/>
        </w:rPr>
        <w:footnoteReference w:id="2"/>
      </w:r>
      <w:r w:rsidR="001C700E" w:rsidRPr="001C700E">
        <w:rPr>
          <w:rFonts w:hAnsi="Times New Roman Bold"/>
          <w:b w:val="0"/>
          <w:bCs/>
          <w:position w:val="6"/>
          <w:sz w:val="16"/>
          <w:szCs w:val="12"/>
          <w:lang w:val="es-ES_tradnl"/>
        </w:rPr>
        <w:t>,</w:t>
      </w:r>
      <w:r w:rsidR="001C700E">
        <w:rPr>
          <w:b w:val="0"/>
          <w:bCs/>
          <w:vertAlign w:val="superscript"/>
          <w:lang w:val="es-ES_tradnl"/>
        </w:rPr>
        <w:t xml:space="preserve"> </w:t>
      </w:r>
      <w:r w:rsidRPr="001C700E">
        <w:rPr>
          <w:rStyle w:val="FootnoteReference"/>
          <w:b w:val="0"/>
          <w:bCs/>
          <w:lang w:val="es-ES_tradnl"/>
        </w:rPr>
        <w:footnoteReference w:id="3"/>
      </w:r>
    </w:p>
    <w:p w:rsidR="00E74048" w:rsidRPr="00402AF9" w:rsidRDefault="00E74048" w:rsidP="008247F0">
      <w:pPr>
        <w:pStyle w:val="Heading4"/>
        <w:rPr>
          <w:noProof/>
          <w:lang w:val="es-ES_tradnl"/>
        </w:rPr>
      </w:pPr>
      <w:bookmarkStart w:id="49" w:name="_Toc292201531"/>
      <w:bookmarkStart w:id="50" w:name="_Toc344043804"/>
      <w:bookmarkStart w:id="51" w:name="_Toc344044032"/>
      <w:bookmarkStart w:id="52" w:name="_Toc344044159"/>
      <w:bookmarkStart w:id="53" w:name="_Toc346629205"/>
      <w:r w:rsidRPr="00402AF9">
        <w:rPr>
          <w:noProof/>
          <w:lang w:val="es-ES_tradnl"/>
        </w:rPr>
        <w:t>4.1.2.1</w:t>
      </w:r>
      <w:r w:rsidRPr="00402AF9">
        <w:rPr>
          <w:noProof/>
          <w:lang w:val="es-ES_tradnl"/>
        </w:rPr>
        <w:tab/>
        <w:t>Términos relativos a la interfaz radioeléctrica terrenal MAN inalámbrica-Avanzad</w:t>
      </w:r>
      <w:bookmarkEnd w:id="49"/>
      <w:r w:rsidRPr="00402AF9">
        <w:rPr>
          <w:noProof/>
          <w:lang w:val="es-ES_tradnl"/>
        </w:rPr>
        <w:t>a</w:t>
      </w:r>
      <w:bookmarkEnd w:id="50"/>
      <w:bookmarkEnd w:id="51"/>
      <w:bookmarkEnd w:id="52"/>
      <w:bookmarkEnd w:id="53"/>
    </w:p>
    <w:p w:rsidR="00E74048" w:rsidRPr="001C5E6F" w:rsidRDefault="00E74048" w:rsidP="00E74048">
      <w:pPr>
        <w:rPr>
          <w:lang w:val="es-ES" w:eastAsia="ja-JP"/>
        </w:rPr>
      </w:pPr>
      <w:r w:rsidRPr="001C5E6F">
        <w:rPr>
          <w:b/>
          <w:lang w:val="es-ES" w:eastAsia="ja-JP"/>
        </w:rPr>
        <w:t>Zona de acceso (DL/UL)</w:t>
      </w:r>
      <w:r w:rsidRPr="001C5E6F">
        <w:rPr>
          <w:lang w:val="es-ES" w:eastAsia="ja-JP"/>
        </w:rPr>
        <w:t>: Múltiplo entero de subtramas localizadas en la MZona de la trama</w:t>
      </w:r>
      <w:r>
        <w:rPr>
          <w:lang w:val="es-ES" w:eastAsia="ja-JP"/>
        </w:rPr>
        <w:t xml:space="preserve"> EBA </w:t>
      </w:r>
      <w:r w:rsidRPr="001C5E6F">
        <w:rPr>
          <w:lang w:val="es-ES" w:eastAsia="ja-JP"/>
        </w:rPr>
        <w:t>o de la trama ARS, donde una</w:t>
      </w:r>
      <w:r>
        <w:rPr>
          <w:lang w:val="es-ES" w:eastAsia="ja-JP"/>
        </w:rPr>
        <w:t xml:space="preserve"> EBA </w:t>
      </w:r>
      <w:r w:rsidRPr="001C5E6F">
        <w:rPr>
          <w:lang w:val="es-ES" w:eastAsia="ja-JP"/>
        </w:rPr>
        <w:t>o una</w:t>
      </w:r>
      <w:r>
        <w:rPr>
          <w:lang w:val="es-ES" w:eastAsia="ja-JP"/>
        </w:rPr>
        <w:t xml:space="preserve"> ERA </w:t>
      </w:r>
      <w:r w:rsidRPr="001C5E6F">
        <w:rPr>
          <w:lang w:val="es-ES" w:eastAsia="ja-JP"/>
        </w:rPr>
        <w:t xml:space="preserve">transmiten </w:t>
      </w:r>
      <w:r>
        <w:rPr>
          <w:lang w:val="es-ES" w:eastAsia="ja-JP"/>
        </w:rPr>
        <w:t xml:space="preserve">a EMA </w:t>
      </w:r>
      <w:r w:rsidRPr="001C5E6F">
        <w:rPr>
          <w:lang w:val="es-ES" w:eastAsia="ja-JP"/>
        </w:rPr>
        <w:t xml:space="preserve">o reciben de </w:t>
      </w:r>
      <w:r>
        <w:rPr>
          <w:lang w:val="es-ES" w:eastAsia="ja-JP"/>
        </w:rPr>
        <w:t>éstas</w:t>
      </w:r>
      <w:r w:rsidRPr="001C5E6F">
        <w:rPr>
          <w:lang w:val="es-ES" w:eastAsia="ja-JP"/>
        </w:rPr>
        <w:t>.</w:t>
      </w:r>
    </w:p>
    <w:p w:rsidR="00E74048" w:rsidRPr="001C5E6F" w:rsidRDefault="00E74048" w:rsidP="00E74048">
      <w:pPr>
        <w:rPr>
          <w:lang w:val="es-ES" w:eastAsia="ja-JP"/>
        </w:rPr>
      </w:pPr>
      <w:r w:rsidRPr="001C5E6F">
        <w:rPr>
          <w:b/>
          <w:lang w:val="es-ES" w:eastAsia="ja-JP"/>
        </w:rPr>
        <w:lastRenderedPageBreak/>
        <w:t>Zona de retransmisión (DL/UL) AAI</w:t>
      </w:r>
      <w:r w:rsidRPr="001C5E6F">
        <w:rPr>
          <w:lang w:val="es-ES" w:eastAsia="ja-JP"/>
        </w:rPr>
        <w:t>: Múltiplo entero de subtramas localizadas en la MZona de la trama</w:t>
      </w:r>
      <w:r>
        <w:rPr>
          <w:lang w:val="es-ES" w:eastAsia="ja-JP"/>
        </w:rPr>
        <w:t xml:space="preserve"> EBA,</w:t>
      </w:r>
      <w:r w:rsidRPr="001C5E6F">
        <w:rPr>
          <w:lang w:val="es-ES" w:eastAsia="ja-JP"/>
        </w:rPr>
        <w:t xml:space="preserve"> donde una</w:t>
      </w:r>
      <w:r>
        <w:rPr>
          <w:lang w:val="es-ES" w:eastAsia="ja-JP"/>
        </w:rPr>
        <w:t xml:space="preserve"> EBA </w:t>
      </w:r>
      <w:r w:rsidRPr="001C5E6F">
        <w:rPr>
          <w:lang w:val="es-ES" w:eastAsia="ja-JP"/>
        </w:rPr>
        <w:t>transmite a</w:t>
      </w:r>
      <w:r>
        <w:rPr>
          <w:lang w:val="es-ES" w:eastAsia="ja-JP"/>
        </w:rPr>
        <w:t xml:space="preserve"> ERA </w:t>
      </w:r>
      <w:r w:rsidRPr="001C5E6F">
        <w:rPr>
          <w:lang w:val="es-ES" w:eastAsia="ja-JP"/>
        </w:rPr>
        <w:t>y/o</w:t>
      </w:r>
      <w:r>
        <w:rPr>
          <w:lang w:val="es-ES" w:eastAsia="ja-JP"/>
        </w:rPr>
        <w:t xml:space="preserve"> EMA </w:t>
      </w:r>
      <w:r w:rsidRPr="001C5E6F">
        <w:rPr>
          <w:lang w:val="es-ES" w:eastAsia="ja-JP"/>
        </w:rPr>
        <w:t xml:space="preserve">o recibe de </w:t>
      </w:r>
      <w:r>
        <w:rPr>
          <w:lang w:val="es-ES" w:eastAsia="ja-JP"/>
        </w:rPr>
        <w:t>éstas</w:t>
      </w:r>
      <w:r w:rsidRPr="001C5E6F">
        <w:rPr>
          <w:lang w:val="es-ES" w:eastAsia="ja-JP"/>
        </w:rPr>
        <w:t>, o trama ARS, donde una</w:t>
      </w:r>
      <w:r>
        <w:rPr>
          <w:lang w:val="es-ES" w:eastAsia="ja-JP"/>
        </w:rPr>
        <w:t xml:space="preserve"> ERA </w:t>
      </w:r>
      <w:r w:rsidRPr="001C5E6F">
        <w:rPr>
          <w:lang w:val="es-ES" w:eastAsia="ja-JP"/>
        </w:rPr>
        <w:t>transmite a la</w:t>
      </w:r>
      <w:r>
        <w:rPr>
          <w:lang w:val="es-ES" w:eastAsia="ja-JP"/>
        </w:rPr>
        <w:t xml:space="preserve"> EBA </w:t>
      </w:r>
      <w:r w:rsidRPr="001C5E6F">
        <w:rPr>
          <w:lang w:val="es-ES" w:eastAsia="ja-JP"/>
        </w:rPr>
        <w:t xml:space="preserve">o recibe de </w:t>
      </w:r>
      <w:r>
        <w:rPr>
          <w:lang w:val="es-ES" w:eastAsia="ja-JP"/>
        </w:rPr>
        <w:t>ésta</w:t>
      </w:r>
      <w:r w:rsidRPr="001C5E6F">
        <w:rPr>
          <w:lang w:val="es-ES" w:eastAsia="ja-JP"/>
        </w:rPr>
        <w:t>.</w:t>
      </w:r>
    </w:p>
    <w:p w:rsidR="00E74048" w:rsidRPr="001C5E6F" w:rsidRDefault="00E74048" w:rsidP="00E74048">
      <w:pPr>
        <w:rPr>
          <w:lang w:val="es-ES" w:eastAsia="ja-JP"/>
        </w:rPr>
      </w:pPr>
      <w:r w:rsidRPr="001C5E6F">
        <w:rPr>
          <w:b/>
          <w:lang w:val="es-ES" w:eastAsia="ja-JP"/>
        </w:rPr>
        <w:t>Subtrama AAI</w:t>
      </w:r>
      <w:r w:rsidRPr="001C5E6F">
        <w:rPr>
          <w:lang w:val="es-ES" w:eastAsia="ja-JP"/>
        </w:rPr>
        <w:t>:</w:t>
      </w:r>
      <w:r>
        <w:rPr>
          <w:lang w:val="es-ES" w:eastAsia="ja-JP"/>
        </w:rPr>
        <w:t xml:space="preserve"> Secuencia de datos estructurados</w:t>
      </w:r>
      <w:r w:rsidRPr="001C5E6F">
        <w:rPr>
          <w:lang w:val="es-ES" w:eastAsia="ja-JP"/>
        </w:rPr>
        <w:t xml:space="preserve"> de duración predeterminada utilizada por la especificación de la interfaz aérea avanzada.</w:t>
      </w:r>
    </w:p>
    <w:p w:rsidR="00E74048" w:rsidRPr="001C5E6F" w:rsidRDefault="00E74048" w:rsidP="00E74048">
      <w:pPr>
        <w:rPr>
          <w:lang w:val="es-ES" w:eastAsia="ja-JP"/>
        </w:rPr>
      </w:pPr>
      <w:r w:rsidRPr="001C5E6F">
        <w:rPr>
          <w:b/>
          <w:lang w:val="es-ES" w:eastAsia="ja-JP"/>
        </w:rPr>
        <w:t>Enlace de acceso</w:t>
      </w:r>
      <w:r w:rsidRPr="001C5E6F">
        <w:rPr>
          <w:lang w:val="es-ES" w:eastAsia="ja-JP"/>
        </w:rPr>
        <w:t xml:space="preserve">: Enlace radioeléctrico entre una </w:t>
      </w:r>
      <w:r>
        <w:rPr>
          <w:lang w:val="es-ES" w:eastAsia="ja-JP"/>
        </w:rPr>
        <w:t>estación de base con retransmisión multisalto (EB-RM)</w:t>
      </w:r>
      <w:r w:rsidRPr="001C5E6F">
        <w:rPr>
          <w:lang w:val="es-ES" w:eastAsia="ja-JP"/>
        </w:rPr>
        <w:t xml:space="preserve"> o </w:t>
      </w:r>
      <w:r>
        <w:rPr>
          <w:lang w:val="es-ES" w:eastAsia="ja-JP"/>
        </w:rPr>
        <w:t>estación repetidora (ER)</w:t>
      </w:r>
      <w:r w:rsidRPr="001C5E6F">
        <w:rPr>
          <w:lang w:val="es-ES" w:eastAsia="ja-JP"/>
        </w:rPr>
        <w:t xml:space="preserve"> y una </w:t>
      </w:r>
      <w:r>
        <w:rPr>
          <w:lang w:val="es-ES" w:eastAsia="ja-JP"/>
        </w:rPr>
        <w:t>estación móvil (EM)</w:t>
      </w:r>
      <w:r w:rsidRPr="001C5E6F">
        <w:rPr>
          <w:lang w:val="es-ES" w:eastAsia="ja-JP"/>
        </w:rPr>
        <w:t xml:space="preserve">, o entre una </w:t>
      </w:r>
      <w:r>
        <w:rPr>
          <w:lang w:val="es-ES" w:eastAsia="ja-JP"/>
        </w:rPr>
        <w:t>EB-RM</w:t>
      </w:r>
      <w:r w:rsidRPr="001C5E6F">
        <w:rPr>
          <w:lang w:val="es-ES" w:eastAsia="ja-JP"/>
        </w:rPr>
        <w:t xml:space="preserve"> o</w:t>
      </w:r>
      <w:r>
        <w:rPr>
          <w:lang w:val="es-ES" w:eastAsia="ja-JP"/>
        </w:rPr>
        <w:t xml:space="preserve"> ER </w:t>
      </w:r>
      <w:r w:rsidRPr="001C5E6F">
        <w:rPr>
          <w:lang w:val="es-ES" w:eastAsia="ja-JP"/>
        </w:rPr>
        <w:t>y una</w:t>
      </w:r>
      <w:r>
        <w:rPr>
          <w:lang w:val="es-ES" w:eastAsia="ja-JP"/>
        </w:rPr>
        <w:t xml:space="preserve"> ER </w:t>
      </w:r>
      <w:r w:rsidRPr="001C5E6F">
        <w:rPr>
          <w:lang w:val="es-ES" w:eastAsia="ja-JP"/>
        </w:rPr>
        <w:t xml:space="preserve">subordinada durante la </w:t>
      </w:r>
      <w:r>
        <w:rPr>
          <w:lang w:val="es-ES" w:eastAsia="ja-JP"/>
        </w:rPr>
        <w:t>incorporación a</w:t>
      </w:r>
      <w:r w:rsidRPr="001C5E6F">
        <w:rPr>
          <w:lang w:val="es-ES" w:eastAsia="ja-JP"/>
        </w:rPr>
        <w:t xml:space="preserve"> la red. El enlace de acceso puede ser ascendente o descendente.</w:t>
      </w:r>
    </w:p>
    <w:p w:rsidR="00E74048" w:rsidRPr="001C5E6F" w:rsidRDefault="00E74048" w:rsidP="00E74048">
      <w:pPr>
        <w:rPr>
          <w:lang w:val="es-ES" w:eastAsia="ja-JP"/>
        </w:rPr>
      </w:pPr>
      <w:r>
        <w:rPr>
          <w:b/>
          <w:lang w:val="es-ES" w:eastAsia="ja-JP"/>
        </w:rPr>
        <w:t>ER</w:t>
      </w:r>
      <w:r w:rsidRPr="001C5E6F">
        <w:rPr>
          <w:b/>
          <w:lang w:val="es-ES" w:eastAsia="ja-JP"/>
        </w:rPr>
        <w:t xml:space="preserve"> de acceso</w:t>
      </w:r>
      <w:r w:rsidRPr="001C5E6F">
        <w:rPr>
          <w:lang w:val="es-ES" w:eastAsia="ja-JP"/>
        </w:rPr>
        <w:t xml:space="preserve">: Estación </w:t>
      </w:r>
      <w:r>
        <w:rPr>
          <w:lang w:val="es-ES" w:eastAsia="ja-JP"/>
        </w:rPr>
        <w:t>repetidora</w:t>
      </w:r>
      <w:r w:rsidRPr="001C5E6F">
        <w:rPr>
          <w:lang w:val="es-ES" w:eastAsia="ja-JP"/>
        </w:rPr>
        <w:t xml:space="preserve"> que sirve de estación de acceso. </w:t>
      </w:r>
    </w:p>
    <w:p w:rsidR="00E74048" w:rsidRPr="001C5E6F" w:rsidRDefault="00E74048" w:rsidP="00E74048">
      <w:pPr>
        <w:rPr>
          <w:lang w:val="es-ES" w:eastAsia="ja-JP"/>
        </w:rPr>
      </w:pPr>
      <w:r w:rsidRPr="001C5E6F">
        <w:rPr>
          <w:b/>
          <w:lang w:val="es-ES" w:eastAsia="ja-JP"/>
        </w:rPr>
        <w:t>Estación de acceso</w:t>
      </w:r>
      <w:r w:rsidRPr="001C5E6F">
        <w:rPr>
          <w:lang w:val="es-ES" w:eastAsia="ja-JP"/>
        </w:rPr>
        <w:t>: Estación que proporciona un punto de acceso a la red para una</w:t>
      </w:r>
      <w:r>
        <w:rPr>
          <w:lang w:val="es-ES" w:eastAsia="ja-JP"/>
        </w:rPr>
        <w:t xml:space="preserve"> EM </w:t>
      </w:r>
      <w:r w:rsidRPr="001C5E6F">
        <w:rPr>
          <w:lang w:val="es-ES" w:eastAsia="ja-JP"/>
        </w:rPr>
        <w:t>o</w:t>
      </w:r>
      <w:r>
        <w:rPr>
          <w:lang w:val="es-ES" w:eastAsia="ja-JP"/>
        </w:rPr>
        <w:t xml:space="preserve"> ER.</w:t>
      </w:r>
      <w:r w:rsidRPr="001C5E6F">
        <w:rPr>
          <w:lang w:val="es-ES" w:eastAsia="ja-JP"/>
        </w:rPr>
        <w:t xml:space="preserve"> Una estación de acceso puede ser una </w:t>
      </w:r>
      <w:r>
        <w:rPr>
          <w:lang w:val="es-ES" w:eastAsia="ja-JP"/>
        </w:rPr>
        <w:t>estación de base</w:t>
      </w:r>
      <w:r w:rsidRPr="001C5E6F">
        <w:rPr>
          <w:lang w:val="es-ES" w:eastAsia="ja-JP"/>
        </w:rPr>
        <w:t xml:space="preserve"> </w:t>
      </w:r>
      <w:r>
        <w:rPr>
          <w:lang w:val="es-ES" w:eastAsia="ja-JP"/>
        </w:rPr>
        <w:t>(EB)</w:t>
      </w:r>
      <w:r w:rsidRPr="001C5E6F">
        <w:rPr>
          <w:lang w:val="es-ES" w:eastAsia="ja-JP"/>
        </w:rPr>
        <w:t xml:space="preserve">, de retransmisión </w:t>
      </w:r>
      <w:r>
        <w:rPr>
          <w:lang w:val="es-ES" w:eastAsia="ja-JP"/>
        </w:rPr>
        <w:t>(ER)</w:t>
      </w:r>
      <w:r w:rsidRPr="001C5E6F">
        <w:rPr>
          <w:lang w:val="es-ES" w:eastAsia="ja-JP"/>
        </w:rPr>
        <w:t xml:space="preserve"> o</w:t>
      </w:r>
      <w:r>
        <w:rPr>
          <w:lang w:val="es-ES" w:eastAsia="ja-JP"/>
        </w:rPr>
        <w:t xml:space="preserve"> EB </w:t>
      </w:r>
      <w:r w:rsidRPr="001C5E6F">
        <w:rPr>
          <w:lang w:val="es-ES" w:eastAsia="ja-JP"/>
        </w:rPr>
        <w:t>de retransmisión multisalto (</w:t>
      </w:r>
      <w:r>
        <w:rPr>
          <w:lang w:val="es-ES" w:eastAsia="ja-JP"/>
        </w:rPr>
        <w:t>EB-RM</w:t>
      </w:r>
      <w:r w:rsidRPr="001C5E6F">
        <w:rPr>
          <w:lang w:val="es-ES" w:eastAsia="ja-JP"/>
        </w:rPr>
        <w:t xml:space="preserve">). </w:t>
      </w:r>
    </w:p>
    <w:p w:rsidR="00E74048" w:rsidRPr="001C5E6F" w:rsidRDefault="00E74048" w:rsidP="00E74048">
      <w:pPr>
        <w:rPr>
          <w:lang w:val="es-ES" w:eastAsia="ja-JP"/>
        </w:rPr>
      </w:pPr>
      <w:r w:rsidRPr="001C5E6F">
        <w:rPr>
          <w:b/>
          <w:lang w:val="es-ES" w:eastAsia="ja-JP"/>
        </w:rPr>
        <w:t xml:space="preserve">Estación de base activa </w:t>
      </w:r>
      <w:r>
        <w:rPr>
          <w:b/>
          <w:lang w:val="es-ES" w:eastAsia="ja-JP"/>
        </w:rPr>
        <w:t>(EB)</w:t>
      </w:r>
      <w:r w:rsidRPr="001C5E6F">
        <w:rPr>
          <w:lang w:val="es-ES" w:eastAsia="ja-JP"/>
        </w:rPr>
        <w:t>:</w:t>
      </w:r>
      <w:r>
        <w:rPr>
          <w:lang w:val="es-ES" w:eastAsia="ja-JP"/>
        </w:rPr>
        <w:t xml:space="preserve"> EB </w:t>
      </w:r>
      <w:r w:rsidRPr="001C5E6F">
        <w:rPr>
          <w:lang w:val="es-ES" w:eastAsia="ja-JP"/>
        </w:rPr>
        <w:t xml:space="preserve">que </w:t>
      </w:r>
      <w:r>
        <w:rPr>
          <w:lang w:val="es-ES" w:eastAsia="ja-JP"/>
        </w:rPr>
        <w:t>conoce</w:t>
      </w:r>
      <w:r w:rsidRPr="001C5E6F">
        <w:rPr>
          <w:lang w:val="es-ES" w:eastAsia="ja-JP"/>
        </w:rPr>
        <w:t xml:space="preserve"> las capacidades, parámetros de seguridad, flujos de servicio, e información completa del contexto de la capa de control de acceso (MAC) al medio de la estación móvil </w:t>
      </w:r>
      <w:r>
        <w:rPr>
          <w:lang w:val="es-ES" w:eastAsia="ja-JP"/>
        </w:rPr>
        <w:t>(EM)</w:t>
      </w:r>
      <w:r w:rsidRPr="001C5E6F">
        <w:rPr>
          <w:lang w:val="es-ES" w:eastAsia="ja-JP"/>
        </w:rPr>
        <w:t xml:space="preserve">. Para el traspaso </w:t>
      </w:r>
      <w:r>
        <w:rPr>
          <w:lang w:val="es-ES" w:eastAsia="ja-JP"/>
        </w:rPr>
        <w:t>con</w:t>
      </w:r>
      <w:r w:rsidRPr="001C5E6F">
        <w:rPr>
          <w:lang w:val="es-ES" w:eastAsia="ja-JP"/>
        </w:rPr>
        <w:t xml:space="preserve"> macrodiversidad (MDHO), la</w:t>
      </w:r>
      <w:r>
        <w:rPr>
          <w:lang w:val="es-ES" w:eastAsia="ja-JP"/>
        </w:rPr>
        <w:t xml:space="preserve"> EM </w:t>
      </w:r>
      <w:r w:rsidRPr="001C5E6F">
        <w:rPr>
          <w:lang w:val="es-ES" w:eastAsia="ja-JP"/>
        </w:rPr>
        <w:t>transmite/recibe datos a/de todas las</w:t>
      </w:r>
      <w:r>
        <w:rPr>
          <w:lang w:val="es-ES" w:eastAsia="ja-JP"/>
        </w:rPr>
        <w:t xml:space="preserve"> EB </w:t>
      </w:r>
      <w:r w:rsidRPr="001C5E6F">
        <w:rPr>
          <w:lang w:val="es-ES" w:eastAsia="ja-JP"/>
        </w:rPr>
        <w:t xml:space="preserve">activas del conjunto de diversidad. </w:t>
      </w:r>
    </w:p>
    <w:p w:rsidR="00E74048" w:rsidRPr="001C5E6F" w:rsidRDefault="00E74048" w:rsidP="00E74048">
      <w:pPr>
        <w:rPr>
          <w:lang w:val="es-ES" w:eastAsia="ja-JP"/>
        </w:rPr>
      </w:pPr>
      <w:r w:rsidRPr="001C5E6F">
        <w:rPr>
          <w:b/>
          <w:lang w:val="es-ES" w:eastAsia="ja-JP"/>
        </w:rPr>
        <w:t>Sistema de antena adaptable (AAS)</w:t>
      </w:r>
      <w:r w:rsidRPr="001C5E6F">
        <w:rPr>
          <w:lang w:val="es-ES" w:eastAsia="ja-JP"/>
        </w:rPr>
        <w:t xml:space="preserve">: Conjunto de antenas y procesamiento de la señal asociado que, combinados, son capaces de </w:t>
      </w:r>
      <w:r>
        <w:rPr>
          <w:lang w:val="es-ES" w:eastAsia="ja-JP"/>
        </w:rPr>
        <w:t>modificar/</w:t>
      </w:r>
      <w:r w:rsidRPr="001C5E6F">
        <w:rPr>
          <w:lang w:val="es-ES" w:eastAsia="ja-JP"/>
        </w:rPr>
        <w:t xml:space="preserve">dinámicamente el diagrama de radiación de la antena para </w:t>
      </w:r>
      <w:r>
        <w:rPr>
          <w:lang w:val="es-ES" w:eastAsia="ja-JP"/>
        </w:rPr>
        <w:t>adaptarlo</w:t>
      </w:r>
      <w:r w:rsidRPr="001C5E6F">
        <w:rPr>
          <w:lang w:val="es-ES" w:eastAsia="ja-JP"/>
        </w:rPr>
        <w:t xml:space="preserve"> a</w:t>
      </w:r>
      <w:r>
        <w:rPr>
          <w:lang w:val="es-ES" w:eastAsia="ja-JP"/>
        </w:rPr>
        <w:t xml:space="preserve"> un</w:t>
      </w:r>
      <w:r w:rsidRPr="001C5E6F">
        <w:rPr>
          <w:lang w:val="es-ES" w:eastAsia="ja-JP"/>
        </w:rPr>
        <w:t xml:space="preserve"> entorno ruidoso, </w:t>
      </w:r>
      <w:r>
        <w:rPr>
          <w:lang w:val="es-ES" w:eastAsia="ja-JP"/>
        </w:rPr>
        <w:t>a las</w:t>
      </w:r>
      <w:r w:rsidRPr="001C5E6F">
        <w:rPr>
          <w:lang w:val="es-ES" w:eastAsia="ja-JP"/>
        </w:rPr>
        <w:t xml:space="preserve"> interferencia</w:t>
      </w:r>
      <w:r>
        <w:rPr>
          <w:lang w:val="es-ES" w:eastAsia="ja-JP"/>
        </w:rPr>
        <w:t>s</w:t>
      </w:r>
      <w:r w:rsidRPr="001C5E6F">
        <w:rPr>
          <w:lang w:val="es-ES" w:eastAsia="ja-JP"/>
        </w:rPr>
        <w:t xml:space="preserve"> y </w:t>
      </w:r>
      <w:r>
        <w:rPr>
          <w:lang w:val="es-ES" w:eastAsia="ja-JP"/>
        </w:rPr>
        <w:t>a los trayectos múltiples</w:t>
      </w:r>
      <w:r w:rsidRPr="001C5E6F">
        <w:rPr>
          <w:lang w:val="es-ES" w:eastAsia="ja-JP"/>
        </w:rPr>
        <w:t xml:space="preserve">. </w:t>
      </w:r>
    </w:p>
    <w:p w:rsidR="00E74048" w:rsidRPr="001C5E6F" w:rsidRDefault="00E74048" w:rsidP="00E74048">
      <w:pPr>
        <w:rPr>
          <w:lang w:val="es-ES" w:eastAsia="ja-JP"/>
        </w:rPr>
      </w:pPr>
      <w:r w:rsidRPr="001C5E6F">
        <w:rPr>
          <w:b/>
          <w:lang w:val="es-ES" w:eastAsia="ja-JP"/>
        </w:rPr>
        <w:t>Modulación adaptable</w:t>
      </w:r>
      <w:r w:rsidRPr="001C5E6F">
        <w:rPr>
          <w:lang w:val="es-ES" w:eastAsia="ja-JP"/>
        </w:rPr>
        <w:t xml:space="preserve">: Capacidad de un sistema </w:t>
      </w:r>
      <w:r>
        <w:rPr>
          <w:lang w:val="es-ES" w:eastAsia="ja-JP"/>
        </w:rPr>
        <w:t>para¡</w:t>
      </w:r>
      <w:r w:rsidRPr="001C5E6F">
        <w:rPr>
          <w:lang w:val="es-ES" w:eastAsia="ja-JP"/>
        </w:rPr>
        <w:t xml:space="preserve"> comunicarse con otro mediante varios perfiles de ráfaga y capacidad de un sistema </w:t>
      </w:r>
      <w:r>
        <w:rPr>
          <w:lang w:val="es-ES" w:eastAsia="ja-JP"/>
        </w:rPr>
        <w:t>para</w:t>
      </w:r>
      <w:r w:rsidRPr="001C5E6F">
        <w:rPr>
          <w:lang w:val="es-ES" w:eastAsia="ja-JP"/>
        </w:rPr>
        <w:t xml:space="preserve"> comunicarse posteriormente con varios sistemas utilizando diferentes perfiles de ráfaga. </w:t>
      </w:r>
    </w:p>
    <w:p w:rsidR="00E74048" w:rsidRPr="001C5E6F" w:rsidRDefault="00E74048" w:rsidP="00E74048">
      <w:pPr>
        <w:rPr>
          <w:lang w:val="es-ES" w:eastAsia="ja-JP"/>
        </w:rPr>
      </w:pPr>
      <w:r w:rsidRPr="001C5E6F">
        <w:rPr>
          <w:b/>
          <w:lang w:val="es-ES" w:eastAsia="ja-JP"/>
        </w:rPr>
        <w:t>Atribución de la subportadora adyacente</w:t>
      </w:r>
      <w:r w:rsidRPr="001C5E6F">
        <w:rPr>
          <w:lang w:val="es-ES" w:eastAsia="ja-JP"/>
        </w:rPr>
        <w:t xml:space="preserve">: Permutación mediante la cual se yuxtaponen las subportadoras. </w:t>
      </w:r>
    </w:p>
    <w:p w:rsidR="00E74048" w:rsidRPr="001C5E6F" w:rsidRDefault="00E74048" w:rsidP="00E74048">
      <w:pPr>
        <w:rPr>
          <w:lang w:val="es-ES" w:eastAsia="ja-JP"/>
        </w:rPr>
      </w:pPr>
      <w:r w:rsidRPr="001C5E6F">
        <w:rPr>
          <w:b/>
          <w:lang w:val="es-ES" w:eastAsia="ja-JP"/>
        </w:rPr>
        <w:t xml:space="preserve">Estación de base avanzada </w:t>
      </w:r>
      <w:r>
        <w:rPr>
          <w:b/>
          <w:lang w:val="es-ES" w:eastAsia="ja-JP"/>
        </w:rPr>
        <w:t>(EBA)</w:t>
      </w:r>
      <w:r w:rsidRPr="001C5E6F">
        <w:rPr>
          <w:lang w:val="es-ES" w:eastAsia="ja-JP"/>
        </w:rPr>
        <w:t>: Estación de base que soporta la interfaz aérea MAN inalámbrica-Avanzada.</w:t>
      </w:r>
    </w:p>
    <w:p w:rsidR="00E74048" w:rsidRPr="001C5E6F" w:rsidRDefault="00E74048" w:rsidP="00E74048">
      <w:pPr>
        <w:rPr>
          <w:lang w:val="es-ES" w:eastAsia="ja-JP"/>
        </w:rPr>
      </w:pPr>
      <w:r w:rsidRPr="001C5E6F">
        <w:rPr>
          <w:b/>
          <w:lang w:val="es-ES" w:eastAsia="ja-JP"/>
        </w:rPr>
        <w:t xml:space="preserve">Estación móvil avanzada </w:t>
      </w:r>
      <w:r>
        <w:rPr>
          <w:b/>
          <w:lang w:val="es-ES" w:eastAsia="ja-JP"/>
        </w:rPr>
        <w:t>(EMA)</w:t>
      </w:r>
      <w:r w:rsidRPr="001C5E6F">
        <w:rPr>
          <w:lang w:val="es-ES" w:eastAsia="ja-JP"/>
        </w:rPr>
        <w:t xml:space="preserve">: Estación de abonado capaz de soportar la versión 1 del subconjunto de características y funciones de la estación móvil </w:t>
      </w:r>
      <w:r>
        <w:rPr>
          <w:lang w:val="es-ES" w:eastAsia="ja-JP"/>
        </w:rPr>
        <w:t>(EM)</w:t>
      </w:r>
      <w:r w:rsidRPr="001C5E6F">
        <w:rPr>
          <w:lang w:val="es-ES" w:eastAsia="ja-JP"/>
        </w:rPr>
        <w:t xml:space="preserve"> MAN-inalámbrica </w:t>
      </w:r>
      <w:r>
        <w:rPr>
          <w:lang w:val="es-ES" w:eastAsia="ja-JP"/>
        </w:rPr>
        <w:t>AMDFO</w:t>
      </w:r>
      <w:r>
        <w:rPr>
          <w:lang w:val="es-ES" w:eastAsia="ja-JP"/>
        </w:rPr>
        <w:noBreakHyphen/>
        <w:t>DDT</w:t>
      </w:r>
      <w:r w:rsidRPr="001C5E6F">
        <w:rPr>
          <w:lang w:val="es-ES" w:eastAsia="ja-JP"/>
        </w:rPr>
        <w:t xml:space="preserve"> y que además implementa la interfaz aérea MAN inalámbrica-Avanzada.</w:t>
      </w:r>
    </w:p>
    <w:p w:rsidR="00E74048" w:rsidRPr="001C5E6F" w:rsidRDefault="00E74048" w:rsidP="00E74048">
      <w:pPr>
        <w:rPr>
          <w:lang w:val="es-ES" w:eastAsia="ja-JP"/>
        </w:rPr>
      </w:pPr>
      <w:r w:rsidRPr="001C5E6F">
        <w:rPr>
          <w:b/>
          <w:lang w:val="es-ES" w:eastAsia="ja-JP"/>
        </w:rPr>
        <w:t xml:space="preserve">Estación de retransmisión avanzada </w:t>
      </w:r>
      <w:r>
        <w:rPr>
          <w:b/>
          <w:lang w:val="es-ES" w:eastAsia="ja-JP"/>
        </w:rPr>
        <w:t>(ERA)</w:t>
      </w:r>
      <w:r w:rsidRPr="001C5E6F">
        <w:rPr>
          <w:lang w:val="es-ES" w:eastAsia="ja-JP"/>
        </w:rPr>
        <w:t>: Estación de retransmisión que soporta la interfaz aérea MAN inalámbrica-Avanzada.</w:t>
      </w:r>
    </w:p>
    <w:p w:rsidR="00E74048" w:rsidRPr="001C5E6F" w:rsidRDefault="00E74048" w:rsidP="00E74048">
      <w:pPr>
        <w:rPr>
          <w:lang w:val="es-ES" w:eastAsia="ja-JP"/>
        </w:rPr>
      </w:pPr>
      <w:r>
        <w:rPr>
          <w:b/>
          <w:lang w:val="es-ES" w:eastAsia="ja-JP"/>
        </w:rPr>
        <w:t>Estación de base</w:t>
      </w:r>
      <w:r w:rsidRPr="001C5E6F">
        <w:rPr>
          <w:b/>
          <w:lang w:val="es-ES" w:eastAsia="ja-JP"/>
        </w:rPr>
        <w:t xml:space="preserve"> de anclaje</w:t>
      </w:r>
      <w:r w:rsidRPr="001C5E6F">
        <w:rPr>
          <w:lang w:val="es-ES" w:eastAsia="ja-JP"/>
        </w:rPr>
        <w:t xml:space="preserve">: </w:t>
      </w:r>
      <w:r>
        <w:rPr>
          <w:lang w:val="es-ES" w:eastAsia="ja-JP"/>
        </w:rPr>
        <w:t>En</w:t>
      </w:r>
      <w:r w:rsidRPr="001C5E6F">
        <w:rPr>
          <w:lang w:val="es-ES" w:eastAsia="ja-JP"/>
        </w:rPr>
        <w:t xml:space="preserve"> el traspaso con macrodiversidad (MDHO) o la conmutación rápida de</w:t>
      </w:r>
      <w:r>
        <w:rPr>
          <w:lang w:val="es-ES" w:eastAsia="ja-JP"/>
        </w:rPr>
        <w:t xml:space="preserve"> EB </w:t>
      </w:r>
      <w:r w:rsidRPr="001C5E6F">
        <w:rPr>
          <w:lang w:val="es-ES" w:eastAsia="ja-JP"/>
        </w:rPr>
        <w:t>(</w:t>
      </w:r>
      <w:r>
        <w:rPr>
          <w:lang w:val="es-ES" w:eastAsia="ja-JP"/>
        </w:rPr>
        <w:t>CREB</w:t>
      </w:r>
      <w:r w:rsidRPr="001C5E6F">
        <w:rPr>
          <w:lang w:val="es-ES" w:eastAsia="ja-JP"/>
        </w:rPr>
        <w:t xml:space="preserve">) soportando estaciones móviles </w:t>
      </w:r>
      <w:r>
        <w:rPr>
          <w:lang w:val="es-ES" w:eastAsia="ja-JP"/>
        </w:rPr>
        <w:t>(EM)</w:t>
      </w:r>
      <w:r w:rsidRPr="001C5E6F">
        <w:rPr>
          <w:lang w:val="es-ES" w:eastAsia="ja-JP"/>
        </w:rPr>
        <w:t>, se trata de una</w:t>
      </w:r>
      <w:r>
        <w:rPr>
          <w:lang w:val="es-ES" w:eastAsia="ja-JP"/>
        </w:rPr>
        <w:t xml:space="preserve"> EB </w:t>
      </w:r>
      <w:r w:rsidRPr="001C5E6F">
        <w:rPr>
          <w:lang w:val="es-ES" w:eastAsia="ja-JP"/>
        </w:rPr>
        <w:t>en la que la</w:t>
      </w:r>
      <w:r>
        <w:rPr>
          <w:lang w:val="es-ES" w:eastAsia="ja-JP"/>
        </w:rPr>
        <w:t xml:space="preserve"> EM </w:t>
      </w:r>
      <w:r w:rsidRPr="001C5E6F">
        <w:rPr>
          <w:lang w:val="es-ES" w:eastAsia="ja-JP"/>
        </w:rPr>
        <w:t xml:space="preserve">se registra, se sincroniza, determina la distancia y busca </w:t>
      </w:r>
      <w:r>
        <w:rPr>
          <w:lang w:val="es-ES" w:eastAsia="ja-JP"/>
        </w:rPr>
        <w:t>la</w:t>
      </w:r>
      <w:r w:rsidRPr="001C5E6F">
        <w:rPr>
          <w:lang w:val="es-ES" w:eastAsia="ja-JP"/>
        </w:rPr>
        <w:t xml:space="preserve"> información de control </w:t>
      </w:r>
      <w:r>
        <w:rPr>
          <w:lang w:val="es-ES" w:eastAsia="ja-JP"/>
        </w:rPr>
        <w:t xml:space="preserve">en </w:t>
      </w:r>
      <w:r w:rsidRPr="001C5E6F">
        <w:rPr>
          <w:lang w:val="es-ES" w:eastAsia="ja-JP"/>
        </w:rPr>
        <w:t>el enlace descendente (DL). Para las</w:t>
      </w:r>
      <w:r>
        <w:rPr>
          <w:lang w:val="es-ES" w:eastAsia="ja-JP"/>
        </w:rPr>
        <w:t xml:space="preserve"> EM </w:t>
      </w:r>
      <w:r w:rsidRPr="001C5E6F">
        <w:rPr>
          <w:lang w:val="es-ES" w:eastAsia="ja-JP"/>
        </w:rPr>
        <w:t xml:space="preserve">que soportan </w:t>
      </w:r>
      <w:r>
        <w:rPr>
          <w:lang w:val="es-ES" w:eastAsia="ja-JP"/>
        </w:rPr>
        <w:t>CREB</w:t>
      </w:r>
      <w:r w:rsidRPr="001C5E6F">
        <w:rPr>
          <w:lang w:val="es-ES" w:eastAsia="ja-JP"/>
        </w:rPr>
        <w:t>, la</w:t>
      </w:r>
      <w:r>
        <w:rPr>
          <w:lang w:val="es-ES" w:eastAsia="ja-JP"/>
        </w:rPr>
        <w:t xml:space="preserve"> EB </w:t>
      </w:r>
      <w:r w:rsidRPr="001C5E6F">
        <w:rPr>
          <w:lang w:val="es-ES" w:eastAsia="ja-JP"/>
        </w:rPr>
        <w:t>de anclaje es la</w:t>
      </w:r>
      <w:r>
        <w:rPr>
          <w:lang w:val="es-ES" w:eastAsia="ja-JP"/>
        </w:rPr>
        <w:t xml:space="preserve"> EB </w:t>
      </w:r>
      <w:r w:rsidRPr="001C5E6F">
        <w:rPr>
          <w:lang w:val="es-ES" w:eastAsia="ja-JP"/>
        </w:rPr>
        <w:t>de servicio designada para transmitir/recibir datos a/de la</w:t>
      </w:r>
      <w:r>
        <w:rPr>
          <w:lang w:val="es-ES" w:eastAsia="ja-JP"/>
        </w:rPr>
        <w:t xml:space="preserve"> EM </w:t>
      </w:r>
      <w:r w:rsidRPr="001C5E6F">
        <w:rPr>
          <w:lang w:val="es-ES" w:eastAsia="ja-JP"/>
        </w:rPr>
        <w:t>en una determinada trama.</w:t>
      </w:r>
    </w:p>
    <w:p w:rsidR="00E74048" w:rsidRPr="001C5E6F" w:rsidRDefault="00E74048" w:rsidP="00E74048">
      <w:pPr>
        <w:rPr>
          <w:lang w:val="es-ES" w:eastAsia="ja-JP"/>
        </w:rPr>
      </w:pPr>
      <w:r w:rsidRPr="001C5E6F">
        <w:rPr>
          <w:b/>
          <w:lang w:val="es-ES" w:eastAsia="ja-JP"/>
        </w:rPr>
        <w:t>Intervalo de transición de</w:t>
      </w:r>
      <w:r>
        <w:rPr>
          <w:b/>
          <w:lang w:val="es-ES" w:eastAsia="ja-JP"/>
        </w:rPr>
        <w:t xml:space="preserve"> la ERA </w:t>
      </w:r>
      <w:r w:rsidRPr="001C5E6F">
        <w:rPr>
          <w:b/>
          <w:lang w:val="es-ES" w:eastAsia="ja-JP"/>
        </w:rPr>
        <w:t>entre recepción y transmisión (</w:t>
      </w:r>
      <w:r>
        <w:rPr>
          <w:b/>
          <w:lang w:val="es-ES" w:eastAsia="ja-JP"/>
        </w:rPr>
        <w:t>IT</w:t>
      </w:r>
      <w:r w:rsidRPr="0039445A">
        <w:rPr>
          <w:b/>
          <w:lang w:val="es-ES" w:eastAsia="ja-JP"/>
        </w:rPr>
        <w:t>R</w:t>
      </w:r>
      <w:r>
        <w:rPr>
          <w:b/>
          <w:lang w:val="es-ES" w:eastAsia="ja-JP"/>
        </w:rPr>
        <w:t>ERA</w:t>
      </w:r>
      <w:r w:rsidRPr="001C5E6F">
        <w:rPr>
          <w:b/>
          <w:lang w:val="es-ES" w:eastAsia="ja-JP"/>
        </w:rPr>
        <w:t>)</w:t>
      </w:r>
      <w:r w:rsidRPr="001C5E6F">
        <w:rPr>
          <w:lang w:val="es-ES" w:eastAsia="ja-JP"/>
        </w:rPr>
        <w:t xml:space="preserve">: Tiempo mínimo necesario </w:t>
      </w:r>
      <w:r>
        <w:rPr>
          <w:lang w:val="es-ES" w:eastAsia="ja-JP"/>
        </w:rPr>
        <w:t>para que</w:t>
      </w:r>
      <w:r w:rsidRPr="001C5E6F">
        <w:rPr>
          <w:lang w:val="es-ES" w:eastAsia="ja-JP"/>
        </w:rPr>
        <w:t xml:space="preserve"> una </w:t>
      </w:r>
      <w:r>
        <w:rPr>
          <w:lang w:val="es-ES" w:eastAsia="ja-JP"/>
        </w:rPr>
        <w:t>ERA</w:t>
      </w:r>
      <w:r w:rsidRPr="001C5E6F">
        <w:rPr>
          <w:lang w:val="es-ES" w:eastAsia="ja-JP"/>
        </w:rPr>
        <w:t xml:space="preserve"> </w:t>
      </w:r>
      <w:r>
        <w:rPr>
          <w:lang w:val="es-ES" w:eastAsia="ja-JP"/>
        </w:rPr>
        <w:t>conmute de</w:t>
      </w:r>
      <w:r w:rsidRPr="001C5E6F">
        <w:rPr>
          <w:lang w:val="es-ES" w:eastAsia="ja-JP"/>
        </w:rPr>
        <w:t xml:space="preserve"> recepción </w:t>
      </w:r>
      <w:r>
        <w:rPr>
          <w:lang w:val="es-ES" w:eastAsia="ja-JP"/>
        </w:rPr>
        <w:t>a</w:t>
      </w:r>
      <w:r w:rsidRPr="001C5E6F">
        <w:rPr>
          <w:lang w:val="es-ES" w:eastAsia="ja-JP"/>
        </w:rPr>
        <w:t xml:space="preserve"> transmisión</w:t>
      </w:r>
      <w:r>
        <w:rPr>
          <w:lang w:val="es-ES" w:eastAsia="ja-JP"/>
        </w:rPr>
        <w:t>.</w:t>
      </w:r>
      <w:r w:rsidRPr="001C5E6F">
        <w:rPr>
          <w:lang w:val="es-ES" w:eastAsia="ja-JP"/>
        </w:rPr>
        <w:t xml:space="preserve"> El </w:t>
      </w:r>
      <w:r>
        <w:rPr>
          <w:lang w:val="es-ES" w:eastAsia="ja-JP"/>
        </w:rPr>
        <w:t>ITRERA</w:t>
      </w:r>
      <w:r w:rsidRPr="001C5E6F">
        <w:rPr>
          <w:lang w:val="es-ES" w:eastAsia="ja-JP"/>
        </w:rPr>
        <w:t xml:space="preserve"> se mide desde el instante de recepción de la última muestra de ráfaga hasta </w:t>
      </w:r>
      <w:r>
        <w:rPr>
          <w:lang w:val="es-ES" w:eastAsia="ja-JP"/>
        </w:rPr>
        <w:t xml:space="preserve">el de transmisión de </w:t>
      </w:r>
      <w:r w:rsidRPr="001C5E6F">
        <w:rPr>
          <w:lang w:val="es-ES" w:eastAsia="ja-JP"/>
        </w:rPr>
        <w:t xml:space="preserve">la primera muestra de ráfaga por el puerto de antena de la </w:t>
      </w:r>
      <w:r>
        <w:rPr>
          <w:lang w:val="es-ES" w:eastAsia="ja-JP"/>
        </w:rPr>
        <w:t>ERA.</w:t>
      </w:r>
    </w:p>
    <w:p w:rsidR="00E74048" w:rsidRPr="001C5E6F" w:rsidRDefault="00E74048" w:rsidP="00E74048">
      <w:pPr>
        <w:rPr>
          <w:lang w:val="es-ES" w:eastAsia="ja-JP"/>
        </w:rPr>
      </w:pPr>
      <w:r w:rsidRPr="001C5E6F">
        <w:rPr>
          <w:b/>
          <w:lang w:val="es-ES" w:eastAsia="ja-JP"/>
        </w:rPr>
        <w:t>Intervalo de transición de la</w:t>
      </w:r>
      <w:r>
        <w:rPr>
          <w:b/>
          <w:lang w:val="es-ES" w:eastAsia="ja-JP"/>
        </w:rPr>
        <w:t xml:space="preserve"> ERA </w:t>
      </w:r>
      <w:r w:rsidRPr="001C5E6F">
        <w:rPr>
          <w:b/>
          <w:lang w:val="es-ES" w:eastAsia="ja-JP"/>
        </w:rPr>
        <w:t>entre transmisión y recepción (</w:t>
      </w:r>
      <w:r>
        <w:rPr>
          <w:b/>
          <w:lang w:val="es-ES" w:eastAsia="ja-JP"/>
        </w:rPr>
        <w:t>ITTERA</w:t>
      </w:r>
      <w:r w:rsidRPr="001C5E6F">
        <w:rPr>
          <w:b/>
          <w:lang w:val="es-ES" w:eastAsia="ja-JP"/>
        </w:rPr>
        <w:t>)</w:t>
      </w:r>
      <w:r w:rsidRPr="001C5E6F">
        <w:rPr>
          <w:lang w:val="es-ES" w:eastAsia="ja-JP"/>
        </w:rPr>
        <w:t xml:space="preserve">: Tiempo mínimo necesario </w:t>
      </w:r>
      <w:r>
        <w:rPr>
          <w:lang w:val="es-ES" w:eastAsia="ja-JP"/>
        </w:rPr>
        <w:t>para que</w:t>
      </w:r>
      <w:r w:rsidRPr="001C5E6F">
        <w:rPr>
          <w:lang w:val="es-ES" w:eastAsia="ja-JP"/>
        </w:rPr>
        <w:t xml:space="preserve"> una </w:t>
      </w:r>
      <w:r>
        <w:rPr>
          <w:lang w:val="es-ES" w:eastAsia="ja-JP"/>
        </w:rPr>
        <w:t>ERA</w:t>
      </w:r>
      <w:r w:rsidRPr="001C5E6F">
        <w:rPr>
          <w:lang w:val="es-ES" w:eastAsia="ja-JP"/>
        </w:rPr>
        <w:t xml:space="preserve"> </w:t>
      </w:r>
      <w:r>
        <w:rPr>
          <w:lang w:val="es-ES" w:eastAsia="ja-JP"/>
        </w:rPr>
        <w:t xml:space="preserve">conmute </w:t>
      </w:r>
      <w:r w:rsidRPr="001C5E6F">
        <w:rPr>
          <w:lang w:val="es-ES" w:eastAsia="ja-JP"/>
        </w:rPr>
        <w:t xml:space="preserve">de transmisión </w:t>
      </w:r>
      <w:r>
        <w:rPr>
          <w:lang w:val="es-ES" w:eastAsia="ja-JP"/>
        </w:rPr>
        <w:t>a</w:t>
      </w:r>
      <w:r w:rsidRPr="001C5E6F">
        <w:rPr>
          <w:lang w:val="es-ES" w:eastAsia="ja-JP"/>
        </w:rPr>
        <w:t xml:space="preserve"> recepción</w:t>
      </w:r>
      <w:r>
        <w:rPr>
          <w:lang w:val="es-ES" w:eastAsia="ja-JP"/>
        </w:rPr>
        <w:t>.</w:t>
      </w:r>
      <w:r w:rsidRPr="001C5E6F">
        <w:rPr>
          <w:lang w:val="es-ES" w:eastAsia="ja-JP"/>
        </w:rPr>
        <w:t xml:space="preserve"> El </w:t>
      </w:r>
      <w:r>
        <w:rPr>
          <w:lang w:val="es-ES" w:eastAsia="ja-JP"/>
        </w:rPr>
        <w:t>ITTERA</w:t>
      </w:r>
      <w:r w:rsidRPr="001C5E6F">
        <w:rPr>
          <w:lang w:val="es-ES" w:eastAsia="ja-JP"/>
        </w:rPr>
        <w:t xml:space="preserve"> se mide desde el instante de transmisión de la última muestra de la ráfaga hasta </w:t>
      </w:r>
      <w:r>
        <w:rPr>
          <w:lang w:val="es-ES" w:eastAsia="ja-JP"/>
        </w:rPr>
        <w:t xml:space="preserve">el de recepción de </w:t>
      </w:r>
      <w:r w:rsidRPr="001C5E6F">
        <w:rPr>
          <w:lang w:val="es-ES" w:eastAsia="ja-JP"/>
        </w:rPr>
        <w:t xml:space="preserve">la primera muestra de la ráfaga en el puerto de antena de la </w:t>
      </w:r>
      <w:r>
        <w:rPr>
          <w:lang w:val="es-ES" w:eastAsia="ja-JP"/>
        </w:rPr>
        <w:t>ERA.</w:t>
      </w:r>
    </w:p>
    <w:p w:rsidR="00E74048" w:rsidRPr="001C5E6F" w:rsidRDefault="00E74048" w:rsidP="00E74048">
      <w:pPr>
        <w:rPr>
          <w:lang w:val="es-ES" w:eastAsia="ja-JP"/>
        </w:rPr>
      </w:pPr>
      <w:r w:rsidRPr="001C5E6F">
        <w:rPr>
          <w:b/>
          <w:lang w:val="es-ES" w:eastAsia="ja-JP"/>
        </w:rPr>
        <w:lastRenderedPageBreak/>
        <w:t>Autenticador</w:t>
      </w:r>
      <w:r w:rsidRPr="001C5E6F">
        <w:rPr>
          <w:lang w:val="es-ES" w:eastAsia="ja-JP"/>
        </w:rPr>
        <w:t xml:space="preserve">: La funcionalidad de autenticador forma parte de los servicios AAA, y es parte del NCMS. Un autenticador es una entidad situada en un extremo de un enlace punto a punto que facilita la autenticación de un solicitante </w:t>
      </w:r>
      <w:r>
        <w:rPr>
          <w:lang w:val="es-ES" w:eastAsia="ja-JP"/>
        </w:rPr>
        <w:t>(EM)</w:t>
      </w:r>
      <w:r w:rsidRPr="001C5E6F">
        <w:rPr>
          <w:lang w:val="es-ES" w:eastAsia="ja-JP"/>
        </w:rPr>
        <w:t xml:space="preserve"> conectado al otro extremo del enlace. Puede forzar la autenticación antes de permitir el acceso a los servicios accesibles al solicitante. El autenticador incorpora una funcionalidad cliente AAA que le permite comunicarse con infraestructuras centrales AAA (servidor de autenticación basado en AAA). El servidor AAA proporciona al autenticador servicios de autenticación y autorización mediante protocolos AAA. La función del autenticador contiene un distribuidor de claves y puede disponer también de una función receptora de claves.</w:t>
      </w:r>
    </w:p>
    <w:p w:rsidR="00E74048" w:rsidRPr="001C5E6F" w:rsidRDefault="00E74048" w:rsidP="00E74048">
      <w:pPr>
        <w:rPr>
          <w:lang w:val="es-ES" w:eastAsia="ja-JP"/>
        </w:rPr>
      </w:pPr>
      <w:r w:rsidRPr="001C5E6F">
        <w:rPr>
          <w:b/>
          <w:lang w:val="es-ES" w:eastAsia="ja-JP"/>
        </w:rPr>
        <w:t>Bloque de petición de repetición automática (ARQ)</w:t>
      </w:r>
      <w:r w:rsidRPr="001C5E6F">
        <w:rPr>
          <w:lang w:val="es-ES" w:eastAsia="ja-JP"/>
        </w:rPr>
        <w:t>: Unidad de datos independiente transportada en una conexión con</w:t>
      </w:r>
      <w:r>
        <w:rPr>
          <w:lang w:val="es-ES" w:eastAsia="ja-JP"/>
        </w:rPr>
        <w:t xml:space="preserve"> ARQ. Esta unidad lleva asignado</w:t>
      </w:r>
      <w:r w:rsidRPr="001C5E6F">
        <w:rPr>
          <w:lang w:val="es-ES" w:eastAsia="ja-JP"/>
        </w:rPr>
        <w:t xml:space="preserve"> un número de secuencia y es gestionada como entidad independiente por la</w:t>
      </w:r>
      <w:r>
        <w:rPr>
          <w:lang w:val="es-ES" w:eastAsia="ja-JP"/>
        </w:rPr>
        <w:t xml:space="preserve"> máquina</w:t>
      </w:r>
      <w:r w:rsidRPr="001C5E6F">
        <w:rPr>
          <w:lang w:val="es-ES" w:eastAsia="ja-JP"/>
        </w:rPr>
        <w:t xml:space="preserve"> de estado</w:t>
      </w:r>
      <w:r>
        <w:rPr>
          <w:lang w:val="es-ES" w:eastAsia="ja-JP"/>
        </w:rPr>
        <w:t>s</w:t>
      </w:r>
      <w:r w:rsidRPr="001C5E6F">
        <w:rPr>
          <w:lang w:val="es-ES" w:eastAsia="ja-JP"/>
        </w:rPr>
        <w:t xml:space="preserve"> ARQ. El tamaño del bloque es un parámetro que se negocia durante el establecimiento de la conexión.</w:t>
      </w:r>
    </w:p>
    <w:p w:rsidR="00E74048" w:rsidRPr="001C5E6F" w:rsidRDefault="00E74048" w:rsidP="00E74048">
      <w:pPr>
        <w:rPr>
          <w:lang w:val="es-ES" w:eastAsia="ja-JP"/>
        </w:rPr>
      </w:pPr>
      <w:r w:rsidRPr="001C5E6F">
        <w:rPr>
          <w:b/>
          <w:lang w:val="es-ES" w:eastAsia="ja-JP"/>
        </w:rPr>
        <w:t>Red troncal</w:t>
      </w:r>
      <w:r w:rsidRPr="001C5E6F">
        <w:rPr>
          <w:lang w:val="es-ES" w:eastAsia="ja-JP"/>
        </w:rPr>
        <w:t xml:space="preserve">: Mecanismo de comunicación </w:t>
      </w:r>
      <w:r>
        <w:rPr>
          <w:lang w:val="es-ES" w:eastAsia="ja-JP"/>
        </w:rPr>
        <w:t>entre</w:t>
      </w:r>
      <w:r w:rsidRPr="001C5E6F">
        <w:rPr>
          <w:lang w:val="es-ES" w:eastAsia="ja-JP"/>
        </w:rPr>
        <w:t xml:space="preserve"> dos o más estaciones de base </w:t>
      </w:r>
      <w:r>
        <w:rPr>
          <w:lang w:val="es-ES" w:eastAsia="ja-JP"/>
        </w:rPr>
        <w:t>(EB)</w:t>
      </w:r>
      <w:r w:rsidRPr="001C5E6F">
        <w:rPr>
          <w:lang w:val="es-ES" w:eastAsia="ja-JP"/>
        </w:rPr>
        <w:t>. Puede comprender la comunicación con otras redes. El método de comunicación de las redes troncales queda fuera del alcance de la presente norma.</w:t>
      </w:r>
    </w:p>
    <w:p w:rsidR="00E74048" w:rsidRPr="001C5E6F" w:rsidRDefault="00E74048" w:rsidP="00E74048">
      <w:pPr>
        <w:rPr>
          <w:lang w:val="es-ES" w:eastAsia="ja-JP"/>
        </w:rPr>
      </w:pPr>
      <w:r w:rsidRPr="001C5E6F">
        <w:rPr>
          <w:b/>
          <w:lang w:val="es-ES" w:eastAsia="ja-JP"/>
        </w:rPr>
        <w:t>Robo de anchura de banda</w:t>
      </w:r>
      <w:r w:rsidRPr="001C5E6F">
        <w:rPr>
          <w:lang w:val="es-ES" w:eastAsia="ja-JP"/>
        </w:rPr>
        <w:t xml:space="preserve">: Utilización por parte de una estación de abonado </w:t>
      </w:r>
      <w:r>
        <w:rPr>
          <w:lang w:val="es-ES" w:eastAsia="ja-JP"/>
        </w:rPr>
        <w:t>(EA)</w:t>
      </w:r>
      <w:r w:rsidRPr="001C5E6F">
        <w:rPr>
          <w:lang w:val="es-ES" w:eastAsia="ja-JP"/>
        </w:rPr>
        <w:t xml:space="preserve"> de una porción de la anchura de banda atribuida en respuesta a una petición de anchura de banda </w:t>
      </w:r>
      <w:r>
        <w:rPr>
          <w:lang w:val="es-ES" w:eastAsia="ja-JP"/>
        </w:rPr>
        <w:t>(PAB)</w:t>
      </w:r>
      <w:r w:rsidRPr="001C5E6F">
        <w:rPr>
          <w:lang w:val="es-ES" w:eastAsia="ja-JP"/>
        </w:rPr>
        <w:t xml:space="preserve"> para que una conexión envíe una</w:t>
      </w:r>
      <w:r>
        <w:rPr>
          <w:lang w:val="es-ES" w:eastAsia="ja-JP"/>
        </w:rPr>
        <w:t xml:space="preserve"> PAB </w:t>
      </w:r>
      <w:r w:rsidRPr="001C5E6F">
        <w:rPr>
          <w:lang w:val="es-ES" w:eastAsia="ja-JP"/>
        </w:rPr>
        <w:t>o datos para cualquiera de sus conexiones.</w:t>
      </w:r>
    </w:p>
    <w:p w:rsidR="00E74048" w:rsidRPr="001C5E6F" w:rsidRDefault="00E74048" w:rsidP="00E74048">
      <w:pPr>
        <w:rPr>
          <w:lang w:val="es-ES" w:eastAsia="ja-JP"/>
        </w:rPr>
      </w:pPr>
      <w:r w:rsidRPr="001C5E6F">
        <w:rPr>
          <w:b/>
          <w:lang w:val="es-ES" w:eastAsia="ja-JP"/>
        </w:rPr>
        <w:t xml:space="preserve">Intervalo de transición de la estación de base </w:t>
      </w:r>
      <w:r>
        <w:rPr>
          <w:b/>
          <w:lang w:val="es-ES" w:eastAsia="ja-JP"/>
        </w:rPr>
        <w:t xml:space="preserve">(EB) </w:t>
      </w:r>
      <w:r w:rsidRPr="001C5E6F">
        <w:rPr>
          <w:b/>
          <w:lang w:val="es-ES" w:eastAsia="ja-JP"/>
        </w:rPr>
        <w:t>entre recepción y transmisión (</w:t>
      </w:r>
      <w:r>
        <w:rPr>
          <w:b/>
          <w:lang w:val="es-ES" w:eastAsia="ja-JP"/>
        </w:rPr>
        <w:t>ITR</w:t>
      </w:r>
      <w:r w:rsidRPr="001C5E6F">
        <w:rPr>
          <w:b/>
          <w:lang w:val="es-ES" w:eastAsia="ja-JP"/>
        </w:rPr>
        <w:t>)</w:t>
      </w:r>
      <w:r w:rsidRPr="001C5E6F">
        <w:rPr>
          <w:lang w:val="es-ES" w:eastAsia="ja-JP"/>
        </w:rPr>
        <w:t>: Intervalo entre la última muestra de la ráfaga del enlace ascendente (UL) y la primera muestra de la subsiguiente ráfaga del enlace descendente (DL) en el puerto de antena de la</w:t>
      </w:r>
      <w:r>
        <w:rPr>
          <w:lang w:val="es-ES" w:eastAsia="ja-JP"/>
        </w:rPr>
        <w:t xml:space="preserve"> EB </w:t>
      </w:r>
      <w:r w:rsidRPr="001C5E6F">
        <w:rPr>
          <w:lang w:val="es-ES" w:eastAsia="ja-JP"/>
        </w:rPr>
        <w:t>en un transceptor con dúplex por división en el tiempo (</w:t>
      </w:r>
      <w:r>
        <w:rPr>
          <w:lang w:val="es-ES" w:eastAsia="ja-JP"/>
        </w:rPr>
        <w:t>DDT</w:t>
      </w:r>
      <w:r w:rsidRPr="001C5E6F">
        <w:rPr>
          <w:lang w:val="es-ES" w:eastAsia="ja-JP"/>
        </w:rPr>
        <w:t>). Este intervalo permite que la</w:t>
      </w:r>
      <w:r>
        <w:rPr>
          <w:lang w:val="es-ES" w:eastAsia="ja-JP"/>
        </w:rPr>
        <w:t xml:space="preserve"> EB </w:t>
      </w:r>
      <w:r w:rsidRPr="001C5E6F">
        <w:rPr>
          <w:lang w:val="es-ES" w:eastAsia="ja-JP"/>
        </w:rPr>
        <w:t>tenga tiempo para conmutar del modo receptor (Rx) al transmisor (Tx). Durante este intervalo, la</w:t>
      </w:r>
      <w:r>
        <w:rPr>
          <w:lang w:val="es-ES" w:eastAsia="ja-JP"/>
        </w:rPr>
        <w:t xml:space="preserve"> EB </w:t>
      </w:r>
      <w:r w:rsidRPr="001C5E6F">
        <w:rPr>
          <w:lang w:val="es-ES" w:eastAsia="ja-JP"/>
        </w:rPr>
        <w:t xml:space="preserve">no transmite datos modulados, limitándose a aumentar la intensidad de la portadora </w:t>
      </w:r>
      <w:r>
        <w:rPr>
          <w:lang w:val="es-ES" w:eastAsia="ja-JP"/>
        </w:rPr>
        <w:t>del transmisor</w:t>
      </w:r>
      <w:r w:rsidRPr="001C5E6F">
        <w:rPr>
          <w:lang w:val="es-ES" w:eastAsia="ja-JP"/>
        </w:rPr>
        <w:t xml:space="preserve"> de la</w:t>
      </w:r>
      <w:r>
        <w:rPr>
          <w:lang w:val="es-ES" w:eastAsia="ja-JP"/>
        </w:rPr>
        <w:t xml:space="preserve"> EB </w:t>
      </w:r>
      <w:r w:rsidRPr="001C5E6F">
        <w:rPr>
          <w:lang w:val="es-ES" w:eastAsia="ja-JP"/>
        </w:rPr>
        <w:t xml:space="preserve">y </w:t>
      </w:r>
      <w:r>
        <w:rPr>
          <w:lang w:val="es-ES" w:eastAsia="ja-JP"/>
        </w:rPr>
        <w:t>accionar</w:t>
      </w:r>
      <w:r w:rsidRPr="001C5E6F">
        <w:rPr>
          <w:lang w:val="es-ES" w:eastAsia="ja-JP"/>
        </w:rPr>
        <w:t xml:space="preserve"> el conmutador de la antena Tx/Rx. No es aplicable a los sistemas dúplex por división de frecuencia </w:t>
      </w:r>
      <w:r>
        <w:rPr>
          <w:lang w:val="es-ES" w:eastAsia="ja-JP"/>
        </w:rPr>
        <w:t>(DDF)</w:t>
      </w:r>
      <w:r w:rsidRPr="001C5E6F">
        <w:rPr>
          <w:lang w:val="es-ES" w:eastAsia="ja-JP"/>
        </w:rPr>
        <w:t>.</w:t>
      </w:r>
    </w:p>
    <w:p w:rsidR="00E74048" w:rsidRPr="001C5E6F" w:rsidRDefault="00E74048" w:rsidP="00E74048">
      <w:pPr>
        <w:rPr>
          <w:lang w:val="es-ES" w:eastAsia="ja-JP"/>
        </w:rPr>
      </w:pPr>
      <w:r w:rsidRPr="001C5E6F">
        <w:rPr>
          <w:b/>
          <w:lang w:val="es-ES" w:eastAsia="ja-JP"/>
        </w:rPr>
        <w:t xml:space="preserve">Intervalo de transición de la </w:t>
      </w:r>
      <w:r>
        <w:rPr>
          <w:b/>
          <w:lang w:val="es-ES" w:eastAsia="ja-JP"/>
        </w:rPr>
        <w:t>estación de base</w:t>
      </w:r>
      <w:r w:rsidRPr="001C5E6F">
        <w:rPr>
          <w:b/>
          <w:lang w:val="es-ES" w:eastAsia="ja-JP"/>
        </w:rPr>
        <w:t xml:space="preserve"> </w:t>
      </w:r>
      <w:r>
        <w:rPr>
          <w:b/>
          <w:lang w:val="es-ES" w:eastAsia="ja-JP"/>
        </w:rPr>
        <w:t xml:space="preserve">(EB) </w:t>
      </w:r>
      <w:r w:rsidRPr="001C5E6F">
        <w:rPr>
          <w:b/>
          <w:lang w:val="es-ES" w:eastAsia="ja-JP"/>
        </w:rPr>
        <w:t>entre transmisión y recepción (</w:t>
      </w:r>
      <w:r>
        <w:rPr>
          <w:b/>
          <w:lang w:val="es-ES" w:eastAsia="ja-JP"/>
        </w:rPr>
        <w:t>ITT</w:t>
      </w:r>
      <w:r w:rsidRPr="001C5E6F">
        <w:rPr>
          <w:b/>
          <w:lang w:val="es-ES" w:eastAsia="ja-JP"/>
        </w:rPr>
        <w:t>)</w:t>
      </w:r>
      <w:r w:rsidRPr="001C5E6F">
        <w:rPr>
          <w:lang w:val="es-ES" w:eastAsia="ja-JP"/>
        </w:rPr>
        <w:t>: Intervalo entre la última muestra de la ráfaga del enlace descendente (DL) y la primera muestra de la subsiguiente ráfaga del enlace ascendente (UL) en el puerto de antena de la</w:t>
      </w:r>
      <w:r>
        <w:rPr>
          <w:lang w:val="es-ES" w:eastAsia="ja-JP"/>
        </w:rPr>
        <w:t xml:space="preserve"> EB </w:t>
      </w:r>
      <w:r w:rsidRPr="001C5E6F">
        <w:rPr>
          <w:lang w:val="es-ES" w:eastAsia="ja-JP"/>
        </w:rPr>
        <w:t>en un transceptor con dúplex por división de tiempo (</w:t>
      </w:r>
      <w:r>
        <w:rPr>
          <w:lang w:val="es-ES" w:eastAsia="ja-JP"/>
        </w:rPr>
        <w:t>DDT</w:t>
      </w:r>
      <w:r w:rsidRPr="001C5E6F">
        <w:rPr>
          <w:lang w:val="es-ES" w:eastAsia="ja-JP"/>
        </w:rPr>
        <w:t>). Este intervalo permite la conmutación de la</w:t>
      </w:r>
      <w:r>
        <w:rPr>
          <w:lang w:val="es-ES" w:eastAsia="ja-JP"/>
        </w:rPr>
        <w:t xml:space="preserve"> EB </w:t>
      </w:r>
      <w:r w:rsidRPr="001C5E6F">
        <w:rPr>
          <w:lang w:val="es-ES" w:eastAsia="ja-JP"/>
        </w:rPr>
        <w:t>del modo transmisor (Tx) al receptor (Rx). Durante este intervalo, la</w:t>
      </w:r>
      <w:r>
        <w:rPr>
          <w:lang w:val="es-ES" w:eastAsia="ja-JP"/>
        </w:rPr>
        <w:t xml:space="preserve"> EB </w:t>
      </w:r>
      <w:r w:rsidRPr="001C5E6F">
        <w:rPr>
          <w:lang w:val="es-ES" w:eastAsia="ja-JP"/>
        </w:rPr>
        <w:t>no transmite datos modulados</w:t>
      </w:r>
      <w:r>
        <w:rPr>
          <w:lang w:val="es-ES" w:eastAsia="ja-JP"/>
        </w:rPr>
        <w:t>, limitándose a disminuir</w:t>
      </w:r>
      <w:r w:rsidRPr="001C5E6F">
        <w:rPr>
          <w:lang w:val="es-ES" w:eastAsia="ja-JP"/>
        </w:rPr>
        <w:t xml:space="preserve"> la intensidad de la portadora </w:t>
      </w:r>
      <w:r>
        <w:rPr>
          <w:lang w:val="es-ES" w:eastAsia="ja-JP"/>
        </w:rPr>
        <w:t>del transmisor</w:t>
      </w:r>
      <w:r w:rsidRPr="001C5E6F">
        <w:rPr>
          <w:lang w:val="es-ES" w:eastAsia="ja-JP"/>
        </w:rPr>
        <w:t xml:space="preserve"> de la </w:t>
      </w:r>
      <w:r>
        <w:rPr>
          <w:lang w:val="es-ES" w:eastAsia="ja-JP"/>
        </w:rPr>
        <w:t>EB</w:t>
      </w:r>
      <w:r w:rsidRPr="001C5E6F">
        <w:rPr>
          <w:lang w:val="es-ES" w:eastAsia="ja-JP"/>
        </w:rPr>
        <w:t xml:space="preserve">, </w:t>
      </w:r>
      <w:r>
        <w:rPr>
          <w:lang w:val="es-ES" w:eastAsia="ja-JP"/>
        </w:rPr>
        <w:t xml:space="preserve">accionar el conmutador de antena Tx/Rx </w:t>
      </w:r>
      <w:r w:rsidRPr="001C5E6F">
        <w:rPr>
          <w:lang w:val="es-ES" w:eastAsia="ja-JP"/>
        </w:rPr>
        <w:t xml:space="preserve">y </w:t>
      </w:r>
      <w:r>
        <w:rPr>
          <w:lang w:val="es-ES" w:eastAsia="ja-JP"/>
        </w:rPr>
        <w:t xml:space="preserve">activar </w:t>
      </w:r>
      <w:r w:rsidRPr="001C5E6F">
        <w:rPr>
          <w:lang w:val="es-ES" w:eastAsia="ja-JP"/>
        </w:rPr>
        <w:t>la sección receptora de la</w:t>
      </w:r>
      <w:r>
        <w:rPr>
          <w:lang w:val="es-ES" w:eastAsia="ja-JP"/>
        </w:rPr>
        <w:t xml:space="preserve"> EB.</w:t>
      </w:r>
      <w:r w:rsidRPr="001C5E6F">
        <w:rPr>
          <w:lang w:val="es-ES" w:eastAsia="ja-JP"/>
        </w:rPr>
        <w:t xml:space="preserve"> No es aplicable a los sistemas dúplex por división de frecuencia </w:t>
      </w:r>
      <w:r>
        <w:rPr>
          <w:lang w:val="es-ES" w:eastAsia="ja-JP"/>
        </w:rPr>
        <w:t>(DDF)</w:t>
      </w:r>
      <w:r w:rsidRPr="001C5E6F">
        <w:rPr>
          <w:lang w:val="es-ES" w:eastAsia="ja-JP"/>
        </w:rPr>
        <w:t>.</w:t>
      </w:r>
    </w:p>
    <w:p w:rsidR="00E74048" w:rsidRPr="001C5E6F" w:rsidRDefault="00E74048" w:rsidP="00E74048">
      <w:pPr>
        <w:rPr>
          <w:lang w:val="es-ES" w:eastAsia="ja-JP"/>
        </w:rPr>
      </w:pPr>
      <w:r w:rsidRPr="001C5E6F">
        <w:rPr>
          <w:b/>
          <w:lang w:val="es-ES" w:eastAsia="ja-JP"/>
        </w:rPr>
        <w:t xml:space="preserve">Estación de base </w:t>
      </w:r>
      <w:r>
        <w:rPr>
          <w:b/>
          <w:lang w:val="es-ES" w:eastAsia="ja-JP"/>
        </w:rPr>
        <w:t>(EB)</w:t>
      </w:r>
      <w:r w:rsidRPr="001C5E6F">
        <w:rPr>
          <w:lang w:val="es-ES" w:eastAsia="ja-JP"/>
        </w:rPr>
        <w:t xml:space="preserve">: Equipo genérico que ofrece conectividad, gestión y control de la estación de abonado </w:t>
      </w:r>
      <w:r>
        <w:rPr>
          <w:lang w:val="es-ES" w:eastAsia="ja-JP"/>
        </w:rPr>
        <w:t>(EA)</w:t>
      </w:r>
      <w:r w:rsidRPr="001C5E6F">
        <w:rPr>
          <w:lang w:val="es-ES" w:eastAsia="ja-JP"/>
        </w:rPr>
        <w:t xml:space="preserve">. Véase asimismo: estación de base </w:t>
      </w:r>
      <w:r>
        <w:rPr>
          <w:lang w:val="es-ES" w:eastAsia="ja-JP"/>
        </w:rPr>
        <w:t>(EB)</w:t>
      </w:r>
      <w:r w:rsidRPr="001C5E6F">
        <w:rPr>
          <w:lang w:val="es-ES" w:eastAsia="ja-JP"/>
        </w:rPr>
        <w:t xml:space="preserve"> activa, estación de base </w:t>
      </w:r>
      <w:r>
        <w:rPr>
          <w:lang w:val="es-ES" w:eastAsia="ja-JP"/>
        </w:rPr>
        <w:t>(EB)</w:t>
      </w:r>
      <w:r w:rsidRPr="001C5E6F">
        <w:rPr>
          <w:lang w:val="es-ES" w:eastAsia="ja-JP"/>
        </w:rPr>
        <w:t xml:space="preserve"> de anclaje, estación de base </w:t>
      </w:r>
      <w:r>
        <w:rPr>
          <w:lang w:val="es-ES" w:eastAsia="ja-JP"/>
        </w:rPr>
        <w:t>(EB)</w:t>
      </w:r>
      <w:r w:rsidRPr="001C5E6F">
        <w:rPr>
          <w:lang w:val="es-ES" w:eastAsia="ja-JP"/>
        </w:rPr>
        <w:t xml:space="preserve"> vecina, estación de base </w:t>
      </w:r>
      <w:r>
        <w:rPr>
          <w:lang w:val="es-ES" w:eastAsia="ja-JP"/>
        </w:rPr>
        <w:t>(EB)</w:t>
      </w:r>
      <w:r w:rsidRPr="001C5E6F">
        <w:rPr>
          <w:lang w:val="es-ES" w:eastAsia="ja-JP"/>
        </w:rPr>
        <w:t xml:space="preserve"> de servicio, y estación de base </w:t>
      </w:r>
      <w:r>
        <w:rPr>
          <w:lang w:val="es-ES" w:eastAsia="ja-JP"/>
        </w:rPr>
        <w:t>(EB)</w:t>
      </w:r>
      <w:r w:rsidRPr="001C5E6F">
        <w:rPr>
          <w:lang w:val="es-ES" w:eastAsia="ja-JP"/>
        </w:rPr>
        <w:t xml:space="preserve"> objetivo.</w:t>
      </w:r>
    </w:p>
    <w:p w:rsidR="00E74048" w:rsidRPr="001C5E6F" w:rsidRDefault="00E74048" w:rsidP="00E74048">
      <w:pPr>
        <w:rPr>
          <w:lang w:val="es-ES" w:eastAsia="ja-JP"/>
        </w:rPr>
      </w:pPr>
      <w:r w:rsidRPr="001C5E6F">
        <w:rPr>
          <w:b/>
          <w:lang w:val="es-ES" w:eastAsia="ja-JP"/>
        </w:rPr>
        <w:t>Conexión básica</w:t>
      </w:r>
      <w:r w:rsidRPr="001C5E6F">
        <w:rPr>
          <w:lang w:val="es-ES" w:eastAsia="ja-JP"/>
        </w:rPr>
        <w:t xml:space="preserve">: Conexión establecida durante la determinación inicial de distancia de la estación de abonado </w:t>
      </w:r>
      <w:r>
        <w:rPr>
          <w:lang w:val="es-ES" w:eastAsia="ja-JP"/>
        </w:rPr>
        <w:t>(EA)</w:t>
      </w:r>
      <w:r w:rsidRPr="001C5E6F">
        <w:rPr>
          <w:lang w:val="es-ES" w:eastAsia="ja-JP"/>
        </w:rPr>
        <w:t xml:space="preserve"> que se utiliza para transportar mensajes de gestión </w:t>
      </w:r>
      <w:r>
        <w:rPr>
          <w:lang w:val="es-ES" w:eastAsia="ja-JP"/>
        </w:rPr>
        <w:t>intolerantes al</w:t>
      </w:r>
      <w:r w:rsidRPr="001C5E6F">
        <w:rPr>
          <w:lang w:val="es-ES" w:eastAsia="ja-JP"/>
        </w:rPr>
        <w:t xml:space="preserve"> retardo de la capa de control de acceso al medio (MAC).</w:t>
      </w:r>
    </w:p>
    <w:p w:rsidR="00E74048" w:rsidRPr="001C5E6F" w:rsidRDefault="00E74048" w:rsidP="00E74048">
      <w:pPr>
        <w:rPr>
          <w:lang w:val="es-ES" w:eastAsia="ja-JP"/>
        </w:rPr>
      </w:pPr>
      <w:r w:rsidRPr="001C5E6F">
        <w:rPr>
          <w:b/>
          <w:lang w:val="es-ES" w:eastAsia="ja-JP"/>
        </w:rPr>
        <w:t>Acceso inalámbrico de banda ancha (BWA)</w:t>
      </w:r>
      <w:r w:rsidRPr="001C5E6F">
        <w:rPr>
          <w:lang w:val="es-ES" w:eastAsia="ja-JP"/>
        </w:rPr>
        <w:t xml:space="preserve">: Acceso inalámbrico en el que las capacidades de conexión son de banda ancha. </w:t>
      </w:r>
    </w:p>
    <w:p w:rsidR="00E74048" w:rsidRPr="001C5E6F" w:rsidRDefault="00E74048" w:rsidP="00E74048">
      <w:pPr>
        <w:rPr>
          <w:lang w:val="es-ES" w:eastAsia="ja-JP"/>
        </w:rPr>
      </w:pPr>
      <w:r w:rsidRPr="001C5E6F">
        <w:rPr>
          <w:b/>
          <w:lang w:val="es-ES" w:eastAsia="ja-JP"/>
        </w:rPr>
        <w:t>Banda ancha</w:t>
      </w:r>
      <w:r w:rsidRPr="001C5E6F">
        <w:rPr>
          <w:lang w:val="es-ES" w:eastAsia="ja-JP"/>
        </w:rPr>
        <w:t xml:space="preserve">: Aquella que alcanza anchuras de banda instantáneas superiores a 1 MHz aproximadamente y soportan velocidades de datos superiores a 1,5 </w:t>
      </w:r>
      <w:r>
        <w:rPr>
          <w:lang w:val="es-ES" w:eastAsia="ja-JP"/>
        </w:rPr>
        <w:t>Mbit/s</w:t>
      </w:r>
      <w:r w:rsidRPr="001C5E6F">
        <w:rPr>
          <w:lang w:val="es-ES" w:eastAsia="ja-JP"/>
        </w:rPr>
        <w:t xml:space="preserve"> aproximadamente. </w:t>
      </w:r>
    </w:p>
    <w:p w:rsidR="00E74048" w:rsidRPr="001C5E6F" w:rsidRDefault="00E74048" w:rsidP="00E74048">
      <w:pPr>
        <w:rPr>
          <w:lang w:val="es-ES" w:eastAsia="ja-JP"/>
        </w:rPr>
      </w:pPr>
      <w:r w:rsidRPr="001C5E6F">
        <w:rPr>
          <w:b/>
          <w:lang w:val="es-ES" w:eastAsia="ja-JP"/>
        </w:rPr>
        <w:t>Conexión de difusión</w:t>
      </w:r>
      <w:r w:rsidRPr="001C5E6F">
        <w:rPr>
          <w:lang w:val="es-ES" w:eastAsia="ja-JP"/>
        </w:rPr>
        <w:t xml:space="preserve">: Conexión de gestión utilizada por la </w:t>
      </w:r>
      <w:r>
        <w:rPr>
          <w:lang w:val="es-ES" w:eastAsia="ja-JP"/>
        </w:rPr>
        <w:t>estación de base</w:t>
      </w:r>
      <w:r w:rsidRPr="001C5E6F">
        <w:rPr>
          <w:lang w:val="es-ES" w:eastAsia="ja-JP"/>
        </w:rPr>
        <w:t xml:space="preserve"> </w:t>
      </w:r>
      <w:r>
        <w:rPr>
          <w:lang w:val="es-ES" w:eastAsia="ja-JP"/>
        </w:rPr>
        <w:t>(EB)</w:t>
      </w:r>
      <w:r w:rsidRPr="001C5E6F">
        <w:rPr>
          <w:lang w:val="es-ES" w:eastAsia="ja-JP"/>
        </w:rPr>
        <w:t xml:space="preserve"> para enviar mensajes de gestión de la capa de control de acceso al medio (MAC) por un enlace descendente (DL) a todas las estaciones de abonado </w:t>
      </w:r>
      <w:r>
        <w:rPr>
          <w:lang w:val="es-ES" w:eastAsia="ja-JP"/>
        </w:rPr>
        <w:t>(EA)</w:t>
      </w:r>
      <w:r w:rsidRPr="001C5E6F">
        <w:rPr>
          <w:lang w:val="es-ES" w:eastAsia="ja-JP"/>
        </w:rPr>
        <w:t xml:space="preserve">. La conexión de difusión viene </w:t>
      </w:r>
      <w:r>
        <w:rPr>
          <w:lang w:val="es-ES" w:eastAsia="ja-JP"/>
        </w:rPr>
        <w:t>amparada</w:t>
      </w:r>
      <w:r w:rsidRPr="001C5E6F">
        <w:rPr>
          <w:lang w:val="es-ES" w:eastAsia="ja-JP"/>
        </w:rPr>
        <w:t xml:space="preserve"> por un </w:t>
      </w:r>
      <w:r w:rsidRPr="001C5E6F">
        <w:rPr>
          <w:lang w:val="es-ES" w:eastAsia="ja-JP"/>
        </w:rPr>
        <w:lastRenderedPageBreak/>
        <w:t>identificador de conexión conocido (CID). Una conexión de difusión fragmentable es aquella que permite la fragmentación de los mensajes de difusión de gestión de la MAC.</w:t>
      </w:r>
    </w:p>
    <w:p w:rsidR="00E74048" w:rsidRPr="001C5E6F" w:rsidRDefault="00E74048" w:rsidP="00E74048">
      <w:pPr>
        <w:rPr>
          <w:lang w:val="es-ES" w:eastAsia="ja-JP"/>
        </w:rPr>
      </w:pPr>
      <w:r w:rsidRPr="001C5E6F">
        <w:rPr>
          <w:b/>
          <w:lang w:val="es-ES" w:eastAsia="ja-JP"/>
        </w:rPr>
        <w:t>Perfil de ráfaga</w:t>
      </w:r>
      <w:r w:rsidRPr="001C5E6F">
        <w:rPr>
          <w:lang w:val="es-ES" w:eastAsia="ja-JP"/>
        </w:rPr>
        <w:t>: Conjunto de parámetros que describen las propiedades de la transmisión por el enlace ascendente (UL) o descendente (DL) asociadas a un código de utilización de intervalo. Cada perfil contiene parámetros tales como tipo de modulación, tipo de corrección de errores en recepción (FEC), longitud del preámbulo, tiempos de guarda, etc. Véase asimismo: código de utilización de intervalo.</w:t>
      </w:r>
    </w:p>
    <w:p w:rsidR="00E74048" w:rsidRPr="001C5E6F" w:rsidRDefault="00E74048" w:rsidP="00E74048">
      <w:pPr>
        <w:rPr>
          <w:lang w:val="es-ES" w:eastAsia="ja-JP"/>
        </w:rPr>
      </w:pPr>
      <w:r w:rsidRPr="001C5E6F">
        <w:rPr>
          <w:b/>
          <w:lang w:val="es-ES" w:eastAsia="ja-JP"/>
        </w:rPr>
        <w:t>Planificación centralizada</w:t>
      </w:r>
      <w:r w:rsidRPr="001C5E6F">
        <w:rPr>
          <w:lang w:val="es-ES" w:eastAsia="ja-JP"/>
        </w:rPr>
        <w:t>: Modo de funcionamiento aplicable a las retransmisiones multienlace en las que una</w:t>
      </w:r>
      <w:r>
        <w:rPr>
          <w:lang w:val="es-ES" w:eastAsia="ja-JP"/>
        </w:rPr>
        <w:t xml:space="preserve"> EB </w:t>
      </w:r>
      <w:r w:rsidRPr="001C5E6F">
        <w:rPr>
          <w:lang w:val="es-ES" w:eastAsia="ja-JP"/>
        </w:rPr>
        <w:t>repetidora multienlace (</w:t>
      </w:r>
      <w:r>
        <w:rPr>
          <w:lang w:val="es-ES" w:eastAsia="ja-JP"/>
        </w:rPr>
        <w:t>EB-RM</w:t>
      </w:r>
      <w:r w:rsidRPr="001C5E6F">
        <w:rPr>
          <w:lang w:val="es-ES" w:eastAsia="ja-JP"/>
        </w:rPr>
        <w:t xml:space="preserve">) determina las atribuciones de anchura de banda y genera las MAP correspondientes [o dicta la información utilizada por las estaciones repetidoras </w:t>
      </w:r>
      <w:r>
        <w:rPr>
          <w:lang w:val="es-ES" w:eastAsia="ja-JP"/>
        </w:rPr>
        <w:t>(ER)</w:t>
      </w:r>
      <w:r w:rsidRPr="001C5E6F">
        <w:rPr>
          <w:lang w:val="es-ES" w:eastAsia="ja-JP"/>
        </w:rPr>
        <w:t xml:space="preserve"> para generar sus MAP] para todos los accesos y enlaces de retransmisión de la célula </w:t>
      </w:r>
      <w:r>
        <w:rPr>
          <w:lang w:val="es-ES" w:eastAsia="ja-JP"/>
        </w:rPr>
        <w:t>RM.</w:t>
      </w:r>
    </w:p>
    <w:p w:rsidR="00E74048" w:rsidRPr="001C5E6F" w:rsidRDefault="00E74048" w:rsidP="00E74048">
      <w:pPr>
        <w:rPr>
          <w:lang w:val="es-ES" w:eastAsia="ja-JP"/>
        </w:rPr>
      </w:pPr>
      <w:r w:rsidRPr="001C5E6F">
        <w:rPr>
          <w:b/>
          <w:lang w:val="es-ES" w:eastAsia="ja-JP"/>
        </w:rPr>
        <w:t>Identificador de canal (ChID)</w:t>
      </w:r>
      <w:r>
        <w:rPr>
          <w:lang w:val="es-ES" w:eastAsia="ja-JP"/>
        </w:rPr>
        <w:t>: Aqué</w:t>
      </w:r>
      <w:r w:rsidRPr="001C5E6F">
        <w:rPr>
          <w:lang w:val="es-ES" w:eastAsia="ja-JP"/>
        </w:rPr>
        <w:t>l que se utiliza para distinguir entre varios canales del enlace ascendente (UL), asociados todos ellos al mismo canal del enlace descendente (DL).</w:t>
      </w:r>
    </w:p>
    <w:p w:rsidR="00E74048" w:rsidRPr="001C5E6F" w:rsidRDefault="00E74048" w:rsidP="00E74048">
      <w:pPr>
        <w:rPr>
          <w:lang w:val="es-ES" w:eastAsia="ja-JP"/>
        </w:rPr>
      </w:pPr>
      <w:r w:rsidRPr="001C5E6F">
        <w:rPr>
          <w:b/>
          <w:lang w:val="es-ES" w:eastAsia="ja-JP"/>
        </w:rPr>
        <w:t>Grupo cerrado de abonados (CSG)</w:t>
      </w:r>
      <w:r w:rsidRPr="001C5E6F">
        <w:rPr>
          <w:lang w:val="es-ES" w:eastAsia="ja-JP"/>
        </w:rPr>
        <w:t>: Conjunto de abonados autorizados por el propietario de la Femto</w:t>
      </w:r>
      <w:r>
        <w:rPr>
          <w:lang w:val="es-ES" w:eastAsia="ja-JP"/>
        </w:rPr>
        <w:t xml:space="preserve"> EBA </w:t>
      </w:r>
      <w:r w:rsidRPr="001C5E6F">
        <w:rPr>
          <w:lang w:val="es-ES" w:eastAsia="ja-JP"/>
        </w:rPr>
        <w:t>o el proveedor de servicios de la red, para acceder a la Femto</w:t>
      </w:r>
      <w:r>
        <w:rPr>
          <w:lang w:val="es-ES" w:eastAsia="ja-JP"/>
        </w:rPr>
        <w:t xml:space="preserve"> EBA </w:t>
      </w:r>
      <w:r w:rsidRPr="001C5E6F">
        <w:rPr>
          <w:lang w:val="es-ES" w:eastAsia="ja-JP"/>
        </w:rPr>
        <w:t>del CSG.</w:t>
      </w:r>
    </w:p>
    <w:p w:rsidR="00E74048" w:rsidRPr="001C5E6F" w:rsidRDefault="00E74048" w:rsidP="00E74048">
      <w:pPr>
        <w:rPr>
          <w:lang w:val="es-ES" w:eastAsia="ja-JP"/>
        </w:rPr>
      </w:pPr>
      <w:r w:rsidRPr="001C5E6F">
        <w:rPr>
          <w:b/>
          <w:lang w:val="es-ES" w:eastAsia="ja-JP"/>
        </w:rPr>
        <w:t>Concatenación</w:t>
      </w:r>
      <w:r w:rsidRPr="001C5E6F">
        <w:rPr>
          <w:lang w:val="es-ES" w:eastAsia="ja-JP"/>
        </w:rPr>
        <w:t>: Acción y efecto de combinar varias unidades de datos de protocolo (PDU) de la capa de control de acceso al medio (MAC) en una sola unidad de datos de servicio (SDU) de la capa física (PHY).</w:t>
      </w:r>
    </w:p>
    <w:p w:rsidR="00E74048" w:rsidRPr="001C5E6F" w:rsidRDefault="00E74048" w:rsidP="00E74048">
      <w:pPr>
        <w:rPr>
          <w:lang w:val="es-ES" w:eastAsia="ja-JP"/>
        </w:rPr>
      </w:pPr>
      <w:r w:rsidRPr="001C5E6F">
        <w:rPr>
          <w:b/>
          <w:lang w:val="es-ES" w:eastAsia="ja-JP"/>
        </w:rPr>
        <w:t>Identificador de la conexión (CID)</w:t>
      </w:r>
      <w:r w:rsidRPr="001C5E6F">
        <w:rPr>
          <w:lang w:val="es-ES" w:eastAsia="ja-JP"/>
        </w:rPr>
        <w:t xml:space="preserve">: Valor de 16 bits que identifica una conexión de transporte o un par de conexiones de gestión </w:t>
      </w:r>
      <w:r>
        <w:rPr>
          <w:lang w:val="es-ES" w:eastAsia="ja-JP"/>
        </w:rPr>
        <w:t>de los enlaces</w:t>
      </w:r>
      <w:r w:rsidRPr="001C5E6F">
        <w:rPr>
          <w:lang w:val="es-ES" w:eastAsia="ja-JP"/>
        </w:rPr>
        <w:t xml:space="preserve"> ascendente (UL) y descenden</w:t>
      </w:r>
      <w:r>
        <w:rPr>
          <w:lang w:val="es-ES" w:eastAsia="ja-JP"/>
        </w:rPr>
        <w:t xml:space="preserve">te (DL) </w:t>
      </w:r>
      <w:r w:rsidRPr="001C5E6F">
        <w:rPr>
          <w:lang w:val="es-ES" w:eastAsia="ja-JP"/>
        </w:rPr>
        <w:t xml:space="preserve">asociadas </w:t>
      </w:r>
      <w:r>
        <w:rPr>
          <w:lang w:val="es-ES" w:eastAsia="ja-JP"/>
        </w:rPr>
        <w:t>[es decir, pertenecientes</w:t>
      </w:r>
      <w:r w:rsidRPr="001C5E6F">
        <w:rPr>
          <w:lang w:val="es-ES" w:eastAsia="ja-JP"/>
        </w:rPr>
        <w:t xml:space="preserve"> a la misma estación de abonado </w:t>
      </w:r>
      <w:r>
        <w:rPr>
          <w:lang w:val="es-ES" w:eastAsia="ja-JP"/>
        </w:rPr>
        <w:t>(EA)</w:t>
      </w:r>
      <w:r w:rsidRPr="001C5E6F">
        <w:rPr>
          <w:lang w:val="es-ES" w:eastAsia="ja-JP"/>
        </w:rPr>
        <w:t xml:space="preserve">] </w:t>
      </w:r>
      <w:r>
        <w:rPr>
          <w:lang w:val="es-ES" w:eastAsia="ja-JP"/>
        </w:rPr>
        <w:t>con</w:t>
      </w:r>
      <w:r w:rsidRPr="001C5E6F">
        <w:rPr>
          <w:lang w:val="es-ES" w:eastAsia="ja-JP"/>
        </w:rPr>
        <w:t xml:space="preserve"> los homólogos equivalentes de la capa de control de acceso al medio (MAC) de la estación de base </w:t>
      </w:r>
      <w:r>
        <w:rPr>
          <w:lang w:val="es-ES" w:eastAsia="ja-JP"/>
        </w:rPr>
        <w:t>(EB)</w:t>
      </w:r>
      <w:r w:rsidRPr="001C5E6F">
        <w:rPr>
          <w:lang w:val="es-ES" w:eastAsia="ja-JP"/>
        </w:rPr>
        <w:t xml:space="preserve"> y</w:t>
      </w:r>
      <w:r>
        <w:rPr>
          <w:lang w:val="es-ES" w:eastAsia="ja-JP"/>
        </w:rPr>
        <w:t xml:space="preserve"> la EA.</w:t>
      </w:r>
      <w:r w:rsidRPr="001C5E6F">
        <w:rPr>
          <w:lang w:val="es-ES" w:eastAsia="ja-JP"/>
        </w:rPr>
        <w:t xml:space="preserve"> El espacio de direcciones del CID es común </w:t>
      </w:r>
      <w:r>
        <w:rPr>
          <w:lang w:val="es-ES" w:eastAsia="ja-JP"/>
        </w:rPr>
        <w:t>para</w:t>
      </w:r>
      <w:r w:rsidRPr="001C5E6F">
        <w:rPr>
          <w:lang w:val="es-ES" w:eastAsia="ja-JP"/>
        </w:rPr>
        <w:t xml:space="preserve"> el UL y el DL (es decir</w:t>
      </w:r>
      <w:r>
        <w:rPr>
          <w:lang w:val="es-ES" w:eastAsia="ja-JP"/>
        </w:rPr>
        <w:t>, que lo comparten</w:t>
      </w:r>
      <w:r w:rsidRPr="001C5E6F">
        <w:rPr>
          <w:lang w:val="es-ES" w:eastAsia="ja-JP"/>
        </w:rPr>
        <w:t>) y se divide entre los diferentes tipos de conexiones. También existen asociaciones de seguridad (SA) entre el material de encriptación y los CID. Véase asimismo: conexión</w:t>
      </w:r>
      <w:r>
        <w:rPr>
          <w:lang w:val="es-ES" w:eastAsia="ja-JP"/>
        </w:rPr>
        <w:t>.</w:t>
      </w:r>
    </w:p>
    <w:p w:rsidR="00E74048" w:rsidRPr="001C5E6F" w:rsidRDefault="00E74048" w:rsidP="00E74048">
      <w:pPr>
        <w:rPr>
          <w:lang w:val="es-ES" w:eastAsia="ja-JP"/>
        </w:rPr>
      </w:pPr>
      <w:r w:rsidRPr="001C5E6F">
        <w:rPr>
          <w:b/>
          <w:lang w:val="es-ES" w:eastAsia="ja-JP"/>
        </w:rPr>
        <w:t>Conexión</w:t>
      </w:r>
      <w:r w:rsidRPr="001C5E6F">
        <w:rPr>
          <w:lang w:val="es-ES" w:eastAsia="ja-JP"/>
        </w:rPr>
        <w:t xml:space="preserve">: Correspondencia unidireccional entre homólogos de la capa de control de acceso al medio (MAC) de la estación de base </w:t>
      </w:r>
      <w:r>
        <w:rPr>
          <w:lang w:val="es-ES" w:eastAsia="ja-JP"/>
        </w:rPr>
        <w:t>(EB)</w:t>
      </w:r>
      <w:r w:rsidRPr="001C5E6F">
        <w:rPr>
          <w:lang w:val="es-ES" w:eastAsia="ja-JP"/>
        </w:rPr>
        <w:t xml:space="preserve"> y la estación de abonado </w:t>
      </w:r>
      <w:r>
        <w:rPr>
          <w:lang w:val="es-ES" w:eastAsia="ja-JP"/>
        </w:rPr>
        <w:t>(EA)</w:t>
      </w:r>
      <w:r w:rsidRPr="001C5E6F">
        <w:rPr>
          <w:lang w:val="es-ES" w:eastAsia="ja-JP"/>
        </w:rPr>
        <w:t>. Las conexiones se identifican mediante un identificador de conexión (CID). La MAC define dos tipos de conexiones: las conexiones de gestión y las conexiones de transporte. Véase asimismo: identificador de la conexión (CID).</w:t>
      </w:r>
    </w:p>
    <w:p w:rsidR="00E74048" w:rsidRPr="001C5E6F" w:rsidRDefault="00E74048" w:rsidP="00E74048">
      <w:pPr>
        <w:rPr>
          <w:lang w:val="es-ES" w:eastAsia="ja-JP"/>
        </w:rPr>
      </w:pPr>
      <w:r w:rsidRPr="001C5E6F">
        <w:rPr>
          <w:b/>
          <w:lang w:val="es-ES" w:eastAsia="ja-JP"/>
        </w:rPr>
        <w:t>Unidad de recursos contiguos (CRU)</w:t>
      </w:r>
      <w:r w:rsidRPr="001C5E6F">
        <w:rPr>
          <w:lang w:val="es-ES" w:eastAsia="ja-JP"/>
        </w:rPr>
        <w:t xml:space="preserve">: Unidad de atribución de recursos del mismo tamaño que la PRU sometida a </w:t>
      </w:r>
      <w:r>
        <w:rPr>
          <w:lang w:val="es-ES" w:eastAsia="ja-JP"/>
        </w:rPr>
        <w:t>partición</w:t>
      </w:r>
      <w:r w:rsidRPr="001C5E6F">
        <w:rPr>
          <w:lang w:val="es-ES" w:eastAsia="ja-JP"/>
        </w:rPr>
        <w:t xml:space="preserve"> </w:t>
      </w:r>
      <w:r>
        <w:rPr>
          <w:lang w:val="es-ES" w:eastAsia="ja-JP"/>
        </w:rPr>
        <w:t>en</w:t>
      </w:r>
      <w:r w:rsidRPr="001C5E6F">
        <w:rPr>
          <w:lang w:val="es-ES" w:eastAsia="ja-JP"/>
        </w:rPr>
        <w:t xml:space="preserve"> subbandas y permutación de minibandas, asignada a una atribución contigua que evitará la permutación de subportadora en el DL y la permutación de losas en el UL. Sinónimo: unidad de recursos localizados.</w:t>
      </w:r>
    </w:p>
    <w:p w:rsidR="00E74048" w:rsidRPr="001C5E6F" w:rsidRDefault="00E74048" w:rsidP="00E74048">
      <w:pPr>
        <w:rPr>
          <w:lang w:val="es-ES" w:eastAsia="ja-JP"/>
        </w:rPr>
      </w:pPr>
      <w:r w:rsidRPr="001C5E6F">
        <w:rPr>
          <w:b/>
          <w:lang w:val="es-ES" w:eastAsia="ja-JP"/>
        </w:rPr>
        <w:t>Femto</w:t>
      </w:r>
      <w:r>
        <w:rPr>
          <w:b/>
          <w:lang w:val="es-ES" w:eastAsia="ja-JP"/>
        </w:rPr>
        <w:t xml:space="preserve"> EBA </w:t>
      </w:r>
      <w:r w:rsidRPr="001C5E6F">
        <w:rPr>
          <w:b/>
          <w:lang w:val="es-ES" w:eastAsia="ja-JP"/>
        </w:rPr>
        <w:t>del CSG</w:t>
      </w:r>
      <w:r w:rsidRPr="001C5E6F">
        <w:rPr>
          <w:lang w:val="es-ES" w:eastAsia="ja-JP"/>
        </w:rPr>
        <w:t>: Femto</w:t>
      </w:r>
      <w:r>
        <w:rPr>
          <w:lang w:val="es-ES" w:eastAsia="ja-JP"/>
        </w:rPr>
        <w:t xml:space="preserve"> EBA </w:t>
      </w:r>
      <w:r w:rsidRPr="001C5E6F">
        <w:rPr>
          <w:lang w:val="es-ES" w:eastAsia="ja-JP"/>
        </w:rPr>
        <w:t>de CSG-Cerrado o CSG-abierto.</w:t>
      </w:r>
    </w:p>
    <w:p w:rsidR="00E74048" w:rsidRPr="001C5E6F" w:rsidRDefault="00E74048" w:rsidP="00E74048">
      <w:pPr>
        <w:rPr>
          <w:lang w:val="es-ES" w:eastAsia="ja-JP"/>
        </w:rPr>
      </w:pPr>
      <w:r w:rsidRPr="001C5E6F">
        <w:rPr>
          <w:b/>
          <w:lang w:val="es-ES" w:eastAsia="ja-JP"/>
        </w:rPr>
        <w:t>Femto</w:t>
      </w:r>
      <w:r>
        <w:rPr>
          <w:b/>
          <w:lang w:val="es-ES" w:eastAsia="ja-JP"/>
        </w:rPr>
        <w:t xml:space="preserve"> EBA </w:t>
      </w:r>
      <w:r w:rsidRPr="001C5E6F">
        <w:rPr>
          <w:b/>
          <w:lang w:val="es-ES" w:eastAsia="ja-JP"/>
        </w:rPr>
        <w:t>de CSG-Cerrado</w:t>
      </w:r>
      <w:r w:rsidRPr="001C5E6F">
        <w:rPr>
          <w:lang w:val="es-ES" w:eastAsia="ja-JP"/>
        </w:rPr>
        <w:t>: Femto</w:t>
      </w:r>
      <w:r>
        <w:rPr>
          <w:lang w:val="es-ES" w:eastAsia="ja-JP"/>
        </w:rPr>
        <w:t xml:space="preserve"> EBA </w:t>
      </w:r>
      <w:r w:rsidRPr="001C5E6F">
        <w:rPr>
          <w:lang w:val="es-ES" w:eastAsia="ja-JP"/>
        </w:rPr>
        <w:t>accesible únicamente a las</w:t>
      </w:r>
      <w:r>
        <w:rPr>
          <w:lang w:val="es-ES" w:eastAsia="ja-JP"/>
        </w:rPr>
        <w:t xml:space="preserve"> EMA</w:t>
      </w:r>
      <w:r w:rsidRPr="001C5E6F">
        <w:rPr>
          <w:lang w:val="es-ES" w:eastAsia="ja-JP"/>
        </w:rPr>
        <w:t xml:space="preserve"> que se encuentren en sus CSG excepto para servicios de emergencia. Las</w:t>
      </w:r>
      <w:r>
        <w:rPr>
          <w:lang w:val="es-ES" w:eastAsia="ja-JP"/>
        </w:rPr>
        <w:t xml:space="preserve"> EMA </w:t>
      </w:r>
      <w:r w:rsidRPr="001C5E6F">
        <w:rPr>
          <w:lang w:val="es-ES" w:eastAsia="ja-JP"/>
        </w:rPr>
        <w:t>que no sean miembros de</w:t>
      </w:r>
      <w:r>
        <w:rPr>
          <w:lang w:val="es-ES" w:eastAsia="ja-JP"/>
        </w:rPr>
        <w:t xml:space="preserve"> sus</w:t>
      </w:r>
      <w:r w:rsidRPr="001C5E6F">
        <w:rPr>
          <w:lang w:val="es-ES" w:eastAsia="ja-JP"/>
        </w:rPr>
        <w:t xml:space="preserve"> CSG no debe</w:t>
      </w:r>
      <w:r>
        <w:rPr>
          <w:lang w:val="es-ES" w:eastAsia="ja-JP"/>
        </w:rPr>
        <w:t>rá</w:t>
      </w:r>
      <w:r w:rsidRPr="001C5E6F">
        <w:rPr>
          <w:lang w:val="es-ES" w:eastAsia="ja-JP"/>
        </w:rPr>
        <w:t>n intentar acceder a las Femto</w:t>
      </w:r>
      <w:r>
        <w:rPr>
          <w:lang w:val="es-ES" w:eastAsia="ja-JP"/>
        </w:rPr>
        <w:t xml:space="preserve"> EBA </w:t>
      </w:r>
      <w:r w:rsidRPr="001C5E6F">
        <w:rPr>
          <w:lang w:val="es-ES" w:eastAsia="ja-JP"/>
        </w:rPr>
        <w:t>de CSG Cerrado.</w:t>
      </w:r>
    </w:p>
    <w:p w:rsidR="00E74048" w:rsidRPr="001C5E6F" w:rsidRDefault="00E74048" w:rsidP="00E74048">
      <w:pPr>
        <w:rPr>
          <w:lang w:val="es-ES" w:eastAsia="ja-JP"/>
        </w:rPr>
      </w:pPr>
      <w:r w:rsidRPr="001C5E6F">
        <w:rPr>
          <w:b/>
          <w:lang w:val="es-ES" w:eastAsia="ja-JP"/>
        </w:rPr>
        <w:t>Femto</w:t>
      </w:r>
      <w:r>
        <w:rPr>
          <w:b/>
          <w:lang w:val="es-ES" w:eastAsia="ja-JP"/>
        </w:rPr>
        <w:t xml:space="preserve"> EBA </w:t>
      </w:r>
      <w:r w:rsidRPr="001C5E6F">
        <w:rPr>
          <w:b/>
          <w:lang w:val="es-ES" w:eastAsia="ja-JP"/>
        </w:rPr>
        <w:t>de CSG-Abierto</w:t>
      </w:r>
      <w:r w:rsidRPr="00EE704E">
        <w:rPr>
          <w:bCs/>
          <w:lang w:val="es-ES" w:eastAsia="ja-JP"/>
        </w:rPr>
        <w:t>:</w:t>
      </w:r>
      <w:r w:rsidRPr="001C5E6F">
        <w:rPr>
          <w:lang w:val="es-ES" w:eastAsia="ja-JP"/>
        </w:rPr>
        <w:t xml:space="preserve"> Femto</w:t>
      </w:r>
      <w:r>
        <w:rPr>
          <w:lang w:val="es-ES" w:eastAsia="ja-JP"/>
        </w:rPr>
        <w:t xml:space="preserve"> EBA </w:t>
      </w:r>
      <w:r w:rsidRPr="001C5E6F">
        <w:rPr>
          <w:lang w:val="es-ES" w:eastAsia="ja-JP"/>
        </w:rPr>
        <w:t>accesible principalmente a las</w:t>
      </w:r>
      <w:r>
        <w:rPr>
          <w:lang w:val="es-ES" w:eastAsia="ja-JP"/>
        </w:rPr>
        <w:t xml:space="preserve"> EMA </w:t>
      </w:r>
      <w:r w:rsidRPr="001C5E6F">
        <w:rPr>
          <w:lang w:val="es-ES" w:eastAsia="ja-JP"/>
        </w:rPr>
        <w:t xml:space="preserve">que pertenezcan a sus CSG, </w:t>
      </w:r>
      <w:r>
        <w:rPr>
          <w:lang w:val="es-ES" w:eastAsia="ja-JP"/>
        </w:rPr>
        <w:t>aunque</w:t>
      </w:r>
      <w:r w:rsidRPr="001C5E6F">
        <w:rPr>
          <w:lang w:val="es-ES" w:eastAsia="ja-JP"/>
        </w:rPr>
        <w:t xml:space="preserve"> que otras</w:t>
      </w:r>
      <w:r>
        <w:rPr>
          <w:lang w:val="es-ES" w:eastAsia="ja-JP"/>
        </w:rPr>
        <w:t xml:space="preserve"> EMA </w:t>
      </w:r>
      <w:r w:rsidRPr="001C5E6F">
        <w:rPr>
          <w:lang w:val="es-ES" w:eastAsia="ja-JP"/>
        </w:rPr>
        <w:t xml:space="preserve">ajenas </w:t>
      </w:r>
      <w:r>
        <w:rPr>
          <w:lang w:val="es-ES" w:eastAsia="ja-JP"/>
        </w:rPr>
        <w:t>a los CSG pueda</w:t>
      </w:r>
      <w:r w:rsidRPr="001C5E6F">
        <w:rPr>
          <w:lang w:val="es-ES" w:eastAsia="ja-JP"/>
        </w:rPr>
        <w:t>n acceder también al mismo Femto</w:t>
      </w:r>
      <w:r>
        <w:rPr>
          <w:lang w:val="es-ES" w:eastAsia="ja-JP"/>
        </w:rPr>
        <w:t xml:space="preserve"> EBA,</w:t>
      </w:r>
      <w:r w:rsidRPr="001C5E6F">
        <w:rPr>
          <w:lang w:val="es-ES" w:eastAsia="ja-JP"/>
        </w:rPr>
        <w:t xml:space="preserve"> </w:t>
      </w:r>
      <w:r>
        <w:rPr>
          <w:lang w:val="es-ES" w:eastAsia="ja-JP"/>
        </w:rPr>
        <w:t>siendo</w:t>
      </w:r>
      <w:r w:rsidRPr="001C5E6F">
        <w:rPr>
          <w:lang w:val="es-ES" w:eastAsia="ja-JP"/>
        </w:rPr>
        <w:t xml:space="preserve"> atendidas con </w:t>
      </w:r>
      <w:r>
        <w:rPr>
          <w:lang w:val="es-ES" w:eastAsia="ja-JP"/>
        </w:rPr>
        <w:t>una</w:t>
      </w:r>
      <w:r w:rsidRPr="001C5E6F">
        <w:rPr>
          <w:lang w:val="es-ES" w:eastAsia="ja-JP"/>
        </w:rPr>
        <w:t xml:space="preserve"> prioridad</w:t>
      </w:r>
      <w:r>
        <w:rPr>
          <w:lang w:val="es-ES" w:eastAsia="ja-JP"/>
        </w:rPr>
        <w:t xml:space="preserve"> menor</w:t>
      </w:r>
      <w:r w:rsidRPr="001C5E6F">
        <w:rPr>
          <w:lang w:val="es-ES" w:eastAsia="ja-JP"/>
        </w:rPr>
        <w:t>. La Femto</w:t>
      </w:r>
      <w:r>
        <w:rPr>
          <w:lang w:val="es-ES" w:eastAsia="ja-JP"/>
        </w:rPr>
        <w:t xml:space="preserve"> EBA </w:t>
      </w:r>
      <w:r w:rsidRPr="001C5E6F">
        <w:rPr>
          <w:lang w:val="es-ES" w:eastAsia="ja-JP"/>
        </w:rPr>
        <w:t xml:space="preserve">de CSG </w:t>
      </w:r>
      <w:r>
        <w:rPr>
          <w:lang w:val="es-ES" w:eastAsia="ja-JP"/>
        </w:rPr>
        <w:t>a</w:t>
      </w:r>
      <w:r w:rsidRPr="001C5E6F">
        <w:rPr>
          <w:lang w:val="es-ES" w:eastAsia="ja-JP"/>
        </w:rPr>
        <w:t>bierto prestará servicio a dichas</w:t>
      </w:r>
      <w:r>
        <w:rPr>
          <w:lang w:val="es-ES" w:eastAsia="ja-JP"/>
        </w:rPr>
        <w:t xml:space="preserve"> EMA </w:t>
      </w:r>
      <w:r w:rsidRPr="001C5E6F">
        <w:rPr>
          <w:lang w:val="es-ES" w:eastAsia="ja-JP"/>
        </w:rPr>
        <w:t>mientras no quede afectada la QoS de las</w:t>
      </w:r>
      <w:r>
        <w:rPr>
          <w:lang w:val="es-ES" w:eastAsia="ja-JP"/>
        </w:rPr>
        <w:t xml:space="preserve"> EMA de sus</w:t>
      </w:r>
      <w:r w:rsidRPr="001C5E6F">
        <w:rPr>
          <w:lang w:val="es-ES" w:eastAsia="ja-JP"/>
        </w:rPr>
        <w:t xml:space="preserve"> CSG.</w:t>
      </w:r>
    </w:p>
    <w:p w:rsidR="00E74048" w:rsidRPr="001C5E6F" w:rsidRDefault="00E74048" w:rsidP="00E74048">
      <w:pPr>
        <w:rPr>
          <w:lang w:val="es-ES" w:eastAsia="ja-JP"/>
        </w:rPr>
      </w:pPr>
      <w:r w:rsidRPr="001C5E6F">
        <w:rPr>
          <w:b/>
          <w:lang w:val="es-ES" w:eastAsia="ja-JP"/>
        </w:rPr>
        <w:t>Subportadora DC</w:t>
      </w:r>
      <w:r w:rsidRPr="001C5E6F">
        <w:rPr>
          <w:lang w:val="es-ES" w:eastAsia="ja-JP"/>
        </w:rPr>
        <w:t xml:space="preserve">: En una señal </w:t>
      </w:r>
      <w:r>
        <w:rPr>
          <w:lang w:val="es-ES" w:eastAsia="ja-JP"/>
        </w:rPr>
        <w:t>multiplexada</w:t>
      </w:r>
      <w:r w:rsidRPr="001C5E6F">
        <w:rPr>
          <w:lang w:val="es-ES" w:eastAsia="ja-JP"/>
        </w:rPr>
        <w:t xml:space="preserve"> por división ortogonal de la frecuencia </w:t>
      </w:r>
      <w:r>
        <w:rPr>
          <w:lang w:val="es-ES" w:eastAsia="ja-JP"/>
        </w:rPr>
        <w:t>(MDFO)</w:t>
      </w:r>
      <w:r w:rsidRPr="001C5E6F">
        <w:rPr>
          <w:lang w:val="es-ES" w:eastAsia="ja-JP"/>
        </w:rPr>
        <w:t xml:space="preserve"> o acceso múltiple por división de la frecuencia </w:t>
      </w:r>
      <w:r>
        <w:rPr>
          <w:lang w:val="es-ES" w:eastAsia="ja-JP"/>
        </w:rPr>
        <w:t>(AMDFO)</w:t>
      </w:r>
      <w:r w:rsidRPr="001C5E6F">
        <w:rPr>
          <w:lang w:val="es-ES" w:eastAsia="ja-JP"/>
        </w:rPr>
        <w:t>, aquella subportadora cuya frecuencia sea igual a la frecuencia central de radiofrecuencia (RF) de la estación.</w:t>
      </w:r>
    </w:p>
    <w:p w:rsidR="00E74048" w:rsidRPr="001C5E6F" w:rsidRDefault="00E74048" w:rsidP="00E74048">
      <w:pPr>
        <w:rPr>
          <w:lang w:val="es-ES" w:eastAsia="ja-JP"/>
        </w:rPr>
      </w:pPr>
      <w:r w:rsidRPr="001C5E6F">
        <w:rPr>
          <w:b/>
          <w:lang w:val="es-ES" w:eastAsia="ja-JP"/>
        </w:rPr>
        <w:lastRenderedPageBreak/>
        <w:t>Flujo de servicio por defecto</w:t>
      </w:r>
      <w:r w:rsidRPr="001C5E6F">
        <w:rPr>
          <w:lang w:val="es-ES" w:eastAsia="ja-JP"/>
        </w:rPr>
        <w:t>: Flujo de servicio que se establece automáticamente</w:t>
      </w:r>
      <w:r>
        <w:rPr>
          <w:lang w:val="es-ES" w:eastAsia="ja-JP"/>
        </w:rPr>
        <w:t>,</w:t>
      </w:r>
      <w:r w:rsidRPr="001C5E6F">
        <w:rPr>
          <w:lang w:val="es-ES" w:eastAsia="ja-JP"/>
        </w:rPr>
        <w:t xml:space="preserve"> sin </w:t>
      </w:r>
      <w:r>
        <w:rPr>
          <w:lang w:val="es-ES" w:eastAsia="ja-JP"/>
        </w:rPr>
        <w:t>adición dinámica de servicio,</w:t>
      </w:r>
      <w:r w:rsidRPr="001C5E6F">
        <w:rPr>
          <w:lang w:val="es-ES" w:eastAsia="ja-JP"/>
        </w:rPr>
        <w:t xml:space="preserve"> una vez realizado con éxito el procedimiento de registro. Los parámetros de la QoS para el flujo de servicio por defecto están predefinidos.</w:t>
      </w:r>
    </w:p>
    <w:p w:rsidR="00E74048" w:rsidRPr="001C5E6F" w:rsidRDefault="00E74048" w:rsidP="00E74048">
      <w:pPr>
        <w:rPr>
          <w:lang w:val="es-ES" w:eastAsia="ja-JP"/>
        </w:rPr>
      </w:pPr>
      <w:r w:rsidRPr="001C5E6F">
        <w:rPr>
          <w:b/>
          <w:lang w:val="es-ES" w:eastAsia="ja-JP"/>
        </w:rPr>
        <w:t>Unidad de recurso distribuido (DRU)</w:t>
      </w:r>
      <w:r w:rsidRPr="001C5E6F">
        <w:rPr>
          <w:lang w:val="es-ES" w:eastAsia="ja-JP"/>
        </w:rPr>
        <w:t xml:space="preserve">: Unidad de atribución de recurso cuyo tamaño es idéntico al de la unidad de recurso físico (PRU) que ha </w:t>
      </w:r>
      <w:r>
        <w:rPr>
          <w:lang w:val="es-ES" w:eastAsia="ja-JP"/>
        </w:rPr>
        <w:t>sido sometida a</w:t>
      </w:r>
      <w:r w:rsidRPr="001C5E6F">
        <w:rPr>
          <w:lang w:val="es-ES" w:eastAsia="ja-JP"/>
        </w:rPr>
        <w:t xml:space="preserve"> partición </w:t>
      </w:r>
      <w:r>
        <w:rPr>
          <w:lang w:val="es-ES" w:eastAsia="ja-JP"/>
        </w:rPr>
        <w:t>en</w:t>
      </w:r>
      <w:r w:rsidRPr="001C5E6F">
        <w:rPr>
          <w:lang w:val="es-ES" w:eastAsia="ja-JP"/>
        </w:rPr>
        <w:t xml:space="preserve"> subbanda</w:t>
      </w:r>
      <w:r>
        <w:rPr>
          <w:lang w:val="es-ES" w:eastAsia="ja-JP"/>
        </w:rPr>
        <w:t>s</w:t>
      </w:r>
      <w:r w:rsidRPr="001C5E6F">
        <w:rPr>
          <w:lang w:val="es-ES" w:eastAsia="ja-JP"/>
        </w:rPr>
        <w:t xml:space="preserve"> y permutación de </w:t>
      </w:r>
      <w:r>
        <w:rPr>
          <w:lang w:val="es-ES" w:eastAsia="ja-JP"/>
        </w:rPr>
        <w:t>minibandas, ha sido asignada</w:t>
      </w:r>
      <w:r w:rsidRPr="001C5E6F">
        <w:rPr>
          <w:lang w:val="es-ES" w:eastAsia="ja-JP"/>
        </w:rPr>
        <w:t xml:space="preserve"> a la atribución distribuida y se someterá a la permutación de subportadora</w:t>
      </w:r>
      <w:r>
        <w:rPr>
          <w:lang w:val="es-ES" w:eastAsia="ja-JP"/>
        </w:rPr>
        <w:t>s</w:t>
      </w:r>
      <w:r w:rsidRPr="001C5E6F">
        <w:rPr>
          <w:lang w:val="es-ES" w:eastAsia="ja-JP"/>
        </w:rPr>
        <w:t xml:space="preserve"> en el DL y a la permutación de losa</w:t>
      </w:r>
      <w:r>
        <w:rPr>
          <w:lang w:val="es-ES" w:eastAsia="ja-JP"/>
        </w:rPr>
        <w:t>s</w:t>
      </w:r>
      <w:r w:rsidRPr="001C5E6F">
        <w:rPr>
          <w:lang w:val="es-ES" w:eastAsia="ja-JP"/>
        </w:rPr>
        <w:t xml:space="preserve"> en el UL.</w:t>
      </w:r>
      <w:r>
        <w:rPr>
          <w:lang w:val="es-ES" w:eastAsia="ja-JP"/>
        </w:rPr>
        <w:t xml:space="preserve"> </w:t>
      </w:r>
    </w:p>
    <w:p w:rsidR="00E74048" w:rsidRPr="001C5E6F" w:rsidRDefault="00E74048" w:rsidP="00E74048">
      <w:pPr>
        <w:rPr>
          <w:lang w:val="es-ES" w:eastAsia="ja-JP"/>
        </w:rPr>
      </w:pPr>
      <w:r w:rsidRPr="001C5E6F">
        <w:rPr>
          <w:b/>
          <w:lang w:val="es-ES" w:eastAsia="ja-JP"/>
        </w:rPr>
        <w:t>Planificación distribuida</w:t>
      </w:r>
      <w:r w:rsidRPr="001C5E6F">
        <w:rPr>
          <w:lang w:val="es-ES" w:eastAsia="ja-JP"/>
        </w:rPr>
        <w:t xml:space="preserve">: Modo de funcionamiento aplicable a la retransmisión multisalto donde la </w:t>
      </w:r>
      <w:r>
        <w:rPr>
          <w:lang w:val="es-ES" w:eastAsia="ja-JP"/>
        </w:rPr>
        <w:t>EB-RM</w:t>
      </w:r>
      <w:r w:rsidRPr="001C5E6F">
        <w:rPr>
          <w:lang w:val="es-ES" w:eastAsia="ja-JP"/>
        </w:rPr>
        <w:t xml:space="preserve"> y cada una de las</w:t>
      </w:r>
      <w:r>
        <w:rPr>
          <w:lang w:val="es-ES" w:eastAsia="ja-JP"/>
        </w:rPr>
        <w:t xml:space="preserve"> ER </w:t>
      </w:r>
      <w:r w:rsidRPr="001C5E6F">
        <w:rPr>
          <w:lang w:val="es-ES" w:eastAsia="ja-JP"/>
        </w:rPr>
        <w:t>de la célula</w:t>
      </w:r>
      <w:r>
        <w:rPr>
          <w:lang w:val="es-ES" w:eastAsia="ja-JP"/>
        </w:rPr>
        <w:t xml:space="preserve"> RM </w:t>
      </w:r>
      <w:r w:rsidRPr="001C5E6F">
        <w:rPr>
          <w:lang w:val="es-ES" w:eastAsia="ja-JP"/>
        </w:rPr>
        <w:t xml:space="preserve">(con información de la </w:t>
      </w:r>
      <w:r>
        <w:rPr>
          <w:lang w:val="es-ES" w:eastAsia="ja-JP"/>
        </w:rPr>
        <w:t>EB-RM</w:t>
      </w:r>
      <w:r w:rsidRPr="001C5E6F">
        <w:rPr>
          <w:lang w:val="es-ES" w:eastAsia="ja-JP"/>
        </w:rPr>
        <w:t xml:space="preserve"> o sin ella) determinan las atribuciones de anchura de banda y generan las correspondientes MAP para el enlace de acceso a/de sus</w:t>
      </w:r>
      <w:r>
        <w:rPr>
          <w:lang w:val="es-ES" w:eastAsia="ja-JP"/>
        </w:rPr>
        <w:t xml:space="preserve"> EA </w:t>
      </w:r>
      <w:r w:rsidRPr="001C5E6F">
        <w:rPr>
          <w:lang w:val="es-ES" w:eastAsia="ja-JP"/>
        </w:rPr>
        <w:t>subordinadas y/o enlaces de retransmisión a/de sus</w:t>
      </w:r>
      <w:r>
        <w:rPr>
          <w:lang w:val="es-ES" w:eastAsia="ja-JP"/>
        </w:rPr>
        <w:t xml:space="preserve"> ER </w:t>
      </w:r>
      <w:r w:rsidRPr="001C5E6F">
        <w:rPr>
          <w:lang w:val="es-ES" w:eastAsia="ja-JP"/>
        </w:rPr>
        <w:t>subordinadas.</w:t>
      </w:r>
    </w:p>
    <w:p w:rsidR="00E74048" w:rsidRPr="001C5E6F" w:rsidRDefault="00E74048" w:rsidP="00E74048">
      <w:pPr>
        <w:rPr>
          <w:lang w:val="es-ES" w:eastAsia="ja-JP"/>
        </w:rPr>
      </w:pPr>
      <w:r w:rsidRPr="001C5E6F">
        <w:rPr>
          <w:b/>
          <w:lang w:val="es-ES" w:eastAsia="ja-JP"/>
        </w:rPr>
        <w:t>Conjunto de diversidad</w:t>
      </w:r>
      <w:r w:rsidRPr="001C5E6F">
        <w:rPr>
          <w:lang w:val="es-ES" w:eastAsia="ja-JP"/>
        </w:rPr>
        <w:t xml:space="preserve">: Lista de estaciones de base </w:t>
      </w:r>
      <w:r>
        <w:rPr>
          <w:lang w:val="es-ES" w:eastAsia="ja-JP"/>
        </w:rPr>
        <w:t>(EB)</w:t>
      </w:r>
      <w:r w:rsidRPr="001C5E6F">
        <w:rPr>
          <w:lang w:val="es-ES" w:eastAsia="ja-JP"/>
        </w:rPr>
        <w:t xml:space="preserve"> activas para la estación móvil </w:t>
      </w:r>
      <w:r>
        <w:rPr>
          <w:lang w:val="es-ES" w:eastAsia="ja-JP"/>
        </w:rPr>
        <w:t>(EM)</w:t>
      </w:r>
      <w:r w:rsidRPr="001C5E6F">
        <w:rPr>
          <w:lang w:val="es-ES" w:eastAsia="ja-JP"/>
        </w:rPr>
        <w:t>. El conjunto de diversidad está gestionado por la</w:t>
      </w:r>
      <w:r>
        <w:rPr>
          <w:lang w:val="es-ES" w:eastAsia="ja-JP"/>
        </w:rPr>
        <w:t xml:space="preserve"> EM </w:t>
      </w:r>
      <w:r w:rsidRPr="001C5E6F">
        <w:rPr>
          <w:lang w:val="es-ES" w:eastAsia="ja-JP"/>
        </w:rPr>
        <w:t>y las</w:t>
      </w:r>
      <w:r>
        <w:rPr>
          <w:lang w:val="es-ES" w:eastAsia="ja-JP"/>
        </w:rPr>
        <w:t xml:space="preserve"> EB </w:t>
      </w:r>
      <w:r w:rsidRPr="001C5E6F">
        <w:rPr>
          <w:lang w:val="es-ES" w:eastAsia="ja-JP"/>
        </w:rPr>
        <w:t>y es aplicable al traspaso con macrodiversidad (MDHO) y la conmutación rápida de</w:t>
      </w:r>
      <w:r>
        <w:rPr>
          <w:lang w:val="es-ES" w:eastAsia="ja-JP"/>
        </w:rPr>
        <w:t xml:space="preserve"> EB </w:t>
      </w:r>
      <w:r w:rsidRPr="001C5E6F">
        <w:rPr>
          <w:lang w:val="es-ES" w:eastAsia="ja-JP"/>
        </w:rPr>
        <w:t>(</w:t>
      </w:r>
      <w:r>
        <w:rPr>
          <w:lang w:val="es-ES" w:eastAsia="ja-JP"/>
        </w:rPr>
        <w:t>CREB</w:t>
      </w:r>
      <w:r w:rsidRPr="001C5E6F">
        <w:rPr>
          <w:lang w:val="es-ES" w:eastAsia="ja-JP"/>
        </w:rPr>
        <w:t>).</w:t>
      </w:r>
      <w:r>
        <w:rPr>
          <w:lang w:val="es-ES" w:eastAsia="ja-JP"/>
        </w:rPr>
        <w:t xml:space="preserve"> </w:t>
      </w:r>
    </w:p>
    <w:p w:rsidR="00E74048" w:rsidRPr="001C5E6F" w:rsidRDefault="00E74048" w:rsidP="00E74048">
      <w:pPr>
        <w:rPr>
          <w:lang w:val="es-ES" w:eastAsia="ja-JP"/>
        </w:rPr>
      </w:pPr>
      <w:r w:rsidRPr="001C5E6F">
        <w:rPr>
          <w:b/>
          <w:lang w:val="es-ES" w:eastAsia="ja-JP"/>
        </w:rPr>
        <w:t>Zona de acceso del DL</w:t>
      </w:r>
      <w:r w:rsidRPr="001C5E6F">
        <w:rPr>
          <w:lang w:val="es-ES" w:eastAsia="ja-JP"/>
        </w:rPr>
        <w:t xml:space="preserve">: Porción de la subtrama del DL en la trama </w:t>
      </w:r>
      <w:r>
        <w:rPr>
          <w:lang w:val="es-ES" w:eastAsia="ja-JP"/>
        </w:rPr>
        <w:t xml:space="preserve">EB-RM/ER </w:t>
      </w:r>
      <w:r w:rsidRPr="001C5E6F">
        <w:rPr>
          <w:lang w:val="es-ES" w:eastAsia="ja-JP"/>
        </w:rPr>
        <w:t xml:space="preserve">utilizada para la transmisión </w:t>
      </w:r>
      <w:r>
        <w:rPr>
          <w:lang w:val="es-ES" w:eastAsia="ja-JP"/>
        </w:rPr>
        <w:t xml:space="preserve">EB-RM/ER </w:t>
      </w:r>
      <w:r w:rsidRPr="001C5E6F">
        <w:rPr>
          <w:lang w:val="es-ES" w:eastAsia="ja-JP"/>
        </w:rPr>
        <w:t>a</w:t>
      </w:r>
      <w:r>
        <w:rPr>
          <w:lang w:val="es-ES" w:eastAsia="ja-JP"/>
        </w:rPr>
        <w:t xml:space="preserve"> EM </w:t>
      </w:r>
      <w:r w:rsidRPr="001C5E6F">
        <w:rPr>
          <w:lang w:val="es-ES" w:eastAsia="ja-JP"/>
        </w:rPr>
        <w:t>o</w:t>
      </w:r>
      <w:r>
        <w:rPr>
          <w:lang w:val="es-ES" w:eastAsia="ja-JP"/>
        </w:rPr>
        <w:t xml:space="preserve"> ER </w:t>
      </w:r>
      <w:r w:rsidRPr="001C5E6F">
        <w:rPr>
          <w:lang w:val="es-ES" w:eastAsia="ja-JP"/>
        </w:rPr>
        <w:t xml:space="preserve">(excepto </w:t>
      </w:r>
      <w:r>
        <w:rPr>
          <w:lang w:val="es-ES" w:eastAsia="ja-JP"/>
        </w:rPr>
        <w:t xml:space="preserve">para ER </w:t>
      </w:r>
      <w:r w:rsidRPr="001C5E6F">
        <w:rPr>
          <w:lang w:val="es-ES" w:eastAsia="ja-JP"/>
        </w:rPr>
        <w:t>TTR</w:t>
      </w:r>
      <w:r>
        <w:rPr>
          <w:lang w:val="es-ES" w:eastAsia="ja-JP"/>
        </w:rPr>
        <w:t xml:space="preserve"> </w:t>
      </w:r>
      <w:r w:rsidRPr="001C5E6F">
        <w:rPr>
          <w:lang w:val="es-ES" w:eastAsia="ja-JP"/>
        </w:rPr>
        <w:t>en el modo</w:t>
      </w:r>
      <w:r>
        <w:rPr>
          <w:lang w:val="es-ES" w:eastAsia="ja-JP"/>
        </w:rPr>
        <w:t xml:space="preserve"> DDT)</w:t>
      </w:r>
      <w:r w:rsidRPr="001C5E6F">
        <w:rPr>
          <w:lang w:val="es-ES" w:eastAsia="ja-JP"/>
        </w:rPr>
        <w:t>. La zona de acceso del DL puede consistir en toda la subtrama del enlace descendente, dependiendo del método utilizado para separar las transmisiones en los enlaces de acceso y retransmisión.</w:t>
      </w:r>
    </w:p>
    <w:p w:rsidR="00E74048" w:rsidRPr="001C5E6F" w:rsidRDefault="00E74048" w:rsidP="00E74048">
      <w:pPr>
        <w:rPr>
          <w:lang w:val="es-ES" w:eastAsia="ja-JP"/>
        </w:rPr>
      </w:pPr>
      <w:r w:rsidRPr="001C5E6F">
        <w:rPr>
          <w:b/>
          <w:lang w:val="es-ES" w:eastAsia="ja-JP"/>
        </w:rPr>
        <w:t>Zona de retransmisión del DL</w:t>
      </w:r>
      <w:r w:rsidRPr="001C5E6F">
        <w:rPr>
          <w:lang w:val="es-ES" w:eastAsia="ja-JP"/>
        </w:rPr>
        <w:t xml:space="preserve">: Porción de la subtrama del DL en la trama </w:t>
      </w:r>
      <w:r>
        <w:rPr>
          <w:lang w:val="es-ES" w:eastAsia="ja-JP"/>
        </w:rPr>
        <w:t xml:space="preserve">EB-RM/ER </w:t>
      </w:r>
      <w:r w:rsidRPr="001C5E6F">
        <w:rPr>
          <w:lang w:val="es-ES" w:eastAsia="ja-JP"/>
        </w:rPr>
        <w:t xml:space="preserve">utilizada para la transmisión </w:t>
      </w:r>
      <w:r>
        <w:rPr>
          <w:lang w:val="es-ES" w:eastAsia="ja-JP"/>
        </w:rPr>
        <w:t xml:space="preserve">EB-RM/ER </w:t>
      </w:r>
      <w:r w:rsidRPr="001C5E6F">
        <w:rPr>
          <w:lang w:val="es-ES" w:eastAsia="ja-JP"/>
        </w:rPr>
        <w:t>a</w:t>
      </w:r>
      <w:r>
        <w:rPr>
          <w:lang w:val="es-ES" w:eastAsia="ja-JP"/>
        </w:rPr>
        <w:t xml:space="preserve"> ER.</w:t>
      </w:r>
      <w:r w:rsidRPr="001C5E6F">
        <w:rPr>
          <w:lang w:val="es-ES" w:eastAsia="ja-JP"/>
        </w:rPr>
        <w:t xml:space="preserve"> Es posible que una trama no tenga zona de retransmisión DL, dependiendo del método utilizado para separar las transmisiones en los enlaces de acceso y retransmisión.</w:t>
      </w:r>
    </w:p>
    <w:p w:rsidR="00E74048" w:rsidRPr="001C5E6F" w:rsidRDefault="00E74048" w:rsidP="00E74048">
      <w:pPr>
        <w:rPr>
          <w:lang w:val="es-ES" w:eastAsia="ja-JP"/>
        </w:rPr>
      </w:pPr>
      <w:r w:rsidRPr="001C5E6F">
        <w:rPr>
          <w:b/>
          <w:lang w:val="es-ES" w:eastAsia="ja-JP"/>
        </w:rPr>
        <w:t>Enlace descendente (DL)</w:t>
      </w:r>
      <w:r w:rsidRPr="001C5E6F">
        <w:rPr>
          <w:lang w:val="es-ES" w:eastAsia="ja-JP"/>
        </w:rPr>
        <w:t xml:space="preserve">: </w:t>
      </w:r>
      <w:r>
        <w:rPr>
          <w:lang w:val="es-ES" w:eastAsia="ja-JP"/>
        </w:rPr>
        <w:t>Sentido</w:t>
      </w:r>
      <w:r w:rsidRPr="001C5E6F">
        <w:rPr>
          <w:lang w:val="es-ES" w:eastAsia="ja-JP"/>
        </w:rPr>
        <w:t xml:space="preserve"> de la estación de base </w:t>
      </w:r>
      <w:r>
        <w:rPr>
          <w:lang w:val="es-ES" w:eastAsia="ja-JP"/>
        </w:rPr>
        <w:t>(EB)</w:t>
      </w:r>
      <w:r w:rsidRPr="001C5E6F">
        <w:rPr>
          <w:lang w:val="es-ES" w:eastAsia="ja-JP"/>
        </w:rPr>
        <w:t xml:space="preserve"> hacia la estación de abonado </w:t>
      </w:r>
      <w:r>
        <w:rPr>
          <w:lang w:val="es-ES" w:eastAsia="ja-JP"/>
        </w:rPr>
        <w:t>(EA)</w:t>
      </w:r>
      <w:r w:rsidRPr="001C5E6F">
        <w:rPr>
          <w:lang w:val="es-ES" w:eastAsia="ja-JP"/>
        </w:rPr>
        <w:t xml:space="preserve">. </w:t>
      </w:r>
    </w:p>
    <w:p w:rsidR="00E74048" w:rsidRPr="001C5E6F" w:rsidRDefault="00E74048" w:rsidP="00E74048">
      <w:pPr>
        <w:rPr>
          <w:lang w:val="es-ES" w:eastAsia="ja-JP"/>
        </w:rPr>
      </w:pPr>
      <w:r w:rsidRPr="001C5E6F">
        <w:rPr>
          <w:b/>
          <w:lang w:val="es-ES" w:eastAsia="ja-JP"/>
        </w:rPr>
        <w:t xml:space="preserve">Intervalo de transición de la </w:t>
      </w:r>
      <w:r>
        <w:rPr>
          <w:b/>
          <w:lang w:val="es-ES" w:eastAsia="ja-JP"/>
        </w:rPr>
        <w:t>ráfaga</w:t>
      </w:r>
      <w:r w:rsidRPr="001C5E6F">
        <w:rPr>
          <w:b/>
          <w:lang w:val="es-ES" w:eastAsia="ja-JP"/>
        </w:rPr>
        <w:t xml:space="preserve"> del enlace descendente (DLBTG)</w:t>
      </w:r>
      <w:r w:rsidRPr="001C5E6F">
        <w:rPr>
          <w:lang w:val="es-ES" w:eastAsia="ja-JP"/>
        </w:rPr>
        <w:t>: Intervalo existente en el borde de cola de cada ráfaga de</w:t>
      </w:r>
      <w:r>
        <w:rPr>
          <w:lang w:val="es-ES" w:eastAsia="ja-JP"/>
        </w:rPr>
        <w:t>l</w:t>
      </w:r>
      <w:r w:rsidRPr="001C5E6F">
        <w:rPr>
          <w:lang w:val="es-ES" w:eastAsia="ja-JP"/>
        </w:rPr>
        <w:t xml:space="preserve"> </w:t>
      </w:r>
      <w:r>
        <w:rPr>
          <w:lang w:val="es-ES" w:eastAsia="ja-JP"/>
        </w:rPr>
        <w:t>enlace descendente (DL) asignado, para permitir la reducción</w:t>
      </w:r>
      <w:r w:rsidRPr="001C5E6F">
        <w:rPr>
          <w:lang w:val="es-ES" w:eastAsia="ja-JP"/>
        </w:rPr>
        <w:t xml:space="preserve"> de la intensidad y </w:t>
      </w:r>
      <w:r>
        <w:rPr>
          <w:lang w:val="es-ES" w:eastAsia="ja-JP"/>
        </w:rPr>
        <w:t>que la dispersión del retardo permita</w:t>
      </w:r>
      <w:r w:rsidRPr="001C5E6F">
        <w:rPr>
          <w:lang w:val="es-ES" w:eastAsia="ja-JP"/>
        </w:rPr>
        <w:t xml:space="preserve"> </w:t>
      </w:r>
      <w:r>
        <w:rPr>
          <w:lang w:val="es-ES" w:eastAsia="ja-JP"/>
        </w:rPr>
        <w:t>inicializar</w:t>
      </w:r>
      <w:r w:rsidRPr="001C5E6F">
        <w:rPr>
          <w:lang w:val="es-ES" w:eastAsia="ja-JP"/>
        </w:rPr>
        <w:t xml:space="preserve"> los receptores.</w:t>
      </w:r>
    </w:p>
    <w:p w:rsidR="00E74048" w:rsidRPr="001C5E6F" w:rsidRDefault="00E74048" w:rsidP="00E74048">
      <w:pPr>
        <w:rPr>
          <w:lang w:val="es-ES" w:eastAsia="ja-JP"/>
        </w:rPr>
      </w:pPr>
      <w:r w:rsidRPr="001C5E6F">
        <w:rPr>
          <w:b/>
          <w:lang w:val="es-ES" w:eastAsia="ja-JP"/>
        </w:rPr>
        <w:t>Descriptor del canal del enlace descendente (DCD)</w:t>
      </w:r>
      <w:r w:rsidRPr="001C5E6F">
        <w:rPr>
          <w:lang w:val="es-ES" w:eastAsia="ja-JP"/>
        </w:rPr>
        <w:t xml:space="preserve">: Mensaje de la capa de control de acceso al medio (MAC) que describe las características de la capa física (PHY) de un canal del enlace descendente (DL). </w:t>
      </w:r>
    </w:p>
    <w:p w:rsidR="00E74048" w:rsidRPr="001C5E6F" w:rsidRDefault="00E74048" w:rsidP="00E74048">
      <w:pPr>
        <w:rPr>
          <w:lang w:val="es-ES" w:eastAsia="ja-JP"/>
        </w:rPr>
      </w:pPr>
      <w:r w:rsidRPr="001C5E6F">
        <w:rPr>
          <w:b/>
          <w:lang w:val="es-ES" w:eastAsia="ja-JP"/>
        </w:rPr>
        <w:t>Código de utilización del intervalo del enlace descendente (DIUC)</w:t>
      </w:r>
      <w:r w:rsidRPr="001C5E6F">
        <w:rPr>
          <w:lang w:val="es-ES" w:eastAsia="ja-JP"/>
        </w:rPr>
        <w:t xml:space="preserve">: Código de utilización de un intervalo específico de un enlace descendente (DL). Véase asimismo: código de utilización de intervalo. </w:t>
      </w:r>
    </w:p>
    <w:p w:rsidR="00E74048" w:rsidRPr="001C5E6F" w:rsidRDefault="00E74048" w:rsidP="00E74048">
      <w:pPr>
        <w:rPr>
          <w:lang w:val="es-ES" w:eastAsia="ja-JP"/>
        </w:rPr>
      </w:pPr>
      <w:r>
        <w:rPr>
          <w:b/>
          <w:lang w:val="es-ES" w:eastAsia="ja-JP"/>
        </w:rPr>
        <w:t>Configuración</w:t>
      </w:r>
      <w:r w:rsidRPr="001C5E6F">
        <w:rPr>
          <w:b/>
          <w:lang w:val="es-ES" w:eastAsia="ja-JP"/>
        </w:rPr>
        <w:t xml:space="preserve"> del enlace descendente (DL-MAP)</w:t>
      </w:r>
      <w:r w:rsidRPr="001C5E6F">
        <w:rPr>
          <w:lang w:val="es-ES" w:eastAsia="ja-JP"/>
        </w:rPr>
        <w:t>: Mensaje de la capa de control de acceso al medio (MAC) que define los instantes de comienzo de las ráfagas tanto para el múltiplex por división en el tiempo como</w:t>
      </w:r>
      <w:r>
        <w:rPr>
          <w:lang w:val="es-ES" w:eastAsia="ja-JP"/>
        </w:rPr>
        <w:t xml:space="preserve"> para </w:t>
      </w:r>
      <w:r w:rsidRPr="001C5E6F">
        <w:rPr>
          <w:lang w:val="es-ES" w:eastAsia="ja-JP"/>
        </w:rPr>
        <w:t xml:space="preserve">el acceso múltiple por división en el tiempo </w:t>
      </w:r>
      <w:r>
        <w:rPr>
          <w:lang w:val="es-ES" w:eastAsia="ja-JP"/>
        </w:rPr>
        <w:t>(AMDT)</w:t>
      </w:r>
      <w:r w:rsidRPr="001C5E6F">
        <w:rPr>
          <w:lang w:val="es-ES" w:eastAsia="ja-JP"/>
        </w:rPr>
        <w:t xml:space="preserve"> por parte de una estación de abonado </w:t>
      </w:r>
      <w:r>
        <w:rPr>
          <w:lang w:val="es-ES" w:eastAsia="ja-JP"/>
        </w:rPr>
        <w:t>(EA)</w:t>
      </w:r>
      <w:r w:rsidRPr="001C5E6F">
        <w:rPr>
          <w:lang w:val="es-ES" w:eastAsia="ja-JP"/>
        </w:rPr>
        <w:t xml:space="preserve"> del enlace descendente (DL).</w:t>
      </w:r>
      <w:r>
        <w:rPr>
          <w:lang w:val="es-ES" w:eastAsia="ja-JP"/>
        </w:rPr>
        <w:t xml:space="preserve"> </w:t>
      </w:r>
    </w:p>
    <w:p w:rsidR="00E74048" w:rsidRPr="001C5E6F" w:rsidRDefault="00E74048" w:rsidP="00E74048">
      <w:pPr>
        <w:rPr>
          <w:lang w:val="es-ES" w:eastAsia="ja-JP"/>
        </w:rPr>
      </w:pPr>
      <w:r>
        <w:rPr>
          <w:b/>
          <w:lang w:val="es-ES" w:eastAsia="ja-JP"/>
        </w:rPr>
        <w:t>EM</w:t>
      </w:r>
      <w:r w:rsidRPr="001C5E6F">
        <w:rPr>
          <w:b/>
          <w:lang w:val="es-ES" w:eastAsia="ja-JP"/>
        </w:rPr>
        <w:t xml:space="preserve"> </w:t>
      </w:r>
      <w:r>
        <w:rPr>
          <w:b/>
          <w:lang w:val="es-ES" w:eastAsia="ja-JP"/>
        </w:rPr>
        <w:t>de radiocomunicaciones</w:t>
      </w:r>
      <w:r w:rsidRPr="001C5E6F">
        <w:rPr>
          <w:b/>
          <w:lang w:val="es-ES" w:eastAsia="ja-JP"/>
        </w:rPr>
        <w:t xml:space="preserve"> dual</w:t>
      </w:r>
      <w:r w:rsidRPr="001C5E6F">
        <w:rPr>
          <w:lang w:val="es-ES" w:eastAsia="ja-JP"/>
        </w:rPr>
        <w:t>:</w:t>
      </w:r>
      <w:r>
        <w:rPr>
          <w:lang w:val="es-ES" w:eastAsia="ja-JP"/>
        </w:rPr>
        <w:t xml:space="preserve"> EM/EMA </w:t>
      </w:r>
      <w:r w:rsidRPr="001C5E6F">
        <w:rPr>
          <w:lang w:val="es-ES" w:eastAsia="ja-JP"/>
        </w:rPr>
        <w:t xml:space="preserve">multimodo que puede tener ambos equipos </w:t>
      </w:r>
      <w:r>
        <w:rPr>
          <w:lang w:val="es-ES" w:eastAsia="ja-JP"/>
        </w:rPr>
        <w:t>de radiocomunicaciones</w:t>
      </w:r>
      <w:r w:rsidRPr="001C5E6F">
        <w:rPr>
          <w:lang w:val="es-ES" w:eastAsia="ja-JP"/>
        </w:rPr>
        <w:t xml:space="preserve"> (transmisor y receptor) activos al mismo tiempo. Una</w:t>
      </w:r>
      <w:r>
        <w:rPr>
          <w:lang w:val="es-ES" w:eastAsia="ja-JP"/>
        </w:rPr>
        <w:t xml:space="preserve"> EM/EMA de radiocomunicaciones</w:t>
      </w:r>
      <w:r w:rsidRPr="001C5E6F">
        <w:rPr>
          <w:lang w:val="es-ES" w:eastAsia="ja-JP"/>
        </w:rPr>
        <w:t xml:space="preserve"> dual puede transmitir y recibir simultáneamente por ambos equipos de radiocomunicaciones. Una</w:t>
      </w:r>
      <w:r>
        <w:rPr>
          <w:lang w:val="es-ES" w:eastAsia="ja-JP"/>
        </w:rPr>
        <w:t xml:space="preserve"> EM/EMA de radiocomunicaciones</w:t>
      </w:r>
      <w:r w:rsidRPr="001C5E6F">
        <w:rPr>
          <w:lang w:val="es-ES" w:eastAsia="ja-JP"/>
        </w:rPr>
        <w:t xml:space="preserve"> dual puede comportarse como una sola</w:t>
      </w:r>
      <w:r>
        <w:rPr>
          <w:lang w:val="es-ES" w:eastAsia="ja-JP"/>
        </w:rPr>
        <w:t xml:space="preserve"> EM de radiocomunicaciones</w:t>
      </w:r>
      <w:r w:rsidRPr="001C5E6F">
        <w:rPr>
          <w:lang w:val="es-ES" w:eastAsia="ja-JP"/>
        </w:rPr>
        <w:t xml:space="preserve"> funcionando en un único modo </w:t>
      </w:r>
      <w:r>
        <w:rPr>
          <w:lang w:val="es-ES" w:eastAsia="ja-JP"/>
        </w:rPr>
        <w:t>de radiocomunicación</w:t>
      </w:r>
      <w:r w:rsidRPr="001C5E6F">
        <w:rPr>
          <w:lang w:val="es-ES" w:eastAsia="ja-JP"/>
        </w:rPr>
        <w:t>.</w:t>
      </w:r>
      <w:r>
        <w:rPr>
          <w:lang w:val="es-ES" w:eastAsia="ja-JP"/>
        </w:rPr>
        <w:t xml:space="preserve"> </w:t>
      </w:r>
    </w:p>
    <w:p w:rsidR="00E74048" w:rsidRPr="001C5E6F" w:rsidRDefault="00E74048" w:rsidP="00E74048">
      <w:pPr>
        <w:rPr>
          <w:lang w:val="es-ES" w:eastAsia="ja-JP"/>
        </w:rPr>
      </w:pPr>
      <w:r w:rsidRPr="001C5E6F">
        <w:rPr>
          <w:b/>
          <w:lang w:val="es-ES" w:eastAsia="ja-JP"/>
        </w:rPr>
        <w:t xml:space="preserve">Selección dinámica de frecuencia </w:t>
      </w:r>
      <w:r>
        <w:rPr>
          <w:b/>
          <w:lang w:val="es-ES" w:eastAsia="ja-JP"/>
        </w:rPr>
        <w:t>(SDF)</w:t>
      </w:r>
      <w:r w:rsidRPr="001C5E6F">
        <w:rPr>
          <w:lang w:val="es-ES" w:eastAsia="ja-JP"/>
        </w:rPr>
        <w:t xml:space="preserve">: Capacidad de un sistema de conmutar a diferentes canales físicos de radiofrecuencia (RF) con arreglo a los criterios de medición del canal en cuanto a su conformidad con unos </w:t>
      </w:r>
      <w:r>
        <w:rPr>
          <w:lang w:val="es-ES" w:eastAsia="ja-JP"/>
        </w:rPr>
        <w:t>requisitos</w:t>
      </w:r>
      <w:r w:rsidRPr="001C5E6F">
        <w:rPr>
          <w:lang w:val="es-ES" w:eastAsia="ja-JP"/>
        </w:rPr>
        <w:t xml:space="preserve"> reglamentarios particulares.</w:t>
      </w:r>
    </w:p>
    <w:p w:rsidR="00E74048" w:rsidRPr="001C5E6F" w:rsidRDefault="00E74048" w:rsidP="00E74048">
      <w:pPr>
        <w:rPr>
          <w:lang w:val="es-ES" w:eastAsia="ja-JP"/>
        </w:rPr>
      </w:pPr>
      <w:r w:rsidRPr="001C5E6F">
        <w:rPr>
          <w:b/>
          <w:lang w:val="es-ES" w:eastAsia="ja-JP"/>
        </w:rPr>
        <w:lastRenderedPageBreak/>
        <w:t>Servicio dinámico</w:t>
      </w:r>
      <w:r w:rsidRPr="001C5E6F">
        <w:rPr>
          <w:lang w:val="es-ES" w:eastAsia="ja-JP"/>
        </w:rPr>
        <w:t xml:space="preserve">: Conjunto de mensajes y protocolos que permiten a la </w:t>
      </w:r>
      <w:r>
        <w:rPr>
          <w:lang w:val="es-ES" w:eastAsia="ja-JP"/>
        </w:rPr>
        <w:t>estación de base</w:t>
      </w:r>
      <w:r w:rsidRPr="001C5E6F">
        <w:rPr>
          <w:lang w:val="es-ES" w:eastAsia="ja-JP"/>
        </w:rPr>
        <w:t xml:space="preserve"> </w:t>
      </w:r>
      <w:r>
        <w:rPr>
          <w:lang w:val="es-ES" w:eastAsia="ja-JP"/>
        </w:rPr>
        <w:t>(EB)</w:t>
      </w:r>
      <w:r w:rsidRPr="001C5E6F">
        <w:rPr>
          <w:lang w:val="es-ES" w:eastAsia="ja-JP"/>
        </w:rPr>
        <w:t xml:space="preserve"> y a la estación de abonado </w:t>
      </w:r>
      <w:r>
        <w:rPr>
          <w:lang w:val="es-ES" w:eastAsia="ja-JP"/>
        </w:rPr>
        <w:t>(EA)</w:t>
      </w:r>
      <w:r w:rsidRPr="001C5E6F">
        <w:rPr>
          <w:lang w:val="es-ES" w:eastAsia="ja-JP"/>
        </w:rPr>
        <w:t xml:space="preserve"> la adición, modificación, o supresión de las características de un flujo de servicio. </w:t>
      </w:r>
    </w:p>
    <w:p w:rsidR="00E74048" w:rsidRPr="001C5E6F" w:rsidRDefault="00E74048" w:rsidP="00E74048">
      <w:pPr>
        <w:rPr>
          <w:lang w:val="es-ES" w:eastAsia="ja-JP"/>
        </w:rPr>
      </w:pPr>
      <w:r w:rsidRPr="001C5E6F">
        <w:rPr>
          <w:b/>
          <w:lang w:val="es-ES" w:eastAsia="ja-JP"/>
        </w:rPr>
        <w:t>Conmutación rápida de la estación de base (</w:t>
      </w:r>
      <w:r>
        <w:rPr>
          <w:b/>
          <w:lang w:val="es-ES" w:eastAsia="ja-JP"/>
        </w:rPr>
        <w:t>CREB</w:t>
      </w:r>
      <w:r w:rsidRPr="001C5E6F">
        <w:rPr>
          <w:b/>
          <w:lang w:val="es-ES" w:eastAsia="ja-JP"/>
        </w:rPr>
        <w:t>)</w:t>
      </w:r>
      <w:r w:rsidRPr="001C5E6F">
        <w:rPr>
          <w:lang w:val="es-ES" w:eastAsia="ja-JP"/>
        </w:rPr>
        <w:t xml:space="preserve">: Conmutación de la estación de base </w:t>
      </w:r>
      <w:r>
        <w:rPr>
          <w:lang w:val="es-ES" w:eastAsia="ja-JP"/>
        </w:rPr>
        <w:t>(EB)</w:t>
      </w:r>
      <w:r w:rsidRPr="001C5E6F">
        <w:rPr>
          <w:lang w:val="es-ES" w:eastAsia="ja-JP"/>
        </w:rPr>
        <w:t xml:space="preserve"> que utiliza un mecanismo rápido de conmutación para mejorar la calidad del enlace. La estación móvil </w:t>
      </w:r>
      <w:r>
        <w:rPr>
          <w:lang w:val="es-ES" w:eastAsia="ja-JP"/>
        </w:rPr>
        <w:t>(EM)</w:t>
      </w:r>
      <w:r w:rsidRPr="001C5E6F">
        <w:rPr>
          <w:lang w:val="es-ES" w:eastAsia="ja-JP"/>
        </w:rPr>
        <w:t xml:space="preserve"> sólo está transmitiendo/recibiendo datos a/de una de las</w:t>
      </w:r>
      <w:r>
        <w:rPr>
          <w:lang w:val="es-ES" w:eastAsia="ja-JP"/>
        </w:rPr>
        <w:t xml:space="preserve"> EB </w:t>
      </w:r>
      <w:r w:rsidRPr="001C5E6F">
        <w:rPr>
          <w:lang w:val="es-ES" w:eastAsia="ja-JP"/>
        </w:rPr>
        <w:t>activas (</w:t>
      </w:r>
      <w:r>
        <w:rPr>
          <w:lang w:val="es-ES" w:eastAsia="ja-JP"/>
        </w:rPr>
        <w:t>EB</w:t>
      </w:r>
      <w:r w:rsidRPr="001C5E6F">
        <w:rPr>
          <w:lang w:val="es-ES" w:eastAsia="ja-JP"/>
        </w:rPr>
        <w:t xml:space="preserve"> de anclaje) en una determinada trama. La</w:t>
      </w:r>
      <w:r>
        <w:rPr>
          <w:lang w:val="es-ES" w:eastAsia="ja-JP"/>
        </w:rPr>
        <w:t xml:space="preserve"> EB </w:t>
      </w:r>
      <w:r w:rsidRPr="001C5E6F">
        <w:rPr>
          <w:lang w:val="es-ES" w:eastAsia="ja-JP"/>
        </w:rPr>
        <w:t>de anclaje puede cambiar de trama a trama dependiendo del esquema de selección de</w:t>
      </w:r>
      <w:r>
        <w:rPr>
          <w:lang w:val="es-ES" w:eastAsia="ja-JP"/>
        </w:rPr>
        <w:t xml:space="preserve"> EB.</w:t>
      </w:r>
    </w:p>
    <w:p w:rsidR="00E74048" w:rsidRPr="001C5E6F" w:rsidRDefault="00E74048" w:rsidP="00E74048">
      <w:pPr>
        <w:rPr>
          <w:lang w:val="es-ES" w:eastAsia="ja-JP"/>
        </w:rPr>
      </w:pPr>
      <w:r w:rsidRPr="001C5E6F">
        <w:rPr>
          <w:b/>
          <w:lang w:val="es-ES" w:eastAsia="ja-JP"/>
        </w:rPr>
        <w:t xml:space="preserve">Femto </w:t>
      </w:r>
      <w:r>
        <w:rPr>
          <w:b/>
          <w:lang w:val="es-ES" w:eastAsia="ja-JP"/>
        </w:rPr>
        <w:t>EBA</w:t>
      </w:r>
      <w:r w:rsidRPr="001C5E6F">
        <w:rPr>
          <w:lang w:val="es-ES" w:eastAsia="ja-JP"/>
        </w:rPr>
        <w:t>:</w:t>
      </w:r>
      <w:r>
        <w:rPr>
          <w:lang w:val="es-ES" w:eastAsia="ja-JP"/>
        </w:rPr>
        <w:t xml:space="preserve"> EBA </w:t>
      </w:r>
      <w:r w:rsidRPr="001C5E6F">
        <w:rPr>
          <w:lang w:val="es-ES" w:eastAsia="ja-JP"/>
        </w:rPr>
        <w:t>con baja potencia de transmisión, que suele instalarla el abonado en el hogar, pequeña oficina en la vivienda, o empresa, a fin de facilitar el acceso a un grupo de usuarios cerrado o abierto configurado por el abonado y/o el proveedor de acceso. Una Femto</w:t>
      </w:r>
      <w:r>
        <w:rPr>
          <w:lang w:val="es-ES" w:eastAsia="ja-JP"/>
        </w:rPr>
        <w:t xml:space="preserve"> EBA </w:t>
      </w:r>
      <w:r w:rsidRPr="001C5E6F">
        <w:rPr>
          <w:lang w:val="es-ES" w:eastAsia="ja-JP"/>
        </w:rPr>
        <w:t>suele estar conectada a la red de</w:t>
      </w:r>
      <w:r>
        <w:rPr>
          <w:lang w:val="es-ES" w:eastAsia="ja-JP"/>
        </w:rPr>
        <w:t>l proveedor</w:t>
      </w:r>
      <w:r w:rsidRPr="001C5E6F">
        <w:rPr>
          <w:lang w:val="es-ES" w:eastAsia="ja-JP"/>
        </w:rPr>
        <w:t xml:space="preserve"> de servicios mediante una conexión de banda ancha.</w:t>
      </w:r>
    </w:p>
    <w:p w:rsidR="00E74048" w:rsidRPr="001C5E6F" w:rsidRDefault="00E74048" w:rsidP="00E74048">
      <w:pPr>
        <w:rPr>
          <w:lang w:val="es-ES" w:eastAsia="ja-JP"/>
        </w:rPr>
      </w:pPr>
      <w:r w:rsidRPr="001C5E6F">
        <w:rPr>
          <w:b/>
          <w:lang w:val="es-ES" w:eastAsia="ja-JP"/>
        </w:rPr>
        <w:t>Acceso inalámbrico fijo</w:t>
      </w:r>
      <w:r w:rsidRPr="001C5E6F">
        <w:rPr>
          <w:lang w:val="es-ES" w:eastAsia="ja-JP"/>
        </w:rPr>
        <w:t xml:space="preserve">: Aplicación de acceso inalámbrico en el que </w:t>
      </w:r>
      <w:r>
        <w:rPr>
          <w:lang w:val="es-ES" w:eastAsia="ja-JP"/>
        </w:rPr>
        <w:t>los emplazamientos</w:t>
      </w:r>
      <w:r w:rsidRPr="001C5E6F">
        <w:rPr>
          <w:lang w:val="es-ES" w:eastAsia="ja-JP"/>
        </w:rPr>
        <w:t xml:space="preserve"> de la </w:t>
      </w:r>
      <w:r>
        <w:rPr>
          <w:lang w:val="es-ES" w:eastAsia="ja-JP"/>
        </w:rPr>
        <w:t>estación de base</w:t>
      </w:r>
      <w:r w:rsidRPr="001C5E6F">
        <w:rPr>
          <w:lang w:val="es-ES" w:eastAsia="ja-JP"/>
        </w:rPr>
        <w:t xml:space="preserve"> </w:t>
      </w:r>
      <w:r>
        <w:rPr>
          <w:lang w:val="es-ES" w:eastAsia="ja-JP"/>
        </w:rPr>
        <w:t>(EB)</w:t>
      </w:r>
      <w:r w:rsidRPr="001C5E6F">
        <w:rPr>
          <w:lang w:val="es-ES" w:eastAsia="ja-JP"/>
        </w:rPr>
        <w:t xml:space="preserve"> y de la estación de abonado </w:t>
      </w:r>
      <w:r>
        <w:rPr>
          <w:lang w:val="es-ES" w:eastAsia="ja-JP"/>
        </w:rPr>
        <w:t>(EA)</w:t>
      </w:r>
      <w:r w:rsidRPr="001C5E6F">
        <w:rPr>
          <w:lang w:val="es-ES" w:eastAsia="ja-JP"/>
        </w:rPr>
        <w:t xml:space="preserve"> son fijas durante el funcionamiento </w:t>
      </w:r>
    </w:p>
    <w:p w:rsidR="00E74048" w:rsidRPr="001C5E6F" w:rsidRDefault="00E74048" w:rsidP="00E74048">
      <w:pPr>
        <w:rPr>
          <w:lang w:val="es-ES" w:eastAsia="ja-JP"/>
        </w:rPr>
      </w:pPr>
      <w:r w:rsidRPr="001C5E6F">
        <w:rPr>
          <w:b/>
          <w:lang w:val="es-ES" w:eastAsia="ja-JP"/>
        </w:rPr>
        <w:t>Índice de trama</w:t>
      </w:r>
      <w:r w:rsidRPr="001C5E6F">
        <w:rPr>
          <w:lang w:val="es-ES" w:eastAsia="ja-JP"/>
        </w:rPr>
        <w:t>: Orden de la trama dentro de la supertrama</w:t>
      </w:r>
      <w:r>
        <w:rPr>
          <w:lang w:val="es-ES" w:eastAsia="ja-JP"/>
        </w:rPr>
        <w:t xml:space="preserve"> (o sea, </w:t>
      </w:r>
      <w:r w:rsidRPr="001C5E6F">
        <w:rPr>
          <w:lang w:val="es-ES" w:eastAsia="ja-JP"/>
        </w:rPr>
        <w:t>primera, segunda, tercera, o cuarta trama de la supertrama).</w:t>
      </w:r>
    </w:p>
    <w:p w:rsidR="00E74048" w:rsidRPr="001C5E6F" w:rsidRDefault="00E74048" w:rsidP="00E74048">
      <w:pPr>
        <w:rPr>
          <w:lang w:val="es-ES" w:eastAsia="ja-JP"/>
        </w:rPr>
      </w:pPr>
      <w:r w:rsidRPr="001C5E6F">
        <w:rPr>
          <w:b/>
          <w:lang w:val="es-ES" w:eastAsia="ja-JP"/>
        </w:rPr>
        <w:t>Número de la trama</w:t>
      </w:r>
      <w:r w:rsidRPr="001C5E6F">
        <w:rPr>
          <w:lang w:val="es-ES" w:eastAsia="ja-JP"/>
        </w:rPr>
        <w:t>: En MAN inalámbrica</w:t>
      </w:r>
      <w:r>
        <w:rPr>
          <w:lang w:val="es-ES" w:eastAsia="ja-JP"/>
        </w:rPr>
        <w:t>-AMDFO</w:t>
      </w:r>
      <w:r w:rsidRPr="001C5E6F">
        <w:rPr>
          <w:lang w:val="es-ES" w:eastAsia="ja-JP"/>
        </w:rPr>
        <w:t xml:space="preserve">, el número de trama tiene 24 bits que se transmiten en cada trama. Los números de trama no están forzosamente sincronizados </w:t>
      </w:r>
      <w:r>
        <w:rPr>
          <w:lang w:val="es-ES" w:eastAsia="ja-JP"/>
        </w:rPr>
        <w:t>en</w:t>
      </w:r>
      <w:r w:rsidRPr="001C5E6F">
        <w:rPr>
          <w:lang w:val="es-ES" w:eastAsia="ja-JP"/>
        </w:rPr>
        <w:t xml:space="preserve"> todas las estaciones de base. En la interfaz aérea MAN inalámbrica-Avanzada, el número de tramas se obtiene concatenando el número de supertrama de 12 bits (que se transmite en cada supertrama) con los dos bits del índice de trama. Los números de supertrama se sincronizan </w:t>
      </w:r>
      <w:r>
        <w:rPr>
          <w:lang w:val="es-ES" w:eastAsia="ja-JP"/>
        </w:rPr>
        <w:t>en</w:t>
      </w:r>
      <w:r w:rsidRPr="001C5E6F">
        <w:rPr>
          <w:lang w:val="es-ES" w:eastAsia="ja-JP"/>
        </w:rPr>
        <w:t xml:space="preserve"> todas las estaciones de base. </w:t>
      </w:r>
    </w:p>
    <w:p w:rsidR="00E74048" w:rsidRPr="001C5E6F" w:rsidRDefault="00E74048" w:rsidP="00E74048">
      <w:pPr>
        <w:rPr>
          <w:lang w:val="es-ES" w:eastAsia="ja-JP"/>
        </w:rPr>
      </w:pPr>
      <w:r w:rsidRPr="001C5E6F">
        <w:rPr>
          <w:b/>
          <w:lang w:val="es-ES" w:eastAsia="ja-JP"/>
        </w:rPr>
        <w:t>Trama</w:t>
      </w:r>
      <w:r w:rsidRPr="001C5E6F">
        <w:rPr>
          <w:lang w:val="es-ES" w:eastAsia="ja-JP"/>
        </w:rPr>
        <w:t>: Secuencia de datos estructurada de duración fija utilizada por algunas especificaciones de la capa física (PH</w:t>
      </w:r>
      <w:r>
        <w:rPr>
          <w:lang w:val="es-ES" w:eastAsia="ja-JP"/>
        </w:rPr>
        <w:t>Y</w:t>
      </w:r>
      <w:r w:rsidRPr="001C5E6F">
        <w:rPr>
          <w:lang w:val="es-ES" w:eastAsia="ja-JP"/>
        </w:rPr>
        <w:t>). La trama puede contener una subtrama del enlace ascendente (UL) y otra del enlace descendente (DL).</w:t>
      </w:r>
    </w:p>
    <w:p w:rsidR="00E74048" w:rsidRPr="001C5E6F" w:rsidRDefault="00E74048" w:rsidP="00E74048">
      <w:pPr>
        <w:rPr>
          <w:lang w:val="es-ES" w:eastAsia="ja-JP"/>
        </w:rPr>
      </w:pPr>
      <w:r w:rsidRPr="001C5E6F">
        <w:rPr>
          <w:b/>
          <w:lang w:val="es-ES" w:eastAsia="ja-JP"/>
        </w:rPr>
        <w:t>Índice de asignación de frecuencia (FA)</w:t>
      </w:r>
      <w:r w:rsidRPr="001C5E6F">
        <w:rPr>
          <w:lang w:val="es-ES" w:eastAsia="ja-JP"/>
        </w:rPr>
        <w:t>: Asignación específica de la red del índice FA lógico. La asignación del índice FA se utiliza en combinación con la información de configuración específica del operador que se facilita a la estación móvil mediante un método que queda fuera del alcance de la presente norma.</w:t>
      </w:r>
    </w:p>
    <w:p w:rsidR="00E74048" w:rsidRPr="001C5E6F" w:rsidRDefault="00E74048" w:rsidP="00E74048">
      <w:pPr>
        <w:rPr>
          <w:lang w:val="es-ES" w:eastAsia="ja-JP"/>
        </w:rPr>
      </w:pPr>
      <w:r w:rsidRPr="001C5E6F">
        <w:rPr>
          <w:b/>
          <w:lang w:val="es-ES" w:eastAsia="ja-JP"/>
        </w:rPr>
        <w:t>Asignación de frecuencia (FA)</w:t>
      </w:r>
      <w:r w:rsidRPr="001C5E6F">
        <w:rPr>
          <w:lang w:val="es-ES" w:eastAsia="ja-JP"/>
        </w:rPr>
        <w:t>: Asignación lógica de la frecuencia central del enlace descendente (DL) y la anchura de banda de canal programa</w:t>
      </w:r>
      <w:r>
        <w:rPr>
          <w:lang w:val="es-ES" w:eastAsia="ja-JP"/>
        </w:rPr>
        <w:t>da</w:t>
      </w:r>
      <w:r w:rsidRPr="001C5E6F">
        <w:rPr>
          <w:lang w:val="es-ES" w:eastAsia="ja-JP"/>
        </w:rPr>
        <w:t xml:space="preserve"> para la estación de base </w:t>
      </w:r>
      <w:r>
        <w:rPr>
          <w:lang w:val="es-ES" w:eastAsia="ja-JP"/>
        </w:rPr>
        <w:t>(EB)</w:t>
      </w:r>
      <w:r w:rsidRPr="001C5E6F">
        <w:rPr>
          <w:lang w:val="es-ES" w:eastAsia="ja-JP"/>
        </w:rPr>
        <w:t>.</w:t>
      </w:r>
    </w:p>
    <w:p w:rsidR="00E74048" w:rsidRPr="001C5E6F" w:rsidRDefault="00E74048" w:rsidP="00E74048">
      <w:pPr>
        <w:rPr>
          <w:lang w:val="es-ES" w:eastAsia="ja-JP"/>
        </w:rPr>
      </w:pPr>
      <w:r w:rsidRPr="001C5E6F">
        <w:rPr>
          <w:b/>
          <w:lang w:val="es-ES" w:eastAsia="ja-JP"/>
        </w:rPr>
        <w:t xml:space="preserve">Dúplex por división de frecuencia </w:t>
      </w:r>
      <w:r>
        <w:rPr>
          <w:b/>
          <w:lang w:val="es-ES" w:eastAsia="ja-JP"/>
        </w:rPr>
        <w:t>(DDF)</w:t>
      </w:r>
      <w:r w:rsidRPr="001C5E6F">
        <w:rPr>
          <w:lang w:val="es-ES" w:eastAsia="ja-JP"/>
        </w:rPr>
        <w:t xml:space="preserve">: Esquema de dúplex en el que las transmisiones del enlace ascendente (UL) y descendente (DL) utilizan frecuencias diferentes aunque suelan ser simultáneas. </w:t>
      </w:r>
    </w:p>
    <w:p w:rsidR="00E74048" w:rsidRPr="001C5E6F" w:rsidRDefault="00E74048" w:rsidP="00E74048">
      <w:pPr>
        <w:rPr>
          <w:lang w:val="es-ES" w:eastAsia="ja-JP"/>
        </w:rPr>
      </w:pPr>
      <w:r w:rsidRPr="001C5E6F">
        <w:rPr>
          <w:b/>
          <w:lang w:val="es-ES" w:eastAsia="ja-JP"/>
        </w:rPr>
        <w:t xml:space="preserve">Índice de </w:t>
      </w:r>
      <w:r>
        <w:rPr>
          <w:b/>
          <w:lang w:val="es-ES" w:eastAsia="ja-JP"/>
        </w:rPr>
        <w:t>separación</w:t>
      </w:r>
      <w:r w:rsidRPr="001C5E6F">
        <w:rPr>
          <w:b/>
          <w:lang w:val="es-ES" w:eastAsia="ja-JP"/>
        </w:rPr>
        <w:t xml:space="preserve"> de la frecuencia</w:t>
      </w:r>
      <w:r w:rsidRPr="001C5E6F">
        <w:rPr>
          <w:lang w:val="es-ES" w:eastAsia="ja-JP"/>
        </w:rPr>
        <w:t xml:space="preserve">: Número de índice que identifica una subportadora particular en una señal con multiplexación ortogonal por división en la frecuencia </w:t>
      </w:r>
      <w:r>
        <w:rPr>
          <w:lang w:val="es-ES" w:eastAsia="ja-JP"/>
        </w:rPr>
        <w:t>(MDFO)</w:t>
      </w:r>
      <w:r w:rsidRPr="001C5E6F">
        <w:rPr>
          <w:lang w:val="es-ES" w:eastAsia="ja-JP"/>
        </w:rPr>
        <w:t xml:space="preserve"> o acceso múltiple por división ortogonal de frecuencia </w:t>
      </w:r>
      <w:r>
        <w:rPr>
          <w:lang w:val="es-ES" w:eastAsia="ja-JP"/>
        </w:rPr>
        <w:t>(AMDFO)</w:t>
      </w:r>
      <w:r w:rsidRPr="001C5E6F">
        <w:rPr>
          <w:lang w:val="es-ES" w:eastAsia="ja-JP"/>
        </w:rPr>
        <w:t>, y que está relacionada con el índice de su subportadora. Los índices de desplazamiento de frecuencia pueden ser positivos o negativos.</w:t>
      </w:r>
    </w:p>
    <w:p w:rsidR="00E74048" w:rsidRPr="001C5E6F" w:rsidRDefault="00E74048" w:rsidP="00E74048">
      <w:pPr>
        <w:rPr>
          <w:lang w:val="es-ES" w:eastAsia="ja-JP"/>
        </w:rPr>
      </w:pPr>
      <w:r w:rsidRPr="001C5E6F">
        <w:rPr>
          <w:b/>
          <w:lang w:val="es-ES" w:eastAsia="ja-JP"/>
        </w:rPr>
        <w:t>Clave de encriptación de clave de grupo (GKEK)</w:t>
      </w:r>
      <w:r w:rsidRPr="001C5E6F">
        <w:rPr>
          <w:lang w:val="es-ES" w:eastAsia="ja-JP"/>
        </w:rPr>
        <w:t xml:space="preserve">: Número aleatorio generado por la estación de base </w:t>
      </w:r>
      <w:r>
        <w:rPr>
          <w:lang w:val="es-ES" w:eastAsia="ja-JP"/>
        </w:rPr>
        <w:t>(EB)</w:t>
      </w:r>
      <w:r w:rsidRPr="001C5E6F">
        <w:rPr>
          <w:lang w:val="es-ES" w:eastAsia="ja-JP"/>
        </w:rPr>
        <w:t xml:space="preserve"> o una entidad de red [por ejemplo un servidor de autenticación y autorización de servicio (ASA)] utilizado para encriptar las claves de encriptación de tráfico de grupo (GTEK) que se envían en mensaje</w:t>
      </w:r>
      <w:r>
        <w:rPr>
          <w:lang w:val="es-ES" w:eastAsia="ja-JP"/>
        </w:rPr>
        <w:t>s</w:t>
      </w:r>
      <w:r w:rsidRPr="001C5E6F">
        <w:rPr>
          <w:lang w:val="es-ES" w:eastAsia="ja-JP"/>
        </w:rPr>
        <w:t xml:space="preserve"> de difusión general desde la</w:t>
      </w:r>
      <w:r>
        <w:rPr>
          <w:lang w:val="es-ES" w:eastAsia="ja-JP"/>
        </w:rPr>
        <w:t xml:space="preserve"> EB </w:t>
      </w:r>
      <w:r w:rsidRPr="001C5E6F">
        <w:rPr>
          <w:lang w:val="es-ES" w:eastAsia="ja-JP"/>
        </w:rPr>
        <w:t xml:space="preserve">a las estaciones móviles </w:t>
      </w:r>
      <w:r>
        <w:rPr>
          <w:lang w:val="es-ES" w:eastAsia="ja-JP"/>
        </w:rPr>
        <w:t>(EM)</w:t>
      </w:r>
      <w:r w:rsidRPr="001C5E6F">
        <w:rPr>
          <w:lang w:val="es-ES" w:eastAsia="ja-JP"/>
        </w:rPr>
        <w:t xml:space="preserve"> del mismo grupo multidifusión. </w:t>
      </w:r>
    </w:p>
    <w:p w:rsidR="00E74048" w:rsidRPr="001C5E6F" w:rsidRDefault="00E74048" w:rsidP="00E74048">
      <w:pPr>
        <w:rPr>
          <w:lang w:val="es-ES" w:eastAsia="ja-JP"/>
        </w:rPr>
      </w:pPr>
      <w:r w:rsidRPr="001C5E6F">
        <w:rPr>
          <w:b/>
          <w:lang w:val="es-ES" w:eastAsia="ja-JP"/>
        </w:rPr>
        <w:t>Traspaso (HO)</w:t>
      </w:r>
      <w:r w:rsidRPr="001C5E6F">
        <w:rPr>
          <w:lang w:val="es-ES" w:eastAsia="ja-JP"/>
        </w:rPr>
        <w:t xml:space="preserve">: Proceso mediante el que una estación móvil </w:t>
      </w:r>
      <w:r>
        <w:rPr>
          <w:lang w:val="es-ES" w:eastAsia="ja-JP"/>
        </w:rPr>
        <w:t>(EM)</w:t>
      </w:r>
      <w:r w:rsidRPr="001C5E6F">
        <w:rPr>
          <w:lang w:val="es-ES" w:eastAsia="ja-JP"/>
        </w:rPr>
        <w:t xml:space="preserve"> migra de la interfaz aérea proporcionada por una </w:t>
      </w:r>
      <w:r>
        <w:rPr>
          <w:lang w:val="es-ES" w:eastAsia="ja-JP"/>
        </w:rPr>
        <w:t>estación de base</w:t>
      </w:r>
      <w:r w:rsidRPr="001C5E6F">
        <w:rPr>
          <w:lang w:val="es-ES" w:eastAsia="ja-JP"/>
        </w:rPr>
        <w:t xml:space="preserve"> </w:t>
      </w:r>
      <w:r>
        <w:rPr>
          <w:lang w:val="es-ES" w:eastAsia="ja-JP"/>
        </w:rPr>
        <w:t>(EB)</w:t>
      </w:r>
      <w:r w:rsidRPr="001C5E6F">
        <w:rPr>
          <w:lang w:val="es-ES" w:eastAsia="ja-JP"/>
        </w:rPr>
        <w:t xml:space="preserve"> a la interfaz aérea proporcionada por otra</w:t>
      </w:r>
      <w:r>
        <w:rPr>
          <w:lang w:val="es-ES" w:eastAsia="ja-JP"/>
        </w:rPr>
        <w:t xml:space="preserve"> EB.</w:t>
      </w:r>
      <w:r w:rsidRPr="001C5E6F">
        <w:rPr>
          <w:lang w:val="es-ES" w:eastAsia="ja-JP"/>
        </w:rPr>
        <w:t xml:space="preserve"> El HO con </w:t>
      </w:r>
      <w:r>
        <w:rPr>
          <w:lang w:val="es-ES" w:eastAsia="ja-JP"/>
        </w:rPr>
        <w:t>interrupción</w:t>
      </w:r>
      <w:r w:rsidRPr="001C5E6F">
        <w:rPr>
          <w:lang w:val="es-ES" w:eastAsia="ja-JP"/>
        </w:rPr>
        <w:t xml:space="preserve"> previa a</w:t>
      </w:r>
      <w:r>
        <w:rPr>
          <w:lang w:val="es-ES" w:eastAsia="ja-JP"/>
        </w:rPr>
        <w:t>l</w:t>
      </w:r>
      <w:r w:rsidRPr="001C5E6F">
        <w:rPr>
          <w:lang w:val="es-ES" w:eastAsia="ja-JP"/>
        </w:rPr>
        <w:t xml:space="preserve"> establecimiento corresponde al caso en el que la</w:t>
      </w:r>
      <w:r>
        <w:rPr>
          <w:lang w:val="es-ES" w:eastAsia="ja-JP"/>
        </w:rPr>
        <w:t xml:space="preserve"> EB </w:t>
      </w:r>
      <w:r w:rsidRPr="001C5E6F">
        <w:rPr>
          <w:lang w:val="es-ES" w:eastAsia="ja-JP"/>
        </w:rPr>
        <w:t xml:space="preserve">objetivo arranca </w:t>
      </w:r>
      <w:r w:rsidRPr="001C5E6F">
        <w:rPr>
          <w:lang w:val="es-ES" w:eastAsia="ja-JP"/>
        </w:rPr>
        <w:lastRenderedPageBreak/>
        <w:t>después de la desconexión del servicio con la</w:t>
      </w:r>
      <w:r>
        <w:rPr>
          <w:lang w:val="es-ES" w:eastAsia="ja-JP"/>
        </w:rPr>
        <w:t xml:space="preserve"> EB </w:t>
      </w:r>
      <w:r w:rsidRPr="001C5E6F">
        <w:rPr>
          <w:lang w:val="es-ES" w:eastAsia="ja-JP"/>
        </w:rPr>
        <w:t>de servicio anterior. El HO con establecimiento previo a la interrupción corresponde al caso en el que el servicio con la</w:t>
      </w:r>
      <w:r>
        <w:rPr>
          <w:lang w:val="es-ES" w:eastAsia="ja-JP"/>
        </w:rPr>
        <w:t xml:space="preserve"> EB </w:t>
      </w:r>
      <w:r w:rsidRPr="001C5E6F">
        <w:rPr>
          <w:lang w:val="es-ES" w:eastAsia="ja-JP"/>
        </w:rPr>
        <w:t>objetivo comienza antes de la desconexión del servicio con la</w:t>
      </w:r>
      <w:r>
        <w:rPr>
          <w:lang w:val="es-ES" w:eastAsia="ja-JP"/>
        </w:rPr>
        <w:t xml:space="preserve"> EB </w:t>
      </w:r>
      <w:r w:rsidRPr="001C5E6F">
        <w:rPr>
          <w:lang w:val="es-ES" w:eastAsia="ja-JP"/>
        </w:rPr>
        <w:t>de servicio anterior.</w:t>
      </w:r>
    </w:p>
    <w:p w:rsidR="00E74048" w:rsidRPr="001C5E6F" w:rsidRDefault="00E74048" w:rsidP="00E74048">
      <w:pPr>
        <w:rPr>
          <w:lang w:val="es-ES" w:eastAsia="ja-JP"/>
        </w:rPr>
      </w:pPr>
      <w:r w:rsidRPr="001C5E6F">
        <w:rPr>
          <w:b/>
          <w:lang w:val="es-ES" w:eastAsia="ja-JP"/>
        </w:rPr>
        <w:t>Codificación horizontal</w:t>
      </w:r>
      <w:r w:rsidRPr="001C5E6F">
        <w:rPr>
          <w:lang w:val="es-ES" w:eastAsia="ja-JP"/>
        </w:rPr>
        <w:t xml:space="preserve">: Indica la transmisión de varias capas MIMO </w:t>
      </w:r>
      <w:r>
        <w:rPr>
          <w:lang w:val="es-ES" w:eastAsia="ja-JP"/>
        </w:rPr>
        <w:t>por</w:t>
      </w:r>
      <w:r w:rsidRPr="001C5E6F">
        <w:rPr>
          <w:lang w:val="es-ES" w:eastAsia="ja-JP"/>
        </w:rPr>
        <w:t xml:space="preserve"> varias antenas. El número de capas MIMO debe ser mayor que 1. El número de flujos MIMO coincide con el de capas MIMO en este caso.</w:t>
      </w:r>
      <w:r>
        <w:rPr>
          <w:lang w:val="es-ES" w:eastAsia="ja-JP"/>
        </w:rPr>
        <w:t xml:space="preserve"> </w:t>
      </w:r>
    </w:p>
    <w:p w:rsidR="00E74048" w:rsidRPr="001C5E6F" w:rsidRDefault="00E74048" w:rsidP="00E74048">
      <w:pPr>
        <w:rPr>
          <w:lang w:val="es-ES" w:eastAsia="ja-JP"/>
        </w:rPr>
      </w:pPr>
      <w:r w:rsidRPr="001C5E6F">
        <w:rPr>
          <w:b/>
          <w:bCs/>
          <w:lang w:val="es-ES" w:eastAsia="ja-JP"/>
        </w:rPr>
        <w:t>Estación de infraestructura</w:t>
      </w:r>
      <w:r w:rsidRPr="001C5E6F">
        <w:rPr>
          <w:lang w:val="es-ES" w:eastAsia="ja-JP"/>
        </w:rPr>
        <w:t xml:space="preserve">: Una </w:t>
      </w:r>
      <w:r>
        <w:rPr>
          <w:lang w:val="es-ES" w:eastAsia="ja-JP"/>
        </w:rPr>
        <w:t>EB-RM</w:t>
      </w:r>
      <w:r w:rsidRPr="001C5E6F">
        <w:rPr>
          <w:lang w:val="es-ES" w:eastAsia="ja-JP"/>
        </w:rPr>
        <w:t xml:space="preserve"> o</w:t>
      </w:r>
      <w:r>
        <w:rPr>
          <w:lang w:val="es-ES" w:eastAsia="ja-JP"/>
        </w:rPr>
        <w:t xml:space="preserve"> ER.</w:t>
      </w:r>
      <w:r w:rsidRPr="001C5E6F">
        <w:rPr>
          <w:lang w:val="es-ES" w:eastAsia="ja-JP"/>
        </w:rPr>
        <w:t xml:space="preserve"> </w:t>
      </w:r>
    </w:p>
    <w:p w:rsidR="00E74048" w:rsidRPr="001C5E6F" w:rsidRDefault="00E74048" w:rsidP="00E74048">
      <w:pPr>
        <w:rPr>
          <w:lang w:val="es-ES" w:eastAsia="ja-JP"/>
        </w:rPr>
      </w:pPr>
      <w:r w:rsidRPr="001C5E6F">
        <w:rPr>
          <w:b/>
          <w:lang w:val="es-ES" w:eastAsia="ja-JP"/>
        </w:rPr>
        <w:t xml:space="preserve">Conexión de determinación inicial de </w:t>
      </w:r>
      <w:r>
        <w:rPr>
          <w:b/>
          <w:lang w:val="es-ES" w:eastAsia="ja-JP"/>
        </w:rPr>
        <w:t xml:space="preserve">la </w:t>
      </w:r>
      <w:r w:rsidRPr="001C5E6F">
        <w:rPr>
          <w:b/>
          <w:lang w:val="es-ES" w:eastAsia="ja-JP"/>
        </w:rPr>
        <w:t>distancia</w:t>
      </w:r>
      <w:r w:rsidRPr="001C5E6F">
        <w:rPr>
          <w:lang w:val="es-ES" w:eastAsia="ja-JP"/>
        </w:rPr>
        <w:t xml:space="preserve">: Conexión de gestión utilizada por la estación del abonado </w:t>
      </w:r>
      <w:r>
        <w:rPr>
          <w:lang w:val="es-ES" w:eastAsia="ja-JP"/>
        </w:rPr>
        <w:t>(EA)</w:t>
      </w:r>
      <w:r w:rsidRPr="001C5E6F">
        <w:rPr>
          <w:lang w:val="es-ES" w:eastAsia="ja-JP"/>
        </w:rPr>
        <w:t xml:space="preserve"> y la estación de base </w:t>
      </w:r>
      <w:r>
        <w:rPr>
          <w:lang w:val="es-ES" w:eastAsia="ja-JP"/>
        </w:rPr>
        <w:t>(EB)</w:t>
      </w:r>
      <w:r w:rsidRPr="001C5E6F">
        <w:rPr>
          <w:lang w:val="es-ES" w:eastAsia="ja-JP"/>
        </w:rPr>
        <w:t xml:space="preserve"> durante el proceso inicial de determinación de distancia. La conexión inicial de determinación de </w:t>
      </w:r>
      <w:r>
        <w:rPr>
          <w:lang w:val="es-ES" w:eastAsia="ja-JP"/>
        </w:rPr>
        <w:t xml:space="preserve">la </w:t>
      </w:r>
      <w:r w:rsidRPr="001C5E6F">
        <w:rPr>
          <w:lang w:val="es-ES" w:eastAsia="ja-JP"/>
        </w:rPr>
        <w:t xml:space="preserve">distancia viene </w:t>
      </w:r>
      <w:r>
        <w:rPr>
          <w:lang w:val="es-ES" w:eastAsia="ja-JP"/>
        </w:rPr>
        <w:t>amparada</w:t>
      </w:r>
      <w:r w:rsidRPr="001C5E6F">
        <w:rPr>
          <w:lang w:val="es-ES" w:eastAsia="ja-JP"/>
        </w:rPr>
        <w:t xml:space="preserve"> por un identificador de conexión conocido (CID). Este CID se define como un valor constante dentro del protocolo ya que una</w:t>
      </w:r>
      <w:r>
        <w:rPr>
          <w:lang w:val="es-ES" w:eastAsia="ja-JP"/>
        </w:rPr>
        <w:t xml:space="preserve"> EA </w:t>
      </w:r>
      <w:r w:rsidRPr="001C5E6F">
        <w:rPr>
          <w:lang w:val="es-ES" w:eastAsia="ja-JP"/>
        </w:rPr>
        <w:t xml:space="preserve">no tiene información de direccionamiento disponible </w:t>
      </w:r>
      <w:r>
        <w:rPr>
          <w:lang w:val="es-ES" w:eastAsia="ja-JP"/>
        </w:rPr>
        <w:t>mientras no se completa</w:t>
      </w:r>
      <w:r w:rsidRPr="001C5E6F">
        <w:rPr>
          <w:lang w:val="es-ES" w:eastAsia="ja-JP"/>
        </w:rPr>
        <w:t xml:space="preserve"> el proceso inicial de determinación de distancia.</w:t>
      </w:r>
    </w:p>
    <w:p w:rsidR="00E74048" w:rsidRPr="001C5E6F" w:rsidRDefault="00E74048" w:rsidP="00E74048">
      <w:pPr>
        <w:rPr>
          <w:lang w:val="es-ES" w:eastAsia="ja-JP"/>
        </w:rPr>
      </w:pPr>
      <w:r>
        <w:rPr>
          <w:b/>
          <w:lang w:val="es-ES" w:eastAsia="ja-JP"/>
        </w:rPr>
        <w:t>ER</w:t>
      </w:r>
      <w:r w:rsidRPr="001C5E6F">
        <w:rPr>
          <w:b/>
          <w:lang w:val="es-ES" w:eastAsia="ja-JP"/>
        </w:rPr>
        <w:t xml:space="preserve"> intermedia</w:t>
      </w:r>
      <w:r w:rsidRPr="001C5E6F">
        <w:rPr>
          <w:lang w:val="es-ES" w:eastAsia="ja-JP"/>
        </w:rPr>
        <w:t xml:space="preserve">: Estación repetidora situada en el trayecto entre una </w:t>
      </w:r>
      <w:r>
        <w:rPr>
          <w:lang w:val="es-ES" w:eastAsia="ja-JP"/>
        </w:rPr>
        <w:t>EB-RM</w:t>
      </w:r>
      <w:r w:rsidRPr="001C5E6F">
        <w:rPr>
          <w:lang w:val="es-ES" w:eastAsia="ja-JP"/>
        </w:rPr>
        <w:t xml:space="preserve"> y una</w:t>
      </w:r>
      <w:r>
        <w:rPr>
          <w:lang w:val="es-ES" w:eastAsia="ja-JP"/>
        </w:rPr>
        <w:t xml:space="preserve"> ER </w:t>
      </w:r>
      <w:r w:rsidRPr="001C5E6F">
        <w:rPr>
          <w:lang w:val="es-ES" w:eastAsia="ja-JP"/>
        </w:rPr>
        <w:t xml:space="preserve">de acceso. </w:t>
      </w:r>
    </w:p>
    <w:p w:rsidR="00E74048" w:rsidRPr="001C5E6F" w:rsidRDefault="00E74048" w:rsidP="00E74048">
      <w:pPr>
        <w:rPr>
          <w:lang w:val="es-ES" w:eastAsia="ja-JP"/>
        </w:rPr>
      </w:pPr>
      <w:r w:rsidRPr="001C5E6F">
        <w:rPr>
          <w:b/>
          <w:lang w:val="es-ES" w:eastAsia="ja-JP"/>
        </w:rPr>
        <w:t>Código de utilización de intervalo</w:t>
      </w:r>
      <w:r w:rsidRPr="001C5E6F">
        <w:rPr>
          <w:lang w:val="es-ES" w:eastAsia="ja-JP"/>
        </w:rPr>
        <w:t>: Código que identifica un perfil de ráfaga particular que puede utilizarse por un intervalo de transmisión del enlace descendente (DL) o ascendente (UL).</w:t>
      </w:r>
    </w:p>
    <w:p w:rsidR="00E74048" w:rsidRPr="001C5E6F" w:rsidRDefault="00E74048" w:rsidP="00E74048">
      <w:pPr>
        <w:rPr>
          <w:lang w:val="es-ES" w:eastAsia="ja-JP"/>
        </w:rPr>
      </w:pPr>
      <w:r w:rsidRPr="001C5E6F">
        <w:rPr>
          <w:b/>
          <w:lang w:val="es-ES" w:eastAsia="ja-JP"/>
        </w:rPr>
        <w:t>Servicios basados en la posición (LBS)</w:t>
      </w:r>
      <w:r w:rsidRPr="001C5E6F">
        <w:rPr>
          <w:lang w:val="es-ES" w:eastAsia="ja-JP"/>
        </w:rPr>
        <w:t>: Servicios basados en los datos de posición de la</w:t>
      </w:r>
      <w:r>
        <w:rPr>
          <w:lang w:val="es-ES" w:eastAsia="ja-JP"/>
        </w:rPr>
        <w:t xml:space="preserve"> EM </w:t>
      </w:r>
      <w:r w:rsidRPr="001C5E6F">
        <w:rPr>
          <w:lang w:val="es-ES" w:eastAsia="ja-JP"/>
        </w:rPr>
        <w:t>y/o la</w:t>
      </w:r>
      <w:r>
        <w:rPr>
          <w:lang w:val="es-ES" w:eastAsia="ja-JP"/>
        </w:rPr>
        <w:t xml:space="preserve"> EB </w:t>
      </w:r>
      <w:r w:rsidRPr="001C5E6F">
        <w:rPr>
          <w:lang w:val="es-ES" w:eastAsia="ja-JP"/>
        </w:rPr>
        <w:t xml:space="preserve">en una red de dispositivos IEEE 802.16. Como ejemplos cabe citar las aplicaciones </w:t>
      </w:r>
      <w:r>
        <w:rPr>
          <w:lang w:val="es-ES" w:eastAsia="ja-JP"/>
        </w:rPr>
        <w:t>sensibilizadas</w:t>
      </w:r>
      <w:r w:rsidRPr="001C5E6F">
        <w:rPr>
          <w:lang w:val="es-ES" w:eastAsia="ja-JP"/>
        </w:rPr>
        <w:t xml:space="preserve"> a la posición, el seguimiento del origen de las llamadas de emergencia, el seguimiento de equipos etc.</w:t>
      </w:r>
    </w:p>
    <w:p w:rsidR="00E74048" w:rsidRPr="001C5E6F" w:rsidRDefault="00E74048" w:rsidP="00E74048">
      <w:pPr>
        <w:rPr>
          <w:lang w:val="es-ES" w:eastAsia="ja-JP"/>
        </w:rPr>
      </w:pPr>
      <w:r w:rsidRPr="001C5E6F">
        <w:rPr>
          <w:b/>
          <w:lang w:val="es-ES" w:eastAsia="ja-JP"/>
        </w:rPr>
        <w:t>Unidad de recurso lógico (LRU)</w:t>
      </w:r>
      <w:r w:rsidRPr="001C5E6F">
        <w:rPr>
          <w:lang w:val="es-ES" w:eastAsia="ja-JP"/>
        </w:rPr>
        <w:t>: Nombre genérico de las unidades lógicas para las atribuciones de recursos distribuidos y localizados.</w:t>
      </w:r>
    </w:p>
    <w:p w:rsidR="00E74048" w:rsidRPr="001C5E6F" w:rsidRDefault="00E74048" w:rsidP="00E74048">
      <w:pPr>
        <w:rPr>
          <w:lang w:val="es-ES" w:eastAsia="ja-JP"/>
        </w:rPr>
      </w:pPr>
      <w:r w:rsidRPr="001C5E6F">
        <w:rPr>
          <w:b/>
          <w:lang w:val="es-ES" w:eastAsia="ja-JP"/>
        </w:rPr>
        <w:t>LZona</w:t>
      </w:r>
      <w:r w:rsidRPr="001C5E6F">
        <w:rPr>
          <w:lang w:val="es-ES" w:eastAsia="ja-JP"/>
        </w:rPr>
        <w:t>: Número entero positivo de subtramas consecutivas durante las que una</w:t>
      </w:r>
      <w:r>
        <w:rPr>
          <w:lang w:val="es-ES" w:eastAsia="ja-JP"/>
        </w:rPr>
        <w:t xml:space="preserve"> EBA </w:t>
      </w:r>
      <w:r w:rsidRPr="001C5E6F">
        <w:rPr>
          <w:lang w:val="es-ES" w:eastAsia="ja-JP"/>
        </w:rPr>
        <w:t>se comunica con</w:t>
      </w:r>
      <w:r>
        <w:rPr>
          <w:lang w:val="es-ES" w:eastAsia="ja-JP"/>
        </w:rPr>
        <w:t xml:space="preserve"> ER </w:t>
      </w:r>
      <w:r w:rsidRPr="001C5E6F">
        <w:rPr>
          <w:lang w:val="es-ES" w:eastAsia="ja-JP"/>
        </w:rPr>
        <w:t xml:space="preserve">o </w:t>
      </w:r>
      <w:r>
        <w:rPr>
          <w:lang w:val="es-ES" w:eastAsia="ja-JP"/>
        </w:rPr>
        <w:t>EM R1</w:t>
      </w:r>
      <w:r w:rsidRPr="001C5E6F">
        <w:rPr>
          <w:lang w:val="es-ES" w:eastAsia="ja-JP"/>
        </w:rPr>
        <w:t>, y donde una</w:t>
      </w:r>
      <w:r>
        <w:rPr>
          <w:lang w:val="es-ES" w:eastAsia="ja-JP"/>
        </w:rPr>
        <w:t xml:space="preserve"> ERA </w:t>
      </w:r>
      <w:r w:rsidRPr="001C5E6F">
        <w:rPr>
          <w:lang w:val="es-ES" w:eastAsia="ja-JP"/>
        </w:rPr>
        <w:t>o una</w:t>
      </w:r>
      <w:r>
        <w:rPr>
          <w:lang w:val="es-ES" w:eastAsia="ja-JP"/>
        </w:rPr>
        <w:t xml:space="preserve"> ER </w:t>
      </w:r>
      <w:r w:rsidRPr="001C5E6F">
        <w:rPr>
          <w:lang w:val="es-ES" w:eastAsia="ja-JP"/>
        </w:rPr>
        <w:t xml:space="preserve">se comunica con una </w:t>
      </w:r>
      <w:r>
        <w:rPr>
          <w:lang w:val="es-ES" w:eastAsia="ja-JP"/>
        </w:rPr>
        <w:t xml:space="preserve">EM </w:t>
      </w:r>
      <w:r w:rsidRPr="001C5E6F">
        <w:rPr>
          <w:lang w:val="es-ES" w:eastAsia="ja-JP"/>
        </w:rPr>
        <w:t>R1</w:t>
      </w:r>
      <w:r>
        <w:rPr>
          <w:lang w:val="es-ES" w:eastAsia="ja-JP"/>
        </w:rPr>
        <w:t xml:space="preserve"> o varias</w:t>
      </w:r>
      <w:r w:rsidRPr="001C5E6F">
        <w:rPr>
          <w:lang w:val="es-ES" w:eastAsia="ja-JP"/>
        </w:rPr>
        <w:t>.</w:t>
      </w:r>
    </w:p>
    <w:p w:rsidR="00E74048" w:rsidRPr="001C5E6F" w:rsidRDefault="00E74048" w:rsidP="00E74048">
      <w:pPr>
        <w:rPr>
          <w:lang w:val="es-ES" w:eastAsia="ja-JP"/>
        </w:rPr>
      </w:pPr>
      <w:r w:rsidRPr="001C5E6F">
        <w:rPr>
          <w:b/>
          <w:lang w:val="es-ES" w:eastAsia="ja-JP"/>
        </w:rPr>
        <w:t xml:space="preserve">Macro </w:t>
      </w:r>
      <w:r>
        <w:rPr>
          <w:b/>
          <w:lang w:val="es-ES" w:eastAsia="ja-JP"/>
        </w:rPr>
        <w:t>EBA</w:t>
      </w:r>
      <w:r w:rsidRPr="001C5E6F">
        <w:rPr>
          <w:lang w:val="es-ES" w:eastAsia="ja-JP"/>
        </w:rPr>
        <w:t>:</w:t>
      </w:r>
      <w:r>
        <w:rPr>
          <w:lang w:val="es-ES" w:eastAsia="ja-JP"/>
        </w:rPr>
        <w:t xml:space="preserve"> EBA </w:t>
      </w:r>
      <w:r w:rsidRPr="001C5E6F">
        <w:rPr>
          <w:lang w:val="es-ES" w:eastAsia="ja-JP"/>
        </w:rPr>
        <w:t>con alta potencia de transmisión. Una macro</w:t>
      </w:r>
      <w:r>
        <w:rPr>
          <w:lang w:val="es-ES" w:eastAsia="ja-JP"/>
        </w:rPr>
        <w:t xml:space="preserve"> EBA </w:t>
      </w:r>
      <w:r w:rsidRPr="001C5E6F">
        <w:rPr>
          <w:lang w:val="es-ES" w:eastAsia="ja-JP"/>
        </w:rPr>
        <w:t>está conectada directamente a la red de proveedores de servicios.</w:t>
      </w:r>
    </w:p>
    <w:p w:rsidR="00E74048" w:rsidRPr="001C5E6F" w:rsidRDefault="00E74048" w:rsidP="00E74048">
      <w:pPr>
        <w:rPr>
          <w:lang w:val="es-ES" w:eastAsia="ja-JP"/>
        </w:rPr>
      </w:pPr>
      <w:r w:rsidRPr="001C5E6F">
        <w:rPr>
          <w:b/>
          <w:lang w:val="es-ES" w:eastAsia="ja-JP"/>
        </w:rPr>
        <w:t>Traspaso con macrodiversidad (MDHO)</w:t>
      </w:r>
      <w:r w:rsidRPr="001C5E6F">
        <w:rPr>
          <w:lang w:val="es-ES" w:eastAsia="ja-JP"/>
        </w:rPr>
        <w:t xml:space="preserve">: Proceso por el que una estación móvil </w:t>
      </w:r>
      <w:r>
        <w:rPr>
          <w:lang w:val="es-ES" w:eastAsia="ja-JP"/>
        </w:rPr>
        <w:t>(EM)</w:t>
      </w:r>
      <w:r w:rsidRPr="001C5E6F">
        <w:rPr>
          <w:lang w:val="es-ES" w:eastAsia="ja-JP"/>
        </w:rPr>
        <w:t xml:space="preserve"> migra de la interfaz aérea proporcionada por una o varias estaciones de base </w:t>
      </w:r>
      <w:r>
        <w:rPr>
          <w:lang w:val="es-ES" w:eastAsia="ja-JP"/>
        </w:rPr>
        <w:t>(EB)</w:t>
      </w:r>
      <w:r w:rsidRPr="001C5E6F">
        <w:rPr>
          <w:lang w:val="es-ES" w:eastAsia="ja-JP"/>
        </w:rPr>
        <w:t xml:space="preserve"> a la interfaz aérea proporcionada por una o más</w:t>
      </w:r>
      <w:r>
        <w:rPr>
          <w:lang w:val="es-ES" w:eastAsia="ja-JP"/>
        </w:rPr>
        <w:t xml:space="preserve"> EB diferentes</w:t>
      </w:r>
      <w:r w:rsidRPr="001C5E6F">
        <w:rPr>
          <w:lang w:val="es-ES" w:eastAsia="ja-JP"/>
        </w:rPr>
        <w:t>. Este proceso se efectúa en el enlace descendente (DL) mediante la transmisión por parte de dos o más</w:t>
      </w:r>
      <w:r>
        <w:rPr>
          <w:lang w:val="es-ES" w:eastAsia="ja-JP"/>
        </w:rPr>
        <w:t xml:space="preserve"> EB </w:t>
      </w:r>
      <w:r w:rsidRPr="001C5E6F">
        <w:rPr>
          <w:lang w:val="es-ES" w:eastAsia="ja-JP"/>
        </w:rPr>
        <w:t>de la misma unidad de datos de protocolo (PDU) de la capa de control de acceso al medio (MAC) o de la capa física (PHY) a la</w:t>
      </w:r>
      <w:r>
        <w:rPr>
          <w:lang w:val="es-ES" w:eastAsia="ja-JP"/>
        </w:rPr>
        <w:t xml:space="preserve"> EM, </w:t>
      </w:r>
      <w:r w:rsidRPr="001C5E6F">
        <w:rPr>
          <w:lang w:val="es-ES" w:eastAsia="ja-JP"/>
        </w:rPr>
        <w:t>de modo que la</w:t>
      </w:r>
      <w:r>
        <w:rPr>
          <w:lang w:val="es-ES" w:eastAsia="ja-JP"/>
        </w:rPr>
        <w:t xml:space="preserve"> EM </w:t>
      </w:r>
      <w:r w:rsidRPr="001C5E6F">
        <w:rPr>
          <w:lang w:val="es-ES" w:eastAsia="ja-JP"/>
        </w:rPr>
        <w:t xml:space="preserve">pueda efectuar la combinación por diversidad. En el enlace ascendente (UL) se consigue mediante la recepción </w:t>
      </w:r>
      <w:r>
        <w:rPr>
          <w:lang w:val="es-ES" w:eastAsia="ja-JP"/>
        </w:rPr>
        <w:t>(demodulación, de</w:t>
      </w:r>
      <w:r w:rsidRPr="001C5E6F">
        <w:rPr>
          <w:lang w:val="es-ES" w:eastAsia="ja-JP"/>
        </w:rPr>
        <w:t>codificación) por parte de dos o más</w:t>
      </w:r>
      <w:r>
        <w:rPr>
          <w:lang w:val="es-ES" w:eastAsia="ja-JP"/>
        </w:rPr>
        <w:t xml:space="preserve"> EB </w:t>
      </w:r>
      <w:r w:rsidRPr="001C5E6F">
        <w:rPr>
          <w:lang w:val="es-ES" w:eastAsia="ja-JP"/>
        </w:rPr>
        <w:t>de la misma PDU de las</w:t>
      </w:r>
      <w:r>
        <w:rPr>
          <w:lang w:val="es-ES" w:eastAsia="ja-JP"/>
        </w:rPr>
        <w:t xml:space="preserve"> EM </w:t>
      </w:r>
      <w:r w:rsidRPr="001C5E6F">
        <w:rPr>
          <w:lang w:val="es-ES" w:eastAsia="ja-JP"/>
        </w:rPr>
        <w:t>de modo que las</w:t>
      </w:r>
      <w:r>
        <w:rPr>
          <w:lang w:val="es-ES" w:eastAsia="ja-JP"/>
        </w:rPr>
        <w:t xml:space="preserve"> EB </w:t>
      </w:r>
      <w:r w:rsidRPr="001C5E6F">
        <w:rPr>
          <w:lang w:val="es-ES" w:eastAsia="ja-JP"/>
        </w:rPr>
        <w:t>puedan ejecutar la combinación en diversidad de la PDU recibida.</w:t>
      </w:r>
    </w:p>
    <w:p w:rsidR="00E74048" w:rsidRPr="001C5E6F" w:rsidRDefault="00E74048" w:rsidP="00E74048">
      <w:pPr>
        <w:rPr>
          <w:lang w:val="es-ES" w:eastAsia="ja-JP"/>
        </w:rPr>
      </w:pPr>
      <w:r w:rsidRPr="001C5E6F">
        <w:rPr>
          <w:b/>
          <w:lang w:val="es-ES" w:eastAsia="ja-JP"/>
        </w:rPr>
        <w:t>Macro</w:t>
      </w:r>
      <w:r>
        <w:rPr>
          <w:b/>
          <w:lang w:val="es-ES" w:eastAsia="ja-JP"/>
        </w:rPr>
        <w:t xml:space="preserve"> EBA </w:t>
      </w:r>
      <w:r w:rsidRPr="001C5E6F">
        <w:rPr>
          <w:b/>
          <w:lang w:val="es-ES" w:eastAsia="ja-JP"/>
        </w:rPr>
        <w:t xml:space="preserve">de zona </w:t>
      </w:r>
      <w:r>
        <w:rPr>
          <w:b/>
          <w:lang w:val="es-ES" w:eastAsia="ja-JP"/>
        </w:rPr>
        <w:t>activa</w:t>
      </w:r>
      <w:r w:rsidRPr="001C5E6F">
        <w:rPr>
          <w:lang w:val="es-ES" w:eastAsia="ja-JP"/>
        </w:rPr>
        <w:t>:</w:t>
      </w:r>
      <w:r>
        <w:rPr>
          <w:lang w:val="es-ES" w:eastAsia="ja-JP"/>
        </w:rPr>
        <w:t xml:space="preserve"> EBA </w:t>
      </w:r>
      <w:r w:rsidRPr="001C5E6F">
        <w:rPr>
          <w:lang w:val="es-ES" w:eastAsia="ja-JP"/>
        </w:rPr>
        <w:t>con menor potencia de transmisión/tamaño de célula que las macro</w:t>
      </w:r>
      <w:r>
        <w:rPr>
          <w:lang w:val="es-ES" w:eastAsia="ja-JP"/>
        </w:rPr>
        <w:t xml:space="preserve"> EBA,</w:t>
      </w:r>
      <w:r w:rsidRPr="001C5E6F">
        <w:rPr>
          <w:lang w:val="es-ES" w:eastAsia="ja-JP"/>
        </w:rPr>
        <w:t xml:space="preserve"> y que suelen desplegarlas los proveedores de servicios para </w:t>
      </w:r>
      <w:r>
        <w:rPr>
          <w:lang w:val="es-ES" w:eastAsia="ja-JP"/>
        </w:rPr>
        <w:t>explotarlas</w:t>
      </w:r>
      <w:r w:rsidRPr="001C5E6F">
        <w:rPr>
          <w:lang w:val="es-ES" w:eastAsia="ja-JP"/>
        </w:rPr>
        <w:t xml:space="preserve"> en la red intermedia del proveedor de servicios.</w:t>
      </w:r>
    </w:p>
    <w:p w:rsidR="00E74048" w:rsidRPr="001C5E6F" w:rsidRDefault="00E74048" w:rsidP="00E74048">
      <w:pPr>
        <w:rPr>
          <w:lang w:val="es-ES" w:eastAsia="ja-JP"/>
        </w:rPr>
      </w:pPr>
      <w:r w:rsidRPr="001C5E6F">
        <w:rPr>
          <w:b/>
          <w:lang w:val="es-ES" w:eastAsia="ja-JP"/>
        </w:rPr>
        <w:t>Conexión de gestión</w:t>
      </w:r>
      <w:r w:rsidRPr="001C5E6F">
        <w:rPr>
          <w:lang w:val="es-ES" w:eastAsia="ja-JP"/>
        </w:rPr>
        <w:t>: Conexión utilizada para el transporte de los mensajes de gestión de la capa de control de acceso al medio (MAC) o de los mensajes basados en normas exigidos por la MAC. En relación con los mensajes de gestión de la MAC, véase asimismo: conexión básica, conexión de gestión primaria, conexión de difusión general, conexión de determinación inicial de distancia. Para los mensajes basados en normas exigidos por la MAC, véase asimismo: conexión de gestión secundaria.</w:t>
      </w:r>
    </w:p>
    <w:p w:rsidR="00E74048" w:rsidRPr="001C5E6F" w:rsidRDefault="00E74048" w:rsidP="00E74048">
      <w:pPr>
        <w:rPr>
          <w:lang w:val="es-ES" w:eastAsia="ja-JP"/>
        </w:rPr>
      </w:pPr>
      <w:r w:rsidRPr="001C5E6F">
        <w:rPr>
          <w:b/>
          <w:lang w:val="es-ES" w:eastAsia="ja-JP"/>
        </w:rPr>
        <w:t>CID del túnel de gestión (MT-CID)</w:t>
      </w:r>
      <w:r w:rsidRPr="001C5E6F">
        <w:rPr>
          <w:lang w:val="es-ES" w:eastAsia="ja-JP"/>
        </w:rPr>
        <w:t xml:space="preserve">: Identificador procedente del espacio de identificadores de conexión (CID) gestionado por una </w:t>
      </w:r>
      <w:r>
        <w:rPr>
          <w:lang w:val="es-ES" w:eastAsia="ja-JP"/>
        </w:rPr>
        <w:t>EB-RM</w:t>
      </w:r>
      <w:r w:rsidRPr="001C5E6F">
        <w:rPr>
          <w:lang w:val="es-ES" w:eastAsia="ja-JP"/>
        </w:rPr>
        <w:t xml:space="preserve"> que identifica de modo exclusivo una conexión de túnel de gestión entre la </w:t>
      </w:r>
      <w:r>
        <w:rPr>
          <w:lang w:val="es-ES" w:eastAsia="ja-JP"/>
        </w:rPr>
        <w:t>EB-RM</w:t>
      </w:r>
      <w:r w:rsidRPr="001C5E6F">
        <w:rPr>
          <w:lang w:val="es-ES" w:eastAsia="ja-JP"/>
        </w:rPr>
        <w:t xml:space="preserve"> y una</w:t>
      </w:r>
      <w:r>
        <w:rPr>
          <w:lang w:val="es-ES" w:eastAsia="ja-JP"/>
        </w:rPr>
        <w:t xml:space="preserve"> ER </w:t>
      </w:r>
      <w:r w:rsidRPr="001C5E6F">
        <w:rPr>
          <w:lang w:val="es-ES" w:eastAsia="ja-JP"/>
        </w:rPr>
        <w:t>de acceso.</w:t>
      </w:r>
    </w:p>
    <w:p w:rsidR="00E74048" w:rsidRPr="001C5E6F" w:rsidRDefault="00E74048" w:rsidP="00E74048">
      <w:pPr>
        <w:rPr>
          <w:lang w:val="es-ES" w:eastAsia="ja-JP"/>
        </w:rPr>
      </w:pPr>
      <w:r w:rsidRPr="001C5E6F">
        <w:rPr>
          <w:b/>
          <w:lang w:val="es-ES" w:eastAsia="ja-JP"/>
        </w:rPr>
        <w:lastRenderedPageBreak/>
        <w:t>Capa MIMO</w:t>
      </w:r>
      <w:r w:rsidRPr="001C5E6F">
        <w:rPr>
          <w:lang w:val="es-ES" w:eastAsia="ja-JP"/>
        </w:rPr>
        <w:t xml:space="preserve">: Trayecto de información que se </w:t>
      </w:r>
      <w:r>
        <w:rPr>
          <w:lang w:val="es-ES" w:eastAsia="ja-JP"/>
        </w:rPr>
        <w:t>alimenta</w:t>
      </w:r>
      <w:r w:rsidRPr="001C5E6F">
        <w:rPr>
          <w:lang w:val="es-ES" w:eastAsia="ja-JP"/>
        </w:rPr>
        <w:t xml:space="preserve"> como entrada al codificador MIMO. La capa MIMO representa un bloque de codificación de canal.</w:t>
      </w:r>
    </w:p>
    <w:p w:rsidR="00E74048" w:rsidRPr="001C5E6F" w:rsidRDefault="00E74048" w:rsidP="00E74048">
      <w:pPr>
        <w:rPr>
          <w:lang w:val="es-ES" w:eastAsia="ja-JP"/>
        </w:rPr>
      </w:pPr>
      <w:r w:rsidRPr="001C5E6F">
        <w:rPr>
          <w:b/>
          <w:lang w:val="es-ES" w:eastAsia="ja-JP"/>
        </w:rPr>
        <w:t>Tren MIMO</w:t>
      </w:r>
      <w:r w:rsidRPr="001C5E6F">
        <w:rPr>
          <w:lang w:val="es-ES" w:eastAsia="ja-JP"/>
        </w:rPr>
        <w:t>: Cada trayecto de información codificado por el codificador MIMO que se pasa al precodificador.</w:t>
      </w:r>
    </w:p>
    <w:p w:rsidR="00E74048" w:rsidRPr="001C5E6F" w:rsidRDefault="00E74048" w:rsidP="00E74048">
      <w:pPr>
        <w:rPr>
          <w:lang w:val="es-ES" w:eastAsia="ja-JP"/>
        </w:rPr>
      </w:pPr>
      <w:r w:rsidRPr="001C5E6F">
        <w:rPr>
          <w:b/>
          <w:lang w:val="es-ES" w:eastAsia="ja-JP"/>
        </w:rPr>
        <w:t>M</w:t>
      </w:r>
      <w:r>
        <w:rPr>
          <w:b/>
          <w:lang w:val="es-ES" w:eastAsia="ja-JP"/>
        </w:rPr>
        <w:t>ini</w:t>
      </w:r>
      <w:r w:rsidRPr="001C5E6F">
        <w:rPr>
          <w:b/>
          <w:lang w:val="es-ES" w:eastAsia="ja-JP"/>
        </w:rPr>
        <w:t>intervalo</w:t>
      </w:r>
      <w:r w:rsidRPr="001C5E6F">
        <w:rPr>
          <w:lang w:val="es-ES" w:eastAsia="ja-JP"/>
        </w:rPr>
        <w:t>: Unidad de atribución de anchura del enlace ascendente (UL) equivalente a n inter</w:t>
      </w:r>
      <w:r>
        <w:rPr>
          <w:lang w:val="es-ES" w:eastAsia="ja-JP"/>
        </w:rPr>
        <w:t>valos físicos (PS), siendo n = 2</w:t>
      </w:r>
      <w:r w:rsidRPr="001C5E6F">
        <w:rPr>
          <w:lang w:val="es-ES" w:eastAsia="ja-JP"/>
        </w:rPr>
        <w:t xml:space="preserve">m y m un entero comprendido entre 0 y 7. </w:t>
      </w:r>
    </w:p>
    <w:p w:rsidR="00E74048" w:rsidRPr="001C5E6F" w:rsidRDefault="00E74048" w:rsidP="00E74048">
      <w:pPr>
        <w:rPr>
          <w:lang w:val="es-ES" w:eastAsia="ja-JP"/>
        </w:rPr>
      </w:pPr>
      <w:r>
        <w:rPr>
          <w:b/>
          <w:lang w:val="es-ES" w:eastAsia="ja-JP"/>
        </w:rPr>
        <w:t>EBA</w:t>
      </w:r>
      <w:r w:rsidRPr="001C5E6F">
        <w:rPr>
          <w:b/>
          <w:lang w:val="es-ES" w:eastAsia="ja-JP"/>
        </w:rPr>
        <w:t xml:space="preserve"> de modo mixto</w:t>
      </w:r>
      <w:r w:rsidRPr="001C5E6F">
        <w:rPr>
          <w:lang w:val="es-ES" w:eastAsia="ja-JP"/>
        </w:rPr>
        <w:t>:</w:t>
      </w:r>
      <w:r>
        <w:rPr>
          <w:lang w:val="es-ES" w:eastAsia="ja-JP"/>
        </w:rPr>
        <w:t xml:space="preserve"> EBA </w:t>
      </w:r>
      <w:r w:rsidRPr="001C5E6F">
        <w:rPr>
          <w:lang w:val="es-ES" w:eastAsia="ja-JP"/>
        </w:rPr>
        <w:t>con una Lzona en funcionamiento y una Mzona en funcionamiento.</w:t>
      </w:r>
    </w:p>
    <w:p w:rsidR="00E74048" w:rsidRPr="001C5E6F" w:rsidRDefault="00E74048" w:rsidP="00E74048">
      <w:pPr>
        <w:rPr>
          <w:lang w:val="es-ES" w:eastAsia="ja-JP"/>
        </w:rPr>
      </w:pPr>
      <w:r w:rsidRPr="001C5E6F">
        <w:rPr>
          <w:b/>
          <w:lang w:val="es-ES" w:eastAsia="ja-JP"/>
        </w:rPr>
        <w:t xml:space="preserve">Estación móvil </w:t>
      </w:r>
      <w:r>
        <w:rPr>
          <w:b/>
          <w:lang w:val="es-ES" w:eastAsia="ja-JP"/>
        </w:rPr>
        <w:t>(EM)</w:t>
      </w:r>
      <w:r w:rsidRPr="001C5E6F">
        <w:rPr>
          <w:lang w:val="es-ES" w:eastAsia="ja-JP"/>
        </w:rPr>
        <w:t xml:space="preserve">: Estación del servicio móvil </w:t>
      </w:r>
      <w:r>
        <w:rPr>
          <w:lang w:val="es-ES" w:eastAsia="ja-JP"/>
        </w:rPr>
        <w:t>diseñada para</w:t>
      </w:r>
      <w:r w:rsidRPr="001C5E6F">
        <w:rPr>
          <w:lang w:val="es-ES" w:eastAsia="ja-JP"/>
        </w:rPr>
        <w:t xml:space="preserve"> ser utilizada en movimiento o durante paradas en puntos inespecíficos. Una</w:t>
      </w:r>
      <w:r>
        <w:rPr>
          <w:lang w:val="es-ES" w:eastAsia="ja-JP"/>
        </w:rPr>
        <w:t xml:space="preserve"> EM </w:t>
      </w:r>
      <w:r w:rsidRPr="001C5E6F">
        <w:rPr>
          <w:lang w:val="es-ES" w:eastAsia="ja-JP"/>
        </w:rPr>
        <w:t xml:space="preserve">es siempre una estación de abonado </w:t>
      </w:r>
      <w:r>
        <w:rPr>
          <w:lang w:val="es-ES" w:eastAsia="ja-JP"/>
        </w:rPr>
        <w:t>(EA)</w:t>
      </w:r>
      <w:r w:rsidRPr="001C5E6F">
        <w:rPr>
          <w:lang w:val="es-ES" w:eastAsia="ja-JP"/>
        </w:rPr>
        <w:t xml:space="preserve"> salvo que se </w:t>
      </w:r>
      <w:r>
        <w:rPr>
          <w:lang w:val="es-ES" w:eastAsia="ja-JP"/>
        </w:rPr>
        <w:t>indique</w:t>
      </w:r>
      <w:r w:rsidRPr="001C5E6F">
        <w:rPr>
          <w:lang w:val="es-ES" w:eastAsia="ja-JP"/>
        </w:rPr>
        <w:t xml:space="preserve"> específicamente </w:t>
      </w:r>
      <w:r>
        <w:rPr>
          <w:lang w:val="es-ES" w:eastAsia="ja-JP"/>
        </w:rPr>
        <w:t xml:space="preserve">lo contrario </w:t>
      </w:r>
      <w:r w:rsidRPr="001C5E6F">
        <w:rPr>
          <w:lang w:val="es-ES" w:eastAsia="ja-JP"/>
        </w:rPr>
        <w:t>en la presente norma.</w:t>
      </w:r>
    </w:p>
    <w:p w:rsidR="00E74048" w:rsidRPr="001C5E6F" w:rsidRDefault="00E74048" w:rsidP="00E74048">
      <w:pPr>
        <w:rPr>
          <w:lang w:val="es-ES" w:eastAsia="ja-JP"/>
        </w:rPr>
      </w:pPr>
      <w:r w:rsidRPr="001C5E6F">
        <w:rPr>
          <w:b/>
          <w:lang w:val="es-ES" w:eastAsia="ja-JP"/>
        </w:rPr>
        <w:t xml:space="preserve">Trama </w:t>
      </w:r>
      <w:r>
        <w:rPr>
          <w:b/>
          <w:lang w:val="es-ES" w:eastAsia="ja-JP"/>
        </w:rPr>
        <w:t>EB-RM</w:t>
      </w:r>
      <w:r w:rsidRPr="001C5E6F">
        <w:rPr>
          <w:lang w:val="es-ES" w:eastAsia="ja-JP"/>
        </w:rPr>
        <w:t xml:space="preserve">: Estructura de trama para la transmisión por el DL/recepción por el UL por parte de la </w:t>
      </w:r>
      <w:r>
        <w:rPr>
          <w:lang w:val="es-ES" w:eastAsia="ja-JP"/>
        </w:rPr>
        <w:t>EB-RM</w:t>
      </w:r>
      <w:r w:rsidRPr="001C5E6F">
        <w:rPr>
          <w:lang w:val="es-ES" w:eastAsia="ja-JP"/>
        </w:rPr>
        <w:t>.</w:t>
      </w:r>
    </w:p>
    <w:p w:rsidR="00E74048" w:rsidRPr="001C5E6F" w:rsidRDefault="00E74048" w:rsidP="00E74048">
      <w:pPr>
        <w:rPr>
          <w:lang w:val="es-ES" w:eastAsia="ja-JP"/>
        </w:rPr>
      </w:pPr>
      <w:r>
        <w:rPr>
          <w:b/>
          <w:lang w:val="es-ES" w:eastAsia="ja-JP"/>
        </w:rPr>
        <w:t>EM</w:t>
      </w:r>
      <w:r w:rsidRPr="001C5E6F">
        <w:rPr>
          <w:b/>
          <w:lang w:val="es-ES" w:eastAsia="ja-JP"/>
        </w:rPr>
        <w:t xml:space="preserve"> de multirradiocomunicaci</w:t>
      </w:r>
      <w:r>
        <w:rPr>
          <w:b/>
          <w:lang w:val="es-ES" w:eastAsia="ja-JP"/>
        </w:rPr>
        <w:t>ones</w:t>
      </w:r>
      <w:r w:rsidRPr="001C5E6F">
        <w:rPr>
          <w:lang w:val="es-ES" w:eastAsia="ja-JP"/>
        </w:rPr>
        <w:t>:</w:t>
      </w:r>
      <w:r>
        <w:rPr>
          <w:lang w:val="es-ES" w:eastAsia="ja-JP"/>
        </w:rPr>
        <w:t xml:space="preserve"> EM/EMA </w:t>
      </w:r>
      <w:r w:rsidRPr="001C5E6F">
        <w:rPr>
          <w:lang w:val="es-ES" w:eastAsia="ja-JP"/>
        </w:rPr>
        <w:t>multimodo que puede tener varios equipos de radiocomunicaciones (transmisores y receptores) activos al mismo tiempo. Una</w:t>
      </w:r>
      <w:r>
        <w:rPr>
          <w:lang w:val="es-ES" w:eastAsia="ja-JP"/>
        </w:rPr>
        <w:t xml:space="preserve"> EM/EMA de multirradiocomunicaciones</w:t>
      </w:r>
      <w:r w:rsidRPr="001C5E6F">
        <w:rPr>
          <w:lang w:val="es-ES" w:eastAsia="ja-JP"/>
        </w:rPr>
        <w:t xml:space="preserve"> puede transmitir y recibir simultáneamente a través de varios equipos de radiocomunicación. Una</w:t>
      </w:r>
      <w:r>
        <w:rPr>
          <w:lang w:val="es-ES" w:eastAsia="ja-JP"/>
        </w:rPr>
        <w:t xml:space="preserve"> EM/EMA de multirradiocomunicaciones</w:t>
      </w:r>
      <w:r w:rsidRPr="001C5E6F">
        <w:rPr>
          <w:lang w:val="es-ES" w:eastAsia="ja-JP"/>
        </w:rPr>
        <w:t xml:space="preserve"> puede comportarse como una sola</w:t>
      </w:r>
      <w:r>
        <w:rPr>
          <w:lang w:val="es-ES" w:eastAsia="ja-JP"/>
        </w:rPr>
        <w:t xml:space="preserve"> EM </w:t>
      </w:r>
      <w:r w:rsidRPr="001C5E6F">
        <w:rPr>
          <w:lang w:val="es-ES" w:eastAsia="ja-JP"/>
        </w:rPr>
        <w:t>de radiocomunicación funcionand</w:t>
      </w:r>
      <w:r>
        <w:rPr>
          <w:lang w:val="es-ES" w:eastAsia="ja-JP"/>
        </w:rPr>
        <w:t>o en el modo de monorradiocomunicación</w:t>
      </w:r>
      <w:r w:rsidRPr="001C5E6F">
        <w:rPr>
          <w:lang w:val="es-ES" w:eastAsia="ja-JP"/>
        </w:rPr>
        <w:t>.</w:t>
      </w:r>
    </w:p>
    <w:p w:rsidR="00E74048" w:rsidRPr="001C5E6F" w:rsidRDefault="00E74048" w:rsidP="00E74048">
      <w:pPr>
        <w:rPr>
          <w:lang w:val="es-ES" w:eastAsia="ja-JP"/>
        </w:rPr>
      </w:pPr>
      <w:r w:rsidRPr="001C5E6F">
        <w:rPr>
          <w:b/>
          <w:lang w:val="es-ES" w:eastAsia="ja-JP"/>
        </w:rPr>
        <w:t>Codificación multicapa</w:t>
      </w:r>
      <w:r w:rsidRPr="001C5E6F">
        <w:rPr>
          <w:lang w:val="es-ES" w:eastAsia="ja-JP"/>
        </w:rPr>
        <w:t xml:space="preserve">: </w:t>
      </w:r>
      <w:r>
        <w:rPr>
          <w:lang w:val="es-ES" w:eastAsia="ja-JP"/>
        </w:rPr>
        <w:t>El n</w:t>
      </w:r>
      <w:r w:rsidRPr="001C5E6F">
        <w:rPr>
          <w:lang w:val="es-ES" w:eastAsia="ja-JP"/>
        </w:rPr>
        <w:t>úmero de trenes MIMO es idéntico al de capas MIMO en este caso.</w:t>
      </w:r>
    </w:p>
    <w:p w:rsidR="00E74048" w:rsidRPr="001C5E6F" w:rsidRDefault="00E74048" w:rsidP="00E74048">
      <w:pPr>
        <w:rPr>
          <w:lang w:val="es-ES" w:eastAsia="ja-JP"/>
        </w:rPr>
      </w:pPr>
      <w:r w:rsidRPr="001C5E6F">
        <w:rPr>
          <w:b/>
          <w:lang w:val="es-ES" w:eastAsia="ja-JP"/>
        </w:rPr>
        <w:t>MIMO multiusuario (MU-MIMO)</w:t>
      </w:r>
      <w:r w:rsidRPr="001C5E6F">
        <w:rPr>
          <w:lang w:val="es-ES" w:eastAsia="ja-JP"/>
        </w:rPr>
        <w:t>: Esquema de transmisión MIMO en el que varias</w:t>
      </w:r>
      <w:r>
        <w:rPr>
          <w:lang w:val="es-ES" w:eastAsia="ja-JP"/>
        </w:rPr>
        <w:t xml:space="preserve"> EM </w:t>
      </w:r>
      <w:r w:rsidRPr="001C5E6F">
        <w:rPr>
          <w:lang w:val="es-ES" w:eastAsia="ja-JP"/>
        </w:rPr>
        <w:t xml:space="preserve">se planifican en una </w:t>
      </w:r>
      <w:r>
        <w:rPr>
          <w:lang w:val="es-ES" w:eastAsia="ja-JP"/>
        </w:rPr>
        <w:t>unidad de recurso</w:t>
      </w:r>
      <w:r w:rsidRPr="001C5E6F">
        <w:rPr>
          <w:lang w:val="es-ES" w:eastAsia="ja-JP"/>
        </w:rPr>
        <w:t>, gracias a la separación espacial de las señales transmitidas.</w:t>
      </w:r>
    </w:p>
    <w:p w:rsidR="00E74048" w:rsidRPr="001C5E6F" w:rsidRDefault="00E74048" w:rsidP="00E74048">
      <w:pPr>
        <w:rPr>
          <w:lang w:val="es-ES" w:eastAsia="ja-JP"/>
        </w:rPr>
      </w:pPr>
      <w:r w:rsidRPr="001C5E6F">
        <w:rPr>
          <w:b/>
          <w:lang w:val="es-ES" w:eastAsia="ja-JP"/>
        </w:rPr>
        <w:t>Grupo de interrogación de multidifusión</w:t>
      </w:r>
      <w:r w:rsidRPr="001C5E6F">
        <w:rPr>
          <w:lang w:val="es-ES" w:eastAsia="ja-JP"/>
        </w:rPr>
        <w:t xml:space="preserve">: Grupo de cero o más estaciones de abonado </w:t>
      </w:r>
      <w:r>
        <w:rPr>
          <w:lang w:val="es-ES" w:eastAsia="ja-JP"/>
        </w:rPr>
        <w:t>(EA)</w:t>
      </w:r>
      <w:r w:rsidRPr="001C5E6F">
        <w:rPr>
          <w:lang w:val="es-ES" w:eastAsia="ja-JP"/>
        </w:rPr>
        <w:t xml:space="preserve"> a las que se ha asignado una dirección muldifusión a los efectos de interrogación secuencial. </w:t>
      </w:r>
    </w:p>
    <w:p w:rsidR="00E74048" w:rsidRPr="001C5E6F" w:rsidRDefault="00E74048" w:rsidP="00E74048">
      <w:pPr>
        <w:rPr>
          <w:lang w:val="es-ES" w:eastAsia="ja-JP"/>
        </w:rPr>
      </w:pPr>
      <w:r w:rsidRPr="001C5E6F">
        <w:rPr>
          <w:b/>
          <w:lang w:val="es-ES" w:eastAsia="ja-JP"/>
        </w:rPr>
        <w:t>Estación de base repetidora con multisalto (</w:t>
      </w:r>
      <w:r>
        <w:rPr>
          <w:b/>
          <w:lang w:val="es-ES" w:eastAsia="ja-JP"/>
        </w:rPr>
        <w:t>EB-RM</w:t>
      </w:r>
      <w:r w:rsidRPr="001C5E6F">
        <w:rPr>
          <w:b/>
          <w:lang w:val="es-ES" w:eastAsia="ja-JP"/>
        </w:rPr>
        <w:t>)</w:t>
      </w:r>
      <w:r w:rsidRPr="001C5E6F">
        <w:rPr>
          <w:lang w:val="es-ES" w:eastAsia="ja-JP"/>
        </w:rPr>
        <w:t xml:space="preserve">: Equipo genérico que ofrece conectividad, gestión y control de las estaciones repetidoras y de las estaciones de abonado. Véase asimismo estación de base </w:t>
      </w:r>
      <w:r>
        <w:rPr>
          <w:lang w:val="es-ES" w:eastAsia="ja-JP"/>
        </w:rPr>
        <w:t>(EB)</w:t>
      </w:r>
      <w:r w:rsidRPr="001C5E6F">
        <w:rPr>
          <w:lang w:val="es-ES" w:eastAsia="ja-JP"/>
        </w:rPr>
        <w:t xml:space="preserve">, estación repetidora </w:t>
      </w:r>
      <w:r>
        <w:rPr>
          <w:lang w:val="es-ES" w:eastAsia="ja-JP"/>
        </w:rPr>
        <w:t>(ER)</w:t>
      </w:r>
      <w:r w:rsidRPr="001C5E6F">
        <w:rPr>
          <w:lang w:val="es-ES" w:eastAsia="ja-JP"/>
        </w:rPr>
        <w:t xml:space="preserve">. </w:t>
      </w:r>
    </w:p>
    <w:p w:rsidR="00E74048" w:rsidRPr="001C5E6F" w:rsidRDefault="00E74048" w:rsidP="00E74048">
      <w:pPr>
        <w:rPr>
          <w:lang w:val="es-ES" w:eastAsia="ja-JP"/>
        </w:rPr>
      </w:pPr>
      <w:r w:rsidRPr="001C5E6F">
        <w:rPr>
          <w:b/>
          <w:lang w:val="es-ES" w:eastAsia="ja-JP"/>
        </w:rPr>
        <w:t>Entrada múltiple con salida múltiple (MIMO)</w:t>
      </w:r>
      <w:r w:rsidRPr="001C5E6F">
        <w:rPr>
          <w:lang w:val="es-ES" w:eastAsia="ja-JP"/>
        </w:rPr>
        <w:t>: Sistema que emplea como mínimo dos antenas transmisoras (Tx) y dos antenas receptoras (Rx) para mejorar la capacidad, cobertura y caudal del sistema.</w:t>
      </w:r>
    </w:p>
    <w:p w:rsidR="00E74048" w:rsidRPr="001C5E6F" w:rsidRDefault="00E74048" w:rsidP="00E74048">
      <w:pPr>
        <w:rPr>
          <w:lang w:val="es-ES" w:eastAsia="ja-JP"/>
        </w:rPr>
      </w:pPr>
      <w:r w:rsidRPr="001C5E6F">
        <w:rPr>
          <w:b/>
          <w:lang w:val="es-ES" w:eastAsia="ja-JP"/>
        </w:rPr>
        <w:t>MZona</w:t>
      </w:r>
      <w:r w:rsidRPr="001C5E6F">
        <w:rPr>
          <w:lang w:val="es-ES" w:eastAsia="ja-JP"/>
        </w:rPr>
        <w:t>: Número entero positivo de subtramas consecutivas durante las que una</w:t>
      </w:r>
      <w:r>
        <w:rPr>
          <w:lang w:val="es-ES" w:eastAsia="ja-JP"/>
        </w:rPr>
        <w:t xml:space="preserve"> EBA </w:t>
      </w:r>
      <w:r w:rsidRPr="001C5E6F">
        <w:rPr>
          <w:lang w:val="es-ES" w:eastAsia="ja-JP"/>
        </w:rPr>
        <w:t>se comunica con una o más</w:t>
      </w:r>
      <w:r>
        <w:rPr>
          <w:lang w:val="es-ES" w:eastAsia="ja-JP"/>
        </w:rPr>
        <w:t xml:space="preserve"> ERA </w:t>
      </w:r>
      <w:r w:rsidRPr="001C5E6F">
        <w:rPr>
          <w:lang w:val="es-ES" w:eastAsia="ja-JP"/>
        </w:rPr>
        <w:t>o</w:t>
      </w:r>
      <w:r>
        <w:rPr>
          <w:lang w:val="es-ES" w:eastAsia="ja-JP"/>
        </w:rPr>
        <w:t xml:space="preserve"> EMA,</w:t>
      </w:r>
      <w:r w:rsidRPr="001C5E6F">
        <w:rPr>
          <w:lang w:val="es-ES" w:eastAsia="ja-JP"/>
        </w:rPr>
        <w:t xml:space="preserve"> y donde una</w:t>
      </w:r>
      <w:r>
        <w:rPr>
          <w:lang w:val="es-ES" w:eastAsia="ja-JP"/>
        </w:rPr>
        <w:t xml:space="preserve"> ERA </w:t>
      </w:r>
      <w:r w:rsidRPr="001C5E6F">
        <w:rPr>
          <w:lang w:val="es-ES" w:eastAsia="ja-JP"/>
        </w:rPr>
        <w:t>se comunica con una o más</w:t>
      </w:r>
      <w:r>
        <w:rPr>
          <w:lang w:val="es-ES" w:eastAsia="ja-JP"/>
        </w:rPr>
        <w:t xml:space="preserve"> ERA </w:t>
      </w:r>
      <w:r w:rsidRPr="001C5E6F">
        <w:rPr>
          <w:lang w:val="es-ES" w:eastAsia="ja-JP"/>
        </w:rPr>
        <w:t>o</w:t>
      </w:r>
      <w:r>
        <w:rPr>
          <w:lang w:val="es-ES" w:eastAsia="ja-JP"/>
        </w:rPr>
        <w:t xml:space="preserve"> EMA.</w:t>
      </w:r>
    </w:p>
    <w:p w:rsidR="00E74048" w:rsidRPr="001C5E6F" w:rsidRDefault="00E74048" w:rsidP="00E74048">
      <w:pPr>
        <w:rPr>
          <w:lang w:val="es-ES" w:eastAsia="ja-JP"/>
        </w:rPr>
      </w:pPr>
      <w:r w:rsidRPr="001C5E6F">
        <w:rPr>
          <w:b/>
          <w:lang w:val="es-ES" w:eastAsia="ja-JP"/>
        </w:rPr>
        <w:t xml:space="preserve">Estación de base </w:t>
      </w:r>
      <w:r>
        <w:rPr>
          <w:b/>
          <w:lang w:val="es-ES" w:eastAsia="ja-JP"/>
        </w:rPr>
        <w:t xml:space="preserve">(EB) </w:t>
      </w:r>
      <w:r w:rsidRPr="001C5E6F">
        <w:rPr>
          <w:b/>
          <w:lang w:val="es-ES" w:eastAsia="ja-JP"/>
        </w:rPr>
        <w:t>vecina</w:t>
      </w:r>
      <w:r w:rsidRPr="001C5E6F">
        <w:rPr>
          <w:lang w:val="es-ES" w:eastAsia="ja-JP"/>
        </w:rPr>
        <w:t xml:space="preserve">: Para cualquier estación móvil </w:t>
      </w:r>
      <w:r>
        <w:rPr>
          <w:lang w:val="es-ES" w:eastAsia="ja-JP"/>
        </w:rPr>
        <w:t>(EM)</w:t>
      </w:r>
      <w:r w:rsidRPr="001C5E6F">
        <w:rPr>
          <w:lang w:val="es-ES" w:eastAsia="ja-JP"/>
        </w:rPr>
        <w:t>, una</w:t>
      </w:r>
      <w:r>
        <w:rPr>
          <w:lang w:val="es-ES" w:eastAsia="ja-JP"/>
        </w:rPr>
        <w:t xml:space="preserve"> EB </w:t>
      </w:r>
      <w:r w:rsidRPr="001C5E6F">
        <w:rPr>
          <w:lang w:val="es-ES" w:eastAsia="ja-JP"/>
        </w:rPr>
        <w:t>(distinta de la</w:t>
      </w:r>
      <w:r>
        <w:rPr>
          <w:lang w:val="es-ES" w:eastAsia="ja-JP"/>
        </w:rPr>
        <w:t xml:space="preserve"> EB </w:t>
      </w:r>
      <w:r w:rsidRPr="001C5E6F">
        <w:rPr>
          <w:lang w:val="es-ES" w:eastAsia="ja-JP"/>
        </w:rPr>
        <w:t xml:space="preserve">de servicio) cuya transmisión por el enlace descendente (DL) puede recibirse en la </w:t>
      </w:r>
      <w:r>
        <w:rPr>
          <w:lang w:val="es-ES" w:eastAsia="ja-JP"/>
        </w:rPr>
        <w:t>EM</w:t>
      </w:r>
      <w:r w:rsidRPr="001C5E6F">
        <w:rPr>
          <w:lang w:val="es-ES" w:eastAsia="ja-JP"/>
        </w:rPr>
        <w:t>.</w:t>
      </w:r>
    </w:p>
    <w:p w:rsidR="00E74048" w:rsidRPr="001C5E6F" w:rsidRDefault="00E74048" w:rsidP="00E74048">
      <w:pPr>
        <w:rPr>
          <w:lang w:val="es-ES" w:eastAsia="ja-JP"/>
        </w:rPr>
      </w:pPr>
      <w:r>
        <w:rPr>
          <w:b/>
          <w:lang w:val="es-ES" w:eastAsia="ja-JP"/>
        </w:rPr>
        <w:t>ER</w:t>
      </w:r>
      <w:r w:rsidRPr="001C5E6F">
        <w:rPr>
          <w:b/>
          <w:lang w:val="es-ES" w:eastAsia="ja-JP"/>
        </w:rPr>
        <w:t xml:space="preserve"> no transparente</w:t>
      </w:r>
      <w:r w:rsidRPr="001C5E6F">
        <w:rPr>
          <w:lang w:val="es-ES" w:eastAsia="ja-JP"/>
        </w:rPr>
        <w:t>: Estación repetidora que transmite los mensajes MAP, FCH, preámbulo de comienzo de la trama DL y los mensajes de descriptor de canal (DCD/UCD).</w:t>
      </w:r>
    </w:p>
    <w:p w:rsidR="00E74048" w:rsidRPr="001C5E6F" w:rsidRDefault="00E74048" w:rsidP="00E74048">
      <w:pPr>
        <w:rPr>
          <w:lang w:val="es-ES" w:eastAsia="ja-JP"/>
        </w:rPr>
      </w:pPr>
      <w:r w:rsidRPr="001C5E6F">
        <w:rPr>
          <w:b/>
          <w:lang w:val="es-ES" w:eastAsia="ja-JP"/>
        </w:rPr>
        <w:t>ID del operador</w:t>
      </w:r>
      <w:r w:rsidRPr="001C5E6F">
        <w:rPr>
          <w:lang w:val="es-ES" w:eastAsia="ja-JP"/>
        </w:rPr>
        <w:t>: El ID del operador es un identificador del proveedor de la red. El ID del operador está contenido en el ID de la estación de base.</w:t>
      </w:r>
    </w:p>
    <w:p w:rsidR="00E74048" w:rsidRPr="001C5E6F" w:rsidRDefault="00E74048" w:rsidP="00E74048">
      <w:pPr>
        <w:rPr>
          <w:lang w:val="es-ES" w:eastAsia="ja-JP"/>
        </w:rPr>
      </w:pPr>
      <w:r w:rsidRPr="001C5E6F">
        <w:rPr>
          <w:b/>
          <w:lang w:val="es-ES" w:eastAsia="ja-JP"/>
        </w:rPr>
        <w:t>Procedimiento de desconexión ordenada</w:t>
      </w:r>
      <w:r w:rsidRPr="001C5E6F">
        <w:rPr>
          <w:lang w:val="es-ES" w:eastAsia="ja-JP"/>
        </w:rPr>
        <w:t xml:space="preserve">: Procedimiento que ejecuta la estación móvil </w:t>
      </w:r>
      <w:r>
        <w:rPr>
          <w:lang w:val="es-ES" w:eastAsia="ja-JP"/>
        </w:rPr>
        <w:t>(EM)</w:t>
      </w:r>
      <w:r w:rsidRPr="001C5E6F">
        <w:rPr>
          <w:lang w:val="es-ES" w:eastAsia="ja-JP"/>
        </w:rPr>
        <w:t xml:space="preserve"> cuando se desconecta, por ejemplo, a instancias del usuario o como consecuencia de un mecanismo de desconexión automática.</w:t>
      </w:r>
    </w:p>
    <w:p w:rsidR="00E74048" w:rsidRPr="001C5E6F" w:rsidRDefault="00E74048" w:rsidP="00E74048">
      <w:pPr>
        <w:rPr>
          <w:lang w:val="es-ES" w:eastAsia="ja-JP"/>
        </w:rPr>
      </w:pPr>
      <w:r w:rsidRPr="001C5E6F">
        <w:rPr>
          <w:b/>
          <w:lang w:val="es-ES" w:eastAsia="ja-JP"/>
        </w:rPr>
        <w:t>Femto</w:t>
      </w:r>
      <w:r>
        <w:rPr>
          <w:b/>
          <w:lang w:val="es-ES" w:eastAsia="ja-JP"/>
        </w:rPr>
        <w:t xml:space="preserve"> EBA </w:t>
      </w:r>
      <w:r w:rsidRPr="001C5E6F">
        <w:rPr>
          <w:b/>
          <w:lang w:val="es-ES" w:eastAsia="ja-JP"/>
        </w:rPr>
        <w:t>OSG</w:t>
      </w:r>
      <w:r w:rsidRPr="001C5E6F">
        <w:rPr>
          <w:lang w:val="es-ES" w:eastAsia="ja-JP"/>
        </w:rPr>
        <w:t>: Femto</w:t>
      </w:r>
      <w:r>
        <w:rPr>
          <w:lang w:val="es-ES" w:eastAsia="ja-JP"/>
        </w:rPr>
        <w:t xml:space="preserve"> EBA </w:t>
      </w:r>
      <w:r w:rsidRPr="001C5E6F">
        <w:rPr>
          <w:lang w:val="es-ES" w:eastAsia="ja-JP"/>
        </w:rPr>
        <w:t>accesible a cualquier</w:t>
      </w:r>
      <w:r>
        <w:rPr>
          <w:lang w:val="es-ES" w:eastAsia="ja-JP"/>
        </w:rPr>
        <w:t xml:space="preserve"> EMA.</w:t>
      </w:r>
    </w:p>
    <w:p w:rsidR="00E74048" w:rsidRPr="001C5E6F" w:rsidRDefault="00E74048" w:rsidP="00E74048">
      <w:pPr>
        <w:rPr>
          <w:lang w:val="es-ES" w:eastAsia="ja-JP"/>
        </w:rPr>
      </w:pPr>
      <w:r w:rsidRPr="001C5E6F">
        <w:rPr>
          <w:b/>
          <w:lang w:val="es-ES" w:eastAsia="ja-JP"/>
        </w:rPr>
        <w:t>Empaquetamiento</w:t>
      </w:r>
      <w:r w:rsidRPr="001C5E6F">
        <w:rPr>
          <w:lang w:val="es-ES" w:eastAsia="ja-JP"/>
        </w:rPr>
        <w:t>: Acción y efecto de combinar varias unidades de datos de servicio (SDU) de una capa superior en una unidad de datos de protocolo (PDU) de la capa de control de acceso al medio (MAC) en vez de en una sola unidad de datos de protocolo.</w:t>
      </w:r>
    </w:p>
    <w:p w:rsidR="00E74048" w:rsidRPr="001C5E6F" w:rsidRDefault="00E74048" w:rsidP="00E74048">
      <w:pPr>
        <w:rPr>
          <w:lang w:val="es-ES" w:eastAsia="ja-JP"/>
        </w:rPr>
      </w:pPr>
      <w:r w:rsidRPr="001C5E6F">
        <w:rPr>
          <w:b/>
          <w:lang w:val="es-ES" w:eastAsia="ja-JP"/>
        </w:rPr>
        <w:lastRenderedPageBreak/>
        <w:t>Controlador de radiobúsqueda</w:t>
      </w:r>
      <w:r w:rsidRPr="001C5E6F">
        <w:rPr>
          <w:lang w:val="es-ES" w:eastAsia="ja-JP"/>
        </w:rPr>
        <w:t>: El controlador de radiobúsqueda es una unidad que pertenece a los servicios en modo reposo de la NCMS. El controlador de radiobúsqueda conserva el estado de la</w:t>
      </w:r>
      <w:r>
        <w:rPr>
          <w:lang w:val="es-ES" w:eastAsia="ja-JP"/>
        </w:rPr>
        <w:t xml:space="preserve"> EM </w:t>
      </w:r>
      <w:r w:rsidRPr="001C5E6F">
        <w:rPr>
          <w:lang w:val="es-ES" w:eastAsia="ja-JP"/>
        </w:rPr>
        <w:t>y los parámetros operacionales y/o administra la actividad de radiobúsqueda para la</w:t>
      </w:r>
      <w:r>
        <w:rPr>
          <w:lang w:val="es-ES" w:eastAsia="ja-JP"/>
        </w:rPr>
        <w:t xml:space="preserve"> EM </w:t>
      </w:r>
      <w:r w:rsidRPr="001C5E6F">
        <w:rPr>
          <w:lang w:val="es-ES" w:eastAsia="ja-JP"/>
        </w:rPr>
        <w:t>cuando se encuentra en el modo reposo.</w:t>
      </w:r>
      <w:r>
        <w:rPr>
          <w:lang w:val="es-ES" w:eastAsia="ja-JP"/>
        </w:rPr>
        <w:t xml:space="preserve">  </w:t>
      </w:r>
    </w:p>
    <w:p w:rsidR="00E74048" w:rsidRPr="001C5E6F" w:rsidRDefault="00E74048" w:rsidP="00E74048">
      <w:pPr>
        <w:rPr>
          <w:lang w:val="es-ES" w:eastAsia="ja-JP"/>
        </w:rPr>
      </w:pPr>
      <w:r w:rsidRPr="001C5E6F">
        <w:rPr>
          <w:b/>
          <w:lang w:val="es-ES" w:eastAsia="ja-JP"/>
        </w:rPr>
        <w:t>Portadora configurada parcialmente</w:t>
      </w:r>
      <w:r w:rsidRPr="001C5E6F">
        <w:rPr>
          <w:lang w:val="es-ES" w:eastAsia="ja-JP"/>
        </w:rPr>
        <w:t>: Portadora que sólo puede ser del enlace descendente, y se configura con canales de control para soportar la transmisión por el enlace descendente.</w:t>
      </w:r>
    </w:p>
    <w:p w:rsidR="00E74048" w:rsidRPr="001C5E6F" w:rsidRDefault="00E74048" w:rsidP="00E74048">
      <w:pPr>
        <w:rPr>
          <w:lang w:val="es-ES" w:eastAsia="ja-JP"/>
        </w:rPr>
      </w:pPr>
      <w:r w:rsidRPr="001C5E6F">
        <w:rPr>
          <w:b/>
          <w:lang w:val="es-ES" w:eastAsia="ja-JP"/>
        </w:rPr>
        <w:t xml:space="preserve">Supresión del encabezamiento de la </w:t>
      </w:r>
      <w:r>
        <w:rPr>
          <w:b/>
          <w:lang w:val="es-ES" w:eastAsia="ja-JP"/>
        </w:rPr>
        <w:t>parte</w:t>
      </w:r>
      <w:r w:rsidRPr="001C5E6F">
        <w:rPr>
          <w:b/>
          <w:lang w:val="es-ES" w:eastAsia="ja-JP"/>
        </w:rPr>
        <w:t xml:space="preserve"> útil (PHS)</w:t>
      </w:r>
      <w:r w:rsidRPr="001C5E6F">
        <w:rPr>
          <w:lang w:val="es-ES" w:eastAsia="ja-JP"/>
        </w:rPr>
        <w:t xml:space="preserve">: Proceso de supresión de la porción repetida de los encabezamientos de la </w:t>
      </w:r>
      <w:r>
        <w:rPr>
          <w:lang w:val="es-ES" w:eastAsia="ja-JP"/>
        </w:rPr>
        <w:t>parte</w:t>
      </w:r>
      <w:r w:rsidRPr="001C5E6F">
        <w:rPr>
          <w:lang w:val="es-ES" w:eastAsia="ja-JP"/>
        </w:rPr>
        <w:t xml:space="preserve"> útil en el emisor y recuperación de los </w:t>
      </w:r>
      <w:r>
        <w:rPr>
          <w:lang w:val="es-ES" w:eastAsia="ja-JP"/>
        </w:rPr>
        <w:t>encabezamientos en el receptor.</w:t>
      </w:r>
    </w:p>
    <w:p w:rsidR="00E74048" w:rsidRPr="001C5E6F" w:rsidRDefault="00E74048" w:rsidP="00E74048">
      <w:pPr>
        <w:rPr>
          <w:lang w:val="es-ES" w:eastAsia="ja-JP"/>
        </w:rPr>
      </w:pPr>
      <w:r w:rsidRPr="001C5E6F">
        <w:rPr>
          <w:b/>
          <w:lang w:val="es-ES" w:eastAsia="ja-JP"/>
        </w:rPr>
        <w:t xml:space="preserve">Campo de supresión del encabezamiento de la </w:t>
      </w:r>
      <w:r>
        <w:rPr>
          <w:b/>
          <w:lang w:val="es-ES" w:eastAsia="ja-JP"/>
        </w:rPr>
        <w:t>parte útil</w:t>
      </w:r>
      <w:r w:rsidRPr="001C5E6F">
        <w:rPr>
          <w:b/>
          <w:lang w:val="es-ES" w:eastAsia="ja-JP"/>
        </w:rPr>
        <w:t xml:space="preserve"> (PHSF)</w:t>
      </w:r>
      <w:r w:rsidRPr="001C5E6F">
        <w:rPr>
          <w:lang w:val="es-ES" w:eastAsia="ja-JP"/>
        </w:rPr>
        <w:t>: Cadena de bytes que representa la porción del encabezamiento de una unidad de datos de protocolo (PDU) en la que vayan a suprimirse uno o más bytes (por ejemplo, una instantánea del encabezamiento de la PDU sin comprimir que contenga bytes suprimidos y no suprimidos).</w:t>
      </w:r>
    </w:p>
    <w:p w:rsidR="00E74048" w:rsidRPr="001C5E6F" w:rsidRDefault="00E74048" w:rsidP="00E74048">
      <w:pPr>
        <w:rPr>
          <w:lang w:val="es-ES" w:eastAsia="ja-JP"/>
        </w:rPr>
      </w:pPr>
      <w:r w:rsidRPr="001C5E6F">
        <w:rPr>
          <w:b/>
          <w:lang w:val="es-ES" w:eastAsia="ja-JP"/>
        </w:rPr>
        <w:t xml:space="preserve">Índice de supresión del encabezamiento de la </w:t>
      </w:r>
      <w:r>
        <w:rPr>
          <w:b/>
          <w:lang w:val="es-ES" w:eastAsia="ja-JP"/>
        </w:rPr>
        <w:t>parte útil</w:t>
      </w:r>
      <w:r w:rsidRPr="001C5E6F">
        <w:rPr>
          <w:b/>
          <w:lang w:val="es-ES" w:eastAsia="ja-JP"/>
        </w:rPr>
        <w:t xml:space="preserve"> (PHSI)</w:t>
      </w:r>
      <w:r w:rsidRPr="001C5E6F">
        <w:rPr>
          <w:lang w:val="es-ES" w:eastAsia="ja-JP"/>
        </w:rPr>
        <w:t xml:space="preserve">: Valor de 8 bits que </w:t>
      </w:r>
      <w:r>
        <w:rPr>
          <w:lang w:val="es-ES" w:eastAsia="ja-JP"/>
        </w:rPr>
        <w:t>indica</w:t>
      </w:r>
      <w:r w:rsidRPr="001C5E6F">
        <w:rPr>
          <w:lang w:val="es-ES" w:eastAsia="ja-JP"/>
        </w:rPr>
        <w:t xml:space="preserve"> la regla de supresión del encabezamiento de la </w:t>
      </w:r>
      <w:r>
        <w:rPr>
          <w:lang w:val="es-ES" w:eastAsia="ja-JP"/>
        </w:rPr>
        <w:t>parte útil</w:t>
      </w:r>
      <w:r w:rsidRPr="001C5E6F">
        <w:rPr>
          <w:lang w:val="es-ES" w:eastAsia="ja-JP"/>
        </w:rPr>
        <w:t xml:space="preserve"> (PHS). </w:t>
      </w:r>
    </w:p>
    <w:p w:rsidR="00E74048" w:rsidRPr="001C5E6F" w:rsidRDefault="00E74048" w:rsidP="00E74048">
      <w:pPr>
        <w:rPr>
          <w:lang w:val="es-ES" w:eastAsia="ja-JP"/>
        </w:rPr>
      </w:pPr>
      <w:r w:rsidRPr="001C5E6F">
        <w:rPr>
          <w:b/>
          <w:lang w:val="es-ES" w:eastAsia="ja-JP"/>
        </w:rPr>
        <w:t xml:space="preserve">Máscara de supresión del encabezamiento de la </w:t>
      </w:r>
      <w:r>
        <w:rPr>
          <w:b/>
          <w:lang w:val="es-ES" w:eastAsia="ja-JP"/>
        </w:rPr>
        <w:t>parte útil</w:t>
      </w:r>
      <w:r w:rsidRPr="001C5E6F">
        <w:rPr>
          <w:b/>
          <w:lang w:val="es-ES" w:eastAsia="ja-JP"/>
        </w:rPr>
        <w:t xml:space="preserve"> (PHSM)</w:t>
      </w:r>
      <w:r w:rsidRPr="001C5E6F">
        <w:rPr>
          <w:lang w:val="es-ES" w:eastAsia="ja-JP"/>
        </w:rPr>
        <w:t xml:space="preserve">: Máscara de bits que indica qué bits del campo de supresión del encabezamiento de la </w:t>
      </w:r>
      <w:r>
        <w:rPr>
          <w:lang w:val="es-ES" w:eastAsia="ja-JP"/>
        </w:rPr>
        <w:t>parte útil</w:t>
      </w:r>
      <w:r w:rsidRPr="001C5E6F">
        <w:rPr>
          <w:lang w:val="es-ES" w:eastAsia="ja-JP"/>
        </w:rPr>
        <w:t xml:space="preserve"> (PHSM) han de suprimirse y cuáles </w:t>
      </w:r>
      <w:r>
        <w:rPr>
          <w:lang w:val="es-ES" w:eastAsia="ja-JP"/>
        </w:rPr>
        <w:t>no</w:t>
      </w:r>
      <w:r w:rsidRPr="001C5E6F">
        <w:rPr>
          <w:lang w:val="es-ES" w:eastAsia="ja-JP"/>
        </w:rPr>
        <w:t>.</w:t>
      </w:r>
    </w:p>
    <w:p w:rsidR="00E74048" w:rsidRPr="001C5E6F" w:rsidRDefault="00E74048" w:rsidP="00E74048">
      <w:pPr>
        <w:rPr>
          <w:lang w:val="es-ES" w:eastAsia="ja-JP"/>
        </w:rPr>
      </w:pPr>
      <w:r w:rsidRPr="001C5E6F">
        <w:rPr>
          <w:b/>
          <w:lang w:val="es-ES" w:eastAsia="ja-JP"/>
        </w:rPr>
        <w:t xml:space="preserve">Tamaño de supresión del encabezamiento de la </w:t>
      </w:r>
      <w:r>
        <w:rPr>
          <w:b/>
          <w:lang w:val="es-ES" w:eastAsia="ja-JP"/>
        </w:rPr>
        <w:t>parte útil</w:t>
      </w:r>
      <w:r w:rsidRPr="001C5E6F">
        <w:rPr>
          <w:b/>
          <w:lang w:val="es-ES" w:eastAsia="ja-JP"/>
        </w:rPr>
        <w:t xml:space="preserve"> (PHSS)</w:t>
      </w:r>
      <w:r w:rsidRPr="001C5E6F">
        <w:rPr>
          <w:lang w:val="es-ES" w:eastAsia="ja-JP"/>
        </w:rPr>
        <w:t xml:space="preserve">: Longitud del campo suprimido en bytes. Este valor es equivalente al número de bytes del campo de supresión del encabezamiento de la </w:t>
      </w:r>
      <w:r>
        <w:rPr>
          <w:lang w:val="es-ES" w:eastAsia="ja-JP"/>
        </w:rPr>
        <w:t>parte útil PHSF y asimismo a</w:t>
      </w:r>
      <w:r w:rsidRPr="001C5E6F">
        <w:rPr>
          <w:lang w:val="es-ES" w:eastAsia="ja-JP"/>
        </w:rPr>
        <w:t xml:space="preserve">l número de bits válidos de la máscara de supresión del encabezamiento de la </w:t>
      </w:r>
      <w:r>
        <w:rPr>
          <w:lang w:val="es-ES" w:eastAsia="ja-JP"/>
        </w:rPr>
        <w:t>parte útil</w:t>
      </w:r>
      <w:r w:rsidRPr="001C5E6F">
        <w:rPr>
          <w:lang w:val="es-ES" w:eastAsia="ja-JP"/>
        </w:rPr>
        <w:t xml:space="preserve"> (PHSM).</w:t>
      </w:r>
    </w:p>
    <w:p w:rsidR="00E74048" w:rsidRPr="001C5E6F" w:rsidRDefault="00E74048" w:rsidP="00E74048">
      <w:pPr>
        <w:rPr>
          <w:lang w:val="es-ES" w:eastAsia="ja-JP"/>
        </w:rPr>
      </w:pPr>
      <w:r w:rsidRPr="001C5E6F">
        <w:rPr>
          <w:b/>
          <w:lang w:val="es-ES" w:eastAsia="ja-JP"/>
        </w:rPr>
        <w:t xml:space="preserve">Supresión válida del encabezamiento de la </w:t>
      </w:r>
      <w:r>
        <w:rPr>
          <w:b/>
          <w:lang w:val="es-ES" w:eastAsia="ja-JP"/>
        </w:rPr>
        <w:t>parte útil</w:t>
      </w:r>
      <w:r w:rsidRPr="001C5E6F">
        <w:rPr>
          <w:b/>
          <w:lang w:val="es-ES" w:eastAsia="ja-JP"/>
        </w:rPr>
        <w:t xml:space="preserve"> (PHSV)</w:t>
      </w:r>
      <w:r w:rsidRPr="001C5E6F">
        <w:rPr>
          <w:lang w:val="es-ES" w:eastAsia="ja-JP"/>
        </w:rPr>
        <w:t xml:space="preserve">: Bandera que indica a la entidad emisora que verifique todos los bytes que van a suprimirse. </w:t>
      </w:r>
    </w:p>
    <w:p w:rsidR="00E74048" w:rsidRPr="001C5E6F" w:rsidRDefault="00E74048" w:rsidP="00E74048">
      <w:pPr>
        <w:rPr>
          <w:lang w:val="es-ES" w:eastAsia="ja-JP"/>
        </w:rPr>
      </w:pPr>
      <w:r w:rsidRPr="001C5E6F">
        <w:rPr>
          <w:b/>
          <w:lang w:val="es-ES" w:eastAsia="ja-JP"/>
        </w:rPr>
        <w:t>Unidad de recurso físico (PRU)</w:t>
      </w:r>
      <w:r w:rsidRPr="001C5E6F">
        <w:rPr>
          <w:lang w:val="es-ES" w:eastAsia="ja-JP"/>
        </w:rPr>
        <w:t>: Unidad de atribución de recurso básico que consta de 18 subportadoras adyacentes en símbolos consecutivos de la misma subtrama AAI.</w:t>
      </w:r>
    </w:p>
    <w:p w:rsidR="00E74048" w:rsidRPr="001C5E6F" w:rsidRDefault="00E74048" w:rsidP="00E74048">
      <w:pPr>
        <w:rPr>
          <w:lang w:val="es-ES" w:eastAsia="ja-JP"/>
        </w:rPr>
      </w:pPr>
      <w:r w:rsidRPr="001C5E6F">
        <w:rPr>
          <w:b/>
          <w:lang w:val="es-ES" w:eastAsia="ja-JP"/>
        </w:rPr>
        <w:t>Intervalo físico (PS)</w:t>
      </w:r>
      <w:r w:rsidRPr="001C5E6F">
        <w:rPr>
          <w:lang w:val="es-ES" w:eastAsia="ja-JP"/>
        </w:rPr>
        <w:t xml:space="preserve">: Unidad de tiempo, dependiente de la especificación de la capa física (PHY), para la atribución de anchura de banda. </w:t>
      </w:r>
    </w:p>
    <w:p w:rsidR="00E74048" w:rsidRPr="001C5E6F" w:rsidRDefault="00E74048" w:rsidP="00E74048">
      <w:pPr>
        <w:rPr>
          <w:lang w:val="es-ES" w:eastAsia="ja-JP"/>
        </w:rPr>
      </w:pPr>
      <w:r w:rsidRPr="001C5E6F">
        <w:rPr>
          <w:b/>
          <w:lang w:val="es-ES" w:eastAsia="ja-JP"/>
        </w:rPr>
        <w:t>Punto a punto (PtP)</w:t>
      </w:r>
      <w:r w:rsidRPr="001C5E6F">
        <w:rPr>
          <w:lang w:val="es-ES" w:eastAsia="ja-JP"/>
        </w:rPr>
        <w:t xml:space="preserve">: Modo de funcionamiento mediante el que un enlace existe entre dos entidades de la red. </w:t>
      </w:r>
    </w:p>
    <w:p w:rsidR="00E74048" w:rsidRPr="001C5E6F" w:rsidRDefault="00E74048" w:rsidP="00E74048">
      <w:pPr>
        <w:rPr>
          <w:lang w:val="es-ES" w:eastAsia="ja-JP"/>
        </w:rPr>
      </w:pPr>
      <w:r w:rsidRPr="001C5E6F">
        <w:rPr>
          <w:b/>
          <w:lang w:val="es-ES" w:eastAsia="ja-JP"/>
        </w:rPr>
        <w:t>Portadora primaria</w:t>
      </w:r>
      <w:r w:rsidRPr="001C5E6F">
        <w:rPr>
          <w:lang w:val="es-ES" w:eastAsia="ja-JP"/>
        </w:rPr>
        <w:t>: Portadora</w:t>
      </w:r>
      <w:r>
        <w:rPr>
          <w:lang w:val="es-ES" w:eastAsia="ja-JP"/>
        </w:rPr>
        <w:t xml:space="preserve"> AMDFO </w:t>
      </w:r>
      <w:r w:rsidRPr="001C5E6F">
        <w:rPr>
          <w:lang w:val="es-ES" w:eastAsia="ja-JP"/>
        </w:rPr>
        <w:t>sobre la que una</w:t>
      </w:r>
      <w:r>
        <w:rPr>
          <w:lang w:val="es-ES" w:eastAsia="ja-JP"/>
        </w:rPr>
        <w:t xml:space="preserve"> EBA </w:t>
      </w:r>
      <w:r w:rsidRPr="001C5E6F">
        <w:rPr>
          <w:lang w:val="es-ES" w:eastAsia="ja-JP"/>
        </w:rPr>
        <w:t xml:space="preserve">y una AMS/MS intercambian tráfico y toda la información de control PHY/MAC definida en la especificación de la interfaz aérea avanzada. Además, la portadora primaria se utiliza </w:t>
      </w:r>
      <w:r>
        <w:rPr>
          <w:lang w:val="es-ES" w:eastAsia="ja-JP"/>
        </w:rPr>
        <w:t>en</w:t>
      </w:r>
      <w:r w:rsidRPr="001C5E6F">
        <w:rPr>
          <w:lang w:val="es-ES" w:eastAsia="ja-JP"/>
        </w:rPr>
        <w:t xml:space="preserve"> funciones de control para el funcionamiento correcto de la </w:t>
      </w:r>
      <w:r>
        <w:rPr>
          <w:lang w:val="es-ES" w:eastAsia="ja-JP"/>
        </w:rPr>
        <w:t>EMA</w:t>
      </w:r>
      <w:r w:rsidRPr="001C5E6F">
        <w:rPr>
          <w:lang w:val="es-ES" w:eastAsia="ja-JP"/>
        </w:rPr>
        <w:t>/</w:t>
      </w:r>
      <w:r>
        <w:rPr>
          <w:lang w:val="es-ES" w:eastAsia="ja-JP"/>
        </w:rPr>
        <w:t>EM</w:t>
      </w:r>
      <w:r w:rsidRPr="001C5E6F">
        <w:rPr>
          <w:lang w:val="es-ES" w:eastAsia="ja-JP"/>
        </w:rPr>
        <w:t>, tal como el de la entrada en la red. Cada</w:t>
      </w:r>
      <w:r>
        <w:rPr>
          <w:lang w:val="es-ES" w:eastAsia="ja-JP"/>
        </w:rPr>
        <w:t xml:space="preserve"> EMA </w:t>
      </w:r>
      <w:r w:rsidRPr="001C5E6F">
        <w:rPr>
          <w:lang w:val="es-ES" w:eastAsia="ja-JP"/>
        </w:rPr>
        <w:t>tendrá únicamente una portadora con la consideración de portadora primaria de la célula.</w:t>
      </w:r>
    </w:p>
    <w:p w:rsidR="00E74048" w:rsidRPr="001C5E6F" w:rsidRDefault="00E74048" w:rsidP="00E74048">
      <w:pPr>
        <w:rPr>
          <w:lang w:val="es-ES" w:eastAsia="ja-JP"/>
        </w:rPr>
      </w:pPr>
      <w:r w:rsidRPr="001C5E6F">
        <w:rPr>
          <w:b/>
          <w:lang w:val="es-ES" w:eastAsia="ja-JP"/>
        </w:rPr>
        <w:t>Conexión de gestión primaria</w:t>
      </w:r>
      <w:r w:rsidRPr="001C5E6F">
        <w:rPr>
          <w:lang w:val="es-ES" w:eastAsia="ja-JP"/>
        </w:rPr>
        <w:t xml:space="preserve">: Conexión que se establece durante la determinación inicial de </w:t>
      </w:r>
      <w:r>
        <w:rPr>
          <w:lang w:val="es-ES" w:eastAsia="ja-JP"/>
        </w:rPr>
        <w:t xml:space="preserve">la </w:t>
      </w:r>
      <w:r w:rsidRPr="001C5E6F">
        <w:rPr>
          <w:lang w:val="es-ES" w:eastAsia="ja-JP"/>
        </w:rPr>
        <w:t xml:space="preserve">distancia </w:t>
      </w:r>
      <w:r>
        <w:rPr>
          <w:lang w:val="es-ES" w:eastAsia="ja-JP"/>
        </w:rPr>
        <w:t>a</w:t>
      </w:r>
      <w:r w:rsidRPr="001C5E6F">
        <w:rPr>
          <w:lang w:val="es-ES" w:eastAsia="ja-JP"/>
        </w:rPr>
        <w:t xml:space="preserve"> la estación del abonado </w:t>
      </w:r>
      <w:r>
        <w:rPr>
          <w:lang w:val="es-ES" w:eastAsia="ja-JP"/>
        </w:rPr>
        <w:t>(EA)</w:t>
      </w:r>
      <w:r w:rsidRPr="001C5E6F">
        <w:rPr>
          <w:lang w:val="es-ES" w:eastAsia="ja-JP"/>
        </w:rPr>
        <w:t xml:space="preserve"> y se utiliza para transportar mensajes de gestión de la capa de control de acceso al medio (MAC) tolerantes al retardo. </w:t>
      </w:r>
    </w:p>
    <w:p w:rsidR="00E74048" w:rsidRPr="001C5E6F" w:rsidRDefault="00E74048" w:rsidP="00E74048">
      <w:pPr>
        <w:rPr>
          <w:lang w:val="es-ES" w:eastAsia="ja-JP"/>
        </w:rPr>
      </w:pPr>
      <w:r w:rsidRPr="001C5E6F">
        <w:rPr>
          <w:b/>
          <w:lang w:val="es-ES" w:eastAsia="ja-JP"/>
        </w:rPr>
        <w:t>Protocolo de gestión de claves de privacidad (PKM)</w:t>
      </w:r>
      <w:r w:rsidRPr="001C5E6F">
        <w:rPr>
          <w:lang w:val="es-ES" w:eastAsia="ja-JP"/>
        </w:rPr>
        <w:t xml:space="preserve">: Modelo cliente/servidor entre la estación de base </w:t>
      </w:r>
      <w:r>
        <w:rPr>
          <w:lang w:val="es-ES" w:eastAsia="ja-JP"/>
        </w:rPr>
        <w:t>(EB)</w:t>
      </w:r>
      <w:r w:rsidRPr="001C5E6F">
        <w:rPr>
          <w:lang w:val="es-ES" w:eastAsia="ja-JP"/>
        </w:rPr>
        <w:t xml:space="preserve"> y la estación de abonado </w:t>
      </w:r>
      <w:r>
        <w:rPr>
          <w:lang w:val="es-ES" w:eastAsia="ja-JP"/>
        </w:rPr>
        <w:t>(EA)</w:t>
      </w:r>
      <w:r w:rsidRPr="001C5E6F">
        <w:rPr>
          <w:lang w:val="es-ES" w:eastAsia="ja-JP"/>
        </w:rPr>
        <w:t xml:space="preserve"> que se utiliza para distribuir el material de encriptación.</w:t>
      </w:r>
    </w:p>
    <w:p w:rsidR="00E74048" w:rsidRPr="001C5E6F" w:rsidRDefault="00E74048" w:rsidP="00E74048">
      <w:pPr>
        <w:rPr>
          <w:lang w:val="es-ES" w:eastAsia="ja-JP"/>
        </w:rPr>
      </w:pPr>
      <w:r w:rsidRPr="001C5E6F">
        <w:rPr>
          <w:b/>
          <w:lang w:val="es-ES" w:eastAsia="ja-JP"/>
        </w:rPr>
        <w:t>Unidad de datos de protocolo (PDU)</w:t>
      </w:r>
      <w:r w:rsidRPr="001C5E6F">
        <w:rPr>
          <w:lang w:val="es-ES" w:eastAsia="ja-JP"/>
        </w:rPr>
        <w:t>: Unidad de datos intercambiada entre entidades pares de la misma capa de protocolo.</w:t>
      </w:r>
    </w:p>
    <w:p w:rsidR="00E74048" w:rsidRPr="001C5E6F" w:rsidRDefault="00E74048" w:rsidP="00E74048">
      <w:pPr>
        <w:rPr>
          <w:lang w:val="es-ES" w:eastAsia="ja-JP"/>
        </w:rPr>
      </w:pPr>
      <w:r w:rsidRPr="001C5E6F">
        <w:rPr>
          <w:b/>
          <w:lang w:val="es-ES" w:eastAsia="ja-JP"/>
        </w:rPr>
        <w:t>Conjunto de parámetros de la calidad de servicio (QoS)</w:t>
      </w:r>
      <w:r w:rsidRPr="001C5E6F">
        <w:rPr>
          <w:lang w:val="es-ES" w:eastAsia="ja-JP"/>
        </w:rPr>
        <w:t xml:space="preserve">: Conjunto de parámetros asociados a un identificador de flujo de servicio (SFID). Los parámetros de tráfico contenidos definen el </w:t>
      </w:r>
      <w:r w:rsidRPr="001C5E6F">
        <w:rPr>
          <w:lang w:val="es-ES" w:eastAsia="ja-JP"/>
        </w:rPr>
        <w:lastRenderedPageBreak/>
        <w:t>comportamiento de planificación de los flujos del enlace ascendente (UL) o descendente (DL) asociados a las conexiones de transporte.</w:t>
      </w:r>
    </w:p>
    <w:p w:rsidR="00E74048" w:rsidRPr="001C5E6F" w:rsidRDefault="00E74048" w:rsidP="00E74048">
      <w:pPr>
        <w:rPr>
          <w:lang w:val="es-ES" w:eastAsia="ja-JP"/>
        </w:rPr>
      </w:pPr>
      <w:r>
        <w:rPr>
          <w:b/>
          <w:lang w:val="es-ES" w:eastAsia="ja-JP"/>
        </w:rPr>
        <w:t xml:space="preserve">EB </w:t>
      </w:r>
      <w:r w:rsidRPr="001C5E6F">
        <w:rPr>
          <w:b/>
          <w:lang w:val="es-ES" w:eastAsia="ja-JP"/>
        </w:rPr>
        <w:t>R1</w:t>
      </w:r>
      <w:r w:rsidRPr="001C5E6F">
        <w:rPr>
          <w:lang w:val="es-ES" w:eastAsia="ja-JP"/>
        </w:rPr>
        <w:t>: Estación de base que cumple el sistema de referencias MAN inalámbrica</w:t>
      </w:r>
      <w:r>
        <w:rPr>
          <w:lang w:val="es-ES" w:eastAsia="ja-JP"/>
        </w:rPr>
        <w:t>-AMDFO</w:t>
      </w:r>
      <w:r w:rsidRPr="001C5E6F">
        <w:rPr>
          <w:lang w:val="es-ES" w:eastAsia="ja-JP"/>
        </w:rPr>
        <w:t xml:space="preserve"> R1.</w:t>
      </w:r>
    </w:p>
    <w:p w:rsidR="00E74048" w:rsidRPr="001C5E6F" w:rsidRDefault="00E74048" w:rsidP="00E74048">
      <w:pPr>
        <w:rPr>
          <w:lang w:val="es-ES" w:eastAsia="ja-JP"/>
        </w:rPr>
      </w:pPr>
      <w:r>
        <w:rPr>
          <w:b/>
          <w:lang w:val="es-ES" w:eastAsia="ja-JP"/>
        </w:rPr>
        <w:t xml:space="preserve">EM </w:t>
      </w:r>
      <w:r w:rsidRPr="001C5E6F">
        <w:rPr>
          <w:b/>
          <w:lang w:val="es-ES" w:eastAsia="ja-JP"/>
        </w:rPr>
        <w:t>R1</w:t>
      </w:r>
      <w:r w:rsidRPr="001C5E6F">
        <w:rPr>
          <w:lang w:val="es-ES" w:eastAsia="ja-JP"/>
        </w:rPr>
        <w:t>: Estación móvil que cumple el sistema de referencias MAN inalámbrica</w:t>
      </w:r>
      <w:r>
        <w:rPr>
          <w:lang w:val="es-ES" w:eastAsia="ja-JP"/>
        </w:rPr>
        <w:t>-AMDFO</w:t>
      </w:r>
      <w:r w:rsidRPr="001C5E6F">
        <w:rPr>
          <w:lang w:val="es-ES" w:eastAsia="ja-JP"/>
        </w:rPr>
        <w:t xml:space="preserve"> R1.</w:t>
      </w:r>
    </w:p>
    <w:p w:rsidR="00E74048" w:rsidRPr="001C5E6F" w:rsidRDefault="00E74048" w:rsidP="00E74048">
      <w:pPr>
        <w:rPr>
          <w:lang w:val="es-ES" w:eastAsia="ja-JP"/>
        </w:rPr>
      </w:pPr>
      <w:r w:rsidRPr="001C5E6F">
        <w:rPr>
          <w:b/>
          <w:lang w:val="es-ES" w:eastAsia="ja-JP"/>
        </w:rPr>
        <w:t>Frecuencia central de radiofrecuencia (RF)</w:t>
      </w:r>
      <w:r w:rsidRPr="001C5E6F">
        <w:rPr>
          <w:lang w:val="es-ES" w:eastAsia="ja-JP"/>
        </w:rPr>
        <w:t xml:space="preserve">: Centro de la banda de frecuencias en el que se pretende transmita una estación de base </w:t>
      </w:r>
      <w:r>
        <w:rPr>
          <w:lang w:val="es-ES" w:eastAsia="ja-JP"/>
        </w:rPr>
        <w:t>(EB)</w:t>
      </w:r>
      <w:r w:rsidRPr="001C5E6F">
        <w:rPr>
          <w:lang w:val="es-ES" w:eastAsia="ja-JP"/>
        </w:rPr>
        <w:t xml:space="preserve"> o de abonado </w:t>
      </w:r>
      <w:r>
        <w:rPr>
          <w:lang w:val="es-ES" w:eastAsia="ja-JP"/>
        </w:rPr>
        <w:t>(EA)</w:t>
      </w:r>
      <w:r w:rsidRPr="001C5E6F">
        <w:rPr>
          <w:lang w:val="es-ES" w:eastAsia="ja-JP"/>
        </w:rPr>
        <w:t>.</w:t>
      </w:r>
    </w:p>
    <w:p w:rsidR="00E74048" w:rsidRPr="001C5E6F" w:rsidRDefault="00E74048" w:rsidP="00E74048">
      <w:pPr>
        <w:rPr>
          <w:lang w:val="es-ES" w:eastAsia="ja-JP"/>
        </w:rPr>
      </w:pPr>
      <w:r w:rsidRPr="001C5E6F">
        <w:rPr>
          <w:b/>
          <w:lang w:val="es-ES" w:eastAsia="ja-JP"/>
        </w:rPr>
        <w:t>Retardo relativo (RD)</w:t>
      </w:r>
      <w:r w:rsidRPr="001C5E6F">
        <w:rPr>
          <w:lang w:val="es-ES" w:eastAsia="ja-JP"/>
        </w:rPr>
        <w:t>: Retardo de las señales DL vecinas relativo a la</w:t>
      </w:r>
      <w:r>
        <w:rPr>
          <w:lang w:val="es-ES" w:eastAsia="ja-JP"/>
        </w:rPr>
        <w:t xml:space="preserve"> EB </w:t>
      </w:r>
      <w:r w:rsidRPr="001C5E6F">
        <w:rPr>
          <w:lang w:val="es-ES" w:eastAsia="ja-JP"/>
        </w:rPr>
        <w:t>de servicio/conectada.</w:t>
      </w:r>
    </w:p>
    <w:p w:rsidR="00E74048" w:rsidRPr="001C5E6F" w:rsidRDefault="00E74048" w:rsidP="00E74048">
      <w:pPr>
        <w:rPr>
          <w:lang w:val="es-ES" w:eastAsia="ja-JP"/>
        </w:rPr>
      </w:pPr>
      <w:r w:rsidRPr="001C5E6F">
        <w:rPr>
          <w:b/>
          <w:lang w:val="es-ES" w:eastAsia="ja-JP"/>
        </w:rPr>
        <w:t>Enlace de retransmisión (R-</w:t>
      </w:r>
      <w:r>
        <w:rPr>
          <w:b/>
          <w:lang w:val="es-ES" w:eastAsia="ja-JP"/>
        </w:rPr>
        <w:t>enlace</w:t>
      </w:r>
      <w:r w:rsidRPr="001C5E6F">
        <w:rPr>
          <w:b/>
          <w:lang w:val="es-ES" w:eastAsia="ja-JP"/>
        </w:rPr>
        <w:t>)</w:t>
      </w:r>
      <w:r w:rsidRPr="001C5E6F">
        <w:rPr>
          <w:lang w:val="es-ES" w:eastAsia="ja-JP"/>
        </w:rPr>
        <w:t xml:space="preserve">: Enlace radioeléctrico entre una </w:t>
      </w:r>
      <w:r>
        <w:rPr>
          <w:lang w:val="es-ES" w:eastAsia="ja-JP"/>
        </w:rPr>
        <w:t>EB-RM</w:t>
      </w:r>
      <w:r w:rsidRPr="001C5E6F">
        <w:rPr>
          <w:lang w:val="es-ES" w:eastAsia="ja-JP"/>
        </w:rPr>
        <w:t xml:space="preserve"> y una</w:t>
      </w:r>
      <w:r>
        <w:rPr>
          <w:lang w:val="es-ES" w:eastAsia="ja-JP"/>
        </w:rPr>
        <w:t xml:space="preserve"> ER </w:t>
      </w:r>
      <w:r w:rsidRPr="001C5E6F">
        <w:rPr>
          <w:lang w:val="es-ES" w:eastAsia="ja-JP"/>
        </w:rPr>
        <w:t>o entre pares de</w:t>
      </w:r>
      <w:r>
        <w:rPr>
          <w:lang w:val="es-ES" w:eastAsia="ja-JP"/>
        </w:rPr>
        <w:t xml:space="preserve"> ER.</w:t>
      </w:r>
      <w:r w:rsidRPr="001C5E6F">
        <w:rPr>
          <w:lang w:val="es-ES" w:eastAsia="ja-JP"/>
        </w:rPr>
        <w:t xml:space="preserve"> Puede tratarse de un enlace de retransmisión ascendente o descendente.</w:t>
      </w:r>
    </w:p>
    <w:p w:rsidR="00E74048" w:rsidRPr="001C5E6F" w:rsidRDefault="00E74048" w:rsidP="00E74048">
      <w:pPr>
        <w:rPr>
          <w:lang w:val="es-ES" w:eastAsia="ja-JP"/>
        </w:rPr>
      </w:pPr>
      <w:r w:rsidRPr="001C5E6F">
        <w:rPr>
          <w:b/>
          <w:lang w:val="es-ES" w:eastAsia="ja-JP"/>
        </w:rPr>
        <w:t xml:space="preserve">Estación repetidora </w:t>
      </w:r>
      <w:r>
        <w:rPr>
          <w:b/>
          <w:lang w:val="es-ES" w:eastAsia="ja-JP"/>
        </w:rPr>
        <w:t>(ER)</w:t>
      </w:r>
      <w:r w:rsidRPr="001C5E6F">
        <w:rPr>
          <w:lang w:val="es-ES" w:eastAsia="ja-JP"/>
        </w:rPr>
        <w:t>: Equipo genérico, dependiente de una estación de base repetidora multisalto (</w:t>
      </w:r>
      <w:r>
        <w:rPr>
          <w:lang w:val="es-ES" w:eastAsia="ja-JP"/>
        </w:rPr>
        <w:t>EB-RM</w:t>
      </w:r>
      <w:r w:rsidRPr="001C5E6F">
        <w:rPr>
          <w:lang w:val="es-ES" w:eastAsia="ja-JP"/>
        </w:rPr>
        <w:t>) que ofrece conectividad a otras</w:t>
      </w:r>
      <w:r>
        <w:rPr>
          <w:lang w:val="es-ES" w:eastAsia="ja-JP"/>
        </w:rPr>
        <w:t xml:space="preserve"> ER </w:t>
      </w:r>
      <w:r w:rsidRPr="001C5E6F">
        <w:rPr>
          <w:lang w:val="es-ES" w:eastAsia="ja-JP"/>
        </w:rPr>
        <w:t xml:space="preserve">o estaciones de abonado </w:t>
      </w:r>
      <w:r>
        <w:rPr>
          <w:lang w:val="es-ES" w:eastAsia="ja-JP"/>
        </w:rPr>
        <w:t>(EA)</w:t>
      </w:r>
      <w:r w:rsidRPr="001C5E6F">
        <w:rPr>
          <w:lang w:val="es-ES" w:eastAsia="ja-JP"/>
        </w:rPr>
        <w:t>. Una</w:t>
      </w:r>
      <w:r>
        <w:rPr>
          <w:lang w:val="es-ES" w:eastAsia="ja-JP"/>
        </w:rPr>
        <w:t xml:space="preserve"> ER </w:t>
      </w:r>
      <w:r w:rsidRPr="001C5E6F">
        <w:rPr>
          <w:lang w:val="es-ES" w:eastAsia="ja-JP"/>
        </w:rPr>
        <w:t>también puede proporcionar la gestión y el control de las</w:t>
      </w:r>
      <w:r>
        <w:rPr>
          <w:lang w:val="es-ES" w:eastAsia="ja-JP"/>
        </w:rPr>
        <w:t xml:space="preserve"> ER </w:t>
      </w:r>
      <w:r w:rsidRPr="001C5E6F">
        <w:rPr>
          <w:lang w:val="es-ES" w:eastAsia="ja-JP"/>
        </w:rPr>
        <w:t>o</w:t>
      </w:r>
      <w:r>
        <w:rPr>
          <w:lang w:val="es-ES" w:eastAsia="ja-JP"/>
        </w:rPr>
        <w:t xml:space="preserve"> EA </w:t>
      </w:r>
      <w:r w:rsidRPr="001C5E6F">
        <w:rPr>
          <w:lang w:val="es-ES" w:eastAsia="ja-JP"/>
        </w:rPr>
        <w:t>subordinadas. La interfaz aérea entre una</w:t>
      </w:r>
      <w:r>
        <w:rPr>
          <w:lang w:val="es-ES" w:eastAsia="ja-JP"/>
        </w:rPr>
        <w:t xml:space="preserve"> ER </w:t>
      </w:r>
      <w:r w:rsidRPr="001C5E6F">
        <w:rPr>
          <w:lang w:val="es-ES" w:eastAsia="ja-JP"/>
        </w:rPr>
        <w:t>y una</w:t>
      </w:r>
      <w:r>
        <w:rPr>
          <w:lang w:val="es-ES" w:eastAsia="ja-JP"/>
        </w:rPr>
        <w:t xml:space="preserve"> EA </w:t>
      </w:r>
      <w:r w:rsidRPr="001C5E6F">
        <w:rPr>
          <w:lang w:val="es-ES" w:eastAsia="ja-JP"/>
        </w:rPr>
        <w:t>es idéntica a la interfaz aérea entre una</w:t>
      </w:r>
      <w:r>
        <w:rPr>
          <w:lang w:val="es-ES" w:eastAsia="ja-JP"/>
        </w:rPr>
        <w:t xml:space="preserve"> EB </w:t>
      </w:r>
      <w:r w:rsidRPr="001C5E6F">
        <w:rPr>
          <w:lang w:val="es-ES" w:eastAsia="ja-JP"/>
        </w:rPr>
        <w:t>y una</w:t>
      </w:r>
      <w:r>
        <w:rPr>
          <w:lang w:val="es-ES" w:eastAsia="ja-JP"/>
        </w:rPr>
        <w:t xml:space="preserve"> EA.</w:t>
      </w:r>
      <w:r w:rsidRPr="001C5E6F">
        <w:rPr>
          <w:lang w:val="es-ES" w:eastAsia="ja-JP"/>
        </w:rPr>
        <w:t xml:space="preserve"> Véase asimismo estación de base repetidora multisalto (</w:t>
      </w:r>
      <w:r>
        <w:rPr>
          <w:lang w:val="es-ES" w:eastAsia="ja-JP"/>
        </w:rPr>
        <w:t>EB-RM</w:t>
      </w:r>
      <w:r w:rsidRPr="001C5E6F">
        <w:rPr>
          <w:lang w:val="es-ES" w:eastAsia="ja-JP"/>
        </w:rPr>
        <w:t xml:space="preserve">), estación de base </w:t>
      </w:r>
      <w:r>
        <w:rPr>
          <w:lang w:val="es-ES" w:eastAsia="ja-JP"/>
        </w:rPr>
        <w:t>(EB)</w:t>
      </w:r>
      <w:r w:rsidRPr="001C5E6F">
        <w:rPr>
          <w:lang w:val="es-ES" w:eastAsia="ja-JP"/>
        </w:rPr>
        <w:t xml:space="preserve">, estación de abonado </w:t>
      </w:r>
      <w:r>
        <w:rPr>
          <w:lang w:val="es-ES" w:eastAsia="ja-JP"/>
        </w:rPr>
        <w:t>(EA)</w:t>
      </w:r>
      <w:r w:rsidRPr="001C5E6F">
        <w:rPr>
          <w:lang w:val="es-ES" w:eastAsia="ja-JP"/>
        </w:rPr>
        <w:t>.</w:t>
      </w:r>
    </w:p>
    <w:p w:rsidR="00E74048" w:rsidRPr="001C5E6F" w:rsidRDefault="00E74048" w:rsidP="00E74048">
      <w:pPr>
        <w:rPr>
          <w:lang w:val="es-ES" w:eastAsia="ja-JP"/>
        </w:rPr>
      </w:pPr>
      <w:r w:rsidRPr="001C5E6F">
        <w:rPr>
          <w:b/>
          <w:lang w:val="es-ES" w:eastAsia="ja-JP"/>
        </w:rPr>
        <w:t>Zona de retransmisión</w:t>
      </w:r>
      <w:r w:rsidRPr="001C5E6F">
        <w:rPr>
          <w:lang w:val="es-ES" w:eastAsia="ja-JP"/>
        </w:rPr>
        <w:t xml:space="preserve">: Porción de una trama utilizada para el enlace de retransmisión. </w:t>
      </w:r>
    </w:p>
    <w:p w:rsidR="00E74048" w:rsidRPr="001C5E6F" w:rsidRDefault="00E74048" w:rsidP="00E74048">
      <w:pPr>
        <w:rPr>
          <w:lang w:val="es-ES" w:eastAsia="ja-JP"/>
        </w:rPr>
      </w:pPr>
      <w:r w:rsidRPr="001C5E6F">
        <w:rPr>
          <w:b/>
          <w:lang w:val="es-ES" w:eastAsia="ja-JP"/>
        </w:rPr>
        <w:t>Unidad de recurso</w:t>
      </w:r>
      <w:r w:rsidRPr="001C5E6F">
        <w:rPr>
          <w:lang w:val="es-ES" w:eastAsia="ja-JP"/>
        </w:rPr>
        <w:t>: Unidad granular en frecuencia y en tiempo, descrita por el número de subportadoras</w:t>
      </w:r>
      <w:r>
        <w:rPr>
          <w:lang w:val="es-ES" w:eastAsia="ja-JP"/>
        </w:rPr>
        <w:t xml:space="preserve"> AMDFO </w:t>
      </w:r>
      <w:r w:rsidRPr="001C5E6F">
        <w:rPr>
          <w:lang w:val="es-ES" w:eastAsia="ja-JP"/>
        </w:rPr>
        <w:t>y símbolos</w:t>
      </w:r>
      <w:r>
        <w:rPr>
          <w:lang w:val="es-ES" w:eastAsia="ja-JP"/>
        </w:rPr>
        <w:t xml:space="preserve"> AMDFO.</w:t>
      </w:r>
    </w:p>
    <w:p w:rsidR="00E74048" w:rsidRPr="001C5E6F" w:rsidRDefault="00E74048" w:rsidP="00E74048">
      <w:pPr>
        <w:rPr>
          <w:lang w:val="es-ES" w:eastAsia="ja-JP"/>
        </w:rPr>
      </w:pPr>
      <w:r w:rsidRPr="001C5E6F">
        <w:rPr>
          <w:b/>
          <w:lang w:val="es-ES" w:eastAsia="ja-JP"/>
        </w:rPr>
        <w:t>Retardo de ida y vuelta (RTD)</w:t>
      </w:r>
      <w:r w:rsidRPr="001C5E6F">
        <w:rPr>
          <w:lang w:val="es-ES" w:eastAsia="ja-JP"/>
        </w:rPr>
        <w:t>: Tiempo de ida y vuelta entre las estaciones en comunicación, (es decir entre una</w:t>
      </w:r>
      <w:r>
        <w:rPr>
          <w:lang w:val="es-ES" w:eastAsia="ja-JP"/>
        </w:rPr>
        <w:t xml:space="preserve"> ER </w:t>
      </w:r>
      <w:r w:rsidRPr="001C5E6F">
        <w:rPr>
          <w:lang w:val="es-ES" w:eastAsia="ja-JP"/>
        </w:rPr>
        <w:t>y su estación superior).</w:t>
      </w:r>
    </w:p>
    <w:p w:rsidR="00E74048" w:rsidRPr="001C5E6F" w:rsidRDefault="00E74048" w:rsidP="00E74048">
      <w:pPr>
        <w:rPr>
          <w:lang w:val="es-ES" w:eastAsia="ja-JP"/>
        </w:rPr>
      </w:pPr>
      <w:r w:rsidRPr="001C5E6F">
        <w:rPr>
          <w:b/>
          <w:lang w:val="es-ES" w:eastAsia="ja-JP"/>
        </w:rPr>
        <w:t>Retardo de ida y vuelta (RTD)</w:t>
      </w:r>
      <w:r w:rsidRPr="001C5E6F">
        <w:rPr>
          <w:lang w:val="es-ES" w:eastAsia="ja-JP"/>
        </w:rPr>
        <w:t xml:space="preserve">: Tiempo necesario para la transferencia y el </w:t>
      </w:r>
      <w:r>
        <w:rPr>
          <w:lang w:val="es-ES" w:eastAsia="ja-JP"/>
        </w:rPr>
        <w:t>retorno</w:t>
      </w:r>
      <w:r w:rsidRPr="001C5E6F">
        <w:rPr>
          <w:lang w:val="es-ES" w:eastAsia="ja-JP"/>
        </w:rPr>
        <w:t xml:space="preserve"> de una señal o paquete de una</w:t>
      </w:r>
      <w:r>
        <w:rPr>
          <w:lang w:val="es-ES" w:eastAsia="ja-JP"/>
        </w:rPr>
        <w:t xml:space="preserve"> EM </w:t>
      </w:r>
      <w:r w:rsidRPr="001C5E6F">
        <w:rPr>
          <w:lang w:val="es-ES" w:eastAsia="ja-JP"/>
        </w:rPr>
        <w:t>a una</w:t>
      </w:r>
      <w:r>
        <w:rPr>
          <w:lang w:val="es-ES" w:eastAsia="ja-JP"/>
        </w:rPr>
        <w:t xml:space="preserve"> EB.</w:t>
      </w:r>
    </w:p>
    <w:p w:rsidR="00E74048" w:rsidRPr="001C5E6F" w:rsidRDefault="00E74048" w:rsidP="00E74048">
      <w:pPr>
        <w:rPr>
          <w:lang w:val="es-ES" w:eastAsia="ja-JP"/>
        </w:rPr>
      </w:pPr>
      <w:r w:rsidRPr="001C5E6F">
        <w:rPr>
          <w:b/>
          <w:lang w:val="es-ES" w:eastAsia="ja-JP"/>
        </w:rPr>
        <w:t xml:space="preserve">Trama </w:t>
      </w:r>
      <w:r>
        <w:rPr>
          <w:b/>
          <w:lang w:val="es-ES" w:eastAsia="ja-JP"/>
        </w:rPr>
        <w:t>de la ER</w:t>
      </w:r>
      <w:r w:rsidRPr="001C5E6F">
        <w:rPr>
          <w:lang w:val="es-ES" w:eastAsia="ja-JP"/>
        </w:rPr>
        <w:t>: Estructura de trama para la transmisión/recepción DL/UL por parte de la</w:t>
      </w:r>
      <w:r>
        <w:rPr>
          <w:lang w:val="es-ES" w:eastAsia="ja-JP"/>
        </w:rPr>
        <w:t xml:space="preserve"> ER.</w:t>
      </w:r>
      <w:r w:rsidRPr="001C5E6F">
        <w:rPr>
          <w:lang w:val="es-ES" w:eastAsia="ja-JP"/>
        </w:rPr>
        <w:t xml:space="preserve"> </w:t>
      </w:r>
    </w:p>
    <w:p w:rsidR="00E74048" w:rsidRPr="001C5E6F" w:rsidRDefault="00E74048" w:rsidP="00E74048">
      <w:pPr>
        <w:keepNext/>
        <w:keepLines/>
        <w:rPr>
          <w:lang w:val="es-ES" w:eastAsia="ja-JP"/>
        </w:rPr>
      </w:pPr>
      <w:r w:rsidRPr="001C5E6F">
        <w:rPr>
          <w:b/>
          <w:lang w:val="es-ES" w:eastAsia="ja-JP"/>
        </w:rPr>
        <w:t>Intervalo de transición recepción/transmisión de la</w:t>
      </w:r>
      <w:r>
        <w:rPr>
          <w:b/>
          <w:lang w:val="es-ES" w:eastAsia="ja-JP"/>
        </w:rPr>
        <w:t xml:space="preserve"> ER </w:t>
      </w:r>
      <w:r w:rsidRPr="001C5E6F">
        <w:rPr>
          <w:b/>
          <w:lang w:val="es-ES" w:eastAsia="ja-JP"/>
        </w:rPr>
        <w:t>(</w:t>
      </w:r>
      <w:r>
        <w:rPr>
          <w:b/>
          <w:lang w:val="es-ES" w:eastAsia="ja-JP"/>
        </w:rPr>
        <w:t>ITRER</w:t>
      </w:r>
      <w:r w:rsidRPr="001C5E6F">
        <w:rPr>
          <w:b/>
          <w:lang w:val="es-ES" w:eastAsia="ja-JP"/>
        </w:rPr>
        <w:t>)</w:t>
      </w:r>
      <w:r w:rsidRPr="001C5E6F">
        <w:rPr>
          <w:lang w:val="es-ES" w:eastAsia="ja-JP"/>
        </w:rPr>
        <w:t xml:space="preserve">: </w:t>
      </w:r>
      <w:r>
        <w:rPr>
          <w:lang w:val="es-ES" w:eastAsia="ja-JP"/>
        </w:rPr>
        <w:t>M</w:t>
      </w:r>
      <w:r w:rsidRPr="001C5E6F">
        <w:rPr>
          <w:lang w:val="es-ES" w:eastAsia="ja-JP"/>
        </w:rPr>
        <w:t xml:space="preserve">ínimo </w:t>
      </w:r>
      <w:r>
        <w:rPr>
          <w:lang w:val="es-ES" w:eastAsia="ja-JP"/>
        </w:rPr>
        <w:t>i</w:t>
      </w:r>
      <w:r w:rsidRPr="001C5E6F">
        <w:rPr>
          <w:lang w:val="es-ES" w:eastAsia="ja-JP"/>
        </w:rPr>
        <w:t>ntervalo</w:t>
      </w:r>
      <w:r>
        <w:rPr>
          <w:lang w:val="es-ES" w:eastAsia="ja-JP"/>
        </w:rPr>
        <w:t xml:space="preserve"> </w:t>
      </w:r>
      <w:r w:rsidRPr="001C5E6F">
        <w:rPr>
          <w:lang w:val="es-ES" w:eastAsia="ja-JP"/>
        </w:rPr>
        <w:t xml:space="preserve">necesario de conmutación </w:t>
      </w:r>
      <w:r>
        <w:rPr>
          <w:lang w:val="es-ES" w:eastAsia="ja-JP"/>
        </w:rPr>
        <w:t xml:space="preserve">de </w:t>
      </w:r>
      <w:r w:rsidRPr="001C5E6F">
        <w:rPr>
          <w:lang w:val="es-ES" w:eastAsia="ja-JP"/>
        </w:rPr>
        <w:t>recepción a transmisión en una</w:t>
      </w:r>
      <w:r>
        <w:rPr>
          <w:lang w:val="es-ES" w:eastAsia="ja-JP"/>
        </w:rPr>
        <w:t xml:space="preserve"> ER.</w:t>
      </w:r>
      <w:r w:rsidRPr="001C5E6F">
        <w:rPr>
          <w:lang w:val="es-ES" w:eastAsia="ja-JP"/>
        </w:rPr>
        <w:t xml:space="preserve"> El </w:t>
      </w:r>
      <w:r>
        <w:rPr>
          <w:lang w:val="es-ES" w:eastAsia="ja-JP"/>
        </w:rPr>
        <w:t>ITRER</w:t>
      </w:r>
      <w:r w:rsidRPr="001C5E6F">
        <w:rPr>
          <w:lang w:val="es-ES" w:eastAsia="ja-JP"/>
        </w:rPr>
        <w:t xml:space="preserve"> se mide desde el instante de recepción de la última muestra de ráfaga hasta </w:t>
      </w:r>
      <w:r>
        <w:rPr>
          <w:lang w:val="es-ES" w:eastAsia="ja-JP"/>
        </w:rPr>
        <w:t xml:space="preserve">el de transmisión de </w:t>
      </w:r>
      <w:r w:rsidRPr="001C5E6F">
        <w:rPr>
          <w:lang w:val="es-ES" w:eastAsia="ja-JP"/>
        </w:rPr>
        <w:t>la primera muestra de ráfaga en el puerto de antena de la</w:t>
      </w:r>
      <w:r>
        <w:rPr>
          <w:lang w:val="es-ES" w:eastAsia="ja-JP"/>
        </w:rPr>
        <w:t xml:space="preserve"> ER.</w:t>
      </w:r>
    </w:p>
    <w:p w:rsidR="00E74048" w:rsidRPr="001C5E6F" w:rsidRDefault="00E74048" w:rsidP="00E74048">
      <w:pPr>
        <w:rPr>
          <w:lang w:val="es-ES" w:eastAsia="ja-JP"/>
        </w:rPr>
      </w:pPr>
      <w:r w:rsidRPr="001C5E6F">
        <w:rPr>
          <w:b/>
          <w:lang w:val="es-ES" w:eastAsia="ja-JP"/>
        </w:rPr>
        <w:t>Intervalo de transición transmisión/recepción de la</w:t>
      </w:r>
      <w:r>
        <w:rPr>
          <w:b/>
          <w:lang w:val="es-ES" w:eastAsia="ja-JP"/>
        </w:rPr>
        <w:t xml:space="preserve"> ER </w:t>
      </w:r>
      <w:r w:rsidRPr="001C5E6F">
        <w:rPr>
          <w:b/>
          <w:lang w:val="es-ES" w:eastAsia="ja-JP"/>
        </w:rPr>
        <w:t>(</w:t>
      </w:r>
      <w:r>
        <w:rPr>
          <w:b/>
          <w:lang w:val="es-ES" w:eastAsia="ja-JP"/>
        </w:rPr>
        <w:t>ITTER</w:t>
      </w:r>
      <w:r w:rsidRPr="001C5E6F">
        <w:rPr>
          <w:b/>
          <w:lang w:val="es-ES" w:eastAsia="ja-JP"/>
        </w:rPr>
        <w:t>)</w:t>
      </w:r>
      <w:r w:rsidRPr="001C5E6F">
        <w:rPr>
          <w:lang w:val="es-ES" w:eastAsia="ja-JP"/>
        </w:rPr>
        <w:t xml:space="preserve">: </w:t>
      </w:r>
      <w:r>
        <w:rPr>
          <w:lang w:val="es-ES" w:eastAsia="ja-JP"/>
        </w:rPr>
        <w:t>M</w:t>
      </w:r>
      <w:r w:rsidRPr="001C5E6F">
        <w:rPr>
          <w:lang w:val="es-ES" w:eastAsia="ja-JP"/>
        </w:rPr>
        <w:t xml:space="preserve">ínimo </w:t>
      </w:r>
      <w:r>
        <w:rPr>
          <w:lang w:val="es-ES" w:eastAsia="ja-JP"/>
        </w:rPr>
        <w:t>i</w:t>
      </w:r>
      <w:r w:rsidRPr="001C5E6F">
        <w:rPr>
          <w:lang w:val="es-ES" w:eastAsia="ja-JP"/>
        </w:rPr>
        <w:t>ntervalo</w:t>
      </w:r>
      <w:r>
        <w:rPr>
          <w:lang w:val="es-ES" w:eastAsia="ja-JP"/>
        </w:rPr>
        <w:t xml:space="preserve"> </w:t>
      </w:r>
      <w:r w:rsidRPr="001C5E6F">
        <w:rPr>
          <w:lang w:val="es-ES" w:eastAsia="ja-JP"/>
        </w:rPr>
        <w:t xml:space="preserve">necesario de conmutación </w:t>
      </w:r>
      <w:r>
        <w:rPr>
          <w:lang w:val="es-ES" w:eastAsia="ja-JP"/>
        </w:rPr>
        <w:t xml:space="preserve">de </w:t>
      </w:r>
      <w:r w:rsidRPr="001C5E6F">
        <w:rPr>
          <w:lang w:val="es-ES" w:eastAsia="ja-JP"/>
        </w:rPr>
        <w:t>transmisión a recepción en una</w:t>
      </w:r>
      <w:r>
        <w:rPr>
          <w:lang w:val="es-ES" w:eastAsia="ja-JP"/>
        </w:rPr>
        <w:t xml:space="preserve"> ER.</w:t>
      </w:r>
      <w:r w:rsidRPr="001C5E6F">
        <w:rPr>
          <w:lang w:val="es-ES" w:eastAsia="ja-JP"/>
        </w:rPr>
        <w:t xml:space="preserve"> El </w:t>
      </w:r>
      <w:r>
        <w:rPr>
          <w:lang w:val="es-ES" w:eastAsia="ja-JP"/>
        </w:rPr>
        <w:t>ITTER</w:t>
      </w:r>
      <w:r w:rsidRPr="001C5E6F">
        <w:rPr>
          <w:lang w:val="es-ES" w:eastAsia="ja-JP"/>
        </w:rPr>
        <w:t xml:space="preserve"> se mide desde el instante de transmisión de la última muestra de ráfaga hasta </w:t>
      </w:r>
      <w:r>
        <w:rPr>
          <w:lang w:val="es-ES" w:eastAsia="ja-JP"/>
        </w:rPr>
        <w:t xml:space="preserve">el de recepción de </w:t>
      </w:r>
      <w:r w:rsidRPr="001C5E6F">
        <w:rPr>
          <w:lang w:val="es-ES" w:eastAsia="ja-JP"/>
        </w:rPr>
        <w:t>la primera muestra de ráfaga en el puerto de antena de la</w:t>
      </w:r>
      <w:r>
        <w:rPr>
          <w:lang w:val="es-ES" w:eastAsia="ja-JP"/>
        </w:rPr>
        <w:t xml:space="preserve"> ER.</w:t>
      </w:r>
    </w:p>
    <w:p w:rsidR="00E74048" w:rsidRPr="001C5E6F" w:rsidRDefault="00E74048" w:rsidP="00E74048">
      <w:pPr>
        <w:rPr>
          <w:lang w:val="es-ES" w:eastAsia="ja-JP"/>
        </w:rPr>
      </w:pPr>
      <w:r w:rsidRPr="001C5E6F">
        <w:rPr>
          <w:b/>
          <w:lang w:val="es-ES" w:eastAsia="ja-JP"/>
        </w:rPr>
        <w:t>Intervalo de exploración</w:t>
      </w:r>
      <w:r w:rsidRPr="001C5E6F">
        <w:rPr>
          <w:lang w:val="es-ES" w:eastAsia="ja-JP"/>
        </w:rPr>
        <w:t xml:space="preserve">: Periodo de tiempo destinado a que la estación móvil </w:t>
      </w:r>
      <w:r>
        <w:rPr>
          <w:lang w:val="es-ES" w:eastAsia="ja-JP"/>
        </w:rPr>
        <w:t>(EM)</w:t>
      </w:r>
      <w:r w:rsidRPr="001C5E6F">
        <w:rPr>
          <w:lang w:val="es-ES" w:eastAsia="ja-JP"/>
        </w:rPr>
        <w:t xml:space="preserve"> supervise las estaciones de base </w:t>
      </w:r>
      <w:r>
        <w:rPr>
          <w:lang w:val="es-ES" w:eastAsia="ja-JP"/>
        </w:rPr>
        <w:t>(EB)</w:t>
      </w:r>
      <w:r w:rsidRPr="001C5E6F">
        <w:rPr>
          <w:lang w:val="es-ES" w:eastAsia="ja-JP"/>
        </w:rPr>
        <w:t xml:space="preserve"> vecinas para determinar la idoneidad de las</w:t>
      </w:r>
      <w:r>
        <w:rPr>
          <w:lang w:val="es-ES" w:eastAsia="ja-JP"/>
        </w:rPr>
        <w:t xml:space="preserve"> EB </w:t>
      </w:r>
      <w:r w:rsidRPr="001C5E6F">
        <w:rPr>
          <w:lang w:val="es-ES" w:eastAsia="ja-JP"/>
        </w:rPr>
        <w:t>como objetivos de traspaso (HO).</w:t>
      </w:r>
    </w:p>
    <w:p w:rsidR="00E74048" w:rsidRPr="001C5E6F" w:rsidRDefault="00E74048" w:rsidP="00E74048">
      <w:pPr>
        <w:rPr>
          <w:lang w:val="es-ES" w:eastAsia="ja-JP"/>
        </w:rPr>
      </w:pPr>
      <w:r>
        <w:rPr>
          <w:b/>
          <w:lang w:val="es-ES" w:eastAsia="ja-JP"/>
        </w:rPr>
        <w:t>ER</w:t>
      </w:r>
      <w:r w:rsidRPr="001C5E6F">
        <w:rPr>
          <w:b/>
          <w:lang w:val="es-ES" w:eastAsia="ja-JP"/>
        </w:rPr>
        <w:t xml:space="preserve"> </w:t>
      </w:r>
      <w:r>
        <w:rPr>
          <w:b/>
          <w:lang w:val="es-ES" w:eastAsia="ja-JP"/>
        </w:rPr>
        <w:t>planificadora</w:t>
      </w:r>
      <w:r w:rsidRPr="001C5E6F">
        <w:rPr>
          <w:lang w:val="es-ES" w:eastAsia="ja-JP"/>
        </w:rPr>
        <w:t>: Estación repetidora que funciona como estación de planificación; es decir, una</w:t>
      </w:r>
      <w:r>
        <w:rPr>
          <w:lang w:val="es-ES" w:eastAsia="ja-JP"/>
        </w:rPr>
        <w:t xml:space="preserve"> ER no transparente con </w:t>
      </w:r>
      <w:r w:rsidRPr="001C5E6F">
        <w:rPr>
          <w:lang w:val="es-ES" w:eastAsia="ja-JP"/>
        </w:rPr>
        <w:t>ID</w:t>
      </w:r>
      <w:r>
        <w:rPr>
          <w:lang w:val="es-ES" w:eastAsia="ja-JP"/>
        </w:rPr>
        <w:t xml:space="preserve"> de EB</w:t>
      </w:r>
      <w:r w:rsidRPr="001C5E6F">
        <w:rPr>
          <w:lang w:val="es-ES" w:eastAsia="ja-JP"/>
        </w:rPr>
        <w:t xml:space="preserve"> única que funciona en modo de planificación distribuida.</w:t>
      </w:r>
      <w:r>
        <w:rPr>
          <w:lang w:val="es-ES" w:eastAsia="ja-JP"/>
        </w:rPr>
        <w:t xml:space="preserve"> </w:t>
      </w:r>
    </w:p>
    <w:p w:rsidR="00E74048" w:rsidRPr="001C5E6F" w:rsidRDefault="00E74048" w:rsidP="00E74048">
      <w:pPr>
        <w:rPr>
          <w:lang w:val="es-ES" w:eastAsia="ja-JP"/>
        </w:rPr>
      </w:pPr>
      <w:r w:rsidRPr="001C5E6F">
        <w:rPr>
          <w:b/>
          <w:lang w:val="es-ES" w:eastAsia="ja-JP"/>
        </w:rPr>
        <w:t>Estación planificadora</w:t>
      </w:r>
      <w:r w:rsidRPr="001C5E6F">
        <w:rPr>
          <w:lang w:val="es-ES" w:eastAsia="ja-JP"/>
        </w:rPr>
        <w:t xml:space="preserve">: En el modo de planificación centralizada, la estación planificadora siempre es la </w:t>
      </w:r>
      <w:r>
        <w:rPr>
          <w:lang w:val="es-ES" w:eastAsia="ja-JP"/>
        </w:rPr>
        <w:t>EB-RM</w:t>
      </w:r>
      <w:r w:rsidRPr="001C5E6F">
        <w:rPr>
          <w:lang w:val="es-ES" w:eastAsia="ja-JP"/>
        </w:rPr>
        <w:t xml:space="preserve">. En el modo de planificación distribuida, la estación planificadora de una determinada </w:t>
      </w:r>
      <w:r>
        <w:rPr>
          <w:lang w:val="es-ES" w:eastAsia="ja-JP"/>
        </w:rPr>
        <w:t xml:space="preserve">EM/ER </w:t>
      </w:r>
      <w:r w:rsidRPr="001C5E6F">
        <w:rPr>
          <w:lang w:val="es-ES" w:eastAsia="ja-JP"/>
        </w:rPr>
        <w:t xml:space="preserve">es la primera estación de la ruta hacia la </w:t>
      </w:r>
      <w:r>
        <w:rPr>
          <w:lang w:val="es-ES" w:eastAsia="ja-JP"/>
        </w:rPr>
        <w:t>EB-RM</w:t>
      </w:r>
      <w:r w:rsidRPr="001C5E6F">
        <w:rPr>
          <w:lang w:val="es-ES" w:eastAsia="ja-JP"/>
        </w:rPr>
        <w:t xml:space="preserve"> que transmite MAP; es decir</w:t>
      </w:r>
      <w:r>
        <w:rPr>
          <w:lang w:val="es-ES" w:eastAsia="ja-JP"/>
        </w:rPr>
        <w:t>,</w:t>
      </w:r>
      <w:r w:rsidRPr="001C5E6F">
        <w:rPr>
          <w:lang w:val="es-ES" w:eastAsia="ja-JP"/>
        </w:rPr>
        <w:t xml:space="preserve"> una</w:t>
      </w:r>
      <w:r>
        <w:rPr>
          <w:lang w:val="es-ES" w:eastAsia="ja-JP"/>
        </w:rPr>
        <w:t xml:space="preserve"> ER </w:t>
      </w:r>
      <w:r w:rsidRPr="001C5E6F">
        <w:rPr>
          <w:lang w:val="es-ES" w:eastAsia="ja-JP"/>
        </w:rPr>
        <w:t xml:space="preserve">no transparente o la propia </w:t>
      </w:r>
      <w:r>
        <w:rPr>
          <w:lang w:val="es-ES" w:eastAsia="ja-JP"/>
        </w:rPr>
        <w:t>EB-RM</w:t>
      </w:r>
      <w:r w:rsidRPr="001C5E6F">
        <w:rPr>
          <w:lang w:val="es-ES" w:eastAsia="ja-JP"/>
        </w:rPr>
        <w:t>.</w:t>
      </w:r>
      <w:r>
        <w:rPr>
          <w:lang w:val="es-ES" w:eastAsia="ja-JP"/>
        </w:rPr>
        <w:t xml:space="preserve"> </w:t>
      </w:r>
    </w:p>
    <w:p w:rsidR="00E74048" w:rsidRPr="001C5E6F" w:rsidRDefault="00E74048" w:rsidP="00E74048">
      <w:pPr>
        <w:rPr>
          <w:lang w:val="es-ES" w:eastAsia="ja-JP"/>
        </w:rPr>
      </w:pPr>
      <w:r w:rsidRPr="001C5E6F">
        <w:rPr>
          <w:b/>
          <w:lang w:val="es-ES" w:eastAsia="ja-JP"/>
        </w:rPr>
        <w:t>Portadora secundaria</w:t>
      </w:r>
      <w:r w:rsidRPr="001C5E6F">
        <w:rPr>
          <w:lang w:val="es-ES" w:eastAsia="ja-JP"/>
        </w:rPr>
        <w:t>: Portadora</w:t>
      </w:r>
      <w:r>
        <w:rPr>
          <w:lang w:val="es-ES" w:eastAsia="ja-JP"/>
        </w:rPr>
        <w:t xml:space="preserve"> AMDFO </w:t>
      </w:r>
      <w:r w:rsidRPr="001C5E6F">
        <w:rPr>
          <w:lang w:val="es-ES" w:eastAsia="ja-JP"/>
        </w:rPr>
        <w:t>que puede utilizar una</w:t>
      </w:r>
      <w:r>
        <w:rPr>
          <w:lang w:val="es-ES" w:eastAsia="ja-JP"/>
        </w:rPr>
        <w:t xml:space="preserve"> EMA </w:t>
      </w:r>
      <w:r w:rsidRPr="001C5E6F">
        <w:rPr>
          <w:lang w:val="es-ES" w:eastAsia="ja-JP"/>
        </w:rPr>
        <w:t>para intercambiar tráfico con una</w:t>
      </w:r>
      <w:r>
        <w:rPr>
          <w:lang w:val="es-ES" w:eastAsia="ja-JP"/>
        </w:rPr>
        <w:t xml:space="preserve"> EBA,</w:t>
      </w:r>
      <w:r w:rsidRPr="001C5E6F">
        <w:rPr>
          <w:lang w:val="es-ES" w:eastAsia="ja-JP"/>
        </w:rPr>
        <w:t xml:space="preserve"> de acuerdo con las instrucciones y reglas de atribución recibidas sobre la portadora primaria de dicha</w:t>
      </w:r>
      <w:r>
        <w:rPr>
          <w:lang w:val="es-ES" w:eastAsia="ja-JP"/>
        </w:rPr>
        <w:t xml:space="preserve"> EBA.</w:t>
      </w:r>
      <w:r w:rsidRPr="001C5E6F">
        <w:rPr>
          <w:lang w:val="es-ES" w:eastAsia="ja-JP"/>
        </w:rPr>
        <w:t xml:space="preserve"> La portadora secundaria puede contender señalización de control para soportar el funcionamiento </w:t>
      </w:r>
      <w:r>
        <w:rPr>
          <w:lang w:val="es-ES" w:eastAsia="ja-JP"/>
        </w:rPr>
        <w:t>con varias portadoras</w:t>
      </w:r>
      <w:r w:rsidRPr="001C5E6F">
        <w:rPr>
          <w:lang w:val="es-ES" w:eastAsia="ja-JP"/>
        </w:rPr>
        <w:t>.</w:t>
      </w:r>
    </w:p>
    <w:p w:rsidR="00E74048" w:rsidRPr="001C5E6F" w:rsidRDefault="00E74048" w:rsidP="00E74048">
      <w:pPr>
        <w:rPr>
          <w:lang w:val="es-ES" w:eastAsia="ja-JP"/>
        </w:rPr>
      </w:pPr>
      <w:r w:rsidRPr="001C5E6F">
        <w:rPr>
          <w:b/>
          <w:lang w:val="es-ES" w:eastAsia="ja-JP"/>
        </w:rPr>
        <w:lastRenderedPageBreak/>
        <w:t>Conexión de gestión secundaria</w:t>
      </w:r>
      <w:r w:rsidRPr="001C5E6F">
        <w:rPr>
          <w:lang w:val="es-ES" w:eastAsia="ja-JP"/>
        </w:rPr>
        <w:t xml:space="preserve">: Conexión que puede establecerse durante el registro de la estación de abonado </w:t>
      </w:r>
      <w:r>
        <w:rPr>
          <w:lang w:val="es-ES" w:eastAsia="ja-JP"/>
        </w:rPr>
        <w:t>(EA)</w:t>
      </w:r>
      <w:r w:rsidRPr="001C5E6F">
        <w:rPr>
          <w:lang w:val="es-ES" w:eastAsia="ja-JP"/>
        </w:rPr>
        <w:t xml:space="preserve"> y que se utiliza para transportar mensajes basados en normas (por ejemplo, protocolo simple de gestión de la red (SNMP), protocolo de configuración dinámica del anfitrión (DHCP).</w:t>
      </w:r>
    </w:p>
    <w:p w:rsidR="00E74048" w:rsidRPr="001C5E6F" w:rsidRDefault="00E74048" w:rsidP="00E74048">
      <w:pPr>
        <w:rPr>
          <w:lang w:val="es-ES" w:eastAsia="ja-JP"/>
        </w:rPr>
      </w:pPr>
      <w:r w:rsidRPr="001C5E6F">
        <w:rPr>
          <w:b/>
          <w:lang w:val="es-ES" w:eastAsia="ja-JP"/>
        </w:rPr>
        <w:t>Asociación de seguridad (SA)</w:t>
      </w:r>
      <w:r w:rsidRPr="001C5E6F">
        <w:rPr>
          <w:lang w:val="es-ES" w:eastAsia="ja-JP"/>
        </w:rPr>
        <w:t xml:space="preserve">: Conjunto de información de seguridad que una estación de base </w:t>
      </w:r>
      <w:r>
        <w:rPr>
          <w:lang w:val="es-ES" w:eastAsia="ja-JP"/>
        </w:rPr>
        <w:t>(EB)</w:t>
      </w:r>
      <w:r w:rsidRPr="001C5E6F">
        <w:rPr>
          <w:lang w:val="es-ES" w:eastAsia="ja-JP"/>
        </w:rPr>
        <w:t xml:space="preserve"> y una o más de sus estaciones de abonado clientes </w:t>
      </w:r>
      <w:r>
        <w:rPr>
          <w:lang w:val="es-ES" w:eastAsia="ja-JP"/>
        </w:rPr>
        <w:t>(EA)</w:t>
      </w:r>
      <w:r w:rsidRPr="001C5E6F">
        <w:rPr>
          <w:lang w:val="es-ES" w:eastAsia="ja-JP"/>
        </w:rPr>
        <w:t xml:space="preserve"> intercambian a fin de soportar comunicaciones seguras. Esta información de intercambio comprende las claves de encriptación del tráfico (TEK) y los vectores de inicialización (IV) </w:t>
      </w:r>
      <w:r>
        <w:rPr>
          <w:lang w:val="es-ES" w:eastAsia="ja-JP"/>
        </w:rPr>
        <w:t>de la concatenación de bloques</w:t>
      </w:r>
      <w:r w:rsidRPr="001C5E6F">
        <w:rPr>
          <w:lang w:val="es-ES" w:eastAsia="ja-JP"/>
        </w:rPr>
        <w:t xml:space="preserve"> de </w:t>
      </w:r>
      <w:r>
        <w:rPr>
          <w:lang w:val="es-ES" w:eastAsia="ja-JP"/>
        </w:rPr>
        <w:t>cifrado</w:t>
      </w:r>
      <w:r w:rsidRPr="001C5E6F">
        <w:rPr>
          <w:lang w:val="es-ES" w:eastAsia="ja-JP"/>
        </w:rPr>
        <w:t xml:space="preserve"> (CBC).</w:t>
      </w:r>
    </w:p>
    <w:p w:rsidR="00E74048" w:rsidRPr="001C5E6F" w:rsidRDefault="00E74048" w:rsidP="00E74048">
      <w:pPr>
        <w:rPr>
          <w:lang w:val="es-ES" w:eastAsia="ja-JP"/>
        </w:rPr>
      </w:pPr>
      <w:r w:rsidRPr="001C5E6F">
        <w:rPr>
          <w:b/>
          <w:lang w:val="es-ES" w:eastAsia="ja-JP"/>
        </w:rPr>
        <w:t>Identificador de la asociación de seguridad (SAID)</w:t>
      </w:r>
      <w:r w:rsidRPr="001C5E6F">
        <w:rPr>
          <w:lang w:val="es-ES" w:eastAsia="ja-JP"/>
        </w:rPr>
        <w:t xml:space="preserve">: Identificador que </w:t>
      </w:r>
      <w:r>
        <w:rPr>
          <w:lang w:val="es-ES" w:eastAsia="ja-JP"/>
        </w:rPr>
        <w:t>intercambian</w:t>
      </w:r>
      <w:r w:rsidRPr="001C5E6F">
        <w:rPr>
          <w:lang w:val="es-ES" w:eastAsia="ja-JP"/>
        </w:rPr>
        <w:t xml:space="preserve"> la estación de base </w:t>
      </w:r>
      <w:r>
        <w:rPr>
          <w:lang w:val="es-ES" w:eastAsia="ja-JP"/>
        </w:rPr>
        <w:t>(EB)</w:t>
      </w:r>
      <w:r w:rsidRPr="001C5E6F">
        <w:rPr>
          <w:lang w:val="es-ES" w:eastAsia="ja-JP"/>
        </w:rPr>
        <w:t xml:space="preserve"> y la estación de abonado </w:t>
      </w:r>
      <w:r>
        <w:rPr>
          <w:lang w:val="es-ES" w:eastAsia="ja-JP"/>
        </w:rPr>
        <w:t>(EA)</w:t>
      </w:r>
      <w:r w:rsidRPr="001C5E6F">
        <w:rPr>
          <w:lang w:val="es-ES" w:eastAsia="ja-JP"/>
        </w:rPr>
        <w:t xml:space="preserve"> e identifica de modo exclusivo una asociación de seguridad (SA). El SAID es único en la</w:t>
      </w:r>
      <w:r>
        <w:rPr>
          <w:lang w:val="es-ES" w:eastAsia="ja-JP"/>
        </w:rPr>
        <w:t xml:space="preserve"> EM.</w:t>
      </w:r>
      <w:r w:rsidRPr="001C5E6F">
        <w:rPr>
          <w:lang w:val="es-ES" w:eastAsia="ja-JP"/>
        </w:rPr>
        <w:t xml:space="preserve"> La exclusividad de este identificador debe garantizarse mediante el par {dirección Mac de la</w:t>
      </w:r>
      <w:r>
        <w:rPr>
          <w:lang w:val="es-ES" w:eastAsia="ja-JP"/>
        </w:rPr>
        <w:t xml:space="preserve"> EM,</w:t>
      </w:r>
      <w:r w:rsidRPr="001C5E6F">
        <w:rPr>
          <w:lang w:val="es-ES" w:eastAsia="ja-JP"/>
        </w:rPr>
        <w:t xml:space="preserve"> SAID}.</w:t>
      </w:r>
    </w:p>
    <w:p w:rsidR="00E74048" w:rsidRPr="001C5E6F" w:rsidRDefault="00E74048" w:rsidP="00E74048">
      <w:pPr>
        <w:rPr>
          <w:lang w:val="es-ES" w:eastAsia="ja-JP"/>
        </w:rPr>
      </w:pPr>
      <w:r w:rsidRPr="001C5E6F">
        <w:rPr>
          <w:b/>
          <w:lang w:val="es-ES" w:eastAsia="ja-JP"/>
        </w:rPr>
        <w:t>Zona de seguridad (SZ)</w:t>
      </w:r>
      <w:r w:rsidRPr="001C5E6F">
        <w:rPr>
          <w:lang w:val="es-ES" w:eastAsia="ja-JP"/>
        </w:rPr>
        <w:t>: Grupo que consta de una o más</w:t>
      </w:r>
      <w:r>
        <w:rPr>
          <w:lang w:val="es-ES" w:eastAsia="ja-JP"/>
        </w:rPr>
        <w:t xml:space="preserve"> ER </w:t>
      </w:r>
      <w:r w:rsidRPr="001C5E6F">
        <w:rPr>
          <w:lang w:val="es-ES" w:eastAsia="ja-JP"/>
        </w:rPr>
        <w:t xml:space="preserve">y la </w:t>
      </w:r>
      <w:r>
        <w:rPr>
          <w:lang w:val="es-ES" w:eastAsia="ja-JP"/>
        </w:rPr>
        <w:t>EB-RM</w:t>
      </w:r>
      <w:r w:rsidRPr="001C5E6F">
        <w:rPr>
          <w:lang w:val="es-ES" w:eastAsia="ja-JP"/>
        </w:rPr>
        <w:t xml:space="preserve"> que intercambian material de encriptación para la protección de los mensajes de gestión de la MAC producidos y procesados por los miembros del grupo. </w:t>
      </w:r>
    </w:p>
    <w:p w:rsidR="00E74048" w:rsidRPr="001C5E6F" w:rsidRDefault="00E74048" w:rsidP="00E74048">
      <w:pPr>
        <w:rPr>
          <w:lang w:val="es-ES" w:eastAsia="ja-JP"/>
        </w:rPr>
      </w:pPr>
      <w:r w:rsidRPr="001C5E6F">
        <w:rPr>
          <w:b/>
          <w:lang w:val="es-ES" w:eastAsia="ja-JP"/>
        </w:rPr>
        <w:t>Clave de la zona de seguridad (SZK)</w:t>
      </w:r>
      <w:r w:rsidRPr="001C5E6F">
        <w:rPr>
          <w:lang w:val="es-ES" w:eastAsia="ja-JP"/>
        </w:rPr>
        <w:t xml:space="preserve">: Clave de grupo que intercambian la </w:t>
      </w:r>
      <w:r>
        <w:rPr>
          <w:lang w:val="es-ES" w:eastAsia="ja-JP"/>
        </w:rPr>
        <w:t>EB-RM</w:t>
      </w:r>
      <w:r w:rsidRPr="001C5E6F">
        <w:rPr>
          <w:lang w:val="es-ES" w:eastAsia="ja-JP"/>
        </w:rPr>
        <w:t xml:space="preserve"> y un grupo de</w:t>
      </w:r>
      <w:r>
        <w:rPr>
          <w:lang w:val="es-ES" w:eastAsia="ja-JP"/>
        </w:rPr>
        <w:t xml:space="preserve"> ER </w:t>
      </w:r>
      <w:r w:rsidRPr="001C5E6F">
        <w:rPr>
          <w:lang w:val="es-ES" w:eastAsia="ja-JP"/>
        </w:rPr>
        <w:t>de la misma zona de seguridad. La SZK es la cabeza de una jerarquía de claves que se utiliza para cumplir requisitos de seguridad tales como la protección de la integridad de los mensajes de gestión MAC dentro de una zona de seguridad definida.</w:t>
      </w:r>
    </w:p>
    <w:p w:rsidR="00E74048" w:rsidRPr="001C5E6F" w:rsidRDefault="00E74048" w:rsidP="00E74048">
      <w:pPr>
        <w:rPr>
          <w:lang w:val="es-ES" w:eastAsia="ja-JP"/>
        </w:rPr>
      </w:pPr>
      <w:r w:rsidRPr="001C5E6F">
        <w:rPr>
          <w:b/>
          <w:lang w:val="es-ES" w:eastAsia="ja-JP"/>
        </w:rPr>
        <w:t>Punto de acceso al servicio (SAP)</w:t>
      </w:r>
      <w:r w:rsidRPr="001C5E6F">
        <w:rPr>
          <w:lang w:val="es-ES" w:eastAsia="ja-JP"/>
        </w:rPr>
        <w:t xml:space="preserve">: Punto de una pila de protocolos donde están disponibles los servicios de una capa inferior para la capa inmediatamente superior. </w:t>
      </w:r>
    </w:p>
    <w:p w:rsidR="00E74048" w:rsidRPr="001C5E6F" w:rsidRDefault="00E74048" w:rsidP="00E74048">
      <w:pPr>
        <w:rPr>
          <w:lang w:val="es-ES" w:eastAsia="ja-JP"/>
        </w:rPr>
      </w:pPr>
      <w:r w:rsidRPr="001C5E6F">
        <w:rPr>
          <w:b/>
          <w:lang w:val="es-ES" w:eastAsia="ja-JP"/>
        </w:rPr>
        <w:t>Unidad de datos de servicio (SDU)</w:t>
      </w:r>
      <w:r w:rsidRPr="001C5E6F">
        <w:rPr>
          <w:lang w:val="es-ES" w:eastAsia="ja-JP"/>
        </w:rPr>
        <w:t xml:space="preserve">: Unidad de datos que intercambian dos capas de protocolo adyacentes. En </w:t>
      </w:r>
      <w:r>
        <w:rPr>
          <w:lang w:val="es-ES" w:eastAsia="ja-JP"/>
        </w:rPr>
        <w:t>sentido</w:t>
      </w:r>
      <w:r w:rsidRPr="001C5E6F">
        <w:rPr>
          <w:lang w:val="es-ES" w:eastAsia="ja-JP"/>
        </w:rPr>
        <w:t xml:space="preserve"> descendente, se trata de la unidad de datos recibida de una capa superior previa. En </w:t>
      </w:r>
      <w:r>
        <w:rPr>
          <w:lang w:val="es-ES" w:eastAsia="ja-JP"/>
        </w:rPr>
        <w:t>sentido</w:t>
      </w:r>
      <w:r w:rsidRPr="001C5E6F">
        <w:rPr>
          <w:lang w:val="es-ES" w:eastAsia="ja-JP"/>
        </w:rPr>
        <w:t xml:space="preserve"> ascendente, se trata de la unidad de datos enviada a la capa inmediatamente superior.</w:t>
      </w:r>
    </w:p>
    <w:p w:rsidR="00E74048" w:rsidRPr="001C5E6F" w:rsidRDefault="00E74048" w:rsidP="00E74048">
      <w:pPr>
        <w:rPr>
          <w:lang w:val="es-ES" w:eastAsia="ja-JP"/>
        </w:rPr>
      </w:pPr>
      <w:r w:rsidRPr="001C5E6F">
        <w:rPr>
          <w:b/>
          <w:lang w:val="es-ES" w:eastAsia="ja-JP"/>
        </w:rPr>
        <w:t>Flujo de servicio (SF)</w:t>
      </w:r>
      <w:r w:rsidRPr="001C5E6F">
        <w:rPr>
          <w:lang w:val="es-ES" w:eastAsia="ja-JP"/>
        </w:rPr>
        <w:t xml:space="preserve">: Flujo unidireccional de unidades de datos de servicio (SDU) de la capa de control de acceso al medio (MAC) </w:t>
      </w:r>
      <w:r>
        <w:rPr>
          <w:lang w:val="es-ES" w:eastAsia="ja-JP"/>
        </w:rPr>
        <w:t>por</w:t>
      </w:r>
      <w:r w:rsidRPr="001C5E6F">
        <w:rPr>
          <w:lang w:val="es-ES" w:eastAsia="ja-JP"/>
        </w:rPr>
        <w:t xml:space="preserve"> una conexión con una calidad de servicio (QoS) específica.</w:t>
      </w:r>
    </w:p>
    <w:p w:rsidR="00E74048" w:rsidRPr="001C5E6F" w:rsidRDefault="00E74048" w:rsidP="00E74048">
      <w:pPr>
        <w:rPr>
          <w:lang w:val="es-ES" w:eastAsia="ja-JP"/>
        </w:rPr>
      </w:pPr>
      <w:r w:rsidRPr="001C5E6F">
        <w:rPr>
          <w:b/>
          <w:lang w:val="es-ES" w:eastAsia="ja-JP"/>
        </w:rPr>
        <w:t>Identificador del flujo de servicio (SFID)</w:t>
      </w:r>
      <w:r w:rsidRPr="001C5E6F">
        <w:rPr>
          <w:lang w:val="es-ES" w:eastAsia="ja-JP"/>
        </w:rPr>
        <w:t xml:space="preserve">: Cantidad de 32 bits que identifica de modo exclusivo un flujo de servicio </w:t>
      </w:r>
      <w:r>
        <w:rPr>
          <w:lang w:val="es-ES" w:eastAsia="ja-JP"/>
        </w:rPr>
        <w:t>ante</w:t>
      </w:r>
      <w:r w:rsidRPr="001C5E6F">
        <w:rPr>
          <w:lang w:val="es-ES" w:eastAsia="ja-JP"/>
        </w:rPr>
        <w:t xml:space="preserve"> la estación de abonado </w:t>
      </w:r>
      <w:r>
        <w:rPr>
          <w:lang w:val="es-ES" w:eastAsia="ja-JP"/>
        </w:rPr>
        <w:t>(EA)</w:t>
      </w:r>
      <w:r w:rsidRPr="001C5E6F">
        <w:rPr>
          <w:lang w:val="es-ES" w:eastAsia="ja-JP"/>
        </w:rPr>
        <w:t xml:space="preserve">. </w:t>
      </w:r>
    </w:p>
    <w:p w:rsidR="00E74048" w:rsidRPr="001C5E6F" w:rsidRDefault="00E74048" w:rsidP="00E74048">
      <w:pPr>
        <w:rPr>
          <w:lang w:val="es-ES" w:eastAsia="ja-JP"/>
        </w:rPr>
      </w:pPr>
      <w:r>
        <w:rPr>
          <w:b/>
          <w:lang w:val="es-ES" w:eastAsia="ja-JP"/>
        </w:rPr>
        <w:t>Estación de base</w:t>
      </w:r>
      <w:r w:rsidRPr="001C5E6F">
        <w:rPr>
          <w:b/>
          <w:lang w:val="es-ES" w:eastAsia="ja-JP"/>
        </w:rPr>
        <w:t xml:space="preserve"> </w:t>
      </w:r>
      <w:r>
        <w:rPr>
          <w:b/>
          <w:lang w:val="es-ES" w:eastAsia="ja-JP"/>
        </w:rPr>
        <w:t xml:space="preserve">(EB) </w:t>
      </w:r>
      <w:r w:rsidRPr="001C5E6F">
        <w:rPr>
          <w:b/>
          <w:lang w:val="es-ES" w:eastAsia="ja-JP"/>
        </w:rPr>
        <w:t>de servicio</w:t>
      </w:r>
      <w:r w:rsidRPr="001C5E6F">
        <w:rPr>
          <w:lang w:val="es-ES" w:eastAsia="ja-JP"/>
        </w:rPr>
        <w:t xml:space="preserve">: Para cualquier estación móvil </w:t>
      </w:r>
      <w:r>
        <w:rPr>
          <w:lang w:val="es-ES" w:eastAsia="ja-JP"/>
        </w:rPr>
        <w:t>(EM)</w:t>
      </w:r>
      <w:r w:rsidRPr="001C5E6F">
        <w:rPr>
          <w:lang w:val="es-ES" w:eastAsia="ja-JP"/>
        </w:rPr>
        <w:t>, aquella</w:t>
      </w:r>
      <w:r>
        <w:rPr>
          <w:lang w:val="es-ES" w:eastAsia="ja-JP"/>
        </w:rPr>
        <w:t xml:space="preserve"> EB </w:t>
      </w:r>
      <w:r w:rsidRPr="001C5E6F">
        <w:rPr>
          <w:lang w:val="es-ES" w:eastAsia="ja-JP"/>
        </w:rPr>
        <w:t>con la que la</w:t>
      </w:r>
      <w:r>
        <w:rPr>
          <w:lang w:val="es-ES" w:eastAsia="ja-JP"/>
        </w:rPr>
        <w:t xml:space="preserve"> EM </w:t>
      </w:r>
      <w:r w:rsidRPr="001C5E6F">
        <w:rPr>
          <w:lang w:val="es-ES" w:eastAsia="ja-JP"/>
        </w:rPr>
        <w:t>ha</w:t>
      </w:r>
      <w:r>
        <w:rPr>
          <w:lang w:val="es-ES" w:eastAsia="ja-JP"/>
        </w:rPr>
        <w:t>ya</w:t>
      </w:r>
      <w:r w:rsidRPr="001C5E6F">
        <w:rPr>
          <w:lang w:val="es-ES" w:eastAsia="ja-JP"/>
        </w:rPr>
        <w:t xml:space="preserve"> completado su registro más reciente en </w:t>
      </w:r>
      <w:r>
        <w:rPr>
          <w:lang w:val="es-ES" w:eastAsia="ja-JP"/>
        </w:rPr>
        <w:t>la incorporación inicial a la red</w:t>
      </w:r>
      <w:r w:rsidRPr="001C5E6F">
        <w:rPr>
          <w:lang w:val="es-ES" w:eastAsia="ja-JP"/>
        </w:rPr>
        <w:t xml:space="preserve"> o durante un traspaso (HO). </w:t>
      </w:r>
    </w:p>
    <w:p w:rsidR="00E74048" w:rsidRPr="001C5E6F" w:rsidRDefault="00E74048" w:rsidP="00E74048">
      <w:pPr>
        <w:rPr>
          <w:lang w:val="es-ES" w:eastAsia="ja-JP"/>
        </w:rPr>
      </w:pPr>
      <w:r w:rsidRPr="001C5E6F">
        <w:rPr>
          <w:b/>
          <w:lang w:val="es-ES" w:eastAsia="ja-JP"/>
        </w:rPr>
        <w:t>Retransmisión con transmisión y recepción simultáneas (STR)</w:t>
      </w:r>
      <w:r>
        <w:rPr>
          <w:lang w:val="es-ES" w:eastAsia="ja-JP"/>
        </w:rPr>
        <w:t>: Mecanismo</w:t>
      </w:r>
      <w:r w:rsidRPr="001C5E6F">
        <w:rPr>
          <w:lang w:val="es-ES" w:eastAsia="ja-JP"/>
        </w:rPr>
        <w:t xml:space="preserve"> de retransmisión mediante el que la transmisión a las estaciones subordinadas y la recepción de las estaciones superiores, o la transmisión a la estación superior y la recepción de las estaciones subordinadas se ejecuta simultáneamente.</w:t>
      </w:r>
    </w:p>
    <w:p w:rsidR="00E74048" w:rsidRPr="001C5E6F" w:rsidRDefault="00E74048" w:rsidP="00E74048">
      <w:pPr>
        <w:rPr>
          <w:lang w:val="es-ES" w:eastAsia="ja-JP"/>
        </w:rPr>
      </w:pPr>
      <w:r>
        <w:rPr>
          <w:b/>
          <w:lang w:val="es-ES" w:eastAsia="ja-JP"/>
        </w:rPr>
        <w:t>EM</w:t>
      </w:r>
      <w:r w:rsidRPr="001C5E6F">
        <w:rPr>
          <w:b/>
          <w:lang w:val="es-ES" w:eastAsia="ja-JP"/>
        </w:rPr>
        <w:t xml:space="preserve"> monoestación</w:t>
      </w:r>
      <w:r w:rsidRPr="001C5E6F">
        <w:rPr>
          <w:lang w:val="es-ES" w:eastAsia="ja-JP"/>
        </w:rPr>
        <w:t>:</w:t>
      </w:r>
      <w:r>
        <w:rPr>
          <w:lang w:val="es-ES" w:eastAsia="ja-JP"/>
        </w:rPr>
        <w:t xml:space="preserve"> EM/EMA </w:t>
      </w:r>
      <w:r w:rsidRPr="001C5E6F">
        <w:rPr>
          <w:lang w:val="es-ES" w:eastAsia="ja-JP"/>
        </w:rPr>
        <w:t xml:space="preserve">multimodo que funciona con un solo equipo transmisor de radiocomunicaciones y uno o más equipos receptores de radiocomunicaciones en cualquier instante. </w:t>
      </w:r>
    </w:p>
    <w:p w:rsidR="00E74048" w:rsidRPr="001C5E6F" w:rsidRDefault="00E74048" w:rsidP="00E74048">
      <w:pPr>
        <w:rPr>
          <w:lang w:val="es-ES" w:eastAsia="ja-JP"/>
        </w:rPr>
      </w:pPr>
      <w:r w:rsidRPr="001C5E6F">
        <w:rPr>
          <w:b/>
          <w:lang w:val="es-ES" w:eastAsia="ja-JP"/>
        </w:rPr>
        <w:t>MIMO monousuario (SU-MIMO)</w:t>
      </w:r>
      <w:r w:rsidRPr="001C5E6F">
        <w:rPr>
          <w:lang w:val="es-ES" w:eastAsia="ja-JP"/>
        </w:rPr>
        <w:t>: Esquema de transmisión MIMO en el que una sola</w:t>
      </w:r>
      <w:r>
        <w:rPr>
          <w:lang w:val="es-ES" w:eastAsia="ja-JP"/>
        </w:rPr>
        <w:t xml:space="preserve"> EM </w:t>
      </w:r>
      <w:r w:rsidRPr="001C5E6F">
        <w:rPr>
          <w:lang w:val="es-ES" w:eastAsia="ja-JP"/>
        </w:rPr>
        <w:t>está planificada en una RU.</w:t>
      </w:r>
    </w:p>
    <w:p w:rsidR="00E74048" w:rsidRPr="001C5E6F" w:rsidRDefault="00E74048" w:rsidP="00E74048">
      <w:pPr>
        <w:rPr>
          <w:lang w:val="es-ES" w:eastAsia="ja-JP"/>
        </w:rPr>
      </w:pPr>
      <w:r w:rsidRPr="001C5E6F">
        <w:rPr>
          <w:b/>
          <w:lang w:val="es-ES" w:eastAsia="ja-JP"/>
        </w:rPr>
        <w:t>Capa STC</w:t>
      </w:r>
      <w:r w:rsidRPr="001C5E6F">
        <w:rPr>
          <w:lang w:val="es-ES" w:eastAsia="ja-JP"/>
        </w:rPr>
        <w:t>: Flujo de información con codificación espacio</w:t>
      </w:r>
      <w:r>
        <w:rPr>
          <w:lang w:val="es-ES" w:eastAsia="ja-JP"/>
        </w:rPr>
        <w:t xml:space="preserve">temporal AMDFO </w:t>
      </w:r>
      <w:r w:rsidRPr="001C5E6F">
        <w:rPr>
          <w:lang w:val="es-ES" w:eastAsia="ja-JP"/>
        </w:rPr>
        <w:t xml:space="preserve">que se </w:t>
      </w:r>
      <w:r>
        <w:rPr>
          <w:lang w:val="es-ES" w:eastAsia="ja-JP"/>
        </w:rPr>
        <w:t>introduce</w:t>
      </w:r>
      <w:r w:rsidRPr="001C5E6F">
        <w:rPr>
          <w:lang w:val="es-ES" w:eastAsia="ja-JP"/>
        </w:rPr>
        <w:t xml:space="preserve"> codificador STC. El número de capas STC en un sistema con codificación vertical es uno, mientras que con codificación horizontal depende del número de trayectos de codificación/modulación. Este término puede sustituirse indistintamente por la palabra capa en el contexto de la STC</w:t>
      </w:r>
      <w:r>
        <w:rPr>
          <w:lang w:val="es-ES" w:eastAsia="ja-JP"/>
        </w:rPr>
        <w:t xml:space="preserve"> AMDFO.</w:t>
      </w:r>
    </w:p>
    <w:p w:rsidR="00E74048" w:rsidRPr="001C5E6F" w:rsidRDefault="00E74048" w:rsidP="00E74048">
      <w:pPr>
        <w:rPr>
          <w:lang w:val="es-ES" w:eastAsia="ja-JP"/>
        </w:rPr>
      </w:pPr>
      <w:r w:rsidRPr="001C5E6F">
        <w:rPr>
          <w:b/>
          <w:lang w:val="es-ES" w:eastAsia="ja-JP"/>
        </w:rPr>
        <w:lastRenderedPageBreak/>
        <w:t>Tren STC</w:t>
      </w:r>
      <w:r w:rsidRPr="001C5E6F">
        <w:rPr>
          <w:lang w:val="es-ES" w:eastAsia="ja-JP"/>
        </w:rPr>
        <w:t>: Trayecto de información de codificación espacio</w:t>
      </w:r>
      <w:r>
        <w:rPr>
          <w:lang w:val="es-ES" w:eastAsia="ja-JP"/>
        </w:rPr>
        <w:t xml:space="preserve">temporal AMDFO </w:t>
      </w:r>
      <w:r w:rsidRPr="001C5E6F">
        <w:rPr>
          <w:lang w:val="es-ES" w:eastAsia="ja-JP"/>
        </w:rPr>
        <w:t xml:space="preserve">codificado por el codificador STC que se pasa </w:t>
      </w:r>
      <w:r>
        <w:rPr>
          <w:lang w:val="es-ES" w:eastAsia="ja-JP"/>
        </w:rPr>
        <w:t>al configurador</w:t>
      </w:r>
      <w:r w:rsidRPr="001C5E6F">
        <w:rPr>
          <w:lang w:val="es-ES" w:eastAsia="ja-JP"/>
        </w:rPr>
        <w:t xml:space="preserve"> de subportadoras y se envía por una antena, o se pasa al conformador de haz. El número de trenes STC en los sistemas de codificación vertical y horizontal coincide con el número de trayectos de salida del codificador STC. Este término puede sustituirse por la palabra tren en el contexto </w:t>
      </w:r>
      <w:r>
        <w:rPr>
          <w:lang w:val="es-ES" w:eastAsia="ja-JP"/>
        </w:rPr>
        <w:t>AMDFO</w:t>
      </w:r>
      <w:r w:rsidRPr="001C5E6F">
        <w:rPr>
          <w:lang w:val="es-ES" w:eastAsia="ja-JP"/>
        </w:rPr>
        <w:t xml:space="preserve"> de la STC</w:t>
      </w:r>
      <w:r>
        <w:rPr>
          <w:lang w:val="es-ES" w:eastAsia="ja-JP"/>
        </w:rPr>
        <w:t>.</w:t>
      </w:r>
    </w:p>
    <w:p w:rsidR="00E74048" w:rsidRPr="001C5E6F" w:rsidRDefault="00E74048" w:rsidP="00E74048">
      <w:pPr>
        <w:rPr>
          <w:lang w:val="es-ES" w:eastAsia="ja-JP"/>
        </w:rPr>
      </w:pPr>
      <w:r>
        <w:rPr>
          <w:b/>
          <w:lang w:val="es-ES" w:eastAsia="ja-JP"/>
        </w:rPr>
        <w:t xml:space="preserve">ER </w:t>
      </w:r>
      <w:r w:rsidRPr="001C5E6F">
        <w:rPr>
          <w:b/>
          <w:lang w:val="es-ES" w:eastAsia="ja-JP"/>
        </w:rPr>
        <w:t>STR</w:t>
      </w:r>
      <w:r w:rsidRPr="001C5E6F">
        <w:rPr>
          <w:lang w:val="es-ES" w:eastAsia="ja-JP"/>
        </w:rPr>
        <w:t xml:space="preserve">: Estación repetidora no transparente capaz de efectuar la retransmisión STR. </w:t>
      </w:r>
    </w:p>
    <w:p w:rsidR="00E74048" w:rsidRPr="001C5E6F" w:rsidRDefault="00E74048" w:rsidP="00E74048">
      <w:pPr>
        <w:rPr>
          <w:lang w:val="es-ES" w:eastAsia="ja-JP"/>
        </w:rPr>
      </w:pPr>
      <w:r w:rsidRPr="001C5E6F">
        <w:rPr>
          <w:b/>
          <w:lang w:val="es-ES" w:eastAsia="ja-JP"/>
        </w:rPr>
        <w:t xml:space="preserve">Índice de </w:t>
      </w:r>
      <w:r>
        <w:rPr>
          <w:b/>
          <w:lang w:val="es-ES" w:eastAsia="ja-JP"/>
        </w:rPr>
        <w:t xml:space="preserve">la </w:t>
      </w:r>
      <w:r w:rsidRPr="001C5E6F">
        <w:rPr>
          <w:b/>
          <w:lang w:val="es-ES" w:eastAsia="ja-JP"/>
        </w:rPr>
        <w:t>subportadora</w:t>
      </w:r>
      <w:r w:rsidRPr="001C5E6F">
        <w:rPr>
          <w:lang w:val="es-ES" w:eastAsia="ja-JP"/>
        </w:rPr>
        <w:t xml:space="preserve">: Número que identifica una subportadora particular utilizada en una señal multiplexada por división ortogonal de la frecuencia </w:t>
      </w:r>
      <w:r>
        <w:rPr>
          <w:lang w:val="es-ES" w:eastAsia="ja-JP"/>
        </w:rPr>
        <w:t>(MDFO)</w:t>
      </w:r>
      <w:r w:rsidRPr="001C5E6F">
        <w:rPr>
          <w:lang w:val="es-ES" w:eastAsia="ja-JP"/>
        </w:rPr>
        <w:t xml:space="preserve"> o de acceso múltiple por división ortogonal de la frecuencia </w:t>
      </w:r>
      <w:r>
        <w:rPr>
          <w:lang w:val="es-ES" w:eastAsia="ja-JP"/>
        </w:rPr>
        <w:t>(AMDFO)</w:t>
      </w:r>
      <w:r w:rsidRPr="001C5E6F">
        <w:rPr>
          <w:lang w:val="es-ES" w:eastAsia="ja-JP"/>
        </w:rPr>
        <w:t>. Los índices de subportadora son mayores o iguales que cero.</w:t>
      </w:r>
    </w:p>
    <w:p w:rsidR="00E74048" w:rsidRPr="001C5E6F" w:rsidRDefault="00E74048" w:rsidP="00E74048">
      <w:pPr>
        <w:rPr>
          <w:lang w:val="es-ES" w:eastAsia="ja-JP"/>
        </w:rPr>
      </w:pPr>
      <w:r w:rsidRPr="001C5E6F">
        <w:rPr>
          <w:b/>
          <w:lang w:val="es-ES" w:eastAsia="ja-JP"/>
        </w:rPr>
        <w:t xml:space="preserve">Estación de abonado </w:t>
      </w:r>
      <w:r>
        <w:rPr>
          <w:b/>
          <w:lang w:val="es-ES" w:eastAsia="ja-JP"/>
        </w:rPr>
        <w:t>(EA)</w:t>
      </w:r>
      <w:r w:rsidRPr="001C5E6F">
        <w:rPr>
          <w:lang w:val="es-ES" w:eastAsia="ja-JP"/>
        </w:rPr>
        <w:t xml:space="preserve">: Equipo genérico que proporciona la conectividad entre el equipo de abonado y una estación de base </w:t>
      </w:r>
      <w:r>
        <w:rPr>
          <w:lang w:val="es-ES" w:eastAsia="ja-JP"/>
        </w:rPr>
        <w:t>(EB)</w:t>
      </w:r>
      <w:r w:rsidRPr="001C5E6F">
        <w:rPr>
          <w:lang w:val="es-ES" w:eastAsia="ja-JP"/>
        </w:rPr>
        <w:t>.</w:t>
      </w:r>
    </w:p>
    <w:p w:rsidR="00E74048" w:rsidRPr="001C5E6F" w:rsidRDefault="00E74048" w:rsidP="00E74048">
      <w:pPr>
        <w:rPr>
          <w:lang w:val="es-ES" w:eastAsia="ja-JP"/>
        </w:rPr>
      </w:pPr>
      <w:r w:rsidRPr="001C5E6F">
        <w:rPr>
          <w:b/>
          <w:lang w:val="es-ES" w:eastAsia="ja-JP"/>
        </w:rPr>
        <w:t>Intervalo transmisión/recepción de la estación de abonado (</w:t>
      </w:r>
      <w:r>
        <w:rPr>
          <w:b/>
          <w:lang w:val="es-ES" w:eastAsia="ja-JP"/>
        </w:rPr>
        <w:t>ITTEA</w:t>
      </w:r>
      <w:r w:rsidRPr="001C5E6F">
        <w:rPr>
          <w:b/>
          <w:lang w:val="es-ES" w:eastAsia="ja-JP"/>
        </w:rPr>
        <w:t>)</w:t>
      </w:r>
      <w:r w:rsidRPr="001C5E6F">
        <w:rPr>
          <w:lang w:val="es-ES" w:eastAsia="ja-JP"/>
        </w:rPr>
        <w:t xml:space="preserve">: Tiempo mínimo de conmutación entre transmisión y recepción. El </w:t>
      </w:r>
      <w:r>
        <w:rPr>
          <w:lang w:val="es-ES" w:eastAsia="ja-JP"/>
        </w:rPr>
        <w:t>ITTEA</w:t>
      </w:r>
      <w:r w:rsidRPr="001C5E6F">
        <w:rPr>
          <w:lang w:val="es-ES" w:eastAsia="ja-JP"/>
        </w:rPr>
        <w:t xml:space="preserve"> se mide desde el instante de</w:t>
      </w:r>
      <w:r>
        <w:rPr>
          <w:lang w:val="es-ES" w:eastAsia="ja-JP"/>
        </w:rPr>
        <w:t xml:space="preserve"> transmisión de</w:t>
      </w:r>
      <w:r w:rsidRPr="001C5E6F">
        <w:rPr>
          <w:lang w:val="es-ES" w:eastAsia="ja-JP"/>
        </w:rPr>
        <w:t xml:space="preserve"> la última muestra de ráfaga hasta </w:t>
      </w:r>
      <w:r>
        <w:rPr>
          <w:lang w:val="es-ES" w:eastAsia="ja-JP"/>
        </w:rPr>
        <w:t xml:space="preserve">el instante de recepción de </w:t>
      </w:r>
      <w:r w:rsidRPr="001C5E6F">
        <w:rPr>
          <w:lang w:val="es-ES" w:eastAsia="ja-JP"/>
        </w:rPr>
        <w:t>la primera muestra de ráfaga en el puerto de antena de la</w:t>
      </w:r>
      <w:r>
        <w:rPr>
          <w:lang w:val="es-ES" w:eastAsia="ja-JP"/>
        </w:rPr>
        <w:t xml:space="preserve"> EA.</w:t>
      </w:r>
    </w:p>
    <w:p w:rsidR="00E74048" w:rsidRPr="001C5E6F" w:rsidRDefault="00E74048" w:rsidP="00E74048">
      <w:pPr>
        <w:rPr>
          <w:lang w:val="es-ES" w:eastAsia="ja-JP"/>
        </w:rPr>
      </w:pPr>
      <w:r w:rsidRPr="001C5E6F">
        <w:rPr>
          <w:b/>
          <w:lang w:val="es-ES" w:eastAsia="ja-JP"/>
        </w:rPr>
        <w:t>Supertrama</w:t>
      </w:r>
      <w:r w:rsidRPr="001C5E6F">
        <w:rPr>
          <w:lang w:val="es-ES" w:eastAsia="ja-JP"/>
        </w:rPr>
        <w:t>: Secuencia estructurada de datos de duración fija utilizada por las especificaciones de la interfaz aérea avanzada. Una supertrama consta de cuatro tramas.</w:t>
      </w:r>
    </w:p>
    <w:p w:rsidR="00E74048" w:rsidRPr="001C5E6F" w:rsidRDefault="00E74048" w:rsidP="00E74048">
      <w:pPr>
        <w:rPr>
          <w:lang w:val="es-ES" w:eastAsia="ja-JP"/>
        </w:rPr>
      </w:pPr>
      <w:r w:rsidRPr="001C5E6F">
        <w:rPr>
          <w:b/>
          <w:lang w:val="es-ES" w:eastAsia="ja-JP"/>
        </w:rPr>
        <w:t xml:space="preserve">Estación de base </w:t>
      </w:r>
      <w:r>
        <w:rPr>
          <w:b/>
          <w:lang w:val="es-ES" w:eastAsia="ja-JP"/>
        </w:rPr>
        <w:t xml:space="preserve">(EB) </w:t>
      </w:r>
      <w:r w:rsidRPr="001C5E6F">
        <w:rPr>
          <w:b/>
          <w:lang w:val="es-ES" w:eastAsia="ja-JP"/>
        </w:rPr>
        <w:t>objetivo</w:t>
      </w:r>
      <w:r w:rsidRPr="001C5E6F">
        <w:rPr>
          <w:lang w:val="es-ES" w:eastAsia="ja-JP"/>
        </w:rPr>
        <w:t>: Aquella</w:t>
      </w:r>
      <w:r>
        <w:rPr>
          <w:lang w:val="es-ES" w:eastAsia="ja-JP"/>
        </w:rPr>
        <w:t xml:space="preserve"> EB </w:t>
      </w:r>
      <w:r w:rsidRPr="001C5E6F">
        <w:rPr>
          <w:lang w:val="es-ES" w:eastAsia="ja-JP"/>
        </w:rPr>
        <w:t xml:space="preserve">con la que una estación móvil </w:t>
      </w:r>
      <w:r>
        <w:rPr>
          <w:lang w:val="es-ES" w:eastAsia="ja-JP"/>
        </w:rPr>
        <w:t>(EM)</w:t>
      </w:r>
      <w:r w:rsidRPr="001C5E6F">
        <w:rPr>
          <w:lang w:val="es-ES" w:eastAsia="ja-JP"/>
        </w:rPr>
        <w:t xml:space="preserve"> pretende registrarse </w:t>
      </w:r>
      <w:r>
        <w:rPr>
          <w:lang w:val="es-ES" w:eastAsia="ja-JP"/>
        </w:rPr>
        <w:t>al terminar</w:t>
      </w:r>
      <w:r w:rsidRPr="001C5E6F">
        <w:rPr>
          <w:lang w:val="es-ES" w:eastAsia="ja-JP"/>
        </w:rPr>
        <w:t xml:space="preserve"> un traspaso (HO).</w:t>
      </w:r>
    </w:p>
    <w:p w:rsidR="00E74048" w:rsidRPr="001C5E6F" w:rsidRDefault="00E74048" w:rsidP="00E74048">
      <w:pPr>
        <w:rPr>
          <w:lang w:val="es-ES" w:eastAsia="ja-JP"/>
        </w:rPr>
      </w:pPr>
      <w:r>
        <w:rPr>
          <w:b/>
          <w:lang w:val="es-ES" w:eastAsia="ja-JP"/>
        </w:rPr>
        <w:t xml:space="preserve">Dúplex por división en </w:t>
      </w:r>
      <w:r w:rsidRPr="001C5E6F">
        <w:rPr>
          <w:b/>
          <w:lang w:val="es-ES" w:eastAsia="ja-JP"/>
        </w:rPr>
        <w:t xml:space="preserve">el tiempo </w:t>
      </w:r>
      <w:r>
        <w:rPr>
          <w:b/>
          <w:lang w:val="es-ES" w:eastAsia="ja-JP"/>
        </w:rPr>
        <w:t>(DDT)</w:t>
      </w:r>
      <w:r w:rsidRPr="001C5E6F">
        <w:rPr>
          <w:lang w:val="es-ES" w:eastAsia="ja-JP"/>
        </w:rPr>
        <w:t>: Esquema de dúplex en el que la transmisión por el enlace ascendente (UL) y el descendente (DL) ocurren en instantes distintos aunque puedan compartir la misma frecuencia.</w:t>
      </w:r>
    </w:p>
    <w:p w:rsidR="00E74048" w:rsidRPr="001C5E6F" w:rsidRDefault="00E74048" w:rsidP="00E74048">
      <w:pPr>
        <w:rPr>
          <w:lang w:val="es-ES" w:eastAsia="ja-JP"/>
        </w:rPr>
      </w:pPr>
      <w:r w:rsidRPr="001C5E6F">
        <w:rPr>
          <w:b/>
          <w:lang w:val="es-ES" w:eastAsia="ja-JP"/>
        </w:rPr>
        <w:t>Ráfaga de acceso múltiple por divi</w:t>
      </w:r>
      <w:r>
        <w:rPr>
          <w:b/>
          <w:lang w:val="es-ES" w:eastAsia="ja-JP"/>
        </w:rPr>
        <w:t>sión en e</w:t>
      </w:r>
      <w:r w:rsidRPr="001C5E6F">
        <w:rPr>
          <w:b/>
          <w:lang w:val="es-ES" w:eastAsia="ja-JP"/>
        </w:rPr>
        <w:t xml:space="preserve">l tiempo </w:t>
      </w:r>
      <w:r>
        <w:rPr>
          <w:b/>
          <w:lang w:val="es-ES" w:eastAsia="ja-JP"/>
        </w:rPr>
        <w:t>(AMDT)</w:t>
      </w:r>
      <w:r w:rsidRPr="001C5E6F">
        <w:rPr>
          <w:lang w:val="es-ES" w:eastAsia="ja-JP"/>
        </w:rPr>
        <w:t xml:space="preserve">: Porción contigua del enlace ascendente (UL) o descendente (DL) que utiliza parámetros de la capa física (PHY), determinada por el código de utilización del intervalo del enlace descendente (DIUC) o por el código de utilización del intervalo del enlace ascendente (UIUC), que permanece constante </w:t>
      </w:r>
      <w:r>
        <w:rPr>
          <w:lang w:val="es-ES" w:eastAsia="ja-JP"/>
        </w:rPr>
        <w:t>mientras dura</w:t>
      </w:r>
      <w:r w:rsidRPr="001C5E6F">
        <w:rPr>
          <w:lang w:val="es-ES" w:eastAsia="ja-JP"/>
        </w:rPr>
        <w:t xml:space="preserve"> la ráfaga. Las ráfagas</w:t>
      </w:r>
      <w:r>
        <w:rPr>
          <w:lang w:val="es-ES" w:eastAsia="ja-JP"/>
        </w:rPr>
        <w:t xml:space="preserve"> AMDT </w:t>
      </w:r>
      <w:r w:rsidRPr="001C5E6F">
        <w:rPr>
          <w:lang w:val="es-ES" w:eastAsia="ja-JP"/>
        </w:rPr>
        <w:t xml:space="preserve">están separadas por preámbulos y por intervalos de transmisión si las ráfagas subsiguientes proceden de transmisores </w:t>
      </w:r>
      <w:r>
        <w:rPr>
          <w:lang w:val="es-ES" w:eastAsia="ja-JP"/>
        </w:rPr>
        <w:t>distintos</w:t>
      </w:r>
      <w:r w:rsidRPr="001C5E6F">
        <w:rPr>
          <w:lang w:val="es-ES" w:eastAsia="ja-JP"/>
        </w:rPr>
        <w:t>.</w:t>
      </w:r>
    </w:p>
    <w:p w:rsidR="00E74048" w:rsidRPr="001C5E6F" w:rsidRDefault="00E74048" w:rsidP="00E74048">
      <w:pPr>
        <w:rPr>
          <w:szCs w:val="24"/>
          <w:lang w:val="es-ES" w:eastAsia="ja-JP"/>
        </w:rPr>
      </w:pPr>
      <w:r w:rsidRPr="001C5E6F">
        <w:rPr>
          <w:b/>
          <w:szCs w:val="24"/>
          <w:lang w:val="es-ES" w:eastAsia="ja-JP"/>
        </w:rPr>
        <w:t xml:space="preserve">Ráfaga multiplexada por división en el tiempo </w:t>
      </w:r>
      <w:r>
        <w:rPr>
          <w:b/>
          <w:szCs w:val="24"/>
          <w:lang w:val="es-ES" w:eastAsia="ja-JP"/>
        </w:rPr>
        <w:t>(MDT)</w:t>
      </w:r>
      <w:r w:rsidRPr="001C5E6F">
        <w:rPr>
          <w:szCs w:val="24"/>
          <w:lang w:val="es-ES" w:eastAsia="ja-JP"/>
        </w:rPr>
        <w:t>: Porción contigua de un tren de datos</w:t>
      </w:r>
      <w:r>
        <w:rPr>
          <w:szCs w:val="24"/>
          <w:lang w:val="es-ES" w:eastAsia="ja-JP"/>
        </w:rPr>
        <w:t xml:space="preserve"> MDT </w:t>
      </w:r>
      <w:r w:rsidRPr="001C5E6F">
        <w:rPr>
          <w:szCs w:val="24"/>
          <w:lang w:val="es-ES" w:eastAsia="ja-JP"/>
        </w:rPr>
        <w:t>que utiliza los parámetros de la capa física (PHY), determinada por el código de utilización del intervalo del enlace descendente (DIUC), que permanece constante durante la vigencia de la ráfaga. Las ráfagas</w:t>
      </w:r>
      <w:r>
        <w:rPr>
          <w:szCs w:val="24"/>
          <w:lang w:val="es-ES" w:eastAsia="ja-JP"/>
        </w:rPr>
        <w:t xml:space="preserve"> MDT </w:t>
      </w:r>
      <w:r w:rsidRPr="001C5E6F">
        <w:rPr>
          <w:szCs w:val="24"/>
          <w:lang w:val="es-ES" w:eastAsia="ja-JP"/>
        </w:rPr>
        <w:t>no están separadas por intervalos ni preámbulos.</w:t>
      </w:r>
      <w:r>
        <w:rPr>
          <w:szCs w:val="24"/>
          <w:lang w:val="es-ES" w:eastAsia="ja-JP"/>
        </w:rPr>
        <w:t xml:space="preserve"> </w:t>
      </w:r>
    </w:p>
    <w:p w:rsidR="00E74048" w:rsidRPr="001C5E6F" w:rsidRDefault="00E74048" w:rsidP="00E74048">
      <w:pPr>
        <w:rPr>
          <w:lang w:val="es-ES" w:eastAsia="ja-JP"/>
        </w:rPr>
      </w:pPr>
      <w:r w:rsidRPr="001C5E6F">
        <w:rPr>
          <w:b/>
          <w:lang w:val="es-ES" w:eastAsia="ja-JP"/>
        </w:rPr>
        <w:t>Retransmisión con transmisión y recepción por división en el tiempo (TTR)</w:t>
      </w:r>
      <w:r w:rsidRPr="001C5E6F">
        <w:rPr>
          <w:lang w:val="es-ES" w:eastAsia="ja-JP"/>
        </w:rPr>
        <w:t>: Mecanismo de retransmisión en el que la transmisión a las estaciones subordinadas y la recepción de la estación superior, o la transmisión a la estación superior y la recepción de las estaciones subordinadas están separadas en el tiempo.</w:t>
      </w:r>
    </w:p>
    <w:p w:rsidR="00E74048" w:rsidRPr="001C5E6F" w:rsidRDefault="00E74048" w:rsidP="00697E02">
      <w:pPr>
        <w:rPr>
          <w:lang w:val="es-ES" w:eastAsia="ja-JP"/>
        </w:rPr>
      </w:pPr>
      <w:r w:rsidRPr="001C5E6F">
        <w:rPr>
          <w:b/>
          <w:lang w:val="es-ES" w:eastAsia="ja-JP"/>
        </w:rPr>
        <w:t>Intervalo de tiempo de transmisión (TTI)</w:t>
      </w:r>
      <w:r w:rsidRPr="001C5E6F">
        <w:rPr>
          <w:lang w:val="es-ES" w:eastAsia="ja-JP"/>
        </w:rPr>
        <w:t>: Duración de la transmisión del paquete codificado de la capa física por la interfaz aérea radioeléctrica que es igual a un número entero de subtramas AAI. El TTI por defecto es 1</w:t>
      </w:r>
      <w:r w:rsidR="00697E02">
        <w:rPr>
          <w:lang w:val="es-ES" w:eastAsia="ja-JP"/>
        </w:rPr>
        <w:t> </w:t>
      </w:r>
      <w:r w:rsidRPr="001C5E6F">
        <w:rPr>
          <w:lang w:val="es-ES" w:eastAsia="ja-JP"/>
        </w:rPr>
        <w:t>subtrama AAI. IEEE Std</w:t>
      </w:r>
      <w:r w:rsidR="00697E02">
        <w:rPr>
          <w:lang w:val="es-ES" w:eastAsia="ja-JP"/>
        </w:rPr>
        <w:t> </w:t>
      </w:r>
      <w:r w:rsidRPr="001C5E6F">
        <w:rPr>
          <w:lang w:val="es-ES" w:eastAsia="ja-JP"/>
        </w:rPr>
        <w:t>802.16m-2011 MODIFICACIÓN DE IEEE STD</w:t>
      </w:r>
      <w:r w:rsidR="00697E02">
        <w:rPr>
          <w:lang w:val="es-ES" w:eastAsia="ja-JP"/>
        </w:rPr>
        <w:t> </w:t>
      </w:r>
      <w:r w:rsidRPr="001C5E6F">
        <w:rPr>
          <w:lang w:val="es-ES" w:eastAsia="ja-JP"/>
        </w:rPr>
        <w:t>802.16-2009 8.</w:t>
      </w:r>
    </w:p>
    <w:p w:rsidR="00E74048" w:rsidRPr="001C5E6F" w:rsidRDefault="00E74048" w:rsidP="00E74048">
      <w:pPr>
        <w:rPr>
          <w:lang w:val="es-ES" w:eastAsia="ja-JP"/>
        </w:rPr>
      </w:pPr>
      <w:r>
        <w:rPr>
          <w:b/>
          <w:lang w:val="es-ES" w:eastAsia="ja-JP"/>
        </w:rPr>
        <w:t>ER</w:t>
      </w:r>
      <w:r w:rsidRPr="001C5E6F">
        <w:rPr>
          <w:b/>
          <w:lang w:val="es-ES" w:eastAsia="ja-JP"/>
        </w:rPr>
        <w:t xml:space="preserve"> transparente</w:t>
      </w:r>
      <w:r w:rsidRPr="001C5E6F">
        <w:rPr>
          <w:lang w:val="es-ES" w:eastAsia="ja-JP"/>
        </w:rPr>
        <w:t xml:space="preserve">: Estación repetidora que no transmite mensajes de preámbulo de comienzo de trama DL, FCH, ni MAP, ni mensajes de </w:t>
      </w:r>
      <w:r>
        <w:rPr>
          <w:lang w:val="es-ES" w:eastAsia="ja-JP"/>
        </w:rPr>
        <w:t>descriptor</w:t>
      </w:r>
      <w:r w:rsidRPr="001C5E6F">
        <w:rPr>
          <w:lang w:val="es-ES" w:eastAsia="ja-JP"/>
        </w:rPr>
        <w:t xml:space="preserve"> de canal (DCD/UCD). </w:t>
      </w:r>
    </w:p>
    <w:p w:rsidR="00E74048" w:rsidRPr="001C5E6F" w:rsidRDefault="00E74048" w:rsidP="00E74048">
      <w:pPr>
        <w:rPr>
          <w:lang w:val="es-ES" w:eastAsia="ja-JP"/>
        </w:rPr>
      </w:pPr>
      <w:r w:rsidRPr="001C5E6F">
        <w:rPr>
          <w:b/>
          <w:lang w:val="es-ES" w:eastAsia="ja-JP"/>
        </w:rPr>
        <w:t>Zona transparente</w:t>
      </w:r>
      <w:r w:rsidRPr="001C5E6F">
        <w:rPr>
          <w:lang w:val="es-ES" w:eastAsia="ja-JP"/>
        </w:rPr>
        <w:t xml:space="preserve">: Porción de la subtrama DL en una trama </w:t>
      </w:r>
      <w:r>
        <w:rPr>
          <w:lang w:val="es-ES" w:eastAsia="ja-JP"/>
        </w:rPr>
        <w:t xml:space="preserve">EB-RM/ER </w:t>
      </w:r>
      <w:r w:rsidRPr="001C5E6F">
        <w:rPr>
          <w:lang w:val="es-ES" w:eastAsia="ja-JP"/>
        </w:rPr>
        <w:t>para una</w:t>
      </w:r>
      <w:r>
        <w:rPr>
          <w:lang w:val="es-ES" w:eastAsia="ja-JP"/>
        </w:rPr>
        <w:t xml:space="preserve"> ER </w:t>
      </w:r>
      <w:r w:rsidRPr="001C5E6F">
        <w:rPr>
          <w:lang w:val="es-ES" w:eastAsia="ja-JP"/>
        </w:rPr>
        <w:t xml:space="preserve">que funciona en modo transparente y se utiliza en las transmisiones </w:t>
      </w:r>
      <w:r>
        <w:rPr>
          <w:lang w:val="es-ES" w:eastAsia="ja-JP"/>
        </w:rPr>
        <w:t xml:space="preserve">EB-RM/ER </w:t>
      </w:r>
      <w:r w:rsidRPr="001C5E6F">
        <w:rPr>
          <w:lang w:val="es-ES" w:eastAsia="ja-JP"/>
        </w:rPr>
        <w:t>a</w:t>
      </w:r>
      <w:r>
        <w:rPr>
          <w:lang w:val="es-ES" w:eastAsia="ja-JP"/>
        </w:rPr>
        <w:t xml:space="preserve"> EM.</w:t>
      </w:r>
      <w:r w:rsidRPr="001C5E6F">
        <w:rPr>
          <w:lang w:val="es-ES" w:eastAsia="ja-JP"/>
        </w:rPr>
        <w:t xml:space="preserve"> Una subtrama DL puede</w:t>
      </w:r>
      <w:r w:rsidRPr="007333CD">
        <w:rPr>
          <w:lang w:val="es-ES" w:eastAsia="ja-JP"/>
        </w:rPr>
        <w:t xml:space="preserve"> </w:t>
      </w:r>
      <w:r w:rsidRPr="001C5E6F">
        <w:rPr>
          <w:lang w:val="es-ES" w:eastAsia="ja-JP"/>
        </w:rPr>
        <w:t xml:space="preserve">tener, o no, una zona transparente. </w:t>
      </w:r>
    </w:p>
    <w:p w:rsidR="00E74048" w:rsidRPr="001C5E6F" w:rsidRDefault="00E74048" w:rsidP="00E74048">
      <w:pPr>
        <w:rPr>
          <w:lang w:val="es-ES" w:eastAsia="ja-JP"/>
        </w:rPr>
      </w:pPr>
      <w:r w:rsidRPr="001C5E6F">
        <w:rPr>
          <w:b/>
          <w:lang w:val="es-ES" w:eastAsia="ja-JP"/>
        </w:rPr>
        <w:lastRenderedPageBreak/>
        <w:t>Identificador de la conexión de transporte (CID)</w:t>
      </w:r>
      <w:r w:rsidRPr="001C5E6F">
        <w:rPr>
          <w:lang w:val="es-ES" w:eastAsia="ja-JP"/>
        </w:rPr>
        <w:t xml:space="preserve">: Identificador único tomado del espacio de direcciones CID que identifica exclusivamente la conexión de transporte. Todo el tráfico de datos de usuario se cursa por conexiones de transporte, incluso para flujos de servicio que implementan protocolos sin conexión, tales como el protocolo Internet (IP). Un flujo de servicio activo o admitido (identificado por un identificador de flujo de servicio </w:t>
      </w:r>
      <w:r w:rsidRPr="003F636F">
        <w:rPr>
          <w:i/>
          <w:iCs/>
          <w:lang w:val="es-ES" w:eastAsia="ja-JP"/>
        </w:rPr>
        <w:t>(SFID)) se corresponde con un CID de transporte asignado por la estación de base (EB)</w:t>
      </w:r>
      <w:r w:rsidRPr="001C5E6F">
        <w:rPr>
          <w:lang w:val="es-ES" w:eastAsia="ja-JP"/>
        </w:rPr>
        <w:t>.</w:t>
      </w:r>
    </w:p>
    <w:p w:rsidR="00E74048" w:rsidRPr="001C5E6F" w:rsidRDefault="00E74048" w:rsidP="00E74048">
      <w:pPr>
        <w:rPr>
          <w:lang w:val="es-ES" w:eastAsia="ja-JP"/>
        </w:rPr>
      </w:pPr>
      <w:r w:rsidRPr="001C5E6F">
        <w:rPr>
          <w:b/>
          <w:lang w:val="es-ES" w:eastAsia="ja-JP"/>
        </w:rPr>
        <w:t>Conexión de transporte</w:t>
      </w:r>
      <w:r w:rsidRPr="001C5E6F">
        <w:rPr>
          <w:lang w:val="es-ES" w:eastAsia="ja-JP"/>
        </w:rPr>
        <w:t>: Conexión utilizada para transportar datos de usuario. No se incluye ningún tráfico por las conexiones de gestión básica, primaria o secundaria. Una conexión de transporte fragmentable es aquella que permite la fragmentación de las unidades de datos de servicio (SDU)</w:t>
      </w:r>
      <w:r>
        <w:rPr>
          <w:lang w:val="es-ES" w:eastAsia="ja-JP"/>
        </w:rPr>
        <w:t xml:space="preserve">. </w:t>
      </w:r>
    </w:p>
    <w:p w:rsidR="00E74048" w:rsidRPr="001C5E6F" w:rsidRDefault="00E74048" w:rsidP="00E74048">
      <w:pPr>
        <w:rPr>
          <w:lang w:val="es-ES" w:eastAsia="ja-JP"/>
        </w:rPr>
      </w:pPr>
      <w:r>
        <w:rPr>
          <w:b/>
          <w:lang w:val="es-ES" w:eastAsia="ja-JP"/>
        </w:rPr>
        <w:t xml:space="preserve">ER </w:t>
      </w:r>
      <w:r w:rsidRPr="001C5E6F">
        <w:rPr>
          <w:b/>
          <w:lang w:val="es-ES" w:eastAsia="ja-JP"/>
        </w:rPr>
        <w:t>TTR</w:t>
      </w:r>
      <w:r w:rsidRPr="001C5E6F">
        <w:rPr>
          <w:lang w:val="es-ES" w:eastAsia="ja-JP"/>
        </w:rPr>
        <w:t xml:space="preserve">: Estación repetidora no transparente que efectúa la retransmisión TTR. </w:t>
      </w:r>
    </w:p>
    <w:p w:rsidR="00E74048" w:rsidRPr="001C5E6F" w:rsidRDefault="00E74048" w:rsidP="00E74048">
      <w:pPr>
        <w:rPr>
          <w:lang w:val="es-ES" w:eastAsia="ja-JP"/>
        </w:rPr>
      </w:pPr>
      <w:r w:rsidRPr="001C5E6F">
        <w:rPr>
          <w:b/>
          <w:lang w:val="es-ES" w:eastAsia="ja-JP"/>
        </w:rPr>
        <w:t>CID de túnel (T-CID)</w:t>
      </w:r>
      <w:r w:rsidRPr="001C5E6F">
        <w:rPr>
          <w:lang w:val="es-ES" w:eastAsia="ja-JP"/>
        </w:rPr>
        <w:t xml:space="preserve">: Identificador tomado del espacio de identificadores de conexión (CID) que identifica de modo exclusivo una conexión de túnel de transporte. </w:t>
      </w:r>
    </w:p>
    <w:p w:rsidR="00E74048" w:rsidRPr="001C5E6F" w:rsidRDefault="00E74048" w:rsidP="00E74048">
      <w:pPr>
        <w:rPr>
          <w:lang w:val="es-ES" w:eastAsia="ja-JP"/>
        </w:rPr>
      </w:pPr>
      <w:r w:rsidRPr="001C5E6F">
        <w:rPr>
          <w:b/>
          <w:lang w:val="es-ES" w:eastAsia="ja-JP"/>
        </w:rPr>
        <w:t>Turbo decodificación</w:t>
      </w:r>
      <w:r w:rsidRPr="001C5E6F">
        <w:rPr>
          <w:lang w:val="es-ES" w:eastAsia="ja-JP"/>
        </w:rPr>
        <w:t xml:space="preserve">: Decodificación iterativa en la que se utilizan entradas y salidas lógicas. </w:t>
      </w:r>
    </w:p>
    <w:p w:rsidR="00E74048" w:rsidRPr="001C5E6F" w:rsidRDefault="00E74048" w:rsidP="00E74048">
      <w:pPr>
        <w:rPr>
          <w:lang w:val="es-ES" w:eastAsia="ja-JP"/>
        </w:rPr>
      </w:pPr>
      <w:r w:rsidRPr="001C5E6F">
        <w:rPr>
          <w:b/>
          <w:lang w:val="es-ES" w:eastAsia="ja-JP"/>
        </w:rPr>
        <w:t>Valor tipo/longitud (TLV)</w:t>
      </w:r>
      <w:r w:rsidRPr="001C5E6F">
        <w:rPr>
          <w:lang w:val="es-ES" w:eastAsia="ja-JP"/>
        </w:rPr>
        <w:t>: Esquema de formateo que añade una etiqueta a cada parámetro transmitido con el tipo de parámetro (e implícitamente con sus reglas de codificación) y la longitud del parámetro codificado.</w:t>
      </w:r>
    </w:p>
    <w:p w:rsidR="00E74048" w:rsidRPr="001C5E6F" w:rsidRDefault="00E74048" w:rsidP="00E74048">
      <w:pPr>
        <w:rPr>
          <w:lang w:val="es-ES" w:eastAsia="ja-JP"/>
        </w:rPr>
      </w:pPr>
      <w:r w:rsidRPr="001C5E6F">
        <w:rPr>
          <w:b/>
          <w:lang w:val="es-ES" w:eastAsia="ja-JP"/>
        </w:rPr>
        <w:t>Interfaz U</w:t>
      </w:r>
      <w:r w:rsidRPr="001C5E6F">
        <w:rPr>
          <w:lang w:val="es-ES" w:eastAsia="ja-JP"/>
        </w:rPr>
        <w:t>: Interfaz de gestión y control existente entre la</w:t>
      </w:r>
      <w:r>
        <w:rPr>
          <w:lang w:val="es-ES" w:eastAsia="ja-JP"/>
        </w:rPr>
        <w:t xml:space="preserve"> EA </w:t>
      </w:r>
      <w:r w:rsidRPr="001C5E6F">
        <w:rPr>
          <w:lang w:val="es-ES" w:eastAsia="ja-JP"/>
        </w:rPr>
        <w:t>y la</w:t>
      </w:r>
      <w:r>
        <w:rPr>
          <w:lang w:val="es-ES" w:eastAsia="ja-JP"/>
        </w:rPr>
        <w:t xml:space="preserve"> EB </w:t>
      </w:r>
      <w:r w:rsidRPr="001C5E6F">
        <w:rPr>
          <w:lang w:val="es-ES" w:eastAsia="ja-JP"/>
        </w:rPr>
        <w:t>po</w:t>
      </w:r>
      <w:r>
        <w:rPr>
          <w:lang w:val="es-ES" w:eastAsia="ja-JP"/>
        </w:rPr>
        <w:t>r</w:t>
      </w:r>
      <w:r w:rsidRPr="001C5E6F">
        <w:rPr>
          <w:lang w:val="es-ES" w:eastAsia="ja-JP"/>
        </w:rPr>
        <w:t xml:space="preserve"> la interfaz aérea. </w:t>
      </w:r>
    </w:p>
    <w:p w:rsidR="00E74048" w:rsidRPr="001C5E6F" w:rsidRDefault="00E74048" w:rsidP="00E74048">
      <w:pPr>
        <w:rPr>
          <w:lang w:val="es-ES" w:eastAsia="ja-JP"/>
        </w:rPr>
      </w:pPr>
      <w:r w:rsidRPr="001C5E6F">
        <w:rPr>
          <w:b/>
          <w:lang w:val="es-ES" w:eastAsia="ja-JP"/>
        </w:rPr>
        <w:t>Zona de acceso UL</w:t>
      </w:r>
      <w:r w:rsidRPr="001C5E6F">
        <w:rPr>
          <w:lang w:val="es-ES" w:eastAsia="ja-JP"/>
        </w:rPr>
        <w:t xml:space="preserve">: Porción de la subtrama UL en la trama </w:t>
      </w:r>
      <w:r>
        <w:rPr>
          <w:lang w:val="es-ES" w:eastAsia="ja-JP"/>
        </w:rPr>
        <w:t xml:space="preserve">EB-RM/ER </w:t>
      </w:r>
      <w:r w:rsidRPr="001C5E6F">
        <w:rPr>
          <w:lang w:val="es-ES" w:eastAsia="ja-JP"/>
        </w:rPr>
        <w:t>utilizada para la transmisión desde una</w:t>
      </w:r>
      <w:r>
        <w:rPr>
          <w:lang w:val="es-ES" w:eastAsia="ja-JP"/>
        </w:rPr>
        <w:t xml:space="preserve"> EM </w:t>
      </w:r>
      <w:r w:rsidRPr="001C5E6F">
        <w:rPr>
          <w:lang w:val="es-ES" w:eastAsia="ja-JP"/>
        </w:rPr>
        <w:t>o</w:t>
      </w:r>
      <w:r>
        <w:rPr>
          <w:lang w:val="es-ES" w:eastAsia="ja-JP"/>
        </w:rPr>
        <w:t xml:space="preserve"> ER </w:t>
      </w:r>
      <w:r w:rsidRPr="001C5E6F">
        <w:rPr>
          <w:lang w:val="es-ES" w:eastAsia="ja-JP"/>
        </w:rPr>
        <w:t>(con excepción de la</w:t>
      </w:r>
      <w:r>
        <w:rPr>
          <w:lang w:val="es-ES" w:eastAsia="ja-JP"/>
        </w:rPr>
        <w:t xml:space="preserve"> ER </w:t>
      </w:r>
      <w:r w:rsidRPr="001C5E6F">
        <w:rPr>
          <w:lang w:val="es-ES" w:eastAsia="ja-JP"/>
        </w:rPr>
        <w:t>TTR en modo</w:t>
      </w:r>
      <w:r>
        <w:rPr>
          <w:lang w:val="es-ES" w:eastAsia="ja-JP"/>
        </w:rPr>
        <w:t xml:space="preserve"> DDT)</w:t>
      </w:r>
      <w:r w:rsidRPr="001C5E6F">
        <w:rPr>
          <w:lang w:val="es-ES" w:eastAsia="ja-JP"/>
        </w:rPr>
        <w:t xml:space="preserve"> a la </w:t>
      </w:r>
      <w:r>
        <w:rPr>
          <w:lang w:val="es-ES" w:eastAsia="ja-JP"/>
        </w:rPr>
        <w:t>EB-RM</w:t>
      </w:r>
      <w:r w:rsidRPr="001C5E6F">
        <w:rPr>
          <w:lang w:val="es-ES" w:eastAsia="ja-JP"/>
        </w:rPr>
        <w:t>/RS. Es posible que una trama no tenga zona de acceso UL, o que la zona de acceso UL pueda consistir en toda la subtrama del enlace ascendente, dependiendo del método utilizado para separar las transmisiones sobre los enlaces de acceso y retransmisión.</w:t>
      </w:r>
    </w:p>
    <w:p w:rsidR="00E74048" w:rsidRPr="001C5E6F" w:rsidRDefault="00E74048" w:rsidP="00E74048">
      <w:pPr>
        <w:keepNext/>
        <w:keepLines/>
        <w:rPr>
          <w:lang w:val="es-ES" w:eastAsia="ja-JP"/>
        </w:rPr>
      </w:pPr>
      <w:r w:rsidRPr="001C5E6F">
        <w:rPr>
          <w:b/>
          <w:lang w:val="es-ES" w:eastAsia="ja-JP"/>
        </w:rPr>
        <w:t xml:space="preserve">Zona de retransmisión </w:t>
      </w:r>
      <w:r>
        <w:rPr>
          <w:b/>
          <w:lang w:val="es-ES" w:eastAsia="ja-JP"/>
        </w:rPr>
        <w:t>UL</w:t>
      </w:r>
      <w:r w:rsidRPr="001C5E6F">
        <w:rPr>
          <w:lang w:val="es-ES" w:eastAsia="ja-JP"/>
        </w:rPr>
        <w:t xml:space="preserve">: Porción de la subtrama del enlace ascendente en la trama </w:t>
      </w:r>
      <w:r>
        <w:rPr>
          <w:lang w:val="es-ES" w:eastAsia="ja-JP"/>
        </w:rPr>
        <w:t xml:space="preserve">EB-RM/ER </w:t>
      </w:r>
      <w:r w:rsidRPr="001C5E6F">
        <w:rPr>
          <w:lang w:val="es-ES" w:eastAsia="ja-JP"/>
        </w:rPr>
        <w:t>utilizada para la transmisión</w:t>
      </w:r>
      <w:r>
        <w:rPr>
          <w:lang w:val="es-ES" w:eastAsia="ja-JP"/>
        </w:rPr>
        <w:t xml:space="preserve"> ER </w:t>
      </w:r>
      <w:r w:rsidRPr="001C5E6F">
        <w:rPr>
          <w:lang w:val="es-ES" w:eastAsia="ja-JP"/>
        </w:rPr>
        <w:t xml:space="preserve">a </w:t>
      </w:r>
      <w:r>
        <w:rPr>
          <w:lang w:val="es-ES" w:eastAsia="ja-JP"/>
        </w:rPr>
        <w:t>EB-RM</w:t>
      </w:r>
      <w:r w:rsidRPr="001C5E6F">
        <w:rPr>
          <w:lang w:val="es-ES" w:eastAsia="ja-JP"/>
        </w:rPr>
        <w:t xml:space="preserve">/RS. Es posible que una trama no tenga zona de retransmisión del enlace ascendente, o que la zona de retransmisión del enlace ascendente </w:t>
      </w:r>
      <w:r>
        <w:rPr>
          <w:lang w:val="es-ES" w:eastAsia="ja-JP"/>
        </w:rPr>
        <w:t>abarque</w:t>
      </w:r>
      <w:r w:rsidRPr="001C5E6F">
        <w:rPr>
          <w:lang w:val="es-ES" w:eastAsia="ja-JP"/>
        </w:rPr>
        <w:t xml:space="preserve"> toda la subtrama del enlace ascendente, dependiendo del método utilizado para separar las transmisiones en los enlaces de acceso y de retransmisión.</w:t>
      </w:r>
    </w:p>
    <w:p w:rsidR="00E74048" w:rsidRPr="001C5E6F" w:rsidRDefault="00E74048" w:rsidP="00E74048">
      <w:pPr>
        <w:rPr>
          <w:lang w:val="es-ES" w:eastAsia="ja-JP"/>
        </w:rPr>
      </w:pPr>
      <w:r w:rsidRPr="001C5E6F">
        <w:rPr>
          <w:b/>
          <w:lang w:val="es-ES" w:eastAsia="ja-JP"/>
        </w:rPr>
        <w:t>Enlace ascendente (UL)</w:t>
      </w:r>
      <w:r w:rsidRPr="001C5E6F">
        <w:rPr>
          <w:lang w:val="es-ES" w:eastAsia="ja-JP"/>
        </w:rPr>
        <w:t xml:space="preserve">: </w:t>
      </w:r>
      <w:r>
        <w:rPr>
          <w:lang w:val="es-ES" w:eastAsia="ja-JP"/>
        </w:rPr>
        <w:t>Sentido</w:t>
      </w:r>
      <w:r w:rsidRPr="001C5E6F">
        <w:rPr>
          <w:lang w:val="es-ES" w:eastAsia="ja-JP"/>
        </w:rPr>
        <w:t xml:space="preserve"> de la estación del abonado </w:t>
      </w:r>
      <w:r>
        <w:rPr>
          <w:lang w:val="es-ES" w:eastAsia="ja-JP"/>
        </w:rPr>
        <w:t>(EA)</w:t>
      </w:r>
      <w:r w:rsidRPr="001C5E6F">
        <w:rPr>
          <w:lang w:val="es-ES" w:eastAsia="ja-JP"/>
        </w:rPr>
        <w:t xml:space="preserve"> a la estación de base </w:t>
      </w:r>
      <w:r>
        <w:rPr>
          <w:lang w:val="es-ES" w:eastAsia="ja-JP"/>
        </w:rPr>
        <w:t>(EB)</w:t>
      </w:r>
      <w:r w:rsidRPr="001C5E6F">
        <w:rPr>
          <w:lang w:val="es-ES" w:eastAsia="ja-JP"/>
        </w:rPr>
        <w:t>.</w:t>
      </w:r>
      <w:r>
        <w:rPr>
          <w:lang w:val="es-ES" w:eastAsia="ja-JP"/>
        </w:rPr>
        <w:t xml:space="preserve"> </w:t>
      </w:r>
    </w:p>
    <w:p w:rsidR="00E74048" w:rsidRPr="001C5E6F" w:rsidRDefault="00E74048" w:rsidP="00E74048">
      <w:pPr>
        <w:rPr>
          <w:lang w:val="es-ES" w:eastAsia="ja-JP"/>
        </w:rPr>
      </w:pPr>
      <w:r w:rsidRPr="001C5E6F">
        <w:rPr>
          <w:b/>
          <w:lang w:val="es-ES" w:eastAsia="ja-JP"/>
        </w:rPr>
        <w:t>Descriptor del canal del enlace ascendente (UCD)</w:t>
      </w:r>
      <w:r w:rsidRPr="001C5E6F">
        <w:rPr>
          <w:lang w:val="es-ES" w:eastAsia="ja-JP"/>
        </w:rPr>
        <w:t>: Mensaje de la capa de control de acceso al medio (MAC) que describe las características de la capa física (PHY) de un enlace ascendente (UL).</w:t>
      </w:r>
    </w:p>
    <w:p w:rsidR="00E74048" w:rsidRPr="001C5E6F" w:rsidRDefault="00E74048" w:rsidP="00E74048">
      <w:pPr>
        <w:rPr>
          <w:lang w:val="es-ES" w:eastAsia="ja-JP"/>
        </w:rPr>
      </w:pPr>
      <w:r w:rsidRPr="001C5E6F">
        <w:rPr>
          <w:b/>
          <w:lang w:val="es-ES" w:eastAsia="ja-JP"/>
        </w:rPr>
        <w:t>Código de utilización de intervalo del enlace ascendente (UIUC)</w:t>
      </w:r>
      <w:r w:rsidRPr="001C5E6F">
        <w:rPr>
          <w:lang w:val="es-ES" w:eastAsia="ja-JP"/>
        </w:rPr>
        <w:t xml:space="preserve">: Código de utilización de intervalo específico de un enlace ascendente (UL). </w:t>
      </w:r>
    </w:p>
    <w:p w:rsidR="00E74048" w:rsidRPr="001C5E6F" w:rsidRDefault="00E74048" w:rsidP="00E74048">
      <w:pPr>
        <w:rPr>
          <w:lang w:val="es-ES" w:eastAsia="ja-JP"/>
        </w:rPr>
      </w:pPr>
      <w:r w:rsidRPr="001C5E6F">
        <w:rPr>
          <w:b/>
          <w:lang w:val="es-ES" w:eastAsia="ja-JP"/>
        </w:rPr>
        <w:t>Mapa del enlace ascendente (UL-MAP)</w:t>
      </w:r>
      <w:r w:rsidRPr="001C5E6F">
        <w:rPr>
          <w:lang w:val="es-ES" w:eastAsia="ja-JP"/>
        </w:rPr>
        <w:t>: Conjunto de información que define la totalidad del acceso para un intervalo de planificación.</w:t>
      </w:r>
    </w:p>
    <w:p w:rsidR="00E74048" w:rsidRPr="001C5E6F" w:rsidRDefault="00E74048" w:rsidP="00E74048">
      <w:pPr>
        <w:rPr>
          <w:lang w:val="es-ES" w:eastAsia="ja-JP"/>
        </w:rPr>
      </w:pPr>
      <w:r w:rsidRPr="001C5E6F">
        <w:rPr>
          <w:b/>
          <w:lang w:val="es-ES" w:eastAsia="ja-JP"/>
        </w:rPr>
        <w:t>Dato</w:t>
      </w:r>
      <w:r>
        <w:rPr>
          <w:b/>
          <w:lang w:val="es-ES" w:eastAsia="ja-JP"/>
        </w:rPr>
        <w:t>s</w:t>
      </w:r>
      <w:r w:rsidRPr="001C5E6F">
        <w:rPr>
          <w:b/>
          <w:lang w:val="es-ES" w:eastAsia="ja-JP"/>
        </w:rPr>
        <w:t xml:space="preserve"> de usuario</w:t>
      </w:r>
      <w:r w:rsidRPr="001C5E6F">
        <w:rPr>
          <w:lang w:val="es-ES" w:eastAsia="ja-JP"/>
        </w:rPr>
        <w:t xml:space="preserve">: Unidades de datos de protocolo (PDU) de cualquier protocolo por encima de la subcapa de convergencia específica de servicio (CS) recibida </w:t>
      </w:r>
      <w:r>
        <w:rPr>
          <w:lang w:val="es-ES" w:eastAsia="ja-JP"/>
        </w:rPr>
        <w:t>por</w:t>
      </w:r>
      <w:r w:rsidRPr="001C5E6F">
        <w:rPr>
          <w:lang w:val="es-ES" w:eastAsia="ja-JP"/>
        </w:rPr>
        <w:t xml:space="preserve"> el punto de acceso de servicio (SAP) de la CS.</w:t>
      </w:r>
    </w:p>
    <w:p w:rsidR="00E74048" w:rsidRPr="001C5E6F" w:rsidRDefault="00E74048" w:rsidP="00E74048">
      <w:pPr>
        <w:rPr>
          <w:lang w:val="es-ES" w:eastAsia="ja-JP"/>
        </w:rPr>
      </w:pPr>
      <w:r w:rsidRPr="001C5E6F">
        <w:rPr>
          <w:b/>
          <w:lang w:val="es-ES" w:eastAsia="ja-JP"/>
        </w:rPr>
        <w:t>Codificación vertical</w:t>
      </w:r>
      <w:r w:rsidRPr="001C5E6F">
        <w:rPr>
          <w:lang w:val="es-ES" w:eastAsia="ja-JP"/>
        </w:rPr>
        <w:t>: Indica la transmisión de una sola capa MIMO por varias antenas. El número de capas MIMO siempre es 1.</w:t>
      </w:r>
    </w:p>
    <w:p w:rsidR="00E74048" w:rsidRPr="001C5E6F" w:rsidRDefault="00E74048" w:rsidP="00E74048">
      <w:pPr>
        <w:rPr>
          <w:lang w:val="es-ES" w:eastAsia="ja-JP"/>
        </w:rPr>
      </w:pPr>
      <w:r w:rsidRPr="001C5E6F">
        <w:rPr>
          <w:b/>
          <w:lang w:val="es-ES" w:eastAsia="ja-JP"/>
        </w:rPr>
        <w:t>Acceso inalámbrico</w:t>
      </w:r>
      <w:r>
        <w:rPr>
          <w:lang w:val="es-ES" w:eastAsia="ja-JP"/>
        </w:rPr>
        <w:t>: Conexión</w:t>
      </w:r>
      <w:r w:rsidRPr="001C5E6F">
        <w:rPr>
          <w:lang w:val="es-ES" w:eastAsia="ja-JP"/>
        </w:rPr>
        <w:t xml:space="preserve"> radioeléctrica del usuario </w:t>
      </w:r>
      <w:r>
        <w:rPr>
          <w:lang w:val="es-ES" w:eastAsia="ja-JP"/>
        </w:rPr>
        <w:t>final a la red central</w:t>
      </w:r>
      <w:r w:rsidRPr="001C5E6F">
        <w:rPr>
          <w:lang w:val="es-ES" w:eastAsia="ja-JP"/>
        </w:rPr>
        <w:t xml:space="preserve">. </w:t>
      </w:r>
    </w:p>
    <w:p w:rsidR="00E74048" w:rsidRPr="001C5E6F" w:rsidRDefault="00E74048" w:rsidP="00E74048">
      <w:pPr>
        <w:rPr>
          <w:lang w:val="es-ES" w:eastAsia="ja-JP"/>
        </w:rPr>
      </w:pPr>
      <w:r w:rsidRPr="001C5E6F">
        <w:rPr>
          <w:b/>
          <w:lang w:val="es-ES" w:eastAsia="ja-JP"/>
        </w:rPr>
        <w:t>Sistema de coexistencia MAN</w:t>
      </w:r>
      <w:r>
        <w:rPr>
          <w:b/>
          <w:lang w:val="es-ES" w:eastAsia="ja-JP"/>
        </w:rPr>
        <w:t xml:space="preserve"> </w:t>
      </w:r>
      <w:r w:rsidRPr="001C5E6F">
        <w:rPr>
          <w:b/>
          <w:lang w:val="es-ES" w:eastAsia="ja-JP"/>
        </w:rPr>
        <w:t>Inalámbrica</w:t>
      </w:r>
      <w:r>
        <w:rPr>
          <w:b/>
          <w:lang w:val="es-ES" w:eastAsia="ja-JP"/>
        </w:rPr>
        <w:t>-AMDFO</w:t>
      </w:r>
      <w:r w:rsidRPr="001C5E6F">
        <w:rPr>
          <w:b/>
          <w:lang w:val="es-ES" w:eastAsia="ja-JP"/>
        </w:rPr>
        <w:t xml:space="preserve"> avanzad</w:t>
      </w:r>
      <w:r>
        <w:rPr>
          <w:b/>
          <w:lang w:val="es-ES" w:eastAsia="ja-JP"/>
        </w:rPr>
        <w:t>a</w:t>
      </w:r>
      <w:r w:rsidRPr="001C5E6F">
        <w:rPr>
          <w:lang w:val="es-ES" w:eastAsia="ja-JP"/>
        </w:rPr>
        <w:t>:</w:t>
      </w:r>
      <w:r>
        <w:rPr>
          <w:lang w:val="es-ES" w:eastAsia="ja-JP"/>
        </w:rPr>
        <w:t xml:space="preserve"> EBA </w:t>
      </w:r>
      <w:r w:rsidRPr="001C5E6F">
        <w:rPr>
          <w:lang w:val="es-ES" w:eastAsia="ja-JP"/>
        </w:rPr>
        <w:t>y/o</w:t>
      </w:r>
      <w:r>
        <w:rPr>
          <w:lang w:val="es-ES" w:eastAsia="ja-JP"/>
        </w:rPr>
        <w:t xml:space="preserve"> EMA </w:t>
      </w:r>
      <w:r w:rsidRPr="001C5E6F">
        <w:rPr>
          <w:lang w:val="es-ES" w:eastAsia="ja-JP"/>
        </w:rPr>
        <w:t>que también implementa la funcionalidad LZone y cumple con la</w:t>
      </w:r>
      <w:r>
        <w:rPr>
          <w:lang w:val="es-ES" w:eastAsia="ja-JP"/>
        </w:rPr>
        <w:t xml:space="preserve"> DDT </w:t>
      </w:r>
      <w:r w:rsidRPr="001C5E6F">
        <w:rPr>
          <w:lang w:val="es-ES" w:eastAsia="ja-JP"/>
        </w:rPr>
        <w:t>MAN</w:t>
      </w:r>
      <w:r>
        <w:rPr>
          <w:lang w:val="es-ES" w:eastAsia="ja-JP"/>
        </w:rPr>
        <w:t xml:space="preserve"> </w:t>
      </w:r>
      <w:r w:rsidRPr="001C5E6F">
        <w:rPr>
          <w:lang w:val="es-ES" w:eastAsia="ja-JP"/>
        </w:rPr>
        <w:t>Inalámbrica</w:t>
      </w:r>
      <w:r>
        <w:rPr>
          <w:lang w:val="es-ES" w:eastAsia="ja-JP"/>
        </w:rPr>
        <w:t>-AMDFO</w:t>
      </w:r>
      <w:r w:rsidRPr="001C5E6F">
        <w:rPr>
          <w:lang w:val="es-ES" w:eastAsia="ja-JP"/>
        </w:rPr>
        <w:t xml:space="preserve"> versión 1.</w:t>
      </w:r>
    </w:p>
    <w:p w:rsidR="00E74048" w:rsidRPr="001C5E6F" w:rsidRDefault="00E74048" w:rsidP="00E74048">
      <w:pPr>
        <w:rPr>
          <w:b/>
          <w:lang w:val="es-ES" w:eastAsia="ja-JP"/>
        </w:rPr>
      </w:pPr>
      <w:r w:rsidRPr="001C5E6F">
        <w:rPr>
          <w:b/>
          <w:lang w:val="es-ES" w:eastAsia="ja-JP"/>
        </w:rPr>
        <w:lastRenderedPageBreak/>
        <w:t>Sistema de referencia MAN</w:t>
      </w:r>
      <w:r>
        <w:rPr>
          <w:b/>
          <w:lang w:val="es-ES" w:eastAsia="ja-JP"/>
        </w:rPr>
        <w:t xml:space="preserve"> </w:t>
      </w:r>
      <w:r w:rsidRPr="001C5E6F">
        <w:rPr>
          <w:b/>
          <w:lang w:val="es-ES" w:eastAsia="ja-JP"/>
        </w:rPr>
        <w:t>Inalámbrica</w:t>
      </w:r>
      <w:r>
        <w:rPr>
          <w:b/>
          <w:lang w:val="es-ES" w:eastAsia="ja-JP"/>
        </w:rPr>
        <w:t>-AMDFO</w:t>
      </w:r>
      <w:r w:rsidRPr="001C5E6F">
        <w:rPr>
          <w:b/>
          <w:lang w:val="es-ES" w:eastAsia="ja-JP"/>
        </w:rPr>
        <w:t xml:space="preserve"> R1</w:t>
      </w:r>
      <w:r w:rsidRPr="001C5E6F">
        <w:rPr>
          <w:lang w:val="es-ES" w:eastAsia="ja-JP"/>
        </w:rPr>
        <w:t>: Red que cumple las capacidades MAN</w:t>
      </w:r>
      <w:r>
        <w:rPr>
          <w:lang w:val="es-ES" w:eastAsia="ja-JP"/>
        </w:rPr>
        <w:t xml:space="preserve"> </w:t>
      </w:r>
      <w:r w:rsidRPr="001C5E6F">
        <w:rPr>
          <w:lang w:val="es-ES" w:eastAsia="ja-JP"/>
        </w:rPr>
        <w:t>Inalámbrica</w:t>
      </w:r>
      <w:r>
        <w:rPr>
          <w:lang w:val="es-ES" w:eastAsia="ja-JP"/>
        </w:rPr>
        <w:t>-AMDFO</w:t>
      </w:r>
      <w:r w:rsidRPr="001C5E6F">
        <w:rPr>
          <w:lang w:val="es-ES" w:eastAsia="ja-JP"/>
        </w:rPr>
        <w:t xml:space="preserve"> especificadas en la versión 1 de la MAN</w:t>
      </w:r>
      <w:r>
        <w:rPr>
          <w:lang w:val="es-ES" w:eastAsia="ja-JP"/>
        </w:rPr>
        <w:t xml:space="preserve"> </w:t>
      </w:r>
      <w:r w:rsidRPr="001C5E6F">
        <w:rPr>
          <w:lang w:val="es-ES" w:eastAsia="ja-JP"/>
        </w:rPr>
        <w:t>Inalámbrica-</w:t>
      </w:r>
      <w:r>
        <w:rPr>
          <w:lang w:val="es-ES" w:eastAsia="ja-JP"/>
        </w:rPr>
        <w:t>AMDFO-DDT</w:t>
      </w:r>
      <w:r w:rsidRPr="001C5E6F">
        <w:rPr>
          <w:lang w:val="es-ES" w:eastAsia="ja-JP"/>
        </w:rPr>
        <w:t>.</w:t>
      </w:r>
    </w:p>
    <w:p w:rsidR="00E74048" w:rsidRPr="00402AF9" w:rsidRDefault="00E74048" w:rsidP="008247F0">
      <w:pPr>
        <w:pStyle w:val="Heading4"/>
        <w:rPr>
          <w:noProof/>
          <w:lang w:val="es-ES_tradnl"/>
        </w:rPr>
      </w:pPr>
      <w:bookmarkStart w:id="54" w:name="_Toc344044033"/>
      <w:bookmarkStart w:id="55" w:name="_Toc344044160"/>
      <w:bookmarkStart w:id="56" w:name="_Toc346629206"/>
      <w:bookmarkStart w:id="57" w:name="_Toc292201532"/>
      <w:bookmarkStart w:id="58" w:name="_Toc323631203"/>
      <w:bookmarkStart w:id="59" w:name="_Toc324321100"/>
      <w:r w:rsidRPr="00402AF9">
        <w:rPr>
          <w:noProof/>
          <w:lang w:val="es-ES_tradnl"/>
        </w:rPr>
        <w:t>4.1.2.2</w:t>
      </w:r>
      <w:r w:rsidRPr="00402AF9">
        <w:rPr>
          <w:noProof/>
          <w:lang w:val="es-ES_tradnl"/>
        </w:rPr>
        <w:tab/>
        <w:t>Términos relativos a la interfaz radioeléctrica terrenal LTE-Avanzada</w:t>
      </w:r>
      <w:bookmarkEnd w:id="54"/>
      <w:bookmarkEnd w:id="55"/>
      <w:bookmarkEnd w:id="56"/>
      <w:r w:rsidRPr="00402AF9">
        <w:rPr>
          <w:noProof/>
          <w:lang w:val="es-ES_tradnl"/>
        </w:rPr>
        <w:t xml:space="preserve"> </w:t>
      </w:r>
      <w:bookmarkEnd w:id="57"/>
      <w:bookmarkEnd w:id="58"/>
      <w:bookmarkEnd w:id="59"/>
    </w:p>
    <w:p w:rsidR="00E74048" w:rsidRPr="001C5E6F" w:rsidRDefault="00E74048" w:rsidP="00785DA8">
      <w:pPr>
        <w:tabs>
          <w:tab w:val="left" w:pos="0"/>
        </w:tabs>
        <w:rPr>
          <w:szCs w:val="24"/>
          <w:lang w:val="es-ES"/>
        </w:rPr>
      </w:pPr>
      <w:r w:rsidRPr="001C5E6F">
        <w:rPr>
          <w:b/>
          <w:szCs w:val="24"/>
          <w:lang w:val="es-ES"/>
        </w:rPr>
        <w:t>Tarje</w:t>
      </w:r>
      <w:r>
        <w:rPr>
          <w:b/>
          <w:szCs w:val="24"/>
          <w:lang w:val="es-ES"/>
        </w:rPr>
        <w:t>ta inteligente con tecnología 1.</w:t>
      </w:r>
      <w:r w:rsidRPr="001C5E6F">
        <w:rPr>
          <w:b/>
          <w:szCs w:val="24"/>
          <w:lang w:val="es-ES"/>
        </w:rPr>
        <w:t>8V</w:t>
      </w:r>
      <w:r w:rsidRPr="001C5E6F">
        <w:rPr>
          <w:bCs/>
          <w:szCs w:val="24"/>
          <w:lang w:val="es-ES"/>
        </w:rPr>
        <w:t>:</w:t>
      </w:r>
      <w:r w:rsidRPr="001C5E6F">
        <w:rPr>
          <w:szCs w:val="24"/>
          <w:lang w:val="es-ES"/>
        </w:rPr>
        <w:t xml:space="preserve"> Tarjeta inteligente que funciona a 1,8V</w:t>
      </w:r>
      <w:r w:rsidR="00785DA8">
        <w:rPr>
          <w:szCs w:val="24"/>
          <w:lang w:val="es-ES"/>
        </w:rPr>
        <w:t> </w:t>
      </w:r>
      <w:r w:rsidRPr="001C5E6F">
        <w:rPr>
          <w:szCs w:val="24"/>
          <w:lang w:val="es-ES"/>
        </w:rPr>
        <w:t>±</w:t>
      </w:r>
      <w:r w:rsidR="00785DA8">
        <w:rPr>
          <w:szCs w:val="24"/>
          <w:lang w:val="es-ES"/>
        </w:rPr>
        <w:t> </w:t>
      </w:r>
      <w:r w:rsidRPr="001C5E6F">
        <w:rPr>
          <w:szCs w:val="24"/>
          <w:lang w:val="es-ES"/>
        </w:rPr>
        <w:t>10% y a</w:t>
      </w:r>
      <w:r w:rsidR="00576080">
        <w:rPr>
          <w:szCs w:val="24"/>
          <w:lang w:val="es-ES"/>
        </w:rPr>
        <w:t> </w:t>
      </w:r>
      <w:r w:rsidRPr="001C5E6F">
        <w:rPr>
          <w:szCs w:val="24"/>
          <w:lang w:val="es-ES"/>
        </w:rPr>
        <w:t>3V</w:t>
      </w:r>
      <w:r>
        <w:rPr>
          <w:szCs w:val="24"/>
          <w:lang w:val="es-ES"/>
        </w:rPr>
        <w:t> </w:t>
      </w:r>
      <w:r w:rsidRPr="001C5E6F">
        <w:rPr>
          <w:szCs w:val="24"/>
          <w:lang w:val="es-ES"/>
        </w:rPr>
        <w:t>±</w:t>
      </w:r>
      <w:r>
        <w:rPr>
          <w:szCs w:val="24"/>
          <w:lang w:val="es-ES"/>
        </w:rPr>
        <w:t> </w:t>
      </w:r>
      <w:r w:rsidRPr="001C5E6F">
        <w:rPr>
          <w:szCs w:val="24"/>
          <w:lang w:val="es-ES"/>
        </w:rPr>
        <w:t>10%.</w:t>
      </w:r>
    </w:p>
    <w:p w:rsidR="00E74048" w:rsidRPr="001C5E6F" w:rsidRDefault="00E74048" w:rsidP="00576080">
      <w:pPr>
        <w:tabs>
          <w:tab w:val="left" w:pos="0"/>
        </w:tabs>
        <w:rPr>
          <w:szCs w:val="24"/>
          <w:lang w:val="es-ES"/>
        </w:rPr>
      </w:pPr>
      <w:r>
        <w:rPr>
          <w:b/>
          <w:szCs w:val="24"/>
          <w:lang w:val="es-ES"/>
        </w:rPr>
        <w:t>Terminal con tecnología 1.</w:t>
      </w:r>
      <w:r w:rsidRPr="001C5E6F">
        <w:rPr>
          <w:b/>
          <w:szCs w:val="24"/>
          <w:lang w:val="es-ES"/>
        </w:rPr>
        <w:t>8V</w:t>
      </w:r>
      <w:r w:rsidRPr="001C5E6F">
        <w:rPr>
          <w:bCs/>
          <w:szCs w:val="24"/>
          <w:lang w:val="es-ES"/>
        </w:rPr>
        <w:t>:</w:t>
      </w:r>
      <w:r w:rsidRPr="001C5E6F">
        <w:rPr>
          <w:szCs w:val="24"/>
          <w:lang w:val="es-ES"/>
        </w:rPr>
        <w:t xml:space="preserve"> Terminal que funciona con la interfaz tarjeta inteligente-terminal a</w:t>
      </w:r>
      <w:r w:rsidR="00576080">
        <w:rPr>
          <w:szCs w:val="24"/>
          <w:lang w:val="es-ES"/>
        </w:rPr>
        <w:t> </w:t>
      </w:r>
      <w:r w:rsidRPr="001C5E6F">
        <w:rPr>
          <w:szCs w:val="24"/>
          <w:lang w:val="es-ES"/>
        </w:rPr>
        <w:t>1,8V ± 10% y a 3V ± 10%.</w:t>
      </w:r>
    </w:p>
    <w:p w:rsidR="00E74048" w:rsidRPr="001C5E6F" w:rsidRDefault="00E74048" w:rsidP="00E74048">
      <w:pPr>
        <w:tabs>
          <w:tab w:val="left" w:pos="2694"/>
        </w:tabs>
        <w:rPr>
          <w:bCs/>
          <w:szCs w:val="24"/>
          <w:lang w:val="es-ES"/>
        </w:rPr>
      </w:pPr>
      <w:r w:rsidRPr="001C5E6F">
        <w:rPr>
          <w:b/>
          <w:szCs w:val="24"/>
          <w:lang w:val="es-ES"/>
        </w:rPr>
        <w:t>Perfil de usuario genérico 3GPP (GUP)</w:t>
      </w:r>
      <w:r w:rsidRPr="001C5E6F">
        <w:rPr>
          <w:bCs/>
          <w:szCs w:val="24"/>
          <w:lang w:val="es-ES"/>
        </w:rPr>
        <w:t>: El perfil de usuario genérico 3GPP es la conexión de datos relacionados con el usuario que afecta al modo en que el usuario individual percibe los servicios y al que puede accederse de un modo normalizado.</w:t>
      </w:r>
    </w:p>
    <w:p w:rsidR="00E74048" w:rsidRPr="001C5E6F" w:rsidRDefault="00E74048" w:rsidP="00E74048">
      <w:pPr>
        <w:tabs>
          <w:tab w:val="left" w:pos="2694"/>
        </w:tabs>
        <w:rPr>
          <w:szCs w:val="24"/>
          <w:lang w:val="es-ES"/>
        </w:rPr>
      </w:pPr>
      <w:r w:rsidRPr="001C5E6F">
        <w:rPr>
          <w:b/>
          <w:szCs w:val="24"/>
          <w:lang w:val="es-ES"/>
        </w:rPr>
        <w:t>Sistema 3GPP</w:t>
      </w:r>
      <w:r w:rsidRPr="001C5E6F">
        <w:rPr>
          <w:bCs/>
          <w:szCs w:val="24"/>
          <w:lang w:val="es-ES"/>
        </w:rPr>
        <w:t>:</w:t>
      </w:r>
      <w:r w:rsidRPr="001C5E6F">
        <w:rPr>
          <w:b/>
          <w:szCs w:val="24"/>
          <w:lang w:val="es-ES"/>
        </w:rPr>
        <w:t xml:space="preserve"> </w:t>
      </w:r>
      <w:r w:rsidRPr="001C5E6F">
        <w:rPr>
          <w:szCs w:val="24"/>
          <w:lang w:val="es-ES"/>
        </w:rPr>
        <w:t xml:space="preserve">Sistema de telecomunicación normalizado por el 3GPP que consta de </w:t>
      </w:r>
      <w:r>
        <w:rPr>
          <w:szCs w:val="24"/>
          <w:lang w:val="es-ES"/>
        </w:rPr>
        <w:t>una red central</w:t>
      </w:r>
      <w:r w:rsidRPr="001C5E6F">
        <w:rPr>
          <w:szCs w:val="24"/>
          <w:lang w:val="es-ES"/>
        </w:rPr>
        <w:t xml:space="preserve"> y una red de acceso radioeléctrico que puede ser GERAN, UTRAN o amb</w:t>
      </w:r>
      <w:r>
        <w:rPr>
          <w:szCs w:val="24"/>
          <w:lang w:val="es-ES"/>
        </w:rPr>
        <w:t>a</w:t>
      </w:r>
      <w:r w:rsidRPr="001C5E6F">
        <w:rPr>
          <w:szCs w:val="24"/>
          <w:lang w:val="es-ES"/>
        </w:rPr>
        <w:t>s.</w:t>
      </w:r>
    </w:p>
    <w:p w:rsidR="00E74048" w:rsidRPr="001C5E6F" w:rsidRDefault="00E74048" w:rsidP="00E74048">
      <w:pPr>
        <w:tabs>
          <w:tab w:val="left" w:pos="2694"/>
        </w:tabs>
        <w:rPr>
          <w:szCs w:val="24"/>
          <w:lang w:val="es-ES"/>
        </w:rPr>
      </w:pPr>
      <w:r w:rsidRPr="001C5E6F">
        <w:rPr>
          <w:b/>
          <w:szCs w:val="24"/>
          <w:lang w:val="es-ES"/>
        </w:rPr>
        <w:t>Núcleo de red del sistema 3GPP</w:t>
      </w:r>
      <w:r w:rsidRPr="001C5E6F">
        <w:rPr>
          <w:bCs/>
          <w:szCs w:val="24"/>
          <w:lang w:val="es-ES"/>
        </w:rPr>
        <w:t>:</w:t>
      </w:r>
      <w:r w:rsidRPr="001C5E6F">
        <w:rPr>
          <w:b/>
          <w:szCs w:val="24"/>
          <w:lang w:val="es-ES"/>
        </w:rPr>
        <w:t xml:space="preserve"> </w:t>
      </w:r>
      <w:r w:rsidRPr="001C5E6F">
        <w:rPr>
          <w:szCs w:val="24"/>
          <w:lang w:val="es-ES"/>
        </w:rPr>
        <w:t xml:space="preserve">Se refiere en esta especificación a una infraestructura de </w:t>
      </w:r>
      <w:r>
        <w:rPr>
          <w:szCs w:val="24"/>
          <w:lang w:val="es-ES"/>
        </w:rPr>
        <w:t>red central</w:t>
      </w:r>
      <w:r w:rsidRPr="001C5E6F">
        <w:rPr>
          <w:szCs w:val="24"/>
          <w:lang w:val="es-ES"/>
        </w:rPr>
        <w:t xml:space="preserve"> GSM evolucionada.</w:t>
      </w:r>
    </w:p>
    <w:p w:rsidR="00E74048" w:rsidRPr="001C5E6F" w:rsidRDefault="00E74048" w:rsidP="00E74048">
      <w:pPr>
        <w:rPr>
          <w:snapToGrid w:val="0"/>
          <w:szCs w:val="24"/>
          <w:lang w:val="es-ES"/>
        </w:rPr>
      </w:pPr>
      <w:r w:rsidRPr="001C5E6F">
        <w:rPr>
          <w:b/>
          <w:snapToGrid w:val="0"/>
          <w:szCs w:val="24"/>
          <w:lang w:val="es-ES"/>
        </w:rPr>
        <w:t>Cobertura del sistema 3GPP</w:t>
      </w:r>
      <w:r w:rsidRPr="001C5E6F">
        <w:rPr>
          <w:bCs/>
          <w:snapToGrid w:val="0"/>
          <w:szCs w:val="24"/>
          <w:lang w:val="es-ES"/>
        </w:rPr>
        <w:t>:</w:t>
      </w:r>
      <w:r w:rsidRPr="001C5E6F">
        <w:rPr>
          <w:snapToGrid w:val="0"/>
          <w:szCs w:val="24"/>
          <w:lang w:val="es-ES"/>
        </w:rPr>
        <w:t xml:space="preserve"> Véase zona de cobertura.</w:t>
      </w:r>
    </w:p>
    <w:p w:rsidR="00E74048" w:rsidRPr="001C5E6F" w:rsidRDefault="00E74048" w:rsidP="001D4035">
      <w:pPr>
        <w:rPr>
          <w:szCs w:val="24"/>
          <w:lang w:val="es-ES"/>
        </w:rPr>
      </w:pPr>
      <w:r w:rsidRPr="001C5E6F">
        <w:rPr>
          <w:b/>
          <w:snapToGrid w:val="0"/>
          <w:szCs w:val="24"/>
          <w:lang w:val="es-ES"/>
        </w:rPr>
        <w:t>Tarjeta IC del sistema 3GPP</w:t>
      </w:r>
      <w:r w:rsidRPr="001C5E6F">
        <w:rPr>
          <w:bCs/>
          <w:snapToGrid w:val="0"/>
          <w:szCs w:val="24"/>
          <w:lang w:val="es-ES"/>
        </w:rPr>
        <w:t>:</w:t>
      </w:r>
      <w:r w:rsidRPr="001C5E6F">
        <w:rPr>
          <w:szCs w:val="24"/>
          <w:lang w:val="es-ES"/>
        </w:rPr>
        <w:t xml:space="preserve"> Tarjeta IC (o </w:t>
      </w:r>
      <w:r w:rsidR="001D4035">
        <w:rPr>
          <w:szCs w:val="24"/>
          <w:lang w:val="es-ES"/>
        </w:rPr>
        <w:t>'</w:t>
      </w:r>
      <w:r w:rsidRPr="001C5E6F">
        <w:rPr>
          <w:szCs w:val="24"/>
          <w:lang w:val="es-ES"/>
        </w:rPr>
        <w:t>tarjeta inteligente</w:t>
      </w:r>
      <w:r w:rsidR="001D4035">
        <w:rPr>
          <w:szCs w:val="24"/>
          <w:lang w:val="es-ES"/>
        </w:rPr>
        <w:t>'</w:t>
      </w:r>
      <w:r w:rsidRPr="001C5E6F">
        <w:rPr>
          <w:szCs w:val="24"/>
          <w:lang w:val="es-ES"/>
        </w:rPr>
        <w:t>) de una especificación electromecánica definida</w:t>
      </w:r>
      <w:r>
        <w:rPr>
          <w:szCs w:val="24"/>
          <w:lang w:val="es-ES"/>
        </w:rPr>
        <w:t>, que contiene como mínimo un</w:t>
      </w:r>
      <w:r w:rsidRPr="001C5E6F">
        <w:rPr>
          <w:szCs w:val="24"/>
          <w:lang w:val="es-ES"/>
        </w:rPr>
        <w:t xml:space="preserve"> USIM.</w:t>
      </w:r>
    </w:p>
    <w:p w:rsidR="00E74048" w:rsidRPr="001C5E6F" w:rsidRDefault="00E74048" w:rsidP="00E74048">
      <w:pPr>
        <w:tabs>
          <w:tab w:val="left" w:pos="1701"/>
        </w:tabs>
        <w:rPr>
          <w:snapToGrid w:val="0"/>
          <w:szCs w:val="24"/>
          <w:lang w:val="es-ES"/>
        </w:rPr>
      </w:pPr>
      <w:r w:rsidRPr="001C5E6F">
        <w:rPr>
          <w:b/>
          <w:snapToGrid w:val="0"/>
          <w:szCs w:val="24"/>
          <w:lang w:val="es-ES"/>
        </w:rPr>
        <w:t>Terminación móvil del sistema 3GPP</w:t>
      </w:r>
      <w:r w:rsidRPr="001C5E6F">
        <w:rPr>
          <w:bCs/>
          <w:snapToGrid w:val="0"/>
          <w:szCs w:val="24"/>
          <w:lang w:val="es-ES"/>
        </w:rPr>
        <w:t>:</w:t>
      </w:r>
      <w:r w:rsidRPr="001C5E6F">
        <w:rPr>
          <w:b/>
          <w:snapToGrid w:val="0"/>
          <w:szCs w:val="24"/>
          <w:lang w:val="es-ES"/>
        </w:rPr>
        <w:t xml:space="preserve"> </w:t>
      </w:r>
      <w:r w:rsidRPr="001C5E6F">
        <w:rPr>
          <w:snapToGrid w:val="0"/>
          <w:szCs w:val="24"/>
          <w:lang w:val="es-ES"/>
        </w:rPr>
        <w:t>Parte de la estación móvil del sistema 3GPP que proporciona funciones específicas para la gestión de la interfaz radioeléctrica (Um).</w:t>
      </w:r>
    </w:p>
    <w:p w:rsidR="00E74048" w:rsidRPr="001C5E6F" w:rsidRDefault="00E74048" w:rsidP="00377EC8">
      <w:pPr>
        <w:tabs>
          <w:tab w:val="left" w:pos="1701"/>
        </w:tabs>
        <w:ind w:right="-57"/>
        <w:rPr>
          <w:snapToGrid w:val="0"/>
          <w:szCs w:val="24"/>
          <w:lang w:val="es-ES"/>
        </w:rPr>
      </w:pPr>
      <w:r w:rsidRPr="001C5E6F">
        <w:rPr>
          <w:b/>
          <w:snapToGrid w:val="0"/>
          <w:szCs w:val="24"/>
          <w:lang w:val="es-ES"/>
        </w:rPr>
        <w:t>Interfuncionamiento 3GPP-WLAN</w:t>
      </w:r>
      <w:r w:rsidRPr="001C5E6F">
        <w:rPr>
          <w:bCs/>
          <w:snapToGrid w:val="0"/>
          <w:szCs w:val="24"/>
          <w:lang w:val="es-ES"/>
        </w:rPr>
        <w:t>:</w:t>
      </w:r>
      <w:r w:rsidRPr="001C5E6F">
        <w:rPr>
          <w:b/>
          <w:snapToGrid w:val="0"/>
          <w:szCs w:val="24"/>
          <w:lang w:val="es-ES"/>
        </w:rPr>
        <w:t xml:space="preserve"> </w:t>
      </w:r>
      <w:r w:rsidRPr="001C5E6F">
        <w:rPr>
          <w:snapToGrid w:val="0"/>
          <w:szCs w:val="24"/>
          <w:lang w:val="es-ES"/>
        </w:rPr>
        <w:t>Se utiliza para referirse gené</w:t>
      </w:r>
      <w:r w:rsidR="00377EC8">
        <w:rPr>
          <w:snapToGrid w:val="0"/>
          <w:szCs w:val="24"/>
          <w:lang w:val="es-ES"/>
        </w:rPr>
        <w:t>ricamente al interfuncionamiento</w:t>
      </w:r>
      <w:r w:rsidRPr="001C5E6F">
        <w:rPr>
          <w:snapToGrid w:val="0"/>
          <w:szCs w:val="24"/>
          <w:lang w:val="es-ES"/>
        </w:rPr>
        <w:t xml:space="preserve"> entre el sistema 3GPP y la familia de normas WLAN.</w:t>
      </w:r>
    </w:p>
    <w:p w:rsidR="00E74048" w:rsidRPr="001C5E6F" w:rsidRDefault="00E74048" w:rsidP="001D4035">
      <w:pPr>
        <w:tabs>
          <w:tab w:val="left" w:pos="1701"/>
        </w:tabs>
        <w:rPr>
          <w:bCs/>
          <w:snapToGrid w:val="0"/>
          <w:szCs w:val="24"/>
          <w:lang w:val="es-ES"/>
        </w:rPr>
      </w:pPr>
      <w:r w:rsidRPr="001C5E6F">
        <w:rPr>
          <w:b/>
          <w:snapToGrid w:val="0"/>
          <w:szCs w:val="24"/>
          <w:lang w:val="es-ES"/>
        </w:rPr>
        <w:t>Tarjeta inteligente de tecnología 3V</w:t>
      </w:r>
      <w:r w:rsidRPr="001C5E6F">
        <w:rPr>
          <w:bCs/>
          <w:snapToGrid w:val="0"/>
          <w:szCs w:val="24"/>
          <w:lang w:val="es-ES"/>
        </w:rPr>
        <w:t>:</w:t>
      </w:r>
      <w:r w:rsidRPr="001C5E6F">
        <w:rPr>
          <w:b/>
          <w:snapToGrid w:val="0"/>
          <w:szCs w:val="24"/>
          <w:lang w:val="es-ES"/>
        </w:rPr>
        <w:t xml:space="preserve"> </w:t>
      </w:r>
      <w:r w:rsidRPr="001C5E6F">
        <w:rPr>
          <w:snapToGrid w:val="0"/>
          <w:szCs w:val="24"/>
          <w:lang w:val="es-ES"/>
        </w:rPr>
        <w:t xml:space="preserve">Tarjeta inteligente que funciona a </w:t>
      </w:r>
      <w:r w:rsidRPr="001C5E6F">
        <w:rPr>
          <w:bCs/>
          <w:snapToGrid w:val="0"/>
          <w:szCs w:val="24"/>
          <w:lang w:val="es-ES"/>
        </w:rPr>
        <w:t>3V</w:t>
      </w:r>
      <w:r w:rsidR="001D4035">
        <w:rPr>
          <w:bCs/>
          <w:snapToGrid w:val="0"/>
          <w:szCs w:val="24"/>
          <w:lang w:val="es-ES"/>
        </w:rPr>
        <w:t> </w:t>
      </w:r>
      <w:r w:rsidRPr="001C5E6F">
        <w:rPr>
          <w:bCs/>
          <w:snapToGrid w:val="0"/>
          <w:szCs w:val="24"/>
          <w:lang w:val="es-ES"/>
        </w:rPr>
        <w:t>±</w:t>
      </w:r>
      <w:r w:rsidR="001D4035">
        <w:rPr>
          <w:bCs/>
          <w:snapToGrid w:val="0"/>
          <w:szCs w:val="24"/>
          <w:lang w:val="es-ES"/>
        </w:rPr>
        <w:t> </w:t>
      </w:r>
      <w:r w:rsidRPr="001C5E6F">
        <w:rPr>
          <w:bCs/>
          <w:snapToGrid w:val="0"/>
          <w:szCs w:val="24"/>
          <w:lang w:val="es-ES"/>
        </w:rPr>
        <w:t>10% y a 5V</w:t>
      </w:r>
      <w:r w:rsidR="001D4035">
        <w:rPr>
          <w:bCs/>
          <w:snapToGrid w:val="0"/>
          <w:szCs w:val="24"/>
          <w:lang w:val="es-ES"/>
        </w:rPr>
        <w:t> </w:t>
      </w:r>
      <w:r w:rsidRPr="001C5E6F">
        <w:rPr>
          <w:bCs/>
          <w:snapToGrid w:val="0"/>
          <w:szCs w:val="24"/>
          <w:lang w:val="es-ES"/>
        </w:rPr>
        <w:t>±</w:t>
      </w:r>
      <w:r w:rsidR="001D4035">
        <w:rPr>
          <w:bCs/>
          <w:snapToGrid w:val="0"/>
          <w:szCs w:val="24"/>
          <w:lang w:val="es-ES"/>
        </w:rPr>
        <w:t> </w:t>
      </w:r>
      <w:r w:rsidRPr="001C5E6F">
        <w:rPr>
          <w:bCs/>
          <w:snapToGrid w:val="0"/>
          <w:szCs w:val="24"/>
          <w:lang w:val="es-ES"/>
        </w:rPr>
        <w:t>10%.</w:t>
      </w:r>
    </w:p>
    <w:p w:rsidR="00E74048" w:rsidRPr="001C5E6F" w:rsidRDefault="00E74048" w:rsidP="003F6F6A">
      <w:pPr>
        <w:rPr>
          <w:szCs w:val="24"/>
          <w:lang w:val="es-ES"/>
        </w:rPr>
      </w:pPr>
      <w:r w:rsidRPr="001C5E6F">
        <w:rPr>
          <w:b/>
          <w:szCs w:val="24"/>
          <w:lang w:val="es-ES"/>
        </w:rPr>
        <w:t>Terminal de tecnología 3V</w:t>
      </w:r>
      <w:r w:rsidRPr="001C5E6F">
        <w:rPr>
          <w:bCs/>
          <w:szCs w:val="24"/>
          <w:lang w:val="es-ES"/>
        </w:rPr>
        <w:t>:</w:t>
      </w:r>
      <w:r w:rsidRPr="001C5E6F">
        <w:rPr>
          <w:szCs w:val="24"/>
          <w:lang w:val="es-ES"/>
        </w:rPr>
        <w:t xml:space="preserve"> Terminal que funciona con la interfaz tarjeta inteligente-terminal a</w:t>
      </w:r>
      <w:r w:rsidR="003F6F6A">
        <w:rPr>
          <w:szCs w:val="24"/>
          <w:lang w:val="es-ES"/>
        </w:rPr>
        <w:t> </w:t>
      </w:r>
      <w:r w:rsidRPr="001C5E6F">
        <w:rPr>
          <w:szCs w:val="24"/>
          <w:lang w:val="es-ES"/>
        </w:rPr>
        <w:t>3V</w:t>
      </w:r>
      <w:r>
        <w:rPr>
          <w:szCs w:val="24"/>
          <w:lang w:val="es-ES"/>
        </w:rPr>
        <w:t> </w:t>
      </w:r>
      <w:r w:rsidRPr="001C5E6F">
        <w:rPr>
          <w:szCs w:val="24"/>
          <w:lang w:val="es-ES"/>
        </w:rPr>
        <w:t>±</w:t>
      </w:r>
      <w:r w:rsidR="001D4035">
        <w:rPr>
          <w:szCs w:val="24"/>
          <w:lang w:val="es-ES"/>
        </w:rPr>
        <w:t> </w:t>
      </w:r>
      <w:r w:rsidRPr="001C5E6F">
        <w:rPr>
          <w:szCs w:val="24"/>
          <w:lang w:val="es-ES"/>
        </w:rPr>
        <w:t>10% y 5V ± 10%.</w:t>
      </w:r>
    </w:p>
    <w:p w:rsidR="00E74048" w:rsidRPr="001C5E6F" w:rsidRDefault="00E74048" w:rsidP="00E74048">
      <w:pPr>
        <w:rPr>
          <w:bCs/>
          <w:szCs w:val="24"/>
          <w:lang w:val="es-ES"/>
        </w:rPr>
      </w:pPr>
      <w:r w:rsidRPr="001C5E6F">
        <w:rPr>
          <w:b/>
          <w:szCs w:val="24"/>
          <w:lang w:val="es-ES"/>
        </w:rPr>
        <w:t>Modo A/Gb</w:t>
      </w:r>
      <w:r w:rsidRPr="001C5E6F">
        <w:rPr>
          <w:bCs/>
          <w:szCs w:val="24"/>
          <w:lang w:val="es-ES"/>
        </w:rPr>
        <w:t>: Modo de funcionamiento de la</w:t>
      </w:r>
      <w:r>
        <w:rPr>
          <w:bCs/>
          <w:szCs w:val="24"/>
          <w:lang w:val="es-ES"/>
        </w:rPr>
        <w:t xml:space="preserve"> EM </w:t>
      </w:r>
      <w:r w:rsidRPr="001C5E6F">
        <w:rPr>
          <w:bCs/>
          <w:szCs w:val="24"/>
          <w:lang w:val="es-ES"/>
        </w:rPr>
        <w:t xml:space="preserve">cuando está conectada </w:t>
      </w:r>
      <w:r>
        <w:rPr>
          <w:bCs/>
          <w:szCs w:val="24"/>
          <w:lang w:val="es-ES"/>
        </w:rPr>
        <w:t>a la red central</w:t>
      </w:r>
      <w:r w:rsidRPr="001C5E6F">
        <w:rPr>
          <w:bCs/>
          <w:szCs w:val="24"/>
          <w:lang w:val="es-ES"/>
        </w:rPr>
        <w:t xml:space="preserve"> a través de GERAN y las interfaces A y/o Gb.</w:t>
      </w:r>
    </w:p>
    <w:p w:rsidR="00E74048" w:rsidRPr="001C5E6F" w:rsidRDefault="00E74048" w:rsidP="00E74048">
      <w:pPr>
        <w:rPr>
          <w:szCs w:val="24"/>
          <w:lang w:val="es-ES"/>
        </w:rPr>
      </w:pPr>
      <w:r w:rsidRPr="001C5E6F">
        <w:rPr>
          <w:b/>
          <w:szCs w:val="24"/>
          <w:lang w:val="es-ES"/>
        </w:rPr>
        <w:t>Célula aceptable</w:t>
      </w:r>
      <w:r w:rsidRPr="001C5E6F">
        <w:rPr>
          <w:bCs/>
          <w:szCs w:val="24"/>
          <w:lang w:val="es-ES"/>
        </w:rPr>
        <w:t>:</w:t>
      </w:r>
      <w:r w:rsidRPr="001C5E6F">
        <w:rPr>
          <w:b/>
          <w:szCs w:val="24"/>
          <w:lang w:val="es-ES"/>
        </w:rPr>
        <w:t xml:space="preserve"> </w:t>
      </w:r>
      <w:r>
        <w:rPr>
          <w:szCs w:val="24"/>
          <w:lang w:val="es-ES"/>
        </w:rPr>
        <w:t>Aquélla</w:t>
      </w:r>
      <w:r w:rsidRPr="001C5E6F">
        <w:rPr>
          <w:szCs w:val="24"/>
          <w:lang w:val="es-ES"/>
        </w:rPr>
        <w:t xml:space="preserve"> sobre la que puede acampar el</w:t>
      </w:r>
      <w:r>
        <w:rPr>
          <w:szCs w:val="24"/>
          <w:lang w:val="es-ES"/>
        </w:rPr>
        <w:t xml:space="preserve"> EU </w:t>
      </w:r>
      <w:r w:rsidRPr="001C5E6F">
        <w:rPr>
          <w:szCs w:val="24"/>
          <w:lang w:val="es-ES"/>
        </w:rPr>
        <w:t>para hacer llamadas de emergencia. Debe satisfacer ciertas condiciones.</w:t>
      </w:r>
    </w:p>
    <w:p w:rsidR="00E74048" w:rsidRPr="001C5E6F" w:rsidRDefault="00E74048" w:rsidP="00E74048">
      <w:pPr>
        <w:rPr>
          <w:szCs w:val="24"/>
          <w:lang w:val="es-ES"/>
        </w:rPr>
      </w:pPr>
      <w:r w:rsidRPr="001C5E6F">
        <w:rPr>
          <w:b/>
          <w:szCs w:val="24"/>
          <w:lang w:val="es-ES"/>
        </w:rPr>
        <w:t>Condiciones de acceso</w:t>
      </w:r>
      <w:r w:rsidRPr="001C5E6F">
        <w:rPr>
          <w:bCs/>
          <w:szCs w:val="24"/>
          <w:lang w:val="es-ES"/>
        </w:rPr>
        <w:t>:</w:t>
      </w:r>
      <w:r w:rsidRPr="001C5E6F">
        <w:rPr>
          <w:szCs w:val="24"/>
          <w:lang w:val="es-ES"/>
        </w:rPr>
        <w:t xml:space="preserve"> Conjunto de atributos de seguridad asociados a un fichero.</w:t>
      </w:r>
    </w:p>
    <w:p w:rsidR="00E74048" w:rsidRPr="001C5E6F" w:rsidRDefault="00E74048" w:rsidP="00E74048">
      <w:pPr>
        <w:rPr>
          <w:szCs w:val="24"/>
          <w:lang w:val="es-ES"/>
        </w:rPr>
      </w:pPr>
      <w:r w:rsidRPr="001C5E6F">
        <w:rPr>
          <w:b/>
          <w:szCs w:val="24"/>
          <w:lang w:val="es-ES"/>
        </w:rPr>
        <w:t>Retardo de acceso</w:t>
      </w:r>
      <w:r w:rsidRPr="001C5E6F">
        <w:rPr>
          <w:bCs/>
          <w:szCs w:val="24"/>
          <w:lang w:val="es-ES"/>
        </w:rPr>
        <w:t>:</w:t>
      </w:r>
      <w:r w:rsidRPr="001C5E6F">
        <w:rPr>
          <w:szCs w:val="24"/>
          <w:lang w:val="es-ES"/>
        </w:rPr>
        <w:t xml:space="preserve"> Valor del tiempo transcurrido entre una petición de acceso y un acceso satisfactorio (fuente:</w:t>
      </w:r>
      <w:r>
        <w:rPr>
          <w:szCs w:val="24"/>
          <w:lang w:val="es-ES"/>
        </w:rPr>
        <w:t xml:space="preserve"> </w:t>
      </w:r>
      <w:r w:rsidRPr="001C5E6F">
        <w:rPr>
          <w:szCs w:val="24"/>
          <w:lang w:val="es-ES"/>
        </w:rPr>
        <w:t>Recomendación UIT-T X.140).</w:t>
      </w:r>
    </w:p>
    <w:p w:rsidR="00E74048" w:rsidRPr="001C5E6F" w:rsidRDefault="00E74048" w:rsidP="00E74048">
      <w:pPr>
        <w:rPr>
          <w:b/>
          <w:szCs w:val="24"/>
          <w:lang w:val="es-ES"/>
        </w:rPr>
      </w:pPr>
      <w:r w:rsidRPr="001C5E6F">
        <w:rPr>
          <w:b/>
          <w:szCs w:val="24"/>
          <w:lang w:val="es-ES"/>
        </w:rPr>
        <w:t>Estrato de acceso</w:t>
      </w:r>
      <w:r w:rsidRPr="001C5E6F">
        <w:rPr>
          <w:bCs/>
          <w:szCs w:val="24"/>
          <w:lang w:val="es-ES"/>
        </w:rPr>
        <w:t>:</w:t>
      </w:r>
      <w:r w:rsidRPr="001C5E6F">
        <w:rPr>
          <w:b/>
          <w:szCs w:val="24"/>
          <w:lang w:val="es-ES"/>
        </w:rPr>
        <w:t xml:space="preserve"> </w:t>
      </w:r>
      <w:r w:rsidRPr="001C5E6F">
        <w:rPr>
          <w:szCs w:val="24"/>
          <w:lang w:val="es-ES"/>
        </w:rPr>
        <w:t>Agrupación funcional que consta de las partes de la infraestructura y del equipo de usuario y los protocolos específicos de la técnica de acceso</w:t>
      </w:r>
      <w:r>
        <w:rPr>
          <w:szCs w:val="24"/>
          <w:lang w:val="es-ES"/>
        </w:rPr>
        <w:t xml:space="preserve"> entre ellos</w:t>
      </w:r>
      <w:r w:rsidRPr="001C5E6F">
        <w:rPr>
          <w:szCs w:val="24"/>
          <w:lang w:val="es-ES"/>
        </w:rPr>
        <w:t xml:space="preserve"> (es decir el modo </w:t>
      </w:r>
      <w:r>
        <w:rPr>
          <w:szCs w:val="24"/>
          <w:lang w:val="es-ES"/>
        </w:rPr>
        <w:t>de utilización de</w:t>
      </w:r>
      <w:r w:rsidRPr="001C5E6F">
        <w:rPr>
          <w:szCs w:val="24"/>
          <w:lang w:val="es-ES"/>
        </w:rPr>
        <w:t xml:space="preserve"> los medios físicos </w:t>
      </w:r>
      <w:r>
        <w:rPr>
          <w:szCs w:val="24"/>
          <w:lang w:val="es-ES"/>
        </w:rPr>
        <w:t>existentes</w:t>
      </w:r>
      <w:r w:rsidRPr="001C5E6F">
        <w:rPr>
          <w:szCs w:val="24"/>
          <w:lang w:val="es-ES"/>
        </w:rPr>
        <w:t xml:space="preserve"> entre el equipo de usuario y la infraestructura para transportar información).</w:t>
      </w:r>
    </w:p>
    <w:p w:rsidR="00E74048" w:rsidRPr="001C5E6F" w:rsidRDefault="00E74048" w:rsidP="00E74048">
      <w:pPr>
        <w:rPr>
          <w:szCs w:val="24"/>
          <w:lang w:val="es-ES"/>
        </w:rPr>
      </w:pPr>
      <w:r w:rsidRPr="001C5E6F">
        <w:rPr>
          <w:b/>
          <w:szCs w:val="24"/>
          <w:lang w:val="es-ES"/>
        </w:rPr>
        <w:t>SDU (unidad de datos de servicio) del estrato de acceso</w:t>
      </w:r>
      <w:r w:rsidRPr="001C5E6F">
        <w:rPr>
          <w:bCs/>
          <w:szCs w:val="24"/>
          <w:lang w:val="es-ES"/>
        </w:rPr>
        <w:t>:</w:t>
      </w:r>
      <w:r w:rsidRPr="001C5E6F">
        <w:rPr>
          <w:b/>
          <w:szCs w:val="24"/>
          <w:lang w:val="es-ES"/>
        </w:rPr>
        <w:t xml:space="preserve"> </w:t>
      </w:r>
      <w:r w:rsidRPr="001C5E6F">
        <w:rPr>
          <w:szCs w:val="24"/>
          <w:lang w:val="es-ES"/>
        </w:rPr>
        <w:t xml:space="preserve">Unidad de datos transferida por el SAP (punto de acceso del servicio) de acceso </w:t>
      </w:r>
      <w:r>
        <w:rPr>
          <w:szCs w:val="24"/>
          <w:lang w:val="es-ES"/>
        </w:rPr>
        <w:t>de</w:t>
      </w:r>
      <w:r w:rsidRPr="001C5E6F">
        <w:rPr>
          <w:szCs w:val="24"/>
          <w:lang w:val="es-ES"/>
        </w:rPr>
        <w:t xml:space="preserve"> </w:t>
      </w:r>
      <w:r>
        <w:rPr>
          <w:szCs w:val="24"/>
          <w:lang w:val="es-ES"/>
        </w:rPr>
        <w:t>la red central</w:t>
      </w:r>
      <w:r w:rsidRPr="001C5E6F">
        <w:rPr>
          <w:szCs w:val="24"/>
          <w:lang w:val="es-ES"/>
        </w:rPr>
        <w:t xml:space="preserve"> o </w:t>
      </w:r>
      <w:r>
        <w:rPr>
          <w:szCs w:val="24"/>
          <w:lang w:val="es-ES"/>
        </w:rPr>
        <w:t>del</w:t>
      </w:r>
      <w:r w:rsidRPr="001C5E6F">
        <w:rPr>
          <w:szCs w:val="24"/>
          <w:lang w:val="es-ES"/>
        </w:rPr>
        <w:t xml:space="preserve"> equipo de usuario.</w:t>
      </w:r>
    </w:p>
    <w:p w:rsidR="00E74048" w:rsidRPr="001C5E6F" w:rsidRDefault="00E74048" w:rsidP="00E74048">
      <w:pPr>
        <w:rPr>
          <w:szCs w:val="24"/>
          <w:lang w:val="es-ES"/>
        </w:rPr>
      </w:pPr>
      <w:r w:rsidRPr="001C5E6F">
        <w:rPr>
          <w:b/>
          <w:szCs w:val="24"/>
          <w:lang w:val="es-ES"/>
        </w:rPr>
        <w:t>Protocolo de acceso</w:t>
      </w:r>
      <w:r w:rsidRPr="001C5E6F">
        <w:rPr>
          <w:bCs/>
          <w:szCs w:val="24"/>
          <w:lang w:val="es-ES"/>
        </w:rPr>
        <w:t>:</w:t>
      </w:r>
      <w:r w:rsidRPr="001C5E6F">
        <w:rPr>
          <w:szCs w:val="24"/>
          <w:lang w:val="es-ES"/>
        </w:rPr>
        <w:t xml:space="preserve"> Conjunto de procedimientos definidos adoptado en una interfaz en un punto de referencia específico entre un usuario y una red para que el usuario pueda emplear los servicios y/o facilidades de dicha red (fuente: Recomendación UIT-T I.112).</w:t>
      </w:r>
    </w:p>
    <w:p w:rsidR="00E74048" w:rsidRPr="001C5E6F" w:rsidRDefault="00E74048" w:rsidP="001D4035">
      <w:pPr>
        <w:rPr>
          <w:snapToGrid w:val="0"/>
          <w:szCs w:val="24"/>
          <w:lang w:val="es-ES"/>
        </w:rPr>
      </w:pPr>
      <w:r w:rsidRPr="001C5E6F">
        <w:rPr>
          <w:b/>
          <w:snapToGrid w:val="0"/>
          <w:szCs w:val="24"/>
          <w:lang w:val="es-ES"/>
        </w:rPr>
        <w:t>Contabilización</w:t>
      </w:r>
      <w:r w:rsidRPr="001C5E6F">
        <w:rPr>
          <w:bCs/>
          <w:szCs w:val="24"/>
          <w:lang w:val="es-ES"/>
        </w:rPr>
        <w:t>:</w:t>
      </w:r>
      <w:r w:rsidRPr="001C5E6F">
        <w:rPr>
          <w:b/>
          <w:snapToGrid w:val="0"/>
          <w:szCs w:val="24"/>
          <w:lang w:val="es-ES"/>
        </w:rPr>
        <w:t xml:space="preserve"> </w:t>
      </w:r>
      <w:r w:rsidRPr="001C5E6F">
        <w:rPr>
          <w:snapToGrid w:val="0"/>
          <w:szCs w:val="24"/>
          <w:lang w:val="es-ES"/>
        </w:rPr>
        <w:t>Proceso de imputación de costes entre el entorno doméstico, la red de servicio y el usuario.</w:t>
      </w:r>
    </w:p>
    <w:p w:rsidR="00E74048" w:rsidRPr="001C5E6F" w:rsidRDefault="00E74048" w:rsidP="002D1925">
      <w:pPr>
        <w:rPr>
          <w:snapToGrid w:val="0"/>
          <w:szCs w:val="24"/>
          <w:lang w:val="es-ES"/>
        </w:rPr>
      </w:pPr>
      <w:r w:rsidRPr="001C5E6F">
        <w:rPr>
          <w:b/>
          <w:snapToGrid w:val="0"/>
          <w:szCs w:val="24"/>
          <w:lang w:val="es-ES"/>
        </w:rPr>
        <w:lastRenderedPageBreak/>
        <w:t>Precisión</w:t>
      </w:r>
      <w:r w:rsidRPr="001C5E6F">
        <w:rPr>
          <w:bCs/>
          <w:szCs w:val="24"/>
          <w:lang w:val="es-ES"/>
        </w:rPr>
        <w:t>:</w:t>
      </w:r>
      <w:r w:rsidRPr="001C5E6F">
        <w:rPr>
          <w:snapToGrid w:val="0"/>
          <w:szCs w:val="24"/>
          <w:lang w:val="es-ES"/>
        </w:rPr>
        <w:t xml:space="preserve"> Criterio de calidad de funcionamiento que describe el grado de corrección con el que</w:t>
      </w:r>
      <w:r w:rsidR="002D1925">
        <w:rPr>
          <w:snapToGrid w:val="0"/>
          <w:szCs w:val="24"/>
          <w:lang w:val="es-ES"/>
        </w:rPr>
        <w:t> </w:t>
      </w:r>
      <w:r w:rsidRPr="001C5E6F">
        <w:rPr>
          <w:snapToGrid w:val="0"/>
          <w:szCs w:val="24"/>
          <w:lang w:val="es-ES"/>
        </w:rPr>
        <w:t>se</w:t>
      </w:r>
      <w:r w:rsidR="002D1925">
        <w:rPr>
          <w:snapToGrid w:val="0"/>
          <w:szCs w:val="24"/>
          <w:lang w:val="es-ES"/>
        </w:rPr>
        <w:t> </w:t>
      </w:r>
      <w:r w:rsidRPr="001C5E6F">
        <w:rPr>
          <w:snapToGrid w:val="0"/>
          <w:szCs w:val="24"/>
          <w:lang w:val="es-ES"/>
        </w:rPr>
        <w:t>ejecuta una función. (Esta función puede ser ejecutada o no a la velocidad deseada.) (</w:t>
      </w:r>
      <w:r>
        <w:rPr>
          <w:snapToGrid w:val="0"/>
          <w:szCs w:val="24"/>
          <w:lang w:val="es-ES"/>
        </w:rPr>
        <w:t>F</w:t>
      </w:r>
      <w:r w:rsidRPr="001C5E6F">
        <w:rPr>
          <w:snapToGrid w:val="0"/>
          <w:szCs w:val="24"/>
          <w:lang w:val="es-ES"/>
        </w:rPr>
        <w:t>uente:</w:t>
      </w:r>
      <w:r w:rsidR="002D1925">
        <w:rPr>
          <w:snapToGrid w:val="0"/>
          <w:szCs w:val="24"/>
          <w:lang w:val="es-ES"/>
        </w:rPr>
        <w:t> </w:t>
      </w:r>
      <w:r w:rsidRPr="001C5E6F">
        <w:rPr>
          <w:szCs w:val="24"/>
          <w:lang w:val="es-ES"/>
        </w:rPr>
        <w:t xml:space="preserve">Recomendación </w:t>
      </w:r>
      <w:r w:rsidRPr="001C5E6F">
        <w:rPr>
          <w:snapToGrid w:val="0"/>
          <w:szCs w:val="24"/>
          <w:lang w:val="es-ES"/>
        </w:rPr>
        <w:t>UIT-T I.350</w:t>
      </w:r>
      <w:r w:rsidR="00000797" w:rsidRPr="001C5E6F">
        <w:rPr>
          <w:snapToGrid w:val="0"/>
          <w:szCs w:val="24"/>
          <w:lang w:val="es-ES"/>
        </w:rPr>
        <w:t>.</w:t>
      </w:r>
      <w:r w:rsidRPr="001C5E6F">
        <w:rPr>
          <w:snapToGrid w:val="0"/>
          <w:szCs w:val="24"/>
          <w:lang w:val="es-ES"/>
        </w:rPr>
        <w:t>)</w:t>
      </w:r>
    </w:p>
    <w:p w:rsidR="00E74048" w:rsidRPr="001C5E6F" w:rsidRDefault="00E74048" w:rsidP="00E74048">
      <w:pPr>
        <w:rPr>
          <w:szCs w:val="24"/>
          <w:lang w:val="es-ES"/>
        </w:rPr>
      </w:pPr>
      <w:r w:rsidRPr="001C5E6F">
        <w:rPr>
          <w:b/>
          <w:szCs w:val="24"/>
          <w:lang w:val="es-ES"/>
        </w:rPr>
        <w:t>Comunicación activa</w:t>
      </w:r>
      <w:r w:rsidRPr="001C5E6F">
        <w:rPr>
          <w:bCs/>
          <w:szCs w:val="24"/>
          <w:lang w:val="es-ES"/>
        </w:rPr>
        <w:t>:</w:t>
      </w:r>
      <w:r w:rsidRPr="001C5E6F">
        <w:rPr>
          <w:szCs w:val="24"/>
          <w:lang w:val="es-ES"/>
        </w:rPr>
        <w:t xml:space="preserve"> Un</w:t>
      </w:r>
      <w:r>
        <w:rPr>
          <w:szCs w:val="24"/>
          <w:lang w:val="es-ES"/>
        </w:rPr>
        <w:t xml:space="preserve"> EU </w:t>
      </w:r>
      <w:r w:rsidRPr="001C5E6F">
        <w:rPr>
          <w:szCs w:val="24"/>
          <w:lang w:val="es-ES"/>
        </w:rPr>
        <w:t>se encuentra en comunicación activa si tiene una conexión CS establecida. Para la PS activa la comunicación se define mediante la existencia de uno o varios contextos PDP activados. En el</w:t>
      </w:r>
      <w:r>
        <w:rPr>
          <w:szCs w:val="24"/>
          <w:lang w:val="es-ES"/>
        </w:rPr>
        <w:t xml:space="preserve"> EU </w:t>
      </w:r>
      <w:r w:rsidRPr="001C5E6F">
        <w:rPr>
          <w:szCs w:val="24"/>
          <w:lang w:val="es-ES"/>
        </w:rPr>
        <w:t xml:space="preserve">pueden </w:t>
      </w:r>
      <w:r>
        <w:rPr>
          <w:szCs w:val="24"/>
          <w:lang w:val="es-ES"/>
        </w:rPr>
        <w:t>darse</w:t>
      </w:r>
      <w:r w:rsidRPr="001C5E6F">
        <w:rPr>
          <w:szCs w:val="24"/>
          <w:lang w:val="es-ES"/>
        </w:rPr>
        <w:t xml:space="preserve"> una o ambas de las citadas comunicaciones activas.</w:t>
      </w:r>
    </w:p>
    <w:p w:rsidR="00E74048" w:rsidRPr="001C5E6F" w:rsidRDefault="00E74048" w:rsidP="00E74048">
      <w:pPr>
        <w:rPr>
          <w:szCs w:val="24"/>
          <w:lang w:val="es-ES"/>
        </w:rPr>
      </w:pPr>
      <w:r w:rsidRPr="001C5E6F">
        <w:rPr>
          <w:b/>
          <w:szCs w:val="24"/>
          <w:lang w:val="es-ES"/>
        </w:rPr>
        <w:t>Conjunto activo</w:t>
      </w:r>
      <w:r w:rsidRPr="001C5E6F">
        <w:rPr>
          <w:bCs/>
          <w:szCs w:val="24"/>
          <w:lang w:val="es-ES"/>
        </w:rPr>
        <w:t>:</w:t>
      </w:r>
      <w:r w:rsidRPr="001C5E6F">
        <w:rPr>
          <w:b/>
          <w:szCs w:val="24"/>
          <w:lang w:val="es-ES"/>
        </w:rPr>
        <w:t xml:space="preserve"> </w:t>
      </w:r>
      <w:r w:rsidRPr="001C5E6F">
        <w:rPr>
          <w:szCs w:val="24"/>
          <w:lang w:val="es-ES"/>
        </w:rPr>
        <w:t>Conjunto de enlaces radioeléctricos implicados simultáneamente en un servicio de comunicación específica entre un</w:t>
      </w:r>
      <w:r>
        <w:rPr>
          <w:szCs w:val="24"/>
          <w:lang w:val="es-ES"/>
        </w:rPr>
        <w:t xml:space="preserve"> EU </w:t>
      </w:r>
      <w:r w:rsidRPr="001C5E6F">
        <w:rPr>
          <w:szCs w:val="24"/>
          <w:lang w:val="es-ES"/>
        </w:rPr>
        <w:t>y una UTRAN.</w:t>
      </w:r>
    </w:p>
    <w:p w:rsidR="00E74048" w:rsidRPr="001C5E6F" w:rsidRDefault="00E74048" w:rsidP="00E74048">
      <w:pPr>
        <w:rPr>
          <w:color w:val="000000"/>
          <w:szCs w:val="24"/>
          <w:lang w:val="es-ES"/>
        </w:rPr>
      </w:pPr>
      <w:r w:rsidRPr="001C5E6F">
        <w:rPr>
          <w:b/>
          <w:szCs w:val="24"/>
          <w:lang w:val="es-ES"/>
        </w:rPr>
        <w:t>Relación de potencia de fuga del canal adyacente (ACLR)</w:t>
      </w:r>
      <w:r w:rsidRPr="001C5E6F">
        <w:rPr>
          <w:szCs w:val="24"/>
          <w:lang w:val="es-ES"/>
        </w:rPr>
        <w:t xml:space="preserve">: Relación de la potencia centrada en la frecuencia del canal asignado a la potencia media centrada en la frecuencia del canal adyacente. En ambos casos, la potencia se mide con un filtro de raíz cuadrada de coseno </w:t>
      </w:r>
      <w:r>
        <w:rPr>
          <w:szCs w:val="24"/>
          <w:lang w:val="es-ES"/>
        </w:rPr>
        <w:t>exponencial</w:t>
      </w:r>
      <w:r w:rsidRPr="001C5E6F">
        <w:rPr>
          <w:szCs w:val="24"/>
          <w:lang w:val="es-ES"/>
        </w:rPr>
        <w:t xml:space="preserve"> (RRC) con </w:t>
      </w:r>
      <w:r>
        <w:rPr>
          <w:szCs w:val="24"/>
          <w:lang w:val="es-ES"/>
        </w:rPr>
        <w:t>un factor de</w:t>
      </w:r>
      <w:r w:rsidRPr="001C5E6F">
        <w:rPr>
          <w:szCs w:val="24"/>
          <w:lang w:val="es-ES"/>
        </w:rPr>
        <w:t xml:space="preserve"> caída </w:t>
      </w:r>
      <w:r w:rsidRPr="001C5E6F">
        <w:rPr>
          <w:color w:val="000000"/>
          <w:szCs w:val="24"/>
          <w:lang w:val="es-ES"/>
        </w:rPr>
        <w:t xml:space="preserve">α = 0,22 y una anchura de banda igual a la velocidad de </w:t>
      </w:r>
      <w:r>
        <w:rPr>
          <w:color w:val="000000"/>
          <w:szCs w:val="24"/>
          <w:lang w:val="es-ES"/>
        </w:rPr>
        <w:t>segmentos</w:t>
      </w:r>
      <w:r w:rsidRPr="001C5E6F">
        <w:rPr>
          <w:color w:val="000000"/>
          <w:szCs w:val="24"/>
          <w:lang w:val="es-ES"/>
        </w:rPr>
        <w:t xml:space="preserve">. </w:t>
      </w:r>
    </w:p>
    <w:p w:rsidR="00E74048" w:rsidRPr="001C5E6F" w:rsidRDefault="00E74048" w:rsidP="00E74048">
      <w:pPr>
        <w:rPr>
          <w:szCs w:val="24"/>
          <w:lang w:val="es-ES"/>
        </w:rPr>
      </w:pPr>
      <w:r w:rsidRPr="001C5E6F">
        <w:rPr>
          <w:b/>
          <w:szCs w:val="24"/>
          <w:lang w:val="es-ES"/>
        </w:rPr>
        <w:t xml:space="preserve">Velocidad de usuario </w:t>
      </w:r>
      <w:r>
        <w:rPr>
          <w:b/>
          <w:szCs w:val="24"/>
          <w:lang w:val="es-ES"/>
        </w:rPr>
        <w:t>de</w:t>
      </w:r>
      <w:r w:rsidRPr="001C5E6F">
        <w:rPr>
          <w:b/>
          <w:szCs w:val="24"/>
          <w:lang w:val="es-ES"/>
        </w:rPr>
        <w:t xml:space="preserve"> la interfaz aérea</w:t>
      </w:r>
      <w:r>
        <w:rPr>
          <w:b/>
          <w:szCs w:val="24"/>
          <w:lang w:val="es-ES"/>
        </w:rPr>
        <w:t xml:space="preserve"> (AIUR)</w:t>
      </w:r>
      <w:r w:rsidRPr="001C5E6F">
        <w:rPr>
          <w:bCs/>
          <w:szCs w:val="24"/>
          <w:lang w:val="es-ES"/>
        </w:rPr>
        <w:t>:</w:t>
      </w:r>
      <w:r w:rsidRPr="001C5E6F">
        <w:rPr>
          <w:szCs w:val="24"/>
          <w:lang w:val="es-ES"/>
        </w:rPr>
        <w:t xml:space="preserve"> Velocidad de usuario entre la terminación móvil y la IWF. Para servicios T es la máxima AIUR posible sin relleno. Para servicios NT es la máxima AIUR posible.</w:t>
      </w:r>
    </w:p>
    <w:p w:rsidR="00E74048" w:rsidRPr="001C5E6F" w:rsidRDefault="00E74048" w:rsidP="00E74048">
      <w:pPr>
        <w:rPr>
          <w:szCs w:val="24"/>
          <w:lang w:val="es-ES"/>
        </w:rPr>
      </w:pPr>
      <w:r w:rsidRPr="00346ABE">
        <w:rPr>
          <w:b/>
          <w:szCs w:val="24"/>
          <w:lang w:val="es-ES"/>
        </w:rPr>
        <w:t>ALCAP</w:t>
      </w:r>
      <w:r w:rsidRPr="001C5E6F">
        <w:rPr>
          <w:bCs/>
          <w:szCs w:val="24"/>
          <w:lang w:val="es-ES"/>
        </w:rPr>
        <w:t>:</w:t>
      </w:r>
      <w:r w:rsidRPr="001C5E6F">
        <w:rPr>
          <w:szCs w:val="24"/>
          <w:lang w:val="es-ES"/>
        </w:rPr>
        <w:t xml:space="preserve"> Nombre genérico de los protocolos de señalización de transporte utilizados para establecer y suprimir portadores de transporte.</w:t>
      </w:r>
    </w:p>
    <w:p w:rsidR="00E74048" w:rsidRPr="001C5E6F" w:rsidRDefault="00E74048" w:rsidP="00E74048">
      <w:pPr>
        <w:rPr>
          <w:szCs w:val="24"/>
          <w:lang w:val="es-ES"/>
        </w:rPr>
      </w:pPr>
      <w:r w:rsidRPr="001C5E6F">
        <w:rPr>
          <w:b/>
          <w:szCs w:val="24"/>
          <w:lang w:val="es-ES"/>
        </w:rPr>
        <w:t>Red móvil terrestre pública (</w:t>
      </w:r>
      <w:r>
        <w:rPr>
          <w:b/>
          <w:szCs w:val="24"/>
          <w:lang w:val="es-ES"/>
        </w:rPr>
        <w:t>RMTP</w:t>
      </w:r>
      <w:r w:rsidRPr="001C5E6F">
        <w:rPr>
          <w:b/>
          <w:szCs w:val="24"/>
          <w:lang w:val="es-ES"/>
        </w:rPr>
        <w:t>) admisible</w:t>
      </w:r>
      <w:r w:rsidRPr="001C5E6F">
        <w:rPr>
          <w:bCs/>
          <w:szCs w:val="24"/>
          <w:lang w:val="es-ES"/>
        </w:rPr>
        <w:t>:</w:t>
      </w:r>
      <w:r w:rsidRPr="001C5E6F">
        <w:rPr>
          <w:b/>
          <w:szCs w:val="24"/>
          <w:lang w:val="es-ES"/>
        </w:rPr>
        <w:t xml:space="preserve"> </w:t>
      </w:r>
      <w:r>
        <w:rPr>
          <w:szCs w:val="24"/>
          <w:lang w:val="es-ES"/>
        </w:rPr>
        <w:t>RMTP</w:t>
      </w:r>
      <w:r w:rsidRPr="001C5E6F">
        <w:rPr>
          <w:szCs w:val="24"/>
          <w:lang w:val="es-ES"/>
        </w:rPr>
        <w:t xml:space="preserve"> que no se encuentra en la lista de </w:t>
      </w:r>
      <w:r>
        <w:rPr>
          <w:szCs w:val="24"/>
          <w:lang w:val="es-ES"/>
        </w:rPr>
        <w:t>RMTP</w:t>
      </w:r>
      <w:r w:rsidRPr="001C5E6F">
        <w:rPr>
          <w:szCs w:val="24"/>
          <w:lang w:val="es-ES"/>
        </w:rPr>
        <w:t xml:space="preserve"> prohibidas </w:t>
      </w:r>
      <w:r>
        <w:rPr>
          <w:szCs w:val="24"/>
          <w:lang w:val="es-ES"/>
        </w:rPr>
        <w:t>de</w:t>
      </w:r>
      <w:r w:rsidRPr="001C5E6F">
        <w:rPr>
          <w:szCs w:val="24"/>
          <w:lang w:val="es-ES"/>
        </w:rPr>
        <w:t>l</w:t>
      </w:r>
      <w:r>
        <w:rPr>
          <w:szCs w:val="24"/>
          <w:lang w:val="es-ES"/>
        </w:rPr>
        <w:t xml:space="preserve"> EU.</w:t>
      </w:r>
    </w:p>
    <w:p w:rsidR="00E74048" w:rsidRPr="001C5E6F" w:rsidRDefault="00E74048" w:rsidP="00E74048">
      <w:pPr>
        <w:rPr>
          <w:szCs w:val="24"/>
          <w:lang w:val="es-ES"/>
        </w:rPr>
      </w:pPr>
      <w:r w:rsidRPr="001C5E6F">
        <w:rPr>
          <w:b/>
          <w:szCs w:val="24"/>
          <w:lang w:val="es-ES"/>
        </w:rPr>
        <w:t>Lista de CSG admitidos</w:t>
      </w:r>
      <w:r w:rsidRPr="001C5E6F">
        <w:rPr>
          <w:szCs w:val="24"/>
          <w:lang w:val="es-ES"/>
        </w:rPr>
        <w:t>: Lista que se almacena en el</w:t>
      </w:r>
      <w:r>
        <w:rPr>
          <w:szCs w:val="24"/>
          <w:lang w:val="es-ES"/>
        </w:rPr>
        <w:t xml:space="preserve"> EU </w:t>
      </w:r>
      <w:r w:rsidRPr="001C5E6F">
        <w:rPr>
          <w:szCs w:val="24"/>
          <w:lang w:val="es-ES"/>
        </w:rPr>
        <w:t xml:space="preserve">y contiene las identidades de los CSG y las identidades asociadas de la </w:t>
      </w:r>
      <w:r>
        <w:rPr>
          <w:szCs w:val="24"/>
          <w:lang w:val="es-ES"/>
        </w:rPr>
        <w:t>RMTP</w:t>
      </w:r>
      <w:r w:rsidRPr="001C5E6F">
        <w:rPr>
          <w:szCs w:val="24"/>
          <w:lang w:val="es-ES"/>
        </w:rPr>
        <w:t xml:space="preserve"> de los CSG a los que pertenece el abonado.</w:t>
      </w:r>
    </w:p>
    <w:p w:rsidR="00E74048" w:rsidRPr="001C5E6F" w:rsidRDefault="00E74048" w:rsidP="00E74048">
      <w:pPr>
        <w:keepNext/>
        <w:keepLines/>
        <w:rPr>
          <w:szCs w:val="24"/>
          <w:lang w:val="es-ES"/>
        </w:rPr>
      </w:pPr>
      <w:r w:rsidRPr="001C5E6F">
        <w:rPr>
          <w:b/>
          <w:szCs w:val="24"/>
          <w:lang w:val="es-ES"/>
        </w:rPr>
        <w:t>Equipo auxiliar</w:t>
      </w:r>
      <w:r w:rsidRPr="001C5E6F">
        <w:rPr>
          <w:bCs/>
          <w:szCs w:val="24"/>
          <w:lang w:val="es-ES"/>
        </w:rPr>
        <w:t>:</w:t>
      </w:r>
      <w:r w:rsidRPr="001C5E6F">
        <w:rPr>
          <w:szCs w:val="24"/>
          <w:lang w:val="es-ES"/>
        </w:rPr>
        <w:t xml:space="preserve"> Un equipo (aparato), utilizado en la conexión con un receptor, transmisor o transceptor se considera equipo (aparato) auxiliar si:</w:t>
      </w:r>
    </w:p>
    <w:p w:rsidR="00E74048" w:rsidRPr="001C5E6F" w:rsidRDefault="00E74048" w:rsidP="00E74048">
      <w:pPr>
        <w:pStyle w:val="enumlev1"/>
        <w:rPr>
          <w:lang w:val="es-ES"/>
        </w:rPr>
      </w:pPr>
      <w:r w:rsidRPr="001C5E6F">
        <w:rPr>
          <w:lang w:val="es-ES"/>
        </w:rPr>
        <w:t>–</w:t>
      </w:r>
      <w:r w:rsidRPr="001C5E6F">
        <w:rPr>
          <w:lang w:val="es-ES"/>
        </w:rPr>
        <w:tab/>
        <w:t xml:space="preserve">el equipo se ha diseñado para ser utilizado junto con un receptor, transmisor o transceptor </w:t>
      </w:r>
      <w:r>
        <w:rPr>
          <w:lang w:val="es-ES"/>
        </w:rPr>
        <w:t>y</w:t>
      </w:r>
      <w:r w:rsidRPr="001C5E6F">
        <w:rPr>
          <w:lang w:val="es-ES"/>
        </w:rPr>
        <w:t xml:space="preserve"> </w:t>
      </w:r>
      <w:r>
        <w:rPr>
          <w:lang w:val="es-ES"/>
        </w:rPr>
        <w:t xml:space="preserve">dotar </w:t>
      </w:r>
      <w:r w:rsidRPr="001C5E6F">
        <w:rPr>
          <w:lang w:val="es-ES"/>
        </w:rPr>
        <w:t>al equipo de radiocomunicaciones</w:t>
      </w:r>
      <w:r>
        <w:rPr>
          <w:lang w:val="es-ES"/>
        </w:rPr>
        <w:t xml:space="preserve"> de</w:t>
      </w:r>
      <w:r w:rsidRPr="001C5E6F">
        <w:rPr>
          <w:lang w:val="es-ES"/>
        </w:rPr>
        <w:t xml:space="preserve"> características adicionales operativas y/o de control, (por ejemplo, ampliar el control a otra posición o emplazamiento); y</w:t>
      </w:r>
    </w:p>
    <w:p w:rsidR="00E74048" w:rsidRPr="001C5E6F" w:rsidRDefault="00E74048" w:rsidP="00E74048">
      <w:pPr>
        <w:pStyle w:val="enumlev1"/>
        <w:rPr>
          <w:lang w:val="es-ES"/>
        </w:rPr>
      </w:pPr>
      <w:r w:rsidRPr="001C5E6F">
        <w:rPr>
          <w:lang w:val="es-ES"/>
        </w:rPr>
        <w:t>–</w:t>
      </w:r>
      <w:r w:rsidRPr="001C5E6F">
        <w:rPr>
          <w:lang w:val="es-ES"/>
        </w:rPr>
        <w:tab/>
        <w:t xml:space="preserve">el equipo no puede utilizarse autónomamente para ofrecer funciones </w:t>
      </w:r>
      <w:r>
        <w:rPr>
          <w:lang w:val="es-ES"/>
        </w:rPr>
        <w:t>al</w:t>
      </w:r>
      <w:r w:rsidRPr="001C5E6F">
        <w:rPr>
          <w:lang w:val="es-ES"/>
        </w:rPr>
        <w:t xml:space="preserve"> usuario </w:t>
      </w:r>
      <w:r>
        <w:rPr>
          <w:lang w:val="es-ES"/>
        </w:rPr>
        <w:t>sin</w:t>
      </w:r>
      <w:r w:rsidRPr="001C5E6F">
        <w:rPr>
          <w:lang w:val="es-ES"/>
        </w:rPr>
        <w:t xml:space="preserve"> un receptor, transmisor o transceptor; y</w:t>
      </w:r>
    </w:p>
    <w:p w:rsidR="00E74048" w:rsidRPr="001C5E6F" w:rsidRDefault="00E74048" w:rsidP="00E74048">
      <w:pPr>
        <w:pStyle w:val="enumlev1"/>
        <w:rPr>
          <w:lang w:val="es-ES"/>
        </w:rPr>
      </w:pPr>
      <w:r w:rsidRPr="001C5E6F">
        <w:rPr>
          <w:lang w:val="es-ES"/>
        </w:rPr>
        <w:t>–</w:t>
      </w:r>
      <w:r w:rsidRPr="001C5E6F">
        <w:rPr>
          <w:lang w:val="es-ES"/>
        </w:rPr>
        <w:tab/>
        <w:t>el receptor, transmisor o transceptor al que está conectado puede ofrecer alguna operación deseada tal como transmisión y/o recepción sin el equipo auxiliar (es decir, no se trata de una unidad subordinada del equipo principal que sea esencial para las funciones básicas del equipo principal).</w:t>
      </w:r>
    </w:p>
    <w:p w:rsidR="00E74048" w:rsidRPr="001C5E6F" w:rsidRDefault="00E74048" w:rsidP="00E74048">
      <w:pPr>
        <w:rPr>
          <w:szCs w:val="24"/>
          <w:lang w:val="es-ES"/>
        </w:rPr>
      </w:pPr>
      <w:r w:rsidRPr="001C5E6F">
        <w:rPr>
          <w:b/>
          <w:szCs w:val="24"/>
          <w:lang w:val="es-ES"/>
        </w:rPr>
        <w:t>Applet</w:t>
      </w:r>
      <w:r w:rsidRPr="001C5E6F">
        <w:rPr>
          <w:bCs/>
          <w:szCs w:val="24"/>
          <w:lang w:val="es-ES"/>
        </w:rPr>
        <w:t>:</w:t>
      </w:r>
      <w:r w:rsidRPr="001C5E6F">
        <w:rPr>
          <w:szCs w:val="24"/>
          <w:lang w:val="es-ES"/>
        </w:rPr>
        <w:t xml:space="preserve"> Pequeño programa que tiene por objeto no se</w:t>
      </w:r>
      <w:r>
        <w:rPr>
          <w:szCs w:val="24"/>
          <w:lang w:val="es-ES"/>
        </w:rPr>
        <w:t>r ejecutado autónomamente, si</w:t>
      </w:r>
      <w:r w:rsidRPr="001C5E6F">
        <w:rPr>
          <w:szCs w:val="24"/>
          <w:lang w:val="es-ES"/>
        </w:rPr>
        <w:t>no integrado dentro de otra aplicación.</w:t>
      </w:r>
      <w:r>
        <w:rPr>
          <w:szCs w:val="24"/>
          <w:lang w:val="es-ES"/>
        </w:rPr>
        <w:t xml:space="preserve"> </w:t>
      </w:r>
    </w:p>
    <w:p w:rsidR="00E74048" w:rsidRPr="001C5E6F" w:rsidRDefault="00E74048" w:rsidP="00E74048">
      <w:pPr>
        <w:rPr>
          <w:szCs w:val="24"/>
          <w:lang w:val="es-ES"/>
        </w:rPr>
      </w:pPr>
      <w:r w:rsidRPr="001C5E6F">
        <w:rPr>
          <w:b/>
          <w:szCs w:val="24"/>
          <w:lang w:val="es-ES"/>
        </w:rPr>
        <w:t>Aplicación</w:t>
      </w:r>
      <w:r w:rsidRPr="001C5E6F">
        <w:rPr>
          <w:szCs w:val="24"/>
          <w:lang w:val="es-ES"/>
        </w:rPr>
        <w:t>: Una aplicación es un activador de servicio desplegado por los proveedores de servicios, fabricantes o usuarios. Las aplicaciones individuales suelen ser activador</w:t>
      </w:r>
      <w:r>
        <w:rPr>
          <w:szCs w:val="24"/>
          <w:lang w:val="es-ES"/>
        </w:rPr>
        <w:t>a</w:t>
      </w:r>
      <w:r w:rsidRPr="001C5E6F">
        <w:rPr>
          <w:szCs w:val="24"/>
          <w:lang w:val="es-ES"/>
        </w:rPr>
        <w:t>s de una amplia gama de servicios. (Informe del Foro UMTS #2 [3]</w:t>
      </w:r>
      <w:r>
        <w:rPr>
          <w:szCs w:val="24"/>
          <w:lang w:val="es-ES"/>
        </w:rPr>
        <w:t>.</w:t>
      </w:r>
      <w:r w:rsidRPr="001C5E6F">
        <w:rPr>
          <w:szCs w:val="24"/>
          <w:lang w:val="es-ES"/>
        </w:rPr>
        <w:t>)</w:t>
      </w:r>
    </w:p>
    <w:p w:rsidR="00E74048" w:rsidRPr="001C5E6F" w:rsidRDefault="00E74048" w:rsidP="00E74048">
      <w:pPr>
        <w:rPr>
          <w:snapToGrid w:val="0"/>
          <w:color w:val="000000"/>
          <w:szCs w:val="24"/>
          <w:lang w:val="es-ES"/>
        </w:rPr>
      </w:pPr>
      <w:r w:rsidRPr="001C5E6F">
        <w:rPr>
          <w:b/>
          <w:snapToGrid w:val="0"/>
          <w:color w:val="000000"/>
          <w:szCs w:val="24"/>
          <w:lang w:val="es-ES"/>
        </w:rPr>
        <w:t>Aplicaciones/clientes</w:t>
      </w:r>
      <w:r w:rsidRPr="001C5E6F">
        <w:rPr>
          <w:bCs/>
          <w:szCs w:val="24"/>
          <w:lang w:val="es-ES"/>
        </w:rPr>
        <w:t>:</w:t>
      </w:r>
      <w:r w:rsidRPr="001C5E6F">
        <w:rPr>
          <w:b/>
          <w:snapToGrid w:val="0"/>
          <w:color w:val="000000"/>
          <w:szCs w:val="24"/>
          <w:lang w:val="es-ES"/>
        </w:rPr>
        <w:t xml:space="preserve"> </w:t>
      </w:r>
      <w:r w:rsidRPr="001C5E6F">
        <w:rPr>
          <w:snapToGrid w:val="0"/>
          <w:color w:val="000000"/>
          <w:szCs w:val="24"/>
          <w:lang w:val="es-ES"/>
        </w:rPr>
        <w:t xml:space="preserve">Se trata de servicios diseñados para utilizar las características de capacidad del servicio. </w:t>
      </w:r>
    </w:p>
    <w:p w:rsidR="00E74048" w:rsidRPr="001C5E6F" w:rsidRDefault="00E74048" w:rsidP="00E74048">
      <w:pPr>
        <w:rPr>
          <w:szCs w:val="24"/>
          <w:lang w:val="es-ES"/>
        </w:rPr>
      </w:pPr>
      <w:r w:rsidRPr="001C5E6F">
        <w:rPr>
          <w:b/>
          <w:snapToGrid w:val="0"/>
          <w:color w:val="000000"/>
          <w:szCs w:val="24"/>
          <w:lang w:val="es-ES"/>
        </w:rPr>
        <w:t>Fichero dedicado de la aplicación (ADF)</w:t>
      </w:r>
      <w:r w:rsidRPr="001C5E6F">
        <w:rPr>
          <w:bCs/>
          <w:snapToGrid w:val="0"/>
          <w:color w:val="000000"/>
          <w:szCs w:val="24"/>
          <w:lang w:val="es-ES"/>
        </w:rPr>
        <w:t>: Un DF de una aplicación es el punto de entrada a una aplicación en el UICC.</w:t>
      </w:r>
    </w:p>
    <w:p w:rsidR="00E74048" w:rsidRPr="001C5E6F" w:rsidRDefault="00E74048" w:rsidP="00E74048">
      <w:pPr>
        <w:rPr>
          <w:snapToGrid w:val="0"/>
          <w:color w:val="000000"/>
          <w:szCs w:val="24"/>
          <w:lang w:val="es-ES"/>
        </w:rPr>
      </w:pPr>
      <w:r w:rsidRPr="001C5E6F">
        <w:rPr>
          <w:b/>
          <w:snapToGrid w:val="0"/>
          <w:color w:val="000000"/>
          <w:szCs w:val="24"/>
          <w:lang w:val="es-ES"/>
        </w:rPr>
        <w:t>Interfaz de aplicación</w:t>
      </w:r>
      <w:r w:rsidRPr="001C5E6F">
        <w:rPr>
          <w:bCs/>
          <w:szCs w:val="24"/>
          <w:lang w:val="es-ES"/>
        </w:rPr>
        <w:t>:</w:t>
      </w:r>
      <w:r w:rsidRPr="001C5E6F">
        <w:rPr>
          <w:b/>
          <w:snapToGrid w:val="0"/>
          <w:color w:val="000000"/>
          <w:szCs w:val="24"/>
          <w:lang w:val="es-ES"/>
        </w:rPr>
        <w:t xml:space="preserve"> </w:t>
      </w:r>
      <w:r w:rsidRPr="001C5E6F">
        <w:rPr>
          <w:snapToGrid w:val="0"/>
          <w:color w:val="000000"/>
          <w:szCs w:val="24"/>
          <w:lang w:val="es-ES"/>
        </w:rPr>
        <w:t>Interfaz normalizada utilizada por las aplicaciones</w:t>
      </w:r>
      <w:r>
        <w:rPr>
          <w:snapToGrid w:val="0"/>
          <w:color w:val="000000"/>
          <w:szCs w:val="24"/>
          <w:lang w:val="es-ES"/>
        </w:rPr>
        <w:t xml:space="preserve"> o </w:t>
      </w:r>
      <w:r w:rsidRPr="001C5E6F">
        <w:rPr>
          <w:snapToGrid w:val="0"/>
          <w:color w:val="000000"/>
          <w:szCs w:val="24"/>
          <w:lang w:val="es-ES"/>
        </w:rPr>
        <w:t>clientes para acceder a las características de capacidad del servicio.</w:t>
      </w:r>
    </w:p>
    <w:p w:rsidR="00E74048" w:rsidRPr="001C5E6F" w:rsidRDefault="00E74048" w:rsidP="00E74048">
      <w:pPr>
        <w:rPr>
          <w:szCs w:val="24"/>
          <w:lang w:val="es-ES"/>
        </w:rPr>
      </w:pPr>
      <w:r w:rsidRPr="001C5E6F">
        <w:rPr>
          <w:b/>
          <w:szCs w:val="24"/>
          <w:lang w:val="es-ES"/>
        </w:rPr>
        <w:lastRenderedPageBreak/>
        <w:t>Protocolo de aplicación</w:t>
      </w:r>
      <w:r w:rsidRPr="001C5E6F">
        <w:rPr>
          <w:bCs/>
          <w:szCs w:val="24"/>
          <w:lang w:val="es-ES"/>
        </w:rPr>
        <w:t>:</w:t>
      </w:r>
      <w:r w:rsidRPr="001C5E6F">
        <w:rPr>
          <w:szCs w:val="24"/>
          <w:lang w:val="es-ES"/>
        </w:rPr>
        <w:t xml:space="preserve"> Conjunto de procedimientos requeridos por la aplicación</w:t>
      </w:r>
      <w:r>
        <w:rPr>
          <w:szCs w:val="24"/>
          <w:lang w:val="es-ES"/>
        </w:rPr>
        <w:t>.</w:t>
      </w:r>
    </w:p>
    <w:p w:rsidR="00E74048" w:rsidRPr="001C5E6F" w:rsidRDefault="00E74048" w:rsidP="00E74048">
      <w:pPr>
        <w:rPr>
          <w:b/>
          <w:szCs w:val="24"/>
          <w:lang w:val="es-ES"/>
        </w:rPr>
      </w:pPr>
      <w:r w:rsidRPr="001C5E6F">
        <w:rPr>
          <w:b/>
          <w:szCs w:val="24"/>
          <w:lang w:val="es-ES"/>
        </w:rPr>
        <w:t>ASCI</w:t>
      </w:r>
      <w:r w:rsidRPr="001C5E6F">
        <w:rPr>
          <w:bCs/>
          <w:szCs w:val="24"/>
          <w:lang w:val="es-ES"/>
        </w:rPr>
        <w:t>:</w:t>
      </w:r>
      <w:r w:rsidRPr="001C5E6F">
        <w:rPr>
          <w:b/>
          <w:szCs w:val="24"/>
          <w:lang w:val="es-ES"/>
        </w:rPr>
        <w:t xml:space="preserve"> </w:t>
      </w:r>
      <w:r w:rsidRPr="001C5E6F">
        <w:rPr>
          <w:szCs w:val="24"/>
          <w:lang w:val="es-ES"/>
        </w:rPr>
        <w:t>Nombre genérico para identificar a los servicios VGCS, VBS y eMLPP.</w:t>
      </w:r>
    </w:p>
    <w:p w:rsidR="00E74048" w:rsidRPr="001C5E6F" w:rsidRDefault="00E74048" w:rsidP="00E74048">
      <w:pPr>
        <w:rPr>
          <w:szCs w:val="24"/>
          <w:lang w:val="es-ES"/>
        </w:rPr>
      </w:pPr>
      <w:r w:rsidRPr="001C5E6F">
        <w:rPr>
          <w:b/>
          <w:szCs w:val="24"/>
          <w:lang w:val="es-ES"/>
        </w:rPr>
        <w:t>Autenticación</w:t>
      </w:r>
      <w:r w:rsidRPr="001C5E6F">
        <w:rPr>
          <w:bCs/>
          <w:szCs w:val="24"/>
          <w:lang w:val="es-ES"/>
        </w:rPr>
        <w:t>:</w:t>
      </w:r>
      <w:r w:rsidRPr="001C5E6F">
        <w:rPr>
          <w:b/>
          <w:szCs w:val="24"/>
          <w:lang w:val="es-ES"/>
        </w:rPr>
        <w:t xml:space="preserve"> </w:t>
      </w:r>
      <w:r w:rsidRPr="001C5E6F">
        <w:rPr>
          <w:szCs w:val="24"/>
          <w:lang w:val="es-ES"/>
        </w:rPr>
        <w:t xml:space="preserve">Propiedad mediante la cual se establece la identidad correcta de una entidad o parte con </w:t>
      </w:r>
      <w:r>
        <w:rPr>
          <w:szCs w:val="24"/>
          <w:lang w:val="es-ES"/>
        </w:rPr>
        <w:t>la</w:t>
      </w:r>
      <w:r w:rsidRPr="001C5E6F">
        <w:rPr>
          <w:szCs w:val="24"/>
          <w:lang w:val="es-ES"/>
        </w:rPr>
        <w:t xml:space="preserve"> seguridad necesaria. La parte que se autentica puede ser un usuario, abonado, entorno doméstico o red de servicio.</w:t>
      </w:r>
    </w:p>
    <w:p w:rsidR="00E74048" w:rsidRPr="001C5E6F" w:rsidRDefault="00E74048" w:rsidP="00E74048">
      <w:pPr>
        <w:rPr>
          <w:szCs w:val="24"/>
          <w:lang w:val="es-ES"/>
        </w:rPr>
      </w:pPr>
      <w:r>
        <w:rPr>
          <w:b/>
          <w:szCs w:val="24"/>
          <w:lang w:val="es-ES"/>
        </w:rPr>
        <w:t>RMTP</w:t>
      </w:r>
      <w:r w:rsidRPr="001C5E6F">
        <w:rPr>
          <w:b/>
          <w:szCs w:val="24"/>
          <w:lang w:val="es-ES"/>
        </w:rPr>
        <w:t xml:space="preserve"> disponible</w:t>
      </w:r>
      <w:r w:rsidRPr="001C5E6F">
        <w:rPr>
          <w:bCs/>
          <w:szCs w:val="24"/>
          <w:lang w:val="es-ES"/>
        </w:rPr>
        <w:t>:</w:t>
      </w:r>
      <w:r w:rsidRPr="001C5E6F">
        <w:rPr>
          <w:b/>
          <w:szCs w:val="24"/>
          <w:lang w:val="es-ES"/>
        </w:rPr>
        <w:t xml:space="preserve"> </w:t>
      </w:r>
      <w:r>
        <w:rPr>
          <w:szCs w:val="24"/>
          <w:lang w:val="es-ES"/>
        </w:rPr>
        <w:t>RMTP</w:t>
      </w:r>
      <w:r w:rsidRPr="001C5E6F">
        <w:rPr>
          <w:szCs w:val="24"/>
          <w:lang w:val="es-ES"/>
        </w:rPr>
        <w:t xml:space="preserve"> en la que el</w:t>
      </w:r>
      <w:r>
        <w:rPr>
          <w:szCs w:val="24"/>
          <w:lang w:val="es-ES"/>
        </w:rPr>
        <w:t xml:space="preserve"> EU </w:t>
      </w:r>
      <w:r w:rsidRPr="001C5E6F">
        <w:rPr>
          <w:szCs w:val="24"/>
          <w:lang w:val="es-ES"/>
        </w:rPr>
        <w:t>ha encontrado una célula que satisface ciertas condiciones.</w:t>
      </w:r>
    </w:p>
    <w:p w:rsidR="00E74048" w:rsidRPr="001C5E6F" w:rsidRDefault="00E74048" w:rsidP="00E74048">
      <w:pPr>
        <w:tabs>
          <w:tab w:val="left" w:pos="2448"/>
          <w:tab w:val="left" w:pos="9198"/>
        </w:tabs>
        <w:rPr>
          <w:color w:val="000000"/>
          <w:szCs w:val="24"/>
          <w:lang w:val="es-ES"/>
        </w:rPr>
      </w:pPr>
      <w:r w:rsidRPr="001C5E6F">
        <w:rPr>
          <w:b/>
          <w:szCs w:val="24"/>
          <w:lang w:val="es-ES"/>
        </w:rPr>
        <w:t>Potencia media</w:t>
      </w:r>
      <w:r w:rsidRPr="001C5E6F">
        <w:rPr>
          <w:bCs/>
          <w:szCs w:val="24"/>
          <w:lang w:val="es-ES"/>
        </w:rPr>
        <w:t>:</w:t>
      </w:r>
      <w:r w:rsidRPr="001C5E6F">
        <w:rPr>
          <w:b/>
          <w:szCs w:val="24"/>
          <w:lang w:val="es-ES"/>
        </w:rPr>
        <w:t xml:space="preserve"> </w:t>
      </w:r>
      <w:r w:rsidRPr="001C5E6F">
        <w:rPr>
          <w:szCs w:val="24"/>
          <w:lang w:val="es-ES"/>
        </w:rPr>
        <w:t xml:space="preserve">Potencia térmica medida con un filtro de raíz cuadrada </w:t>
      </w:r>
      <w:r>
        <w:rPr>
          <w:szCs w:val="24"/>
          <w:lang w:val="es-ES"/>
        </w:rPr>
        <w:t>de coseno exponencial, un factor de</w:t>
      </w:r>
      <w:r w:rsidRPr="001C5E6F">
        <w:rPr>
          <w:szCs w:val="24"/>
          <w:lang w:val="es-ES"/>
        </w:rPr>
        <w:t xml:space="preserve"> caída </w:t>
      </w:r>
      <w:r w:rsidRPr="001C5E6F">
        <w:rPr>
          <w:color w:val="000000"/>
          <w:szCs w:val="24"/>
          <w:lang w:val="es-ES"/>
        </w:rPr>
        <w:t xml:space="preserve">α = 0,22 y una anchura de banda igual a la velocidad de </w:t>
      </w:r>
      <w:r>
        <w:rPr>
          <w:color w:val="000000"/>
          <w:szCs w:val="24"/>
          <w:lang w:val="es-ES"/>
        </w:rPr>
        <w:t>segmentos</w:t>
      </w:r>
      <w:r w:rsidRPr="001C5E6F">
        <w:rPr>
          <w:color w:val="000000"/>
          <w:szCs w:val="24"/>
          <w:lang w:val="es-ES"/>
        </w:rPr>
        <w:t xml:space="preserve"> del modo de acceso radioeléctrico. El periodo de medición deberá ser un grupo de control (intervalo de tiempo de potencia) salvo que se indique lo contrario.</w:t>
      </w:r>
    </w:p>
    <w:p w:rsidR="00E74048" w:rsidRPr="001C5E6F" w:rsidRDefault="00E74048" w:rsidP="00E74048">
      <w:pPr>
        <w:rPr>
          <w:szCs w:val="24"/>
          <w:lang w:val="es-ES"/>
        </w:rPr>
      </w:pPr>
      <w:r w:rsidRPr="001C5E6F">
        <w:rPr>
          <w:b/>
          <w:szCs w:val="24"/>
          <w:lang w:val="es-ES"/>
        </w:rPr>
        <w:t>Categoría de la banda</w:t>
      </w:r>
      <w:r w:rsidRPr="001C5E6F">
        <w:rPr>
          <w:bCs/>
          <w:szCs w:val="24"/>
          <w:lang w:val="es-ES"/>
        </w:rPr>
        <w:t>:</w:t>
      </w:r>
      <w:r w:rsidRPr="001C5E6F">
        <w:rPr>
          <w:szCs w:val="24"/>
          <w:lang w:val="es-ES"/>
        </w:rPr>
        <w:t xml:space="preserve"> Grupo de bandas operativas para las que son aplicables los mismos escenarios MSR.</w:t>
      </w:r>
      <w:r>
        <w:rPr>
          <w:szCs w:val="24"/>
          <w:lang w:val="es-ES"/>
        </w:rPr>
        <w:t xml:space="preserve"> </w:t>
      </w:r>
    </w:p>
    <w:p w:rsidR="00E74048" w:rsidRPr="001C5E6F" w:rsidRDefault="00E74048" w:rsidP="00E74048">
      <w:pPr>
        <w:rPr>
          <w:bCs/>
          <w:szCs w:val="24"/>
          <w:lang w:val="es-ES"/>
        </w:rPr>
      </w:pPr>
      <w:r w:rsidRPr="001C5E6F">
        <w:rPr>
          <w:b/>
          <w:szCs w:val="24"/>
          <w:lang w:val="es-ES"/>
        </w:rPr>
        <w:t>Estación de base</w:t>
      </w:r>
      <w:r w:rsidRPr="001C5E6F">
        <w:rPr>
          <w:bCs/>
          <w:szCs w:val="24"/>
          <w:lang w:val="es-ES"/>
        </w:rPr>
        <w:t xml:space="preserve">: </w:t>
      </w:r>
      <w:r>
        <w:rPr>
          <w:bCs/>
          <w:szCs w:val="24"/>
          <w:lang w:val="es-ES"/>
        </w:rPr>
        <w:t>E</w:t>
      </w:r>
      <w:r w:rsidRPr="001C5E6F">
        <w:rPr>
          <w:bCs/>
          <w:szCs w:val="24"/>
          <w:lang w:val="es-ES"/>
        </w:rPr>
        <w:t xml:space="preserve">lemento </w:t>
      </w:r>
      <w:r>
        <w:rPr>
          <w:bCs/>
          <w:szCs w:val="24"/>
          <w:lang w:val="es-ES"/>
        </w:rPr>
        <w:t>de</w:t>
      </w:r>
      <w:r w:rsidRPr="001C5E6F">
        <w:rPr>
          <w:bCs/>
          <w:szCs w:val="24"/>
          <w:lang w:val="es-ES"/>
        </w:rPr>
        <w:t xml:space="preserve"> la red de acceso radioeléctrico encargad</w:t>
      </w:r>
      <w:r>
        <w:rPr>
          <w:bCs/>
          <w:szCs w:val="24"/>
          <w:lang w:val="es-ES"/>
        </w:rPr>
        <w:t>o</w:t>
      </w:r>
      <w:r w:rsidRPr="001C5E6F">
        <w:rPr>
          <w:bCs/>
          <w:szCs w:val="24"/>
          <w:lang w:val="es-ES"/>
        </w:rPr>
        <w:t xml:space="preserve"> de la transmisión y recepción de radiocomunicaciones en una o más células</w:t>
      </w:r>
      <w:r>
        <w:rPr>
          <w:bCs/>
          <w:szCs w:val="24"/>
          <w:lang w:val="es-ES"/>
        </w:rPr>
        <w:t xml:space="preserve"> a</w:t>
      </w:r>
      <w:r w:rsidRPr="001C5E6F">
        <w:rPr>
          <w:bCs/>
          <w:szCs w:val="24"/>
          <w:lang w:val="es-ES"/>
        </w:rPr>
        <w:t xml:space="preserve"> un equipo de usuario</w:t>
      </w:r>
      <w:r>
        <w:rPr>
          <w:bCs/>
          <w:szCs w:val="24"/>
          <w:lang w:val="es-ES"/>
        </w:rPr>
        <w:t xml:space="preserve"> o desde éste</w:t>
      </w:r>
      <w:r w:rsidRPr="001C5E6F">
        <w:rPr>
          <w:bCs/>
          <w:szCs w:val="24"/>
          <w:lang w:val="es-ES"/>
        </w:rPr>
        <w:t xml:space="preserve">. Una estación de base puede tener una antena integrada o estar conectada a una antena mediante cables de conexión. En la UTRAN termina la interfaz Iub hacia </w:t>
      </w:r>
      <w:r>
        <w:rPr>
          <w:bCs/>
          <w:szCs w:val="24"/>
          <w:lang w:val="es-ES"/>
        </w:rPr>
        <w:t>el</w:t>
      </w:r>
      <w:r w:rsidRPr="001C5E6F">
        <w:rPr>
          <w:bCs/>
          <w:szCs w:val="24"/>
          <w:lang w:val="es-ES"/>
        </w:rPr>
        <w:t xml:space="preserve"> RNC. En GERAN termina la interfaz Abis hacia el BSC.</w:t>
      </w:r>
    </w:p>
    <w:p w:rsidR="00E74048" w:rsidRPr="001C5E6F" w:rsidRDefault="00E74048" w:rsidP="00E74048">
      <w:pPr>
        <w:rPr>
          <w:szCs w:val="24"/>
          <w:lang w:val="es-ES"/>
        </w:rPr>
      </w:pPr>
      <w:r w:rsidRPr="001C5E6F">
        <w:rPr>
          <w:b/>
          <w:szCs w:val="24"/>
          <w:lang w:val="es-ES"/>
        </w:rPr>
        <w:t>Capacidades de base</w:t>
      </w:r>
      <w:r w:rsidRPr="001C5E6F">
        <w:rPr>
          <w:bCs/>
          <w:szCs w:val="24"/>
          <w:lang w:val="es-ES"/>
        </w:rPr>
        <w:t>:</w:t>
      </w:r>
      <w:r w:rsidRPr="001C5E6F">
        <w:rPr>
          <w:szCs w:val="24"/>
          <w:lang w:val="es-ES"/>
        </w:rPr>
        <w:t xml:space="preserve"> Capacidades necesarias para que un</w:t>
      </w:r>
      <w:r>
        <w:rPr>
          <w:szCs w:val="24"/>
          <w:lang w:val="es-ES"/>
        </w:rPr>
        <w:t xml:space="preserve"> EU </w:t>
      </w:r>
      <w:r w:rsidRPr="001C5E6F">
        <w:rPr>
          <w:szCs w:val="24"/>
          <w:lang w:val="es-ES"/>
        </w:rPr>
        <w:t>sin servicio funcione en una red. Entre las capacidades de base de un</w:t>
      </w:r>
      <w:r>
        <w:rPr>
          <w:szCs w:val="24"/>
          <w:lang w:val="es-ES"/>
        </w:rPr>
        <w:t xml:space="preserve"> EU </w:t>
      </w:r>
      <w:r w:rsidRPr="001C5E6F">
        <w:rPr>
          <w:szCs w:val="24"/>
          <w:lang w:val="es-ES"/>
        </w:rPr>
        <w:t>figuran las capacidades de</w:t>
      </w:r>
      <w:r>
        <w:rPr>
          <w:szCs w:val="24"/>
          <w:lang w:val="es-ES"/>
        </w:rPr>
        <w:t xml:space="preserve"> radiobúsqueda</w:t>
      </w:r>
      <w:r w:rsidRPr="001C5E6F">
        <w:rPr>
          <w:szCs w:val="24"/>
          <w:lang w:val="es-ES"/>
        </w:rPr>
        <w:t>, sincronización y registro (con autenticación) en una red. La negociación entre el</w:t>
      </w:r>
      <w:r>
        <w:rPr>
          <w:szCs w:val="24"/>
          <w:lang w:val="es-ES"/>
        </w:rPr>
        <w:t xml:space="preserve"> EU </w:t>
      </w:r>
      <w:r w:rsidRPr="001C5E6F">
        <w:rPr>
          <w:szCs w:val="24"/>
          <w:lang w:val="es-ES"/>
        </w:rPr>
        <w:t>y las capacidades de red, así como el mantenimiento y terminación del registro también forman parte de las capacidades de base requeridas.</w:t>
      </w:r>
    </w:p>
    <w:p w:rsidR="00E74048" w:rsidRPr="001C5E6F" w:rsidRDefault="00E74048" w:rsidP="00E74048">
      <w:pPr>
        <w:rPr>
          <w:szCs w:val="24"/>
          <w:lang w:val="es-ES"/>
        </w:rPr>
      </w:pPr>
      <w:r w:rsidRPr="001C5E6F">
        <w:rPr>
          <w:b/>
          <w:szCs w:val="24"/>
          <w:lang w:val="es-ES"/>
        </w:rPr>
        <w:t>Controlador de estaciones de base</w:t>
      </w:r>
      <w:r w:rsidRPr="001C5E6F">
        <w:rPr>
          <w:bCs/>
          <w:szCs w:val="24"/>
          <w:lang w:val="es-ES"/>
        </w:rPr>
        <w:t>:</w:t>
      </w:r>
      <w:r w:rsidRPr="001C5E6F">
        <w:rPr>
          <w:b/>
          <w:szCs w:val="24"/>
          <w:lang w:val="es-ES"/>
        </w:rPr>
        <w:t xml:space="preserve"> </w:t>
      </w:r>
      <w:r w:rsidRPr="001C5E6F">
        <w:rPr>
          <w:szCs w:val="24"/>
          <w:lang w:val="es-ES"/>
        </w:rPr>
        <w:t>Este equipo del SDS se encarga de controlar la utilización e integridad de los recursos radioeléctricos.</w:t>
      </w:r>
    </w:p>
    <w:p w:rsidR="00E74048" w:rsidRPr="001C5E6F" w:rsidRDefault="00E74048" w:rsidP="00E74048">
      <w:pPr>
        <w:rPr>
          <w:szCs w:val="24"/>
          <w:lang w:val="es-ES"/>
        </w:rPr>
      </w:pPr>
      <w:r w:rsidRPr="001C5E6F">
        <w:rPr>
          <w:b/>
          <w:szCs w:val="24"/>
          <w:lang w:val="es-ES"/>
        </w:rPr>
        <w:t>Periodo de recepción de la estación de base</w:t>
      </w:r>
      <w:r w:rsidRPr="001C5E6F">
        <w:rPr>
          <w:bCs/>
          <w:szCs w:val="24"/>
          <w:lang w:val="es-ES"/>
        </w:rPr>
        <w:t>:</w:t>
      </w:r>
      <w:r w:rsidRPr="001C5E6F">
        <w:rPr>
          <w:b/>
          <w:szCs w:val="24"/>
          <w:lang w:val="es-ES"/>
        </w:rPr>
        <w:t xml:space="preserve"> </w:t>
      </w:r>
      <w:r w:rsidRPr="001C5E6F">
        <w:rPr>
          <w:szCs w:val="24"/>
          <w:lang w:val="es-ES"/>
        </w:rPr>
        <w:t>Tiempo durante el que la estación de base recibe subtramas de datos o UpPTS.</w:t>
      </w:r>
    </w:p>
    <w:p w:rsidR="00E74048" w:rsidRPr="001C5E6F" w:rsidRDefault="00E74048" w:rsidP="00E74048">
      <w:pPr>
        <w:rPr>
          <w:bCs/>
          <w:szCs w:val="24"/>
          <w:lang w:val="es-ES"/>
        </w:rPr>
      </w:pPr>
      <w:r w:rsidRPr="001C5E6F">
        <w:rPr>
          <w:b/>
          <w:bCs/>
          <w:szCs w:val="24"/>
          <w:lang w:val="es-ES"/>
        </w:rPr>
        <w:t>Anchura de banda de RF de la estación de base</w:t>
      </w:r>
      <w:r w:rsidRPr="001C5E6F">
        <w:rPr>
          <w:szCs w:val="24"/>
          <w:lang w:val="es-ES"/>
        </w:rPr>
        <w:t>:</w:t>
      </w:r>
      <w:r w:rsidRPr="001C5E6F">
        <w:rPr>
          <w:b/>
          <w:bCs/>
          <w:szCs w:val="24"/>
          <w:lang w:val="es-ES"/>
        </w:rPr>
        <w:t xml:space="preserve"> </w:t>
      </w:r>
      <w:r w:rsidRPr="001C5E6F">
        <w:rPr>
          <w:bCs/>
          <w:szCs w:val="24"/>
          <w:lang w:val="es-ES"/>
        </w:rPr>
        <w:t xml:space="preserve">Anchura de banda </w:t>
      </w:r>
      <w:r>
        <w:rPr>
          <w:bCs/>
          <w:szCs w:val="24"/>
          <w:lang w:val="es-ES"/>
        </w:rPr>
        <w:t>por</w:t>
      </w:r>
      <w:r w:rsidRPr="001C5E6F">
        <w:rPr>
          <w:bCs/>
          <w:szCs w:val="24"/>
          <w:lang w:val="es-ES"/>
        </w:rPr>
        <w:t xml:space="preserve"> la que una estación de base transmite y recibe varias portadoras y/o RAT simultáneamente.</w:t>
      </w:r>
    </w:p>
    <w:p w:rsidR="00E74048" w:rsidRPr="001C5E6F" w:rsidRDefault="00E74048" w:rsidP="00E74048">
      <w:pPr>
        <w:rPr>
          <w:bCs/>
          <w:szCs w:val="24"/>
          <w:lang w:val="es-ES"/>
        </w:rPr>
      </w:pPr>
      <w:r w:rsidRPr="001C5E6F">
        <w:rPr>
          <w:b/>
          <w:bCs/>
          <w:szCs w:val="24"/>
          <w:lang w:val="es-ES"/>
        </w:rPr>
        <w:t>Borde de la anchura de banda de RF de la estación de base</w:t>
      </w:r>
      <w:r w:rsidRPr="001C5E6F">
        <w:rPr>
          <w:szCs w:val="24"/>
          <w:lang w:val="es-ES"/>
        </w:rPr>
        <w:t>:</w:t>
      </w:r>
      <w:r w:rsidRPr="001C5E6F">
        <w:rPr>
          <w:b/>
          <w:bCs/>
          <w:szCs w:val="24"/>
          <w:lang w:val="es-ES"/>
        </w:rPr>
        <w:t xml:space="preserve"> </w:t>
      </w:r>
      <w:r w:rsidRPr="001C5E6F">
        <w:rPr>
          <w:bCs/>
          <w:szCs w:val="24"/>
          <w:lang w:val="es-ES"/>
        </w:rPr>
        <w:t>Frecuencia de uno de los bordes de la anchura de banda de RF de la estación de base.</w:t>
      </w:r>
    </w:p>
    <w:p w:rsidR="00E74048" w:rsidRPr="001C5E6F" w:rsidRDefault="00E74048" w:rsidP="00E74048">
      <w:pPr>
        <w:rPr>
          <w:szCs w:val="24"/>
          <w:lang w:val="es-ES"/>
        </w:rPr>
      </w:pPr>
      <w:r w:rsidRPr="001C5E6F">
        <w:rPr>
          <w:b/>
          <w:bCs/>
          <w:szCs w:val="24"/>
          <w:lang w:val="es-ES"/>
        </w:rPr>
        <w:t>Subsistema de la estación de base</w:t>
      </w:r>
      <w:r w:rsidRPr="001C5E6F">
        <w:rPr>
          <w:szCs w:val="24"/>
          <w:lang w:val="es-ES"/>
        </w:rPr>
        <w:t>: Red GERAN</w:t>
      </w:r>
      <w:r w:rsidRPr="007263B4">
        <w:rPr>
          <w:szCs w:val="24"/>
          <w:lang w:val="es-ES"/>
        </w:rPr>
        <w:t xml:space="preserve"> </w:t>
      </w:r>
      <w:r w:rsidRPr="001C5E6F">
        <w:rPr>
          <w:szCs w:val="24"/>
          <w:lang w:val="es-ES"/>
        </w:rPr>
        <w:t>completa</w:t>
      </w:r>
      <w:r>
        <w:rPr>
          <w:szCs w:val="24"/>
          <w:lang w:val="es-ES"/>
        </w:rPr>
        <w:t>,</w:t>
      </w:r>
      <w:r w:rsidRPr="001C5E6F">
        <w:rPr>
          <w:szCs w:val="24"/>
          <w:lang w:val="es-ES"/>
        </w:rPr>
        <w:t xml:space="preserve"> o s</w:t>
      </w:r>
      <w:r>
        <w:rPr>
          <w:szCs w:val="24"/>
          <w:lang w:val="es-ES"/>
        </w:rPr>
        <w:t>ó</w:t>
      </w:r>
      <w:r w:rsidRPr="001C5E6F">
        <w:rPr>
          <w:szCs w:val="24"/>
          <w:lang w:val="es-ES"/>
        </w:rPr>
        <w:t xml:space="preserve">lo la parte de acceso de </w:t>
      </w:r>
      <w:r>
        <w:rPr>
          <w:szCs w:val="24"/>
          <w:lang w:val="es-ES"/>
        </w:rPr>
        <w:t>ésta,</w:t>
      </w:r>
      <w:r w:rsidRPr="001C5E6F">
        <w:rPr>
          <w:szCs w:val="24"/>
          <w:lang w:val="es-ES"/>
        </w:rPr>
        <w:t xml:space="preserve"> que ofrece la atribución, liberación y gestión de recursos radioeléctricos específicos para establecer el medio de comunicación entre una</w:t>
      </w:r>
      <w:r>
        <w:rPr>
          <w:szCs w:val="24"/>
          <w:lang w:val="es-ES"/>
        </w:rPr>
        <w:t xml:space="preserve"> EM </w:t>
      </w:r>
      <w:r w:rsidRPr="001C5E6F">
        <w:rPr>
          <w:szCs w:val="24"/>
          <w:lang w:val="es-ES"/>
        </w:rPr>
        <w:t xml:space="preserve">y la GERAN. </w:t>
      </w:r>
      <w:r>
        <w:rPr>
          <w:szCs w:val="24"/>
          <w:lang w:val="es-ES"/>
        </w:rPr>
        <w:t>El</w:t>
      </w:r>
      <w:r w:rsidRPr="001C5E6F">
        <w:rPr>
          <w:szCs w:val="24"/>
          <w:lang w:val="es-ES"/>
        </w:rPr>
        <w:t xml:space="preserve"> subsistema de la estación de base es el responsable de los recursos y la transmisión/recepción en un conjunto de células.</w:t>
      </w:r>
    </w:p>
    <w:p w:rsidR="00E74048" w:rsidRPr="001C5E6F" w:rsidRDefault="00E74048" w:rsidP="00E74048">
      <w:pPr>
        <w:rPr>
          <w:szCs w:val="24"/>
          <w:lang w:val="es-ES"/>
        </w:rPr>
      </w:pPr>
      <w:r w:rsidRPr="001C5E6F">
        <w:rPr>
          <w:b/>
          <w:szCs w:val="24"/>
          <w:lang w:val="es-ES"/>
        </w:rPr>
        <w:t>Capacidades de implementación básicas</w:t>
      </w:r>
      <w:r w:rsidRPr="001C5E6F">
        <w:rPr>
          <w:bCs/>
          <w:szCs w:val="24"/>
          <w:lang w:val="es-ES"/>
        </w:rPr>
        <w:t>:</w:t>
      </w:r>
      <w:r w:rsidRPr="001C5E6F">
        <w:rPr>
          <w:b/>
          <w:szCs w:val="24"/>
          <w:lang w:val="es-ES"/>
        </w:rPr>
        <w:t xml:space="preserve"> </w:t>
      </w:r>
      <w:r w:rsidRPr="001C5E6F">
        <w:rPr>
          <w:szCs w:val="24"/>
          <w:lang w:val="es-ES"/>
        </w:rPr>
        <w:t>Conjunto de capacidades de implementación en cada dominio técnico, necesarias para que un</w:t>
      </w:r>
      <w:r>
        <w:rPr>
          <w:szCs w:val="24"/>
          <w:lang w:val="es-ES"/>
        </w:rPr>
        <w:t xml:space="preserve"> EU </w:t>
      </w:r>
      <w:r w:rsidRPr="001C5E6F">
        <w:rPr>
          <w:szCs w:val="24"/>
          <w:lang w:val="es-ES"/>
        </w:rPr>
        <w:t>pueda soportar las capacidades básicas requeridas.</w:t>
      </w:r>
    </w:p>
    <w:p w:rsidR="00E74048" w:rsidRPr="001C5E6F" w:rsidRDefault="00E74048" w:rsidP="00E74048">
      <w:pPr>
        <w:rPr>
          <w:b/>
          <w:szCs w:val="24"/>
          <w:lang w:val="es-ES"/>
        </w:rPr>
      </w:pPr>
      <w:r w:rsidRPr="001C5E6F">
        <w:rPr>
          <w:b/>
          <w:szCs w:val="24"/>
          <w:lang w:val="es-ES"/>
        </w:rPr>
        <w:t>OR básico</w:t>
      </w:r>
      <w:r w:rsidRPr="001C5E6F">
        <w:rPr>
          <w:bCs/>
          <w:szCs w:val="24"/>
          <w:lang w:val="es-ES"/>
        </w:rPr>
        <w:t xml:space="preserve">: Encaminamiento </w:t>
      </w:r>
      <w:r w:rsidRPr="0058507D">
        <w:rPr>
          <w:bCs/>
          <w:szCs w:val="24"/>
          <w:lang w:val="es-ES"/>
        </w:rPr>
        <w:t xml:space="preserve">óptimo </w:t>
      </w:r>
      <w:r w:rsidRPr="001C5E6F">
        <w:rPr>
          <w:bCs/>
          <w:szCs w:val="24"/>
          <w:lang w:val="es-ES"/>
        </w:rPr>
        <w:t>básico</w:t>
      </w:r>
      <w:r w:rsidRPr="001C5E6F">
        <w:rPr>
          <w:szCs w:val="24"/>
          <w:lang w:val="es-ES"/>
        </w:rPr>
        <w:t>.</w:t>
      </w:r>
    </w:p>
    <w:p w:rsidR="00E74048" w:rsidRPr="001C5E6F" w:rsidRDefault="00E74048" w:rsidP="00E74048">
      <w:pPr>
        <w:rPr>
          <w:b/>
          <w:szCs w:val="24"/>
          <w:lang w:val="es-ES"/>
        </w:rPr>
      </w:pPr>
      <w:r w:rsidRPr="001C5E6F">
        <w:rPr>
          <w:b/>
          <w:szCs w:val="24"/>
          <w:lang w:val="es-ES"/>
        </w:rPr>
        <w:t>Servicio de telecomunicación básico</w:t>
      </w:r>
      <w:r w:rsidRPr="001C5E6F">
        <w:rPr>
          <w:bCs/>
          <w:szCs w:val="24"/>
          <w:lang w:val="es-ES"/>
        </w:rPr>
        <w:t>:</w:t>
      </w:r>
      <w:r w:rsidRPr="001C5E6F">
        <w:rPr>
          <w:b/>
          <w:szCs w:val="24"/>
          <w:lang w:val="es-ES"/>
        </w:rPr>
        <w:t xml:space="preserve"> </w:t>
      </w:r>
      <w:r>
        <w:rPr>
          <w:szCs w:val="24"/>
          <w:lang w:val="es-ES"/>
        </w:rPr>
        <w:t>T</w:t>
      </w:r>
      <w:r w:rsidRPr="001C5E6F">
        <w:rPr>
          <w:szCs w:val="24"/>
          <w:lang w:val="es-ES"/>
        </w:rPr>
        <w:t>érmino</w:t>
      </w:r>
      <w:r>
        <w:rPr>
          <w:szCs w:val="24"/>
          <w:lang w:val="es-ES"/>
        </w:rPr>
        <w:t xml:space="preserve"> que representa</w:t>
      </w:r>
      <w:r w:rsidRPr="001C5E6F">
        <w:rPr>
          <w:szCs w:val="24"/>
          <w:lang w:val="es-ES"/>
        </w:rPr>
        <w:t xml:space="preserve"> </w:t>
      </w:r>
      <w:r>
        <w:rPr>
          <w:szCs w:val="24"/>
          <w:lang w:val="es-ES"/>
        </w:rPr>
        <w:t>tanto a</w:t>
      </w:r>
      <w:r w:rsidRPr="001C5E6F">
        <w:rPr>
          <w:szCs w:val="24"/>
          <w:lang w:val="es-ES"/>
        </w:rPr>
        <w:t xml:space="preserve"> los servicios portadores como </w:t>
      </w:r>
      <w:r>
        <w:rPr>
          <w:szCs w:val="24"/>
          <w:lang w:val="es-ES"/>
        </w:rPr>
        <w:t>a</w:t>
      </w:r>
      <w:r w:rsidRPr="001C5E6F">
        <w:rPr>
          <w:szCs w:val="24"/>
          <w:lang w:val="es-ES"/>
        </w:rPr>
        <w:t xml:space="preserve"> los teleservicios.</w:t>
      </w:r>
    </w:p>
    <w:p w:rsidR="00E74048" w:rsidRPr="001C5E6F" w:rsidRDefault="00E74048" w:rsidP="00E74048">
      <w:pPr>
        <w:rPr>
          <w:snapToGrid w:val="0"/>
          <w:szCs w:val="24"/>
          <w:lang w:val="es-ES"/>
        </w:rPr>
      </w:pPr>
      <w:r w:rsidRPr="001C5E6F">
        <w:rPr>
          <w:b/>
          <w:snapToGrid w:val="0"/>
          <w:szCs w:val="24"/>
          <w:lang w:val="es-ES"/>
        </w:rPr>
        <w:t>Portador</w:t>
      </w:r>
      <w:r w:rsidRPr="001C5E6F">
        <w:rPr>
          <w:bCs/>
          <w:szCs w:val="24"/>
          <w:lang w:val="es-ES"/>
        </w:rPr>
        <w:t>:</w:t>
      </w:r>
      <w:r w:rsidRPr="001C5E6F">
        <w:rPr>
          <w:b/>
          <w:snapToGrid w:val="0"/>
          <w:szCs w:val="24"/>
          <w:lang w:val="es-ES"/>
        </w:rPr>
        <w:t xml:space="preserve"> </w:t>
      </w:r>
      <w:r w:rsidRPr="001C5E6F">
        <w:rPr>
          <w:snapToGrid w:val="0"/>
          <w:szCs w:val="24"/>
          <w:lang w:val="es-ES"/>
        </w:rPr>
        <w:t xml:space="preserve">Trayecto de transmisión de información </w:t>
      </w:r>
      <w:r>
        <w:rPr>
          <w:snapToGrid w:val="0"/>
          <w:szCs w:val="24"/>
          <w:lang w:val="es-ES"/>
        </w:rPr>
        <w:t xml:space="preserve">con </w:t>
      </w:r>
      <w:r w:rsidRPr="001C5E6F">
        <w:rPr>
          <w:snapToGrid w:val="0"/>
          <w:szCs w:val="24"/>
          <w:lang w:val="es-ES"/>
        </w:rPr>
        <w:t>capacidad, retardo, tasa de errores en los bits, etc. definidos.</w:t>
      </w:r>
    </w:p>
    <w:p w:rsidR="00E74048" w:rsidRPr="001C5E6F" w:rsidRDefault="00E74048" w:rsidP="00E74048">
      <w:pPr>
        <w:rPr>
          <w:snapToGrid w:val="0"/>
          <w:szCs w:val="24"/>
          <w:lang w:val="es-ES"/>
        </w:rPr>
      </w:pPr>
      <w:r w:rsidRPr="001C5E6F">
        <w:rPr>
          <w:b/>
          <w:snapToGrid w:val="0"/>
          <w:szCs w:val="24"/>
          <w:lang w:val="es-ES"/>
        </w:rPr>
        <w:t>Capacidad de portador</w:t>
      </w:r>
      <w:r w:rsidRPr="001C5E6F">
        <w:rPr>
          <w:bCs/>
          <w:szCs w:val="24"/>
          <w:lang w:val="es-ES"/>
        </w:rPr>
        <w:t>:</w:t>
      </w:r>
      <w:r w:rsidRPr="001C5E6F">
        <w:rPr>
          <w:b/>
          <w:snapToGrid w:val="0"/>
          <w:szCs w:val="24"/>
          <w:lang w:val="es-ES"/>
        </w:rPr>
        <w:t xml:space="preserve"> </w:t>
      </w:r>
      <w:r w:rsidRPr="001C5E6F">
        <w:rPr>
          <w:snapToGrid w:val="0"/>
          <w:szCs w:val="24"/>
          <w:lang w:val="es-ES"/>
        </w:rPr>
        <w:t>Función de transmisión que el</w:t>
      </w:r>
      <w:r>
        <w:rPr>
          <w:snapToGrid w:val="0"/>
          <w:szCs w:val="24"/>
          <w:lang w:val="es-ES"/>
        </w:rPr>
        <w:t xml:space="preserve"> EU </w:t>
      </w:r>
      <w:r w:rsidRPr="001C5E6F">
        <w:rPr>
          <w:snapToGrid w:val="0"/>
          <w:szCs w:val="24"/>
          <w:lang w:val="es-ES"/>
        </w:rPr>
        <w:t>solicita a la red.</w:t>
      </w:r>
    </w:p>
    <w:p w:rsidR="00E74048" w:rsidRPr="001C5E6F" w:rsidRDefault="00E74048" w:rsidP="00E74048">
      <w:pPr>
        <w:rPr>
          <w:szCs w:val="24"/>
          <w:lang w:val="es-ES"/>
        </w:rPr>
      </w:pPr>
      <w:r w:rsidRPr="001C5E6F">
        <w:rPr>
          <w:b/>
          <w:szCs w:val="24"/>
          <w:lang w:val="es-ES"/>
        </w:rPr>
        <w:lastRenderedPageBreak/>
        <w:t>Protocolo independiente del portador</w:t>
      </w:r>
      <w:r w:rsidRPr="001C5E6F">
        <w:rPr>
          <w:szCs w:val="24"/>
          <w:lang w:val="es-ES"/>
        </w:rPr>
        <w:t>: Mecanismo (UICC) mediante el cual el</w:t>
      </w:r>
      <w:r>
        <w:rPr>
          <w:szCs w:val="24"/>
          <w:lang w:val="es-ES"/>
        </w:rPr>
        <w:t xml:space="preserve"> EM </w:t>
      </w:r>
      <w:r w:rsidRPr="001C5E6F">
        <w:rPr>
          <w:szCs w:val="24"/>
          <w:lang w:val="es-ES"/>
        </w:rPr>
        <w:t>proporciona aplicaciones (U)SIM en la UICC con acceso a los portadores de datos soportado</w:t>
      </w:r>
      <w:r>
        <w:rPr>
          <w:szCs w:val="24"/>
          <w:lang w:val="es-ES"/>
        </w:rPr>
        <w:t>s</w:t>
      </w:r>
      <w:r w:rsidRPr="001C5E6F">
        <w:rPr>
          <w:szCs w:val="24"/>
          <w:lang w:val="es-ES"/>
        </w:rPr>
        <w:t xml:space="preserve"> por el</w:t>
      </w:r>
      <w:r>
        <w:rPr>
          <w:szCs w:val="24"/>
          <w:lang w:val="es-ES"/>
        </w:rPr>
        <w:t xml:space="preserve"> EM </w:t>
      </w:r>
      <w:r w:rsidRPr="001C5E6F">
        <w:rPr>
          <w:szCs w:val="24"/>
          <w:lang w:val="es-ES"/>
        </w:rPr>
        <w:t>y la red.</w:t>
      </w:r>
      <w:r>
        <w:rPr>
          <w:szCs w:val="24"/>
          <w:lang w:val="es-ES"/>
        </w:rPr>
        <w:t xml:space="preserve"> </w:t>
      </w:r>
    </w:p>
    <w:p w:rsidR="00E74048" w:rsidRPr="001C5E6F" w:rsidRDefault="00E74048" w:rsidP="00E74048">
      <w:pPr>
        <w:rPr>
          <w:szCs w:val="24"/>
          <w:lang w:val="es-ES"/>
        </w:rPr>
      </w:pPr>
      <w:r w:rsidRPr="001C5E6F">
        <w:rPr>
          <w:b/>
          <w:szCs w:val="24"/>
          <w:lang w:val="es-ES"/>
        </w:rPr>
        <w:t>Servicio portador</w:t>
      </w:r>
      <w:r w:rsidRPr="001C5E6F">
        <w:rPr>
          <w:bCs/>
          <w:szCs w:val="24"/>
          <w:lang w:val="es-ES"/>
        </w:rPr>
        <w:t>:</w:t>
      </w:r>
      <w:r w:rsidRPr="001C5E6F">
        <w:rPr>
          <w:b/>
          <w:szCs w:val="24"/>
          <w:lang w:val="es-ES"/>
        </w:rPr>
        <w:t xml:space="preserve"> </w:t>
      </w:r>
      <w:r w:rsidRPr="001C5E6F">
        <w:rPr>
          <w:szCs w:val="24"/>
          <w:lang w:val="es-ES"/>
        </w:rPr>
        <w:t>Tipo de servicio de telecomunicación que proporciona la capacidad de transmisión de señales entre puntos de acceso.</w:t>
      </w:r>
      <w:r>
        <w:rPr>
          <w:szCs w:val="24"/>
          <w:lang w:val="es-ES"/>
        </w:rPr>
        <w:t xml:space="preserve"> </w:t>
      </w:r>
    </w:p>
    <w:p w:rsidR="00E74048" w:rsidRPr="001C5E6F" w:rsidRDefault="00E74048" w:rsidP="00E74048">
      <w:pPr>
        <w:rPr>
          <w:szCs w:val="24"/>
          <w:lang w:val="es-ES"/>
        </w:rPr>
      </w:pPr>
      <w:r w:rsidRPr="001C5E6F">
        <w:rPr>
          <w:b/>
          <w:szCs w:val="24"/>
          <w:lang w:val="es-ES"/>
        </w:rPr>
        <w:t>QoS sin garantías</w:t>
      </w:r>
      <w:r w:rsidRPr="001C5E6F">
        <w:rPr>
          <w:bCs/>
          <w:szCs w:val="24"/>
          <w:lang w:val="es-ES"/>
        </w:rPr>
        <w:t>:</w:t>
      </w:r>
      <w:r w:rsidRPr="001C5E6F">
        <w:rPr>
          <w:b/>
          <w:szCs w:val="24"/>
          <w:lang w:val="es-ES"/>
        </w:rPr>
        <w:t xml:space="preserve"> </w:t>
      </w:r>
      <w:r w:rsidRPr="001C5E6F">
        <w:rPr>
          <w:szCs w:val="24"/>
          <w:lang w:val="es-ES"/>
        </w:rPr>
        <w:t>Mínima QoS de todas las clases de tráfico. Si no puede alcanzarse</w:t>
      </w:r>
      <w:r w:rsidRPr="00523A4B">
        <w:rPr>
          <w:szCs w:val="24"/>
          <w:lang w:val="es-ES"/>
        </w:rPr>
        <w:t xml:space="preserve"> </w:t>
      </w:r>
      <w:r w:rsidRPr="001C5E6F">
        <w:rPr>
          <w:szCs w:val="24"/>
          <w:lang w:val="es-ES"/>
        </w:rPr>
        <w:t xml:space="preserve">la QoS garantizada, la QoS que entrega la red </w:t>
      </w:r>
      <w:r>
        <w:rPr>
          <w:szCs w:val="24"/>
          <w:lang w:val="es-ES"/>
        </w:rPr>
        <w:t>portadora</w:t>
      </w:r>
      <w:r w:rsidRPr="001C5E6F">
        <w:rPr>
          <w:szCs w:val="24"/>
          <w:lang w:val="es-ES"/>
        </w:rPr>
        <w:t xml:space="preserve"> puede denominarse también QoS sin garantías.</w:t>
      </w:r>
    </w:p>
    <w:p w:rsidR="00E74048" w:rsidRPr="001C5E6F" w:rsidRDefault="00E74048" w:rsidP="00E74048">
      <w:pPr>
        <w:rPr>
          <w:szCs w:val="24"/>
          <w:lang w:val="es-ES"/>
        </w:rPr>
      </w:pPr>
      <w:r w:rsidRPr="001C5E6F">
        <w:rPr>
          <w:b/>
          <w:szCs w:val="24"/>
          <w:lang w:val="es-ES"/>
        </w:rPr>
        <w:t>Servicios sin garantías</w:t>
      </w:r>
      <w:r w:rsidRPr="001C5E6F">
        <w:rPr>
          <w:bCs/>
          <w:szCs w:val="24"/>
          <w:lang w:val="es-ES"/>
        </w:rPr>
        <w:t>:</w:t>
      </w:r>
      <w:r w:rsidRPr="001C5E6F">
        <w:rPr>
          <w:szCs w:val="24"/>
          <w:lang w:val="es-ES"/>
        </w:rPr>
        <w:t xml:space="preserve"> Modelo de servicio que ofrece garantías de funcionamiento mínimas, y que </w:t>
      </w:r>
      <w:r>
        <w:rPr>
          <w:szCs w:val="24"/>
          <w:lang w:val="es-ES"/>
        </w:rPr>
        <w:t>admite</w:t>
      </w:r>
      <w:r w:rsidRPr="001C5E6F">
        <w:rPr>
          <w:szCs w:val="24"/>
          <w:lang w:val="es-ES"/>
        </w:rPr>
        <w:t xml:space="preserve"> una desviación </w:t>
      </w:r>
      <w:r>
        <w:rPr>
          <w:szCs w:val="24"/>
          <w:lang w:val="es-ES"/>
        </w:rPr>
        <w:t xml:space="preserve">indeterminada </w:t>
      </w:r>
      <w:r w:rsidRPr="001C5E6F">
        <w:rPr>
          <w:szCs w:val="24"/>
          <w:lang w:val="es-ES"/>
        </w:rPr>
        <w:t>de los criterios de funcionamiento medidos.</w:t>
      </w:r>
    </w:p>
    <w:p w:rsidR="00E74048" w:rsidRPr="001C5E6F" w:rsidRDefault="00E74048" w:rsidP="00E74048">
      <w:pPr>
        <w:rPr>
          <w:snapToGrid w:val="0"/>
          <w:szCs w:val="24"/>
          <w:lang w:val="es-ES"/>
        </w:rPr>
      </w:pPr>
      <w:r w:rsidRPr="001C5E6F">
        <w:rPr>
          <w:b/>
          <w:snapToGrid w:val="0"/>
          <w:szCs w:val="24"/>
          <w:lang w:val="es-ES"/>
        </w:rPr>
        <w:t>Facturación</w:t>
      </w:r>
      <w:r w:rsidRPr="001C5E6F">
        <w:rPr>
          <w:bCs/>
          <w:szCs w:val="24"/>
          <w:lang w:val="es-ES"/>
        </w:rPr>
        <w:t>:</w:t>
      </w:r>
      <w:r w:rsidRPr="001C5E6F">
        <w:rPr>
          <w:b/>
          <w:snapToGrid w:val="0"/>
          <w:szCs w:val="24"/>
          <w:lang w:val="es-ES"/>
        </w:rPr>
        <w:t xml:space="preserve"> </w:t>
      </w:r>
      <w:r w:rsidRPr="001C5E6F">
        <w:rPr>
          <w:snapToGrid w:val="0"/>
          <w:szCs w:val="24"/>
          <w:lang w:val="es-ES"/>
        </w:rPr>
        <w:t>Función mediante la que los CDR generados por la función de tasación se transforman en facturas a cobrar.</w:t>
      </w:r>
    </w:p>
    <w:p w:rsidR="00E74048" w:rsidRPr="001C5E6F" w:rsidRDefault="00E74048" w:rsidP="00E74048">
      <w:pPr>
        <w:rPr>
          <w:snapToGrid w:val="0"/>
          <w:szCs w:val="24"/>
          <w:lang w:val="es-ES"/>
        </w:rPr>
      </w:pPr>
      <w:r w:rsidRPr="001C5E6F">
        <w:rPr>
          <w:b/>
          <w:snapToGrid w:val="0"/>
          <w:szCs w:val="24"/>
          <w:lang w:val="es-ES"/>
        </w:rPr>
        <w:t>Difusión</w:t>
      </w:r>
      <w:r w:rsidRPr="001C5E6F">
        <w:rPr>
          <w:bCs/>
          <w:szCs w:val="24"/>
          <w:lang w:val="es-ES"/>
        </w:rPr>
        <w:t>:</w:t>
      </w:r>
      <w:r w:rsidRPr="001C5E6F">
        <w:rPr>
          <w:snapToGrid w:val="0"/>
          <w:szCs w:val="24"/>
          <w:lang w:val="es-ES"/>
        </w:rPr>
        <w:t xml:space="preserve"> Valor del atributo de servicio </w:t>
      </w:r>
      <w:r>
        <w:rPr>
          <w:snapToGrid w:val="0"/>
          <w:szCs w:val="24"/>
          <w:lang w:val="es-ES"/>
        </w:rPr>
        <w:t>«</w:t>
      </w:r>
      <w:r w:rsidRPr="001C5E6F">
        <w:rPr>
          <w:snapToGrid w:val="0"/>
          <w:szCs w:val="24"/>
          <w:lang w:val="es-ES"/>
        </w:rPr>
        <w:t>configuración de la comunicación</w:t>
      </w:r>
      <w:r>
        <w:rPr>
          <w:snapToGrid w:val="0"/>
          <w:szCs w:val="24"/>
          <w:lang w:val="es-ES"/>
        </w:rPr>
        <w:t>»</w:t>
      </w:r>
      <w:r w:rsidRPr="001C5E6F">
        <w:rPr>
          <w:snapToGrid w:val="0"/>
          <w:szCs w:val="24"/>
          <w:lang w:val="es-ES"/>
        </w:rPr>
        <w:t xml:space="preserve">, que </w:t>
      </w:r>
      <w:r>
        <w:rPr>
          <w:snapToGrid w:val="0"/>
          <w:szCs w:val="24"/>
          <w:lang w:val="es-ES"/>
        </w:rPr>
        <w:t>indica</w:t>
      </w:r>
      <w:r w:rsidRPr="001C5E6F">
        <w:rPr>
          <w:snapToGrid w:val="0"/>
          <w:szCs w:val="24"/>
          <w:lang w:val="es-ES"/>
        </w:rPr>
        <w:t xml:space="preserve"> la distribución unidireccional a todos los usuarios (fuente: Recomendación UIT-T I.113). </w:t>
      </w:r>
    </w:p>
    <w:p w:rsidR="00E74048" w:rsidRPr="001C5E6F" w:rsidRDefault="00E74048" w:rsidP="00E74048">
      <w:pPr>
        <w:rPr>
          <w:szCs w:val="24"/>
          <w:lang w:val="es-ES"/>
        </w:rPr>
      </w:pPr>
      <w:r w:rsidRPr="001C5E6F">
        <w:rPr>
          <w:b/>
          <w:szCs w:val="24"/>
          <w:lang w:val="es-ES"/>
        </w:rPr>
        <w:t>Código de byte</w:t>
      </w:r>
      <w:r w:rsidRPr="001C5E6F">
        <w:rPr>
          <w:bCs/>
          <w:szCs w:val="24"/>
          <w:lang w:val="es-ES"/>
        </w:rPr>
        <w:t>:</w:t>
      </w:r>
      <w:r w:rsidRPr="001C5E6F">
        <w:rPr>
          <w:b/>
          <w:szCs w:val="24"/>
          <w:lang w:val="es-ES"/>
        </w:rPr>
        <w:t xml:space="preserve"> </w:t>
      </w:r>
      <w:r>
        <w:rPr>
          <w:szCs w:val="24"/>
          <w:lang w:val="es-ES"/>
        </w:rPr>
        <w:t>(UICC) R</w:t>
      </w:r>
      <w:r w:rsidRPr="001C5E6F">
        <w:rPr>
          <w:szCs w:val="24"/>
          <w:lang w:val="es-ES"/>
        </w:rPr>
        <w:t>epresentación independiente de la máquina de hardware de una operación primitiva del computador que sirve de instrucción a un programa de software denominado intérprete o máquina virtual que simula el código de la unidad central de proceso del computador hipotético generado por un compilador Java y ejecutado por el intérprete Java.</w:t>
      </w:r>
    </w:p>
    <w:p w:rsidR="00E74048" w:rsidRPr="001C5E6F" w:rsidRDefault="00E74048" w:rsidP="00E74048">
      <w:pPr>
        <w:rPr>
          <w:szCs w:val="24"/>
          <w:lang w:val="es-ES"/>
        </w:rPr>
      </w:pPr>
      <w:r w:rsidRPr="001C5E6F">
        <w:rPr>
          <w:b/>
          <w:szCs w:val="24"/>
          <w:lang w:val="es-ES"/>
        </w:rPr>
        <w:t>Pérdidas del cable, conector y combinado</w:t>
      </w:r>
      <w:r>
        <w:rPr>
          <w:b/>
          <w:szCs w:val="24"/>
          <w:lang w:val="es-ES"/>
        </w:rPr>
        <w:t>r</w:t>
      </w:r>
      <w:r w:rsidRPr="001C5E6F">
        <w:rPr>
          <w:b/>
          <w:szCs w:val="24"/>
          <w:lang w:val="es-ES"/>
        </w:rPr>
        <w:t xml:space="preserve"> (transmisor) (dB)</w:t>
      </w:r>
      <w:r w:rsidRPr="001C5E6F">
        <w:rPr>
          <w:bCs/>
          <w:szCs w:val="24"/>
          <w:lang w:val="es-ES"/>
        </w:rPr>
        <w:t>:</w:t>
      </w:r>
      <w:r w:rsidRPr="001C5E6F">
        <w:rPr>
          <w:b/>
          <w:szCs w:val="24"/>
          <w:lang w:val="es-ES"/>
        </w:rPr>
        <w:t xml:space="preserve"> </w:t>
      </w:r>
      <w:r w:rsidRPr="001C5E6F">
        <w:rPr>
          <w:szCs w:val="24"/>
          <w:lang w:val="es-ES"/>
        </w:rPr>
        <w:t xml:space="preserve">Pérdidas combinadas de todos los componentes del sistema de transmisión entre la salida del transmisor y la entrada de antena (todas las pérdidas son </w:t>
      </w:r>
      <w:r>
        <w:rPr>
          <w:szCs w:val="24"/>
          <w:lang w:val="es-ES"/>
        </w:rPr>
        <w:t>valores positivo</w:t>
      </w:r>
      <w:r w:rsidRPr="001C5E6F">
        <w:rPr>
          <w:szCs w:val="24"/>
          <w:lang w:val="es-ES"/>
        </w:rPr>
        <w:t xml:space="preserve">s </w:t>
      </w:r>
      <w:r>
        <w:rPr>
          <w:szCs w:val="24"/>
          <w:lang w:val="es-ES"/>
        </w:rPr>
        <w:t xml:space="preserve">expresados </w:t>
      </w:r>
      <w:r w:rsidRPr="001C5E6F">
        <w:rPr>
          <w:szCs w:val="24"/>
          <w:lang w:val="es-ES"/>
        </w:rPr>
        <w:t>en dB).</w:t>
      </w:r>
    </w:p>
    <w:p w:rsidR="00E74048" w:rsidRPr="001C5E6F" w:rsidRDefault="00E74048" w:rsidP="00E74048">
      <w:pPr>
        <w:rPr>
          <w:szCs w:val="24"/>
          <w:lang w:val="es-ES"/>
        </w:rPr>
      </w:pPr>
      <w:r w:rsidRPr="001C5E6F">
        <w:rPr>
          <w:b/>
          <w:szCs w:val="24"/>
          <w:lang w:val="es-ES"/>
        </w:rPr>
        <w:t>Pérdidas del cable, conector y divisor (receptor) (dB)</w:t>
      </w:r>
      <w:r w:rsidRPr="001C5E6F">
        <w:rPr>
          <w:bCs/>
          <w:szCs w:val="24"/>
          <w:lang w:val="es-ES"/>
        </w:rPr>
        <w:t>:</w:t>
      </w:r>
      <w:r w:rsidRPr="001C5E6F">
        <w:rPr>
          <w:b/>
          <w:szCs w:val="24"/>
          <w:lang w:val="es-ES"/>
        </w:rPr>
        <w:t xml:space="preserve"> </w:t>
      </w:r>
      <w:r w:rsidRPr="001C5E6F">
        <w:rPr>
          <w:szCs w:val="24"/>
          <w:lang w:val="es-ES"/>
        </w:rPr>
        <w:t>Pérdidas combinadas de todos los componentes del sistema de transmisión entre la salida de la antena receptora y la entrada al receptor.</w:t>
      </w:r>
    </w:p>
    <w:p w:rsidR="00E74048" w:rsidRPr="001C5E6F" w:rsidRDefault="00E74048" w:rsidP="00E74048">
      <w:pPr>
        <w:tabs>
          <w:tab w:val="left" w:pos="1701"/>
        </w:tabs>
        <w:rPr>
          <w:snapToGrid w:val="0"/>
          <w:szCs w:val="24"/>
          <w:lang w:val="es-ES"/>
        </w:rPr>
      </w:pPr>
      <w:r w:rsidRPr="001C5E6F">
        <w:rPr>
          <w:b/>
          <w:snapToGrid w:val="0"/>
          <w:szCs w:val="24"/>
          <w:lang w:val="es-ES"/>
        </w:rPr>
        <w:t>CAC (Control de admisión de la conexión)</w:t>
      </w:r>
      <w:r w:rsidRPr="001C5E6F">
        <w:rPr>
          <w:bCs/>
          <w:szCs w:val="24"/>
          <w:lang w:val="es-ES"/>
        </w:rPr>
        <w:t>:</w:t>
      </w:r>
      <w:r w:rsidRPr="001C5E6F">
        <w:rPr>
          <w:b/>
          <w:snapToGrid w:val="0"/>
          <w:szCs w:val="24"/>
          <w:lang w:val="es-ES"/>
        </w:rPr>
        <w:t xml:space="preserve"> </w:t>
      </w:r>
      <w:r w:rsidRPr="001C5E6F">
        <w:rPr>
          <w:snapToGrid w:val="0"/>
          <w:szCs w:val="24"/>
          <w:lang w:val="es-ES"/>
        </w:rPr>
        <w:t xml:space="preserve">Conjunto de medidas adoptadas por la red para equilibrar </w:t>
      </w:r>
      <w:r>
        <w:rPr>
          <w:snapToGrid w:val="0"/>
          <w:szCs w:val="24"/>
          <w:lang w:val="es-ES"/>
        </w:rPr>
        <w:t>las necesidades</w:t>
      </w:r>
      <w:r w:rsidRPr="001C5E6F">
        <w:rPr>
          <w:snapToGrid w:val="0"/>
          <w:szCs w:val="24"/>
          <w:lang w:val="es-ES"/>
        </w:rPr>
        <w:t xml:space="preserve"> de QoS de </w:t>
      </w:r>
      <w:r>
        <w:rPr>
          <w:snapToGrid w:val="0"/>
          <w:szCs w:val="24"/>
          <w:lang w:val="es-ES"/>
        </w:rPr>
        <w:t>las</w:t>
      </w:r>
      <w:r w:rsidRPr="001C5E6F">
        <w:rPr>
          <w:snapToGrid w:val="0"/>
          <w:szCs w:val="24"/>
          <w:lang w:val="es-ES"/>
        </w:rPr>
        <w:t xml:space="preserve"> nuevas conexiones </w:t>
      </w:r>
      <w:r>
        <w:rPr>
          <w:snapToGrid w:val="0"/>
          <w:szCs w:val="24"/>
          <w:lang w:val="es-ES"/>
        </w:rPr>
        <w:t xml:space="preserve">solicitadas </w:t>
      </w:r>
      <w:r w:rsidRPr="001C5E6F">
        <w:rPr>
          <w:snapToGrid w:val="0"/>
          <w:szCs w:val="24"/>
          <w:lang w:val="es-ES"/>
        </w:rPr>
        <w:t>y la utilización actual de la red sin que ello afecte al grado de servicio de las conexiones existentes o ya establecidas.</w:t>
      </w:r>
    </w:p>
    <w:p w:rsidR="00E74048" w:rsidRPr="001C5E6F" w:rsidRDefault="00E74048" w:rsidP="00E74048">
      <w:pPr>
        <w:rPr>
          <w:snapToGrid w:val="0"/>
          <w:szCs w:val="24"/>
          <w:lang w:val="es-ES"/>
        </w:rPr>
      </w:pPr>
      <w:r w:rsidRPr="001C5E6F">
        <w:rPr>
          <w:b/>
          <w:snapToGrid w:val="0"/>
          <w:szCs w:val="24"/>
          <w:lang w:val="es-ES"/>
        </w:rPr>
        <w:t>Llamada</w:t>
      </w:r>
      <w:r w:rsidRPr="001C5E6F">
        <w:rPr>
          <w:bCs/>
          <w:szCs w:val="24"/>
          <w:lang w:val="es-ES"/>
        </w:rPr>
        <w:t>:</w:t>
      </w:r>
      <w:r w:rsidRPr="001C5E6F">
        <w:rPr>
          <w:b/>
          <w:snapToGrid w:val="0"/>
          <w:szCs w:val="24"/>
          <w:lang w:val="es-ES"/>
        </w:rPr>
        <w:t xml:space="preserve"> </w:t>
      </w:r>
      <w:r w:rsidRPr="001C5E6F">
        <w:rPr>
          <w:snapToGrid w:val="0"/>
          <w:szCs w:val="24"/>
          <w:lang w:val="es-ES"/>
        </w:rPr>
        <w:t>Asociación lógica entre varios usuarios (podría ser orientada a la conexión o sin conexión).</w:t>
      </w:r>
    </w:p>
    <w:p w:rsidR="00E74048" w:rsidRPr="001C5E6F" w:rsidRDefault="00E74048" w:rsidP="00E74048">
      <w:pPr>
        <w:rPr>
          <w:szCs w:val="24"/>
          <w:lang w:val="es-ES"/>
        </w:rPr>
      </w:pPr>
      <w:r w:rsidRPr="001C5E6F">
        <w:rPr>
          <w:b/>
          <w:snapToGrid w:val="0"/>
          <w:szCs w:val="24"/>
          <w:lang w:val="es-ES"/>
        </w:rPr>
        <w:t>Portadora</w:t>
      </w:r>
      <w:r w:rsidRPr="001C5E6F">
        <w:rPr>
          <w:bCs/>
          <w:snapToGrid w:val="0"/>
          <w:szCs w:val="24"/>
          <w:lang w:val="es-ES"/>
        </w:rPr>
        <w:t>:</w:t>
      </w:r>
      <w:r w:rsidRPr="001C5E6F">
        <w:rPr>
          <w:b/>
          <w:szCs w:val="24"/>
          <w:lang w:val="es-ES"/>
        </w:rPr>
        <w:t xml:space="preserve"> </w:t>
      </w:r>
      <w:r w:rsidRPr="001C5E6F">
        <w:rPr>
          <w:szCs w:val="24"/>
          <w:lang w:val="es-ES"/>
        </w:rPr>
        <w:t>Forma de onda modulada que transporta los canales físicos E-UTRA, UTRA o GSM/EDGE.</w:t>
      </w:r>
    </w:p>
    <w:p w:rsidR="00E74048" w:rsidRPr="001C5E6F" w:rsidRDefault="00E74048" w:rsidP="00E74048">
      <w:pPr>
        <w:rPr>
          <w:b/>
          <w:snapToGrid w:val="0"/>
          <w:szCs w:val="24"/>
          <w:lang w:val="es-ES"/>
        </w:rPr>
      </w:pPr>
      <w:r w:rsidRPr="001C5E6F">
        <w:rPr>
          <w:b/>
          <w:snapToGrid w:val="0"/>
          <w:szCs w:val="24"/>
          <w:lang w:val="es-ES"/>
        </w:rPr>
        <w:t>Frecuencia de la portadora</w:t>
      </w:r>
      <w:r w:rsidRPr="001C5E6F">
        <w:rPr>
          <w:bCs/>
          <w:snapToGrid w:val="0"/>
          <w:szCs w:val="24"/>
          <w:lang w:val="es-ES"/>
        </w:rPr>
        <w:t>:</w:t>
      </w:r>
      <w:r w:rsidRPr="001C5E6F">
        <w:rPr>
          <w:snapToGrid w:val="0"/>
          <w:szCs w:val="24"/>
          <w:lang w:val="es-ES"/>
        </w:rPr>
        <w:t xml:space="preserve"> Frecuencia central de la célula</w:t>
      </w:r>
      <w:r>
        <w:rPr>
          <w:snapToGrid w:val="0"/>
          <w:szCs w:val="24"/>
          <w:lang w:val="es-ES"/>
        </w:rPr>
        <w:t>.</w:t>
      </w:r>
    </w:p>
    <w:p w:rsidR="00E74048" w:rsidRPr="001C5E6F" w:rsidRDefault="00E74048" w:rsidP="00E74048">
      <w:pPr>
        <w:rPr>
          <w:lang w:val="es-ES"/>
        </w:rPr>
      </w:pPr>
      <w:r w:rsidRPr="001C5E6F">
        <w:rPr>
          <w:b/>
          <w:lang w:val="es-ES"/>
        </w:rPr>
        <w:t>Acampada en una célula</w:t>
      </w:r>
      <w:r w:rsidRPr="001C5E6F">
        <w:rPr>
          <w:bCs/>
          <w:lang w:val="es-ES"/>
        </w:rPr>
        <w:t>:</w:t>
      </w:r>
      <w:r w:rsidRPr="001C5E6F">
        <w:rPr>
          <w:b/>
          <w:lang w:val="es-ES"/>
        </w:rPr>
        <w:t xml:space="preserve"> </w:t>
      </w:r>
      <w:r w:rsidRPr="001C5E6F">
        <w:rPr>
          <w:lang w:val="es-ES"/>
        </w:rPr>
        <w:t>El</w:t>
      </w:r>
      <w:r>
        <w:rPr>
          <w:lang w:val="es-ES"/>
        </w:rPr>
        <w:t xml:space="preserve"> EU </w:t>
      </w:r>
      <w:r w:rsidRPr="001C5E6F">
        <w:rPr>
          <w:lang w:val="es-ES"/>
        </w:rPr>
        <w:t xml:space="preserve">se encuentra en modo de reposo y ha completado el proceso de selección/reselección de célula, </w:t>
      </w:r>
      <w:r>
        <w:rPr>
          <w:lang w:val="es-ES"/>
        </w:rPr>
        <w:t>escogiendo</w:t>
      </w:r>
      <w:r w:rsidRPr="001C5E6F">
        <w:rPr>
          <w:lang w:val="es-ES"/>
        </w:rPr>
        <w:t xml:space="preserve"> una célula. El</w:t>
      </w:r>
      <w:r>
        <w:rPr>
          <w:lang w:val="es-ES"/>
        </w:rPr>
        <w:t xml:space="preserve"> EU </w:t>
      </w:r>
      <w:r w:rsidRPr="001C5E6F">
        <w:rPr>
          <w:lang w:val="es-ES"/>
        </w:rPr>
        <w:t>supervisa la información del sistema y (en la mayor parte de los casos) la información de</w:t>
      </w:r>
      <w:r>
        <w:rPr>
          <w:lang w:val="es-ES"/>
        </w:rPr>
        <w:t xml:space="preserve"> radiobúsqueda</w:t>
      </w:r>
      <w:r w:rsidRPr="001C5E6F">
        <w:rPr>
          <w:lang w:val="es-ES"/>
        </w:rPr>
        <w:t xml:space="preserve">. Obsérvese que los servicios pueden ser limitados y que es posible que la </w:t>
      </w:r>
      <w:r>
        <w:rPr>
          <w:lang w:val="es-ES"/>
        </w:rPr>
        <w:t>RMTP</w:t>
      </w:r>
      <w:r w:rsidRPr="001C5E6F">
        <w:rPr>
          <w:lang w:val="es-ES"/>
        </w:rPr>
        <w:t xml:space="preserve"> no se entere de la existencia del</w:t>
      </w:r>
      <w:r>
        <w:rPr>
          <w:lang w:val="es-ES"/>
        </w:rPr>
        <w:t xml:space="preserve"> EU </w:t>
      </w:r>
      <w:r w:rsidRPr="001C5E6F">
        <w:rPr>
          <w:lang w:val="es-ES"/>
        </w:rPr>
        <w:t>dentro de la célula escogida.</w:t>
      </w:r>
    </w:p>
    <w:p w:rsidR="00E74048" w:rsidRPr="001C5E6F" w:rsidRDefault="00E74048" w:rsidP="00E74048">
      <w:pPr>
        <w:tabs>
          <w:tab w:val="left" w:pos="1701"/>
        </w:tabs>
        <w:rPr>
          <w:snapToGrid w:val="0"/>
          <w:szCs w:val="24"/>
          <w:lang w:val="es-ES"/>
        </w:rPr>
      </w:pPr>
      <w:r w:rsidRPr="001C5E6F">
        <w:rPr>
          <w:b/>
          <w:snapToGrid w:val="0"/>
          <w:szCs w:val="24"/>
          <w:lang w:val="es-ES"/>
        </w:rPr>
        <w:t>Clase de capacidad</w:t>
      </w:r>
      <w:r w:rsidRPr="001C5E6F">
        <w:rPr>
          <w:bCs/>
          <w:szCs w:val="24"/>
          <w:lang w:val="es-ES"/>
        </w:rPr>
        <w:t>:</w:t>
      </w:r>
      <w:r w:rsidRPr="001C5E6F">
        <w:rPr>
          <w:b/>
          <w:snapToGrid w:val="0"/>
          <w:szCs w:val="24"/>
          <w:lang w:val="es-ES"/>
        </w:rPr>
        <w:t xml:space="preserve"> </w:t>
      </w:r>
      <w:r>
        <w:rPr>
          <w:snapToGrid w:val="0"/>
          <w:szCs w:val="24"/>
          <w:lang w:val="es-ES"/>
        </w:rPr>
        <w:t>I</w:t>
      </w:r>
      <w:r w:rsidRPr="001C5E6F">
        <w:rPr>
          <w:snapToGrid w:val="0"/>
          <w:szCs w:val="24"/>
          <w:lang w:val="es-ES"/>
        </w:rPr>
        <w:t>nformación que indica las características generales de la estación móvil del sistema 3GPP (por ejemplo, las interfaces radioeléctricas soportadas,</w:t>
      </w:r>
      <w:r>
        <w:rPr>
          <w:snapToGrid w:val="0"/>
          <w:szCs w:val="24"/>
          <w:lang w:val="es-ES"/>
        </w:rPr>
        <w:t xml:space="preserve"> </w:t>
      </w:r>
      <w:r w:rsidRPr="001C5E6F">
        <w:rPr>
          <w:snapToGrid w:val="0"/>
          <w:szCs w:val="24"/>
          <w:lang w:val="es-ES"/>
        </w:rPr>
        <w:t>...) en interés de la red.</w:t>
      </w:r>
    </w:p>
    <w:p w:rsidR="00E74048" w:rsidRPr="001C5E6F" w:rsidRDefault="00E74048" w:rsidP="00E74048">
      <w:pPr>
        <w:rPr>
          <w:szCs w:val="24"/>
          <w:lang w:val="es-ES"/>
        </w:rPr>
      </w:pPr>
      <w:r w:rsidRPr="001C5E6F">
        <w:rPr>
          <w:b/>
          <w:szCs w:val="24"/>
          <w:lang w:val="es-ES"/>
        </w:rPr>
        <w:t>Sesión de tarjeta</w:t>
      </w:r>
      <w:r w:rsidRPr="001C5E6F">
        <w:rPr>
          <w:bCs/>
          <w:szCs w:val="24"/>
          <w:lang w:val="es-ES"/>
        </w:rPr>
        <w:t>:</w:t>
      </w:r>
      <w:r w:rsidRPr="001C5E6F">
        <w:rPr>
          <w:szCs w:val="24"/>
          <w:lang w:val="es-ES"/>
        </w:rPr>
        <w:t xml:space="preserve"> Enlace entre la tarjeta y el mundo exterior que comienza con la ATR y finaliza con la posterior reactivación o desactivación de la tarjeta.</w:t>
      </w:r>
    </w:p>
    <w:p w:rsidR="00E74048" w:rsidRPr="001C5E6F" w:rsidRDefault="00E74048" w:rsidP="00E74048">
      <w:pPr>
        <w:rPr>
          <w:szCs w:val="24"/>
          <w:lang w:val="es-ES"/>
        </w:rPr>
      </w:pPr>
      <w:r w:rsidRPr="001C5E6F">
        <w:rPr>
          <w:b/>
          <w:szCs w:val="24"/>
          <w:lang w:val="es-ES"/>
        </w:rPr>
        <w:t>Ciclo CBS DRX</w:t>
      </w:r>
      <w:r w:rsidRPr="001C5E6F">
        <w:rPr>
          <w:bCs/>
          <w:szCs w:val="24"/>
          <w:lang w:val="es-ES"/>
        </w:rPr>
        <w:t>:</w:t>
      </w:r>
      <w:r w:rsidRPr="001C5E6F">
        <w:rPr>
          <w:b/>
          <w:szCs w:val="24"/>
          <w:lang w:val="es-ES"/>
        </w:rPr>
        <w:t xml:space="preserve"> </w:t>
      </w:r>
      <w:r w:rsidRPr="001C5E6F">
        <w:rPr>
          <w:szCs w:val="24"/>
          <w:lang w:val="es-ES"/>
        </w:rPr>
        <w:t>Intervalo de tiempo entre lecturas sucesivas de mensajes BMC.</w:t>
      </w:r>
    </w:p>
    <w:p w:rsidR="00E74048" w:rsidRPr="001C5E6F" w:rsidRDefault="00E74048" w:rsidP="00E74048">
      <w:pPr>
        <w:rPr>
          <w:szCs w:val="24"/>
          <w:lang w:val="es-ES"/>
        </w:rPr>
      </w:pPr>
      <w:r w:rsidRPr="001C5E6F">
        <w:rPr>
          <w:b/>
          <w:szCs w:val="24"/>
          <w:lang w:val="es-ES"/>
        </w:rPr>
        <w:t>Célula</w:t>
      </w:r>
      <w:r w:rsidRPr="001C5E6F">
        <w:rPr>
          <w:bCs/>
          <w:szCs w:val="24"/>
          <w:lang w:val="es-ES"/>
        </w:rPr>
        <w:t>:</w:t>
      </w:r>
      <w:r w:rsidRPr="001C5E6F">
        <w:rPr>
          <w:b/>
          <w:szCs w:val="24"/>
          <w:lang w:val="es-ES"/>
        </w:rPr>
        <w:t xml:space="preserve"> </w:t>
      </w:r>
      <w:r w:rsidRPr="001C5E6F">
        <w:rPr>
          <w:szCs w:val="24"/>
          <w:lang w:val="es-ES"/>
        </w:rPr>
        <w:t>Objeto de la red radioeléctrica que puede identificarse exclusivamente por un equipo de usuario a partir de una identificación (de célula) que se difunde por una zona geográfica desde un punto de acceso de la UTRAN. Una célula se encuentra en el modo</w:t>
      </w:r>
      <w:r>
        <w:rPr>
          <w:szCs w:val="24"/>
          <w:lang w:val="es-ES"/>
        </w:rPr>
        <w:t xml:space="preserve"> DDF </w:t>
      </w:r>
      <w:r w:rsidRPr="001C5E6F">
        <w:rPr>
          <w:szCs w:val="24"/>
          <w:lang w:val="es-ES"/>
        </w:rPr>
        <w:t>o</w:t>
      </w:r>
      <w:r>
        <w:rPr>
          <w:szCs w:val="24"/>
          <w:lang w:val="es-ES"/>
        </w:rPr>
        <w:t xml:space="preserve"> DDT.</w:t>
      </w:r>
    </w:p>
    <w:p w:rsidR="00E74048" w:rsidRPr="001C5E6F" w:rsidRDefault="00E74048" w:rsidP="00E74048">
      <w:pPr>
        <w:rPr>
          <w:szCs w:val="24"/>
          <w:lang w:val="es-ES"/>
        </w:rPr>
      </w:pPr>
      <w:r w:rsidRPr="001C5E6F">
        <w:rPr>
          <w:b/>
          <w:szCs w:val="24"/>
          <w:lang w:val="es-ES"/>
        </w:rPr>
        <w:lastRenderedPageBreak/>
        <w:t>Identificador temporal de la red radioeléctrica de la célula (C-RNTI)</w:t>
      </w:r>
      <w:r w:rsidRPr="001C5E6F">
        <w:rPr>
          <w:bCs/>
          <w:szCs w:val="24"/>
          <w:lang w:val="es-ES"/>
        </w:rPr>
        <w:t>:</w:t>
      </w:r>
      <w:r w:rsidRPr="001C5E6F">
        <w:rPr>
          <w:b/>
          <w:szCs w:val="24"/>
          <w:lang w:val="es-ES"/>
        </w:rPr>
        <w:t xml:space="preserve"> </w:t>
      </w:r>
      <w:r w:rsidRPr="001C5E6F">
        <w:rPr>
          <w:szCs w:val="24"/>
          <w:lang w:val="es-ES"/>
        </w:rPr>
        <w:t>El C-RNTI es un identificador de</w:t>
      </w:r>
      <w:r>
        <w:rPr>
          <w:szCs w:val="24"/>
          <w:lang w:val="es-ES"/>
        </w:rPr>
        <w:t xml:space="preserve">l EU </w:t>
      </w:r>
      <w:r w:rsidRPr="001C5E6F">
        <w:rPr>
          <w:szCs w:val="24"/>
          <w:lang w:val="es-ES"/>
        </w:rPr>
        <w:t xml:space="preserve">atribuido por un RNC controlador </w:t>
      </w:r>
      <w:r>
        <w:rPr>
          <w:szCs w:val="24"/>
          <w:lang w:val="es-ES"/>
        </w:rPr>
        <w:t>y</w:t>
      </w:r>
      <w:r w:rsidRPr="001C5E6F">
        <w:rPr>
          <w:szCs w:val="24"/>
          <w:lang w:val="es-ES"/>
        </w:rPr>
        <w:t xml:space="preserve"> es </w:t>
      </w:r>
      <w:r>
        <w:rPr>
          <w:szCs w:val="24"/>
          <w:lang w:val="es-ES"/>
        </w:rPr>
        <w:t>único</w:t>
      </w:r>
      <w:r w:rsidRPr="001C5E6F">
        <w:rPr>
          <w:szCs w:val="24"/>
          <w:lang w:val="es-ES"/>
        </w:rPr>
        <w:t xml:space="preserve"> dentro de una célula controlad</w:t>
      </w:r>
      <w:r>
        <w:rPr>
          <w:szCs w:val="24"/>
          <w:lang w:val="es-ES"/>
        </w:rPr>
        <w:t>a</w:t>
      </w:r>
      <w:r w:rsidRPr="001C5E6F">
        <w:rPr>
          <w:szCs w:val="24"/>
          <w:lang w:val="es-ES"/>
        </w:rPr>
        <w:t xml:space="preserve"> por el CRNC de atribución. El C-RNTI puede volver atribui</w:t>
      </w:r>
      <w:r>
        <w:rPr>
          <w:szCs w:val="24"/>
          <w:lang w:val="es-ES"/>
        </w:rPr>
        <w:t>rse</w:t>
      </w:r>
      <w:r w:rsidRPr="001C5E6F">
        <w:rPr>
          <w:szCs w:val="24"/>
          <w:lang w:val="es-ES"/>
        </w:rPr>
        <w:t xml:space="preserve"> cuando un</w:t>
      </w:r>
      <w:r>
        <w:rPr>
          <w:szCs w:val="24"/>
          <w:lang w:val="es-ES"/>
        </w:rPr>
        <w:t xml:space="preserve"> EU </w:t>
      </w:r>
      <w:r w:rsidRPr="001C5E6F">
        <w:rPr>
          <w:szCs w:val="24"/>
          <w:lang w:val="es-ES"/>
        </w:rPr>
        <w:t>accede a una nueva célula con el procedimiento de actualización de célula.</w:t>
      </w:r>
    </w:p>
    <w:p w:rsidR="00E74048" w:rsidRPr="001C5E6F" w:rsidRDefault="00E74048" w:rsidP="00E74048">
      <w:pPr>
        <w:rPr>
          <w:lang w:val="es-ES"/>
        </w:rPr>
      </w:pPr>
      <w:r w:rsidRPr="001C5E6F">
        <w:rPr>
          <w:b/>
          <w:bCs/>
          <w:lang w:val="es-ES"/>
        </w:rPr>
        <w:t>Módem telefónico de texto celular (CTM)</w:t>
      </w:r>
      <w:r w:rsidRPr="001C5E6F">
        <w:rPr>
          <w:lang w:val="es-ES"/>
        </w:rPr>
        <w:t>: Método de modulación y codificación diseñado para la transmisión de texto por canales de voz para la aplicación de la conversación de texto en tiempo real.</w:t>
      </w:r>
    </w:p>
    <w:p w:rsidR="00E74048" w:rsidRDefault="00E74048" w:rsidP="00E74048">
      <w:pPr>
        <w:rPr>
          <w:lang w:val="es-ES"/>
        </w:rPr>
      </w:pPr>
      <w:r w:rsidRPr="001C5E6F">
        <w:rPr>
          <w:b/>
          <w:bCs/>
          <w:lang w:val="es-ES"/>
        </w:rPr>
        <w:t>Anchura de banda de canal</w:t>
      </w:r>
      <w:r w:rsidRPr="001C5E6F">
        <w:rPr>
          <w:lang w:val="es-ES"/>
        </w:rPr>
        <w:t>: Anchura de banda de radiofrecuencia que soporta una sola portadora de RF con la anchura de banda de transmisión configurada en el enlace ascendente o descendente de una célula. La anchura de banda del canal se mid</w:t>
      </w:r>
      <w:r>
        <w:rPr>
          <w:lang w:val="es-ES"/>
        </w:rPr>
        <w:t>e</w:t>
      </w:r>
      <w:r w:rsidRPr="001C5E6F">
        <w:rPr>
          <w:lang w:val="es-ES"/>
        </w:rPr>
        <w:t xml:space="preserve"> en MHz y se utiliza como referencia para los requisitos de RF del transmisor y el receptor.</w:t>
      </w:r>
    </w:p>
    <w:p w:rsidR="00E74048" w:rsidRPr="001C5E6F" w:rsidRDefault="00E74048" w:rsidP="00E74048">
      <w:pPr>
        <w:rPr>
          <w:snapToGrid w:val="0"/>
          <w:szCs w:val="24"/>
          <w:lang w:val="es-ES"/>
        </w:rPr>
      </w:pPr>
      <w:r w:rsidRPr="001C5E6F">
        <w:rPr>
          <w:b/>
          <w:snapToGrid w:val="0"/>
          <w:szCs w:val="24"/>
          <w:lang w:val="es-ES"/>
        </w:rPr>
        <w:t>Borde de canal</w:t>
      </w:r>
      <w:r w:rsidRPr="001C5E6F">
        <w:rPr>
          <w:bCs/>
          <w:snapToGrid w:val="0"/>
          <w:szCs w:val="24"/>
          <w:lang w:val="es-ES"/>
        </w:rPr>
        <w:t>:</w:t>
      </w:r>
      <w:r w:rsidRPr="001C5E6F">
        <w:rPr>
          <w:b/>
          <w:snapToGrid w:val="0"/>
          <w:szCs w:val="24"/>
          <w:lang w:val="es-ES"/>
        </w:rPr>
        <w:t xml:space="preserve"> </w:t>
      </w:r>
      <w:r w:rsidRPr="001C5E6F">
        <w:rPr>
          <w:snapToGrid w:val="0"/>
          <w:szCs w:val="24"/>
          <w:lang w:val="es-ES"/>
        </w:rPr>
        <w:t>Frecuencia más baja o más alta de la portadora, separadas por la anchura de banda del canal.</w:t>
      </w:r>
    </w:p>
    <w:p w:rsidR="00E74048" w:rsidRPr="001C5E6F" w:rsidRDefault="00E74048" w:rsidP="00E74048">
      <w:pPr>
        <w:rPr>
          <w:snapToGrid w:val="0"/>
          <w:szCs w:val="24"/>
          <w:lang w:val="es-ES"/>
        </w:rPr>
      </w:pPr>
      <w:r w:rsidRPr="001C5E6F">
        <w:rPr>
          <w:b/>
          <w:snapToGrid w:val="0"/>
          <w:szCs w:val="24"/>
          <w:lang w:val="es-ES"/>
        </w:rPr>
        <w:t>Evento tasable</w:t>
      </w:r>
      <w:r w:rsidRPr="001C5E6F">
        <w:rPr>
          <w:bCs/>
          <w:szCs w:val="24"/>
          <w:lang w:val="es-ES"/>
        </w:rPr>
        <w:t>:</w:t>
      </w:r>
      <w:r w:rsidRPr="001C5E6F">
        <w:rPr>
          <w:b/>
          <w:snapToGrid w:val="0"/>
          <w:szCs w:val="24"/>
          <w:lang w:val="es-ES"/>
        </w:rPr>
        <w:t xml:space="preserve"> </w:t>
      </w:r>
      <w:r w:rsidRPr="001C5E6F">
        <w:rPr>
          <w:snapToGrid w:val="0"/>
          <w:szCs w:val="24"/>
          <w:lang w:val="es-ES"/>
        </w:rPr>
        <w:t xml:space="preserve">Actividad que utiliza la infraestructura de la red de telecomunicaciones y servicios relacionados para la comunicación de usuario a usuario (por ejemplo, una sola llamada, sesión de comunicación de datos o mensaje corto), la comunicación de usuario a red (por ejemplo, la administración del perfil de servicio) la comunicación interred (por ejemplo, transferencia de llamadas, señalización o mensajes cortos) o </w:t>
      </w:r>
      <w:r>
        <w:rPr>
          <w:snapToGrid w:val="0"/>
          <w:szCs w:val="24"/>
          <w:lang w:val="es-ES"/>
        </w:rPr>
        <w:t>la</w:t>
      </w:r>
      <w:r w:rsidRPr="001C5E6F">
        <w:rPr>
          <w:snapToGrid w:val="0"/>
          <w:szCs w:val="24"/>
          <w:lang w:val="es-ES"/>
        </w:rPr>
        <w:t xml:space="preserve"> movilidad (por ejemplo, itinerancia o traspaso intersistemas), que el operador de la red desee cobrar. El coste de un evento tasable puede cubrir el coste de envío, transporte, entrega y almacenamiento. También puede incluir el c</w:t>
      </w:r>
      <w:r>
        <w:rPr>
          <w:snapToGrid w:val="0"/>
          <w:szCs w:val="24"/>
          <w:lang w:val="es-ES"/>
        </w:rPr>
        <w:t>oste de la señalización asociada</w:t>
      </w:r>
      <w:r w:rsidRPr="001C5E6F">
        <w:rPr>
          <w:snapToGrid w:val="0"/>
          <w:szCs w:val="24"/>
          <w:lang w:val="es-ES"/>
        </w:rPr>
        <w:t xml:space="preserve"> a la llamada.</w:t>
      </w:r>
    </w:p>
    <w:p w:rsidR="00E74048" w:rsidRPr="001C5E6F" w:rsidRDefault="00E74048" w:rsidP="00E74048">
      <w:pPr>
        <w:rPr>
          <w:snapToGrid w:val="0"/>
          <w:szCs w:val="24"/>
          <w:lang w:val="es-ES"/>
        </w:rPr>
      </w:pPr>
      <w:r w:rsidRPr="001C5E6F">
        <w:rPr>
          <w:b/>
          <w:snapToGrid w:val="0"/>
          <w:szCs w:val="24"/>
          <w:lang w:val="es-ES"/>
        </w:rPr>
        <w:t>Parte tasada</w:t>
      </w:r>
      <w:r w:rsidRPr="001C5E6F">
        <w:rPr>
          <w:bCs/>
          <w:szCs w:val="24"/>
          <w:lang w:val="es-ES"/>
        </w:rPr>
        <w:t>:</w:t>
      </w:r>
      <w:r w:rsidRPr="001C5E6F">
        <w:rPr>
          <w:b/>
          <w:snapToGrid w:val="0"/>
          <w:szCs w:val="24"/>
          <w:lang w:val="es-ES"/>
        </w:rPr>
        <w:t xml:space="preserve"> </w:t>
      </w:r>
      <w:r w:rsidRPr="001C5E6F">
        <w:rPr>
          <w:snapToGrid w:val="0"/>
          <w:szCs w:val="24"/>
          <w:lang w:val="es-ES"/>
        </w:rPr>
        <w:t>Usuario implicado en un evento tasable que tiene que pagar una parte o la totalidad del importe del evento tasable</w:t>
      </w:r>
      <w:r>
        <w:rPr>
          <w:snapToGrid w:val="0"/>
          <w:szCs w:val="24"/>
          <w:lang w:val="es-ES"/>
        </w:rPr>
        <w:t>,</w:t>
      </w:r>
      <w:r w:rsidRPr="001C5E6F">
        <w:rPr>
          <w:snapToGrid w:val="0"/>
          <w:szCs w:val="24"/>
          <w:lang w:val="es-ES"/>
        </w:rPr>
        <w:t xml:space="preserve"> tercero que paga los gastos originados por uno o varios usuarios implicados en el evento tasable, o un operador de red.</w:t>
      </w:r>
    </w:p>
    <w:p w:rsidR="00E74048" w:rsidRPr="001C5E6F" w:rsidRDefault="00E74048" w:rsidP="00E74048">
      <w:pPr>
        <w:rPr>
          <w:snapToGrid w:val="0"/>
          <w:szCs w:val="24"/>
          <w:lang w:val="es-ES"/>
        </w:rPr>
      </w:pPr>
      <w:r w:rsidRPr="001C5E6F">
        <w:rPr>
          <w:b/>
          <w:snapToGrid w:val="0"/>
          <w:szCs w:val="24"/>
          <w:lang w:val="es-ES"/>
        </w:rPr>
        <w:t>Tasación</w:t>
      </w:r>
      <w:r w:rsidRPr="001C5E6F">
        <w:rPr>
          <w:bCs/>
          <w:szCs w:val="24"/>
          <w:lang w:val="es-ES"/>
        </w:rPr>
        <w:t>:</w:t>
      </w:r>
      <w:r w:rsidRPr="001C5E6F">
        <w:rPr>
          <w:b/>
          <w:snapToGrid w:val="0"/>
          <w:szCs w:val="24"/>
          <w:lang w:val="es-ES"/>
        </w:rPr>
        <w:t xml:space="preserve"> </w:t>
      </w:r>
      <w:r w:rsidRPr="001C5E6F">
        <w:rPr>
          <w:snapToGrid w:val="0"/>
          <w:szCs w:val="24"/>
          <w:lang w:val="es-ES"/>
        </w:rPr>
        <w:t>Función mediante la que la información asociada a un evento tasable se formatea y transfiere con objeto de hacer posible que se determinen los usos por los que se puede facturar a la parte tasada.</w:t>
      </w:r>
    </w:p>
    <w:p w:rsidR="00E74048" w:rsidRPr="001C5E6F" w:rsidRDefault="00E74048" w:rsidP="00E74048">
      <w:pPr>
        <w:rPr>
          <w:snapToGrid w:val="0"/>
          <w:szCs w:val="24"/>
          <w:lang w:val="es-ES"/>
        </w:rPr>
      </w:pPr>
      <w:r w:rsidRPr="001C5E6F">
        <w:rPr>
          <w:b/>
          <w:snapToGrid w:val="0"/>
          <w:szCs w:val="24"/>
          <w:lang w:val="es-ES"/>
        </w:rPr>
        <w:t>Registro de datos de tasación (CDR)</w:t>
      </w:r>
      <w:r w:rsidRPr="001C5E6F">
        <w:rPr>
          <w:bCs/>
          <w:szCs w:val="24"/>
          <w:lang w:val="es-ES"/>
        </w:rPr>
        <w:t>:</w:t>
      </w:r>
      <w:r w:rsidRPr="001C5E6F">
        <w:rPr>
          <w:b/>
          <w:snapToGrid w:val="0"/>
          <w:szCs w:val="24"/>
          <w:lang w:val="es-ES"/>
        </w:rPr>
        <w:t xml:space="preserve"> </w:t>
      </w:r>
      <w:r w:rsidRPr="001C5E6F">
        <w:rPr>
          <w:snapToGrid w:val="0"/>
          <w:szCs w:val="24"/>
          <w:lang w:val="es-ES"/>
        </w:rPr>
        <w:t xml:space="preserve">Conjunto formateado de información sobre un evento tasable (por ejemplo, tiempo de establecimiento de la llamada, duración de la llamada, cantidad de datos transferidos, etc.) para ser utilizada en la facturación y contabilización. Para poder cobrar a cada parte una porción o la totalidad de un evento tasable, debe generarse un CDR separado, es decir puede generarse más de un CDR para un solo evento tasable, por ejemplo debido a su larga duración o </w:t>
      </w:r>
      <w:r>
        <w:rPr>
          <w:snapToGrid w:val="0"/>
          <w:szCs w:val="24"/>
          <w:lang w:val="es-ES"/>
        </w:rPr>
        <w:t>porque haya</w:t>
      </w:r>
      <w:r w:rsidRPr="001C5E6F">
        <w:rPr>
          <w:snapToGrid w:val="0"/>
          <w:szCs w:val="24"/>
          <w:lang w:val="es-ES"/>
        </w:rPr>
        <w:t xml:space="preserve"> que facturar a más de un tercero tasable.</w:t>
      </w:r>
    </w:p>
    <w:p w:rsidR="00E74048" w:rsidRPr="001C5E6F" w:rsidRDefault="00E74048" w:rsidP="00E74048">
      <w:pPr>
        <w:rPr>
          <w:snapToGrid w:val="0"/>
          <w:szCs w:val="24"/>
          <w:lang w:val="es-ES"/>
        </w:rPr>
      </w:pPr>
      <w:r w:rsidRPr="001C5E6F">
        <w:rPr>
          <w:b/>
          <w:snapToGrid w:val="0"/>
          <w:szCs w:val="24"/>
          <w:lang w:val="es-ES"/>
        </w:rPr>
        <w:t>Clave de cifrado</w:t>
      </w:r>
      <w:r w:rsidRPr="001C5E6F">
        <w:rPr>
          <w:bCs/>
          <w:szCs w:val="24"/>
          <w:lang w:val="es-ES"/>
        </w:rPr>
        <w:t>:</w:t>
      </w:r>
      <w:r w:rsidRPr="001C5E6F">
        <w:rPr>
          <w:b/>
          <w:snapToGrid w:val="0"/>
          <w:szCs w:val="24"/>
          <w:lang w:val="es-ES"/>
        </w:rPr>
        <w:t xml:space="preserve"> </w:t>
      </w:r>
      <w:r w:rsidRPr="001C5E6F">
        <w:rPr>
          <w:snapToGrid w:val="0"/>
          <w:szCs w:val="24"/>
          <w:lang w:val="es-ES"/>
        </w:rPr>
        <w:t>Código utilizado en conjunción con un algoritmo de seguridad para codificar y decodificar datos de usuario y/o señalización.</w:t>
      </w:r>
    </w:p>
    <w:p w:rsidR="00E74048" w:rsidRPr="001C5E6F" w:rsidRDefault="00E74048" w:rsidP="00E74048">
      <w:pPr>
        <w:rPr>
          <w:snapToGrid w:val="0"/>
          <w:szCs w:val="24"/>
          <w:lang w:val="es-ES"/>
        </w:rPr>
      </w:pPr>
      <w:r w:rsidRPr="001C5E6F">
        <w:rPr>
          <w:b/>
          <w:snapToGrid w:val="0"/>
          <w:szCs w:val="24"/>
          <w:lang w:val="es-ES"/>
        </w:rPr>
        <w:t>Grupo cerrado</w:t>
      </w:r>
      <w:r w:rsidRPr="001C5E6F">
        <w:rPr>
          <w:bCs/>
          <w:szCs w:val="24"/>
          <w:lang w:val="es-ES"/>
        </w:rPr>
        <w:t>:</w:t>
      </w:r>
      <w:r w:rsidRPr="001C5E6F">
        <w:rPr>
          <w:snapToGrid w:val="0"/>
          <w:szCs w:val="24"/>
          <w:lang w:val="es-ES"/>
        </w:rPr>
        <w:t xml:space="preserve"> Grupo </w:t>
      </w:r>
      <w:r>
        <w:rPr>
          <w:snapToGrid w:val="0"/>
          <w:szCs w:val="24"/>
          <w:lang w:val="es-ES"/>
        </w:rPr>
        <w:t>integrado por</w:t>
      </w:r>
      <w:r w:rsidRPr="001C5E6F">
        <w:rPr>
          <w:snapToGrid w:val="0"/>
          <w:szCs w:val="24"/>
          <w:lang w:val="es-ES"/>
        </w:rPr>
        <w:t xml:space="preserve"> un conjunto de miembros predefinido. Sólo los miembros definidos pueden participar en un grupo cerrado.</w:t>
      </w:r>
    </w:p>
    <w:p w:rsidR="00E74048" w:rsidRPr="001C5E6F" w:rsidRDefault="00E74048" w:rsidP="00E74048">
      <w:pPr>
        <w:rPr>
          <w:szCs w:val="24"/>
          <w:lang w:val="es-ES"/>
        </w:rPr>
      </w:pPr>
      <w:r w:rsidRPr="001C5E6F">
        <w:rPr>
          <w:b/>
          <w:bCs/>
          <w:szCs w:val="24"/>
          <w:lang w:val="es-ES"/>
        </w:rPr>
        <w:t>Grupo cerrado de abonados (CSG)</w:t>
      </w:r>
      <w:r w:rsidRPr="001C5E6F">
        <w:rPr>
          <w:szCs w:val="24"/>
          <w:lang w:val="es-ES"/>
        </w:rPr>
        <w:t xml:space="preserve">: Un grupo cerrado de abonados identifica a los abonados de un operador a los que se permite el acceso a una o varias células de la </w:t>
      </w:r>
      <w:r>
        <w:rPr>
          <w:szCs w:val="24"/>
          <w:lang w:val="es-ES"/>
        </w:rPr>
        <w:t>RMTP</w:t>
      </w:r>
      <w:r w:rsidRPr="001C5E6F">
        <w:rPr>
          <w:szCs w:val="24"/>
          <w:lang w:val="es-ES"/>
        </w:rPr>
        <w:t xml:space="preserve"> pero que tienen acceso restringido (células del CSG).</w:t>
      </w:r>
    </w:p>
    <w:p w:rsidR="00E74048" w:rsidRPr="001C5E6F" w:rsidRDefault="00E74048" w:rsidP="00E74048">
      <w:pPr>
        <w:rPr>
          <w:szCs w:val="24"/>
          <w:lang w:val="es-ES"/>
        </w:rPr>
      </w:pPr>
      <w:r w:rsidRPr="001C5E6F">
        <w:rPr>
          <w:b/>
          <w:szCs w:val="24"/>
          <w:lang w:val="es-ES"/>
        </w:rPr>
        <w:t>Canal de transporte compuesto codificado</w:t>
      </w:r>
      <w:r w:rsidRPr="001C5E6F">
        <w:rPr>
          <w:bCs/>
          <w:szCs w:val="24"/>
          <w:lang w:val="es-ES"/>
        </w:rPr>
        <w:t>:</w:t>
      </w:r>
      <w:r w:rsidRPr="001C5E6F">
        <w:rPr>
          <w:b/>
          <w:szCs w:val="24"/>
          <w:lang w:val="es-ES"/>
        </w:rPr>
        <w:t xml:space="preserve"> </w:t>
      </w:r>
      <w:r w:rsidRPr="001C5E6F">
        <w:rPr>
          <w:szCs w:val="24"/>
          <w:lang w:val="es-ES"/>
        </w:rPr>
        <w:t>Tren de datos resultante de la codificación y multiplexación de uno o varios canales de transporte.</w:t>
      </w:r>
    </w:p>
    <w:p w:rsidR="00E74048" w:rsidRPr="001C5E6F" w:rsidRDefault="00E74048" w:rsidP="00E74048">
      <w:pPr>
        <w:rPr>
          <w:szCs w:val="24"/>
          <w:lang w:val="es-ES"/>
        </w:rPr>
      </w:pPr>
      <w:r w:rsidRPr="001C5E6F">
        <w:rPr>
          <w:b/>
          <w:szCs w:val="24"/>
          <w:lang w:val="es-ES"/>
        </w:rPr>
        <w:t>Canal común</w:t>
      </w:r>
      <w:r w:rsidRPr="001C5E6F">
        <w:rPr>
          <w:bCs/>
          <w:szCs w:val="24"/>
          <w:lang w:val="es-ES"/>
        </w:rPr>
        <w:t>:</w:t>
      </w:r>
      <w:r w:rsidRPr="001C5E6F">
        <w:rPr>
          <w:b/>
          <w:szCs w:val="24"/>
          <w:lang w:val="es-ES"/>
        </w:rPr>
        <w:t xml:space="preserve"> </w:t>
      </w:r>
      <w:r w:rsidRPr="001C5E6F">
        <w:rPr>
          <w:szCs w:val="24"/>
          <w:lang w:val="es-ES"/>
        </w:rPr>
        <w:t>Canal no dedicado a un</w:t>
      </w:r>
      <w:r>
        <w:rPr>
          <w:szCs w:val="24"/>
          <w:lang w:val="es-ES"/>
        </w:rPr>
        <w:t xml:space="preserve"> EU </w:t>
      </w:r>
      <w:r w:rsidRPr="001C5E6F">
        <w:rPr>
          <w:szCs w:val="24"/>
          <w:lang w:val="es-ES"/>
        </w:rPr>
        <w:t>específico.</w:t>
      </w:r>
    </w:p>
    <w:p w:rsidR="00E74048" w:rsidRPr="001C5E6F" w:rsidRDefault="00E74048" w:rsidP="00E74048">
      <w:pPr>
        <w:rPr>
          <w:snapToGrid w:val="0"/>
          <w:szCs w:val="24"/>
          <w:lang w:val="es-ES"/>
        </w:rPr>
      </w:pPr>
      <w:r w:rsidRPr="001C5E6F">
        <w:rPr>
          <w:b/>
          <w:snapToGrid w:val="0"/>
          <w:szCs w:val="24"/>
          <w:lang w:val="es-ES"/>
        </w:rPr>
        <w:t>Confidencialidad</w:t>
      </w:r>
      <w:r w:rsidRPr="001C5E6F">
        <w:rPr>
          <w:bCs/>
          <w:szCs w:val="24"/>
          <w:lang w:val="es-ES"/>
        </w:rPr>
        <w:t>:</w:t>
      </w:r>
      <w:r w:rsidRPr="001C5E6F">
        <w:rPr>
          <w:b/>
          <w:snapToGrid w:val="0"/>
          <w:szCs w:val="24"/>
          <w:lang w:val="es-ES"/>
        </w:rPr>
        <w:t xml:space="preserve"> </w:t>
      </w:r>
      <w:r w:rsidRPr="001C5E6F">
        <w:rPr>
          <w:snapToGrid w:val="0"/>
          <w:szCs w:val="24"/>
          <w:lang w:val="es-ES"/>
        </w:rPr>
        <w:t>Evitación de la revelación de información sin permiso de su propietario.</w:t>
      </w:r>
    </w:p>
    <w:p w:rsidR="00E74048" w:rsidRPr="001C5E6F" w:rsidRDefault="00E74048" w:rsidP="00E74048">
      <w:pPr>
        <w:rPr>
          <w:szCs w:val="24"/>
          <w:lang w:val="es-ES"/>
        </w:rPr>
      </w:pPr>
      <w:r w:rsidRPr="001C5E6F">
        <w:rPr>
          <w:b/>
          <w:szCs w:val="24"/>
          <w:lang w:val="es-ES"/>
        </w:rPr>
        <w:lastRenderedPageBreak/>
        <w:t>Modo conectado</w:t>
      </w:r>
      <w:r w:rsidRPr="001C5E6F">
        <w:rPr>
          <w:bCs/>
          <w:szCs w:val="24"/>
          <w:lang w:val="es-ES"/>
        </w:rPr>
        <w:t>:</w:t>
      </w:r>
      <w:r w:rsidRPr="001C5E6F">
        <w:rPr>
          <w:szCs w:val="24"/>
          <w:lang w:val="es-ES"/>
        </w:rPr>
        <w:t xml:space="preserve"> El modo conectado es el estado del equipo de usuario activado y con una conexión RRC establecida.</w:t>
      </w:r>
    </w:p>
    <w:p w:rsidR="00E74048" w:rsidRPr="001C5E6F" w:rsidRDefault="00E74048" w:rsidP="00E74048">
      <w:pPr>
        <w:rPr>
          <w:szCs w:val="24"/>
          <w:lang w:val="es-ES"/>
        </w:rPr>
      </w:pPr>
      <w:r w:rsidRPr="001C5E6F">
        <w:rPr>
          <w:b/>
          <w:szCs w:val="24"/>
          <w:lang w:val="es-ES"/>
        </w:rPr>
        <w:t>Conexión</w:t>
      </w:r>
      <w:r w:rsidRPr="001C5E6F">
        <w:rPr>
          <w:bCs/>
          <w:szCs w:val="24"/>
          <w:lang w:val="es-ES"/>
        </w:rPr>
        <w:t>:</w:t>
      </w:r>
      <w:r w:rsidRPr="001C5E6F">
        <w:rPr>
          <w:b/>
          <w:szCs w:val="24"/>
          <w:lang w:val="es-ES"/>
        </w:rPr>
        <w:t xml:space="preserve"> </w:t>
      </w:r>
      <w:r w:rsidRPr="001C5E6F">
        <w:rPr>
          <w:szCs w:val="24"/>
          <w:lang w:val="es-ES"/>
        </w:rPr>
        <w:t>Canal de comunicación entre</w:t>
      </w:r>
      <w:r>
        <w:rPr>
          <w:szCs w:val="24"/>
          <w:lang w:val="es-ES"/>
        </w:rPr>
        <w:t xml:space="preserve"> dos</w:t>
      </w:r>
      <w:r w:rsidRPr="001C5E6F">
        <w:rPr>
          <w:szCs w:val="24"/>
          <w:lang w:val="es-ES"/>
        </w:rPr>
        <w:t xml:space="preserve"> o más puntos de extremo (por ejemplo, terminales, servidores, etc.).</w:t>
      </w:r>
    </w:p>
    <w:p w:rsidR="00E74048" w:rsidRPr="001C5E6F" w:rsidRDefault="00E74048" w:rsidP="00E74048">
      <w:pPr>
        <w:tabs>
          <w:tab w:val="left" w:pos="1701"/>
        </w:tabs>
        <w:rPr>
          <w:snapToGrid w:val="0"/>
          <w:szCs w:val="24"/>
          <w:lang w:val="es-ES"/>
        </w:rPr>
      </w:pPr>
      <w:r w:rsidRPr="001C5E6F">
        <w:rPr>
          <w:b/>
          <w:snapToGrid w:val="0"/>
          <w:szCs w:val="24"/>
          <w:lang w:val="es-ES"/>
        </w:rPr>
        <w:t>Modo de conexión</w:t>
      </w:r>
      <w:r w:rsidRPr="001C5E6F">
        <w:rPr>
          <w:bCs/>
          <w:szCs w:val="24"/>
          <w:lang w:val="es-ES"/>
        </w:rPr>
        <w:t>:</w:t>
      </w:r>
      <w:r w:rsidRPr="001C5E6F">
        <w:rPr>
          <w:b/>
          <w:snapToGrid w:val="0"/>
          <w:szCs w:val="24"/>
          <w:lang w:val="es-ES"/>
        </w:rPr>
        <w:t xml:space="preserve"> </w:t>
      </w:r>
      <w:r w:rsidRPr="001C5E6F">
        <w:rPr>
          <w:snapToGrid w:val="0"/>
          <w:szCs w:val="24"/>
          <w:lang w:val="es-ES"/>
        </w:rPr>
        <w:t xml:space="preserve">Tipo de asociación entre dos puntos exigido por el servicio portador para la transferencia de información. Un servicio portador puede estar orientado a la conexión o no tener conexión. En el modo orientado a la conexión, es necesario establecer la asociación lógica denominada </w:t>
      </w:r>
      <w:r w:rsidRPr="001C5E6F">
        <w:rPr>
          <w:i/>
          <w:snapToGrid w:val="0"/>
          <w:szCs w:val="24"/>
          <w:lang w:val="es-ES"/>
        </w:rPr>
        <w:t>conexión</w:t>
      </w:r>
      <w:r w:rsidRPr="001C5E6F">
        <w:rPr>
          <w:snapToGrid w:val="0"/>
          <w:szCs w:val="24"/>
          <w:lang w:val="es-ES"/>
        </w:rPr>
        <w:t xml:space="preserve"> entre las entidades de origen y destino antes de que pueda intercambiarse información entre ellas. El tiempo de vida de los servicios de portador orientados a conexión es el periodo de tiempo que ha transcurrido entre el establecimiento y la liberación de la conexión. En el modo sin conexión, no se establece previamente ninguna conexión entre las entidades de origen y destino; es necesario especificar las direcciones de </w:t>
      </w:r>
      <w:r>
        <w:rPr>
          <w:snapToGrid w:val="0"/>
          <w:szCs w:val="24"/>
          <w:lang w:val="es-ES"/>
        </w:rPr>
        <w:t>red originaria</w:t>
      </w:r>
      <w:r w:rsidRPr="001C5E6F">
        <w:rPr>
          <w:snapToGrid w:val="0"/>
          <w:szCs w:val="24"/>
          <w:lang w:val="es-ES"/>
        </w:rPr>
        <w:t xml:space="preserve"> y destino en cada mensaje. No puede garantizarse la entrega ordenada de la información transferida. El tiempo de vida de los servicios portadores sin conexión se reduce al transporte de un mensaje. </w:t>
      </w:r>
    </w:p>
    <w:p w:rsidR="00E74048" w:rsidRPr="001C5E6F" w:rsidRDefault="00E74048" w:rsidP="00E74048">
      <w:pPr>
        <w:rPr>
          <w:snapToGrid w:val="0"/>
          <w:szCs w:val="24"/>
          <w:lang w:val="es-ES"/>
        </w:rPr>
      </w:pPr>
      <w:r w:rsidRPr="001C5E6F">
        <w:rPr>
          <w:b/>
          <w:snapToGrid w:val="0"/>
          <w:szCs w:val="24"/>
          <w:lang w:val="es-ES"/>
        </w:rPr>
        <w:t>Sin conexión (para un servicio portador)</w:t>
      </w:r>
      <w:r w:rsidRPr="001C5E6F">
        <w:rPr>
          <w:bCs/>
          <w:szCs w:val="24"/>
          <w:lang w:val="es-ES"/>
        </w:rPr>
        <w:t>:</w:t>
      </w:r>
      <w:r w:rsidRPr="001C5E6F">
        <w:rPr>
          <w:b/>
          <w:snapToGrid w:val="0"/>
          <w:szCs w:val="24"/>
          <w:lang w:val="es-ES"/>
        </w:rPr>
        <w:t xml:space="preserve"> </w:t>
      </w:r>
      <w:r w:rsidRPr="001C5E6F">
        <w:rPr>
          <w:snapToGrid w:val="0"/>
          <w:szCs w:val="24"/>
          <w:lang w:val="es-ES"/>
        </w:rPr>
        <w:t xml:space="preserve">En un portador sin conexión, no se establece previamente ninguna conexión entre las entidades de origen y destino; es necesario especificar las direcciones de </w:t>
      </w:r>
      <w:r>
        <w:rPr>
          <w:snapToGrid w:val="0"/>
          <w:szCs w:val="24"/>
          <w:lang w:val="es-ES"/>
        </w:rPr>
        <w:t>red originaria</w:t>
      </w:r>
      <w:r w:rsidRPr="001C5E6F">
        <w:rPr>
          <w:snapToGrid w:val="0"/>
          <w:szCs w:val="24"/>
          <w:lang w:val="es-ES"/>
        </w:rPr>
        <w:t xml:space="preserve"> y destino en cada mensaje. No puede garantizarse la entrega ordenada de la información transferida. El tiempo de vida de los servicios portadores sin conexión se reduce al transporte de un mensaje.</w:t>
      </w:r>
    </w:p>
    <w:p w:rsidR="00E74048" w:rsidRPr="001C5E6F" w:rsidRDefault="00E74048" w:rsidP="00E74048">
      <w:pPr>
        <w:rPr>
          <w:snapToGrid w:val="0"/>
          <w:szCs w:val="24"/>
          <w:lang w:val="es-ES"/>
        </w:rPr>
      </w:pPr>
      <w:r w:rsidRPr="001C5E6F">
        <w:rPr>
          <w:b/>
          <w:snapToGrid w:val="0"/>
          <w:szCs w:val="24"/>
          <w:lang w:val="es-ES"/>
        </w:rPr>
        <w:t>Servicio sin conexión</w:t>
      </w:r>
      <w:r w:rsidRPr="001C5E6F">
        <w:rPr>
          <w:bCs/>
          <w:szCs w:val="24"/>
          <w:lang w:val="es-ES"/>
        </w:rPr>
        <w:t>:</w:t>
      </w:r>
      <w:r w:rsidRPr="001C5E6F">
        <w:rPr>
          <w:snapToGrid w:val="0"/>
          <w:szCs w:val="24"/>
          <w:lang w:val="es-ES"/>
        </w:rPr>
        <w:t xml:space="preserve"> Servicio que permite la transferencia de información entre usuarios del servicio sin necesidad de procedimientos de establecimiento de llamada de extremo a extremo (fuente: Recomendación UIT-T I.113).</w:t>
      </w:r>
    </w:p>
    <w:p w:rsidR="00E74048" w:rsidRPr="001C5E6F" w:rsidRDefault="00E74048" w:rsidP="00E74048">
      <w:pPr>
        <w:rPr>
          <w:b/>
          <w:snapToGrid w:val="0"/>
          <w:szCs w:val="24"/>
          <w:lang w:val="es-ES"/>
        </w:rPr>
      </w:pPr>
      <w:r w:rsidRPr="001C5E6F">
        <w:rPr>
          <w:b/>
          <w:snapToGrid w:val="0"/>
          <w:szCs w:val="24"/>
          <w:lang w:val="es-ES"/>
        </w:rPr>
        <w:t>Fenómeno continuo (perturbación continua)</w:t>
      </w:r>
      <w:r w:rsidRPr="001C5E6F">
        <w:rPr>
          <w:bCs/>
          <w:snapToGrid w:val="0"/>
          <w:szCs w:val="24"/>
          <w:lang w:val="es-ES"/>
        </w:rPr>
        <w:t>:</w:t>
      </w:r>
      <w:r w:rsidRPr="001C5E6F">
        <w:rPr>
          <w:b/>
          <w:snapToGrid w:val="0"/>
          <w:szCs w:val="24"/>
          <w:lang w:val="es-ES"/>
        </w:rPr>
        <w:t xml:space="preserve"> </w:t>
      </w:r>
      <w:r w:rsidRPr="001C5E6F">
        <w:rPr>
          <w:snapToGrid w:val="0"/>
          <w:szCs w:val="24"/>
          <w:lang w:val="es-ES"/>
        </w:rPr>
        <w:t xml:space="preserve">Perturbación electromagnética, cuyos efectos sobre un dispositivo o equipo particular no pueden resolverse como sucesión de efectos </w:t>
      </w:r>
      <w:r>
        <w:rPr>
          <w:snapToGrid w:val="0"/>
          <w:szCs w:val="24"/>
          <w:lang w:val="es-ES"/>
        </w:rPr>
        <w:t xml:space="preserve">diferenciados </w:t>
      </w:r>
      <w:r w:rsidRPr="001C5E6F">
        <w:rPr>
          <w:snapToGrid w:val="0"/>
          <w:szCs w:val="24"/>
          <w:lang w:val="es-ES"/>
        </w:rPr>
        <w:t>(C</w:t>
      </w:r>
      <w:r>
        <w:rPr>
          <w:snapToGrid w:val="0"/>
          <w:szCs w:val="24"/>
          <w:lang w:val="es-ES"/>
        </w:rPr>
        <w:t>EI </w:t>
      </w:r>
      <w:r w:rsidRPr="001C5E6F">
        <w:rPr>
          <w:snapToGrid w:val="0"/>
          <w:szCs w:val="24"/>
          <w:lang w:val="es-ES"/>
        </w:rPr>
        <w:t>60050-161 [6]).</w:t>
      </w:r>
    </w:p>
    <w:p w:rsidR="00E74048" w:rsidRPr="001C5E6F" w:rsidRDefault="00E74048" w:rsidP="00E74048">
      <w:pPr>
        <w:rPr>
          <w:szCs w:val="24"/>
          <w:lang w:val="es-ES"/>
        </w:rPr>
      </w:pPr>
      <w:r w:rsidRPr="001C5E6F">
        <w:rPr>
          <w:b/>
          <w:szCs w:val="24"/>
          <w:lang w:val="es-ES"/>
        </w:rPr>
        <w:t>Canal de control</w:t>
      </w:r>
      <w:r w:rsidRPr="001C5E6F">
        <w:rPr>
          <w:bCs/>
          <w:szCs w:val="24"/>
          <w:lang w:val="es-ES"/>
        </w:rPr>
        <w:t>:</w:t>
      </w:r>
      <w:r w:rsidRPr="001C5E6F">
        <w:rPr>
          <w:b/>
          <w:szCs w:val="24"/>
          <w:lang w:val="es-ES"/>
        </w:rPr>
        <w:t xml:space="preserve"> </w:t>
      </w:r>
      <w:r w:rsidRPr="001C5E6F">
        <w:rPr>
          <w:szCs w:val="24"/>
          <w:lang w:val="es-ES"/>
        </w:rPr>
        <w:t>Canal lógico que transporta la información de control del sistema.</w:t>
      </w:r>
    </w:p>
    <w:p w:rsidR="00E74048" w:rsidRPr="001C5E6F" w:rsidRDefault="00E74048" w:rsidP="00E74048">
      <w:pPr>
        <w:rPr>
          <w:szCs w:val="24"/>
          <w:lang w:val="es-ES"/>
        </w:rPr>
      </w:pPr>
      <w:r w:rsidRPr="001C5E6F">
        <w:rPr>
          <w:b/>
          <w:szCs w:val="24"/>
          <w:lang w:val="es-ES"/>
        </w:rPr>
        <w:t>RNC controlador</w:t>
      </w:r>
      <w:r w:rsidRPr="001C5E6F">
        <w:rPr>
          <w:bCs/>
          <w:szCs w:val="24"/>
          <w:lang w:val="es-ES"/>
        </w:rPr>
        <w:t>:</w:t>
      </w:r>
      <w:r w:rsidRPr="001C5E6F">
        <w:rPr>
          <w:b/>
          <w:szCs w:val="24"/>
          <w:lang w:val="es-ES"/>
        </w:rPr>
        <w:t xml:space="preserve"> </w:t>
      </w:r>
      <w:r w:rsidRPr="001C5E6F">
        <w:rPr>
          <w:szCs w:val="24"/>
          <w:lang w:val="es-ES"/>
        </w:rPr>
        <w:t xml:space="preserve">Función que puede asumir un RNC con respecto a un conjunto específico de puntos de acceso de la UTRAN. Sólo hay un RNC controlador para cualquier punto de acceso UTRAN. El RNC controlador tiene el control global de los recursos lógicos de </w:t>
      </w:r>
      <w:r>
        <w:rPr>
          <w:szCs w:val="24"/>
          <w:lang w:val="es-ES"/>
        </w:rPr>
        <w:t>los</w:t>
      </w:r>
      <w:r w:rsidRPr="001C5E6F">
        <w:rPr>
          <w:szCs w:val="24"/>
          <w:lang w:val="es-ES"/>
        </w:rPr>
        <w:t xml:space="preserve"> puntos de acceso a </w:t>
      </w:r>
      <w:r>
        <w:rPr>
          <w:szCs w:val="24"/>
          <w:lang w:val="es-ES"/>
        </w:rPr>
        <w:t>su</w:t>
      </w:r>
      <w:r w:rsidRPr="001C5E6F">
        <w:rPr>
          <w:szCs w:val="24"/>
          <w:lang w:val="es-ES"/>
        </w:rPr>
        <w:t xml:space="preserve"> UTRAN.</w:t>
      </w:r>
    </w:p>
    <w:p w:rsidR="00E74048" w:rsidRPr="001C5E6F" w:rsidRDefault="00E74048" w:rsidP="00E74048">
      <w:pPr>
        <w:rPr>
          <w:szCs w:val="24"/>
          <w:lang w:val="es-ES"/>
        </w:rPr>
      </w:pPr>
      <w:r w:rsidRPr="001C5E6F">
        <w:rPr>
          <w:b/>
          <w:szCs w:val="24"/>
          <w:lang w:val="es-ES"/>
        </w:rPr>
        <w:t>Servicio conversacional</w:t>
      </w:r>
      <w:r w:rsidRPr="001C5E6F">
        <w:rPr>
          <w:bCs/>
          <w:szCs w:val="24"/>
          <w:lang w:val="es-ES"/>
        </w:rPr>
        <w:t>:</w:t>
      </w:r>
      <w:r w:rsidRPr="001C5E6F">
        <w:rPr>
          <w:szCs w:val="24"/>
          <w:lang w:val="es-ES"/>
        </w:rPr>
        <w:t xml:space="preserve"> Servicio interactivo que permite una comunicación bidireccional mediante la transferencia de información en tiempo real (sin almacenamiento ni retransmisión) de extremo a extremo</w:t>
      </w:r>
      <w:r>
        <w:rPr>
          <w:szCs w:val="24"/>
          <w:lang w:val="es-ES"/>
        </w:rPr>
        <w:t>,</w:t>
      </w:r>
      <w:r w:rsidRPr="001C5E6F">
        <w:rPr>
          <w:szCs w:val="24"/>
          <w:lang w:val="es-ES"/>
        </w:rPr>
        <w:t xml:space="preserve"> de un usuario a otro).</w:t>
      </w:r>
    </w:p>
    <w:p w:rsidR="00E74048" w:rsidRPr="001C5E6F" w:rsidRDefault="00E74048" w:rsidP="00E74048">
      <w:pPr>
        <w:rPr>
          <w:szCs w:val="24"/>
          <w:lang w:val="es-ES"/>
        </w:rPr>
      </w:pPr>
      <w:r>
        <w:rPr>
          <w:b/>
          <w:szCs w:val="24"/>
          <w:lang w:val="es-ES"/>
        </w:rPr>
        <w:t>Red central</w:t>
      </w:r>
      <w:r w:rsidRPr="001C5E6F">
        <w:rPr>
          <w:bCs/>
          <w:szCs w:val="24"/>
          <w:lang w:val="es-ES"/>
        </w:rPr>
        <w:t>:</w:t>
      </w:r>
      <w:r w:rsidRPr="001C5E6F">
        <w:rPr>
          <w:szCs w:val="24"/>
          <w:lang w:val="es-ES"/>
        </w:rPr>
        <w:t xml:space="preserve"> Término arquitectónico relativo a la parte del sistema 3GPP que es independiente de la tecnología de la conexión del terminal (por ejemplo, radioeléctrica o fija).</w:t>
      </w:r>
    </w:p>
    <w:p w:rsidR="00E74048" w:rsidRPr="001C5E6F" w:rsidRDefault="00E74048" w:rsidP="00E74048">
      <w:pPr>
        <w:ind w:left="3600" w:hanging="3600"/>
        <w:rPr>
          <w:szCs w:val="24"/>
          <w:lang w:val="es-ES"/>
        </w:rPr>
      </w:pPr>
      <w:r w:rsidRPr="001C5E6F">
        <w:rPr>
          <w:b/>
          <w:bCs/>
          <w:szCs w:val="24"/>
          <w:lang w:val="es-ES" w:eastAsia="ja-JP"/>
        </w:rPr>
        <w:t>Operador de</w:t>
      </w:r>
      <w:r>
        <w:rPr>
          <w:b/>
          <w:bCs/>
          <w:szCs w:val="24"/>
          <w:lang w:val="es-ES" w:eastAsia="ja-JP"/>
        </w:rPr>
        <w:t xml:space="preserve"> </w:t>
      </w:r>
      <w:r w:rsidRPr="001C5E6F">
        <w:rPr>
          <w:b/>
          <w:bCs/>
          <w:szCs w:val="24"/>
          <w:lang w:val="es-ES" w:eastAsia="ja-JP"/>
        </w:rPr>
        <w:t>l</w:t>
      </w:r>
      <w:r>
        <w:rPr>
          <w:b/>
          <w:bCs/>
          <w:szCs w:val="24"/>
          <w:lang w:val="es-ES" w:eastAsia="ja-JP"/>
        </w:rPr>
        <w:t>a</w:t>
      </w:r>
      <w:r w:rsidRPr="001C5E6F">
        <w:rPr>
          <w:b/>
          <w:bCs/>
          <w:szCs w:val="24"/>
          <w:lang w:val="es-ES" w:eastAsia="ja-JP"/>
        </w:rPr>
        <w:t xml:space="preserve"> red</w:t>
      </w:r>
      <w:r>
        <w:rPr>
          <w:b/>
          <w:bCs/>
          <w:szCs w:val="24"/>
          <w:lang w:val="es-ES" w:eastAsia="ja-JP"/>
        </w:rPr>
        <w:t xml:space="preserve"> central</w:t>
      </w:r>
      <w:r w:rsidRPr="001C5E6F">
        <w:rPr>
          <w:bCs/>
          <w:szCs w:val="24"/>
          <w:lang w:val="es-ES" w:eastAsia="ja-JP"/>
        </w:rPr>
        <w:t>:</w:t>
      </w:r>
      <w:r w:rsidRPr="001C5E6F">
        <w:rPr>
          <w:szCs w:val="24"/>
          <w:lang w:val="es-ES" w:eastAsia="ja-JP"/>
        </w:rPr>
        <w:t xml:space="preserve"> Operador que ofrece los servicios de</w:t>
      </w:r>
      <w:r>
        <w:rPr>
          <w:szCs w:val="24"/>
          <w:lang w:val="es-ES" w:eastAsia="ja-JP"/>
        </w:rPr>
        <w:t xml:space="preserve"> </w:t>
      </w:r>
      <w:r w:rsidRPr="001C5E6F">
        <w:rPr>
          <w:szCs w:val="24"/>
          <w:lang w:val="es-ES" w:eastAsia="ja-JP"/>
        </w:rPr>
        <w:t>l</w:t>
      </w:r>
      <w:r>
        <w:rPr>
          <w:szCs w:val="24"/>
          <w:lang w:val="es-ES" w:eastAsia="ja-JP"/>
        </w:rPr>
        <w:t>a</w:t>
      </w:r>
      <w:r w:rsidRPr="001C5E6F">
        <w:rPr>
          <w:szCs w:val="24"/>
          <w:lang w:val="es-ES" w:eastAsia="ja-JP"/>
        </w:rPr>
        <w:t xml:space="preserve"> red</w:t>
      </w:r>
      <w:r>
        <w:rPr>
          <w:szCs w:val="24"/>
          <w:lang w:val="es-ES" w:eastAsia="ja-JP"/>
        </w:rPr>
        <w:t xml:space="preserve"> central</w:t>
      </w:r>
      <w:r w:rsidRPr="001C5E6F">
        <w:rPr>
          <w:szCs w:val="24"/>
          <w:lang w:val="es-ES" w:eastAsia="ja-JP"/>
        </w:rPr>
        <w:t>.</w:t>
      </w:r>
    </w:p>
    <w:p w:rsidR="00E74048" w:rsidRPr="001C5E6F" w:rsidRDefault="00E74048" w:rsidP="00E74048">
      <w:pPr>
        <w:rPr>
          <w:szCs w:val="24"/>
          <w:lang w:val="es-ES"/>
        </w:rPr>
      </w:pPr>
      <w:r w:rsidRPr="001C5E6F">
        <w:rPr>
          <w:b/>
          <w:szCs w:val="24"/>
          <w:lang w:val="es-ES"/>
        </w:rPr>
        <w:t>Código corporativo</w:t>
      </w:r>
      <w:r w:rsidRPr="001C5E6F">
        <w:rPr>
          <w:bCs/>
          <w:szCs w:val="24"/>
          <w:lang w:val="es-ES"/>
        </w:rPr>
        <w:t>:</w:t>
      </w:r>
      <w:r w:rsidRPr="001C5E6F">
        <w:rPr>
          <w:szCs w:val="24"/>
          <w:lang w:val="es-ES"/>
        </w:rPr>
        <w:t xml:space="preserve"> Código que cuando se combina con los códigos de la red y del SP representan exclusivamente a una corporación. El código se suministra en el fichero GID2 del (U)SIM y se almacena </w:t>
      </w:r>
      <w:r>
        <w:rPr>
          <w:szCs w:val="24"/>
          <w:lang w:val="es-ES"/>
        </w:rPr>
        <w:t>paralelamente</w:t>
      </w:r>
      <w:r w:rsidRPr="001C5E6F">
        <w:rPr>
          <w:szCs w:val="24"/>
          <w:lang w:val="es-ES"/>
        </w:rPr>
        <w:t xml:space="preserve"> en el </w:t>
      </w:r>
      <w:r>
        <w:rPr>
          <w:szCs w:val="24"/>
          <w:lang w:val="es-ES"/>
        </w:rPr>
        <w:t>EM.</w:t>
      </w:r>
    </w:p>
    <w:p w:rsidR="00E74048" w:rsidRPr="001C5E6F" w:rsidRDefault="00E74048" w:rsidP="00E74048">
      <w:pPr>
        <w:rPr>
          <w:szCs w:val="24"/>
          <w:lang w:val="es-ES"/>
        </w:rPr>
      </w:pPr>
      <w:r w:rsidRPr="001C5E6F">
        <w:rPr>
          <w:b/>
          <w:szCs w:val="24"/>
          <w:lang w:val="es-ES"/>
        </w:rPr>
        <w:t>Grupo de código corporativo</w:t>
      </w:r>
      <w:r w:rsidRPr="001C5E6F">
        <w:rPr>
          <w:bCs/>
          <w:szCs w:val="24"/>
          <w:lang w:val="es-ES"/>
        </w:rPr>
        <w:t>:</w:t>
      </w:r>
      <w:r w:rsidRPr="001C5E6F">
        <w:rPr>
          <w:szCs w:val="24"/>
          <w:lang w:val="es-ES"/>
        </w:rPr>
        <w:t xml:space="preserve"> Combinación del código corporativo y </w:t>
      </w:r>
      <w:r>
        <w:rPr>
          <w:szCs w:val="24"/>
          <w:lang w:val="es-ES"/>
        </w:rPr>
        <w:t>de los códigos d</w:t>
      </w:r>
      <w:r w:rsidRPr="001C5E6F">
        <w:rPr>
          <w:szCs w:val="24"/>
          <w:lang w:val="es-ES"/>
        </w:rPr>
        <w:t>e</w:t>
      </w:r>
      <w:r>
        <w:rPr>
          <w:szCs w:val="24"/>
          <w:lang w:val="es-ES"/>
        </w:rPr>
        <w:t xml:space="preserve"> la red y el </w:t>
      </w:r>
      <w:r w:rsidRPr="001C5E6F">
        <w:rPr>
          <w:szCs w:val="24"/>
          <w:lang w:val="es-ES"/>
        </w:rPr>
        <w:t>SP asociado</w:t>
      </w:r>
      <w:r>
        <w:rPr>
          <w:szCs w:val="24"/>
          <w:lang w:val="es-ES"/>
        </w:rPr>
        <w:t>s</w:t>
      </w:r>
      <w:r w:rsidRPr="001C5E6F">
        <w:rPr>
          <w:szCs w:val="24"/>
          <w:lang w:val="es-ES"/>
        </w:rPr>
        <w:t>.</w:t>
      </w:r>
    </w:p>
    <w:p w:rsidR="00E74048" w:rsidRPr="001C5E6F" w:rsidRDefault="00E74048" w:rsidP="00E74048">
      <w:pPr>
        <w:rPr>
          <w:szCs w:val="24"/>
          <w:lang w:val="es-ES"/>
        </w:rPr>
      </w:pPr>
      <w:r w:rsidRPr="001C5E6F">
        <w:rPr>
          <w:b/>
          <w:szCs w:val="24"/>
          <w:lang w:val="es-ES"/>
        </w:rPr>
        <w:t>Personalización corporativa</w:t>
      </w:r>
      <w:r w:rsidRPr="001C5E6F">
        <w:rPr>
          <w:bCs/>
          <w:szCs w:val="24"/>
          <w:lang w:val="es-ES"/>
        </w:rPr>
        <w:t>:</w:t>
      </w:r>
      <w:r w:rsidRPr="001C5E6F">
        <w:rPr>
          <w:szCs w:val="24"/>
          <w:lang w:val="es-ES"/>
        </w:rPr>
        <w:t xml:space="preserve"> Permite a un cliente corporativo personalizar los</w:t>
      </w:r>
      <w:r>
        <w:rPr>
          <w:szCs w:val="24"/>
          <w:lang w:val="es-ES"/>
        </w:rPr>
        <w:t xml:space="preserve"> EM </w:t>
      </w:r>
      <w:r w:rsidRPr="001C5E6F">
        <w:rPr>
          <w:szCs w:val="24"/>
          <w:lang w:val="es-ES"/>
        </w:rPr>
        <w:t>que ofrece a sus empleados o clientes de modo que sólo pueda</w:t>
      </w:r>
      <w:r>
        <w:rPr>
          <w:szCs w:val="24"/>
          <w:lang w:val="es-ES"/>
        </w:rPr>
        <w:t xml:space="preserve"> </w:t>
      </w:r>
      <w:r w:rsidRPr="001C5E6F">
        <w:rPr>
          <w:szCs w:val="24"/>
          <w:lang w:val="es-ES"/>
        </w:rPr>
        <w:t>utilizarse con los propios (U)SIM de la empresa.</w:t>
      </w:r>
    </w:p>
    <w:p w:rsidR="00E74048" w:rsidRPr="001C5E6F" w:rsidRDefault="00E74048" w:rsidP="00E74048">
      <w:pPr>
        <w:rPr>
          <w:szCs w:val="24"/>
          <w:lang w:val="es-ES"/>
        </w:rPr>
      </w:pPr>
      <w:r w:rsidRPr="001C5E6F">
        <w:rPr>
          <w:b/>
          <w:szCs w:val="24"/>
          <w:lang w:val="es-ES"/>
        </w:rPr>
        <w:t>Zona de cobertura (de un sistema celular móvil)</w:t>
      </w:r>
      <w:r w:rsidRPr="001C5E6F">
        <w:rPr>
          <w:bCs/>
          <w:szCs w:val="24"/>
          <w:lang w:val="es-ES"/>
        </w:rPr>
        <w:t>:</w:t>
      </w:r>
      <w:r w:rsidRPr="001C5E6F">
        <w:rPr>
          <w:szCs w:val="24"/>
          <w:lang w:val="es-ES"/>
        </w:rPr>
        <w:t xml:space="preserve"> Zona en la que el sistema celular móvil presta servicios celulares móviles al nivel requerido </w:t>
      </w:r>
      <w:r>
        <w:rPr>
          <w:szCs w:val="24"/>
          <w:lang w:val="es-ES"/>
        </w:rPr>
        <w:t>de</w:t>
      </w:r>
      <w:r w:rsidRPr="001C5E6F">
        <w:rPr>
          <w:szCs w:val="24"/>
          <w:lang w:val="es-ES"/>
        </w:rPr>
        <w:t xml:space="preserve"> dicho sistema.</w:t>
      </w:r>
    </w:p>
    <w:p w:rsidR="00E74048" w:rsidRPr="001C5E6F" w:rsidRDefault="00E74048" w:rsidP="00E74048">
      <w:pPr>
        <w:rPr>
          <w:b/>
          <w:szCs w:val="24"/>
          <w:lang w:val="es-ES"/>
        </w:rPr>
      </w:pPr>
      <w:r w:rsidRPr="001C5E6F">
        <w:rPr>
          <w:b/>
          <w:szCs w:val="24"/>
          <w:lang w:val="es-ES"/>
        </w:rPr>
        <w:lastRenderedPageBreak/>
        <w:t>Zona de cobertura</w:t>
      </w:r>
      <w:r w:rsidRPr="001C5E6F">
        <w:rPr>
          <w:bCs/>
          <w:szCs w:val="24"/>
          <w:lang w:val="es-ES"/>
        </w:rPr>
        <w:t>:</w:t>
      </w:r>
      <w:r w:rsidRPr="001C5E6F">
        <w:rPr>
          <w:b/>
          <w:szCs w:val="24"/>
          <w:lang w:val="es-ES"/>
        </w:rPr>
        <w:t xml:space="preserve"> </w:t>
      </w:r>
      <w:r w:rsidRPr="001C5E6F">
        <w:rPr>
          <w:szCs w:val="24"/>
          <w:lang w:val="es-ES"/>
        </w:rPr>
        <w:t xml:space="preserve">Zona en la que presta servicio un sistema 3GPP con </w:t>
      </w:r>
      <w:r>
        <w:rPr>
          <w:szCs w:val="24"/>
          <w:lang w:val="es-ES"/>
        </w:rPr>
        <w:t>una</w:t>
      </w:r>
      <w:r w:rsidRPr="001C5E6F">
        <w:rPr>
          <w:szCs w:val="24"/>
          <w:lang w:val="es-ES"/>
        </w:rPr>
        <w:t xml:space="preserve"> probabilidad de servicio </w:t>
      </w:r>
      <w:r>
        <w:rPr>
          <w:szCs w:val="24"/>
          <w:lang w:val="es-ES"/>
        </w:rPr>
        <w:t>superior a</w:t>
      </w:r>
      <w:r w:rsidRPr="001C5E6F">
        <w:rPr>
          <w:szCs w:val="24"/>
          <w:lang w:val="es-ES"/>
        </w:rPr>
        <w:t xml:space="preserve"> un cierto umbral.</w:t>
      </w:r>
    </w:p>
    <w:p w:rsidR="00E74048" w:rsidRPr="001C5E6F" w:rsidRDefault="00E74048" w:rsidP="00E74048">
      <w:pPr>
        <w:rPr>
          <w:b/>
          <w:bCs/>
          <w:szCs w:val="24"/>
          <w:lang w:val="es-ES"/>
        </w:rPr>
      </w:pPr>
      <w:r w:rsidRPr="001C5E6F">
        <w:rPr>
          <w:b/>
          <w:szCs w:val="24"/>
          <w:lang w:val="es-ES"/>
        </w:rPr>
        <w:t>Célula CSG</w:t>
      </w:r>
      <w:r>
        <w:rPr>
          <w:szCs w:val="24"/>
          <w:lang w:val="es-ES"/>
        </w:rPr>
        <w:t>: Célula</w:t>
      </w:r>
      <w:r w:rsidRPr="001C5E6F">
        <w:rPr>
          <w:szCs w:val="24"/>
          <w:lang w:val="es-ES"/>
        </w:rPr>
        <w:t xml:space="preserve"> que forma parte de la </w:t>
      </w:r>
      <w:r>
        <w:rPr>
          <w:szCs w:val="24"/>
          <w:lang w:val="es-ES"/>
        </w:rPr>
        <w:t>RMTP y</w:t>
      </w:r>
      <w:r w:rsidRPr="001C5E6F">
        <w:rPr>
          <w:szCs w:val="24"/>
          <w:lang w:val="es-ES"/>
        </w:rPr>
        <w:t xml:space="preserve"> difunde </w:t>
      </w:r>
      <w:r>
        <w:rPr>
          <w:szCs w:val="24"/>
          <w:lang w:val="es-ES"/>
        </w:rPr>
        <w:t>la</w:t>
      </w:r>
      <w:r w:rsidRPr="001C5E6F">
        <w:rPr>
          <w:szCs w:val="24"/>
          <w:lang w:val="es-ES"/>
        </w:rPr>
        <w:t xml:space="preserve"> identidad de</w:t>
      </w:r>
      <w:r>
        <w:rPr>
          <w:szCs w:val="24"/>
          <w:lang w:val="es-ES"/>
        </w:rPr>
        <w:t xml:space="preserve"> un</w:t>
      </w:r>
      <w:r w:rsidRPr="001C5E6F">
        <w:rPr>
          <w:szCs w:val="24"/>
          <w:lang w:val="es-ES"/>
        </w:rPr>
        <w:t xml:space="preserve"> CSG específico. Una célula CSG es accesible por los miembros de grupos cerrados de abonados para dicha identidad CSG. Todas las células CSG que comparten la misma identidad son identificables como un solo grupo.</w:t>
      </w:r>
    </w:p>
    <w:p w:rsidR="00E74048" w:rsidRPr="001C5E6F" w:rsidRDefault="00E74048" w:rsidP="00E74048">
      <w:pPr>
        <w:rPr>
          <w:szCs w:val="24"/>
          <w:lang w:val="es-ES"/>
        </w:rPr>
      </w:pPr>
      <w:r w:rsidRPr="001C5E6F">
        <w:rPr>
          <w:b/>
          <w:bCs/>
          <w:szCs w:val="24"/>
          <w:lang w:val="es-ES"/>
        </w:rPr>
        <w:t>Identidad del CSG (CSGID)</w:t>
      </w:r>
      <w:r w:rsidRPr="001C5E6F">
        <w:rPr>
          <w:szCs w:val="24"/>
          <w:lang w:val="es-ES"/>
        </w:rPr>
        <w:t xml:space="preserve">: </w:t>
      </w:r>
      <w:r>
        <w:rPr>
          <w:szCs w:val="24"/>
          <w:lang w:val="es-ES"/>
        </w:rPr>
        <w:t>I</w:t>
      </w:r>
      <w:r w:rsidRPr="001C5E6F">
        <w:rPr>
          <w:szCs w:val="24"/>
          <w:lang w:val="es-ES"/>
        </w:rPr>
        <w:t>dentidad difundida por una célula CSG o varias células CSG y utilizada por el</w:t>
      </w:r>
      <w:r>
        <w:rPr>
          <w:szCs w:val="24"/>
          <w:lang w:val="es-ES"/>
        </w:rPr>
        <w:t xml:space="preserve"> EU </w:t>
      </w:r>
      <w:r w:rsidRPr="001C5E6F">
        <w:rPr>
          <w:szCs w:val="24"/>
          <w:lang w:val="es-ES"/>
        </w:rPr>
        <w:t>para facilitar el acceso a los miembros autorizados del grupo cerrado de abonados asociado.</w:t>
      </w:r>
    </w:p>
    <w:p w:rsidR="00E74048" w:rsidRPr="001C5E6F" w:rsidRDefault="00E74048" w:rsidP="00E74048">
      <w:pPr>
        <w:rPr>
          <w:szCs w:val="24"/>
          <w:lang w:val="es-ES"/>
        </w:rPr>
      </w:pPr>
      <w:r w:rsidRPr="001C5E6F">
        <w:rPr>
          <w:b/>
          <w:szCs w:val="24"/>
          <w:lang w:val="es-ES"/>
        </w:rPr>
        <w:t>Indicador del CSG</w:t>
      </w:r>
      <w:r w:rsidRPr="001C5E6F">
        <w:rPr>
          <w:szCs w:val="24"/>
          <w:lang w:val="es-ES"/>
        </w:rPr>
        <w:t>: Indicación transmitida por el canal de difusión de la célula del CSG que permite que el</w:t>
      </w:r>
      <w:r>
        <w:rPr>
          <w:szCs w:val="24"/>
          <w:lang w:val="es-ES"/>
        </w:rPr>
        <w:t xml:space="preserve"> EU la </w:t>
      </w:r>
      <w:r w:rsidRPr="001C5E6F">
        <w:rPr>
          <w:szCs w:val="24"/>
          <w:lang w:val="es-ES"/>
        </w:rPr>
        <w:t>identifique como célula CSG.</w:t>
      </w:r>
    </w:p>
    <w:p w:rsidR="00E74048" w:rsidRPr="001C5E6F" w:rsidRDefault="00E74048" w:rsidP="00E74048">
      <w:pPr>
        <w:rPr>
          <w:szCs w:val="24"/>
          <w:lang w:val="es-ES"/>
        </w:rPr>
      </w:pPr>
      <w:r w:rsidRPr="001C5E6F">
        <w:rPr>
          <w:b/>
          <w:szCs w:val="24"/>
          <w:lang w:val="es-ES"/>
        </w:rPr>
        <w:t>Gestor del CSG</w:t>
      </w:r>
      <w:r w:rsidRPr="001C5E6F">
        <w:rPr>
          <w:szCs w:val="24"/>
          <w:lang w:val="es-ES"/>
        </w:rPr>
        <w:t>: El gestor del CSG puede, bajo supervisión del operador, incorporar, suprimir y visualizar la lista de miembros del CSG.</w:t>
      </w:r>
    </w:p>
    <w:p w:rsidR="00E74048" w:rsidRPr="001C5E6F" w:rsidRDefault="00E74048" w:rsidP="00E74048">
      <w:pPr>
        <w:rPr>
          <w:szCs w:val="24"/>
          <w:lang w:val="es-ES"/>
        </w:rPr>
      </w:pPr>
      <w:r w:rsidRPr="001C5E6F">
        <w:rPr>
          <w:b/>
          <w:szCs w:val="24"/>
          <w:lang w:val="es-ES"/>
        </w:rPr>
        <w:t>Directorio actual</w:t>
      </w:r>
      <w:r w:rsidRPr="001C5E6F">
        <w:rPr>
          <w:bCs/>
          <w:szCs w:val="24"/>
          <w:lang w:val="es-ES"/>
        </w:rPr>
        <w:t>:</w:t>
      </w:r>
      <w:r w:rsidRPr="001C5E6F">
        <w:rPr>
          <w:szCs w:val="24"/>
          <w:lang w:val="es-ES"/>
        </w:rPr>
        <w:t xml:space="preserve"> MF o DF más reciente seleccionado en la UICC.</w:t>
      </w:r>
    </w:p>
    <w:p w:rsidR="00E74048" w:rsidRPr="001C5E6F" w:rsidRDefault="00E74048" w:rsidP="00E74048">
      <w:pPr>
        <w:rPr>
          <w:b/>
          <w:szCs w:val="24"/>
          <w:lang w:val="es-ES"/>
        </w:rPr>
      </w:pPr>
      <w:r w:rsidRPr="001C5E6F">
        <w:rPr>
          <w:b/>
          <w:szCs w:val="24"/>
          <w:lang w:val="es-ES"/>
        </w:rPr>
        <w:t>EF actual</w:t>
      </w:r>
      <w:r w:rsidRPr="001C5E6F">
        <w:rPr>
          <w:bCs/>
          <w:szCs w:val="24"/>
          <w:lang w:val="es-ES"/>
        </w:rPr>
        <w:t>:</w:t>
      </w:r>
      <w:r w:rsidRPr="001C5E6F">
        <w:rPr>
          <w:szCs w:val="24"/>
          <w:lang w:val="es-ES"/>
        </w:rPr>
        <w:t xml:space="preserve"> EF seleccionado más recientemente.</w:t>
      </w:r>
    </w:p>
    <w:p w:rsidR="00E74048" w:rsidRPr="001C5E6F" w:rsidRDefault="00E74048" w:rsidP="00E74048">
      <w:pPr>
        <w:rPr>
          <w:szCs w:val="24"/>
          <w:lang w:val="es-ES"/>
        </w:rPr>
      </w:pPr>
      <w:r w:rsidRPr="001C5E6F">
        <w:rPr>
          <w:b/>
          <w:szCs w:val="24"/>
          <w:lang w:val="es-ES"/>
        </w:rPr>
        <w:t>Célula actual de servicio</w:t>
      </w:r>
      <w:r w:rsidRPr="001C5E6F">
        <w:rPr>
          <w:bCs/>
          <w:szCs w:val="24"/>
          <w:lang w:val="es-ES"/>
        </w:rPr>
        <w:t>:</w:t>
      </w:r>
      <w:r w:rsidRPr="001C5E6F">
        <w:rPr>
          <w:szCs w:val="24"/>
          <w:lang w:val="es-ES"/>
        </w:rPr>
        <w:t xml:space="preserve"> Se trata de la célula en la que está acampada la</w:t>
      </w:r>
      <w:r>
        <w:rPr>
          <w:szCs w:val="24"/>
          <w:lang w:val="es-ES"/>
        </w:rPr>
        <w:t xml:space="preserve"> EM.</w:t>
      </w:r>
    </w:p>
    <w:p w:rsidR="00E74048" w:rsidRPr="001C5E6F" w:rsidRDefault="00E74048" w:rsidP="00E74048">
      <w:pPr>
        <w:rPr>
          <w:szCs w:val="24"/>
          <w:lang w:val="es-ES"/>
        </w:rPr>
      </w:pPr>
      <w:r w:rsidRPr="001C5E6F">
        <w:rPr>
          <w:b/>
          <w:szCs w:val="24"/>
          <w:lang w:val="es-ES"/>
        </w:rPr>
        <w:t>Campo de datos</w:t>
      </w:r>
      <w:r w:rsidRPr="001C5E6F">
        <w:rPr>
          <w:bCs/>
          <w:szCs w:val="24"/>
          <w:lang w:val="es-ES"/>
        </w:rPr>
        <w:t>:</w:t>
      </w:r>
      <w:r w:rsidRPr="001C5E6F">
        <w:rPr>
          <w:szCs w:val="24"/>
          <w:lang w:val="es-ES"/>
        </w:rPr>
        <w:t xml:space="preserve"> Término obsoleto por fichero elemental.</w:t>
      </w:r>
    </w:p>
    <w:p w:rsidR="00E74048" w:rsidRPr="001C5E6F" w:rsidRDefault="00E74048" w:rsidP="00E74048">
      <w:pPr>
        <w:rPr>
          <w:szCs w:val="24"/>
          <w:lang w:val="es-ES"/>
        </w:rPr>
      </w:pPr>
      <w:r w:rsidRPr="001C5E6F">
        <w:rPr>
          <w:b/>
          <w:szCs w:val="24"/>
          <w:lang w:val="es-ES"/>
        </w:rPr>
        <w:t>Objeto de datos</w:t>
      </w:r>
      <w:r w:rsidRPr="001C5E6F">
        <w:rPr>
          <w:bCs/>
          <w:szCs w:val="24"/>
          <w:lang w:val="es-ES"/>
        </w:rPr>
        <w:t>:</w:t>
      </w:r>
      <w:r w:rsidRPr="001C5E6F">
        <w:rPr>
          <w:b/>
          <w:szCs w:val="24"/>
          <w:lang w:val="es-ES"/>
        </w:rPr>
        <w:t xml:space="preserve"> </w:t>
      </w:r>
      <w:r w:rsidRPr="001C5E6F">
        <w:rPr>
          <w:szCs w:val="24"/>
          <w:lang w:val="es-ES"/>
        </w:rPr>
        <w:t>Información codificada como objetos TLV, es decir consistente en una etiqueta, una longitud y una parte de valor.</w:t>
      </w:r>
    </w:p>
    <w:p w:rsidR="00E74048" w:rsidRPr="001C5E6F" w:rsidRDefault="00E74048" w:rsidP="00E74048">
      <w:pPr>
        <w:rPr>
          <w:szCs w:val="24"/>
          <w:lang w:val="es-ES"/>
        </w:rPr>
      </w:pPr>
      <w:r w:rsidRPr="001C5E6F">
        <w:rPr>
          <w:b/>
          <w:szCs w:val="24"/>
          <w:lang w:val="es-ES"/>
        </w:rPr>
        <w:t>Canal dedicado</w:t>
      </w:r>
      <w:r w:rsidRPr="001C5E6F">
        <w:rPr>
          <w:bCs/>
          <w:szCs w:val="24"/>
          <w:lang w:val="es-ES"/>
        </w:rPr>
        <w:t>:</w:t>
      </w:r>
      <w:r w:rsidRPr="001C5E6F">
        <w:rPr>
          <w:szCs w:val="24"/>
          <w:lang w:val="es-ES"/>
        </w:rPr>
        <w:t xml:space="preserve"> Canal dedicado a un</w:t>
      </w:r>
      <w:r>
        <w:rPr>
          <w:szCs w:val="24"/>
          <w:lang w:val="es-ES"/>
        </w:rPr>
        <w:t xml:space="preserve"> EU </w:t>
      </w:r>
      <w:r w:rsidRPr="001C5E6F">
        <w:rPr>
          <w:szCs w:val="24"/>
          <w:lang w:val="es-ES"/>
        </w:rPr>
        <w:t>específico.</w:t>
      </w:r>
    </w:p>
    <w:p w:rsidR="00E74048" w:rsidRPr="001C5E6F" w:rsidRDefault="00E74048" w:rsidP="00E74048">
      <w:pPr>
        <w:rPr>
          <w:szCs w:val="24"/>
          <w:lang w:val="es-ES"/>
        </w:rPr>
      </w:pPr>
      <w:r w:rsidRPr="001C5E6F">
        <w:rPr>
          <w:b/>
          <w:szCs w:val="24"/>
          <w:lang w:val="es-ES"/>
        </w:rPr>
        <w:t>Despersonalización</w:t>
      </w:r>
      <w:r w:rsidRPr="001C5E6F">
        <w:rPr>
          <w:szCs w:val="24"/>
          <w:lang w:val="es-ES"/>
        </w:rPr>
        <w:t>: Es el proceso de desactivar la personalización de modo que el</w:t>
      </w:r>
      <w:r>
        <w:rPr>
          <w:szCs w:val="24"/>
          <w:lang w:val="es-ES"/>
        </w:rPr>
        <w:t xml:space="preserve"> EM </w:t>
      </w:r>
      <w:r w:rsidRPr="001C5E6F">
        <w:rPr>
          <w:szCs w:val="24"/>
          <w:lang w:val="es-ES"/>
        </w:rPr>
        <w:t>cese de realizar comprobaciones de verificación.</w:t>
      </w:r>
    </w:p>
    <w:p w:rsidR="00E74048" w:rsidRPr="001C5E6F" w:rsidRDefault="00E74048" w:rsidP="00E74048">
      <w:pPr>
        <w:rPr>
          <w:szCs w:val="24"/>
          <w:lang w:val="es-ES"/>
        </w:rPr>
      </w:pPr>
      <w:r w:rsidRPr="001C5E6F">
        <w:rPr>
          <w:b/>
          <w:szCs w:val="24"/>
          <w:lang w:val="es-ES"/>
        </w:rPr>
        <w:t>Fichero dedicado (DF)</w:t>
      </w:r>
      <w:r w:rsidRPr="001C5E6F">
        <w:rPr>
          <w:bCs/>
          <w:szCs w:val="24"/>
          <w:lang w:val="es-ES"/>
        </w:rPr>
        <w:t>:</w:t>
      </w:r>
      <w:r w:rsidRPr="001C5E6F">
        <w:rPr>
          <w:szCs w:val="24"/>
          <w:lang w:val="es-ES"/>
        </w:rPr>
        <w:t xml:space="preserve"> Fichero que contiene las condiciones de acceso y, opcionalmente, ficheros elementales (EF) u otros ficheros dedicados (DF).</w:t>
      </w:r>
    </w:p>
    <w:p w:rsidR="00E74048" w:rsidRPr="001C5E6F" w:rsidRDefault="00E74048" w:rsidP="00E74048">
      <w:pPr>
        <w:rPr>
          <w:szCs w:val="24"/>
          <w:lang w:val="es-ES"/>
        </w:rPr>
      </w:pPr>
      <w:r w:rsidRPr="001C5E6F">
        <w:rPr>
          <w:b/>
          <w:szCs w:val="24"/>
          <w:lang w:val="es-ES"/>
        </w:rPr>
        <w:t>QoS entregada</w:t>
      </w:r>
      <w:r w:rsidRPr="001C5E6F">
        <w:rPr>
          <w:bCs/>
          <w:szCs w:val="24"/>
          <w:lang w:val="es-ES"/>
        </w:rPr>
        <w:t>:</w:t>
      </w:r>
      <w:r w:rsidRPr="001C5E6F">
        <w:rPr>
          <w:szCs w:val="24"/>
          <w:lang w:val="es-ES"/>
        </w:rPr>
        <w:t xml:space="preserve"> Valores reales del parámetro QoS con el que se entregan los contenidos a lo largo del tiempo de vida de una sesión de QoS.</w:t>
      </w:r>
    </w:p>
    <w:p w:rsidR="00E74048" w:rsidRPr="001C5E6F" w:rsidRDefault="00E74048" w:rsidP="00E74048">
      <w:pPr>
        <w:rPr>
          <w:szCs w:val="24"/>
          <w:lang w:val="es-ES"/>
        </w:rPr>
      </w:pPr>
      <w:r w:rsidRPr="001C5E6F">
        <w:rPr>
          <w:b/>
          <w:szCs w:val="24"/>
          <w:lang w:val="es-ES"/>
        </w:rPr>
        <w:t>Servicio de demanda</w:t>
      </w:r>
      <w:r w:rsidRPr="001C5E6F">
        <w:rPr>
          <w:bCs/>
          <w:szCs w:val="24"/>
          <w:lang w:val="es-ES"/>
        </w:rPr>
        <w:t>:</w:t>
      </w:r>
      <w:r w:rsidRPr="001C5E6F">
        <w:rPr>
          <w:szCs w:val="24"/>
          <w:lang w:val="es-ES"/>
        </w:rPr>
        <w:t xml:space="preserve"> Tipo de servicio de telecomunicación en el que el trayecto de comunicación se establece casi inmediatamente, en respuesta a una petición de usuario efectuada por medio de la señalización usuario</w:t>
      </w:r>
      <w:r>
        <w:rPr>
          <w:szCs w:val="24"/>
          <w:lang w:val="es-ES"/>
        </w:rPr>
        <w:t>-</w:t>
      </w:r>
      <w:r w:rsidRPr="001C5E6F">
        <w:rPr>
          <w:szCs w:val="24"/>
          <w:lang w:val="es-ES"/>
        </w:rPr>
        <w:t>red (fuente: Recomendación UIT-T I.112).</w:t>
      </w:r>
    </w:p>
    <w:p w:rsidR="00E74048" w:rsidRPr="001C5E6F" w:rsidRDefault="00E74048" w:rsidP="00E74048">
      <w:pPr>
        <w:rPr>
          <w:szCs w:val="24"/>
          <w:lang w:val="es-ES"/>
        </w:rPr>
      </w:pPr>
      <w:r w:rsidRPr="001C5E6F">
        <w:rPr>
          <w:b/>
          <w:szCs w:val="24"/>
          <w:lang w:val="es-ES"/>
        </w:rPr>
        <w:t>Fiabilidad</w:t>
      </w:r>
      <w:r w:rsidRPr="001C5E6F">
        <w:rPr>
          <w:bCs/>
          <w:szCs w:val="24"/>
          <w:lang w:val="es-ES"/>
        </w:rPr>
        <w:t>:</w:t>
      </w:r>
      <w:r w:rsidRPr="001C5E6F">
        <w:rPr>
          <w:szCs w:val="24"/>
          <w:lang w:val="es-ES"/>
        </w:rPr>
        <w:t xml:space="preserve"> Criterio de calidad de funcionamiento que describe el grado de certidumbre (o seguridad) con el que se ejecuta una función con independencia de la velocidad o de la precisión, pero dentro de un intervalo de observación determinado (fuente: Recomendación UIT-T I.350).</w:t>
      </w:r>
    </w:p>
    <w:p w:rsidR="00E74048" w:rsidRPr="001C5E6F" w:rsidRDefault="00E74048" w:rsidP="00E74048">
      <w:pPr>
        <w:rPr>
          <w:szCs w:val="24"/>
          <w:lang w:val="es-ES"/>
        </w:rPr>
      </w:pPr>
      <w:r w:rsidRPr="001C5E6F">
        <w:rPr>
          <w:b/>
          <w:szCs w:val="24"/>
          <w:lang w:val="es-ES"/>
        </w:rPr>
        <w:t>Usuario de destino</w:t>
      </w:r>
      <w:r w:rsidRPr="001C5E6F">
        <w:rPr>
          <w:bCs/>
          <w:szCs w:val="24"/>
          <w:lang w:val="es-ES"/>
        </w:rPr>
        <w:t>:</w:t>
      </w:r>
      <w:r w:rsidRPr="001C5E6F">
        <w:rPr>
          <w:szCs w:val="24"/>
          <w:lang w:val="es-ES"/>
        </w:rPr>
        <w:t xml:space="preserve"> Entidad a la que se dirigen las llamadas al servicio general de radiocomunicaciones por paquetes (GPRS).</w:t>
      </w:r>
    </w:p>
    <w:p w:rsidR="00E74048" w:rsidRPr="001C5E6F" w:rsidRDefault="00E74048" w:rsidP="00E74048">
      <w:pPr>
        <w:rPr>
          <w:szCs w:val="24"/>
          <w:lang w:val="es-ES"/>
        </w:rPr>
      </w:pPr>
      <w:r w:rsidRPr="001C5E6F">
        <w:rPr>
          <w:b/>
          <w:szCs w:val="24"/>
          <w:lang w:val="es-ES"/>
        </w:rPr>
        <w:t>Directorio</w:t>
      </w:r>
      <w:r w:rsidRPr="001C5E6F">
        <w:rPr>
          <w:bCs/>
          <w:szCs w:val="24"/>
          <w:lang w:val="es-ES"/>
        </w:rPr>
        <w:t>:</w:t>
      </w:r>
      <w:r w:rsidRPr="001C5E6F">
        <w:rPr>
          <w:szCs w:val="24"/>
          <w:lang w:val="es-ES"/>
        </w:rPr>
        <w:t xml:space="preserve"> Término genérico para el MF o un DF de la UICC.</w:t>
      </w:r>
    </w:p>
    <w:p w:rsidR="00E74048" w:rsidRPr="001C5E6F" w:rsidRDefault="00E74048" w:rsidP="00E74048">
      <w:pPr>
        <w:rPr>
          <w:szCs w:val="24"/>
          <w:lang w:val="es-ES"/>
        </w:rPr>
      </w:pPr>
      <w:r w:rsidRPr="001C5E6F">
        <w:rPr>
          <w:b/>
          <w:szCs w:val="24"/>
          <w:lang w:val="es-ES"/>
        </w:rPr>
        <w:t>Número de directorio</w:t>
      </w:r>
      <w:r w:rsidRPr="001C5E6F">
        <w:rPr>
          <w:bCs/>
          <w:szCs w:val="24"/>
          <w:lang w:val="es-ES"/>
        </w:rPr>
        <w:t>:</w:t>
      </w:r>
      <w:r w:rsidRPr="001C5E6F">
        <w:rPr>
          <w:szCs w:val="24"/>
          <w:lang w:val="es-ES"/>
        </w:rPr>
        <w:t xml:space="preserve"> Cadena de caracteres consistente en uno o varios del conjunto {0, 1, 2, 3, 4, 5, 6, 7, 8, 9, *, #, a, b, c} asociado a la naturaleza del indicador de dirección y el indicador del plan de </w:t>
      </w:r>
      <w:r>
        <w:rPr>
          <w:szCs w:val="24"/>
          <w:lang w:val="es-ES"/>
        </w:rPr>
        <w:t>numeración</w:t>
      </w:r>
      <w:r w:rsidRPr="001C5E6F">
        <w:rPr>
          <w:szCs w:val="24"/>
          <w:lang w:val="es-ES"/>
        </w:rPr>
        <w:t>. Cuando se utiliza el MMI público para el control de los servicios suplementarios, no obstante, el * y la # no pueden formar parte de ningún campo SC o SI.</w:t>
      </w:r>
    </w:p>
    <w:p w:rsidR="00E74048" w:rsidRPr="001C5E6F" w:rsidRDefault="00E74048" w:rsidP="00E74048">
      <w:pPr>
        <w:pStyle w:val="Note"/>
        <w:rPr>
          <w:lang w:val="es-ES"/>
        </w:rPr>
      </w:pPr>
      <w:r w:rsidRPr="001C5E6F">
        <w:rPr>
          <w:lang w:val="es-ES"/>
        </w:rPr>
        <w:t>NOTA</w:t>
      </w:r>
      <w:r>
        <w:rPr>
          <w:lang w:val="es-ES"/>
        </w:rPr>
        <w:t> </w:t>
      </w:r>
      <w:r w:rsidRPr="001C5E6F">
        <w:rPr>
          <w:lang w:val="es-ES"/>
        </w:rPr>
        <w:t>1</w:t>
      </w:r>
      <w:r>
        <w:rPr>
          <w:lang w:val="es-ES"/>
        </w:rPr>
        <w:t> </w:t>
      </w:r>
      <w:r w:rsidRPr="001C5E6F">
        <w:rPr>
          <w:lang w:val="es-ES"/>
        </w:rPr>
        <w:t>–</w:t>
      </w:r>
      <w:r>
        <w:rPr>
          <w:lang w:val="es-ES"/>
        </w:rPr>
        <w:t> </w:t>
      </w:r>
      <w:r w:rsidRPr="001C5E6F">
        <w:rPr>
          <w:lang w:val="es-ES"/>
        </w:rPr>
        <w:t>Esta restricción existe en los campos SC y SI si se utilizan otros MMI (por ejemplo, controlados por menú) para el control de los servicios suplementarios.</w:t>
      </w:r>
    </w:p>
    <w:p w:rsidR="00E74048" w:rsidRPr="001C5E6F" w:rsidRDefault="00E74048" w:rsidP="00E74048">
      <w:pPr>
        <w:pStyle w:val="Note"/>
        <w:rPr>
          <w:lang w:val="es-ES"/>
        </w:rPr>
      </w:pPr>
      <w:r w:rsidRPr="001C5E6F">
        <w:rPr>
          <w:lang w:val="es-ES"/>
        </w:rPr>
        <w:lastRenderedPageBreak/>
        <w:t>NOTA</w:t>
      </w:r>
      <w:r>
        <w:rPr>
          <w:lang w:val="es-ES"/>
        </w:rPr>
        <w:t> </w:t>
      </w:r>
      <w:r w:rsidRPr="001C5E6F">
        <w:rPr>
          <w:lang w:val="es-ES"/>
        </w:rPr>
        <w:t>2</w:t>
      </w:r>
      <w:r>
        <w:rPr>
          <w:lang w:val="es-ES"/>
        </w:rPr>
        <w:t> </w:t>
      </w:r>
      <w:r w:rsidRPr="001C5E6F">
        <w:rPr>
          <w:lang w:val="es-ES"/>
        </w:rPr>
        <w:t>–</w:t>
      </w:r>
      <w:r>
        <w:rPr>
          <w:lang w:val="es-ES"/>
        </w:rPr>
        <w:t> </w:t>
      </w:r>
      <w:r w:rsidRPr="001C5E6F">
        <w:rPr>
          <w:lang w:val="es-ES"/>
        </w:rPr>
        <w:t xml:space="preserve">Cuando se utilizan la MMI pública, es posible que deban aplicarse ciertas limitaciones sobre la utilización de los números de directorio de uno y dos dígitos. La utilización de otra MMI puede </w:t>
      </w:r>
      <w:r>
        <w:rPr>
          <w:lang w:val="es-ES"/>
        </w:rPr>
        <w:t>invalidar</w:t>
      </w:r>
      <w:r w:rsidRPr="001C5E6F">
        <w:rPr>
          <w:lang w:val="es-ES"/>
        </w:rPr>
        <w:t xml:space="preserve"> estas restricciones.</w:t>
      </w:r>
    </w:p>
    <w:p w:rsidR="00E74048" w:rsidRPr="001C5E6F" w:rsidRDefault="00E74048" w:rsidP="00E74048">
      <w:pPr>
        <w:pStyle w:val="Note"/>
        <w:rPr>
          <w:lang w:val="es-ES"/>
        </w:rPr>
      </w:pPr>
      <w:r w:rsidRPr="001C5E6F">
        <w:rPr>
          <w:lang w:val="es-ES"/>
        </w:rPr>
        <w:t>NOTA</w:t>
      </w:r>
      <w:r>
        <w:rPr>
          <w:lang w:val="es-ES"/>
        </w:rPr>
        <w:t> </w:t>
      </w:r>
      <w:r w:rsidRPr="001C5E6F">
        <w:rPr>
          <w:lang w:val="es-ES"/>
        </w:rPr>
        <w:t>3</w:t>
      </w:r>
      <w:r>
        <w:rPr>
          <w:lang w:val="es-ES"/>
        </w:rPr>
        <w:t> </w:t>
      </w:r>
      <w:r w:rsidRPr="001C5E6F">
        <w:rPr>
          <w:lang w:val="es-ES"/>
        </w:rPr>
        <w:t>–</w:t>
      </w:r>
      <w:r>
        <w:rPr>
          <w:lang w:val="es-ES"/>
        </w:rPr>
        <w:t> </w:t>
      </w:r>
      <w:r w:rsidRPr="001C5E6F">
        <w:rPr>
          <w:lang w:val="es-ES"/>
        </w:rPr>
        <w:t>Esta definición no pretende exigir que la propia MMI soporte todos estos caracteres.</w:t>
      </w:r>
    </w:p>
    <w:p w:rsidR="00E74048" w:rsidRPr="001C5E6F" w:rsidRDefault="00E74048" w:rsidP="00E74048">
      <w:pPr>
        <w:rPr>
          <w:szCs w:val="24"/>
          <w:lang w:val="es-ES"/>
        </w:rPr>
      </w:pPr>
      <w:r w:rsidRPr="001C5E6F">
        <w:rPr>
          <w:b/>
          <w:szCs w:val="24"/>
          <w:lang w:val="es-ES"/>
        </w:rPr>
        <w:t>Servicio de distribución</w:t>
      </w:r>
      <w:r w:rsidRPr="001C5E6F">
        <w:rPr>
          <w:bCs/>
          <w:szCs w:val="24"/>
          <w:lang w:val="es-ES"/>
        </w:rPr>
        <w:t>:</w:t>
      </w:r>
      <w:r w:rsidRPr="001C5E6F">
        <w:rPr>
          <w:szCs w:val="24"/>
          <w:lang w:val="es-ES"/>
        </w:rPr>
        <w:t xml:space="preserve"> Servicio caracterizado por el flujo unidireccional de información desde un punto determinado de la red a otras (varias) posiciones (fuente: Recomendación UIT-T I.113).</w:t>
      </w:r>
    </w:p>
    <w:p w:rsidR="00E74048" w:rsidRPr="001C5E6F" w:rsidRDefault="00E74048" w:rsidP="002D1925">
      <w:pPr>
        <w:rPr>
          <w:b/>
          <w:szCs w:val="24"/>
          <w:lang w:val="es-ES"/>
        </w:rPr>
      </w:pPr>
      <w:r w:rsidRPr="001C5E6F">
        <w:rPr>
          <w:b/>
          <w:szCs w:val="24"/>
          <w:lang w:val="es-ES"/>
        </w:rPr>
        <w:t>Potencia</w:t>
      </w:r>
      <w:r w:rsidR="002D1925">
        <w:rPr>
          <w:b/>
          <w:szCs w:val="24"/>
          <w:lang w:val="es-ES"/>
        </w:rPr>
        <w:t> </w:t>
      </w:r>
      <w:r w:rsidRPr="001C5E6F">
        <w:rPr>
          <w:b/>
          <w:szCs w:val="24"/>
          <w:lang w:val="es-ES"/>
        </w:rPr>
        <w:t>DL</w:t>
      </w:r>
      <w:r w:rsidR="002D1925">
        <w:rPr>
          <w:b/>
          <w:szCs w:val="24"/>
          <w:lang w:val="es-ES"/>
        </w:rPr>
        <w:t> </w:t>
      </w:r>
      <w:r w:rsidRPr="001C5E6F">
        <w:rPr>
          <w:b/>
          <w:szCs w:val="24"/>
          <w:lang w:val="es-ES"/>
        </w:rPr>
        <w:t>RS</w:t>
      </w:r>
      <w:r w:rsidRPr="001C5E6F">
        <w:rPr>
          <w:bCs/>
          <w:szCs w:val="24"/>
          <w:lang w:val="es-ES"/>
        </w:rPr>
        <w:t>:</w:t>
      </w:r>
      <w:r w:rsidRPr="001C5E6F">
        <w:rPr>
          <w:szCs w:val="24"/>
          <w:lang w:val="es-ES"/>
        </w:rPr>
        <w:t xml:space="preserve"> Potencia del elemento</w:t>
      </w:r>
      <w:r>
        <w:rPr>
          <w:szCs w:val="24"/>
          <w:lang w:val="es-ES"/>
        </w:rPr>
        <w:t xml:space="preserve"> de</w:t>
      </w:r>
      <w:r w:rsidRPr="001C5E6F">
        <w:rPr>
          <w:szCs w:val="24"/>
          <w:lang w:val="es-ES"/>
        </w:rPr>
        <w:t xml:space="preserve"> recurso del símbolo de referencia del enlace descendente.</w:t>
      </w:r>
    </w:p>
    <w:p w:rsidR="00E74048" w:rsidRPr="001C5E6F" w:rsidRDefault="00E74048" w:rsidP="00E74048">
      <w:pPr>
        <w:rPr>
          <w:szCs w:val="24"/>
          <w:lang w:val="es-ES"/>
        </w:rPr>
      </w:pPr>
      <w:r w:rsidRPr="001C5E6F">
        <w:rPr>
          <w:b/>
          <w:szCs w:val="24"/>
          <w:lang w:val="es-ES"/>
        </w:rPr>
        <w:t>Dominio</w:t>
      </w:r>
      <w:r w:rsidRPr="001C5E6F">
        <w:rPr>
          <w:bCs/>
          <w:szCs w:val="24"/>
          <w:lang w:val="es-ES"/>
        </w:rPr>
        <w:t>:</w:t>
      </w:r>
      <w:r w:rsidRPr="001C5E6F">
        <w:rPr>
          <w:b/>
          <w:szCs w:val="24"/>
          <w:lang w:val="es-ES"/>
        </w:rPr>
        <w:t xml:space="preserve"> </w:t>
      </w:r>
      <w:r w:rsidRPr="001C5E6F">
        <w:rPr>
          <w:szCs w:val="24"/>
          <w:lang w:val="es-ES"/>
        </w:rPr>
        <w:t>Grupo de entidades físicas al máximo nivel. Los puntos de referencia se definen entre dominios</w:t>
      </w:r>
      <w:r>
        <w:rPr>
          <w:szCs w:val="24"/>
          <w:lang w:val="es-ES"/>
        </w:rPr>
        <w:t>.</w:t>
      </w:r>
    </w:p>
    <w:p w:rsidR="00E74048" w:rsidRPr="001C5E6F" w:rsidRDefault="00E74048" w:rsidP="00E74048">
      <w:pPr>
        <w:rPr>
          <w:szCs w:val="24"/>
          <w:lang w:val="es-ES"/>
        </w:rPr>
      </w:pPr>
      <w:r w:rsidRPr="001C5E6F">
        <w:rPr>
          <w:b/>
          <w:szCs w:val="24"/>
          <w:lang w:val="es-ES"/>
        </w:rPr>
        <w:t>Control de acceso específico del dominio</w:t>
      </w:r>
      <w:r w:rsidRPr="001C5E6F">
        <w:rPr>
          <w:szCs w:val="24"/>
          <w:lang w:val="es-ES"/>
        </w:rPr>
        <w:t>: Funcionalidad de control de acceso para el bloqueo del acceso en cualquier dominio (es decir, en el dominio CS o en el dominio PS).</w:t>
      </w:r>
    </w:p>
    <w:p w:rsidR="00E74048" w:rsidRPr="001C5E6F" w:rsidRDefault="00E74048" w:rsidP="00E74048">
      <w:pPr>
        <w:rPr>
          <w:b/>
          <w:szCs w:val="24"/>
          <w:lang w:val="es-ES"/>
        </w:rPr>
      </w:pPr>
      <w:r w:rsidRPr="001C5E6F">
        <w:rPr>
          <w:b/>
          <w:szCs w:val="24"/>
          <w:lang w:val="es-ES"/>
        </w:rPr>
        <w:t>Pérdida de acoplamiento del donante</w:t>
      </w:r>
      <w:r w:rsidRPr="001C5E6F">
        <w:rPr>
          <w:bCs/>
          <w:szCs w:val="24"/>
          <w:lang w:val="es-ES"/>
        </w:rPr>
        <w:t>:</w:t>
      </w:r>
      <w:r w:rsidRPr="001C5E6F">
        <w:rPr>
          <w:b/>
          <w:szCs w:val="24"/>
          <w:lang w:val="es-ES"/>
        </w:rPr>
        <w:t xml:space="preserve"> </w:t>
      </w:r>
      <w:r w:rsidRPr="001C5E6F">
        <w:rPr>
          <w:szCs w:val="24"/>
          <w:lang w:val="es-ES"/>
        </w:rPr>
        <w:t>Pérdida de acoplamiento entre el repetidor y la estación de base donante.</w:t>
      </w:r>
    </w:p>
    <w:p w:rsidR="00E74048" w:rsidRPr="001C5E6F" w:rsidRDefault="00E74048" w:rsidP="00E74048">
      <w:pPr>
        <w:rPr>
          <w:szCs w:val="24"/>
          <w:lang w:val="es-ES"/>
        </w:rPr>
      </w:pPr>
      <w:r w:rsidRPr="001C5E6F">
        <w:rPr>
          <w:b/>
          <w:szCs w:val="24"/>
          <w:lang w:val="es-ES"/>
        </w:rPr>
        <w:t>Red donante</w:t>
      </w:r>
      <w:r w:rsidRPr="001C5E6F">
        <w:rPr>
          <w:bCs/>
          <w:szCs w:val="24"/>
          <w:lang w:val="es-ES"/>
        </w:rPr>
        <w:t>:</w:t>
      </w:r>
      <w:r w:rsidRPr="001C5E6F">
        <w:rPr>
          <w:szCs w:val="24"/>
          <w:lang w:val="es-ES"/>
        </w:rPr>
        <w:t xml:space="preserve"> Red de abono para la que se porta un número en el proceso de traslado. Puede tratarse o no de la red del propietario de la gama de números.</w:t>
      </w:r>
    </w:p>
    <w:p w:rsidR="00E74048" w:rsidRPr="001C5E6F" w:rsidRDefault="00E74048" w:rsidP="00E74048">
      <w:pPr>
        <w:rPr>
          <w:szCs w:val="24"/>
          <w:lang w:val="es-ES"/>
        </w:rPr>
      </w:pPr>
      <w:r w:rsidRPr="001C5E6F">
        <w:rPr>
          <w:b/>
          <w:szCs w:val="24"/>
          <w:lang w:val="es-ES"/>
        </w:rPr>
        <w:t>Enlace descendente</w:t>
      </w:r>
      <w:r w:rsidRPr="001C5E6F">
        <w:rPr>
          <w:bCs/>
          <w:szCs w:val="24"/>
          <w:lang w:val="es-ES"/>
        </w:rPr>
        <w:t>:</w:t>
      </w:r>
      <w:r w:rsidRPr="001C5E6F">
        <w:rPr>
          <w:b/>
          <w:szCs w:val="24"/>
          <w:lang w:val="es-ES"/>
        </w:rPr>
        <w:t xml:space="preserve"> </w:t>
      </w:r>
      <w:r w:rsidRPr="001C5E6F">
        <w:rPr>
          <w:szCs w:val="24"/>
          <w:lang w:val="es-ES"/>
        </w:rPr>
        <w:t>Enlace radioeléctrico unidireccional para la transmisión de señales desde un punto de acceso UTRAN a un</w:t>
      </w:r>
      <w:r>
        <w:rPr>
          <w:szCs w:val="24"/>
          <w:lang w:val="es-ES"/>
        </w:rPr>
        <w:t xml:space="preserve"> EU.</w:t>
      </w:r>
      <w:r w:rsidRPr="001C5E6F">
        <w:rPr>
          <w:szCs w:val="24"/>
          <w:lang w:val="es-ES"/>
        </w:rPr>
        <w:t xml:space="preserve"> Asimismo, en general, </w:t>
      </w:r>
      <w:r>
        <w:rPr>
          <w:szCs w:val="24"/>
          <w:lang w:val="es-ES"/>
        </w:rPr>
        <w:t>el sentido</w:t>
      </w:r>
      <w:r w:rsidRPr="001C5E6F">
        <w:rPr>
          <w:szCs w:val="24"/>
          <w:lang w:val="es-ES"/>
        </w:rPr>
        <w:t xml:space="preserve"> desde la red al</w:t>
      </w:r>
      <w:r>
        <w:rPr>
          <w:szCs w:val="24"/>
          <w:lang w:val="es-ES"/>
        </w:rPr>
        <w:t xml:space="preserve"> EU.</w:t>
      </w:r>
    </w:p>
    <w:p w:rsidR="00E74048" w:rsidRPr="001C5E6F" w:rsidRDefault="00E74048" w:rsidP="00E74048">
      <w:pPr>
        <w:rPr>
          <w:szCs w:val="24"/>
          <w:lang w:val="es-ES"/>
        </w:rPr>
      </w:pPr>
      <w:r w:rsidRPr="001C5E6F">
        <w:rPr>
          <w:b/>
          <w:szCs w:val="24"/>
          <w:lang w:val="es-ES"/>
        </w:rPr>
        <w:t>Banda de funcionamiento del enlace descendente</w:t>
      </w:r>
      <w:r w:rsidRPr="001C5E6F">
        <w:rPr>
          <w:bCs/>
          <w:szCs w:val="24"/>
          <w:lang w:val="es-ES"/>
        </w:rPr>
        <w:t>:</w:t>
      </w:r>
      <w:r w:rsidRPr="001C5E6F">
        <w:rPr>
          <w:szCs w:val="24"/>
          <w:lang w:val="es-ES"/>
        </w:rPr>
        <w:t xml:space="preserve"> Parte de la banda de funcionamiento designada para el enlace descendente.</w:t>
      </w:r>
    </w:p>
    <w:p w:rsidR="00E74048" w:rsidRPr="001C5E6F" w:rsidRDefault="00E74048" w:rsidP="00E74048">
      <w:pPr>
        <w:rPr>
          <w:szCs w:val="24"/>
          <w:lang w:val="es-ES"/>
        </w:rPr>
      </w:pPr>
      <w:r w:rsidRPr="001C5E6F">
        <w:rPr>
          <w:b/>
          <w:szCs w:val="24"/>
          <w:lang w:val="es-ES"/>
        </w:rPr>
        <w:t>Intervalo de tiempo piloto del enlace descendente</w:t>
      </w:r>
      <w:r w:rsidRPr="001C5E6F">
        <w:rPr>
          <w:bCs/>
          <w:szCs w:val="24"/>
          <w:lang w:val="es-ES"/>
        </w:rPr>
        <w:t>:</w:t>
      </w:r>
      <w:r w:rsidRPr="001C5E6F">
        <w:rPr>
          <w:szCs w:val="24"/>
          <w:lang w:val="es-ES"/>
        </w:rPr>
        <w:t xml:space="preserve"> Parte de la subtrama especial correspondiente al enlace descendente (en funcionamiento</w:t>
      </w:r>
      <w:r>
        <w:rPr>
          <w:szCs w:val="24"/>
          <w:lang w:val="es-ES"/>
        </w:rPr>
        <w:t xml:space="preserve"> DDT)</w:t>
      </w:r>
      <w:r w:rsidRPr="001C5E6F">
        <w:rPr>
          <w:szCs w:val="24"/>
          <w:lang w:val="es-ES"/>
        </w:rPr>
        <w:t>.</w:t>
      </w:r>
    </w:p>
    <w:p w:rsidR="00E74048" w:rsidRPr="001C5E6F" w:rsidRDefault="00E74048" w:rsidP="00E74048">
      <w:pPr>
        <w:rPr>
          <w:szCs w:val="24"/>
          <w:lang w:val="es-ES"/>
        </w:rPr>
      </w:pPr>
      <w:r w:rsidRPr="001C5E6F">
        <w:rPr>
          <w:b/>
          <w:szCs w:val="24"/>
          <w:lang w:val="es-ES"/>
        </w:rPr>
        <w:t>RNS de deriva</w:t>
      </w:r>
      <w:r w:rsidRPr="001C5E6F">
        <w:rPr>
          <w:bCs/>
          <w:szCs w:val="24"/>
          <w:lang w:val="es-ES"/>
        </w:rPr>
        <w:t>:</w:t>
      </w:r>
      <w:r w:rsidRPr="001C5E6F">
        <w:rPr>
          <w:b/>
          <w:szCs w:val="24"/>
          <w:lang w:val="es-ES"/>
        </w:rPr>
        <w:t xml:space="preserve"> </w:t>
      </w:r>
      <w:r w:rsidRPr="001C5E6F">
        <w:rPr>
          <w:szCs w:val="24"/>
          <w:lang w:val="es-ES"/>
        </w:rPr>
        <w:t>Función que un RNS puede desempeñar con respecto a una conexión específica entre un</w:t>
      </w:r>
      <w:r>
        <w:rPr>
          <w:szCs w:val="24"/>
          <w:lang w:val="es-ES"/>
        </w:rPr>
        <w:t xml:space="preserve"> EU </w:t>
      </w:r>
      <w:r w:rsidRPr="001C5E6F">
        <w:rPr>
          <w:szCs w:val="24"/>
          <w:lang w:val="es-ES"/>
        </w:rPr>
        <w:t xml:space="preserve">y una UTRAN. </w:t>
      </w:r>
      <w:r>
        <w:rPr>
          <w:szCs w:val="24"/>
          <w:lang w:val="es-ES"/>
        </w:rPr>
        <w:t>S</w:t>
      </w:r>
      <w:r w:rsidRPr="001C5E6F">
        <w:rPr>
          <w:szCs w:val="24"/>
          <w:lang w:val="es-ES"/>
        </w:rPr>
        <w:t xml:space="preserve">e denomina RNS de deriva </w:t>
      </w:r>
      <w:r>
        <w:rPr>
          <w:szCs w:val="24"/>
          <w:lang w:val="es-ES"/>
        </w:rPr>
        <w:t>a un</w:t>
      </w:r>
      <w:r w:rsidRPr="001C5E6F">
        <w:rPr>
          <w:szCs w:val="24"/>
          <w:lang w:val="es-ES"/>
        </w:rPr>
        <w:t xml:space="preserve"> RNS que soporte el RNS de servicio con recursos radioeléctricos cuando la conexión entre la UTRAN y el equipo de usuario necesit</w:t>
      </w:r>
      <w:r>
        <w:rPr>
          <w:szCs w:val="24"/>
          <w:lang w:val="es-ES"/>
        </w:rPr>
        <w:t>e</w:t>
      </w:r>
      <w:r w:rsidRPr="001C5E6F">
        <w:rPr>
          <w:szCs w:val="24"/>
          <w:lang w:val="es-ES"/>
        </w:rPr>
        <w:t xml:space="preserve"> utilizar células controladas por este RNS.</w:t>
      </w:r>
    </w:p>
    <w:p w:rsidR="00E74048" w:rsidRPr="001C5E6F" w:rsidRDefault="00E74048" w:rsidP="00E74048">
      <w:pPr>
        <w:rPr>
          <w:szCs w:val="24"/>
          <w:lang w:val="es-ES"/>
        </w:rPr>
      </w:pPr>
      <w:r w:rsidRPr="001C5E6F">
        <w:rPr>
          <w:b/>
          <w:szCs w:val="24"/>
          <w:lang w:val="es-ES"/>
        </w:rPr>
        <w:t>Gestor de elemento</w:t>
      </w:r>
      <w:r w:rsidRPr="001C5E6F">
        <w:rPr>
          <w:bCs/>
          <w:szCs w:val="24"/>
          <w:lang w:val="es-ES"/>
        </w:rPr>
        <w:t>:</w:t>
      </w:r>
      <w:r w:rsidRPr="001C5E6F">
        <w:rPr>
          <w:szCs w:val="24"/>
          <w:lang w:val="es-ES"/>
        </w:rPr>
        <w:t xml:space="preserve"> Suministra un lote de funciones del usuario de extremo para la gestión de un conjunto de tipos de elementos de red</w:t>
      </w:r>
      <w:r w:rsidRPr="00DF152A">
        <w:rPr>
          <w:szCs w:val="24"/>
          <w:lang w:val="es-ES"/>
        </w:rPr>
        <w:t xml:space="preserve"> </w:t>
      </w:r>
      <w:r w:rsidRPr="001C5E6F">
        <w:rPr>
          <w:szCs w:val="24"/>
          <w:lang w:val="es-ES"/>
        </w:rPr>
        <w:t>estrechamente relacionados. Estas funciones pueden clasificarse en dos categorías principales.</w:t>
      </w:r>
    </w:p>
    <w:p w:rsidR="00E74048" w:rsidRPr="001C5E6F" w:rsidRDefault="00E74048" w:rsidP="00E74048">
      <w:pPr>
        <w:rPr>
          <w:szCs w:val="24"/>
          <w:lang w:val="es-ES"/>
        </w:rPr>
      </w:pPr>
      <w:r w:rsidRPr="001C5E6F">
        <w:rPr>
          <w:b/>
          <w:szCs w:val="24"/>
          <w:lang w:val="es-ES"/>
        </w:rPr>
        <w:t>Funciones de gestión de elementos</w:t>
      </w:r>
      <w:r w:rsidRPr="001C5E6F">
        <w:rPr>
          <w:bCs/>
          <w:szCs w:val="24"/>
          <w:lang w:val="es-ES"/>
        </w:rPr>
        <w:t>:</w:t>
      </w:r>
      <w:r w:rsidRPr="001C5E6F">
        <w:rPr>
          <w:szCs w:val="24"/>
          <w:lang w:val="es-ES"/>
        </w:rPr>
        <w:t xml:space="preserve"> Conjunto de funciones para la gestión de los elementos de la red individualmente. Son esencialmente las mismas funciones soportadas por los terminales locales correspondientes.</w:t>
      </w:r>
    </w:p>
    <w:p w:rsidR="00E74048" w:rsidRPr="001C5E6F" w:rsidRDefault="00E74048" w:rsidP="00E74048">
      <w:pPr>
        <w:rPr>
          <w:szCs w:val="24"/>
          <w:lang w:val="es-ES"/>
        </w:rPr>
      </w:pPr>
      <w:r w:rsidRPr="001C5E6F">
        <w:rPr>
          <w:b/>
          <w:szCs w:val="24"/>
          <w:lang w:val="es-ES"/>
        </w:rPr>
        <w:t>Fichero elemental (EF)</w:t>
      </w:r>
      <w:r w:rsidRPr="001C5E6F">
        <w:rPr>
          <w:bCs/>
          <w:szCs w:val="24"/>
          <w:lang w:val="es-ES"/>
        </w:rPr>
        <w:t>:</w:t>
      </w:r>
      <w:r w:rsidRPr="001C5E6F">
        <w:rPr>
          <w:szCs w:val="24"/>
          <w:lang w:val="es-ES"/>
        </w:rPr>
        <w:t xml:space="preserve"> Fichero que contiene las condiciones de acceso y los datos</w:t>
      </w:r>
      <w:r>
        <w:rPr>
          <w:szCs w:val="24"/>
          <w:lang w:val="es-ES"/>
        </w:rPr>
        <w:t>,</w:t>
      </w:r>
      <w:r w:rsidRPr="001C5E6F">
        <w:rPr>
          <w:szCs w:val="24"/>
          <w:lang w:val="es-ES"/>
        </w:rPr>
        <w:t xml:space="preserve"> aunque no otros ficheros en la UICC.</w:t>
      </w:r>
    </w:p>
    <w:p w:rsidR="00E74048" w:rsidRPr="001C5E6F" w:rsidRDefault="00E74048" w:rsidP="00E74048">
      <w:pPr>
        <w:rPr>
          <w:szCs w:val="24"/>
          <w:lang w:val="es-ES"/>
        </w:rPr>
      </w:pPr>
      <w:r w:rsidRPr="001C5E6F">
        <w:rPr>
          <w:b/>
          <w:szCs w:val="24"/>
          <w:lang w:val="es-ES"/>
        </w:rPr>
        <w:t>Procedimiento elemental (EP)</w:t>
      </w:r>
      <w:r w:rsidRPr="001C5E6F">
        <w:rPr>
          <w:bCs/>
          <w:szCs w:val="24"/>
          <w:lang w:val="es-ES"/>
        </w:rPr>
        <w:t>:</w:t>
      </w:r>
      <w:r w:rsidRPr="001C5E6F">
        <w:rPr>
          <w:b/>
          <w:szCs w:val="24"/>
          <w:lang w:val="es-ES"/>
        </w:rPr>
        <w:t xml:space="preserve"> </w:t>
      </w:r>
      <w:r w:rsidRPr="001C5E6F">
        <w:rPr>
          <w:szCs w:val="24"/>
          <w:lang w:val="es-ES"/>
        </w:rPr>
        <w:t xml:space="preserve">Los protocolos </w:t>
      </w:r>
      <w:r w:rsidRPr="001C5E6F">
        <w:rPr>
          <w:color w:val="000000"/>
          <w:szCs w:val="24"/>
          <w:lang w:val="es-ES"/>
        </w:rPr>
        <w:t>RANAP, RNSAP, NBAP, S1AP, X2AP, PCAP, HNBAP, LPPa, RNA, RUA, RETAP y TMAAP constan de procedimientos elementales</w:t>
      </w:r>
      <w:r w:rsidRPr="001C5E6F">
        <w:rPr>
          <w:szCs w:val="24"/>
          <w:lang w:val="es-ES"/>
        </w:rPr>
        <w:t xml:space="preserve"> (EP).</w:t>
      </w:r>
    </w:p>
    <w:p w:rsidR="00E74048" w:rsidRPr="001C5E6F" w:rsidRDefault="00E74048" w:rsidP="00E74048">
      <w:pPr>
        <w:rPr>
          <w:szCs w:val="24"/>
          <w:lang w:val="es-ES"/>
        </w:rPr>
      </w:pPr>
      <w:r w:rsidRPr="001C5E6F">
        <w:rPr>
          <w:szCs w:val="24"/>
          <w:lang w:val="es-ES"/>
        </w:rPr>
        <w:t>Un EP consta de un mensaje de iniciación y a veces de un mensaje de respuesta.</w:t>
      </w:r>
    </w:p>
    <w:p w:rsidR="00E74048" w:rsidRPr="001C5E6F" w:rsidRDefault="00E74048" w:rsidP="00E74048">
      <w:pPr>
        <w:rPr>
          <w:szCs w:val="24"/>
          <w:lang w:val="es-ES"/>
        </w:rPr>
      </w:pPr>
      <w:r w:rsidRPr="001C5E6F">
        <w:rPr>
          <w:szCs w:val="24"/>
          <w:lang w:val="es-ES"/>
        </w:rPr>
        <w:t>Se utilizan tres tipos de EP:</w:t>
      </w:r>
    </w:p>
    <w:p w:rsidR="00E74048" w:rsidRPr="001C5E6F" w:rsidRDefault="00E74048" w:rsidP="00E74048">
      <w:pPr>
        <w:rPr>
          <w:lang w:val="es-ES"/>
        </w:rPr>
      </w:pPr>
      <w:r w:rsidRPr="001C5E6F">
        <w:rPr>
          <w:lang w:val="es-ES"/>
        </w:rPr>
        <w:t>–</w:t>
      </w:r>
      <w:r w:rsidRPr="001C5E6F">
        <w:rPr>
          <w:lang w:val="es-ES"/>
        </w:rPr>
        <w:tab/>
        <w:t>Clase 1: procedimientos elementales con respuesta (éxito o fracaso).</w:t>
      </w:r>
    </w:p>
    <w:p w:rsidR="00E74048" w:rsidRPr="001C5E6F" w:rsidRDefault="00E74048" w:rsidP="00E74048">
      <w:pPr>
        <w:rPr>
          <w:lang w:val="es-ES"/>
        </w:rPr>
      </w:pPr>
      <w:r w:rsidRPr="001C5E6F">
        <w:rPr>
          <w:lang w:val="es-ES"/>
        </w:rPr>
        <w:t>–</w:t>
      </w:r>
      <w:r w:rsidRPr="001C5E6F">
        <w:rPr>
          <w:lang w:val="es-ES"/>
        </w:rPr>
        <w:tab/>
        <w:t>Clase 2: procedimientos elementales sin respuesta.</w:t>
      </w:r>
    </w:p>
    <w:p w:rsidR="00E74048" w:rsidRPr="001C5E6F" w:rsidRDefault="00E74048" w:rsidP="00E74048">
      <w:pPr>
        <w:rPr>
          <w:lang w:val="es-ES"/>
        </w:rPr>
      </w:pPr>
      <w:r w:rsidRPr="001C5E6F">
        <w:rPr>
          <w:lang w:val="es-ES"/>
        </w:rPr>
        <w:t>–</w:t>
      </w:r>
      <w:r w:rsidRPr="001C5E6F">
        <w:rPr>
          <w:lang w:val="es-ES"/>
        </w:rPr>
        <w:tab/>
        <w:t>Clase 3: procedimientos elementales sin posibilidad de varias respuestas (sólo RANAP).</w:t>
      </w:r>
    </w:p>
    <w:p w:rsidR="00E74048" w:rsidRPr="001C5E6F" w:rsidRDefault="00E74048" w:rsidP="00012523">
      <w:pPr>
        <w:keepNext/>
        <w:keepLines/>
        <w:rPr>
          <w:szCs w:val="24"/>
          <w:lang w:val="es-ES"/>
        </w:rPr>
      </w:pPr>
      <w:r w:rsidRPr="001C5E6F">
        <w:rPr>
          <w:szCs w:val="24"/>
          <w:lang w:val="es-ES"/>
        </w:rPr>
        <w:lastRenderedPageBreak/>
        <w:t>Para los EP de la clase 1, los tipos de respuesta pueden ser los siguientes:</w:t>
      </w:r>
    </w:p>
    <w:p w:rsidR="00E74048" w:rsidRPr="001C5E6F" w:rsidRDefault="00E74048" w:rsidP="00E74048">
      <w:pPr>
        <w:rPr>
          <w:szCs w:val="24"/>
          <w:lang w:val="es-ES"/>
        </w:rPr>
      </w:pPr>
      <w:r w:rsidRPr="001C5E6F">
        <w:rPr>
          <w:szCs w:val="24"/>
          <w:lang w:val="es-ES"/>
        </w:rPr>
        <w:t>Satisfactoria</w:t>
      </w:r>
    </w:p>
    <w:p w:rsidR="00E74048" w:rsidRPr="001C5E6F" w:rsidRDefault="00E74048" w:rsidP="00E74048">
      <w:pPr>
        <w:pStyle w:val="enumlev1"/>
        <w:rPr>
          <w:lang w:val="es-ES"/>
        </w:rPr>
      </w:pPr>
      <w:r w:rsidRPr="001C5E6F">
        <w:rPr>
          <w:lang w:val="es-ES"/>
        </w:rPr>
        <w:t>–</w:t>
      </w:r>
      <w:r w:rsidRPr="001C5E6F">
        <w:rPr>
          <w:lang w:val="es-ES"/>
        </w:rPr>
        <w:tab/>
        <w:t xml:space="preserve">Un mensaje de señalización indica explícitamente que el procedimiento elemental se ha completado con éxito </w:t>
      </w:r>
      <w:r>
        <w:rPr>
          <w:lang w:val="es-ES"/>
        </w:rPr>
        <w:t>al recibir</w:t>
      </w:r>
      <w:r w:rsidRPr="001C5E6F">
        <w:rPr>
          <w:lang w:val="es-ES"/>
        </w:rPr>
        <w:t xml:space="preserve"> de la respuesta.</w:t>
      </w:r>
    </w:p>
    <w:p w:rsidR="00E74048" w:rsidRPr="001C5E6F" w:rsidRDefault="00E74048" w:rsidP="00E74048">
      <w:pPr>
        <w:keepNext/>
        <w:keepLines/>
        <w:rPr>
          <w:szCs w:val="24"/>
          <w:lang w:val="es-ES"/>
        </w:rPr>
      </w:pPr>
      <w:r w:rsidRPr="001C5E6F">
        <w:rPr>
          <w:szCs w:val="24"/>
          <w:lang w:val="es-ES"/>
        </w:rPr>
        <w:t>Insatisfactoria</w:t>
      </w:r>
    </w:p>
    <w:p w:rsidR="00E74048" w:rsidRPr="001C5E6F" w:rsidRDefault="00E74048" w:rsidP="00E74048">
      <w:pPr>
        <w:pStyle w:val="enumlev1"/>
        <w:rPr>
          <w:lang w:val="es-ES"/>
        </w:rPr>
      </w:pPr>
      <w:r w:rsidRPr="001C5E6F">
        <w:rPr>
          <w:lang w:val="es-ES"/>
        </w:rPr>
        <w:t>–</w:t>
      </w:r>
      <w:r w:rsidRPr="001C5E6F">
        <w:rPr>
          <w:lang w:val="es-ES"/>
        </w:rPr>
        <w:tab/>
        <w:t>Un mensaje de señalización indica explícitamente que el EP ha fracasado.</w:t>
      </w:r>
    </w:p>
    <w:p w:rsidR="00E74048" w:rsidRPr="001C5E6F" w:rsidRDefault="00E74048" w:rsidP="00E74048">
      <w:pPr>
        <w:rPr>
          <w:szCs w:val="24"/>
          <w:lang w:val="es-ES"/>
        </w:rPr>
      </w:pPr>
      <w:r w:rsidRPr="001C5E6F">
        <w:rPr>
          <w:szCs w:val="24"/>
          <w:lang w:val="es-ES"/>
        </w:rPr>
        <w:t>Los EP de la clase 2 se consideran siempre satisfactorios.</w:t>
      </w:r>
    </w:p>
    <w:p w:rsidR="00E74048" w:rsidRPr="001C5E6F" w:rsidRDefault="00E74048" w:rsidP="00E74048">
      <w:pPr>
        <w:rPr>
          <w:szCs w:val="24"/>
          <w:lang w:val="es-ES"/>
        </w:rPr>
      </w:pPr>
      <w:r w:rsidRPr="001C5E6F">
        <w:rPr>
          <w:szCs w:val="24"/>
          <w:lang w:val="es-ES"/>
        </w:rPr>
        <w:t xml:space="preserve">Los EP de la clase 3 tienen uno o varios mensajes de respuesta </w:t>
      </w:r>
      <w:r>
        <w:rPr>
          <w:szCs w:val="24"/>
          <w:lang w:val="es-ES"/>
        </w:rPr>
        <w:t>para comunicar los</w:t>
      </w:r>
      <w:r w:rsidRPr="001C5E6F">
        <w:rPr>
          <w:szCs w:val="24"/>
          <w:lang w:val="es-ES"/>
        </w:rPr>
        <w:t xml:space="preserve"> resultados de las peticiones</w:t>
      </w:r>
      <w:r>
        <w:rPr>
          <w:szCs w:val="24"/>
          <w:lang w:val="es-ES"/>
        </w:rPr>
        <w:t>,</w:t>
      </w:r>
      <w:r w:rsidRPr="001C5E6F">
        <w:rPr>
          <w:szCs w:val="24"/>
          <w:lang w:val="es-ES"/>
        </w:rPr>
        <w:t xml:space="preserve"> </w:t>
      </w:r>
      <w:r>
        <w:rPr>
          <w:szCs w:val="24"/>
          <w:lang w:val="es-ES"/>
        </w:rPr>
        <w:t xml:space="preserve">sean </w:t>
      </w:r>
      <w:r w:rsidRPr="001C5E6F">
        <w:rPr>
          <w:szCs w:val="24"/>
          <w:lang w:val="es-ES"/>
        </w:rPr>
        <w:t xml:space="preserve">satisfactorios </w:t>
      </w:r>
      <w:r>
        <w:rPr>
          <w:szCs w:val="24"/>
          <w:lang w:val="es-ES"/>
        </w:rPr>
        <w:t>o no</w:t>
      </w:r>
      <w:r w:rsidRPr="001C5E6F">
        <w:rPr>
          <w:szCs w:val="24"/>
          <w:lang w:val="es-ES"/>
        </w:rPr>
        <w:t xml:space="preserve">, y la información </w:t>
      </w:r>
      <w:r>
        <w:rPr>
          <w:szCs w:val="24"/>
          <w:lang w:val="es-ES"/>
        </w:rPr>
        <w:t>la situación</w:t>
      </w:r>
      <w:r w:rsidRPr="001C5E6F">
        <w:rPr>
          <w:szCs w:val="24"/>
          <w:lang w:val="es-ES"/>
        </w:rPr>
        <w:t xml:space="preserve"> temporal sobre las peticiones. Este tipo de EP sólo termina tras </w:t>
      </w:r>
      <w:r>
        <w:rPr>
          <w:szCs w:val="24"/>
          <w:lang w:val="es-ES"/>
        </w:rPr>
        <w:t>expirar</w:t>
      </w:r>
      <w:r w:rsidRPr="001C5E6F">
        <w:rPr>
          <w:szCs w:val="24"/>
          <w:lang w:val="es-ES"/>
        </w:rPr>
        <w:t xml:space="preserve"> el temporizador del EP </w:t>
      </w:r>
      <w:r>
        <w:rPr>
          <w:szCs w:val="24"/>
          <w:lang w:val="es-ES"/>
        </w:rPr>
        <w:t xml:space="preserve">o </w:t>
      </w:r>
      <w:r w:rsidRPr="001C5E6F">
        <w:rPr>
          <w:szCs w:val="24"/>
          <w:lang w:val="es-ES"/>
        </w:rPr>
        <w:t>de respuesta</w:t>
      </w:r>
      <w:r>
        <w:rPr>
          <w:szCs w:val="24"/>
          <w:lang w:val="es-ES"/>
        </w:rPr>
        <w:t>.</w:t>
      </w:r>
    </w:p>
    <w:p w:rsidR="00E74048" w:rsidRPr="001C5E6F" w:rsidRDefault="00E74048" w:rsidP="00E74048">
      <w:pPr>
        <w:rPr>
          <w:szCs w:val="24"/>
          <w:lang w:val="es-ES"/>
        </w:rPr>
      </w:pPr>
      <w:r w:rsidRPr="001C5E6F">
        <w:rPr>
          <w:b/>
          <w:szCs w:val="24"/>
          <w:lang w:val="es-ES"/>
        </w:rPr>
        <w:t>Usuario de extremo</w:t>
      </w:r>
      <w:r w:rsidRPr="001C5E6F">
        <w:rPr>
          <w:bCs/>
          <w:szCs w:val="24"/>
          <w:lang w:val="es-ES"/>
        </w:rPr>
        <w:t>:</w:t>
      </w:r>
      <w:r w:rsidRPr="001C5E6F">
        <w:rPr>
          <w:szCs w:val="24"/>
          <w:lang w:val="es-ES"/>
        </w:rPr>
        <w:t xml:space="preserve"> </w:t>
      </w:r>
      <w:r>
        <w:rPr>
          <w:szCs w:val="24"/>
          <w:lang w:val="es-ES"/>
        </w:rPr>
        <w:t>Es</w:t>
      </w:r>
      <w:r w:rsidRPr="001C5E6F">
        <w:rPr>
          <w:szCs w:val="24"/>
          <w:lang w:val="es-ES"/>
        </w:rPr>
        <w:t xml:space="preserve"> una entidad (normalmente un usuario), asociado a una o varios abonos mediante identidades (por ejemplo, IMSI, MSISDN, IMPI, IMPU e identidades específicas de las aplicaciones). En el sistema 3GPP un usuario de extremo se caracteriza por una identidad de usuario de extremo.</w:t>
      </w:r>
    </w:p>
    <w:p w:rsidR="00E74048" w:rsidRPr="001C5E6F" w:rsidRDefault="00E74048" w:rsidP="00E74048">
      <w:pPr>
        <w:rPr>
          <w:szCs w:val="24"/>
          <w:lang w:val="es-ES"/>
        </w:rPr>
      </w:pPr>
      <w:r w:rsidRPr="001C5E6F">
        <w:rPr>
          <w:b/>
          <w:szCs w:val="24"/>
          <w:lang w:val="es-ES"/>
        </w:rPr>
        <w:t>Identidad de usuario de extremo (EUI)</w:t>
      </w:r>
      <w:r w:rsidRPr="001C5E6F">
        <w:rPr>
          <w:bCs/>
          <w:szCs w:val="24"/>
          <w:lang w:val="es-ES"/>
        </w:rPr>
        <w:t>:</w:t>
      </w:r>
      <w:r w:rsidRPr="001C5E6F">
        <w:rPr>
          <w:szCs w:val="24"/>
          <w:lang w:val="es-ES"/>
        </w:rPr>
        <w:t xml:space="preserve"> </w:t>
      </w:r>
      <w:r>
        <w:rPr>
          <w:szCs w:val="24"/>
          <w:lang w:val="es-ES"/>
        </w:rPr>
        <w:t>Es aqué</w:t>
      </w:r>
      <w:r w:rsidRPr="001C5E6F">
        <w:rPr>
          <w:szCs w:val="24"/>
          <w:lang w:val="es-ES"/>
        </w:rPr>
        <w:t xml:space="preserve">lla que caracteriza de manera exclusiva a un usuario de extremo en el sistema 3GPP. Una identidad de usuario de extremo está diseñada principalmente </w:t>
      </w:r>
      <w:r>
        <w:rPr>
          <w:szCs w:val="24"/>
          <w:lang w:val="es-ES"/>
        </w:rPr>
        <w:t>con</w:t>
      </w:r>
      <w:r w:rsidRPr="001C5E6F">
        <w:rPr>
          <w:szCs w:val="24"/>
          <w:lang w:val="es-ES"/>
        </w:rPr>
        <w:t xml:space="preserve"> fines </w:t>
      </w:r>
      <w:r>
        <w:rPr>
          <w:szCs w:val="24"/>
          <w:lang w:val="es-ES"/>
        </w:rPr>
        <w:t>administrativos</w:t>
      </w:r>
      <w:r w:rsidRPr="001C5E6F">
        <w:rPr>
          <w:szCs w:val="24"/>
          <w:lang w:val="es-ES"/>
        </w:rPr>
        <w:t xml:space="preserve"> </w:t>
      </w:r>
      <w:r>
        <w:rPr>
          <w:szCs w:val="24"/>
          <w:lang w:val="es-ES"/>
        </w:rPr>
        <w:t xml:space="preserve">de interés para </w:t>
      </w:r>
      <w:r w:rsidRPr="001C5E6F">
        <w:rPr>
          <w:szCs w:val="24"/>
          <w:lang w:val="es-ES"/>
        </w:rPr>
        <w:t>el operador.</w:t>
      </w:r>
    </w:p>
    <w:p w:rsidR="00E74048" w:rsidRPr="001C5E6F" w:rsidRDefault="00E74048" w:rsidP="00E74048">
      <w:pPr>
        <w:rPr>
          <w:szCs w:val="24"/>
          <w:lang w:val="es-ES"/>
        </w:rPr>
      </w:pPr>
      <w:r w:rsidRPr="001C5E6F">
        <w:rPr>
          <w:b/>
          <w:szCs w:val="24"/>
          <w:lang w:val="es-ES"/>
        </w:rPr>
        <w:t>Sistemas de empresa</w:t>
      </w:r>
      <w:r w:rsidRPr="001C5E6F">
        <w:rPr>
          <w:bCs/>
          <w:szCs w:val="24"/>
          <w:lang w:val="es-ES"/>
        </w:rPr>
        <w:t>:</w:t>
      </w:r>
      <w:r w:rsidRPr="001C5E6F">
        <w:rPr>
          <w:szCs w:val="24"/>
          <w:lang w:val="es-ES"/>
        </w:rPr>
        <w:t xml:space="preserve"> Sistemas de información que se utilizan en la organización de telecomunicación pero que no están relacionados directa ni esencialmente con los aspectos de las telecomunicaciones (centros de llamada, detección de fraudes y sistemas de prevención, facturación, etc.).</w:t>
      </w:r>
    </w:p>
    <w:p w:rsidR="00E74048" w:rsidRPr="001C5E6F" w:rsidRDefault="00E74048" w:rsidP="00E74048">
      <w:pPr>
        <w:rPr>
          <w:szCs w:val="24"/>
          <w:lang w:val="es-ES"/>
        </w:rPr>
      </w:pPr>
      <w:r w:rsidRPr="001C5E6F">
        <w:rPr>
          <w:b/>
          <w:bCs/>
          <w:szCs w:val="24"/>
          <w:lang w:val="es-ES"/>
        </w:rPr>
        <w:t>HPLMN equivalente/</w:t>
      </w:r>
      <w:r>
        <w:rPr>
          <w:b/>
          <w:szCs w:val="24"/>
          <w:lang w:val="es-ES"/>
        </w:rPr>
        <w:t>RMTP</w:t>
      </w:r>
      <w:r w:rsidRPr="001C5E6F">
        <w:rPr>
          <w:b/>
          <w:szCs w:val="24"/>
          <w:lang w:val="es-ES"/>
        </w:rPr>
        <w:t xml:space="preserve"> doméstica equivalente (EHPLMN)</w:t>
      </w:r>
      <w:r w:rsidRPr="001C5E6F">
        <w:rPr>
          <w:szCs w:val="24"/>
          <w:lang w:val="es-ES"/>
        </w:rPr>
        <w:t xml:space="preserve">: Cualquiera de las entradas de la </w:t>
      </w:r>
      <w:r>
        <w:rPr>
          <w:szCs w:val="24"/>
          <w:lang w:val="es-ES"/>
        </w:rPr>
        <w:t>RMTP</w:t>
      </w:r>
      <w:r w:rsidRPr="001C5E6F">
        <w:rPr>
          <w:szCs w:val="24"/>
          <w:lang w:val="es-ES"/>
        </w:rPr>
        <w:t xml:space="preserve"> contenidas en la lista de la HPLMN equivalente.</w:t>
      </w:r>
    </w:p>
    <w:p w:rsidR="00E74048" w:rsidRPr="001C5E6F" w:rsidRDefault="00E74048" w:rsidP="00E74048">
      <w:pPr>
        <w:keepNext/>
        <w:keepLines/>
        <w:rPr>
          <w:szCs w:val="24"/>
          <w:lang w:val="es-ES"/>
        </w:rPr>
      </w:pPr>
      <w:r w:rsidRPr="001C5E6F">
        <w:rPr>
          <w:b/>
          <w:bCs/>
          <w:szCs w:val="24"/>
          <w:lang w:val="es-ES"/>
        </w:rPr>
        <w:t>Lista de la HPLMN</w:t>
      </w:r>
      <w:r>
        <w:rPr>
          <w:b/>
          <w:bCs/>
          <w:szCs w:val="24"/>
          <w:lang w:val="es-ES"/>
        </w:rPr>
        <w:t xml:space="preserve"> equivalente</w:t>
      </w:r>
      <w:r w:rsidRPr="001C5E6F">
        <w:rPr>
          <w:szCs w:val="24"/>
          <w:lang w:val="es-ES"/>
        </w:rPr>
        <w:t xml:space="preserve">: Para poder suministrar varios códigos HPLMN, los códigos </w:t>
      </w:r>
      <w:r>
        <w:rPr>
          <w:szCs w:val="24"/>
          <w:lang w:val="es-ES"/>
        </w:rPr>
        <w:t>RMTP</w:t>
      </w:r>
      <w:r w:rsidRPr="001C5E6F">
        <w:rPr>
          <w:szCs w:val="24"/>
          <w:lang w:val="es-ES"/>
        </w:rPr>
        <w:t xml:space="preserve"> que estén presentes dentro de la lista deberán sustituir al código HPLMN derivado de</w:t>
      </w:r>
      <w:r>
        <w:rPr>
          <w:szCs w:val="24"/>
          <w:lang w:val="es-ES"/>
        </w:rPr>
        <w:t xml:space="preserve"> </w:t>
      </w:r>
      <w:r w:rsidRPr="001C5E6F">
        <w:rPr>
          <w:szCs w:val="24"/>
          <w:lang w:val="es-ES"/>
        </w:rPr>
        <w:t>l</w:t>
      </w:r>
      <w:r>
        <w:rPr>
          <w:szCs w:val="24"/>
          <w:lang w:val="es-ES"/>
        </w:rPr>
        <w:t>a</w:t>
      </w:r>
      <w:r w:rsidRPr="001C5E6F">
        <w:rPr>
          <w:szCs w:val="24"/>
          <w:lang w:val="es-ES"/>
        </w:rPr>
        <w:t xml:space="preserve"> IMSI con fines de selección de la </w:t>
      </w:r>
      <w:r>
        <w:rPr>
          <w:szCs w:val="24"/>
          <w:lang w:val="es-ES"/>
        </w:rPr>
        <w:t>RMTP</w:t>
      </w:r>
      <w:r w:rsidRPr="001C5E6F">
        <w:rPr>
          <w:szCs w:val="24"/>
          <w:lang w:val="es-ES"/>
        </w:rPr>
        <w:t>. Esta lista se almacena en el USIM y se denomina lista EHPLMN. La lista EHPLMN también puede contener el código HPLMN derivado de</w:t>
      </w:r>
      <w:r>
        <w:rPr>
          <w:szCs w:val="24"/>
          <w:lang w:val="es-ES"/>
        </w:rPr>
        <w:t xml:space="preserve"> </w:t>
      </w:r>
      <w:r w:rsidRPr="001C5E6F">
        <w:rPr>
          <w:szCs w:val="24"/>
          <w:lang w:val="es-ES"/>
        </w:rPr>
        <w:t>l</w:t>
      </w:r>
      <w:r>
        <w:rPr>
          <w:szCs w:val="24"/>
          <w:lang w:val="es-ES"/>
        </w:rPr>
        <w:t xml:space="preserve">a </w:t>
      </w:r>
      <w:r w:rsidRPr="001C5E6F">
        <w:rPr>
          <w:szCs w:val="24"/>
          <w:lang w:val="es-ES"/>
        </w:rPr>
        <w:t>IMSI. Si el código HPLMN derivado de</w:t>
      </w:r>
      <w:r>
        <w:rPr>
          <w:szCs w:val="24"/>
          <w:lang w:val="es-ES"/>
        </w:rPr>
        <w:t xml:space="preserve"> </w:t>
      </w:r>
      <w:r w:rsidRPr="001C5E6F">
        <w:rPr>
          <w:szCs w:val="24"/>
          <w:lang w:val="es-ES"/>
        </w:rPr>
        <w:t>l</w:t>
      </w:r>
      <w:r>
        <w:rPr>
          <w:szCs w:val="24"/>
          <w:lang w:val="es-ES"/>
        </w:rPr>
        <w:t>a</w:t>
      </w:r>
      <w:r w:rsidRPr="001C5E6F">
        <w:rPr>
          <w:szCs w:val="24"/>
          <w:lang w:val="es-ES"/>
        </w:rPr>
        <w:t xml:space="preserve"> IMSI no está presente en la lista EHPLMN deberá tratarse como una </w:t>
      </w:r>
      <w:r>
        <w:rPr>
          <w:szCs w:val="24"/>
          <w:lang w:val="es-ES"/>
        </w:rPr>
        <w:t>RMTP</w:t>
      </w:r>
      <w:r w:rsidRPr="001C5E6F">
        <w:rPr>
          <w:szCs w:val="24"/>
          <w:lang w:val="es-ES"/>
        </w:rPr>
        <w:t xml:space="preserve"> visitada a los efectos de selección de la </w:t>
      </w:r>
      <w:r>
        <w:rPr>
          <w:szCs w:val="24"/>
          <w:lang w:val="es-ES"/>
        </w:rPr>
        <w:t>RMTP</w:t>
      </w:r>
      <w:r w:rsidRPr="001C5E6F">
        <w:rPr>
          <w:szCs w:val="24"/>
          <w:lang w:val="es-ES"/>
        </w:rPr>
        <w:t>.</w:t>
      </w:r>
    </w:p>
    <w:p w:rsidR="00E74048" w:rsidRPr="001C5E6F" w:rsidRDefault="00E74048" w:rsidP="00E74048">
      <w:pPr>
        <w:rPr>
          <w:szCs w:val="24"/>
          <w:lang w:val="es-ES"/>
        </w:rPr>
      </w:pPr>
      <w:r w:rsidRPr="001C5E6F">
        <w:rPr>
          <w:b/>
          <w:szCs w:val="24"/>
          <w:lang w:val="es-ES"/>
        </w:rPr>
        <w:t>Portador de acceso radioeléctrico de la E-UTRAN (E-RAB)</w:t>
      </w:r>
      <w:r w:rsidRPr="001C5E6F">
        <w:rPr>
          <w:bCs/>
          <w:szCs w:val="24"/>
          <w:lang w:val="es-ES"/>
        </w:rPr>
        <w:t>:</w:t>
      </w:r>
      <w:r w:rsidRPr="001C5E6F">
        <w:rPr>
          <w:b/>
          <w:szCs w:val="24"/>
          <w:lang w:val="es-ES"/>
        </w:rPr>
        <w:t xml:space="preserve"> </w:t>
      </w:r>
      <w:r w:rsidRPr="001C5E6F">
        <w:rPr>
          <w:szCs w:val="24"/>
          <w:lang w:val="es-ES"/>
        </w:rPr>
        <w:t>Un E-RAB identifica exclusivamente la concatenación de un portador S1 con el correspondiente portador radioe</w:t>
      </w:r>
      <w:r>
        <w:rPr>
          <w:szCs w:val="24"/>
          <w:lang w:val="es-ES"/>
        </w:rPr>
        <w:t>léctrico de datos. Cuando exista</w:t>
      </w:r>
      <w:r w:rsidRPr="001C5E6F">
        <w:rPr>
          <w:szCs w:val="24"/>
          <w:lang w:val="es-ES"/>
        </w:rPr>
        <w:t xml:space="preserve"> un E-RAB, exist</w:t>
      </w:r>
      <w:r>
        <w:rPr>
          <w:szCs w:val="24"/>
          <w:lang w:val="es-ES"/>
        </w:rPr>
        <w:t>irá</w:t>
      </w:r>
      <w:r w:rsidRPr="001C5E6F">
        <w:rPr>
          <w:szCs w:val="24"/>
          <w:lang w:val="es-ES"/>
        </w:rPr>
        <w:t xml:space="preserve"> una c</w:t>
      </w:r>
      <w:r>
        <w:rPr>
          <w:szCs w:val="24"/>
          <w:lang w:val="es-ES"/>
        </w:rPr>
        <w:t>orrespondencia biunívoca entre e</w:t>
      </w:r>
      <w:r w:rsidRPr="001C5E6F">
        <w:rPr>
          <w:szCs w:val="24"/>
          <w:lang w:val="es-ES"/>
        </w:rPr>
        <w:t xml:space="preserve">ste E-RAB y un portador EPS del </w:t>
      </w:r>
      <w:r>
        <w:rPr>
          <w:szCs w:val="24"/>
          <w:lang w:val="es-ES"/>
        </w:rPr>
        <w:t>estrato de no acceso</w:t>
      </w:r>
      <w:r w:rsidRPr="001C5E6F">
        <w:rPr>
          <w:szCs w:val="24"/>
          <w:lang w:val="es-ES"/>
        </w:rPr>
        <w:t xml:space="preserve"> definido en [7].</w:t>
      </w:r>
    </w:p>
    <w:p w:rsidR="00E74048" w:rsidRPr="001C5E6F" w:rsidRDefault="00E74048" w:rsidP="00E74048">
      <w:pPr>
        <w:rPr>
          <w:szCs w:val="24"/>
          <w:lang w:val="es-ES"/>
        </w:rPr>
      </w:pPr>
      <w:r w:rsidRPr="001C5E6F">
        <w:rPr>
          <w:b/>
          <w:szCs w:val="24"/>
          <w:lang w:val="es-ES"/>
        </w:rPr>
        <w:t>Requisito esencial del</w:t>
      </w:r>
      <w:r>
        <w:rPr>
          <w:b/>
          <w:szCs w:val="24"/>
          <w:lang w:val="es-ES"/>
        </w:rPr>
        <w:t xml:space="preserve"> EU </w:t>
      </w:r>
      <w:r w:rsidRPr="001C5E6F">
        <w:rPr>
          <w:b/>
          <w:szCs w:val="24"/>
          <w:lang w:val="es-ES"/>
        </w:rPr>
        <w:t>(condicional)</w:t>
      </w:r>
      <w:r w:rsidRPr="001C5E6F">
        <w:rPr>
          <w:bCs/>
          <w:szCs w:val="24"/>
          <w:lang w:val="es-ES"/>
        </w:rPr>
        <w:t>:</w:t>
      </w:r>
      <w:r w:rsidRPr="001C5E6F">
        <w:rPr>
          <w:szCs w:val="24"/>
          <w:lang w:val="es-ES"/>
        </w:rPr>
        <w:t xml:space="preserve"> Requisito que debe implementarse en ciertas condiciones de servicio. Por ejemplo, un códec AMR en el</w:t>
      </w:r>
      <w:r>
        <w:rPr>
          <w:szCs w:val="24"/>
          <w:lang w:val="es-ES"/>
        </w:rPr>
        <w:t xml:space="preserve"> EU </w:t>
      </w:r>
      <w:r w:rsidRPr="001C5E6F">
        <w:rPr>
          <w:szCs w:val="24"/>
          <w:lang w:val="es-ES"/>
        </w:rPr>
        <w:t>que soporte el servicio de voz.</w:t>
      </w:r>
    </w:p>
    <w:p w:rsidR="00E74048" w:rsidRPr="001C5E6F" w:rsidRDefault="00E74048" w:rsidP="00E74048">
      <w:pPr>
        <w:rPr>
          <w:szCs w:val="24"/>
          <w:lang w:val="es-ES"/>
        </w:rPr>
      </w:pPr>
      <w:r w:rsidRPr="001C5E6F">
        <w:rPr>
          <w:b/>
          <w:szCs w:val="24"/>
          <w:lang w:val="es-ES"/>
        </w:rPr>
        <w:t>Requisito del</w:t>
      </w:r>
      <w:r>
        <w:rPr>
          <w:b/>
          <w:szCs w:val="24"/>
          <w:lang w:val="es-ES"/>
        </w:rPr>
        <w:t xml:space="preserve"> EU </w:t>
      </w:r>
      <w:r w:rsidRPr="001C5E6F">
        <w:rPr>
          <w:b/>
          <w:szCs w:val="24"/>
          <w:lang w:val="es-ES"/>
        </w:rPr>
        <w:t>esencial (incondicional)</w:t>
      </w:r>
      <w:r w:rsidRPr="001C5E6F">
        <w:rPr>
          <w:bCs/>
          <w:szCs w:val="24"/>
          <w:lang w:val="es-ES"/>
        </w:rPr>
        <w:t>:</w:t>
      </w:r>
      <w:r w:rsidRPr="001C5E6F">
        <w:rPr>
          <w:szCs w:val="24"/>
          <w:lang w:val="es-ES"/>
        </w:rPr>
        <w:t xml:space="preserve"> Requisito que debe implementarse en cualquier</w:t>
      </w:r>
      <w:r>
        <w:rPr>
          <w:szCs w:val="24"/>
          <w:lang w:val="es-ES"/>
        </w:rPr>
        <w:t xml:space="preserve"> EU </w:t>
      </w:r>
      <w:r w:rsidRPr="001C5E6F">
        <w:rPr>
          <w:szCs w:val="24"/>
          <w:lang w:val="es-ES"/>
        </w:rPr>
        <w:t xml:space="preserve">3G a fin de existir en una red 3G y comunicarse con ella (por ejemplo </w:t>
      </w:r>
      <w:r>
        <w:rPr>
          <w:szCs w:val="24"/>
          <w:lang w:val="es-ES"/>
        </w:rPr>
        <w:t xml:space="preserve">a una </w:t>
      </w:r>
      <w:r w:rsidRPr="001C5E6F">
        <w:rPr>
          <w:szCs w:val="24"/>
          <w:lang w:val="es-ES"/>
        </w:rPr>
        <w:t xml:space="preserve">velocidad de </w:t>
      </w:r>
      <w:r>
        <w:rPr>
          <w:szCs w:val="24"/>
          <w:lang w:val="es-ES"/>
        </w:rPr>
        <w:t>segmentos de</w:t>
      </w:r>
      <w:r w:rsidRPr="001C5E6F">
        <w:rPr>
          <w:szCs w:val="24"/>
          <w:lang w:val="es-ES"/>
        </w:rPr>
        <w:t xml:space="preserve"> 3,84 </w:t>
      </w:r>
      <w:r>
        <w:rPr>
          <w:szCs w:val="24"/>
          <w:lang w:val="es-ES"/>
        </w:rPr>
        <w:t>Mchip/s</w:t>
      </w:r>
      <w:r w:rsidRPr="001C5E6F">
        <w:rPr>
          <w:szCs w:val="24"/>
          <w:lang w:val="es-ES"/>
        </w:rPr>
        <w:t>).</w:t>
      </w:r>
    </w:p>
    <w:p w:rsidR="00E74048" w:rsidRPr="001C5E6F" w:rsidRDefault="00E74048" w:rsidP="00E74048">
      <w:pPr>
        <w:rPr>
          <w:szCs w:val="24"/>
          <w:lang w:val="es-ES"/>
        </w:rPr>
      </w:pPr>
      <w:r w:rsidRPr="001C5E6F">
        <w:rPr>
          <w:b/>
          <w:szCs w:val="24"/>
          <w:lang w:val="es-ES"/>
        </w:rPr>
        <w:t>Núcleo de paquete evolucionado</w:t>
      </w:r>
      <w:r w:rsidRPr="001C5E6F">
        <w:rPr>
          <w:bCs/>
          <w:szCs w:val="24"/>
          <w:lang w:val="es-ES"/>
        </w:rPr>
        <w:t>:</w:t>
      </w:r>
      <w:r w:rsidRPr="001C5E6F">
        <w:rPr>
          <w:szCs w:val="24"/>
          <w:lang w:val="es-ES"/>
        </w:rPr>
        <w:t xml:space="preserve"> Se trata de un marco para la evolución o migración del sistema 3GPP a un sistema </w:t>
      </w:r>
      <w:r>
        <w:rPr>
          <w:szCs w:val="24"/>
          <w:lang w:val="es-ES"/>
        </w:rPr>
        <w:t xml:space="preserve">optimizado para </w:t>
      </w:r>
      <w:r w:rsidRPr="001C5E6F">
        <w:rPr>
          <w:szCs w:val="24"/>
          <w:lang w:val="es-ES"/>
        </w:rPr>
        <w:t>paquetes</w:t>
      </w:r>
      <w:r>
        <w:rPr>
          <w:szCs w:val="24"/>
          <w:lang w:val="es-ES"/>
        </w:rPr>
        <w:t>, con</w:t>
      </w:r>
      <w:r w:rsidRPr="001C5E6F">
        <w:rPr>
          <w:szCs w:val="24"/>
          <w:lang w:val="es-ES"/>
        </w:rPr>
        <w:t xml:space="preserve"> mayor velocidad de datos</w:t>
      </w:r>
      <w:r>
        <w:rPr>
          <w:szCs w:val="24"/>
          <w:lang w:val="es-ES"/>
        </w:rPr>
        <w:t xml:space="preserve"> y</w:t>
      </w:r>
      <w:r w:rsidRPr="001C5E6F">
        <w:rPr>
          <w:szCs w:val="24"/>
          <w:lang w:val="es-ES"/>
        </w:rPr>
        <w:t xml:space="preserve"> menor latencia</w:t>
      </w:r>
      <w:r>
        <w:rPr>
          <w:szCs w:val="24"/>
          <w:lang w:val="es-ES"/>
        </w:rPr>
        <w:t xml:space="preserve">, </w:t>
      </w:r>
      <w:r w:rsidRPr="001C5E6F">
        <w:rPr>
          <w:szCs w:val="24"/>
          <w:lang w:val="es-ES"/>
        </w:rPr>
        <w:t>que soporte varias RAT.</w:t>
      </w:r>
    </w:p>
    <w:p w:rsidR="00E74048" w:rsidRPr="001C5E6F" w:rsidRDefault="00E74048" w:rsidP="00E74048">
      <w:pPr>
        <w:rPr>
          <w:szCs w:val="24"/>
          <w:lang w:val="es-ES"/>
        </w:rPr>
      </w:pPr>
      <w:r w:rsidRPr="001C5E6F">
        <w:rPr>
          <w:b/>
          <w:szCs w:val="24"/>
          <w:lang w:val="es-ES"/>
        </w:rPr>
        <w:t>Sistema de paquetes evolucionado</w:t>
      </w:r>
      <w:r w:rsidRPr="001C5E6F">
        <w:rPr>
          <w:bCs/>
          <w:szCs w:val="24"/>
          <w:lang w:val="es-ES"/>
        </w:rPr>
        <w:t>:</w:t>
      </w:r>
      <w:r w:rsidRPr="001C5E6F">
        <w:rPr>
          <w:szCs w:val="24"/>
          <w:lang w:val="es-ES"/>
        </w:rPr>
        <w:t xml:space="preserve"> Se trata de una evolución de</w:t>
      </w:r>
      <w:r>
        <w:rPr>
          <w:szCs w:val="24"/>
          <w:lang w:val="es-ES"/>
        </w:rPr>
        <w:t xml:space="preserve">l 3G </w:t>
      </w:r>
      <w:r w:rsidRPr="001C5E6F">
        <w:rPr>
          <w:szCs w:val="24"/>
          <w:lang w:val="es-ES"/>
        </w:rPr>
        <w:t xml:space="preserve">UMTS caracterizada por un sistema </w:t>
      </w:r>
      <w:r>
        <w:rPr>
          <w:szCs w:val="24"/>
          <w:lang w:val="es-ES"/>
        </w:rPr>
        <w:t xml:space="preserve">optimizado para paquetes, con </w:t>
      </w:r>
      <w:r w:rsidRPr="001C5E6F">
        <w:rPr>
          <w:szCs w:val="24"/>
          <w:lang w:val="es-ES"/>
        </w:rPr>
        <w:t>mayor velocidad de datos</w:t>
      </w:r>
      <w:r>
        <w:rPr>
          <w:szCs w:val="24"/>
          <w:lang w:val="es-ES"/>
        </w:rPr>
        <w:t xml:space="preserve"> y</w:t>
      </w:r>
      <w:r w:rsidRPr="001C5E6F">
        <w:rPr>
          <w:szCs w:val="24"/>
          <w:lang w:val="es-ES"/>
        </w:rPr>
        <w:t xml:space="preserve"> menor latencia</w:t>
      </w:r>
      <w:r>
        <w:rPr>
          <w:szCs w:val="24"/>
          <w:lang w:val="es-ES"/>
        </w:rPr>
        <w:t>,</w:t>
      </w:r>
      <w:r w:rsidRPr="001C5E6F">
        <w:rPr>
          <w:szCs w:val="24"/>
          <w:lang w:val="es-ES"/>
        </w:rPr>
        <w:t xml:space="preserve"> que soport</w:t>
      </w:r>
      <w:r>
        <w:rPr>
          <w:szCs w:val="24"/>
          <w:lang w:val="es-ES"/>
        </w:rPr>
        <w:t>a</w:t>
      </w:r>
      <w:r w:rsidRPr="001C5E6F">
        <w:rPr>
          <w:szCs w:val="24"/>
          <w:lang w:val="es-ES"/>
        </w:rPr>
        <w:t xml:space="preserve"> varias RAT. El sistema de paquetes evolucionado comprende el núcleo de paquetes evolucionado</w:t>
      </w:r>
      <w:r>
        <w:rPr>
          <w:szCs w:val="24"/>
          <w:lang w:val="es-ES"/>
        </w:rPr>
        <w:t>s</w:t>
      </w:r>
      <w:r w:rsidRPr="001C5E6F">
        <w:rPr>
          <w:szCs w:val="24"/>
          <w:lang w:val="es-ES"/>
        </w:rPr>
        <w:t xml:space="preserve"> junto con la red de acceso radioeléctrica evolucionada (E-UTRA y E</w:t>
      </w:r>
      <w:r w:rsidRPr="001C5E6F">
        <w:rPr>
          <w:szCs w:val="24"/>
          <w:lang w:val="es-ES"/>
        </w:rPr>
        <w:noBreakHyphen/>
        <w:t>UTRAN).</w:t>
      </w:r>
    </w:p>
    <w:p w:rsidR="00E74048" w:rsidRPr="001C5E6F" w:rsidRDefault="00E74048" w:rsidP="00E74048">
      <w:pPr>
        <w:rPr>
          <w:szCs w:val="24"/>
          <w:lang w:val="es-ES"/>
        </w:rPr>
      </w:pPr>
      <w:r w:rsidRPr="001C5E6F">
        <w:rPr>
          <w:b/>
          <w:szCs w:val="24"/>
          <w:lang w:val="es-ES"/>
        </w:rPr>
        <w:lastRenderedPageBreak/>
        <w:t>UTRA evolucionada</w:t>
      </w:r>
      <w:r w:rsidRPr="001C5E6F">
        <w:rPr>
          <w:bCs/>
          <w:szCs w:val="24"/>
          <w:lang w:val="es-ES"/>
        </w:rPr>
        <w:t>:</w:t>
      </w:r>
      <w:r w:rsidRPr="001C5E6F">
        <w:rPr>
          <w:szCs w:val="24"/>
          <w:lang w:val="es-ES"/>
        </w:rPr>
        <w:t xml:space="preserve"> La UTRA evolucionada es una evolución de la tecnología de acceso radioeléctrico 3G UMTS hacia una tecnología de </w:t>
      </w:r>
      <w:r>
        <w:rPr>
          <w:szCs w:val="24"/>
          <w:lang w:val="es-ES"/>
        </w:rPr>
        <w:t>alta</w:t>
      </w:r>
      <w:r w:rsidRPr="001C5E6F">
        <w:rPr>
          <w:szCs w:val="24"/>
          <w:lang w:val="es-ES"/>
        </w:rPr>
        <w:t xml:space="preserve"> velocidad de datos, </w:t>
      </w:r>
      <w:r>
        <w:rPr>
          <w:szCs w:val="24"/>
          <w:lang w:val="es-ES"/>
        </w:rPr>
        <w:t>baja</w:t>
      </w:r>
      <w:r w:rsidRPr="001C5E6F">
        <w:rPr>
          <w:szCs w:val="24"/>
          <w:lang w:val="es-ES"/>
        </w:rPr>
        <w:t xml:space="preserve"> latencia y acceso radioeléctrico </w:t>
      </w:r>
      <w:r>
        <w:rPr>
          <w:szCs w:val="24"/>
          <w:lang w:val="es-ES"/>
        </w:rPr>
        <w:t>optimizado para paquetes</w:t>
      </w:r>
      <w:r w:rsidRPr="001C5E6F">
        <w:rPr>
          <w:szCs w:val="24"/>
          <w:lang w:val="es-ES"/>
        </w:rPr>
        <w:t>.</w:t>
      </w:r>
    </w:p>
    <w:p w:rsidR="00E74048" w:rsidRPr="001C5E6F" w:rsidRDefault="00E74048" w:rsidP="00E74048">
      <w:pPr>
        <w:rPr>
          <w:b/>
          <w:szCs w:val="24"/>
          <w:lang w:val="es-ES"/>
        </w:rPr>
      </w:pPr>
      <w:r w:rsidRPr="001C5E6F">
        <w:rPr>
          <w:b/>
          <w:szCs w:val="24"/>
          <w:lang w:val="es-ES"/>
        </w:rPr>
        <w:t>UTRAN evolucionada</w:t>
      </w:r>
      <w:r w:rsidRPr="001C5E6F">
        <w:rPr>
          <w:bCs/>
          <w:szCs w:val="24"/>
          <w:lang w:val="es-ES"/>
        </w:rPr>
        <w:t>:</w:t>
      </w:r>
      <w:r w:rsidRPr="001C5E6F">
        <w:rPr>
          <w:szCs w:val="24"/>
          <w:lang w:val="es-ES"/>
        </w:rPr>
        <w:t xml:space="preserve"> La UTRAN evolucionada es una evolución de la red acceso radioeléctrico 3G UMTS hacia una red de acceso de </w:t>
      </w:r>
      <w:r>
        <w:rPr>
          <w:szCs w:val="24"/>
          <w:lang w:val="es-ES"/>
        </w:rPr>
        <w:t>alta</w:t>
      </w:r>
      <w:r w:rsidRPr="001C5E6F">
        <w:rPr>
          <w:szCs w:val="24"/>
          <w:lang w:val="es-ES"/>
        </w:rPr>
        <w:t xml:space="preserve"> velocidad de datos, baja latencia y acceso radioeléctrico </w:t>
      </w:r>
      <w:r>
        <w:rPr>
          <w:szCs w:val="24"/>
          <w:lang w:val="es-ES"/>
        </w:rPr>
        <w:t>optimizado para paquetes.</w:t>
      </w:r>
    </w:p>
    <w:p w:rsidR="00E74048" w:rsidRPr="001C5E6F" w:rsidRDefault="00E74048" w:rsidP="00E74048">
      <w:pPr>
        <w:rPr>
          <w:szCs w:val="24"/>
          <w:lang w:val="es-ES"/>
        </w:rPr>
      </w:pPr>
      <w:r w:rsidRPr="001C5E6F">
        <w:rPr>
          <w:b/>
          <w:szCs w:val="24"/>
          <w:lang w:val="es-ES"/>
        </w:rPr>
        <w:t>Ganancia en diversidad explícita (dB)</w:t>
      </w:r>
      <w:r w:rsidRPr="001C5E6F">
        <w:rPr>
          <w:bCs/>
          <w:szCs w:val="24"/>
          <w:lang w:val="es-ES"/>
        </w:rPr>
        <w:t>:</w:t>
      </w:r>
      <w:r w:rsidRPr="001C5E6F">
        <w:rPr>
          <w:b/>
          <w:szCs w:val="24"/>
          <w:lang w:val="es-ES"/>
        </w:rPr>
        <w:t xml:space="preserve"> </w:t>
      </w:r>
      <w:r w:rsidRPr="001C5E6F">
        <w:rPr>
          <w:szCs w:val="24"/>
          <w:lang w:val="es-ES"/>
        </w:rPr>
        <w:t>Ganancia eficaz conseguida mediante técnicas de diversidad.</w:t>
      </w:r>
    </w:p>
    <w:p w:rsidR="00E74048" w:rsidRPr="001C5E6F" w:rsidRDefault="00E74048" w:rsidP="00E74048">
      <w:pPr>
        <w:rPr>
          <w:szCs w:val="24"/>
          <w:lang w:val="es-ES"/>
        </w:rPr>
      </w:pPr>
      <w:r w:rsidRPr="001C5E6F">
        <w:rPr>
          <w:b/>
          <w:szCs w:val="24"/>
          <w:lang w:val="es-ES"/>
        </w:rPr>
        <w:t>Probabilidad de entrega de SDU extraordinaria</w:t>
      </w:r>
      <w:r w:rsidRPr="001C5E6F">
        <w:rPr>
          <w:bCs/>
          <w:szCs w:val="24"/>
          <w:lang w:val="es-ES"/>
        </w:rPr>
        <w:t>:</w:t>
      </w:r>
      <w:r w:rsidRPr="001C5E6F">
        <w:rPr>
          <w:szCs w:val="24"/>
          <w:lang w:val="es-ES"/>
        </w:rPr>
        <w:t xml:space="preserve"> </w:t>
      </w:r>
      <w:r>
        <w:rPr>
          <w:szCs w:val="24"/>
          <w:lang w:val="es-ES"/>
        </w:rPr>
        <w:t>Cociente entre el total</w:t>
      </w:r>
      <w:r w:rsidRPr="001C5E6F">
        <w:rPr>
          <w:szCs w:val="24"/>
          <w:lang w:val="es-ES"/>
        </w:rPr>
        <w:t xml:space="preserve"> de unidades de datos de servicio (SDU) extraordinarias (no solicitadas) </w:t>
      </w:r>
      <w:r>
        <w:rPr>
          <w:szCs w:val="24"/>
          <w:lang w:val="es-ES"/>
        </w:rPr>
        <w:t>y el total de</w:t>
      </w:r>
      <w:r w:rsidRPr="001C5E6F">
        <w:rPr>
          <w:szCs w:val="24"/>
          <w:lang w:val="es-ES"/>
        </w:rPr>
        <w:t xml:space="preserve"> unidades de datos de servicio recibidas por </w:t>
      </w:r>
      <w:r>
        <w:rPr>
          <w:szCs w:val="24"/>
          <w:lang w:val="es-ES"/>
        </w:rPr>
        <w:t>el destinatario, de</w:t>
      </w:r>
      <w:r w:rsidRPr="001C5E6F">
        <w:rPr>
          <w:szCs w:val="24"/>
          <w:lang w:val="es-ES"/>
        </w:rPr>
        <w:t xml:space="preserve"> una muestra específica (fuente: Recomendación UIT-T X.140).</w:t>
      </w:r>
    </w:p>
    <w:p w:rsidR="00E74048" w:rsidRPr="001C5E6F" w:rsidRDefault="00E74048" w:rsidP="00E74048">
      <w:pPr>
        <w:pStyle w:val="Note"/>
        <w:rPr>
          <w:b/>
          <w:lang w:val="es-ES"/>
        </w:rPr>
      </w:pPr>
      <w:r w:rsidRPr="001C5E6F">
        <w:rPr>
          <w:lang w:val="es-ES"/>
        </w:rPr>
        <w:t>NOTA</w:t>
      </w:r>
      <w:r>
        <w:rPr>
          <w:lang w:val="es-ES"/>
        </w:rPr>
        <w:t> </w:t>
      </w:r>
      <w:r w:rsidRPr="001C5E6F">
        <w:rPr>
          <w:lang w:val="es-ES"/>
        </w:rPr>
        <w:t>1</w:t>
      </w:r>
      <w:r>
        <w:rPr>
          <w:lang w:val="es-ES"/>
        </w:rPr>
        <w:t> </w:t>
      </w:r>
      <w:r w:rsidRPr="001C5E6F">
        <w:rPr>
          <w:lang w:val="es-ES"/>
        </w:rPr>
        <w:t>–</w:t>
      </w:r>
      <w:r>
        <w:rPr>
          <w:lang w:val="es-ES"/>
        </w:rPr>
        <w:t> </w:t>
      </w:r>
      <w:r w:rsidRPr="001C5E6F">
        <w:rPr>
          <w:lang w:val="es-ES"/>
        </w:rPr>
        <w:t xml:space="preserve">El término </w:t>
      </w:r>
      <w:r>
        <w:rPr>
          <w:lang w:val="es-ES"/>
        </w:rPr>
        <w:t>«</w:t>
      </w:r>
      <w:r w:rsidRPr="001C5E6F">
        <w:rPr>
          <w:lang w:val="es-ES"/>
        </w:rPr>
        <w:t>unidad de información de usuario</w:t>
      </w:r>
      <w:r>
        <w:rPr>
          <w:lang w:val="es-ES"/>
        </w:rPr>
        <w:t>»</w:t>
      </w:r>
      <w:r w:rsidRPr="001C5E6F">
        <w:rPr>
          <w:lang w:val="es-ES"/>
        </w:rPr>
        <w:t xml:space="preserve"> se ha sustituido por el término </w:t>
      </w:r>
      <w:r>
        <w:rPr>
          <w:lang w:val="es-ES"/>
        </w:rPr>
        <w:t>«</w:t>
      </w:r>
      <w:r w:rsidRPr="001C5E6F">
        <w:rPr>
          <w:lang w:val="es-ES"/>
        </w:rPr>
        <w:t>unidad de datos de servicio</w:t>
      </w:r>
      <w:r>
        <w:rPr>
          <w:lang w:val="es-ES"/>
        </w:rPr>
        <w:t>»</w:t>
      </w:r>
      <w:r w:rsidRPr="001C5E6F">
        <w:rPr>
          <w:lang w:val="es-ES"/>
        </w:rPr>
        <w:t>.</w:t>
      </w:r>
    </w:p>
    <w:p w:rsidR="00E74048" w:rsidRPr="001C5E6F" w:rsidRDefault="00E74048" w:rsidP="00E74048">
      <w:pPr>
        <w:rPr>
          <w:szCs w:val="24"/>
          <w:lang w:val="es-ES"/>
        </w:rPr>
      </w:pPr>
      <w:r w:rsidRPr="001C5E6F">
        <w:rPr>
          <w:b/>
          <w:szCs w:val="24"/>
          <w:lang w:val="es-ES"/>
        </w:rPr>
        <w:t>Fichero</w:t>
      </w:r>
      <w:r w:rsidRPr="001C5E6F">
        <w:rPr>
          <w:bCs/>
          <w:szCs w:val="24"/>
          <w:lang w:val="es-ES"/>
        </w:rPr>
        <w:t>:</w:t>
      </w:r>
      <w:r w:rsidRPr="001C5E6F">
        <w:rPr>
          <w:szCs w:val="24"/>
          <w:lang w:val="es-ES"/>
        </w:rPr>
        <w:t xml:space="preserve"> Conjunto de datos con nombre clasificado jerárquicamente en la UICC.</w:t>
      </w:r>
    </w:p>
    <w:p w:rsidR="00E74048" w:rsidRPr="001C5E6F" w:rsidRDefault="00E74048" w:rsidP="00E74048">
      <w:pPr>
        <w:tabs>
          <w:tab w:val="left" w:pos="1701"/>
        </w:tabs>
        <w:rPr>
          <w:szCs w:val="24"/>
          <w:lang w:val="es-ES"/>
        </w:rPr>
      </w:pPr>
      <w:r w:rsidRPr="001C5E6F">
        <w:rPr>
          <w:b/>
          <w:szCs w:val="24"/>
          <w:lang w:val="es-ES"/>
        </w:rPr>
        <w:t>Identificador de fichero (FID)</w:t>
      </w:r>
      <w:r w:rsidRPr="001C5E6F">
        <w:rPr>
          <w:bCs/>
          <w:szCs w:val="24"/>
          <w:lang w:val="es-ES"/>
        </w:rPr>
        <w:t>:</w:t>
      </w:r>
      <w:r w:rsidRPr="001C5E6F">
        <w:rPr>
          <w:szCs w:val="24"/>
          <w:lang w:val="es-ES"/>
        </w:rPr>
        <w:t xml:space="preserve"> Nombre de 2 b</w:t>
      </w:r>
      <w:r>
        <w:rPr>
          <w:szCs w:val="24"/>
          <w:lang w:val="es-ES"/>
        </w:rPr>
        <w:t>y</w:t>
      </w:r>
      <w:r w:rsidRPr="001C5E6F">
        <w:rPr>
          <w:szCs w:val="24"/>
          <w:lang w:val="es-ES"/>
        </w:rPr>
        <w:t>t</w:t>
      </w:r>
      <w:r>
        <w:rPr>
          <w:szCs w:val="24"/>
          <w:lang w:val="es-ES"/>
        </w:rPr>
        <w:t>es</w:t>
      </w:r>
      <w:r w:rsidRPr="001C5E6F">
        <w:rPr>
          <w:szCs w:val="24"/>
          <w:lang w:val="es-ES"/>
        </w:rPr>
        <w:t xml:space="preserve"> de</w:t>
      </w:r>
      <w:r>
        <w:rPr>
          <w:szCs w:val="24"/>
          <w:lang w:val="es-ES"/>
        </w:rPr>
        <w:t xml:space="preserve"> un</w:t>
      </w:r>
      <w:r w:rsidRPr="001C5E6F">
        <w:rPr>
          <w:szCs w:val="24"/>
          <w:lang w:val="es-ES"/>
        </w:rPr>
        <w:t xml:space="preserve"> fichero o directorio de la UICC.</w:t>
      </w:r>
    </w:p>
    <w:p w:rsidR="00E74048" w:rsidRPr="001C5E6F" w:rsidRDefault="00E74048" w:rsidP="00E74048">
      <w:pPr>
        <w:tabs>
          <w:tab w:val="left" w:pos="1701"/>
        </w:tabs>
        <w:rPr>
          <w:szCs w:val="24"/>
          <w:lang w:val="es-ES"/>
        </w:rPr>
      </w:pPr>
      <w:r w:rsidRPr="001C5E6F">
        <w:rPr>
          <w:b/>
          <w:szCs w:val="24"/>
          <w:lang w:val="es-ES"/>
        </w:rPr>
        <w:t>Velocidad de usuario de la red fija</w:t>
      </w:r>
      <w:r w:rsidRPr="001C5E6F">
        <w:rPr>
          <w:bCs/>
          <w:szCs w:val="24"/>
          <w:lang w:val="es-ES"/>
        </w:rPr>
        <w:t>:</w:t>
      </w:r>
      <w:r w:rsidRPr="001C5E6F">
        <w:rPr>
          <w:szCs w:val="24"/>
          <w:lang w:val="es-ES"/>
        </w:rPr>
        <w:t xml:space="preserve"> Velocidad de usuario entre la IWF y la red fija.</w:t>
      </w:r>
    </w:p>
    <w:p w:rsidR="00E74048" w:rsidRPr="001C5E6F" w:rsidRDefault="00E74048" w:rsidP="00E74048">
      <w:pPr>
        <w:tabs>
          <w:tab w:val="left" w:pos="1701"/>
        </w:tabs>
        <w:rPr>
          <w:snapToGrid w:val="0"/>
          <w:szCs w:val="24"/>
          <w:lang w:val="es-ES"/>
        </w:rPr>
      </w:pPr>
      <w:r w:rsidRPr="001C5E6F">
        <w:rPr>
          <w:b/>
          <w:snapToGrid w:val="0"/>
          <w:szCs w:val="24"/>
          <w:lang w:val="es-ES"/>
        </w:rPr>
        <w:t>Control de flujo (FC</w:t>
      </w:r>
      <w:r w:rsidRPr="001C5E6F">
        <w:rPr>
          <w:bCs/>
          <w:snapToGrid w:val="0"/>
          <w:szCs w:val="24"/>
          <w:lang w:val="es-ES"/>
        </w:rPr>
        <w:t>)</w:t>
      </w:r>
      <w:r w:rsidRPr="001C5E6F">
        <w:rPr>
          <w:bCs/>
          <w:szCs w:val="24"/>
          <w:lang w:val="es-ES"/>
        </w:rPr>
        <w:t>:</w:t>
      </w:r>
      <w:r w:rsidRPr="001C5E6F">
        <w:rPr>
          <w:b/>
          <w:snapToGrid w:val="0"/>
          <w:szCs w:val="24"/>
          <w:lang w:val="es-ES"/>
        </w:rPr>
        <w:t xml:space="preserve"> </w:t>
      </w:r>
      <w:r w:rsidRPr="001C5E6F">
        <w:rPr>
          <w:snapToGrid w:val="0"/>
          <w:szCs w:val="24"/>
          <w:lang w:val="es-ES"/>
        </w:rPr>
        <w:t>Conjunto de mecanismos utilizados para evitar que la red se sobrecargue gracias a la regulación de la velocidad</w:t>
      </w:r>
      <w:r>
        <w:rPr>
          <w:snapToGrid w:val="0"/>
          <w:szCs w:val="24"/>
          <w:lang w:val="es-ES"/>
        </w:rPr>
        <w:t xml:space="preserve"> de entrada de las transmisiones</w:t>
      </w:r>
      <w:r w:rsidRPr="001C5E6F">
        <w:rPr>
          <w:snapToGrid w:val="0"/>
          <w:szCs w:val="24"/>
          <w:lang w:val="es-ES"/>
        </w:rPr>
        <w:t>.</w:t>
      </w:r>
    </w:p>
    <w:p w:rsidR="00E74048" w:rsidRPr="001C5E6F" w:rsidRDefault="00E74048" w:rsidP="00E74048">
      <w:pPr>
        <w:tabs>
          <w:tab w:val="left" w:pos="1701"/>
        </w:tabs>
        <w:rPr>
          <w:snapToGrid w:val="0"/>
          <w:szCs w:val="24"/>
          <w:lang w:val="es-ES"/>
        </w:rPr>
      </w:pPr>
      <w:r w:rsidRPr="001C5E6F">
        <w:rPr>
          <w:b/>
          <w:bCs/>
          <w:snapToGrid w:val="0"/>
          <w:szCs w:val="24"/>
          <w:lang w:val="es-ES"/>
        </w:rPr>
        <w:t>Capa flexible uno (FLO)</w:t>
      </w:r>
      <w:r w:rsidRPr="001C5E6F">
        <w:rPr>
          <w:snapToGrid w:val="0"/>
          <w:szCs w:val="24"/>
          <w:lang w:val="es-ES"/>
        </w:rPr>
        <w:t>: Característica de la GERAN gracias a la cual puede configurarse la codificación de canal de la capa uno durante el establecimiento de la llamada.</w:t>
      </w:r>
    </w:p>
    <w:p w:rsidR="00E74048" w:rsidRPr="001C5E6F" w:rsidRDefault="00E74048" w:rsidP="00E74048">
      <w:pPr>
        <w:keepNext/>
        <w:keepLines/>
        <w:rPr>
          <w:snapToGrid w:val="0"/>
          <w:szCs w:val="24"/>
          <w:lang w:val="es-ES"/>
        </w:rPr>
      </w:pPr>
      <w:r w:rsidRPr="001C5E6F">
        <w:rPr>
          <w:b/>
          <w:snapToGrid w:val="0"/>
          <w:szCs w:val="24"/>
          <w:lang w:val="es-ES"/>
        </w:rPr>
        <w:t>Convergencia fija móvil (FMC)</w:t>
      </w:r>
      <w:r w:rsidRPr="001C5E6F">
        <w:rPr>
          <w:snapToGrid w:val="0"/>
          <w:szCs w:val="24"/>
          <w:lang w:val="es-ES"/>
        </w:rPr>
        <w:t xml:space="preserve">: En una cierta configuración de red, capacidades que </w:t>
      </w:r>
      <w:r>
        <w:rPr>
          <w:snapToGrid w:val="0"/>
          <w:szCs w:val="24"/>
          <w:lang w:val="es-ES"/>
        </w:rPr>
        <w:t xml:space="preserve">prestan </w:t>
      </w:r>
      <w:r w:rsidRPr="001C5E6F">
        <w:rPr>
          <w:snapToGrid w:val="0"/>
          <w:szCs w:val="24"/>
          <w:lang w:val="es-ES"/>
        </w:rPr>
        <w:t>el servicio y proporcionan la aplicación al usuario de extremo con independencia de la tecnología de acceso</w:t>
      </w:r>
      <w:r>
        <w:rPr>
          <w:snapToGrid w:val="0"/>
          <w:szCs w:val="24"/>
          <w:lang w:val="es-ES"/>
        </w:rPr>
        <w:t>, fija</w:t>
      </w:r>
      <w:r w:rsidRPr="001C5E6F">
        <w:rPr>
          <w:snapToGrid w:val="0"/>
          <w:szCs w:val="24"/>
          <w:lang w:val="es-ES"/>
        </w:rPr>
        <w:t xml:space="preserve"> o móvil</w:t>
      </w:r>
      <w:r>
        <w:rPr>
          <w:snapToGrid w:val="0"/>
          <w:szCs w:val="24"/>
          <w:lang w:val="es-ES"/>
        </w:rPr>
        <w:t>,</w:t>
      </w:r>
      <w:r w:rsidRPr="001C5E6F">
        <w:rPr>
          <w:snapToGrid w:val="0"/>
          <w:szCs w:val="24"/>
          <w:lang w:val="es-ES"/>
        </w:rPr>
        <w:t xml:space="preserve"> </w:t>
      </w:r>
      <w:r>
        <w:rPr>
          <w:snapToGrid w:val="0"/>
          <w:szCs w:val="24"/>
          <w:lang w:val="es-ES"/>
        </w:rPr>
        <w:t xml:space="preserve">y que </w:t>
      </w:r>
      <w:r w:rsidRPr="001C5E6F">
        <w:rPr>
          <w:snapToGrid w:val="0"/>
          <w:szCs w:val="24"/>
          <w:lang w:val="es-ES"/>
        </w:rPr>
        <w:t xml:space="preserve">son independientes </w:t>
      </w:r>
      <w:r>
        <w:rPr>
          <w:snapToGrid w:val="0"/>
          <w:szCs w:val="24"/>
          <w:lang w:val="es-ES"/>
        </w:rPr>
        <w:t xml:space="preserve">de </w:t>
      </w:r>
      <w:r w:rsidRPr="001C5E6F">
        <w:rPr>
          <w:snapToGrid w:val="0"/>
          <w:szCs w:val="24"/>
          <w:lang w:val="es-ES"/>
        </w:rPr>
        <w:t>la posición del usuario. En el entorno de las NGN significa la prestación de servicios NGN a los usuarios de extremo con independencia de la tecnología de acceso.</w:t>
      </w:r>
    </w:p>
    <w:p w:rsidR="00E74048" w:rsidRPr="001C5E6F" w:rsidRDefault="00E74048" w:rsidP="00E74048">
      <w:pPr>
        <w:tabs>
          <w:tab w:val="left" w:pos="1701"/>
        </w:tabs>
        <w:rPr>
          <w:szCs w:val="24"/>
          <w:lang w:val="es-ES"/>
        </w:rPr>
      </w:pPr>
      <w:r w:rsidRPr="001C5E6F">
        <w:rPr>
          <w:b/>
          <w:szCs w:val="24"/>
          <w:lang w:val="es-ES"/>
        </w:rPr>
        <w:t>Marco</w:t>
      </w:r>
      <w:r w:rsidRPr="001C5E6F">
        <w:rPr>
          <w:bCs/>
          <w:szCs w:val="24"/>
          <w:lang w:val="es-ES"/>
        </w:rPr>
        <w:t>:</w:t>
      </w:r>
      <w:r w:rsidRPr="001C5E6F">
        <w:rPr>
          <w:b/>
          <w:szCs w:val="24"/>
          <w:lang w:val="es-ES"/>
        </w:rPr>
        <w:t xml:space="preserve"> </w:t>
      </w:r>
      <w:r w:rsidRPr="001C5E6F">
        <w:rPr>
          <w:szCs w:val="24"/>
          <w:lang w:val="es-ES"/>
        </w:rPr>
        <w:t>El marco define el conjunto de clases de la interfaz de programación de aplicaciones (API) para el desarrollo de aplicaciones y para prestar servicios de</w:t>
      </w:r>
      <w:r>
        <w:rPr>
          <w:szCs w:val="24"/>
          <w:lang w:val="es-ES"/>
        </w:rPr>
        <w:t>l</w:t>
      </w:r>
      <w:r w:rsidRPr="001C5E6F">
        <w:rPr>
          <w:szCs w:val="24"/>
          <w:lang w:val="es-ES"/>
        </w:rPr>
        <w:t xml:space="preserve"> sistema a dichas aplicaciones.</w:t>
      </w:r>
    </w:p>
    <w:p w:rsidR="00E74048" w:rsidRPr="001C5E6F" w:rsidRDefault="00E74048" w:rsidP="00E74048">
      <w:pPr>
        <w:tabs>
          <w:tab w:val="left" w:pos="1701"/>
        </w:tabs>
        <w:rPr>
          <w:snapToGrid w:val="0"/>
          <w:szCs w:val="24"/>
          <w:lang w:val="es-ES"/>
        </w:rPr>
      </w:pPr>
      <w:r w:rsidRPr="001C5E6F">
        <w:rPr>
          <w:b/>
          <w:snapToGrid w:val="0"/>
          <w:szCs w:val="24"/>
          <w:lang w:val="es-ES"/>
        </w:rPr>
        <w:t>Capa de frecuencia</w:t>
      </w:r>
      <w:r w:rsidRPr="001C5E6F">
        <w:rPr>
          <w:bCs/>
          <w:snapToGrid w:val="0"/>
          <w:szCs w:val="24"/>
          <w:lang w:val="es-ES"/>
        </w:rPr>
        <w:t>:</w:t>
      </w:r>
      <w:r w:rsidRPr="001C5E6F">
        <w:rPr>
          <w:snapToGrid w:val="0"/>
          <w:szCs w:val="24"/>
          <w:lang w:val="es-ES"/>
        </w:rPr>
        <w:t xml:space="preserve"> Conjunto de células con la misma frecuencia de portadora.</w:t>
      </w:r>
    </w:p>
    <w:p w:rsidR="00E74048" w:rsidRPr="001C5E6F" w:rsidRDefault="00E74048" w:rsidP="00E74048">
      <w:pPr>
        <w:tabs>
          <w:tab w:val="left" w:pos="1701"/>
        </w:tabs>
        <w:rPr>
          <w:snapToGrid w:val="0"/>
          <w:szCs w:val="24"/>
          <w:lang w:val="es-ES"/>
        </w:rPr>
      </w:pPr>
      <w:r w:rsidRPr="001C5E6F">
        <w:rPr>
          <w:b/>
          <w:snapToGrid w:val="0"/>
          <w:szCs w:val="24"/>
          <w:lang w:val="es-ES"/>
        </w:rPr>
        <w:t>Grupo funcional</w:t>
      </w:r>
      <w:r w:rsidRPr="001C5E6F">
        <w:rPr>
          <w:bCs/>
          <w:szCs w:val="24"/>
          <w:lang w:val="es-ES"/>
        </w:rPr>
        <w:t>:</w:t>
      </w:r>
      <w:r w:rsidRPr="001C5E6F">
        <w:rPr>
          <w:snapToGrid w:val="0"/>
          <w:szCs w:val="24"/>
          <w:lang w:val="es-ES"/>
        </w:rPr>
        <w:t xml:space="preserve"> Conjunto de funciones que pueden ser ejecutadas por un solo equipo (fuente: Recomendación UIT-T I.112).</w:t>
      </w:r>
    </w:p>
    <w:p w:rsidR="00E74048" w:rsidRPr="001C5E6F" w:rsidRDefault="00E74048" w:rsidP="00E74048">
      <w:pPr>
        <w:tabs>
          <w:tab w:val="left" w:pos="1701"/>
        </w:tabs>
        <w:rPr>
          <w:snapToGrid w:val="0"/>
          <w:szCs w:val="24"/>
          <w:lang w:val="es-ES"/>
        </w:rPr>
      </w:pPr>
      <w:r w:rsidRPr="001C5E6F">
        <w:rPr>
          <w:b/>
          <w:snapToGrid w:val="0"/>
          <w:szCs w:val="24"/>
          <w:lang w:val="es-ES"/>
        </w:rPr>
        <w:t>Encaminamiento geográfico</w:t>
      </w:r>
      <w:r w:rsidRPr="001C5E6F">
        <w:rPr>
          <w:bCs/>
          <w:szCs w:val="24"/>
          <w:lang w:val="es-ES"/>
        </w:rPr>
        <w:t>:</w:t>
      </w:r>
      <w:r w:rsidRPr="001C5E6F">
        <w:rPr>
          <w:snapToGrid w:val="0"/>
          <w:szCs w:val="24"/>
          <w:lang w:val="es-ES"/>
        </w:rPr>
        <w:t xml:space="preserve"> Conversión de la definición de la zona geográfica de la PDU, que especifica la zona en la que se difundirá la PDU </w:t>
      </w:r>
      <w:r>
        <w:rPr>
          <w:snapToGrid w:val="0"/>
          <w:szCs w:val="24"/>
          <w:lang w:val="es-ES"/>
        </w:rPr>
        <w:t>con arreglo a</w:t>
      </w:r>
      <w:r w:rsidRPr="001C5E6F">
        <w:rPr>
          <w:snapToGrid w:val="0"/>
          <w:szCs w:val="24"/>
          <w:lang w:val="es-ES"/>
        </w:rPr>
        <w:t xml:space="preserve"> un mapa de cobertura radioeléctrica equivalente.</w:t>
      </w:r>
    </w:p>
    <w:p w:rsidR="00E74048" w:rsidRPr="001C5E6F" w:rsidRDefault="00E74048" w:rsidP="00E74048">
      <w:pPr>
        <w:tabs>
          <w:tab w:val="left" w:pos="1701"/>
        </w:tabs>
        <w:rPr>
          <w:bCs/>
          <w:snapToGrid w:val="0"/>
          <w:szCs w:val="24"/>
          <w:lang w:val="es-ES"/>
        </w:rPr>
      </w:pPr>
      <w:r w:rsidRPr="001C5E6F">
        <w:rPr>
          <w:b/>
          <w:snapToGrid w:val="0"/>
          <w:szCs w:val="24"/>
          <w:lang w:val="es-ES"/>
        </w:rPr>
        <w:t>Identificador temporal de la red radioeléctrica GERAN (G-RNTI)</w:t>
      </w:r>
      <w:r w:rsidRPr="001C5E6F">
        <w:rPr>
          <w:bCs/>
          <w:snapToGrid w:val="0"/>
          <w:szCs w:val="24"/>
          <w:lang w:val="es-ES"/>
        </w:rPr>
        <w:t>:</w:t>
      </w:r>
      <w:r w:rsidRPr="001C5E6F">
        <w:rPr>
          <w:b/>
          <w:snapToGrid w:val="0"/>
          <w:szCs w:val="24"/>
          <w:lang w:val="es-ES"/>
        </w:rPr>
        <w:t xml:space="preserve"> </w:t>
      </w:r>
      <w:r w:rsidRPr="001C5E6F">
        <w:rPr>
          <w:snapToGrid w:val="0"/>
          <w:szCs w:val="24"/>
          <w:lang w:val="es-ES"/>
        </w:rPr>
        <w:t xml:space="preserve">El </w:t>
      </w:r>
      <w:r w:rsidRPr="001C5E6F">
        <w:rPr>
          <w:bCs/>
          <w:snapToGrid w:val="0"/>
          <w:szCs w:val="24"/>
          <w:lang w:val="es-ES"/>
        </w:rPr>
        <w:t>G-RNTI es un identificador de la</w:t>
      </w:r>
      <w:r>
        <w:rPr>
          <w:bCs/>
          <w:snapToGrid w:val="0"/>
          <w:szCs w:val="24"/>
          <w:lang w:val="es-ES"/>
        </w:rPr>
        <w:t xml:space="preserve"> EM </w:t>
      </w:r>
      <w:r w:rsidRPr="001C5E6F">
        <w:rPr>
          <w:bCs/>
          <w:snapToGrid w:val="0"/>
          <w:szCs w:val="24"/>
          <w:lang w:val="es-ES"/>
        </w:rPr>
        <w:t>que se atribuye por el BSC de servicio y es exclusivo en este SBSC. Se atribuye a todas las</w:t>
      </w:r>
      <w:r>
        <w:rPr>
          <w:bCs/>
          <w:snapToGrid w:val="0"/>
          <w:szCs w:val="24"/>
          <w:lang w:val="es-ES"/>
        </w:rPr>
        <w:t xml:space="preserve"> EM </w:t>
      </w:r>
      <w:r w:rsidRPr="001C5E6F">
        <w:rPr>
          <w:bCs/>
          <w:snapToGrid w:val="0"/>
          <w:szCs w:val="24"/>
          <w:lang w:val="es-ES"/>
        </w:rPr>
        <w:t>que tienen una conexión RRC. El G-RNTI siempre se vuelve a atribuir cuando el BSC de servicio para la conexión RRC se cambia y se desatribuye cuando se libera la conexión RRC. El G-RNTI se utiliza también en el RLC/MAC durante la resolución de una contienda.</w:t>
      </w:r>
    </w:p>
    <w:p w:rsidR="00E74048" w:rsidRPr="001C5E6F" w:rsidRDefault="00E74048" w:rsidP="00E74048">
      <w:pPr>
        <w:tabs>
          <w:tab w:val="left" w:pos="1701"/>
        </w:tabs>
        <w:rPr>
          <w:b/>
          <w:snapToGrid w:val="0"/>
          <w:szCs w:val="24"/>
          <w:lang w:val="es-ES"/>
        </w:rPr>
      </w:pPr>
      <w:r>
        <w:rPr>
          <w:b/>
          <w:snapToGrid w:val="0"/>
          <w:szCs w:val="24"/>
          <w:lang w:val="es-ES"/>
        </w:rPr>
        <w:t xml:space="preserve">EM </w:t>
      </w:r>
      <w:r w:rsidRPr="001C5E6F">
        <w:rPr>
          <w:b/>
          <w:snapToGrid w:val="0"/>
          <w:szCs w:val="24"/>
          <w:lang w:val="es-ES"/>
        </w:rPr>
        <w:t>GPRS</w:t>
      </w:r>
      <w:r w:rsidRPr="001C5E6F">
        <w:rPr>
          <w:bCs/>
          <w:snapToGrid w:val="0"/>
          <w:szCs w:val="24"/>
          <w:lang w:val="es-ES"/>
        </w:rPr>
        <w:t>:</w:t>
      </w:r>
      <w:r w:rsidRPr="001C5E6F">
        <w:rPr>
          <w:snapToGrid w:val="0"/>
          <w:szCs w:val="24"/>
          <w:lang w:val="es-ES"/>
        </w:rPr>
        <w:t xml:space="preserve"> </w:t>
      </w:r>
      <w:r>
        <w:rPr>
          <w:snapToGrid w:val="0"/>
          <w:szCs w:val="24"/>
          <w:lang w:val="es-ES"/>
        </w:rPr>
        <w:t xml:space="preserve">EM </w:t>
      </w:r>
      <w:r w:rsidRPr="001C5E6F">
        <w:rPr>
          <w:snapToGrid w:val="0"/>
          <w:szCs w:val="24"/>
          <w:lang w:val="es-ES"/>
        </w:rPr>
        <w:t>capaz de servicios GPRS</w:t>
      </w:r>
      <w:r>
        <w:rPr>
          <w:snapToGrid w:val="0"/>
          <w:szCs w:val="24"/>
          <w:lang w:val="es-ES"/>
        </w:rPr>
        <w:t>.</w:t>
      </w:r>
    </w:p>
    <w:p w:rsidR="00E74048" w:rsidRPr="001C5E6F" w:rsidRDefault="00E74048" w:rsidP="00E74048">
      <w:pPr>
        <w:tabs>
          <w:tab w:val="left" w:pos="1701"/>
        </w:tabs>
        <w:rPr>
          <w:snapToGrid w:val="0"/>
          <w:szCs w:val="24"/>
          <w:lang w:val="es-ES"/>
        </w:rPr>
      </w:pPr>
      <w:r w:rsidRPr="001C5E6F">
        <w:rPr>
          <w:b/>
          <w:snapToGrid w:val="0"/>
          <w:szCs w:val="24"/>
          <w:lang w:val="es-ES"/>
        </w:rPr>
        <w:t>Grupo</w:t>
      </w:r>
      <w:r w:rsidRPr="001C5E6F">
        <w:rPr>
          <w:bCs/>
          <w:szCs w:val="24"/>
          <w:lang w:val="es-ES"/>
        </w:rPr>
        <w:t>:</w:t>
      </w:r>
      <w:r w:rsidRPr="001C5E6F">
        <w:rPr>
          <w:snapToGrid w:val="0"/>
          <w:szCs w:val="24"/>
          <w:lang w:val="es-ES"/>
        </w:rPr>
        <w:t xml:space="preserve"> Conjunto de miembros a los que se permite participar en el servicio de llamada de grupo. El grupo se define mediante un conjunto de reglas que identifica un conjunto de miembros implícita o explícitamente. Estas reglas pueden asociar miembros a los efectos de participar en una llamada de </w:t>
      </w:r>
      <w:r w:rsidRPr="001C5E6F">
        <w:rPr>
          <w:snapToGrid w:val="0"/>
          <w:szCs w:val="24"/>
          <w:lang w:val="es-ES"/>
        </w:rPr>
        <w:lastRenderedPageBreak/>
        <w:t>grupo o puede asociar miembros que no participen en transferencia</w:t>
      </w:r>
      <w:r>
        <w:rPr>
          <w:snapToGrid w:val="0"/>
          <w:szCs w:val="24"/>
          <w:lang w:val="es-ES"/>
        </w:rPr>
        <w:t>s</w:t>
      </w:r>
      <w:r w:rsidRPr="001C5E6F">
        <w:rPr>
          <w:snapToGrid w:val="0"/>
          <w:szCs w:val="24"/>
          <w:lang w:val="es-ES"/>
        </w:rPr>
        <w:t xml:space="preserve"> de datos pero participen en</w:t>
      </w:r>
      <w:r>
        <w:rPr>
          <w:snapToGrid w:val="0"/>
          <w:szCs w:val="24"/>
          <w:lang w:val="es-ES"/>
        </w:rPr>
        <w:t xml:space="preserve"> actividades de</w:t>
      </w:r>
      <w:r w:rsidRPr="001C5E6F">
        <w:rPr>
          <w:snapToGrid w:val="0"/>
          <w:szCs w:val="24"/>
          <w:lang w:val="es-ES"/>
        </w:rPr>
        <w:t xml:space="preserve"> gestión, seguridad, control o contabilización para el grupo.</w:t>
      </w:r>
    </w:p>
    <w:p w:rsidR="00E74048" w:rsidRPr="001C5E6F" w:rsidRDefault="00E74048" w:rsidP="00E74048">
      <w:pPr>
        <w:tabs>
          <w:tab w:val="left" w:pos="1701"/>
        </w:tabs>
        <w:rPr>
          <w:snapToGrid w:val="0"/>
          <w:szCs w:val="24"/>
          <w:lang w:val="es-ES"/>
        </w:rPr>
      </w:pPr>
      <w:r w:rsidRPr="001C5E6F">
        <w:rPr>
          <w:b/>
          <w:snapToGrid w:val="0"/>
          <w:szCs w:val="24"/>
          <w:lang w:val="es-ES"/>
        </w:rPr>
        <w:t>Llamada de grupo</w:t>
      </w:r>
      <w:r w:rsidRPr="001C5E6F">
        <w:rPr>
          <w:bCs/>
          <w:szCs w:val="24"/>
          <w:lang w:val="es-ES"/>
        </w:rPr>
        <w:t>:</w:t>
      </w:r>
      <w:r w:rsidRPr="001C5E6F">
        <w:rPr>
          <w:snapToGrid w:val="0"/>
          <w:szCs w:val="24"/>
          <w:lang w:val="es-ES"/>
        </w:rPr>
        <w:t xml:space="preserve"> Relación existente entre los miembros de un grupo a los efectos de transferir datos. En un grupo puede existir más de una llamada de grupo. Una llamada de grupo establece un grupo activo.</w:t>
      </w:r>
    </w:p>
    <w:p w:rsidR="00E74048" w:rsidRPr="001C5E6F" w:rsidRDefault="00E74048" w:rsidP="00E74048">
      <w:pPr>
        <w:tabs>
          <w:tab w:val="left" w:pos="1701"/>
        </w:tabs>
        <w:rPr>
          <w:bCs/>
          <w:szCs w:val="24"/>
          <w:lang w:val="es-ES"/>
        </w:rPr>
      </w:pPr>
      <w:r w:rsidRPr="001C5E6F">
        <w:rPr>
          <w:b/>
          <w:snapToGrid w:val="0"/>
          <w:szCs w:val="24"/>
          <w:lang w:val="es-ES"/>
        </w:rPr>
        <w:t>Iniciador de llamada de grupo</w:t>
      </w:r>
      <w:r w:rsidRPr="001C5E6F">
        <w:rPr>
          <w:bCs/>
          <w:szCs w:val="24"/>
          <w:lang w:val="es-ES"/>
        </w:rPr>
        <w:t>: Miembro (o tercero) autorizado a iniciar una llamada de grupo. Las llamadas de grupo pueden iniciarlas varios miembros.</w:t>
      </w:r>
    </w:p>
    <w:p w:rsidR="00E74048" w:rsidRPr="001C5E6F" w:rsidRDefault="00E74048" w:rsidP="00E74048">
      <w:pPr>
        <w:tabs>
          <w:tab w:val="left" w:pos="1701"/>
        </w:tabs>
        <w:rPr>
          <w:snapToGrid w:val="0"/>
          <w:szCs w:val="24"/>
          <w:lang w:val="es-ES"/>
        </w:rPr>
      </w:pPr>
      <w:r w:rsidRPr="001C5E6F">
        <w:rPr>
          <w:b/>
          <w:snapToGrid w:val="0"/>
          <w:szCs w:val="24"/>
          <w:lang w:val="es-ES"/>
        </w:rPr>
        <w:t>Participante en la llamada de grupo</w:t>
      </w:r>
      <w:r w:rsidRPr="001C5E6F">
        <w:rPr>
          <w:bCs/>
          <w:szCs w:val="24"/>
          <w:lang w:val="es-ES"/>
        </w:rPr>
        <w:t>:</w:t>
      </w:r>
      <w:r w:rsidRPr="001C5E6F">
        <w:rPr>
          <w:snapToGrid w:val="0"/>
          <w:szCs w:val="24"/>
          <w:lang w:val="es-ES"/>
        </w:rPr>
        <w:t xml:space="preserve"> Miembro de un grupo que participa en una llamada de grupo particular en un determinado instante.</w:t>
      </w:r>
    </w:p>
    <w:p w:rsidR="00E74048" w:rsidRPr="001C5E6F" w:rsidRDefault="00E74048" w:rsidP="00E74048">
      <w:pPr>
        <w:tabs>
          <w:tab w:val="left" w:pos="1701"/>
        </w:tabs>
        <w:rPr>
          <w:snapToGrid w:val="0"/>
          <w:szCs w:val="24"/>
          <w:lang w:val="es-ES"/>
        </w:rPr>
      </w:pPr>
      <w:r w:rsidRPr="001C5E6F">
        <w:rPr>
          <w:b/>
          <w:snapToGrid w:val="0"/>
          <w:szCs w:val="24"/>
          <w:lang w:val="es-ES"/>
        </w:rPr>
        <w:t>Servidor de llamada de grupo</w:t>
      </w:r>
      <w:r w:rsidRPr="001C5E6F">
        <w:rPr>
          <w:bCs/>
          <w:szCs w:val="24"/>
          <w:lang w:val="es-ES"/>
        </w:rPr>
        <w:t>:</w:t>
      </w:r>
      <w:r w:rsidRPr="001C5E6F">
        <w:rPr>
          <w:snapToGrid w:val="0"/>
          <w:szCs w:val="24"/>
          <w:lang w:val="es-ES"/>
        </w:rPr>
        <w:t xml:space="preserve"> Entidad lógica que presta el servicio de llamada de grupo a los miembros.</w:t>
      </w:r>
    </w:p>
    <w:p w:rsidR="00E74048" w:rsidRPr="001C5E6F" w:rsidRDefault="00E74048" w:rsidP="00E74048">
      <w:pPr>
        <w:tabs>
          <w:tab w:val="left" w:pos="1701"/>
        </w:tabs>
        <w:rPr>
          <w:snapToGrid w:val="0"/>
          <w:szCs w:val="24"/>
          <w:lang w:val="es-ES"/>
        </w:rPr>
      </w:pPr>
      <w:r w:rsidRPr="001C5E6F">
        <w:rPr>
          <w:b/>
          <w:snapToGrid w:val="0"/>
          <w:szCs w:val="24"/>
          <w:lang w:val="es-ES"/>
        </w:rPr>
        <w:t>Servicio de llamada de grupo</w:t>
      </w:r>
      <w:r w:rsidRPr="001C5E6F">
        <w:rPr>
          <w:bCs/>
          <w:szCs w:val="24"/>
          <w:lang w:val="es-ES"/>
        </w:rPr>
        <w:t>:</w:t>
      </w:r>
      <w:r w:rsidRPr="001C5E6F">
        <w:rPr>
          <w:snapToGrid w:val="0"/>
          <w:szCs w:val="24"/>
          <w:lang w:val="es-ES"/>
        </w:rPr>
        <w:t xml:space="preserve"> Servicio </w:t>
      </w:r>
      <w:r>
        <w:rPr>
          <w:snapToGrid w:val="0"/>
          <w:szCs w:val="24"/>
          <w:lang w:val="es-ES"/>
        </w:rPr>
        <w:t>punto a multipunto</w:t>
      </w:r>
      <w:r w:rsidRPr="001C5E6F">
        <w:rPr>
          <w:snapToGrid w:val="0"/>
          <w:szCs w:val="24"/>
          <w:lang w:val="es-ES"/>
        </w:rPr>
        <w:t xml:space="preserve"> en el que existe una relación entre los participantes del grupo y en el que una sola unidad de datos transmitida por un participante de origen se recibe por parte de varios participantes de destino; se trata de un servicio de entrada única y salida múltiple.</w:t>
      </w:r>
    </w:p>
    <w:p w:rsidR="00E74048" w:rsidRPr="001C5E6F" w:rsidRDefault="00E74048" w:rsidP="00E74048">
      <w:pPr>
        <w:tabs>
          <w:tab w:val="left" w:pos="1701"/>
        </w:tabs>
        <w:rPr>
          <w:snapToGrid w:val="0"/>
          <w:szCs w:val="24"/>
          <w:lang w:val="es-ES"/>
        </w:rPr>
      </w:pPr>
      <w:r w:rsidRPr="001C5E6F">
        <w:rPr>
          <w:b/>
          <w:snapToGrid w:val="0"/>
          <w:szCs w:val="24"/>
          <w:lang w:val="es-ES"/>
        </w:rPr>
        <w:t>Controlador de grupo</w:t>
      </w:r>
      <w:r w:rsidRPr="001C5E6F">
        <w:rPr>
          <w:bCs/>
          <w:szCs w:val="24"/>
          <w:lang w:val="es-ES"/>
        </w:rPr>
        <w:t>:</w:t>
      </w:r>
      <w:r w:rsidRPr="001C5E6F">
        <w:rPr>
          <w:snapToGrid w:val="0"/>
          <w:szCs w:val="24"/>
          <w:lang w:val="es-ES"/>
        </w:rPr>
        <w:t xml:space="preserve"> Miembro (o tercero) responsable de la creación de</w:t>
      </w:r>
      <w:r>
        <w:rPr>
          <w:snapToGrid w:val="0"/>
          <w:szCs w:val="24"/>
          <w:lang w:val="es-ES"/>
        </w:rPr>
        <w:t>l</w:t>
      </w:r>
      <w:r w:rsidRPr="001C5E6F">
        <w:rPr>
          <w:snapToGrid w:val="0"/>
          <w:szCs w:val="24"/>
          <w:lang w:val="es-ES"/>
        </w:rPr>
        <w:t xml:space="preserve"> grupo y del control de los miembros.</w:t>
      </w:r>
    </w:p>
    <w:p w:rsidR="00E74048" w:rsidRPr="001C5E6F" w:rsidRDefault="00E74048" w:rsidP="00E74048">
      <w:pPr>
        <w:rPr>
          <w:szCs w:val="24"/>
          <w:lang w:val="es-ES"/>
        </w:rPr>
      </w:pPr>
      <w:r w:rsidRPr="001C5E6F">
        <w:rPr>
          <w:b/>
          <w:szCs w:val="24"/>
          <w:lang w:val="es-ES"/>
        </w:rPr>
        <w:t>Red de acceso radioeléctrico GSM/EDGE</w:t>
      </w:r>
      <w:r w:rsidRPr="001C5E6F">
        <w:rPr>
          <w:bCs/>
          <w:snapToGrid w:val="0"/>
          <w:szCs w:val="24"/>
          <w:lang w:val="es-ES"/>
        </w:rPr>
        <w:t>:</w:t>
      </w:r>
      <w:r w:rsidRPr="001C5E6F">
        <w:rPr>
          <w:b/>
          <w:szCs w:val="24"/>
          <w:lang w:val="es-ES"/>
        </w:rPr>
        <w:t xml:space="preserve"> </w:t>
      </w:r>
      <w:r w:rsidRPr="001C5E6F">
        <w:rPr>
          <w:szCs w:val="24"/>
          <w:lang w:val="es-ES"/>
        </w:rPr>
        <w:t xml:space="preserve">GERAN es un término conceptual que identifica la parte de la red que consta de </w:t>
      </w:r>
      <w:r>
        <w:rPr>
          <w:szCs w:val="24"/>
          <w:lang w:val="es-ES"/>
        </w:rPr>
        <w:t xml:space="preserve">los controladores de estación de base </w:t>
      </w:r>
      <w:r w:rsidRPr="001C5E6F">
        <w:rPr>
          <w:szCs w:val="24"/>
          <w:lang w:val="es-ES"/>
        </w:rPr>
        <w:t xml:space="preserve">y </w:t>
      </w:r>
      <w:r>
        <w:rPr>
          <w:szCs w:val="24"/>
          <w:lang w:val="es-ES"/>
        </w:rPr>
        <w:t>las estaciones transceptoras de base</w:t>
      </w:r>
      <w:r w:rsidRPr="001C5E6F">
        <w:rPr>
          <w:szCs w:val="24"/>
          <w:lang w:val="es-ES"/>
        </w:rPr>
        <w:t xml:space="preserve"> entre las interfaces A/Gb o Iu y Um.</w:t>
      </w:r>
    </w:p>
    <w:p w:rsidR="00E74048" w:rsidRPr="001C5E6F" w:rsidRDefault="00E74048" w:rsidP="00E74048">
      <w:pPr>
        <w:tabs>
          <w:tab w:val="left" w:pos="1701"/>
        </w:tabs>
        <w:rPr>
          <w:snapToGrid w:val="0"/>
          <w:szCs w:val="24"/>
          <w:lang w:val="es-ES"/>
        </w:rPr>
      </w:pPr>
      <w:r w:rsidRPr="001C5E6F">
        <w:rPr>
          <w:b/>
          <w:snapToGrid w:val="0"/>
          <w:szCs w:val="24"/>
          <w:lang w:val="es-ES"/>
        </w:rPr>
        <w:t>GSM BSS</w:t>
      </w:r>
      <w:r w:rsidRPr="001C5E6F">
        <w:rPr>
          <w:bCs/>
          <w:szCs w:val="24"/>
          <w:lang w:val="es-ES"/>
        </w:rPr>
        <w:t>:</w:t>
      </w:r>
      <w:r w:rsidRPr="001C5E6F">
        <w:rPr>
          <w:b/>
          <w:snapToGrid w:val="0"/>
          <w:szCs w:val="24"/>
          <w:lang w:val="es-ES"/>
        </w:rPr>
        <w:t xml:space="preserve"> </w:t>
      </w:r>
      <w:r w:rsidRPr="001C5E6F">
        <w:rPr>
          <w:snapToGrid w:val="0"/>
          <w:szCs w:val="24"/>
          <w:lang w:val="es-ES"/>
        </w:rPr>
        <w:t>En la presente especificación se refiere a la red de acceso GSM/GPRS.</w:t>
      </w:r>
    </w:p>
    <w:p w:rsidR="00E74048" w:rsidRPr="001C5E6F" w:rsidRDefault="00E74048" w:rsidP="00E74048">
      <w:pPr>
        <w:tabs>
          <w:tab w:val="left" w:pos="1701"/>
        </w:tabs>
        <w:rPr>
          <w:snapToGrid w:val="0"/>
          <w:szCs w:val="24"/>
          <w:lang w:val="es-ES"/>
        </w:rPr>
      </w:pPr>
      <w:r w:rsidRPr="001C5E6F">
        <w:rPr>
          <w:b/>
          <w:snapToGrid w:val="0"/>
          <w:szCs w:val="24"/>
          <w:lang w:val="es-ES"/>
        </w:rPr>
        <w:t>Núcleo de red GSM</w:t>
      </w:r>
      <w:r w:rsidRPr="001C5E6F">
        <w:rPr>
          <w:bCs/>
          <w:szCs w:val="24"/>
          <w:lang w:val="es-ES"/>
        </w:rPr>
        <w:t>:</w:t>
      </w:r>
      <w:r w:rsidRPr="001C5E6F">
        <w:rPr>
          <w:bCs/>
          <w:snapToGrid w:val="0"/>
          <w:szCs w:val="24"/>
          <w:lang w:val="es-ES"/>
        </w:rPr>
        <w:t xml:space="preserve"> En la presente especificación se refiere a la infraestructura troncal </w:t>
      </w:r>
      <w:r w:rsidRPr="001C5E6F">
        <w:rPr>
          <w:snapToGrid w:val="0"/>
          <w:szCs w:val="24"/>
          <w:lang w:val="es-ES"/>
        </w:rPr>
        <w:t>GSM NSS y GPRS.</w:t>
      </w:r>
    </w:p>
    <w:p w:rsidR="00E74048" w:rsidRPr="001C5E6F" w:rsidRDefault="00E74048" w:rsidP="00E74048">
      <w:pPr>
        <w:rPr>
          <w:snapToGrid w:val="0"/>
          <w:szCs w:val="24"/>
          <w:lang w:val="es-ES"/>
        </w:rPr>
      </w:pPr>
      <w:r w:rsidRPr="001C5E6F">
        <w:rPr>
          <w:b/>
          <w:snapToGrid w:val="0"/>
          <w:szCs w:val="24"/>
          <w:lang w:val="es-ES"/>
        </w:rPr>
        <w:t>Cobertura GSM</w:t>
      </w:r>
      <w:r w:rsidRPr="001C5E6F">
        <w:rPr>
          <w:bCs/>
          <w:szCs w:val="24"/>
          <w:lang w:val="es-ES"/>
        </w:rPr>
        <w:t>:</w:t>
      </w:r>
      <w:r w:rsidRPr="001C5E6F">
        <w:rPr>
          <w:snapToGrid w:val="0"/>
          <w:szCs w:val="24"/>
          <w:lang w:val="es-ES"/>
        </w:rPr>
        <w:t xml:space="preserve"> Zona en la que se prestan los servicios celulares móviles de conformidad con las normas GSM.</w:t>
      </w:r>
    </w:p>
    <w:p w:rsidR="00E74048" w:rsidRPr="001C5E6F" w:rsidRDefault="00E74048" w:rsidP="00E74048">
      <w:pPr>
        <w:rPr>
          <w:szCs w:val="24"/>
          <w:lang w:val="es-ES"/>
        </w:rPr>
      </w:pPr>
      <w:r w:rsidRPr="001C5E6F">
        <w:rPr>
          <w:b/>
          <w:szCs w:val="24"/>
          <w:lang w:val="es-ES"/>
        </w:rPr>
        <w:t>Sesión GSM</w:t>
      </w:r>
      <w:r w:rsidRPr="001C5E6F">
        <w:rPr>
          <w:bCs/>
          <w:szCs w:val="24"/>
          <w:lang w:val="es-ES"/>
        </w:rPr>
        <w:t>:</w:t>
      </w:r>
      <w:r w:rsidRPr="001C5E6F">
        <w:rPr>
          <w:szCs w:val="24"/>
          <w:lang w:val="es-ES"/>
        </w:rPr>
        <w:t xml:space="preserve"> Parte de la sesión de tarjeta dedicada al funcionamiento GSM.</w:t>
      </w:r>
    </w:p>
    <w:p w:rsidR="00E74048" w:rsidRPr="001C5E6F" w:rsidRDefault="00E74048" w:rsidP="00E74048">
      <w:pPr>
        <w:rPr>
          <w:szCs w:val="24"/>
          <w:lang w:val="es-ES"/>
        </w:rPr>
      </w:pPr>
      <w:r w:rsidRPr="001C5E6F">
        <w:rPr>
          <w:b/>
          <w:szCs w:val="24"/>
          <w:lang w:val="es-ES"/>
        </w:rPr>
        <w:t>Servicio garantizado</w:t>
      </w:r>
      <w:r w:rsidRPr="001C5E6F">
        <w:rPr>
          <w:bCs/>
          <w:szCs w:val="24"/>
          <w:lang w:val="es-ES"/>
        </w:rPr>
        <w:t>:</w:t>
      </w:r>
      <w:r w:rsidRPr="001C5E6F">
        <w:rPr>
          <w:szCs w:val="24"/>
          <w:lang w:val="es-ES"/>
        </w:rPr>
        <w:t xml:space="preserve"> Modelo de servicio que ofrece una calidad de funcionamiento de alta fiabilidad, </w:t>
      </w:r>
      <w:r>
        <w:rPr>
          <w:szCs w:val="24"/>
          <w:lang w:val="es-ES"/>
        </w:rPr>
        <w:t>cuya</w:t>
      </w:r>
      <w:r w:rsidRPr="001C5E6F">
        <w:rPr>
          <w:szCs w:val="24"/>
          <w:lang w:val="es-ES"/>
        </w:rPr>
        <w:t xml:space="preserve"> desviación de los criterios de funcionamiento medidos</w:t>
      </w:r>
      <w:r>
        <w:rPr>
          <w:szCs w:val="24"/>
          <w:lang w:val="es-ES"/>
        </w:rPr>
        <w:t xml:space="preserve"> es escasa o nula</w:t>
      </w:r>
      <w:r w:rsidRPr="001C5E6F">
        <w:rPr>
          <w:szCs w:val="24"/>
          <w:lang w:val="es-ES"/>
        </w:rPr>
        <w:t>.</w:t>
      </w:r>
    </w:p>
    <w:p w:rsidR="00E74048" w:rsidRPr="001C5E6F" w:rsidRDefault="00E74048" w:rsidP="00E74048">
      <w:pPr>
        <w:rPr>
          <w:b/>
          <w:szCs w:val="24"/>
          <w:lang w:val="es-ES"/>
        </w:rPr>
      </w:pPr>
      <w:r w:rsidRPr="001C5E6F">
        <w:rPr>
          <w:b/>
          <w:szCs w:val="24"/>
          <w:lang w:val="es-ES"/>
        </w:rPr>
        <w:t>Ganancia/pérdida de transferencia (dB)</w:t>
      </w:r>
      <w:r w:rsidRPr="001C5E6F">
        <w:rPr>
          <w:bCs/>
          <w:szCs w:val="24"/>
          <w:lang w:val="es-ES"/>
        </w:rPr>
        <w:t>:</w:t>
      </w:r>
      <w:r w:rsidRPr="001C5E6F">
        <w:rPr>
          <w:b/>
          <w:szCs w:val="24"/>
          <w:lang w:val="es-ES"/>
        </w:rPr>
        <w:t xml:space="preserve"> </w:t>
      </w:r>
      <w:r w:rsidRPr="001C5E6F">
        <w:rPr>
          <w:szCs w:val="24"/>
          <w:lang w:val="es-ES"/>
        </w:rPr>
        <w:t xml:space="preserve">Se trata del factor de ganancia/pérdida (+ o </w:t>
      </w:r>
      <w:r w:rsidRPr="001C5E6F">
        <w:rPr>
          <w:szCs w:val="24"/>
          <w:lang w:val="es-ES"/>
        </w:rPr>
        <w:sym w:font="Symbol" w:char="F02D"/>
      </w:r>
      <w:r w:rsidRPr="001C5E6F">
        <w:rPr>
          <w:szCs w:val="24"/>
          <w:lang w:val="es-ES"/>
        </w:rPr>
        <w:t>) que comporta la transferencia para mantener la fiabilidad especificada en el límite de la célula.</w:t>
      </w:r>
    </w:p>
    <w:p w:rsidR="00E74048" w:rsidRPr="001C5E6F" w:rsidRDefault="00E74048" w:rsidP="00E74048">
      <w:pPr>
        <w:rPr>
          <w:szCs w:val="24"/>
          <w:lang w:val="es-ES"/>
        </w:rPr>
      </w:pPr>
      <w:r w:rsidRPr="001C5E6F">
        <w:rPr>
          <w:b/>
          <w:szCs w:val="24"/>
          <w:lang w:val="es-ES"/>
        </w:rPr>
        <w:t>Traspaso</w:t>
      </w:r>
      <w:r w:rsidRPr="001C5E6F">
        <w:rPr>
          <w:bCs/>
          <w:szCs w:val="24"/>
          <w:lang w:val="es-ES"/>
        </w:rPr>
        <w:t>:</w:t>
      </w:r>
      <w:r w:rsidRPr="001C5E6F">
        <w:rPr>
          <w:b/>
          <w:szCs w:val="24"/>
          <w:lang w:val="es-ES"/>
        </w:rPr>
        <w:t xml:space="preserve"> </w:t>
      </w:r>
      <w:r w:rsidRPr="001C5E6F">
        <w:rPr>
          <w:szCs w:val="24"/>
          <w:lang w:val="es-ES"/>
        </w:rPr>
        <w:t>Transferencia de una conexión de usuario de un canal radioeléctrico a otro (puede tratarse de la misma célula o de otra distinta).</w:t>
      </w:r>
    </w:p>
    <w:p w:rsidR="00E74048" w:rsidRPr="001C5E6F" w:rsidRDefault="00E74048" w:rsidP="00E74048">
      <w:pPr>
        <w:rPr>
          <w:snapToGrid w:val="0"/>
          <w:szCs w:val="24"/>
          <w:lang w:val="es-ES"/>
        </w:rPr>
      </w:pPr>
      <w:r w:rsidRPr="001C5E6F">
        <w:rPr>
          <w:b/>
          <w:snapToGrid w:val="0"/>
          <w:szCs w:val="24"/>
          <w:lang w:val="es-ES"/>
        </w:rPr>
        <w:t>Traspaso</w:t>
      </w:r>
      <w:r w:rsidRPr="001C5E6F">
        <w:rPr>
          <w:bCs/>
          <w:szCs w:val="24"/>
          <w:lang w:val="es-ES"/>
        </w:rPr>
        <w:t>:</w:t>
      </w:r>
      <w:r w:rsidRPr="001C5E6F">
        <w:rPr>
          <w:snapToGrid w:val="0"/>
          <w:szCs w:val="24"/>
          <w:lang w:val="es-ES"/>
        </w:rPr>
        <w:t xml:space="preserve"> Proceso en el que la red de acceso radioeléctrico cambia los transmisores de radiocomunicaciones o el modo de acceso radioeléctrico o el sistema de radiocomunicaciones utilizado para ofrecer los servicios de portador, manteniendo una QoS de servicio de portador definida.</w:t>
      </w:r>
    </w:p>
    <w:p w:rsidR="00E74048" w:rsidRPr="001C5E6F" w:rsidRDefault="00E74048" w:rsidP="00E74048">
      <w:pPr>
        <w:rPr>
          <w:szCs w:val="24"/>
          <w:lang w:val="es-ES"/>
        </w:rPr>
      </w:pPr>
      <w:r w:rsidRPr="001C5E6F">
        <w:rPr>
          <w:b/>
          <w:szCs w:val="24"/>
          <w:lang w:val="es-ES"/>
        </w:rPr>
        <w:t>Traspaso sin continuidad</w:t>
      </w:r>
      <w:r w:rsidRPr="001C5E6F">
        <w:rPr>
          <w:bCs/>
          <w:szCs w:val="24"/>
          <w:lang w:val="es-ES"/>
        </w:rPr>
        <w:t>:</w:t>
      </w:r>
      <w:r w:rsidRPr="001C5E6F">
        <w:rPr>
          <w:b/>
          <w:szCs w:val="24"/>
          <w:lang w:val="es-ES"/>
        </w:rPr>
        <w:t xml:space="preserve"> </w:t>
      </w:r>
      <w:r w:rsidRPr="001C5E6F">
        <w:rPr>
          <w:szCs w:val="24"/>
          <w:lang w:val="es-ES"/>
        </w:rPr>
        <w:t>El traspaso sin continuidad es una categoría de procedimientos de traspaso en la que los enlaces radioeléctricos antiguos del</w:t>
      </w:r>
      <w:r>
        <w:rPr>
          <w:szCs w:val="24"/>
          <w:lang w:val="es-ES"/>
        </w:rPr>
        <w:t xml:space="preserve"> EU </w:t>
      </w:r>
      <w:r w:rsidRPr="001C5E6F">
        <w:rPr>
          <w:szCs w:val="24"/>
          <w:lang w:val="es-ES"/>
        </w:rPr>
        <w:t>se abandonan antes de que se establezcan nuevos enlaces radioeléctricos.</w:t>
      </w:r>
    </w:p>
    <w:p w:rsidR="00E74048" w:rsidRPr="001C5E6F" w:rsidRDefault="00E74048" w:rsidP="00E74048">
      <w:pPr>
        <w:rPr>
          <w:b/>
          <w:szCs w:val="24"/>
          <w:lang w:val="es-ES"/>
        </w:rPr>
      </w:pPr>
      <w:r w:rsidRPr="001C5E6F">
        <w:rPr>
          <w:b/>
          <w:szCs w:val="24"/>
          <w:lang w:val="es-ES"/>
        </w:rPr>
        <w:t>Red heterogénea</w:t>
      </w:r>
      <w:r w:rsidRPr="001C5E6F">
        <w:rPr>
          <w:bCs/>
          <w:szCs w:val="24"/>
          <w:lang w:val="es-ES"/>
        </w:rPr>
        <w:t xml:space="preserve">: Red de acceso </w:t>
      </w:r>
      <w:r w:rsidRPr="001C5E6F">
        <w:rPr>
          <w:szCs w:val="24"/>
          <w:lang w:val="es-ES"/>
        </w:rPr>
        <w:t xml:space="preserve">3GPP que consta de varias células con distintas características (por ejemplo, en el caso de la E-UTRA: una diversidad de repetidores e-NodeB, e-NodeB doméstico, </w:t>
      </w:r>
      <w:r>
        <w:rPr>
          <w:szCs w:val="24"/>
          <w:lang w:val="es-ES"/>
        </w:rPr>
        <w:t xml:space="preserve">y </w:t>
      </w:r>
      <w:r w:rsidRPr="001C5E6F">
        <w:rPr>
          <w:szCs w:val="24"/>
          <w:lang w:val="es-ES"/>
        </w:rPr>
        <w:t>e-UTRA).</w:t>
      </w:r>
    </w:p>
    <w:p w:rsidR="00E74048" w:rsidRPr="001C5E6F" w:rsidRDefault="00E74048" w:rsidP="00E74048">
      <w:pPr>
        <w:rPr>
          <w:b/>
          <w:szCs w:val="24"/>
          <w:lang w:val="es-ES"/>
        </w:rPr>
      </w:pPr>
      <w:r w:rsidRPr="001C5E6F">
        <w:rPr>
          <w:b/>
          <w:bCs/>
          <w:szCs w:val="24"/>
          <w:lang w:val="es-ES"/>
        </w:rPr>
        <w:lastRenderedPageBreak/>
        <w:t>Proveedor de servicios de valor añadido de entorno doméstico</w:t>
      </w:r>
      <w:r w:rsidRPr="001C5E6F">
        <w:rPr>
          <w:b/>
          <w:szCs w:val="24"/>
          <w:lang w:val="es-ES"/>
        </w:rPr>
        <w:t xml:space="preserve"> (HE-VASP)</w:t>
      </w:r>
      <w:r w:rsidRPr="001C5E6F">
        <w:rPr>
          <w:bCs/>
          <w:szCs w:val="24"/>
          <w:lang w:val="es-ES"/>
        </w:rPr>
        <w:t>:</w:t>
      </w:r>
      <w:r w:rsidRPr="001C5E6F">
        <w:rPr>
          <w:szCs w:val="24"/>
          <w:lang w:val="es-ES"/>
        </w:rPr>
        <w:t xml:space="preserve"> Se trata de un VASP que tiene un acuerdo con el entorno doméstico para prestar servicios. El entorno doméstico presta servicios al usuario de un modo gestionado, pudiendo ser en colaboración con los HE-VASP, pero de modo transparente al usuario. El mismo servicio puede prestarlo más de un HE-VASP y cada HE-VASP puede prestar más de un servicio.</w:t>
      </w:r>
    </w:p>
    <w:p w:rsidR="00E74048" w:rsidRPr="001C5E6F" w:rsidRDefault="00E74048" w:rsidP="00E74048">
      <w:pPr>
        <w:rPr>
          <w:b/>
          <w:szCs w:val="24"/>
          <w:lang w:val="es-ES"/>
        </w:rPr>
      </w:pPr>
      <w:r w:rsidRPr="001C5E6F">
        <w:rPr>
          <w:b/>
          <w:szCs w:val="24"/>
          <w:lang w:val="es-ES"/>
        </w:rPr>
        <w:t>Entorno doméstico</w:t>
      </w:r>
      <w:r w:rsidRPr="001C5E6F">
        <w:rPr>
          <w:bCs/>
          <w:szCs w:val="24"/>
          <w:lang w:val="es-ES"/>
        </w:rPr>
        <w:t>:</w:t>
      </w:r>
      <w:r w:rsidRPr="001C5E6F">
        <w:rPr>
          <w:b/>
          <w:szCs w:val="24"/>
          <w:lang w:val="es-ES"/>
        </w:rPr>
        <w:t xml:space="preserve"> </w:t>
      </w:r>
      <w:r w:rsidRPr="001C5E6F">
        <w:rPr>
          <w:szCs w:val="24"/>
          <w:lang w:val="es-ES"/>
        </w:rPr>
        <w:t>Responsable de la prestación y control global del entorno de servicio personal de sus abonados.</w:t>
      </w:r>
    </w:p>
    <w:p w:rsidR="00E74048" w:rsidRPr="001C5E6F" w:rsidRDefault="00E74048" w:rsidP="00E74048">
      <w:pPr>
        <w:rPr>
          <w:szCs w:val="24"/>
          <w:lang w:val="es-ES"/>
        </w:rPr>
      </w:pPr>
      <w:r w:rsidRPr="001C5E6F">
        <w:rPr>
          <w:b/>
          <w:szCs w:val="24"/>
          <w:lang w:val="es-ES"/>
        </w:rPr>
        <w:t>Nombre HNB</w:t>
      </w:r>
      <w:r w:rsidRPr="001C5E6F">
        <w:rPr>
          <w:szCs w:val="24"/>
          <w:lang w:val="es-ES"/>
        </w:rPr>
        <w:t>:</w:t>
      </w:r>
      <w:r w:rsidRPr="001C5E6F">
        <w:rPr>
          <w:b/>
          <w:szCs w:val="24"/>
          <w:lang w:val="es-ES"/>
        </w:rPr>
        <w:t xml:space="preserve"> </w:t>
      </w:r>
      <w:r w:rsidRPr="001C5E6F">
        <w:rPr>
          <w:szCs w:val="24"/>
          <w:lang w:val="es-ES"/>
        </w:rPr>
        <w:t xml:space="preserve">El nombre HNB es una cadena de caracteres que se </w:t>
      </w:r>
      <w:r>
        <w:rPr>
          <w:szCs w:val="24"/>
          <w:lang w:val="es-ES"/>
        </w:rPr>
        <w:t>divulga</w:t>
      </w:r>
      <w:r w:rsidRPr="001C5E6F">
        <w:rPr>
          <w:szCs w:val="24"/>
          <w:lang w:val="es-ES"/>
        </w:rPr>
        <w:t xml:space="preserve"> en un formato de texto libre y proporciona el nombre legible del NodeB/eNodeB doméstico.</w:t>
      </w:r>
    </w:p>
    <w:p w:rsidR="00E74048" w:rsidRPr="001C5E6F" w:rsidRDefault="00E74048" w:rsidP="00E74048">
      <w:pPr>
        <w:rPr>
          <w:szCs w:val="24"/>
          <w:lang w:val="es-ES"/>
        </w:rPr>
      </w:pPr>
      <w:r>
        <w:rPr>
          <w:b/>
          <w:szCs w:val="24"/>
          <w:lang w:val="es-ES"/>
        </w:rPr>
        <w:t>RMTP</w:t>
      </w:r>
      <w:r w:rsidRPr="001C5E6F">
        <w:rPr>
          <w:b/>
          <w:szCs w:val="24"/>
          <w:lang w:val="es-ES"/>
        </w:rPr>
        <w:t xml:space="preserve"> doméstica</w:t>
      </w:r>
      <w:r w:rsidRPr="001C5E6F">
        <w:rPr>
          <w:bCs/>
          <w:szCs w:val="24"/>
          <w:lang w:val="es-ES"/>
        </w:rPr>
        <w:t>:</w:t>
      </w:r>
      <w:r w:rsidRPr="001C5E6F">
        <w:rPr>
          <w:b/>
          <w:szCs w:val="24"/>
          <w:lang w:val="es-ES"/>
        </w:rPr>
        <w:t xml:space="preserve"> </w:t>
      </w:r>
      <w:r w:rsidRPr="001C5E6F">
        <w:rPr>
          <w:szCs w:val="24"/>
          <w:lang w:val="es-ES"/>
        </w:rPr>
        <w:t xml:space="preserve">Se trata de una </w:t>
      </w:r>
      <w:r>
        <w:rPr>
          <w:szCs w:val="24"/>
          <w:lang w:val="es-ES"/>
        </w:rPr>
        <w:t>RMTP</w:t>
      </w:r>
      <w:r w:rsidRPr="001C5E6F">
        <w:rPr>
          <w:szCs w:val="24"/>
          <w:lang w:val="es-ES"/>
        </w:rPr>
        <w:t xml:space="preserve"> en la que el MCC y el MNC de la identidad de la </w:t>
      </w:r>
      <w:r>
        <w:rPr>
          <w:szCs w:val="24"/>
          <w:lang w:val="es-ES"/>
        </w:rPr>
        <w:t>RMTP</w:t>
      </w:r>
      <w:r w:rsidRPr="001C5E6F">
        <w:rPr>
          <w:szCs w:val="24"/>
          <w:lang w:val="es-ES"/>
        </w:rPr>
        <w:t xml:space="preserve"> concuerdan con el MCC y el MNC de</w:t>
      </w:r>
      <w:r>
        <w:rPr>
          <w:szCs w:val="24"/>
          <w:lang w:val="es-ES"/>
        </w:rPr>
        <w:t xml:space="preserve"> </w:t>
      </w:r>
      <w:r w:rsidRPr="001C5E6F">
        <w:rPr>
          <w:szCs w:val="24"/>
          <w:lang w:val="es-ES"/>
        </w:rPr>
        <w:t>l</w:t>
      </w:r>
      <w:r>
        <w:rPr>
          <w:szCs w:val="24"/>
          <w:lang w:val="es-ES"/>
        </w:rPr>
        <w:t>a</w:t>
      </w:r>
      <w:r w:rsidRPr="001C5E6F">
        <w:rPr>
          <w:szCs w:val="24"/>
          <w:lang w:val="es-ES"/>
        </w:rPr>
        <w:t xml:space="preserve"> IMSI.</w:t>
      </w:r>
    </w:p>
    <w:p w:rsidR="00E74048" w:rsidRPr="001C5E6F" w:rsidRDefault="00E74048" w:rsidP="00E74048">
      <w:pPr>
        <w:rPr>
          <w:szCs w:val="24"/>
          <w:lang w:val="es-ES"/>
        </w:rPr>
      </w:pPr>
      <w:r w:rsidRPr="001C5E6F">
        <w:rPr>
          <w:b/>
          <w:szCs w:val="24"/>
          <w:lang w:val="es-ES"/>
        </w:rPr>
        <w:t>Célula híbrida</w:t>
      </w:r>
      <w:r w:rsidRPr="001C5E6F">
        <w:rPr>
          <w:bCs/>
          <w:szCs w:val="24"/>
          <w:lang w:val="es-ES"/>
        </w:rPr>
        <w:t>:</w:t>
      </w:r>
      <w:r w:rsidRPr="001C5E6F">
        <w:rPr>
          <w:szCs w:val="24"/>
          <w:lang w:val="es-ES"/>
        </w:rPr>
        <w:t xml:space="preserve"> Célula que difunde un indicador CSG </w:t>
      </w:r>
      <w:r>
        <w:rPr>
          <w:szCs w:val="24"/>
          <w:lang w:val="es-ES"/>
        </w:rPr>
        <w:t xml:space="preserve">con el valor </w:t>
      </w:r>
      <w:r w:rsidRPr="001C5E6F">
        <w:rPr>
          <w:szCs w:val="24"/>
          <w:lang w:val="es-ES"/>
        </w:rPr>
        <w:t>falso y una identidad CSG específica. Esta célula es accesible como célula CSG por los</w:t>
      </w:r>
      <w:r>
        <w:rPr>
          <w:szCs w:val="24"/>
          <w:lang w:val="es-ES"/>
        </w:rPr>
        <w:t xml:space="preserve"> EU </w:t>
      </w:r>
      <w:r w:rsidRPr="001C5E6F">
        <w:rPr>
          <w:szCs w:val="24"/>
          <w:lang w:val="es-ES"/>
        </w:rPr>
        <w:t>que son miembros del CSG y como célula normal por todos los demás</w:t>
      </w:r>
      <w:r>
        <w:rPr>
          <w:szCs w:val="24"/>
          <w:lang w:val="es-ES"/>
        </w:rPr>
        <w:t xml:space="preserve"> EU.</w:t>
      </w:r>
    </w:p>
    <w:p w:rsidR="00E74048" w:rsidRPr="001C5E6F" w:rsidRDefault="00E74048" w:rsidP="00E74048">
      <w:pPr>
        <w:rPr>
          <w:snapToGrid w:val="0"/>
          <w:szCs w:val="24"/>
          <w:lang w:val="es-ES"/>
        </w:rPr>
      </w:pPr>
      <w:r w:rsidRPr="001C5E6F">
        <w:rPr>
          <w:b/>
          <w:snapToGrid w:val="0"/>
          <w:szCs w:val="24"/>
          <w:lang w:val="es-ES"/>
        </w:rPr>
        <w:t>Tarjeta IC</w:t>
      </w:r>
      <w:r w:rsidRPr="001C5E6F">
        <w:rPr>
          <w:bCs/>
          <w:szCs w:val="24"/>
          <w:lang w:val="es-ES"/>
        </w:rPr>
        <w:t>:</w:t>
      </w:r>
      <w:r w:rsidRPr="001C5E6F">
        <w:rPr>
          <w:b/>
          <w:snapToGrid w:val="0"/>
          <w:szCs w:val="24"/>
          <w:lang w:val="es-ES"/>
        </w:rPr>
        <w:t xml:space="preserve"> </w:t>
      </w:r>
      <w:r w:rsidRPr="001C5E6F">
        <w:rPr>
          <w:snapToGrid w:val="0"/>
          <w:szCs w:val="24"/>
          <w:lang w:val="es-ES"/>
        </w:rPr>
        <w:t>Tarjeta que contiene un circuito integrado con la autenticación y/o datos de aplicación del abonado y el usuario de extremo para una o varias aplicaciones.</w:t>
      </w:r>
    </w:p>
    <w:p w:rsidR="00E74048" w:rsidRPr="001C5E6F" w:rsidRDefault="00E74048" w:rsidP="00E74048">
      <w:pPr>
        <w:rPr>
          <w:szCs w:val="24"/>
          <w:lang w:val="es-ES"/>
        </w:rPr>
      </w:pPr>
      <w:r w:rsidRPr="001C5E6F">
        <w:rPr>
          <w:b/>
          <w:szCs w:val="24"/>
          <w:lang w:val="es-ES"/>
        </w:rPr>
        <w:t>SIM de la tarjeta IC</w:t>
      </w:r>
      <w:r w:rsidRPr="001C5E6F">
        <w:rPr>
          <w:bCs/>
          <w:szCs w:val="24"/>
          <w:lang w:val="es-ES"/>
        </w:rPr>
        <w:t>:</w:t>
      </w:r>
      <w:r w:rsidRPr="001C5E6F">
        <w:rPr>
          <w:szCs w:val="24"/>
          <w:lang w:val="es-ES"/>
        </w:rPr>
        <w:t xml:space="preserve"> Término obsoleto para SIM ID</w:t>
      </w:r>
      <w:r>
        <w:rPr>
          <w:szCs w:val="24"/>
          <w:lang w:val="es-ES"/>
        </w:rPr>
        <w:t>-</w:t>
      </w:r>
      <w:r w:rsidRPr="001C5E6F">
        <w:rPr>
          <w:szCs w:val="24"/>
          <w:lang w:val="es-ES"/>
        </w:rPr>
        <w:t xml:space="preserve">1. </w:t>
      </w:r>
    </w:p>
    <w:p w:rsidR="00E74048" w:rsidRPr="001C5E6F" w:rsidRDefault="00E74048" w:rsidP="00E74048">
      <w:pPr>
        <w:rPr>
          <w:szCs w:val="24"/>
          <w:lang w:val="es-ES"/>
        </w:rPr>
      </w:pPr>
      <w:r w:rsidRPr="001C5E6F">
        <w:rPr>
          <w:b/>
          <w:szCs w:val="24"/>
          <w:lang w:val="es-ES"/>
        </w:rPr>
        <w:t>ICS</w:t>
      </w:r>
      <w:r w:rsidRPr="007A0EBA">
        <w:rPr>
          <w:b/>
          <w:szCs w:val="24"/>
          <w:lang w:val="es-ES"/>
        </w:rPr>
        <w:t xml:space="preserve"> </w:t>
      </w:r>
      <w:r>
        <w:rPr>
          <w:b/>
          <w:szCs w:val="24"/>
          <w:lang w:val="es-ES"/>
        </w:rPr>
        <w:t>p</w:t>
      </w:r>
      <w:r w:rsidRPr="001C5E6F">
        <w:rPr>
          <w:b/>
          <w:szCs w:val="24"/>
          <w:lang w:val="es-ES"/>
        </w:rPr>
        <w:t>roforma</w:t>
      </w:r>
      <w:r w:rsidRPr="001C5E6F">
        <w:rPr>
          <w:bCs/>
          <w:szCs w:val="24"/>
          <w:lang w:val="es-ES"/>
        </w:rPr>
        <w:t>:</w:t>
      </w:r>
      <w:r w:rsidRPr="001C5E6F">
        <w:rPr>
          <w:szCs w:val="24"/>
          <w:lang w:val="es-ES"/>
        </w:rPr>
        <w:t xml:space="preserve"> Documento, con forma</w:t>
      </w:r>
      <w:r>
        <w:rPr>
          <w:szCs w:val="24"/>
          <w:lang w:val="es-ES"/>
        </w:rPr>
        <w:t>to</w:t>
      </w:r>
      <w:r w:rsidRPr="001C5E6F">
        <w:rPr>
          <w:szCs w:val="24"/>
          <w:lang w:val="es-ES"/>
        </w:rPr>
        <w:t xml:space="preserve"> de cuestionario, que una vez relleno para una implementación o sistema se convierte en un</w:t>
      </w:r>
      <w:r>
        <w:rPr>
          <w:szCs w:val="24"/>
          <w:lang w:val="es-ES"/>
        </w:rPr>
        <w:t>a</w:t>
      </w:r>
      <w:r w:rsidRPr="001C5E6F">
        <w:rPr>
          <w:szCs w:val="24"/>
          <w:lang w:val="es-ES"/>
        </w:rPr>
        <w:t xml:space="preserve"> </w:t>
      </w:r>
      <w:r>
        <w:rPr>
          <w:szCs w:val="24"/>
          <w:lang w:val="es-ES"/>
        </w:rPr>
        <w:t>declaración de conformidad de la implementación (</w:t>
      </w:r>
      <w:r w:rsidRPr="001C5E6F">
        <w:rPr>
          <w:szCs w:val="24"/>
          <w:lang w:val="es-ES"/>
        </w:rPr>
        <w:t>ICS</w:t>
      </w:r>
      <w:r>
        <w:rPr>
          <w:szCs w:val="24"/>
          <w:lang w:val="es-ES"/>
        </w:rPr>
        <w:t>)</w:t>
      </w:r>
      <w:r w:rsidRPr="001C5E6F">
        <w:rPr>
          <w:szCs w:val="24"/>
          <w:lang w:val="es-ES"/>
        </w:rPr>
        <w:t>.</w:t>
      </w:r>
    </w:p>
    <w:p w:rsidR="00E74048" w:rsidRPr="001C5E6F" w:rsidRDefault="00E74048" w:rsidP="00E74048">
      <w:pPr>
        <w:rPr>
          <w:szCs w:val="24"/>
          <w:lang w:val="es-ES"/>
        </w:rPr>
      </w:pPr>
      <w:r w:rsidRPr="001C5E6F">
        <w:rPr>
          <w:b/>
          <w:bCs/>
          <w:szCs w:val="24"/>
          <w:lang w:val="es-ES"/>
        </w:rPr>
        <w:t>SIM ID-000</w:t>
      </w:r>
      <w:r w:rsidRPr="001C5E6F">
        <w:rPr>
          <w:szCs w:val="24"/>
          <w:lang w:val="es-ES"/>
        </w:rPr>
        <w:t xml:space="preserve">: UICC </w:t>
      </w:r>
      <w:r>
        <w:rPr>
          <w:szCs w:val="24"/>
          <w:lang w:val="es-ES"/>
        </w:rPr>
        <w:t xml:space="preserve">con formato </w:t>
      </w:r>
      <w:r w:rsidRPr="001C5E6F">
        <w:rPr>
          <w:szCs w:val="24"/>
          <w:lang w:val="es-ES"/>
        </w:rPr>
        <w:t>de tarjeta ID-000 (véase ISO 7816-1)</w:t>
      </w:r>
      <w:r>
        <w:rPr>
          <w:szCs w:val="24"/>
          <w:lang w:val="es-ES"/>
        </w:rPr>
        <w:t>,</w:t>
      </w:r>
      <w:r w:rsidRPr="001C5E6F">
        <w:rPr>
          <w:szCs w:val="24"/>
          <w:lang w:val="es-ES"/>
        </w:rPr>
        <w:t xml:space="preserve"> </w:t>
      </w:r>
      <w:r>
        <w:rPr>
          <w:szCs w:val="24"/>
          <w:lang w:val="es-ES"/>
        </w:rPr>
        <w:t>que</w:t>
      </w:r>
      <w:r w:rsidRPr="001C5E6F">
        <w:rPr>
          <w:szCs w:val="24"/>
          <w:lang w:val="es-ES"/>
        </w:rPr>
        <w:t xml:space="preserve"> contiene una aplicación SIM.</w:t>
      </w:r>
    </w:p>
    <w:p w:rsidR="00E74048" w:rsidRPr="001C5E6F" w:rsidRDefault="00E74048" w:rsidP="00E74048">
      <w:pPr>
        <w:rPr>
          <w:szCs w:val="24"/>
          <w:lang w:val="es-ES"/>
        </w:rPr>
      </w:pPr>
      <w:r w:rsidRPr="001C5E6F">
        <w:rPr>
          <w:b/>
          <w:szCs w:val="24"/>
          <w:lang w:val="es-ES"/>
        </w:rPr>
        <w:t>SIM ID</w:t>
      </w:r>
      <w:r w:rsidRPr="001C5E6F">
        <w:rPr>
          <w:b/>
          <w:szCs w:val="24"/>
          <w:lang w:val="es-ES"/>
        </w:rPr>
        <w:noBreakHyphen/>
        <w:t>1</w:t>
      </w:r>
      <w:r w:rsidRPr="001C5E6F">
        <w:rPr>
          <w:bCs/>
          <w:szCs w:val="24"/>
          <w:lang w:val="es-ES"/>
        </w:rPr>
        <w:t>:</w:t>
      </w:r>
      <w:r w:rsidRPr="001C5E6F">
        <w:rPr>
          <w:szCs w:val="24"/>
          <w:lang w:val="es-ES"/>
        </w:rPr>
        <w:t xml:space="preserve"> UICC </w:t>
      </w:r>
      <w:r>
        <w:rPr>
          <w:szCs w:val="24"/>
          <w:lang w:val="es-ES"/>
        </w:rPr>
        <w:t>con</w:t>
      </w:r>
      <w:r w:rsidRPr="001C5E6F">
        <w:rPr>
          <w:szCs w:val="24"/>
          <w:lang w:val="es-ES"/>
        </w:rPr>
        <w:t xml:space="preserve"> formato de una tarjeta ID</w:t>
      </w:r>
      <w:r>
        <w:rPr>
          <w:szCs w:val="24"/>
          <w:lang w:val="es-ES"/>
        </w:rPr>
        <w:t>-</w:t>
      </w:r>
      <w:r w:rsidRPr="001C5E6F">
        <w:rPr>
          <w:szCs w:val="24"/>
          <w:lang w:val="es-ES"/>
        </w:rPr>
        <w:t>1 (véase ISO 7816</w:t>
      </w:r>
      <w:r>
        <w:rPr>
          <w:szCs w:val="24"/>
          <w:lang w:val="es-ES"/>
        </w:rPr>
        <w:t>-</w:t>
      </w:r>
      <w:r w:rsidRPr="001C5E6F">
        <w:rPr>
          <w:szCs w:val="24"/>
          <w:lang w:val="es-ES"/>
        </w:rPr>
        <w:t>1)</w:t>
      </w:r>
      <w:r>
        <w:rPr>
          <w:szCs w:val="24"/>
          <w:lang w:val="es-ES"/>
        </w:rPr>
        <w:t>, que</w:t>
      </w:r>
      <w:r w:rsidRPr="001C5E6F">
        <w:rPr>
          <w:szCs w:val="24"/>
          <w:lang w:val="es-ES"/>
        </w:rPr>
        <w:t xml:space="preserve"> contiene una SIM.</w:t>
      </w:r>
    </w:p>
    <w:p w:rsidR="00E74048" w:rsidRPr="001C5E6F" w:rsidRDefault="00E74048" w:rsidP="00E74048">
      <w:pPr>
        <w:rPr>
          <w:szCs w:val="24"/>
          <w:lang w:val="es-ES"/>
        </w:rPr>
      </w:pPr>
      <w:r w:rsidRPr="001C5E6F">
        <w:rPr>
          <w:b/>
          <w:szCs w:val="24"/>
          <w:lang w:val="es-ES"/>
        </w:rPr>
        <w:t>Modo reposo</w:t>
      </w:r>
      <w:r w:rsidRPr="001C5E6F">
        <w:rPr>
          <w:bCs/>
          <w:szCs w:val="24"/>
          <w:lang w:val="es-ES"/>
        </w:rPr>
        <w:t>:</w:t>
      </w:r>
      <w:r w:rsidRPr="001C5E6F">
        <w:rPr>
          <w:b/>
          <w:szCs w:val="24"/>
          <w:lang w:val="es-ES"/>
        </w:rPr>
        <w:t xml:space="preserve"> </w:t>
      </w:r>
      <w:r w:rsidRPr="001C5E6F">
        <w:rPr>
          <w:szCs w:val="24"/>
          <w:lang w:val="es-ES"/>
        </w:rPr>
        <w:t>Estado de</w:t>
      </w:r>
      <w:r>
        <w:rPr>
          <w:szCs w:val="24"/>
          <w:lang w:val="es-ES"/>
        </w:rPr>
        <w:t xml:space="preserve"> activación del EU </w:t>
      </w:r>
      <w:r w:rsidRPr="001C5E6F">
        <w:rPr>
          <w:szCs w:val="24"/>
          <w:lang w:val="es-ES"/>
        </w:rPr>
        <w:t>sin ninguna conexión RRC establecida.</w:t>
      </w:r>
    </w:p>
    <w:p w:rsidR="00E74048" w:rsidRPr="001C5E6F" w:rsidRDefault="00E74048" w:rsidP="00E74048">
      <w:pPr>
        <w:rPr>
          <w:szCs w:val="24"/>
          <w:lang w:val="es-ES"/>
        </w:rPr>
      </w:pPr>
      <w:r w:rsidRPr="001C5E6F">
        <w:rPr>
          <w:b/>
          <w:szCs w:val="24"/>
          <w:lang w:val="es-ES"/>
        </w:rPr>
        <w:t>Movilidad de flujo IP</w:t>
      </w:r>
      <w:r w:rsidRPr="001C5E6F">
        <w:rPr>
          <w:szCs w:val="24"/>
          <w:lang w:val="es-ES"/>
        </w:rPr>
        <w:t>: Distribución de flujos IP en un</w:t>
      </w:r>
      <w:r>
        <w:rPr>
          <w:szCs w:val="24"/>
          <w:lang w:val="es-ES"/>
        </w:rPr>
        <w:t xml:space="preserve"> EU </w:t>
      </w:r>
      <w:r w:rsidRPr="001C5E6F">
        <w:rPr>
          <w:szCs w:val="24"/>
          <w:lang w:val="es-ES"/>
        </w:rPr>
        <w:t xml:space="preserve">entre </w:t>
      </w:r>
      <w:r>
        <w:rPr>
          <w:szCs w:val="24"/>
          <w:lang w:val="es-ES"/>
        </w:rPr>
        <w:t xml:space="preserve">los </w:t>
      </w:r>
      <w:r w:rsidRPr="001C5E6F">
        <w:rPr>
          <w:szCs w:val="24"/>
          <w:lang w:val="es-ES"/>
        </w:rPr>
        <w:t>accesos 3GPP y WLAN disponibles con arreglo a distintas características de los flujos IP, las políticas del operador y las capacidades de los acceso</w:t>
      </w:r>
      <w:r>
        <w:rPr>
          <w:szCs w:val="24"/>
          <w:lang w:val="es-ES"/>
        </w:rPr>
        <w:t>s</w:t>
      </w:r>
      <w:r w:rsidRPr="001C5E6F">
        <w:rPr>
          <w:szCs w:val="24"/>
          <w:lang w:val="es-ES"/>
        </w:rPr>
        <w:t xml:space="preserve"> disponibles.</w:t>
      </w:r>
    </w:p>
    <w:p w:rsidR="00E74048" w:rsidRPr="001C5E6F" w:rsidRDefault="00E74048" w:rsidP="00E74048">
      <w:pPr>
        <w:rPr>
          <w:szCs w:val="24"/>
          <w:lang w:val="es-ES"/>
        </w:rPr>
      </w:pPr>
      <w:r w:rsidRPr="001C5E6F">
        <w:rPr>
          <w:b/>
          <w:szCs w:val="24"/>
          <w:lang w:val="es-ES"/>
        </w:rPr>
        <w:t>Capacidad de implementación</w:t>
      </w:r>
      <w:r w:rsidRPr="001C5E6F">
        <w:rPr>
          <w:bCs/>
          <w:szCs w:val="24"/>
          <w:lang w:val="es-ES"/>
        </w:rPr>
        <w:t>:</w:t>
      </w:r>
      <w:r w:rsidRPr="001C5E6F">
        <w:rPr>
          <w:szCs w:val="24"/>
          <w:lang w:val="es-ES"/>
        </w:rPr>
        <w:t xml:space="preserve"> Capacidad que se relaciona con un dominio técnico particular. Por ejemplo: con un factor de dispersión de 128 (en el dominio de la capa física)</w:t>
      </w:r>
      <w:r>
        <w:rPr>
          <w:szCs w:val="24"/>
          <w:lang w:val="es-ES"/>
        </w:rPr>
        <w:t>,</w:t>
      </w:r>
      <w:r w:rsidRPr="001C5E6F">
        <w:rPr>
          <w:szCs w:val="24"/>
          <w:lang w:val="es-ES"/>
        </w:rPr>
        <w:t xml:space="preserve"> el algoritmo A5</w:t>
      </w:r>
      <w:r>
        <w:rPr>
          <w:szCs w:val="24"/>
          <w:lang w:val="es-ES"/>
        </w:rPr>
        <w:t>,</w:t>
      </w:r>
      <w:r w:rsidRPr="001C5E6F">
        <w:rPr>
          <w:szCs w:val="24"/>
          <w:lang w:val="es-ES"/>
        </w:rPr>
        <w:t xml:space="preserve"> una longitud de la clave de 64 bits (en el dominio de la seguridad)</w:t>
      </w:r>
      <w:r>
        <w:rPr>
          <w:szCs w:val="24"/>
          <w:lang w:val="es-ES"/>
        </w:rPr>
        <w:t>,</w:t>
      </w:r>
      <w:r w:rsidRPr="001C5E6F">
        <w:rPr>
          <w:szCs w:val="24"/>
          <w:lang w:val="es-ES"/>
        </w:rPr>
        <w:t xml:space="preserve"> una potencia de salida de 21 dBm (en el dominio del rendimiento del transmisor)</w:t>
      </w:r>
      <w:r>
        <w:rPr>
          <w:szCs w:val="24"/>
          <w:lang w:val="es-ES"/>
        </w:rPr>
        <w:t>,</w:t>
      </w:r>
      <w:r w:rsidRPr="001C5E6F">
        <w:rPr>
          <w:szCs w:val="24"/>
          <w:lang w:val="es-ES"/>
        </w:rPr>
        <w:t xml:space="preserve"> </w:t>
      </w:r>
      <w:r>
        <w:rPr>
          <w:szCs w:val="24"/>
          <w:lang w:val="es-ES"/>
        </w:rPr>
        <w:t xml:space="preserve">el </w:t>
      </w:r>
      <w:r w:rsidRPr="001C5E6F">
        <w:rPr>
          <w:szCs w:val="24"/>
          <w:lang w:val="es-ES"/>
        </w:rPr>
        <w:t xml:space="preserve">soporte del códec AMR (en el dominio de los códec) </w:t>
      </w:r>
      <w:r>
        <w:rPr>
          <w:szCs w:val="24"/>
          <w:lang w:val="es-ES"/>
        </w:rPr>
        <w:t xml:space="preserve">o el </w:t>
      </w:r>
      <w:r w:rsidRPr="001C5E6F">
        <w:rPr>
          <w:szCs w:val="24"/>
          <w:lang w:val="es-ES"/>
        </w:rPr>
        <w:t xml:space="preserve">soporte de CHV1 (en el dominio del USIM). </w:t>
      </w:r>
    </w:p>
    <w:p w:rsidR="00E74048" w:rsidRPr="001C5E6F" w:rsidRDefault="00E74048" w:rsidP="00E74048">
      <w:pPr>
        <w:rPr>
          <w:szCs w:val="24"/>
          <w:lang w:val="es-ES"/>
        </w:rPr>
      </w:pPr>
      <w:r w:rsidRPr="001C5E6F">
        <w:rPr>
          <w:b/>
          <w:szCs w:val="24"/>
          <w:lang w:val="es-ES"/>
        </w:rPr>
        <w:t>Declaración de conformidad de la implementación (ICS)</w:t>
      </w:r>
      <w:r w:rsidRPr="001C5E6F">
        <w:rPr>
          <w:bCs/>
          <w:szCs w:val="24"/>
          <w:lang w:val="es-ES"/>
        </w:rPr>
        <w:t>:</w:t>
      </w:r>
      <w:r w:rsidRPr="001C5E6F">
        <w:rPr>
          <w:szCs w:val="24"/>
          <w:lang w:val="es-ES"/>
        </w:rPr>
        <w:t xml:space="preserve"> Declaración formulada por el proveedor de una implementación o sistema que afirma ser conforme con una determinada especificación, declarando las capacidades implementadas. La ICS puede adoptar varias formas: ICS de protocolo, ICS de perfil, ICS específica de perfil, ICS de objeto de información, etc.</w:t>
      </w:r>
    </w:p>
    <w:p w:rsidR="00E74048" w:rsidRPr="001C5E6F" w:rsidRDefault="00E74048" w:rsidP="00E74048">
      <w:pPr>
        <w:rPr>
          <w:rFonts w:eastAsia="?? ??"/>
          <w:szCs w:val="24"/>
          <w:lang w:val="es-ES"/>
        </w:rPr>
      </w:pPr>
      <w:r w:rsidRPr="001C5E6F">
        <w:rPr>
          <w:b/>
          <w:szCs w:val="24"/>
          <w:lang w:val="es-ES"/>
        </w:rPr>
        <w:t>Velocidad de datos de información</w:t>
      </w:r>
      <w:r w:rsidRPr="001C5E6F">
        <w:rPr>
          <w:bCs/>
          <w:szCs w:val="24"/>
          <w:lang w:val="es-ES"/>
        </w:rPr>
        <w:t>:</w:t>
      </w:r>
      <w:r w:rsidRPr="001C5E6F">
        <w:rPr>
          <w:b/>
          <w:szCs w:val="24"/>
          <w:lang w:val="es-ES"/>
        </w:rPr>
        <w:t xml:space="preserve"> </w:t>
      </w:r>
      <w:r w:rsidRPr="001C5E6F">
        <w:rPr>
          <w:szCs w:val="24"/>
          <w:lang w:val="es-ES"/>
        </w:rPr>
        <w:t>Velocidad de la información del usuario que debe transmitirse por la interfaz aérea. Por ejemplo, velocidad de salid</w:t>
      </w:r>
      <w:r>
        <w:rPr>
          <w:szCs w:val="24"/>
          <w:lang w:val="es-ES"/>
        </w:rPr>
        <w:t>a</w:t>
      </w:r>
      <w:r w:rsidRPr="001C5E6F">
        <w:rPr>
          <w:szCs w:val="24"/>
          <w:lang w:val="es-ES"/>
        </w:rPr>
        <w:t xml:space="preserve"> del códec vocal.</w:t>
      </w:r>
    </w:p>
    <w:p w:rsidR="00E74048" w:rsidRPr="001C5E6F" w:rsidRDefault="00E74048" w:rsidP="00E74048">
      <w:pPr>
        <w:rPr>
          <w:szCs w:val="24"/>
          <w:lang w:val="es-ES"/>
        </w:rPr>
      </w:pPr>
      <w:r w:rsidRPr="001C5E6F">
        <w:rPr>
          <w:b/>
          <w:szCs w:val="24"/>
          <w:lang w:val="es-ES"/>
        </w:rPr>
        <w:t>Información de</w:t>
      </w:r>
      <w:r>
        <w:rPr>
          <w:b/>
          <w:szCs w:val="24"/>
          <w:lang w:val="es-ES"/>
        </w:rPr>
        <w:t xml:space="preserve"> radiobúsqueda</w:t>
      </w:r>
      <w:r w:rsidRPr="001C5E6F">
        <w:rPr>
          <w:b/>
          <w:szCs w:val="24"/>
          <w:lang w:val="es-ES"/>
        </w:rPr>
        <w:t xml:space="preserve"> inicial</w:t>
      </w:r>
      <w:r w:rsidRPr="001C5E6F">
        <w:rPr>
          <w:bCs/>
          <w:szCs w:val="24"/>
          <w:lang w:val="es-ES"/>
        </w:rPr>
        <w:t>:</w:t>
      </w:r>
      <w:r w:rsidRPr="001C5E6F">
        <w:rPr>
          <w:b/>
          <w:szCs w:val="24"/>
          <w:lang w:val="es-ES"/>
        </w:rPr>
        <w:t xml:space="preserve"> </w:t>
      </w:r>
      <w:r w:rsidRPr="001C5E6F">
        <w:rPr>
          <w:szCs w:val="24"/>
          <w:lang w:val="es-ES"/>
        </w:rPr>
        <w:t>Esta información indica si el</w:t>
      </w:r>
      <w:r>
        <w:rPr>
          <w:szCs w:val="24"/>
          <w:lang w:val="es-ES"/>
        </w:rPr>
        <w:t xml:space="preserve"> EU </w:t>
      </w:r>
      <w:r w:rsidRPr="001C5E6F">
        <w:rPr>
          <w:szCs w:val="24"/>
          <w:lang w:val="es-ES"/>
        </w:rPr>
        <w:t>necesita continuar leyendo más información de</w:t>
      </w:r>
      <w:r>
        <w:rPr>
          <w:szCs w:val="24"/>
          <w:lang w:val="es-ES"/>
        </w:rPr>
        <w:t xml:space="preserve"> radiobúsqueda</w:t>
      </w:r>
      <w:r w:rsidRPr="001C5E6F">
        <w:rPr>
          <w:szCs w:val="24"/>
          <w:lang w:val="es-ES"/>
        </w:rPr>
        <w:t xml:space="preserve"> para recibir por último un mensaje de</w:t>
      </w:r>
      <w:r>
        <w:rPr>
          <w:szCs w:val="24"/>
          <w:lang w:val="es-ES"/>
        </w:rPr>
        <w:t xml:space="preserve"> radiobúsqueda</w:t>
      </w:r>
      <w:r w:rsidRPr="001C5E6F">
        <w:rPr>
          <w:szCs w:val="24"/>
          <w:lang w:val="es-ES"/>
        </w:rPr>
        <w:t>.</w:t>
      </w:r>
    </w:p>
    <w:p w:rsidR="00E74048" w:rsidRPr="001C5E6F" w:rsidRDefault="00E74048" w:rsidP="00E74048">
      <w:pPr>
        <w:rPr>
          <w:szCs w:val="24"/>
          <w:lang w:val="es-ES"/>
        </w:rPr>
      </w:pPr>
      <w:r w:rsidRPr="001C5E6F">
        <w:rPr>
          <w:b/>
          <w:szCs w:val="24"/>
          <w:lang w:val="es-ES"/>
        </w:rPr>
        <w:t>Ocasión de</w:t>
      </w:r>
      <w:r>
        <w:rPr>
          <w:b/>
          <w:szCs w:val="24"/>
          <w:lang w:val="es-ES"/>
        </w:rPr>
        <w:t xml:space="preserve"> radiobúsqueda</w:t>
      </w:r>
      <w:r w:rsidRPr="001C5E6F">
        <w:rPr>
          <w:b/>
          <w:szCs w:val="24"/>
          <w:lang w:val="es-ES"/>
        </w:rPr>
        <w:t xml:space="preserve"> inicial</w:t>
      </w:r>
      <w:r w:rsidRPr="001C5E6F">
        <w:rPr>
          <w:bCs/>
          <w:szCs w:val="24"/>
          <w:lang w:val="es-ES"/>
        </w:rPr>
        <w:t>:</w:t>
      </w:r>
      <w:r w:rsidRPr="001C5E6F">
        <w:rPr>
          <w:b/>
          <w:szCs w:val="24"/>
          <w:lang w:val="es-ES"/>
        </w:rPr>
        <w:t xml:space="preserve"> </w:t>
      </w:r>
      <w:r w:rsidRPr="001C5E6F">
        <w:rPr>
          <w:szCs w:val="24"/>
          <w:lang w:val="es-ES"/>
        </w:rPr>
        <w:t>La ocasión de</w:t>
      </w:r>
      <w:r>
        <w:rPr>
          <w:szCs w:val="24"/>
          <w:lang w:val="es-ES"/>
        </w:rPr>
        <w:t xml:space="preserve"> radiobúsqueda</w:t>
      </w:r>
      <w:r w:rsidRPr="001C5E6F">
        <w:rPr>
          <w:szCs w:val="24"/>
          <w:lang w:val="es-ES"/>
        </w:rPr>
        <w:t xml:space="preserve"> que utiliza el</w:t>
      </w:r>
      <w:r>
        <w:rPr>
          <w:szCs w:val="24"/>
          <w:lang w:val="es-ES"/>
        </w:rPr>
        <w:t xml:space="preserve"> EU </w:t>
      </w:r>
      <w:r w:rsidRPr="001C5E6F">
        <w:rPr>
          <w:szCs w:val="24"/>
          <w:lang w:val="es-ES"/>
        </w:rPr>
        <w:t>como punto de partida para su ciclo de DRX de</w:t>
      </w:r>
      <w:r>
        <w:rPr>
          <w:szCs w:val="24"/>
          <w:lang w:val="es-ES"/>
        </w:rPr>
        <w:t xml:space="preserve"> radiobúsqueda</w:t>
      </w:r>
      <w:r w:rsidRPr="001C5E6F">
        <w:rPr>
          <w:szCs w:val="24"/>
          <w:lang w:val="es-ES"/>
        </w:rPr>
        <w:t>.</w:t>
      </w:r>
    </w:p>
    <w:p w:rsidR="00E74048" w:rsidRPr="001C5E6F" w:rsidRDefault="00E74048" w:rsidP="00E74048">
      <w:pPr>
        <w:rPr>
          <w:snapToGrid w:val="0"/>
          <w:szCs w:val="24"/>
          <w:lang w:val="es-ES"/>
        </w:rPr>
      </w:pPr>
      <w:r w:rsidRPr="001C5E6F">
        <w:rPr>
          <w:b/>
          <w:snapToGrid w:val="0"/>
          <w:szCs w:val="24"/>
          <w:lang w:val="es-ES"/>
        </w:rPr>
        <w:t>Integridad</w:t>
      </w:r>
      <w:r w:rsidRPr="001C5E6F">
        <w:rPr>
          <w:bCs/>
          <w:szCs w:val="24"/>
          <w:lang w:val="es-ES"/>
        </w:rPr>
        <w:t>:</w:t>
      </w:r>
      <w:r w:rsidRPr="001C5E6F">
        <w:rPr>
          <w:b/>
          <w:snapToGrid w:val="0"/>
          <w:szCs w:val="24"/>
          <w:lang w:val="es-ES"/>
        </w:rPr>
        <w:t xml:space="preserve"> </w:t>
      </w:r>
      <w:r w:rsidRPr="001C5E6F">
        <w:rPr>
          <w:snapToGrid w:val="0"/>
          <w:szCs w:val="24"/>
          <w:lang w:val="es-ES"/>
        </w:rPr>
        <w:t>(en el contexto de segu</w:t>
      </w:r>
      <w:r>
        <w:rPr>
          <w:snapToGrid w:val="0"/>
          <w:szCs w:val="24"/>
          <w:lang w:val="es-ES"/>
        </w:rPr>
        <w:t>ridad) Evitación de las modificaciones</w:t>
      </w:r>
      <w:r w:rsidRPr="001C5E6F">
        <w:rPr>
          <w:snapToGrid w:val="0"/>
          <w:szCs w:val="24"/>
          <w:lang w:val="es-ES"/>
        </w:rPr>
        <w:t xml:space="preserve"> de información no autorizada</w:t>
      </w:r>
      <w:r>
        <w:rPr>
          <w:snapToGrid w:val="0"/>
          <w:szCs w:val="24"/>
          <w:lang w:val="es-ES"/>
        </w:rPr>
        <w:t>s</w:t>
      </w:r>
      <w:r w:rsidRPr="001C5E6F">
        <w:rPr>
          <w:snapToGrid w:val="0"/>
          <w:szCs w:val="24"/>
          <w:lang w:val="es-ES"/>
        </w:rPr>
        <w:t>.</w:t>
      </w:r>
    </w:p>
    <w:p w:rsidR="00E74048" w:rsidRPr="001C5E6F" w:rsidRDefault="00E74048" w:rsidP="00E74048">
      <w:pPr>
        <w:rPr>
          <w:szCs w:val="24"/>
          <w:lang w:val="es-ES"/>
        </w:rPr>
      </w:pPr>
      <w:r w:rsidRPr="001C5E6F">
        <w:rPr>
          <w:b/>
          <w:szCs w:val="24"/>
          <w:lang w:val="es-ES"/>
        </w:rPr>
        <w:lastRenderedPageBreak/>
        <w:t>Traspaso intercélulas</w:t>
      </w:r>
      <w:r w:rsidRPr="001C5E6F">
        <w:rPr>
          <w:bCs/>
          <w:szCs w:val="24"/>
          <w:lang w:val="es-ES"/>
        </w:rPr>
        <w:t>:</w:t>
      </w:r>
      <w:r w:rsidRPr="001C5E6F">
        <w:rPr>
          <w:b/>
          <w:szCs w:val="24"/>
          <w:lang w:val="es-ES"/>
        </w:rPr>
        <w:t xml:space="preserve"> </w:t>
      </w:r>
      <w:r w:rsidRPr="001C5E6F">
        <w:rPr>
          <w:szCs w:val="24"/>
          <w:lang w:val="es-ES"/>
        </w:rPr>
        <w:t>Traspaso entre células diferentes. El traspaso intercélulas requiere la alteración de las conexiones de red.</w:t>
      </w:r>
    </w:p>
    <w:p w:rsidR="00E74048" w:rsidRPr="001C5E6F" w:rsidRDefault="00E74048" w:rsidP="00E74048">
      <w:pPr>
        <w:rPr>
          <w:snapToGrid w:val="0"/>
          <w:szCs w:val="24"/>
          <w:lang w:val="es-ES"/>
        </w:rPr>
      </w:pPr>
      <w:r w:rsidRPr="001C5E6F">
        <w:rPr>
          <w:b/>
          <w:snapToGrid w:val="0"/>
          <w:szCs w:val="24"/>
          <w:lang w:val="es-ES"/>
        </w:rPr>
        <w:t xml:space="preserve">Traspaso entre </w:t>
      </w:r>
      <w:r>
        <w:rPr>
          <w:b/>
          <w:snapToGrid w:val="0"/>
          <w:szCs w:val="24"/>
          <w:lang w:val="es-ES"/>
        </w:rPr>
        <w:t>RMTP</w:t>
      </w:r>
      <w:r w:rsidRPr="001C5E6F">
        <w:rPr>
          <w:bCs/>
          <w:szCs w:val="24"/>
          <w:lang w:val="es-ES"/>
        </w:rPr>
        <w:t>:</w:t>
      </w:r>
      <w:r w:rsidRPr="001C5E6F">
        <w:rPr>
          <w:snapToGrid w:val="0"/>
          <w:szCs w:val="24"/>
          <w:lang w:val="es-ES"/>
        </w:rPr>
        <w:t xml:space="preserve"> Traspaso entre </w:t>
      </w:r>
      <w:r>
        <w:rPr>
          <w:snapToGrid w:val="0"/>
          <w:szCs w:val="24"/>
          <w:lang w:val="es-ES"/>
        </w:rPr>
        <w:t>RMTP</w:t>
      </w:r>
      <w:r w:rsidRPr="001C5E6F">
        <w:rPr>
          <w:snapToGrid w:val="0"/>
          <w:szCs w:val="24"/>
          <w:lang w:val="es-ES"/>
        </w:rPr>
        <w:t xml:space="preserve"> diferentes, es decir con diferentes MCC-MNC.</w:t>
      </w:r>
    </w:p>
    <w:p w:rsidR="00E74048" w:rsidRPr="001C5E6F" w:rsidRDefault="00E74048" w:rsidP="00E74048">
      <w:pPr>
        <w:rPr>
          <w:snapToGrid w:val="0"/>
          <w:szCs w:val="24"/>
          <w:lang w:val="es-ES"/>
        </w:rPr>
      </w:pPr>
      <w:r w:rsidRPr="001C5E6F">
        <w:rPr>
          <w:b/>
          <w:snapToGrid w:val="0"/>
          <w:szCs w:val="24"/>
          <w:lang w:val="es-ES"/>
        </w:rPr>
        <w:t>Traspaso entre sistemas</w:t>
      </w:r>
      <w:r w:rsidRPr="001C5E6F">
        <w:rPr>
          <w:bCs/>
          <w:szCs w:val="24"/>
          <w:lang w:val="es-ES"/>
        </w:rPr>
        <w:t>:</w:t>
      </w:r>
      <w:r w:rsidRPr="001C5E6F">
        <w:rPr>
          <w:b/>
          <w:snapToGrid w:val="0"/>
          <w:szCs w:val="24"/>
          <w:lang w:val="es-ES"/>
        </w:rPr>
        <w:t xml:space="preserve"> </w:t>
      </w:r>
      <w:r w:rsidRPr="001C5E6F">
        <w:rPr>
          <w:snapToGrid w:val="0"/>
          <w:szCs w:val="24"/>
          <w:lang w:val="es-ES"/>
        </w:rPr>
        <w:t>Traspaso entre redes que utilizan sistemas radioeléctricos diferentes, por ejemplo UMTS</w:t>
      </w:r>
      <w:r>
        <w:rPr>
          <w:snapToGrid w:val="0"/>
          <w:szCs w:val="24"/>
          <w:lang w:val="es-ES"/>
        </w:rPr>
        <w:t>-</w:t>
      </w:r>
      <w:r w:rsidRPr="001C5E6F">
        <w:rPr>
          <w:snapToGrid w:val="0"/>
          <w:szCs w:val="24"/>
          <w:lang w:val="es-ES"/>
        </w:rPr>
        <w:t>GSM.</w:t>
      </w:r>
    </w:p>
    <w:p w:rsidR="00E74048" w:rsidRPr="001C5E6F" w:rsidRDefault="00E74048" w:rsidP="00E74048">
      <w:pPr>
        <w:rPr>
          <w:snapToGrid w:val="0"/>
          <w:szCs w:val="24"/>
          <w:lang w:val="es-ES"/>
        </w:rPr>
      </w:pPr>
      <w:r w:rsidRPr="001C5E6F">
        <w:rPr>
          <w:b/>
          <w:snapToGrid w:val="0"/>
          <w:szCs w:val="24"/>
          <w:lang w:val="es-ES"/>
        </w:rPr>
        <w:t>Servicio interactivo</w:t>
      </w:r>
      <w:r w:rsidRPr="001C5E6F">
        <w:rPr>
          <w:bCs/>
          <w:szCs w:val="24"/>
          <w:lang w:val="es-ES"/>
        </w:rPr>
        <w:t>:</w:t>
      </w:r>
      <w:r w:rsidRPr="001C5E6F">
        <w:rPr>
          <w:snapToGrid w:val="0"/>
          <w:szCs w:val="24"/>
          <w:lang w:val="es-ES"/>
        </w:rPr>
        <w:t xml:space="preserve"> Servicio que ofrece el medio </w:t>
      </w:r>
      <w:r>
        <w:rPr>
          <w:snapToGrid w:val="0"/>
          <w:szCs w:val="24"/>
          <w:lang w:val="es-ES"/>
        </w:rPr>
        <w:t>de</w:t>
      </w:r>
      <w:r w:rsidRPr="001C5E6F">
        <w:rPr>
          <w:snapToGrid w:val="0"/>
          <w:szCs w:val="24"/>
          <w:lang w:val="es-ES"/>
        </w:rPr>
        <w:t xml:space="preserve"> intercambio bidireccional de información entre usuarios. Los servicios interactivos se clasifican en tres </w:t>
      </w:r>
      <w:r>
        <w:rPr>
          <w:snapToGrid w:val="0"/>
          <w:szCs w:val="24"/>
          <w:lang w:val="es-ES"/>
        </w:rPr>
        <w:t>categorías</w:t>
      </w:r>
      <w:r w:rsidRPr="001C5E6F">
        <w:rPr>
          <w:snapToGrid w:val="0"/>
          <w:szCs w:val="24"/>
          <w:lang w:val="es-ES"/>
        </w:rPr>
        <w:t>: servicios conversacionales, servicios de mensajería y servicios de recuperación (fuente: Recomendación UIT</w:t>
      </w:r>
      <w:r w:rsidRPr="001C5E6F">
        <w:rPr>
          <w:snapToGrid w:val="0"/>
          <w:szCs w:val="24"/>
          <w:lang w:val="es-ES"/>
        </w:rPr>
        <w:noBreakHyphen/>
        <w:t>T I.113).</w:t>
      </w:r>
    </w:p>
    <w:p w:rsidR="00E74048" w:rsidRPr="001C5E6F" w:rsidRDefault="00E74048" w:rsidP="00E74048">
      <w:pPr>
        <w:rPr>
          <w:snapToGrid w:val="0"/>
          <w:szCs w:val="24"/>
          <w:lang w:val="es-ES"/>
        </w:rPr>
      </w:pPr>
      <w:r w:rsidRPr="001C5E6F">
        <w:rPr>
          <w:b/>
          <w:snapToGrid w:val="0"/>
          <w:szCs w:val="24"/>
          <w:lang w:val="es-ES"/>
        </w:rPr>
        <w:t>Interfaz</w:t>
      </w:r>
      <w:r w:rsidRPr="001C5E6F">
        <w:rPr>
          <w:bCs/>
          <w:szCs w:val="24"/>
          <w:lang w:val="es-ES"/>
        </w:rPr>
        <w:t>:</w:t>
      </w:r>
      <w:r w:rsidRPr="001C5E6F">
        <w:rPr>
          <w:snapToGrid w:val="0"/>
          <w:szCs w:val="24"/>
          <w:lang w:val="es-ES"/>
        </w:rPr>
        <w:t xml:space="preserve"> Frontera común entre dos sistemas asociados (fuente: Recomendación UIT</w:t>
      </w:r>
      <w:r w:rsidRPr="001C5E6F">
        <w:rPr>
          <w:snapToGrid w:val="0"/>
          <w:szCs w:val="24"/>
          <w:lang w:val="es-ES"/>
        </w:rPr>
        <w:noBreakHyphen/>
        <w:t>T I.112).</w:t>
      </w:r>
    </w:p>
    <w:p w:rsidR="00E74048" w:rsidRPr="001C5E6F" w:rsidRDefault="00E74048" w:rsidP="00E74048">
      <w:pPr>
        <w:rPr>
          <w:snapToGrid w:val="0"/>
          <w:szCs w:val="24"/>
          <w:lang w:val="es-ES"/>
        </w:rPr>
      </w:pPr>
      <w:r w:rsidRPr="001C5E6F">
        <w:rPr>
          <w:b/>
          <w:snapToGrid w:val="0"/>
          <w:szCs w:val="24"/>
          <w:lang w:val="es-ES"/>
        </w:rPr>
        <w:t>Identidad del equipo de la estación móvil internacional (IMEI)</w:t>
      </w:r>
      <w:r w:rsidRPr="001C5E6F">
        <w:rPr>
          <w:bCs/>
          <w:szCs w:val="24"/>
          <w:lang w:val="es-ES"/>
        </w:rPr>
        <w:t>:</w:t>
      </w:r>
      <w:r w:rsidRPr="001C5E6F">
        <w:rPr>
          <w:snapToGrid w:val="0"/>
          <w:szCs w:val="24"/>
          <w:lang w:val="es-ES"/>
        </w:rPr>
        <w:t xml:space="preserve"> Una </w:t>
      </w:r>
      <w:r>
        <w:rPr>
          <w:snapToGrid w:val="0"/>
          <w:szCs w:val="24"/>
          <w:lang w:val="es-ES"/>
        </w:rPr>
        <w:t>«</w:t>
      </w:r>
      <w:r w:rsidRPr="001C5E6F">
        <w:rPr>
          <w:snapToGrid w:val="0"/>
          <w:szCs w:val="24"/>
          <w:lang w:val="es-ES"/>
        </w:rPr>
        <w:t>identidad de equipo de estación móvil internacional</w:t>
      </w:r>
      <w:r>
        <w:rPr>
          <w:snapToGrid w:val="0"/>
          <w:szCs w:val="24"/>
          <w:lang w:val="es-ES"/>
        </w:rPr>
        <w:t>»</w:t>
      </w:r>
      <w:r w:rsidRPr="001C5E6F">
        <w:rPr>
          <w:snapToGrid w:val="0"/>
          <w:szCs w:val="24"/>
          <w:lang w:val="es-ES"/>
        </w:rPr>
        <w:t xml:space="preserve"> es un número único que deberá atribuir</w:t>
      </w:r>
      <w:r>
        <w:rPr>
          <w:snapToGrid w:val="0"/>
          <w:szCs w:val="24"/>
          <w:lang w:val="es-ES"/>
        </w:rPr>
        <w:t>s</w:t>
      </w:r>
      <w:r w:rsidRPr="001C5E6F">
        <w:rPr>
          <w:snapToGrid w:val="0"/>
          <w:szCs w:val="24"/>
          <w:lang w:val="es-ES"/>
        </w:rPr>
        <w:t xml:space="preserve">e a cada equipo de estación móvil individual de la </w:t>
      </w:r>
      <w:r>
        <w:rPr>
          <w:snapToGrid w:val="0"/>
          <w:szCs w:val="24"/>
          <w:lang w:val="es-ES"/>
        </w:rPr>
        <w:t>RMTP</w:t>
      </w:r>
      <w:r w:rsidRPr="001C5E6F">
        <w:rPr>
          <w:snapToGrid w:val="0"/>
          <w:szCs w:val="24"/>
          <w:lang w:val="es-ES"/>
        </w:rPr>
        <w:t xml:space="preserve"> y </w:t>
      </w:r>
      <w:r>
        <w:rPr>
          <w:snapToGrid w:val="0"/>
          <w:szCs w:val="24"/>
          <w:lang w:val="es-ES"/>
        </w:rPr>
        <w:t xml:space="preserve">que </w:t>
      </w:r>
      <w:r w:rsidRPr="001C5E6F">
        <w:rPr>
          <w:snapToGrid w:val="0"/>
          <w:szCs w:val="24"/>
          <w:lang w:val="es-ES"/>
        </w:rPr>
        <w:t>el fabricante de la</w:t>
      </w:r>
      <w:r>
        <w:rPr>
          <w:snapToGrid w:val="0"/>
          <w:szCs w:val="24"/>
          <w:lang w:val="es-ES"/>
        </w:rPr>
        <w:t xml:space="preserve"> EM</w:t>
      </w:r>
      <w:r w:rsidRPr="001C5E6F">
        <w:rPr>
          <w:snapToGrid w:val="0"/>
          <w:szCs w:val="24"/>
          <w:lang w:val="es-ES"/>
        </w:rPr>
        <w:t xml:space="preserve"> deberá implementar</w:t>
      </w:r>
      <w:r>
        <w:rPr>
          <w:snapToGrid w:val="0"/>
          <w:szCs w:val="24"/>
          <w:lang w:val="es-ES"/>
        </w:rPr>
        <w:t xml:space="preserve"> </w:t>
      </w:r>
      <w:r w:rsidRPr="001C5E6F">
        <w:rPr>
          <w:snapToGrid w:val="0"/>
          <w:szCs w:val="24"/>
          <w:lang w:val="es-ES"/>
        </w:rPr>
        <w:t>incondicionalmente</w:t>
      </w:r>
      <w:r>
        <w:rPr>
          <w:snapToGrid w:val="0"/>
          <w:szCs w:val="24"/>
          <w:lang w:val="es-ES"/>
        </w:rPr>
        <w:t>.</w:t>
      </w:r>
    </w:p>
    <w:p w:rsidR="00E74048" w:rsidRPr="001C5E6F" w:rsidRDefault="00E74048" w:rsidP="00E74048">
      <w:pPr>
        <w:rPr>
          <w:snapToGrid w:val="0"/>
          <w:szCs w:val="24"/>
          <w:lang w:val="es-ES"/>
        </w:rPr>
      </w:pPr>
      <w:r w:rsidRPr="001C5E6F">
        <w:rPr>
          <w:b/>
          <w:snapToGrid w:val="0"/>
          <w:szCs w:val="24"/>
          <w:lang w:val="es-ES"/>
        </w:rPr>
        <w:t>Número de usuario móvil internacional (IMUN)</w:t>
      </w:r>
      <w:r w:rsidRPr="001C5E6F">
        <w:rPr>
          <w:bCs/>
          <w:szCs w:val="24"/>
          <w:lang w:val="es-ES"/>
        </w:rPr>
        <w:t>:</w:t>
      </w:r>
      <w:r w:rsidRPr="001C5E6F">
        <w:rPr>
          <w:b/>
          <w:snapToGrid w:val="0"/>
          <w:szCs w:val="24"/>
          <w:lang w:val="es-ES"/>
        </w:rPr>
        <w:t xml:space="preserve"> </w:t>
      </w:r>
      <w:r w:rsidRPr="001C5E6F">
        <w:rPr>
          <w:snapToGrid w:val="0"/>
          <w:szCs w:val="24"/>
          <w:lang w:val="es-ES"/>
        </w:rPr>
        <w:t>El número de usuario móvil internacional es un número marcable atribuido a un usuario del sistema 3GPP.</w:t>
      </w:r>
    </w:p>
    <w:p w:rsidR="00E74048" w:rsidRPr="001C5E6F" w:rsidRDefault="00E74048" w:rsidP="00E74048">
      <w:pPr>
        <w:rPr>
          <w:szCs w:val="24"/>
          <w:lang w:val="es-ES"/>
        </w:rPr>
      </w:pPr>
      <w:r w:rsidRPr="001C5E6F">
        <w:rPr>
          <w:b/>
          <w:szCs w:val="24"/>
          <w:lang w:val="es-ES"/>
        </w:rPr>
        <w:t>Potencia del código de la señal de interferencia (ISCP)</w:t>
      </w:r>
      <w:r w:rsidRPr="001C5E6F">
        <w:rPr>
          <w:bCs/>
          <w:szCs w:val="24"/>
          <w:lang w:val="es-ES"/>
        </w:rPr>
        <w:t>:</w:t>
      </w:r>
      <w:r w:rsidRPr="001C5E6F">
        <w:rPr>
          <w:b/>
          <w:szCs w:val="24"/>
          <w:lang w:val="es-ES"/>
        </w:rPr>
        <w:t xml:space="preserve"> </w:t>
      </w:r>
      <w:r w:rsidRPr="001C5E6F">
        <w:rPr>
          <w:szCs w:val="24"/>
          <w:lang w:val="es-ES"/>
        </w:rPr>
        <w:t xml:space="preserve">Suponiendo que sólo se reciba potencia de interferencia, se trata de la potencia media de la señal recibida </w:t>
      </w:r>
      <w:r>
        <w:rPr>
          <w:szCs w:val="24"/>
          <w:lang w:val="es-ES"/>
        </w:rPr>
        <w:t>tras</w:t>
      </w:r>
      <w:r w:rsidRPr="001C5E6F">
        <w:rPr>
          <w:szCs w:val="24"/>
          <w:lang w:val="es-ES"/>
        </w:rPr>
        <w:t xml:space="preserve"> su desensanchamiento y combinación. </w:t>
      </w:r>
    </w:p>
    <w:p w:rsidR="00E74048" w:rsidRPr="001C5E6F" w:rsidRDefault="00E74048" w:rsidP="00E74048">
      <w:pPr>
        <w:rPr>
          <w:bCs/>
          <w:szCs w:val="24"/>
          <w:lang w:val="es-ES"/>
        </w:rPr>
      </w:pPr>
      <w:r w:rsidRPr="001C5E6F">
        <w:rPr>
          <w:b/>
          <w:szCs w:val="24"/>
          <w:lang w:val="es-ES"/>
        </w:rPr>
        <w:t>Intérprete</w:t>
      </w:r>
      <w:r w:rsidRPr="001C5E6F">
        <w:rPr>
          <w:bCs/>
          <w:szCs w:val="24"/>
          <w:lang w:val="es-ES"/>
        </w:rPr>
        <w:t xml:space="preserve">: Programa informático que simula a un computador hipotético mediante la ejecución de operaciones definidas por las instrucciones de este computador (véase también </w:t>
      </w:r>
      <w:r>
        <w:rPr>
          <w:bCs/>
          <w:szCs w:val="24"/>
          <w:lang w:val="es-ES"/>
        </w:rPr>
        <w:t>«</w:t>
      </w:r>
      <w:r w:rsidRPr="001C5E6F">
        <w:rPr>
          <w:bCs/>
          <w:szCs w:val="24"/>
          <w:lang w:val="es-ES"/>
        </w:rPr>
        <w:t>código de byte</w:t>
      </w:r>
      <w:r>
        <w:rPr>
          <w:bCs/>
          <w:szCs w:val="24"/>
          <w:lang w:val="es-ES"/>
        </w:rPr>
        <w:t>»</w:t>
      </w:r>
      <w:r w:rsidRPr="001C5E6F">
        <w:rPr>
          <w:bCs/>
          <w:szCs w:val="24"/>
          <w:lang w:val="es-ES"/>
        </w:rPr>
        <w:t xml:space="preserve"> y </w:t>
      </w:r>
      <w:r>
        <w:rPr>
          <w:bCs/>
          <w:szCs w:val="24"/>
          <w:lang w:val="es-ES"/>
        </w:rPr>
        <w:t>«</w:t>
      </w:r>
      <w:r w:rsidRPr="001C5E6F">
        <w:rPr>
          <w:bCs/>
          <w:szCs w:val="24"/>
          <w:lang w:val="es-ES"/>
        </w:rPr>
        <w:t>máquina virtual</w:t>
      </w:r>
      <w:r>
        <w:rPr>
          <w:bCs/>
          <w:szCs w:val="24"/>
          <w:lang w:val="es-ES"/>
        </w:rPr>
        <w:t>»</w:t>
      </w:r>
      <w:r w:rsidRPr="001C5E6F">
        <w:rPr>
          <w:bCs/>
          <w:szCs w:val="24"/>
          <w:lang w:val="es-ES"/>
        </w:rPr>
        <w:t>).</w:t>
      </w:r>
    </w:p>
    <w:p w:rsidR="00E74048" w:rsidRPr="001C5E6F" w:rsidRDefault="00E74048" w:rsidP="00E74048">
      <w:pPr>
        <w:rPr>
          <w:szCs w:val="24"/>
          <w:lang w:val="es-ES"/>
        </w:rPr>
      </w:pPr>
      <w:r w:rsidRPr="001C5E6F">
        <w:rPr>
          <w:b/>
          <w:bCs/>
          <w:szCs w:val="24"/>
          <w:lang w:val="es-ES"/>
        </w:rPr>
        <w:t>WLAN de interfuncionamiento (I-WLAN)</w:t>
      </w:r>
      <w:r w:rsidRPr="001C5E6F">
        <w:rPr>
          <w:szCs w:val="24"/>
          <w:lang w:val="es-ES"/>
        </w:rPr>
        <w:t>: Una WLAN que interfunciona con un sistema 3GPP.</w:t>
      </w:r>
    </w:p>
    <w:p w:rsidR="00E74048" w:rsidRPr="001C5E6F" w:rsidRDefault="00E74048" w:rsidP="00E74048">
      <w:pPr>
        <w:rPr>
          <w:szCs w:val="24"/>
          <w:lang w:val="es-ES"/>
        </w:rPr>
      </w:pPr>
      <w:r w:rsidRPr="001C5E6F">
        <w:rPr>
          <w:b/>
          <w:szCs w:val="24"/>
          <w:lang w:val="es-ES"/>
        </w:rPr>
        <w:t>Traspaso intracélula</w:t>
      </w:r>
      <w:r w:rsidRPr="001C5E6F">
        <w:rPr>
          <w:bCs/>
          <w:szCs w:val="24"/>
          <w:lang w:val="es-ES"/>
        </w:rPr>
        <w:t>:</w:t>
      </w:r>
      <w:r w:rsidRPr="001C5E6F">
        <w:rPr>
          <w:b/>
          <w:szCs w:val="24"/>
          <w:lang w:val="es-ES"/>
        </w:rPr>
        <w:t xml:space="preserve"> </w:t>
      </w:r>
      <w:r w:rsidRPr="001C5E6F">
        <w:rPr>
          <w:szCs w:val="24"/>
          <w:lang w:val="es-ES"/>
        </w:rPr>
        <w:t xml:space="preserve">Traspaso dentro de un sector o entre </w:t>
      </w:r>
      <w:r w:rsidRPr="001C5E6F">
        <w:rPr>
          <w:bCs/>
          <w:szCs w:val="24"/>
          <w:lang w:val="es-ES"/>
        </w:rPr>
        <w:t>sectores</w:t>
      </w:r>
      <w:r w:rsidRPr="001C5E6F">
        <w:rPr>
          <w:szCs w:val="24"/>
          <w:lang w:val="es-ES"/>
        </w:rPr>
        <w:t xml:space="preserve"> diferentes de la misma célula. Un traspaso intracélulas no exige la alteración de las conexiones de red.</w:t>
      </w:r>
    </w:p>
    <w:p w:rsidR="00E74048" w:rsidRPr="001C5E6F" w:rsidRDefault="00E74048" w:rsidP="00E74048">
      <w:pPr>
        <w:rPr>
          <w:snapToGrid w:val="0"/>
          <w:szCs w:val="24"/>
          <w:lang w:val="es-ES"/>
        </w:rPr>
      </w:pPr>
      <w:r w:rsidRPr="001C5E6F">
        <w:rPr>
          <w:b/>
          <w:snapToGrid w:val="0"/>
          <w:szCs w:val="24"/>
          <w:lang w:val="es-ES"/>
        </w:rPr>
        <w:t xml:space="preserve">Traspaso intra </w:t>
      </w:r>
      <w:r>
        <w:rPr>
          <w:b/>
          <w:snapToGrid w:val="0"/>
          <w:szCs w:val="24"/>
          <w:lang w:val="es-ES"/>
        </w:rPr>
        <w:t>RMTP</w:t>
      </w:r>
      <w:r w:rsidRPr="001C5E6F">
        <w:rPr>
          <w:bCs/>
          <w:szCs w:val="24"/>
          <w:lang w:val="es-ES"/>
        </w:rPr>
        <w:t>:</w:t>
      </w:r>
      <w:r w:rsidRPr="001C5E6F">
        <w:rPr>
          <w:snapToGrid w:val="0"/>
          <w:szCs w:val="24"/>
          <w:lang w:val="es-ES"/>
        </w:rPr>
        <w:t xml:space="preserve"> Traspaso dentro de la misma red, es decir con los mismos MCC-MNC con independencia del sistema de acceso radioeléctrico. </w:t>
      </w:r>
    </w:p>
    <w:p w:rsidR="00E74048" w:rsidRPr="001C5E6F" w:rsidRDefault="00E74048" w:rsidP="00E74048">
      <w:pPr>
        <w:pStyle w:val="Note"/>
        <w:rPr>
          <w:snapToGrid w:val="0"/>
          <w:lang w:val="es-ES"/>
        </w:rPr>
      </w:pPr>
      <w:r w:rsidRPr="001C5E6F">
        <w:rPr>
          <w:snapToGrid w:val="0"/>
          <w:lang w:val="es-ES"/>
        </w:rPr>
        <w:t>NOTA</w:t>
      </w:r>
      <w:r>
        <w:rPr>
          <w:snapToGrid w:val="0"/>
          <w:lang w:val="es-ES"/>
        </w:rPr>
        <w:t> </w:t>
      </w:r>
      <w:r w:rsidRPr="001C5E6F">
        <w:rPr>
          <w:snapToGrid w:val="0"/>
          <w:lang w:val="es-ES"/>
        </w:rPr>
        <w:t>1</w:t>
      </w:r>
      <w:r>
        <w:rPr>
          <w:snapToGrid w:val="0"/>
          <w:lang w:val="es-ES"/>
        </w:rPr>
        <w:t> </w:t>
      </w:r>
      <w:r w:rsidRPr="001C5E6F">
        <w:rPr>
          <w:snapToGrid w:val="0"/>
          <w:lang w:val="es-ES"/>
        </w:rPr>
        <w:t>–</w:t>
      </w:r>
      <w:r>
        <w:rPr>
          <w:snapToGrid w:val="0"/>
          <w:lang w:val="es-ES"/>
        </w:rPr>
        <w:t> </w:t>
      </w:r>
      <w:r w:rsidRPr="001C5E6F">
        <w:rPr>
          <w:snapToGrid w:val="0"/>
          <w:lang w:val="es-ES"/>
        </w:rPr>
        <w:t xml:space="preserve">Esto incluye el caso de </w:t>
      </w:r>
      <w:r>
        <w:rPr>
          <w:snapToGrid w:val="0"/>
          <w:lang w:val="es-ES"/>
        </w:rPr>
        <w:t xml:space="preserve">un </w:t>
      </w:r>
      <w:r w:rsidRPr="001C5E6F">
        <w:rPr>
          <w:snapToGrid w:val="0"/>
          <w:lang w:val="es-ES"/>
        </w:rPr>
        <w:t>traspaso UMTS &lt;&gt;GSM donde MCC</w:t>
      </w:r>
      <w:r>
        <w:rPr>
          <w:snapToGrid w:val="0"/>
          <w:lang w:val="es-ES"/>
        </w:rPr>
        <w:t xml:space="preserve"> y MNC sea</w:t>
      </w:r>
      <w:r w:rsidRPr="001C5E6F">
        <w:rPr>
          <w:snapToGrid w:val="0"/>
          <w:lang w:val="es-ES"/>
        </w:rPr>
        <w:t>n idénticos en ambos casos.</w:t>
      </w:r>
    </w:p>
    <w:p w:rsidR="00E74048" w:rsidRPr="001C5E6F" w:rsidRDefault="00E74048" w:rsidP="00E74048">
      <w:pPr>
        <w:rPr>
          <w:szCs w:val="24"/>
          <w:lang w:val="es-ES"/>
        </w:rPr>
      </w:pPr>
      <w:r w:rsidRPr="001C5E6F">
        <w:rPr>
          <w:b/>
          <w:szCs w:val="24"/>
          <w:lang w:val="es-ES"/>
        </w:rPr>
        <w:t>Red de acceso con conectividad IP (IP-CAN)</w:t>
      </w:r>
      <w:r w:rsidRPr="001C5E6F">
        <w:rPr>
          <w:bCs/>
          <w:szCs w:val="24"/>
          <w:lang w:val="es-ES"/>
        </w:rPr>
        <w:t>:</w:t>
      </w:r>
      <w:r w:rsidRPr="001C5E6F">
        <w:rPr>
          <w:szCs w:val="24"/>
          <w:lang w:val="es-ES"/>
        </w:rPr>
        <w:t xml:space="preserve"> Conjunto de entidades e interfaces de red que ofrece la conectividad de transporte IP subyacente entre el</w:t>
      </w:r>
      <w:r>
        <w:rPr>
          <w:szCs w:val="24"/>
          <w:lang w:val="es-ES"/>
        </w:rPr>
        <w:t xml:space="preserve"> EU </w:t>
      </w:r>
      <w:r w:rsidRPr="001C5E6F">
        <w:rPr>
          <w:szCs w:val="24"/>
          <w:lang w:val="es-ES"/>
        </w:rPr>
        <w:t xml:space="preserve">y las entidades IMS. Un ejemplo de </w:t>
      </w:r>
      <w:r>
        <w:rPr>
          <w:szCs w:val="24"/>
          <w:lang w:val="es-ES"/>
        </w:rPr>
        <w:t>«</w:t>
      </w:r>
      <w:r w:rsidRPr="001C5E6F">
        <w:rPr>
          <w:szCs w:val="24"/>
          <w:lang w:val="es-ES"/>
        </w:rPr>
        <w:t xml:space="preserve">red </w:t>
      </w:r>
      <w:r>
        <w:rPr>
          <w:szCs w:val="24"/>
          <w:lang w:val="es-ES"/>
        </w:rPr>
        <w:t xml:space="preserve">de </w:t>
      </w:r>
      <w:r w:rsidRPr="001C5E6F">
        <w:rPr>
          <w:szCs w:val="24"/>
          <w:lang w:val="es-ES"/>
        </w:rPr>
        <w:t>acceso con conectividad IP</w:t>
      </w:r>
      <w:r>
        <w:rPr>
          <w:szCs w:val="24"/>
          <w:lang w:val="es-ES"/>
        </w:rPr>
        <w:t>»</w:t>
      </w:r>
      <w:r w:rsidRPr="001C5E6F">
        <w:rPr>
          <w:szCs w:val="24"/>
          <w:lang w:val="es-ES"/>
        </w:rPr>
        <w:t xml:space="preserve"> es el GPRS.</w:t>
      </w:r>
    </w:p>
    <w:p w:rsidR="00E74048" w:rsidRPr="001C5E6F" w:rsidRDefault="00E74048" w:rsidP="00E74048">
      <w:pPr>
        <w:rPr>
          <w:snapToGrid w:val="0"/>
          <w:szCs w:val="24"/>
          <w:lang w:val="es-ES"/>
        </w:rPr>
      </w:pPr>
      <w:r w:rsidRPr="001C5E6F">
        <w:rPr>
          <w:b/>
          <w:szCs w:val="24"/>
          <w:lang w:val="es-ES"/>
        </w:rPr>
        <w:t>Portador de red de acceso con conectividad IP (portador IP-CAN)</w:t>
      </w:r>
      <w:r w:rsidRPr="001C5E6F">
        <w:rPr>
          <w:bCs/>
          <w:szCs w:val="24"/>
          <w:lang w:val="es-ES"/>
        </w:rPr>
        <w:t>:</w:t>
      </w:r>
      <w:r w:rsidRPr="001C5E6F">
        <w:rPr>
          <w:szCs w:val="24"/>
          <w:lang w:val="es-ES"/>
        </w:rPr>
        <w:t xml:space="preserve"> El portador de comunicaciones de datos ofrecido por la red de acceso con conectividad IP. Cuando se utiliza GPRS, los portadores de </w:t>
      </w:r>
      <w:r>
        <w:rPr>
          <w:szCs w:val="24"/>
          <w:lang w:val="es-ES"/>
        </w:rPr>
        <w:t xml:space="preserve">red de </w:t>
      </w:r>
      <w:r w:rsidRPr="001C5E6F">
        <w:rPr>
          <w:szCs w:val="24"/>
          <w:lang w:val="es-ES"/>
        </w:rPr>
        <w:t>acceso con conectividad IP son proporcionados por los contextos PDP.</w:t>
      </w:r>
    </w:p>
    <w:p w:rsidR="00E74048" w:rsidRPr="001C5E6F" w:rsidRDefault="00E74048" w:rsidP="00E74048">
      <w:pPr>
        <w:rPr>
          <w:szCs w:val="24"/>
          <w:lang w:val="es-ES"/>
        </w:rPr>
      </w:pPr>
      <w:r w:rsidRPr="001C5E6F">
        <w:rPr>
          <w:b/>
          <w:szCs w:val="24"/>
          <w:lang w:val="es-ES"/>
        </w:rPr>
        <w:t>Modelo de información IRP</w:t>
      </w:r>
      <w:r w:rsidRPr="001C5E6F">
        <w:rPr>
          <w:bCs/>
          <w:szCs w:val="24"/>
          <w:lang w:val="es-ES"/>
        </w:rPr>
        <w:t>:</w:t>
      </w:r>
      <w:r w:rsidRPr="001C5E6F">
        <w:rPr>
          <w:szCs w:val="24"/>
          <w:lang w:val="es-ES"/>
        </w:rPr>
        <w:t xml:space="preserve"> Un modelo de información IRP </w:t>
      </w:r>
      <w:r>
        <w:rPr>
          <w:szCs w:val="24"/>
          <w:lang w:val="es-ES"/>
        </w:rPr>
        <w:t xml:space="preserve">(punto de referencia de integración) </w:t>
      </w:r>
      <w:r w:rsidRPr="001C5E6F">
        <w:rPr>
          <w:szCs w:val="24"/>
          <w:lang w:val="es-ES"/>
        </w:rPr>
        <w:t>consta de un servicio de información IRP y un modelo de recurso de red (véa</w:t>
      </w:r>
      <w:r>
        <w:rPr>
          <w:szCs w:val="24"/>
          <w:lang w:val="es-ES"/>
        </w:rPr>
        <w:t>n</w:t>
      </w:r>
      <w:r w:rsidRPr="001C5E6F">
        <w:rPr>
          <w:szCs w:val="24"/>
          <w:lang w:val="es-ES"/>
        </w:rPr>
        <w:t>se más adelante las definiciones de servicio de información IRP y modelo de recurso de red).</w:t>
      </w:r>
    </w:p>
    <w:p w:rsidR="00E74048" w:rsidRPr="001C5E6F" w:rsidRDefault="00E74048" w:rsidP="00E74048">
      <w:pPr>
        <w:rPr>
          <w:szCs w:val="24"/>
          <w:lang w:val="es-ES"/>
        </w:rPr>
      </w:pPr>
      <w:r w:rsidRPr="001C5E6F">
        <w:rPr>
          <w:b/>
          <w:szCs w:val="24"/>
          <w:lang w:val="es-ES"/>
        </w:rPr>
        <w:t>Servicio de información IRP</w:t>
      </w:r>
      <w:r w:rsidRPr="001C5E6F">
        <w:rPr>
          <w:bCs/>
          <w:szCs w:val="24"/>
          <w:lang w:val="es-ES"/>
        </w:rPr>
        <w:t>:</w:t>
      </w:r>
      <w:r w:rsidRPr="001C5E6F">
        <w:rPr>
          <w:szCs w:val="24"/>
          <w:lang w:val="es-ES"/>
        </w:rPr>
        <w:t xml:space="preserve"> Un servicio de información IRP describe el flujo de información y los objetos de soporte para una cierta zona funcional, por ejemplo, el servicio de información de alarmas en la zona de gestión de averías. Como ejemplo</w:t>
      </w:r>
      <w:r>
        <w:rPr>
          <w:szCs w:val="24"/>
          <w:lang w:val="es-ES"/>
        </w:rPr>
        <w:t>s de objeto de soporte</w:t>
      </w:r>
      <w:r w:rsidRPr="001C5E6F">
        <w:rPr>
          <w:szCs w:val="24"/>
          <w:lang w:val="es-ES"/>
        </w:rPr>
        <w:t xml:space="preserve"> </w:t>
      </w:r>
      <w:r>
        <w:rPr>
          <w:szCs w:val="24"/>
          <w:lang w:val="es-ES"/>
        </w:rPr>
        <w:t xml:space="preserve">cabe citar, </w:t>
      </w:r>
      <w:r w:rsidRPr="001C5E6F">
        <w:rPr>
          <w:szCs w:val="24"/>
          <w:lang w:val="es-ES"/>
        </w:rPr>
        <w:t>para la IRP de alarma</w:t>
      </w:r>
      <w:r>
        <w:rPr>
          <w:szCs w:val="24"/>
          <w:lang w:val="es-ES"/>
        </w:rPr>
        <w:t>s,</w:t>
      </w:r>
      <w:r w:rsidRPr="001C5E6F">
        <w:rPr>
          <w:szCs w:val="24"/>
          <w:lang w:val="es-ES"/>
        </w:rPr>
        <w:t xml:space="preserve"> el registro de alarmas y la lista de alarmas.</w:t>
      </w:r>
    </w:p>
    <w:p w:rsidR="00E74048" w:rsidRPr="001C5E6F" w:rsidRDefault="00E74048" w:rsidP="008A7BE5">
      <w:pPr>
        <w:keepNext/>
        <w:keepLines/>
        <w:rPr>
          <w:snapToGrid w:val="0"/>
          <w:szCs w:val="24"/>
          <w:lang w:val="es-ES"/>
        </w:rPr>
      </w:pPr>
      <w:r w:rsidRPr="001C5E6F">
        <w:rPr>
          <w:b/>
          <w:szCs w:val="24"/>
          <w:lang w:val="es-ES"/>
        </w:rPr>
        <w:lastRenderedPageBreak/>
        <w:t>Conjunto de soluciones IRP</w:t>
      </w:r>
      <w:r w:rsidRPr="001C5E6F">
        <w:rPr>
          <w:bCs/>
          <w:szCs w:val="24"/>
          <w:lang w:val="es-ES"/>
        </w:rPr>
        <w:t>:</w:t>
      </w:r>
      <w:r w:rsidRPr="001C5E6F">
        <w:rPr>
          <w:szCs w:val="24"/>
          <w:lang w:val="es-ES"/>
        </w:rPr>
        <w:t xml:space="preserve"> Un conjunto de soluciones IRP es una correspondencia entre el servicio de información IRP y una de las diversas tecnologías (CORBA/IDL, SNMP/SMI, CMIP/GDMO, etc.). Un servicio de información IRP puede hacerse corresponder con varios conjuntos de soluciones IRP diferentes. Pueden seleccionarse tecnologías </w:t>
      </w:r>
      <w:r>
        <w:rPr>
          <w:szCs w:val="24"/>
          <w:lang w:val="es-ES"/>
        </w:rPr>
        <w:t>distintas</w:t>
      </w:r>
      <w:r w:rsidRPr="001C5E6F">
        <w:rPr>
          <w:szCs w:val="24"/>
          <w:lang w:val="es-ES"/>
        </w:rPr>
        <w:t xml:space="preserve"> para IRP diferentes. </w:t>
      </w:r>
    </w:p>
    <w:p w:rsidR="00E74048" w:rsidRPr="001C5E6F" w:rsidRDefault="00E74048" w:rsidP="00E74048">
      <w:pPr>
        <w:rPr>
          <w:snapToGrid w:val="0"/>
          <w:szCs w:val="24"/>
          <w:lang w:val="es-ES"/>
        </w:rPr>
      </w:pPr>
      <w:r w:rsidRPr="001C5E6F">
        <w:rPr>
          <w:b/>
          <w:snapToGrid w:val="0"/>
          <w:szCs w:val="24"/>
          <w:lang w:val="es-ES"/>
        </w:rPr>
        <w:t>Cambio entre sistemas</w:t>
      </w:r>
      <w:r w:rsidRPr="001C5E6F">
        <w:rPr>
          <w:snapToGrid w:val="0"/>
          <w:szCs w:val="24"/>
          <w:lang w:val="es-ES"/>
        </w:rPr>
        <w:t xml:space="preserve">: Cambio del acceso radioeléctrico entre tecnologías de acceso radioeléctrico diferentes tales como GSM y UMTS. </w:t>
      </w:r>
    </w:p>
    <w:p w:rsidR="00E74048" w:rsidRPr="001C5E6F" w:rsidRDefault="00E74048" w:rsidP="008A7BE5">
      <w:pPr>
        <w:rPr>
          <w:color w:val="000000"/>
          <w:szCs w:val="24"/>
          <w:lang w:val="es-ES"/>
        </w:rPr>
      </w:pPr>
      <w:r w:rsidRPr="001C5E6F">
        <w:rPr>
          <w:b/>
          <w:snapToGrid w:val="0"/>
          <w:szCs w:val="24"/>
          <w:lang w:val="es-ES"/>
        </w:rPr>
        <w:t>Credenciales IMS (IMC)</w:t>
      </w:r>
      <w:r w:rsidRPr="001C5E6F">
        <w:rPr>
          <w:bCs/>
          <w:snapToGrid w:val="0"/>
          <w:szCs w:val="24"/>
          <w:lang w:val="es-ES"/>
        </w:rPr>
        <w:t>: Conjunto de funciones y datos de seguridad IMS</w:t>
      </w:r>
      <w:r>
        <w:rPr>
          <w:bCs/>
          <w:snapToGrid w:val="0"/>
          <w:szCs w:val="24"/>
          <w:lang w:val="es-ES"/>
        </w:rPr>
        <w:t xml:space="preserve"> (subsistema de multimedios IP)</w:t>
      </w:r>
      <w:r w:rsidRPr="001C5E6F">
        <w:rPr>
          <w:bCs/>
          <w:snapToGrid w:val="0"/>
          <w:szCs w:val="24"/>
          <w:lang w:val="es-ES"/>
        </w:rPr>
        <w:t xml:space="preserve"> para el acceso IMS por parte de un terminal que no soporta la tecnología de acceso</w:t>
      </w:r>
      <w:r w:rsidR="008A7BE5">
        <w:rPr>
          <w:bCs/>
          <w:snapToGrid w:val="0"/>
          <w:szCs w:val="24"/>
          <w:lang w:val="es-ES"/>
        </w:rPr>
        <w:t> </w:t>
      </w:r>
      <w:r w:rsidRPr="001C5E6F">
        <w:rPr>
          <w:bCs/>
          <w:snapToGrid w:val="0"/>
          <w:szCs w:val="24"/>
          <w:lang w:val="es-ES"/>
        </w:rPr>
        <w:t xml:space="preserve">3GPP. </w:t>
      </w:r>
      <w:r>
        <w:rPr>
          <w:bCs/>
          <w:snapToGrid w:val="0"/>
          <w:szCs w:val="24"/>
          <w:lang w:val="es-ES"/>
        </w:rPr>
        <w:t>Las</w:t>
      </w:r>
      <w:r w:rsidRPr="001C5E6F">
        <w:rPr>
          <w:bCs/>
          <w:snapToGrid w:val="0"/>
          <w:szCs w:val="24"/>
          <w:lang w:val="es-ES"/>
        </w:rPr>
        <w:t xml:space="preserve"> IMC no incluye</w:t>
      </w:r>
      <w:r>
        <w:rPr>
          <w:bCs/>
          <w:snapToGrid w:val="0"/>
          <w:szCs w:val="24"/>
          <w:lang w:val="es-ES"/>
        </w:rPr>
        <w:t>n un</w:t>
      </w:r>
      <w:r w:rsidRPr="001C5E6F">
        <w:rPr>
          <w:bCs/>
          <w:snapToGrid w:val="0"/>
          <w:szCs w:val="24"/>
          <w:lang w:val="es-ES"/>
        </w:rPr>
        <w:t xml:space="preserve"> ISIM ni </w:t>
      </w:r>
      <w:r>
        <w:rPr>
          <w:bCs/>
          <w:snapToGrid w:val="0"/>
          <w:szCs w:val="24"/>
          <w:lang w:val="es-ES"/>
        </w:rPr>
        <w:t xml:space="preserve">un </w:t>
      </w:r>
      <w:r w:rsidRPr="001C5E6F">
        <w:rPr>
          <w:bCs/>
          <w:snapToGrid w:val="0"/>
          <w:szCs w:val="24"/>
          <w:lang w:val="es-ES"/>
        </w:rPr>
        <w:t xml:space="preserve">USIM. </w:t>
      </w:r>
      <w:r>
        <w:rPr>
          <w:bCs/>
          <w:snapToGrid w:val="0"/>
          <w:szCs w:val="24"/>
          <w:lang w:val="es-ES"/>
        </w:rPr>
        <w:t>Las</w:t>
      </w:r>
      <w:r w:rsidRPr="001C5E6F">
        <w:rPr>
          <w:bCs/>
          <w:snapToGrid w:val="0"/>
          <w:szCs w:val="24"/>
          <w:lang w:val="es-ES"/>
        </w:rPr>
        <w:t xml:space="preserve"> IMC no se utiliza</w:t>
      </w:r>
      <w:r>
        <w:rPr>
          <w:bCs/>
          <w:snapToGrid w:val="0"/>
          <w:szCs w:val="24"/>
          <w:lang w:val="es-ES"/>
        </w:rPr>
        <w:t>n</w:t>
      </w:r>
      <w:r w:rsidRPr="001C5E6F">
        <w:rPr>
          <w:bCs/>
          <w:snapToGrid w:val="0"/>
          <w:szCs w:val="24"/>
          <w:lang w:val="es-ES"/>
        </w:rPr>
        <w:t xml:space="preserve"> </w:t>
      </w:r>
      <w:r>
        <w:rPr>
          <w:bCs/>
          <w:snapToGrid w:val="0"/>
          <w:szCs w:val="24"/>
          <w:lang w:val="es-ES"/>
        </w:rPr>
        <w:t>sin</w:t>
      </w:r>
      <w:r w:rsidRPr="001C5E6F">
        <w:rPr>
          <w:bCs/>
          <w:snapToGrid w:val="0"/>
          <w:szCs w:val="24"/>
          <w:lang w:val="es-ES"/>
        </w:rPr>
        <w:t xml:space="preserve"> un ISIM o un USIM.</w:t>
      </w:r>
    </w:p>
    <w:p w:rsidR="00E74048" w:rsidRPr="001C5E6F" w:rsidRDefault="00E74048" w:rsidP="00E74048">
      <w:pPr>
        <w:rPr>
          <w:szCs w:val="24"/>
          <w:lang w:val="es-ES"/>
        </w:rPr>
      </w:pPr>
      <w:r w:rsidRPr="001C5E6F">
        <w:rPr>
          <w:b/>
          <w:szCs w:val="24"/>
          <w:lang w:val="es-ES"/>
        </w:rPr>
        <w:t>Telefonía multimedios IMS</w:t>
      </w:r>
      <w:r w:rsidRPr="001C5E6F">
        <w:rPr>
          <w:bCs/>
          <w:szCs w:val="24"/>
          <w:lang w:val="es-ES"/>
        </w:rPr>
        <w:t>:</w:t>
      </w:r>
      <w:r w:rsidRPr="001C5E6F">
        <w:rPr>
          <w:szCs w:val="24"/>
          <w:lang w:val="es-ES"/>
        </w:rPr>
        <w:t xml:space="preserve"> Servicio que </w:t>
      </w:r>
      <w:r>
        <w:rPr>
          <w:szCs w:val="24"/>
          <w:lang w:val="es-ES"/>
        </w:rPr>
        <w:t>hace posible</w:t>
      </w:r>
      <w:r w:rsidRPr="001C5E6F">
        <w:rPr>
          <w:szCs w:val="24"/>
          <w:lang w:val="es-ES"/>
        </w:rPr>
        <w:t xml:space="preserve"> las comunicaciones conversacionales multimedios entre dos o más usuarios. </w:t>
      </w:r>
      <w:r>
        <w:rPr>
          <w:szCs w:val="24"/>
          <w:lang w:val="es-ES"/>
        </w:rPr>
        <w:t>Permite</w:t>
      </w:r>
      <w:r w:rsidRPr="001C5E6F">
        <w:rPr>
          <w:szCs w:val="24"/>
          <w:lang w:val="es-ES"/>
        </w:rPr>
        <w:t xml:space="preserve"> la transferencia conversacional</w:t>
      </w:r>
      <w:r>
        <w:rPr>
          <w:szCs w:val="24"/>
          <w:lang w:val="es-ES"/>
        </w:rPr>
        <w:t xml:space="preserve"> y</w:t>
      </w:r>
      <w:r w:rsidRPr="001C5E6F">
        <w:rPr>
          <w:szCs w:val="24"/>
          <w:lang w:val="es-ES"/>
        </w:rPr>
        <w:t xml:space="preserve"> bidireccional de medios, por ejemplo, voz, vídeo, texto y otros tipos de datos</w:t>
      </w:r>
      <w:r>
        <w:rPr>
          <w:szCs w:val="24"/>
          <w:lang w:val="es-ES"/>
        </w:rPr>
        <w:t>,</w:t>
      </w:r>
      <w:r w:rsidRPr="004919C0">
        <w:rPr>
          <w:szCs w:val="24"/>
          <w:lang w:val="es-ES"/>
        </w:rPr>
        <w:t xml:space="preserve"> </w:t>
      </w:r>
      <w:r w:rsidRPr="001C5E6F">
        <w:rPr>
          <w:szCs w:val="24"/>
          <w:lang w:val="es-ES"/>
        </w:rPr>
        <w:t>en tiempo real. El servicio de telefonía multimedios IMS comprende servicios suplementarios y tiene en cuenta los requisitos reglamentarios.</w:t>
      </w:r>
    </w:p>
    <w:p w:rsidR="00E74048" w:rsidRPr="001C5E6F" w:rsidRDefault="00E74048" w:rsidP="00E74048">
      <w:pPr>
        <w:rPr>
          <w:snapToGrid w:val="0"/>
          <w:szCs w:val="24"/>
          <w:lang w:val="es-ES"/>
        </w:rPr>
      </w:pPr>
      <w:r w:rsidRPr="001C5E6F">
        <w:rPr>
          <w:b/>
          <w:bCs/>
          <w:szCs w:val="24"/>
          <w:lang w:val="es-ES"/>
        </w:rPr>
        <w:t>SIM IMS (ISIM)</w:t>
      </w:r>
      <w:r w:rsidRPr="001C5E6F">
        <w:rPr>
          <w:szCs w:val="24"/>
          <w:lang w:val="es-ES"/>
        </w:rPr>
        <w:t>:</w:t>
      </w:r>
      <w:r w:rsidRPr="001C5E6F">
        <w:rPr>
          <w:b/>
          <w:bCs/>
          <w:szCs w:val="24"/>
          <w:lang w:val="es-ES"/>
        </w:rPr>
        <w:t xml:space="preserve"> </w:t>
      </w:r>
      <w:r w:rsidRPr="001C5E6F">
        <w:rPr>
          <w:bCs/>
          <w:szCs w:val="24"/>
          <w:lang w:val="es-ES"/>
        </w:rPr>
        <w:t xml:space="preserve">Aplicación que reside en la UICC y </w:t>
      </w:r>
      <w:r>
        <w:rPr>
          <w:bCs/>
          <w:szCs w:val="24"/>
          <w:lang w:val="es-ES"/>
        </w:rPr>
        <w:t>da</w:t>
      </w:r>
      <w:r w:rsidRPr="001C5E6F">
        <w:rPr>
          <w:bCs/>
          <w:szCs w:val="24"/>
          <w:lang w:val="es-ES"/>
        </w:rPr>
        <w:t xml:space="preserve"> acceso a los servicios multimedios IP</w:t>
      </w:r>
      <w:r w:rsidRPr="001C5E6F">
        <w:rPr>
          <w:szCs w:val="24"/>
          <w:lang w:val="es-ES"/>
        </w:rPr>
        <w:t>.</w:t>
      </w:r>
    </w:p>
    <w:p w:rsidR="00E74048" w:rsidRPr="001C5E6F" w:rsidRDefault="00E74048" w:rsidP="00E74048">
      <w:pPr>
        <w:rPr>
          <w:szCs w:val="24"/>
          <w:lang w:val="es-ES"/>
        </w:rPr>
      </w:pPr>
      <w:r w:rsidRPr="001C5E6F">
        <w:rPr>
          <w:b/>
          <w:szCs w:val="24"/>
          <w:lang w:val="es-ES"/>
        </w:rPr>
        <w:t>Iu</w:t>
      </w:r>
      <w:r w:rsidRPr="001C5E6F">
        <w:rPr>
          <w:bCs/>
          <w:szCs w:val="24"/>
          <w:lang w:val="es-ES"/>
        </w:rPr>
        <w:t xml:space="preserve">: </w:t>
      </w:r>
      <w:r w:rsidRPr="001C5E6F">
        <w:rPr>
          <w:szCs w:val="24"/>
          <w:lang w:val="es-ES"/>
        </w:rPr>
        <w:t xml:space="preserve">Punto de interconexión entre un RNC o BSC y </w:t>
      </w:r>
      <w:r>
        <w:rPr>
          <w:szCs w:val="24"/>
          <w:lang w:val="es-ES"/>
        </w:rPr>
        <w:t>una red central</w:t>
      </w:r>
      <w:r w:rsidRPr="001C5E6F">
        <w:rPr>
          <w:szCs w:val="24"/>
          <w:lang w:val="es-ES"/>
        </w:rPr>
        <w:t xml:space="preserve"> 3G. Se considera también punto de referencia.</w:t>
      </w:r>
    </w:p>
    <w:p w:rsidR="00E74048" w:rsidRPr="001C5E6F" w:rsidRDefault="00E74048" w:rsidP="00E74048">
      <w:pPr>
        <w:rPr>
          <w:szCs w:val="24"/>
          <w:lang w:val="es-ES"/>
        </w:rPr>
      </w:pPr>
      <w:r w:rsidRPr="001C5E6F">
        <w:rPr>
          <w:b/>
          <w:bCs/>
          <w:szCs w:val="24"/>
          <w:lang w:val="es-ES"/>
        </w:rPr>
        <w:t>Iu-flex</w:t>
      </w:r>
      <w:r w:rsidRPr="001C5E6F">
        <w:rPr>
          <w:szCs w:val="24"/>
          <w:lang w:val="es-ES"/>
        </w:rPr>
        <w:t>: Funcionalidad de encaminamiento para la conexión intradominio de nodos RAN con varios nodos CN.</w:t>
      </w:r>
    </w:p>
    <w:p w:rsidR="00E74048" w:rsidRPr="001C5E6F" w:rsidRDefault="00E74048" w:rsidP="00E74048">
      <w:pPr>
        <w:rPr>
          <w:bCs/>
          <w:szCs w:val="24"/>
          <w:lang w:val="es-ES"/>
        </w:rPr>
      </w:pPr>
      <w:r w:rsidRPr="001C5E6F">
        <w:rPr>
          <w:b/>
          <w:szCs w:val="24"/>
          <w:lang w:val="es-ES"/>
        </w:rPr>
        <w:t>Modo Iu</w:t>
      </w:r>
      <w:r w:rsidRPr="001C5E6F">
        <w:rPr>
          <w:bCs/>
          <w:szCs w:val="24"/>
          <w:lang w:val="es-ES"/>
        </w:rPr>
        <w:t>: Modo de funcionamiento de la</w:t>
      </w:r>
      <w:r>
        <w:rPr>
          <w:bCs/>
          <w:szCs w:val="24"/>
          <w:lang w:val="es-ES"/>
        </w:rPr>
        <w:t xml:space="preserve"> EM </w:t>
      </w:r>
      <w:r w:rsidRPr="001C5E6F">
        <w:rPr>
          <w:bCs/>
          <w:szCs w:val="24"/>
          <w:lang w:val="es-ES"/>
        </w:rPr>
        <w:t xml:space="preserve">cuando se conecta </w:t>
      </w:r>
      <w:r>
        <w:rPr>
          <w:bCs/>
          <w:szCs w:val="24"/>
          <w:lang w:val="es-ES"/>
        </w:rPr>
        <w:t>a la red central</w:t>
      </w:r>
      <w:r w:rsidRPr="001C5E6F">
        <w:rPr>
          <w:bCs/>
          <w:szCs w:val="24"/>
          <w:lang w:val="es-ES"/>
        </w:rPr>
        <w:t xml:space="preserve"> mediante GERAN o UTRAN y la interfaz Iu.</w:t>
      </w:r>
    </w:p>
    <w:p w:rsidR="00E74048" w:rsidRPr="001C5E6F" w:rsidRDefault="00E74048" w:rsidP="00E74048">
      <w:pPr>
        <w:rPr>
          <w:szCs w:val="24"/>
          <w:lang w:val="es-ES"/>
        </w:rPr>
      </w:pPr>
      <w:r w:rsidRPr="001C5E6F">
        <w:rPr>
          <w:b/>
          <w:szCs w:val="24"/>
          <w:lang w:val="es-ES"/>
        </w:rPr>
        <w:t>Iub</w:t>
      </w:r>
      <w:r w:rsidRPr="001C5E6F">
        <w:rPr>
          <w:bCs/>
          <w:szCs w:val="24"/>
          <w:lang w:val="es-ES"/>
        </w:rPr>
        <w:t>:</w:t>
      </w:r>
      <w:r w:rsidRPr="001C5E6F">
        <w:rPr>
          <w:b/>
          <w:szCs w:val="24"/>
          <w:lang w:val="es-ES"/>
        </w:rPr>
        <w:t xml:space="preserve"> </w:t>
      </w:r>
      <w:r w:rsidRPr="001C5E6F">
        <w:rPr>
          <w:szCs w:val="24"/>
          <w:lang w:val="es-ES"/>
        </w:rPr>
        <w:t>Interfaz entre un RNC y un nodo B.</w:t>
      </w:r>
    </w:p>
    <w:p w:rsidR="00E74048" w:rsidRPr="001C5E6F" w:rsidRDefault="00E74048" w:rsidP="00E74048">
      <w:pPr>
        <w:rPr>
          <w:b/>
          <w:szCs w:val="24"/>
          <w:lang w:val="es-ES"/>
        </w:rPr>
      </w:pPr>
      <w:r w:rsidRPr="001C5E6F">
        <w:rPr>
          <w:b/>
          <w:szCs w:val="24"/>
          <w:lang w:val="es-ES"/>
        </w:rPr>
        <w:t>Iur</w:t>
      </w:r>
      <w:r w:rsidRPr="001C5E6F">
        <w:rPr>
          <w:bCs/>
          <w:szCs w:val="24"/>
          <w:lang w:val="es-ES"/>
        </w:rPr>
        <w:t>:</w:t>
      </w:r>
      <w:r w:rsidRPr="001C5E6F">
        <w:rPr>
          <w:b/>
          <w:szCs w:val="24"/>
          <w:lang w:val="es-ES"/>
        </w:rPr>
        <w:t xml:space="preserve"> </w:t>
      </w:r>
      <w:r w:rsidRPr="001C5E6F">
        <w:rPr>
          <w:szCs w:val="24"/>
          <w:lang w:val="es-ES"/>
        </w:rPr>
        <w:t>Interfaz lógica entre dos RNC. Aunque representan lógicamente un enlace punto a punto entre RNC, es posible que la realización física no sea un enlace punto a punto.</w:t>
      </w:r>
    </w:p>
    <w:p w:rsidR="00E74048" w:rsidRPr="001C5E6F" w:rsidRDefault="00E74048" w:rsidP="00E74048">
      <w:pPr>
        <w:rPr>
          <w:szCs w:val="24"/>
          <w:lang w:val="es-ES"/>
        </w:rPr>
      </w:pPr>
      <w:r w:rsidRPr="001C5E6F">
        <w:rPr>
          <w:b/>
          <w:szCs w:val="24"/>
          <w:lang w:val="es-ES"/>
        </w:rPr>
        <w:t>Par de claves</w:t>
      </w:r>
      <w:r w:rsidRPr="001C5E6F">
        <w:rPr>
          <w:bCs/>
          <w:szCs w:val="24"/>
          <w:lang w:val="es-ES"/>
        </w:rPr>
        <w:t>:</w:t>
      </w:r>
      <w:r w:rsidRPr="001C5E6F">
        <w:rPr>
          <w:szCs w:val="24"/>
          <w:lang w:val="es-ES"/>
        </w:rPr>
        <w:t xml:space="preserve"> Los pares de claves son claves privadas y públicas concordantes. Si se encripta un bloque de datos utilizando la clave privada, puede utilizarse la clave pública del par para desencriptarlo. La clave privada nunca se </w:t>
      </w:r>
      <w:r>
        <w:rPr>
          <w:szCs w:val="24"/>
          <w:lang w:val="es-ES"/>
        </w:rPr>
        <w:t>revela</w:t>
      </w:r>
      <w:r w:rsidRPr="001C5E6F">
        <w:rPr>
          <w:szCs w:val="24"/>
          <w:lang w:val="es-ES"/>
        </w:rPr>
        <w:t xml:space="preserve"> a terceros pero la clave pública está disponible</w:t>
      </w:r>
      <w:r>
        <w:rPr>
          <w:szCs w:val="24"/>
          <w:lang w:val="es-ES"/>
        </w:rPr>
        <w:t>,</w:t>
      </w:r>
      <w:r w:rsidRPr="001C5E6F">
        <w:rPr>
          <w:szCs w:val="24"/>
          <w:lang w:val="es-ES"/>
        </w:rPr>
        <w:t xml:space="preserve"> por ejemplo en un certificado.</w:t>
      </w:r>
    </w:p>
    <w:p w:rsidR="00E74048" w:rsidRPr="001C5E6F" w:rsidRDefault="00E74048" w:rsidP="00E74048">
      <w:pPr>
        <w:rPr>
          <w:snapToGrid w:val="0"/>
          <w:color w:val="000000"/>
          <w:szCs w:val="24"/>
          <w:lang w:val="es-ES"/>
        </w:rPr>
      </w:pPr>
      <w:r w:rsidRPr="001C5E6F">
        <w:rPr>
          <w:b/>
          <w:snapToGrid w:val="0"/>
          <w:color w:val="000000"/>
          <w:szCs w:val="24"/>
          <w:lang w:val="es-ES"/>
        </w:rPr>
        <w:t>Servicio local</w:t>
      </w:r>
      <w:r w:rsidRPr="001C5E6F">
        <w:rPr>
          <w:bCs/>
          <w:szCs w:val="24"/>
          <w:lang w:val="es-ES"/>
        </w:rPr>
        <w:t>:</w:t>
      </w:r>
      <w:r w:rsidRPr="001C5E6F">
        <w:rPr>
          <w:b/>
          <w:snapToGrid w:val="0"/>
          <w:color w:val="000000"/>
          <w:szCs w:val="24"/>
          <w:lang w:val="es-ES"/>
        </w:rPr>
        <w:t xml:space="preserve"> </w:t>
      </w:r>
      <w:r w:rsidRPr="001C5E6F">
        <w:rPr>
          <w:snapToGrid w:val="0"/>
          <w:color w:val="000000"/>
          <w:szCs w:val="24"/>
          <w:lang w:val="es-ES"/>
        </w:rPr>
        <w:t xml:space="preserve">Servicio, prestados por la red de destino de la itinerancia que no </w:t>
      </w:r>
      <w:r>
        <w:rPr>
          <w:snapToGrid w:val="0"/>
          <w:color w:val="000000"/>
          <w:szCs w:val="24"/>
          <w:lang w:val="es-ES"/>
        </w:rPr>
        <w:t>es un</w:t>
      </w:r>
      <w:r w:rsidRPr="001C5E6F">
        <w:rPr>
          <w:snapToGrid w:val="0"/>
          <w:color w:val="000000"/>
          <w:szCs w:val="24"/>
          <w:lang w:val="es-ES"/>
        </w:rPr>
        <w:t xml:space="preserve"> servicio HE</w:t>
      </w:r>
      <w:r>
        <w:rPr>
          <w:snapToGrid w:val="0"/>
          <w:color w:val="000000"/>
          <w:szCs w:val="24"/>
          <w:lang w:val="es-ES"/>
        </w:rPr>
        <w:t xml:space="preserve"> (del entorno doméstico). Este</w:t>
      </w:r>
      <w:r w:rsidRPr="001C5E6F">
        <w:rPr>
          <w:snapToGrid w:val="0"/>
          <w:color w:val="000000"/>
          <w:szCs w:val="24"/>
          <w:lang w:val="es-ES"/>
        </w:rPr>
        <w:t xml:space="preserve"> mismo servicio puede </w:t>
      </w:r>
      <w:r>
        <w:rPr>
          <w:snapToGrid w:val="0"/>
          <w:color w:val="000000"/>
          <w:szCs w:val="24"/>
          <w:lang w:val="es-ES"/>
        </w:rPr>
        <w:t>prestarlo</w:t>
      </w:r>
      <w:r w:rsidRPr="001C5E6F">
        <w:rPr>
          <w:snapToGrid w:val="0"/>
          <w:color w:val="000000"/>
          <w:szCs w:val="24"/>
          <w:lang w:val="es-ES"/>
        </w:rPr>
        <w:t xml:space="preserve"> una red como servicio local a los itinerantes entrantes y como servicio HE a los abonados de </w:t>
      </w:r>
      <w:r>
        <w:rPr>
          <w:snapToGrid w:val="0"/>
          <w:color w:val="000000"/>
          <w:szCs w:val="24"/>
          <w:lang w:val="es-ES"/>
        </w:rPr>
        <w:t>dicha</w:t>
      </w:r>
      <w:r w:rsidRPr="001C5E6F">
        <w:rPr>
          <w:snapToGrid w:val="0"/>
          <w:color w:val="000000"/>
          <w:szCs w:val="24"/>
          <w:lang w:val="es-ES"/>
        </w:rPr>
        <w:t xml:space="preserve"> red.</w:t>
      </w:r>
    </w:p>
    <w:p w:rsidR="00E74048" w:rsidRPr="001C5E6F" w:rsidRDefault="00E74048" w:rsidP="00E74048">
      <w:pPr>
        <w:rPr>
          <w:snapToGrid w:val="0"/>
          <w:color w:val="000000"/>
          <w:szCs w:val="24"/>
          <w:lang w:val="es-ES"/>
        </w:rPr>
      </w:pPr>
      <w:r w:rsidRPr="001C5E6F">
        <w:rPr>
          <w:b/>
          <w:snapToGrid w:val="0"/>
          <w:color w:val="000000"/>
          <w:szCs w:val="24"/>
          <w:lang w:val="es-ES"/>
        </w:rPr>
        <w:t>Acceso IP local (LIPA)</w:t>
      </w:r>
      <w:r w:rsidRPr="001C5E6F">
        <w:rPr>
          <w:bCs/>
          <w:snapToGrid w:val="0"/>
          <w:color w:val="000000"/>
          <w:szCs w:val="24"/>
          <w:lang w:val="es-ES"/>
        </w:rPr>
        <w:t>:</w:t>
      </w:r>
      <w:r w:rsidRPr="001C5E6F">
        <w:rPr>
          <w:snapToGrid w:val="0"/>
          <w:color w:val="000000"/>
          <w:szCs w:val="24"/>
          <w:lang w:val="es-ES"/>
        </w:rPr>
        <w:t xml:space="preserve"> Permite el acceso directo de un</w:t>
      </w:r>
      <w:r>
        <w:rPr>
          <w:snapToGrid w:val="0"/>
          <w:color w:val="000000"/>
          <w:szCs w:val="24"/>
          <w:lang w:val="es-ES"/>
        </w:rPr>
        <w:t xml:space="preserve"> EU </w:t>
      </w:r>
      <w:r w:rsidRPr="001C5E6F">
        <w:rPr>
          <w:snapToGrid w:val="0"/>
          <w:color w:val="000000"/>
          <w:szCs w:val="24"/>
          <w:lang w:val="es-ES"/>
        </w:rPr>
        <w:t>capaz de IP conectado mediante H(e)NB a otros dispositivos capaces de IP en la red IP residencial/corporativa</w:t>
      </w:r>
      <w:r w:rsidRPr="005E54B0">
        <w:rPr>
          <w:snapToGrid w:val="0"/>
          <w:color w:val="000000"/>
          <w:szCs w:val="24"/>
          <w:lang w:val="es-ES"/>
        </w:rPr>
        <w:t xml:space="preserve"> </w:t>
      </w:r>
      <w:r w:rsidRPr="001C5E6F">
        <w:rPr>
          <w:snapToGrid w:val="0"/>
          <w:color w:val="000000"/>
          <w:szCs w:val="24"/>
          <w:lang w:val="es-ES"/>
        </w:rPr>
        <w:t>local.</w:t>
      </w:r>
    </w:p>
    <w:p w:rsidR="00E74048" w:rsidRPr="001C5E6F" w:rsidRDefault="00E74048" w:rsidP="00E74048">
      <w:pPr>
        <w:rPr>
          <w:szCs w:val="24"/>
          <w:lang w:val="es-ES"/>
        </w:rPr>
      </w:pPr>
      <w:r w:rsidRPr="001C5E6F">
        <w:rPr>
          <w:b/>
          <w:szCs w:val="24"/>
          <w:lang w:val="es-ES"/>
        </w:rPr>
        <w:t>Zona de servicio localizada (LSA)</w:t>
      </w:r>
      <w:r w:rsidRPr="001C5E6F">
        <w:rPr>
          <w:bCs/>
          <w:szCs w:val="24"/>
          <w:lang w:val="es-ES"/>
        </w:rPr>
        <w:t>:</w:t>
      </w:r>
      <w:r w:rsidRPr="001C5E6F">
        <w:rPr>
          <w:szCs w:val="24"/>
          <w:lang w:val="es-ES"/>
        </w:rPr>
        <w:t xml:space="preserve"> Una LSA es un grupo de células definido por el operador al que se aplican condiciones de acceso específicas. Puede corresponder a una zona en la que </w:t>
      </w:r>
      <w:r>
        <w:rPr>
          <w:szCs w:val="24"/>
          <w:lang w:val="es-ES"/>
        </w:rPr>
        <w:t>la red central</w:t>
      </w:r>
      <w:r w:rsidRPr="001C5E6F">
        <w:rPr>
          <w:szCs w:val="24"/>
          <w:lang w:val="es-ES"/>
        </w:rPr>
        <w:t xml:space="preserve"> ofrezca servicios específicos. Una LSA puede definirse dentro de una </w:t>
      </w:r>
      <w:r>
        <w:rPr>
          <w:szCs w:val="24"/>
          <w:lang w:val="es-ES"/>
        </w:rPr>
        <w:t>RMTP</w:t>
      </w:r>
      <w:r w:rsidRPr="001C5E6F">
        <w:rPr>
          <w:szCs w:val="24"/>
          <w:lang w:val="es-ES"/>
        </w:rPr>
        <w:t xml:space="preserve"> o a nivel mundial. Por consiguiente, una LSA puede ofrecer una cobertura radioeléctrica no contigua.</w:t>
      </w:r>
    </w:p>
    <w:p w:rsidR="00E74048" w:rsidRPr="001C5E6F" w:rsidRDefault="00E74048" w:rsidP="00E74048">
      <w:pPr>
        <w:rPr>
          <w:bCs/>
          <w:szCs w:val="24"/>
          <w:lang w:val="es-ES"/>
        </w:rPr>
      </w:pPr>
      <w:r w:rsidRPr="001C5E6F">
        <w:rPr>
          <w:b/>
          <w:szCs w:val="24"/>
          <w:lang w:val="es-ES"/>
        </w:rPr>
        <w:t>Registro de posición (LR)</w:t>
      </w:r>
      <w:r w:rsidRPr="001C5E6F">
        <w:rPr>
          <w:bCs/>
          <w:szCs w:val="24"/>
          <w:lang w:val="es-ES"/>
        </w:rPr>
        <w:t>: El</w:t>
      </w:r>
      <w:r>
        <w:rPr>
          <w:bCs/>
          <w:szCs w:val="24"/>
          <w:lang w:val="es-ES"/>
        </w:rPr>
        <w:t xml:space="preserve"> EU </w:t>
      </w:r>
      <w:r w:rsidRPr="001C5E6F">
        <w:rPr>
          <w:bCs/>
          <w:szCs w:val="24"/>
          <w:lang w:val="es-ES"/>
        </w:rPr>
        <w:t>registra su presencia en una zona de registro, por ejemplo periódicamente o cuando entra en una nueva zona de registro.</w:t>
      </w:r>
    </w:p>
    <w:p w:rsidR="00E74048" w:rsidRPr="001C5E6F" w:rsidRDefault="00E74048" w:rsidP="00E74048">
      <w:pPr>
        <w:rPr>
          <w:szCs w:val="24"/>
          <w:lang w:val="es-ES"/>
        </w:rPr>
      </w:pPr>
      <w:r w:rsidRPr="001C5E6F">
        <w:rPr>
          <w:b/>
          <w:szCs w:val="24"/>
          <w:lang w:val="es-ES"/>
        </w:rPr>
        <w:t>Canal lógico</w:t>
      </w:r>
      <w:r w:rsidRPr="001C5E6F">
        <w:rPr>
          <w:bCs/>
          <w:szCs w:val="24"/>
          <w:lang w:val="es-ES"/>
        </w:rPr>
        <w:t>:</w:t>
      </w:r>
      <w:r w:rsidRPr="001C5E6F">
        <w:rPr>
          <w:b/>
          <w:szCs w:val="24"/>
          <w:lang w:val="es-ES"/>
        </w:rPr>
        <w:t xml:space="preserve"> </w:t>
      </w:r>
      <w:r w:rsidRPr="001C5E6F">
        <w:rPr>
          <w:szCs w:val="24"/>
          <w:lang w:val="es-ES"/>
        </w:rPr>
        <w:t xml:space="preserve">Un canal lógico es un tren de información dedicado a la transferencia de un tipo de información específica por una interfaz radioeléctrica. Los canales lógicos se suministran por encima de la capa MAC. </w:t>
      </w:r>
    </w:p>
    <w:p w:rsidR="00E74048" w:rsidRPr="001C5E6F" w:rsidRDefault="00E74048" w:rsidP="00E74048">
      <w:pPr>
        <w:rPr>
          <w:szCs w:val="24"/>
          <w:lang w:val="es-ES"/>
        </w:rPr>
      </w:pPr>
      <w:r w:rsidRPr="001C5E6F">
        <w:rPr>
          <w:b/>
          <w:bCs/>
          <w:szCs w:val="24"/>
          <w:lang w:val="es-ES"/>
        </w:rPr>
        <w:lastRenderedPageBreak/>
        <w:t>Canal lógico (UICC)</w:t>
      </w:r>
      <w:r w:rsidRPr="001C5E6F">
        <w:rPr>
          <w:szCs w:val="24"/>
          <w:lang w:val="es-ES"/>
        </w:rPr>
        <w:t>: Contexto de comunicación de mandato/respuesta multiplexado sobre el canal físico entre el</w:t>
      </w:r>
      <w:r>
        <w:rPr>
          <w:szCs w:val="24"/>
          <w:lang w:val="es-ES"/>
        </w:rPr>
        <w:t xml:space="preserve"> EM </w:t>
      </w:r>
      <w:r w:rsidRPr="001C5E6F">
        <w:rPr>
          <w:szCs w:val="24"/>
          <w:lang w:val="es-ES"/>
        </w:rPr>
        <w:t>y la UICC.</w:t>
      </w:r>
    </w:p>
    <w:p w:rsidR="00E74048" w:rsidRDefault="00E74048" w:rsidP="00E74048">
      <w:pPr>
        <w:rPr>
          <w:szCs w:val="24"/>
          <w:lang w:val="es-ES"/>
        </w:rPr>
      </w:pPr>
      <w:r w:rsidRPr="001C5E6F">
        <w:rPr>
          <w:b/>
          <w:szCs w:val="24"/>
          <w:lang w:val="es-ES"/>
        </w:rPr>
        <w:t>Modelo lógico</w:t>
      </w:r>
      <w:r w:rsidRPr="001C5E6F">
        <w:rPr>
          <w:bCs/>
          <w:szCs w:val="24"/>
          <w:lang w:val="es-ES"/>
        </w:rPr>
        <w:t>:</w:t>
      </w:r>
      <w:r w:rsidRPr="001C5E6F">
        <w:rPr>
          <w:b/>
          <w:szCs w:val="24"/>
          <w:lang w:val="es-ES"/>
        </w:rPr>
        <w:t xml:space="preserve"> </w:t>
      </w:r>
      <w:r w:rsidRPr="001C5E6F">
        <w:rPr>
          <w:szCs w:val="24"/>
          <w:lang w:val="es-ES"/>
        </w:rPr>
        <w:t>Un modelo lógico define una vista abstracta de una red o elemento de red por medio de objet</w:t>
      </w:r>
      <w:r>
        <w:rPr>
          <w:szCs w:val="24"/>
          <w:lang w:val="es-ES"/>
        </w:rPr>
        <w:t>os de información que represente</w:t>
      </w:r>
      <w:r w:rsidRPr="001C5E6F">
        <w:rPr>
          <w:szCs w:val="24"/>
          <w:lang w:val="es-ES"/>
        </w:rPr>
        <w:t>n elementos de la red, agregaciones de elementos de la red, relaciones topológicas entre elementos, conexiones de puntos de extremo (puntos de terminación) y entidades de transporte (tales</w:t>
      </w:r>
      <w:r>
        <w:rPr>
          <w:szCs w:val="24"/>
          <w:lang w:val="es-ES"/>
        </w:rPr>
        <w:t xml:space="preserve"> como conexiones) que transporte</w:t>
      </w:r>
      <w:r w:rsidRPr="001C5E6F">
        <w:rPr>
          <w:szCs w:val="24"/>
          <w:lang w:val="es-ES"/>
        </w:rPr>
        <w:t xml:space="preserve">n información entre dos o más puntos de terminación. Los objetos de información definidos en el Modelo Lógico </w:t>
      </w:r>
      <w:r>
        <w:rPr>
          <w:szCs w:val="24"/>
          <w:lang w:val="es-ES"/>
        </w:rPr>
        <w:t>son utilizados</w:t>
      </w:r>
      <w:r w:rsidRPr="001C5E6F">
        <w:rPr>
          <w:szCs w:val="24"/>
          <w:lang w:val="es-ES"/>
        </w:rPr>
        <w:t>, entre</w:t>
      </w:r>
      <w:r>
        <w:rPr>
          <w:szCs w:val="24"/>
          <w:lang w:val="es-ES"/>
        </w:rPr>
        <w:t xml:space="preserve"> otra</w:t>
      </w:r>
      <w:r w:rsidRPr="001C5E6F">
        <w:rPr>
          <w:szCs w:val="24"/>
          <w:lang w:val="es-ES"/>
        </w:rPr>
        <w:t xml:space="preserve">s, por las funciones de gestión de la conexión. De este modo, se consigue una gestión independiente </w:t>
      </w:r>
      <w:r>
        <w:rPr>
          <w:szCs w:val="24"/>
          <w:lang w:val="es-ES"/>
        </w:rPr>
        <w:t xml:space="preserve">de la </w:t>
      </w:r>
      <w:r w:rsidRPr="001C5E6F">
        <w:rPr>
          <w:szCs w:val="24"/>
          <w:lang w:val="es-ES"/>
        </w:rPr>
        <w:t>implementación.</w:t>
      </w:r>
    </w:p>
    <w:p w:rsidR="00E74048" w:rsidRPr="001C5E6F" w:rsidRDefault="00E74048" w:rsidP="008A7BE5">
      <w:pPr>
        <w:rPr>
          <w:szCs w:val="24"/>
          <w:lang w:val="es-ES"/>
        </w:rPr>
      </w:pPr>
      <w:r w:rsidRPr="001C5E6F">
        <w:rPr>
          <w:b/>
          <w:szCs w:val="24"/>
          <w:lang w:val="es-ES"/>
        </w:rPr>
        <w:t>O&amp;M lógico</w:t>
      </w:r>
      <w:r w:rsidRPr="001C5E6F">
        <w:rPr>
          <w:bCs/>
          <w:szCs w:val="24"/>
          <w:lang w:val="es-ES"/>
        </w:rPr>
        <w:t>:</w:t>
      </w:r>
      <w:r w:rsidRPr="001C5E6F">
        <w:rPr>
          <w:b/>
          <w:szCs w:val="24"/>
          <w:lang w:val="es-ES"/>
        </w:rPr>
        <w:t xml:space="preserve"> </w:t>
      </w:r>
      <w:r w:rsidRPr="001C5E6F">
        <w:rPr>
          <w:szCs w:val="24"/>
          <w:lang w:val="es-ES"/>
        </w:rPr>
        <w:t xml:space="preserve">O&amp;M </w:t>
      </w:r>
      <w:r>
        <w:rPr>
          <w:szCs w:val="24"/>
          <w:lang w:val="es-ES"/>
        </w:rPr>
        <w:t xml:space="preserve">(explotación y mantenimiento) </w:t>
      </w:r>
      <w:r w:rsidRPr="001C5E6F">
        <w:rPr>
          <w:szCs w:val="24"/>
          <w:lang w:val="es-ES"/>
        </w:rPr>
        <w:t>lógico es la señalización asociada al control de los recursos lógicos (canales, células) propiedad del RNC pero implementados físicamente en</w:t>
      </w:r>
      <w:r w:rsidR="008A7BE5">
        <w:rPr>
          <w:szCs w:val="24"/>
          <w:lang w:val="es-ES"/>
        </w:rPr>
        <w:t> </w:t>
      </w:r>
      <w:r w:rsidRPr="001C5E6F">
        <w:rPr>
          <w:szCs w:val="24"/>
          <w:lang w:val="es-ES"/>
        </w:rPr>
        <w:t>el</w:t>
      </w:r>
      <w:r w:rsidR="008A7BE5">
        <w:rPr>
          <w:szCs w:val="24"/>
          <w:lang w:val="es-ES"/>
        </w:rPr>
        <w:t> </w:t>
      </w:r>
      <w:r w:rsidRPr="001C5E6F">
        <w:rPr>
          <w:szCs w:val="24"/>
          <w:lang w:val="es-ES"/>
        </w:rPr>
        <w:t>nodo</w:t>
      </w:r>
      <w:r w:rsidR="008A7BE5">
        <w:rPr>
          <w:szCs w:val="24"/>
          <w:lang w:val="es-ES"/>
        </w:rPr>
        <w:t> </w:t>
      </w:r>
      <w:r w:rsidRPr="001C5E6F">
        <w:rPr>
          <w:szCs w:val="24"/>
          <w:lang w:val="es-ES"/>
        </w:rPr>
        <w:t>B. E</w:t>
      </w:r>
      <w:r>
        <w:rPr>
          <w:szCs w:val="24"/>
          <w:lang w:val="es-ES"/>
        </w:rPr>
        <w:t>l</w:t>
      </w:r>
      <w:r w:rsidRPr="001C5E6F">
        <w:rPr>
          <w:szCs w:val="24"/>
          <w:lang w:val="es-ES"/>
        </w:rPr>
        <w:t xml:space="preserve"> RNC controla estos recursos lógicos. Hay varios procedimientos </w:t>
      </w:r>
      <w:r>
        <w:rPr>
          <w:szCs w:val="24"/>
          <w:lang w:val="es-ES"/>
        </w:rPr>
        <w:t xml:space="preserve">de </w:t>
      </w:r>
      <w:r w:rsidR="008A7BE5">
        <w:rPr>
          <w:szCs w:val="24"/>
          <w:lang w:val="es-ES"/>
        </w:rPr>
        <w:t>O&amp;M implementados</w:t>
      </w:r>
      <w:r w:rsidRPr="001C5E6F">
        <w:rPr>
          <w:szCs w:val="24"/>
          <w:lang w:val="es-ES"/>
        </w:rPr>
        <w:t xml:space="preserve"> físicamente en el nodo B que </w:t>
      </w:r>
      <w:r>
        <w:rPr>
          <w:szCs w:val="24"/>
          <w:lang w:val="es-ES"/>
        </w:rPr>
        <w:t>re</w:t>
      </w:r>
      <w:r w:rsidRPr="001C5E6F">
        <w:rPr>
          <w:szCs w:val="24"/>
          <w:lang w:val="es-ES"/>
        </w:rPr>
        <w:t>percuten en los recursos lógicos y por consiguiente requieren se intercambie información entre el RNC y el nodo B. Todos los mensajes necesarios para soportar este intercambio de información se clasifican como O&amp;M lógico formando parte integral de la NBAP</w:t>
      </w:r>
      <w:r>
        <w:rPr>
          <w:szCs w:val="24"/>
          <w:lang w:val="es-ES"/>
        </w:rPr>
        <w:t xml:space="preserve"> (</w:t>
      </w:r>
      <w:r>
        <w:rPr>
          <w:lang w:val="es-ES" w:eastAsia="ja-JP"/>
        </w:rPr>
        <w:t>parte de la aplicación del nodo B)</w:t>
      </w:r>
      <w:r w:rsidRPr="001C5E6F">
        <w:rPr>
          <w:szCs w:val="24"/>
          <w:lang w:val="es-ES"/>
        </w:rPr>
        <w:t>.</w:t>
      </w:r>
    </w:p>
    <w:p w:rsidR="00E74048" w:rsidRPr="001C5E6F" w:rsidRDefault="00E74048" w:rsidP="00E74048">
      <w:pPr>
        <w:rPr>
          <w:szCs w:val="24"/>
          <w:lang w:val="es-ES"/>
        </w:rPr>
      </w:pPr>
      <w:r w:rsidRPr="001C5E6F">
        <w:rPr>
          <w:b/>
          <w:szCs w:val="24"/>
          <w:lang w:val="es-ES"/>
        </w:rPr>
        <w:t>Borde inferior de la anchura de banda de RF</w:t>
      </w:r>
      <w:r w:rsidRPr="001C5E6F">
        <w:rPr>
          <w:bCs/>
          <w:szCs w:val="24"/>
          <w:lang w:val="es-ES"/>
        </w:rPr>
        <w:t>:</w:t>
      </w:r>
      <w:r w:rsidRPr="001C5E6F">
        <w:rPr>
          <w:szCs w:val="24"/>
          <w:lang w:val="es-ES"/>
        </w:rPr>
        <w:t xml:space="preserve"> Frecuencia del borde inferior de la anchura de banda de RF de la estación de base, que se utiliza como </w:t>
      </w:r>
      <w:r>
        <w:rPr>
          <w:szCs w:val="24"/>
          <w:lang w:val="es-ES"/>
        </w:rPr>
        <w:t>frecuencia de referencia</w:t>
      </w:r>
      <w:r w:rsidRPr="001C5E6F">
        <w:rPr>
          <w:szCs w:val="24"/>
          <w:lang w:val="es-ES"/>
        </w:rPr>
        <w:t xml:space="preserve"> para los requisitos del transmisor y del receptor.</w:t>
      </w:r>
    </w:p>
    <w:p w:rsidR="00E74048" w:rsidRPr="001C5E6F" w:rsidRDefault="00E74048" w:rsidP="00E74048">
      <w:pPr>
        <w:rPr>
          <w:szCs w:val="24"/>
          <w:lang w:val="es-ES"/>
        </w:rPr>
      </w:pPr>
      <w:r w:rsidRPr="001C5E6F">
        <w:rPr>
          <w:b/>
          <w:szCs w:val="24"/>
          <w:lang w:val="es-ES"/>
        </w:rPr>
        <w:t>Célula de acceso exclusivo a la LSA</w:t>
      </w:r>
      <w:r w:rsidRPr="001C5E6F">
        <w:rPr>
          <w:bCs/>
          <w:szCs w:val="24"/>
          <w:lang w:val="es-ES"/>
        </w:rPr>
        <w:t>: Una</w:t>
      </w:r>
      <w:r>
        <w:rPr>
          <w:bCs/>
          <w:szCs w:val="24"/>
          <w:lang w:val="es-ES"/>
        </w:rPr>
        <w:t xml:space="preserve"> EU </w:t>
      </w:r>
      <w:r w:rsidRPr="001C5E6F">
        <w:rPr>
          <w:bCs/>
          <w:szCs w:val="24"/>
          <w:lang w:val="es-ES"/>
        </w:rPr>
        <w:t xml:space="preserve">sólo puede acampar en esta célula si la célula pertenece a las LSA a las que el usuario </w:t>
      </w:r>
      <w:r>
        <w:rPr>
          <w:bCs/>
          <w:szCs w:val="24"/>
          <w:lang w:val="es-ES"/>
        </w:rPr>
        <w:t>esté</w:t>
      </w:r>
      <w:r w:rsidRPr="001C5E6F">
        <w:rPr>
          <w:bCs/>
          <w:szCs w:val="24"/>
          <w:lang w:val="es-ES"/>
        </w:rPr>
        <w:t xml:space="preserve"> abonado. Sin embargo, si no hay otras células disponibles, el</w:t>
      </w:r>
      <w:r>
        <w:rPr>
          <w:bCs/>
          <w:szCs w:val="24"/>
          <w:lang w:val="es-ES"/>
        </w:rPr>
        <w:t xml:space="preserve"> EU </w:t>
      </w:r>
      <w:r w:rsidRPr="001C5E6F">
        <w:rPr>
          <w:bCs/>
          <w:szCs w:val="24"/>
          <w:lang w:val="es-ES"/>
        </w:rPr>
        <w:t xml:space="preserve">de </w:t>
      </w:r>
      <w:r>
        <w:rPr>
          <w:bCs/>
          <w:szCs w:val="24"/>
          <w:lang w:val="es-ES"/>
        </w:rPr>
        <w:t>un</w:t>
      </w:r>
      <w:r w:rsidRPr="001C5E6F">
        <w:rPr>
          <w:bCs/>
          <w:szCs w:val="24"/>
          <w:lang w:val="es-ES"/>
        </w:rPr>
        <w:t xml:space="preserve"> usuario que no </w:t>
      </w:r>
      <w:r>
        <w:rPr>
          <w:bCs/>
          <w:szCs w:val="24"/>
          <w:lang w:val="es-ES"/>
        </w:rPr>
        <w:t>pertenezca</w:t>
      </w:r>
      <w:r w:rsidRPr="001C5E6F">
        <w:rPr>
          <w:bCs/>
          <w:szCs w:val="24"/>
          <w:lang w:val="es-ES"/>
        </w:rPr>
        <w:t xml:space="preserve"> a dicha LSA puede realizar llamadas de emergencia desde esta célula.</w:t>
      </w:r>
    </w:p>
    <w:p w:rsidR="00E74048" w:rsidRPr="001C5E6F" w:rsidRDefault="00E74048" w:rsidP="00E74048">
      <w:pPr>
        <w:rPr>
          <w:szCs w:val="24"/>
          <w:lang w:val="es-ES"/>
        </w:rPr>
      </w:pPr>
      <w:r w:rsidRPr="001C5E6F">
        <w:rPr>
          <w:b/>
          <w:szCs w:val="24"/>
          <w:lang w:val="es-ES"/>
        </w:rPr>
        <w:t>Acceso limitado a la LSA</w:t>
      </w:r>
      <w:r w:rsidRPr="001C5E6F">
        <w:rPr>
          <w:bCs/>
          <w:szCs w:val="24"/>
          <w:lang w:val="es-ES"/>
        </w:rPr>
        <w:t>:</w:t>
      </w:r>
      <w:r w:rsidRPr="001C5E6F">
        <w:rPr>
          <w:szCs w:val="24"/>
          <w:lang w:val="es-ES"/>
        </w:rPr>
        <w:t xml:space="preserve"> Cuando está en vigor el acceso limitado a la LSA para el usuario en cuestión, el</w:t>
      </w:r>
      <w:r>
        <w:rPr>
          <w:szCs w:val="24"/>
          <w:lang w:val="es-ES"/>
        </w:rPr>
        <w:t xml:space="preserve"> EU </w:t>
      </w:r>
      <w:r w:rsidRPr="001C5E6F">
        <w:rPr>
          <w:szCs w:val="24"/>
          <w:lang w:val="es-ES"/>
        </w:rPr>
        <w:t>sólo puede acceder a las células que pertenece</w:t>
      </w:r>
      <w:r>
        <w:rPr>
          <w:szCs w:val="24"/>
          <w:lang w:val="es-ES"/>
        </w:rPr>
        <w:t>n</w:t>
      </w:r>
      <w:r w:rsidRPr="001C5E6F">
        <w:rPr>
          <w:szCs w:val="24"/>
          <w:lang w:val="es-ES"/>
        </w:rPr>
        <w:t xml:space="preserve"> a las LSA a las que el usuario está abonado. Fuera de la zona de cobertura de las LSA del abonado</w:t>
      </w:r>
      <w:r>
        <w:rPr>
          <w:szCs w:val="24"/>
          <w:lang w:val="es-ES"/>
        </w:rPr>
        <w:t>, e</w:t>
      </w:r>
      <w:r w:rsidRPr="001C5E6F">
        <w:rPr>
          <w:szCs w:val="24"/>
          <w:lang w:val="es-ES"/>
        </w:rPr>
        <w:t>l</w:t>
      </w:r>
      <w:r>
        <w:rPr>
          <w:szCs w:val="24"/>
          <w:lang w:val="es-ES"/>
        </w:rPr>
        <w:t xml:space="preserve"> EU </w:t>
      </w:r>
      <w:r w:rsidRPr="001C5E6F">
        <w:rPr>
          <w:szCs w:val="24"/>
          <w:lang w:val="es-ES"/>
        </w:rPr>
        <w:t xml:space="preserve">puede acampar en otras células y </w:t>
      </w:r>
      <w:r>
        <w:rPr>
          <w:szCs w:val="24"/>
          <w:lang w:val="es-ES"/>
        </w:rPr>
        <w:t>aplicándose</w:t>
      </w:r>
      <w:r w:rsidRPr="001C5E6F">
        <w:rPr>
          <w:szCs w:val="24"/>
          <w:lang w:val="es-ES"/>
        </w:rPr>
        <w:t xml:space="preserve"> un régimen de servicios limitado.</w:t>
      </w:r>
    </w:p>
    <w:p w:rsidR="00E74048" w:rsidRPr="001C5E6F" w:rsidRDefault="00E74048" w:rsidP="00E74048">
      <w:pPr>
        <w:rPr>
          <w:szCs w:val="24"/>
          <w:lang w:val="es-ES"/>
        </w:rPr>
      </w:pPr>
      <w:r w:rsidRPr="001C5E6F">
        <w:rPr>
          <w:b/>
          <w:szCs w:val="24"/>
          <w:lang w:val="es-ES"/>
        </w:rPr>
        <w:t>Célula de acceso preferencial a la LSA</w:t>
      </w:r>
      <w:r w:rsidRPr="001C5E6F">
        <w:rPr>
          <w:bCs/>
          <w:szCs w:val="24"/>
          <w:lang w:val="es-ES"/>
        </w:rPr>
        <w:t>:</w:t>
      </w:r>
      <w:r w:rsidRPr="001C5E6F">
        <w:rPr>
          <w:szCs w:val="24"/>
          <w:lang w:val="es-ES"/>
        </w:rPr>
        <w:t xml:space="preserve"> Una célula de acce</w:t>
      </w:r>
      <w:r>
        <w:rPr>
          <w:szCs w:val="24"/>
          <w:lang w:val="es-ES"/>
        </w:rPr>
        <w:t>so preferencial a la LSA es aqué</w:t>
      </w:r>
      <w:r w:rsidRPr="001C5E6F">
        <w:rPr>
          <w:szCs w:val="24"/>
          <w:lang w:val="es-ES"/>
        </w:rPr>
        <w:t>lla que forma parte de la LSA. Los</w:t>
      </w:r>
      <w:r>
        <w:rPr>
          <w:szCs w:val="24"/>
          <w:lang w:val="es-ES"/>
        </w:rPr>
        <w:t xml:space="preserve"> EU </w:t>
      </w:r>
      <w:r w:rsidRPr="001C5E6F">
        <w:rPr>
          <w:szCs w:val="24"/>
          <w:lang w:val="es-ES"/>
        </w:rPr>
        <w:t xml:space="preserve">de los usuarios que estén abonados a una LSA de una célula </w:t>
      </w:r>
      <w:r>
        <w:rPr>
          <w:szCs w:val="24"/>
          <w:lang w:val="es-ES"/>
        </w:rPr>
        <w:t>con</w:t>
      </w:r>
      <w:r w:rsidRPr="001C5E6F">
        <w:rPr>
          <w:szCs w:val="24"/>
          <w:lang w:val="es-ES"/>
        </w:rPr>
        <w:t xml:space="preserve"> acceso preferencia</w:t>
      </w:r>
      <w:r>
        <w:rPr>
          <w:szCs w:val="24"/>
          <w:lang w:val="es-ES"/>
        </w:rPr>
        <w:t>l</w:t>
      </w:r>
      <w:r w:rsidRPr="001C5E6F">
        <w:rPr>
          <w:szCs w:val="24"/>
          <w:lang w:val="es-ES"/>
        </w:rPr>
        <w:t xml:space="preserve"> a </w:t>
      </w:r>
      <w:r>
        <w:rPr>
          <w:szCs w:val="24"/>
          <w:lang w:val="es-ES"/>
        </w:rPr>
        <w:t>dicha</w:t>
      </w:r>
      <w:r w:rsidRPr="001C5E6F">
        <w:rPr>
          <w:szCs w:val="24"/>
          <w:lang w:val="es-ES"/>
        </w:rPr>
        <w:t xml:space="preserve"> LSA tienen una prioridad </w:t>
      </w:r>
      <w:r>
        <w:rPr>
          <w:szCs w:val="24"/>
          <w:lang w:val="es-ES"/>
        </w:rPr>
        <w:t>de utilización de sus</w:t>
      </w:r>
      <w:r w:rsidRPr="001C5E6F">
        <w:rPr>
          <w:szCs w:val="24"/>
          <w:lang w:val="es-ES"/>
        </w:rPr>
        <w:t xml:space="preserve"> recursos </w:t>
      </w:r>
      <w:r>
        <w:rPr>
          <w:szCs w:val="24"/>
          <w:lang w:val="es-ES"/>
        </w:rPr>
        <w:t xml:space="preserve">mayor </w:t>
      </w:r>
      <w:r w:rsidRPr="001C5E6F">
        <w:rPr>
          <w:szCs w:val="24"/>
          <w:lang w:val="es-ES"/>
        </w:rPr>
        <w:t xml:space="preserve">que los usuarios </w:t>
      </w:r>
      <w:r>
        <w:rPr>
          <w:szCs w:val="24"/>
          <w:lang w:val="es-ES"/>
        </w:rPr>
        <w:t>de</w:t>
      </w:r>
      <w:r w:rsidRPr="001C5E6F">
        <w:rPr>
          <w:szCs w:val="24"/>
          <w:lang w:val="es-ES"/>
        </w:rPr>
        <w:t xml:space="preserve"> la misma célula ajenos a dicha LSA.</w:t>
      </w:r>
    </w:p>
    <w:p w:rsidR="00E74048" w:rsidRPr="001C5E6F" w:rsidRDefault="00E74048" w:rsidP="00E74048">
      <w:pPr>
        <w:rPr>
          <w:szCs w:val="24"/>
          <w:lang w:val="es-ES"/>
        </w:rPr>
      </w:pPr>
      <w:r w:rsidRPr="001C5E6F">
        <w:rPr>
          <w:b/>
          <w:szCs w:val="24"/>
          <w:lang w:val="es-ES"/>
        </w:rPr>
        <w:t>Macrocélulas</w:t>
      </w:r>
      <w:r w:rsidRPr="001C5E6F">
        <w:rPr>
          <w:bCs/>
          <w:szCs w:val="24"/>
          <w:lang w:val="es-ES"/>
        </w:rPr>
        <w:t xml:space="preserve">: </w:t>
      </w:r>
      <w:r>
        <w:rPr>
          <w:lang w:val="es-ES"/>
        </w:rPr>
        <w:t>C</w:t>
      </w:r>
      <w:r w:rsidRPr="001C5E6F">
        <w:rPr>
          <w:szCs w:val="24"/>
          <w:lang w:val="es-ES"/>
        </w:rPr>
        <w:t>élulas exteriores con un gran radio de célula.</w:t>
      </w:r>
    </w:p>
    <w:p w:rsidR="00E74048" w:rsidRPr="001C5E6F" w:rsidRDefault="00E74048" w:rsidP="00E74048">
      <w:pPr>
        <w:rPr>
          <w:szCs w:val="24"/>
          <w:lang w:val="es-ES"/>
        </w:rPr>
      </w:pPr>
      <w:r w:rsidRPr="001C5E6F">
        <w:rPr>
          <w:b/>
          <w:szCs w:val="24"/>
          <w:lang w:val="es-ES"/>
        </w:rPr>
        <w:t>Traspaso con macrodiversidad</w:t>
      </w:r>
      <w:r w:rsidRPr="001C5E6F">
        <w:rPr>
          <w:bCs/>
          <w:szCs w:val="24"/>
          <w:lang w:val="es-ES"/>
        </w:rPr>
        <w:t>:</w:t>
      </w:r>
      <w:r w:rsidRPr="001C5E6F">
        <w:rPr>
          <w:b/>
          <w:szCs w:val="24"/>
          <w:lang w:val="es-ES"/>
        </w:rPr>
        <w:t xml:space="preserve"> </w:t>
      </w:r>
      <w:r>
        <w:rPr>
          <w:bCs/>
          <w:szCs w:val="24"/>
          <w:lang w:val="es-ES"/>
        </w:rPr>
        <w:t>«</w:t>
      </w:r>
      <w:r w:rsidRPr="001C5E6F">
        <w:rPr>
          <w:szCs w:val="24"/>
          <w:lang w:val="es-ES"/>
        </w:rPr>
        <w:t>Macrodiversidad</w:t>
      </w:r>
      <w:r>
        <w:rPr>
          <w:szCs w:val="24"/>
          <w:lang w:val="es-ES"/>
        </w:rPr>
        <w:t>»</w:t>
      </w:r>
      <w:r w:rsidRPr="001C5E6F">
        <w:rPr>
          <w:szCs w:val="24"/>
          <w:lang w:val="es-ES"/>
        </w:rPr>
        <w:t xml:space="preserve"> es un estado de funcionamiento en el que un equipo de usuario tiene simultáneamente radioenlaces con dos o más puntos de acceso a la UTRAN con el fin exclusivo de mejorar la calidad de la conexión radioeléctrica o de proporcionar continuidad.</w:t>
      </w:r>
    </w:p>
    <w:p w:rsidR="00E74048" w:rsidRPr="001C5E6F" w:rsidRDefault="00E74048" w:rsidP="00E74048">
      <w:pPr>
        <w:rPr>
          <w:szCs w:val="24"/>
          <w:lang w:val="es-ES"/>
        </w:rPr>
      </w:pPr>
      <w:r w:rsidRPr="001C5E6F">
        <w:rPr>
          <w:b/>
          <w:szCs w:val="24"/>
          <w:lang w:val="es-ES"/>
        </w:rPr>
        <w:t>Infraestructura de gestión</w:t>
      </w:r>
      <w:r w:rsidRPr="001C5E6F">
        <w:rPr>
          <w:bCs/>
          <w:szCs w:val="24"/>
          <w:lang w:val="es-ES"/>
        </w:rPr>
        <w:t>:</w:t>
      </w:r>
      <w:r w:rsidRPr="001C5E6F">
        <w:rPr>
          <w:szCs w:val="24"/>
          <w:lang w:val="es-ES"/>
        </w:rPr>
        <w:t xml:space="preserve"> Conjunto de sistemas (ordenadores y telecomunicaciones) que una organización de un sistema 3GPP tiene con objeto de gestionar un sistema 3GPP.</w:t>
      </w:r>
    </w:p>
    <w:p w:rsidR="00E74048" w:rsidRPr="001C5E6F" w:rsidRDefault="00E74048" w:rsidP="00E74048">
      <w:pPr>
        <w:rPr>
          <w:szCs w:val="24"/>
          <w:lang w:val="es-ES"/>
        </w:rPr>
      </w:pPr>
      <w:r w:rsidRPr="001C5E6F">
        <w:rPr>
          <w:b/>
          <w:szCs w:val="24"/>
          <w:lang w:val="es-ES"/>
        </w:rPr>
        <w:t xml:space="preserve">Requisito obligatorio para el </w:t>
      </w:r>
      <w:r>
        <w:rPr>
          <w:b/>
          <w:szCs w:val="24"/>
          <w:lang w:val="es-ES"/>
        </w:rPr>
        <w:t>E</w:t>
      </w:r>
      <w:r w:rsidRPr="001C5E6F">
        <w:rPr>
          <w:b/>
          <w:szCs w:val="24"/>
          <w:lang w:val="es-ES"/>
        </w:rPr>
        <w:t>U</w:t>
      </w:r>
      <w:r w:rsidRPr="001C5E6F">
        <w:rPr>
          <w:bCs/>
          <w:szCs w:val="24"/>
          <w:lang w:val="es-ES"/>
        </w:rPr>
        <w:t>:</w:t>
      </w:r>
      <w:r w:rsidRPr="001C5E6F">
        <w:rPr>
          <w:szCs w:val="24"/>
          <w:lang w:val="es-ES"/>
        </w:rPr>
        <w:t xml:space="preserve"> Requisito reglamentario aplicable a los</w:t>
      </w:r>
      <w:r>
        <w:rPr>
          <w:szCs w:val="24"/>
          <w:lang w:val="es-ES"/>
        </w:rPr>
        <w:t xml:space="preserve"> EU </w:t>
      </w:r>
      <w:r w:rsidRPr="001C5E6F">
        <w:rPr>
          <w:szCs w:val="24"/>
          <w:lang w:val="es-ES"/>
        </w:rPr>
        <w:t>3G. Viene determinado por cada país/región y queda fuera del alcance de la especificación 3GPP (por ejemplo, las emisiones no esenciales en el Reino Unido).</w:t>
      </w:r>
    </w:p>
    <w:p w:rsidR="00E74048" w:rsidRPr="001C5E6F" w:rsidRDefault="00E74048" w:rsidP="00E74048">
      <w:pPr>
        <w:rPr>
          <w:szCs w:val="24"/>
          <w:lang w:val="es-ES"/>
        </w:rPr>
      </w:pPr>
      <w:r w:rsidRPr="001C5E6F">
        <w:rPr>
          <w:b/>
          <w:szCs w:val="24"/>
          <w:lang w:val="es-ES"/>
        </w:rPr>
        <w:t>Fichero maestro (MF)</w:t>
      </w:r>
      <w:r w:rsidRPr="001C5E6F">
        <w:rPr>
          <w:bCs/>
          <w:szCs w:val="24"/>
          <w:lang w:val="es-ES"/>
        </w:rPr>
        <w:t xml:space="preserve">: </w:t>
      </w:r>
      <w:r w:rsidRPr="001C5E6F">
        <w:rPr>
          <w:szCs w:val="24"/>
          <w:lang w:val="es-ES"/>
        </w:rPr>
        <w:t>Directorio raíz de la jerarquía del sistema de ficheros en la UICC.</w:t>
      </w:r>
    </w:p>
    <w:p w:rsidR="00E74048" w:rsidRPr="001C5E6F" w:rsidRDefault="00E74048" w:rsidP="00E74048">
      <w:pPr>
        <w:rPr>
          <w:szCs w:val="24"/>
          <w:lang w:val="es-ES"/>
        </w:rPr>
      </w:pPr>
      <w:r w:rsidRPr="001C5E6F">
        <w:rPr>
          <w:b/>
          <w:szCs w:val="24"/>
          <w:lang w:val="es-ES"/>
        </w:rPr>
        <w:t>Anchura de banda máxima de RF de la estación de base</w:t>
      </w:r>
      <w:r w:rsidRPr="001C5E6F">
        <w:rPr>
          <w:szCs w:val="24"/>
          <w:lang w:val="es-ES"/>
        </w:rPr>
        <w:t xml:space="preserve">: </w:t>
      </w:r>
      <w:r>
        <w:rPr>
          <w:szCs w:val="24"/>
          <w:lang w:val="es-ES"/>
        </w:rPr>
        <w:t>A</w:t>
      </w:r>
      <w:r w:rsidRPr="001C5E6F">
        <w:rPr>
          <w:szCs w:val="24"/>
          <w:lang w:val="es-ES"/>
        </w:rPr>
        <w:t>nchura de banda máxima de RF soportada por una</w:t>
      </w:r>
      <w:r>
        <w:rPr>
          <w:szCs w:val="24"/>
          <w:lang w:val="es-ES"/>
        </w:rPr>
        <w:t xml:space="preserve"> EB </w:t>
      </w:r>
      <w:r w:rsidRPr="001C5E6F">
        <w:rPr>
          <w:szCs w:val="24"/>
          <w:lang w:val="es-ES"/>
        </w:rPr>
        <w:t>en una banda de funcionamiento.</w:t>
      </w:r>
    </w:p>
    <w:p w:rsidR="00E74048" w:rsidRPr="001C5E6F" w:rsidRDefault="00E74048" w:rsidP="00E74048">
      <w:pPr>
        <w:rPr>
          <w:szCs w:val="24"/>
          <w:lang w:val="es-ES"/>
        </w:rPr>
      </w:pPr>
      <w:r w:rsidRPr="001C5E6F">
        <w:rPr>
          <w:b/>
          <w:szCs w:val="24"/>
          <w:lang w:val="es-ES"/>
        </w:rPr>
        <w:t>Potencia máxima de salida</w:t>
      </w:r>
      <w:r w:rsidRPr="001C5E6F">
        <w:rPr>
          <w:bCs/>
          <w:szCs w:val="24"/>
          <w:lang w:val="es-ES"/>
        </w:rPr>
        <w:t>:</w:t>
      </w:r>
      <w:r w:rsidRPr="001C5E6F">
        <w:rPr>
          <w:szCs w:val="24"/>
          <w:lang w:val="es-ES"/>
        </w:rPr>
        <w:t xml:space="preserve"> Para el</w:t>
      </w:r>
      <w:r>
        <w:rPr>
          <w:szCs w:val="24"/>
          <w:lang w:val="es-ES"/>
        </w:rPr>
        <w:t xml:space="preserve"> EU,</w:t>
      </w:r>
      <w:r w:rsidRPr="001C5E6F">
        <w:rPr>
          <w:szCs w:val="24"/>
          <w:lang w:val="es-ES"/>
        </w:rPr>
        <w:t xml:space="preserve"> es la medida de la potencia máxima soportada por el</w:t>
      </w:r>
      <w:r>
        <w:rPr>
          <w:szCs w:val="24"/>
          <w:lang w:val="es-ES"/>
        </w:rPr>
        <w:t xml:space="preserve"> EU </w:t>
      </w:r>
      <w:r w:rsidRPr="001C5E6F">
        <w:rPr>
          <w:szCs w:val="24"/>
          <w:lang w:val="es-ES"/>
        </w:rPr>
        <w:t>(es decir la potencia real que se med</w:t>
      </w:r>
      <w:r>
        <w:rPr>
          <w:szCs w:val="24"/>
          <w:lang w:val="es-ES"/>
        </w:rPr>
        <w:t>iría suponiendo que no se produjeran</w:t>
      </w:r>
      <w:r w:rsidRPr="001C5E6F">
        <w:rPr>
          <w:szCs w:val="24"/>
          <w:lang w:val="es-ES"/>
        </w:rPr>
        <w:t xml:space="preserve"> errores en la medición). </w:t>
      </w:r>
      <w:r w:rsidRPr="001C5E6F">
        <w:rPr>
          <w:szCs w:val="24"/>
          <w:lang w:val="es-ES"/>
        </w:rPr>
        <w:lastRenderedPageBreak/>
        <w:t>Para</w:t>
      </w:r>
      <w:r>
        <w:rPr>
          <w:szCs w:val="24"/>
          <w:lang w:val="es-ES"/>
        </w:rPr>
        <w:t xml:space="preserve"> una EB DDF,</w:t>
      </w:r>
      <w:r w:rsidRPr="001C5E6F">
        <w:rPr>
          <w:szCs w:val="24"/>
          <w:lang w:val="es-ES"/>
        </w:rPr>
        <w:t xml:space="preserve"> </w:t>
      </w:r>
      <w:r>
        <w:rPr>
          <w:szCs w:val="24"/>
          <w:lang w:val="es-ES"/>
        </w:rPr>
        <w:t xml:space="preserve">es </w:t>
      </w:r>
      <w:r w:rsidRPr="001C5E6F">
        <w:rPr>
          <w:szCs w:val="24"/>
          <w:lang w:val="es-ES"/>
        </w:rPr>
        <w:t>el nivel medio de potencia por portadora de la estación de base medido en el conecto</w:t>
      </w:r>
      <w:r>
        <w:rPr>
          <w:szCs w:val="24"/>
          <w:lang w:val="es-ES"/>
        </w:rPr>
        <w:t>r</w:t>
      </w:r>
      <w:r w:rsidRPr="001C5E6F">
        <w:rPr>
          <w:szCs w:val="24"/>
          <w:lang w:val="es-ES"/>
        </w:rPr>
        <w:t xml:space="preserve"> de</w:t>
      </w:r>
      <w:r>
        <w:rPr>
          <w:szCs w:val="24"/>
          <w:lang w:val="es-ES"/>
        </w:rPr>
        <w:t xml:space="preserve"> la</w:t>
      </w:r>
      <w:r w:rsidRPr="001C5E6F">
        <w:rPr>
          <w:szCs w:val="24"/>
          <w:lang w:val="es-ES"/>
        </w:rPr>
        <w:t xml:space="preserve"> antena en una condición de referencia específica. Para</w:t>
      </w:r>
      <w:r>
        <w:rPr>
          <w:szCs w:val="24"/>
          <w:lang w:val="es-ES"/>
        </w:rPr>
        <w:t xml:space="preserve"> una EB DDT, es</w:t>
      </w:r>
      <w:r w:rsidRPr="001C5E6F">
        <w:rPr>
          <w:szCs w:val="24"/>
          <w:lang w:val="es-ES"/>
        </w:rPr>
        <w:t xml:space="preserve"> la medida de la potencia </w:t>
      </w:r>
      <w:r>
        <w:rPr>
          <w:szCs w:val="24"/>
          <w:lang w:val="es-ES"/>
        </w:rPr>
        <w:t>promediada</w:t>
      </w:r>
      <w:r w:rsidRPr="001C5E6F">
        <w:rPr>
          <w:szCs w:val="24"/>
          <w:lang w:val="es-ES"/>
        </w:rPr>
        <w:t xml:space="preserve"> a lo largo del intervalo de transmisión con la configuración de potencia máxima. Para LTE</w:t>
      </w:r>
      <w:r>
        <w:rPr>
          <w:szCs w:val="24"/>
          <w:lang w:val="es-ES"/>
        </w:rPr>
        <w:t xml:space="preserve"> es el</w:t>
      </w:r>
      <w:r w:rsidRPr="001C5E6F">
        <w:rPr>
          <w:szCs w:val="24"/>
          <w:lang w:val="es-ES"/>
        </w:rPr>
        <w:t xml:space="preserve"> nivel de potencia media por portadora de la estación de base medido en el conector de la antena en una condición de referencia específica.</w:t>
      </w:r>
    </w:p>
    <w:p w:rsidR="00E74048" w:rsidRPr="001C5E6F" w:rsidRDefault="00E74048" w:rsidP="00E74048">
      <w:pPr>
        <w:rPr>
          <w:szCs w:val="24"/>
          <w:lang w:val="es-ES"/>
        </w:rPr>
      </w:pPr>
      <w:r w:rsidRPr="001C5E6F">
        <w:rPr>
          <w:b/>
          <w:szCs w:val="24"/>
          <w:lang w:val="es-ES"/>
        </w:rPr>
        <w:t>Máxima AIUR posible</w:t>
      </w:r>
      <w:r w:rsidRPr="001C5E6F">
        <w:rPr>
          <w:bCs/>
          <w:szCs w:val="24"/>
          <w:lang w:val="es-ES"/>
        </w:rPr>
        <w:t>:</w:t>
      </w:r>
      <w:r w:rsidRPr="001C5E6F">
        <w:rPr>
          <w:szCs w:val="24"/>
          <w:lang w:val="es-ES"/>
        </w:rPr>
        <w:t xml:space="preserve"> La </w:t>
      </w:r>
      <w:r>
        <w:rPr>
          <w:szCs w:val="24"/>
          <w:lang w:val="es-ES"/>
        </w:rPr>
        <w:t xml:space="preserve">mayor </w:t>
      </w:r>
      <w:r w:rsidRPr="001C5E6F">
        <w:rPr>
          <w:szCs w:val="24"/>
          <w:lang w:val="es-ES"/>
        </w:rPr>
        <w:t xml:space="preserve">AIUR </w:t>
      </w:r>
      <w:r>
        <w:rPr>
          <w:szCs w:val="24"/>
          <w:lang w:val="es-ES"/>
        </w:rPr>
        <w:t>(</w:t>
      </w:r>
      <w:r>
        <w:rPr>
          <w:lang w:val="es-ES"/>
        </w:rPr>
        <w:t>v</w:t>
      </w:r>
      <w:r w:rsidRPr="001C5E6F">
        <w:rPr>
          <w:lang w:val="es-ES"/>
        </w:rPr>
        <w:t>elocidad de usuario de la interfaz aérea</w:t>
      </w:r>
      <w:r>
        <w:rPr>
          <w:szCs w:val="24"/>
          <w:lang w:val="es-ES"/>
        </w:rPr>
        <w:t xml:space="preserve">) </w:t>
      </w:r>
      <w:r w:rsidRPr="001C5E6F">
        <w:rPr>
          <w:szCs w:val="24"/>
          <w:lang w:val="es-ES"/>
        </w:rPr>
        <w:t>posible que puede proporcionar un TCH/F</w:t>
      </w:r>
      <w:r>
        <w:rPr>
          <w:szCs w:val="24"/>
          <w:lang w:val="es-ES"/>
        </w:rPr>
        <w:t xml:space="preserve"> (canal de tráfico a velocidad completa)</w:t>
      </w:r>
      <w:r w:rsidRPr="001C5E6F">
        <w:rPr>
          <w:szCs w:val="24"/>
          <w:lang w:val="es-ES"/>
        </w:rPr>
        <w:t>, por ejemplo, 2 TCH/F utilizando TCH/F9</w:t>
      </w:r>
      <w:r>
        <w:rPr>
          <w:szCs w:val="24"/>
          <w:lang w:val="es-ES"/>
        </w:rPr>
        <w:t>.</w:t>
      </w:r>
      <w:r w:rsidRPr="001C5E6F">
        <w:rPr>
          <w:szCs w:val="24"/>
          <w:lang w:val="es-ES"/>
        </w:rPr>
        <w:t>6 ofrece</w:t>
      </w:r>
      <w:r>
        <w:rPr>
          <w:szCs w:val="24"/>
          <w:lang w:val="es-ES"/>
        </w:rPr>
        <w:t>n</w:t>
      </w:r>
      <w:r w:rsidRPr="001C5E6F">
        <w:rPr>
          <w:szCs w:val="24"/>
          <w:lang w:val="es-ES"/>
        </w:rPr>
        <w:t xml:space="preserve"> una AIUR máxima posible de 19,2 kbit/s.</w:t>
      </w:r>
      <w:r>
        <w:rPr>
          <w:szCs w:val="24"/>
          <w:lang w:val="es-ES"/>
        </w:rPr>
        <w:t xml:space="preserve"> </w:t>
      </w:r>
    </w:p>
    <w:p w:rsidR="00E74048" w:rsidRPr="001C5E6F" w:rsidRDefault="00E74048" w:rsidP="00E74048">
      <w:pPr>
        <w:rPr>
          <w:szCs w:val="24"/>
          <w:lang w:val="es-ES"/>
        </w:rPr>
      </w:pPr>
      <w:r w:rsidRPr="001C5E6F">
        <w:rPr>
          <w:b/>
          <w:szCs w:val="24"/>
          <w:lang w:val="es-ES"/>
        </w:rPr>
        <w:t>Caudal máximo</w:t>
      </w:r>
      <w:r w:rsidRPr="001C5E6F">
        <w:rPr>
          <w:bCs/>
          <w:szCs w:val="24"/>
          <w:lang w:val="es-ES"/>
        </w:rPr>
        <w:t>:</w:t>
      </w:r>
      <w:r w:rsidRPr="001C5E6F">
        <w:rPr>
          <w:szCs w:val="24"/>
          <w:lang w:val="es-ES"/>
        </w:rPr>
        <w:t xml:space="preserve"> Máximo caudal alcanzable para un canal de medición de referencia.</w:t>
      </w:r>
    </w:p>
    <w:p w:rsidR="00E74048" w:rsidRPr="001C5E6F" w:rsidRDefault="00E74048" w:rsidP="00E74048">
      <w:pPr>
        <w:rPr>
          <w:szCs w:val="24"/>
          <w:lang w:val="es-ES"/>
        </w:rPr>
      </w:pPr>
      <w:r w:rsidRPr="001C5E6F">
        <w:rPr>
          <w:b/>
          <w:szCs w:val="24"/>
          <w:lang w:val="es-ES"/>
        </w:rPr>
        <w:t>Potencia máxima total de salida</w:t>
      </w:r>
      <w:r w:rsidRPr="001C5E6F">
        <w:rPr>
          <w:bCs/>
          <w:szCs w:val="24"/>
          <w:lang w:val="es-ES"/>
        </w:rPr>
        <w:t>:</w:t>
      </w:r>
      <w:r w:rsidRPr="001C5E6F">
        <w:rPr>
          <w:szCs w:val="24"/>
          <w:lang w:val="es-ES"/>
        </w:rPr>
        <w:t xml:space="preserve"> Suma de la potencia de todas las portadoras disponibles en el conector de la antena para una condición de referencia específica.</w:t>
      </w:r>
    </w:p>
    <w:p w:rsidR="00E74048" w:rsidRPr="001C5E6F" w:rsidRDefault="00E74048" w:rsidP="00E74048">
      <w:pPr>
        <w:rPr>
          <w:szCs w:val="24"/>
          <w:lang w:val="es-ES"/>
        </w:rPr>
      </w:pPr>
      <w:r w:rsidRPr="001C5E6F">
        <w:rPr>
          <w:b/>
          <w:szCs w:val="24"/>
          <w:lang w:val="es-ES"/>
        </w:rPr>
        <w:t>Potencia máxima del transmisor por canal de tráfico (dBm)</w:t>
      </w:r>
      <w:r w:rsidRPr="001C5E6F">
        <w:rPr>
          <w:bCs/>
          <w:szCs w:val="24"/>
          <w:lang w:val="es-ES"/>
        </w:rPr>
        <w:t xml:space="preserve">: </w:t>
      </w:r>
      <w:r>
        <w:rPr>
          <w:szCs w:val="24"/>
          <w:lang w:val="es-ES"/>
        </w:rPr>
        <w:t>P</w:t>
      </w:r>
      <w:r w:rsidRPr="001C5E6F">
        <w:rPr>
          <w:szCs w:val="24"/>
          <w:lang w:val="es-ES"/>
        </w:rPr>
        <w:t xml:space="preserve">otencia </w:t>
      </w:r>
      <w:r>
        <w:rPr>
          <w:szCs w:val="24"/>
          <w:lang w:val="es-ES"/>
        </w:rPr>
        <w:t>m</w:t>
      </w:r>
      <w:r w:rsidRPr="001C5E6F">
        <w:rPr>
          <w:szCs w:val="24"/>
          <w:lang w:val="es-ES"/>
        </w:rPr>
        <w:t>áxima a la salida del transmisor para un solo canal de tráfico.</w:t>
      </w:r>
    </w:p>
    <w:p w:rsidR="00E74048" w:rsidRPr="001C5E6F" w:rsidRDefault="00E74048" w:rsidP="00E74048">
      <w:pPr>
        <w:rPr>
          <w:szCs w:val="24"/>
          <w:lang w:val="es-ES"/>
        </w:rPr>
      </w:pPr>
      <w:r w:rsidRPr="001C5E6F">
        <w:rPr>
          <w:b/>
          <w:szCs w:val="24"/>
          <w:lang w:val="es-ES"/>
        </w:rPr>
        <w:t>Señalización asociada al servicio MBMS</w:t>
      </w:r>
      <w:r w:rsidRPr="001C5E6F">
        <w:rPr>
          <w:bCs/>
          <w:szCs w:val="24"/>
          <w:lang w:val="es-ES"/>
        </w:rPr>
        <w:t>:</w:t>
      </w:r>
      <w:r w:rsidRPr="001C5E6F">
        <w:rPr>
          <w:szCs w:val="24"/>
          <w:lang w:val="es-ES"/>
        </w:rPr>
        <w:t xml:space="preserve"> Cuando los mensajes M2AP asociados a un servicio MBMS utilizan la conexión M2 lógica asociada al servicio MBMS para la asociación del mensaje al respectivo servicio MBMS en eNB y EPC.</w:t>
      </w:r>
    </w:p>
    <w:p w:rsidR="00E74048" w:rsidRPr="001C5E6F" w:rsidRDefault="00E74048" w:rsidP="00E74048">
      <w:pPr>
        <w:rPr>
          <w:szCs w:val="24"/>
          <w:lang w:val="es-ES"/>
        </w:rPr>
      </w:pPr>
      <w:r w:rsidRPr="001C5E6F">
        <w:rPr>
          <w:b/>
          <w:szCs w:val="24"/>
          <w:lang w:val="es-ES"/>
        </w:rPr>
        <w:t>Velocidad media de bits</w:t>
      </w:r>
      <w:r w:rsidRPr="001C5E6F">
        <w:rPr>
          <w:bCs/>
          <w:szCs w:val="24"/>
          <w:lang w:val="es-ES"/>
        </w:rPr>
        <w:t>:</w:t>
      </w:r>
      <w:r w:rsidRPr="001C5E6F">
        <w:rPr>
          <w:szCs w:val="24"/>
          <w:lang w:val="es-ES"/>
        </w:rPr>
        <w:t xml:space="preserve"> Es una medida del caudal. </w:t>
      </w:r>
      <w:r>
        <w:rPr>
          <w:szCs w:val="24"/>
          <w:lang w:val="es-ES"/>
        </w:rPr>
        <w:t>Velocidad</w:t>
      </w:r>
      <w:r w:rsidRPr="001C5E6F">
        <w:rPr>
          <w:szCs w:val="24"/>
          <w:lang w:val="es-ES"/>
        </w:rPr>
        <w:t xml:space="preserve"> promedio (media) de bits disponible para el usuario durante un determinado periodo de tiempo (fuente: Recomendación UIT</w:t>
      </w:r>
      <w:r w:rsidRPr="001C5E6F">
        <w:rPr>
          <w:szCs w:val="24"/>
          <w:lang w:val="es-ES"/>
        </w:rPr>
        <w:noBreakHyphen/>
        <w:t>T I.210).</w:t>
      </w:r>
    </w:p>
    <w:p w:rsidR="00E74048" w:rsidRPr="001C5E6F" w:rsidRDefault="00E74048" w:rsidP="00E74048">
      <w:pPr>
        <w:rPr>
          <w:szCs w:val="24"/>
          <w:lang w:val="es-ES"/>
        </w:rPr>
      </w:pPr>
      <w:r w:rsidRPr="001C5E6F">
        <w:rPr>
          <w:b/>
          <w:szCs w:val="24"/>
          <w:lang w:val="es-ES"/>
        </w:rPr>
        <w:t>Potencia media</w:t>
      </w:r>
      <w:r w:rsidRPr="001C5E6F">
        <w:rPr>
          <w:bCs/>
          <w:szCs w:val="24"/>
          <w:lang w:val="es-ES"/>
        </w:rPr>
        <w:t>:</w:t>
      </w:r>
      <w:r w:rsidRPr="001C5E6F">
        <w:rPr>
          <w:szCs w:val="24"/>
          <w:lang w:val="es-ES"/>
        </w:rPr>
        <w:t xml:space="preserve"> Cuando se aplica a la transmisión E-UTRA se trata de la potencia medida en la anchura de banda de funcionamiento de la portadora. El periodo de medición debe ser como mínimo de una subtrama (1 ms) salvo que se indique lo contrario.</w:t>
      </w:r>
    </w:p>
    <w:p w:rsidR="00E74048" w:rsidRPr="001C5E6F" w:rsidRDefault="00E74048" w:rsidP="00E74048">
      <w:pPr>
        <w:rPr>
          <w:szCs w:val="24"/>
          <w:lang w:val="es-ES"/>
        </w:rPr>
      </w:pPr>
      <w:r w:rsidRPr="001C5E6F">
        <w:rPr>
          <w:b/>
          <w:szCs w:val="24"/>
          <w:lang w:val="es-ES"/>
        </w:rPr>
        <w:t>Retardo medio de tránsito</w:t>
      </w:r>
      <w:r w:rsidRPr="001C5E6F">
        <w:rPr>
          <w:bCs/>
          <w:szCs w:val="24"/>
          <w:lang w:val="es-ES"/>
        </w:rPr>
        <w:t>:</w:t>
      </w:r>
      <w:r w:rsidRPr="001C5E6F">
        <w:rPr>
          <w:szCs w:val="24"/>
          <w:lang w:val="es-ES"/>
        </w:rPr>
        <w:t xml:space="preserve"> Retardo promedio del tránsito experimentado por una muestra (normalmente) grande de PDU </w:t>
      </w:r>
      <w:r>
        <w:rPr>
          <w:szCs w:val="24"/>
          <w:lang w:val="es-ES"/>
        </w:rPr>
        <w:t>perteneciente a</w:t>
      </w:r>
      <w:r w:rsidRPr="001C5E6F">
        <w:rPr>
          <w:szCs w:val="24"/>
          <w:lang w:val="es-ES"/>
        </w:rPr>
        <w:t xml:space="preserve"> la misma categoría de servicio.</w:t>
      </w:r>
    </w:p>
    <w:p w:rsidR="00E74048" w:rsidRPr="001C5E6F" w:rsidRDefault="00E74048" w:rsidP="00E74048">
      <w:pPr>
        <w:rPr>
          <w:b/>
          <w:szCs w:val="24"/>
          <w:lang w:val="es-ES"/>
        </w:rPr>
      </w:pPr>
      <w:r w:rsidRPr="001C5E6F">
        <w:rPr>
          <w:b/>
          <w:szCs w:val="24"/>
          <w:lang w:val="es-ES"/>
        </w:rPr>
        <w:t>Anchura de banda de medición</w:t>
      </w:r>
      <w:r w:rsidRPr="001C5E6F">
        <w:rPr>
          <w:bCs/>
          <w:szCs w:val="24"/>
          <w:lang w:val="es-ES"/>
        </w:rPr>
        <w:t>:</w:t>
      </w:r>
      <w:r w:rsidRPr="001C5E6F">
        <w:rPr>
          <w:szCs w:val="24"/>
          <w:lang w:val="es-ES"/>
        </w:rPr>
        <w:t xml:space="preserve"> Anchura de banda en la que se especifica el nivel de emisión.</w:t>
      </w:r>
    </w:p>
    <w:p w:rsidR="00E74048" w:rsidRPr="001C5E6F" w:rsidRDefault="00E74048" w:rsidP="00E74048">
      <w:pPr>
        <w:rPr>
          <w:szCs w:val="24"/>
          <w:lang w:val="es-ES"/>
        </w:rPr>
      </w:pPr>
      <w:r w:rsidRPr="001C5E6F">
        <w:rPr>
          <w:b/>
          <w:szCs w:val="24"/>
          <w:lang w:val="es-ES"/>
        </w:rPr>
        <w:t>Control de acceso al medio</w:t>
      </w:r>
      <w:r w:rsidRPr="001C5E6F">
        <w:rPr>
          <w:bCs/>
          <w:szCs w:val="24"/>
          <w:lang w:val="es-ES"/>
        </w:rPr>
        <w:t>:</w:t>
      </w:r>
      <w:r w:rsidRPr="001C5E6F">
        <w:rPr>
          <w:b/>
          <w:szCs w:val="24"/>
          <w:lang w:val="es-ES"/>
        </w:rPr>
        <w:t xml:space="preserve"> </w:t>
      </w:r>
      <w:r w:rsidRPr="001C5E6F">
        <w:rPr>
          <w:szCs w:val="24"/>
          <w:lang w:val="es-ES"/>
        </w:rPr>
        <w:t xml:space="preserve">Subcapa de la capa 2 de la interfaz radioeléctrica que </w:t>
      </w:r>
      <w:r>
        <w:rPr>
          <w:szCs w:val="24"/>
          <w:lang w:val="es-ES"/>
        </w:rPr>
        <w:t>presta</w:t>
      </w:r>
      <w:r w:rsidRPr="001C5E6F">
        <w:rPr>
          <w:szCs w:val="24"/>
          <w:lang w:val="es-ES"/>
        </w:rPr>
        <w:t xml:space="preserve"> el servicio de transferencia de datos sin acuse de recepción sobre canales lógicos y</w:t>
      </w:r>
      <w:r>
        <w:rPr>
          <w:szCs w:val="24"/>
          <w:lang w:val="es-ES"/>
        </w:rPr>
        <w:t xml:space="preserve"> permite</w:t>
      </w:r>
      <w:r w:rsidRPr="001C5E6F">
        <w:rPr>
          <w:szCs w:val="24"/>
          <w:lang w:val="es-ES"/>
        </w:rPr>
        <w:t xml:space="preserve"> el acceso a los canales de transporte.</w:t>
      </w:r>
    </w:p>
    <w:p w:rsidR="00E74048" w:rsidRPr="001C5E6F" w:rsidRDefault="00E74048" w:rsidP="00E74048">
      <w:pPr>
        <w:rPr>
          <w:szCs w:val="24"/>
          <w:lang w:val="es-ES"/>
        </w:rPr>
      </w:pPr>
      <w:r w:rsidRPr="001C5E6F">
        <w:rPr>
          <w:b/>
          <w:szCs w:val="24"/>
          <w:lang w:val="es-ES"/>
        </w:rPr>
        <w:t>Servicio de mensajería</w:t>
      </w:r>
      <w:r w:rsidRPr="001C5E6F">
        <w:rPr>
          <w:bCs/>
          <w:szCs w:val="24"/>
          <w:lang w:val="es-ES"/>
        </w:rPr>
        <w:t>:</w:t>
      </w:r>
      <w:r w:rsidRPr="001C5E6F">
        <w:rPr>
          <w:szCs w:val="24"/>
          <w:lang w:val="es-ES"/>
        </w:rPr>
        <w:t xml:space="preserve"> Servicio interactivo que ofrece una comunicación de usuario a usuario entre usuarios individuales a través de unidades de almacenamiento con almacenamiento y retransmisión, buzones eléctricos y/o funciones de tratamiento de mensajes (por ejemplo, edición, tratamiento y conversión</w:t>
      </w:r>
      <w:r w:rsidRPr="0018647B">
        <w:rPr>
          <w:szCs w:val="24"/>
          <w:lang w:val="es-ES"/>
        </w:rPr>
        <w:t xml:space="preserve"> </w:t>
      </w:r>
      <w:r w:rsidRPr="001C5E6F">
        <w:rPr>
          <w:szCs w:val="24"/>
          <w:lang w:val="es-ES"/>
        </w:rPr>
        <w:t>de información) (</w:t>
      </w:r>
      <w:r>
        <w:rPr>
          <w:szCs w:val="24"/>
          <w:lang w:val="es-ES"/>
        </w:rPr>
        <w:t>f</w:t>
      </w:r>
      <w:r w:rsidRPr="001C5E6F">
        <w:rPr>
          <w:szCs w:val="24"/>
          <w:lang w:val="es-ES"/>
        </w:rPr>
        <w:t xml:space="preserve">uente: </w:t>
      </w:r>
      <w:r w:rsidRPr="001C5E6F">
        <w:rPr>
          <w:snapToGrid w:val="0"/>
          <w:szCs w:val="24"/>
          <w:lang w:val="es-ES"/>
        </w:rPr>
        <w:t xml:space="preserve">Recomendación </w:t>
      </w:r>
      <w:r w:rsidRPr="001C5E6F">
        <w:rPr>
          <w:szCs w:val="24"/>
          <w:lang w:val="es-ES"/>
        </w:rPr>
        <w:t>UIT</w:t>
      </w:r>
      <w:r w:rsidRPr="001C5E6F">
        <w:rPr>
          <w:szCs w:val="24"/>
          <w:lang w:val="es-ES"/>
        </w:rPr>
        <w:noBreakHyphen/>
        <w:t>T I.113)</w:t>
      </w:r>
      <w:r>
        <w:rPr>
          <w:szCs w:val="24"/>
          <w:lang w:val="es-ES"/>
        </w:rPr>
        <w:t>.</w:t>
      </w:r>
    </w:p>
    <w:p w:rsidR="00E74048" w:rsidRPr="001C5E6F" w:rsidRDefault="00E74048" w:rsidP="00E74048">
      <w:pPr>
        <w:rPr>
          <w:szCs w:val="24"/>
          <w:lang w:val="es-ES"/>
        </w:rPr>
      </w:pPr>
      <w:r w:rsidRPr="001C5E6F">
        <w:rPr>
          <w:b/>
          <w:szCs w:val="24"/>
          <w:lang w:val="es-ES"/>
        </w:rPr>
        <w:t>Marca de clase MExE</w:t>
      </w:r>
      <w:r w:rsidRPr="001C5E6F">
        <w:rPr>
          <w:bCs/>
          <w:szCs w:val="24"/>
          <w:lang w:val="es-ES"/>
        </w:rPr>
        <w:t>:</w:t>
      </w:r>
      <w:r w:rsidRPr="001C5E6F">
        <w:rPr>
          <w:szCs w:val="24"/>
          <w:lang w:val="es-ES"/>
        </w:rPr>
        <w:t xml:space="preserve"> Una marca de clase MExE identifica una categoría de</w:t>
      </w:r>
      <w:r>
        <w:rPr>
          <w:szCs w:val="24"/>
          <w:lang w:val="es-ES"/>
        </w:rPr>
        <w:t xml:space="preserve"> EU </w:t>
      </w:r>
      <w:r w:rsidRPr="001C5E6F">
        <w:rPr>
          <w:szCs w:val="24"/>
          <w:lang w:val="es-ES"/>
        </w:rPr>
        <w:t>MExE que soporta la funcionalidad MExE con un nivel mínimo de procesamiento, memoria, visualización y capacidades interactivas. Puede</w:t>
      </w:r>
      <w:r>
        <w:rPr>
          <w:szCs w:val="24"/>
          <w:lang w:val="es-ES"/>
        </w:rPr>
        <w:t>n</w:t>
      </w:r>
      <w:r w:rsidRPr="001C5E6F">
        <w:rPr>
          <w:szCs w:val="24"/>
          <w:lang w:val="es-ES"/>
        </w:rPr>
        <w:t xml:space="preserve"> definirse varias marcas de clase MExE para distinguir entre las funcionalidades ofrecidas por diferentes</w:t>
      </w:r>
      <w:r>
        <w:rPr>
          <w:szCs w:val="24"/>
          <w:lang w:val="es-ES"/>
        </w:rPr>
        <w:t xml:space="preserve"> EU </w:t>
      </w:r>
      <w:r w:rsidRPr="001C5E6F">
        <w:rPr>
          <w:szCs w:val="24"/>
          <w:lang w:val="es-ES"/>
        </w:rPr>
        <w:t xml:space="preserve">MExE. </w:t>
      </w:r>
      <w:r>
        <w:rPr>
          <w:szCs w:val="24"/>
          <w:lang w:val="es-ES"/>
        </w:rPr>
        <w:t>La definición de u</w:t>
      </w:r>
      <w:r w:rsidRPr="001C5E6F">
        <w:rPr>
          <w:szCs w:val="24"/>
          <w:lang w:val="es-ES"/>
        </w:rPr>
        <w:t>na a</w:t>
      </w:r>
      <w:r>
        <w:rPr>
          <w:szCs w:val="24"/>
          <w:lang w:val="es-ES"/>
        </w:rPr>
        <w:t>plicación MExE o applet como específicos</w:t>
      </w:r>
      <w:r w:rsidRPr="001C5E6F">
        <w:rPr>
          <w:szCs w:val="24"/>
          <w:lang w:val="es-ES"/>
        </w:rPr>
        <w:t xml:space="preserve"> de una </w:t>
      </w:r>
      <w:r>
        <w:rPr>
          <w:szCs w:val="24"/>
          <w:lang w:val="es-ES"/>
        </w:rPr>
        <w:t xml:space="preserve">determinada </w:t>
      </w:r>
      <w:r w:rsidRPr="001C5E6F">
        <w:rPr>
          <w:szCs w:val="24"/>
          <w:lang w:val="es-ES"/>
        </w:rPr>
        <w:t xml:space="preserve">marca de clase MExE indica que </w:t>
      </w:r>
      <w:r>
        <w:rPr>
          <w:szCs w:val="24"/>
          <w:lang w:val="es-ES"/>
        </w:rPr>
        <w:t>puede soportarlos</w:t>
      </w:r>
      <w:r w:rsidRPr="001C5E6F">
        <w:rPr>
          <w:szCs w:val="24"/>
          <w:lang w:val="es-ES"/>
        </w:rPr>
        <w:t xml:space="preserve"> un</w:t>
      </w:r>
      <w:r>
        <w:rPr>
          <w:szCs w:val="24"/>
          <w:lang w:val="es-ES"/>
        </w:rPr>
        <w:t xml:space="preserve"> EU </w:t>
      </w:r>
      <w:r w:rsidRPr="001C5E6F">
        <w:rPr>
          <w:szCs w:val="24"/>
          <w:lang w:val="es-ES"/>
        </w:rPr>
        <w:t>MExE de dicha marca de clase.</w:t>
      </w:r>
    </w:p>
    <w:p w:rsidR="00E74048" w:rsidRPr="001C5E6F" w:rsidRDefault="00E74048" w:rsidP="00E74048">
      <w:pPr>
        <w:rPr>
          <w:szCs w:val="24"/>
          <w:lang w:val="es-ES"/>
        </w:rPr>
      </w:pPr>
      <w:r w:rsidRPr="001C5E6F">
        <w:rPr>
          <w:b/>
          <w:szCs w:val="24"/>
          <w:lang w:val="es-ES"/>
        </w:rPr>
        <w:t>Ejecutable MExE</w:t>
      </w:r>
      <w:r w:rsidRPr="001C5E6F">
        <w:rPr>
          <w:bCs/>
          <w:szCs w:val="24"/>
          <w:lang w:val="es-ES"/>
        </w:rPr>
        <w:t>:</w:t>
      </w:r>
      <w:r w:rsidRPr="001C5E6F">
        <w:rPr>
          <w:b/>
          <w:szCs w:val="24"/>
          <w:lang w:val="es-ES"/>
        </w:rPr>
        <w:t xml:space="preserve"> </w:t>
      </w:r>
      <w:r w:rsidRPr="001C5E6F">
        <w:rPr>
          <w:szCs w:val="24"/>
          <w:lang w:val="es-ES"/>
        </w:rPr>
        <w:t>Un ejecutable es un applet, aplicación o contenido ejecutable que cumple la especificación MExE</w:t>
      </w:r>
      <w:r>
        <w:rPr>
          <w:szCs w:val="24"/>
          <w:lang w:val="es-ES"/>
        </w:rPr>
        <w:t xml:space="preserve"> </w:t>
      </w:r>
      <w:r w:rsidRPr="001C5E6F">
        <w:rPr>
          <w:szCs w:val="24"/>
          <w:lang w:val="es-ES"/>
        </w:rPr>
        <w:t xml:space="preserve">y puede ejecutarse en el </w:t>
      </w:r>
      <w:r>
        <w:rPr>
          <w:szCs w:val="24"/>
          <w:lang w:val="es-ES"/>
        </w:rPr>
        <w:t>EM.</w:t>
      </w:r>
    </w:p>
    <w:p w:rsidR="00E74048" w:rsidRPr="001C5E6F" w:rsidRDefault="00E74048" w:rsidP="00E74048">
      <w:pPr>
        <w:rPr>
          <w:szCs w:val="24"/>
          <w:lang w:val="es-ES"/>
        </w:rPr>
      </w:pPr>
      <w:r w:rsidRPr="001C5E6F">
        <w:rPr>
          <w:b/>
          <w:szCs w:val="24"/>
          <w:lang w:val="es-ES"/>
        </w:rPr>
        <w:t>Servidor MExE</w:t>
      </w:r>
      <w:r w:rsidRPr="001C5E6F">
        <w:rPr>
          <w:bCs/>
          <w:szCs w:val="24"/>
          <w:lang w:val="es-ES"/>
        </w:rPr>
        <w:t>:</w:t>
      </w:r>
      <w:r w:rsidRPr="001C5E6F">
        <w:rPr>
          <w:szCs w:val="24"/>
          <w:lang w:val="es-ES"/>
        </w:rPr>
        <w:t xml:space="preserve"> Nodo que soporta servicios MExE en el entorno de servicio MExE.</w:t>
      </w:r>
    </w:p>
    <w:p w:rsidR="00E74048" w:rsidRPr="001C5E6F" w:rsidRDefault="00E74048" w:rsidP="00E74048">
      <w:pPr>
        <w:rPr>
          <w:szCs w:val="24"/>
          <w:lang w:val="es-ES"/>
        </w:rPr>
      </w:pPr>
      <w:r w:rsidRPr="001C5E6F">
        <w:rPr>
          <w:b/>
          <w:szCs w:val="24"/>
          <w:lang w:val="es-ES"/>
        </w:rPr>
        <w:t>Servicio MExE</w:t>
      </w:r>
      <w:r w:rsidRPr="001C5E6F">
        <w:rPr>
          <w:bCs/>
          <w:szCs w:val="24"/>
          <w:lang w:val="es-ES"/>
        </w:rPr>
        <w:t>:</w:t>
      </w:r>
      <w:r w:rsidRPr="001C5E6F">
        <w:rPr>
          <w:b/>
          <w:szCs w:val="24"/>
          <w:lang w:val="es-ES"/>
        </w:rPr>
        <w:t xml:space="preserve"> </w:t>
      </w:r>
      <w:r w:rsidRPr="001C5E6F">
        <w:rPr>
          <w:szCs w:val="24"/>
          <w:lang w:val="es-ES"/>
        </w:rPr>
        <w:t>Servicio mejorado (o posibilitado) por la tecnología MExE.</w:t>
      </w:r>
    </w:p>
    <w:p w:rsidR="00E74048" w:rsidRPr="001C5E6F" w:rsidRDefault="00E74048" w:rsidP="00E74048">
      <w:pPr>
        <w:rPr>
          <w:szCs w:val="24"/>
          <w:lang w:val="es-ES"/>
        </w:rPr>
      </w:pPr>
      <w:r w:rsidRPr="001C5E6F">
        <w:rPr>
          <w:b/>
          <w:szCs w:val="24"/>
          <w:lang w:val="es-ES"/>
        </w:rPr>
        <w:t>Entorno de servicio MExE</w:t>
      </w:r>
      <w:r w:rsidRPr="001C5E6F">
        <w:rPr>
          <w:bCs/>
          <w:szCs w:val="24"/>
          <w:lang w:val="es-ES"/>
        </w:rPr>
        <w:t>:</w:t>
      </w:r>
      <w:r w:rsidRPr="001C5E6F">
        <w:rPr>
          <w:szCs w:val="24"/>
          <w:lang w:val="es-ES"/>
        </w:rPr>
        <w:t xml:space="preserve"> </w:t>
      </w:r>
      <w:r>
        <w:rPr>
          <w:szCs w:val="24"/>
          <w:lang w:val="es-ES"/>
        </w:rPr>
        <w:t>Es posible que, d</w:t>
      </w:r>
      <w:r w:rsidRPr="001C5E6F">
        <w:rPr>
          <w:szCs w:val="24"/>
          <w:lang w:val="es-ES"/>
        </w:rPr>
        <w:t xml:space="preserve">ependiendo de la configuración de la </w:t>
      </w:r>
      <w:r>
        <w:rPr>
          <w:szCs w:val="24"/>
          <w:lang w:val="es-ES"/>
        </w:rPr>
        <w:t>RMTP, el operador pueda</w:t>
      </w:r>
      <w:r w:rsidRPr="001C5E6F">
        <w:rPr>
          <w:szCs w:val="24"/>
          <w:lang w:val="es-ES"/>
        </w:rPr>
        <w:t xml:space="preserve"> </w:t>
      </w:r>
      <w:r>
        <w:rPr>
          <w:szCs w:val="24"/>
          <w:lang w:val="es-ES"/>
        </w:rPr>
        <w:t>soportar</w:t>
      </w:r>
      <w:r w:rsidRPr="001C5E6F">
        <w:rPr>
          <w:szCs w:val="24"/>
          <w:lang w:val="es-ES"/>
        </w:rPr>
        <w:t xml:space="preserve"> los servicios MExE de diversos modos. Los ejemplos de posibles fuentes </w:t>
      </w:r>
      <w:r w:rsidRPr="001C5E6F">
        <w:rPr>
          <w:szCs w:val="24"/>
          <w:lang w:val="es-ES"/>
        </w:rPr>
        <w:lastRenderedPageBreak/>
        <w:t xml:space="preserve">proceden de los nodos GSM tradicionales, los nodos IN, los nodos específicos de operador, los nodos con franquicia de operador y los nodos de los proveedores de servicios, junto con el acceso a nodos externos (es decir específicos del fabricante) a la </w:t>
      </w:r>
      <w:r>
        <w:rPr>
          <w:szCs w:val="24"/>
          <w:lang w:val="es-ES"/>
        </w:rPr>
        <w:t>RMTP</w:t>
      </w:r>
      <w:r w:rsidRPr="001C5E6F">
        <w:rPr>
          <w:szCs w:val="24"/>
          <w:lang w:val="es-ES"/>
        </w:rPr>
        <w:t xml:space="preserve"> dependiendo de la naturaleza del servicio MExE. Se considera que estos nodos constituyen el entorno de servicio MExE. El entorno de servicio MExE debe soportar la interacción directa de servicio</w:t>
      </w:r>
      <w:r>
        <w:rPr>
          <w:szCs w:val="24"/>
          <w:lang w:val="es-ES"/>
        </w:rPr>
        <w:t>s</w:t>
      </w:r>
      <w:r w:rsidRPr="001C5E6F">
        <w:rPr>
          <w:szCs w:val="24"/>
          <w:lang w:val="es-ES"/>
        </w:rPr>
        <w:t xml:space="preserve"> MExE entre</w:t>
      </w:r>
      <w:r>
        <w:rPr>
          <w:szCs w:val="24"/>
          <w:lang w:val="es-ES"/>
        </w:rPr>
        <w:t xml:space="preserve"> EU </w:t>
      </w:r>
      <w:r w:rsidRPr="001C5E6F">
        <w:rPr>
          <w:szCs w:val="24"/>
          <w:lang w:val="es-ES"/>
        </w:rPr>
        <w:t>MExE y</w:t>
      </w:r>
      <w:r>
        <w:rPr>
          <w:szCs w:val="24"/>
          <w:lang w:val="es-ES"/>
        </w:rPr>
        <w:t xml:space="preserve"> EU </w:t>
      </w:r>
      <w:r w:rsidRPr="001C5E6F">
        <w:rPr>
          <w:szCs w:val="24"/>
          <w:lang w:val="es-ES"/>
        </w:rPr>
        <w:t>MExE.</w:t>
      </w:r>
    </w:p>
    <w:p w:rsidR="00E74048" w:rsidRPr="001C5E6F" w:rsidRDefault="00E74048" w:rsidP="00E74048">
      <w:pPr>
        <w:rPr>
          <w:szCs w:val="24"/>
          <w:lang w:val="es-ES"/>
        </w:rPr>
      </w:pPr>
      <w:r w:rsidRPr="001C5E6F">
        <w:rPr>
          <w:b/>
          <w:szCs w:val="24"/>
          <w:lang w:val="es-ES"/>
        </w:rPr>
        <w:t>Proveedor de servicio</w:t>
      </w:r>
      <w:r>
        <w:rPr>
          <w:b/>
          <w:szCs w:val="24"/>
          <w:lang w:val="es-ES"/>
        </w:rPr>
        <w:t>s</w:t>
      </w:r>
      <w:r w:rsidRPr="001C5E6F">
        <w:rPr>
          <w:b/>
          <w:szCs w:val="24"/>
          <w:lang w:val="es-ES"/>
        </w:rPr>
        <w:t xml:space="preserve"> MExE</w:t>
      </w:r>
      <w:r w:rsidRPr="001C5E6F">
        <w:rPr>
          <w:bCs/>
          <w:szCs w:val="24"/>
          <w:lang w:val="es-ES"/>
        </w:rPr>
        <w:t>:</w:t>
      </w:r>
      <w:r w:rsidRPr="001C5E6F">
        <w:rPr>
          <w:szCs w:val="24"/>
          <w:lang w:val="es-ES"/>
        </w:rPr>
        <w:t xml:space="preserve"> Organización que </w:t>
      </w:r>
      <w:r>
        <w:rPr>
          <w:szCs w:val="24"/>
          <w:lang w:val="es-ES"/>
        </w:rPr>
        <w:t>presta</w:t>
      </w:r>
      <w:r w:rsidRPr="001C5E6F">
        <w:rPr>
          <w:szCs w:val="24"/>
          <w:lang w:val="es-ES"/>
        </w:rPr>
        <w:t xml:space="preserve"> servicios MExE</w:t>
      </w:r>
      <w:r w:rsidRPr="009001D3">
        <w:rPr>
          <w:szCs w:val="24"/>
          <w:lang w:val="es-ES"/>
        </w:rPr>
        <w:t xml:space="preserve"> </w:t>
      </w:r>
      <w:r w:rsidRPr="001C5E6F">
        <w:rPr>
          <w:szCs w:val="24"/>
          <w:lang w:val="es-ES"/>
        </w:rPr>
        <w:t xml:space="preserve">al abonado. Normalmente se trata del operador de la </w:t>
      </w:r>
      <w:r>
        <w:rPr>
          <w:szCs w:val="24"/>
          <w:lang w:val="es-ES"/>
        </w:rPr>
        <w:t>RMTP</w:t>
      </w:r>
      <w:r w:rsidRPr="001C5E6F">
        <w:rPr>
          <w:szCs w:val="24"/>
          <w:lang w:val="es-ES"/>
        </w:rPr>
        <w:t xml:space="preserve">, pero puede tratarse de una organización </w:t>
      </w:r>
      <w:r>
        <w:rPr>
          <w:szCs w:val="24"/>
          <w:lang w:val="es-ES"/>
        </w:rPr>
        <w:t xml:space="preserve">que se encargue del </w:t>
      </w:r>
      <w:r w:rsidRPr="001C5E6F">
        <w:rPr>
          <w:szCs w:val="24"/>
          <w:lang w:val="es-ES"/>
        </w:rPr>
        <w:t xml:space="preserve">MExE (que puede haber sido </w:t>
      </w:r>
      <w:r>
        <w:rPr>
          <w:szCs w:val="24"/>
          <w:lang w:val="es-ES"/>
        </w:rPr>
        <w:t>subcontratada</w:t>
      </w:r>
      <w:r w:rsidRPr="001C5E6F">
        <w:rPr>
          <w:szCs w:val="24"/>
          <w:lang w:val="es-ES"/>
        </w:rPr>
        <w:t xml:space="preserve"> por el operador de la </w:t>
      </w:r>
      <w:r>
        <w:rPr>
          <w:szCs w:val="24"/>
          <w:lang w:val="es-ES"/>
        </w:rPr>
        <w:t>RMTP</w:t>
      </w:r>
      <w:r w:rsidRPr="001C5E6F">
        <w:rPr>
          <w:szCs w:val="24"/>
          <w:lang w:val="es-ES"/>
        </w:rPr>
        <w:t>).</w:t>
      </w:r>
    </w:p>
    <w:p w:rsidR="00E74048" w:rsidRPr="001C5E6F" w:rsidRDefault="00E74048" w:rsidP="00E74048">
      <w:pPr>
        <w:rPr>
          <w:szCs w:val="24"/>
          <w:lang w:val="es-ES"/>
        </w:rPr>
      </w:pPr>
      <w:r w:rsidRPr="001C5E6F">
        <w:rPr>
          <w:b/>
          <w:szCs w:val="24"/>
          <w:lang w:val="es-ES"/>
        </w:rPr>
        <w:t xml:space="preserve">SIM </w:t>
      </w:r>
      <w:r>
        <w:rPr>
          <w:b/>
          <w:szCs w:val="24"/>
          <w:lang w:val="es-ES"/>
        </w:rPr>
        <w:t>del</w:t>
      </w:r>
      <w:r w:rsidRPr="001C5E6F">
        <w:rPr>
          <w:b/>
          <w:szCs w:val="24"/>
          <w:lang w:val="es-ES"/>
        </w:rPr>
        <w:t xml:space="preserve"> MExE</w:t>
      </w:r>
      <w:r w:rsidRPr="001C5E6F">
        <w:rPr>
          <w:bCs/>
          <w:szCs w:val="24"/>
          <w:lang w:val="es-ES"/>
        </w:rPr>
        <w:t>:</w:t>
      </w:r>
      <w:r w:rsidRPr="001C5E6F">
        <w:rPr>
          <w:szCs w:val="24"/>
          <w:lang w:val="es-ES"/>
        </w:rPr>
        <w:t xml:space="preserve"> Aplicación de</w:t>
      </w:r>
      <w:r>
        <w:rPr>
          <w:szCs w:val="24"/>
          <w:lang w:val="es-ES"/>
        </w:rPr>
        <w:t>l</w:t>
      </w:r>
      <w:r w:rsidRPr="001C5E6F">
        <w:rPr>
          <w:szCs w:val="24"/>
          <w:lang w:val="es-ES"/>
        </w:rPr>
        <w:t xml:space="preserve"> (U)SIM capaz de almacenar un certific</w:t>
      </w:r>
      <w:r>
        <w:rPr>
          <w:szCs w:val="24"/>
          <w:lang w:val="es-ES"/>
        </w:rPr>
        <w:t>ado de seguridad al que se pueda</w:t>
      </w:r>
      <w:r w:rsidRPr="001C5E6F">
        <w:rPr>
          <w:szCs w:val="24"/>
          <w:lang w:val="es-ES"/>
        </w:rPr>
        <w:t xml:space="preserve"> acceder mediante mecanismos estándar.</w:t>
      </w:r>
    </w:p>
    <w:p w:rsidR="00E74048" w:rsidRPr="001C5E6F" w:rsidRDefault="00E74048" w:rsidP="00E74048">
      <w:pPr>
        <w:rPr>
          <w:szCs w:val="24"/>
          <w:lang w:val="es-ES"/>
        </w:rPr>
      </w:pPr>
      <w:r w:rsidRPr="001C5E6F">
        <w:rPr>
          <w:b/>
          <w:szCs w:val="24"/>
          <w:lang w:val="es-ES"/>
        </w:rPr>
        <w:t>Abonado al MExE</w:t>
      </w:r>
      <w:r w:rsidRPr="001C5E6F">
        <w:rPr>
          <w:bCs/>
          <w:szCs w:val="24"/>
          <w:lang w:val="es-ES"/>
        </w:rPr>
        <w:t>:</w:t>
      </w:r>
      <w:r w:rsidRPr="001C5E6F">
        <w:rPr>
          <w:szCs w:val="24"/>
          <w:lang w:val="es-ES"/>
        </w:rPr>
        <w:t xml:space="preserve"> Propietario de un abono que </w:t>
      </w:r>
      <w:r>
        <w:rPr>
          <w:szCs w:val="24"/>
          <w:lang w:val="es-ES"/>
        </w:rPr>
        <w:t>ha suscrito</w:t>
      </w:r>
      <w:r w:rsidRPr="001C5E6F">
        <w:rPr>
          <w:szCs w:val="24"/>
          <w:lang w:val="es-ES"/>
        </w:rPr>
        <w:t xml:space="preserve"> un acuerdo con un proveedor de servicio</w:t>
      </w:r>
      <w:r>
        <w:rPr>
          <w:szCs w:val="24"/>
          <w:lang w:val="es-ES"/>
        </w:rPr>
        <w:t>s</w:t>
      </w:r>
      <w:r w:rsidRPr="001C5E6F">
        <w:rPr>
          <w:szCs w:val="24"/>
          <w:lang w:val="es-ES"/>
        </w:rPr>
        <w:t xml:space="preserve"> MExE para recibir servicios MExE.</w:t>
      </w:r>
    </w:p>
    <w:p w:rsidR="00E74048" w:rsidRPr="001C5E6F" w:rsidRDefault="00E74048" w:rsidP="00E74048">
      <w:pPr>
        <w:rPr>
          <w:szCs w:val="24"/>
          <w:lang w:val="es-ES"/>
        </w:rPr>
      </w:pPr>
      <w:r w:rsidRPr="001C5E6F">
        <w:rPr>
          <w:b/>
          <w:szCs w:val="24"/>
          <w:lang w:val="es-ES"/>
        </w:rPr>
        <w:t>Microcélulas</w:t>
      </w:r>
      <w:r w:rsidRPr="001C5E6F">
        <w:rPr>
          <w:bCs/>
          <w:szCs w:val="24"/>
          <w:lang w:val="es-ES"/>
        </w:rPr>
        <w:t>:</w:t>
      </w:r>
      <w:r w:rsidRPr="001C5E6F">
        <w:rPr>
          <w:b/>
          <w:szCs w:val="24"/>
          <w:lang w:val="es-ES"/>
        </w:rPr>
        <w:t xml:space="preserve"> </w:t>
      </w:r>
      <w:r>
        <w:rPr>
          <w:szCs w:val="24"/>
          <w:lang w:val="es-ES"/>
        </w:rPr>
        <w:t>C</w:t>
      </w:r>
      <w:r w:rsidRPr="001C5E6F">
        <w:rPr>
          <w:szCs w:val="24"/>
          <w:lang w:val="es-ES"/>
        </w:rPr>
        <w:t>élulas pequeñas.</w:t>
      </w:r>
    </w:p>
    <w:p w:rsidR="00E74048" w:rsidRDefault="00E74048" w:rsidP="00E74048">
      <w:pPr>
        <w:rPr>
          <w:szCs w:val="24"/>
          <w:lang w:val="es-ES"/>
        </w:rPr>
      </w:pPr>
      <w:r w:rsidRPr="001C5E6F">
        <w:rPr>
          <w:b/>
          <w:szCs w:val="24"/>
          <w:lang w:val="es-ES"/>
        </w:rPr>
        <w:t>Potencia mínima de transmisión</w:t>
      </w:r>
      <w:r w:rsidRPr="001C5E6F">
        <w:rPr>
          <w:bCs/>
          <w:szCs w:val="24"/>
          <w:lang w:val="es-ES"/>
        </w:rPr>
        <w:t>:</w:t>
      </w:r>
      <w:r w:rsidRPr="001C5E6F">
        <w:rPr>
          <w:szCs w:val="24"/>
          <w:lang w:val="es-ES"/>
        </w:rPr>
        <w:t xml:space="preserve"> </w:t>
      </w:r>
      <w:r>
        <w:rPr>
          <w:szCs w:val="24"/>
          <w:lang w:val="es-ES"/>
        </w:rPr>
        <w:t>P</w:t>
      </w:r>
      <w:r w:rsidRPr="001C5E6F">
        <w:rPr>
          <w:szCs w:val="24"/>
          <w:lang w:val="es-ES"/>
        </w:rPr>
        <w:t xml:space="preserve">otencia </w:t>
      </w:r>
      <w:r>
        <w:rPr>
          <w:szCs w:val="24"/>
          <w:lang w:val="es-ES"/>
        </w:rPr>
        <w:t>m</w:t>
      </w:r>
      <w:r w:rsidRPr="001C5E6F">
        <w:rPr>
          <w:szCs w:val="24"/>
          <w:lang w:val="es-ES"/>
        </w:rPr>
        <w:t>ínima de salida controlada de la</w:t>
      </w:r>
      <w:r>
        <w:rPr>
          <w:szCs w:val="24"/>
          <w:lang w:val="es-ES"/>
        </w:rPr>
        <w:t xml:space="preserve"> EB DDT </w:t>
      </w:r>
      <w:r w:rsidRPr="001C5E6F">
        <w:rPr>
          <w:szCs w:val="24"/>
          <w:lang w:val="es-ES"/>
        </w:rPr>
        <w:t xml:space="preserve">cuando la configuración del control de potencia se </w:t>
      </w:r>
      <w:r>
        <w:rPr>
          <w:szCs w:val="24"/>
          <w:lang w:val="es-ES"/>
        </w:rPr>
        <w:t>configura</w:t>
      </w:r>
      <w:r w:rsidRPr="001C5E6F">
        <w:rPr>
          <w:szCs w:val="24"/>
          <w:lang w:val="es-ES"/>
        </w:rPr>
        <w:t xml:space="preserve"> en el valor mínimo</w:t>
      </w:r>
      <w:r>
        <w:rPr>
          <w:szCs w:val="24"/>
          <w:lang w:val="es-ES"/>
        </w:rPr>
        <w:t>, e</w:t>
      </w:r>
      <w:r w:rsidRPr="001C5E6F">
        <w:rPr>
          <w:szCs w:val="24"/>
          <w:lang w:val="es-ES"/>
        </w:rPr>
        <w:t>s decir</w:t>
      </w:r>
      <w:r>
        <w:rPr>
          <w:szCs w:val="24"/>
          <w:lang w:val="es-ES"/>
        </w:rPr>
        <w:t>,</w:t>
      </w:r>
      <w:r w:rsidRPr="001C5E6F">
        <w:rPr>
          <w:szCs w:val="24"/>
          <w:lang w:val="es-ES"/>
        </w:rPr>
        <w:t xml:space="preserve"> cuando el control de potencia indica que se necesita una potencia de salida de transmisión</w:t>
      </w:r>
      <w:r w:rsidRPr="007D1C02">
        <w:rPr>
          <w:szCs w:val="24"/>
          <w:lang w:val="es-ES"/>
        </w:rPr>
        <w:t xml:space="preserve"> </w:t>
      </w:r>
      <w:r w:rsidRPr="001C5E6F">
        <w:rPr>
          <w:szCs w:val="24"/>
          <w:lang w:val="es-ES"/>
        </w:rPr>
        <w:t>mínima.</w:t>
      </w:r>
    </w:p>
    <w:p w:rsidR="00E74048" w:rsidRPr="001C5E6F" w:rsidRDefault="00E74048" w:rsidP="00E74048">
      <w:pPr>
        <w:rPr>
          <w:b/>
          <w:szCs w:val="24"/>
          <w:lang w:val="es-ES"/>
        </w:rPr>
      </w:pPr>
      <w:bookmarkStart w:id="60" w:name="OLE_LINK1"/>
      <w:bookmarkStart w:id="61" w:name="OLE_LINK2"/>
      <w:bookmarkStart w:id="62" w:name="OLE_LINK3"/>
      <w:r w:rsidRPr="001C5E6F">
        <w:rPr>
          <w:b/>
          <w:szCs w:val="24"/>
          <w:lang w:val="es-ES"/>
        </w:rPr>
        <w:t xml:space="preserve">Equipo móvil </w:t>
      </w:r>
      <w:r>
        <w:rPr>
          <w:b/>
          <w:szCs w:val="24"/>
          <w:lang w:val="es-ES"/>
        </w:rPr>
        <w:t>(EM)</w:t>
      </w:r>
      <w:r w:rsidRPr="001C5E6F">
        <w:rPr>
          <w:bCs/>
          <w:szCs w:val="24"/>
          <w:lang w:val="es-ES"/>
        </w:rPr>
        <w:t xml:space="preserve">: El equipo móvil está funcionalmente dividido entre varias entidades, es decir una o varias terminaciones móviles </w:t>
      </w:r>
      <w:r>
        <w:rPr>
          <w:szCs w:val="24"/>
          <w:lang w:val="es-ES"/>
        </w:rPr>
        <w:t>(TM)</w:t>
      </w:r>
      <w:r w:rsidRPr="001C5E6F">
        <w:rPr>
          <w:szCs w:val="24"/>
          <w:lang w:val="es-ES"/>
        </w:rPr>
        <w:t xml:space="preserve"> y uno o varios equipos terminales</w:t>
      </w:r>
      <w:r w:rsidRPr="001C5E6F">
        <w:rPr>
          <w:bCs/>
          <w:szCs w:val="24"/>
          <w:lang w:val="es-ES"/>
        </w:rPr>
        <w:t xml:space="preserve"> </w:t>
      </w:r>
      <w:r>
        <w:rPr>
          <w:bCs/>
          <w:szCs w:val="24"/>
          <w:lang w:val="es-ES"/>
        </w:rPr>
        <w:t>(ET)</w:t>
      </w:r>
      <w:r w:rsidRPr="001C5E6F">
        <w:rPr>
          <w:bCs/>
          <w:szCs w:val="24"/>
          <w:lang w:val="es-ES"/>
        </w:rPr>
        <w:t>.</w:t>
      </w:r>
      <w:r>
        <w:rPr>
          <w:bCs/>
          <w:szCs w:val="24"/>
          <w:lang w:val="es-ES"/>
        </w:rPr>
        <w:t xml:space="preserve"> </w:t>
      </w:r>
    </w:p>
    <w:bookmarkEnd w:id="60"/>
    <w:bookmarkEnd w:id="61"/>
    <w:bookmarkEnd w:id="62"/>
    <w:p w:rsidR="00E74048" w:rsidRPr="001C5E6F" w:rsidRDefault="00E74048" w:rsidP="00E74048">
      <w:pPr>
        <w:rPr>
          <w:szCs w:val="24"/>
          <w:lang w:val="es-ES"/>
        </w:rPr>
      </w:pPr>
      <w:r w:rsidRPr="001C5E6F">
        <w:rPr>
          <w:b/>
          <w:szCs w:val="24"/>
          <w:lang w:val="es-ES"/>
        </w:rPr>
        <w:t>Traspaso evaluado en el móvil</w:t>
      </w:r>
      <w:r w:rsidRPr="001C5E6F">
        <w:rPr>
          <w:bCs/>
          <w:szCs w:val="24"/>
          <w:lang w:val="es-ES"/>
        </w:rPr>
        <w:t>:</w:t>
      </w:r>
      <w:r w:rsidRPr="001C5E6F">
        <w:rPr>
          <w:b/>
          <w:szCs w:val="24"/>
          <w:lang w:val="es-ES"/>
        </w:rPr>
        <w:t xml:space="preserve"> </w:t>
      </w:r>
      <w:r w:rsidRPr="001C5E6F">
        <w:rPr>
          <w:szCs w:val="24"/>
          <w:lang w:val="es-ES"/>
        </w:rPr>
        <w:t>El traspaso evaluado en el móvil (MEHO) es un tipo de traspaso activ</w:t>
      </w:r>
      <w:r>
        <w:rPr>
          <w:szCs w:val="24"/>
          <w:lang w:val="es-ES"/>
        </w:rPr>
        <w:t>ado por una evaluación efectuada</w:t>
      </w:r>
      <w:r w:rsidRPr="001C5E6F">
        <w:rPr>
          <w:szCs w:val="24"/>
          <w:lang w:val="es-ES"/>
        </w:rPr>
        <w:t xml:space="preserve"> en el móvil. El móvil evalúa la necesidad del traspaso con arreglo al entorno radioeléctrico medido y los criterios definidos por la red. Cuando la evaluación satisface los criterios del traspaso se envía la información necesaria del móvil a la red. Acto seguido, la red decide acerca de la </w:t>
      </w:r>
      <w:r>
        <w:rPr>
          <w:szCs w:val="24"/>
          <w:lang w:val="es-ES"/>
        </w:rPr>
        <w:t>procedencia</w:t>
      </w:r>
      <w:r w:rsidRPr="001C5E6F">
        <w:rPr>
          <w:szCs w:val="24"/>
          <w:lang w:val="es-ES"/>
        </w:rPr>
        <w:t xml:space="preserve"> de</w:t>
      </w:r>
      <w:r>
        <w:rPr>
          <w:szCs w:val="24"/>
          <w:lang w:val="es-ES"/>
        </w:rPr>
        <w:t>l</w:t>
      </w:r>
      <w:r w:rsidRPr="001C5E6F">
        <w:rPr>
          <w:szCs w:val="24"/>
          <w:lang w:val="es-ES"/>
        </w:rPr>
        <w:t xml:space="preserve"> traspaso con arreglo al resultado de la evaluación comunicada y otras condiciones, por ejemplo, el entorno radioeléctrico del enlace ascendente y/o la disponibilidad de recursos en la red</w:t>
      </w:r>
      <w:r>
        <w:rPr>
          <w:szCs w:val="24"/>
          <w:lang w:val="es-ES"/>
        </w:rPr>
        <w:t xml:space="preserve">. A </w:t>
      </w:r>
      <w:r w:rsidRPr="001C5E6F">
        <w:rPr>
          <w:szCs w:val="24"/>
          <w:lang w:val="es-ES"/>
        </w:rPr>
        <w:t>continuación la red puede ejecutar el traspaso.</w:t>
      </w:r>
    </w:p>
    <w:p w:rsidR="00E74048" w:rsidRPr="001C5E6F" w:rsidRDefault="00E74048" w:rsidP="00E74048">
      <w:pPr>
        <w:rPr>
          <w:szCs w:val="24"/>
          <w:lang w:val="es-ES"/>
        </w:rPr>
      </w:pPr>
      <w:r w:rsidRPr="001C5E6F">
        <w:rPr>
          <w:b/>
          <w:szCs w:val="24"/>
          <w:lang w:val="es-ES"/>
        </w:rPr>
        <w:t xml:space="preserve">Estación móvil </w:t>
      </w:r>
      <w:r>
        <w:rPr>
          <w:b/>
          <w:szCs w:val="24"/>
          <w:lang w:val="es-ES"/>
        </w:rPr>
        <w:t>(EM)</w:t>
      </w:r>
      <w:r w:rsidRPr="001C5E6F">
        <w:rPr>
          <w:bCs/>
          <w:szCs w:val="24"/>
          <w:lang w:val="es-ES"/>
        </w:rPr>
        <w:t xml:space="preserve">: </w:t>
      </w:r>
      <w:r w:rsidRPr="001C5E6F">
        <w:rPr>
          <w:szCs w:val="24"/>
          <w:lang w:val="es-ES"/>
        </w:rPr>
        <w:t xml:space="preserve">Una estación móvil </w:t>
      </w:r>
      <w:r>
        <w:rPr>
          <w:szCs w:val="24"/>
          <w:lang w:val="es-ES"/>
        </w:rPr>
        <w:t>(EM)</w:t>
      </w:r>
      <w:r w:rsidRPr="001C5E6F">
        <w:rPr>
          <w:szCs w:val="24"/>
          <w:lang w:val="es-ES"/>
        </w:rPr>
        <w:t xml:space="preserve"> corresponde a un equipo de usuario </w:t>
      </w:r>
      <w:r>
        <w:rPr>
          <w:szCs w:val="24"/>
          <w:lang w:val="es-ES"/>
        </w:rPr>
        <w:t>(EU)</w:t>
      </w:r>
      <w:r w:rsidRPr="001C5E6F">
        <w:rPr>
          <w:szCs w:val="24"/>
          <w:lang w:val="es-ES"/>
        </w:rPr>
        <w:t xml:space="preserve">. </w:t>
      </w:r>
    </w:p>
    <w:p w:rsidR="00E74048" w:rsidRPr="001C5E6F" w:rsidRDefault="00E74048" w:rsidP="00E74048">
      <w:pPr>
        <w:rPr>
          <w:szCs w:val="24"/>
          <w:lang w:val="es-ES"/>
        </w:rPr>
      </w:pPr>
      <w:r w:rsidRPr="001C5E6F">
        <w:rPr>
          <w:b/>
          <w:szCs w:val="24"/>
          <w:lang w:val="es-ES"/>
        </w:rPr>
        <w:t>Portabilidad de números móviles</w:t>
      </w:r>
      <w:r w:rsidRPr="001C5E6F">
        <w:rPr>
          <w:bCs/>
          <w:szCs w:val="24"/>
          <w:lang w:val="es-ES"/>
        </w:rPr>
        <w:t>:</w:t>
      </w:r>
      <w:r w:rsidRPr="001C5E6F">
        <w:rPr>
          <w:szCs w:val="24"/>
          <w:lang w:val="es-ES"/>
        </w:rPr>
        <w:t xml:space="preserve"> Capacidad de un abonado móvil de cambiar </w:t>
      </w:r>
      <w:r>
        <w:rPr>
          <w:szCs w:val="24"/>
          <w:lang w:val="es-ES"/>
        </w:rPr>
        <w:t>de</w:t>
      </w:r>
      <w:r w:rsidRPr="001C5E6F">
        <w:rPr>
          <w:szCs w:val="24"/>
          <w:lang w:val="es-ES"/>
        </w:rPr>
        <w:t xml:space="preserve"> red de abono en el mismo país conservando su MSISDN</w:t>
      </w:r>
      <w:r>
        <w:rPr>
          <w:szCs w:val="24"/>
          <w:lang w:val="es-ES"/>
        </w:rPr>
        <w:t xml:space="preserve"> original</w:t>
      </w:r>
      <w:r w:rsidRPr="001C5E6F">
        <w:rPr>
          <w:szCs w:val="24"/>
          <w:lang w:val="es-ES"/>
        </w:rPr>
        <w:t>.</w:t>
      </w:r>
    </w:p>
    <w:p w:rsidR="00E74048" w:rsidRPr="001C5E6F" w:rsidRDefault="00E74048" w:rsidP="00E74048">
      <w:pPr>
        <w:rPr>
          <w:snapToGrid w:val="0"/>
          <w:szCs w:val="24"/>
          <w:lang w:val="es-ES"/>
        </w:rPr>
      </w:pPr>
      <w:r w:rsidRPr="001C5E6F">
        <w:rPr>
          <w:b/>
          <w:snapToGrid w:val="0"/>
          <w:szCs w:val="24"/>
          <w:lang w:val="es-ES"/>
        </w:rPr>
        <w:t xml:space="preserve">Terminación móvil </w:t>
      </w:r>
      <w:r>
        <w:rPr>
          <w:b/>
          <w:snapToGrid w:val="0"/>
          <w:szCs w:val="24"/>
          <w:lang w:val="es-ES"/>
        </w:rPr>
        <w:t>(TM)</w:t>
      </w:r>
      <w:r w:rsidRPr="001C5E6F">
        <w:rPr>
          <w:bCs/>
          <w:szCs w:val="24"/>
          <w:lang w:val="es-ES"/>
        </w:rPr>
        <w:t>:</w:t>
      </w:r>
      <w:r w:rsidRPr="001C5E6F">
        <w:rPr>
          <w:b/>
          <w:snapToGrid w:val="0"/>
          <w:szCs w:val="24"/>
          <w:lang w:val="es-ES"/>
        </w:rPr>
        <w:t xml:space="preserve"> </w:t>
      </w:r>
      <w:r w:rsidRPr="001C5E6F">
        <w:rPr>
          <w:snapToGrid w:val="0"/>
          <w:szCs w:val="24"/>
          <w:lang w:val="es-ES"/>
        </w:rPr>
        <w:t xml:space="preserve">La terminación móvil es el componente del equipo móvil </w:t>
      </w:r>
      <w:r>
        <w:rPr>
          <w:snapToGrid w:val="0"/>
          <w:szCs w:val="24"/>
          <w:lang w:val="es-ES"/>
        </w:rPr>
        <w:t>(EM)</w:t>
      </w:r>
      <w:r w:rsidRPr="001C5E6F">
        <w:rPr>
          <w:snapToGrid w:val="0"/>
          <w:szCs w:val="24"/>
          <w:lang w:val="es-ES"/>
        </w:rPr>
        <w:t xml:space="preserve"> que soporta funciones específicas </w:t>
      </w:r>
      <w:r>
        <w:rPr>
          <w:snapToGrid w:val="0"/>
          <w:szCs w:val="24"/>
          <w:lang w:val="es-ES"/>
        </w:rPr>
        <w:t>de</w:t>
      </w:r>
      <w:r w:rsidRPr="001C5E6F">
        <w:rPr>
          <w:snapToGrid w:val="0"/>
          <w:szCs w:val="24"/>
          <w:lang w:val="es-ES"/>
        </w:rPr>
        <w:t xml:space="preserve"> la gestión de la interfaz de acceso </w:t>
      </w:r>
      <w:r>
        <w:rPr>
          <w:snapToGrid w:val="0"/>
          <w:szCs w:val="24"/>
          <w:lang w:val="es-ES"/>
        </w:rPr>
        <w:t>RMTP</w:t>
      </w:r>
      <w:r w:rsidRPr="001C5E6F">
        <w:rPr>
          <w:snapToGrid w:val="0"/>
          <w:szCs w:val="24"/>
          <w:lang w:val="es-ES"/>
        </w:rPr>
        <w:t xml:space="preserve"> (3GPP o no 3GPPP). La</w:t>
      </w:r>
      <w:r>
        <w:rPr>
          <w:snapToGrid w:val="0"/>
          <w:szCs w:val="24"/>
          <w:lang w:val="es-ES"/>
        </w:rPr>
        <w:t xml:space="preserve"> TM </w:t>
      </w:r>
      <w:r w:rsidRPr="001C5E6F">
        <w:rPr>
          <w:snapToGrid w:val="0"/>
          <w:szCs w:val="24"/>
          <w:lang w:val="es-ES"/>
        </w:rPr>
        <w:t>se realiza como una sola entidad funcional.</w:t>
      </w:r>
    </w:p>
    <w:p w:rsidR="00E74048" w:rsidRPr="001C5E6F" w:rsidRDefault="00E74048" w:rsidP="00E74048">
      <w:pPr>
        <w:rPr>
          <w:snapToGrid w:val="0"/>
          <w:szCs w:val="24"/>
          <w:lang w:val="es-ES"/>
        </w:rPr>
      </w:pPr>
      <w:r w:rsidRPr="001C5E6F">
        <w:rPr>
          <w:b/>
          <w:snapToGrid w:val="0"/>
          <w:szCs w:val="24"/>
          <w:lang w:val="es-ES"/>
        </w:rPr>
        <w:t>Mo</w:t>
      </w:r>
      <w:r>
        <w:rPr>
          <w:b/>
          <w:snapToGrid w:val="0"/>
          <w:szCs w:val="24"/>
          <w:lang w:val="es-ES"/>
        </w:rPr>
        <w:t>v</w:t>
      </w:r>
      <w:r w:rsidRPr="001C5E6F">
        <w:rPr>
          <w:b/>
          <w:snapToGrid w:val="0"/>
          <w:szCs w:val="24"/>
          <w:lang w:val="es-ES"/>
        </w:rPr>
        <w:t>ilidad</w:t>
      </w:r>
      <w:r w:rsidRPr="001C5E6F">
        <w:rPr>
          <w:bCs/>
          <w:szCs w:val="24"/>
          <w:lang w:val="es-ES"/>
        </w:rPr>
        <w:t>:</w:t>
      </w:r>
      <w:r w:rsidRPr="001C5E6F">
        <w:rPr>
          <w:b/>
          <w:snapToGrid w:val="0"/>
          <w:szCs w:val="24"/>
          <w:lang w:val="es-ES"/>
        </w:rPr>
        <w:t xml:space="preserve"> </w:t>
      </w:r>
      <w:r w:rsidRPr="001C5E6F">
        <w:rPr>
          <w:snapToGrid w:val="0"/>
          <w:szCs w:val="24"/>
          <w:lang w:val="es-ES"/>
        </w:rPr>
        <w:t>Capacidad de comunicación del usuario en movimiento con independencia de su posición.</w:t>
      </w:r>
    </w:p>
    <w:p w:rsidR="00E74048" w:rsidRPr="001C5E6F" w:rsidRDefault="00E74048" w:rsidP="00E74048">
      <w:pPr>
        <w:rPr>
          <w:szCs w:val="24"/>
          <w:lang w:val="es-ES"/>
        </w:rPr>
      </w:pPr>
      <w:r w:rsidRPr="001C5E6F">
        <w:rPr>
          <w:b/>
          <w:szCs w:val="24"/>
          <w:lang w:val="es-ES"/>
        </w:rPr>
        <w:t>Gestión de la movilidad</w:t>
      </w:r>
      <w:r w:rsidRPr="001C5E6F">
        <w:rPr>
          <w:bCs/>
          <w:szCs w:val="24"/>
          <w:lang w:val="es-ES"/>
        </w:rPr>
        <w:t>:</w:t>
      </w:r>
      <w:r w:rsidRPr="001C5E6F">
        <w:rPr>
          <w:b/>
          <w:szCs w:val="24"/>
          <w:lang w:val="es-ES"/>
        </w:rPr>
        <w:t xml:space="preserve"> </w:t>
      </w:r>
      <w:r w:rsidRPr="001C5E6F">
        <w:rPr>
          <w:szCs w:val="24"/>
          <w:lang w:val="es-ES"/>
        </w:rPr>
        <w:t>Relación entre la estación móvil y la UTRAN que se utiliza para establecer los diversos canales físicos, mantenerlos y liberarlos.</w:t>
      </w:r>
    </w:p>
    <w:p w:rsidR="00E74048" w:rsidRPr="001C5E6F" w:rsidRDefault="00E74048" w:rsidP="00E74048">
      <w:pPr>
        <w:rPr>
          <w:szCs w:val="24"/>
          <w:lang w:val="es-ES"/>
        </w:rPr>
      </w:pPr>
      <w:r>
        <w:rPr>
          <w:b/>
          <w:szCs w:val="24"/>
          <w:lang w:val="es-ES"/>
        </w:rPr>
        <w:t>Estación de base</w:t>
      </w:r>
      <w:r w:rsidRPr="001C5E6F">
        <w:rPr>
          <w:b/>
          <w:szCs w:val="24"/>
          <w:lang w:val="es-ES"/>
        </w:rPr>
        <w:t xml:space="preserve"> MSR</w:t>
      </w:r>
      <w:r>
        <w:rPr>
          <w:b/>
          <w:szCs w:val="24"/>
          <w:lang w:val="es-ES"/>
        </w:rPr>
        <w:t xml:space="preserve"> (radiocomunicaciones multinorma)</w:t>
      </w:r>
      <w:r w:rsidRPr="001C5E6F">
        <w:rPr>
          <w:szCs w:val="24"/>
          <w:lang w:val="es-ES"/>
        </w:rPr>
        <w:t xml:space="preserve">: Estación de base caracterizada por la capacidad de su receptor y transmisor de procesar dos o más portadoras en componentes RF activos comunes simultáneamente en una anchura de banda RF declarada, con una portadora como mínimo de una RAT distinta </w:t>
      </w:r>
      <w:r>
        <w:rPr>
          <w:szCs w:val="24"/>
          <w:lang w:val="es-ES"/>
        </w:rPr>
        <w:t>a</w:t>
      </w:r>
      <w:r w:rsidRPr="001C5E6F">
        <w:rPr>
          <w:szCs w:val="24"/>
          <w:lang w:val="es-ES"/>
        </w:rPr>
        <w:t xml:space="preserve"> la de las otras.</w:t>
      </w:r>
    </w:p>
    <w:p w:rsidR="00E74048" w:rsidRPr="001C5E6F" w:rsidRDefault="00E74048" w:rsidP="004A2057">
      <w:pPr>
        <w:rPr>
          <w:szCs w:val="24"/>
          <w:lang w:val="es-ES"/>
        </w:rPr>
      </w:pPr>
      <w:r w:rsidRPr="001C5E6F">
        <w:rPr>
          <w:b/>
          <w:szCs w:val="24"/>
          <w:lang w:val="es-ES"/>
        </w:rPr>
        <w:t xml:space="preserve">Configuración de la transmisión </w:t>
      </w:r>
      <w:r>
        <w:rPr>
          <w:b/>
          <w:szCs w:val="24"/>
          <w:lang w:val="es-ES"/>
        </w:rPr>
        <w:t xml:space="preserve">con </w:t>
      </w:r>
      <w:r w:rsidRPr="001C5E6F">
        <w:rPr>
          <w:b/>
          <w:szCs w:val="24"/>
          <w:lang w:val="es-ES"/>
        </w:rPr>
        <w:t>multiportadora</w:t>
      </w:r>
      <w:r w:rsidRPr="001C5E6F">
        <w:rPr>
          <w:bCs/>
          <w:szCs w:val="24"/>
          <w:lang w:val="es-ES"/>
        </w:rPr>
        <w:t>:</w:t>
      </w:r>
      <w:r w:rsidRPr="001C5E6F">
        <w:rPr>
          <w:szCs w:val="24"/>
          <w:lang w:val="es-ES"/>
        </w:rPr>
        <w:t xml:space="preserve"> Conjunto de una o más portadoras que una</w:t>
      </w:r>
      <w:r w:rsidR="004A2057">
        <w:rPr>
          <w:szCs w:val="24"/>
          <w:lang w:val="es-ES"/>
        </w:rPr>
        <w:t> </w:t>
      </w:r>
      <w:r>
        <w:rPr>
          <w:szCs w:val="24"/>
          <w:lang w:val="es-ES"/>
        </w:rPr>
        <w:t xml:space="preserve">EB </w:t>
      </w:r>
      <w:r w:rsidRPr="001C5E6F">
        <w:rPr>
          <w:szCs w:val="24"/>
          <w:lang w:val="es-ES"/>
        </w:rPr>
        <w:t>es capaz de transmitir simultáneamente con arreglo a las especificaciones del fabricante.</w:t>
      </w:r>
    </w:p>
    <w:p w:rsidR="00E74048" w:rsidRPr="001C5E6F" w:rsidRDefault="00E74048" w:rsidP="00E74048">
      <w:pPr>
        <w:rPr>
          <w:snapToGrid w:val="0"/>
          <w:szCs w:val="24"/>
          <w:lang w:val="es-ES"/>
        </w:rPr>
      </w:pPr>
      <w:r w:rsidRPr="001C5E6F">
        <w:rPr>
          <w:b/>
          <w:snapToGrid w:val="0"/>
          <w:szCs w:val="24"/>
          <w:lang w:val="es-ES"/>
        </w:rPr>
        <w:lastRenderedPageBreak/>
        <w:t>Terminal multimodo</w:t>
      </w:r>
      <w:r w:rsidRPr="001C5E6F">
        <w:rPr>
          <w:bCs/>
          <w:szCs w:val="24"/>
          <w:lang w:val="es-ES"/>
        </w:rPr>
        <w:t>:</w:t>
      </w:r>
      <w:r>
        <w:rPr>
          <w:snapToGrid w:val="0"/>
          <w:szCs w:val="24"/>
          <w:lang w:val="es-ES"/>
        </w:rPr>
        <w:t xml:space="preserve"> EU </w:t>
      </w:r>
      <w:r w:rsidRPr="001C5E6F">
        <w:rPr>
          <w:snapToGrid w:val="0"/>
          <w:szCs w:val="24"/>
          <w:lang w:val="es-ES"/>
        </w:rPr>
        <w:t xml:space="preserve">que puede obtener servicio de un modo de acceso radioeléctrico UTRA como mínimo, y uno o más sistemas diferentes tales como bandas GSM </w:t>
      </w:r>
      <w:r>
        <w:rPr>
          <w:snapToGrid w:val="0"/>
          <w:szCs w:val="24"/>
          <w:lang w:val="es-ES"/>
        </w:rPr>
        <w:t>e</w:t>
      </w:r>
      <w:r w:rsidRPr="001C5E6F">
        <w:rPr>
          <w:snapToGrid w:val="0"/>
          <w:szCs w:val="24"/>
          <w:lang w:val="es-ES"/>
        </w:rPr>
        <w:t xml:space="preserve"> incluso otros sistemas radioeléctricos tales como miembros de la familia IMT-2000.</w:t>
      </w:r>
    </w:p>
    <w:p w:rsidR="00E74048" w:rsidRPr="001C5E6F" w:rsidRDefault="00E74048" w:rsidP="00E74048">
      <w:pPr>
        <w:rPr>
          <w:snapToGrid w:val="0"/>
          <w:szCs w:val="24"/>
          <w:lang w:val="es-ES"/>
        </w:rPr>
      </w:pPr>
      <w:r w:rsidRPr="001C5E6F">
        <w:rPr>
          <w:b/>
          <w:snapToGrid w:val="0"/>
          <w:szCs w:val="24"/>
          <w:lang w:val="es-ES"/>
        </w:rPr>
        <w:t>Servicio multidifusión</w:t>
      </w:r>
      <w:r w:rsidRPr="001C5E6F">
        <w:rPr>
          <w:bCs/>
          <w:szCs w:val="24"/>
          <w:lang w:val="es-ES"/>
        </w:rPr>
        <w:t>:</w:t>
      </w:r>
      <w:r w:rsidRPr="001C5E6F">
        <w:rPr>
          <w:snapToGrid w:val="0"/>
          <w:szCs w:val="24"/>
          <w:lang w:val="es-ES"/>
        </w:rPr>
        <w:t xml:space="preserve"> Servicio unidireccional </w:t>
      </w:r>
      <w:r>
        <w:rPr>
          <w:snapToGrid w:val="0"/>
          <w:szCs w:val="24"/>
          <w:lang w:val="es-ES"/>
        </w:rPr>
        <w:t xml:space="preserve">punto a multipunto </w:t>
      </w:r>
      <w:r w:rsidRPr="001C5E6F">
        <w:rPr>
          <w:snapToGrid w:val="0"/>
          <w:szCs w:val="24"/>
          <w:lang w:val="es-ES"/>
        </w:rPr>
        <w:t>en el que un mensaje se transmite de</w:t>
      </w:r>
      <w:r>
        <w:rPr>
          <w:snapToGrid w:val="0"/>
          <w:szCs w:val="24"/>
          <w:lang w:val="es-ES"/>
        </w:rPr>
        <w:t>sde</w:t>
      </w:r>
      <w:r w:rsidRPr="001C5E6F">
        <w:rPr>
          <w:snapToGrid w:val="0"/>
          <w:szCs w:val="24"/>
          <w:lang w:val="es-ES"/>
        </w:rPr>
        <w:t xml:space="preserve"> una sola entidad fuente a todos los abonados q</w:t>
      </w:r>
      <w:r>
        <w:rPr>
          <w:snapToGrid w:val="0"/>
          <w:szCs w:val="24"/>
          <w:lang w:val="es-ES"/>
        </w:rPr>
        <w:t>ue en dicho momento se encuentre</w:t>
      </w:r>
      <w:r w:rsidRPr="001C5E6F">
        <w:rPr>
          <w:snapToGrid w:val="0"/>
          <w:szCs w:val="24"/>
          <w:lang w:val="es-ES"/>
        </w:rPr>
        <w:t>n en una determinada zona geográfica. El mensaje contiene un identificador de grupo que indica si es de interés para todos los abonados o s</w:t>
      </w:r>
      <w:r>
        <w:rPr>
          <w:snapToGrid w:val="0"/>
          <w:szCs w:val="24"/>
          <w:lang w:val="es-ES"/>
        </w:rPr>
        <w:t>ó</w:t>
      </w:r>
      <w:r w:rsidRPr="001C5E6F">
        <w:rPr>
          <w:snapToGrid w:val="0"/>
          <w:szCs w:val="24"/>
          <w:lang w:val="es-ES"/>
        </w:rPr>
        <w:t>lo para el subconjunto de abonados que pertenece a un grupo multidifusión específico.</w:t>
      </w:r>
    </w:p>
    <w:p w:rsidR="00E74048" w:rsidRPr="001C5E6F" w:rsidRDefault="00E74048" w:rsidP="00E74048">
      <w:pPr>
        <w:rPr>
          <w:snapToGrid w:val="0"/>
          <w:szCs w:val="24"/>
          <w:lang w:val="es-ES"/>
        </w:rPr>
      </w:pPr>
      <w:r w:rsidRPr="001C5E6F">
        <w:rPr>
          <w:b/>
          <w:snapToGrid w:val="0"/>
          <w:szCs w:val="24"/>
          <w:lang w:val="es-ES"/>
        </w:rPr>
        <w:t>Multipunto</w:t>
      </w:r>
      <w:r w:rsidRPr="001C5E6F">
        <w:rPr>
          <w:bCs/>
          <w:szCs w:val="24"/>
          <w:lang w:val="es-ES"/>
        </w:rPr>
        <w:t>:</w:t>
      </w:r>
      <w:r w:rsidRPr="001C5E6F">
        <w:rPr>
          <w:snapToGrid w:val="0"/>
          <w:szCs w:val="24"/>
          <w:lang w:val="es-ES"/>
        </w:rPr>
        <w:t xml:space="preserve"> Valor del atributo </w:t>
      </w:r>
      <w:r>
        <w:rPr>
          <w:snapToGrid w:val="0"/>
          <w:szCs w:val="24"/>
          <w:lang w:val="es-ES"/>
        </w:rPr>
        <w:t>«</w:t>
      </w:r>
      <w:r w:rsidRPr="001C5E6F">
        <w:rPr>
          <w:snapToGrid w:val="0"/>
          <w:szCs w:val="24"/>
          <w:lang w:val="es-ES"/>
        </w:rPr>
        <w:t>configuración de la comunicación</w:t>
      </w:r>
      <w:r>
        <w:rPr>
          <w:snapToGrid w:val="0"/>
          <w:szCs w:val="24"/>
          <w:lang w:val="es-ES"/>
        </w:rPr>
        <w:t>»</w:t>
      </w:r>
      <w:r w:rsidRPr="001C5E6F">
        <w:rPr>
          <w:snapToGrid w:val="0"/>
          <w:szCs w:val="24"/>
          <w:lang w:val="es-ES"/>
        </w:rPr>
        <w:t xml:space="preserve"> que indica que la comunicación involucra a más de dos terminaciones de red (fuente: Recomendación UIT</w:t>
      </w:r>
      <w:r w:rsidRPr="001C5E6F">
        <w:rPr>
          <w:snapToGrid w:val="0"/>
          <w:szCs w:val="24"/>
          <w:lang w:val="es-ES"/>
        </w:rPr>
        <w:noBreakHyphen/>
        <w:t>T I.113).</w:t>
      </w:r>
    </w:p>
    <w:p w:rsidR="00E74048" w:rsidRPr="001C5E6F" w:rsidRDefault="00E74048" w:rsidP="00E74048">
      <w:pPr>
        <w:rPr>
          <w:bCs/>
          <w:snapToGrid w:val="0"/>
          <w:szCs w:val="24"/>
          <w:lang w:val="es-ES"/>
        </w:rPr>
      </w:pPr>
      <w:r w:rsidRPr="001C5E6F">
        <w:rPr>
          <w:b/>
          <w:snapToGrid w:val="0"/>
          <w:szCs w:val="24"/>
          <w:lang w:val="es-ES"/>
        </w:rPr>
        <w:t>Servicio multimedio</w:t>
      </w:r>
      <w:r>
        <w:rPr>
          <w:b/>
          <w:snapToGrid w:val="0"/>
          <w:szCs w:val="24"/>
          <w:lang w:val="es-ES"/>
        </w:rPr>
        <w:t>s</w:t>
      </w:r>
      <w:r w:rsidRPr="001C5E6F">
        <w:rPr>
          <w:bCs/>
          <w:szCs w:val="24"/>
          <w:lang w:val="es-ES"/>
        </w:rPr>
        <w:t>:</w:t>
      </w:r>
      <w:r w:rsidRPr="001C5E6F">
        <w:rPr>
          <w:bCs/>
          <w:snapToGrid w:val="0"/>
          <w:szCs w:val="24"/>
          <w:lang w:val="es-ES"/>
        </w:rPr>
        <w:t xml:space="preserve"> </w:t>
      </w:r>
      <w:r>
        <w:rPr>
          <w:bCs/>
          <w:snapToGrid w:val="0"/>
          <w:szCs w:val="24"/>
          <w:lang w:val="es-ES"/>
        </w:rPr>
        <w:t>Aquél que puede</w:t>
      </w:r>
      <w:r w:rsidRPr="001C5E6F">
        <w:rPr>
          <w:bCs/>
          <w:snapToGrid w:val="0"/>
          <w:szCs w:val="24"/>
          <w:lang w:val="es-ES"/>
        </w:rPr>
        <w:t xml:space="preserve"> manejar varios tipos de medios tales como audio y vídeo de modo sincronizado desde el punto de vista del usuario. Un servicio multimedios puede conllevar varias partes, varias conexiones y la adición o supresión de recursos y usuarios en una sola sesión de comunicación.</w:t>
      </w:r>
    </w:p>
    <w:p w:rsidR="00E74048" w:rsidRPr="001C5E6F" w:rsidRDefault="00E74048" w:rsidP="00E74048">
      <w:pPr>
        <w:rPr>
          <w:snapToGrid w:val="0"/>
          <w:szCs w:val="24"/>
          <w:lang w:val="es-ES"/>
        </w:rPr>
      </w:pPr>
      <w:r w:rsidRPr="001C5E6F">
        <w:rPr>
          <w:b/>
          <w:snapToGrid w:val="0"/>
          <w:szCs w:val="24"/>
          <w:lang w:val="es-ES"/>
        </w:rPr>
        <w:t>Nombre</w:t>
      </w:r>
      <w:r w:rsidRPr="001C5E6F">
        <w:rPr>
          <w:bCs/>
          <w:snapToGrid w:val="0"/>
          <w:szCs w:val="24"/>
          <w:lang w:val="es-ES"/>
        </w:rPr>
        <w:t>:</w:t>
      </w:r>
      <w:r w:rsidRPr="001C5E6F">
        <w:rPr>
          <w:b/>
          <w:snapToGrid w:val="0"/>
          <w:szCs w:val="24"/>
          <w:lang w:val="es-ES"/>
        </w:rPr>
        <w:t xml:space="preserve"> </w:t>
      </w:r>
      <w:r>
        <w:rPr>
          <w:snapToGrid w:val="0"/>
          <w:szCs w:val="24"/>
          <w:lang w:val="es-ES"/>
        </w:rPr>
        <w:t>Etiqueta</w:t>
      </w:r>
      <w:r w:rsidRPr="001C5E6F">
        <w:rPr>
          <w:snapToGrid w:val="0"/>
          <w:szCs w:val="24"/>
          <w:lang w:val="es-ES"/>
        </w:rPr>
        <w:t xml:space="preserve"> alfanumérica utilizada para la identificación de los usuarios finales </w:t>
      </w:r>
      <w:r>
        <w:rPr>
          <w:snapToGrid w:val="0"/>
          <w:szCs w:val="24"/>
          <w:lang w:val="es-ES"/>
        </w:rPr>
        <w:t>que</w:t>
      </w:r>
      <w:r w:rsidRPr="001C5E6F">
        <w:rPr>
          <w:snapToGrid w:val="0"/>
          <w:szCs w:val="24"/>
          <w:lang w:val="es-ES"/>
        </w:rPr>
        <w:t xml:space="preserve"> puede ser portable.</w:t>
      </w:r>
    </w:p>
    <w:p w:rsidR="00E74048" w:rsidRPr="001C5E6F" w:rsidRDefault="00E74048" w:rsidP="00E74048">
      <w:pPr>
        <w:rPr>
          <w:snapToGrid w:val="0"/>
          <w:szCs w:val="24"/>
          <w:lang w:val="es-ES"/>
        </w:rPr>
      </w:pPr>
      <w:r w:rsidRPr="001C5E6F">
        <w:rPr>
          <w:b/>
          <w:snapToGrid w:val="0"/>
          <w:szCs w:val="24"/>
          <w:lang w:val="es-ES"/>
        </w:rPr>
        <w:t>QoS negociada</w:t>
      </w:r>
      <w:r w:rsidRPr="001C5E6F">
        <w:rPr>
          <w:bCs/>
          <w:snapToGrid w:val="0"/>
          <w:szCs w:val="24"/>
          <w:lang w:val="es-ES"/>
        </w:rPr>
        <w:t>:</w:t>
      </w:r>
      <w:r w:rsidRPr="001C5E6F">
        <w:rPr>
          <w:snapToGrid w:val="0"/>
          <w:szCs w:val="24"/>
          <w:lang w:val="es-ES"/>
        </w:rPr>
        <w:t xml:space="preserve"> En respuesta a una petición de QoS, la red deberá negociar cada atributo de la QoS a un nivel que corresponda a los recursos de red disponibles. Tras la negociación de la QoS, la red portadora deberá intentar siempre proporcionar los recursos adecuados para soportar todos los perfiles de la QoS negociada.</w:t>
      </w:r>
    </w:p>
    <w:p w:rsidR="00E74048" w:rsidRPr="001C5E6F" w:rsidRDefault="00E74048" w:rsidP="00E74048">
      <w:pPr>
        <w:rPr>
          <w:snapToGrid w:val="0"/>
          <w:szCs w:val="24"/>
          <w:lang w:val="es-ES"/>
        </w:rPr>
      </w:pPr>
      <w:r>
        <w:rPr>
          <w:b/>
          <w:snapToGrid w:val="0"/>
          <w:szCs w:val="24"/>
          <w:lang w:val="es-ES"/>
        </w:rPr>
        <w:t>Indicativo</w:t>
      </w:r>
      <w:r w:rsidRPr="001C5E6F">
        <w:rPr>
          <w:b/>
          <w:snapToGrid w:val="0"/>
          <w:szCs w:val="24"/>
          <w:lang w:val="es-ES"/>
        </w:rPr>
        <w:t xml:space="preserve"> de red</w:t>
      </w:r>
      <w:r w:rsidRPr="001C5E6F">
        <w:rPr>
          <w:bCs/>
          <w:snapToGrid w:val="0"/>
          <w:szCs w:val="24"/>
          <w:lang w:val="es-ES"/>
        </w:rPr>
        <w:t>:</w:t>
      </w:r>
      <w:r w:rsidRPr="001C5E6F">
        <w:rPr>
          <w:snapToGrid w:val="0"/>
          <w:szCs w:val="24"/>
          <w:lang w:val="es-ES"/>
        </w:rPr>
        <w:t xml:space="preserve"> </w:t>
      </w:r>
      <w:r>
        <w:rPr>
          <w:snapToGrid w:val="0"/>
          <w:szCs w:val="24"/>
          <w:lang w:val="es-ES"/>
        </w:rPr>
        <w:t>Indicativo de país para el servicio móvil (</w:t>
      </w:r>
      <w:r w:rsidRPr="001C5E6F">
        <w:rPr>
          <w:snapToGrid w:val="0"/>
          <w:szCs w:val="24"/>
          <w:lang w:val="es-ES"/>
        </w:rPr>
        <w:t>MCC</w:t>
      </w:r>
      <w:r>
        <w:rPr>
          <w:snapToGrid w:val="0"/>
          <w:szCs w:val="24"/>
          <w:lang w:val="es-ES"/>
        </w:rPr>
        <w:t>)</w:t>
      </w:r>
      <w:r w:rsidRPr="001C5E6F">
        <w:rPr>
          <w:snapToGrid w:val="0"/>
          <w:szCs w:val="24"/>
          <w:lang w:val="es-ES"/>
        </w:rPr>
        <w:t xml:space="preserve"> </w:t>
      </w:r>
      <w:r>
        <w:rPr>
          <w:snapToGrid w:val="0"/>
          <w:szCs w:val="24"/>
          <w:lang w:val="es-ES"/>
        </w:rPr>
        <w:t>e indicativo de red para el servicio móvil (</w:t>
      </w:r>
      <w:r w:rsidRPr="001C5E6F">
        <w:rPr>
          <w:snapToGrid w:val="0"/>
          <w:szCs w:val="24"/>
          <w:lang w:val="es-ES"/>
        </w:rPr>
        <w:t>MNC</w:t>
      </w:r>
      <w:r>
        <w:rPr>
          <w:snapToGrid w:val="0"/>
          <w:szCs w:val="24"/>
          <w:lang w:val="es-ES"/>
        </w:rPr>
        <w:t>)</w:t>
      </w:r>
      <w:r w:rsidRPr="001C5E6F">
        <w:rPr>
          <w:snapToGrid w:val="0"/>
          <w:szCs w:val="24"/>
          <w:lang w:val="es-ES"/>
        </w:rPr>
        <w:t>.</w:t>
      </w:r>
      <w:r>
        <w:rPr>
          <w:snapToGrid w:val="0"/>
          <w:szCs w:val="24"/>
          <w:lang w:val="es-ES"/>
        </w:rPr>
        <w:t xml:space="preserve"> </w:t>
      </w:r>
    </w:p>
    <w:p w:rsidR="00E74048" w:rsidRPr="001C5E6F" w:rsidRDefault="00E74048" w:rsidP="00E74048">
      <w:pPr>
        <w:rPr>
          <w:szCs w:val="24"/>
          <w:lang w:val="es-ES"/>
        </w:rPr>
      </w:pPr>
      <w:r w:rsidRPr="001C5E6F">
        <w:rPr>
          <w:b/>
          <w:szCs w:val="24"/>
          <w:lang w:val="es-ES"/>
        </w:rPr>
        <w:t xml:space="preserve">Grupo de </w:t>
      </w:r>
      <w:r>
        <w:rPr>
          <w:b/>
          <w:szCs w:val="24"/>
          <w:lang w:val="es-ES"/>
        </w:rPr>
        <w:t>indicativos</w:t>
      </w:r>
      <w:r w:rsidRPr="001C5E6F">
        <w:rPr>
          <w:b/>
          <w:szCs w:val="24"/>
          <w:lang w:val="es-ES"/>
        </w:rPr>
        <w:t xml:space="preserve"> de la red</w:t>
      </w:r>
      <w:r w:rsidRPr="001C5E6F">
        <w:rPr>
          <w:bCs/>
          <w:snapToGrid w:val="0"/>
          <w:szCs w:val="24"/>
          <w:lang w:val="es-ES"/>
        </w:rPr>
        <w:t>:</w:t>
      </w:r>
      <w:r w:rsidRPr="001C5E6F">
        <w:rPr>
          <w:szCs w:val="24"/>
          <w:lang w:val="es-ES"/>
        </w:rPr>
        <w:t xml:space="preserve"> Igual que el </w:t>
      </w:r>
      <w:r>
        <w:rPr>
          <w:szCs w:val="24"/>
          <w:lang w:val="es-ES"/>
        </w:rPr>
        <w:t>indicativo</w:t>
      </w:r>
      <w:r w:rsidRPr="001C5E6F">
        <w:rPr>
          <w:szCs w:val="24"/>
          <w:lang w:val="es-ES"/>
        </w:rPr>
        <w:t xml:space="preserve"> de red.</w:t>
      </w:r>
    </w:p>
    <w:p w:rsidR="00E74048" w:rsidRPr="001C5E6F" w:rsidRDefault="00E74048" w:rsidP="00E74048">
      <w:pPr>
        <w:rPr>
          <w:szCs w:val="24"/>
          <w:lang w:val="es-ES"/>
        </w:rPr>
      </w:pPr>
      <w:r w:rsidRPr="001C5E6F">
        <w:rPr>
          <w:b/>
          <w:szCs w:val="24"/>
          <w:lang w:val="es-ES"/>
        </w:rPr>
        <w:t>Conexión de red</w:t>
      </w:r>
      <w:r w:rsidRPr="001C5E6F">
        <w:rPr>
          <w:bCs/>
          <w:snapToGrid w:val="0"/>
          <w:szCs w:val="24"/>
          <w:lang w:val="es-ES"/>
        </w:rPr>
        <w:t>:</w:t>
      </w:r>
      <w:r w:rsidRPr="001C5E6F">
        <w:rPr>
          <w:szCs w:val="24"/>
          <w:lang w:val="es-ES"/>
        </w:rPr>
        <w:t xml:space="preserve"> Asociación establecida por una capa de red entre dos usuarios del servicio de red para la transferencia de datos, que proporciona </w:t>
      </w:r>
      <w:r>
        <w:rPr>
          <w:szCs w:val="24"/>
          <w:lang w:val="es-ES"/>
        </w:rPr>
        <w:t>la</w:t>
      </w:r>
      <w:r w:rsidRPr="001C5E6F">
        <w:rPr>
          <w:szCs w:val="24"/>
          <w:lang w:val="es-ES"/>
        </w:rPr>
        <w:t xml:space="preserve"> identificación explícita de un conjunto de transmisiones de datos de red y </w:t>
      </w:r>
      <w:r>
        <w:rPr>
          <w:szCs w:val="24"/>
          <w:lang w:val="es-ES"/>
        </w:rPr>
        <w:t>el</w:t>
      </w:r>
      <w:r w:rsidRPr="001C5E6F">
        <w:rPr>
          <w:szCs w:val="24"/>
          <w:lang w:val="es-ES"/>
        </w:rPr>
        <w:t xml:space="preserve"> acuerdo </w:t>
      </w:r>
      <w:r>
        <w:rPr>
          <w:szCs w:val="24"/>
          <w:lang w:val="es-ES"/>
        </w:rPr>
        <w:t>sobre</w:t>
      </w:r>
      <w:r w:rsidRPr="001C5E6F">
        <w:rPr>
          <w:szCs w:val="24"/>
          <w:lang w:val="es-ES"/>
        </w:rPr>
        <w:t xml:space="preserve"> </w:t>
      </w:r>
      <w:r>
        <w:rPr>
          <w:szCs w:val="24"/>
          <w:lang w:val="es-ES"/>
        </w:rPr>
        <w:t>los</w:t>
      </w:r>
      <w:r w:rsidRPr="001C5E6F">
        <w:rPr>
          <w:szCs w:val="24"/>
          <w:lang w:val="es-ES"/>
        </w:rPr>
        <w:t xml:space="preserve"> servicios que habrán de ser </w:t>
      </w:r>
      <w:r>
        <w:rPr>
          <w:szCs w:val="24"/>
          <w:lang w:val="es-ES"/>
        </w:rPr>
        <w:t xml:space="preserve">prestados </w:t>
      </w:r>
      <w:r w:rsidRPr="001C5E6F">
        <w:rPr>
          <w:szCs w:val="24"/>
          <w:lang w:val="es-ES"/>
        </w:rPr>
        <w:t xml:space="preserve">por dicho conjunto de transmisiones (fuente: </w:t>
      </w:r>
      <w:r w:rsidRPr="001C5E6F">
        <w:rPr>
          <w:snapToGrid w:val="0"/>
          <w:szCs w:val="24"/>
          <w:lang w:val="es-ES"/>
        </w:rPr>
        <w:t xml:space="preserve">Recomendación </w:t>
      </w:r>
      <w:r w:rsidRPr="001C5E6F">
        <w:rPr>
          <w:szCs w:val="24"/>
          <w:lang w:val="es-ES"/>
        </w:rPr>
        <w:t>UIT-T X.213 | ISO/C</w:t>
      </w:r>
      <w:r>
        <w:rPr>
          <w:szCs w:val="24"/>
          <w:lang w:val="es-ES"/>
        </w:rPr>
        <w:t>EI</w:t>
      </w:r>
      <w:r w:rsidRPr="001C5E6F">
        <w:rPr>
          <w:szCs w:val="24"/>
          <w:lang w:val="es-ES"/>
        </w:rPr>
        <w:t xml:space="preserve"> 8348).</w:t>
      </w:r>
    </w:p>
    <w:p w:rsidR="00E74048" w:rsidRPr="001C5E6F" w:rsidRDefault="00E74048" w:rsidP="00E74048">
      <w:pPr>
        <w:rPr>
          <w:szCs w:val="24"/>
          <w:lang w:val="es-ES"/>
        </w:rPr>
      </w:pPr>
      <w:r w:rsidRPr="001C5E6F">
        <w:rPr>
          <w:b/>
          <w:szCs w:val="24"/>
          <w:lang w:val="es-ES"/>
        </w:rPr>
        <w:t>Elemento de red</w:t>
      </w:r>
      <w:r w:rsidRPr="001C5E6F">
        <w:rPr>
          <w:bCs/>
          <w:szCs w:val="24"/>
          <w:lang w:val="es-ES"/>
        </w:rPr>
        <w:t>:</w:t>
      </w:r>
      <w:r w:rsidRPr="001C5E6F">
        <w:rPr>
          <w:szCs w:val="24"/>
          <w:lang w:val="es-ES"/>
        </w:rPr>
        <w:t xml:space="preserve"> Entidad de telecomunicaciones discreta que puede gestionarse sobre una interfaz específica, por ejemplo el RNC.</w:t>
      </w:r>
    </w:p>
    <w:p w:rsidR="00E74048" w:rsidRPr="001C5E6F" w:rsidRDefault="00E74048" w:rsidP="00E74048">
      <w:pPr>
        <w:rPr>
          <w:szCs w:val="24"/>
          <w:lang w:val="es-ES"/>
        </w:rPr>
      </w:pPr>
      <w:r w:rsidRPr="001C5E6F">
        <w:rPr>
          <w:b/>
          <w:szCs w:val="24"/>
          <w:lang w:val="es-ES"/>
        </w:rPr>
        <w:t>Gestor de red</w:t>
      </w:r>
      <w:r w:rsidRPr="001C5E6F">
        <w:rPr>
          <w:bCs/>
          <w:szCs w:val="24"/>
          <w:lang w:val="es-ES"/>
        </w:rPr>
        <w:t>:</w:t>
      </w:r>
      <w:r w:rsidRPr="001C5E6F">
        <w:rPr>
          <w:szCs w:val="24"/>
          <w:lang w:val="es-ES"/>
        </w:rPr>
        <w:t xml:space="preserve"> Proporciona un lote de funciones de</w:t>
      </w:r>
      <w:r>
        <w:rPr>
          <w:szCs w:val="24"/>
          <w:lang w:val="es-ES"/>
        </w:rPr>
        <w:t>l</w:t>
      </w:r>
      <w:r w:rsidRPr="001C5E6F">
        <w:rPr>
          <w:szCs w:val="24"/>
          <w:lang w:val="es-ES"/>
        </w:rPr>
        <w:t xml:space="preserve"> usuario final responsable de la gestión de una red, soportado principalmente por las EM </w:t>
      </w:r>
      <w:r>
        <w:rPr>
          <w:szCs w:val="24"/>
          <w:lang w:val="es-ES"/>
        </w:rPr>
        <w:t>aunque también pueda</w:t>
      </w:r>
      <w:r w:rsidRPr="001C5E6F">
        <w:rPr>
          <w:szCs w:val="24"/>
          <w:lang w:val="es-ES"/>
        </w:rPr>
        <w:t xml:space="preserve"> conlleva</w:t>
      </w:r>
      <w:r>
        <w:rPr>
          <w:szCs w:val="24"/>
          <w:lang w:val="es-ES"/>
        </w:rPr>
        <w:t>r el</w:t>
      </w:r>
      <w:r w:rsidRPr="001C5E6F">
        <w:rPr>
          <w:szCs w:val="24"/>
          <w:lang w:val="es-ES"/>
        </w:rPr>
        <w:t xml:space="preserve"> acceso directo a los elementos de la red. Toda la comunicación con la red se realiza mediante interfaces abi</w:t>
      </w:r>
      <w:r>
        <w:rPr>
          <w:szCs w:val="24"/>
          <w:lang w:val="es-ES"/>
        </w:rPr>
        <w:t>ertas y normalizadas que soporta</w:t>
      </w:r>
      <w:r w:rsidRPr="001C5E6F">
        <w:rPr>
          <w:szCs w:val="24"/>
          <w:lang w:val="es-ES"/>
        </w:rPr>
        <w:t>n la gestión de elementos de red de varios fabricantes y varias tecnologías.</w:t>
      </w:r>
    </w:p>
    <w:p w:rsidR="00E74048" w:rsidRPr="001C5E6F" w:rsidRDefault="00E74048" w:rsidP="00E74048">
      <w:pPr>
        <w:rPr>
          <w:szCs w:val="24"/>
          <w:lang w:val="es-ES"/>
        </w:rPr>
      </w:pPr>
      <w:r w:rsidRPr="001C5E6F">
        <w:rPr>
          <w:b/>
          <w:szCs w:val="24"/>
          <w:lang w:val="es-ES"/>
        </w:rPr>
        <w:t>Operador de red</w:t>
      </w:r>
      <w:r w:rsidRPr="001C5E6F">
        <w:rPr>
          <w:bCs/>
          <w:snapToGrid w:val="0"/>
          <w:szCs w:val="24"/>
          <w:lang w:val="es-ES"/>
        </w:rPr>
        <w:t>:</w:t>
      </w:r>
      <w:r w:rsidRPr="001C5E6F">
        <w:rPr>
          <w:szCs w:val="24"/>
          <w:lang w:val="es-ES"/>
        </w:rPr>
        <w:t xml:space="preserve"> Véase operador de la </w:t>
      </w:r>
      <w:r>
        <w:rPr>
          <w:szCs w:val="24"/>
          <w:lang w:val="es-ES"/>
        </w:rPr>
        <w:t>RMTP</w:t>
      </w:r>
      <w:r w:rsidRPr="001C5E6F">
        <w:rPr>
          <w:szCs w:val="24"/>
          <w:lang w:val="es-ES"/>
        </w:rPr>
        <w:t>.</w:t>
      </w:r>
    </w:p>
    <w:p w:rsidR="00E74048" w:rsidRPr="001C5E6F" w:rsidRDefault="00E74048" w:rsidP="00E74048">
      <w:pPr>
        <w:rPr>
          <w:snapToGrid w:val="0"/>
          <w:szCs w:val="24"/>
          <w:lang w:val="es-ES"/>
        </w:rPr>
      </w:pPr>
      <w:r w:rsidRPr="001C5E6F">
        <w:rPr>
          <w:b/>
          <w:snapToGrid w:val="0"/>
          <w:szCs w:val="24"/>
          <w:lang w:val="es-ES"/>
        </w:rPr>
        <w:t>Personalización de la red</w:t>
      </w:r>
      <w:r w:rsidRPr="001C5E6F">
        <w:rPr>
          <w:bCs/>
          <w:snapToGrid w:val="0"/>
          <w:szCs w:val="24"/>
          <w:lang w:val="es-ES"/>
        </w:rPr>
        <w:t>:</w:t>
      </w:r>
      <w:r w:rsidRPr="001C5E6F">
        <w:rPr>
          <w:snapToGrid w:val="0"/>
          <w:szCs w:val="24"/>
          <w:lang w:val="es-ES"/>
        </w:rPr>
        <w:t xml:space="preserve"> Permite al operador de la</w:t>
      </w:r>
      <w:r>
        <w:rPr>
          <w:snapToGrid w:val="0"/>
          <w:szCs w:val="24"/>
          <w:lang w:val="es-ES"/>
        </w:rPr>
        <w:t xml:space="preserve"> red</w:t>
      </w:r>
      <w:r w:rsidRPr="001C5E6F">
        <w:rPr>
          <w:snapToGrid w:val="0"/>
          <w:szCs w:val="24"/>
          <w:lang w:val="es-ES"/>
        </w:rPr>
        <w:t xml:space="preserve"> personalizar un</w:t>
      </w:r>
      <w:r>
        <w:rPr>
          <w:snapToGrid w:val="0"/>
          <w:szCs w:val="24"/>
          <w:lang w:val="es-ES"/>
        </w:rPr>
        <w:t xml:space="preserve"> EM </w:t>
      </w:r>
      <w:r w:rsidRPr="001C5E6F">
        <w:rPr>
          <w:snapToGrid w:val="0"/>
          <w:szCs w:val="24"/>
          <w:lang w:val="es-ES"/>
        </w:rPr>
        <w:t>de modo que sólo pueda utilizarse con los (U)SIM de dicho operador de red particular.</w:t>
      </w:r>
    </w:p>
    <w:p w:rsidR="00E74048" w:rsidRPr="001C5E6F" w:rsidRDefault="00E74048" w:rsidP="00E74048">
      <w:pPr>
        <w:rPr>
          <w:snapToGrid w:val="0"/>
          <w:szCs w:val="24"/>
          <w:lang w:val="es-ES"/>
        </w:rPr>
      </w:pPr>
      <w:r w:rsidRPr="001C5E6F">
        <w:rPr>
          <w:b/>
          <w:szCs w:val="24"/>
          <w:lang w:val="es-ES"/>
        </w:rPr>
        <w:t>Modelo de recurso de red</w:t>
      </w:r>
      <w:r w:rsidRPr="001C5E6F">
        <w:rPr>
          <w:bCs/>
          <w:szCs w:val="24"/>
          <w:lang w:val="es-ES"/>
        </w:rPr>
        <w:t>:</w:t>
      </w:r>
      <w:r w:rsidRPr="001C5E6F">
        <w:rPr>
          <w:szCs w:val="24"/>
          <w:lang w:val="es-ES"/>
        </w:rPr>
        <w:t xml:space="preserve"> Modelo</w:t>
      </w:r>
      <w:r>
        <w:rPr>
          <w:szCs w:val="24"/>
          <w:lang w:val="es-ES"/>
        </w:rPr>
        <w:t>,</w:t>
      </w:r>
      <w:r w:rsidRPr="001C5E6F">
        <w:rPr>
          <w:szCs w:val="24"/>
          <w:lang w:val="es-ES"/>
        </w:rPr>
        <w:t xml:space="preserve"> independiente del protocolo</w:t>
      </w:r>
      <w:r>
        <w:rPr>
          <w:szCs w:val="24"/>
          <w:lang w:val="es-ES"/>
        </w:rPr>
        <w:t>,</w:t>
      </w:r>
      <w:r w:rsidRPr="001C5E6F">
        <w:rPr>
          <w:szCs w:val="24"/>
          <w:lang w:val="es-ES"/>
        </w:rPr>
        <w:t xml:space="preserve"> que describe los objetos gestionados que representan recursos de red, por ejemplo un RNC o </w:t>
      </w:r>
      <w:r>
        <w:rPr>
          <w:szCs w:val="24"/>
          <w:lang w:val="es-ES"/>
        </w:rPr>
        <w:t xml:space="preserve">un </w:t>
      </w:r>
      <w:r w:rsidRPr="001C5E6F">
        <w:rPr>
          <w:szCs w:val="24"/>
          <w:lang w:val="es-ES"/>
        </w:rPr>
        <w:t>Nodo B.</w:t>
      </w:r>
    </w:p>
    <w:p w:rsidR="00E74048" w:rsidRPr="001C5E6F" w:rsidRDefault="00E74048" w:rsidP="00E74048">
      <w:pPr>
        <w:rPr>
          <w:snapToGrid w:val="0"/>
          <w:szCs w:val="24"/>
          <w:lang w:val="es-ES"/>
        </w:rPr>
      </w:pPr>
      <w:r w:rsidRPr="001C5E6F">
        <w:rPr>
          <w:b/>
          <w:snapToGrid w:val="0"/>
          <w:szCs w:val="24"/>
          <w:lang w:val="es-ES"/>
        </w:rPr>
        <w:t>Unidad de datos de servicios de red (NSDU)</w:t>
      </w:r>
      <w:r w:rsidRPr="001C5E6F">
        <w:rPr>
          <w:bCs/>
          <w:snapToGrid w:val="0"/>
          <w:szCs w:val="24"/>
          <w:lang w:val="es-ES"/>
        </w:rPr>
        <w:t>:</w:t>
      </w:r>
      <w:r w:rsidRPr="001C5E6F">
        <w:rPr>
          <w:snapToGrid w:val="0"/>
          <w:szCs w:val="24"/>
          <w:lang w:val="es-ES"/>
        </w:rPr>
        <w:t xml:space="preserve"> Unidad de datos que se pasa entre el usuario y la red GPRS a través de un punto de acceso de servicio de red (NSAP).</w:t>
      </w:r>
    </w:p>
    <w:p w:rsidR="00E74048" w:rsidRPr="001C5E6F" w:rsidRDefault="00E74048" w:rsidP="00E74048">
      <w:pPr>
        <w:rPr>
          <w:snapToGrid w:val="0"/>
          <w:szCs w:val="24"/>
          <w:lang w:val="es-ES"/>
        </w:rPr>
      </w:pPr>
      <w:r>
        <w:rPr>
          <w:b/>
          <w:snapToGrid w:val="0"/>
          <w:szCs w:val="24"/>
          <w:lang w:val="es-ES"/>
        </w:rPr>
        <w:t>Indicativo</w:t>
      </w:r>
      <w:r w:rsidRPr="001C5E6F">
        <w:rPr>
          <w:b/>
          <w:snapToGrid w:val="0"/>
          <w:szCs w:val="24"/>
          <w:lang w:val="es-ES"/>
        </w:rPr>
        <w:t xml:space="preserve"> de subconjunto de red</w:t>
      </w:r>
      <w:r w:rsidRPr="001C5E6F">
        <w:rPr>
          <w:bCs/>
          <w:snapToGrid w:val="0"/>
          <w:szCs w:val="24"/>
          <w:lang w:val="es-ES"/>
        </w:rPr>
        <w:t>:</w:t>
      </w:r>
      <w:r w:rsidRPr="001C5E6F">
        <w:rPr>
          <w:snapToGrid w:val="0"/>
          <w:szCs w:val="24"/>
          <w:lang w:val="es-ES"/>
        </w:rPr>
        <w:t xml:space="preserve"> Los dígitos 6 y 7 del IMSI.</w:t>
      </w:r>
    </w:p>
    <w:p w:rsidR="00E74048" w:rsidRPr="001C5E6F" w:rsidRDefault="00E74048" w:rsidP="00E74048">
      <w:pPr>
        <w:rPr>
          <w:snapToGrid w:val="0"/>
          <w:szCs w:val="24"/>
          <w:lang w:val="es-ES"/>
        </w:rPr>
      </w:pPr>
      <w:r w:rsidRPr="001C5E6F">
        <w:rPr>
          <w:b/>
          <w:snapToGrid w:val="0"/>
          <w:szCs w:val="24"/>
          <w:lang w:val="es-ES"/>
        </w:rPr>
        <w:t xml:space="preserve">Grupo de </w:t>
      </w:r>
      <w:r>
        <w:rPr>
          <w:b/>
          <w:snapToGrid w:val="0"/>
          <w:szCs w:val="24"/>
          <w:lang w:val="es-ES"/>
        </w:rPr>
        <w:t>indicativos</w:t>
      </w:r>
      <w:r w:rsidRPr="001C5E6F">
        <w:rPr>
          <w:b/>
          <w:snapToGrid w:val="0"/>
          <w:szCs w:val="24"/>
          <w:lang w:val="es-ES"/>
        </w:rPr>
        <w:t xml:space="preserve"> del subconjunto de red</w:t>
      </w:r>
      <w:r w:rsidRPr="001C5E6F">
        <w:rPr>
          <w:bCs/>
          <w:snapToGrid w:val="0"/>
          <w:szCs w:val="24"/>
          <w:lang w:val="es-ES"/>
        </w:rPr>
        <w:t>:</w:t>
      </w:r>
      <w:r w:rsidRPr="001C5E6F">
        <w:rPr>
          <w:snapToGrid w:val="0"/>
          <w:szCs w:val="24"/>
          <w:lang w:val="es-ES"/>
        </w:rPr>
        <w:t xml:space="preserve"> Combinación </w:t>
      </w:r>
      <w:r>
        <w:rPr>
          <w:snapToGrid w:val="0"/>
          <w:szCs w:val="24"/>
          <w:lang w:val="es-ES"/>
        </w:rPr>
        <w:t>del</w:t>
      </w:r>
      <w:r w:rsidRPr="001C5E6F">
        <w:rPr>
          <w:snapToGrid w:val="0"/>
          <w:szCs w:val="24"/>
          <w:lang w:val="es-ES"/>
        </w:rPr>
        <w:t xml:space="preserve"> </w:t>
      </w:r>
      <w:r>
        <w:rPr>
          <w:snapToGrid w:val="0"/>
          <w:szCs w:val="24"/>
          <w:lang w:val="es-ES"/>
        </w:rPr>
        <w:t>indicativo</w:t>
      </w:r>
      <w:r w:rsidRPr="001C5E6F">
        <w:rPr>
          <w:snapToGrid w:val="0"/>
          <w:szCs w:val="24"/>
          <w:lang w:val="es-ES"/>
        </w:rPr>
        <w:t xml:space="preserve"> de </w:t>
      </w:r>
      <w:r>
        <w:rPr>
          <w:snapToGrid w:val="0"/>
          <w:szCs w:val="24"/>
          <w:lang w:val="es-ES"/>
        </w:rPr>
        <w:t xml:space="preserve">un </w:t>
      </w:r>
      <w:r w:rsidRPr="001C5E6F">
        <w:rPr>
          <w:snapToGrid w:val="0"/>
          <w:szCs w:val="24"/>
          <w:lang w:val="es-ES"/>
        </w:rPr>
        <w:t xml:space="preserve">subconjunto de red y </w:t>
      </w:r>
      <w:r>
        <w:rPr>
          <w:snapToGrid w:val="0"/>
          <w:szCs w:val="24"/>
          <w:lang w:val="es-ES"/>
        </w:rPr>
        <w:t>del indicativo</w:t>
      </w:r>
      <w:r w:rsidRPr="001C5E6F">
        <w:rPr>
          <w:snapToGrid w:val="0"/>
          <w:szCs w:val="24"/>
          <w:lang w:val="es-ES"/>
        </w:rPr>
        <w:t xml:space="preserve"> de</w:t>
      </w:r>
      <w:r>
        <w:rPr>
          <w:snapToGrid w:val="0"/>
          <w:szCs w:val="24"/>
          <w:lang w:val="es-ES"/>
        </w:rPr>
        <w:t xml:space="preserve"> la</w:t>
      </w:r>
      <w:r w:rsidRPr="001C5E6F">
        <w:rPr>
          <w:snapToGrid w:val="0"/>
          <w:szCs w:val="24"/>
          <w:lang w:val="es-ES"/>
        </w:rPr>
        <w:t xml:space="preserve"> red asociada.</w:t>
      </w:r>
    </w:p>
    <w:p w:rsidR="00E74048" w:rsidRPr="001C5E6F" w:rsidRDefault="00E74048" w:rsidP="00E74048">
      <w:pPr>
        <w:rPr>
          <w:szCs w:val="24"/>
          <w:lang w:val="es-ES"/>
        </w:rPr>
      </w:pPr>
      <w:r w:rsidRPr="001C5E6F">
        <w:rPr>
          <w:b/>
          <w:szCs w:val="24"/>
          <w:lang w:val="es-ES"/>
        </w:rPr>
        <w:lastRenderedPageBreak/>
        <w:t>Personalización del subconjunto de red</w:t>
      </w:r>
      <w:r w:rsidRPr="001C5E6F">
        <w:rPr>
          <w:bCs/>
          <w:snapToGrid w:val="0"/>
          <w:szCs w:val="24"/>
          <w:lang w:val="es-ES"/>
        </w:rPr>
        <w:t>:</w:t>
      </w:r>
      <w:r w:rsidRPr="001C5E6F">
        <w:rPr>
          <w:szCs w:val="24"/>
          <w:lang w:val="es-ES"/>
        </w:rPr>
        <w:t xml:space="preserve"> Mejora de la personalización de la red</w:t>
      </w:r>
      <w:r>
        <w:rPr>
          <w:szCs w:val="24"/>
          <w:lang w:val="es-ES"/>
        </w:rPr>
        <w:t>, lo</w:t>
      </w:r>
      <w:r w:rsidRPr="001C5E6F">
        <w:rPr>
          <w:szCs w:val="24"/>
          <w:lang w:val="es-ES"/>
        </w:rPr>
        <w:t xml:space="preserve"> que permite a los operadores de red limitar la utilización de un</w:t>
      </w:r>
      <w:r>
        <w:rPr>
          <w:szCs w:val="24"/>
          <w:lang w:val="es-ES"/>
        </w:rPr>
        <w:t xml:space="preserve"> EM </w:t>
      </w:r>
      <w:r w:rsidRPr="001C5E6F">
        <w:rPr>
          <w:szCs w:val="24"/>
          <w:lang w:val="es-ES"/>
        </w:rPr>
        <w:t>a un subconjunto de (U)SIM.</w:t>
      </w:r>
    </w:p>
    <w:p w:rsidR="00E74048" w:rsidRPr="001C5E6F" w:rsidRDefault="00E74048" w:rsidP="00E74048">
      <w:pPr>
        <w:rPr>
          <w:szCs w:val="24"/>
          <w:lang w:val="es-ES"/>
        </w:rPr>
      </w:pPr>
      <w:r w:rsidRPr="001C5E6F">
        <w:rPr>
          <w:b/>
          <w:szCs w:val="24"/>
          <w:lang w:val="es-ES"/>
        </w:rPr>
        <w:t>Terminación de red</w:t>
      </w:r>
      <w:r w:rsidRPr="001C5E6F">
        <w:rPr>
          <w:bCs/>
          <w:snapToGrid w:val="0"/>
          <w:szCs w:val="24"/>
          <w:lang w:val="es-ES"/>
        </w:rPr>
        <w:t>:</w:t>
      </w:r>
      <w:r w:rsidRPr="001C5E6F">
        <w:rPr>
          <w:szCs w:val="24"/>
          <w:lang w:val="es-ES"/>
        </w:rPr>
        <w:t xml:space="preserve"> Grupo funcional en el lado red de una interfaz usuario-red (fuente: </w:t>
      </w:r>
      <w:r w:rsidRPr="001C5E6F">
        <w:rPr>
          <w:snapToGrid w:val="0"/>
          <w:szCs w:val="24"/>
          <w:lang w:val="es-ES"/>
        </w:rPr>
        <w:t xml:space="preserve">Recomendación </w:t>
      </w:r>
      <w:r w:rsidRPr="001C5E6F">
        <w:rPr>
          <w:szCs w:val="24"/>
          <w:lang w:val="es-ES"/>
        </w:rPr>
        <w:t>UIT-T I.112).</w:t>
      </w:r>
    </w:p>
    <w:p w:rsidR="00E74048" w:rsidRPr="001C5E6F" w:rsidRDefault="00E74048" w:rsidP="00E74048">
      <w:pPr>
        <w:rPr>
          <w:szCs w:val="24"/>
          <w:lang w:val="es-ES"/>
        </w:rPr>
      </w:pPr>
      <w:r w:rsidRPr="001C5E6F">
        <w:rPr>
          <w:b/>
          <w:szCs w:val="24"/>
          <w:lang w:val="es-ES"/>
        </w:rPr>
        <w:t>Nodo B</w:t>
      </w:r>
      <w:r w:rsidRPr="001C5E6F">
        <w:rPr>
          <w:bCs/>
          <w:snapToGrid w:val="0"/>
          <w:szCs w:val="24"/>
          <w:lang w:val="es-ES"/>
        </w:rPr>
        <w:t>:</w:t>
      </w:r>
      <w:r w:rsidRPr="001C5E6F">
        <w:rPr>
          <w:b/>
          <w:szCs w:val="24"/>
          <w:lang w:val="es-ES"/>
        </w:rPr>
        <w:t xml:space="preserve"> </w:t>
      </w:r>
      <w:r w:rsidRPr="001C5E6F">
        <w:rPr>
          <w:szCs w:val="24"/>
          <w:lang w:val="es-ES"/>
        </w:rPr>
        <w:t>Nodo lógico responsable de la transmisión/recepción radioeléctrica en una o varias células hacia/desde el equipo de usuario. Termina la interfaz Iub hacia el RNC.</w:t>
      </w:r>
    </w:p>
    <w:p w:rsidR="00E74048" w:rsidRPr="001C5E6F" w:rsidRDefault="00E74048" w:rsidP="00E74048">
      <w:pPr>
        <w:rPr>
          <w:snapToGrid w:val="0"/>
          <w:szCs w:val="24"/>
          <w:lang w:val="es-ES"/>
        </w:rPr>
      </w:pPr>
      <w:r w:rsidRPr="001C5E6F">
        <w:rPr>
          <w:b/>
          <w:snapToGrid w:val="0"/>
          <w:szCs w:val="24"/>
          <w:lang w:val="es-ES"/>
        </w:rPr>
        <w:t>Modo de funcionamiento nómada</w:t>
      </w:r>
      <w:r w:rsidRPr="001C5E6F">
        <w:rPr>
          <w:bCs/>
          <w:snapToGrid w:val="0"/>
          <w:szCs w:val="24"/>
          <w:lang w:val="es-ES"/>
        </w:rPr>
        <w:t>:</w:t>
      </w:r>
      <w:r w:rsidRPr="001C5E6F">
        <w:rPr>
          <w:b/>
          <w:snapToGrid w:val="0"/>
          <w:szCs w:val="24"/>
          <w:lang w:val="es-ES"/>
        </w:rPr>
        <w:t xml:space="preserve"> </w:t>
      </w:r>
      <w:r w:rsidRPr="001C5E6F">
        <w:rPr>
          <w:snapToGrid w:val="0"/>
          <w:szCs w:val="24"/>
          <w:lang w:val="es-ES"/>
        </w:rPr>
        <w:t>Modo de funcionamiento con arreglo al cual el terminal es transportable aunque se pone en funcionamiento cuando se encuentra en condiciones estacionarias</w:t>
      </w:r>
      <w:r>
        <w:rPr>
          <w:snapToGrid w:val="0"/>
          <w:szCs w:val="24"/>
          <w:lang w:val="es-ES"/>
        </w:rPr>
        <w:t>,</w:t>
      </w:r>
      <w:r w:rsidRPr="001C5E6F">
        <w:rPr>
          <w:snapToGrid w:val="0"/>
          <w:szCs w:val="24"/>
          <w:lang w:val="es-ES"/>
        </w:rPr>
        <w:t xml:space="preserve"> </w:t>
      </w:r>
      <w:r>
        <w:rPr>
          <w:snapToGrid w:val="0"/>
          <w:szCs w:val="24"/>
          <w:lang w:val="es-ES"/>
        </w:rPr>
        <w:t>pudiendo además</w:t>
      </w:r>
      <w:r w:rsidRPr="001C5E6F">
        <w:rPr>
          <w:snapToGrid w:val="0"/>
          <w:szCs w:val="24"/>
          <w:lang w:val="es-ES"/>
        </w:rPr>
        <w:t xml:space="preserve"> exigir la cooperación del usuario (por ejemplo, </w:t>
      </w:r>
      <w:r>
        <w:rPr>
          <w:snapToGrid w:val="0"/>
          <w:szCs w:val="24"/>
          <w:lang w:val="es-ES"/>
        </w:rPr>
        <w:t>para acercarlo</w:t>
      </w:r>
      <w:r w:rsidRPr="001C5E6F">
        <w:rPr>
          <w:snapToGrid w:val="0"/>
          <w:szCs w:val="24"/>
          <w:lang w:val="es-ES"/>
        </w:rPr>
        <w:t xml:space="preserve"> a espacios abiertos, </w:t>
      </w:r>
      <w:r>
        <w:rPr>
          <w:snapToGrid w:val="0"/>
          <w:szCs w:val="24"/>
          <w:lang w:val="es-ES"/>
        </w:rPr>
        <w:t>montar</w:t>
      </w:r>
      <w:r w:rsidRPr="001C5E6F">
        <w:rPr>
          <w:snapToGrid w:val="0"/>
          <w:szCs w:val="24"/>
          <w:lang w:val="es-ES"/>
        </w:rPr>
        <w:t xml:space="preserve"> la antena</w:t>
      </w:r>
      <w:r>
        <w:rPr>
          <w:snapToGrid w:val="0"/>
          <w:szCs w:val="24"/>
          <w:lang w:val="es-ES"/>
        </w:rPr>
        <w:t>, etc.).</w:t>
      </w:r>
    </w:p>
    <w:p w:rsidR="00E74048" w:rsidRPr="001C5E6F" w:rsidRDefault="00E74048" w:rsidP="00E74048">
      <w:pPr>
        <w:tabs>
          <w:tab w:val="left" w:pos="2448"/>
          <w:tab w:val="left" w:pos="9198"/>
        </w:tabs>
        <w:rPr>
          <w:b/>
          <w:color w:val="000000"/>
          <w:szCs w:val="24"/>
          <w:lang w:val="es-ES"/>
        </w:rPr>
      </w:pPr>
      <w:r w:rsidRPr="001C5E6F">
        <w:rPr>
          <w:b/>
          <w:szCs w:val="24"/>
          <w:lang w:val="es-ES"/>
        </w:rPr>
        <w:t>Máxima potencia nominal de salida</w:t>
      </w:r>
      <w:r w:rsidRPr="001C5E6F">
        <w:rPr>
          <w:bCs/>
          <w:szCs w:val="24"/>
          <w:lang w:val="es-ES"/>
        </w:rPr>
        <w:t>:</w:t>
      </w:r>
      <w:r w:rsidRPr="001C5E6F">
        <w:rPr>
          <w:b/>
          <w:szCs w:val="24"/>
          <w:lang w:val="es-ES"/>
        </w:rPr>
        <w:t xml:space="preserve"> </w:t>
      </w:r>
      <w:r w:rsidRPr="001C5E6F">
        <w:rPr>
          <w:color w:val="000000"/>
          <w:szCs w:val="24"/>
          <w:lang w:val="es-ES"/>
        </w:rPr>
        <w:t>Se trata de la potencia nominal definida por la clase de potencia del</w:t>
      </w:r>
      <w:r>
        <w:rPr>
          <w:color w:val="000000"/>
          <w:szCs w:val="24"/>
          <w:lang w:val="es-ES"/>
        </w:rPr>
        <w:t xml:space="preserve"> EU.</w:t>
      </w:r>
    </w:p>
    <w:p w:rsidR="00E74048" w:rsidRPr="001C5E6F" w:rsidRDefault="00E74048" w:rsidP="00E74048">
      <w:pPr>
        <w:rPr>
          <w:szCs w:val="24"/>
          <w:lang w:val="es-ES"/>
        </w:rPr>
      </w:pPr>
      <w:r>
        <w:rPr>
          <w:b/>
          <w:szCs w:val="24"/>
          <w:lang w:val="es-ES"/>
        </w:rPr>
        <w:t>Estrato de no acceso</w:t>
      </w:r>
      <w:r w:rsidRPr="001C5E6F">
        <w:rPr>
          <w:bCs/>
          <w:snapToGrid w:val="0"/>
          <w:szCs w:val="24"/>
          <w:lang w:val="es-ES"/>
        </w:rPr>
        <w:t>:</w:t>
      </w:r>
      <w:r w:rsidRPr="001C5E6F">
        <w:rPr>
          <w:b/>
          <w:szCs w:val="24"/>
          <w:lang w:val="es-ES"/>
        </w:rPr>
        <w:t xml:space="preserve"> </w:t>
      </w:r>
      <w:r w:rsidRPr="001C5E6F">
        <w:rPr>
          <w:szCs w:val="24"/>
          <w:lang w:val="es-ES"/>
        </w:rPr>
        <w:t>Protocolos entre el</w:t>
      </w:r>
      <w:r>
        <w:rPr>
          <w:szCs w:val="24"/>
          <w:lang w:val="es-ES"/>
        </w:rPr>
        <w:t xml:space="preserve"> EU </w:t>
      </w:r>
      <w:r w:rsidRPr="001C5E6F">
        <w:rPr>
          <w:szCs w:val="24"/>
          <w:lang w:val="es-ES"/>
        </w:rPr>
        <w:t>y l</w:t>
      </w:r>
      <w:r>
        <w:rPr>
          <w:szCs w:val="24"/>
          <w:lang w:val="es-ES"/>
        </w:rPr>
        <w:t>a</w:t>
      </w:r>
      <w:r w:rsidRPr="001C5E6F">
        <w:rPr>
          <w:szCs w:val="24"/>
          <w:lang w:val="es-ES"/>
        </w:rPr>
        <w:t xml:space="preserve"> red </w:t>
      </w:r>
      <w:r>
        <w:rPr>
          <w:szCs w:val="24"/>
          <w:lang w:val="es-ES"/>
        </w:rPr>
        <w:t xml:space="preserve">central </w:t>
      </w:r>
      <w:r w:rsidRPr="001C5E6F">
        <w:rPr>
          <w:szCs w:val="24"/>
          <w:lang w:val="es-ES"/>
        </w:rPr>
        <w:t>que no termina</w:t>
      </w:r>
      <w:r>
        <w:rPr>
          <w:szCs w:val="24"/>
          <w:lang w:val="es-ES"/>
        </w:rPr>
        <w:t>n</w:t>
      </w:r>
      <w:r w:rsidRPr="001C5E6F">
        <w:rPr>
          <w:szCs w:val="24"/>
          <w:lang w:val="es-ES"/>
        </w:rPr>
        <w:t xml:space="preserve"> en la UTRAN.</w:t>
      </w:r>
    </w:p>
    <w:p w:rsidR="00E74048" w:rsidRPr="001C5E6F" w:rsidRDefault="00E74048" w:rsidP="00E74048">
      <w:pPr>
        <w:rPr>
          <w:szCs w:val="24"/>
          <w:lang w:val="es-ES"/>
        </w:rPr>
      </w:pPr>
      <w:r w:rsidRPr="001C5E6F">
        <w:rPr>
          <w:b/>
          <w:szCs w:val="24"/>
          <w:lang w:val="es-ES"/>
        </w:rPr>
        <w:t>Funcionamiento normal GSM</w:t>
      </w:r>
      <w:r w:rsidRPr="001C5E6F">
        <w:rPr>
          <w:bCs/>
          <w:snapToGrid w:val="0"/>
          <w:szCs w:val="24"/>
          <w:lang w:val="es-ES"/>
        </w:rPr>
        <w:t>:</w:t>
      </w:r>
      <w:r w:rsidRPr="001C5E6F">
        <w:rPr>
          <w:szCs w:val="24"/>
          <w:lang w:val="es-ES"/>
        </w:rPr>
        <w:t xml:space="preserve"> Se refiere a los procedimientos generales, los relacionados con la </w:t>
      </w:r>
      <w:r>
        <w:rPr>
          <w:lang w:val="es-ES"/>
        </w:rPr>
        <w:t>i</w:t>
      </w:r>
      <w:r w:rsidRPr="001C5E6F">
        <w:rPr>
          <w:lang w:val="es-ES"/>
        </w:rPr>
        <w:t xml:space="preserve">nformación de verificación del titular de la tarjeta </w:t>
      </w:r>
      <w:r>
        <w:rPr>
          <w:lang w:val="es-ES"/>
        </w:rPr>
        <w:t>(</w:t>
      </w:r>
      <w:r w:rsidRPr="001C5E6F">
        <w:rPr>
          <w:szCs w:val="24"/>
          <w:lang w:val="es-ES"/>
        </w:rPr>
        <w:t>CHV</w:t>
      </w:r>
      <w:r>
        <w:rPr>
          <w:szCs w:val="24"/>
          <w:lang w:val="es-ES"/>
        </w:rPr>
        <w:t>)</w:t>
      </w:r>
      <w:r w:rsidRPr="001C5E6F">
        <w:rPr>
          <w:szCs w:val="24"/>
          <w:lang w:val="es-ES"/>
        </w:rPr>
        <w:t>, los relacionados con la seguridad GSM y los relacionados con el abono.</w:t>
      </w:r>
      <w:r>
        <w:rPr>
          <w:szCs w:val="24"/>
          <w:lang w:val="es-ES"/>
        </w:rPr>
        <w:t xml:space="preserve"> </w:t>
      </w:r>
    </w:p>
    <w:p w:rsidR="00E74048" w:rsidRPr="001C5E6F" w:rsidRDefault="00E74048" w:rsidP="00E74048">
      <w:pPr>
        <w:rPr>
          <w:szCs w:val="24"/>
          <w:lang w:val="es-ES"/>
        </w:rPr>
      </w:pPr>
      <w:r w:rsidRPr="001C5E6F">
        <w:rPr>
          <w:b/>
          <w:szCs w:val="24"/>
          <w:lang w:val="es-ES"/>
        </w:rPr>
        <w:t>Modo de funcionamiento normal</w:t>
      </w:r>
      <w:r w:rsidRPr="001C5E6F">
        <w:rPr>
          <w:bCs/>
          <w:snapToGrid w:val="0"/>
          <w:szCs w:val="24"/>
          <w:lang w:val="es-ES"/>
        </w:rPr>
        <w:t>:</w:t>
      </w:r>
      <w:r w:rsidRPr="001C5E6F">
        <w:rPr>
          <w:szCs w:val="24"/>
          <w:lang w:val="es-ES"/>
        </w:rPr>
        <w:t xml:space="preserve"> Modo de funcionamiento en el que el</w:t>
      </w:r>
      <w:r>
        <w:rPr>
          <w:szCs w:val="24"/>
          <w:lang w:val="es-ES"/>
        </w:rPr>
        <w:t xml:space="preserve"> EM </w:t>
      </w:r>
      <w:r w:rsidRPr="001C5E6F">
        <w:rPr>
          <w:szCs w:val="24"/>
          <w:lang w:val="es-ES"/>
        </w:rPr>
        <w:t xml:space="preserve">habría entrado </w:t>
      </w:r>
      <w:r>
        <w:rPr>
          <w:szCs w:val="24"/>
          <w:lang w:val="es-ES"/>
        </w:rPr>
        <w:t xml:space="preserve">de </w:t>
      </w:r>
      <w:r w:rsidRPr="001C5E6F">
        <w:rPr>
          <w:szCs w:val="24"/>
          <w:lang w:val="es-ES"/>
        </w:rPr>
        <w:t xml:space="preserve">no </w:t>
      </w:r>
      <w:r>
        <w:rPr>
          <w:szCs w:val="24"/>
          <w:lang w:val="es-ES"/>
        </w:rPr>
        <w:t>haber tenido</w:t>
      </w:r>
      <w:r w:rsidRPr="001C5E6F">
        <w:rPr>
          <w:szCs w:val="24"/>
          <w:lang w:val="es-ES"/>
        </w:rPr>
        <w:t xml:space="preserve"> un proceso de verificación de la personalización.</w:t>
      </w:r>
    </w:p>
    <w:p w:rsidR="00E74048" w:rsidRPr="001C5E6F" w:rsidRDefault="00E74048" w:rsidP="00E74048">
      <w:pPr>
        <w:rPr>
          <w:b/>
          <w:snapToGrid w:val="0"/>
          <w:szCs w:val="24"/>
          <w:lang w:val="es-ES"/>
        </w:rPr>
      </w:pPr>
      <w:r>
        <w:rPr>
          <w:b/>
          <w:snapToGrid w:val="0"/>
          <w:szCs w:val="24"/>
          <w:lang w:val="es-ES"/>
        </w:rPr>
        <w:t>DDTE</w:t>
      </w:r>
      <w:r w:rsidRPr="001C5E6F">
        <w:rPr>
          <w:bCs/>
          <w:snapToGrid w:val="0"/>
          <w:szCs w:val="24"/>
          <w:lang w:val="es-ES"/>
        </w:rPr>
        <w:t>:</w:t>
      </w:r>
      <w:r>
        <w:rPr>
          <w:snapToGrid w:val="0"/>
          <w:szCs w:val="24"/>
          <w:lang w:val="es-ES"/>
        </w:rPr>
        <w:t xml:space="preserve"> DDT </w:t>
      </w:r>
      <w:r w:rsidRPr="001C5E6F">
        <w:rPr>
          <w:snapToGrid w:val="0"/>
          <w:szCs w:val="24"/>
          <w:lang w:val="es-ES"/>
        </w:rPr>
        <w:t xml:space="preserve">estrecha – opción de la </w:t>
      </w:r>
      <w:r>
        <w:rPr>
          <w:snapToGrid w:val="0"/>
          <w:szCs w:val="24"/>
          <w:lang w:val="es-ES"/>
        </w:rPr>
        <w:t>UTRA-DDTa una</w:t>
      </w:r>
      <w:r w:rsidRPr="001C5E6F">
        <w:rPr>
          <w:snapToGrid w:val="0"/>
          <w:szCs w:val="24"/>
          <w:lang w:val="es-ES"/>
        </w:rPr>
        <w:t xml:space="preserve"> velocidad de </w:t>
      </w:r>
      <w:r>
        <w:rPr>
          <w:snapToGrid w:val="0"/>
          <w:szCs w:val="24"/>
          <w:lang w:val="es-ES"/>
        </w:rPr>
        <w:t>segmentos</w:t>
      </w:r>
      <w:r w:rsidRPr="001C5E6F">
        <w:rPr>
          <w:snapToGrid w:val="0"/>
          <w:szCs w:val="24"/>
          <w:lang w:val="es-ES"/>
        </w:rPr>
        <w:t xml:space="preserve"> de 1,28 </w:t>
      </w:r>
      <w:r>
        <w:rPr>
          <w:snapToGrid w:val="0"/>
          <w:szCs w:val="24"/>
          <w:lang w:val="es-ES"/>
        </w:rPr>
        <w:t>Mchip/s</w:t>
      </w:r>
      <w:r w:rsidRPr="001C5E6F">
        <w:rPr>
          <w:snapToGrid w:val="0"/>
          <w:szCs w:val="24"/>
          <w:lang w:val="es-ES"/>
        </w:rPr>
        <w:t>.</w:t>
      </w:r>
    </w:p>
    <w:p w:rsidR="00E74048" w:rsidRPr="001C5E6F" w:rsidRDefault="00E74048" w:rsidP="00E74048">
      <w:pPr>
        <w:rPr>
          <w:snapToGrid w:val="0"/>
          <w:szCs w:val="24"/>
          <w:lang w:val="es-ES"/>
        </w:rPr>
      </w:pPr>
      <w:r w:rsidRPr="001C5E6F">
        <w:rPr>
          <w:b/>
          <w:snapToGrid w:val="0"/>
          <w:szCs w:val="24"/>
          <w:lang w:val="es-ES"/>
        </w:rPr>
        <w:t>Número</w:t>
      </w:r>
      <w:r w:rsidRPr="001C5E6F">
        <w:rPr>
          <w:bCs/>
          <w:snapToGrid w:val="0"/>
          <w:szCs w:val="24"/>
          <w:lang w:val="es-ES"/>
        </w:rPr>
        <w:t>:</w:t>
      </w:r>
      <w:r w:rsidRPr="001C5E6F">
        <w:rPr>
          <w:b/>
          <w:snapToGrid w:val="0"/>
          <w:szCs w:val="24"/>
          <w:lang w:val="es-ES"/>
        </w:rPr>
        <w:t xml:space="preserve"> </w:t>
      </w:r>
      <w:r w:rsidRPr="001C5E6F">
        <w:rPr>
          <w:snapToGrid w:val="0"/>
          <w:szCs w:val="24"/>
          <w:lang w:val="es-ES"/>
        </w:rPr>
        <w:t>Cadena de dígitos decimales que identifica de modo exclusivo el punto de terminación de una red pública. Este número contiene la información necesaria para encaminar la llamada a su punto de terminación.</w:t>
      </w:r>
    </w:p>
    <w:p w:rsidR="00E74048" w:rsidRPr="001C5E6F" w:rsidRDefault="00E74048" w:rsidP="00E74048">
      <w:pPr>
        <w:rPr>
          <w:snapToGrid w:val="0"/>
          <w:szCs w:val="24"/>
          <w:lang w:val="es-ES"/>
        </w:rPr>
      </w:pPr>
      <w:r w:rsidRPr="001C5E6F">
        <w:rPr>
          <w:snapToGrid w:val="0"/>
          <w:szCs w:val="24"/>
          <w:lang w:val="es-ES"/>
        </w:rPr>
        <w:t xml:space="preserve">El número puede encontrarse en </w:t>
      </w:r>
      <w:r>
        <w:rPr>
          <w:snapToGrid w:val="0"/>
          <w:szCs w:val="24"/>
          <w:lang w:val="es-ES"/>
        </w:rPr>
        <w:t>el</w:t>
      </w:r>
      <w:r w:rsidRPr="001C5E6F">
        <w:rPr>
          <w:snapToGrid w:val="0"/>
          <w:szCs w:val="24"/>
          <w:lang w:val="es-ES"/>
        </w:rPr>
        <w:t xml:space="preserve"> formato </w:t>
      </w:r>
      <w:r>
        <w:rPr>
          <w:snapToGrid w:val="0"/>
          <w:szCs w:val="24"/>
          <w:lang w:val="es-ES"/>
        </w:rPr>
        <w:t>que se determine en el país</w:t>
      </w:r>
      <w:r w:rsidRPr="001C5E6F">
        <w:rPr>
          <w:snapToGrid w:val="0"/>
          <w:szCs w:val="24"/>
          <w:lang w:val="es-ES"/>
        </w:rPr>
        <w:t xml:space="preserve"> o en un formato internacional. El formato internacional se denomina número de telecomunicación pública internacional e incluye el indicativo de país y los dígitos subsiguientes, pero no el prefijo internacional.</w:t>
      </w:r>
    </w:p>
    <w:p w:rsidR="00E74048" w:rsidRPr="001C5E6F" w:rsidRDefault="00E74048" w:rsidP="00E74048">
      <w:pPr>
        <w:rPr>
          <w:snapToGrid w:val="0"/>
          <w:szCs w:val="24"/>
          <w:lang w:val="es-ES"/>
        </w:rPr>
      </w:pPr>
      <w:r w:rsidRPr="001C5E6F">
        <w:rPr>
          <w:b/>
          <w:snapToGrid w:val="0"/>
          <w:szCs w:val="24"/>
          <w:lang w:val="es-ES"/>
        </w:rPr>
        <w:t>Portabilidad de número</w:t>
      </w:r>
      <w:r w:rsidRPr="001C5E6F">
        <w:rPr>
          <w:bCs/>
          <w:snapToGrid w:val="0"/>
          <w:szCs w:val="24"/>
          <w:lang w:val="es-ES"/>
        </w:rPr>
        <w:t xml:space="preserve">: Capacidad que permite a un usuario conservar el mismo número de telecomunicación pública cuando cambia de </w:t>
      </w:r>
      <w:r>
        <w:rPr>
          <w:bCs/>
          <w:snapToGrid w:val="0"/>
          <w:szCs w:val="24"/>
          <w:lang w:val="es-ES"/>
        </w:rPr>
        <w:t xml:space="preserve">un </w:t>
      </w:r>
      <w:r w:rsidRPr="001C5E6F">
        <w:rPr>
          <w:bCs/>
          <w:snapToGrid w:val="0"/>
          <w:szCs w:val="24"/>
          <w:lang w:val="es-ES"/>
        </w:rPr>
        <w:t>proveedor de servicios a otro. En las distintas regiones pueden aplicarse restricciones reglamentarias adicionales.</w:t>
      </w:r>
    </w:p>
    <w:p w:rsidR="00E74048" w:rsidRPr="001C5E6F" w:rsidRDefault="00E74048" w:rsidP="00E74048">
      <w:pPr>
        <w:rPr>
          <w:szCs w:val="24"/>
          <w:lang w:val="es-ES"/>
        </w:rPr>
      </w:pPr>
      <w:r w:rsidRPr="001C5E6F">
        <w:rPr>
          <w:b/>
          <w:snapToGrid w:val="0"/>
          <w:szCs w:val="24"/>
          <w:lang w:val="es-ES"/>
        </w:rPr>
        <w:t>Red propietaria de la gama de números</w:t>
      </w:r>
      <w:r w:rsidRPr="001C5E6F">
        <w:rPr>
          <w:bCs/>
          <w:snapToGrid w:val="0"/>
          <w:szCs w:val="24"/>
          <w:lang w:val="es-ES"/>
        </w:rPr>
        <w:t>:</w:t>
      </w:r>
      <w:r w:rsidRPr="001C5E6F">
        <w:rPr>
          <w:snapToGrid w:val="0"/>
          <w:szCs w:val="24"/>
          <w:lang w:val="es-ES"/>
        </w:rPr>
        <w:t xml:space="preserve"> La red a la que ha sido atribuida la gama de números que contiene el número portado.</w:t>
      </w:r>
    </w:p>
    <w:p w:rsidR="00E74048" w:rsidRPr="001C5E6F" w:rsidRDefault="00E74048" w:rsidP="00E74048">
      <w:pPr>
        <w:rPr>
          <w:b/>
          <w:snapToGrid w:val="0"/>
          <w:szCs w:val="24"/>
          <w:lang w:val="es-ES"/>
        </w:rPr>
      </w:pPr>
      <w:r w:rsidRPr="001C5E6F">
        <w:rPr>
          <w:b/>
          <w:snapToGrid w:val="0"/>
          <w:szCs w:val="24"/>
          <w:lang w:val="es-ES"/>
        </w:rPr>
        <w:t>Anchura de banda ocupada</w:t>
      </w:r>
      <w:r w:rsidRPr="001C5E6F">
        <w:rPr>
          <w:bCs/>
          <w:snapToGrid w:val="0"/>
          <w:szCs w:val="24"/>
          <w:lang w:val="es-ES"/>
        </w:rPr>
        <w:t>:</w:t>
      </w:r>
      <w:r w:rsidRPr="001C5E6F">
        <w:rPr>
          <w:snapToGrid w:val="0"/>
          <w:szCs w:val="24"/>
          <w:lang w:val="es-ES"/>
        </w:rPr>
        <w:t xml:space="preserve"> </w:t>
      </w:r>
      <w:r>
        <w:rPr>
          <w:snapToGrid w:val="0"/>
          <w:szCs w:val="24"/>
          <w:lang w:val="es-ES"/>
        </w:rPr>
        <w:t>A</w:t>
      </w:r>
      <w:r w:rsidRPr="001C5E6F">
        <w:rPr>
          <w:snapToGrid w:val="0"/>
          <w:szCs w:val="24"/>
          <w:lang w:val="es-ES"/>
        </w:rPr>
        <w:t>nchura de una banda de frecuencia</w:t>
      </w:r>
      <w:r>
        <w:rPr>
          <w:snapToGrid w:val="0"/>
          <w:szCs w:val="24"/>
          <w:lang w:val="es-ES"/>
        </w:rPr>
        <w:t>s</w:t>
      </w:r>
      <w:r w:rsidRPr="001C5E6F">
        <w:rPr>
          <w:snapToGrid w:val="0"/>
          <w:szCs w:val="24"/>
          <w:lang w:val="es-ES"/>
        </w:rPr>
        <w:t xml:space="preserve"> </w:t>
      </w:r>
      <w:r>
        <w:rPr>
          <w:snapToGrid w:val="0"/>
          <w:szCs w:val="24"/>
          <w:lang w:val="es-ES"/>
        </w:rPr>
        <w:t>tal que</w:t>
      </w:r>
      <w:r w:rsidRPr="001C5E6F">
        <w:rPr>
          <w:snapToGrid w:val="0"/>
          <w:szCs w:val="24"/>
          <w:lang w:val="es-ES"/>
        </w:rPr>
        <w:t xml:space="preserve"> por debajo </w:t>
      </w:r>
      <w:r>
        <w:rPr>
          <w:snapToGrid w:val="0"/>
          <w:szCs w:val="24"/>
          <w:lang w:val="es-ES"/>
        </w:rPr>
        <w:t>de la frecuencia límite inferior</w:t>
      </w:r>
      <w:r w:rsidRPr="001C5E6F">
        <w:rPr>
          <w:snapToGrid w:val="0"/>
          <w:szCs w:val="24"/>
          <w:lang w:val="es-ES"/>
        </w:rPr>
        <w:t xml:space="preserve"> y por encima </w:t>
      </w:r>
      <w:r>
        <w:rPr>
          <w:snapToGrid w:val="0"/>
          <w:szCs w:val="24"/>
          <w:lang w:val="es-ES"/>
        </w:rPr>
        <w:t>de la</w:t>
      </w:r>
      <w:r w:rsidRPr="001C5E6F">
        <w:rPr>
          <w:snapToGrid w:val="0"/>
          <w:szCs w:val="24"/>
          <w:lang w:val="es-ES"/>
        </w:rPr>
        <w:t xml:space="preserve"> superior, la potencia media emitida es igual a un porcentaje especificado β/2 de la potencia media total de una determinada emisión.</w:t>
      </w:r>
    </w:p>
    <w:p w:rsidR="00E74048" w:rsidRPr="001C5E6F" w:rsidRDefault="00E74048" w:rsidP="00E74048">
      <w:pPr>
        <w:rPr>
          <w:b/>
          <w:snapToGrid w:val="0"/>
          <w:szCs w:val="24"/>
          <w:lang w:val="es-ES"/>
        </w:rPr>
      </w:pPr>
      <w:r w:rsidRPr="001C5E6F">
        <w:rPr>
          <w:b/>
          <w:snapToGrid w:val="0"/>
          <w:szCs w:val="24"/>
          <w:lang w:val="es-ES"/>
        </w:rPr>
        <w:t>Tasación fuera de línea</w:t>
      </w:r>
      <w:r w:rsidRPr="001C5E6F">
        <w:rPr>
          <w:bCs/>
          <w:snapToGrid w:val="0"/>
          <w:szCs w:val="24"/>
          <w:lang w:val="es-ES"/>
        </w:rPr>
        <w:t>:</w:t>
      </w:r>
      <w:r w:rsidRPr="001C5E6F">
        <w:rPr>
          <w:b/>
          <w:snapToGrid w:val="0"/>
          <w:szCs w:val="24"/>
          <w:lang w:val="es-ES"/>
        </w:rPr>
        <w:t xml:space="preserve"> </w:t>
      </w:r>
      <w:r w:rsidRPr="001C5E6F">
        <w:rPr>
          <w:snapToGrid w:val="0"/>
          <w:szCs w:val="24"/>
          <w:lang w:val="es-ES"/>
        </w:rPr>
        <w:t>Proceso de tasación en el que la información de tasación no afecta, en tiempo real, al servicio prestado.</w:t>
      </w:r>
    </w:p>
    <w:p w:rsidR="00E74048" w:rsidRPr="001C5E6F" w:rsidRDefault="00E74048" w:rsidP="00E74048">
      <w:pPr>
        <w:rPr>
          <w:b/>
          <w:snapToGrid w:val="0"/>
          <w:szCs w:val="24"/>
          <w:lang w:val="es-ES"/>
        </w:rPr>
      </w:pPr>
      <w:r w:rsidRPr="001C5E6F">
        <w:rPr>
          <w:b/>
          <w:snapToGrid w:val="0"/>
          <w:szCs w:val="24"/>
          <w:lang w:val="es-ES"/>
        </w:rPr>
        <w:t>Tasación en línea</w:t>
      </w:r>
      <w:r w:rsidRPr="001C5E6F">
        <w:rPr>
          <w:snapToGrid w:val="0"/>
          <w:szCs w:val="24"/>
          <w:lang w:val="es-ES"/>
        </w:rPr>
        <w:t>: Proceso de tasación en el que la información de tasación puede afectar, en tiempo real, al servicio prestado, y por consiguiente interacciona directamente con el control de la sesión/servicio.</w:t>
      </w:r>
    </w:p>
    <w:p w:rsidR="00E74048" w:rsidRPr="001C5E6F" w:rsidRDefault="00E74048" w:rsidP="00E74048">
      <w:pPr>
        <w:rPr>
          <w:snapToGrid w:val="0"/>
          <w:szCs w:val="24"/>
          <w:lang w:val="es-ES"/>
        </w:rPr>
      </w:pPr>
      <w:r w:rsidRPr="001C5E6F">
        <w:rPr>
          <w:b/>
          <w:snapToGrid w:val="0"/>
          <w:szCs w:val="24"/>
          <w:lang w:val="es-ES"/>
        </w:rPr>
        <w:t>Facturación única</w:t>
      </w:r>
      <w:r w:rsidRPr="001C5E6F">
        <w:rPr>
          <w:snapToGrid w:val="0"/>
          <w:szCs w:val="24"/>
          <w:lang w:val="es-ES"/>
        </w:rPr>
        <w:t>: Una factura para todas las tasas generadas al utilizar un sistema 3GPP.</w:t>
      </w:r>
    </w:p>
    <w:p w:rsidR="00E74048" w:rsidRPr="001C5E6F" w:rsidRDefault="00E74048" w:rsidP="00E74048">
      <w:pPr>
        <w:rPr>
          <w:snapToGrid w:val="0"/>
          <w:szCs w:val="24"/>
          <w:lang w:val="es-ES"/>
        </w:rPr>
      </w:pPr>
      <w:r w:rsidRPr="001C5E6F">
        <w:rPr>
          <w:b/>
          <w:snapToGrid w:val="0"/>
          <w:szCs w:val="24"/>
          <w:lang w:val="es-ES"/>
        </w:rPr>
        <w:t>Grupo abierto</w:t>
      </w:r>
      <w:r w:rsidRPr="001C5E6F">
        <w:rPr>
          <w:bCs/>
          <w:snapToGrid w:val="0"/>
          <w:szCs w:val="24"/>
          <w:lang w:val="es-ES"/>
        </w:rPr>
        <w:t>:</w:t>
      </w:r>
      <w:r w:rsidRPr="001C5E6F">
        <w:rPr>
          <w:snapToGrid w:val="0"/>
          <w:szCs w:val="24"/>
          <w:lang w:val="es-ES"/>
        </w:rPr>
        <w:t xml:space="preserve"> Grupo que no tiene un conjunto predefinido de miembros. Cualquier usuario puede participar en un grupo abierto.</w:t>
      </w:r>
    </w:p>
    <w:p w:rsidR="00E74048" w:rsidRPr="001C5E6F" w:rsidRDefault="00E74048" w:rsidP="00E74048">
      <w:pPr>
        <w:rPr>
          <w:snapToGrid w:val="0"/>
          <w:szCs w:val="24"/>
          <w:lang w:val="es-ES"/>
        </w:rPr>
      </w:pPr>
      <w:r w:rsidRPr="001C5E6F">
        <w:rPr>
          <w:b/>
          <w:snapToGrid w:val="0"/>
          <w:szCs w:val="24"/>
          <w:lang w:val="es-ES"/>
        </w:rPr>
        <w:lastRenderedPageBreak/>
        <w:t>Acceso de servicio abierto</w:t>
      </w:r>
      <w:r w:rsidRPr="001C5E6F">
        <w:rPr>
          <w:bCs/>
          <w:snapToGrid w:val="0"/>
          <w:szCs w:val="24"/>
          <w:lang w:val="es-ES"/>
        </w:rPr>
        <w:t>:</w:t>
      </w:r>
      <w:r w:rsidRPr="001C5E6F">
        <w:rPr>
          <w:snapToGrid w:val="0"/>
          <w:szCs w:val="24"/>
          <w:lang w:val="es-ES"/>
        </w:rPr>
        <w:t xml:space="preserve"> Concepto para introducir medios independientes del fabricante para la introducción de nuevos servicios.</w:t>
      </w:r>
    </w:p>
    <w:p w:rsidR="00E74048" w:rsidRPr="001C5E6F" w:rsidRDefault="00E74048" w:rsidP="00E74048">
      <w:pPr>
        <w:rPr>
          <w:snapToGrid w:val="0"/>
          <w:szCs w:val="24"/>
          <w:lang w:val="es-ES"/>
        </w:rPr>
      </w:pPr>
      <w:r w:rsidRPr="001C5E6F">
        <w:rPr>
          <w:b/>
          <w:snapToGrid w:val="0"/>
          <w:szCs w:val="24"/>
          <w:lang w:val="es-ES"/>
        </w:rPr>
        <w:t>Banda de funcionamiento</w:t>
      </w:r>
      <w:r w:rsidRPr="001C5E6F">
        <w:rPr>
          <w:bCs/>
          <w:snapToGrid w:val="0"/>
          <w:szCs w:val="24"/>
          <w:lang w:val="es-ES"/>
        </w:rPr>
        <w:t>:</w:t>
      </w:r>
      <w:r w:rsidRPr="001C5E6F">
        <w:rPr>
          <w:snapToGrid w:val="0"/>
          <w:szCs w:val="24"/>
          <w:lang w:val="es-ES"/>
        </w:rPr>
        <w:t xml:space="preserve"> Gama de frecuencia</w:t>
      </w:r>
      <w:r>
        <w:rPr>
          <w:snapToGrid w:val="0"/>
          <w:szCs w:val="24"/>
          <w:lang w:val="es-ES"/>
        </w:rPr>
        <w:t>s</w:t>
      </w:r>
      <w:r w:rsidRPr="001C5E6F">
        <w:rPr>
          <w:snapToGrid w:val="0"/>
          <w:szCs w:val="24"/>
          <w:lang w:val="es-ES"/>
        </w:rPr>
        <w:t xml:space="preserve"> en la que funciona el E-UTRA (</w:t>
      </w:r>
      <w:r>
        <w:rPr>
          <w:snapToGrid w:val="0"/>
          <w:szCs w:val="24"/>
          <w:lang w:val="es-ES"/>
        </w:rPr>
        <w:t>apareado</w:t>
      </w:r>
      <w:r w:rsidRPr="001C5E6F">
        <w:rPr>
          <w:snapToGrid w:val="0"/>
          <w:szCs w:val="24"/>
          <w:lang w:val="es-ES"/>
        </w:rPr>
        <w:t xml:space="preserve"> o </w:t>
      </w:r>
      <w:r>
        <w:rPr>
          <w:snapToGrid w:val="0"/>
          <w:szCs w:val="24"/>
          <w:lang w:val="es-ES"/>
        </w:rPr>
        <w:t>desapareado</w:t>
      </w:r>
      <w:r w:rsidRPr="001C5E6F">
        <w:rPr>
          <w:snapToGrid w:val="0"/>
          <w:szCs w:val="24"/>
          <w:lang w:val="es-ES"/>
        </w:rPr>
        <w:t xml:space="preserve">) que se define con un conjunto específico de requisitos técnicos. </w:t>
      </w:r>
    </w:p>
    <w:p w:rsidR="00E74048" w:rsidRPr="001C5E6F" w:rsidRDefault="00E74048" w:rsidP="00E74048">
      <w:pPr>
        <w:rPr>
          <w:snapToGrid w:val="0"/>
          <w:szCs w:val="24"/>
          <w:lang w:val="es-ES"/>
        </w:rPr>
      </w:pPr>
      <w:r w:rsidRPr="001C5E6F">
        <w:rPr>
          <w:b/>
          <w:szCs w:val="24"/>
          <w:lang w:val="es-ES"/>
        </w:rPr>
        <w:t>Sistema de operaciones</w:t>
      </w:r>
      <w:r w:rsidRPr="001C5E6F">
        <w:rPr>
          <w:bCs/>
          <w:szCs w:val="24"/>
          <w:lang w:val="es-ES"/>
        </w:rPr>
        <w:t xml:space="preserve">: </w:t>
      </w:r>
      <w:r w:rsidRPr="001C5E6F">
        <w:rPr>
          <w:szCs w:val="24"/>
          <w:lang w:val="es-ES"/>
        </w:rPr>
        <w:t>Indica un sistema de gestión genérico que es independiente de su nivel de posición en la jerarquía de gestión.</w:t>
      </w:r>
    </w:p>
    <w:p w:rsidR="00E74048" w:rsidRPr="001C5E6F" w:rsidRDefault="00E74048" w:rsidP="00E74048">
      <w:pPr>
        <w:rPr>
          <w:szCs w:val="24"/>
          <w:lang w:val="es-ES"/>
        </w:rPr>
      </w:pPr>
      <w:r w:rsidRPr="001C5E6F">
        <w:rPr>
          <w:b/>
          <w:szCs w:val="24"/>
          <w:lang w:val="es-ES"/>
        </w:rPr>
        <w:t xml:space="preserve">Requisito opcional del </w:t>
      </w:r>
      <w:r>
        <w:rPr>
          <w:b/>
          <w:szCs w:val="24"/>
          <w:lang w:val="es-ES"/>
        </w:rPr>
        <w:t>EU</w:t>
      </w:r>
      <w:r w:rsidRPr="001C5E6F">
        <w:rPr>
          <w:bCs/>
          <w:snapToGrid w:val="0"/>
          <w:szCs w:val="24"/>
          <w:lang w:val="es-ES"/>
        </w:rPr>
        <w:t>:</w:t>
      </w:r>
      <w:r w:rsidRPr="001C5E6F">
        <w:rPr>
          <w:szCs w:val="24"/>
          <w:lang w:val="es-ES"/>
        </w:rPr>
        <w:t xml:space="preserve"> Cualquier otro requisito distinto de los requisitos obligatorios del</w:t>
      </w:r>
      <w:r>
        <w:rPr>
          <w:szCs w:val="24"/>
          <w:lang w:val="es-ES"/>
        </w:rPr>
        <w:t xml:space="preserve"> EU,</w:t>
      </w:r>
      <w:r w:rsidRPr="001C5E6F">
        <w:rPr>
          <w:szCs w:val="24"/>
          <w:lang w:val="es-ES"/>
        </w:rPr>
        <w:t xml:space="preserve"> de los requisitos </w:t>
      </w:r>
      <w:r>
        <w:rPr>
          <w:szCs w:val="24"/>
          <w:lang w:val="es-ES"/>
        </w:rPr>
        <w:t xml:space="preserve">no </w:t>
      </w:r>
      <w:r w:rsidRPr="001C5E6F">
        <w:rPr>
          <w:szCs w:val="24"/>
          <w:lang w:val="es-ES"/>
        </w:rPr>
        <w:t>esenciales del</w:t>
      </w:r>
      <w:r>
        <w:rPr>
          <w:szCs w:val="24"/>
          <w:lang w:val="es-ES"/>
        </w:rPr>
        <w:t xml:space="preserve"> EU </w:t>
      </w:r>
      <w:r w:rsidRPr="001C5E6F">
        <w:rPr>
          <w:szCs w:val="24"/>
          <w:lang w:val="es-ES"/>
        </w:rPr>
        <w:t>(condicionales), y de los requisitos esenciales del</w:t>
      </w:r>
      <w:r>
        <w:rPr>
          <w:szCs w:val="24"/>
          <w:lang w:val="es-ES"/>
        </w:rPr>
        <w:t xml:space="preserve"> EU </w:t>
      </w:r>
      <w:r w:rsidRPr="001C5E6F">
        <w:rPr>
          <w:szCs w:val="24"/>
          <w:lang w:val="es-ES"/>
        </w:rPr>
        <w:t>(incondicionales). Corresponde por completo al fabricante individual decidir si debe implementarlo o no (por ejemplo, el establecimiento de la conexión MM iniciada por la red).</w:t>
      </w:r>
    </w:p>
    <w:p w:rsidR="00E74048" w:rsidRPr="001C5E6F" w:rsidRDefault="00E74048" w:rsidP="00E74048">
      <w:pPr>
        <w:rPr>
          <w:szCs w:val="24"/>
          <w:lang w:val="es-ES"/>
        </w:rPr>
      </w:pPr>
      <w:r>
        <w:rPr>
          <w:b/>
          <w:szCs w:val="24"/>
          <w:lang w:val="es-ES"/>
        </w:rPr>
        <w:t>Red originaria</w:t>
      </w:r>
      <w:r w:rsidRPr="001C5E6F">
        <w:rPr>
          <w:bCs/>
          <w:snapToGrid w:val="0"/>
          <w:szCs w:val="24"/>
          <w:lang w:val="es-ES"/>
        </w:rPr>
        <w:t>:</w:t>
      </w:r>
      <w:r w:rsidRPr="001C5E6F">
        <w:rPr>
          <w:szCs w:val="24"/>
          <w:lang w:val="es-ES"/>
        </w:rPr>
        <w:t xml:space="preserve"> La red en la que se encuentra la parte llamante. </w:t>
      </w:r>
    </w:p>
    <w:p w:rsidR="00E74048" w:rsidRPr="001C5E6F" w:rsidRDefault="00E74048" w:rsidP="00E74048">
      <w:pPr>
        <w:rPr>
          <w:szCs w:val="24"/>
          <w:lang w:val="es-ES"/>
        </w:rPr>
      </w:pPr>
      <w:r w:rsidRPr="001C5E6F">
        <w:rPr>
          <w:b/>
          <w:snapToGrid w:val="0"/>
          <w:szCs w:val="24"/>
          <w:lang w:val="es-ES"/>
        </w:rPr>
        <w:t>Simulador de ruido de canal ortogonal</w:t>
      </w:r>
      <w:r w:rsidRPr="001C5E6F">
        <w:rPr>
          <w:bCs/>
          <w:snapToGrid w:val="0"/>
          <w:szCs w:val="24"/>
          <w:lang w:val="es-ES"/>
        </w:rPr>
        <w:t>:</w:t>
      </w:r>
      <w:r w:rsidRPr="001C5E6F">
        <w:rPr>
          <w:snapToGrid w:val="0"/>
          <w:szCs w:val="24"/>
          <w:lang w:val="es-ES"/>
        </w:rPr>
        <w:t xml:space="preserve"> Mecanismo utilizado para simular los usuarios o las señales de control en los otros canales ortogonales de un enlace descendente.</w:t>
      </w:r>
    </w:p>
    <w:p w:rsidR="00E74048" w:rsidRPr="001C5E6F" w:rsidRDefault="00E74048" w:rsidP="00E74048">
      <w:pPr>
        <w:rPr>
          <w:szCs w:val="24"/>
          <w:lang w:val="es-ES"/>
        </w:rPr>
      </w:pPr>
      <w:r w:rsidRPr="001C5E6F">
        <w:rPr>
          <w:b/>
          <w:szCs w:val="24"/>
          <w:lang w:val="es-ES"/>
        </w:rPr>
        <w:t>Interfaz OSA</w:t>
      </w:r>
      <w:r w:rsidRPr="001C5E6F">
        <w:rPr>
          <w:bCs/>
          <w:szCs w:val="24"/>
          <w:lang w:val="es-ES"/>
        </w:rPr>
        <w:t>:</w:t>
      </w:r>
      <w:r w:rsidRPr="001C5E6F">
        <w:rPr>
          <w:szCs w:val="24"/>
          <w:lang w:val="es-ES"/>
        </w:rPr>
        <w:t xml:space="preserve"> Interfaz normalizada utilizada por las aplicaciones/clientes para acceder a las características de capacidad del servicio.</w:t>
      </w:r>
    </w:p>
    <w:p w:rsidR="00E74048" w:rsidRPr="001C5E6F" w:rsidRDefault="00E74048" w:rsidP="00E74048">
      <w:pPr>
        <w:rPr>
          <w:szCs w:val="24"/>
          <w:lang w:val="es-ES"/>
        </w:rPr>
      </w:pPr>
      <w:r w:rsidRPr="001C5E6F">
        <w:rPr>
          <w:b/>
          <w:szCs w:val="24"/>
          <w:lang w:val="es-ES"/>
        </w:rPr>
        <w:t>Potencia de salida (P</w:t>
      </w:r>
      <w:r>
        <w:rPr>
          <w:b/>
          <w:szCs w:val="24"/>
          <w:vertAlign w:val="subscript"/>
          <w:lang w:val="es-ES"/>
        </w:rPr>
        <w:t>salida</w:t>
      </w:r>
      <w:r w:rsidRPr="001C5E6F">
        <w:rPr>
          <w:b/>
          <w:szCs w:val="24"/>
          <w:lang w:val="es-ES"/>
        </w:rPr>
        <w:t>)</w:t>
      </w:r>
      <w:r w:rsidRPr="001C5E6F">
        <w:rPr>
          <w:bCs/>
          <w:szCs w:val="24"/>
          <w:lang w:val="es-ES"/>
        </w:rPr>
        <w:t>:</w:t>
      </w:r>
      <w:r w:rsidRPr="001C5E6F">
        <w:rPr>
          <w:szCs w:val="24"/>
          <w:lang w:val="es-ES"/>
        </w:rPr>
        <w:t xml:space="preserve"> Potencia media de una portadora del</w:t>
      </w:r>
      <w:r>
        <w:rPr>
          <w:szCs w:val="24"/>
          <w:lang w:val="es-ES"/>
        </w:rPr>
        <w:t xml:space="preserve"> EU,</w:t>
      </w:r>
      <w:r w:rsidRPr="001C5E6F">
        <w:rPr>
          <w:szCs w:val="24"/>
          <w:lang w:val="es-ES"/>
        </w:rPr>
        <w:t xml:space="preserve"> entregada a una carga con una resistencia igual a la impe</w:t>
      </w:r>
      <w:r>
        <w:rPr>
          <w:szCs w:val="24"/>
          <w:lang w:val="es-ES"/>
        </w:rPr>
        <w:t>d</w:t>
      </w:r>
      <w:r w:rsidRPr="001C5E6F">
        <w:rPr>
          <w:szCs w:val="24"/>
          <w:lang w:val="es-ES"/>
        </w:rPr>
        <w:t>an</w:t>
      </w:r>
      <w:r>
        <w:rPr>
          <w:szCs w:val="24"/>
          <w:lang w:val="es-ES"/>
        </w:rPr>
        <w:t>c</w:t>
      </w:r>
      <w:r w:rsidRPr="001C5E6F">
        <w:rPr>
          <w:szCs w:val="24"/>
          <w:lang w:val="es-ES"/>
        </w:rPr>
        <w:t>ia de carga nominal del transmisor.</w:t>
      </w:r>
      <w:r>
        <w:rPr>
          <w:szCs w:val="24"/>
          <w:lang w:val="es-ES"/>
        </w:rPr>
        <w:t xml:space="preserve"> </w:t>
      </w:r>
    </w:p>
    <w:p w:rsidR="00E74048" w:rsidRPr="001C5E6F" w:rsidRDefault="00E74048" w:rsidP="00E74048">
      <w:pPr>
        <w:rPr>
          <w:szCs w:val="24"/>
          <w:lang w:val="es-ES"/>
        </w:rPr>
      </w:pPr>
      <w:r w:rsidRPr="001C5E6F">
        <w:rPr>
          <w:b/>
          <w:szCs w:val="24"/>
          <w:lang w:val="es-ES"/>
        </w:rPr>
        <w:t>Paquete</w:t>
      </w:r>
      <w:r w:rsidRPr="001C5E6F">
        <w:rPr>
          <w:bCs/>
          <w:szCs w:val="24"/>
          <w:lang w:val="es-ES"/>
        </w:rPr>
        <w:t>:</w:t>
      </w:r>
      <w:r w:rsidRPr="001C5E6F">
        <w:rPr>
          <w:szCs w:val="24"/>
          <w:lang w:val="es-ES"/>
        </w:rPr>
        <w:t xml:space="preserve"> Unidad de información identificada por una etiqueta en la capa 3 del modelo de referencia OSI (</w:t>
      </w:r>
      <w:r>
        <w:rPr>
          <w:szCs w:val="24"/>
          <w:lang w:val="es-ES"/>
        </w:rPr>
        <w:t>f</w:t>
      </w:r>
      <w:r w:rsidRPr="001C5E6F">
        <w:rPr>
          <w:szCs w:val="24"/>
          <w:lang w:val="es-ES"/>
        </w:rPr>
        <w:t xml:space="preserve">uente: </w:t>
      </w:r>
      <w:r w:rsidRPr="001C5E6F">
        <w:rPr>
          <w:snapToGrid w:val="0"/>
          <w:szCs w:val="24"/>
          <w:lang w:val="es-ES"/>
        </w:rPr>
        <w:t xml:space="preserve">Recomendación </w:t>
      </w:r>
      <w:r w:rsidRPr="001C5E6F">
        <w:rPr>
          <w:szCs w:val="24"/>
          <w:lang w:val="es-ES"/>
        </w:rPr>
        <w:t>UIT-T I.113). Unidad de datos de protocolo de la red (NPDU).</w:t>
      </w:r>
    </w:p>
    <w:p w:rsidR="00E74048" w:rsidRPr="001C5E6F" w:rsidRDefault="00E74048" w:rsidP="00E74048">
      <w:pPr>
        <w:rPr>
          <w:szCs w:val="24"/>
          <w:lang w:val="es-ES"/>
        </w:rPr>
      </w:pPr>
      <w:r w:rsidRPr="001C5E6F">
        <w:rPr>
          <w:b/>
          <w:szCs w:val="24"/>
          <w:lang w:val="es-ES"/>
        </w:rPr>
        <w:t>Protocolo de datos en paquetes (PDP)</w:t>
      </w:r>
      <w:r w:rsidRPr="001C5E6F">
        <w:rPr>
          <w:bCs/>
          <w:szCs w:val="24"/>
          <w:lang w:val="es-ES"/>
        </w:rPr>
        <w:t>:</w:t>
      </w:r>
      <w:r w:rsidRPr="001C5E6F">
        <w:rPr>
          <w:szCs w:val="24"/>
          <w:lang w:val="es-ES"/>
        </w:rPr>
        <w:t xml:space="preserve"> Cualquier protocolo que transmita datos como unidades discretas que se denominan paquetes, por ejemplo, IP, o X.25.</w:t>
      </w:r>
    </w:p>
    <w:p w:rsidR="00E74048" w:rsidRPr="001C5E6F" w:rsidRDefault="00E74048" w:rsidP="00E74048">
      <w:pPr>
        <w:rPr>
          <w:b/>
          <w:szCs w:val="24"/>
          <w:lang w:val="es-ES"/>
        </w:rPr>
      </w:pPr>
      <w:r w:rsidRPr="001C5E6F">
        <w:rPr>
          <w:b/>
          <w:szCs w:val="24"/>
          <w:lang w:val="es-ES"/>
        </w:rPr>
        <w:t>Modo de transferencia por paquetes</w:t>
      </w:r>
      <w:r w:rsidRPr="001C5E6F">
        <w:rPr>
          <w:bCs/>
          <w:szCs w:val="24"/>
          <w:lang w:val="es-ES"/>
        </w:rPr>
        <w:t>:</w:t>
      </w:r>
      <w:r w:rsidRPr="001C5E6F">
        <w:rPr>
          <w:szCs w:val="24"/>
          <w:lang w:val="es-ES"/>
        </w:rPr>
        <w:t xml:space="preserve"> Se denomina también modo paquete. Modo de transferencia en el cual se realizan las funciones de transmisión y conmutación por técnicas </w:t>
      </w:r>
      <w:r>
        <w:rPr>
          <w:szCs w:val="24"/>
          <w:lang w:val="es-ES"/>
        </w:rPr>
        <w:t>orientadas</w:t>
      </w:r>
      <w:r w:rsidRPr="001C5E6F">
        <w:rPr>
          <w:szCs w:val="24"/>
          <w:lang w:val="es-ES"/>
        </w:rPr>
        <w:t xml:space="preserve"> a paquetes para compartir dinámicamente los recursos de transmisión y conmutación de la red entre una multiplicidad de conexiones (fuente: </w:t>
      </w:r>
      <w:r w:rsidRPr="001C5E6F">
        <w:rPr>
          <w:snapToGrid w:val="0"/>
          <w:szCs w:val="24"/>
          <w:lang w:val="es-ES"/>
        </w:rPr>
        <w:t xml:space="preserve">Recomendación </w:t>
      </w:r>
      <w:r w:rsidRPr="001C5E6F">
        <w:rPr>
          <w:szCs w:val="24"/>
          <w:lang w:val="es-ES"/>
        </w:rPr>
        <w:t>UIT-T I.113).</w:t>
      </w:r>
    </w:p>
    <w:p w:rsidR="00E74048" w:rsidRPr="001C5E6F" w:rsidRDefault="00E74048" w:rsidP="00E74048">
      <w:pPr>
        <w:rPr>
          <w:szCs w:val="24"/>
          <w:lang w:val="es-ES"/>
        </w:rPr>
      </w:pPr>
      <w:r w:rsidRPr="001C5E6F">
        <w:rPr>
          <w:b/>
          <w:szCs w:val="24"/>
          <w:lang w:val="es-ES"/>
        </w:rPr>
        <w:t>Relleno</w:t>
      </w:r>
      <w:r w:rsidRPr="001C5E6F">
        <w:rPr>
          <w:bCs/>
          <w:szCs w:val="24"/>
          <w:lang w:val="es-ES"/>
        </w:rPr>
        <w:t>:</w:t>
      </w:r>
      <w:r w:rsidRPr="001C5E6F">
        <w:rPr>
          <w:szCs w:val="24"/>
          <w:lang w:val="es-ES"/>
        </w:rPr>
        <w:t xml:space="preserve"> Uno o más bits añadidos a un mensaje con objeto de que </w:t>
      </w:r>
      <w:r>
        <w:rPr>
          <w:szCs w:val="24"/>
          <w:lang w:val="es-ES"/>
        </w:rPr>
        <w:t>éste</w:t>
      </w:r>
      <w:r w:rsidRPr="001C5E6F">
        <w:rPr>
          <w:szCs w:val="24"/>
          <w:lang w:val="es-ES"/>
        </w:rPr>
        <w:t xml:space="preserve"> contenga el número necesario de bits o bytes.</w:t>
      </w:r>
    </w:p>
    <w:p w:rsidR="00E74048" w:rsidRPr="001C5E6F" w:rsidRDefault="00E74048" w:rsidP="00E74048">
      <w:pPr>
        <w:rPr>
          <w:b/>
          <w:szCs w:val="24"/>
          <w:lang w:val="es-ES"/>
        </w:rPr>
      </w:pPr>
      <w:r>
        <w:rPr>
          <w:b/>
          <w:szCs w:val="24"/>
          <w:lang w:val="es-ES"/>
        </w:rPr>
        <w:t>Radiob</w:t>
      </w:r>
      <w:r w:rsidRPr="001C5E6F">
        <w:rPr>
          <w:b/>
          <w:szCs w:val="24"/>
          <w:lang w:val="es-ES"/>
        </w:rPr>
        <w:t>úsqueda</w:t>
      </w:r>
      <w:r w:rsidRPr="001C5E6F">
        <w:rPr>
          <w:bCs/>
          <w:szCs w:val="24"/>
          <w:lang w:val="es-ES"/>
        </w:rPr>
        <w:t>:</w:t>
      </w:r>
      <w:r w:rsidRPr="001C5E6F">
        <w:rPr>
          <w:b/>
          <w:szCs w:val="24"/>
          <w:lang w:val="es-ES"/>
        </w:rPr>
        <w:t xml:space="preserve"> </w:t>
      </w:r>
      <w:r w:rsidRPr="001C5E6F">
        <w:rPr>
          <w:szCs w:val="24"/>
          <w:lang w:val="es-ES"/>
        </w:rPr>
        <w:t>Acción y efecto de buscar un equipo de usuario.</w:t>
      </w:r>
    </w:p>
    <w:p w:rsidR="00E74048" w:rsidRPr="001C5E6F" w:rsidRDefault="00E74048" w:rsidP="00E74048">
      <w:pPr>
        <w:rPr>
          <w:szCs w:val="24"/>
          <w:lang w:val="es-ES"/>
        </w:rPr>
      </w:pPr>
      <w:r w:rsidRPr="001C5E6F">
        <w:rPr>
          <w:b/>
          <w:szCs w:val="24"/>
          <w:lang w:val="es-ES"/>
        </w:rPr>
        <w:t xml:space="preserve">Ciclo DRX de </w:t>
      </w:r>
      <w:r>
        <w:rPr>
          <w:b/>
          <w:szCs w:val="24"/>
          <w:lang w:val="es-ES"/>
        </w:rPr>
        <w:t>radio</w:t>
      </w:r>
      <w:r w:rsidRPr="001C5E6F">
        <w:rPr>
          <w:b/>
          <w:szCs w:val="24"/>
          <w:lang w:val="es-ES"/>
        </w:rPr>
        <w:t>búsqueda</w:t>
      </w:r>
      <w:r w:rsidRPr="001C5E6F">
        <w:rPr>
          <w:bCs/>
          <w:szCs w:val="24"/>
          <w:lang w:val="es-ES"/>
        </w:rPr>
        <w:t xml:space="preserve">: </w:t>
      </w:r>
      <w:r w:rsidRPr="001C5E6F">
        <w:rPr>
          <w:szCs w:val="24"/>
          <w:lang w:val="es-ES"/>
        </w:rPr>
        <w:t xml:space="preserve">Intervalo de tiempo individual entre </w:t>
      </w:r>
      <w:r>
        <w:rPr>
          <w:szCs w:val="24"/>
          <w:lang w:val="es-ES"/>
        </w:rPr>
        <w:t xml:space="preserve">supervisiones en una ocasión </w:t>
      </w:r>
      <w:r w:rsidRPr="001C5E6F">
        <w:rPr>
          <w:szCs w:val="24"/>
          <w:lang w:val="es-ES"/>
        </w:rPr>
        <w:t xml:space="preserve">de </w:t>
      </w:r>
      <w:r>
        <w:rPr>
          <w:szCs w:val="24"/>
          <w:lang w:val="es-ES"/>
        </w:rPr>
        <w:t>radio</w:t>
      </w:r>
      <w:r w:rsidRPr="001C5E6F">
        <w:rPr>
          <w:szCs w:val="24"/>
          <w:lang w:val="es-ES"/>
        </w:rPr>
        <w:t xml:space="preserve">búsqueda </w:t>
      </w:r>
      <w:r>
        <w:rPr>
          <w:szCs w:val="24"/>
          <w:lang w:val="es-ES"/>
        </w:rPr>
        <w:t>de</w:t>
      </w:r>
      <w:r w:rsidRPr="001C5E6F">
        <w:rPr>
          <w:szCs w:val="24"/>
          <w:lang w:val="es-ES"/>
        </w:rPr>
        <w:t xml:space="preserve"> un</w:t>
      </w:r>
      <w:r>
        <w:rPr>
          <w:szCs w:val="24"/>
          <w:lang w:val="es-ES"/>
        </w:rPr>
        <w:t xml:space="preserve"> EU específico</w:t>
      </w:r>
      <w:r w:rsidRPr="001C5E6F">
        <w:rPr>
          <w:szCs w:val="24"/>
          <w:lang w:val="es-ES"/>
        </w:rPr>
        <w:t>.</w:t>
      </w:r>
      <w:r>
        <w:rPr>
          <w:szCs w:val="24"/>
          <w:lang w:val="es-ES"/>
        </w:rPr>
        <w:t xml:space="preserve"> </w:t>
      </w:r>
    </w:p>
    <w:p w:rsidR="00E74048" w:rsidRPr="001C5E6F" w:rsidRDefault="00E74048" w:rsidP="00E74048">
      <w:pPr>
        <w:rPr>
          <w:szCs w:val="24"/>
          <w:lang w:val="es-ES"/>
        </w:rPr>
      </w:pPr>
      <w:r w:rsidRPr="001C5E6F">
        <w:rPr>
          <w:b/>
          <w:szCs w:val="24"/>
          <w:lang w:val="es-ES"/>
        </w:rPr>
        <w:t xml:space="preserve">Periodicidad del bloque de </w:t>
      </w:r>
      <w:r>
        <w:rPr>
          <w:b/>
          <w:szCs w:val="24"/>
          <w:lang w:val="es-ES"/>
        </w:rPr>
        <w:t>radio</w:t>
      </w:r>
      <w:r w:rsidRPr="001C5E6F">
        <w:rPr>
          <w:b/>
          <w:szCs w:val="24"/>
          <w:lang w:val="es-ES"/>
        </w:rPr>
        <w:t>búsqueda (PBP)</w:t>
      </w:r>
      <w:r w:rsidRPr="001C5E6F">
        <w:rPr>
          <w:bCs/>
          <w:szCs w:val="24"/>
          <w:lang w:val="es-ES"/>
        </w:rPr>
        <w:t>:</w:t>
      </w:r>
      <w:r w:rsidRPr="001C5E6F">
        <w:rPr>
          <w:szCs w:val="24"/>
          <w:lang w:val="es-ES"/>
        </w:rPr>
        <w:t xml:space="preserve"> Periodo de ocurrencia de los bloques de </w:t>
      </w:r>
      <w:r>
        <w:rPr>
          <w:szCs w:val="24"/>
          <w:lang w:val="es-ES"/>
        </w:rPr>
        <w:t>radio</w:t>
      </w:r>
      <w:r w:rsidRPr="001C5E6F">
        <w:rPr>
          <w:szCs w:val="24"/>
          <w:lang w:val="es-ES"/>
        </w:rPr>
        <w:t>búsqueda. (Para</w:t>
      </w:r>
      <w:r>
        <w:rPr>
          <w:szCs w:val="24"/>
          <w:lang w:val="es-ES"/>
        </w:rPr>
        <w:t xml:space="preserve"> DDF,</w:t>
      </w:r>
      <w:r w:rsidRPr="001C5E6F">
        <w:rPr>
          <w:szCs w:val="24"/>
          <w:lang w:val="es-ES"/>
        </w:rPr>
        <w:t xml:space="preserve"> PBP = 1</w:t>
      </w:r>
      <w:r>
        <w:rPr>
          <w:szCs w:val="24"/>
          <w:lang w:val="es-ES"/>
        </w:rPr>
        <w:t>.</w:t>
      </w:r>
      <w:r w:rsidRPr="001C5E6F">
        <w:rPr>
          <w:szCs w:val="24"/>
          <w:lang w:val="es-ES"/>
        </w:rPr>
        <w:t>)</w:t>
      </w:r>
    </w:p>
    <w:p w:rsidR="00E74048" w:rsidRPr="001C5E6F" w:rsidRDefault="00E74048" w:rsidP="00E74048">
      <w:pPr>
        <w:rPr>
          <w:szCs w:val="24"/>
          <w:lang w:val="es-ES"/>
        </w:rPr>
      </w:pPr>
      <w:r w:rsidRPr="001C5E6F">
        <w:rPr>
          <w:b/>
          <w:szCs w:val="24"/>
          <w:lang w:val="es-ES"/>
        </w:rPr>
        <w:t>Ocasión de recepción de</w:t>
      </w:r>
      <w:r>
        <w:rPr>
          <w:b/>
          <w:szCs w:val="24"/>
          <w:lang w:val="es-ES"/>
        </w:rPr>
        <w:t>l</w:t>
      </w:r>
      <w:r w:rsidRPr="001C5E6F">
        <w:rPr>
          <w:b/>
          <w:szCs w:val="24"/>
          <w:lang w:val="es-ES"/>
        </w:rPr>
        <w:t xml:space="preserve"> mensaje de </w:t>
      </w:r>
      <w:r>
        <w:rPr>
          <w:b/>
          <w:szCs w:val="24"/>
          <w:lang w:val="es-ES"/>
        </w:rPr>
        <w:t>radio</w:t>
      </w:r>
      <w:r w:rsidRPr="001C5E6F">
        <w:rPr>
          <w:b/>
          <w:szCs w:val="24"/>
          <w:lang w:val="es-ES"/>
        </w:rPr>
        <w:t>búsqueda</w:t>
      </w:r>
      <w:r w:rsidRPr="001C5E6F">
        <w:rPr>
          <w:bCs/>
          <w:szCs w:val="24"/>
          <w:lang w:val="es-ES"/>
        </w:rPr>
        <w:t>:</w:t>
      </w:r>
      <w:r w:rsidRPr="001C5E6F">
        <w:rPr>
          <w:szCs w:val="24"/>
          <w:lang w:val="es-ES"/>
        </w:rPr>
        <w:t xml:space="preserve"> Trama en la que el</w:t>
      </w:r>
      <w:r>
        <w:rPr>
          <w:szCs w:val="24"/>
          <w:lang w:val="es-ES"/>
        </w:rPr>
        <w:t xml:space="preserve"> EU </w:t>
      </w:r>
      <w:r w:rsidRPr="001C5E6F">
        <w:rPr>
          <w:szCs w:val="24"/>
          <w:lang w:val="es-ES"/>
        </w:rPr>
        <w:t xml:space="preserve">recibe el mensaje de </w:t>
      </w:r>
      <w:r>
        <w:rPr>
          <w:szCs w:val="24"/>
          <w:lang w:val="es-ES"/>
        </w:rPr>
        <w:t>radio</w:t>
      </w:r>
      <w:r w:rsidRPr="001C5E6F">
        <w:rPr>
          <w:szCs w:val="24"/>
          <w:lang w:val="es-ES"/>
        </w:rPr>
        <w:t>búsqueda real.</w:t>
      </w:r>
    </w:p>
    <w:p w:rsidR="00E74048" w:rsidRPr="001C5E6F" w:rsidRDefault="00E74048" w:rsidP="00E74048">
      <w:pPr>
        <w:rPr>
          <w:bCs/>
          <w:szCs w:val="24"/>
          <w:lang w:val="es-ES"/>
        </w:rPr>
      </w:pPr>
      <w:r w:rsidRPr="001C5E6F">
        <w:rPr>
          <w:b/>
          <w:szCs w:val="24"/>
          <w:lang w:val="es-ES"/>
        </w:rPr>
        <w:t xml:space="preserve">Ocasión de </w:t>
      </w:r>
      <w:r>
        <w:rPr>
          <w:b/>
          <w:szCs w:val="24"/>
          <w:lang w:val="es-ES"/>
        </w:rPr>
        <w:t>radio</w:t>
      </w:r>
      <w:r w:rsidRPr="001C5E6F">
        <w:rPr>
          <w:b/>
          <w:szCs w:val="24"/>
          <w:lang w:val="es-ES"/>
        </w:rPr>
        <w:t>búsqueda</w:t>
      </w:r>
      <w:r w:rsidRPr="001C5E6F">
        <w:rPr>
          <w:bCs/>
          <w:szCs w:val="24"/>
          <w:lang w:val="es-ES"/>
        </w:rPr>
        <w:t xml:space="preserve">: Trama en </w:t>
      </w:r>
      <w:r>
        <w:rPr>
          <w:bCs/>
          <w:szCs w:val="24"/>
          <w:lang w:val="es-ES"/>
        </w:rPr>
        <w:t>la</w:t>
      </w:r>
      <w:r w:rsidRPr="001C5E6F">
        <w:rPr>
          <w:bCs/>
          <w:szCs w:val="24"/>
          <w:lang w:val="es-ES"/>
        </w:rPr>
        <w:t xml:space="preserve"> que el</w:t>
      </w:r>
      <w:r>
        <w:rPr>
          <w:bCs/>
          <w:szCs w:val="24"/>
          <w:lang w:val="es-ES"/>
        </w:rPr>
        <w:t xml:space="preserve"> EU </w:t>
      </w:r>
      <w:r w:rsidRPr="001C5E6F">
        <w:rPr>
          <w:bCs/>
          <w:szCs w:val="24"/>
          <w:lang w:val="es-ES"/>
        </w:rPr>
        <w:t>supervisa en</w:t>
      </w:r>
      <w:r>
        <w:rPr>
          <w:bCs/>
          <w:szCs w:val="24"/>
          <w:lang w:val="es-ES"/>
        </w:rPr>
        <w:t xml:space="preserve"> DDF </w:t>
      </w:r>
      <w:r w:rsidRPr="001C5E6F">
        <w:rPr>
          <w:bCs/>
          <w:szCs w:val="24"/>
          <w:lang w:val="es-ES"/>
        </w:rPr>
        <w:t>o el bloque de</w:t>
      </w:r>
      <w:r>
        <w:rPr>
          <w:bCs/>
          <w:szCs w:val="24"/>
          <w:lang w:val="es-ES"/>
        </w:rPr>
        <w:t xml:space="preserve"> radiobúsqueda</w:t>
      </w:r>
      <w:r w:rsidRPr="001C5E6F">
        <w:rPr>
          <w:bCs/>
          <w:szCs w:val="24"/>
          <w:lang w:val="es-ES"/>
        </w:rPr>
        <w:t>, que consta de varias tramas, para</w:t>
      </w:r>
      <w:r>
        <w:rPr>
          <w:bCs/>
          <w:szCs w:val="24"/>
          <w:lang w:val="es-ES"/>
        </w:rPr>
        <w:t xml:space="preserve"> DDT.</w:t>
      </w:r>
      <w:r w:rsidRPr="001C5E6F">
        <w:rPr>
          <w:bCs/>
          <w:szCs w:val="24"/>
          <w:lang w:val="es-ES"/>
        </w:rPr>
        <w:t xml:space="preserve"> Para los bloques de </w:t>
      </w:r>
      <w:r>
        <w:rPr>
          <w:bCs/>
          <w:szCs w:val="24"/>
          <w:lang w:val="es-ES"/>
        </w:rPr>
        <w:t>radio</w:t>
      </w:r>
      <w:r w:rsidRPr="001C5E6F">
        <w:rPr>
          <w:bCs/>
          <w:szCs w:val="24"/>
          <w:lang w:val="es-ES"/>
        </w:rPr>
        <w:t xml:space="preserve">búsqueda, el valor de la ocasión de </w:t>
      </w:r>
      <w:r>
        <w:rPr>
          <w:bCs/>
          <w:szCs w:val="24"/>
          <w:lang w:val="es-ES"/>
        </w:rPr>
        <w:t>radio</w:t>
      </w:r>
      <w:r w:rsidRPr="001C5E6F">
        <w:rPr>
          <w:bCs/>
          <w:szCs w:val="24"/>
          <w:lang w:val="es-ES"/>
        </w:rPr>
        <w:t xml:space="preserve">búsqueda es igual a la primera trama del bloque de </w:t>
      </w:r>
      <w:r>
        <w:rPr>
          <w:bCs/>
          <w:szCs w:val="24"/>
          <w:lang w:val="es-ES"/>
        </w:rPr>
        <w:t>radio</w:t>
      </w:r>
      <w:r w:rsidRPr="001C5E6F">
        <w:rPr>
          <w:bCs/>
          <w:szCs w:val="24"/>
          <w:lang w:val="es-ES"/>
        </w:rPr>
        <w:t>búsqueda.</w:t>
      </w:r>
    </w:p>
    <w:p w:rsidR="00E74048" w:rsidRPr="001C5E6F" w:rsidRDefault="00E74048" w:rsidP="00E74048">
      <w:pPr>
        <w:rPr>
          <w:bCs/>
          <w:szCs w:val="24"/>
          <w:lang w:val="es-ES"/>
        </w:rPr>
      </w:pPr>
      <w:r w:rsidRPr="001C5E6F">
        <w:rPr>
          <w:b/>
          <w:szCs w:val="24"/>
          <w:lang w:val="es-ES"/>
        </w:rPr>
        <w:t>Banda de paso</w:t>
      </w:r>
      <w:r w:rsidRPr="001C5E6F">
        <w:rPr>
          <w:bCs/>
          <w:szCs w:val="24"/>
          <w:lang w:val="es-ES"/>
        </w:rPr>
        <w:t>: Gama de frecuencias en la que funciona el repetidor con la configuración operacional. Esta gama de frecuencias puede corresponder a uno o varios canales nominales consecutivos. Si no son consecutivos cada subconjunto de canales deberá considerarse como una banda de paso individual.</w:t>
      </w:r>
    </w:p>
    <w:p w:rsidR="00E74048" w:rsidRPr="001C5E6F" w:rsidRDefault="00E74048" w:rsidP="0093457F">
      <w:pPr>
        <w:keepNext/>
        <w:keepLines/>
        <w:rPr>
          <w:b/>
          <w:szCs w:val="24"/>
          <w:lang w:val="es-ES"/>
        </w:rPr>
      </w:pPr>
      <w:r w:rsidRPr="001C5E6F">
        <w:rPr>
          <w:b/>
          <w:szCs w:val="24"/>
          <w:lang w:val="es-ES"/>
        </w:rPr>
        <w:lastRenderedPageBreak/>
        <w:t>Velocidad binaria de cresta</w:t>
      </w:r>
      <w:r w:rsidRPr="001C5E6F">
        <w:rPr>
          <w:bCs/>
          <w:szCs w:val="24"/>
          <w:lang w:val="es-ES"/>
        </w:rPr>
        <w:t>:</w:t>
      </w:r>
      <w:r w:rsidRPr="001C5E6F">
        <w:rPr>
          <w:szCs w:val="24"/>
          <w:lang w:val="es-ES"/>
        </w:rPr>
        <w:t xml:space="preserve"> Medida del caudal. Velocidad binaria máxima ofrecida al usuario durante un periodo de tiempo determinado (que ha de definirse) para la transferencia de </w:t>
      </w:r>
      <w:r>
        <w:rPr>
          <w:szCs w:val="24"/>
          <w:lang w:val="es-ES"/>
        </w:rPr>
        <w:t>una ráfaga de señal</w:t>
      </w:r>
      <w:r w:rsidRPr="001C5E6F">
        <w:rPr>
          <w:szCs w:val="24"/>
          <w:lang w:val="es-ES"/>
        </w:rPr>
        <w:t xml:space="preserve"> (fuente: </w:t>
      </w:r>
      <w:r w:rsidRPr="001C5E6F">
        <w:rPr>
          <w:snapToGrid w:val="0"/>
          <w:szCs w:val="24"/>
          <w:lang w:val="es-ES"/>
        </w:rPr>
        <w:t xml:space="preserve">Recomendación </w:t>
      </w:r>
      <w:r w:rsidRPr="001C5E6F">
        <w:rPr>
          <w:szCs w:val="24"/>
          <w:lang w:val="es-ES"/>
        </w:rPr>
        <w:t>UIT-T I.210). (Máxima velocidad de transferencia de la información del usuario alcanzable por un usuario para una sola transf</w:t>
      </w:r>
      <w:r>
        <w:rPr>
          <w:szCs w:val="24"/>
          <w:lang w:val="es-ES"/>
        </w:rPr>
        <w:t>erencia de unidades de datos de</w:t>
      </w:r>
      <w:r w:rsidRPr="001C5E6F">
        <w:rPr>
          <w:szCs w:val="24"/>
          <w:lang w:val="es-ES"/>
        </w:rPr>
        <w:t xml:space="preserve"> servicio.)</w:t>
      </w:r>
    </w:p>
    <w:p w:rsidR="00E74048" w:rsidRPr="001C5E6F" w:rsidRDefault="00E74048" w:rsidP="00E74048">
      <w:pPr>
        <w:tabs>
          <w:tab w:val="left" w:pos="1701"/>
        </w:tabs>
        <w:rPr>
          <w:snapToGrid w:val="0"/>
          <w:szCs w:val="24"/>
          <w:lang w:val="es-ES"/>
        </w:rPr>
      </w:pPr>
      <w:r w:rsidRPr="001C5E6F">
        <w:rPr>
          <w:b/>
          <w:snapToGrid w:val="0"/>
          <w:szCs w:val="24"/>
          <w:lang w:val="es-ES"/>
        </w:rPr>
        <w:t>Calidad de funcionamiento</w:t>
      </w:r>
      <w:r w:rsidRPr="001C5E6F">
        <w:rPr>
          <w:bCs/>
          <w:szCs w:val="24"/>
          <w:lang w:val="es-ES"/>
        </w:rPr>
        <w:t>:</w:t>
      </w:r>
      <w:r w:rsidRPr="001C5E6F">
        <w:rPr>
          <w:b/>
          <w:snapToGrid w:val="0"/>
          <w:szCs w:val="24"/>
          <w:lang w:val="es-ES"/>
        </w:rPr>
        <w:t xml:space="preserve"> </w:t>
      </w:r>
      <w:r w:rsidRPr="001C5E6F">
        <w:rPr>
          <w:snapToGrid w:val="0"/>
          <w:szCs w:val="24"/>
          <w:lang w:val="es-ES"/>
        </w:rPr>
        <w:t>Capacidad de efectuar un seguimiento de los niveles de servicio y utilización de recursos y de proporcionar información sobre la receptividad y fiabilidad de la red.</w:t>
      </w:r>
    </w:p>
    <w:p w:rsidR="00E74048" w:rsidRPr="001C5E6F" w:rsidRDefault="00E74048" w:rsidP="00E74048">
      <w:pPr>
        <w:rPr>
          <w:szCs w:val="24"/>
          <w:lang w:val="es-ES"/>
        </w:rPr>
      </w:pPr>
      <w:r w:rsidRPr="001C5E6F">
        <w:rPr>
          <w:b/>
          <w:szCs w:val="24"/>
          <w:lang w:val="es-ES"/>
        </w:rPr>
        <w:t>Entorno de servicio personal</w:t>
      </w:r>
      <w:r w:rsidRPr="001C5E6F">
        <w:rPr>
          <w:bCs/>
          <w:szCs w:val="24"/>
          <w:lang w:val="es-ES"/>
        </w:rPr>
        <w:t>:</w:t>
      </w:r>
      <w:r w:rsidRPr="001C5E6F">
        <w:rPr>
          <w:szCs w:val="24"/>
          <w:lang w:val="es-ES"/>
        </w:rPr>
        <w:t xml:space="preserve"> Contiene información personalizada que define cómo se suministran los servicios abonados y se presentan al usuario. Cada abonado del entorno doméstico tiene su propio entorno de servicio personal. El entorno de servicio personal se define en términos de uno o varios perfiles de usuario.</w:t>
      </w:r>
    </w:p>
    <w:p w:rsidR="00E74048" w:rsidRPr="001C5E6F" w:rsidRDefault="00E74048" w:rsidP="00E74048">
      <w:pPr>
        <w:rPr>
          <w:snapToGrid w:val="0"/>
          <w:color w:val="000000"/>
          <w:szCs w:val="24"/>
          <w:lang w:val="es-ES"/>
        </w:rPr>
      </w:pPr>
      <w:r w:rsidRPr="001C5E6F">
        <w:rPr>
          <w:b/>
          <w:snapToGrid w:val="0"/>
          <w:color w:val="000000"/>
          <w:szCs w:val="24"/>
          <w:lang w:val="es-ES"/>
        </w:rPr>
        <w:t>Personalización</w:t>
      </w:r>
      <w:r w:rsidRPr="001C5E6F">
        <w:rPr>
          <w:bCs/>
          <w:szCs w:val="24"/>
          <w:lang w:val="es-ES"/>
        </w:rPr>
        <w:t>:</w:t>
      </w:r>
      <w:r w:rsidRPr="001C5E6F">
        <w:rPr>
          <w:snapToGrid w:val="0"/>
          <w:color w:val="000000"/>
          <w:szCs w:val="24"/>
          <w:lang w:val="es-ES"/>
        </w:rPr>
        <w:t xml:space="preserve"> Proceso de almacenar información en el</w:t>
      </w:r>
      <w:r>
        <w:rPr>
          <w:snapToGrid w:val="0"/>
          <w:color w:val="000000"/>
          <w:szCs w:val="24"/>
          <w:lang w:val="es-ES"/>
        </w:rPr>
        <w:t xml:space="preserve"> EM </w:t>
      </w:r>
      <w:r w:rsidRPr="001C5E6F">
        <w:rPr>
          <w:snapToGrid w:val="0"/>
          <w:color w:val="000000"/>
          <w:szCs w:val="24"/>
          <w:lang w:val="es-ES"/>
        </w:rPr>
        <w:t xml:space="preserve">y activar los procedimientos que </w:t>
      </w:r>
      <w:r>
        <w:rPr>
          <w:snapToGrid w:val="0"/>
          <w:color w:val="000000"/>
          <w:szCs w:val="24"/>
          <w:lang w:val="es-ES"/>
        </w:rPr>
        <w:t>contrastan</w:t>
      </w:r>
      <w:r w:rsidRPr="001C5E6F">
        <w:rPr>
          <w:snapToGrid w:val="0"/>
          <w:color w:val="000000"/>
          <w:szCs w:val="24"/>
          <w:lang w:val="es-ES"/>
        </w:rPr>
        <w:t xml:space="preserve"> dicha información con la información correspondiente almacenada en las aplicaciones del (U)SIM siempre que se activa el</w:t>
      </w:r>
      <w:r>
        <w:rPr>
          <w:snapToGrid w:val="0"/>
          <w:color w:val="000000"/>
          <w:szCs w:val="24"/>
          <w:lang w:val="es-ES"/>
        </w:rPr>
        <w:t xml:space="preserve"> EM </w:t>
      </w:r>
      <w:r w:rsidRPr="001C5E6F">
        <w:rPr>
          <w:snapToGrid w:val="0"/>
          <w:color w:val="000000"/>
          <w:szCs w:val="24"/>
          <w:lang w:val="es-ES"/>
        </w:rPr>
        <w:t xml:space="preserve">o cuando una UICC que contiene las aplicaciones de acceso a la red (SIM, USIM, etc.) se inserta, a fin de limitar las aplicaciones con las que funcionará el </w:t>
      </w:r>
      <w:r>
        <w:rPr>
          <w:snapToGrid w:val="0"/>
          <w:color w:val="000000"/>
          <w:szCs w:val="24"/>
          <w:lang w:val="es-ES"/>
        </w:rPr>
        <w:t>EM.</w:t>
      </w:r>
    </w:p>
    <w:p w:rsidR="00E74048" w:rsidRPr="001C5E6F" w:rsidRDefault="00E74048" w:rsidP="00E74048">
      <w:pPr>
        <w:rPr>
          <w:snapToGrid w:val="0"/>
          <w:color w:val="000000"/>
          <w:szCs w:val="24"/>
          <w:lang w:val="es-ES"/>
        </w:rPr>
      </w:pPr>
      <w:r w:rsidRPr="001C5E6F">
        <w:rPr>
          <w:b/>
          <w:snapToGrid w:val="0"/>
          <w:color w:val="000000"/>
          <w:szCs w:val="24"/>
          <w:lang w:val="es-ES"/>
        </w:rPr>
        <w:t>Entidad de personalización</w:t>
      </w:r>
      <w:r w:rsidRPr="001C5E6F">
        <w:rPr>
          <w:bCs/>
          <w:snapToGrid w:val="0"/>
          <w:color w:val="000000"/>
          <w:szCs w:val="24"/>
          <w:lang w:val="es-ES"/>
        </w:rPr>
        <w:t>:</w:t>
      </w:r>
      <w:r w:rsidRPr="001C5E6F">
        <w:rPr>
          <w:snapToGrid w:val="0"/>
          <w:color w:val="000000"/>
          <w:szCs w:val="24"/>
          <w:lang w:val="es-ES"/>
        </w:rPr>
        <w:t xml:space="preserve"> Red, subconjunto de red, SP, corporación o (U)SIM en el que está personalizado el </w:t>
      </w:r>
      <w:r>
        <w:rPr>
          <w:snapToGrid w:val="0"/>
          <w:color w:val="000000"/>
          <w:szCs w:val="24"/>
          <w:lang w:val="es-ES"/>
        </w:rPr>
        <w:t>EM.</w:t>
      </w:r>
    </w:p>
    <w:p w:rsidR="00E74048" w:rsidRPr="001C5E6F" w:rsidRDefault="00E74048" w:rsidP="00E74048">
      <w:pPr>
        <w:rPr>
          <w:szCs w:val="24"/>
          <w:lang w:val="es-ES"/>
        </w:rPr>
      </w:pPr>
      <w:r w:rsidRPr="001C5E6F">
        <w:rPr>
          <w:b/>
          <w:szCs w:val="24"/>
          <w:lang w:val="es-ES"/>
        </w:rPr>
        <w:t>Listín</w:t>
      </w:r>
      <w:r w:rsidRPr="001C5E6F">
        <w:rPr>
          <w:bCs/>
          <w:snapToGrid w:val="0"/>
          <w:color w:val="000000"/>
          <w:szCs w:val="24"/>
          <w:lang w:val="es-ES"/>
        </w:rPr>
        <w:t>:</w:t>
      </w:r>
      <w:r w:rsidRPr="001C5E6F">
        <w:rPr>
          <w:szCs w:val="24"/>
          <w:lang w:val="es-ES"/>
        </w:rPr>
        <w:t xml:space="preserve"> Conjunto de atributos de una persona o entidad. En su formato más sencillo se trata de un conjunto de pares de nombres y números de teléfono de abonados soportados por los (U)SIM GSM.</w:t>
      </w:r>
    </w:p>
    <w:p w:rsidR="00E74048" w:rsidRPr="001C5E6F" w:rsidRDefault="00E74048" w:rsidP="00E74048">
      <w:pPr>
        <w:rPr>
          <w:b/>
          <w:szCs w:val="24"/>
          <w:lang w:val="es-ES"/>
        </w:rPr>
      </w:pPr>
      <w:r w:rsidRPr="001C5E6F">
        <w:rPr>
          <w:b/>
          <w:szCs w:val="24"/>
          <w:lang w:val="es-ES"/>
        </w:rPr>
        <w:t>Tren de datos de canal físico</w:t>
      </w:r>
      <w:r w:rsidRPr="001C5E6F">
        <w:rPr>
          <w:bCs/>
          <w:snapToGrid w:val="0"/>
          <w:color w:val="000000"/>
          <w:szCs w:val="24"/>
          <w:lang w:val="es-ES"/>
        </w:rPr>
        <w:t>:</w:t>
      </w:r>
      <w:r w:rsidRPr="001C5E6F">
        <w:rPr>
          <w:bCs/>
          <w:szCs w:val="24"/>
          <w:lang w:val="es-ES"/>
        </w:rPr>
        <w:t xml:space="preserve"> </w:t>
      </w:r>
      <w:r w:rsidRPr="001C5E6F">
        <w:rPr>
          <w:szCs w:val="24"/>
          <w:lang w:val="es-ES"/>
        </w:rPr>
        <w:t>En el enlace ascendente tren de datos que se transmite por un canal físico. En el enlace descendente tren de datos que se transmite por un canal físico en cada célula del conjunto activo.</w:t>
      </w:r>
    </w:p>
    <w:p w:rsidR="00E74048" w:rsidRPr="001C5E6F" w:rsidRDefault="00E74048" w:rsidP="00E74048">
      <w:pPr>
        <w:rPr>
          <w:szCs w:val="24"/>
          <w:lang w:val="es-ES"/>
        </w:rPr>
      </w:pPr>
      <w:r w:rsidRPr="001C5E6F">
        <w:rPr>
          <w:b/>
          <w:szCs w:val="24"/>
          <w:lang w:val="es-ES"/>
        </w:rPr>
        <w:t>Canal físico</w:t>
      </w:r>
      <w:r w:rsidRPr="001C5E6F">
        <w:rPr>
          <w:bCs/>
          <w:snapToGrid w:val="0"/>
          <w:color w:val="000000"/>
          <w:szCs w:val="24"/>
          <w:lang w:val="es-ES"/>
        </w:rPr>
        <w:t>:</w:t>
      </w:r>
      <w:r w:rsidRPr="001C5E6F">
        <w:rPr>
          <w:b/>
          <w:szCs w:val="24"/>
          <w:lang w:val="es-ES"/>
        </w:rPr>
        <w:t xml:space="preserve"> </w:t>
      </w:r>
      <w:r w:rsidRPr="001C5E6F">
        <w:rPr>
          <w:szCs w:val="24"/>
          <w:lang w:val="es-ES"/>
        </w:rPr>
        <w:t>En modo</w:t>
      </w:r>
      <w:r>
        <w:rPr>
          <w:szCs w:val="24"/>
          <w:lang w:val="es-ES"/>
        </w:rPr>
        <w:t xml:space="preserve"> DDF,</w:t>
      </w:r>
      <w:r w:rsidRPr="001C5E6F">
        <w:rPr>
          <w:szCs w:val="24"/>
          <w:lang w:val="es-ES"/>
        </w:rPr>
        <w:t xml:space="preserve"> el canal físico se define por código, frecuencia y, en el enlace ascendente, </w:t>
      </w:r>
      <w:r>
        <w:rPr>
          <w:szCs w:val="24"/>
          <w:lang w:val="es-ES"/>
        </w:rPr>
        <w:t xml:space="preserve">por </w:t>
      </w:r>
      <w:r w:rsidRPr="001C5E6F">
        <w:rPr>
          <w:szCs w:val="24"/>
          <w:lang w:val="es-ES"/>
        </w:rPr>
        <w:t>fase relativa (I/Q). En modo</w:t>
      </w:r>
      <w:r>
        <w:rPr>
          <w:szCs w:val="24"/>
          <w:lang w:val="es-ES"/>
        </w:rPr>
        <w:t xml:space="preserve"> DDT,</w:t>
      </w:r>
      <w:r w:rsidRPr="001C5E6F">
        <w:rPr>
          <w:szCs w:val="24"/>
          <w:lang w:val="es-ES"/>
        </w:rPr>
        <w:t xml:space="preserve"> el canal físico se define por código, frecuencia e intervalo de tiempo.</w:t>
      </w:r>
    </w:p>
    <w:p w:rsidR="00E74048" w:rsidRPr="001C5E6F" w:rsidRDefault="00E74048" w:rsidP="00E74048">
      <w:pPr>
        <w:rPr>
          <w:szCs w:val="24"/>
          <w:lang w:val="es-ES"/>
        </w:rPr>
      </w:pPr>
      <w:r w:rsidRPr="001C5E6F">
        <w:rPr>
          <w:b/>
          <w:szCs w:val="24"/>
          <w:lang w:val="es-ES"/>
        </w:rPr>
        <w:t>Picocélulas</w:t>
      </w:r>
      <w:r w:rsidRPr="001C5E6F">
        <w:rPr>
          <w:bCs/>
          <w:snapToGrid w:val="0"/>
          <w:color w:val="000000"/>
          <w:szCs w:val="24"/>
          <w:lang w:val="es-ES"/>
        </w:rPr>
        <w:t>:</w:t>
      </w:r>
      <w:r w:rsidRPr="001C5E6F">
        <w:rPr>
          <w:bCs/>
          <w:szCs w:val="24"/>
          <w:lang w:val="es-ES"/>
        </w:rPr>
        <w:t xml:space="preserve"> </w:t>
      </w:r>
      <w:r>
        <w:rPr>
          <w:bCs/>
          <w:szCs w:val="24"/>
          <w:lang w:val="es-ES"/>
        </w:rPr>
        <w:t>«</w:t>
      </w:r>
      <w:r w:rsidRPr="001C5E6F">
        <w:rPr>
          <w:szCs w:val="24"/>
          <w:lang w:val="es-ES"/>
        </w:rPr>
        <w:t>Picocélulas</w:t>
      </w:r>
      <w:r>
        <w:rPr>
          <w:szCs w:val="24"/>
          <w:lang w:val="es-ES"/>
        </w:rPr>
        <w:t>»</w:t>
      </w:r>
      <w:r w:rsidRPr="001C5E6F">
        <w:rPr>
          <w:szCs w:val="24"/>
          <w:lang w:val="es-ES"/>
        </w:rPr>
        <w:t xml:space="preserve"> son células, principales células del interior, con un radio que suele ser inferior a 50 metros</w:t>
      </w:r>
    </w:p>
    <w:p w:rsidR="00E74048" w:rsidRPr="001C5E6F" w:rsidRDefault="00E74048" w:rsidP="00E74048">
      <w:pPr>
        <w:rPr>
          <w:szCs w:val="24"/>
          <w:lang w:val="es-ES"/>
        </w:rPr>
      </w:pPr>
      <w:r w:rsidRPr="001C5E6F">
        <w:rPr>
          <w:b/>
          <w:szCs w:val="24"/>
          <w:lang w:val="es-ES"/>
        </w:rPr>
        <w:t>Ocasión de supervisión del PICH</w:t>
      </w:r>
      <w:r w:rsidRPr="001C5E6F">
        <w:rPr>
          <w:bCs/>
          <w:snapToGrid w:val="0"/>
          <w:color w:val="000000"/>
          <w:szCs w:val="24"/>
          <w:lang w:val="es-ES"/>
        </w:rPr>
        <w:t>:</w:t>
      </w:r>
      <w:r w:rsidRPr="001C5E6F">
        <w:rPr>
          <w:szCs w:val="24"/>
          <w:lang w:val="es-ES"/>
        </w:rPr>
        <w:t xml:space="preserve"> Instante en el que el</w:t>
      </w:r>
      <w:r>
        <w:rPr>
          <w:szCs w:val="24"/>
          <w:lang w:val="es-ES"/>
        </w:rPr>
        <w:t xml:space="preserve"> EU </w:t>
      </w:r>
      <w:r w:rsidRPr="001C5E6F">
        <w:rPr>
          <w:szCs w:val="24"/>
          <w:lang w:val="es-ES"/>
        </w:rPr>
        <w:t>supervisa el PICH durante la ocasión de</w:t>
      </w:r>
      <w:r>
        <w:rPr>
          <w:szCs w:val="24"/>
          <w:lang w:val="es-ES"/>
        </w:rPr>
        <w:t xml:space="preserve"> radiobúsqueda</w:t>
      </w:r>
      <w:r w:rsidRPr="001C5E6F">
        <w:rPr>
          <w:szCs w:val="24"/>
          <w:lang w:val="es-ES"/>
        </w:rPr>
        <w:t>.</w:t>
      </w:r>
    </w:p>
    <w:p w:rsidR="00E74048" w:rsidRPr="001C5E6F" w:rsidRDefault="00E74048" w:rsidP="00E74048">
      <w:pPr>
        <w:rPr>
          <w:szCs w:val="24"/>
          <w:lang w:val="es-ES"/>
        </w:rPr>
      </w:pPr>
      <w:r w:rsidRPr="001C5E6F">
        <w:rPr>
          <w:b/>
          <w:szCs w:val="24"/>
          <w:lang w:val="es-ES"/>
        </w:rPr>
        <w:t>Identidad piloto</w:t>
      </w:r>
      <w:r w:rsidRPr="001C5E6F">
        <w:rPr>
          <w:bCs/>
          <w:szCs w:val="24"/>
          <w:lang w:val="es-ES"/>
        </w:rPr>
        <w:t>:</w:t>
      </w:r>
      <w:r w:rsidRPr="001C5E6F">
        <w:rPr>
          <w:b/>
          <w:szCs w:val="24"/>
          <w:lang w:val="es-ES"/>
        </w:rPr>
        <w:t xml:space="preserve"> </w:t>
      </w:r>
      <w:r w:rsidRPr="001C5E6F">
        <w:rPr>
          <w:szCs w:val="24"/>
          <w:lang w:val="es-ES"/>
        </w:rPr>
        <w:t>Dirección pública específica del servicio utilizado para el contacto inicial, asociada a un grupo de identidades públicamente direccionables (por ejemplo, número E.164 o SIP URI).</w:t>
      </w:r>
    </w:p>
    <w:p w:rsidR="00E74048" w:rsidRPr="001C5E6F" w:rsidRDefault="00E74048" w:rsidP="00E74048">
      <w:pPr>
        <w:rPr>
          <w:szCs w:val="24"/>
          <w:lang w:val="es-ES"/>
        </w:rPr>
      </w:pPr>
      <w:r w:rsidRPr="001C5E6F">
        <w:rPr>
          <w:b/>
          <w:szCs w:val="24"/>
          <w:lang w:val="es-ES"/>
        </w:rPr>
        <w:t xml:space="preserve">Zona </w:t>
      </w:r>
      <w:r>
        <w:rPr>
          <w:b/>
          <w:szCs w:val="24"/>
          <w:lang w:val="es-ES"/>
        </w:rPr>
        <w:t>RMTP</w:t>
      </w:r>
      <w:r w:rsidRPr="001C5E6F">
        <w:rPr>
          <w:bCs/>
          <w:snapToGrid w:val="0"/>
          <w:color w:val="000000"/>
          <w:szCs w:val="24"/>
          <w:lang w:val="es-ES"/>
        </w:rPr>
        <w:t>:</w:t>
      </w:r>
      <w:r w:rsidRPr="001C5E6F">
        <w:rPr>
          <w:b/>
          <w:szCs w:val="24"/>
          <w:lang w:val="es-ES"/>
        </w:rPr>
        <w:t xml:space="preserve"> </w:t>
      </w:r>
      <w:r w:rsidRPr="001C5E6F">
        <w:rPr>
          <w:szCs w:val="24"/>
          <w:lang w:val="es-ES"/>
        </w:rPr>
        <w:t xml:space="preserve">La zona </w:t>
      </w:r>
      <w:r>
        <w:rPr>
          <w:szCs w:val="24"/>
          <w:lang w:val="es-ES"/>
        </w:rPr>
        <w:t>RMTP</w:t>
      </w:r>
      <w:r w:rsidRPr="001C5E6F">
        <w:rPr>
          <w:szCs w:val="24"/>
          <w:lang w:val="es-ES"/>
        </w:rPr>
        <w:t xml:space="preserve"> es el ámbito geográfico en el que una </w:t>
      </w:r>
      <w:r>
        <w:rPr>
          <w:szCs w:val="24"/>
          <w:lang w:val="es-ES"/>
        </w:rPr>
        <w:t>RMTP</w:t>
      </w:r>
      <w:r w:rsidRPr="001C5E6F">
        <w:rPr>
          <w:szCs w:val="24"/>
          <w:lang w:val="es-ES"/>
        </w:rPr>
        <w:t xml:space="preserve"> presta servicios de comunicación a los usuarios móviles con arreglo a las especificaciones. En la zona </w:t>
      </w:r>
      <w:r>
        <w:rPr>
          <w:szCs w:val="24"/>
          <w:lang w:val="es-ES"/>
        </w:rPr>
        <w:t>RMTP</w:t>
      </w:r>
      <w:r w:rsidRPr="001C5E6F">
        <w:rPr>
          <w:szCs w:val="24"/>
          <w:lang w:val="es-ES"/>
        </w:rPr>
        <w:t xml:space="preserve">, el usuario móvil puede realizar llamadas a un usuario de una red de destino. La red de destino puede ser una red fija, la misma </w:t>
      </w:r>
      <w:r>
        <w:rPr>
          <w:szCs w:val="24"/>
          <w:lang w:val="es-ES"/>
        </w:rPr>
        <w:t>RMTP</w:t>
      </w:r>
      <w:r w:rsidRPr="001C5E6F">
        <w:rPr>
          <w:szCs w:val="24"/>
          <w:lang w:val="es-ES"/>
        </w:rPr>
        <w:t xml:space="preserve">, otra </w:t>
      </w:r>
      <w:r>
        <w:rPr>
          <w:szCs w:val="24"/>
          <w:lang w:val="es-ES"/>
        </w:rPr>
        <w:t>RMTP</w:t>
      </w:r>
      <w:r w:rsidRPr="001C5E6F">
        <w:rPr>
          <w:szCs w:val="24"/>
          <w:lang w:val="es-ES"/>
        </w:rPr>
        <w:t xml:space="preserve"> u otros tipos de </w:t>
      </w:r>
      <w:r>
        <w:rPr>
          <w:szCs w:val="24"/>
          <w:lang w:val="es-ES"/>
        </w:rPr>
        <w:t>RMTP</w:t>
      </w:r>
      <w:r w:rsidRPr="001C5E6F">
        <w:rPr>
          <w:szCs w:val="24"/>
          <w:lang w:val="es-ES"/>
        </w:rPr>
        <w:t xml:space="preserve">. Los usuarios de la red de destino también pueden realizar llamadas a la </w:t>
      </w:r>
      <w:r>
        <w:rPr>
          <w:szCs w:val="24"/>
          <w:lang w:val="es-ES"/>
        </w:rPr>
        <w:t>RMTP</w:t>
      </w:r>
      <w:r w:rsidRPr="001C5E6F">
        <w:rPr>
          <w:szCs w:val="24"/>
          <w:lang w:val="es-ES"/>
        </w:rPr>
        <w:t xml:space="preserve">. La zona </w:t>
      </w:r>
      <w:r>
        <w:rPr>
          <w:szCs w:val="24"/>
          <w:lang w:val="es-ES"/>
        </w:rPr>
        <w:t>RMTP</w:t>
      </w:r>
      <w:r w:rsidRPr="001C5E6F">
        <w:rPr>
          <w:szCs w:val="24"/>
          <w:lang w:val="es-ES"/>
        </w:rPr>
        <w:t xml:space="preserve"> está atribuida a una </w:t>
      </w:r>
      <w:r>
        <w:rPr>
          <w:szCs w:val="24"/>
          <w:lang w:val="es-ES"/>
        </w:rPr>
        <w:t>RMTP y</w:t>
      </w:r>
      <w:r w:rsidRPr="001C5E6F">
        <w:rPr>
          <w:szCs w:val="24"/>
          <w:lang w:val="es-ES"/>
        </w:rPr>
        <w:t xml:space="preserve"> </w:t>
      </w:r>
      <w:r>
        <w:rPr>
          <w:szCs w:val="24"/>
          <w:lang w:val="es-ES"/>
        </w:rPr>
        <w:t>v</w:t>
      </w:r>
      <w:r w:rsidRPr="001C5E6F">
        <w:rPr>
          <w:szCs w:val="24"/>
          <w:lang w:val="es-ES"/>
        </w:rPr>
        <w:t xml:space="preserve">iene determinada por el proveedor de servicios y </w:t>
      </w:r>
      <w:r>
        <w:rPr>
          <w:szCs w:val="24"/>
          <w:lang w:val="es-ES"/>
        </w:rPr>
        <w:t xml:space="preserve">el </w:t>
      </w:r>
      <w:r w:rsidRPr="001C5E6F">
        <w:rPr>
          <w:szCs w:val="24"/>
          <w:lang w:val="es-ES"/>
        </w:rPr>
        <w:t xml:space="preserve">de la red de conformidad con las disposiciones establecidas en el marco de la legislación </w:t>
      </w:r>
      <w:r>
        <w:rPr>
          <w:szCs w:val="24"/>
          <w:lang w:val="es-ES"/>
        </w:rPr>
        <w:t>del país en cuestión</w:t>
      </w:r>
      <w:r w:rsidRPr="001C5E6F">
        <w:rPr>
          <w:szCs w:val="24"/>
          <w:lang w:val="es-ES"/>
        </w:rPr>
        <w:t xml:space="preserve">. En general, la zona </w:t>
      </w:r>
      <w:r>
        <w:rPr>
          <w:szCs w:val="24"/>
          <w:lang w:val="es-ES"/>
        </w:rPr>
        <w:t>RMTP</w:t>
      </w:r>
      <w:r w:rsidRPr="001C5E6F">
        <w:rPr>
          <w:szCs w:val="24"/>
          <w:lang w:val="es-ES"/>
        </w:rPr>
        <w:t xml:space="preserve"> se restringe a un país. También puede determinarse de modo distinto, dependiendo de los diferentes servicios de telecomunicaciones o tipo de</w:t>
      </w:r>
      <w:r>
        <w:rPr>
          <w:szCs w:val="24"/>
          <w:lang w:val="es-ES"/>
        </w:rPr>
        <w:t xml:space="preserve"> EM.</w:t>
      </w:r>
      <w:r w:rsidRPr="001C5E6F">
        <w:rPr>
          <w:szCs w:val="24"/>
          <w:lang w:val="es-ES"/>
        </w:rPr>
        <w:t xml:space="preserve"> Si en un país hay varias </w:t>
      </w:r>
      <w:r>
        <w:rPr>
          <w:szCs w:val="24"/>
          <w:lang w:val="es-ES"/>
        </w:rPr>
        <w:t>RMTP</w:t>
      </w:r>
      <w:r w:rsidRPr="001C5E6F">
        <w:rPr>
          <w:szCs w:val="24"/>
          <w:lang w:val="es-ES"/>
        </w:rPr>
        <w:t xml:space="preserve">, sus zonas </w:t>
      </w:r>
      <w:r>
        <w:rPr>
          <w:szCs w:val="24"/>
          <w:lang w:val="es-ES"/>
        </w:rPr>
        <w:t>RMTP</w:t>
      </w:r>
      <w:r w:rsidRPr="001C5E6F">
        <w:rPr>
          <w:szCs w:val="24"/>
          <w:lang w:val="es-ES"/>
        </w:rPr>
        <w:t xml:space="preserve"> pueden solaparse. En las zonas fronterizas, pueden solaparse las zonas </w:t>
      </w:r>
      <w:r>
        <w:rPr>
          <w:szCs w:val="24"/>
          <w:lang w:val="es-ES"/>
        </w:rPr>
        <w:t>RMTP</w:t>
      </w:r>
      <w:r w:rsidRPr="001C5E6F">
        <w:rPr>
          <w:szCs w:val="24"/>
          <w:lang w:val="es-ES"/>
        </w:rPr>
        <w:t xml:space="preserve"> de distintos países. Las administraciones deberán adoptar precauciones para conseguir reducir la cobertura transfronteriza en los países adyacentes salvo que se acuerde lo contrario.</w:t>
      </w:r>
    </w:p>
    <w:p w:rsidR="00E74048" w:rsidRPr="001C5E6F" w:rsidRDefault="00E74048" w:rsidP="00E74048">
      <w:pPr>
        <w:ind w:right="-142"/>
        <w:rPr>
          <w:szCs w:val="24"/>
          <w:lang w:val="es-ES"/>
        </w:rPr>
      </w:pPr>
      <w:r w:rsidRPr="001C5E6F">
        <w:rPr>
          <w:b/>
          <w:szCs w:val="24"/>
          <w:lang w:val="es-ES"/>
        </w:rPr>
        <w:lastRenderedPageBreak/>
        <w:t xml:space="preserve">Operador de la </w:t>
      </w:r>
      <w:r>
        <w:rPr>
          <w:b/>
          <w:szCs w:val="24"/>
          <w:lang w:val="es-ES"/>
        </w:rPr>
        <w:t>RMTP</w:t>
      </w:r>
      <w:r w:rsidRPr="001C5E6F">
        <w:rPr>
          <w:bCs/>
          <w:snapToGrid w:val="0"/>
          <w:color w:val="000000"/>
          <w:szCs w:val="24"/>
          <w:lang w:val="es-ES"/>
        </w:rPr>
        <w:t>:</w:t>
      </w:r>
      <w:r w:rsidRPr="001C5E6F">
        <w:rPr>
          <w:szCs w:val="24"/>
          <w:lang w:val="es-ES"/>
        </w:rPr>
        <w:t xml:space="preserve"> Operador de la red móvil terrestre pública. Entidad que ofrece los servicios de telecomunicaciones por una interfaz aérea.</w:t>
      </w:r>
    </w:p>
    <w:p w:rsidR="00E74048" w:rsidRPr="001C5E6F" w:rsidRDefault="00E74048" w:rsidP="00E74048">
      <w:pPr>
        <w:rPr>
          <w:b/>
          <w:szCs w:val="24"/>
          <w:lang w:val="es-ES"/>
        </w:rPr>
      </w:pPr>
      <w:r w:rsidRPr="001C5E6F">
        <w:rPr>
          <w:b/>
          <w:szCs w:val="24"/>
          <w:lang w:val="es-ES"/>
        </w:rPr>
        <w:t>SIM enchufable</w:t>
      </w:r>
      <w:r w:rsidRPr="001C5E6F">
        <w:rPr>
          <w:bCs/>
          <w:snapToGrid w:val="0"/>
          <w:color w:val="000000"/>
          <w:szCs w:val="24"/>
          <w:lang w:val="es-ES"/>
        </w:rPr>
        <w:t>:</w:t>
      </w:r>
      <w:r w:rsidRPr="001C5E6F">
        <w:rPr>
          <w:szCs w:val="24"/>
          <w:lang w:val="es-ES"/>
        </w:rPr>
        <w:t xml:space="preserve"> Factor de forma física </w:t>
      </w:r>
      <w:r>
        <w:rPr>
          <w:szCs w:val="24"/>
          <w:lang w:val="es-ES"/>
        </w:rPr>
        <w:t>del</w:t>
      </w:r>
      <w:r w:rsidRPr="001C5E6F">
        <w:rPr>
          <w:szCs w:val="24"/>
          <w:lang w:val="es-ES"/>
        </w:rPr>
        <w:t xml:space="preserve"> SIM (véase SIM ID-000).</w:t>
      </w:r>
    </w:p>
    <w:p w:rsidR="00E74048" w:rsidRPr="001C5E6F" w:rsidRDefault="00E74048" w:rsidP="00E74048">
      <w:pPr>
        <w:rPr>
          <w:szCs w:val="24"/>
          <w:lang w:val="es-ES"/>
        </w:rPr>
      </w:pPr>
      <w:r w:rsidRPr="001C5E6F">
        <w:rPr>
          <w:b/>
          <w:szCs w:val="24"/>
          <w:lang w:val="es-ES"/>
        </w:rPr>
        <w:t>Servicio punto a multipunto</w:t>
      </w:r>
      <w:r w:rsidRPr="001C5E6F">
        <w:rPr>
          <w:bCs/>
          <w:szCs w:val="24"/>
          <w:lang w:val="es-ES"/>
        </w:rPr>
        <w:t>:</w:t>
      </w:r>
      <w:r w:rsidRPr="001C5E6F">
        <w:rPr>
          <w:szCs w:val="24"/>
          <w:lang w:val="es-ES"/>
        </w:rPr>
        <w:t xml:space="preserve"> Tipo de servicio en el que los datos se envían a </w:t>
      </w:r>
      <w:r>
        <w:rPr>
          <w:szCs w:val="24"/>
          <w:lang w:val="es-ES"/>
        </w:rPr>
        <w:t>«</w:t>
      </w:r>
      <w:r w:rsidRPr="001C5E6F">
        <w:rPr>
          <w:szCs w:val="24"/>
          <w:lang w:val="es-ES"/>
        </w:rPr>
        <w:t xml:space="preserve">todos los abonados del servicio o a un subconjunto predefinido de </w:t>
      </w:r>
      <w:r>
        <w:rPr>
          <w:szCs w:val="24"/>
          <w:lang w:val="es-ES"/>
        </w:rPr>
        <w:t>todos los</w:t>
      </w:r>
      <w:r w:rsidRPr="001C5E6F">
        <w:rPr>
          <w:szCs w:val="24"/>
          <w:lang w:val="es-ES"/>
        </w:rPr>
        <w:t xml:space="preserve"> abonados</w:t>
      </w:r>
      <w:r>
        <w:rPr>
          <w:szCs w:val="24"/>
          <w:lang w:val="es-ES"/>
        </w:rPr>
        <w:t>»</w:t>
      </w:r>
      <w:r w:rsidRPr="001C5E6F">
        <w:rPr>
          <w:szCs w:val="24"/>
          <w:lang w:val="es-ES"/>
        </w:rPr>
        <w:t xml:space="preserve"> en una zona definida por el peticionario del servicio.</w:t>
      </w:r>
    </w:p>
    <w:p w:rsidR="00E74048" w:rsidRPr="001C5E6F" w:rsidRDefault="00E74048" w:rsidP="00E74048">
      <w:pPr>
        <w:rPr>
          <w:szCs w:val="24"/>
          <w:lang w:val="es-ES"/>
        </w:rPr>
      </w:pPr>
      <w:r w:rsidRPr="001C5E6F">
        <w:rPr>
          <w:b/>
          <w:szCs w:val="24"/>
          <w:lang w:val="es-ES"/>
        </w:rPr>
        <w:t>Punto a punto</w:t>
      </w:r>
      <w:r w:rsidRPr="001C5E6F">
        <w:rPr>
          <w:bCs/>
          <w:szCs w:val="24"/>
          <w:lang w:val="es-ES"/>
        </w:rPr>
        <w:t>:</w:t>
      </w:r>
      <w:r w:rsidRPr="001C5E6F">
        <w:rPr>
          <w:szCs w:val="24"/>
          <w:lang w:val="es-ES"/>
        </w:rPr>
        <w:t xml:space="preserve"> Valor del atributo de servicio </w:t>
      </w:r>
      <w:r>
        <w:rPr>
          <w:szCs w:val="24"/>
          <w:lang w:val="es-ES"/>
        </w:rPr>
        <w:t>«</w:t>
      </w:r>
      <w:r w:rsidRPr="001C5E6F">
        <w:rPr>
          <w:szCs w:val="24"/>
          <w:lang w:val="es-ES"/>
        </w:rPr>
        <w:t>configuración de la comunicación</w:t>
      </w:r>
      <w:r>
        <w:rPr>
          <w:szCs w:val="24"/>
          <w:lang w:val="es-ES"/>
        </w:rPr>
        <w:t>»</w:t>
      </w:r>
      <w:r w:rsidRPr="001C5E6F">
        <w:rPr>
          <w:szCs w:val="24"/>
          <w:lang w:val="es-ES"/>
        </w:rPr>
        <w:t>, que indica que la comunicación conlleva solamente dos terminaciones de red.</w:t>
      </w:r>
    </w:p>
    <w:p w:rsidR="00E74048" w:rsidRPr="001C5E6F" w:rsidRDefault="00E74048" w:rsidP="00E74048">
      <w:pPr>
        <w:rPr>
          <w:szCs w:val="24"/>
          <w:lang w:val="es-ES"/>
        </w:rPr>
      </w:pPr>
      <w:r w:rsidRPr="001C5E6F">
        <w:rPr>
          <w:b/>
          <w:szCs w:val="24"/>
          <w:lang w:val="es-ES"/>
        </w:rPr>
        <w:t>Servicio punto a punto</w:t>
      </w:r>
      <w:r w:rsidRPr="001C5E6F">
        <w:rPr>
          <w:bCs/>
          <w:szCs w:val="24"/>
          <w:lang w:val="es-ES"/>
        </w:rPr>
        <w:t>:</w:t>
      </w:r>
      <w:r w:rsidRPr="001C5E6F">
        <w:rPr>
          <w:szCs w:val="24"/>
          <w:lang w:val="es-ES"/>
        </w:rPr>
        <w:t xml:space="preserve"> Tipo de servicio en el que los datos se envían desde una única terminación de red a otra terminación de red.</w:t>
      </w:r>
    </w:p>
    <w:p w:rsidR="00E74048" w:rsidRPr="001C5E6F" w:rsidRDefault="00E74048" w:rsidP="00E74048">
      <w:pPr>
        <w:rPr>
          <w:bCs/>
          <w:szCs w:val="24"/>
          <w:lang w:val="es-ES"/>
        </w:rPr>
      </w:pPr>
      <w:r w:rsidRPr="001C5E6F">
        <w:rPr>
          <w:b/>
          <w:szCs w:val="24"/>
          <w:lang w:val="es-ES"/>
        </w:rPr>
        <w:t>Puerto</w:t>
      </w:r>
      <w:r w:rsidRPr="001C5E6F">
        <w:rPr>
          <w:bCs/>
          <w:szCs w:val="24"/>
          <w:lang w:val="es-ES"/>
        </w:rPr>
        <w:t>: Interfaz particular de un equipo (aparato) específico, con el entorno electromagnético. Por ejemplo, cualquier punto de comunicación en un equipo destinado a la conexión de cables hacia o desde dicho equipo se considera un puerto.</w:t>
      </w:r>
    </w:p>
    <w:p w:rsidR="00E74048" w:rsidRPr="001C5E6F" w:rsidRDefault="00E74048" w:rsidP="00E74048">
      <w:pPr>
        <w:rPr>
          <w:szCs w:val="24"/>
          <w:lang w:val="es-ES"/>
        </w:rPr>
      </w:pPr>
      <w:r w:rsidRPr="001C5E6F">
        <w:rPr>
          <w:b/>
          <w:szCs w:val="24"/>
          <w:lang w:val="es-ES"/>
        </w:rPr>
        <w:t>Número portado</w:t>
      </w:r>
      <w:r w:rsidRPr="001C5E6F">
        <w:rPr>
          <w:bCs/>
          <w:szCs w:val="24"/>
          <w:lang w:val="es-ES"/>
        </w:rPr>
        <w:t>:</w:t>
      </w:r>
      <w:r w:rsidRPr="001C5E6F">
        <w:rPr>
          <w:szCs w:val="24"/>
          <w:lang w:val="es-ES"/>
        </w:rPr>
        <w:t xml:space="preserve"> </w:t>
      </w:r>
      <w:r>
        <w:rPr>
          <w:szCs w:val="24"/>
          <w:lang w:val="es-ES"/>
        </w:rPr>
        <w:t>número RDSI de abonando móvil (</w:t>
      </w:r>
      <w:r w:rsidRPr="001C5E6F">
        <w:rPr>
          <w:szCs w:val="24"/>
          <w:lang w:val="es-ES"/>
        </w:rPr>
        <w:t>MSISDN</w:t>
      </w:r>
      <w:r>
        <w:rPr>
          <w:szCs w:val="24"/>
          <w:lang w:val="es-ES"/>
        </w:rPr>
        <w:t>)</w:t>
      </w:r>
      <w:r w:rsidRPr="001C5E6F">
        <w:rPr>
          <w:szCs w:val="24"/>
          <w:lang w:val="es-ES"/>
        </w:rPr>
        <w:t xml:space="preserve"> que se ha sometido al proceso de traslado.</w:t>
      </w:r>
    </w:p>
    <w:p w:rsidR="00E74048" w:rsidRPr="001C5E6F" w:rsidRDefault="00E74048" w:rsidP="00E74048">
      <w:pPr>
        <w:rPr>
          <w:szCs w:val="24"/>
          <w:lang w:val="es-ES"/>
        </w:rPr>
      </w:pPr>
      <w:r w:rsidRPr="001C5E6F">
        <w:rPr>
          <w:b/>
          <w:szCs w:val="24"/>
          <w:lang w:val="es-ES"/>
        </w:rPr>
        <w:t xml:space="preserve">Abonado </w:t>
      </w:r>
      <w:r>
        <w:rPr>
          <w:b/>
          <w:szCs w:val="24"/>
          <w:lang w:val="es-ES"/>
        </w:rPr>
        <w:t>portado</w:t>
      </w:r>
      <w:r w:rsidRPr="001C5E6F">
        <w:rPr>
          <w:bCs/>
          <w:szCs w:val="24"/>
          <w:lang w:val="es-ES"/>
        </w:rPr>
        <w:t>:</w:t>
      </w:r>
      <w:r w:rsidRPr="001C5E6F">
        <w:rPr>
          <w:szCs w:val="24"/>
          <w:lang w:val="es-ES"/>
        </w:rPr>
        <w:t xml:space="preserve"> Abonado de un número portado.</w:t>
      </w:r>
      <w:r>
        <w:rPr>
          <w:szCs w:val="24"/>
          <w:lang w:val="es-ES"/>
        </w:rPr>
        <w:t xml:space="preserve"> </w:t>
      </w:r>
    </w:p>
    <w:p w:rsidR="00E74048" w:rsidRPr="001C5E6F" w:rsidRDefault="00E74048" w:rsidP="00E74048">
      <w:pPr>
        <w:rPr>
          <w:szCs w:val="24"/>
          <w:lang w:val="es-ES"/>
        </w:rPr>
      </w:pPr>
      <w:r w:rsidRPr="001C5E6F">
        <w:rPr>
          <w:b/>
          <w:szCs w:val="24"/>
          <w:lang w:val="es-ES"/>
        </w:rPr>
        <w:t>Proceso de portado</w:t>
      </w:r>
      <w:r w:rsidRPr="001C5E6F">
        <w:rPr>
          <w:bCs/>
          <w:szCs w:val="24"/>
          <w:lang w:val="es-ES"/>
        </w:rPr>
        <w:t>:</w:t>
      </w:r>
      <w:r w:rsidRPr="001C5E6F">
        <w:rPr>
          <w:szCs w:val="24"/>
          <w:lang w:val="es-ES"/>
        </w:rPr>
        <w:t xml:space="preserve"> Descripción de la transferencia de un número entre operadores de red.</w:t>
      </w:r>
    </w:p>
    <w:p w:rsidR="00E74048" w:rsidRPr="001C5E6F" w:rsidRDefault="00E74048" w:rsidP="00E74048">
      <w:pPr>
        <w:rPr>
          <w:szCs w:val="24"/>
          <w:lang w:val="es-ES"/>
        </w:rPr>
      </w:pPr>
      <w:r w:rsidRPr="001C5E6F">
        <w:rPr>
          <w:b/>
          <w:szCs w:val="24"/>
          <w:lang w:val="es-ES"/>
        </w:rPr>
        <w:t>Gama dinámica de control de potencia</w:t>
      </w:r>
      <w:r w:rsidRPr="001C5E6F">
        <w:rPr>
          <w:bCs/>
          <w:szCs w:val="24"/>
          <w:lang w:val="es-ES"/>
        </w:rPr>
        <w:t>:</w:t>
      </w:r>
      <w:r w:rsidRPr="001C5E6F">
        <w:rPr>
          <w:szCs w:val="24"/>
          <w:lang w:val="es-ES"/>
        </w:rPr>
        <w:t xml:space="preserve"> Diferencia entre la máxima y la mínima potencia total de transmisión de salida para una condición de referencia específica.</w:t>
      </w:r>
    </w:p>
    <w:p w:rsidR="00E74048" w:rsidRPr="001C5E6F" w:rsidRDefault="00E74048" w:rsidP="00E74048">
      <w:pPr>
        <w:rPr>
          <w:szCs w:val="24"/>
          <w:lang w:val="es-ES"/>
        </w:rPr>
      </w:pPr>
      <w:r w:rsidRPr="001C5E6F">
        <w:rPr>
          <w:b/>
          <w:szCs w:val="24"/>
          <w:lang w:val="es-ES"/>
        </w:rPr>
        <w:t>Servicio predictivo</w:t>
      </w:r>
      <w:r w:rsidRPr="001C5E6F">
        <w:rPr>
          <w:bCs/>
          <w:szCs w:val="24"/>
          <w:lang w:val="es-ES"/>
        </w:rPr>
        <w:t>:</w:t>
      </w:r>
      <w:r w:rsidRPr="001C5E6F">
        <w:rPr>
          <w:szCs w:val="24"/>
          <w:lang w:val="es-ES"/>
        </w:rPr>
        <w:t xml:space="preserve"> Modelo de servicio que proporciona una calidad de funcionamiento fiable, permitiendo una desviación específica con respecto a los criterios de calidad de funcionamiento medidos.</w:t>
      </w:r>
    </w:p>
    <w:p w:rsidR="00E74048" w:rsidRPr="001C5E6F" w:rsidRDefault="00E74048" w:rsidP="00E74048">
      <w:pPr>
        <w:rPr>
          <w:szCs w:val="24"/>
          <w:lang w:val="es-ES"/>
        </w:rPr>
      </w:pPr>
      <w:r w:rsidRPr="001C5E6F">
        <w:rPr>
          <w:b/>
          <w:szCs w:val="24"/>
          <w:lang w:val="es-ES"/>
        </w:rPr>
        <w:t>Facturación prepago</w:t>
      </w:r>
      <w:r w:rsidRPr="001C5E6F">
        <w:rPr>
          <w:szCs w:val="24"/>
          <w:lang w:val="es-ES"/>
        </w:rPr>
        <w:t xml:space="preserve">: Acuerdo de facturación entre un cliente y un operador/proveedor de servicios </w:t>
      </w:r>
      <w:r>
        <w:rPr>
          <w:szCs w:val="24"/>
          <w:lang w:val="es-ES"/>
        </w:rPr>
        <w:t>en virtud del cual</w:t>
      </w:r>
      <w:r w:rsidRPr="001C5E6F">
        <w:rPr>
          <w:szCs w:val="24"/>
          <w:lang w:val="es-ES"/>
        </w:rPr>
        <w:t xml:space="preserve"> el cliente deposita una cantidad de dinero con antelación, que se utiliza posteriormente para pagar la utilización del servicio.</w:t>
      </w:r>
    </w:p>
    <w:p w:rsidR="00E74048" w:rsidRPr="001C5E6F" w:rsidRDefault="00E74048" w:rsidP="00E74048">
      <w:pPr>
        <w:rPr>
          <w:szCs w:val="24"/>
          <w:lang w:val="es-ES"/>
        </w:rPr>
      </w:pPr>
      <w:r w:rsidRPr="001C5E6F">
        <w:rPr>
          <w:b/>
          <w:szCs w:val="24"/>
          <w:lang w:val="es-ES"/>
        </w:rPr>
        <w:t>Facturación pos</w:t>
      </w:r>
      <w:r>
        <w:rPr>
          <w:b/>
          <w:szCs w:val="24"/>
          <w:lang w:val="es-ES"/>
        </w:rPr>
        <w:t>t</w:t>
      </w:r>
      <w:r w:rsidRPr="001C5E6F">
        <w:rPr>
          <w:b/>
          <w:szCs w:val="24"/>
          <w:lang w:val="es-ES"/>
        </w:rPr>
        <w:t>pago</w:t>
      </w:r>
      <w:r w:rsidRPr="001C5E6F">
        <w:rPr>
          <w:szCs w:val="24"/>
          <w:lang w:val="es-ES"/>
        </w:rPr>
        <w:t xml:space="preserve">: Acuerdo de facturación entre un cliente y un operador/proveedor de servicios </w:t>
      </w:r>
      <w:r>
        <w:rPr>
          <w:szCs w:val="24"/>
          <w:lang w:val="es-ES"/>
        </w:rPr>
        <w:t>en virtud del</w:t>
      </w:r>
      <w:r w:rsidRPr="001C5E6F">
        <w:rPr>
          <w:szCs w:val="24"/>
          <w:lang w:val="es-ES"/>
        </w:rPr>
        <w:t xml:space="preserve"> cual el cliente recibe periódicamente una factura por la utilización del servicio en el periodo transcurrido.</w:t>
      </w:r>
    </w:p>
    <w:p w:rsidR="00E74048" w:rsidRPr="001C5E6F" w:rsidRDefault="00E74048" w:rsidP="00E74048">
      <w:pPr>
        <w:rPr>
          <w:szCs w:val="24"/>
          <w:lang w:val="es-ES"/>
        </w:rPr>
      </w:pPr>
      <w:r w:rsidRPr="001C5E6F">
        <w:rPr>
          <w:b/>
          <w:szCs w:val="24"/>
          <w:lang w:val="es-ES"/>
        </w:rPr>
        <w:t xml:space="preserve">SIM </w:t>
      </w:r>
      <w:r>
        <w:rPr>
          <w:b/>
          <w:szCs w:val="24"/>
          <w:lang w:val="es-ES"/>
        </w:rPr>
        <w:t>proactivo</w:t>
      </w:r>
      <w:r w:rsidRPr="001C5E6F">
        <w:rPr>
          <w:bCs/>
          <w:szCs w:val="24"/>
          <w:lang w:val="es-ES"/>
        </w:rPr>
        <w:t>:</w:t>
      </w:r>
      <w:r w:rsidRPr="001C5E6F">
        <w:rPr>
          <w:szCs w:val="24"/>
          <w:lang w:val="es-ES"/>
        </w:rPr>
        <w:t xml:space="preserve"> SIM capaz de emitir mandatos para el terminal. Parte del conjunto de herramientas de la aplicación SIM.</w:t>
      </w:r>
    </w:p>
    <w:p w:rsidR="00E74048" w:rsidRPr="001C5E6F" w:rsidRDefault="00E74048" w:rsidP="00B4697F">
      <w:pPr>
        <w:rPr>
          <w:szCs w:val="24"/>
          <w:lang w:val="es-ES"/>
        </w:rPr>
      </w:pPr>
      <w:r w:rsidRPr="001C5E6F">
        <w:rPr>
          <w:b/>
          <w:szCs w:val="24"/>
          <w:lang w:val="es-ES"/>
        </w:rPr>
        <w:t>Protocolo</w:t>
      </w:r>
      <w:r w:rsidRPr="001C5E6F">
        <w:rPr>
          <w:bCs/>
          <w:szCs w:val="24"/>
          <w:lang w:val="es-ES"/>
        </w:rPr>
        <w:t>:</w:t>
      </w:r>
      <w:r w:rsidRPr="001C5E6F">
        <w:rPr>
          <w:szCs w:val="24"/>
          <w:lang w:val="es-ES"/>
        </w:rPr>
        <w:t xml:space="preserve"> Conjunto formal de procedimientos adoptados para garantizar la comunicación entre dos</w:t>
      </w:r>
      <w:r w:rsidR="00B4697F">
        <w:rPr>
          <w:szCs w:val="24"/>
          <w:lang w:val="es-ES"/>
        </w:rPr>
        <w:t> </w:t>
      </w:r>
      <w:r w:rsidRPr="001C5E6F">
        <w:rPr>
          <w:szCs w:val="24"/>
          <w:lang w:val="es-ES"/>
        </w:rPr>
        <w:t xml:space="preserve">o más funciones dentro de la misma capa jerárquica de funciones (fuente: </w:t>
      </w:r>
      <w:r w:rsidRPr="001C5E6F">
        <w:rPr>
          <w:snapToGrid w:val="0"/>
          <w:szCs w:val="24"/>
          <w:lang w:val="es-ES"/>
        </w:rPr>
        <w:t xml:space="preserve">Recomendación </w:t>
      </w:r>
      <w:r w:rsidRPr="001C5E6F">
        <w:rPr>
          <w:szCs w:val="24"/>
          <w:lang w:val="es-ES"/>
        </w:rPr>
        <w:t>UIT</w:t>
      </w:r>
      <w:r w:rsidR="00166090">
        <w:rPr>
          <w:szCs w:val="24"/>
          <w:lang w:val="es-ES"/>
        </w:rPr>
        <w:noBreakHyphen/>
      </w:r>
      <w:r w:rsidRPr="001C5E6F">
        <w:rPr>
          <w:szCs w:val="24"/>
          <w:lang w:val="es-ES"/>
        </w:rPr>
        <w:t>T</w:t>
      </w:r>
      <w:r w:rsidR="00166090">
        <w:rPr>
          <w:szCs w:val="24"/>
          <w:lang w:val="es-ES"/>
        </w:rPr>
        <w:t> </w:t>
      </w:r>
      <w:r w:rsidRPr="001C5E6F">
        <w:rPr>
          <w:szCs w:val="24"/>
          <w:lang w:val="es-ES"/>
        </w:rPr>
        <w:t>I.112).</w:t>
      </w:r>
    </w:p>
    <w:p w:rsidR="00E74048" w:rsidRPr="001C5E6F" w:rsidRDefault="00E74048" w:rsidP="00E74048">
      <w:pPr>
        <w:rPr>
          <w:szCs w:val="24"/>
          <w:lang w:val="es-ES"/>
        </w:rPr>
      </w:pPr>
      <w:r w:rsidRPr="001C5E6F">
        <w:rPr>
          <w:b/>
          <w:szCs w:val="24"/>
          <w:lang w:val="es-ES"/>
        </w:rPr>
        <w:t>Unidad de datos de protocolo</w:t>
      </w:r>
      <w:r w:rsidRPr="001C5E6F">
        <w:rPr>
          <w:bCs/>
          <w:szCs w:val="24"/>
          <w:lang w:val="es-ES"/>
        </w:rPr>
        <w:t>:</w:t>
      </w:r>
      <w:r w:rsidRPr="001C5E6F">
        <w:rPr>
          <w:szCs w:val="24"/>
          <w:lang w:val="es-ES"/>
        </w:rPr>
        <w:t xml:space="preserve"> En el modelo de referencia OSI, unidad de datos especificada en una capa de (N)-protocolos que consta de información de control </w:t>
      </w:r>
      <w:r>
        <w:rPr>
          <w:szCs w:val="24"/>
          <w:lang w:val="es-ES"/>
        </w:rPr>
        <w:t xml:space="preserve">del </w:t>
      </w:r>
      <w:r w:rsidRPr="001C5E6F">
        <w:rPr>
          <w:szCs w:val="24"/>
          <w:lang w:val="es-ES"/>
        </w:rPr>
        <w:t xml:space="preserve">(N)-protocolo y posiblemente datos del (N)-usuario (fuente: </w:t>
      </w:r>
      <w:r w:rsidRPr="001C5E6F">
        <w:rPr>
          <w:snapToGrid w:val="0"/>
          <w:szCs w:val="24"/>
          <w:lang w:val="es-ES"/>
        </w:rPr>
        <w:t xml:space="preserve">Recomendación </w:t>
      </w:r>
      <w:r w:rsidRPr="001C5E6F">
        <w:rPr>
          <w:szCs w:val="24"/>
          <w:lang w:val="es-ES"/>
        </w:rPr>
        <w:t>UIT-T X.200 | ISO/IEC 7498-1).</w:t>
      </w:r>
    </w:p>
    <w:p w:rsidR="00E74048" w:rsidRPr="001C5E6F" w:rsidRDefault="00E74048" w:rsidP="00E74048">
      <w:pPr>
        <w:rPr>
          <w:szCs w:val="24"/>
          <w:lang w:val="es-ES"/>
        </w:rPr>
      </w:pPr>
      <w:r w:rsidRPr="001C5E6F">
        <w:rPr>
          <w:b/>
          <w:szCs w:val="24"/>
          <w:lang w:val="es-ES"/>
        </w:rPr>
        <w:t>Red móvil terrestre pública</w:t>
      </w:r>
      <w:r w:rsidRPr="001C5E6F">
        <w:rPr>
          <w:bCs/>
          <w:szCs w:val="24"/>
          <w:lang w:val="es-ES"/>
        </w:rPr>
        <w:t>:</w:t>
      </w:r>
      <w:r>
        <w:rPr>
          <w:bCs/>
          <w:szCs w:val="24"/>
          <w:lang w:val="es-ES"/>
        </w:rPr>
        <w:t xml:space="preserve"> </w:t>
      </w:r>
      <w:r w:rsidRPr="001C5E6F">
        <w:rPr>
          <w:szCs w:val="24"/>
          <w:lang w:val="es-ES"/>
        </w:rPr>
        <w:t>Red de telecomunicación que presta servicios celulares móviles.</w:t>
      </w:r>
    </w:p>
    <w:p w:rsidR="00E74048" w:rsidRPr="001C5E6F" w:rsidRDefault="00E74048" w:rsidP="00E74048">
      <w:pPr>
        <w:rPr>
          <w:lang w:val="es-ES"/>
        </w:rPr>
      </w:pPr>
      <w:r w:rsidRPr="001C5E6F">
        <w:rPr>
          <w:b/>
          <w:bCs/>
          <w:lang w:val="es-ES"/>
        </w:rPr>
        <w:t>Perfil de la QoS</w:t>
      </w:r>
      <w:r w:rsidRPr="001C5E6F">
        <w:rPr>
          <w:lang w:val="es-ES"/>
        </w:rPr>
        <w:t xml:space="preserve">: El perfil de la QoS comprende varios parámetros </w:t>
      </w:r>
      <w:r>
        <w:rPr>
          <w:lang w:val="es-ES"/>
        </w:rPr>
        <w:t xml:space="preserve">de </w:t>
      </w:r>
      <w:r w:rsidRPr="001C5E6F">
        <w:rPr>
          <w:lang w:val="es-ES"/>
        </w:rPr>
        <w:t xml:space="preserve">QoS: se asocia un perfil de QoS a cada sesión de QoS. El perfil de QoS define las expectativas de calidad de funcionamiento </w:t>
      </w:r>
      <w:r>
        <w:rPr>
          <w:lang w:val="es-ES"/>
        </w:rPr>
        <w:t>en</w:t>
      </w:r>
      <w:r w:rsidRPr="001C5E6F">
        <w:rPr>
          <w:lang w:val="es-ES"/>
        </w:rPr>
        <w:t xml:space="preserve"> la red portadora.</w:t>
      </w:r>
    </w:p>
    <w:p w:rsidR="00E74048" w:rsidRPr="001C5E6F" w:rsidRDefault="00E74048" w:rsidP="00E74048">
      <w:pPr>
        <w:rPr>
          <w:szCs w:val="24"/>
          <w:lang w:val="es-ES"/>
        </w:rPr>
      </w:pPr>
      <w:r w:rsidRPr="001C5E6F">
        <w:rPr>
          <w:b/>
          <w:szCs w:val="24"/>
          <w:lang w:val="es-ES"/>
        </w:rPr>
        <w:t xml:space="preserve">Sesión </w:t>
      </w:r>
      <w:r>
        <w:rPr>
          <w:b/>
          <w:szCs w:val="24"/>
          <w:lang w:val="es-ES"/>
        </w:rPr>
        <w:t xml:space="preserve">de </w:t>
      </w:r>
      <w:r w:rsidRPr="001C5E6F">
        <w:rPr>
          <w:b/>
          <w:szCs w:val="24"/>
          <w:lang w:val="es-ES"/>
        </w:rPr>
        <w:t>QoS</w:t>
      </w:r>
      <w:r w:rsidRPr="001C5E6F">
        <w:rPr>
          <w:bCs/>
          <w:szCs w:val="24"/>
          <w:lang w:val="es-ES"/>
        </w:rPr>
        <w:t>:</w:t>
      </w:r>
      <w:r w:rsidRPr="001C5E6F">
        <w:rPr>
          <w:szCs w:val="24"/>
          <w:lang w:val="es-ES"/>
        </w:rPr>
        <w:t xml:space="preserve"> Duración del contexto PDP. Periodo entre la apertura y </w:t>
      </w:r>
      <w:r>
        <w:rPr>
          <w:szCs w:val="24"/>
          <w:lang w:val="es-ES"/>
        </w:rPr>
        <w:t xml:space="preserve">el </w:t>
      </w:r>
      <w:r w:rsidRPr="001C5E6F">
        <w:rPr>
          <w:szCs w:val="24"/>
          <w:lang w:val="es-ES"/>
        </w:rPr>
        <w:t xml:space="preserve">cierre de una conexión de red cuyas características se definen mediante un perfil </w:t>
      </w:r>
      <w:r>
        <w:rPr>
          <w:szCs w:val="24"/>
          <w:lang w:val="es-ES"/>
        </w:rPr>
        <w:t xml:space="preserve">de </w:t>
      </w:r>
      <w:r w:rsidRPr="001C5E6F">
        <w:rPr>
          <w:szCs w:val="24"/>
          <w:lang w:val="es-ES"/>
        </w:rPr>
        <w:t>QoS. Puede</w:t>
      </w:r>
      <w:r>
        <w:rPr>
          <w:szCs w:val="24"/>
          <w:lang w:val="es-ES"/>
        </w:rPr>
        <w:t>n</w:t>
      </w:r>
      <w:r w:rsidRPr="001C5E6F">
        <w:rPr>
          <w:szCs w:val="24"/>
          <w:lang w:val="es-ES"/>
        </w:rPr>
        <w:t xml:space="preserve"> existir varias sesiones </w:t>
      </w:r>
      <w:r>
        <w:rPr>
          <w:szCs w:val="24"/>
          <w:lang w:val="es-ES"/>
        </w:rPr>
        <w:t xml:space="preserve">de </w:t>
      </w:r>
      <w:r w:rsidRPr="001C5E6F">
        <w:rPr>
          <w:szCs w:val="24"/>
          <w:lang w:val="es-ES"/>
        </w:rPr>
        <w:t xml:space="preserve">QoS, cada una de ellas con un perfil </w:t>
      </w:r>
      <w:r>
        <w:rPr>
          <w:szCs w:val="24"/>
          <w:lang w:val="es-ES"/>
        </w:rPr>
        <w:t xml:space="preserve">de </w:t>
      </w:r>
      <w:r w:rsidRPr="001C5E6F">
        <w:rPr>
          <w:szCs w:val="24"/>
          <w:lang w:val="es-ES"/>
        </w:rPr>
        <w:t xml:space="preserve">QoS </w:t>
      </w:r>
      <w:r>
        <w:rPr>
          <w:szCs w:val="24"/>
          <w:lang w:val="es-ES"/>
        </w:rPr>
        <w:t>distinto</w:t>
      </w:r>
      <w:r w:rsidRPr="001C5E6F">
        <w:rPr>
          <w:szCs w:val="24"/>
          <w:lang w:val="es-ES"/>
        </w:rPr>
        <w:t>.</w:t>
      </w:r>
    </w:p>
    <w:p w:rsidR="00E74048" w:rsidRPr="001C5E6F" w:rsidRDefault="00E74048" w:rsidP="0093457F">
      <w:pPr>
        <w:keepNext/>
        <w:keepLines/>
        <w:rPr>
          <w:szCs w:val="24"/>
          <w:lang w:val="es-ES"/>
        </w:rPr>
      </w:pPr>
      <w:r w:rsidRPr="001C5E6F">
        <w:rPr>
          <w:b/>
          <w:szCs w:val="24"/>
          <w:lang w:val="es-ES"/>
        </w:rPr>
        <w:lastRenderedPageBreak/>
        <w:t>Calidad de servicio</w:t>
      </w:r>
      <w:r w:rsidRPr="001C5E6F">
        <w:rPr>
          <w:bCs/>
          <w:szCs w:val="24"/>
          <w:lang w:val="es-ES"/>
        </w:rPr>
        <w:t>:</w:t>
      </w:r>
      <w:r w:rsidRPr="001C5E6F">
        <w:rPr>
          <w:szCs w:val="24"/>
          <w:lang w:val="es-ES"/>
        </w:rPr>
        <w:t xml:space="preserve"> Efecto colectivo de las </w:t>
      </w:r>
      <w:r>
        <w:rPr>
          <w:szCs w:val="24"/>
          <w:lang w:val="es-ES"/>
        </w:rPr>
        <w:t>características</w:t>
      </w:r>
      <w:r w:rsidRPr="001C5E6F">
        <w:rPr>
          <w:szCs w:val="24"/>
          <w:lang w:val="es-ES"/>
        </w:rPr>
        <w:t xml:space="preserve"> de un servicio que determinan el grado de satisfacción del usuario </w:t>
      </w:r>
      <w:r>
        <w:rPr>
          <w:szCs w:val="24"/>
          <w:lang w:val="es-ES"/>
        </w:rPr>
        <w:t>del mismo</w:t>
      </w:r>
      <w:r w:rsidRPr="001C5E6F">
        <w:rPr>
          <w:szCs w:val="24"/>
          <w:lang w:val="es-ES"/>
        </w:rPr>
        <w:t xml:space="preserve">. </w:t>
      </w:r>
      <w:r>
        <w:rPr>
          <w:szCs w:val="24"/>
          <w:lang w:val="es-ES"/>
        </w:rPr>
        <w:t>Se caracteriza</w:t>
      </w:r>
      <w:r w:rsidRPr="001C5E6F">
        <w:rPr>
          <w:szCs w:val="24"/>
          <w:lang w:val="es-ES"/>
        </w:rPr>
        <w:t xml:space="preserve"> por los aspectos combinados de los factores de rendimiento aplicables a todos los servicios, tales como:</w:t>
      </w:r>
      <w:r>
        <w:rPr>
          <w:szCs w:val="24"/>
          <w:lang w:val="es-ES"/>
        </w:rPr>
        <w:t xml:space="preserve"> </w:t>
      </w:r>
    </w:p>
    <w:p w:rsidR="00E74048" w:rsidRPr="001C5E6F" w:rsidRDefault="00E74048" w:rsidP="00E74048">
      <w:pPr>
        <w:rPr>
          <w:lang w:val="es-ES"/>
        </w:rPr>
      </w:pPr>
      <w:r w:rsidRPr="001C5E6F">
        <w:rPr>
          <w:lang w:val="es-ES"/>
        </w:rPr>
        <w:t>–</w:t>
      </w:r>
      <w:r w:rsidRPr="001C5E6F">
        <w:rPr>
          <w:lang w:val="es-ES"/>
        </w:rPr>
        <w:tab/>
      </w:r>
      <w:r>
        <w:rPr>
          <w:lang w:val="es-ES"/>
        </w:rPr>
        <w:t xml:space="preserve">el </w:t>
      </w:r>
      <w:r w:rsidRPr="001C5E6F">
        <w:rPr>
          <w:lang w:val="es-ES"/>
        </w:rPr>
        <w:t>rendimiento de la operatividad del servicio;</w:t>
      </w:r>
    </w:p>
    <w:p w:rsidR="00E74048" w:rsidRPr="001C5E6F" w:rsidRDefault="00E74048" w:rsidP="00E74048">
      <w:pPr>
        <w:rPr>
          <w:lang w:val="es-ES"/>
        </w:rPr>
      </w:pPr>
      <w:r w:rsidRPr="001C5E6F">
        <w:rPr>
          <w:lang w:val="es-ES"/>
        </w:rPr>
        <w:t>–</w:t>
      </w:r>
      <w:r w:rsidRPr="001C5E6F">
        <w:rPr>
          <w:lang w:val="es-ES"/>
        </w:rPr>
        <w:tab/>
      </w:r>
      <w:r>
        <w:rPr>
          <w:lang w:val="es-ES"/>
        </w:rPr>
        <w:t xml:space="preserve">el </w:t>
      </w:r>
      <w:r w:rsidRPr="001C5E6F">
        <w:rPr>
          <w:lang w:val="es-ES"/>
        </w:rPr>
        <w:t>rendimiento de la accesibilidad del servicio;</w:t>
      </w:r>
    </w:p>
    <w:p w:rsidR="00E74048" w:rsidRPr="001C5E6F" w:rsidRDefault="00E74048" w:rsidP="00E74048">
      <w:pPr>
        <w:rPr>
          <w:lang w:val="es-ES"/>
        </w:rPr>
      </w:pPr>
      <w:r w:rsidRPr="001C5E6F">
        <w:rPr>
          <w:lang w:val="es-ES"/>
        </w:rPr>
        <w:t>–</w:t>
      </w:r>
      <w:r w:rsidRPr="001C5E6F">
        <w:rPr>
          <w:lang w:val="es-ES"/>
        </w:rPr>
        <w:tab/>
      </w:r>
      <w:r>
        <w:rPr>
          <w:lang w:val="es-ES"/>
        </w:rPr>
        <w:t xml:space="preserve">el </w:t>
      </w:r>
      <w:r w:rsidRPr="001C5E6F">
        <w:rPr>
          <w:lang w:val="es-ES"/>
        </w:rPr>
        <w:t>rendimiento de la retenibilidad del servicio;</w:t>
      </w:r>
    </w:p>
    <w:p w:rsidR="00E74048" w:rsidRPr="001C5E6F" w:rsidRDefault="00E74048" w:rsidP="00E74048">
      <w:pPr>
        <w:rPr>
          <w:lang w:val="es-ES"/>
        </w:rPr>
      </w:pPr>
      <w:r w:rsidRPr="001C5E6F">
        <w:rPr>
          <w:lang w:val="es-ES"/>
        </w:rPr>
        <w:t>–</w:t>
      </w:r>
      <w:r w:rsidRPr="001C5E6F">
        <w:rPr>
          <w:lang w:val="es-ES"/>
        </w:rPr>
        <w:tab/>
      </w:r>
      <w:r>
        <w:rPr>
          <w:lang w:val="es-ES"/>
        </w:rPr>
        <w:t xml:space="preserve">el </w:t>
      </w:r>
      <w:r w:rsidRPr="001C5E6F">
        <w:rPr>
          <w:lang w:val="es-ES"/>
        </w:rPr>
        <w:t>rendimiento de la integridad del servicio; y</w:t>
      </w:r>
    </w:p>
    <w:p w:rsidR="00E74048" w:rsidRDefault="00E74048" w:rsidP="00E74048">
      <w:pPr>
        <w:rPr>
          <w:lang w:val="es-ES"/>
        </w:rPr>
      </w:pPr>
      <w:r w:rsidRPr="001C5E6F">
        <w:rPr>
          <w:lang w:val="es-ES"/>
        </w:rPr>
        <w:t>–</w:t>
      </w:r>
      <w:r w:rsidRPr="001C5E6F">
        <w:rPr>
          <w:lang w:val="es-ES"/>
        </w:rPr>
        <w:tab/>
        <w:t>otros factores específicos de cada servicio.</w:t>
      </w:r>
    </w:p>
    <w:p w:rsidR="00E74048" w:rsidRPr="001C5E6F" w:rsidRDefault="00E74048" w:rsidP="00E74048">
      <w:pPr>
        <w:rPr>
          <w:szCs w:val="24"/>
          <w:lang w:val="es-ES"/>
        </w:rPr>
      </w:pPr>
      <w:r w:rsidRPr="001C5E6F">
        <w:rPr>
          <w:b/>
          <w:szCs w:val="24"/>
          <w:lang w:val="es-ES"/>
        </w:rPr>
        <w:t>Portador de acceso radioeléctrico</w:t>
      </w:r>
      <w:r w:rsidRPr="001C5E6F">
        <w:rPr>
          <w:bCs/>
          <w:szCs w:val="24"/>
          <w:lang w:val="es-ES"/>
        </w:rPr>
        <w:t>:</w:t>
      </w:r>
      <w:r w:rsidRPr="001C5E6F">
        <w:rPr>
          <w:b/>
          <w:szCs w:val="24"/>
          <w:lang w:val="es-ES"/>
        </w:rPr>
        <w:t xml:space="preserve"> </w:t>
      </w:r>
      <w:r w:rsidRPr="001C5E6F">
        <w:rPr>
          <w:szCs w:val="24"/>
          <w:lang w:val="es-ES"/>
        </w:rPr>
        <w:t xml:space="preserve">Servicio que ofrece el estrato de acceso al </w:t>
      </w:r>
      <w:r>
        <w:rPr>
          <w:szCs w:val="24"/>
          <w:lang w:val="es-ES"/>
        </w:rPr>
        <w:t>estrato de no acceso</w:t>
      </w:r>
      <w:r w:rsidRPr="001C5E6F">
        <w:rPr>
          <w:szCs w:val="24"/>
          <w:lang w:val="es-ES"/>
        </w:rPr>
        <w:t xml:space="preserve"> para la transferencia de datos usuarios entre el equipo del usuario y la </w:t>
      </w:r>
      <w:r>
        <w:rPr>
          <w:szCs w:val="24"/>
          <w:lang w:val="es-ES"/>
        </w:rPr>
        <w:t>red central (</w:t>
      </w:r>
      <w:r w:rsidRPr="001C5E6F">
        <w:rPr>
          <w:szCs w:val="24"/>
          <w:lang w:val="es-ES"/>
        </w:rPr>
        <w:t>CN</w:t>
      </w:r>
      <w:r>
        <w:rPr>
          <w:szCs w:val="24"/>
          <w:lang w:val="es-ES"/>
        </w:rPr>
        <w:t>)</w:t>
      </w:r>
      <w:r w:rsidRPr="001C5E6F">
        <w:rPr>
          <w:szCs w:val="24"/>
          <w:lang w:val="es-ES"/>
        </w:rPr>
        <w:t>.</w:t>
      </w:r>
    </w:p>
    <w:p w:rsidR="00E74048" w:rsidRPr="001C5E6F" w:rsidRDefault="00E74048" w:rsidP="00E74048">
      <w:pPr>
        <w:rPr>
          <w:szCs w:val="24"/>
          <w:lang w:val="es-ES"/>
        </w:rPr>
      </w:pPr>
      <w:r w:rsidRPr="001C5E6F">
        <w:rPr>
          <w:b/>
          <w:szCs w:val="24"/>
          <w:lang w:val="es-ES"/>
        </w:rPr>
        <w:t>Modo de acceso radioeléctrico</w:t>
      </w:r>
      <w:r w:rsidRPr="001C5E6F">
        <w:rPr>
          <w:bCs/>
          <w:szCs w:val="24"/>
          <w:lang w:val="es-ES"/>
        </w:rPr>
        <w:t>:</w:t>
      </w:r>
      <w:r w:rsidRPr="001C5E6F">
        <w:rPr>
          <w:b/>
          <w:szCs w:val="24"/>
          <w:lang w:val="es-ES"/>
        </w:rPr>
        <w:t xml:space="preserve"> </w:t>
      </w:r>
      <w:r w:rsidRPr="001C5E6F">
        <w:rPr>
          <w:szCs w:val="24"/>
          <w:lang w:val="es-ES"/>
        </w:rPr>
        <w:t>Modo de la célula,</w:t>
      </w:r>
      <w:r>
        <w:rPr>
          <w:szCs w:val="24"/>
          <w:lang w:val="es-ES"/>
        </w:rPr>
        <w:t xml:space="preserve"> DDF </w:t>
      </w:r>
      <w:r w:rsidRPr="001C5E6F">
        <w:rPr>
          <w:szCs w:val="24"/>
          <w:lang w:val="es-ES"/>
        </w:rPr>
        <w:t>o</w:t>
      </w:r>
      <w:r>
        <w:rPr>
          <w:szCs w:val="24"/>
          <w:lang w:val="es-ES"/>
        </w:rPr>
        <w:t xml:space="preserve"> DDT.</w:t>
      </w:r>
    </w:p>
    <w:p w:rsidR="00E74048" w:rsidRPr="001C5E6F" w:rsidRDefault="00E74048" w:rsidP="00E74048">
      <w:pPr>
        <w:rPr>
          <w:szCs w:val="24"/>
          <w:lang w:val="es-ES"/>
        </w:rPr>
      </w:pPr>
      <w:r w:rsidRPr="001C5E6F">
        <w:rPr>
          <w:b/>
          <w:bCs/>
          <w:szCs w:val="24"/>
          <w:lang w:val="es-ES"/>
        </w:rPr>
        <w:t>Gestión de la información de la red de acceso radioeléctrico</w:t>
      </w:r>
      <w:r w:rsidRPr="001C5E6F">
        <w:rPr>
          <w:szCs w:val="24"/>
          <w:lang w:val="es-ES"/>
        </w:rPr>
        <w:t>: Funcionalidad que soporta el intercambio de información, a través de la red central, entre entidades de aplicación pares situadas en una GERAN o en una red de acceso UTRAN.</w:t>
      </w:r>
    </w:p>
    <w:p w:rsidR="00E74048" w:rsidRPr="001C5E6F" w:rsidRDefault="00E74048" w:rsidP="00E74048">
      <w:pPr>
        <w:rPr>
          <w:szCs w:val="24"/>
          <w:lang w:val="es-ES"/>
        </w:rPr>
      </w:pPr>
      <w:r w:rsidRPr="001C5E6F">
        <w:rPr>
          <w:b/>
          <w:bCs/>
          <w:szCs w:val="24"/>
          <w:lang w:val="es-ES"/>
        </w:rPr>
        <w:t>Compartición de la RAN</w:t>
      </w:r>
      <w:r w:rsidRPr="001C5E6F">
        <w:rPr>
          <w:szCs w:val="24"/>
          <w:lang w:val="es-ES"/>
        </w:rPr>
        <w:t xml:space="preserve">: Dos o más operadores de la CN comparten la misma RAN, es decir un nodo RAN (RNC o BSC) se conecta a varios nodos de la CN (SGSN y MSC/VLR) que pertenecen a distintos operadores de </w:t>
      </w:r>
      <w:r>
        <w:rPr>
          <w:szCs w:val="24"/>
          <w:lang w:val="es-ES"/>
        </w:rPr>
        <w:t xml:space="preserve">la </w:t>
      </w:r>
      <w:r w:rsidRPr="001C5E6F">
        <w:rPr>
          <w:szCs w:val="24"/>
          <w:lang w:val="es-ES"/>
        </w:rPr>
        <w:t>CN.</w:t>
      </w:r>
    </w:p>
    <w:p w:rsidR="00E74048" w:rsidRPr="001C5E6F" w:rsidRDefault="00E74048" w:rsidP="00E74048">
      <w:pPr>
        <w:rPr>
          <w:szCs w:val="24"/>
          <w:lang w:val="es-ES"/>
        </w:rPr>
      </w:pPr>
      <w:r w:rsidRPr="001C5E6F">
        <w:rPr>
          <w:b/>
          <w:szCs w:val="24"/>
          <w:lang w:val="es-ES"/>
        </w:rPr>
        <w:t>Parte de la aplicación de la red de acceso radioeléctrico</w:t>
      </w:r>
      <w:r w:rsidRPr="001C5E6F">
        <w:rPr>
          <w:bCs/>
          <w:szCs w:val="24"/>
          <w:lang w:val="es-ES"/>
        </w:rPr>
        <w:t>:</w:t>
      </w:r>
      <w:r w:rsidRPr="001C5E6F">
        <w:rPr>
          <w:szCs w:val="24"/>
          <w:lang w:val="es-ES"/>
        </w:rPr>
        <w:t xml:space="preserve"> Señalización de la red radioeléctrica sobre la Iu.</w:t>
      </w:r>
    </w:p>
    <w:p w:rsidR="00E74048" w:rsidRPr="001C5E6F" w:rsidRDefault="00E74048" w:rsidP="00E74048">
      <w:pPr>
        <w:rPr>
          <w:szCs w:val="24"/>
          <w:lang w:val="es-ES"/>
        </w:rPr>
      </w:pPr>
      <w:r w:rsidRPr="001C5E6F">
        <w:rPr>
          <w:b/>
          <w:bCs/>
          <w:szCs w:val="24"/>
          <w:lang w:val="es-ES"/>
        </w:rPr>
        <w:t>Operador de la red de acceso radioeléctrico</w:t>
      </w:r>
      <w:r w:rsidRPr="001C5E6F">
        <w:rPr>
          <w:szCs w:val="24"/>
          <w:lang w:val="es-ES"/>
        </w:rPr>
        <w:t xml:space="preserve">: Operador que </w:t>
      </w:r>
      <w:r>
        <w:rPr>
          <w:szCs w:val="24"/>
          <w:lang w:val="es-ES"/>
        </w:rPr>
        <w:t>da</w:t>
      </w:r>
      <w:r w:rsidRPr="001C5E6F">
        <w:rPr>
          <w:szCs w:val="24"/>
          <w:lang w:val="es-ES"/>
        </w:rPr>
        <w:t xml:space="preserve"> acceso radioeléctrico a uno o más operadores de red central. </w:t>
      </w:r>
    </w:p>
    <w:p w:rsidR="00E74048" w:rsidRPr="001C5E6F" w:rsidRDefault="00E74048" w:rsidP="00E74048">
      <w:pPr>
        <w:rPr>
          <w:szCs w:val="24"/>
          <w:lang w:val="es-ES"/>
        </w:rPr>
      </w:pPr>
      <w:r w:rsidRPr="001C5E6F">
        <w:rPr>
          <w:b/>
          <w:szCs w:val="24"/>
          <w:lang w:val="es-ES"/>
        </w:rPr>
        <w:t>Tecnología de acceso radioeléctrico</w:t>
      </w:r>
      <w:r w:rsidRPr="001C5E6F">
        <w:rPr>
          <w:bCs/>
          <w:szCs w:val="24"/>
          <w:lang w:val="es-ES"/>
        </w:rPr>
        <w:t>:</w:t>
      </w:r>
      <w:r w:rsidRPr="001C5E6F">
        <w:rPr>
          <w:szCs w:val="24"/>
          <w:lang w:val="es-ES"/>
        </w:rPr>
        <w:t xml:space="preserve"> Tipo de tecnología utilizada para el acceso radioeléctrico, por ejemplo, E-UTRA, UTRA, GSM, CDMA2000 1xEV-DO (HRPD) o CDMA2000 1x (1xRTT).</w:t>
      </w:r>
    </w:p>
    <w:p w:rsidR="00E74048" w:rsidRPr="001C5E6F" w:rsidRDefault="00E74048" w:rsidP="00E74048">
      <w:pPr>
        <w:rPr>
          <w:szCs w:val="24"/>
          <w:lang w:val="es-ES"/>
        </w:rPr>
      </w:pPr>
      <w:r w:rsidRPr="001C5E6F">
        <w:rPr>
          <w:b/>
          <w:szCs w:val="24"/>
          <w:lang w:val="es-ES"/>
        </w:rPr>
        <w:t>Portador radioeléctrico</w:t>
      </w:r>
      <w:r w:rsidRPr="001C5E6F">
        <w:rPr>
          <w:bCs/>
          <w:szCs w:val="24"/>
          <w:lang w:val="es-ES"/>
        </w:rPr>
        <w:t>:</w:t>
      </w:r>
      <w:r w:rsidRPr="001C5E6F">
        <w:rPr>
          <w:b/>
          <w:szCs w:val="24"/>
          <w:lang w:val="es-ES"/>
        </w:rPr>
        <w:t xml:space="preserve"> </w:t>
      </w:r>
      <w:r w:rsidRPr="001C5E6F">
        <w:rPr>
          <w:szCs w:val="24"/>
          <w:lang w:val="es-ES"/>
        </w:rPr>
        <w:t>Servicio prestado por la Capa 2 para la transferencia de datos de usuarios entre el equipo de usuario y la UTRAN.</w:t>
      </w:r>
    </w:p>
    <w:p w:rsidR="00E74048" w:rsidRPr="001C5E6F" w:rsidRDefault="00E74048" w:rsidP="00E74048">
      <w:pPr>
        <w:rPr>
          <w:szCs w:val="24"/>
          <w:lang w:val="es-ES"/>
        </w:rPr>
      </w:pPr>
      <w:r w:rsidRPr="001C5E6F">
        <w:rPr>
          <w:b/>
          <w:szCs w:val="24"/>
          <w:lang w:val="es-ES"/>
        </w:rPr>
        <w:t xml:space="preserve">Equipo de </w:t>
      </w:r>
      <w:r>
        <w:rPr>
          <w:b/>
          <w:szCs w:val="24"/>
          <w:lang w:val="es-ES"/>
        </w:rPr>
        <w:t>radio</w:t>
      </w:r>
      <w:r w:rsidRPr="001C5E6F">
        <w:rPr>
          <w:b/>
          <w:szCs w:val="24"/>
          <w:lang w:val="es-ES"/>
        </w:rPr>
        <w:t>comunicaciones</w:t>
      </w:r>
      <w:r w:rsidRPr="001C5E6F">
        <w:rPr>
          <w:bCs/>
          <w:szCs w:val="24"/>
          <w:lang w:val="es-ES"/>
        </w:rPr>
        <w:t>:</w:t>
      </w:r>
      <w:r w:rsidRPr="001C5E6F">
        <w:rPr>
          <w:b/>
          <w:szCs w:val="24"/>
          <w:lang w:val="es-ES"/>
        </w:rPr>
        <w:t xml:space="preserve"> </w:t>
      </w:r>
      <w:r w:rsidRPr="001C5E6F">
        <w:rPr>
          <w:szCs w:val="24"/>
          <w:lang w:val="es-ES"/>
        </w:rPr>
        <w:t>Equipo de telecomunicaciones que comprende uno o más transmisores</w:t>
      </w:r>
      <w:r>
        <w:rPr>
          <w:szCs w:val="24"/>
          <w:lang w:val="es-ES"/>
        </w:rPr>
        <w:t>,</w:t>
      </w:r>
      <w:r w:rsidRPr="001C5E6F">
        <w:rPr>
          <w:szCs w:val="24"/>
          <w:lang w:val="es-ES"/>
        </w:rPr>
        <w:t xml:space="preserve"> receptores y/o partes de los mismos para su utilización en una aplicación fija, móvil o portátil. Puede funcionar con un equipo auxiliar pero en tal caso no depende del mismo para su funcionamiento básico.</w:t>
      </w:r>
    </w:p>
    <w:p w:rsidR="00E74048" w:rsidRPr="001C5E6F" w:rsidRDefault="00E74048" w:rsidP="00E74048">
      <w:pPr>
        <w:rPr>
          <w:szCs w:val="24"/>
          <w:lang w:val="es-ES"/>
        </w:rPr>
      </w:pPr>
      <w:r w:rsidRPr="001C5E6F">
        <w:rPr>
          <w:b/>
          <w:szCs w:val="24"/>
          <w:lang w:val="es-ES"/>
        </w:rPr>
        <w:t>Unidad digital radioeléctrica</w:t>
      </w:r>
      <w:r w:rsidRPr="001C5E6F">
        <w:rPr>
          <w:bCs/>
          <w:szCs w:val="24"/>
          <w:lang w:val="es-ES"/>
        </w:rPr>
        <w:t xml:space="preserve">: </w:t>
      </w:r>
      <w:r w:rsidRPr="001C5E6F">
        <w:rPr>
          <w:szCs w:val="24"/>
          <w:lang w:val="es-ES"/>
        </w:rPr>
        <w:t>Equipo que contiene la banda base y la funcionalidad para la unidad radioeléctrica de control.</w:t>
      </w:r>
    </w:p>
    <w:p w:rsidR="00E74048" w:rsidRPr="001C5E6F" w:rsidRDefault="00E74048" w:rsidP="00E74048">
      <w:pPr>
        <w:rPr>
          <w:szCs w:val="24"/>
          <w:lang w:val="es-ES"/>
        </w:rPr>
      </w:pPr>
      <w:r w:rsidRPr="001C5E6F">
        <w:rPr>
          <w:b/>
          <w:szCs w:val="24"/>
          <w:lang w:val="es-ES"/>
        </w:rPr>
        <w:t>Equipo radioeléctrico</w:t>
      </w:r>
      <w:r w:rsidRPr="001C5E6F">
        <w:rPr>
          <w:bCs/>
          <w:szCs w:val="24"/>
          <w:lang w:val="es-ES"/>
        </w:rPr>
        <w:t>:</w:t>
      </w:r>
      <w:r w:rsidRPr="001C5E6F">
        <w:rPr>
          <w:szCs w:val="24"/>
          <w:lang w:val="es-ES"/>
        </w:rPr>
        <w:t xml:space="preserve"> Equipo que contiene la unidad digital radioeléctrica y la unidad radioeléctrica.</w:t>
      </w:r>
    </w:p>
    <w:p w:rsidR="00E74048" w:rsidRPr="001C5E6F" w:rsidRDefault="00E74048" w:rsidP="00E74048">
      <w:pPr>
        <w:rPr>
          <w:szCs w:val="24"/>
          <w:lang w:val="es-ES"/>
        </w:rPr>
      </w:pPr>
      <w:r w:rsidRPr="001C5E6F">
        <w:rPr>
          <w:b/>
          <w:szCs w:val="24"/>
          <w:lang w:val="es-ES"/>
        </w:rPr>
        <w:t>Trama radioeléctrica</w:t>
      </w:r>
      <w:r w:rsidRPr="001C5E6F">
        <w:rPr>
          <w:bCs/>
          <w:szCs w:val="24"/>
          <w:lang w:val="es-ES"/>
        </w:rPr>
        <w:t>: Una trama radioeléctrica es un intervalo de tiempo numerado de 10 ms de duración utilizad</w:t>
      </w:r>
      <w:r>
        <w:rPr>
          <w:bCs/>
          <w:szCs w:val="24"/>
          <w:lang w:val="es-ES"/>
        </w:rPr>
        <w:t>o</w:t>
      </w:r>
      <w:r w:rsidRPr="001C5E6F">
        <w:rPr>
          <w:bCs/>
          <w:szCs w:val="24"/>
          <w:lang w:val="es-ES"/>
        </w:rPr>
        <w:t xml:space="preserve"> para la transmisión de datos por el canal físico radioeléctrico. Una trama radioeléctrica se divide en 15 intervalos de tiempo de </w:t>
      </w:r>
      <w:r w:rsidRPr="001C5E6F">
        <w:rPr>
          <w:szCs w:val="24"/>
          <w:lang w:val="es-ES"/>
        </w:rPr>
        <w:t xml:space="preserve">0,666 ms de duración. La unidad de datos que corresponde a una trama radioeléctrica (intervalo de tiempo de 10 ms) puede denominarse también radiotrama. </w:t>
      </w:r>
    </w:p>
    <w:p w:rsidR="00E74048" w:rsidRPr="001C5E6F" w:rsidRDefault="00E74048" w:rsidP="00E74048">
      <w:pPr>
        <w:rPr>
          <w:bCs/>
          <w:szCs w:val="24"/>
          <w:lang w:val="es-ES"/>
        </w:rPr>
      </w:pPr>
      <w:r w:rsidRPr="001C5E6F">
        <w:rPr>
          <w:b/>
          <w:szCs w:val="24"/>
          <w:lang w:val="es-ES"/>
        </w:rPr>
        <w:t>Interfaz radioeléctrica</w:t>
      </w:r>
      <w:r w:rsidRPr="001C5E6F">
        <w:rPr>
          <w:bCs/>
          <w:szCs w:val="24"/>
          <w:lang w:val="es-ES"/>
        </w:rPr>
        <w:t xml:space="preserve">: </w:t>
      </w:r>
      <w:r>
        <w:rPr>
          <w:bCs/>
          <w:szCs w:val="24"/>
          <w:lang w:val="es-ES"/>
        </w:rPr>
        <w:t>Es la</w:t>
      </w:r>
      <w:r w:rsidRPr="001C5E6F">
        <w:rPr>
          <w:bCs/>
          <w:szCs w:val="24"/>
          <w:lang w:val="es-ES"/>
        </w:rPr>
        <w:t xml:space="preserve"> existente entre el equipo de usuario y un punto de acceso a la UTRAN. Este término comprende la funcionalidad necesaria para mantener dichas interfaces.</w:t>
      </w:r>
    </w:p>
    <w:p w:rsidR="00E74048" w:rsidRPr="001C5E6F" w:rsidRDefault="00E74048" w:rsidP="00E74048">
      <w:pPr>
        <w:rPr>
          <w:szCs w:val="24"/>
          <w:lang w:val="es-ES"/>
        </w:rPr>
      </w:pPr>
      <w:r w:rsidRPr="001C5E6F">
        <w:rPr>
          <w:b/>
          <w:szCs w:val="24"/>
          <w:lang w:val="es-ES"/>
        </w:rPr>
        <w:t>Enlace radioeléctrico</w:t>
      </w:r>
      <w:r w:rsidRPr="001C5E6F">
        <w:rPr>
          <w:bCs/>
          <w:szCs w:val="24"/>
          <w:lang w:val="es-ES"/>
        </w:rPr>
        <w:t xml:space="preserve">: </w:t>
      </w:r>
      <w:r>
        <w:rPr>
          <w:szCs w:val="24"/>
          <w:lang w:val="es-ES"/>
        </w:rPr>
        <w:t>A</w:t>
      </w:r>
      <w:r w:rsidRPr="001C5E6F">
        <w:rPr>
          <w:szCs w:val="24"/>
          <w:lang w:val="es-ES"/>
        </w:rPr>
        <w:t>sociación lógica entre un solo equipo de usuario y un solo punto de acceso UTRAN. Su realización física comprende una o más transmisiones del portador radioeléctrico.</w:t>
      </w:r>
    </w:p>
    <w:p w:rsidR="00E74048" w:rsidRPr="001C5E6F" w:rsidRDefault="00E74048" w:rsidP="00E74048">
      <w:pPr>
        <w:rPr>
          <w:szCs w:val="24"/>
          <w:lang w:val="es-ES"/>
        </w:rPr>
      </w:pPr>
      <w:r w:rsidRPr="001C5E6F">
        <w:rPr>
          <w:b/>
          <w:szCs w:val="24"/>
          <w:lang w:val="es-ES"/>
        </w:rPr>
        <w:lastRenderedPageBreak/>
        <w:t>Adición del enlace radioeléctrico</w:t>
      </w:r>
      <w:r w:rsidRPr="001C5E6F">
        <w:rPr>
          <w:bCs/>
          <w:szCs w:val="24"/>
          <w:lang w:val="es-ES"/>
        </w:rPr>
        <w:t xml:space="preserve">: Procedimiento mediante el que se añade un nuevo </w:t>
      </w:r>
      <w:r w:rsidRPr="001C5E6F">
        <w:rPr>
          <w:szCs w:val="24"/>
          <w:lang w:val="es-ES"/>
        </w:rPr>
        <w:t>enlace radioeléctrico al conjunto activo.</w:t>
      </w:r>
    </w:p>
    <w:p w:rsidR="00E74048" w:rsidRPr="001C5E6F" w:rsidRDefault="00E74048" w:rsidP="00E74048">
      <w:pPr>
        <w:rPr>
          <w:bCs/>
          <w:szCs w:val="24"/>
          <w:lang w:val="es-ES"/>
        </w:rPr>
      </w:pPr>
      <w:r w:rsidRPr="001C5E6F">
        <w:rPr>
          <w:b/>
          <w:szCs w:val="24"/>
          <w:lang w:val="es-ES"/>
        </w:rPr>
        <w:t>Control del enlace radioeléctrico</w:t>
      </w:r>
      <w:r w:rsidRPr="001C5E6F">
        <w:rPr>
          <w:bCs/>
          <w:szCs w:val="24"/>
          <w:lang w:val="es-ES"/>
        </w:rPr>
        <w:t>: Subcapa de la capa 2 de la interfaz radioeléctrica que presta un servicio de transferencia de datos transparente, sin acuse o con acuse.</w:t>
      </w:r>
    </w:p>
    <w:p w:rsidR="00E74048" w:rsidRPr="001C5E6F" w:rsidRDefault="00E74048" w:rsidP="00E74048">
      <w:pPr>
        <w:rPr>
          <w:szCs w:val="24"/>
          <w:lang w:val="es-ES"/>
        </w:rPr>
      </w:pPr>
      <w:r w:rsidRPr="001C5E6F">
        <w:rPr>
          <w:b/>
          <w:szCs w:val="24"/>
          <w:lang w:val="es-ES"/>
        </w:rPr>
        <w:t>Supresión del enlace radioeléctrico</w:t>
      </w:r>
      <w:r w:rsidRPr="001C5E6F">
        <w:rPr>
          <w:bCs/>
          <w:szCs w:val="24"/>
          <w:lang w:val="es-ES"/>
        </w:rPr>
        <w:t xml:space="preserve">: </w:t>
      </w:r>
      <w:r w:rsidRPr="001C5E6F">
        <w:rPr>
          <w:szCs w:val="24"/>
          <w:lang w:val="es-ES"/>
        </w:rPr>
        <w:t>Procedimiento mediante el que se elimina el enlace radioeléctrico del conjunto activo.</w:t>
      </w:r>
    </w:p>
    <w:p w:rsidR="00E74048" w:rsidRPr="001C5E6F" w:rsidRDefault="00E74048" w:rsidP="00E74048">
      <w:pPr>
        <w:rPr>
          <w:bCs/>
          <w:szCs w:val="24"/>
          <w:lang w:val="es-ES"/>
        </w:rPr>
      </w:pPr>
      <w:r w:rsidRPr="001C5E6F">
        <w:rPr>
          <w:b/>
          <w:szCs w:val="24"/>
          <w:lang w:val="es-ES"/>
        </w:rPr>
        <w:t>Conjunto de enlaces radioeléctricos</w:t>
      </w:r>
      <w:r w:rsidRPr="001C5E6F">
        <w:rPr>
          <w:bCs/>
          <w:szCs w:val="24"/>
          <w:lang w:val="es-ES"/>
        </w:rPr>
        <w:t>: Conjunto de uno o varios enlaces radioeléctricos con una generación común de mandatos de control de potencia de transmisión (TPC) en el DL.</w:t>
      </w:r>
    </w:p>
    <w:p w:rsidR="00E74048" w:rsidRPr="001C5E6F" w:rsidRDefault="00E74048" w:rsidP="00E74048">
      <w:pPr>
        <w:rPr>
          <w:szCs w:val="24"/>
          <w:lang w:val="es-ES"/>
        </w:rPr>
      </w:pPr>
      <w:r w:rsidRPr="001C5E6F">
        <w:rPr>
          <w:b/>
          <w:szCs w:val="24"/>
          <w:lang w:val="es-ES"/>
        </w:rPr>
        <w:t>Controlador de red radioeléctrica</w:t>
      </w:r>
      <w:r w:rsidRPr="001C5E6F">
        <w:rPr>
          <w:bCs/>
          <w:szCs w:val="24"/>
          <w:lang w:val="es-ES"/>
        </w:rPr>
        <w:t>: Este equipo del RNS se encarga de controlar la utilización e integridad de los recursos radioeléctricos.</w:t>
      </w:r>
    </w:p>
    <w:p w:rsidR="00E74048" w:rsidRPr="001C5E6F" w:rsidRDefault="00E74048" w:rsidP="00E74048">
      <w:pPr>
        <w:rPr>
          <w:szCs w:val="24"/>
          <w:lang w:val="es-ES"/>
        </w:rPr>
      </w:pPr>
      <w:r w:rsidRPr="001C5E6F">
        <w:rPr>
          <w:b/>
          <w:szCs w:val="24"/>
          <w:lang w:val="es-ES"/>
        </w:rPr>
        <w:t>Parte de la aplicación del subsistema de red radioeléctrica</w:t>
      </w:r>
      <w:r w:rsidRPr="001C5E6F">
        <w:rPr>
          <w:bCs/>
          <w:szCs w:val="24"/>
          <w:lang w:val="es-ES"/>
        </w:rPr>
        <w:t xml:space="preserve">: </w:t>
      </w:r>
      <w:r w:rsidRPr="001C5E6F">
        <w:rPr>
          <w:szCs w:val="24"/>
          <w:lang w:val="es-ES"/>
        </w:rPr>
        <w:t>Señalización de la red radioeléctrica sobre la Iur.</w:t>
      </w:r>
    </w:p>
    <w:p w:rsidR="00E74048" w:rsidRPr="001C5E6F" w:rsidRDefault="00E74048" w:rsidP="00E74048">
      <w:pPr>
        <w:rPr>
          <w:bCs/>
          <w:szCs w:val="24"/>
          <w:lang w:val="es-ES"/>
        </w:rPr>
      </w:pPr>
      <w:r w:rsidRPr="001C5E6F">
        <w:rPr>
          <w:b/>
          <w:szCs w:val="24"/>
          <w:lang w:val="es-ES"/>
        </w:rPr>
        <w:t>Subsistema de red radioeléctrica</w:t>
      </w:r>
      <w:r w:rsidRPr="001C5E6F">
        <w:rPr>
          <w:bCs/>
          <w:szCs w:val="24"/>
          <w:lang w:val="es-ES"/>
        </w:rPr>
        <w:t>: Puede tra</w:t>
      </w:r>
      <w:r>
        <w:rPr>
          <w:bCs/>
          <w:szCs w:val="24"/>
          <w:lang w:val="es-ES"/>
        </w:rPr>
        <w:t>tarse de toda una red o só</w:t>
      </w:r>
      <w:r w:rsidRPr="001C5E6F">
        <w:rPr>
          <w:bCs/>
          <w:szCs w:val="24"/>
          <w:lang w:val="es-ES"/>
        </w:rPr>
        <w:t>lo de la parte de</w:t>
      </w:r>
      <w:r>
        <w:rPr>
          <w:bCs/>
          <w:szCs w:val="24"/>
          <w:lang w:val="es-ES"/>
        </w:rPr>
        <w:t xml:space="preserve"> acceso de una UTRAN que ofrece</w:t>
      </w:r>
      <w:r w:rsidRPr="001C5E6F">
        <w:rPr>
          <w:bCs/>
          <w:szCs w:val="24"/>
          <w:lang w:val="es-ES"/>
        </w:rPr>
        <w:t xml:space="preserve"> la atribución y liberación de recursos radioeléctricos específicos para establecer un medio de conexión entre un</w:t>
      </w:r>
      <w:r>
        <w:rPr>
          <w:bCs/>
          <w:szCs w:val="24"/>
          <w:lang w:val="es-ES"/>
        </w:rPr>
        <w:t xml:space="preserve"> EU </w:t>
      </w:r>
      <w:r w:rsidRPr="001C5E6F">
        <w:rPr>
          <w:bCs/>
          <w:szCs w:val="24"/>
          <w:lang w:val="es-ES"/>
        </w:rPr>
        <w:t>y la UTRAN. El subsistema de red radioeléctrica es el responsable de los recursos y de la transmisión/recepción en un conjunto de células.</w:t>
      </w:r>
    </w:p>
    <w:p w:rsidR="00E74048" w:rsidRPr="001C5E6F" w:rsidRDefault="00E74048" w:rsidP="00E74048">
      <w:pPr>
        <w:tabs>
          <w:tab w:val="left" w:pos="1701"/>
        </w:tabs>
        <w:rPr>
          <w:szCs w:val="24"/>
          <w:lang w:val="es-ES"/>
        </w:rPr>
      </w:pPr>
      <w:r w:rsidRPr="001C5E6F">
        <w:rPr>
          <w:b/>
          <w:szCs w:val="24"/>
          <w:lang w:val="es-ES"/>
        </w:rPr>
        <w:t>Identificador temporal de la red radioeléctrica</w:t>
      </w:r>
      <w:r>
        <w:rPr>
          <w:b/>
          <w:szCs w:val="24"/>
          <w:lang w:val="es-ES"/>
        </w:rPr>
        <w:t xml:space="preserve"> (RNTI)</w:t>
      </w:r>
      <w:r w:rsidRPr="001C5E6F">
        <w:rPr>
          <w:bCs/>
          <w:szCs w:val="24"/>
          <w:lang w:val="es-ES"/>
        </w:rPr>
        <w:t xml:space="preserve">: </w:t>
      </w:r>
      <w:r>
        <w:rPr>
          <w:szCs w:val="24"/>
          <w:lang w:val="es-ES"/>
        </w:rPr>
        <w:t>T</w:t>
      </w:r>
      <w:r w:rsidRPr="001C5E6F">
        <w:rPr>
          <w:szCs w:val="24"/>
          <w:lang w:val="es-ES"/>
        </w:rPr>
        <w:t xml:space="preserve">érmino genérico </w:t>
      </w:r>
      <w:r>
        <w:rPr>
          <w:szCs w:val="24"/>
          <w:lang w:val="es-ES"/>
        </w:rPr>
        <w:t>que representa al</w:t>
      </w:r>
      <w:r w:rsidRPr="001C5E6F">
        <w:rPr>
          <w:szCs w:val="24"/>
          <w:lang w:val="es-ES"/>
        </w:rPr>
        <w:t xml:space="preserve"> identificador </w:t>
      </w:r>
      <w:r>
        <w:rPr>
          <w:szCs w:val="24"/>
          <w:lang w:val="es-ES"/>
        </w:rPr>
        <w:t>de</w:t>
      </w:r>
      <w:r w:rsidRPr="001C5E6F">
        <w:rPr>
          <w:szCs w:val="24"/>
          <w:lang w:val="es-ES"/>
        </w:rPr>
        <w:t xml:space="preserve"> un</w:t>
      </w:r>
      <w:r>
        <w:rPr>
          <w:szCs w:val="24"/>
          <w:lang w:val="es-ES"/>
        </w:rPr>
        <w:t xml:space="preserve"> EU </w:t>
      </w:r>
      <w:r w:rsidRPr="001C5E6F">
        <w:rPr>
          <w:szCs w:val="24"/>
          <w:lang w:val="es-ES"/>
        </w:rPr>
        <w:t>cuando existe una conexión RRC. Se definen los siguientes tipos de RNTI: RNTI de célula (C-RNTI), RNTI del RNC de servicio (S</w:t>
      </w:r>
      <w:r>
        <w:rPr>
          <w:szCs w:val="24"/>
          <w:lang w:val="es-ES"/>
        </w:rPr>
        <w:noBreakHyphen/>
      </w:r>
      <w:r w:rsidRPr="001C5E6F">
        <w:rPr>
          <w:szCs w:val="24"/>
          <w:lang w:val="es-ES"/>
        </w:rPr>
        <w:t>RNTI), RNTI de la UTRAN (U-RNTI) y RNTI de la GERAN (G</w:t>
      </w:r>
      <w:r w:rsidRPr="001C5E6F">
        <w:rPr>
          <w:szCs w:val="24"/>
          <w:lang w:val="es-ES"/>
        </w:rPr>
        <w:noBreakHyphen/>
        <w:t>RNTI).</w:t>
      </w:r>
    </w:p>
    <w:p w:rsidR="00E74048" w:rsidRPr="001C5E6F" w:rsidRDefault="00E74048" w:rsidP="00E74048">
      <w:pPr>
        <w:tabs>
          <w:tab w:val="left" w:pos="1701"/>
        </w:tabs>
        <w:rPr>
          <w:bCs/>
          <w:szCs w:val="24"/>
          <w:lang w:val="es-ES"/>
        </w:rPr>
      </w:pPr>
      <w:r w:rsidRPr="001C5E6F">
        <w:rPr>
          <w:b/>
          <w:szCs w:val="24"/>
          <w:lang w:val="es-ES"/>
        </w:rPr>
        <w:t>Control de recursos radioeléctricos</w:t>
      </w:r>
      <w:r>
        <w:rPr>
          <w:b/>
          <w:szCs w:val="24"/>
          <w:lang w:val="es-ES"/>
        </w:rPr>
        <w:t xml:space="preserve"> (RRC)</w:t>
      </w:r>
      <w:r w:rsidRPr="001C5E6F">
        <w:rPr>
          <w:bCs/>
          <w:szCs w:val="24"/>
          <w:lang w:val="es-ES"/>
        </w:rPr>
        <w:t xml:space="preserve">: Subcapa de la </w:t>
      </w:r>
      <w:r>
        <w:rPr>
          <w:bCs/>
          <w:szCs w:val="24"/>
          <w:lang w:val="es-ES"/>
        </w:rPr>
        <w:t>c</w:t>
      </w:r>
      <w:r w:rsidRPr="001C5E6F">
        <w:rPr>
          <w:bCs/>
          <w:szCs w:val="24"/>
          <w:lang w:val="es-ES"/>
        </w:rPr>
        <w:t xml:space="preserve">apa 3 de la interfaz radioeléctrica </w:t>
      </w:r>
      <w:r>
        <w:rPr>
          <w:bCs/>
          <w:szCs w:val="24"/>
          <w:lang w:val="es-ES"/>
        </w:rPr>
        <w:t>que sólo existe</w:t>
      </w:r>
      <w:r w:rsidRPr="001C5E6F">
        <w:rPr>
          <w:bCs/>
          <w:szCs w:val="24"/>
          <w:lang w:val="es-ES"/>
        </w:rPr>
        <w:t xml:space="preserve"> en el plano de control </w:t>
      </w:r>
      <w:r>
        <w:rPr>
          <w:bCs/>
          <w:szCs w:val="24"/>
          <w:lang w:val="es-ES"/>
        </w:rPr>
        <w:t>y</w:t>
      </w:r>
      <w:r w:rsidRPr="001C5E6F">
        <w:rPr>
          <w:bCs/>
          <w:szCs w:val="24"/>
          <w:lang w:val="es-ES"/>
        </w:rPr>
        <w:t xml:space="preserve"> presta el servicio de transferencia de información al </w:t>
      </w:r>
      <w:r>
        <w:rPr>
          <w:bCs/>
          <w:szCs w:val="24"/>
          <w:lang w:val="es-ES"/>
        </w:rPr>
        <w:t>estrato de no acceso</w:t>
      </w:r>
      <w:r w:rsidRPr="001C5E6F">
        <w:rPr>
          <w:bCs/>
          <w:szCs w:val="24"/>
          <w:lang w:val="es-ES"/>
        </w:rPr>
        <w:t>. El RRC es el responsable de controlar la configuración de las capas 1 y 2 de la interfaz radioeléctrica.</w:t>
      </w:r>
    </w:p>
    <w:p w:rsidR="00E74048" w:rsidRPr="001C5E6F" w:rsidRDefault="00E74048" w:rsidP="00E74048">
      <w:pPr>
        <w:tabs>
          <w:tab w:val="left" w:pos="1701"/>
        </w:tabs>
        <w:rPr>
          <w:snapToGrid w:val="0"/>
          <w:szCs w:val="24"/>
          <w:lang w:val="es-ES"/>
        </w:rPr>
      </w:pPr>
      <w:r w:rsidRPr="001C5E6F">
        <w:rPr>
          <w:b/>
          <w:snapToGrid w:val="0"/>
          <w:szCs w:val="24"/>
          <w:lang w:val="es-ES"/>
        </w:rPr>
        <w:t>Sistema radioeléctrico</w:t>
      </w:r>
      <w:r w:rsidRPr="001C5E6F">
        <w:rPr>
          <w:bCs/>
          <w:szCs w:val="24"/>
          <w:lang w:val="es-ES"/>
        </w:rPr>
        <w:t>:</w:t>
      </w:r>
      <w:r w:rsidRPr="001C5E6F">
        <w:rPr>
          <w:snapToGrid w:val="0"/>
          <w:szCs w:val="24"/>
          <w:lang w:val="es-ES"/>
        </w:rPr>
        <w:t xml:space="preserve"> Tecnología de acceso radioeléctrico de la segunda o tercera generación, seleccionada, por ejemplo, UTRAN o GERAN.</w:t>
      </w:r>
    </w:p>
    <w:p w:rsidR="00E74048" w:rsidRPr="001C5E6F" w:rsidRDefault="00E74048" w:rsidP="00E74048">
      <w:pPr>
        <w:tabs>
          <w:tab w:val="left" w:pos="1701"/>
        </w:tabs>
        <w:rPr>
          <w:szCs w:val="24"/>
          <w:lang w:val="es-ES"/>
        </w:rPr>
      </w:pPr>
      <w:r w:rsidRPr="001C5E6F">
        <w:rPr>
          <w:b/>
          <w:szCs w:val="24"/>
          <w:lang w:val="es-ES"/>
        </w:rPr>
        <w:t>Unidad radioeléctrica</w:t>
      </w:r>
      <w:r w:rsidRPr="001C5E6F">
        <w:rPr>
          <w:bCs/>
          <w:szCs w:val="24"/>
          <w:lang w:val="es-ES"/>
        </w:rPr>
        <w:t>:</w:t>
      </w:r>
      <w:r w:rsidRPr="001C5E6F">
        <w:rPr>
          <w:szCs w:val="24"/>
          <w:lang w:val="es-ES"/>
        </w:rPr>
        <w:t xml:space="preserve"> Equipo que contiene el transmisor y el receptor.</w:t>
      </w:r>
    </w:p>
    <w:p w:rsidR="00E74048" w:rsidRPr="001C5E6F" w:rsidRDefault="00E74048" w:rsidP="00E74048">
      <w:pPr>
        <w:rPr>
          <w:snapToGrid w:val="0"/>
          <w:szCs w:val="24"/>
          <w:lang w:val="es-ES"/>
        </w:rPr>
      </w:pPr>
      <w:r w:rsidRPr="001C5E6F">
        <w:rPr>
          <w:b/>
          <w:snapToGrid w:val="0"/>
          <w:szCs w:val="24"/>
          <w:lang w:val="es-ES"/>
        </w:rPr>
        <w:t>Potencia nominal de salida</w:t>
      </w:r>
      <w:r w:rsidRPr="001C5E6F">
        <w:rPr>
          <w:snapToGrid w:val="0"/>
          <w:szCs w:val="24"/>
          <w:lang w:val="es-ES"/>
        </w:rPr>
        <w:t>:</w:t>
      </w:r>
      <w:r w:rsidRPr="001C5E6F">
        <w:rPr>
          <w:b/>
          <w:snapToGrid w:val="0"/>
          <w:szCs w:val="24"/>
          <w:lang w:val="es-ES"/>
        </w:rPr>
        <w:t xml:space="preserve"> </w:t>
      </w:r>
      <w:r w:rsidRPr="001C5E6F">
        <w:rPr>
          <w:snapToGrid w:val="0"/>
          <w:szCs w:val="24"/>
          <w:lang w:val="es-ES"/>
        </w:rPr>
        <w:t>Para una</w:t>
      </w:r>
      <w:r>
        <w:rPr>
          <w:snapToGrid w:val="0"/>
          <w:szCs w:val="24"/>
          <w:lang w:val="es-ES"/>
        </w:rPr>
        <w:t xml:space="preserve"> EB DDF,</w:t>
      </w:r>
      <w:r w:rsidRPr="001C5E6F">
        <w:rPr>
          <w:snapToGrid w:val="0"/>
          <w:szCs w:val="24"/>
          <w:lang w:val="es-ES"/>
        </w:rPr>
        <w:t xml:space="preserve"> la potencia nominal de salida es el nivel de potencia media por portadora en el conector de antena</w:t>
      </w:r>
      <w:r>
        <w:rPr>
          <w:snapToGrid w:val="0"/>
          <w:szCs w:val="24"/>
          <w:lang w:val="es-ES"/>
        </w:rPr>
        <w:t>,</w:t>
      </w:r>
      <w:r w:rsidRPr="00C90C21">
        <w:rPr>
          <w:snapToGrid w:val="0"/>
          <w:szCs w:val="24"/>
          <w:lang w:val="es-ES"/>
        </w:rPr>
        <w:t xml:space="preserve"> </w:t>
      </w:r>
      <w:r>
        <w:rPr>
          <w:snapToGrid w:val="0"/>
          <w:szCs w:val="24"/>
          <w:lang w:val="es-ES"/>
        </w:rPr>
        <w:t>declarado por el</w:t>
      </w:r>
      <w:r w:rsidRPr="001C5E6F">
        <w:rPr>
          <w:snapToGrid w:val="0"/>
          <w:szCs w:val="24"/>
          <w:lang w:val="es-ES"/>
        </w:rPr>
        <w:t xml:space="preserve"> fabricante. Para una</w:t>
      </w:r>
      <w:r>
        <w:rPr>
          <w:snapToGrid w:val="0"/>
          <w:szCs w:val="24"/>
          <w:lang w:val="es-ES"/>
        </w:rPr>
        <w:t xml:space="preserve"> EB DDT </w:t>
      </w:r>
      <w:r w:rsidRPr="001C5E6F">
        <w:rPr>
          <w:snapToGrid w:val="0"/>
          <w:szCs w:val="24"/>
          <w:lang w:val="es-ES"/>
        </w:rPr>
        <w:t>la potencia nominal de salida es el nivel de potencia media por portadora en el conector de antena</w:t>
      </w:r>
      <w:r>
        <w:rPr>
          <w:snapToGrid w:val="0"/>
          <w:szCs w:val="24"/>
          <w:lang w:val="es-ES"/>
        </w:rPr>
        <w:t>,</w:t>
      </w:r>
      <w:r w:rsidRPr="00C90C21">
        <w:rPr>
          <w:snapToGrid w:val="0"/>
          <w:szCs w:val="24"/>
          <w:lang w:val="es-ES"/>
        </w:rPr>
        <w:t xml:space="preserve"> </w:t>
      </w:r>
      <w:r w:rsidRPr="001C5E6F">
        <w:rPr>
          <w:snapToGrid w:val="0"/>
          <w:szCs w:val="24"/>
          <w:lang w:val="es-ES"/>
        </w:rPr>
        <w:t>en un intervalo de tiempo activo</w:t>
      </w:r>
      <w:r>
        <w:rPr>
          <w:snapToGrid w:val="0"/>
          <w:szCs w:val="24"/>
          <w:lang w:val="es-ES"/>
        </w:rPr>
        <w:t>,</w:t>
      </w:r>
      <w:r w:rsidRPr="001C5E6F">
        <w:rPr>
          <w:snapToGrid w:val="0"/>
          <w:szCs w:val="24"/>
          <w:lang w:val="es-ES"/>
        </w:rPr>
        <w:t xml:space="preserve"> </w:t>
      </w:r>
      <w:r>
        <w:rPr>
          <w:snapToGrid w:val="0"/>
          <w:szCs w:val="24"/>
          <w:lang w:val="es-ES"/>
        </w:rPr>
        <w:t xml:space="preserve">declarado por </w:t>
      </w:r>
      <w:r w:rsidRPr="001C5E6F">
        <w:rPr>
          <w:snapToGrid w:val="0"/>
          <w:szCs w:val="24"/>
          <w:lang w:val="es-ES"/>
        </w:rPr>
        <w:t>el fabricante.</w:t>
      </w:r>
    </w:p>
    <w:p w:rsidR="00E74048" w:rsidRPr="001C5E6F" w:rsidRDefault="00E74048" w:rsidP="00E74048">
      <w:pPr>
        <w:rPr>
          <w:szCs w:val="24"/>
          <w:lang w:val="es-ES"/>
        </w:rPr>
      </w:pPr>
      <w:r w:rsidRPr="001C5E6F">
        <w:rPr>
          <w:b/>
          <w:szCs w:val="24"/>
          <w:lang w:val="es-ES"/>
        </w:rPr>
        <w:t>Gama dinámica de control de potencia de</w:t>
      </w:r>
      <w:r>
        <w:rPr>
          <w:b/>
          <w:szCs w:val="24"/>
          <w:lang w:val="es-ES"/>
        </w:rPr>
        <w:t xml:space="preserve"> un</w:t>
      </w:r>
      <w:r w:rsidRPr="001C5E6F">
        <w:rPr>
          <w:b/>
          <w:szCs w:val="24"/>
          <w:lang w:val="es-ES"/>
        </w:rPr>
        <w:t xml:space="preserve"> </w:t>
      </w:r>
      <w:r>
        <w:rPr>
          <w:b/>
          <w:szCs w:val="24"/>
          <w:lang w:val="es-ES"/>
        </w:rPr>
        <w:t>elemento de recurso</w:t>
      </w:r>
      <w:r w:rsidRPr="001C5E6F">
        <w:rPr>
          <w:bCs/>
          <w:szCs w:val="24"/>
          <w:lang w:val="es-ES"/>
        </w:rPr>
        <w:t>:</w:t>
      </w:r>
      <w:r w:rsidRPr="001C5E6F">
        <w:rPr>
          <w:szCs w:val="24"/>
          <w:lang w:val="es-ES"/>
        </w:rPr>
        <w:t xml:space="preserve"> Diferencia entre la potencia de un </w:t>
      </w:r>
      <w:r>
        <w:rPr>
          <w:szCs w:val="24"/>
          <w:lang w:val="es-ES"/>
        </w:rPr>
        <w:t>elemento de recurso (</w:t>
      </w:r>
      <w:r w:rsidRPr="001C5E6F">
        <w:rPr>
          <w:szCs w:val="24"/>
          <w:lang w:val="es-ES"/>
        </w:rPr>
        <w:t>RE</w:t>
      </w:r>
      <w:r>
        <w:rPr>
          <w:szCs w:val="24"/>
          <w:lang w:val="es-ES"/>
        </w:rPr>
        <w:t>)</w:t>
      </w:r>
      <w:r w:rsidRPr="001C5E6F">
        <w:rPr>
          <w:szCs w:val="24"/>
          <w:lang w:val="es-ES"/>
        </w:rPr>
        <w:t xml:space="preserve"> y la potencia media del RE para una</w:t>
      </w:r>
      <w:r>
        <w:rPr>
          <w:szCs w:val="24"/>
          <w:lang w:val="es-ES"/>
        </w:rPr>
        <w:t xml:space="preserve"> EB funcionando a </w:t>
      </w:r>
      <w:r w:rsidRPr="001C5E6F">
        <w:rPr>
          <w:szCs w:val="24"/>
          <w:lang w:val="es-ES"/>
        </w:rPr>
        <w:t xml:space="preserve">la máxima potencia de salida </w:t>
      </w:r>
      <w:r>
        <w:rPr>
          <w:szCs w:val="24"/>
          <w:lang w:val="es-ES"/>
        </w:rPr>
        <w:t>en</w:t>
      </w:r>
      <w:r w:rsidRPr="001C5E6F">
        <w:rPr>
          <w:szCs w:val="24"/>
          <w:lang w:val="es-ES"/>
        </w:rPr>
        <w:t xml:space="preserve"> una </w:t>
      </w:r>
      <w:r>
        <w:rPr>
          <w:szCs w:val="24"/>
          <w:lang w:val="es-ES"/>
        </w:rPr>
        <w:t>condición de referencia específica</w:t>
      </w:r>
      <w:r w:rsidRPr="001C5E6F">
        <w:rPr>
          <w:szCs w:val="24"/>
          <w:lang w:val="es-ES"/>
        </w:rPr>
        <w:t>.</w:t>
      </w:r>
    </w:p>
    <w:p w:rsidR="00E74048" w:rsidRPr="001C5E6F" w:rsidRDefault="00E74048" w:rsidP="00E74048">
      <w:pPr>
        <w:rPr>
          <w:snapToGrid w:val="0"/>
          <w:szCs w:val="24"/>
          <w:lang w:val="es-ES"/>
        </w:rPr>
      </w:pPr>
      <w:r w:rsidRPr="001C5E6F">
        <w:rPr>
          <w:b/>
          <w:snapToGrid w:val="0"/>
          <w:szCs w:val="24"/>
          <w:lang w:val="es-ES"/>
        </w:rPr>
        <w:t>Tiempo real</w:t>
      </w:r>
      <w:r w:rsidRPr="001C5E6F">
        <w:rPr>
          <w:bCs/>
          <w:snapToGrid w:val="0"/>
          <w:szCs w:val="24"/>
          <w:lang w:val="es-ES"/>
        </w:rPr>
        <w:t>:</w:t>
      </w:r>
      <w:r w:rsidRPr="001C5E6F">
        <w:rPr>
          <w:b/>
          <w:snapToGrid w:val="0"/>
          <w:szCs w:val="24"/>
          <w:lang w:val="es-ES"/>
        </w:rPr>
        <w:t xml:space="preserve"> </w:t>
      </w:r>
      <w:r w:rsidRPr="001C5E6F">
        <w:rPr>
          <w:snapToGrid w:val="0"/>
          <w:szCs w:val="24"/>
          <w:lang w:val="es-ES"/>
        </w:rPr>
        <w:t>Tiempo, normalmente expresado en segundos, para ejecutar el mecanismo en línea utilizado para el control del fraude y el control de costes.</w:t>
      </w:r>
    </w:p>
    <w:p w:rsidR="00E74048" w:rsidRPr="001C5E6F" w:rsidRDefault="00E74048" w:rsidP="00E74048">
      <w:pPr>
        <w:rPr>
          <w:szCs w:val="24"/>
          <w:lang w:val="es-ES"/>
        </w:rPr>
      </w:pPr>
      <w:r w:rsidRPr="001C5E6F">
        <w:rPr>
          <w:b/>
          <w:szCs w:val="24"/>
          <w:lang w:val="es-ES"/>
        </w:rPr>
        <w:t>Potencia de código de la señal recibida</w:t>
      </w:r>
      <w:r w:rsidRPr="001C5E6F">
        <w:rPr>
          <w:bCs/>
          <w:snapToGrid w:val="0"/>
          <w:szCs w:val="24"/>
          <w:lang w:val="es-ES"/>
        </w:rPr>
        <w:t>:</w:t>
      </w:r>
      <w:r w:rsidRPr="001C5E6F">
        <w:rPr>
          <w:b/>
          <w:szCs w:val="24"/>
          <w:lang w:val="es-ES"/>
        </w:rPr>
        <w:t xml:space="preserve"> </w:t>
      </w:r>
      <w:r w:rsidRPr="001C5E6F">
        <w:rPr>
          <w:szCs w:val="24"/>
          <w:lang w:val="es-ES"/>
        </w:rPr>
        <w:t>Suponiendo que sólo se recibe potencia de la señal, potencia media de la señal recibida tras su desensanchamiento y combinación.</w:t>
      </w:r>
    </w:p>
    <w:p w:rsidR="00E74048" w:rsidRPr="001C5E6F" w:rsidRDefault="00E74048" w:rsidP="00E74048">
      <w:pPr>
        <w:rPr>
          <w:color w:val="000000"/>
          <w:szCs w:val="24"/>
          <w:lang w:val="es-ES"/>
        </w:rPr>
      </w:pPr>
      <w:r w:rsidRPr="001C5E6F">
        <w:rPr>
          <w:b/>
          <w:szCs w:val="24"/>
          <w:lang w:val="es-ES"/>
        </w:rPr>
        <w:t>Ganancia de la antena receptora (dBi)</w:t>
      </w:r>
      <w:r w:rsidRPr="001C5E6F">
        <w:rPr>
          <w:bCs/>
          <w:snapToGrid w:val="0"/>
          <w:szCs w:val="24"/>
          <w:lang w:val="es-ES"/>
        </w:rPr>
        <w:t>:</w:t>
      </w:r>
      <w:r w:rsidRPr="001C5E6F">
        <w:rPr>
          <w:b/>
          <w:color w:val="000000"/>
          <w:szCs w:val="24"/>
          <w:lang w:val="es-ES"/>
        </w:rPr>
        <w:t xml:space="preserve"> </w:t>
      </w:r>
      <w:r w:rsidRPr="001C5E6F">
        <w:rPr>
          <w:color w:val="000000"/>
          <w:szCs w:val="24"/>
          <w:lang w:val="es-ES"/>
        </w:rPr>
        <w:t xml:space="preserve">Ganancia máxima de la antena receptora en el plano </w:t>
      </w:r>
      <w:r>
        <w:rPr>
          <w:color w:val="000000"/>
          <w:szCs w:val="24"/>
          <w:lang w:val="es-ES"/>
        </w:rPr>
        <w:t>azimutal</w:t>
      </w:r>
      <w:r w:rsidRPr="001C5E6F">
        <w:rPr>
          <w:color w:val="000000"/>
          <w:szCs w:val="24"/>
          <w:lang w:val="es-ES"/>
        </w:rPr>
        <w:t xml:space="preserve"> (</w:t>
      </w:r>
      <w:r>
        <w:rPr>
          <w:color w:val="000000"/>
          <w:szCs w:val="24"/>
          <w:lang w:val="es-ES"/>
        </w:rPr>
        <w:t>expresada</w:t>
      </w:r>
      <w:r w:rsidRPr="001C5E6F">
        <w:rPr>
          <w:color w:val="000000"/>
          <w:szCs w:val="24"/>
          <w:lang w:val="es-ES"/>
        </w:rPr>
        <w:t xml:space="preserve"> </w:t>
      </w:r>
      <w:r>
        <w:rPr>
          <w:color w:val="000000"/>
          <w:szCs w:val="24"/>
          <w:lang w:val="es-ES"/>
        </w:rPr>
        <w:t>en</w:t>
      </w:r>
      <w:r w:rsidRPr="001C5E6F">
        <w:rPr>
          <w:color w:val="000000"/>
          <w:szCs w:val="24"/>
          <w:lang w:val="es-ES"/>
        </w:rPr>
        <w:t xml:space="preserve"> dB con respecto al radiador isótropo).</w:t>
      </w:r>
    </w:p>
    <w:p w:rsidR="00E74048" w:rsidRPr="001C5E6F" w:rsidRDefault="00E74048" w:rsidP="00E74048">
      <w:pPr>
        <w:rPr>
          <w:color w:val="000000"/>
          <w:szCs w:val="24"/>
          <w:lang w:val="es-ES"/>
        </w:rPr>
      </w:pPr>
      <w:r w:rsidRPr="001C5E6F">
        <w:rPr>
          <w:b/>
          <w:color w:val="000000"/>
          <w:szCs w:val="24"/>
          <w:lang w:val="es-ES"/>
        </w:rPr>
        <w:t>Banda de exclusión del receptor</w:t>
      </w:r>
      <w:r w:rsidRPr="001C5E6F">
        <w:rPr>
          <w:bCs/>
          <w:snapToGrid w:val="0"/>
          <w:szCs w:val="24"/>
          <w:lang w:val="es-ES"/>
        </w:rPr>
        <w:t>:</w:t>
      </w:r>
      <w:r w:rsidRPr="001C5E6F">
        <w:rPr>
          <w:szCs w:val="24"/>
          <w:lang w:val="es-ES"/>
        </w:rPr>
        <w:t xml:space="preserve"> </w:t>
      </w:r>
      <w:r>
        <w:rPr>
          <w:color w:val="000000"/>
          <w:szCs w:val="24"/>
          <w:lang w:val="es-ES"/>
        </w:rPr>
        <w:t>B</w:t>
      </w:r>
      <w:r w:rsidRPr="001C5E6F">
        <w:rPr>
          <w:color w:val="000000"/>
          <w:szCs w:val="24"/>
          <w:lang w:val="es-ES"/>
        </w:rPr>
        <w:t xml:space="preserve">anda de frecuencias </w:t>
      </w:r>
      <w:r>
        <w:rPr>
          <w:color w:val="000000"/>
          <w:szCs w:val="24"/>
          <w:lang w:val="es-ES"/>
        </w:rPr>
        <w:t>en</w:t>
      </w:r>
      <w:r w:rsidRPr="001C5E6F">
        <w:rPr>
          <w:color w:val="000000"/>
          <w:szCs w:val="24"/>
          <w:lang w:val="es-ES"/>
        </w:rPr>
        <w:t xml:space="preserve"> la que no se efectúan pruebas de la inmunidad radiada de un receptor. La banda de exclusión para los receptores se expresa </w:t>
      </w:r>
      <w:r>
        <w:rPr>
          <w:color w:val="000000"/>
          <w:szCs w:val="24"/>
          <w:lang w:val="es-ES"/>
        </w:rPr>
        <w:t>respecto a</w:t>
      </w:r>
      <w:r w:rsidRPr="001C5E6F">
        <w:rPr>
          <w:color w:val="000000"/>
          <w:szCs w:val="24"/>
          <w:lang w:val="es-ES"/>
        </w:rPr>
        <w:t xml:space="preserve"> la banda de recepción de la estación de base.</w:t>
      </w:r>
    </w:p>
    <w:p w:rsidR="00E74048" w:rsidRPr="001C5E6F" w:rsidRDefault="00E74048" w:rsidP="00E74048">
      <w:pPr>
        <w:rPr>
          <w:color w:val="000000"/>
          <w:szCs w:val="24"/>
          <w:lang w:val="es-ES"/>
        </w:rPr>
      </w:pPr>
      <w:r>
        <w:rPr>
          <w:b/>
          <w:szCs w:val="24"/>
          <w:lang w:val="es-ES"/>
        </w:rPr>
        <w:lastRenderedPageBreak/>
        <w:t>Factor</w:t>
      </w:r>
      <w:r w:rsidRPr="001C5E6F">
        <w:rPr>
          <w:b/>
          <w:szCs w:val="24"/>
          <w:lang w:val="es-ES"/>
        </w:rPr>
        <w:t xml:space="preserve"> de ruido del receptor (dB)</w:t>
      </w:r>
      <w:r w:rsidRPr="001C5E6F">
        <w:rPr>
          <w:bCs/>
          <w:snapToGrid w:val="0"/>
          <w:szCs w:val="24"/>
          <w:lang w:val="es-ES"/>
        </w:rPr>
        <w:t>:</w:t>
      </w:r>
      <w:r w:rsidRPr="001C5E6F">
        <w:rPr>
          <w:b/>
          <w:color w:val="000000"/>
          <w:szCs w:val="24"/>
          <w:lang w:val="es-ES"/>
        </w:rPr>
        <w:t xml:space="preserve"> </w:t>
      </w:r>
      <w:r>
        <w:rPr>
          <w:szCs w:val="24"/>
          <w:lang w:val="es-ES"/>
        </w:rPr>
        <w:t>El factor</w:t>
      </w:r>
      <w:r w:rsidRPr="001C5E6F">
        <w:rPr>
          <w:szCs w:val="24"/>
          <w:lang w:val="es-ES"/>
        </w:rPr>
        <w:t xml:space="preserve"> de ruido del receptor es </w:t>
      </w:r>
      <w:r>
        <w:rPr>
          <w:szCs w:val="24"/>
          <w:lang w:val="es-ES"/>
        </w:rPr>
        <w:t>el factor</w:t>
      </w:r>
      <w:r w:rsidRPr="001C5E6F">
        <w:rPr>
          <w:szCs w:val="24"/>
          <w:lang w:val="es-ES"/>
        </w:rPr>
        <w:t xml:space="preserve"> de ruido del sistema receptor </w:t>
      </w:r>
      <w:r>
        <w:rPr>
          <w:szCs w:val="24"/>
          <w:lang w:val="es-ES"/>
        </w:rPr>
        <w:t>con referencia</w:t>
      </w:r>
      <w:r w:rsidRPr="001C5E6F">
        <w:rPr>
          <w:szCs w:val="24"/>
          <w:lang w:val="es-ES"/>
        </w:rPr>
        <w:t xml:space="preserve"> a la entrada al receptor.</w:t>
      </w:r>
    </w:p>
    <w:p w:rsidR="00E74048" w:rsidRPr="001C5E6F" w:rsidRDefault="00E74048" w:rsidP="00E74048">
      <w:pPr>
        <w:rPr>
          <w:szCs w:val="24"/>
          <w:lang w:val="es-ES"/>
        </w:rPr>
      </w:pPr>
      <w:r w:rsidRPr="001C5E6F">
        <w:rPr>
          <w:b/>
          <w:szCs w:val="24"/>
          <w:lang w:val="es-ES"/>
        </w:rPr>
        <w:t>Sensibilidad del receptor (dBm)</w:t>
      </w:r>
      <w:r w:rsidRPr="001C5E6F">
        <w:rPr>
          <w:bCs/>
          <w:snapToGrid w:val="0"/>
          <w:szCs w:val="24"/>
          <w:lang w:val="es-ES"/>
        </w:rPr>
        <w:t>:</w:t>
      </w:r>
      <w:r w:rsidRPr="001C5E6F">
        <w:rPr>
          <w:b/>
          <w:color w:val="000000"/>
          <w:szCs w:val="24"/>
          <w:lang w:val="es-ES"/>
        </w:rPr>
        <w:t xml:space="preserve"> </w:t>
      </w:r>
      <w:r w:rsidRPr="001C5E6F">
        <w:rPr>
          <w:szCs w:val="24"/>
          <w:lang w:val="es-ES"/>
        </w:rPr>
        <w:t xml:space="preserve">Es el nivel de señal necesario </w:t>
      </w:r>
      <w:r>
        <w:rPr>
          <w:szCs w:val="24"/>
          <w:lang w:val="es-ES"/>
        </w:rPr>
        <w:t>a</w:t>
      </w:r>
      <w:r w:rsidRPr="001C5E6F">
        <w:rPr>
          <w:szCs w:val="24"/>
          <w:lang w:val="es-ES"/>
        </w:rPr>
        <w:t xml:space="preserve"> la entrada del receptor que satisface la relación </w:t>
      </w:r>
      <w:r w:rsidRPr="001C5E6F">
        <w:rPr>
          <w:i/>
          <w:iCs/>
          <w:szCs w:val="24"/>
          <w:lang w:val="es-ES"/>
        </w:rPr>
        <w:t>E</w:t>
      </w:r>
      <w:r w:rsidRPr="001C5E6F">
        <w:rPr>
          <w:i/>
          <w:iCs/>
          <w:szCs w:val="24"/>
          <w:vertAlign w:val="subscript"/>
          <w:lang w:val="es-ES"/>
        </w:rPr>
        <w:t>b</w:t>
      </w:r>
      <w:r w:rsidRPr="001C5E6F">
        <w:rPr>
          <w:szCs w:val="24"/>
          <w:lang w:val="es-ES"/>
        </w:rPr>
        <w:t>/(</w:t>
      </w:r>
      <w:r w:rsidRPr="001C5E6F">
        <w:rPr>
          <w:i/>
          <w:iCs/>
          <w:szCs w:val="24"/>
          <w:lang w:val="es-ES"/>
        </w:rPr>
        <w:t>N</w:t>
      </w:r>
      <w:r w:rsidRPr="00107B37">
        <w:rPr>
          <w:szCs w:val="24"/>
          <w:vertAlign w:val="subscript"/>
          <w:lang w:val="es-ES"/>
        </w:rPr>
        <w:t>0</w:t>
      </w:r>
      <w:r w:rsidRPr="001C5E6F">
        <w:rPr>
          <w:szCs w:val="24"/>
          <w:lang w:val="es-ES"/>
        </w:rPr>
        <w:t>+</w:t>
      </w:r>
      <w:r w:rsidRPr="001C5E6F">
        <w:rPr>
          <w:i/>
          <w:iCs/>
          <w:szCs w:val="24"/>
          <w:lang w:val="es-ES"/>
        </w:rPr>
        <w:t>I</w:t>
      </w:r>
      <w:r w:rsidRPr="00107B37">
        <w:rPr>
          <w:szCs w:val="24"/>
          <w:vertAlign w:val="subscript"/>
          <w:lang w:val="es-ES"/>
        </w:rPr>
        <w:t>0</w:t>
      </w:r>
      <w:r w:rsidRPr="001C5E6F">
        <w:rPr>
          <w:szCs w:val="24"/>
          <w:lang w:val="es-ES"/>
        </w:rPr>
        <w:t>) necesaria.</w:t>
      </w:r>
    </w:p>
    <w:p w:rsidR="00E74048" w:rsidRPr="001C5E6F" w:rsidRDefault="00E74048" w:rsidP="00E74048">
      <w:pPr>
        <w:rPr>
          <w:color w:val="000000"/>
          <w:szCs w:val="24"/>
          <w:lang w:val="es-ES"/>
        </w:rPr>
      </w:pPr>
      <w:r w:rsidRPr="001C5E6F">
        <w:rPr>
          <w:b/>
          <w:szCs w:val="24"/>
          <w:lang w:val="es-ES"/>
        </w:rPr>
        <w:t>Red destinataria</w:t>
      </w:r>
      <w:r w:rsidRPr="001C5E6F">
        <w:rPr>
          <w:bCs/>
          <w:snapToGrid w:val="0"/>
          <w:szCs w:val="24"/>
          <w:lang w:val="es-ES"/>
        </w:rPr>
        <w:t>:</w:t>
      </w:r>
      <w:r w:rsidRPr="001C5E6F">
        <w:rPr>
          <w:b/>
          <w:szCs w:val="24"/>
          <w:lang w:val="es-ES"/>
        </w:rPr>
        <w:t xml:space="preserve"> </w:t>
      </w:r>
      <w:r w:rsidRPr="001C5E6F">
        <w:rPr>
          <w:szCs w:val="24"/>
          <w:lang w:val="es-ES"/>
        </w:rPr>
        <w:t>Red que recibe el número en el proceso de portación. Esta red se convierte en la red de abono cuando se ha completado el proceso de portación.</w:t>
      </w:r>
    </w:p>
    <w:p w:rsidR="00E74048" w:rsidRPr="001C5E6F" w:rsidRDefault="00E74048" w:rsidP="00E74048">
      <w:pPr>
        <w:rPr>
          <w:szCs w:val="24"/>
          <w:lang w:val="es-ES"/>
        </w:rPr>
      </w:pPr>
      <w:r w:rsidRPr="001C5E6F">
        <w:rPr>
          <w:b/>
          <w:szCs w:val="24"/>
          <w:lang w:val="es-ES"/>
        </w:rPr>
        <w:t>Registro</w:t>
      </w:r>
      <w:r w:rsidRPr="001C5E6F">
        <w:rPr>
          <w:bCs/>
          <w:snapToGrid w:val="0"/>
          <w:szCs w:val="24"/>
          <w:lang w:val="es-ES"/>
        </w:rPr>
        <w:t>:</w:t>
      </w:r>
      <w:r w:rsidRPr="001C5E6F">
        <w:rPr>
          <w:szCs w:val="24"/>
          <w:lang w:val="es-ES"/>
        </w:rPr>
        <w:t xml:space="preserve"> Cadena de bytes de un EF que se maneja como una sola entidad.</w:t>
      </w:r>
    </w:p>
    <w:p w:rsidR="00E74048" w:rsidRPr="001C5E6F" w:rsidRDefault="00E74048" w:rsidP="00E74048">
      <w:pPr>
        <w:rPr>
          <w:szCs w:val="24"/>
          <w:lang w:val="es-ES"/>
        </w:rPr>
      </w:pPr>
      <w:r w:rsidRPr="001C5E6F">
        <w:rPr>
          <w:b/>
          <w:szCs w:val="24"/>
          <w:lang w:val="es-ES"/>
        </w:rPr>
        <w:t>Número de registro</w:t>
      </w:r>
      <w:r w:rsidRPr="001C5E6F">
        <w:rPr>
          <w:bCs/>
          <w:snapToGrid w:val="0"/>
          <w:szCs w:val="24"/>
          <w:lang w:val="es-ES"/>
        </w:rPr>
        <w:t>:</w:t>
      </w:r>
      <w:r w:rsidRPr="001C5E6F">
        <w:rPr>
          <w:szCs w:val="24"/>
          <w:lang w:val="es-ES"/>
        </w:rPr>
        <w:t xml:space="preserve"> Número que identifica a un registro de un EF.</w:t>
      </w:r>
    </w:p>
    <w:p w:rsidR="00E74048" w:rsidRPr="001C5E6F" w:rsidRDefault="00E74048" w:rsidP="00E74048">
      <w:pPr>
        <w:rPr>
          <w:szCs w:val="24"/>
          <w:lang w:val="es-ES"/>
        </w:rPr>
      </w:pPr>
      <w:r w:rsidRPr="001C5E6F">
        <w:rPr>
          <w:b/>
          <w:szCs w:val="24"/>
          <w:lang w:val="es-ES"/>
        </w:rPr>
        <w:t>Puntero de registro</w:t>
      </w:r>
      <w:r w:rsidRPr="001C5E6F">
        <w:rPr>
          <w:bCs/>
          <w:snapToGrid w:val="0"/>
          <w:szCs w:val="24"/>
          <w:lang w:val="es-ES"/>
        </w:rPr>
        <w:t>:</w:t>
      </w:r>
      <w:r w:rsidRPr="001C5E6F">
        <w:rPr>
          <w:szCs w:val="24"/>
          <w:lang w:val="es-ES"/>
        </w:rPr>
        <w:t xml:space="preserve"> Puntero que direcciona a un registro de un EF.</w:t>
      </w:r>
    </w:p>
    <w:p w:rsidR="00E74048" w:rsidRPr="001C5E6F" w:rsidRDefault="00E74048" w:rsidP="00E74048">
      <w:pPr>
        <w:rPr>
          <w:szCs w:val="24"/>
          <w:lang w:val="es-ES"/>
        </w:rPr>
      </w:pPr>
      <w:r w:rsidRPr="001C5E6F">
        <w:rPr>
          <w:b/>
          <w:szCs w:val="24"/>
          <w:lang w:val="es-ES"/>
        </w:rPr>
        <w:t>Anchura de banda de referencia</w:t>
      </w:r>
      <w:r w:rsidRPr="001C5E6F">
        <w:rPr>
          <w:bCs/>
          <w:szCs w:val="24"/>
          <w:lang w:val="es-ES"/>
        </w:rPr>
        <w:t>:</w:t>
      </w:r>
      <w:r w:rsidRPr="001C5E6F">
        <w:rPr>
          <w:szCs w:val="24"/>
          <w:lang w:val="es-ES"/>
        </w:rPr>
        <w:t xml:space="preserve"> Anchura de banda en la que se especifica un nivel de emisión.</w:t>
      </w:r>
    </w:p>
    <w:p w:rsidR="00E74048" w:rsidRPr="001C5E6F" w:rsidRDefault="00E74048" w:rsidP="00E74048">
      <w:pPr>
        <w:rPr>
          <w:szCs w:val="24"/>
          <w:lang w:val="es-ES"/>
        </w:rPr>
      </w:pPr>
      <w:r w:rsidRPr="001C5E6F">
        <w:rPr>
          <w:b/>
          <w:szCs w:val="24"/>
          <w:lang w:val="es-ES"/>
        </w:rPr>
        <w:t>Configuración de referencia</w:t>
      </w:r>
      <w:r w:rsidRPr="001C5E6F">
        <w:rPr>
          <w:bCs/>
          <w:snapToGrid w:val="0"/>
          <w:szCs w:val="24"/>
          <w:lang w:val="es-ES"/>
        </w:rPr>
        <w:t>:</w:t>
      </w:r>
      <w:r w:rsidRPr="001C5E6F">
        <w:rPr>
          <w:szCs w:val="24"/>
          <w:lang w:val="es-ES"/>
        </w:rPr>
        <w:t xml:space="preserve"> Combinación de grupos funcionales y puntos de referencia que muestran los esquemas de red posibles (fuente: </w:t>
      </w:r>
      <w:r w:rsidRPr="001C5E6F">
        <w:rPr>
          <w:snapToGrid w:val="0"/>
          <w:szCs w:val="24"/>
          <w:lang w:val="es-ES"/>
        </w:rPr>
        <w:t>Recomendación UIT-T</w:t>
      </w:r>
      <w:r w:rsidRPr="001C5E6F">
        <w:rPr>
          <w:szCs w:val="24"/>
          <w:lang w:val="es-ES"/>
        </w:rPr>
        <w:t xml:space="preserve"> I.112).</w:t>
      </w:r>
    </w:p>
    <w:p w:rsidR="00E74048" w:rsidRPr="001C5E6F" w:rsidRDefault="00E74048" w:rsidP="00E74048">
      <w:pPr>
        <w:rPr>
          <w:szCs w:val="24"/>
          <w:lang w:val="es-ES"/>
        </w:rPr>
      </w:pPr>
      <w:r w:rsidRPr="001C5E6F">
        <w:rPr>
          <w:b/>
          <w:szCs w:val="24"/>
          <w:lang w:val="es-ES"/>
        </w:rPr>
        <w:t>Punto de referencia</w:t>
      </w:r>
      <w:r w:rsidRPr="001C5E6F">
        <w:rPr>
          <w:bCs/>
          <w:snapToGrid w:val="0"/>
          <w:szCs w:val="24"/>
          <w:lang w:val="es-ES"/>
        </w:rPr>
        <w:t>:</w:t>
      </w:r>
      <w:r w:rsidRPr="001C5E6F">
        <w:rPr>
          <w:szCs w:val="24"/>
          <w:lang w:val="es-ES"/>
        </w:rPr>
        <w:t xml:space="preserve"> Punto conceptual en la conjunción de dos grupos funcionales no solapados (fuente: </w:t>
      </w:r>
      <w:r w:rsidRPr="001C5E6F">
        <w:rPr>
          <w:snapToGrid w:val="0"/>
          <w:szCs w:val="24"/>
          <w:lang w:val="es-ES"/>
        </w:rPr>
        <w:t>Recomendación UIT-T</w:t>
      </w:r>
      <w:r w:rsidRPr="001C5E6F">
        <w:rPr>
          <w:szCs w:val="24"/>
          <w:lang w:val="es-ES"/>
        </w:rPr>
        <w:t xml:space="preserve"> I.112).</w:t>
      </w:r>
    </w:p>
    <w:p w:rsidR="00E74048" w:rsidRPr="001C5E6F" w:rsidRDefault="00E74048" w:rsidP="00E74048">
      <w:pPr>
        <w:rPr>
          <w:szCs w:val="24"/>
          <w:lang w:val="es-ES"/>
        </w:rPr>
      </w:pPr>
      <w:r w:rsidRPr="001C5E6F">
        <w:rPr>
          <w:b/>
          <w:szCs w:val="24"/>
          <w:lang w:val="es-ES"/>
        </w:rPr>
        <w:t>Servicio prestado a nivel regional</w:t>
      </w:r>
      <w:r w:rsidRPr="001C5E6F">
        <w:rPr>
          <w:bCs/>
          <w:snapToGrid w:val="0"/>
          <w:szCs w:val="24"/>
          <w:lang w:val="es-ES"/>
        </w:rPr>
        <w:t>:</w:t>
      </w:r>
      <w:r w:rsidRPr="001C5E6F">
        <w:rPr>
          <w:szCs w:val="24"/>
          <w:lang w:val="es-ES"/>
        </w:rPr>
        <w:t xml:space="preserve"> Servicio al que se tiene derecho sólo en ciertas zonas geográficas de una </w:t>
      </w:r>
      <w:r>
        <w:rPr>
          <w:szCs w:val="24"/>
          <w:lang w:val="es-ES"/>
        </w:rPr>
        <w:t>RMTP</w:t>
      </w:r>
      <w:r w:rsidRPr="001C5E6F">
        <w:rPr>
          <w:szCs w:val="24"/>
          <w:lang w:val="es-ES"/>
        </w:rPr>
        <w:t>, controlada por el operador de la red.</w:t>
      </w:r>
    </w:p>
    <w:p w:rsidR="00E74048" w:rsidRPr="001C5E6F" w:rsidRDefault="00E74048" w:rsidP="00E74048">
      <w:pPr>
        <w:rPr>
          <w:b/>
          <w:szCs w:val="24"/>
          <w:lang w:val="es-ES"/>
        </w:rPr>
      </w:pPr>
      <w:r>
        <w:rPr>
          <w:b/>
          <w:szCs w:val="24"/>
          <w:lang w:val="es-ES"/>
        </w:rPr>
        <w:t>Registro</w:t>
      </w:r>
      <w:r w:rsidRPr="001C5E6F">
        <w:rPr>
          <w:bCs/>
          <w:szCs w:val="24"/>
          <w:lang w:val="es-ES"/>
        </w:rPr>
        <w:t>:</w:t>
      </w:r>
      <w:r w:rsidRPr="001C5E6F">
        <w:rPr>
          <w:szCs w:val="24"/>
          <w:lang w:val="es-ES"/>
        </w:rPr>
        <w:t xml:space="preserve"> Proceso de acampar en una célula de la </w:t>
      </w:r>
      <w:r>
        <w:rPr>
          <w:szCs w:val="24"/>
          <w:lang w:val="es-ES"/>
        </w:rPr>
        <w:t>RMTP</w:t>
      </w:r>
      <w:r w:rsidRPr="001C5E6F">
        <w:rPr>
          <w:szCs w:val="24"/>
          <w:lang w:val="es-ES"/>
        </w:rPr>
        <w:t xml:space="preserve"> y efectuar los LR que sean necesarios.</w:t>
      </w:r>
    </w:p>
    <w:p w:rsidR="00E74048" w:rsidRPr="001C5E6F" w:rsidRDefault="00E74048" w:rsidP="00E74048">
      <w:pPr>
        <w:rPr>
          <w:szCs w:val="24"/>
          <w:lang w:val="es-ES"/>
        </w:rPr>
      </w:pPr>
      <w:r>
        <w:rPr>
          <w:b/>
          <w:szCs w:val="24"/>
          <w:lang w:val="es-ES"/>
        </w:rPr>
        <w:t>RMTP</w:t>
      </w:r>
      <w:r w:rsidRPr="001C5E6F">
        <w:rPr>
          <w:b/>
          <w:szCs w:val="24"/>
          <w:lang w:val="es-ES"/>
        </w:rPr>
        <w:t xml:space="preserve"> registrada (RPLMN)</w:t>
      </w:r>
      <w:r w:rsidRPr="001C5E6F">
        <w:rPr>
          <w:bCs/>
          <w:snapToGrid w:val="0"/>
          <w:szCs w:val="24"/>
          <w:lang w:val="es-ES"/>
        </w:rPr>
        <w:t>:</w:t>
      </w:r>
      <w:r w:rsidRPr="001C5E6F">
        <w:rPr>
          <w:bCs/>
          <w:szCs w:val="24"/>
          <w:lang w:val="es-ES"/>
        </w:rPr>
        <w:t xml:space="preserve"> Se trata de la </w:t>
      </w:r>
      <w:r>
        <w:rPr>
          <w:bCs/>
          <w:szCs w:val="24"/>
          <w:lang w:val="es-ES"/>
        </w:rPr>
        <w:t>RMTP</w:t>
      </w:r>
      <w:r w:rsidRPr="001C5E6F">
        <w:rPr>
          <w:bCs/>
          <w:szCs w:val="24"/>
          <w:lang w:val="es-ES"/>
        </w:rPr>
        <w:t xml:space="preserve"> sobre la que el</w:t>
      </w:r>
      <w:r>
        <w:rPr>
          <w:bCs/>
          <w:szCs w:val="24"/>
          <w:lang w:val="es-ES"/>
        </w:rPr>
        <w:t xml:space="preserve"> EU </w:t>
      </w:r>
      <w:r w:rsidRPr="001C5E6F">
        <w:rPr>
          <w:bCs/>
          <w:szCs w:val="24"/>
          <w:lang w:val="es-ES"/>
        </w:rPr>
        <w:t>ha conseguido registrar su posición</w:t>
      </w:r>
      <w:r w:rsidRPr="001C5E6F">
        <w:rPr>
          <w:szCs w:val="24"/>
          <w:lang w:val="es-ES"/>
        </w:rPr>
        <w:t>.</w:t>
      </w:r>
    </w:p>
    <w:p w:rsidR="00E74048" w:rsidRPr="001C5E6F" w:rsidRDefault="00E74048" w:rsidP="00E74048">
      <w:pPr>
        <w:rPr>
          <w:szCs w:val="24"/>
          <w:lang w:val="es-ES"/>
        </w:rPr>
      </w:pPr>
      <w:r w:rsidRPr="001C5E6F">
        <w:rPr>
          <w:b/>
          <w:szCs w:val="24"/>
          <w:lang w:val="es-ES"/>
        </w:rPr>
        <w:t>Zona de registro</w:t>
      </w:r>
      <w:r w:rsidRPr="001C5E6F">
        <w:rPr>
          <w:bCs/>
          <w:snapToGrid w:val="0"/>
          <w:szCs w:val="24"/>
          <w:lang w:val="es-ES"/>
        </w:rPr>
        <w:t>:</w:t>
      </w:r>
      <w:r w:rsidRPr="001C5E6F">
        <w:rPr>
          <w:bCs/>
          <w:szCs w:val="24"/>
          <w:lang w:val="es-ES"/>
        </w:rPr>
        <w:t xml:space="preserve"> La zona de registro</w:t>
      </w:r>
      <w:r>
        <w:rPr>
          <w:szCs w:val="24"/>
          <w:lang w:val="es-ES"/>
        </w:rPr>
        <w:t xml:space="preserve"> (NAS) es aqué</w:t>
      </w:r>
      <w:r w:rsidRPr="001C5E6F">
        <w:rPr>
          <w:szCs w:val="24"/>
          <w:lang w:val="es-ES"/>
        </w:rPr>
        <w:t xml:space="preserve">lla </w:t>
      </w:r>
      <w:r>
        <w:rPr>
          <w:szCs w:val="24"/>
          <w:lang w:val="es-ES"/>
        </w:rPr>
        <w:t>por la</w:t>
      </w:r>
      <w:r w:rsidRPr="001C5E6F">
        <w:rPr>
          <w:szCs w:val="24"/>
          <w:lang w:val="es-ES"/>
        </w:rPr>
        <w:t xml:space="preserve"> que el</w:t>
      </w:r>
      <w:r>
        <w:rPr>
          <w:szCs w:val="24"/>
          <w:lang w:val="es-ES"/>
        </w:rPr>
        <w:t xml:space="preserve"> EU </w:t>
      </w:r>
      <w:r w:rsidRPr="001C5E6F">
        <w:rPr>
          <w:szCs w:val="24"/>
          <w:lang w:val="es-ES"/>
        </w:rPr>
        <w:t xml:space="preserve">puede </w:t>
      </w:r>
      <w:r>
        <w:rPr>
          <w:szCs w:val="24"/>
          <w:lang w:val="es-ES"/>
        </w:rPr>
        <w:t>desplazarse</w:t>
      </w:r>
      <w:r w:rsidRPr="001C5E6F">
        <w:rPr>
          <w:szCs w:val="24"/>
          <w:lang w:val="es-ES"/>
        </w:rPr>
        <w:t xml:space="preserve"> sin necesidad de </w:t>
      </w:r>
      <w:r>
        <w:rPr>
          <w:szCs w:val="24"/>
          <w:lang w:val="es-ES"/>
        </w:rPr>
        <w:t>registrar su</w:t>
      </w:r>
      <w:r w:rsidRPr="001C5E6F">
        <w:rPr>
          <w:szCs w:val="24"/>
          <w:lang w:val="es-ES"/>
        </w:rPr>
        <w:t xml:space="preserve"> posición</w:t>
      </w:r>
      <w:r>
        <w:rPr>
          <w:szCs w:val="24"/>
          <w:lang w:val="es-ES"/>
        </w:rPr>
        <w:t>. S</w:t>
      </w:r>
      <w:r w:rsidRPr="001C5E6F">
        <w:rPr>
          <w:szCs w:val="24"/>
          <w:lang w:val="es-ES"/>
        </w:rPr>
        <w:t xml:space="preserve">e trata de un procedimiento del </w:t>
      </w:r>
      <w:r>
        <w:rPr>
          <w:szCs w:val="24"/>
          <w:lang w:val="es-ES"/>
        </w:rPr>
        <w:t>estrato de no acceso (</w:t>
      </w:r>
      <w:r w:rsidRPr="001C5E6F">
        <w:rPr>
          <w:szCs w:val="24"/>
          <w:lang w:val="es-ES"/>
        </w:rPr>
        <w:t>NAS</w:t>
      </w:r>
      <w:r>
        <w:rPr>
          <w:szCs w:val="24"/>
          <w:lang w:val="es-ES"/>
        </w:rPr>
        <w:t>)</w:t>
      </w:r>
      <w:r w:rsidRPr="001C5E6F">
        <w:rPr>
          <w:szCs w:val="24"/>
          <w:lang w:val="es-ES"/>
        </w:rPr>
        <w:t>.</w:t>
      </w:r>
    </w:p>
    <w:p w:rsidR="00E74048" w:rsidRPr="001C5E6F" w:rsidRDefault="00E74048" w:rsidP="00E74048">
      <w:pPr>
        <w:rPr>
          <w:szCs w:val="24"/>
          <w:lang w:val="es-ES"/>
        </w:rPr>
      </w:pPr>
      <w:r w:rsidRPr="001C5E6F">
        <w:rPr>
          <w:b/>
          <w:szCs w:val="24"/>
          <w:lang w:val="es-ES"/>
        </w:rPr>
        <w:t>Repetidor</w:t>
      </w:r>
      <w:r w:rsidRPr="001C5E6F">
        <w:rPr>
          <w:bCs/>
          <w:snapToGrid w:val="0"/>
          <w:szCs w:val="24"/>
          <w:lang w:val="es-ES"/>
        </w:rPr>
        <w:t>:</w:t>
      </w:r>
      <w:r w:rsidRPr="001C5E6F">
        <w:rPr>
          <w:b/>
          <w:szCs w:val="24"/>
          <w:lang w:val="es-ES"/>
        </w:rPr>
        <w:t xml:space="preserve"> </w:t>
      </w:r>
      <w:r w:rsidRPr="001C5E6F">
        <w:rPr>
          <w:szCs w:val="24"/>
          <w:lang w:val="es-ES"/>
        </w:rPr>
        <w:t>Dispositivo terminal capaz de comunicaciones de retransmisión ODMA.</w:t>
      </w:r>
    </w:p>
    <w:p w:rsidR="00E74048" w:rsidRPr="001C5E6F" w:rsidRDefault="00E74048" w:rsidP="00E74048">
      <w:pPr>
        <w:rPr>
          <w:szCs w:val="24"/>
          <w:lang w:val="es-ES"/>
        </w:rPr>
      </w:pPr>
      <w:r w:rsidRPr="001C5E6F">
        <w:rPr>
          <w:b/>
          <w:szCs w:val="24"/>
          <w:lang w:val="es-ES"/>
        </w:rPr>
        <w:t xml:space="preserve">Pasarela </w:t>
      </w:r>
      <w:r>
        <w:rPr>
          <w:b/>
          <w:szCs w:val="24"/>
          <w:lang w:val="es-ES"/>
        </w:rPr>
        <w:t xml:space="preserve">de </w:t>
      </w:r>
      <w:r w:rsidRPr="001C5E6F">
        <w:rPr>
          <w:b/>
          <w:szCs w:val="24"/>
          <w:lang w:val="es-ES"/>
        </w:rPr>
        <w:t>repetidor/semilla</w:t>
      </w:r>
      <w:r w:rsidRPr="001C5E6F">
        <w:rPr>
          <w:bCs/>
          <w:snapToGrid w:val="0"/>
          <w:szCs w:val="24"/>
          <w:lang w:val="es-ES"/>
        </w:rPr>
        <w:t>:</w:t>
      </w:r>
      <w:r w:rsidRPr="001C5E6F">
        <w:rPr>
          <w:b/>
          <w:szCs w:val="24"/>
          <w:lang w:val="es-ES"/>
        </w:rPr>
        <w:t xml:space="preserve"> </w:t>
      </w:r>
      <w:r w:rsidRPr="001C5E6F">
        <w:rPr>
          <w:szCs w:val="24"/>
          <w:lang w:val="es-ES"/>
        </w:rPr>
        <w:t>Repetidor o semilla que se comunica con la UTRAN, ya sea en el modo</w:t>
      </w:r>
      <w:r>
        <w:rPr>
          <w:szCs w:val="24"/>
          <w:lang w:val="es-ES"/>
        </w:rPr>
        <w:t xml:space="preserve"> DDT </w:t>
      </w:r>
      <w:r w:rsidRPr="001C5E6F">
        <w:rPr>
          <w:szCs w:val="24"/>
          <w:lang w:val="es-ES"/>
        </w:rPr>
        <w:t>o el</w:t>
      </w:r>
      <w:r>
        <w:rPr>
          <w:szCs w:val="24"/>
          <w:lang w:val="es-ES"/>
        </w:rPr>
        <w:t xml:space="preserve"> DDF.</w:t>
      </w:r>
    </w:p>
    <w:p w:rsidR="00E74048" w:rsidRPr="001C5E6F" w:rsidRDefault="00E74048" w:rsidP="00E74048">
      <w:pPr>
        <w:rPr>
          <w:szCs w:val="24"/>
          <w:lang w:val="es-ES"/>
        </w:rPr>
      </w:pPr>
      <w:r w:rsidRPr="001C5E6F">
        <w:rPr>
          <w:b/>
          <w:szCs w:val="24"/>
          <w:lang w:val="es-ES"/>
        </w:rPr>
        <w:t>Enlace de retransmisión</w:t>
      </w:r>
      <w:r w:rsidRPr="001C5E6F">
        <w:rPr>
          <w:bCs/>
          <w:snapToGrid w:val="0"/>
          <w:szCs w:val="24"/>
          <w:lang w:val="es-ES"/>
        </w:rPr>
        <w:t>:</w:t>
      </w:r>
      <w:r w:rsidRPr="001C5E6F">
        <w:rPr>
          <w:b/>
          <w:szCs w:val="24"/>
          <w:lang w:val="es-ES"/>
        </w:rPr>
        <w:t xml:space="preserve"> </w:t>
      </w:r>
      <w:r w:rsidRPr="001C5E6F">
        <w:rPr>
          <w:szCs w:val="24"/>
          <w:lang w:val="es-ES"/>
        </w:rPr>
        <w:t>El enlace de retransmisión es un enlace de comunicaciones entre dos nodos repetidores ODMA.</w:t>
      </w:r>
    </w:p>
    <w:p w:rsidR="00E74048" w:rsidRPr="001C5E6F" w:rsidRDefault="00E74048" w:rsidP="00E74048">
      <w:pPr>
        <w:rPr>
          <w:szCs w:val="24"/>
          <w:lang w:val="es-ES"/>
        </w:rPr>
      </w:pPr>
      <w:r w:rsidRPr="001C5E6F">
        <w:rPr>
          <w:b/>
          <w:szCs w:val="24"/>
          <w:lang w:val="es-ES"/>
        </w:rPr>
        <w:t>Versión 99</w:t>
      </w:r>
      <w:r w:rsidRPr="001C5E6F">
        <w:rPr>
          <w:bCs/>
          <w:snapToGrid w:val="0"/>
          <w:szCs w:val="24"/>
          <w:lang w:val="es-ES"/>
        </w:rPr>
        <w:t>:</w:t>
      </w:r>
      <w:r w:rsidRPr="001C5E6F">
        <w:rPr>
          <w:szCs w:val="24"/>
          <w:lang w:val="es-ES"/>
        </w:rPr>
        <w:t xml:space="preserve"> Versión particular de las normas del sistema 3GPP elaboradas por el proyecto 3GPP. Véase asimismo: Versión 4, Versión 5, Versión 6, etc.</w:t>
      </w:r>
    </w:p>
    <w:p w:rsidR="00E74048" w:rsidRPr="001C5E6F" w:rsidRDefault="00E74048" w:rsidP="00E74048">
      <w:pPr>
        <w:rPr>
          <w:szCs w:val="24"/>
          <w:lang w:val="es-ES"/>
        </w:rPr>
      </w:pPr>
      <w:r w:rsidRPr="001C5E6F">
        <w:rPr>
          <w:b/>
          <w:szCs w:val="24"/>
          <w:lang w:val="es-ES"/>
        </w:rPr>
        <w:t>Repetidor</w:t>
      </w:r>
      <w:r w:rsidRPr="001C5E6F">
        <w:rPr>
          <w:bCs/>
          <w:snapToGrid w:val="0"/>
          <w:szCs w:val="24"/>
          <w:lang w:val="es-ES"/>
        </w:rPr>
        <w:t>:</w:t>
      </w:r>
      <w:r w:rsidRPr="001C5E6F">
        <w:rPr>
          <w:szCs w:val="24"/>
          <w:lang w:val="es-ES"/>
        </w:rPr>
        <w:t xml:space="preserve"> Dispositivo que recibe, amplifica y transmite la portadora en RF radiada o conducida tanto en el sentido del enlace descendente (de la estación de base a la zona móvil) como en el sentido del enlace ascendente (de la estación móvil a la estación de base).</w:t>
      </w:r>
    </w:p>
    <w:p w:rsidR="00E74048" w:rsidRPr="001C5E6F" w:rsidRDefault="00E74048" w:rsidP="00E74048">
      <w:pPr>
        <w:rPr>
          <w:szCs w:val="24"/>
          <w:lang w:val="es-ES"/>
        </w:rPr>
      </w:pPr>
      <w:r w:rsidRPr="001C5E6F">
        <w:rPr>
          <w:b/>
          <w:szCs w:val="24"/>
          <w:lang w:val="es-ES"/>
        </w:rPr>
        <w:t>QoS solicitada</w:t>
      </w:r>
      <w:r w:rsidRPr="001C5E6F">
        <w:rPr>
          <w:bCs/>
          <w:snapToGrid w:val="0"/>
          <w:szCs w:val="24"/>
          <w:lang w:val="es-ES"/>
        </w:rPr>
        <w:t>:</w:t>
      </w:r>
      <w:r w:rsidRPr="001C5E6F">
        <w:rPr>
          <w:b/>
          <w:szCs w:val="24"/>
          <w:lang w:val="es-ES"/>
        </w:rPr>
        <w:t xml:space="preserve"> </w:t>
      </w:r>
      <w:r w:rsidRPr="001C5E6F">
        <w:rPr>
          <w:szCs w:val="24"/>
          <w:lang w:val="es-ES"/>
        </w:rPr>
        <w:t xml:space="preserve">Perfil de QoS solicitado al principio de una sesión </w:t>
      </w:r>
      <w:r>
        <w:rPr>
          <w:szCs w:val="24"/>
          <w:lang w:val="es-ES"/>
        </w:rPr>
        <w:t xml:space="preserve">de </w:t>
      </w:r>
      <w:r w:rsidRPr="001C5E6F">
        <w:rPr>
          <w:szCs w:val="24"/>
          <w:lang w:val="es-ES"/>
        </w:rPr>
        <w:t xml:space="preserve">QoS. Las solicitudes de modificación de la QoS también se pueden realizar mientras dura la sesión </w:t>
      </w:r>
      <w:r>
        <w:rPr>
          <w:szCs w:val="24"/>
          <w:lang w:val="es-ES"/>
        </w:rPr>
        <w:t xml:space="preserve">de </w:t>
      </w:r>
      <w:r w:rsidRPr="001C5E6F">
        <w:rPr>
          <w:szCs w:val="24"/>
          <w:lang w:val="es-ES"/>
        </w:rPr>
        <w:t>QoS.</w:t>
      </w:r>
    </w:p>
    <w:p w:rsidR="00E74048" w:rsidRPr="001C5E6F" w:rsidRDefault="00E74048" w:rsidP="00E74048">
      <w:pPr>
        <w:rPr>
          <w:szCs w:val="24"/>
          <w:lang w:val="es-ES"/>
        </w:rPr>
      </w:pPr>
      <w:r w:rsidRPr="001C5E6F">
        <w:rPr>
          <w:b/>
          <w:i/>
          <w:iCs/>
          <w:szCs w:val="24"/>
          <w:lang w:val="es-ES"/>
        </w:rPr>
        <w:t>E</w:t>
      </w:r>
      <w:r w:rsidRPr="001C5E6F">
        <w:rPr>
          <w:b/>
          <w:i/>
          <w:iCs/>
          <w:szCs w:val="24"/>
          <w:vertAlign w:val="subscript"/>
          <w:lang w:val="es-ES"/>
        </w:rPr>
        <w:t>b</w:t>
      </w:r>
      <w:r w:rsidRPr="001C5E6F">
        <w:rPr>
          <w:b/>
          <w:szCs w:val="24"/>
          <w:lang w:val="es-ES"/>
        </w:rPr>
        <w:t>/(</w:t>
      </w:r>
      <w:r w:rsidRPr="001C5E6F">
        <w:rPr>
          <w:b/>
          <w:i/>
          <w:iCs/>
          <w:szCs w:val="24"/>
          <w:lang w:val="es-ES"/>
        </w:rPr>
        <w:t>N</w:t>
      </w:r>
      <w:r w:rsidRPr="00107B37">
        <w:rPr>
          <w:b/>
          <w:szCs w:val="24"/>
          <w:vertAlign w:val="subscript"/>
          <w:lang w:val="es-ES"/>
        </w:rPr>
        <w:t>0</w:t>
      </w:r>
      <w:r w:rsidRPr="001C5E6F">
        <w:rPr>
          <w:b/>
          <w:szCs w:val="24"/>
          <w:lang w:val="es-ES"/>
        </w:rPr>
        <w:t>+</w:t>
      </w:r>
      <w:r w:rsidRPr="001C5E6F">
        <w:rPr>
          <w:b/>
          <w:i/>
          <w:iCs/>
          <w:szCs w:val="24"/>
          <w:lang w:val="es-ES"/>
        </w:rPr>
        <w:t>I</w:t>
      </w:r>
      <w:r w:rsidRPr="00107B37">
        <w:rPr>
          <w:b/>
          <w:szCs w:val="24"/>
          <w:vertAlign w:val="subscript"/>
          <w:lang w:val="es-ES"/>
        </w:rPr>
        <w:t>0</w:t>
      </w:r>
      <w:r w:rsidRPr="001C5E6F">
        <w:rPr>
          <w:b/>
          <w:szCs w:val="24"/>
          <w:lang w:val="es-ES"/>
        </w:rPr>
        <w:t>) necesaria (dB)</w:t>
      </w:r>
      <w:r w:rsidRPr="001C5E6F">
        <w:rPr>
          <w:bCs/>
          <w:snapToGrid w:val="0"/>
          <w:szCs w:val="24"/>
          <w:lang w:val="es-ES"/>
        </w:rPr>
        <w:t>:</w:t>
      </w:r>
      <w:r w:rsidRPr="001C5E6F">
        <w:rPr>
          <w:b/>
          <w:szCs w:val="24"/>
          <w:lang w:val="es-ES"/>
        </w:rPr>
        <w:t xml:space="preserve"> </w:t>
      </w:r>
      <w:r w:rsidRPr="001C5E6F">
        <w:rPr>
          <w:szCs w:val="24"/>
          <w:lang w:val="es-ES"/>
        </w:rPr>
        <w:t>Relación entre la energía recibida por bit de información y el ruido eficaz total más densidad de potencia de interferencia necesaria para satisfacer los objetivos de calidad.</w:t>
      </w:r>
    </w:p>
    <w:p w:rsidR="00E74048" w:rsidRPr="001C5E6F" w:rsidRDefault="00E74048" w:rsidP="00E74048">
      <w:pPr>
        <w:rPr>
          <w:szCs w:val="24"/>
          <w:lang w:val="es-ES"/>
        </w:rPr>
      </w:pPr>
      <w:r w:rsidRPr="001C5E6F">
        <w:rPr>
          <w:b/>
          <w:szCs w:val="24"/>
          <w:lang w:val="es-ES"/>
        </w:rPr>
        <w:t>Tasa de error residual</w:t>
      </w:r>
      <w:r w:rsidRPr="001C5E6F">
        <w:rPr>
          <w:bCs/>
          <w:snapToGrid w:val="0"/>
          <w:szCs w:val="24"/>
          <w:lang w:val="es-ES"/>
        </w:rPr>
        <w:t>:</w:t>
      </w:r>
      <w:r w:rsidRPr="001C5E6F">
        <w:rPr>
          <w:szCs w:val="24"/>
          <w:lang w:val="es-ES"/>
        </w:rPr>
        <w:t xml:space="preserve"> Parámetro que describe la precisión del servicio. La frecuencia de SDU perdidas y de SDU de red corrompidas o duplicadas entregadas en la interfaz usuario-red.</w:t>
      </w:r>
    </w:p>
    <w:p w:rsidR="00E74048" w:rsidRPr="001C5E6F" w:rsidRDefault="00E74048" w:rsidP="00107B37">
      <w:pPr>
        <w:rPr>
          <w:szCs w:val="24"/>
          <w:lang w:val="es-ES"/>
        </w:rPr>
      </w:pPr>
      <w:r w:rsidRPr="001C5E6F">
        <w:rPr>
          <w:b/>
          <w:szCs w:val="24"/>
          <w:lang w:val="es-ES"/>
        </w:rPr>
        <w:t>Servicio de recuperación</w:t>
      </w:r>
      <w:r w:rsidRPr="001C5E6F">
        <w:rPr>
          <w:bCs/>
          <w:snapToGrid w:val="0"/>
          <w:szCs w:val="24"/>
          <w:lang w:val="es-ES"/>
        </w:rPr>
        <w:t>:</w:t>
      </w:r>
      <w:r w:rsidRPr="001C5E6F">
        <w:rPr>
          <w:szCs w:val="24"/>
          <w:lang w:val="es-ES"/>
        </w:rPr>
        <w:t xml:space="preserve"> Servicio interactivo que ofrece la capacidad de acceder a información almacenada en los centros de bases de datos. Esta información se enviará al usuario únicamente si la solicita. La información se recupera con carácter individual, es decir el instante en el que debe </w:t>
      </w:r>
      <w:r w:rsidRPr="001C5E6F">
        <w:rPr>
          <w:szCs w:val="24"/>
          <w:lang w:val="es-ES"/>
        </w:rPr>
        <w:lastRenderedPageBreak/>
        <w:t xml:space="preserve">comenzar la secuencia de información está controlado por el usuario (fuente </w:t>
      </w:r>
      <w:r w:rsidRPr="001C5E6F">
        <w:rPr>
          <w:snapToGrid w:val="0"/>
          <w:szCs w:val="24"/>
          <w:lang w:val="es-ES"/>
        </w:rPr>
        <w:t>Recomendación UIT</w:t>
      </w:r>
      <w:r w:rsidR="00107B37">
        <w:rPr>
          <w:snapToGrid w:val="0"/>
          <w:szCs w:val="24"/>
          <w:lang w:val="es-ES"/>
        </w:rPr>
        <w:noBreakHyphen/>
      </w:r>
      <w:r w:rsidRPr="001C5E6F">
        <w:rPr>
          <w:snapToGrid w:val="0"/>
          <w:szCs w:val="24"/>
          <w:lang w:val="es-ES"/>
        </w:rPr>
        <w:t>T</w:t>
      </w:r>
      <w:r w:rsidR="00107B37">
        <w:rPr>
          <w:szCs w:val="24"/>
          <w:lang w:val="es-ES"/>
        </w:rPr>
        <w:t> </w:t>
      </w:r>
      <w:r w:rsidRPr="001C5E6F">
        <w:rPr>
          <w:szCs w:val="24"/>
          <w:lang w:val="es-ES"/>
        </w:rPr>
        <w:t>I.113).</w:t>
      </w:r>
    </w:p>
    <w:p w:rsidR="00E74048" w:rsidRPr="001C5E6F" w:rsidRDefault="00E74048" w:rsidP="00E74048">
      <w:pPr>
        <w:rPr>
          <w:szCs w:val="24"/>
          <w:lang w:val="es-ES"/>
        </w:rPr>
      </w:pPr>
      <w:r w:rsidRPr="001C5E6F">
        <w:rPr>
          <w:b/>
          <w:szCs w:val="24"/>
          <w:lang w:val="es-ES"/>
        </w:rPr>
        <w:t>Itinerancia</w:t>
      </w:r>
      <w:r w:rsidRPr="001C5E6F">
        <w:rPr>
          <w:bCs/>
          <w:snapToGrid w:val="0"/>
          <w:szCs w:val="24"/>
          <w:lang w:val="es-ES"/>
        </w:rPr>
        <w:t>:</w:t>
      </w:r>
      <w:r w:rsidRPr="001C5E6F">
        <w:rPr>
          <w:szCs w:val="24"/>
          <w:lang w:val="es-ES"/>
        </w:rPr>
        <w:t xml:space="preserve"> Capacidad del usuario de funcionar en una red de servicio distinta de la red </w:t>
      </w:r>
      <w:r>
        <w:rPr>
          <w:szCs w:val="24"/>
          <w:lang w:val="es-ES"/>
        </w:rPr>
        <w:t>originaria</w:t>
      </w:r>
      <w:r w:rsidRPr="001C5E6F">
        <w:rPr>
          <w:szCs w:val="24"/>
          <w:lang w:val="es-ES"/>
        </w:rPr>
        <w:t>. La red de servicio puede ser una red compartida explotada por dos o más operadores de red.</w:t>
      </w:r>
      <w:r>
        <w:rPr>
          <w:szCs w:val="24"/>
          <w:lang w:val="es-ES"/>
        </w:rPr>
        <w:t xml:space="preserve"> </w:t>
      </w:r>
    </w:p>
    <w:p w:rsidR="00E74048" w:rsidRPr="001C5E6F" w:rsidRDefault="00E74048" w:rsidP="00E74048">
      <w:pPr>
        <w:rPr>
          <w:szCs w:val="24"/>
          <w:lang w:val="es-ES"/>
        </w:rPr>
      </w:pPr>
      <w:r w:rsidRPr="001C5E6F">
        <w:rPr>
          <w:b/>
          <w:szCs w:val="24"/>
          <w:lang w:val="es-ES"/>
        </w:rPr>
        <w:t>Directorio raíz</w:t>
      </w:r>
      <w:r w:rsidRPr="001C5E6F">
        <w:rPr>
          <w:bCs/>
          <w:snapToGrid w:val="0"/>
          <w:szCs w:val="24"/>
          <w:lang w:val="es-ES"/>
        </w:rPr>
        <w:t>:</w:t>
      </w:r>
      <w:r w:rsidRPr="001C5E6F">
        <w:rPr>
          <w:szCs w:val="24"/>
          <w:lang w:val="es-ES"/>
        </w:rPr>
        <w:t xml:space="preserve"> Término obsoleto por fichero maestro.</w:t>
      </w:r>
    </w:p>
    <w:p w:rsidR="00E74048" w:rsidRPr="001C5E6F" w:rsidRDefault="00E74048" w:rsidP="00E74048">
      <w:pPr>
        <w:rPr>
          <w:szCs w:val="24"/>
          <w:lang w:val="es-ES"/>
        </w:rPr>
      </w:pPr>
      <w:r w:rsidRPr="001C5E6F">
        <w:rPr>
          <w:b/>
          <w:szCs w:val="24"/>
          <w:lang w:val="es-ES"/>
        </w:rPr>
        <w:t>Retardo raíz</w:t>
      </w:r>
      <w:r w:rsidRPr="001C5E6F">
        <w:rPr>
          <w:bCs/>
          <w:snapToGrid w:val="0"/>
          <w:szCs w:val="24"/>
          <w:lang w:val="es-ES"/>
        </w:rPr>
        <w:t>:</w:t>
      </w:r>
      <w:r w:rsidRPr="001C5E6F">
        <w:rPr>
          <w:b/>
          <w:szCs w:val="24"/>
          <w:lang w:val="es-ES"/>
        </w:rPr>
        <w:t xml:space="preserve"> </w:t>
      </w:r>
      <w:r w:rsidRPr="001C5E6F">
        <w:rPr>
          <w:szCs w:val="24"/>
          <w:lang w:val="es-ES"/>
        </w:rPr>
        <w:t>Nodo de retardo ODMA donde se originan o terminan las comunicaciones.</w:t>
      </w:r>
    </w:p>
    <w:p w:rsidR="00E74048" w:rsidRPr="001C5E6F" w:rsidRDefault="00E74048" w:rsidP="00E74048">
      <w:pPr>
        <w:rPr>
          <w:szCs w:val="24"/>
          <w:lang w:val="es-ES"/>
        </w:rPr>
      </w:pPr>
      <w:r w:rsidRPr="001C5E6F">
        <w:rPr>
          <w:b/>
          <w:szCs w:val="24"/>
          <w:lang w:val="es-ES"/>
        </w:rPr>
        <w:t>Conexión RRC</w:t>
      </w:r>
      <w:r w:rsidRPr="001C5E6F">
        <w:rPr>
          <w:bCs/>
          <w:snapToGrid w:val="0"/>
          <w:szCs w:val="24"/>
          <w:lang w:val="es-ES"/>
        </w:rPr>
        <w:t>:</w:t>
      </w:r>
      <w:r w:rsidRPr="001C5E6F">
        <w:rPr>
          <w:b/>
          <w:szCs w:val="24"/>
          <w:lang w:val="es-ES"/>
        </w:rPr>
        <w:t xml:space="preserve"> </w:t>
      </w:r>
      <w:r w:rsidRPr="001C5E6F">
        <w:rPr>
          <w:szCs w:val="24"/>
          <w:lang w:val="es-ES"/>
        </w:rPr>
        <w:t>Conexión bidireccional punto a punto entre entidades pares RRC en los lados del</w:t>
      </w:r>
      <w:r>
        <w:rPr>
          <w:szCs w:val="24"/>
          <w:lang w:val="es-ES"/>
        </w:rPr>
        <w:t xml:space="preserve"> EU </w:t>
      </w:r>
      <w:r w:rsidRPr="001C5E6F">
        <w:rPr>
          <w:szCs w:val="24"/>
          <w:lang w:val="es-ES"/>
        </w:rPr>
        <w:t>y la UTRAN, respectivamente. El</w:t>
      </w:r>
      <w:r>
        <w:rPr>
          <w:szCs w:val="24"/>
          <w:lang w:val="es-ES"/>
        </w:rPr>
        <w:t xml:space="preserve"> EU </w:t>
      </w:r>
      <w:r w:rsidRPr="001C5E6F">
        <w:rPr>
          <w:szCs w:val="24"/>
          <w:lang w:val="es-ES"/>
        </w:rPr>
        <w:t>tiene cero o una conexión RRC.</w:t>
      </w:r>
    </w:p>
    <w:p w:rsidR="00E74048" w:rsidRPr="001C5E6F" w:rsidRDefault="00E74048" w:rsidP="00E74048">
      <w:pPr>
        <w:rPr>
          <w:szCs w:val="24"/>
          <w:lang w:val="es-ES"/>
        </w:rPr>
      </w:pPr>
      <w:r w:rsidRPr="001C5E6F">
        <w:rPr>
          <w:b/>
          <w:szCs w:val="24"/>
          <w:lang w:val="es-ES"/>
        </w:rPr>
        <w:t>Potencia media filtrada RRC</w:t>
      </w:r>
      <w:r w:rsidRPr="001C5E6F">
        <w:rPr>
          <w:bCs/>
          <w:szCs w:val="24"/>
          <w:lang w:val="es-ES"/>
        </w:rPr>
        <w:t>:</w:t>
      </w:r>
      <w:r w:rsidRPr="001C5E6F">
        <w:rPr>
          <w:szCs w:val="24"/>
          <w:lang w:val="es-ES"/>
        </w:rPr>
        <w:t xml:space="preserve"> Potencia media de una portadora UTRA medida a través de un filtro de raíz cuadrada </w:t>
      </w:r>
      <w:r>
        <w:rPr>
          <w:szCs w:val="24"/>
          <w:lang w:val="es-ES"/>
        </w:rPr>
        <w:t>de coseno exponencial</w:t>
      </w:r>
      <w:r w:rsidRPr="001C5E6F">
        <w:rPr>
          <w:szCs w:val="24"/>
          <w:lang w:val="es-ES"/>
        </w:rPr>
        <w:t xml:space="preserve"> con un factor de caída </w:t>
      </w:r>
      <w:r>
        <w:rPr>
          <w:szCs w:val="24"/>
          <w:lang w:val="es-ES"/>
        </w:rPr>
        <w:t xml:space="preserve">a </w:t>
      </w:r>
      <w:r w:rsidRPr="001C5E6F">
        <w:rPr>
          <w:szCs w:val="24"/>
          <w:lang w:val="es-ES"/>
        </w:rPr>
        <w:t xml:space="preserve">y una anchura de banda igual a la velocidad de </w:t>
      </w:r>
      <w:r>
        <w:rPr>
          <w:szCs w:val="24"/>
          <w:lang w:val="es-ES"/>
        </w:rPr>
        <w:t>segmentos</w:t>
      </w:r>
      <w:r w:rsidRPr="001C5E6F">
        <w:rPr>
          <w:szCs w:val="24"/>
          <w:lang w:val="es-ES"/>
        </w:rPr>
        <w:t xml:space="preserve"> </w:t>
      </w:r>
      <w:r>
        <w:rPr>
          <w:szCs w:val="24"/>
          <w:lang w:val="es-ES"/>
        </w:rPr>
        <w:t>de</w:t>
      </w:r>
      <w:r w:rsidRPr="001C5E6F">
        <w:rPr>
          <w:szCs w:val="24"/>
          <w:lang w:val="es-ES"/>
        </w:rPr>
        <w:t>l modo de acceso radioeléctrico.</w:t>
      </w:r>
    </w:p>
    <w:p w:rsidR="00E74048" w:rsidRPr="001C5E6F" w:rsidRDefault="00E74048" w:rsidP="00E74048">
      <w:pPr>
        <w:pStyle w:val="Note"/>
        <w:rPr>
          <w:lang w:val="es-ES"/>
        </w:rPr>
      </w:pPr>
      <w:r w:rsidRPr="001C5E6F">
        <w:rPr>
          <w:snapToGrid w:val="0"/>
          <w:lang w:val="es-ES"/>
        </w:rPr>
        <w:t>NOTA</w:t>
      </w:r>
      <w:r>
        <w:rPr>
          <w:snapToGrid w:val="0"/>
          <w:lang w:val="es-ES"/>
        </w:rPr>
        <w:t> </w:t>
      </w:r>
      <w:r w:rsidRPr="001C5E6F">
        <w:rPr>
          <w:snapToGrid w:val="0"/>
          <w:lang w:val="es-ES"/>
        </w:rPr>
        <w:t>1</w:t>
      </w:r>
      <w:r>
        <w:rPr>
          <w:snapToGrid w:val="0"/>
          <w:lang w:val="es-ES"/>
        </w:rPr>
        <w:t> </w:t>
      </w:r>
      <w:r w:rsidRPr="001C5E6F">
        <w:rPr>
          <w:snapToGrid w:val="0"/>
          <w:lang w:val="es-ES"/>
        </w:rPr>
        <w:t>–</w:t>
      </w:r>
      <w:r>
        <w:rPr>
          <w:snapToGrid w:val="0"/>
          <w:lang w:val="es-ES"/>
        </w:rPr>
        <w:t> </w:t>
      </w:r>
      <w:r w:rsidRPr="001C5E6F">
        <w:rPr>
          <w:lang w:val="es-ES"/>
        </w:rPr>
        <w:t>La potencia media filtrada RRC de una señal UTRA perfectamente modulada es 0,246 dB inferior a la potencia media de la misma señal.</w:t>
      </w:r>
    </w:p>
    <w:p w:rsidR="00E74048" w:rsidRPr="001C5E6F" w:rsidRDefault="00E74048" w:rsidP="00E74048">
      <w:pPr>
        <w:rPr>
          <w:b/>
          <w:szCs w:val="24"/>
          <w:lang w:val="es-ES"/>
        </w:rPr>
      </w:pPr>
      <w:r w:rsidRPr="001C5E6F">
        <w:rPr>
          <w:b/>
          <w:szCs w:val="24"/>
          <w:lang w:val="es-ES"/>
        </w:rPr>
        <w:t>S1</w:t>
      </w:r>
      <w:r w:rsidRPr="001C5E6F">
        <w:rPr>
          <w:bCs/>
          <w:szCs w:val="24"/>
          <w:lang w:val="es-ES"/>
        </w:rPr>
        <w:t xml:space="preserve">: </w:t>
      </w:r>
      <w:r w:rsidRPr="001C5E6F">
        <w:rPr>
          <w:szCs w:val="24"/>
          <w:lang w:val="es-ES"/>
        </w:rPr>
        <w:t>Interfaz entre un eNB y un EPC, proporcionando un punto de interconexión entre la EUTRAN y el EPC. También se considera punto de referencia.</w:t>
      </w:r>
    </w:p>
    <w:p w:rsidR="00E74048" w:rsidRPr="001C5E6F" w:rsidRDefault="00E74048" w:rsidP="00E74048">
      <w:pPr>
        <w:rPr>
          <w:szCs w:val="24"/>
          <w:lang w:val="es-ES"/>
        </w:rPr>
      </w:pPr>
      <w:r w:rsidRPr="001C5E6F">
        <w:rPr>
          <w:b/>
          <w:szCs w:val="24"/>
          <w:lang w:val="es-ES"/>
        </w:rPr>
        <w:t>Probabilidad de error de la SDU</w:t>
      </w:r>
      <w:r w:rsidRPr="001C5E6F">
        <w:rPr>
          <w:bCs/>
          <w:snapToGrid w:val="0"/>
          <w:szCs w:val="24"/>
          <w:lang w:val="es-ES"/>
        </w:rPr>
        <w:t>:</w:t>
      </w:r>
      <w:r w:rsidRPr="001C5E6F">
        <w:rPr>
          <w:szCs w:val="24"/>
          <w:lang w:val="es-ES"/>
        </w:rPr>
        <w:t xml:space="preserve"> </w:t>
      </w:r>
      <w:r>
        <w:rPr>
          <w:szCs w:val="24"/>
          <w:lang w:val="es-ES"/>
        </w:rPr>
        <w:t xml:space="preserve">Cociente entre </w:t>
      </w:r>
      <w:r w:rsidRPr="001C5E6F">
        <w:rPr>
          <w:szCs w:val="24"/>
          <w:lang w:val="es-ES"/>
        </w:rPr>
        <w:t xml:space="preserve">el total de unidades de datos de servicio (SDU) incorrectas </w:t>
      </w:r>
      <w:r>
        <w:rPr>
          <w:szCs w:val="24"/>
          <w:lang w:val="es-ES"/>
        </w:rPr>
        <w:t>y el</w:t>
      </w:r>
      <w:r w:rsidRPr="001C5E6F">
        <w:rPr>
          <w:szCs w:val="24"/>
          <w:lang w:val="es-ES"/>
        </w:rPr>
        <w:t xml:space="preserve"> total de unidades de datos de servicio transferidas con éxito más las unidades de datos de servicio incorrectas</w:t>
      </w:r>
      <w:r>
        <w:rPr>
          <w:szCs w:val="24"/>
          <w:lang w:val="es-ES"/>
        </w:rPr>
        <w:t>,</w:t>
      </w:r>
      <w:r w:rsidRPr="001C5E6F">
        <w:rPr>
          <w:szCs w:val="24"/>
          <w:lang w:val="es-ES"/>
        </w:rPr>
        <w:t xml:space="preserve"> de una </w:t>
      </w:r>
      <w:r>
        <w:rPr>
          <w:szCs w:val="24"/>
          <w:lang w:val="es-ES"/>
        </w:rPr>
        <w:t>muestra específica</w:t>
      </w:r>
      <w:r w:rsidRPr="001C5E6F">
        <w:rPr>
          <w:szCs w:val="24"/>
          <w:lang w:val="es-ES"/>
        </w:rPr>
        <w:t xml:space="preserve"> (fuente: </w:t>
      </w:r>
      <w:r w:rsidRPr="001C5E6F">
        <w:rPr>
          <w:snapToGrid w:val="0"/>
          <w:szCs w:val="24"/>
          <w:lang w:val="es-ES"/>
        </w:rPr>
        <w:t>Recomendación UIT-T</w:t>
      </w:r>
      <w:r w:rsidRPr="001C5E6F">
        <w:rPr>
          <w:szCs w:val="24"/>
          <w:lang w:val="es-ES"/>
        </w:rPr>
        <w:t xml:space="preserve"> X.140).</w:t>
      </w:r>
    </w:p>
    <w:p w:rsidR="00E74048" w:rsidRPr="001C5E6F" w:rsidRDefault="00E74048" w:rsidP="00E74048">
      <w:pPr>
        <w:pStyle w:val="Note"/>
        <w:rPr>
          <w:lang w:val="es-ES"/>
        </w:rPr>
      </w:pPr>
      <w:r w:rsidRPr="001C5E6F">
        <w:rPr>
          <w:snapToGrid w:val="0"/>
          <w:lang w:val="es-ES"/>
        </w:rPr>
        <w:t>NOTA</w:t>
      </w:r>
      <w:r>
        <w:rPr>
          <w:snapToGrid w:val="0"/>
          <w:lang w:val="es-ES"/>
        </w:rPr>
        <w:t> </w:t>
      </w:r>
      <w:r w:rsidRPr="001C5E6F">
        <w:rPr>
          <w:snapToGrid w:val="0"/>
          <w:lang w:val="es-ES"/>
        </w:rPr>
        <w:t>1</w:t>
      </w:r>
      <w:r>
        <w:rPr>
          <w:snapToGrid w:val="0"/>
          <w:lang w:val="es-ES"/>
        </w:rPr>
        <w:t> </w:t>
      </w:r>
      <w:r w:rsidRPr="001C5E6F">
        <w:rPr>
          <w:snapToGrid w:val="0"/>
          <w:lang w:val="es-ES"/>
        </w:rPr>
        <w:t>–</w:t>
      </w:r>
      <w:r>
        <w:rPr>
          <w:snapToGrid w:val="0"/>
          <w:lang w:val="es-ES"/>
        </w:rPr>
        <w:t> </w:t>
      </w:r>
      <w:r w:rsidRPr="001C5E6F">
        <w:rPr>
          <w:lang w:val="es-ES"/>
        </w:rPr>
        <w:t xml:space="preserve">El término del documento </w:t>
      </w:r>
      <w:r>
        <w:rPr>
          <w:lang w:val="es-ES"/>
        </w:rPr>
        <w:t>originario</w:t>
      </w:r>
      <w:r w:rsidRPr="001C5E6F">
        <w:rPr>
          <w:lang w:val="es-ES"/>
        </w:rPr>
        <w:t xml:space="preserve"> </w:t>
      </w:r>
      <w:r>
        <w:rPr>
          <w:lang w:val="es-ES"/>
        </w:rPr>
        <w:t>«</w:t>
      </w:r>
      <w:r w:rsidRPr="001C5E6F">
        <w:rPr>
          <w:lang w:val="es-ES"/>
        </w:rPr>
        <w:t>unidad de información del usuario</w:t>
      </w:r>
      <w:r>
        <w:rPr>
          <w:lang w:val="es-ES"/>
        </w:rPr>
        <w:t>»</w:t>
      </w:r>
      <w:r w:rsidRPr="001C5E6F">
        <w:rPr>
          <w:lang w:val="es-ES"/>
        </w:rPr>
        <w:t xml:space="preserve"> se ha sustituido por </w:t>
      </w:r>
      <w:r>
        <w:rPr>
          <w:lang w:val="es-ES"/>
        </w:rPr>
        <w:t>«</w:t>
      </w:r>
      <w:r w:rsidRPr="001C5E6F">
        <w:rPr>
          <w:lang w:val="es-ES"/>
        </w:rPr>
        <w:t>unidad de datos de servicio</w:t>
      </w:r>
      <w:r>
        <w:rPr>
          <w:lang w:val="es-ES"/>
        </w:rPr>
        <w:t>»</w:t>
      </w:r>
      <w:r w:rsidRPr="001C5E6F">
        <w:rPr>
          <w:lang w:val="es-ES"/>
        </w:rPr>
        <w:t>.</w:t>
      </w:r>
    </w:p>
    <w:p w:rsidR="00E74048" w:rsidRPr="001C5E6F" w:rsidRDefault="00E74048" w:rsidP="00E74048">
      <w:pPr>
        <w:rPr>
          <w:szCs w:val="24"/>
          <w:lang w:val="es-ES"/>
        </w:rPr>
      </w:pPr>
      <w:r w:rsidRPr="001C5E6F">
        <w:rPr>
          <w:b/>
          <w:szCs w:val="24"/>
          <w:lang w:val="es-ES"/>
        </w:rPr>
        <w:t>Probabilidad de pérdida de la SDU</w:t>
      </w:r>
      <w:r w:rsidRPr="001C5E6F">
        <w:rPr>
          <w:bCs/>
          <w:snapToGrid w:val="0"/>
          <w:szCs w:val="24"/>
          <w:lang w:val="es-ES"/>
        </w:rPr>
        <w:t>:</w:t>
      </w:r>
      <w:r w:rsidRPr="001C5E6F">
        <w:rPr>
          <w:szCs w:val="24"/>
          <w:lang w:val="es-ES"/>
        </w:rPr>
        <w:t xml:space="preserve"> </w:t>
      </w:r>
      <w:r>
        <w:rPr>
          <w:szCs w:val="24"/>
          <w:lang w:val="es-ES"/>
        </w:rPr>
        <w:t>Cociente entre el</w:t>
      </w:r>
      <w:r w:rsidRPr="001C5E6F">
        <w:rPr>
          <w:szCs w:val="24"/>
          <w:lang w:val="es-ES"/>
        </w:rPr>
        <w:t xml:space="preserve"> total de unidades de datos de servicio (SDU) perdida</w:t>
      </w:r>
      <w:r>
        <w:rPr>
          <w:szCs w:val="24"/>
          <w:lang w:val="es-ES"/>
        </w:rPr>
        <w:t>s</w:t>
      </w:r>
      <w:r w:rsidRPr="001C5E6F">
        <w:rPr>
          <w:szCs w:val="24"/>
          <w:lang w:val="es-ES"/>
        </w:rPr>
        <w:t xml:space="preserve"> </w:t>
      </w:r>
      <w:r>
        <w:rPr>
          <w:szCs w:val="24"/>
          <w:lang w:val="es-ES"/>
        </w:rPr>
        <w:t xml:space="preserve">y el </w:t>
      </w:r>
      <w:r w:rsidRPr="001C5E6F">
        <w:rPr>
          <w:szCs w:val="24"/>
          <w:lang w:val="es-ES"/>
        </w:rPr>
        <w:t>total de unidades de datos de servicio transmitidas</w:t>
      </w:r>
      <w:r>
        <w:rPr>
          <w:szCs w:val="24"/>
          <w:lang w:val="es-ES"/>
        </w:rPr>
        <w:t>, de</w:t>
      </w:r>
      <w:r w:rsidRPr="001C5E6F">
        <w:rPr>
          <w:szCs w:val="24"/>
          <w:lang w:val="es-ES"/>
        </w:rPr>
        <w:t xml:space="preserve"> una </w:t>
      </w:r>
      <w:r>
        <w:rPr>
          <w:szCs w:val="24"/>
          <w:lang w:val="es-ES"/>
        </w:rPr>
        <w:t>muestra específica</w:t>
      </w:r>
      <w:r w:rsidRPr="001C5E6F">
        <w:rPr>
          <w:szCs w:val="24"/>
          <w:lang w:val="es-ES"/>
        </w:rPr>
        <w:t xml:space="preserve"> (fuente: </w:t>
      </w:r>
      <w:r w:rsidRPr="001C5E6F">
        <w:rPr>
          <w:snapToGrid w:val="0"/>
          <w:szCs w:val="24"/>
          <w:lang w:val="es-ES"/>
        </w:rPr>
        <w:t>Recomendación UIT-T</w:t>
      </w:r>
      <w:r w:rsidRPr="001C5E6F">
        <w:rPr>
          <w:szCs w:val="24"/>
          <w:lang w:val="es-ES"/>
        </w:rPr>
        <w:t xml:space="preserve"> X.140).</w:t>
      </w:r>
    </w:p>
    <w:p w:rsidR="00E74048" w:rsidRPr="001C5E6F" w:rsidRDefault="00E74048" w:rsidP="00E74048">
      <w:pPr>
        <w:pStyle w:val="Note"/>
        <w:rPr>
          <w:lang w:val="es-ES"/>
        </w:rPr>
      </w:pPr>
      <w:r w:rsidRPr="001C5E6F">
        <w:rPr>
          <w:lang w:val="es-ES"/>
        </w:rPr>
        <w:t>NOTA</w:t>
      </w:r>
      <w:r>
        <w:rPr>
          <w:lang w:val="es-ES"/>
        </w:rPr>
        <w:t> </w:t>
      </w:r>
      <w:r w:rsidRPr="001C5E6F">
        <w:rPr>
          <w:lang w:val="es-ES"/>
        </w:rPr>
        <w:t>1</w:t>
      </w:r>
      <w:r>
        <w:rPr>
          <w:lang w:val="es-ES"/>
        </w:rPr>
        <w:t> </w:t>
      </w:r>
      <w:r w:rsidRPr="001C5E6F">
        <w:rPr>
          <w:lang w:val="es-ES"/>
        </w:rPr>
        <w:t>–</w:t>
      </w:r>
      <w:r>
        <w:rPr>
          <w:lang w:val="es-ES"/>
        </w:rPr>
        <w:t> </w:t>
      </w:r>
      <w:r w:rsidRPr="001C5E6F">
        <w:rPr>
          <w:lang w:val="es-ES"/>
        </w:rPr>
        <w:t xml:space="preserve">El término del documento </w:t>
      </w:r>
      <w:r>
        <w:rPr>
          <w:lang w:val="es-ES"/>
        </w:rPr>
        <w:t>originario</w:t>
      </w:r>
      <w:r w:rsidRPr="001C5E6F">
        <w:rPr>
          <w:lang w:val="es-ES"/>
        </w:rPr>
        <w:t xml:space="preserve"> </w:t>
      </w:r>
      <w:r>
        <w:rPr>
          <w:lang w:val="es-ES"/>
        </w:rPr>
        <w:t>«</w:t>
      </w:r>
      <w:r w:rsidRPr="001C5E6F">
        <w:rPr>
          <w:lang w:val="es-ES"/>
        </w:rPr>
        <w:t>unidad de información del usuario</w:t>
      </w:r>
      <w:r>
        <w:rPr>
          <w:lang w:val="es-ES"/>
        </w:rPr>
        <w:t>»</w:t>
      </w:r>
      <w:r w:rsidRPr="001C5E6F">
        <w:rPr>
          <w:lang w:val="es-ES"/>
        </w:rPr>
        <w:t xml:space="preserve"> se ha sustituido por </w:t>
      </w:r>
      <w:r>
        <w:rPr>
          <w:lang w:val="es-ES"/>
        </w:rPr>
        <w:t>«</w:t>
      </w:r>
      <w:r w:rsidRPr="001C5E6F">
        <w:rPr>
          <w:lang w:val="es-ES"/>
        </w:rPr>
        <w:t>unidad de datos de servicio</w:t>
      </w:r>
      <w:r>
        <w:rPr>
          <w:lang w:val="es-ES"/>
        </w:rPr>
        <w:t>»</w:t>
      </w:r>
      <w:r w:rsidRPr="001C5E6F">
        <w:rPr>
          <w:lang w:val="es-ES"/>
        </w:rPr>
        <w:t>.</w:t>
      </w:r>
    </w:p>
    <w:p w:rsidR="00E74048" w:rsidRPr="001C5E6F" w:rsidRDefault="00E74048" w:rsidP="00E74048">
      <w:pPr>
        <w:rPr>
          <w:szCs w:val="24"/>
          <w:lang w:val="es-ES"/>
        </w:rPr>
      </w:pPr>
      <w:r w:rsidRPr="001C5E6F">
        <w:rPr>
          <w:b/>
          <w:szCs w:val="24"/>
          <w:lang w:val="es-ES"/>
        </w:rPr>
        <w:t>Probabilidad de entrega incorrecta de SDU</w:t>
      </w:r>
      <w:r w:rsidRPr="001C5E6F">
        <w:rPr>
          <w:bCs/>
          <w:snapToGrid w:val="0"/>
          <w:szCs w:val="24"/>
          <w:lang w:val="es-ES"/>
        </w:rPr>
        <w:t>:</w:t>
      </w:r>
      <w:r w:rsidRPr="001C5E6F">
        <w:rPr>
          <w:szCs w:val="24"/>
          <w:lang w:val="es-ES"/>
        </w:rPr>
        <w:t xml:space="preserve"> </w:t>
      </w:r>
      <w:r>
        <w:rPr>
          <w:szCs w:val="24"/>
          <w:lang w:val="es-ES"/>
        </w:rPr>
        <w:t>Cociente entre el</w:t>
      </w:r>
      <w:r w:rsidRPr="001C5E6F">
        <w:rPr>
          <w:szCs w:val="24"/>
          <w:lang w:val="es-ES"/>
        </w:rPr>
        <w:t xml:space="preserve"> total de unidades de datos de servicio (SDU) entregadas incorrectamente </w:t>
      </w:r>
      <w:r>
        <w:rPr>
          <w:szCs w:val="24"/>
          <w:lang w:val="es-ES"/>
        </w:rPr>
        <w:t>y el</w:t>
      </w:r>
      <w:r w:rsidRPr="001C5E6F">
        <w:rPr>
          <w:szCs w:val="24"/>
          <w:lang w:val="es-ES"/>
        </w:rPr>
        <w:t xml:space="preserve"> total de unidades de datos de servicio transferidas entre </w:t>
      </w:r>
      <w:r>
        <w:rPr>
          <w:szCs w:val="24"/>
          <w:lang w:val="es-ES"/>
        </w:rPr>
        <w:t>un origen específico</w:t>
      </w:r>
      <w:r w:rsidRPr="001C5E6F">
        <w:rPr>
          <w:szCs w:val="24"/>
          <w:lang w:val="es-ES"/>
        </w:rPr>
        <w:t xml:space="preserve"> y un usuario de destino</w:t>
      </w:r>
      <w:r>
        <w:rPr>
          <w:szCs w:val="24"/>
          <w:lang w:val="es-ES"/>
        </w:rPr>
        <w:t xml:space="preserve">, de </w:t>
      </w:r>
      <w:r w:rsidRPr="001C5E6F">
        <w:rPr>
          <w:szCs w:val="24"/>
          <w:lang w:val="es-ES"/>
        </w:rPr>
        <w:t xml:space="preserve">una muestra específica (fuente: </w:t>
      </w:r>
      <w:r w:rsidRPr="001C5E6F">
        <w:rPr>
          <w:snapToGrid w:val="0"/>
          <w:szCs w:val="24"/>
          <w:lang w:val="es-ES"/>
        </w:rPr>
        <w:t>Recomendación UIT-T</w:t>
      </w:r>
      <w:r w:rsidRPr="001C5E6F">
        <w:rPr>
          <w:szCs w:val="24"/>
          <w:lang w:val="es-ES"/>
        </w:rPr>
        <w:t xml:space="preserve"> X.140).</w:t>
      </w:r>
    </w:p>
    <w:p w:rsidR="00E74048" w:rsidRPr="001C5E6F" w:rsidRDefault="00E74048" w:rsidP="00E74048">
      <w:pPr>
        <w:pStyle w:val="Note"/>
        <w:rPr>
          <w:lang w:val="es-ES"/>
        </w:rPr>
      </w:pPr>
      <w:r w:rsidRPr="00CE40B6">
        <w:t>NOTA</w:t>
      </w:r>
      <w:r>
        <w:rPr>
          <w:szCs w:val="24"/>
          <w:lang w:val="es-ES"/>
        </w:rPr>
        <w:t> </w:t>
      </w:r>
      <w:r w:rsidRPr="001C5E6F">
        <w:rPr>
          <w:szCs w:val="24"/>
          <w:lang w:val="es-ES"/>
        </w:rPr>
        <w:t>1</w:t>
      </w:r>
      <w:r>
        <w:rPr>
          <w:szCs w:val="24"/>
          <w:lang w:val="es-ES"/>
        </w:rPr>
        <w:t> </w:t>
      </w:r>
      <w:r w:rsidRPr="001C5E6F">
        <w:rPr>
          <w:szCs w:val="24"/>
          <w:lang w:val="es-ES"/>
        </w:rPr>
        <w:t>–</w:t>
      </w:r>
      <w:r>
        <w:rPr>
          <w:szCs w:val="24"/>
          <w:lang w:val="es-ES"/>
        </w:rPr>
        <w:t> </w:t>
      </w:r>
      <w:r w:rsidRPr="001C5E6F">
        <w:rPr>
          <w:szCs w:val="24"/>
          <w:lang w:val="es-ES"/>
        </w:rPr>
        <w:t xml:space="preserve">El término del </w:t>
      </w:r>
      <w:r>
        <w:rPr>
          <w:szCs w:val="24"/>
          <w:lang w:val="es-ES"/>
        </w:rPr>
        <w:t>documento originario</w:t>
      </w:r>
      <w:r w:rsidRPr="001C5E6F">
        <w:rPr>
          <w:szCs w:val="24"/>
          <w:lang w:val="es-ES"/>
        </w:rPr>
        <w:t xml:space="preserve"> </w:t>
      </w:r>
      <w:r>
        <w:rPr>
          <w:lang w:val="es-ES" w:eastAsia="es-ES"/>
        </w:rPr>
        <w:t>«</w:t>
      </w:r>
      <w:r w:rsidRPr="001C5E6F">
        <w:rPr>
          <w:szCs w:val="24"/>
          <w:lang w:val="es-ES"/>
        </w:rPr>
        <w:t>unidad de información del usuario</w:t>
      </w:r>
      <w:r>
        <w:rPr>
          <w:lang w:val="es-ES" w:eastAsia="es-ES"/>
        </w:rPr>
        <w:t>»</w:t>
      </w:r>
      <w:r w:rsidRPr="001C5E6F">
        <w:rPr>
          <w:szCs w:val="24"/>
          <w:lang w:val="es-ES"/>
        </w:rPr>
        <w:t xml:space="preserve"> se ha sustituido por </w:t>
      </w:r>
      <w:r>
        <w:rPr>
          <w:lang w:val="es-ES" w:eastAsia="es-ES"/>
        </w:rPr>
        <w:t>«</w:t>
      </w:r>
      <w:r w:rsidRPr="001C5E6F">
        <w:rPr>
          <w:szCs w:val="24"/>
          <w:lang w:val="es-ES"/>
        </w:rPr>
        <w:t>unidad de datos de servicio</w:t>
      </w:r>
      <w:r>
        <w:rPr>
          <w:lang w:val="es-ES" w:eastAsia="es-ES"/>
        </w:rPr>
        <w:t>»</w:t>
      </w:r>
      <w:r w:rsidRPr="001C5E6F">
        <w:rPr>
          <w:szCs w:val="24"/>
          <w:lang w:val="es-ES"/>
        </w:rPr>
        <w:t>.</w:t>
      </w:r>
    </w:p>
    <w:p w:rsidR="00E74048" w:rsidRPr="001C5E6F" w:rsidRDefault="00E74048" w:rsidP="00E74048">
      <w:pPr>
        <w:rPr>
          <w:szCs w:val="24"/>
          <w:lang w:val="es-ES"/>
        </w:rPr>
      </w:pPr>
      <w:r w:rsidRPr="001C5E6F">
        <w:rPr>
          <w:b/>
          <w:szCs w:val="24"/>
          <w:lang w:val="es-ES"/>
        </w:rPr>
        <w:t>Retardo de transferencia de SDU</w:t>
      </w:r>
      <w:r w:rsidRPr="001C5E6F">
        <w:rPr>
          <w:bCs/>
          <w:snapToGrid w:val="0"/>
          <w:szCs w:val="24"/>
          <w:lang w:val="es-ES"/>
        </w:rPr>
        <w:t>:</w:t>
      </w:r>
      <w:r w:rsidRPr="001C5E6F">
        <w:rPr>
          <w:szCs w:val="24"/>
          <w:lang w:val="es-ES"/>
        </w:rPr>
        <w:t xml:space="preserve"> Valor del tiempo transcurrido entre el comienzo de la transferencia y la transferencia con éxito de una unidad de datos de servicio (SDU) específica (fuente: </w:t>
      </w:r>
      <w:r w:rsidRPr="001C5E6F">
        <w:rPr>
          <w:snapToGrid w:val="0"/>
          <w:szCs w:val="24"/>
          <w:lang w:val="es-ES"/>
        </w:rPr>
        <w:t>Recomendación UIT-T</w:t>
      </w:r>
      <w:r w:rsidRPr="001C5E6F">
        <w:rPr>
          <w:szCs w:val="24"/>
          <w:lang w:val="es-ES"/>
        </w:rPr>
        <w:t xml:space="preserve"> X.140).</w:t>
      </w:r>
    </w:p>
    <w:p w:rsidR="00E74048" w:rsidRPr="001C5E6F" w:rsidRDefault="00E74048" w:rsidP="00E74048">
      <w:pPr>
        <w:pStyle w:val="Note"/>
        <w:rPr>
          <w:lang w:val="es-ES"/>
        </w:rPr>
      </w:pPr>
      <w:r w:rsidRPr="00CE40B6">
        <w:t>NOTA</w:t>
      </w:r>
      <w:r>
        <w:rPr>
          <w:szCs w:val="24"/>
          <w:lang w:val="es-ES"/>
        </w:rPr>
        <w:t> </w:t>
      </w:r>
      <w:r w:rsidRPr="001C5E6F">
        <w:rPr>
          <w:szCs w:val="24"/>
          <w:lang w:val="es-ES"/>
        </w:rPr>
        <w:t>1</w:t>
      </w:r>
      <w:r>
        <w:rPr>
          <w:szCs w:val="24"/>
          <w:lang w:val="es-ES"/>
        </w:rPr>
        <w:t> </w:t>
      </w:r>
      <w:r w:rsidRPr="001C5E6F">
        <w:rPr>
          <w:szCs w:val="24"/>
          <w:lang w:val="es-ES"/>
        </w:rPr>
        <w:t>–</w:t>
      </w:r>
      <w:r>
        <w:rPr>
          <w:szCs w:val="24"/>
          <w:lang w:val="es-ES"/>
        </w:rPr>
        <w:t> </w:t>
      </w:r>
      <w:r w:rsidRPr="001C5E6F">
        <w:rPr>
          <w:szCs w:val="24"/>
          <w:lang w:val="es-ES"/>
        </w:rPr>
        <w:t xml:space="preserve">El término del </w:t>
      </w:r>
      <w:r>
        <w:rPr>
          <w:szCs w:val="24"/>
          <w:lang w:val="es-ES"/>
        </w:rPr>
        <w:t>documento originario</w:t>
      </w:r>
      <w:r w:rsidRPr="001C5E6F">
        <w:rPr>
          <w:szCs w:val="24"/>
          <w:lang w:val="es-ES"/>
        </w:rPr>
        <w:t xml:space="preserve"> </w:t>
      </w:r>
      <w:r>
        <w:rPr>
          <w:szCs w:val="24"/>
          <w:lang w:val="es-ES"/>
        </w:rPr>
        <w:t>«</w:t>
      </w:r>
      <w:r w:rsidRPr="001C5E6F">
        <w:rPr>
          <w:szCs w:val="24"/>
          <w:lang w:val="es-ES"/>
        </w:rPr>
        <w:t>unidad de información del usuario</w:t>
      </w:r>
      <w:r>
        <w:rPr>
          <w:szCs w:val="24"/>
          <w:lang w:val="es-ES"/>
        </w:rPr>
        <w:t>»</w:t>
      </w:r>
      <w:r w:rsidRPr="001C5E6F">
        <w:rPr>
          <w:szCs w:val="24"/>
          <w:lang w:val="es-ES"/>
        </w:rPr>
        <w:t xml:space="preserve"> se ha sustituido por </w:t>
      </w:r>
      <w:r>
        <w:rPr>
          <w:szCs w:val="24"/>
          <w:lang w:val="es-ES"/>
        </w:rPr>
        <w:t>«</w:t>
      </w:r>
      <w:r w:rsidRPr="001C5E6F">
        <w:rPr>
          <w:szCs w:val="24"/>
          <w:lang w:val="es-ES"/>
        </w:rPr>
        <w:t>unidad de datos de servicio</w:t>
      </w:r>
      <w:r>
        <w:rPr>
          <w:szCs w:val="24"/>
          <w:lang w:val="es-ES"/>
        </w:rPr>
        <w:t>»</w:t>
      </w:r>
      <w:r w:rsidRPr="001C5E6F">
        <w:rPr>
          <w:szCs w:val="24"/>
          <w:lang w:val="es-ES"/>
        </w:rPr>
        <w:t>.</w:t>
      </w:r>
    </w:p>
    <w:p w:rsidR="00E74048" w:rsidRPr="001C5E6F" w:rsidRDefault="00E74048" w:rsidP="00E74048">
      <w:pPr>
        <w:rPr>
          <w:szCs w:val="24"/>
          <w:lang w:val="es-ES"/>
        </w:rPr>
      </w:pPr>
      <w:r w:rsidRPr="001C5E6F">
        <w:rPr>
          <w:b/>
          <w:szCs w:val="24"/>
          <w:lang w:val="es-ES"/>
        </w:rPr>
        <w:t>Velocidad de transferencia de SDU</w:t>
      </w:r>
      <w:r w:rsidRPr="001C5E6F">
        <w:rPr>
          <w:bCs/>
          <w:snapToGrid w:val="0"/>
          <w:szCs w:val="24"/>
          <w:lang w:val="es-ES"/>
        </w:rPr>
        <w:t>:</w:t>
      </w:r>
      <w:r w:rsidRPr="001C5E6F">
        <w:rPr>
          <w:szCs w:val="24"/>
          <w:lang w:val="es-ES"/>
        </w:rPr>
        <w:t xml:space="preserve"> Número total de unidades de datos de servicio (SDU) transferidas con éxito en una m</w:t>
      </w:r>
      <w:r>
        <w:rPr>
          <w:szCs w:val="24"/>
          <w:lang w:val="es-ES"/>
        </w:rPr>
        <w:t>uestra de transferencia dividido</w:t>
      </w:r>
      <w:r w:rsidRPr="001C5E6F">
        <w:rPr>
          <w:szCs w:val="24"/>
          <w:lang w:val="es-ES"/>
        </w:rPr>
        <w:t xml:space="preserve"> por el tiempo de entrada/salida para dicha muestra. El tiempo de entrada/salida es el mayor de los tiempos de entrada o de los tiempos de salida para dicha muestra (fuente: Recomendación UIT-T X.140).</w:t>
      </w:r>
    </w:p>
    <w:p w:rsidR="00E74048" w:rsidRPr="001C5E6F" w:rsidRDefault="00E74048" w:rsidP="00E74048">
      <w:pPr>
        <w:pStyle w:val="Note"/>
        <w:rPr>
          <w:lang w:val="es-ES"/>
        </w:rPr>
      </w:pPr>
      <w:r w:rsidRPr="00CE40B6">
        <w:t>NOTA</w:t>
      </w:r>
      <w:r>
        <w:rPr>
          <w:szCs w:val="24"/>
          <w:lang w:val="es-ES"/>
        </w:rPr>
        <w:t> </w:t>
      </w:r>
      <w:r w:rsidRPr="001C5E6F">
        <w:rPr>
          <w:szCs w:val="24"/>
          <w:lang w:val="es-ES"/>
        </w:rPr>
        <w:t>1</w:t>
      </w:r>
      <w:r>
        <w:rPr>
          <w:szCs w:val="24"/>
          <w:lang w:val="es-ES"/>
        </w:rPr>
        <w:t> </w:t>
      </w:r>
      <w:r w:rsidRPr="001C5E6F">
        <w:rPr>
          <w:szCs w:val="24"/>
          <w:lang w:val="es-ES"/>
        </w:rPr>
        <w:t>–</w:t>
      </w:r>
      <w:r>
        <w:rPr>
          <w:szCs w:val="24"/>
          <w:lang w:val="es-ES"/>
        </w:rPr>
        <w:t> </w:t>
      </w:r>
      <w:r w:rsidRPr="001C5E6F">
        <w:rPr>
          <w:szCs w:val="24"/>
          <w:lang w:val="es-ES"/>
        </w:rPr>
        <w:t xml:space="preserve">El término del </w:t>
      </w:r>
      <w:r>
        <w:rPr>
          <w:szCs w:val="24"/>
          <w:lang w:val="es-ES"/>
        </w:rPr>
        <w:t>documento originario</w:t>
      </w:r>
      <w:r w:rsidRPr="001C5E6F">
        <w:rPr>
          <w:szCs w:val="24"/>
          <w:lang w:val="es-ES"/>
        </w:rPr>
        <w:t xml:space="preserve"> </w:t>
      </w:r>
      <w:r>
        <w:rPr>
          <w:lang w:val="es-ES" w:eastAsia="es-ES"/>
        </w:rPr>
        <w:t>«</w:t>
      </w:r>
      <w:r w:rsidRPr="001C5E6F">
        <w:rPr>
          <w:szCs w:val="24"/>
          <w:lang w:val="es-ES"/>
        </w:rPr>
        <w:t>unidad de información del usuario</w:t>
      </w:r>
      <w:r>
        <w:rPr>
          <w:lang w:val="es-ES" w:eastAsia="es-ES"/>
        </w:rPr>
        <w:t>»</w:t>
      </w:r>
      <w:r w:rsidRPr="001C5E6F">
        <w:rPr>
          <w:szCs w:val="24"/>
          <w:lang w:val="es-ES"/>
        </w:rPr>
        <w:t xml:space="preserve"> se ha sustituido por </w:t>
      </w:r>
      <w:r>
        <w:rPr>
          <w:lang w:val="es-ES" w:eastAsia="es-ES"/>
        </w:rPr>
        <w:t>«</w:t>
      </w:r>
      <w:r w:rsidRPr="001C5E6F">
        <w:rPr>
          <w:szCs w:val="24"/>
          <w:lang w:val="es-ES"/>
        </w:rPr>
        <w:t>unidad de datos de servicio</w:t>
      </w:r>
      <w:r>
        <w:rPr>
          <w:lang w:val="es-ES" w:eastAsia="es-ES"/>
        </w:rPr>
        <w:t>»</w:t>
      </w:r>
      <w:r w:rsidRPr="001C5E6F">
        <w:rPr>
          <w:szCs w:val="24"/>
          <w:lang w:val="es-ES"/>
        </w:rPr>
        <w:t>.</w:t>
      </w:r>
    </w:p>
    <w:p w:rsidR="00E74048" w:rsidRPr="001C5E6F" w:rsidRDefault="00E74048" w:rsidP="00E74048">
      <w:pPr>
        <w:rPr>
          <w:szCs w:val="24"/>
          <w:lang w:val="es-ES"/>
        </w:rPr>
      </w:pPr>
      <w:r w:rsidRPr="001C5E6F">
        <w:rPr>
          <w:b/>
          <w:szCs w:val="24"/>
          <w:lang w:val="es-ES"/>
        </w:rPr>
        <w:t>Traspaso sin solución de continuidad</w:t>
      </w:r>
      <w:r w:rsidRPr="001C5E6F">
        <w:rPr>
          <w:bCs/>
          <w:snapToGrid w:val="0"/>
          <w:szCs w:val="24"/>
          <w:lang w:val="es-ES"/>
        </w:rPr>
        <w:t>:</w:t>
      </w:r>
      <w:r w:rsidRPr="001C5E6F">
        <w:rPr>
          <w:b/>
          <w:szCs w:val="24"/>
          <w:lang w:val="es-ES"/>
        </w:rPr>
        <w:t xml:space="preserve"> </w:t>
      </w:r>
      <w:r w:rsidRPr="001C5E6F">
        <w:rPr>
          <w:szCs w:val="24"/>
          <w:lang w:val="es-ES"/>
        </w:rPr>
        <w:t>El</w:t>
      </w:r>
      <w:r w:rsidRPr="001C5E6F">
        <w:rPr>
          <w:bCs/>
          <w:szCs w:val="24"/>
          <w:lang w:val="es-ES"/>
        </w:rPr>
        <w:t xml:space="preserve"> </w:t>
      </w:r>
      <w:r>
        <w:rPr>
          <w:lang w:val="es-ES" w:eastAsia="es-ES"/>
        </w:rPr>
        <w:t>«</w:t>
      </w:r>
      <w:r w:rsidRPr="001C5E6F">
        <w:rPr>
          <w:szCs w:val="24"/>
          <w:lang w:val="es-ES"/>
        </w:rPr>
        <w:t>Traspaso sin solución de continuidad</w:t>
      </w:r>
      <w:r>
        <w:rPr>
          <w:lang w:val="es-ES" w:eastAsia="es-ES"/>
        </w:rPr>
        <w:t>»</w:t>
      </w:r>
      <w:r w:rsidRPr="001C5E6F">
        <w:rPr>
          <w:szCs w:val="24"/>
          <w:lang w:val="es-ES"/>
        </w:rPr>
        <w:t xml:space="preserve"> es un traspaso sin interrupción </w:t>
      </w:r>
      <w:r>
        <w:rPr>
          <w:szCs w:val="24"/>
          <w:lang w:val="es-ES"/>
        </w:rPr>
        <w:t>apreciable</w:t>
      </w:r>
      <w:r w:rsidRPr="001C5E6F">
        <w:rPr>
          <w:szCs w:val="24"/>
          <w:lang w:val="es-ES"/>
        </w:rPr>
        <w:t xml:space="preserve"> de la conexión radioeléctrica.</w:t>
      </w:r>
    </w:p>
    <w:p w:rsidR="00E74048" w:rsidRPr="001C5E6F" w:rsidRDefault="00E74048" w:rsidP="00E74048">
      <w:pPr>
        <w:rPr>
          <w:szCs w:val="24"/>
          <w:lang w:val="es-ES"/>
        </w:rPr>
      </w:pPr>
      <w:r w:rsidRPr="001C5E6F">
        <w:rPr>
          <w:b/>
          <w:szCs w:val="24"/>
          <w:lang w:val="es-ES"/>
        </w:rPr>
        <w:lastRenderedPageBreak/>
        <w:t>Sector</w:t>
      </w:r>
      <w:r w:rsidRPr="001C5E6F">
        <w:rPr>
          <w:bCs/>
          <w:snapToGrid w:val="0"/>
          <w:szCs w:val="24"/>
          <w:lang w:val="es-ES"/>
        </w:rPr>
        <w:t>:</w:t>
      </w:r>
      <w:r w:rsidRPr="001C5E6F">
        <w:rPr>
          <w:b/>
          <w:szCs w:val="24"/>
          <w:lang w:val="es-ES"/>
        </w:rPr>
        <w:t xml:space="preserve"> </w:t>
      </w:r>
      <w:r>
        <w:rPr>
          <w:szCs w:val="24"/>
          <w:lang w:val="es-ES"/>
        </w:rPr>
        <w:t>S</w:t>
      </w:r>
      <w:r w:rsidRPr="001C5E6F">
        <w:rPr>
          <w:szCs w:val="24"/>
          <w:lang w:val="es-ES"/>
        </w:rPr>
        <w:t xml:space="preserve">ubzona de una célula. Todos los sectores de una célula son atendidos por la misma estación de base. Un enlace radioeléctrico dentro de un sector puede identificarse por una única identificación lógica perteneciente a dicho sector. </w:t>
      </w:r>
    </w:p>
    <w:p w:rsidR="00E74048" w:rsidRPr="001C5E6F" w:rsidRDefault="00E74048" w:rsidP="00E74048">
      <w:pPr>
        <w:rPr>
          <w:bCs/>
          <w:szCs w:val="24"/>
          <w:lang w:val="es-ES"/>
        </w:rPr>
      </w:pPr>
      <w:r w:rsidRPr="001C5E6F">
        <w:rPr>
          <w:b/>
          <w:szCs w:val="24"/>
          <w:lang w:val="es-ES"/>
        </w:rPr>
        <w:t>Paquete seguro</w:t>
      </w:r>
      <w:r w:rsidRPr="001C5E6F">
        <w:rPr>
          <w:bCs/>
          <w:szCs w:val="24"/>
          <w:lang w:val="es-ES"/>
        </w:rPr>
        <w:t xml:space="preserve">: </w:t>
      </w:r>
      <w:r>
        <w:rPr>
          <w:bCs/>
          <w:szCs w:val="24"/>
          <w:lang w:val="es-ES"/>
        </w:rPr>
        <w:t>F</w:t>
      </w:r>
      <w:r w:rsidRPr="001C5E6F">
        <w:rPr>
          <w:bCs/>
          <w:szCs w:val="24"/>
          <w:lang w:val="es-ES"/>
        </w:rPr>
        <w:t>lujo de información por encima del cual se ha aplicado el nivel de seguridad necesario. Un mensaje de aplicación se transforma con respecto a una capa de transporte seleccionada y un nivel de seguridad seleccionado en uno o más paquetes seguros.</w:t>
      </w:r>
    </w:p>
    <w:p w:rsidR="00E74048" w:rsidRPr="001C5E6F" w:rsidRDefault="00E74048" w:rsidP="00E74048">
      <w:pPr>
        <w:rPr>
          <w:snapToGrid w:val="0"/>
          <w:szCs w:val="24"/>
          <w:lang w:val="es-ES"/>
        </w:rPr>
      </w:pPr>
      <w:r w:rsidRPr="001C5E6F">
        <w:rPr>
          <w:b/>
          <w:snapToGrid w:val="0"/>
          <w:szCs w:val="24"/>
          <w:lang w:val="es-ES"/>
        </w:rPr>
        <w:t>Seguridad</w:t>
      </w:r>
      <w:r w:rsidRPr="001C5E6F">
        <w:rPr>
          <w:bCs/>
          <w:snapToGrid w:val="0"/>
          <w:szCs w:val="24"/>
          <w:lang w:val="es-ES"/>
        </w:rPr>
        <w:t xml:space="preserve">: </w:t>
      </w:r>
      <w:r w:rsidRPr="001C5E6F">
        <w:rPr>
          <w:snapToGrid w:val="0"/>
          <w:szCs w:val="24"/>
          <w:lang w:val="es-ES"/>
        </w:rPr>
        <w:t>Capacidad de evitar el fraude así como de proteger la disponibilidad, integridad y confidencial de la información.</w:t>
      </w:r>
    </w:p>
    <w:p w:rsidR="00E74048" w:rsidRPr="001C5E6F" w:rsidRDefault="00E74048" w:rsidP="00E74048">
      <w:pPr>
        <w:rPr>
          <w:szCs w:val="24"/>
          <w:lang w:val="es-ES"/>
        </w:rPr>
      </w:pPr>
      <w:r w:rsidRPr="001C5E6F">
        <w:rPr>
          <w:b/>
          <w:szCs w:val="24"/>
          <w:lang w:val="es-ES"/>
        </w:rPr>
        <w:t>Semilla</w:t>
      </w:r>
      <w:r w:rsidRPr="001C5E6F">
        <w:rPr>
          <w:bCs/>
          <w:snapToGrid w:val="0"/>
          <w:szCs w:val="24"/>
          <w:lang w:val="es-ES"/>
        </w:rPr>
        <w:t>:</w:t>
      </w:r>
      <w:r w:rsidRPr="001C5E6F">
        <w:rPr>
          <w:bCs/>
          <w:szCs w:val="24"/>
          <w:lang w:val="es-ES"/>
        </w:rPr>
        <w:t xml:space="preserve"> Nodo de retransmisión ODMA desplegado con pantalla/teclado o sin éstos</w:t>
      </w:r>
      <w:r w:rsidRPr="001C5E6F">
        <w:rPr>
          <w:szCs w:val="24"/>
          <w:lang w:val="es-ES"/>
        </w:rPr>
        <w:t>.</w:t>
      </w:r>
    </w:p>
    <w:p w:rsidR="00E74048" w:rsidRPr="001C5E6F" w:rsidRDefault="00E74048" w:rsidP="00E74048">
      <w:pPr>
        <w:rPr>
          <w:szCs w:val="24"/>
          <w:lang w:val="es-ES"/>
        </w:rPr>
      </w:pPr>
      <w:r w:rsidRPr="001C5E6F">
        <w:rPr>
          <w:b/>
          <w:szCs w:val="24"/>
          <w:lang w:val="es-ES"/>
        </w:rPr>
        <w:t>Descarga de tráfico IP seleccionado (SIPTO)</w:t>
      </w:r>
      <w:r w:rsidRPr="001C5E6F">
        <w:rPr>
          <w:bCs/>
          <w:szCs w:val="24"/>
          <w:lang w:val="es-ES"/>
        </w:rPr>
        <w:t>:</w:t>
      </w:r>
      <w:r w:rsidRPr="001C5E6F">
        <w:rPr>
          <w:szCs w:val="24"/>
          <w:lang w:val="es-ES"/>
        </w:rPr>
        <w:t xml:space="preserve"> Descarga de tipos seleccionados de tráfico IP (por ejemplo, tráfico de Internet) sobre una red IP definida próxima al punto de anclaje a la red de acceso del</w:t>
      </w:r>
      <w:r>
        <w:rPr>
          <w:szCs w:val="24"/>
          <w:lang w:val="es-ES"/>
        </w:rPr>
        <w:t xml:space="preserve"> EU.</w:t>
      </w:r>
      <w:r w:rsidRPr="001C5E6F">
        <w:rPr>
          <w:szCs w:val="24"/>
          <w:lang w:val="es-ES"/>
        </w:rPr>
        <w:t xml:space="preserve"> La SIPTO se aplica a la descarga de tráfico para la red de acceso macrocelular y para el subsistema H(e)NB.</w:t>
      </w:r>
    </w:p>
    <w:p w:rsidR="00E74048" w:rsidRPr="001C5E6F" w:rsidRDefault="00E74048" w:rsidP="00E74048">
      <w:pPr>
        <w:rPr>
          <w:b/>
          <w:szCs w:val="24"/>
          <w:lang w:val="es-ES"/>
        </w:rPr>
      </w:pPr>
      <w:r>
        <w:rPr>
          <w:b/>
          <w:szCs w:val="24"/>
          <w:lang w:val="es-ES"/>
        </w:rPr>
        <w:t>RMTP</w:t>
      </w:r>
      <w:r w:rsidRPr="001C5E6F">
        <w:rPr>
          <w:b/>
          <w:szCs w:val="24"/>
          <w:lang w:val="es-ES"/>
        </w:rPr>
        <w:t xml:space="preserve"> seleccionad</w:t>
      </w:r>
      <w:r>
        <w:rPr>
          <w:b/>
          <w:szCs w:val="24"/>
          <w:lang w:val="es-ES"/>
        </w:rPr>
        <w:t>a</w:t>
      </w:r>
      <w:r w:rsidRPr="001C5E6F">
        <w:rPr>
          <w:bCs/>
          <w:snapToGrid w:val="0"/>
          <w:szCs w:val="24"/>
          <w:lang w:val="es-ES"/>
        </w:rPr>
        <w:t>:</w:t>
      </w:r>
      <w:r w:rsidRPr="001C5E6F">
        <w:rPr>
          <w:bCs/>
          <w:szCs w:val="24"/>
          <w:lang w:val="es-ES"/>
        </w:rPr>
        <w:t xml:space="preserve"> Se trata de la </w:t>
      </w:r>
      <w:r>
        <w:rPr>
          <w:bCs/>
          <w:szCs w:val="24"/>
          <w:lang w:val="es-ES"/>
        </w:rPr>
        <w:t>RMTP</w:t>
      </w:r>
      <w:r w:rsidRPr="001C5E6F">
        <w:rPr>
          <w:bCs/>
          <w:szCs w:val="24"/>
          <w:lang w:val="es-ES"/>
        </w:rPr>
        <w:t xml:space="preserve"> que ha sido seleccionada por el </w:t>
      </w:r>
      <w:r>
        <w:rPr>
          <w:bCs/>
          <w:szCs w:val="24"/>
          <w:lang w:val="es-ES"/>
        </w:rPr>
        <w:t>estrato de no acceso</w:t>
      </w:r>
      <w:r w:rsidRPr="001C5E6F">
        <w:rPr>
          <w:bCs/>
          <w:szCs w:val="24"/>
          <w:lang w:val="es-ES"/>
        </w:rPr>
        <w:t>, ya sea manual o automáticamente.</w:t>
      </w:r>
    </w:p>
    <w:p w:rsidR="00E74048" w:rsidRPr="001C5E6F" w:rsidRDefault="00E74048" w:rsidP="00E74048">
      <w:pPr>
        <w:rPr>
          <w:szCs w:val="24"/>
          <w:lang w:val="es-ES"/>
        </w:rPr>
      </w:pPr>
      <w:r w:rsidRPr="001C5E6F">
        <w:rPr>
          <w:b/>
          <w:szCs w:val="24"/>
          <w:lang w:val="es-ES"/>
        </w:rPr>
        <w:t>Servicio</w:t>
      </w:r>
      <w:r w:rsidRPr="001C5E6F">
        <w:rPr>
          <w:bCs/>
          <w:szCs w:val="24"/>
          <w:lang w:val="es-ES"/>
        </w:rPr>
        <w:t>:</w:t>
      </w:r>
      <w:r w:rsidRPr="001C5E6F">
        <w:rPr>
          <w:szCs w:val="24"/>
          <w:lang w:val="es-ES"/>
        </w:rPr>
        <w:t xml:space="preserve"> Componente del abanico de opciones ofrecido por los proveedores de servicios a un usuario, o funcionalidad ofrecida a un usuario.</w:t>
      </w:r>
    </w:p>
    <w:p w:rsidR="00E74048" w:rsidRPr="001C5E6F" w:rsidRDefault="00E74048" w:rsidP="00E74048">
      <w:pPr>
        <w:rPr>
          <w:b/>
          <w:szCs w:val="24"/>
          <w:lang w:val="es-ES"/>
        </w:rPr>
      </w:pPr>
      <w:r>
        <w:rPr>
          <w:b/>
          <w:szCs w:val="24"/>
          <w:lang w:val="es-ES"/>
        </w:rPr>
        <w:t>EU</w:t>
      </w:r>
      <w:r w:rsidRPr="001C5E6F">
        <w:rPr>
          <w:b/>
          <w:szCs w:val="24"/>
          <w:lang w:val="es-ES"/>
        </w:rPr>
        <w:t xml:space="preserve"> sin servicio</w:t>
      </w:r>
      <w:r w:rsidRPr="001C5E6F">
        <w:rPr>
          <w:bCs/>
          <w:snapToGrid w:val="0"/>
          <w:szCs w:val="24"/>
          <w:lang w:val="es-ES"/>
        </w:rPr>
        <w:t>:</w:t>
      </w:r>
      <w:r>
        <w:rPr>
          <w:szCs w:val="24"/>
          <w:lang w:val="es-ES"/>
        </w:rPr>
        <w:t xml:space="preserve"> EU </w:t>
      </w:r>
      <w:r w:rsidRPr="001C5E6F">
        <w:rPr>
          <w:szCs w:val="24"/>
          <w:lang w:val="es-ES"/>
        </w:rPr>
        <w:t>que sólo tiene las capacidades básicas.</w:t>
      </w:r>
    </w:p>
    <w:p w:rsidR="00E74048" w:rsidRPr="001C5E6F" w:rsidRDefault="00E74048" w:rsidP="00E74048">
      <w:pPr>
        <w:rPr>
          <w:b/>
          <w:szCs w:val="24"/>
          <w:lang w:val="es-ES"/>
        </w:rPr>
      </w:pPr>
      <w:r w:rsidRPr="001C5E6F">
        <w:rPr>
          <w:b/>
          <w:szCs w:val="24"/>
          <w:lang w:val="es-ES"/>
        </w:rPr>
        <w:t>Punto de acceso del servicio</w:t>
      </w:r>
      <w:r w:rsidRPr="001C5E6F">
        <w:rPr>
          <w:bCs/>
          <w:snapToGrid w:val="0"/>
          <w:szCs w:val="24"/>
          <w:lang w:val="es-ES"/>
        </w:rPr>
        <w:t>:</w:t>
      </w:r>
      <w:r w:rsidRPr="001C5E6F">
        <w:rPr>
          <w:b/>
          <w:szCs w:val="24"/>
          <w:lang w:val="es-ES"/>
        </w:rPr>
        <w:t xml:space="preserve"> </w:t>
      </w:r>
      <w:r w:rsidRPr="001C5E6F">
        <w:rPr>
          <w:szCs w:val="24"/>
          <w:lang w:val="es-ES"/>
        </w:rPr>
        <w:t>Punto conceptual donde una capa de protocolo ofrece a la capa superior acceso a sus servicios.</w:t>
      </w:r>
    </w:p>
    <w:p w:rsidR="00E74048" w:rsidRPr="001C5E6F" w:rsidRDefault="00E74048" w:rsidP="00E74048">
      <w:pPr>
        <w:rPr>
          <w:szCs w:val="24"/>
          <w:lang w:val="es-ES"/>
        </w:rPr>
      </w:pPr>
      <w:r w:rsidRPr="001C5E6F">
        <w:rPr>
          <w:b/>
          <w:szCs w:val="24"/>
          <w:lang w:val="es-ES"/>
        </w:rPr>
        <w:t>Zona de servicio</w:t>
      </w:r>
      <w:r w:rsidRPr="001C5E6F">
        <w:rPr>
          <w:bCs/>
          <w:snapToGrid w:val="0"/>
          <w:szCs w:val="24"/>
          <w:lang w:val="es-ES"/>
        </w:rPr>
        <w:t>:</w:t>
      </w:r>
      <w:r w:rsidRPr="001C5E6F">
        <w:rPr>
          <w:bCs/>
          <w:szCs w:val="24"/>
          <w:lang w:val="es-ES"/>
        </w:rPr>
        <w:t xml:space="preserve"> La zona de servicio se define del mismo modo que la zona de servicio conforme a la Recomendación UIT-T</w:t>
      </w:r>
      <w:r w:rsidRPr="001C5E6F">
        <w:rPr>
          <w:szCs w:val="24"/>
          <w:lang w:val="es-ES"/>
        </w:rPr>
        <w:t xml:space="preserve"> Q.1001. A diferencia de la zona </w:t>
      </w:r>
      <w:r>
        <w:rPr>
          <w:szCs w:val="24"/>
          <w:lang w:val="es-ES"/>
        </w:rPr>
        <w:t>RMTP</w:t>
      </w:r>
      <w:r w:rsidRPr="001C5E6F">
        <w:rPr>
          <w:szCs w:val="24"/>
          <w:lang w:val="es-ES"/>
        </w:rPr>
        <w:t xml:space="preserve"> no se basa en la cobertura de una </w:t>
      </w:r>
      <w:r>
        <w:rPr>
          <w:szCs w:val="24"/>
          <w:lang w:val="es-ES"/>
        </w:rPr>
        <w:t>RMTP, sino</w:t>
      </w:r>
      <w:r w:rsidRPr="001C5E6F">
        <w:rPr>
          <w:szCs w:val="24"/>
          <w:lang w:val="es-ES"/>
        </w:rPr>
        <w:t xml:space="preserve"> en la zona en la que un usuario de la red fija puede llamar a un usuario móvil sin conocer su posición. Por este motivo la zona de servicio puede modificarse, por ejemplo</w:t>
      </w:r>
      <w:r>
        <w:rPr>
          <w:szCs w:val="24"/>
          <w:lang w:val="es-ES"/>
        </w:rPr>
        <w:t>,</w:t>
      </w:r>
      <w:r w:rsidRPr="001C5E6F">
        <w:rPr>
          <w:szCs w:val="24"/>
          <w:lang w:val="es-ES"/>
        </w:rPr>
        <w:t xml:space="preserve"> cuando se amplía la señalización del sistema. </w:t>
      </w:r>
    </w:p>
    <w:p w:rsidR="00E74048" w:rsidRPr="001C5E6F" w:rsidRDefault="00E74048" w:rsidP="00E74048">
      <w:pPr>
        <w:rPr>
          <w:szCs w:val="24"/>
          <w:lang w:val="es-ES"/>
        </w:rPr>
      </w:pPr>
      <w:r w:rsidRPr="001C5E6F">
        <w:rPr>
          <w:b/>
          <w:szCs w:val="24"/>
          <w:lang w:val="es-ES"/>
        </w:rPr>
        <w:t>Atributo de servicio</w:t>
      </w:r>
      <w:r w:rsidRPr="001C5E6F">
        <w:rPr>
          <w:bCs/>
          <w:snapToGrid w:val="0"/>
          <w:szCs w:val="24"/>
          <w:lang w:val="es-ES"/>
        </w:rPr>
        <w:t>:</w:t>
      </w:r>
      <w:r w:rsidRPr="001C5E6F">
        <w:rPr>
          <w:szCs w:val="24"/>
          <w:lang w:val="es-ES"/>
        </w:rPr>
        <w:t xml:space="preserve"> Características específicas de un servicio de telecomunicación (fuente: Recomendación UIT-T I.112).</w:t>
      </w:r>
    </w:p>
    <w:p w:rsidR="00E74048" w:rsidRPr="001C5E6F" w:rsidRDefault="00E74048" w:rsidP="00E74048">
      <w:pPr>
        <w:pStyle w:val="Note"/>
        <w:rPr>
          <w:lang w:val="es-ES"/>
        </w:rPr>
      </w:pPr>
      <w:r w:rsidRPr="00CE40B6">
        <w:t>NOTA</w:t>
      </w:r>
      <w:r>
        <w:rPr>
          <w:szCs w:val="24"/>
          <w:lang w:val="es-ES"/>
        </w:rPr>
        <w:t> </w:t>
      </w:r>
      <w:r w:rsidRPr="001C5E6F">
        <w:rPr>
          <w:szCs w:val="24"/>
          <w:lang w:val="es-ES"/>
        </w:rPr>
        <w:t>1</w:t>
      </w:r>
      <w:r>
        <w:rPr>
          <w:szCs w:val="24"/>
          <w:lang w:val="es-ES"/>
        </w:rPr>
        <w:t> </w:t>
      </w:r>
      <w:r w:rsidRPr="001C5E6F">
        <w:rPr>
          <w:szCs w:val="24"/>
          <w:lang w:val="es-ES"/>
        </w:rPr>
        <w:t>–</w:t>
      </w:r>
      <w:r>
        <w:rPr>
          <w:szCs w:val="24"/>
          <w:lang w:val="es-ES"/>
        </w:rPr>
        <w:t> </w:t>
      </w:r>
      <w:r w:rsidRPr="001C5E6F">
        <w:rPr>
          <w:szCs w:val="24"/>
          <w:lang w:val="es-ES"/>
        </w:rPr>
        <w:t>Los valores asignados a uno o varios atributos de servicio pueden utilizarse para distinguir dicho servicio de telecomunicac</w:t>
      </w:r>
      <w:r>
        <w:rPr>
          <w:szCs w:val="24"/>
          <w:lang w:val="es-ES"/>
        </w:rPr>
        <w:t>ión</w:t>
      </w:r>
      <w:r w:rsidRPr="001C5E6F">
        <w:rPr>
          <w:szCs w:val="24"/>
          <w:lang w:val="es-ES"/>
        </w:rPr>
        <w:t xml:space="preserve"> de otros.</w:t>
      </w:r>
    </w:p>
    <w:p w:rsidR="00E74048" w:rsidRPr="001C5E6F" w:rsidRDefault="00E74048" w:rsidP="00E74048">
      <w:pPr>
        <w:rPr>
          <w:b/>
          <w:szCs w:val="24"/>
          <w:lang w:val="es-ES"/>
        </w:rPr>
      </w:pPr>
      <w:r w:rsidRPr="001C5E6F">
        <w:rPr>
          <w:b/>
          <w:szCs w:val="24"/>
          <w:lang w:val="es-ES"/>
        </w:rPr>
        <w:t>Velocidad binaria de servicio</w:t>
      </w:r>
      <w:r w:rsidRPr="001C5E6F">
        <w:rPr>
          <w:bCs/>
          <w:snapToGrid w:val="0"/>
          <w:szCs w:val="24"/>
          <w:lang w:val="es-ES"/>
        </w:rPr>
        <w:t>:</w:t>
      </w:r>
      <w:r w:rsidRPr="001C5E6F">
        <w:rPr>
          <w:szCs w:val="24"/>
          <w:lang w:val="es-ES"/>
        </w:rPr>
        <w:t xml:space="preserve"> Velocidad binaria puesta a disposición de un usuario para la transferencia de información de</w:t>
      </w:r>
      <w:r>
        <w:rPr>
          <w:szCs w:val="24"/>
          <w:lang w:val="es-ES"/>
        </w:rPr>
        <w:t>l</w:t>
      </w:r>
      <w:r w:rsidRPr="001C5E6F">
        <w:rPr>
          <w:szCs w:val="24"/>
          <w:lang w:val="es-ES"/>
        </w:rPr>
        <w:t xml:space="preserve"> usuario (fuente: Recomendación UIT-T I.113).</w:t>
      </w:r>
    </w:p>
    <w:p w:rsidR="00E74048" w:rsidRPr="001C5E6F" w:rsidRDefault="00E74048" w:rsidP="00E74048">
      <w:pPr>
        <w:rPr>
          <w:lang w:val="es-ES"/>
        </w:rPr>
      </w:pPr>
      <w:r w:rsidRPr="001C5E6F">
        <w:rPr>
          <w:b/>
          <w:lang w:val="es-ES"/>
        </w:rPr>
        <w:t>Capacidades de servicio</w:t>
      </w:r>
      <w:r w:rsidRPr="001C5E6F">
        <w:rPr>
          <w:bCs/>
          <w:snapToGrid w:val="0"/>
          <w:lang w:val="es-ES"/>
        </w:rPr>
        <w:t>:</w:t>
      </w:r>
      <w:r w:rsidRPr="001C5E6F">
        <w:rPr>
          <w:bCs/>
          <w:lang w:val="es-ES"/>
        </w:rPr>
        <w:t xml:space="preserve"> </w:t>
      </w:r>
      <w:r w:rsidRPr="001C5E6F">
        <w:rPr>
          <w:lang w:val="es-ES"/>
        </w:rPr>
        <w:t>Portadores definidos por parámetros y/o mecanismos necesarios para realizar servicios. Se encuentran en las redes y bajo el control de la red.</w:t>
      </w:r>
    </w:p>
    <w:p w:rsidR="00E74048" w:rsidRPr="001C5E6F" w:rsidRDefault="00E74048" w:rsidP="00E74048">
      <w:pPr>
        <w:rPr>
          <w:snapToGrid w:val="0"/>
          <w:szCs w:val="24"/>
          <w:lang w:val="es-ES"/>
        </w:rPr>
      </w:pPr>
      <w:r w:rsidRPr="001C5E6F">
        <w:rPr>
          <w:b/>
          <w:snapToGrid w:val="0"/>
          <w:szCs w:val="24"/>
          <w:lang w:val="es-ES"/>
        </w:rPr>
        <w:t>Característica de capacidad del servicio</w:t>
      </w:r>
      <w:r w:rsidRPr="001C5E6F">
        <w:rPr>
          <w:bCs/>
          <w:snapToGrid w:val="0"/>
          <w:szCs w:val="24"/>
          <w:lang w:val="es-ES"/>
        </w:rPr>
        <w:t xml:space="preserve">: </w:t>
      </w:r>
      <w:r w:rsidRPr="001C5E6F">
        <w:rPr>
          <w:snapToGrid w:val="0"/>
          <w:szCs w:val="24"/>
          <w:lang w:val="es-ES"/>
        </w:rPr>
        <w:t>Funcionalidad ofrecida por las capacidades de servicio accesibles a través de la interfaz de aplicación normalizada.</w:t>
      </w:r>
    </w:p>
    <w:p w:rsidR="00E74048" w:rsidRPr="001C5E6F" w:rsidRDefault="00E74048" w:rsidP="00E74048">
      <w:pPr>
        <w:rPr>
          <w:snapToGrid w:val="0"/>
          <w:szCs w:val="24"/>
          <w:lang w:val="es-ES"/>
        </w:rPr>
      </w:pPr>
      <w:r w:rsidRPr="001C5E6F">
        <w:rPr>
          <w:b/>
          <w:snapToGrid w:val="0"/>
          <w:szCs w:val="24"/>
          <w:lang w:val="es-ES"/>
        </w:rPr>
        <w:t>Servidor de capacidades de servicio</w:t>
      </w:r>
      <w:r w:rsidRPr="001C5E6F">
        <w:rPr>
          <w:bCs/>
          <w:snapToGrid w:val="0"/>
          <w:szCs w:val="24"/>
          <w:lang w:val="es-ES"/>
        </w:rPr>
        <w:t>:</w:t>
      </w:r>
      <w:r w:rsidRPr="001C5E6F">
        <w:rPr>
          <w:snapToGrid w:val="0"/>
          <w:szCs w:val="24"/>
          <w:lang w:val="es-ES"/>
        </w:rPr>
        <w:t xml:space="preserve"> Funcionalidad de la red que proporciona interfaces abiertas hacia la funcionalidad ofrecida por las capacidades de servicio del sistema 3GPP.</w:t>
      </w:r>
    </w:p>
    <w:p w:rsidR="00E74048" w:rsidRPr="001C5E6F" w:rsidRDefault="00E74048" w:rsidP="00E74048">
      <w:pPr>
        <w:rPr>
          <w:snapToGrid w:val="0"/>
          <w:szCs w:val="24"/>
          <w:lang w:val="es-ES"/>
        </w:rPr>
      </w:pPr>
      <w:r w:rsidRPr="001C5E6F">
        <w:rPr>
          <w:b/>
          <w:snapToGrid w:val="0"/>
          <w:szCs w:val="24"/>
          <w:lang w:val="es-ES"/>
        </w:rPr>
        <w:t>Categoría de servicio o clase de servicio</w:t>
      </w:r>
      <w:r w:rsidRPr="001C5E6F">
        <w:rPr>
          <w:bCs/>
          <w:snapToGrid w:val="0"/>
          <w:szCs w:val="24"/>
          <w:lang w:val="es-ES"/>
        </w:rPr>
        <w:t>:</w:t>
      </w:r>
      <w:r w:rsidRPr="001C5E6F">
        <w:rPr>
          <w:snapToGrid w:val="0"/>
          <w:szCs w:val="24"/>
          <w:lang w:val="es-ES"/>
        </w:rPr>
        <w:t xml:space="preserve"> Servicio ofrecido a los usuarios descrito por un conjunto de parámetros de calidad de funcionamiento y sus valores, límites o gamas específicos. El conjunto de parámetros proporciona una descripción exhaustiva de la capacidad del servicio.</w:t>
      </w:r>
    </w:p>
    <w:p w:rsidR="00E74048" w:rsidRPr="001C5E6F" w:rsidRDefault="00E74048" w:rsidP="00E74048">
      <w:pPr>
        <w:rPr>
          <w:szCs w:val="24"/>
          <w:lang w:val="es-ES"/>
        </w:rPr>
      </w:pPr>
      <w:r w:rsidRPr="001C5E6F">
        <w:rPr>
          <w:b/>
          <w:szCs w:val="24"/>
          <w:lang w:val="es-ES"/>
        </w:rPr>
        <w:t>Continuidad del servicio</w:t>
      </w:r>
      <w:r w:rsidRPr="001C5E6F">
        <w:rPr>
          <w:bCs/>
          <w:szCs w:val="24"/>
          <w:lang w:val="es-ES"/>
        </w:rPr>
        <w:t>:</w:t>
      </w:r>
      <w:r w:rsidRPr="001C5E6F">
        <w:rPr>
          <w:szCs w:val="24"/>
          <w:lang w:val="es-ES"/>
        </w:rPr>
        <w:t xml:space="preserve"> Percepción permanente de un servicio por parte del usuario que utiliza una comunicación activa (por ejemplo, una llamada de voz en curso) cuando un</w:t>
      </w:r>
      <w:r>
        <w:rPr>
          <w:szCs w:val="24"/>
          <w:lang w:val="es-ES"/>
        </w:rPr>
        <w:t xml:space="preserve"> EU </w:t>
      </w:r>
      <w:r w:rsidRPr="001C5E6F">
        <w:rPr>
          <w:szCs w:val="24"/>
          <w:lang w:val="es-ES"/>
        </w:rPr>
        <w:t xml:space="preserve">sufre una modificación de la tecnología de acceso radioeléctrico o un cambio de dominio CS/PS </w:t>
      </w:r>
      <w:r>
        <w:rPr>
          <w:szCs w:val="24"/>
          <w:lang w:val="es-ES"/>
        </w:rPr>
        <w:lastRenderedPageBreak/>
        <w:t xml:space="preserve">(conmutación de circuitos/paquetes) </w:t>
      </w:r>
      <w:r w:rsidRPr="001C5E6F">
        <w:rPr>
          <w:szCs w:val="24"/>
          <w:lang w:val="es-ES"/>
        </w:rPr>
        <w:t xml:space="preserve">sin que el usuario </w:t>
      </w:r>
      <w:r>
        <w:rPr>
          <w:szCs w:val="24"/>
          <w:lang w:val="es-ES"/>
        </w:rPr>
        <w:t>advierta el</w:t>
      </w:r>
      <w:r w:rsidRPr="001C5E6F">
        <w:rPr>
          <w:szCs w:val="24"/>
          <w:lang w:val="es-ES"/>
        </w:rPr>
        <w:t xml:space="preserve"> cambio, en la medida de lo posible.</w:t>
      </w:r>
    </w:p>
    <w:p w:rsidR="00E74048" w:rsidRPr="001C5E6F" w:rsidRDefault="00E74048" w:rsidP="00E74048">
      <w:pPr>
        <w:pStyle w:val="Note"/>
        <w:rPr>
          <w:lang w:val="es-ES"/>
        </w:rPr>
      </w:pPr>
      <w:r w:rsidRPr="001C5E6F">
        <w:rPr>
          <w:lang w:val="es-ES"/>
        </w:rPr>
        <w:t>NOTA</w:t>
      </w:r>
      <w:r>
        <w:rPr>
          <w:lang w:val="es-ES"/>
        </w:rPr>
        <w:t> </w:t>
      </w:r>
      <w:r w:rsidRPr="001C5E6F">
        <w:rPr>
          <w:lang w:val="es-ES"/>
        </w:rPr>
        <w:t>1</w:t>
      </w:r>
      <w:r>
        <w:rPr>
          <w:lang w:val="es-ES"/>
        </w:rPr>
        <w:t> </w:t>
      </w:r>
      <w:r w:rsidRPr="001C5E6F">
        <w:rPr>
          <w:lang w:val="es-ES"/>
        </w:rPr>
        <w:t>–</w:t>
      </w:r>
      <w:r>
        <w:rPr>
          <w:lang w:val="es-ES"/>
        </w:rPr>
        <w:t> </w:t>
      </w:r>
      <w:r w:rsidRPr="001C5E6F">
        <w:rPr>
          <w:lang w:val="es-ES"/>
        </w:rPr>
        <w:t xml:space="preserve">En particular, la continuidad del servicio </w:t>
      </w:r>
      <w:r>
        <w:rPr>
          <w:lang w:val="es-ES"/>
        </w:rPr>
        <w:t>incluye</w:t>
      </w:r>
      <w:r w:rsidRPr="001C5E6F">
        <w:rPr>
          <w:lang w:val="es-ES"/>
        </w:rPr>
        <w:t xml:space="preserve"> la posibilidad de que</w:t>
      </w:r>
      <w:r>
        <w:rPr>
          <w:lang w:val="es-ES"/>
        </w:rPr>
        <w:t>,</w:t>
      </w:r>
      <w:r w:rsidRPr="001C5E6F">
        <w:rPr>
          <w:lang w:val="es-ES"/>
        </w:rPr>
        <w:t xml:space="preserve"> tras un cambio de RAT/dominio</w:t>
      </w:r>
      <w:r>
        <w:rPr>
          <w:lang w:val="es-ES"/>
        </w:rPr>
        <w:t>,</w:t>
      </w:r>
      <w:r w:rsidRPr="001C5E6F">
        <w:rPr>
          <w:lang w:val="es-ES"/>
        </w:rPr>
        <w:t xml:space="preserve"> la percepción del usuario se mantenga con un servicio de telecomunicación diferente (por ejemplo, teleservicio o servicio portador) igual que antes del cambio de RAT/dominio.</w:t>
      </w:r>
    </w:p>
    <w:p w:rsidR="00E74048" w:rsidRPr="001C5E6F" w:rsidRDefault="00E74048" w:rsidP="00E74048">
      <w:pPr>
        <w:rPr>
          <w:snapToGrid w:val="0"/>
          <w:szCs w:val="24"/>
          <w:lang w:val="es-ES"/>
        </w:rPr>
      </w:pPr>
      <w:r w:rsidRPr="001C5E6F">
        <w:rPr>
          <w:b/>
          <w:snapToGrid w:val="0"/>
          <w:szCs w:val="24"/>
          <w:lang w:val="es-ES"/>
        </w:rPr>
        <w:t>Control de servicio</w:t>
      </w:r>
      <w:r w:rsidRPr="001C5E6F">
        <w:rPr>
          <w:bCs/>
          <w:snapToGrid w:val="0"/>
          <w:szCs w:val="24"/>
          <w:lang w:val="es-ES"/>
        </w:rPr>
        <w:t>:</w:t>
      </w:r>
      <w:r w:rsidRPr="001C5E6F">
        <w:rPr>
          <w:b/>
          <w:snapToGrid w:val="0"/>
          <w:szCs w:val="24"/>
          <w:lang w:val="es-ES"/>
        </w:rPr>
        <w:t xml:space="preserve"> </w:t>
      </w:r>
      <w:r w:rsidRPr="001C5E6F">
        <w:rPr>
          <w:snapToGrid w:val="0"/>
          <w:szCs w:val="24"/>
          <w:lang w:val="es-ES"/>
        </w:rPr>
        <w:t>Capacidad del usuario, entorno doméstico o entorno de servicio para determinar lo que hace un servicio particular, para una invocación específica de dicho servicio, dentro de los límites de dicho servicio.</w:t>
      </w:r>
    </w:p>
    <w:p w:rsidR="00E74048" w:rsidRPr="001C5E6F" w:rsidRDefault="00E74048" w:rsidP="00E74048">
      <w:pPr>
        <w:rPr>
          <w:snapToGrid w:val="0"/>
          <w:szCs w:val="24"/>
          <w:lang w:val="es-ES"/>
        </w:rPr>
      </w:pPr>
      <w:r w:rsidRPr="001C5E6F">
        <w:rPr>
          <w:b/>
          <w:snapToGrid w:val="0"/>
          <w:szCs w:val="24"/>
          <w:lang w:val="es-ES"/>
        </w:rPr>
        <w:t>Unidad de datos de servicio (SDU)</w:t>
      </w:r>
      <w:r w:rsidRPr="001C5E6F">
        <w:rPr>
          <w:bCs/>
          <w:snapToGrid w:val="0"/>
          <w:szCs w:val="24"/>
          <w:lang w:val="es-ES"/>
        </w:rPr>
        <w:t>:</w:t>
      </w:r>
      <w:r w:rsidRPr="001C5E6F">
        <w:rPr>
          <w:snapToGrid w:val="0"/>
          <w:szCs w:val="24"/>
          <w:lang w:val="es-ES"/>
        </w:rPr>
        <w:t xml:space="preserve"> En el modelo de referencia OSI, cantidad de información cuya identidad se preserva cuando se transfiere entre entidades pares de la capa (N+1) y que no se interpreta por las entidades de la capa (N) de soporte (fuente: </w:t>
      </w:r>
      <w:r w:rsidRPr="001C5E6F">
        <w:rPr>
          <w:szCs w:val="24"/>
          <w:lang w:val="es-ES"/>
        </w:rPr>
        <w:t>Recomendación UIT-T</w:t>
      </w:r>
      <w:r w:rsidRPr="001C5E6F">
        <w:rPr>
          <w:snapToGrid w:val="0"/>
          <w:szCs w:val="24"/>
          <w:lang w:val="es-ES"/>
        </w:rPr>
        <w:t xml:space="preserve"> X.200 | ISO/</w:t>
      </w:r>
      <w:r>
        <w:rPr>
          <w:snapToGrid w:val="0"/>
          <w:szCs w:val="24"/>
          <w:lang w:val="es-ES"/>
        </w:rPr>
        <w:t>CEI</w:t>
      </w:r>
      <w:r w:rsidRPr="001C5E6F">
        <w:rPr>
          <w:snapToGrid w:val="0"/>
          <w:szCs w:val="24"/>
          <w:lang w:val="es-ES"/>
        </w:rPr>
        <w:t xml:space="preserve"> 7498-1).</w:t>
      </w:r>
      <w:r>
        <w:rPr>
          <w:snapToGrid w:val="0"/>
          <w:szCs w:val="24"/>
          <w:lang w:val="es-ES"/>
        </w:rPr>
        <w:t xml:space="preserve"> </w:t>
      </w:r>
    </w:p>
    <w:p w:rsidR="00E74048" w:rsidRPr="001C5E6F" w:rsidRDefault="00E74048" w:rsidP="00E74048">
      <w:pPr>
        <w:rPr>
          <w:snapToGrid w:val="0"/>
          <w:szCs w:val="24"/>
          <w:lang w:val="es-ES"/>
        </w:rPr>
      </w:pPr>
      <w:r w:rsidRPr="001C5E6F">
        <w:rPr>
          <w:b/>
          <w:snapToGrid w:val="0"/>
          <w:szCs w:val="24"/>
          <w:lang w:val="es-ES"/>
        </w:rPr>
        <w:t>Retardo de servicio</w:t>
      </w:r>
      <w:r w:rsidRPr="001C5E6F">
        <w:rPr>
          <w:bCs/>
          <w:snapToGrid w:val="0"/>
          <w:szCs w:val="24"/>
          <w:lang w:val="es-ES"/>
        </w:rPr>
        <w:t>:</w:t>
      </w:r>
      <w:r w:rsidRPr="001C5E6F">
        <w:rPr>
          <w:snapToGrid w:val="0"/>
          <w:szCs w:val="24"/>
          <w:lang w:val="es-ES"/>
        </w:rPr>
        <w:t xml:space="preserve"> Tiempo transcurrido entre la invocación de la petición del servicio y la indicación de petición de servicio correspondiente en el receptor de servicio, indicando la llegada de los datos de aplicación.</w:t>
      </w:r>
    </w:p>
    <w:p w:rsidR="00E74048" w:rsidRPr="001C5E6F" w:rsidRDefault="00E74048" w:rsidP="00E74048">
      <w:pPr>
        <w:rPr>
          <w:szCs w:val="24"/>
          <w:lang w:val="es-ES"/>
        </w:rPr>
      </w:pPr>
      <w:r w:rsidRPr="001C5E6F">
        <w:rPr>
          <w:b/>
          <w:szCs w:val="24"/>
          <w:lang w:val="es-ES"/>
        </w:rPr>
        <w:t>Activador de servicio</w:t>
      </w:r>
      <w:r w:rsidRPr="001C5E6F">
        <w:rPr>
          <w:szCs w:val="24"/>
          <w:lang w:val="es-ES"/>
        </w:rPr>
        <w:t xml:space="preserve">: Capacidad que puede utilizarse, ya sea por sí misma o </w:t>
      </w:r>
      <w:r>
        <w:rPr>
          <w:szCs w:val="24"/>
          <w:lang w:val="es-ES"/>
        </w:rPr>
        <w:t>combinada</w:t>
      </w:r>
      <w:r w:rsidRPr="001C5E6F">
        <w:rPr>
          <w:szCs w:val="24"/>
          <w:lang w:val="es-ES"/>
        </w:rPr>
        <w:t xml:space="preserve"> con otros activadores de servicio para prestar un servicio </w:t>
      </w:r>
      <w:r>
        <w:rPr>
          <w:szCs w:val="24"/>
          <w:lang w:val="es-ES"/>
        </w:rPr>
        <w:t>al</w:t>
      </w:r>
      <w:r w:rsidRPr="001C5E6F">
        <w:rPr>
          <w:szCs w:val="24"/>
          <w:lang w:val="es-ES"/>
        </w:rPr>
        <w:t xml:space="preserve"> usuario final. </w:t>
      </w:r>
    </w:p>
    <w:p w:rsidR="00E74048" w:rsidRPr="001C5E6F" w:rsidRDefault="00E74048" w:rsidP="00E74048">
      <w:pPr>
        <w:rPr>
          <w:snapToGrid w:val="0"/>
          <w:szCs w:val="24"/>
          <w:lang w:val="es-ES"/>
        </w:rPr>
      </w:pPr>
      <w:r w:rsidRPr="001C5E6F">
        <w:rPr>
          <w:b/>
          <w:snapToGrid w:val="0"/>
          <w:szCs w:val="24"/>
          <w:lang w:val="es-ES"/>
        </w:rPr>
        <w:t>Entorno de ejecución de servicio</w:t>
      </w:r>
      <w:r w:rsidRPr="001C5E6F">
        <w:rPr>
          <w:bCs/>
          <w:snapToGrid w:val="0"/>
          <w:szCs w:val="24"/>
          <w:lang w:val="es-ES"/>
        </w:rPr>
        <w:t>:</w:t>
      </w:r>
      <w:r w:rsidRPr="001C5E6F">
        <w:rPr>
          <w:b/>
          <w:snapToGrid w:val="0"/>
          <w:szCs w:val="24"/>
          <w:lang w:val="es-ES"/>
        </w:rPr>
        <w:t xml:space="preserve"> </w:t>
      </w:r>
      <w:r w:rsidRPr="001C5E6F">
        <w:rPr>
          <w:snapToGrid w:val="0"/>
          <w:szCs w:val="24"/>
          <w:lang w:val="es-ES"/>
        </w:rPr>
        <w:t>Plataforma sobre la que se autoriza a una aplicación o programa a ejecutar varias funcionalidades; ejemplos de entornos de ejecución de servicios son el equipo de usuario, la tarjeta de circuito integrado y una plataforma de red o cualquier otro servidor.</w:t>
      </w:r>
    </w:p>
    <w:p w:rsidR="00E74048" w:rsidRPr="001C5E6F" w:rsidRDefault="00E74048" w:rsidP="00E74048">
      <w:pPr>
        <w:rPr>
          <w:szCs w:val="24"/>
          <w:lang w:val="es-ES"/>
        </w:rPr>
      </w:pPr>
      <w:r w:rsidRPr="001C5E6F">
        <w:rPr>
          <w:b/>
          <w:szCs w:val="24"/>
          <w:lang w:val="es-ES"/>
        </w:rPr>
        <w:t>Característica de servicio</w:t>
      </w:r>
      <w:r w:rsidRPr="001C5E6F">
        <w:rPr>
          <w:bCs/>
          <w:snapToGrid w:val="0"/>
          <w:szCs w:val="24"/>
          <w:lang w:val="es-ES"/>
        </w:rPr>
        <w:t>:</w:t>
      </w:r>
      <w:r w:rsidRPr="001C5E6F">
        <w:rPr>
          <w:szCs w:val="24"/>
          <w:lang w:val="es-ES"/>
        </w:rPr>
        <w:t xml:space="preserve"> Funcionalidad que debe ofrecer un sistema 3GPP para activar la prestación de servicio</w:t>
      </w:r>
      <w:r>
        <w:rPr>
          <w:szCs w:val="24"/>
          <w:lang w:val="es-ES"/>
        </w:rPr>
        <w:t>s</w:t>
      </w:r>
      <w:r w:rsidRPr="001C5E6F">
        <w:rPr>
          <w:szCs w:val="24"/>
          <w:lang w:val="es-ES"/>
        </w:rPr>
        <w:t>. Los servicios están integrados por diferentes características de servicio.</w:t>
      </w:r>
    </w:p>
    <w:p w:rsidR="00E74048" w:rsidRPr="001C5E6F" w:rsidRDefault="00E74048" w:rsidP="00E74048">
      <w:pPr>
        <w:rPr>
          <w:bCs/>
          <w:szCs w:val="24"/>
          <w:lang w:val="es-ES"/>
        </w:rPr>
      </w:pPr>
      <w:r w:rsidRPr="001C5E6F">
        <w:rPr>
          <w:b/>
          <w:szCs w:val="24"/>
          <w:lang w:val="es-ES"/>
        </w:rPr>
        <w:t>Capacidades de implementación del servicio</w:t>
      </w:r>
      <w:r w:rsidRPr="001C5E6F">
        <w:rPr>
          <w:bCs/>
          <w:snapToGrid w:val="0"/>
          <w:szCs w:val="24"/>
          <w:lang w:val="es-ES"/>
        </w:rPr>
        <w:t>:</w:t>
      </w:r>
      <w:r w:rsidRPr="001C5E6F">
        <w:rPr>
          <w:bCs/>
          <w:szCs w:val="24"/>
          <w:lang w:val="es-ES"/>
        </w:rPr>
        <w:t xml:space="preserve"> Conjunto de capacidades de implementación, en cada dominio técnico, necesarios para hacer posible que un</w:t>
      </w:r>
      <w:r>
        <w:rPr>
          <w:bCs/>
          <w:szCs w:val="24"/>
          <w:lang w:val="es-ES"/>
        </w:rPr>
        <w:t xml:space="preserve"> EU </w:t>
      </w:r>
      <w:r w:rsidRPr="001C5E6F">
        <w:rPr>
          <w:bCs/>
          <w:szCs w:val="24"/>
          <w:lang w:val="es-ES"/>
        </w:rPr>
        <w:t>soporte un conjunto de capacidades de servicio del</w:t>
      </w:r>
      <w:r>
        <w:rPr>
          <w:bCs/>
          <w:szCs w:val="24"/>
          <w:lang w:val="es-ES"/>
        </w:rPr>
        <w:t xml:space="preserve"> EU.</w:t>
      </w:r>
    </w:p>
    <w:p w:rsidR="00E74048" w:rsidRPr="001C5E6F" w:rsidRDefault="00E74048" w:rsidP="00E74048">
      <w:pPr>
        <w:rPr>
          <w:szCs w:val="24"/>
          <w:lang w:val="es-ES"/>
        </w:rPr>
      </w:pPr>
      <w:r w:rsidRPr="001C5E6F">
        <w:rPr>
          <w:b/>
          <w:szCs w:val="24"/>
          <w:lang w:val="es-ES"/>
        </w:rPr>
        <w:t>Modelo de servicio</w:t>
      </w:r>
      <w:r w:rsidRPr="001C5E6F">
        <w:rPr>
          <w:bCs/>
          <w:snapToGrid w:val="0"/>
          <w:szCs w:val="24"/>
          <w:lang w:val="es-ES"/>
        </w:rPr>
        <w:t>:</w:t>
      </w:r>
      <w:r w:rsidRPr="001C5E6F">
        <w:rPr>
          <w:szCs w:val="24"/>
          <w:lang w:val="es-ES"/>
        </w:rPr>
        <w:t xml:space="preserve"> Caracterización genérica de servicios basadas en un paradigma de QoS, sin especificar los objetivos reales de calidad de funcionamiento. </w:t>
      </w:r>
    </w:p>
    <w:p w:rsidR="00E74048" w:rsidRPr="001C5E6F" w:rsidRDefault="00E74048" w:rsidP="00E74048">
      <w:pPr>
        <w:rPr>
          <w:szCs w:val="24"/>
          <w:lang w:val="es-ES"/>
        </w:rPr>
      </w:pPr>
      <w:r w:rsidRPr="001C5E6F">
        <w:rPr>
          <w:b/>
          <w:szCs w:val="24"/>
          <w:lang w:val="es-ES"/>
        </w:rPr>
        <w:t>Proveedor de servicios</w:t>
      </w:r>
      <w:r w:rsidRPr="001C5E6F">
        <w:rPr>
          <w:bCs/>
          <w:szCs w:val="24"/>
          <w:lang w:val="es-ES"/>
        </w:rPr>
        <w:t>:</w:t>
      </w:r>
      <w:r w:rsidRPr="001C5E6F">
        <w:rPr>
          <w:szCs w:val="24"/>
          <w:lang w:val="es-ES"/>
        </w:rPr>
        <w:t xml:space="preserve"> Un proveedor de servicios es o bien un operador de red o bien otra entidad que preste servicios a un abonado (por ejemplo un </w:t>
      </w:r>
      <w:r>
        <w:rPr>
          <w:szCs w:val="24"/>
          <w:lang w:val="es-ES"/>
        </w:rPr>
        <w:t>operador de red virtual móvil</w:t>
      </w:r>
      <w:r w:rsidRPr="001C5E6F">
        <w:rPr>
          <w:szCs w:val="24"/>
          <w:lang w:val="es-ES"/>
        </w:rPr>
        <w:t>).</w:t>
      </w:r>
    </w:p>
    <w:p w:rsidR="00E74048" w:rsidRPr="001C5E6F" w:rsidRDefault="00E74048" w:rsidP="00E74048">
      <w:pPr>
        <w:rPr>
          <w:szCs w:val="24"/>
          <w:lang w:val="es-ES"/>
        </w:rPr>
      </w:pPr>
      <w:r w:rsidRPr="001C5E6F">
        <w:rPr>
          <w:b/>
          <w:szCs w:val="24"/>
          <w:lang w:val="es-ES"/>
        </w:rPr>
        <w:t>Receptor del servicio</w:t>
      </w:r>
      <w:r w:rsidRPr="001C5E6F">
        <w:rPr>
          <w:bCs/>
          <w:snapToGrid w:val="0"/>
          <w:szCs w:val="24"/>
          <w:lang w:val="es-ES"/>
        </w:rPr>
        <w:t>:</w:t>
      </w:r>
      <w:r w:rsidRPr="001C5E6F">
        <w:rPr>
          <w:szCs w:val="24"/>
          <w:lang w:val="es-ES"/>
        </w:rPr>
        <w:t xml:space="preserve"> Entidad que recibe la primitiva de indicación de petición de servicio, conteniendo la SDU.</w:t>
      </w:r>
    </w:p>
    <w:p w:rsidR="00E74048" w:rsidRPr="001C5E6F" w:rsidRDefault="00E74048" w:rsidP="00E74048">
      <w:pPr>
        <w:rPr>
          <w:szCs w:val="24"/>
          <w:lang w:val="es-ES"/>
        </w:rPr>
      </w:pPr>
      <w:r w:rsidRPr="001C5E6F">
        <w:rPr>
          <w:b/>
          <w:szCs w:val="24"/>
          <w:lang w:val="es-ES"/>
        </w:rPr>
        <w:t>Relación del servicio</w:t>
      </w:r>
      <w:r w:rsidRPr="001C5E6F">
        <w:rPr>
          <w:bCs/>
          <w:snapToGrid w:val="0"/>
          <w:szCs w:val="24"/>
          <w:lang w:val="es-ES"/>
        </w:rPr>
        <w:t>:</w:t>
      </w:r>
      <w:r w:rsidRPr="001C5E6F">
        <w:rPr>
          <w:bCs/>
          <w:szCs w:val="24"/>
          <w:lang w:val="es-ES"/>
        </w:rPr>
        <w:t xml:space="preserve"> </w:t>
      </w:r>
      <w:r w:rsidRPr="001C5E6F">
        <w:rPr>
          <w:szCs w:val="24"/>
          <w:lang w:val="es-ES"/>
        </w:rPr>
        <w:t>Asociación entre dos o más entidades dedicadas a la prestación de los servicios.</w:t>
      </w:r>
    </w:p>
    <w:p w:rsidR="00E74048" w:rsidRPr="001C5E6F" w:rsidRDefault="00E74048" w:rsidP="00E74048">
      <w:pPr>
        <w:rPr>
          <w:szCs w:val="24"/>
          <w:lang w:val="es-ES"/>
        </w:rPr>
      </w:pPr>
      <w:r w:rsidRPr="001C5E6F">
        <w:rPr>
          <w:b/>
          <w:szCs w:val="24"/>
          <w:lang w:val="es-ES"/>
        </w:rPr>
        <w:t>Petición de servicio</w:t>
      </w:r>
      <w:r w:rsidRPr="001C5E6F">
        <w:rPr>
          <w:bCs/>
          <w:snapToGrid w:val="0"/>
          <w:szCs w:val="24"/>
          <w:lang w:val="es-ES"/>
        </w:rPr>
        <w:t>:</w:t>
      </w:r>
      <w:r w:rsidRPr="001C5E6F">
        <w:rPr>
          <w:szCs w:val="24"/>
          <w:lang w:val="es-ES"/>
        </w:rPr>
        <w:t xml:space="preserve"> Se define como una invocación del servicio a través de una primitiva de petición de servicio.</w:t>
      </w:r>
    </w:p>
    <w:p w:rsidR="00E74048" w:rsidRPr="001C5E6F" w:rsidRDefault="00E74048" w:rsidP="00E74048">
      <w:pPr>
        <w:rPr>
          <w:szCs w:val="24"/>
          <w:lang w:val="es-ES"/>
        </w:rPr>
      </w:pPr>
      <w:r w:rsidRPr="001C5E6F">
        <w:rPr>
          <w:b/>
          <w:szCs w:val="24"/>
          <w:lang w:val="es-ES"/>
        </w:rPr>
        <w:t>Peticionario del servicio</w:t>
      </w:r>
      <w:r w:rsidRPr="001C5E6F">
        <w:rPr>
          <w:bCs/>
          <w:snapToGrid w:val="0"/>
          <w:szCs w:val="24"/>
          <w:lang w:val="es-ES"/>
        </w:rPr>
        <w:t>:</w:t>
      </w:r>
      <w:r w:rsidRPr="001C5E6F">
        <w:rPr>
          <w:szCs w:val="24"/>
          <w:lang w:val="es-ES"/>
        </w:rPr>
        <w:t xml:space="preserve"> Entidad que pide la iniciación de una operación GPRS a través de una petición de servicio.</w:t>
      </w:r>
    </w:p>
    <w:p w:rsidR="00E74048" w:rsidRPr="001C5E6F" w:rsidRDefault="00E74048" w:rsidP="00E74048">
      <w:pPr>
        <w:rPr>
          <w:szCs w:val="24"/>
          <w:lang w:val="es-ES"/>
        </w:rPr>
      </w:pPr>
      <w:r w:rsidRPr="001C5E6F">
        <w:rPr>
          <w:b/>
          <w:bCs/>
          <w:szCs w:val="24"/>
          <w:lang w:val="es-ES"/>
        </w:rPr>
        <w:t>Entidades específicas del servicio</w:t>
      </w:r>
      <w:r w:rsidRPr="001C5E6F">
        <w:rPr>
          <w:szCs w:val="24"/>
          <w:lang w:val="es-ES"/>
        </w:rPr>
        <w:t xml:space="preserve">: Entidades dedicadas a la prestación de un determinado servicio o conjunto de servicios. El hecho de que se implementen o no en una determinada </w:t>
      </w:r>
      <w:r>
        <w:rPr>
          <w:szCs w:val="24"/>
          <w:lang w:val="es-ES"/>
        </w:rPr>
        <w:t>RMTP</w:t>
      </w:r>
      <w:r w:rsidRPr="001C5E6F">
        <w:rPr>
          <w:szCs w:val="24"/>
          <w:lang w:val="es-ES"/>
        </w:rPr>
        <w:t xml:space="preserve"> debe tener una repercusión limitada en todas las demás entidades de la </w:t>
      </w:r>
      <w:r>
        <w:rPr>
          <w:szCs w:val="24"/>
          <w:lang w:val="es-ES"/>
        </w:rPr>
        <w:t>RMTP</w:t>
      </w:r>
      <w:r w:rsidRPr="001C5E6F">
        <w:rPr>
          <w:szCs w:val="24"/>
          <w:lang w:val="es-ES"/>
        </w:rPr>
        <w:t>.</w:t>
      </w:r>
    </w:p>
    <w:p w:rsidR="00E74048" w:rsidRPr="001C5E6F" w:rsidRDefault="00E74048" w:rsidP="00E74048">
      <w:pPr>
        <w:rPr>
          <w:szCs w:val="24"/>
          <w:lang w:val="es-ES"/>
        </w:rPr>
      </w:pPr>
      <w:r w:rsidRPr="001C5E6F">
        <w:rPr>
          <w:b/>
          <w:szCs w:val="24"/>
          <w:lang w:val="es-ES"/>
        </w:rPr>
        <w:t>Abonado al servicio</w:t>
      </w:r>
      <w:r w:rsidRPr="001C5E6F">
        <w:rPr>
          <w:bCs/>
          <w:snapToGrid w:val="0"/>
          <w:szCs w:val="24"/>
          <w:lang w:val="es-ES"/>
        </w:rPr>
        <w:t>:</w:t>
      </w:r>
      <w:r w:rsidRPr="001C5E6F">
        <w:rPr>
          <w:szCs w:val="24"/>
          <w:lang w:val="es-ES"/>
        </w:rPr>
        <w:t xml:space="preserve"> Entidad que se abona al servicio general de radiocomunicaciones por paquetes (GPRS).</w:t>
      </w:r>
    </w:p>
    <w:p w:rsidR="00E74048" w:rsidRPr="001C5E6F" w:rsidRDefault="00E74048" w:rsidP="00E74048">
      <w:pPr>
        <w:rPr>
          <w:szCs w:val="24"/>
          <w:lang w:val="es-ES"/>
        </w:rPr>
      </w:pPr>
      <w:r w:rsidRPr="001C5E6F">
        <w:rPr>
          <w:b/>
          <w:szCs w:val="24"/>
          <w:lang w:val="es-ES"/>
        </w:rPr>
        <w:t>Servicios (de un sistema celular móvil)</w:t>
      </w:r>
      <w:r w:rsidRPr="001C5E6F">
        <w:rPr>
          <w:bCs/>
          <w:snapToGrid w:val="0"/>
          <w:szCs w:val="24"/>
          <w:lang w:val="es-ES"/>
        </w:rPr>
        <w:t>:</w:t>
      </w:r>
      <w:r w:rsidRPr="001C5E6F">
        <w:rPr>
          <w:b/>
          <w:szCs w:val="24"/>
          <w:lang w:val="es-ES"/>
        </w:rPr>
        <w:t xml:space="preserve"> </w:t>
      </w:r>
      <w:r w:rsidRPr="001C5E6F">
        <w:rPr>
          <w:szCs w:val="24"/>
          <w:lang w:val="es-ES"/>
        </w:rPr>
        <w:t>Conjunto de funciones que el sistema celular móvil puede poner a disposición del usuario.</w:t>
      </w:r>
    </w:p>
    <w:p w:rsidR="00E74048" w:rsidRPr="001C5E6F" w:rsidRDefault="00E74048" w:rsidP="00E74048">
      <w:pPr>
        <w:rPr>
          <w:szCs w:val="24"/>
          <w:lang w:val="es-ES"/>
        </w:rPr>
      </w:pPr>
      <w:r w:rsidRPr="001C5E6F">
        <w:rPr>
          <w:b/>
          <w:szCs w:val="24"/>
          <w:lang w:val="es-ES"/>
        </w:rPr>
        <w:lastRenderedPageBreak/>
        <w:t>BSS de servicio</w:t>
      </w:r>
      <w:r w:rsidRPr="001C5E6F">
        <w:rPr>
          <w:bCs/>
          <w:snapToGrid w:val="0"/>
          <w:szCs w:val="24"/>
          <w:lang w:val="es-ES"/>
        </w:rPr>
        <w:t>:</w:t>
      </w:r>
      <w:r w:rsidRPr="001C5E6F">
        <w:rPr>
          <w:szCs w:val="24"/>
          <w:lang w:val="es-ES"/>
        </w:rPr>
        <w:t xml:space="preserve"> Función que un BSS puede asumir con respecto a una conexión específica entre una</w:t>
      </w:r>
      <w:r>
        <w:rPr>
          <w:szCs w:val="24"/>
          <w:lang w:val="es-ES"/>
        </w:rPr>
        <w:t xml:space="preserve"> EM </w:t>
      </w:r>
      <w:r w:rsidRPr="001C5E6F">
        <w:rPr>
          <w:szCs w:val="24"/>
          <w:lang w:val="es-ES"/>
        </w:rPr>
        <w:t>y la GERAN. Existe un BSS de servicio para cada</w:t>
      </w:r>
      <w:r>
        <w:rPr>
          <w:szCs w:val="24"/>
          <w:lang w:val="es-ES"/>
        </w:rPr>
        <w:t xml:space="preserve"> EM </w:t>
      </w:r>
      <w:r w:rsidRPr="001C5E6F">
        <w:rPr>
          <w:szCs w:val="24"/>
          <w:lang w:val="es-ES"/>
        </w:rPr>
        <w:t>que tiene una conexión con la GERAN. El BSS de servicio se encarga de la conexión RRC entre un</w:t>
      </w:r>
      <w:r>
        <w:rPr>
          <w:szCs w:val="24"/>
          <w:lang w:val="es-ES"/>
        </w:rPr>
        <w:t xml:space="preserve"> EM </w:t>
      </w:r>
      <w:r w:rsidRPr="001C5E6F">
        <w:rPr>
          <w:szCs w:val="24"/>
          <w:lang w:val="es-ES"/>
        </w:rPr>
        <w:t>y la GERAN. El BSS de servicio termina la Iu para esta conexión</w:t>
      </w:r>
      <w:r>
        <w:rPr>
          <w:szCs w:val="24"/>
          <w:lang w:val="es-ES"/>
        </w:rPr>
        <w:t>.</w:t>
      </w:r>
    </w:p>
    <w:p w:rsidR="00E74048" w:rsidRPr="001C5E6F" w:rsidRDefault="00E74048" w:rsidP="00E74048">
      <w:pPr>
        <w:rPr>
          <w:szCs w:val="24"/>
          <w:lang w:val="es-ES"/>
        </w:rPr>
      </w:pPr>
      <w:r w:rsidRPr="001C5E6F">
        <w:rPr>
          <w:b/>
          <w:szCs w:val="24"/>
          <w:lang w:val="es-ES"/>
        </w:rPr>
        <w:t>Red de servicio</w:t>
      </w:r>
      <w:r w:rsidRPr="001C5E6F">
        <w:rPr>
          <w:bCs/>
          <w:snapToGrid w:val="0"/>
          <w:szCs w:val="24"/>
          <w:lang w:val="es-ES"/>
        </w:rPr>
        <w:t>:</w:t>
      </w:r>
      <w:r w:rsidRPr="001C5E6F">
        <w:rPr>
          <w:szCs w:val="24"/>
          <w:lang w:val="es-ES"/>
        </w:rPr>
        <w:t xml:space="preserve"> La red de servicio ofrece al usuario el acceso a los servicios del entorno doméstico.</w:t>
      </w:r>
    </w:p>
    <w:p w:rsidR="00E74048" w:rsidRPr="001C5E6F" w:rsidRDefault="00E74048" w:rsidP="00A66242">
      <w:pPr>
        <w:keepNext/>
        <w:keepLines/>
        <w:rPr>
          <w:b/>
          <w:szCs w:val="24"/>
          <w:lang w:val="es-ES"/>
        </w:rPr>
      </w:pPr>
      <w:r w:rsidRPr="001C5E6F">
        <w:rPr>
          <w:b/>
          <w:szCs w:val="24"/>
          <w:lang w:val="es-ES"/>
        </w:rPr>
        <w:t>RNS de servicio</w:t>
      </w:r>
      <w:r w:rsidRPr="001C5E6F">
        <w:rPr>
          <w:bCs/>
          <w:snapToGrid w:val="0"/>
          <w:szCs w:val="24"/>
          <w:lang w:val="es-ES"/>
        </w:rPr>
        <w:t>:</w:t>
      </w:r>
      <w:r w:rsidRPr="001C5E6F">
        <w:rPr>
          <w:bCs/>
          <w:szCs w:val="24"/>
          <w:lang w:val="es-ES"/>
        </w:rPr>
        <w:t xml:space="preserve"> Función que puede asumir un RNS con respecto a una conexión específica entre un</w:t>
      </w:r>
      <w:r>
        <w:rPr>
          <w:bCs/>
          <w:szCs w:val="24"/>
          <w:lang w:val="es-ES"/>
        </w:rPr>
        <w:t xml:space="preserve"> EU </w:t>
      </w:r>
      <w:r w:rsidRPr="001C5E6F">
        <w:rPr>
          <w:bCs/>
          <w:szCs w:val="24"/>
          <w:lang w:val="es-ES"/>
        </w:rPr>
        <w:t>y la UTRAN. Existe un RNS de servicio para cada</w:t>
      </w:r>
      <w:r>
        <w:rPr>
          <w:bCs/>
          <w:szCs w:val="24"/>
          <w:lang w:val="es-ES"/>
        </w:rPr>
        <w:t xml:space="preserve"> EU </w:t>
      </w:r>
      <w:r w:rsidRPr="001C5E6F">
        <w:rPr>
          <w:bCs/>
          <w:szCs w:val="24"/>
          <w:lang w:val="es-ES"/>
        </w:rPr>
        <w:t>que tenga una conexión con la UTRAN. El RNS de servicio se encarga de la conexión RRC entre un</w:t>
      </w:r>
      <w:r>
        <w:rPr>
          <w:bCs/>
          <w:szCs w:val="24"/>
          <w:lang w:val="es-ES"/>
        </w:rPr>
        <w:t xml:space="preserve"> EU </w:t>
      </w:r>
      <w:r w:rsidRPr="001C5E6F">
        <w:rPr>
          <w:bCs/>
          <w:szCs w:val="24"/>
          <w:lang w:val="es-ES"/>
        </w:rPr>
        <w:t>y la UTRAN. El RNS de servicio termina la Iu para esta conexión.</w:t>
      </w:r>
    </w:p>
    <w:p w:rsidR="00E74048" w:rsidRPr="001C5E6F" w:rsidRDefault="00E74048" w:rsidP="00E74048">
      <w:pPr>
        <w:rPr>
          <w:snapToGrid w:val="0"/>
          <w:szCs w:val="24"/>
          <w:lang w:val="es-ES"/>
        </w:rPr>
      </w:pPr>
      <w:r w:rsidRPr="001C5E6F">
        <w:rPr>
          <w:b/>
          <w:snapToGrid w:val="0"/>
          <w:szCs w:val="24"/>
          <w:lang w:val="es-ES"/>
        </w:rPr>
        <w:t>Liquidación</w:t>
      </w:r>
      <w:r w:rsidRPr="001C5E6F">
        <w:rPr>
          <w:bCs/>
          <w:snapToGrid w:val="0"/>
          <w:szCs w:val="24"/>
          <w:lang w:val="es-ES"/>
        </w:rPr>
        <w:t>:</w:t>
      </w:r>
      <w:r w:rsidRPr="001C5E6F">
        <w:rPr>
          <w:b/>
          <w:snapToGrid w:val="0"/>
          <w:szCs w:val="24"/>
          <w:lang w:val="es-ES"/>
        </w:rPr>
        <w:t xml:space="preserve"> </w:t>
      </w:r>
      <w:r w:rsidRPr="001C5E6F">
        <w:rPr>
          <w:snapToGrid w:val="0"/>
          <w:szCs w:val="24"/>
          <w:lang w:val="es-ES"/>
        </w:rPr>
        <w:t>Pago de las cantidades resultantes del proceso de contabilización.</w:t>
      </w:r>
    </w:p>
    <w:p w:rsidR="00E74048" w:rsidRPr="001C5E6F" w:rsidRDefault="00E74048" w:rsidP="00E74048">
      <w:pPr>
        <w:rPr>
          <w:szCs w:val="24"/>
          <w:lang w:val="es-ES"/>
        </w:rPr>
      </w:pPr>
      <w:r w:rsidRPr="001C5E6F">
        <w:rPr>
          <w:b/>
          <w:szCs w:val="24"/>
          <w:lang w:val="es-ES"/>
        </w:rPr>
        <w:t>Canal compartido</w:t>
      </w:r>
      <w:r w:rsidRPr="001C5E6F">
        <w:rPr>
          <w:bCs/>
          <w:snapToGrid w:val="0"/>
          <w:szCs w:val="24"/>
          <w:lang w:val="es-ES"/>
        </w:rPr>
        <w:t>:</w:t>
      </w:r>
      <w:r w:rsidRPr="001C5E6F">
        <w:rPr>
          <w:bCs/>
          <w:szCs w:val="24"/>
          <w:lang w:val="es-ES"/>
        </w:rPr>
        <w:t xml:space="preserve"> Recurso radioeléctrico (canal de transporte o canal físico) que puede compartirse dinámicamente entre varios</w:t>
      </w:r>
      <w:r>
        <w:rPr>
          <w:bCs/>
          <w:szCs w:val="24"/>
          <w:lang w:val="es-ES"/>
        </w:rPr>
        <w:t xml:space="preserve"> EU.</w:t>
      </w:r>
    </w:p>
    <w:p w:rsidR="00E74048" w:rsidRDefault="00E74048" w:rsidP="00E74048">
      <w:pPr>
        <w:rPr>
          <w:szCs w:val="24"/>
          <w:lang w:val="es-ES"/>
        </w:rPr>
      </w:pPr>
      <w:r w:rsidRPr="001C5E6F">
        <w:rPr>
          <w:b/>
          <w:bCs/>
          <w:szCs w:val="24"/>
          <w:lang w:val="es-ES"/>
        </w:rPr>
        <w:t>Red compartida</w:t>
      </w:r>
      <w:r w:rsidRPr="001C5E6F">
        <w:rPr>
          <w:szCs w:val="24"/>
          <w:lang w:val="es-ES"/>
        </w:rPr>
        <w:t>:</w:t>
      </w:r>
      <w:r w:rsidRPr="001C5E6F">
        <w:rPr>
          <w:b/>
          <w:bCs/>
          <w:szCs w:val="24"/>
          <w:lang w:val="es-ES"/>
        </w:rPr>
        <w:t xml:space="preserve"> </w:t>
      </w:r>
      <w:r>
        <w:rPr>
          <w:szCs w:val="24"/>
          <w:lang w:val="es-ES"/>
        </w:rPr>
        <w:t>Aquélla cuyos elementos son compartidos por</w:t>
      </w:r>
      <w:r w:rsidRPr="001C5E6F">
        <w:rPr>
          <w:szCs w:val="24"/>
          <w:lang w:val="es-ES"/>
        </w:rPr>
        <w:t xml:space="preserve"> </w:t>
      </w:r>
      <w:r>
        <w:rPr>
          <w:szCs w:val="24"/>
          <w:lang w:val="es-ES"/>
        </w:rPr>
        <w:t>dos o más operadores.</w:t>
      </w:r>
    </w:p>
    <w:p w:rsidR="00E74048" w:rsidRPr="001C5E6F" w:rsidRDefault="00E74048" w:rsidP="00E74048">
      <w:pPr>
        <w:rPr>
          <w:szCs w:val="24"/>
          <w:lang w:val="es-ES"/>
        </w:rPr>
      </w:pPr>
      <w:r w:rsidRPr="001C5E6F">
        <w:rPr>
          <w:b/>
          <w:snapToGrid w:val="0"/>
          <w:szCs w:val="24"/>
          <w:lang w:val="es-ES"/>
        </w:rPr>
        <w:t>Identificador de fichero corto (SFI)</w:t>
      </w:r>
      <w:r w:rsidRPr="001C5E6F">
        <w:rPr>
          <w:bCs/>
          <w:snapToGrid w:val="0"/>
          <w:szCs w:val="24"/>
          <w:lang w:val="es-ES"/>
        </w:rPr>
        <w:t>: Nombre abreviado de 5 bits para un fichero en un directorio de la UICC.</w:t>
      </w:r>
    </w:p>
    <w:p w:rsidR="00E74048" w:rsidRPr="001C5E6F" w:rsidRDefault="00E74048" w:rsidP="00E74048">
      <w:pPr>
        <w:tabs>
          <w:tab w:val="left" w:pos="1701"/>
        </w:tabs>
        <w:rPr>
          <w:snapToGrid w:val="0"/>
          <w:szCs w:val="24"/>
          <w:lang w:val="es-ES"/>
        </w:rPr>
      </w:pPr>
      <w:r w:rsidRPr="001C5E6F">
        <w:rPr>
          <w:b/>
          <w:snapToGrid w:val="0"/>
          <w:szCs w:val="24"/>
          <w:lang w:val="es-ES"/>
        </w:rPr>
        <w:t>Tiempo corto</w:t>
      </w:r>
      <w:r w:rsidRPr="001C5E6F">
        <w:rPr>
          <w:bCs/>
          <w:snapToGrid w:val="0"/>
          <w:szCs w:val="24"/>
          <w:lang w:val="es-ES"/>
        </w:rPr>
        <w:t>:</w:t>
      </w:r>
      <w:r w:rsidRPr="001C5E6F">
        <w:rPr>
          <w:b/>
          <w:snapToGrid w:val="0"/>
          <w:szCs w:val="24"/>
          <w:lang w:val="es-ES"/>
        </w:rPr>
        <w:t xml:space="preserve"> </w:t>
      </w:r>
      <w:r w:rsidRPr="001C5E6F">
        <w:rPr>
          <w:snapToGrid w:val="0"/>
          <w:szCs w:val="24"/>
          <w:lang w:val="es-ES"/>
        </w:rPr>
        <w:t>Tiempo, normalmente expresado en minutos, para ejecutar el mecanismo fuera de línea utilizado para la contabilización.</w:t>
      </w:r>
    </w:p>
    <w:p w:rsidR="00E74048" w:rsidRPr="001C5E6F" w:rsidRDefault="00E74048" w:rsidP="00E74048">
      <w:pPr>
        <w:tabs>
          <w:tab w:val="left" w:pos="1701"/>
        </w:tabs>
        <w:rPr>
          <w:snapToGrid w:val="0"/>
          <w:szCs w:val="24"/>
          <w:lang w:val="es-ES"/>
        </w:rPr>
      </w:pPr>
      <w:r w:rsidRPr="001C5E6F">
        <w:rPr>
          <w:b/>
          <w:snapToGrid w:val="0"/>
          <w:szCs w:val="24"/>
          <w:lang w:val="es-ES"/>
        </w:rPr>
        <w:t>Señalización</w:t>
      </w:r>
      <w:r w:rsidRPr="001C5E6F">
        <w:rPr>
          <w:bCs/>
          <w:snapToGrid w:val="0"/>
          <w:szCs w:val="24"/>
          <w:lang w:val="es-ES"/>
        </w:rPr>
        <w:t xml:space="preserve">: </w:t>
      </w:r>
      <w:r w:rsidRPr="001C5E6F">
        <w:rPr>
          <w:snapToGrid w:val="0"/>
          <w:szCs w:val="24"/>
          <w:lang w:val="es-ES"/>
        </w:rPr>
        <w:t xml:space="preserve">Intercambio de información que concierne específicamente al establecimiento y control de las conexiones y a la gestión de una red de telecomunicaciones (fuente: </w:t>
      </w:r>
      <w:r w:rsidRPr="001C5E6F">
        <w:rPr>
          <w:szCs w:val="24"/>
          <w:lang w:val="es-ES"/>
        </w:rPr>
        <w:t>Recomendación UIT-T</w:t>
      </w:r>
      <w:r w:rsidRPr="001C5E6F">
        <w:rPr>
          <w:snapToGrid w:val="0"/>
          <w:szCs w:val="24"/>
          <w:lang w:val="es-ES"/>
        </w:rPr>
        <w:t xml:space="preserve"> I.112).</w:t>
      </w:r>
    </w:p>
    <w:p w:rsidR="00E74048" w:rsidRPr="001C5E6F" w:rsidRDefault="00E74048" w:rsidP="00E74048">
      <w:pPr>
        <w:rPr>
          <w:szCs w:val="24"/>
          <w:lang w:val="es-ES"/>
        </w:rPr>
      </w:pPr>
      <w:r w:rsidRPr="001C5E6F">
        <w:rPr>
          <w:b/>
          <w:szCs w:val="24"/>
          <w:lang w:val="es-ES"/>
        </w:rPr>
        <w:t>Conexión de señalización</w:t>
      </w:r>
      <w:r w:rsidRPr="001C5E6F">
        <w:rPr>
          <w:bCs/>
          <w:snapToGrid w:val="0"/>
          <w:szCs w:val="24"/>
          <w:lang w:val="es-ES"/>
        </w:rPr>
        <w:t>:</w:t>
      </w:r>
      <w:r w:rsidRPr="001C5E6F">
        <w:rPr>
          <w:b/>
          <w:szCs w:val="24"/>
          <w:lang w:val="es-ES"/>
        </w:rPr>
        <w:t xml:space="preserve"> </w:t>
      </w:r>
      <w:r w:rsidRPr="001C5E6F">
        <w:rPr>
          <w:szCs w:val="24"/>
          <w:lang w:val="es-ES"/>
        </w:rPr>
        <w:t xml:space="preserve">Enlace en modo acuse entre el equipo de usuario y la red central para transferir información de la capa superior entre las entidades del </w:t>
      </w:r>
      <w:r>
        <w:rPr>
          <w:szCs w:val="24"/>
          <w:lang w:val="es-ES"/>
        </w:rPr>
        <w:t>estrato de no acceso</w:t>
      </w:r>
      <w:r w:rsidRPr="001C5E6F">
        <w:rPr>
          <w:szCs w:val="24"/>
          <w:lang w:val="es-ES"/>
        </w:rPr>
        <w:t>.</w:t>
      </w:r>
    </w:p>
    <w:p w:rsidR="00E74048" w:rsidRPr="001C5E6F" w:rsidRDefault="00E74048" w:rsidP="00E74048">
      <w:pPr>
        <w:rPr>
          <w:szCs w:val="24"/>
          <w:lang w:val="es-ES"/>
        </w:rPr>
      </w:pPr>
      <w:r w:rsidRPr="001C5E6F">
        <w:rPr>
          <w:b/>
          <w:szCs w:val="24"/>
          <w:lang w:val="es-ES"/>
        </w:rPr>
        <w:t>Enlace de señalización</w:t>
      </w:r>
      <w:r w:rsidRPr="001C5E6F">
        <w:rPr>
          <w:bCs/>
          <w:snapToGrid w:val="0"/>
          <w:szCs w:val="24"/>
          <w:lang w:val="es-ES"/>
        </w:rPr>
        <w:t>:</w:t>
      </w:r>
      <w:r w:rsidRPr="001C5E6F">
        <w:rPr>
          <w:b/>
          <w:szCs w:val="24"/>
          <w:lang w:val="es-ES"/>
        </w:rPr>
        <w:t xml:space="preserve"> </w:t>
      </w:r>
      <w:r w:rsidRPr="001C5E6F">
        <w:rPr>
          <w:szCs w:val="24"/>
          <w:lang w:val="es-ES"/>
        </w:rPr>
        <w:t xml:space="preserve">Proporciona una capa de enlace en el modo acuse para transferir los mensajes de señalización </w:t>
      </w:r>
      <w:r>
        <w:rPr>
          <w:szCs w:val="24"/>
          <w:lang w:val="es-ES"/>
        </w:rPr>
        <w:t>EU</w:t>
      </w:r>
      <w:r w:rsidRPr="001C5E6F">
        <w:rPr>
          <w:szCs w:val="24"/>
          <w:lang w:val="es-ES"/>
        </w:rPr>
        <w:t>-UTRAN así como los mensajes de señalización</w:t>
      </w:r>
      <w:r>
        <w:rPr>
          <w:szCs w:val="24"/>
          <w:lang w:val="es-ES"/>
        </w:rPr>
        <w:t xml:space="preserve"> EU-</w:t>
      </w:r>
      <w:r w:rsidRPr="001C5E6F">
        <w:rPr>
          <w:szCs w:val="24"/>
          <w:lang w:val="es-ES"/>
        </w:rPr>
        <w:t>Red central (utilizando la conexión de señalización).</w:t>
      </w:r>
    </w:p>
    <w:p w:rsidR="00E74048" w:rsidRPr="001C5E6F" w:rsidRDefault="00E74048" w:rsidP="00E74048">
      <w:pPr>
        <w:rPr>
          <w:szCs w:val="24"/>
          <w:lang w:val="es-ES"/>
        </w:rPr>
      </w:pPr>
      <w:r w:rsidRPr="001C5E6F">
        <w:rPr>
          <w:b/>
          <w:szCs w:val="24"/>
          <w:lang w:val="es-ES"/>
        </w:rPr>
        <w:t>Procedimientos del conjunto de herramientas de la aplicación SIM</w:t>
      </w:r>
      <w:r w:rsidRPr="001C5E6F">
        <w:rPr>
          <w:bCs/>
          <w:snapToGrid w:val="0"/>
          <w:szCs w:val="24"/>
          <w:lang w:val="es-ES"/>
        </w:rPr>
        <w:t>:</w:t>
      </w:r>
      <w:r w:rsidRPr="001C5E6F">
        <w:rPr>
          <w:bCs/>
          <w:szCs w:val="24"/>
          <w:lang w:val="es-ES"/>
        </w:rPr>
        <w:t xml:space="preserve"> Porción del protocolo de comunicación entre el</w:t>
      </w:r>
      <w:r>
        <w:rPr>
          <w:bCs/>
          <w:szCs w:val="24"/>
          <w:lang w:val="es-ES"/>
        </w:rPr>
        <w:t xml:space="preserve"> EM </w:t>
      </w:r>
      <w:r w:rsidRPr="001C5E6F">
        <w:rPr>
          <w:bCs/>
          <w:szCs w:val="24"/>
          <w:lang w:val="es-ES"/>
        </w:rPr>
        <w:t xml:space="preserve">y la UICC que habilita las aplicaciones sobre el UICC para enviar mandatos al </w:t>
      </w:r>
      <w:r>
        <w:rPr>
          <w:bCs/>
          <w:szCs w:val="24"/>
          <w:lang w:val="es-ES"/>
        </w:rPr>
        <w:t>EM.</w:t>
      </w:r>
    </w:p>
    <w:p w:rsidR="00E74048" w:rsidRPr="001C5E6F" w:rsidRDefault="00E74048" w:rsidP="00E74048">
      <w:pPr>
        <w:rPr>
          <w:szCs w:val="24"/>
          <w:lang w:val="es-ES"/>
        </w:rPr>
      </w:pPr>
      <w:r>
        <w:rPr>
          <w:b/>
          <w:szCs w:val="24"/>
          <w:lang w:val="es-ES"/>
        </w:rPr>
        <w:t>Indicativo del</w:t>
      </w:r>
      <w:r w:rsidRPr="001C5E6F">
        <w:rPr>
          <w:b/>
          <w:szCs w:val="24"/>
          <w:lang w:val="es-ES"/>
        </w:rPr>
        <w:t xml:space="preserve"> SIM</w:t>
      </w:r>
      <w:r w:rsidRPr="001C5E6F">
        <w:rPr>
          <w:bCs/>
          <w:szCs w:val="24"/>
          <w:lang w:val="es-ES"/>
        </w:rPr>
        <w:t>:</w:t>
      </w:r>
      <w:r w:rsidRPr="001C5E6F">
        <w:rPr>
          <w:b/>
          <w:szCs w:val="24"/>
          <w:lang w:val="es-ES"/>
        </w:rPr>
        <w:t xml:space="preserve"> </w:t>
      </w:r>
      <w:r>
        <w:rPr>
          <w:szCs w:val="24"/>
          <w:lang w:val="es-ES"/>
        </w:rPr>
        <w:t>Aquél</w:t>
      </w:r>
      <w:r w:rsidRPr="001C5E6F">
        <w:rPr>
          <w:szCs w:val="24"/>
          <w:lang w:val="es-ES"/>
        </w:rPr>
        <w:t xml:space="preserve"> que cuando se combina con </w:t>
      </w:r>
      <w:r>
        <w:rPr>
          <w:szCs w:val="24"/>
          <w:lang w:val="es-ES"/>
        </w:rPr>
        <w:t>el indicativo</w:t>
      </w:r>
      <w:r w:rsidRPr="001C5E6F">
        <w:rPr>
          <w:szCs w:val="24"/>
          <w:lang w:val="es-ES"/>
        </w:rPr>
        <w:t xml:space="preserve"> de </w:t>
      </w:r>
      <w:r>
        <w:rPr>
          <w:szCs w:val="24"/>
          <w:lang w:val="es-ES"/>
        </w:rPr>
        <w:t xml:space="preserve">la </w:t>
      </w:r>
      <w:r w:rsidRPr="001C5E6F">
        <w:rPr>
          <w:szCs w:val="24"/>
          <w:lang w:val="es-ES"/>
        </w:rPr>
        <w:t xml:space="preserve">red y </w:t>
      </w:r>
      <w:r>
        <w:rPr>
          <w:szCs w:val="24"/>
          <w:lang w:val="es-ES"/>
        </w:rPr>
        <w:t>el del subconjunto de la red se refiere a un único</w:t>
      </w:r>
      <w:r w:rsidRPr="001C5E6F">
        <w:rPr>
          <w:szCs w:val="24"/>
          <w:lang w:val="es-ES"/>
        </w:rPr>
        <w:t xml:space="preserve"> SIM. </w:t>
      </w:r>
      <w:r>
        <w:rPr>
          <w:szCs w:val="24"/>
          <w:lang w:val="es-ES"/>
        </w:rPr>
        <w:t>Este indicativo</w:t>
      </w:r>
      <w:r w:rsidRPr="001C5E6F">
        <w:rPr>
          <w:szCs w:val="24"/>
          <w:lang w:val="es-ES"/>
        </w:rPr>
        <w:t xml:space="preserve"> se obtiene de los dígitos 8 a 15 de</w:t>
      </w:r>
      <w:r>
        <w:rPr>
          <w:szCs w:val="24"/>
          <w:lang w:val="es-ES"/>
        </w:rPr>
        <w:t xml:space="preserve"> </w:t>
      </w:r>
      <w:r w:rsidRPr="001C5E6F">
        <w:rPr>
          <w:szCs w:val="24"/>
          <w:lang w:val="es-ES"/>
        </w:rPr>
        <w:t>l</w:t>
      </w:r>
      <w:r>
        <w:rPr>
          <w:szCs w:val="24"/>
          <w:lang w:val="es-ES"/>
        </w:rPr>
        <w:t>a</w:t>
      </w:r>
      <w:r w:rsidRPr="001C5E6F">
        <w:rPr>
          <w:szCs w:val="24"/>
          <w:lang w:val="es-ES"/>
        </w:rPr>
        <w:t xml:space="preserve"> IMSI.</w:t>
      </w:r>
      <w:r>
        <w:rPr>
          <w:szCs w:val="24"/>
          <w:lang w:val="es-ES"/>
        </w:rPr>
        <w:t xml:space="preserve"> </w:t>
      </w:r>
    </w:p>
    <w:p w:rsidR="00E74048" w:rsidRPr="001C5E6F" w:rsidRDefault="00E74048" w:rsidP="00E74048">
      <w:pPr>
        <w:rPr>
          <w:szCs w:val="24"/>
          <w:lang w:val="es-ES"/>
        </w:rPr>
      </w:pPr>
      <w:r w:rsidRPr="001C5E6F">
        <w:rPr>
          <w:b/>
          <w:szCs w:val="24"/>
          <w:lang w:val="es-ES"/>
        </w:rPr>
        <w:t xml:space="preserve">Grupo de </w:t>
      </w:r>
      <w:r>
        <w:rPr>
          <w:b/>
          <w:szCs w:val="24"/>
          <w:lang w:val="es-ES"/>
        </w:rPr>
        <w:t>indicativos</w:t>
      </w:r>
      <w:r w:rsidRPr="001C5E6F">
        <w:rPr>
          <w:b/>
          <w:szCs w:val="24"/>
          <w:lang w:val="es-ES"/>
        </w:rPr>
        <w:t xml:space="preserve"> </w:t>
      </w:r>
      <w:r>
        <w:rPr>
          <w:b/>
          <w:szCs w:val="24"/>
          <w:lang w:val="es-ES"/>
        </w:rPr>
        <w:t xml:space="preserve">del </w:t>
      </w:r>
      <w:r w:rsidRPr="001C5E6F">
        <w:rPr>
          <w:b/>
          <w:szCs w:val="24"/>
          <w:lang w:val="es-ES"/>
        </w:rPr>
        <w:t>(U)SIM</w:t>
      </w:r>
      <w:r w:rsidRPr="001C5E6F">
        <w:rPr>
          <w:bCs/>
          <w:szCs w:val="24"/>
          <w:lang w:val="es-ES"/>
        </w:rPr>
        <w:t>:</w:t>
      </w:r>
      <w:r w:rsidRPr="001C5E6F">
        <w:rPr>
          <w:szCs w:val="24"/>
          <w:lang w:val="es-ES"/>
        </w:rPr>
        <w:t xml:space="preserve"> Combinación del </w:t>
      </w:r>
      <w:r>
        <w:rPr>
          <w:szCs w:val="24"/>
          <w:lang w:val="es-ES"/>
        </w:rPr>
        <w:t>indicativo del</w:t>
      </w:r>
      <w:r w:rsidRPr="001C5E6F">
        <w:rPr>
          <w:szCs w:val="24"/>
          <w:lang w:val="es-ES"/>
        </w:rPr>
        <w:t xml:space="preserve"> (U)SIM y </w:t>
      </w:r>
      <w:r>
        <w:rPr>
          <w:szCs w:val="24"/>
          <w:lang w:val="es-ES"/>
        </w:rPr>
        <w:t>de los indicativos d</w:t>
      </w:r>
      <w:r w:rsidRPr="001C5E6F">
        <w:rPr>
          <w:szCs w:val="24"/>
          <w:lang w:val="es-ES"/>
        </w:rPr>
        <w:t>e</w:t>
      </w:r>
      <w:r>
        <w:rPr>
          <w:szCs w:val="24"/>
          <w:lang w:val="es-ES"/>
        </w:rPr>
        <w:t xml:space="preserve"> la red y e</w:t>
      </w:r>
      <w:r w:rsidRPr="001C5E6F">
        <w:rPr>
          <w:szCs w:val="24"/>
          <w:lang w:val="es-ES"/>
        </w:rPr>
        <w:t xml:space="preserve">l </w:t>
      </w:r>
      <w:r>
        <w:rPr>
          <w:szCs w:val="24"/>
          <w:lang w:val="es-ES"/>
        </w:rPr>
        <w:t>sub</w:t>
      </w:r>
      <w:r w:rsidRPr="001C5E6F">
        <w:rPr>
          <w:szCs w:val="24"/>
          <w:lang w:val="es-ES"/>
        </w:rPr>
        <w:t>conjunto de red asociado</w:t>
      </w:r>
      <w:r>
        <w:rPr>
          <w:szCs w:val="24"/>
          <w:lang w:val="es-ES"/>
        </w:rPr>
        <w:t>s</w:t>
      </w:r>
      <w:r w:rsidRPr="001C5E6F">
        <w:rPr>
          <w:szCs w:val="24"/>
          <w:lang w:val="es-ES"/>
        </w:rPr>
        <w:t xml:space="preserve"> (es equivalente a</w:t>
      </w:r>
      <w:r>
        <w:rPr>
          <w:szCs w:val="24"/>
          <w:lang w:val="es-ES"/>
        </w:rPr>
        <w:t xml:space="preserve"> </w:t>
      </w:r>
      <w:r w:rsidRPr="001C5E6F">
        <w:rPr>
          <w:szCs w:val="24"/>
          <w:lang w:val="es-ES"/>
        </w:rPr>
        <w:t>l</w:t>
      </w:r>
      <w:r>
        <w:rPr>
          <w:szCs w:val="24"/>
          <w:lang w:val="es-ES"/>
        </w:rPr>
        <w:t>a</w:t>
      </w:r>
      <w:r w:rsidRPr="001C5E6F">
        <w:rPr>
          <w:szCs w:val="24"/>
          <w:lang w:val="es-ES"/>
        </w:rPr>
        <w:t xml:space="preserve"> IMSI).</w:t>
      </w:r>
    </w:p>
    <w:p w:rsidR="00E74048" w:rsidRPr="001C5E6F" w:rsidRDefault="00E74048" w:rsidP="00E74048">
      <w:pPr>
        <w:rPr>
          <w:szCs w:val="24"/>
          <w:lang w:val="es-ES"/>
        </w:rPr>
      </w:pPr>
      <w:r w:rsidRPr="001C5E6F">
        <w:rPr>
          <w:b/>
          <w:szCs w:val="24"/>
          <w:lang w:val="es-ES"/>
        </w:rPr>
        <w:t>Personalización del (U)SIM</w:t>
      </w:r>
      <w:r w:rsidRPr="001C5E6F">
        <w:rPr>
          <w:bCs/>
          <w:szCs w:val="24"/>
          <w:lang w:val="es-ES"/>
        </w:rPr>
        <w:t>:</w:t>
      </w:r>
      <w:r w:rsidRPr="001C5E6F">
        <w:rPr>
          <w:szCs w:val="24"/>
          <w:lang w:val="es-ES"/>
        </w:rPr>
        <w:t xml:space="preserve"> Permite al usuario personalizar un</w:t>
      </w:r>
      <w:r>
        <w:rPr>
          <w:szCs w:val="24"/>
          <w:lang w:val="es-ES"/>
        </w:rPr>
        <w:t xml:space="preserve"> EM </w:t>
      </w:r>
      <w:r w:rsidRPr="001C5E6F">
        <w:rPr>
          <w:szCs w:val="24"/>
          <w:lang w:val="es-ES"/>
        </w:rPr>
        <w:t>de modo que sólo pueda utilizarse con un (U)SIM particular.</w:t>
      </w:r>
    </w:p>
    <w:p w:rsidR="00E74048" w:rsidRPr="001C5E6F" w:rsidRDefault="00E74048" w:rsidP="00E74048">
      <w:pPr>
        <w:rPr>
          <w:szCs w:val="24"/>
          <w:lang w:val="es-ES"/>
        </w:rPr>
      </w:pPr>
      <w:r w:rsidRPr="001C5E6F">
        <w:rPr>
          <w:b/>
          <w:szCs w:val="24"/>
          <w:lang w:val="es-ES"/>
        </w:rPr>
        <w:t>Utilización simultánea de servicio</w:t>
      </w:r>
      <w:r>
        <w:rPr>
          <w:b/>
          <w:szCs w:val="24"/>
          <w:lang w:val="es-ES"/>
        </w:rPr>
        <w:t>s</w:t>
      </w:r>
      <w:r w:rsidRPr="001C5E6F">
        <w:rPr>
          <w:bCs/>
          <w:szCs w:val="24"/>
          <w:lang w:val="es-ES"/>
        </w:rPr>
        <w:t>:</w:t>
      </w:r>
      <w:r w:rsidRPr="001C5E6F">
        <w:rPr>
          <w:szCs w:val="24"/>
          <w:lang w:val="es-ES"/>
        </w:rPr>
        <w:t xml:space="preserve"> Utilización concurrente de un servicio en modo circuito (voz o datos) y de servicios en modo paquete (GPRS) por una única estación móvil.</w:t>
      </w:r>
    </w:p>
    <w:p w:rsidR="00E74048" w:rsidRPr="001C5E6F" w:rsidRDefault="00E74048" w:rsidP="00E74048">
      <w:pPr>
        <w:rPr>
          <w:szCs w:val="24"/>
          <w:lang w:val="es-ES"/>
        </w:rPr>
      </w:pPr>
      <w:r w:rsidRPr="001C5E6F">
        <w:rPr>
          <w:b/>
          <w:szCs w:val="24"/>
          <w:lang w:val="es-ES"/>
        </w:rPr>
        <w:t>Traspaso con continuidad</w:t>
      </w:r>
      <w:r w:rsidRPr="001C5E6F">
        <w:rPr>
          <w:bCs/>
          <w:szCs w:val="24"/>
          <w:lang w:val="es-ES"/>
        </w:rPr>
        <w:t>:</w:t>
      </w:r>
      <w:r w:rsidRPr="001C5E6F">
        <w:rPr>
          <w:b/>
          <w:szCs w:val="24"/>
          <w:lang w:val="es-ES"/>
        </w:rPr>
        <w:t xml:space="preserve"> </w:t>
      </w:r>
      <w:r w:rsidRPr="001C5E6F">
        <w:rPr>
          <w:szCs w:val="24"/>
          <w:lang w:val="es-ES"/>
        </w:rPr>
        <w:t>El traspaso con continuidad es una categoría de procedimientos de traspaso en la que los enlaces radioeléctricos se añaden y abandonan de modo tal que el</w:t>
      </w:r>
      <w:r>
        <w:rPr>
          <w:szCs w:val="24"/>
          <w:lang w:val="es-ES"/>
        </w:rPr>
        <w:t xml:space="preserve"> EU </w:t>
      </w:r>
      <w:r w:rsidRPr="001C5E6F">
        <w:rPr>
          <w:szCs w:val="24"/>
          <w:lang w:val="es-ES"/>
        </w:rPr>
        <w:t>siempre mantiene como mínimo un enlace radioeléctrico con la UTRAN.</w:t>
      </w:r>
    </w:p>
    <w:p w:rsidR="00E74048" w:rsidRPr="001C5E6F" w:rsidRDefault="00E74048" w:rsidP="00E74048">
      <w:pPr>
        <w:rPr>
          <w:szCs w:val="24"/>
          <w:lang w:val="es-ES"/>
        </w:rPr>
      </w:pPr>
      <w:r>
        <w:rPr>
          <w:b/>
          <w:szCs w:val="24"/>
          <w:lang w:val="es-ES"/>
        </w:rPr>
        <w:t>Indicativo</w:t>
      </w:r>
      <w:r w:rsidRPr="001C5E6F">
        <w:rPr>
          <w:b/>
          <w:szCs w:val="24"/>
          <w:lang w:val="es-ES"/>
        </w:rPr>
        <w:t xml:space="preserve"> del </w:t>
      </w:r>
      <w:r>
        <w:rPr>
          <w:b/>
          <w:szCs w:val="24"/>
          <w:lang w:val="es-ES"/>
        </w:rPr>
        <w:t>proveedor de servicios</w:t>
      </w:r>
      <w:r w:rsidRPr="001C5E6F">
        <w:rPr>
          <w:bCs/>
          <w:szCs w:val="24"/>
          <w:lang w:val="es-ES"/>
        </w:rPr>
        <w:t xml:space="preserve">: </w:t>
      </w:r>
      <w:r>
        <w:rPr>
          <w:bCs/>
          <w:szCs w:val="24"/>
          <w:lang w:val="es-ES"/>
        </w:rPr>
        <w:t xml:space="preserve">Aquél </w:t>
      </w:r>
      <w:r w:rsidRPr="001C5E6F">
        <w:rPr>
          <w:bCs/>
          <w:szCs w:val="24"/>
          <w:lang w:val="es-ES"/>
        </w:rPr>
        <w:t xml:space="preserve">que cuando se combina con el </w:t>
      </w:r>
      <w:r>
        <w:rPr>
          <w:bCs/>
          <w:szCs w:val="24"/>
          <w:lang w:val="es-ES"/>
        </w:rPr>
        <w:t>indicativo de red</w:t>
      </w:r>
      <w:r w:rsidRPr="001C5E6F">
        <w:rPr>
          <w:bCs/>
          <w:szCs w:val="24"/>
          <w:lang w:val="es-ES"/>
        </w:rPr>
        <w:t xml:space="preserve"> se refiere a un único SP. El código se encuentra en el fichero</w:t>
      </w:r>
      <w:r w:rsidRPr="001C5E6F">
        <w:rPr>
          <w:szCs w:val="24"/>
          <w:lang w:val="es-ES"/>
        </w:rPr>
        <w:t xml:space="preserve"> GID1 del SIM y se almacena paralelamente en el </w:t>
      </w:r>
      <w:r>
        <w:rPr>
          <w:szCs w:val="24"/>
          <w:lang w:val="es-ES"/>
        </w:rPr>
        <w:t>EM.</w:t>
      </w:r>
    </w:p>
    <w:p w:rsidR="00E74048" w:rsidRPr="001C5E6F" w:rsidRDefault="00E74048" w:rsidP="00E74048">
      <w:pPr>
        <w:rPr>
          <w:szCs w:val="24"/>
          <w:lang w:val="es-ES"/>
        </w:rPr>
      </w:pPr>
      <w:r w:rsidRPr="001C5E6F">
        <w:rPr>
          <w:b/>
          <w:szCs w:val="24"/>
          <w:lang w:val="es-ES"/>
        </w:rPr>
        <w:lastRenderedPageBreak/>
        <w:t xml:space="preserve">Grupo de </w:t>
      </w:r>
      <w:r>
        <w:rPr>
          <w:b/>
          <w:szCs w:val="24"/>
          <w:lang w:val="es-ES"/>
        </w:rPr>
        <w:t>indicativos</w:t>
      </w:r>
      <w:r w:rsidRPr="001C5E6F">
        <w:rPr>
          <w:b/>
          <w:szCs w:val="24"/>
          <w:lang w:val="es-ES"/>
        </w:rPr>
        <w:t xml:space="preserve"> del SP</w:t>
      </w:r>
      <w:r w:rsidRPr="001C5E6F">
        <w:rPr>
          <w:bCs/>
          <w:szCs w:val="24"/>
          <w:lang w:val="es-ES"/>
        </w:rPr>
        <w:t>:</w:t>
      </w:r>
      <w:r w:rsidRPr="001C5E6F">
        <w:rPr>
          <w:szCs w:val="24"/>
          <w:lang w:val="es-ES"/>
        </w:rPr>
        <w:t xml:space="preserve"> Combinación del </w:t>
      </w:r>
      <w:r>
        <w:rPr>
          <w:szCs w:val="24"/>
          <w:lang w:val="es-ES"/>
        </w:rPr>
        <w:t>indicativo</w:t>
      </w:r>
      <w:r w:rsidRPr="001C5E6F">
        <w:rPr>
          <w:szCs w:val="24"/>
          <w:lang w:val="es-ES"/>
        </w:rPr>
        <w:t xml:space="preserve"> del SP y el </w:t>
      </w:r>
      <w:r>
        <w:rPr>
          <w:szCs w:val="24"/>
          <w:lang w:val="es-ES"/>
        </w:rPr>
        <w:t>indicativo de red</w:t>
      </w:r>
      <w:r w:rsidRPr="001C5E6F">
        <w:rPr>
          <w:szCs w:val="24"/>
          <w:lang w:val="es-ES"/>
        </w:rPr>
        <w:t xml:space="preserve"> asociado.</w:t>
      </w:r>
    </w:p>
    <w:p w:rsidR="00E74048" w:rsidRPr="001C5E6F" w:rsidRDefault="00E74048" w:rsidP="00E74048">
      <w:pPr>
        <w:rPr>
          <w:szCs w:val="24"/>
          <w:lang w:val="es-ES"/>
        </w:rPr>
      </w:pPr>
      <w:r w:rsidRPr="001C5E6F">
        <w:rPr>
          <w:b/>
          <w:szCs w:val="24"/>
          <w:lang w:val="es-ES"/>
        </w:rPr>
        <w:t>Personalización del SP</w:t>
      </w:r>
      <w:r w:rsidRPr="001C5E6F">
        <w:rPr>
          <w:bCs/>
          <w:szCs w:val="24"/>
          <w:lang w:val="es-ES"/>
        </w:rPr>
        <w:t>:</w:t>
      </w:r>
      <w:r w:rsidRPr="001C5E6F">
        <w:rPr>
          <w:szCs w:val="24"/>
          <w:lang w:val="es-ES"/>
        </w:rPr>
        <w:t xml:space="preserve"> Permite al proveedor de servicios personalizar un</w:t>
      </w:r>
      <w:r>
        <w:rPr>
          <w:szCs w:val="24"/>
          <w:lang w:val="es-ES"/>
        </w:rPr>
        <w:t xml:space="preserve"> EM </w:t>
      </w:r>
      <w:r w:rsidRPr="001C5E6F">
        <w:rPr>
          <w:szCs w:val="24"/>
          <w:lang w:val="es-ES"/>
        </w:rPr>
        <w:t>de modo que sólo pueda utilizarse con los (U)SIM de dicho proveedor de servicio</w:t>
      </w:r>
      <w:r>
        <w:rPr>
          <w:szCs w:val="24"/>
          <w:lang w:val="es-ES"/>
        </w:rPr>
        <w:t>s</w:t>
      </w:r>
      <w:r w:rsidRPr="001C5E6F">
        <w:rPr>
          <w:szCs w:val="24"/>
          <w:lang w:val="es-ES"/>
        </w:rPr>
        <w:t>.</w:t>
      </w:r>
    </w:p>
    <w:p w:rsidR="00E74048" w:rsidRPr="001C5E6F" w:rsidRDefault="00E74048" w:rsidP="00E74048">
      <w:pPr>
        <w:rPr>
          <w:szCs w:val="24"/>
          <w:lang w:val="es-ES"/>
        </w:rPr>
      </w:pPr>
      <w:r w:rsidRPr="001C5E6F">
        <w:rPr>
          <w:b/>
          <w:szCs w:val="24"/>
          <w:lang w:val="es-ES"/>
        </w:rPr>
        <w:t>Velocidad</w:t>
      </w:r>
      <w:r w:rsidRPr="001C5E6F">
        <w:rPr>
          <w:bCs/>
          <w:szCs w:val="24"/>
          <w:lang w:val="es-ES"/>
        </w:rPr>
        <w:t>:</w:t>
      </w:r>
      <w:r w:rsidRPr="001C5E6F">
        <w:rPr>
          <w:szCs w:val="24"/>
          <w:lang w:val="es-ES"/>
        </w:rPr>
        <w:t xml:space="preserve"> Criterio de calidad de funcionamiento que describe el intervalo de tiempo necesario para ejecutar una función o velocidad a la que se ejecuta dicha función. (Esta función puede ser ejecutada o no con la precisión deseada). (Fuente: Recomendación UIT-T I.350</w:t>
      </w:r>
      <w:r>
        <w:rPr>
          <w:szCs w:val="24"/>
          <w:lang w:val="es-ES"/>
        </w:rPr>
        <w:t>.</w:t>
      </w:r>
      <w:r w:rsidRPr="001C5E6F">
        <w:rPr>
          <w:szCs w:val="24"/>
          <w:lang w:val="es-ES"/>
        </w:rPr>
        <w:t>)</w:t>
      </w:r>
    </w:p>
    <w:p w:rsidR="00E74048" w:rsidRPr="001C5E6F" w:rsidRDefault="00E74048" w:rsidP="00E74048">
      <w:pPr>
        <w:rPr>
          <w:szCs w:val="24"/>
          <w:lang w:val="es-ES"/>
        </w:rPr>
      </w:pPr>
      <w:r w:rsidRPr="001C5E6F">
        <w:rPr>
          <w:b/>
          <w:szCs w:val="24"/>
          <w:lang w:val="es-ES"/>
        </w:rPr>
        <w:t>Identificador temporal de red radioeléctrica SRNC (S-RNTI)</w:t>
      </w:r>
      <w:r w:rsidRPr="001C5E6F">
        <w:rPr>
          <w:bCs/>
          <w:szCs w:val="24"/>
          <w:lang w:val="es-ES"/>
        </w:rPr>
        <w:t xml:space="preserve">: El </w:t>
      </w:r>
      <w:r w:rsidRPr="001C5E6F">
        <w:rPr>
          <w:szCs w:val="24"/>
          <w:lang w:val="es-ES"/>
        </w:rPr>
        <w:t>S-RNTI es un identificador del</w:t>
      </w:r>
      <w:r>
        <w:rPr>
          <w:szCs w:val="24"/>
          <w:lang w:val="es-ES"/>
        </w:rPr>
        <w:t xml:space="preserve"> EU </w:t>
      </w:r>
      <w:r w:rsidRPr="001C5E6F">
        <w:rPr>
          <w:szCs w:val="24"/>
          <w:lang w:val="es-ES"/>
        </w:rPr>
        <w:t xml:space="preserve">atribuido por el RNC de servicio y único dentro de este SRNC. Se atribuye </w:t>
      </w:r>
      <w:r>
        <w:rPr>
          <w:szCs w:val="24"/>
          <w:lang w:val="es-ES"/>
        </w:rPr>
        <w:t>a</w:t>
      </w:r>
      <w:r w:rsidRPr="001C5E6F">
        <w:rPr>
          <w:szCs w:val="24"/>
          <w:lang w:val="es-ES"/>
        </w:rPr>
        <w:t xml:space="preserve"> todos los</w:t>
      </w:r>
      <w:r>
        <w:rPr>
          <w:szCs w:val="24"/>
          <w:lang w:val="es-ES"/>
        </w:rPr>
        <w:t xml:space="preserve"> EU </w:t>
      </w:r>
      <w:r w:rsidRPr="001C5E6F">
        <w:rPr>
          <w:szCs w:val="24"/>
          <w:lang w:val="es-ES"/>
        </w:rPr>
        <w:t xml:space="preserve">que tienen una conexión RRC. El S-RNTI se </w:t>
      </w:r>
      <w:r>
        <w:rPr>
          <w:szCs w:val="24"/>
          <w:lang w:val="es-ES"/>
        </w:rPr>
        <w:t>atribuye de nuevo</w:t>
      </w:r>
      <w:r w:rsidRPr="001C5E6F">
        <w:rPr>
          <w:szCs w:val="24"/>
          <w:lang w:val="es-ES"/>
        </w:rPr>
        <w:t xml:space="preserve"> cuando el RNC de servicio para la conexión RRC se modifica y se suprime su atribución cuando se libera la conexión RRC.</w:t>
      </w:r>
    </w:p>
    <w:p w:rsidR="00E74048" w:rsidRPr="001C5E6F" w:rsidRDefault="00E74048" w:rsidP="00E74048">
      <w:pPr>
        <w:rPr>
          <w:szCs w:val="24"/>
          <w:lang w:val="es-ES"/>
        </w:rPr>
      </w:pPr>
      <w:r w:rsidRPr="001C5E6F">
        <w:rPr>
          <w:b/>
          <w:szCs w:val="24"/>
          <w:lang w:val="es-ES"/>
        </w:rPr>
        <w:t>Cambio de posición del SRNS</w:t>
      </w:r>
      <w:r w:rsidRPr="001C5E6F">
        <w:rPr>
          <w:bCs/>
          <w:szCs w:val="24"/>
          <w:lang w:val="es-ES"/>
        </w:rPr>
        <w:t xml:space="preserve">: </w:t>
      </w:r>
      <w:r w:rsidRPr="001C5E6F">
        <w:rPr>
          <w:szCs w:val="24"/>
          <w:lang w:val="es-ES"/>
        </w:rPr>
        <w:t>Cambio de la instancia Iu y transferencia de la función del SRNS a otro RNS.</w:t>
      </w:r>
    </w:p>
    <w:p w:rsidR="00E74048" w:rsidRPr="001C5E6F" w:rsidRDefault="00E74048" w:rsidP="00E74048">
      <w:pPr>
        <w:rPr>
          <w:szCs w:val="24"/>
          <w:lang w:val="es-ES"/>
        </w:rPr>
      </w:pPr>
      <w:r w:rsidRPr="001C5E6F">
        <w:rPr>
          <w:b/>
          <w:szCs w:val="24"/>
          <w:lang w:val="es-ES"/>
        </w:rPr>
        <w:t>Estrato</w:t>
      </w:r>
      <w:r w:rsidRPr="001C5E6F">
        <w:rPr>
          <w:bCs/>
          <w:szCs w:val="24"/>
          <w:lang w:val="es-ES"/>
        </w:rPr>
        <w:t>:</w:t>
      </w:r>
      <w:r w:rsidRPr="001C5E6F">
        <w:rPr>
          <w:szCs w:val="24"/>
          <w:lang w:val="es-ES"/>
        </w:rPr>
        <w:t xml:space="preserve"> Agrupación de protocolo relativos a un aspecto de los servicios prestados por uno o varios dominios.</w:t>
      </w:r>
    </w:p>
    <w:p w:rsidR="00E74048" w:rsidRPr="001C5E6F" w:rsidRDefault="00E74048" w:rsidP="00E74048">
      <w:pPr>
        <w:rPr>
          <w:szCs w:val="24"/>
          <w:lang w:val="es-ES"/>
        </w:rPr>
      </w:pPr>
      <w:r w:rsidRPr="001C5E6F">
        <w:rPr>
          <w:b/>
          <w:szCs w:val="24"/>
          <w:lang w:val="es-ES"/>
        </w:rPr>
        <w:t>Guiado de la itinerancia</w:t>
      </w:r>
      <w:r w:rsidRPr="001C5E6F">
        <w:rPr>
          <w:bCs/>
          <w:szCs w:val="24"/>
          <w:lang w:val="es-ES"/>
        </w:rPr>
        <w:t>:</w:t>
      </w:r>
      <w:r w:rsidRPr="001C5E6F">
        <w:rPr>
          <w:b/>
          <w:szCs w:val="24"/>
          <w:lang w:val="es-ES"/>
        </w:rPr>
        <w:t xml:space="preserve"> </w:t>
      </w:r>
      <w:r w:rsidRPr="001C5E6F">
        <w:rPr>
          <w:szCs w:val="24"/>
          <w:lang w:val="es-ES"/>
        </w:rPr>
        <w:t>Técnica mediante la cual la HPLMN procura que un</w:t>
      </w:r>
      <w:r>
        <w:rPr>
          <w:szCs w:val="24"/>
          <w:lang w:val="es-ES"/>
        </w:rPr>
        <w:t xml:space="preserve"> EU </w:t>
      </w:r>
      <w:r w:rsidRPr="001C5E6F">
        <w:rPr>
          <w:szCs w:val="24"/>
          <w:lang w:val="es-ES"/>
        </w:rPr>
        <w:t>itinerante efectúe su itinerancia a una VPLMN</w:t>
      </w:r>
      <w:r>
        <w:rPr>
          <w:szCs w:val="24"/>
          <w:lang w:val="es-ES"/>
        </w:rPr>
        <w:t xml:space="preserve"> preferida</w:t>
      </w:r>
      <w:r w:rsidRPr="001C5E6F">
        <w:rPr>
          <w:szCs w:val="24"/>
          <w:lang w:val="es-ES"/>
        </w:rPr>
        <w:t>.</w:t>
      </w:r>
    </w:p>
    <w:p w:rsidR="00E74048" w:rsidRPr="001C5E6F" w:rsidRDefault="00E74048" w:rsidP="00E74048">
      <w:pPr>
        <w:rPr>
          <w:szCs w:val="24"/>
          <w:lang w:val="es-ES"/>
        </w:rPr>
      </w:pPr>
      <w:r w:rsidRPr="001C5E6F">
        <w:rPr>
          <w:b/>
          <w:szCs w:val="24"/>
          <w:lang w:val="es-ES"/>
        </w:rPr>
        <w:t>Funciones de gestión de subred</w:t>
      </w:r>
      <w:r w:rsidRPr="001C5E6F">
        <w:rPr>
          <w:bCs/>
          <w:szCs w:val="24"/>
          <w:lang w:val="es-ES"/>
        </w:rPr>
        <w:t>:</w:t>
      </w:r>
      <w:r w:rsidRPr="001C5E6F">
        <w:rPr>
          <w:szCs w:val="24"/>
          <w:lang w:val="es-ES"/>
        </w:rPr>
        <w:t xml:space="preserve"> Conjunto de funciones relativ</w:t>
      </w:r>
      <w:r>
        <w:rPr>
          <w:szCs w:val="24"/>
          <w:lang w:val="es-ES"/>
        </w:rPr>
        <w:t>a</w:t>
      </w:r>
      <w:r w:rsidRPr="001C5E6F">
        <w:rPr>
          <w:szCs w:val="24"/>
          <w:lang w:val="es-ES"/>
        </w:rPr>
        <w:t>s a un modelo de red para un conjunto de elementos de red que constituye una subred claramente definida y que puede incluir relaciones entre los elementos de red. Este modelo permite realizar funciones adicionales a nivel de la subred (normalmente en los ámbitos de la presentación de la topología de la red, la correlación de alarmas, el análisis de la repercusión de los servicios y la habilitación de circuitos).</w:t>
      </w:r>
    </w:p>
    <w:p w:rsidR="00E74048" w:rsidRPr="001C5E6F" w:rsidRDefault="00E74048" w:rsidP="00E74048">
      <w:pPr>
        <w:rPr>
          <w:szCs w:val="24"/>
          <w:lang w:val="es-ES"/>
        </w:rPr>
      </w:pPr>
      <w:r w:rsidRPr="001C5E6F">
        <w:rPr>
          <w:b/>
          <w:szCs w:val="24"/>
          <w:lang w:val="es-ES"/>
        </w:rPr>
        <w:t>QoS contratada</w:t>
      </w:r>
      <w:r w:rsidRPr="001C5E6F">
        <w:rPr>
          <w:bCs/>
          <w:szCs w:val="24"/>
          <w:lang w:val="es-ES"/>
        </w:rPr>
        <w:t>:</w:t>
      </w:r>
      <w:r w:rsidRPr="001C5E6F">
        <w:rPr>
          <w:szCs w:val="24"/>
          <w:lang w:val="es-ES"/>
        </w:rPr>
        <w:t xml:space="preserve"> La red no proporcionará una QoS mayor que la contratada. Los parámetros del abono del perfil de la QoS se guardan en el HLR. Un usuario final puede tener varios abonos QoS. Por razones de seguridad y de evitación de daños a la red</w:t>
      </w:r>
      <w:r>
        <w:rPr>
          <w:szCs w:val="24"/>
          <w:lang w:val="es-ES"/>
        </w:rPr>
        <w:t>, e</w:t>
      </w:r>
      <w:r w:rsidRPr="001C5E6F">
        <w:rPr>
          <w:szCs w:val="24"/>
          <w:lang w:val="es-ES"/>
        </w:rPr>
        <w:t>l usuario final no puede modificar directamente los datos del perfil contratado de QoS.</w:t>
      </w:r>
    </w:p>
    <w:p w:rsidR="00E74048" w:rsidRPr="001C5E6F" w:rsidRDefault="00E74048" w:rsidP="00E74048">
      <w:pPr>
        <w:rPr>
          <w:szCs w:val="24"/>
          <w:lang w:val="es-ES"/>
        </w:rPr>
      </w:pPr>
      <w:r w:rsidRPr="001C5E6F">
        <w:rPr>
          <w:b/>
          <w:szCs w:val="24"/>
          <w:lang w:val="es-ES"/>
        </w:rPr>
        <w:t>Abonado</w:t>
      </w:r>
      <w:r w:rsidRPr="001C5E6F">
        <w:rPr>
          <w:bCs/>
          <w:szCs w:val="24"/>
          <w:lang w:val="es-ES"/>
        </w:rPr>
        <w:t>:</w:t>
      </w:r>
      <w:r w:rsidRPr="001C5E6F">
        <w:rPr>
          <w:b/>
          <w:szCs w:val="24"/>
          <w:lang w:val="es-ES"/>
        </w:rPr>
        <w:t xml:space="preserve"> </w:t>
      </w:r>
      <w:r w:rsidRPr="001C5E6F">
        <w:rPr>
          <w:szCs w:val="24"/>
          <w:lang w:val="es-ES"/>
        </w:rPr>
        <w:t>El abonado es una entidad (asociad</w:t>
      </w:r>
      <w:r>
        <w:rPr>
          <w:szCs w:val="24"/>
          <w:lang w:val="es-ES"/>
        </w:rPr>
        <w:t>a</w:t>
      </w:r>
      <w:r w:rsidRPr="001C5E6F">
        <w:rPr>
          <w:szCs w:val="24"/>
          <w:lang w:val="es-ES"/>
        </w:rPr>
        <w:t xml:space="preserve"> a uno o varios usuarios) que tiene un contrato con un proveedor de servicios. Se permite al abonado contratar y cancelar contratos de servicios, inscribir a un usuario o lista de usuarios autorizados para que disfruten de estos servicios y además establecer los límites relativos a la utilización que dichos usuarios asociados hagan de esos servicios.</w:t>
      </w:r>
    </w:p>
    <w:p w:rsidR="00E74048" w:rsidRPr="001C5E6F" w:rsidRDefault="00E74048" w:rsidP="00E74048">
      <w:pPr>
        <w:rPr>
          <w:szCs w:val="24"/>
          <w:lang w:val="es-ES"/>
        </w:rPr>
      </w:pPr>
      <w:r w:rsidRPr="001C5E6F">
        <w:rPr>
          <w:b/>
          <w:szCs w:val="24"/>
          <w:lang w:val="es-ES"/>
        </w:rPr>
        <w:t>Contrato</w:t>
      </w:r>
      <w:r w:rsidRPr="001C5E6F">
        <w:rPr>
          <w:bCs/>
          <w:szCs w:val="24"/>
          <w:lang w:val="es-ES"/>
        </w:rPr>
        <w:t>:</w:t>
      </w:r>
      <w:r w:rsidRPr="001C5E6F">
        <w:rPr>
          <w:b/>
          <w:szCs w:val="24"/>
          <w:lang w:val="es-ES"/>
        </w:rPr>
        <w:t xml:space="preserve"> </w:t>
      </w:r>
      <w:r w:rsidRPr="001C5E6F">
        <w:rPr>
          <w:szCs w:val="24"/>
          <w:lang w:val="es-ES"/>
        </w:rPr>
        <w:t>El contrato describe la relación comercial entre el abonado y el proveedor de servicios.</w:t>
      </w:r>
    </w:p>
    <w:p w:rsidR="00E74048" w:rsidRPr="001C5E6F" w:rsidRDefault="00E74048" w:rsidP="00E74048">
      <w:pPr>
        <w:rPr>
          <w:szCs w:val="24"/>
          <w:lang w:val="es-ES"/>
        </w:rPr>
      </w:pPr>
      <w:r w:rsidRPr="001C5E6F">
        <w:rPr>
          <w:b/>
          <w:szCs w:val="24"/>
          <w:lang w:val="es-ES"/>
        </w:rPr>
        <w:t>Gestión del contrato (SuM)</w:t>
      </w:r>
      <w:r w:rsidRPr="001C5E6F">
        <w:rPr>
          <w:bCs/>
          <w:szCs w:val="24"/>
          <w:lang w:val="es-ES"/>
        </w:rPr>
        <w:t>:</w:t>
      </w:r>
      <w:r w:rsidRPr="001C5E6F">
        <w:rPr>
          <w:szCs w:val="24"/>
          <w:lang w:val="es-ES"/>
        </w:rPr>
        <w:t xml:space="preserve"> Conjunto de capacidades que permiten a los operadores, proveedores de servicios y abonados indirectos, suministrar, controlar y supervisar el perfil del contrato.</w:t>
      </w:r>
    </w:p>
    <w:p w:rsidR="00E74048" w:rsidRPr="001C5E6F" w:rsidRDefault="00E74048" w:rsidP="00E74048">
      <w:pPr>
        <w:rPr>
          <w:szCs w:val="24"/>
          <w:lang w:val="es-ES"/>
        </w:rPr>
      </w:pPr>
      <w:r w:rsidRPr="001C5E6F">
        <w:rPr>
          <w:b/>
          <w:szCs w:val="24"/>
          <w:lang w:val="es-ES"/>
        </w:rPr>
        <w:t>Célula adecuada</w:t>
      </w:r>
      <w:r w:rsidRPr="001C5E6F">
        <w:rPr>
          <w:bCs/>
          <w:szCs w:val="24"/>
          <w:lang w:val="es-ES"/>
        </w:rPr>
        <w:t>:</w:t>
      </w:r>
      <w:r w:rsidRPr="001C5E6F">
        <w:rPr>
          <w:b/>
          <w:szCs w:val="24"/>
          <w:lang w:val="es-ES"/>
        </w:rPr>
        <w:t xml:space="preserve"> </w:t>
      </w:r>
      <w:r w:rsidRPr="001C5E6F">
        <w:rPr>
          <w:szCs w:val="24"/>
          <w:lang w:val="es-ES"/>
        </w:rPr>
        <w:t>Se trata de una célula sobre la que puede acampar un</w:t>
      </w:r>
      <w:r>
        <w:rPr>
          <w:szCs w:val="24"/>
          <w:lang w:val="es-ES"/>
        </w:rPr>
        <w:t xml:space="preserve"> EU.</w:t>
      </w:r>
      <w:r w:rsidRPr="001C5E6F">
        <w:rPr>
          <w:szCs w:val="24"/>
          <w:lang w:val="es-ES"/>
        </w:rPr>
        <w:t xml:space="preserve"> Debe satisfacer ciertas condiciones.</w:t>
      </w:r>
    </w:p>
    <w:p w:rsidR="00E74048" w:rsidRPr="001C5E6F" w:rsidRDefault="00E74048" w:rsidP="00E74048">
      <w:pPr>
        <w:rPr>
          <w:szCs w:val="24"/>
          <w:lang w:val="es-ES"/>
        </w:rPr>
      </w:pPr>
      <w:r w:rsidRPr="001C5E6F">
        <w:rPr>
          <w:b/>
          <w:szCs w:val="24"/>
          <w:lang w:val="es-ES"/>
        </w:rPr>
        <w:t>Servicio suplementario</w:t>
      </w:r>
      <w:r w:rsidRPr="001C5E6F">
        <w:rPr>
          <w:bCs/>
          <w:szCs w:val="24"/>
          <w:lang w:val="es-ES"/>
        </w:rPr>
        <w:t>:</w:t>
      </w:r>
      <w:r w:rsidRPr="001C5E6F">
        <w:rPr>
          <w:szCs w:val="24"/>
          <w:lang w:val="es-ES"/>
        </w:rPr>
        <w:t xml:space="preserve"> Servicio que modifica o suplementa un servicio de telecomunicación básico. Por consiguiente, no puede ofrecerse a un usuario como servicio autónomo. Debe ofrecerse junto a un servicio de telecomunicación básico o </w:t>
      </w:r>
      <w:r>
        <w:rPr>
          <w:szCs w:val="24"/>
          <w:lang w:val="es-ES"/>
        </w:rPr>
        <w:t>asociado a</w:t>
      </w:r>
      <w:r w:rsidRPr="001C5E6F">
        <w:rPr>
          <w:szCs w:val="24"/>
          <w:lang w:val="es-ES"/>
        </w:rPr>
        <w:t xml:space="preserve"> éste. El mismo servicio suplementario puede ser común a varios servicios de telecomunicaciones básicos.</w:t>
      </w:r>
    </w:p>
    <w:p w:rsidR="00E74048" w:rsidRPr="001C5E6F" w:rsidRDefault="00E74048" w:rsidP="00E74048">
      <w:pPr>
        <w:rPr>
          <w:szCs w:val="24"/>
          <w:lang w:val="es-ES"/>
        </w:rPr>
      </w:pPr>
      <w:r w:rsidRPr="001C5E6F">
        <w:rPr>
          <w:b/>
          <w:szCs w:val="24"/>
          <w:lang w:val="es-ES"/>
        </w:rPr>
        <w:t>Zona del sistema</w:t>
      </w:r>
      <w:r w:rsidRPr="001C5E6F">
        <w:rPr>
          <w:bCs/>
          <w:szCs w:val="24"/>
          <w:lang w:val="es-ES"/>
        </w:rPr>
        <w:t>:</w:t>
      </w:r>
      <w:r w:rsidRPr="001C5E6F">
        <w:rPr>
          <w:szCs w:val="24"/>
          <w:lang w:val="es-ES"/>
        </w:rPr>
        <w:t xml:space="preserve"> La zona del sistema se define como el grupo de zonas de la </w:t>
      </w:r>
      <w:r>
        <w:rPr>
          <w:szCs w:val="24"/>
          <w:lang w:val="es-ES"/>
        </w:rPr>
        <w:t>RMTP</w:t>
      </w:r>
      <w:r w:rsidRPr="001C5E6F">
        <w:rPr>
          <w:szCs w:val="24"/>
          <w:lang w:val="es-ES"/>
        </w:rPr>
        <w:t xml:space="preserve"> accesible por las</w:t>
      </w:r>
      <w:r>
        <w:rPr>
          <w:szCs w:val="24"/>
          <w:lang w:val="es-ES"/>
        </w:rPr>
        <w:t xml:space="preserve"> EM.</w:t>
      </w:r>
      <w:r w:rsidRPr="001C5E6F">
        <w:rPr>
          <w:szCs w:val="24"/>
          <w:lang w:val="es-ES"/>
        </w:rPr>
        <w:t xml:space="preserve"> El interfuncionamiento de varias </w:t>
      </w:r>
      <w:r>
        <w:rPr>
          <w:szCs w:val="24"/>
          <w:lang w:val="es-ES"/>
        </w:rPr>
        <w:t>RMTP</w:t>
      </w:r>
      <w:r w:rsidRPr="001C5E6F">
        <w:rPr>
          <w:szCs w:val="24"/>
          <w:lang w:val="es-ES"/>
        </w:rPr>
        <w:t xml:space="preserve"> y el interfuncionamiento entre </w:t>
      </w:r>
      <w:r>
        <w:rPr>
          <w:szCs w:val="24"/>
          <w:lang w:val="es-ES"/>
        </w:rPr>
        <w:t>RMTP</w:t>
      </w:r>
      <w:r w:rsidRPr="001C5E6F">
        <w:rPr>
          <w:szCs w:val="24"/>
          <w:lang w:val="es-ES"/>
        </w:rPr>
        <w:t xml:space="preserve"> y redes fijas permiten que exista</w:t>
      </w:r>
      <w:r>
        <w:rPr>
          <w:szCs w:val="24"/>
          <w:lang w:val="es-ES"/>
        </w:rPr>
        <w:t>n</w:t>
      </w:r>
      <w:r w:rsidRPr="001C5E6F">
        <w:rPr>
          <w:szCs w:val="24"/>
          <w:lang w:val="es-ES"/>
        </w:rPr>
        <w:t xml:space="preserve"> servicios de comunicaciones móviles terrestres públicas a nivel internacional.</w:t>
      </w:r>
    </w:p>
    <w:p w:rsidR="00E74048" w:rsidRPr="001C5E6F" w:rsidRDefault="00E74048" w:rsidP="00E74048">
      <w:pPr>
        <w:rPr>
          <w:szCs w:val="24"/>
          <w:lang w:val="es-ES"/>
        </w:rPr>
      </w:pPr>
      <w:r w:rsidRPr="001C5E6F">
        <w:rPr>
          <w:b/>
          <w:szCs w:val="24"/>
          <w:lang w:val="es-ES"/>
        </w:rPr>
        <w:t>Servicio de teleacción</w:t>
      </w:r>
      <w:r w:rsidRPr="001C5E6F">
        <w:rPr>
          <w:bCs/>
          <w:szCs w:val="24"/>
          <w:lang w:val="es-ES"/>
        </w:rPr>
        <w:t>:</w:t>
      </w:r>
      <w:r w:rsidRPr="001C5E6F">
        <w:rPr>
          <w:szCs w:val="24"/>
          <w:lang w:val="es-ES"/>
        </w:rPr>
        <w:t xml:space="preserve"> Tipo de servicio de telecomunicación que emplea mensajes cortos que requieren una velocidad de transmisión muy baja entre el usuario y la red (fuente: Recomendación UIT-T I.112).</w:t>
      </w:r>
    </w:p>
    <w:p w:rsidR="00E74048" w:rsidRPr="001C5E6F" w:rsidRDefault="00E74048" w:rsidP="00E74048">
      <w:pPr>
        <w:rPr>
          <w:szCs w:val="24"/>
          <w:lang w:val="es-ES"/>
        </w:rPr>
      </w:pPr>
      <w:r w:rsidRPr="001C5E6F">
        <w:rPr>
          <w:b/>
          <w:szCs w:val="24"/>
          <w:lang w:val="es-ES"/>
        </w:rPr>
        <w:lastRenderedPageBreak/>
        <w:t>Puerto de telecomunicación</w:t>
      </w:r>
      <w:r w:rsidRPr="001C5E6F">
        <w:rPr>
          <w:bCs/>
          <w:szCs w:val="24"/>
          <w:lang w:val="es-ES"/>
        </w:rPr>
        <w:t>:</w:t>
      </w:r>
      <w:r w:rsidRPr="001C5E6F">
        <w:rPr>
          <w:szCs w:val="24"/>
          <w:lang w:val="es-ES"/>
        </w:rPr>
        <w:t xml:space="preserve"> Puertos destinados a conectarse a las redes de telecomunicaciones (por ejemplo, redes telefónicas públicas conmutadas, redes digitales de servicios integrados), redes de área local (por ejemplo, Ehternet, Token Ring) y redes similares.</w:t>
      </w:r>
    </w:p>
    <w:p w:rsidR="00E74048" w:rsidRPr="001C5E6F" w:rsidRDefault="00E74048" w:rsidP="00BA6651">
      <w:pPr>
        <w:keepNext/>
        <w:keepLines/>
        <w:rPr>
          <w:szCs w:val="24"/>
          <w:lang w:val="es-ES"/>
        </w:rPr>
      </w:pPr>
      <w:r w:rsidRPr="001C5E6F">
        <w:rPr>
          <w:b/>
          <w:szCs w:val="24"/>
          <w:lang w:val="es-ES"/>
        </w:rPr>
        <w:t>Servicio de telecomunicación</w:t>
      </w:r>
      <w:r w:rsidRPr="001C5E6F">
        <w:rPr>
          <w:bCs/>
          <w:szCs w:val="24"/>
          <w:lang w:val="es-ES"/>
        </w:rPr>
        <w:t>:</w:t>
      </w:r>
      <w:r w:rsidRPr="001C5E6F">
        <w:rPr>
          <w:szCs w:val="24"/>
          <w:lang w:val="es-ES"/>
        </w:rPr>
        <w:t xml:space="preserve"> Lo que ofrece el proveedor de servicios u operador de la </w:t>
      </w:r>
      <w:r>
        <w:rPr>
          <w:szCs w:val="24"/>
          <w:lang w:val="es-ES"/>
        </w:rPr>
        <w:t>RMTP</w:t>
      </w:r>
      <w:r w:rsidRPr="001C5E6F">
        <w:rPr>
          <w:szCs w:val="24"/>
          <w:lang w:val="es-ES"/>
        </w:rPr>
        <w:t xml:space="preserve"> a sus clientes a fin de satisfacer una necesidad específica de telecomunicación (fuente: Recomendación UIT-T I.112). Los servicios de telecomunicación se dividen en dos grandes familias: servicios de portador y teleservicios (fuente: Recomendación UIT-T I.210).</w:t>
      </w:r>
    </w:p>
    <w:p w:rsidR="00E74048" w:rsidRPr="001C5E6F" w:rsidRDefault="00E74048" w:rsidP="00E74048">
      <w:pPr>
        <w:rPr>
          <w:szCs w:val="24"/>
          <w:lang w:val="es-ES"/>
        </w:rPr>
      </w:pPr>
      <w:r w:rsidRPr="001C5E6F">
        <w:rPr>
          <w:b/>
          <w:szCs w:val="24"/>
          <w:lang w:val="es-ES"/>
        </w:rPr>
        <w:t>Teleservicio</w:t>
      </w:r>
      <w:r w:rsidRPr="001C5E6F">
        <w:rPr>
          <w:bCs/>
          <w:szCs w:val="24"/>
          <w:lang w:val="es-ES"/>
        </w:rPr>
        <w:t>:</w:t>
      </w:r>
      <w:r w:rsidRPr="001C5E6F">
        <w:rPr>
          <w:szCs w:val="24"/>
          <w:lang w:val="es-ES"/>
        </w:rPr>
        <w:t xml:space="preserve"> Es un tipo de servicio de telecomunicación que ofrece la capacidad completa, y en particular las funciones del equipo terminal, para la comunicación entre usuarios con arreglo a protocolos normalizados y capacidades de transmisión establecidas </w:t>
      </w:r>
      <w:r>
        <w:rPr>
          <w:szCs w:val="24"/>
          <w:lang w:val="es-ES"/>
        </w:rPr>
        <w:t>por</w:t>
      </w:r>
      <w:r w:rsidRPr="001C5E6F">
        <w:rPr>
          <w:szCs w:val="24"/>
          <w:lang w:val="es-ES"/>
        </w:rPr>
        <w:t xml:space="preserve"> acuerdo entre los operadores.</w:t>
      </w:r>
    </w:p>
    <w:p w:rsidR="00E74048" w:rsidRPr="001C5E6F" w:rsidRDefault="00E74048" w:rsidP="00E74048">
      <w:pPr>
        <w:rPr>
          <w:szCs w:val="24"/>
          <w:lang w:val="es-ES"/>
        </w:rPr>
      </w:pPr>
      <w:r w:rsidRPr="001C5E6F">
        <w:rPr>
          <w:b/>
          <w:szCs w:val="24"/>
          <w:lang w:val="es-ES"/>
        </w:rPr>
        <w:t>Terminal</w:t>
      </w:r>
      <w:r w:rsidRPr="001C5E6F">
        <w:rPr>
          <w:bCs/>
          <w:szCs w:val="24"/>
          <w:lang w:val="es-ES"/>
        </w:rPr>
        <w:t>:</w:t>
      </w:r>
      <w:r w:rsidRPr="001C5E6F">
        <w:rPr>
          <w:szCs w:val="24"/>
          <w:lang w:val="es-ES"/>
        </w:rPr>
        <w:t xml:space="preserve"> Dispositivo en el que puede insertarse una UICC y que es capaz de </w:t>
      </w:r>
      <w:r>
        <w:rPr>
          <w:szCs w:val="24"/>
          <w:lang w:val="es-ES"/>
        </w:rPr>
        <w:t>dar</w:t>
      </w:r>
      <w:r w:rsidRPr="001C5E6F">
        <w:rPr>
          <w:szCs w:val="24"/>
          <w:lang w:val="es-ES"/>
        </w:rPr>
        <w:t xml:space="preserve"> acceso </w:t>
      </w:r>
      <w:r>
        <w:rPr>
          <w:szCs w:val="24"/>
          <w:lang w:val="es-ES"/>
        </w:rPr>
        <w:t>a</w:t>
      </w:r>
      <w:r w:rsidRPr="001C5E6F">
        <w:rPr>
          <w:szCs w:val="24"/>
          <w:lang w:val="es-ES"/>
        </w:rPr>
        <w:t xml:space="preserve"> los usuarios a los servicios del sistema 3GPP, ya sea solo o combinado con una UICC</w:t>
      </w:r>
      <w:r>
        <w:rPr>
          <w:szCs w:val="24"/>
          <w:lang w:val="es-ES"/>
        </w:rPr>
        <w:t>.</w:t>
      </w:r>
    </w:p>
    <w:p w:rsidR="00E74048" w:rsidRPr="001C5E6F" w:rsidRDefault="00E74048" w:rsidP="00E74048">
      <w:pPr>
        <w:rPr>
          <w:b/>
          <w:szCs w:val="24"/>
          <w:lang w:val="es-ES"/>
        </w:rPr>
      </w:pPr>
      <w:r w:rsidRPr="001C5E6F">
        <w:rPr>
          <w:b/>
          <w:szCs w:val="24"/>
          <w:lang w:val="es-ES"/>
        </w:rPr>
        <w:t xml:space="preserve">Equipo terminal </w:t>
      </w:r>
      <w:r>
        <w:rPr>
          <w:b/>
          <w:szCs w:val="24"/>
          <w:lang w:val="es-ES"/>
        </w:rPr>
        <w:t>(ET)</w:t>
      </w:r>
      <w:r w:rsidRPr="001C5E6F">
        <w:rPr>
          <w:bCs/>
          <w:szCs w:val="24"/>
          <w:lang w:val="es-ES"/>
        </w:rPr>
        <w:t>:</w:t>
      </w:r>
      <w:r w:rsidRPr="001C5E6F">
        <w:rPr>
          <w:szCs w:val="24"/>
          <w:lang w:val="es-ES"/>
        </w:rPr>
        <w:t xml:space="preserve"> Equipo que ofrece las funciones necesarias para la explotación de los protocolos de acceso por parte del usuario. Un grupo funcional </w:t>
      </w:r>
      <w:r>
        <w:rPr>
          <w:szCs w:val="24"/>
          <w:lang w:val="es-ES"/>
        </w:rPr>
        <w:t xml:space="preserve">en </w:t>
      </w:r>
      <w:r w:rsidRPr="001C5E6F">
        <w:rPr>
          <w:szCs w:val="24"/>
          <w:lang w:val="es-ES"/>
        </w:rPr>
        <w:t xml:space="preserve">el </w:t>
      </w:r>
      <w:r>
        <w:rPr>
          <w:szCs w:val="24"/>
          <w:lang w:val="es-ES"/>
        </w:rPr>
        <w:t xml:space="preserve">lado del </w:t>
      </w:r>
      <w:r w:rsidRPr="001C5E6F">
        <w:rPr>
          <w:szCs w:val="24"/>
          <w:lang w:val="es-ES"/>
        </w:rPr>
        <w:t>usuario de una interfaz usuario</w:t>
      </w:r>
      <w:r>
        <w:rPr>
          <w:szCs w:val="24"/>
          <w:lang w:val="es-ES"/>
        </w:rPr>
        <w:noBreakHyphen/>
      </w:r>
      <w:r w:rsidRPr="001C5E6F">
        <w:rPr>
          <w:szCs w:val="24"/>
          <w:lang w:val="es-ES"/>
        </w:rPr>
        <w:t>red (fuente: Recomendación UIT-T I.112).</w:t>
      </w:r>
    </w:p>
    <w:p w:rsidR="00E74048" w:rsidRPr="001C5E6F" w:rsidRDefault="00E74048" w:rsidP="00E74048">
      <w:pPr>
        <w:rPr>
          <w:szCs w:val="24"/>
          <w:lang w:val="es-ES"/>
        </w:rPr>
      </w:pPr>
      <w:r w:rsidRPr="001C5E6F">
        <w:rPr>
          <w:b/>
          <w:szCs w:val="24"/>
          <w:lang w:val="es-ES"/>
        </w:rPr>
        <w:t>Entorno de prueba</w:t>
      </w:r>
      <w:r w:rsidRPr="001C5E6F">
        <w:rPr>
          <w:bCs/>
          <w:szCs w:val="24"/>
          <w:lang w:val="es-ES"/>
        </w:rPr>
        <w:t>:</w:t>
      </w:r>
      <w:r w:rsidRPr="001C5E6F">
        <w:rPr>
          <w:b/>
          <w:szCs w:val="24"/>
          <w:lang w:val="es-ES"/>
        </w:rPr>
        <w:t xml:space="preserve"> </w:t>
      </w:r>
      <w:r w:rsidRPr="001C5E6F">
        <w:rPr>
          <w:szCs w:val="24"/>
          <w:lang w:val="es-ES"/>
        </w:rPr>
        <w:t xml:space="preserve">Un </w:t>
      </w:r>
      <w:r>
        <w:rPr>
          <w:lang w:val="es-ES" w:eastAsia="es-ES"/>
        </w:rPr>
        <w:t>«</w:t>
      </w:r>
      <w:r w:rsidRPr="001C5E6F">
        <w:rPr>
          <w:szCs w:val="24"/>
          <w:lang w:val="es-ES"/>
        </w:rPr>
        <w:t>entorno de prueba</w:t>
      </w:r>
      <w:r>
        <w:rPr>
          <w:szCs w:val="24"/>
          <w:lang w:val="es-ES"/>
        </w:rPr>
        <w:t>»</w:t>
      </w:r>
      <w:r w:rsidRPr="001C5E6F">
        <w:rPr>
          <w:szCs w:val="24"/>
          <w:lang w:val="es-ES"/>
        </w:rPr>
        <w:t xml:space="preserve"> es la combinación de un entorno de propagación de pruebas y de un escenario de despliegue, que conjuntamente describen los parámetros necesarios para efectuar un análisis detallado de una tecnología de transmisión radioeléctrica.</w:t>
      </w:r>
    </w:p>
    <w:p w:rsidR="00E74048" w:rsidRPr="001C5E6F" w:rsidRDefault="00E74048" w:rsidP="00E74048">
      <w:pPr>
        <w:rPr>
          <w:szCs w:val="24"/>
          <w:lang w:val="es-ES"/>
        </w:rPr>
      </w:pPr>
      <w:r w:rsidRPr="001C5E6F">
        <w:rPr>
          <w:b/>
          <w:szCs w:val="24"/>
          <w:lang w:val="es-ES"/>
        </w:rPr>
        <w:t>Conversación de texto</w:t>
      </w:r>
      <w:r w:rsidRPr="001C5E6F">
        <w:rPr>
          <w:szCs w:val="24"/>
          <w:lang w:val="es-ES"/>
        </w:rPr>
        <w:t>: Transferencia de texto en tiempo real entre usuarios que se encuentren como mínimo en dos emplazamientos.</w:t>
      </w:r>
    </w:p>
    <w:p w:rsidR="00E74048" w:rsidRPr="001C5E6F" w:rsidRDefault="00E74048" w:rsidP="00E74048">
      <w:pPr>
        <w:rPr>
          <w:szCs w:val="24"/>
          <w:lang w:val="es-ES"/>
        </w:rPr>
      </w:pPr>
      <w:r w:rsidRPr="001C5E6F">
        <w:rPr>
          <w:b/>
          <w:bCs/>
          <w:szCs w:val="24"/>
          <w:lang w:val="es-ES"/>
        </w:rPr>
        <w:t>Telefonía de texto</w:t>
      </w:r>
      <w:r w:rsidRPr="001C5E6F">
        <w:rPr>
          <w:szCs w:val="24"/>
          <w:lang w:val="es-ES"/>
        </w:rPr>
        <w:t>: Servicio de conversación audiovisual que proporciona transferencia bidireccional texto en tiempo real de y opcionalmente de audio entre usuarios situados en dos emplazamientos. El audio puede transmitirse alternado con texto o simultaneado con texto. (Fuente Recomendación UIT-T F.703</w:t>
      </w:r>
      <w:r>
        <w:rPr>
          <w:szCs w:val="24"/>
          <w:lang w:val="es-ES"/>
        </w:rPr>
        <w:t>.</w:t>
      </w:r>
      <w:r w:rsidRPr="001C5E6F">
        <w:rPr>
          <w:szCs w:val="24"/>
          <w:lang w:val="es-ES"/>
        </w:rPr>
        <w:t>)</w:t>
      </w:r>
    </w:p>
    <w:p w:rsidR="00E74048" w:rsidRPr="001C5E6F" w:rsidRDefault="00E74048" w:rsidP="00E74048">
      <w:pPr>
        <w:rPr>
          <w:szCs w:val="24"/>
          <w:lang w:val="es-ES"/>
        </w:rPr>
      </w:pPr>
      <w:r w:rsidRPr="001C5E6F">
        <w:rPr>
          <w:b/>
          <w:szCs w:val="24"/>
          <w:lang w:val="es-ES"/>
        </w:rPr>
        <w:t>Fenómeno transitorio</w:t>
      </w:r>
      <w:r w:rsidRPr="001C5E6F">
        <w:rPr>
          <w:bCs/>
          <w:szCs w:val="24"/>
          <w:lang w:val="es-ES"/>
        </w:rPr>
        <w:t>:</w:t>
      </w:r>
      <w:r w:rsidRPr="001C5E6F">
        <w:rPr>
          <w:szCs w:val="24"/>
          <w:lang w:val="es-ES"/>
        </w:rPr>
        <w:t xml:space="preserve"> Pertenece o designa un fenómeno o cantidad que varía entre dos estados estaciona</w:t>
      </w:r>
      <w:r>
        <w:rPr>
          <w:szCs w:val="24"/>
          <w:lang w:val="es-ES"/>
        </w:rPr>
        <w:t>rio</w:t>
      </w:r>
      <w:r w:rsidRPr="001C5E6F">
        <w:rPr>
          <w:szCs w:val="24"/>
          <w:lang w:val="es-ES"/>
        </w:rPr>
        <w:t>s consecutivos durante un intervalo de tiempo corto comparado con la escala temporal de interés (C</w:t>
      </w:r>
      <w:r>
        <w:rPr>
          <w:szCs w:val="24"/>
          <w:lang w:val="es-ES"/>
        </w:rPr>
        <w:t>EI</w:t>
      </w:r>
      <w:r w:rsidRPr="001C5E6F">
        <w:rPr>
          <w:szCs w:val="24"/>
          <w:lang w:val="es-ES"/>
        </w:rPr>
        <w:t xml:space="preserve"> 60050-161).</w:t>
      </w:r>
    </w:p>
    <w:p w:rsidR="00E74048" w:rsidRPr="001C5E6F" w:rsidRDefault="00E74048" w:rsidP="00E74048">
      <w:pPr>
        <w:rPr>
          <w:szCs w:val="24"/>
          <w:lang w:val="es-ES"/>
        </w:rPr>
      </w:pPr>
      <w:r w:rsidRPr="001C5E6F">
        <w:rPr>
          <w:b/>
          <w:szCs w:val="24"/>
          <w:lang w:val="es-ES"/>
        </w:rPr>
        <w:t>Caudal</w:t>
      </w:r>
      <w:r w:rsidRPr="001C5E6F">
        <w:rPr>
          <w:bCs/>
          <w:szCs w:val="24"/>
          <w:lang w:val="es-ES"/>
        </w:rPr>
        <w:t>:</w:t>
      </w:r>
      <w:r w:rsidRPr="001C5E6F">
        <w:rPr>
          <w:szCs w:val="24"/>
          <w:lang w:val="es-ES"/>
        </w:rPr>
        <w:t xml:space="preserve"> Parámetro que describe la velocidad de un servicio. El número de bits de datos qu</w:t>
      </w:r>
      <w:r>
        <w:rPr>
          <w:szCs w:val="24"/>
          <w:lang w:val="es-ES"/>
        </w:rPr>
        <w:t xml:space="preserve">e se consigue transferir en un sentido </w:t>
      </w:r>
      <w:r w:rsidRPr="001C5E6F">
        <w:rPr>
          <w:szCs w:val="24"/>
          <w:lang w:val="es-ES"/>
        </w:rPr>
        <w:t>entre puntos de referencia específicos por unidad de tiempo (fuente: Recomendación UIT-T I.113).</w:t>
      </w:r>
    </w:p>
    <w:p w:rsidR="00E74048" w:rsidRPr="001C5E6F" w:rsidRDefault="00E74048" w:rsidP="00E74048">
      <w:pPr>
        <w:rPr>
          <w:szCs w:val="24"/>
          <w:lang w:val="es-ES"/>
        </w:rPr>
      </w:pPr>
      <w:r w:rsidRPr="001C5E6F">
        <w:rPr>
          <w:b/>
          <w:szCs w:val="24"/>
          <w:lang w:val="es-ES"/>
        </w:rPr>
        <w:t>Applet del conjunto de herramientas</w:t>
      </w:r>
      <w:r w:rsidRPr="001C5E6F">
        <w:rPr>
          <w:bCs/>
          <w:szCs w:val="24"/>
          <w:lang w:val="es-ES"/>
        </w:rPr>
        <w:t>:</w:t>
      </w:r>
      <w:r w:rsidRPr="001C5E6F">
        <w:rPr>
          <w:szCs w:val="24"/>
          <w:lang w:val="es-ES"/>
        </w:rPr>
        <w:t xml:space="preserve"> Aplicación de la UICC que genera mandatos proactivos para el </w:t>
      </w:r>
      <w:r>
        <w:rPr>
          <w:szCs w:val="24"/>
          <w:lang w:val="es-ES"/>
        </w:rPr>
        <w:t>EM.</w:t>
      </w:r>
    </w:p>
    <w:p w:rsidR="00E74048" w:rsidRPr="001C5E6F" w:rsidRDefault="00E74048" w:rsidP="00E74048">
      <w:pPr>
        <w:rPr>
          <w:szCs w:val="24"/>
          <w:lang w:val="es-ES"/>
        </w:rPr>
      </w:pPr>
      <w:r w:rsidRPr="001C5E6F">
        <w:rPr>
          <w:b/>
          <w:szCs w:val="24"/>
          <w:lang w:val="es-ES"/>
        </w:rPr>
        <w:t>Conversación total</w:t>
      </w:r>
      <w:r w:rsidRPr="001C5E6F">
        <w:rPr>
          <w:szCs w:val="24"/>
          <w:lang w:val="es-ES"/>
        </w:rPr>
        <w:t>: Servicio audiovisual de conversación que proporciona transferencia bidireccional simétrica en tiempo real de vídeo en movimiento, texto y voz entre usuarios que se encuentren en dos o más emplazamientos. (Fuente Recomendación UIT-T F.703</w:t>
      </w:r>
      <w:r>
        <w:rPr>
          <w:szCs w:val="24"/>
          <w:lang w:val="es-ES"/>
        </w:rPr>
        <w:t>.</w:t>
      </w:r>
      <w:r w:rsidRPr="001C5E6F">
        <w:rPr>
          <w:szCs w:val="24"/>
          <w:lang w:val="es-ES"/>
        </w:rPr>
        <w:t>)</w:t>
      </w:r>
    </w:p>
    <w:p w:rsidR="00E74048" w:rsidRPr="001C5E6F" w:rsidRDefault="00E74048" w:rsidP="00E74048">
      <w:pPr>
        <w:rPr>
          <w:szCs w:val="24"/>
          <w:lang w:val="es-ES"/>
        </w:rPr>
      </w:pPr>
      <w:r w:rsidRPr="001C5E6F">
        <w:rPr>
          <w:b/>
          <w:szCs w:val="24"/>
          <w:lang w:val="es-ES"/>
        </w:rPr>
        <w:t>Gama de potencia dinámica total</w:t>
      </w:r>
      <w:r w:rsidRPr="001C5E6F">
        <w:rPr>
          <w:bCs/>
          <w:szCs w:val="24"/>
          <w:lang w:val="es-ES"/>
        </w:rPr>
        <w:t>:</w:t>
      </w:r>
      <w:r w:rsidRPr="001C5E6F">
        <w:rPr>
          <w:b/>
          <w:szCs w:val="24"/>
          <w:lang w:val="es-ES"/>
        </w:rPr>
        <w:t xml:space="preserve"> </w:t>
      </w:r>
      <w:r w:rsidRPr="001C5E6F">
        <w:rPr>
          <w:szCs w:val="24"/>
          <w:lang w:val="es-ES"/>
        </w:rPr>
        <w:t xml:space="preserve">Diferencia entre la potencia de salida de transmisión máxima y </w:t>
      </w:r>
      <w:r>
        <w:rPr>
          <w:szCs w:val="24"/>
          <w:lang w:val="es-ES"/>
        </w:rPr>
        <w:t xml:space="preserve">la </w:t>
      </w:r>
      <w:r w:rsidRPr="001C5E6F">
        <w:rPr>
          <w:szCs w:val="24"/>
          <w:lang w:val="es-ES"/>
        </w:rPr>
        <w:t>mínima para una condición de referencia específica.</w:t>
      </w:r>
    </w:p>
    <w:p w:rsidR="00E74048" w:rsidRPr="001C5E6F" w:rsidRDefault="00E74048" w:rsidP="00E74048">
      <w:pPr>
        <w:rPr>
          <w:szCs w:val="24"/>
          <w:lang w:val="es-ES"/>
        </w:rPr>
      </w:pPr>
      <w:r w:rsidRPr="001C5E6F">
        <w:rPr>
          <w:b/>
          <w:szCs w:val="24"/>
          <w:lang w:val="es-ES"/>
        </w:rPr>
        <w:t>Canal de tráfico</w:t>
      </w:r>
      <w:r w:rsidRPr="001C5E6F">
        <w:rPr>
          <w:bCs/>
          <w:szCs w:val="24"/>
          <w:lang w:val="es-ES"/>
        </w:rPr>
        <w:t>:</w:t>
      </w:r>
      <w:r w:rsidRPr="001C5E6F">
        <w:rPr>
          <w:b/>
          <w:szCs w:val="24"/>
          <w:lang w:val="es-ES"/>
        </w:rPr>
        <w:t xml:space="preserve"> </w:t>
      </w:r>
      <w:r w:rsidRPr="001C5E6F">
        <w:rPr>
          <w:szCs w:val="24"/>
          <w:lang w:val="es-ES"/>
        </w:rPr>
        <w:t xml:space="preserve">Un </w:t>
      </w:r>
      <w:r>
        <w:rPr>
          <w:lang w:val="es-ES" w:eastAsia="es-ES"/>
        </w:rPr>
        <w:t>«</w:t>
      </w:r>
      <w:r w:rsidRPr="001C5E6F">
        <w:rPr>
          <w:szCs w:val="24"/>
          <w:lang w:val="es-ES"/>
        </w:rPr>
        <w:t>canal de tráfico</w:t>
      </w:r>
      <w:r>
        <w:rPr>
          <w:lang w:val="es-ES" w:eastAsia="es-ES"/>
        </w:rPr>
        <w:t>»</w:t>
      </w:r>
      <w:r w:rsidRPr="001C5E6F">
        <w:rPr>
          <w:szCs w:val="24"/>
          <w:lang w:val="es-ES"/>
        </w:rPr>
        <w:t xml:space="preserve"> es un canal lógico que transporta información del usuario.</w:t>
      </w:r>
    </w:p>
    <w:p w:rsidR="00E74048" w:rsidRPr="001C5E6F" w:rsidRDefault="00E74048" w:rsidP="00E74048">
      <w:pPr>
        <w:ind w:right="-142"/>
        <w:rPr>
          <w:szCs w:val="24"/>
          <w:lang w:val="es-ES"/>
        </w:rPr>
      </w:pPr>
      <w:r w:rsidRPr="001C5E6F">
        <w:rPr>
          <w:b/>
          <w:szCs w:val="24"/>
          <w:lang w:val="es-ES"/>
        </w:rPr>
        <w:t>Retardo de tránsito</w:t>
      </w:r>
      <w:r w:rsidRPr="001C5E6F">
        <w:rPr>
          <w:bCs/>
          <w:szCs w:val="24"/>
          <w:lang w:val="es-ES"/>
        </w:rPr>
        <w:t>:</w:t>
      </w:r>
      <w:r w:rsidRPr="001C5E6F">
        <w:rPr>
          <w:szCs w:val="24"/>
          <w:lang w:val="es-ES"/>
        </w:rPr>
        <w:t xml:space="preserve"> Parámetro que describe la velocidad de un servicio. Diferencia temporal entre el instante en el que el primer bit de una unidad de datos de protocolo (PDU) cruza una frontera designada (punto de referencia), y el instante en el que el último bit de la PDU cruza una segunda frontera designada (fuente: Recomendación UIT-T I.113).</w:t>
      </w:r>
    </w:p>
    <w:p w:rsidR="00E74048" w:rsidRPr="001C5E6F" w:rsidRDefault="00E74048" w:rsidP="00E74048">
      <w:pPr>
        <w:rPr>
          <w:szCs w:val="24"/>
          <w:lang w:val="es-ES"/>
        </w:rPr>
      </w:pPr>
      <w:r w:rsidRPr="001C5E6F">
        <w:rPr>
          <w:b/>
          <w:szCs w:val="24"/>
          <w:lang w:val="es-ES"/>
        </w:rPr>
        <w:t>Anchura de banda de transmisión</w:t>
      </w:r>
      <w:r w:rsidRPr="001C5E6F">
        <w:rPr>
          <w:bCs/>
          <w:szCs w:val="24"/>
          <w:lang w:val="es-ES"/>
        </w:rPr>
        <w:t>:</w:t>
      </w:r>
      <w:r w:rsidRPr="001C5E6F">
        <w:rPr>
          <w:b/>
          <w:szCs w:val="24"/>
          <w:lang w:val="es-ES"/>
        </w:rPr>
        <w:t xml:space="preserve"> </w:t>
      </w:r>
      <w:r w:rsidRPr="001C5E6F">
        <w:rPr>
          <w:szCs w:val="24"/>
          <w:lang w:val="es-ES"/>
        </w:rPr>
        <w:t>Anchura de banda de una transmisión instantánea desde un</w:t>
      </w:r>
      <w:r>
        <w:rPr>
          <w:szCs w:val="24"/>
          <w:lang w:val="es-ES"/>
        </w:rPr>
        <w:t xml:space="preserve"> EU </w:t>
      </w:r>
      <w:r w:rsidRPr="001C5E6F">
        <w:rPr>
          <w:szCs w:val="24"/>
          <w:lang w:val="es-ES"/>
        </w:rPr>
        <w:t>o</w:t>
      </w:r>
      <w:r>
        <w:rPr>
          <w:szCs w:val="24"/>
          <w:lang w:val="es-ES"/>
        </w:rPr>
        <w:t xml:space="preserve"> EB </w:t>
      </w:r>
      <w:r w:rsidRPr="001C5E6F">
        <w:rPr>
          <w:szCs w:val="24"/>
          <w:lang w:val="es-ES"/>
        </w:rPr>
        <w:t>medido en unidades de bloque de recurso.</w:t>
      </w:r>
    </w:p>
    <w:p w:rsidR="00E74048" w:rsidRPr="001C5E6F" w:rsidRDefault="00E74048" w:rsidP="00E74048">
      <w:pPr>
        <w:rPr>
          <w:szCs w:val="24"/>
          <w:lang w:val="es-ES"/>
        </w:rPr>
      </w:pPr>
      <w:r w:rsidRPr="001C5E6F">
        <w:rPr>
          <w:b/>
          <w:szCs w:val="24"/>
          <w:lang w:val="es-ES"/>
        </w:rPr>
        <w:lastRenderedPageBreak/>
        <w:t>Configuración de la anchura de banda de la transmisión</w:t>
      </w:r>
      <w:r w:rsidRPr="001C5E6F">
        <w:rPr>
          <w:bCs/>
          <w:szCs w:val="24"/>
          <w:lang w:val="es-ES"/>
        </w:rPr>
        <w:t>:</w:t>
      </w:r>
      <w:r w:rsidRPr="001C5E6F">
        <w:rPr>
          <w:szCs w:val="24"/>
          <w:lang w:val="es-ES"/>
        </w:rPr>
        <w:t xml:space="preserve"> Máxima anchura de banda de transmisión permitida para el enlace ascendente o el descendente en una determinada anchura de banda de canal, medida en unidades de bloque de recurso.</w:t>
      </w:r>
    </w:p>
    <w:p w:rsidR="00E74048" w:rsidRPr="001C5E6F" w:rsidRDefault="00E74048" w:rsidP="00E74048">
      <w:pPr>
        <w:rPr>
          <w:szCs w:val="24"/>
          <w:lang w:val="es-ES"/>
        </w:rPr>
      </w:pPr>
      <w:r w:rsidRPr="001C5E6F">
        <w:rPr>
          <w:b/>
          <w:szCs w:val="24"/>
          <w:lang w:val="es-ES"/>
        </w:rPr>
        <w:t>Intervalo de tiempo de transmisión</w:t>
      </w:r>
      <w:r w:rsidRPr="001C5E6F">
        <w:rPr>
          <w:bCs/>
          <w:szCs w:val="24"/>
          <w:lang w:val="es-ES"/>
        </w:rPr>
        <w:t>:</w:t>
      </w:r>
      <w:r w:rsidRPr="001C5E6F">
        <w:rPr>
          <w:b/>
          <w:szCs w:val="24"/>
          <w:lang w:val="es-ES"/>
        </w:rPr>
        <w:t xml:space="preserve"> </w:t>
      </w:r>
      <w:r w:rsidRPr="001C5E6F">
        <w:rPr>
          <w:szCs w:val="24"/>
          <w:lang w:val="es-ES"/>
        </w:rPr>
        <w:t>El intervalo de tiempo de transmisión se define como el tiempo existente entre llegadas de conjuntos de bloques de transporte, e</w:t>
      </w:r>
      <w:r>
        <w:rPr>
          <w:szCs w:val="24"/>
          <w:lang w:val="es-ES"/>
        </w:rPr>
        <w:t>s decir el tiempo que se tarda</w:t>
      </w:r>
      <w:r w:rsidRPr="001C5E6F">
        <w:rPr>
          <w:szCs w:val="24"/>
          <w:lang w:val="es-ES"/>
        </w:rPr>
        <w:t xml:space="preserve"> en transmitir un conjunto de bloques de transporte.</w:t>
      </w:r>
    </w:p>
    <w:p w:rsidR="00E74048" w:rsidRPr="001C5E6F" w:rsidRDefault="00E74048" w:rsidP="00E74048">
      <w:pPr>
        <w:rPr>
          <w:szCs w:val="24"/>
          <w:lang w:val="es-ES"/>
        </w:rPr>
      </w:pPr>
      <w:r w:rsidRPr="001C5E6F">
        <w:rPr>
          <w:b/>
          <w:szCs w:val="24"/>
          <w:lang w:val="es-ES"/>
        </w:rPr>
        <w:t>Ganancia de la antena transmisora (dBi)</w:t>
      </w:r>
      <w:r w:rsidRPr="001C5E6F">
        <w:rPr>
          <w:bCs/>
          <w:szCs w:val="24"/>
          <w:lang w:val="es-ES"/>
        </w:rPr>
        <w:t xml:space="preserve">: </w:t>
      </w:r>
      <w:r w:rsidRPr="001C5E6F">
        <w:rPr>
          <w:szCs w:val="24"/>
          <w:lang w:val="es-ES"/>
        </w:rPr>
        <w:t xml:space="preserve">Ganancia máxima de la antena transmisora en el plano </w:t>
      </w:r>
      <w:r>
        <w:rPr>
          <w:szCs w:val="24"/>
          <w:lang w:val="es-ES"/>
        </w:rPr>
        <w:t>azimutal</w:t>
      </w:r>
      <w:r w:rsidRPr="001C5E6F">
        <w:rPr>
          <w:szCs w:val="24"/>
          <w:lang w:val="es-ES"/>
        </w:rPr>
        <w:t xml:space="preserve"> (</w:t>
      </w:r>
      <w:r>
        <w:rPr>
          <w:szCs w:val="24"/>
          <w:lang w:val="es-ES"/>
        </w:rPr>
        <w:t>e</w:t>
      </w:r>
      <w:r w:rsidRPr="001C5E6F">
        <w:rPr>
          <w:szCs w:val="24"/>
          <w:lang w:val="es-ES"/>
        </w:rPr>
        <w:t xml:space="preserve">specificada </w:t>
      </w:r>
      <w:r>
        <w:rPr>
          <w:szCs w:val="24"/>
          <w:lang w:val="es-ES"/>
        </w:rPr>
        <w:t>en</w:t>
      </w:r>
      <w:r w:rsidRPr="001C5E6F">
        <w:rPr>
          <w:szCs w:val="24"/>
          <w:lang w:val="es-ES"/>
        </w:rPr>
        <w:t xml:space="preserve"> dB con relación al radiador isótropo).</w:t>
      </w:r>
    </w:p>
    <w:p w:rsidR="00E74048" w:rsidRPr="001C5E6F" w:rsidRDefault="00E74048" w:rsidP="00E74048">
      <w:pPr>
        <w:rPr>
          <w:szCs w:val="24"/>
          <w:lang w:val="es-ES"/>
        </w:rPr>
      </w:pPr>
      <w:r w:rsidRPr="001C5E6F">
        <w:rPr>
          <w:b/>
          <w:szCs w:val="24"/>
          <w:lang w:val="es-ES"/>
        </w:rPr>
        <w:t>Banda de exclusión del transmisor</w:t>
      </w:r>
      <w:r w:rsidRPr="001C5E6F">
        <w:rPr>
          <w:bCs/>
          <w:szCs w:val="24"/>
          <w:lang w:val="es-ES"/>
        </w:rPr>
        <w:t>:</w:t>
      </w:r>
      <w:r w:rsidRPr="001C5E6F">
        <w:rPr>
          <w:szCs w:val="24"/>
          <w:lang w:val="es-ES"/>
        </w:rPr>
        <w:t xml:space="preserve"> La banda de exclusión del transmisor es la banda de frecuencia</w:t>
      </w:r>
      <w:r>
        <w:rPr>
          <w:szCs w:val="24"/>
          <w:lang w:val="es-ES"/>
        </w:rPr>
        <w:t>s</w:t>
      </w:r>
      <w:r w:rsidRPr="001C5E6F">
        <w:rPr>
          <w:szCs w:val="24"/>
          <w:lang w:val="es-ES"/>
        </w:rPr>
        <w:t xml:space="preserve"> en la que no se efectúan ensayos de la inmunidad radiada del transmisor. La banda de exclusión para los transmisores se expresa con relación a las frecuencias de portadora utilizadas (las frecuencias de portadora de los transmisores activados de las estaciones de base). </w:t>
      </w:r>
    </w:p>
    <w:p w:rsidR="00E74048" w:rsidRPr="001C5E6F" w:rsidRDefault="00E74048" w:rsidP="00E74048">
      <w:pPr>
        <w:rPr>
          <w:szCs w:val="24"/>
          <w:lang w:val="es-ES"/>
        </w:rPr>
      </w:pPr>
      <w:r w:rsidRPr="001C5E6F">
        <w:rPr>
          <w:b/>
          <w:szCs w:val="24"/>
          <w:lang w:val="es-ES"/>
        </w:rPr>
        <w:t>Periodo de desconexión del transmisor</w:t>
      </w:r>
      <w:r w:rsidRPr="001C5E6F">
        <w:rPr>
          <w:bCs/>
          <w:szCs w:val="24"/>
          <w:lang w:val="es-ES"/>
        </w:rPr>
        <w:t>:</w:t>
      </w:r>
      <w:r w:rsidRPr="001C5E6F">
        <w:rPr>
          <w:szCs w:val="24"/>
          <w:lang w:val="es-ES"/>
        </w:rPr>
        <w:t xml:space="preserve"> Periodo durante el cual el transmisor de la</w:t>
      </w:r>
      <w:r>
        <w:rPr>
          <w:szCs w:val="24"/>
          <w:lang w:val="es-ES"/>
        </w:rPr>
        <w:t xml:space="preserve"> EB </w:t>
      </w:r>
      <w:r w:rsidRPr="001C5E6F">
        <w:rPr>
          <w:szCs w:val="24"/>
          <w:lang w:val="es-ES"/>
        </w:rPr>
        <w:t>no está autorizado a transmitir.</w:t>
      </w:r>
    </w:p>
    <w:p w:rsidR="00E74048" w:rsidRPr="001C5E6F" w:rsidRDefault="00E74048" w:rsidP="00E74048">
      <w:pPr>
        <w:rPr>
          <w:szCs w:val="24"/>
          <w:lang w:val="es-ES"/>
        </w:rPr>
      </w:pPr>
      <w:r w:rsidRPr="001C5E6F">
        <w:rPr>
          <w:b/>
          <w:szCs w:val="24"/>
          <w:lang w:val="es-ES"/>
        </w:rPr>
        <w:t>Periodo de conexión del transmisor</w:t>
      </w:r>
      <w:r w:rsidRPr="001C5E6F">
        <w:rPr>
          <w:bCs/>
          <w:szCs w:val="24"/>
          <w:lang w:val="es-ES"/>
        </w:rPr>
        <w:t>:</w:t>
      </w:r>
      <w:r w:rsidRPr="001C5E6F">
        <w:rPr>
          <w:szCs w:val="24"/>
          <w:lang w:val="es-ES"/>
        </w:rPr>
        <w:t xml:space="preserve"> Periodo durante el cual el transmisor de la</w:t>
      </w:r>
      <w:r>
        <w:rPr>
          <w:szCs w:val="24"/>
          <w:lang w:val="es-ES"/>
        </w:rPr>
        <w:t xml:space="preserve"> EB </w:t>
      </w:r>
      <w:r w:rsidRPr="001C5E6F">
        <w:rPr>
          <w:szCs w:val="24"/>
          <w:lang w:val="es-ES"/>
        </w:rPr>
        <w:t>transmite datos y/o símbolos de referencia, es decir subtramas o DwPTS.</w:t>
      </w:r>
    </w:p>
    <w:p w:rsidR="00E74048" w:rsidRPr="001C5E6F" w:rsidRDefault="00E74048" w:rsidP="00E74048">
      <w:pPr>
        <w:rPr>
          <w:szCs w:val="24"/>
          <w:lang w:val="es-ES"/>
        </w:rPr>
      </w:pPr>
      <w:r w:rsidRPr="001C5E6F">
        <w:rPr>
          <w:b/>
          <w:szCs w:val="24"/>
          <w:lang w:val="es-ES"/>
        </w:rPr>
        <w:t>Periodo transitorio del transmisor</w:t>
      </w:r>
      <w:r w:rsidRPr="001C5E6F">
        <w:rPr>
          <w:bCs/>
          <w:szCs w:val="24"/>
          <w:lang w:val="es-ES"/>
        </w:rPr>
        <w:t>: Periodo durante el que el transmisor cambi</w:t>
      </w:r>
      <w:r>
        <w:rPr>
          <w:bCs/>
          <w:szCs w:val="24"/>
          <w:lang w:val="es-ES"/>
        </w:rPr>
        <w:t>a</w:t>
      </w:r>
      <w:r w:rsidRPr="001C5E6F">
        <w:rPr>
          <w:bCs/>
          <w:szCs w:val="24"/>
          <w:lang w:val="es-ES"/>
        </w:rPr>
        <w:t xml:space="preserve"> del periodo de desconexión al periodo de conexión o viceversa</w:t>
      </w:r>
      <w:r w:rsidRPr="001C5E6F">
        <w:rPr>
          <w:szCs w:val="24"/>
          <w:lang w:val="es-ES"/>
        </w:rPr>
        <w:t>.</w:t>
      </w:r>
    </w:p>
    <w:p w:rsidR="00E74048" w:rsidRPr="001C5E6F" w:rsidRDefault="00E74048" w:rsidP="00E74048">
      <w:pPr>
        <w:rPr>
          <w:bCs/>
          <w:szCs w:val="24"/>
          <w:lang w:val="es-ES"/>
        </w:rPr>
      </w:pPr>
      <w:r w:rsidRPr="001C5E6F">
        <w:rPr>
          <w:b/>
          <w:szCs w:val="24"/>
          <w:lang w:val="es-ES"/>
        </w:rPr>
        <w:t>Bloque de transporte</w:t>
      </w:r>
      <w:r w:rsidRPr="001C5E6F">
        <w:rPr>
          <w:bCs/>
          <w:szCs w:val="24"/>
          <w:lang w:val="es-ES"/>
        </w:rPr>
        <w:t xml:space="preserve">: El bloque de transporte se define como la unidad de datos básica intercambiada entre L1 y MAC. Un término equivalente para el bloque de transporte es </w:t>
      </w:r>
      <w:r>
        <w:rPr>
          <w:szCs w:val="24"/>
          <w:lang w:val="es-ES"/>
        </w:rPr>
        <w:t>«</w:t>
      </w:r>
      <w:r w:rsidRPr="001C5E6F">
        <w:rPr>
          <w:szCs w:val="24"/>
          <w:lang w:val="es-ES"/>
        </w:rPr>
        <w:t>MAC PDU</w:t>
      </w:r>
      <w:r>
        <w:rPr>
          <w:szCs w:val="24"/>
          <w:lang w:val="es-ES"/>
        </w:rPr>
        <w:t>»</w:t>
      </w:r>
      <w:r w:rsidRPr="001C5E6F">
        <w:rPr>
          <w:szCs w:val="24"/>
          <w:lang w:val="es-ES"/>
        </w:rPr>
        <w:t>.</w:t>
      </w:r>
    </w:p>
    <w:p w:rsidR="00E74048" w:rsidRPr="001C5E6F" w:rsidRDefault="00E74048" w:rsidP="00E74048">
      <w:pPr>
        <w:rPr>
          <w:szCs w:val="24"/>
          <w:lang w:val="es-ES"/>
        </w:rPr>
      </w:pPr>
      <w:r w:rsidRPr="001C5E6F">
        <w:rPr>
          <w:b/>
          <w:szCs w:val="24"/>
          <w:lang w:val="es-ES"/>
        </w:rPr>
        <w:t>Conjunto de bloques de transporte</w:t>
      </w:r>
      <w:r w:rsidRPr="001C5E6F">
        <w:rPr>
          <w:bCs/>
          <w:szCs w:val="24"/>
          <w:lang w:val="es-ES"/>
        </w:rPr>
        <w:t>:</w:t>
      </w:r>
      <w:r w:rsidRPr="001C5E6F">
        <w:rPr>
          <w:b/>
          <w:szCs w:val="24"/>
          <w:lang w:val="es-ES"/>
        </w:rPr>
        <w:t xml:space="preserve"> </w:t>
      </w:r>
      <w:r w:rsidRPr="001C5E6F">
        <w:rPr>
          <w:szCs w:val="24"/>
          <w:lang w:val="es-ES"/>
        </w:rPr>
        <w:t xml:space="preserve">El conjunto de bloques de transporte se define como un conjunto de bloques de transporte que se intercambia entre L1 y MAC en la misma instancia temporal utilizando el mismo canal de transporte. Un término equivalente para el conjunto de bloques de transporte es </w:t>
      </w:r>
      <w:r>
        <w:rPr>
          <w:szCs w:val="24"/>
          <w:lang w:val="es-ES"/>
        </w:rPr>
        <w:t>«</w:t>
      </w:r>
      <w:r w:rsidRPr="001C5E6F">
        <w:rPr>
          <w:szCs w:val="24"/>
          <w:lang w:val="es-ES"/>
        </w:rPr>
        <w:t>conjunto MAC PDU</w:t>
      </w:r>
      <w:r>
        <w:rPr>
          <w:szCs w:val="24"/>
          <w:lang w:val="es-ES"/>
        </w:rPr>
        <w:t>»</w:t>
      </w:r>
      <w:r w:rsidRPr="001C5E6F">
        <w:rPr>
          <w:szCs w:val="24"/>
          <w:lang w:val="es-ES"/>
        </w:rPr>
        <w:t>.</w:t>
      </w:r>
    </w:p>
    <w:p w:rsidR="00E74048" w:rsidRPr="001C5E6F" w:rsidRDefault="00E74048" w:rsidP="00E74048">
      <w:pPr>
        <w:rPr>
          <w:szCs w:val="24"/>
          <w:lang w:val="es-ES"/>
        </w:rPr>
      </w:pPr>
      <w:r w:rsidRPr="001C5E6F">
        <w:rPr>
          <w:b/>
          <w:szCs w:val="24"/>
          <w:lang w:val="es-ES"/>
        </w:rPr>
        <w:t>Tamaño del conjunto de bloque</w:t>
      </w:r>
      <w:r>
        <w:rPr>
          <w:b/>
          <w:szCs w:val="24"/>
          <w:lang w:val="es-ES"/>
        </w:rPr>
        <w:t>s</w:t>
      </w:r>
      <w:r w:rsidRPr="001C5E6F">
        <w:rPr>
          <w:b/>
          <w:szCs w:val="24"/>
          <w:lang w:val="es-ES"/>
        </w:rPr>
        <w:t xml:space="preserve"> de transporte</w:t>
      </w:r>
      <w:r w:rsidRPr="001C5E6F">
        <w:rPr>
          <w:bCs/>
          <w:szCs w:val="24"/>
          <w:lang w:val="es-ES"/>
        </w:rPr>
        <w:t>:</w:t>
      </w:r>
      <w:r w:rsidRPr="001C5E6F">
        <w:rPr>
          <w:b/>
          <w:szCs w:val="24"/>
          <w:lang w:val="es-ES"/>
        </w:rPr>
        <w:t xml:space="preserve"> </w:t>
      </w:r>
      <w:r w:rsidRPr="001C5E6F">
        <w:rPr>
          <w:szCs w:val="24"/>
          <w:lang w:val="es-ES"/>
        </w:rPr>
        <w:t>El tamaño del conjunto de bloque</w:t>
      </w:r>
      <w:r>
        <w:rPr>
          <w:szCs w:val="24"/>
          <w:lang w:val="es-ES"/>
        </w:rPr>
        <w:t>s</w:t>
      </w:r>
      <w:r w:rsidRPr="001C5E6F">
        <w:rPr>
          <w:szCs w:val="24"/>
          <w:lang w:val="es-ES"/>
        </w:rPr>
        <w:t xml:space="preserve"> de transporte se define como el número de bits de un conjunto de bloque</w:t>
      </w:r>
      <w:r>
        <w:rPr>
          <w:szCs w:val="24"/>
          <w:lang w:val="es-ES"/>
        </w:rPr>
        <w:t>s</w:t>
      </w:r>
      <w:r w:rsidRPr="001C5E6F">
        <w:rPr>
          <w:szCs w:val="24"/>
          <w:lang w:val="es-ES"/>
        </w:rPr>
        <w:t xml:space="preserve"> de transporte.</w:t>
      </w:r>
    </w:p>
    <w:p w:rsidR="00E74048" w:rsidRPr="001C5E6F" w:rsidRDefault="00E74048" w:rsidP="00E74048">
      <w:pPr>
        <w:rPr>
          <w:szCs w:val="24"/>
          <w:lang w:val="es-ES"/>
        </w:rPr>
      </w:pPr>
      <w:r w:rsidRPr="001C5E6F">
        <w:rPr>
          <w:b/>
          <w:szCs w:val="24"/>
          <w:lang w:val="es-ES"/>
        </w:rPr>
        <w:t>Tamaño del bloque de transporte</w:t>
      </w:r>
      <w:r w:rsidRPr="001C5E6F">
        <w:rPr>
          <w:bCs/>
          <w:szCs w:val="24"/>
          <w:lang w:val="es-ES"/>
        </w:rPr>
        <w:t>:</w:t>
      </w:r>
      <w:r w:rsidRPr="001C5E6F">
        <w:rPr>
          <w:b/>
          <w:szCs w:val="24"/>
          <w:lang w:val="es-ES"/>
        </w:rPr>
        <w:t xml:space="preserve"> </w:t>
      </w:r>
      <w:r w:rsidRPr="001C5E6F">
        <w:rPr>
          <w:szCs w:val="24"/>
          <w:lang w:val="es-ES"/>
        </w:rPr>
        <w:t>El tamaño del bloque de transporte se define como el tamaño (número de bits) de un bloque de transporte.</w:t>
      </w:r>
    </w:p>
    <w:p w:rsidR="00E74048" w:rsidRPr="001C5E6F" w:rsidRDefault="00E74048" w:rsidP="00E74048">
      <w:pPr>
        <w:rPr>
          <w:szCs w:val="24"/>
          <w:lang w:val="es-ES"/>
        </w:rPr>
      </w:pPr>
      <w:r w:rsidRPr="001C5E6F">
        <w:rPr>
          <w:b/>
          <w:szCs w:val="24"/>
          <w:lang w:val="es-ES"/>
        </w:rPr>
        <w:t>Canal de transporte</w:t>
      </w:r>
      <w:r w:rsidRPr="001C5E6F">
        <w:rPr>
          <w:bCs/>
          <w:szCs w:val="24"/>
          <w:lang w:val="es-ES"/>
        </w:rPr>
        <w:t>:</w:t>
      </w:r>
      <w:r w:rsidRPr="001C5E6F">
        <w:rPr>
          <w:b/>
          <w:szCs w:val="24"/>
          <w:lang w:val="es-ES"/>
        </w:rPr>
        <w:t xml:space="preserve"> </w:t>
      </w:r>
      <w:r w:rsidRPr="001C5E6F">
        <w:rPr>
          <w:szCs w:val="24"/>
          <w:lang w:val="es-ES"/>
        </w:rPr>
        <w:t xml:space="preserve">Los canales ofrecidos por la capa física a la </w:t>
      </w:r>
      <w:r>
        <w:rPr>
          <w:szCs w:val="24"/>
          <w:lang w:val="es-ES"/>
        </w:rPr>
        <w:t>c</w:t>
      </w:r>
      <w:r w:rsidRPr="001C5E6F">
        <w:rPr>
          <w:szCs w:val="24"/>
          <w:lang w:val="es-ES"/>
        </w:rPr>
        <w:t>apa 2 para el transporte de datos entre entidades pares L1 se denomina canales de transporte. Se definen tipos diferentes de canales de transporte por cómo y con qué características se transfieren los datos por la capa física, por ejemplo, si se utilizan canales dedicados o canales físicos comunes.</w:t>
      </w:r>
    </w:p>
    <w:p w:rsidR="00E74048" w:rsidRPr="001C5E6F" w:rsidRDefault="00E74048" w:rsidP="00E74048">
      <w:pPr>
        <w:rPr>
          <w:szCs w:val="24"/>
          <w:lang w:val="es-ES"/>
        </w:rPr>
      </w:pPr>
      <w:r w:rsidRPr="001C5E6F">
        <w:rPr>
          <w:b/>
          <w:szCs w:val="24"/>
          <w:lang w:val="es-ES"/>
        </w:rPr>
        <w:t>Formato de transporte</w:t>
      </w:r>
      <w:r w:rsidRPr="001C5E6F">
        <w:rPr>
          <w:bCs/>
          <w:szCs w:val="24"/>
          <w:lang w:val="es-ES"/>
        </w:rPr>
        <w:t>:</w:t>
      </w:r>
      <w:r w:rsidRPr="001C5E6F">
        <w:rPr>
          <w:b/>
          <w:szCs w:val="24"/>
          <w:lang w:val="es-ES"/>
        </w:rPr>
        <w:t xml:space="preserve"> </w:t>
      </w:r>
      <w:r w:rsidRPr="001C5E6F">
        <w:rPr>
          <w:szCs w:val="24"/>
          <w:lang w:val="es-ES"/>
        </w:rPr>
        <w:t>El formato de transporte se define como aqu</w:t>
      </w:r>
      <w:r>
        <w:rPr>
          <w:szCs w:val="24"/>
          <w:lang w:val="es-ES"/>
        </w:rPr>
        <w:t>é</w:t>
      </w:r>
      <w:r w:rsidRPr="001C5E6F">
        <w:rPr>
          <w:szCs w:val="24"/>
          <w:lang w:val="es-ES"/>
        </w:rPr>
        <w:t xml:space="preserve">l que ofrece la L1 a la MAC para la entrega de un conjunto de bloques de transporte durante el intervalo de tiempo de transmisión por un canal de transporte. El formato de transporte consta de dos partes </w:t>
      </w:r>
      <w:r>
        <w:rPr>
          <w:szCs w:val="24"/>
          <w:lang w:val="es-ES"/>
        </w:rPr>
        <w:t xml:space="preserve">- </w:t>
      </w:r>
      <w:r w:rsidRPr="001C5E6F">
        <w:rPr>
          <w:szCs w:val="24"/>
          <w:lang w:val="es-ES"/>
        </w:rPr>
        <w:t>una parte dinámica y una parte semiestática.</w:t>
      </w:r>
    </w:p>
    <w:p w:rsidR="00E74048" w:rsidRPr="001C5E6F" w:rsidRDefault="00E74048" w:rsidP="00E74048">
      <w:pPr>
        <w:rPr>
          <w:szCs w:val="24"/>
          <w:lang w:val="es-ES"/>
        </w:rPr>
      </w:pPr>
      <w:r w:rsidRPr="001C5E6F">
        <w:rPr>
          <w:b/>
          <w:szCs w:val="24"/>
          <w:lang w:val="es-ES"/>
        </w:rPr>
        <w:t>Combinación de formatos de transporte</w:t>
      </w:r>
      <w:r w:rsidRPr="001C5E6F">
        <w:rPr>
          <w:bCs/>
          <w:szCs w:val="24"/>
          <w:lang w:val="es-ES"/>
        </w:rPr>
        <w:t>:</w:t>
      </w:r>
      <w:r w:rsidRPr="001C5E6F">
        <w:rPr>
          <w:b/>
          <w:szCs w:val="24"/>
          <w:lang w:val="es-ES"/>
        </w:rPr>
        <w:t xml:space="preserve"> </w:t>
      </w:r>
      <w:r w:rsidRPr="001C5E6F">
        <w:rPr>
          <w:szCs w:val="24"/>
          <w:lang w:val="es-ES"/>
        </w:rPr>
        <w:t>La combinación de formatos de transporte se define como la combinación de formatos de transporte actualmente válidos por todos los canales de transporte de un</w:t>
      </w:r>
      <w:r>
        <w:rPr>
          <w:szCs w:val="24"/>
          <w:lang w:val="es-ES"/>
        </w:rPr>
        <w:t xml:space="preserve"> EU,</w:t>
      </w:r>
      <w:r w:rsidRPr="001C5E6F">
        <w:rPr>
          <w:szCs w:val="24"/>
          <w:lang w:val="es-ES"/>
        </w:rPr>
        <w:t xml:space="preserve"> es decir conteniendo un formato de transporte de cada canal de transporte.</w:t>
      </w:r>
    </w:p>
    <w:p w:rsidR="00E74048" w:rsidRPr="001C5E6F" w:rsidRDefault="00E74048" w:rsidP="00E74048">
      <w:pPr>
        <w:rPr>
          <w:szCs w:val="24"/>
          <w:lang w:val="es-ES"/>
        </w:rPr>
      </w:pPr>
      <w:r w:rsidRPr="001C5E6F">
        <w:rPr>
          <w:b/>
          <w:szCs w:val="24"/>
          <w:lang w:val="es-ES"/>
        </w:rPr>
        <w:t>Conjunto de combinaciones de formatos de transporte</w:t>
      </w:r>
      <w:r w:rsidRPr="001C5E6F">
        <w:rPr>
          <w:bCs/>
          <w:szCs w:val="24"/>
          <w:lang w:val="es-ES"/>
        </w:rPr>
        <w:t>:</w:t>
      </w:r>
      <w:r w:rsidRPr="001C5E6F">
        <w:rPr>
          <w:b/>
          <w:szCs w:val="24"/>
          <w:lang w:val="es-ES"/>
        </w:rPr>
        <w:t xml:space="preserve"> </w:t>
      </w:r>
      <w:r w:rsidRPr="001C5E6F">
        <w:rPr>
          <w:szCs w:val="24"/>
          <w:lang w:val="es-ES"/>
        </w:rPr>
        <w:t>El conjunto de combinaciones de formatos de transporte se define como un conjunto de combinaciones de formatos de transporte para ser utilizado por un</w:t>
      </w:r>
      <w:r>
        <w:rPr>
          <w:szCs w:val="24"/>
          <w:lang w:val="es-ES"/>
        </w:rPr>
        <w:t xml:space="preserve"> EU.</w:t>
      </w:r>
    </w:p>
    <w:p w:rsidR="00E74048" w:rsidRPr="001C5E6F" w:rsidRDefault="00E74048" w:rsidP="00E74048">
      <w:pPr>
        <w:rPr>
          <w:szCs w:val="24"/>
          <w:lang w:val="es-ES"/>
        </w:rPr>
      </w:pPr>
      <w:r w:rsidRPr="001C5E6F">
        <w:rPr>
          <w:b/>
          <w:szCs w:val="24"/>
          <w:lang w:val="es-ES"/>
        </w:rPr>
        <w:t>Indicador de combinación de formato</w:t>
      </w:r>
      <w:r>
        <w:rPr>
          <w:b/>
          <w:szCs w:val="24"/>
          <w:lang w:val="es-ES"/>
        </w:rPr>
        <w:t>s</w:t>
      </w:r>
      <w:r w:rsidRPr="001C5E6F">
        <w:rPr>
          <w:b/>
          <w:szCs w:val="24"/>
          <w:lang w:val="es-ES"/>
        </w:rPr>
        <w:t xml:space="preserve"> de transporte (TFCI)</w:t>
      </w:r>
      <w:r w:rsidRPr="001C5E6F">
        <w:rPr>
          <w:bCs/>
          <w:szCs w:val="24"/>
          <w:lang w:val="es-ES"/>
        </w:rPr>
        <w:t xml:space="preserve">: </w:t>
      </w:r>
      <w:r w:rsidRPr="001C5E6F">
        <w:rPr>
          <w:szCs w:val="24"/>
          <w:lang w:val="es-ES"/>
        </w:rPr>
        <w:t>Un indicador de combinación de formato de transporte es una representación de la combinación actual de formato</w:t>
      </w:r>
      <w:r>
        <w:rPr>
          <w:szCs w:val="24"/>
          <w:lang w:val="es-ES"/>
        </w:rPr>
        <w:t>s</w:t>
      </w:r>
      <w:r w:rsidRPr="001C5E6F">
        <w:rPr>
          <w:szCs w:val="24"/>
          <w:lang w:val="es-ES"/>
        </w:rPr>
        <w:t xml:space="preserve"> de transporte.</w:t>
      </w:r>
    </w:p>
    <w:p w:rsidR="00E74048" w:rsidRPr="001C5E6F" w:rsidRDefault="00E74048" w:rsidP="00E74048">
      <w:pPr>
        <w:rPr>
          <w:szCs w:val="24"/>
          <w:lang w:val="es-ES"/>
        </w:rPr>
      </w:pPr>
      <w:r w:rsidRPr="001C5E6F">
        <w:rPr>
          <w:b/>
          <w:szCs w:val="24"/>
          <w:lang w:val="es-ES"/>
        </w:rPr>
        <w:lastRenderedPageBreak/>
        <w:t>Identificación de</w:t>
      </w:r>
      <w:r>
        <w:rPr>
          <w:b/>
          <w:szCs w:val="24"/>
          <w:lang w:val="es-ES"/>
        </w:rPr>
        <w:t>l</w:t>
      </w:r>
      <w:r w:rsidRPr="001C5E6F">
        <w:rPr>
          <w:b/>
          <w:szCs w:val="24"/>
          <w:lang w:val="es-ES"/>
        </w:rPr>
        <w:t xml:space="preserve"> formato de transporte (TFI en la UTRAN</w:t>
      </w:r>
      <w:r>
        <w:rPr>
          <w:b/>
          <w:szCs w:val="24"/>
          <w:lang w:val="es-ES"/>
        </w:rPr>
        <w:t xml:space="preserve"> y</w:t>
      </w:r>
      <w:r w:rsidRPr="001C5E6F">
        <w:rPr>
          <w:b/>
          <w:szCs w:val="24"/>
          <w:lang w:val="es-ES"/>
        </w:rPr>
        <w:t xml:space="preserve"> TFIN en la GERAN)</w:t>
      </w:r>
      <w:r w:rsidRPr="001C5E6F">
        <w:rPr>
          <w:bCs/>
          <w:szCs w:val="24"/>
          <w:lang w:val="es-ES"/>
        </w:rPr>
        <w:t xml:space="preserve">: </w:t>
      </w:r>
      <w:r w:rsidRPr="001C5E6F">
        <w:rPr>
          <w:szCs w:val="24"/>
          <w:lang w:val="es-ES"/>
        </w:rPr>
        <w:t>Etiqueta para un formato de transporte específico dentro de un conjunto de formatos de transporte.</w:t>
      </w:r>
    </w:p>
    <w:p w:rsidR="00E74048" w:rsidRPr="001C5E6F" w:rsidRDefault="00E74048" w:rsidP="00E74048">
      <w:pPr>
        <w:rPr>
          <w:szCs w:val="24"/>
          <w:lang w:val="es-ES"/>
        </w:rPr>
      </w:pPr>
      <w:r w:rsidRPr="001C5E6F">
        <w:rPr>
          <w:b/>
          <w:szCs w:val="24"/>
          <w:lang w:val="es-ES"/>
        </w:rPr>
        <w:t>Conjunto de formato</w:t>
      </w:r>
      <w:r>
        <w:rPr>
          <w:b/>
          <w:szCs w:val="24"/>
          <w:lang w:val="es-ES"/>
        </w:rPr>
        <w:t>s</w:t>
      </w:r>
      <w:r w:rsidRPr="001C5E6F">
        <w:rPr>
          <w:b/>
          <w:szCs w:val="24"/>
          <w:lang w:val="es-ES"/>
        </w:rPr>
        <w:t xml:space="preserve"> de transporte</w:t>
      </w:r>
      <w:r w:rsidRPr="001C5E6F">
        <w:rPr>
          <w:bCs/>
          <w:szCs w:val="24"/>
          <w:lang w:val="es-ES"/>
        </w:rPr>
        <w:t>:</w:t>
      </w:r>
      <w:r w:rsidRPr="001C5E6F">
        <w:rPr>
          <w:b/>
          <w:szCs w:val="24"/>
          <w:lang w:val="es-ES"/>
        </w:rPr>
        <w:t xml:space="preserve"> </w:t>
      </w:r>
      <w:r w:rsidRPr="001C5E6F">
        <w:rPr>
          <w:szCs w:val="24"/>
          <w:lang w:val="es-ES"/>
        </w:rPr>
        <w:t>Se trata de un conjunto de formatos de transporte. Por ejemplo, un DCH tiene un conjunto de formatos de transporte (un formato de transporte para cada velocidad), mientras que un DCH de velocidad fija tiene un solo formato de transporte.</w:t>
      </w:r>
    </w:p>
    <w:p w:rsidR="00E74048" w:rsidRPr="001C5E6F" w:rsidRDefault="00E74048" w:rsidP="00E74048">
      <w:pPr>
        <w:rPr>
          <w:szCs w:val="24"/>
          <w:lang w:val="es-ES"/>
        </w:rPr>
      </w:pPr>
      <w:r w:rsidRPr="001C5E6F">
        <w:rPr>
          <w:b/>
          <w:szCs w:val="24"/>
          <w:lang w:val="es-ES"/>
        </w:rPr>
        <w:t>Capacidades de servicio del UE</w:t>
      </w:r>
      <w:r w:rsidRPr="001C5E6F">
        <w:rPr>
          <w:bCs/>
          <w:szCs w:val="24"/>
          <w:lang w:val="es-ES"/>
        </w:rPr>
        <w:t>:</w:t>
      </w:r>
      <w:r w:rsidRPr="001C5E6F">
        <w:rPr>
          <w:b/>
          <w:szCs w:val="24"/>
          <w:lang w:val="es-ES"/>
        </w:rPr>
        <w:t xml:space="preserve"> </w:t>
      </w:r>
      <w:r w:rsidRPr="001C5E6F">
        <w:rPr>
          <w:szCs w:val="24"/>
          <w:lang w:val="es-ES"/>
        </w:rPr>
        <w:t xml:space="preserve">Capacidades que pueden utilizarse ya sea individualmente o </w:t>
      </w:r>
      <w:r>
        <w:rPr>
          <w:szCs w:val="24"/>
          <w:lang w:val="es-ES"/>
        </w:rPr>
        <w:t xml:space="preserve">combinadas, </w:t>
      </w:r>
      <w:r w:rsidRPr="001C5E6F">
        <w:rPr>
          <w:szCs w:val="24"/>
          <w:lang w:val="es-ES"/>
        </w:rPr>
        <w:t>para la entrega de servicios al usuario. La característica de las capacidades de servicio del</w:t>
      </w:r>
      <w:r>
        <w:rPr>
          <w:szCs w:val="24"/>
          <w:lang w:val="es-ES"/>
        </w:rPr>
        <w:t xml:space="preserve"> EU </w:t>
      </w:r>
      <w:r w:rsidRPr="001C5E6F">
        <w:rPr>
          <w:szCs w:val="24"/>
          <w:lang w:val="es-ES"/>
        </w:rPr>
        <w:t>es que su función lógica puede definirse de modo que sea independiente de la implementación del sistema 3GPP (aunque todas las capacidades de servicio del</w:t>
      </w:r>
      <w:r>
        <w:rPr>
          <w:szCs w:val="24"/>
          <w:lang w:val="es-ES"/>
        </w:rPr>
        <w:t xml:space="preserve"> EU </w:t>
      </w:r>
      <w:r w:rsidRPr="001C5E6F">
        <w:rPr>
          <w:szCs w:val="24"/>
          <w:lang w:val="es-ES"/>
        </w:rPr>
        <w:t>estén, por supuesto, condicionadas por la implementación del sistema 3GPP. Ejemplo: un portador de datos de 144 kbit/s</w:t>
      </w:r>
      <w:r>
        <w:rPr>
          <w:szCs w:val="24"/>
          <w:lang w:val="es-ES"/>
        </w:rPr>
        <w:t>,</w:t>
      </w:r>
      <w:r w:rsidRPr="001C5E6F">
        <w:rPr>
          <w:szCs w:val="24"/>
          <w:lang w:val="es-ES"/>
        </w:rPr>
        <w:t xml:space="preserve"> un teleservicio de alta calidad vocal</w:t>
      </w:r>
      <w:r>
        <w:rPr>
          <w:szCs w:val="24"/>
          <w:lang w:val="es-ES"/>
        </w:rPr>
        <w:t>,</w:t>
      </w:r>
      <w:r w:rsidRPr="001C5E6F">
        <w:rPr>
          <w:szCs w:val="24"/>
          <w:lang w:val="es-ES"/>
        </w:rPr>
        <w:t xml:space="preserve"> un teleservicio IP</w:t>
      </w:r>
      <w:r>
        <w:rPr>
          <w:szCs w:val="24"/>
          <w:lang w:val="es-ES"/>
        </w:rPr>
        <w:t>,</w:t>
      </w:r>
      <w:r w:rsidRPr="001C5E6F">
        <w:rPr>
          <w:szCs w:val="24"/>
          <w:lang w:val="es-ES"/>
        </w:rPr>
        <w:t xml:space="preserve"> una capacidad para entregar una llamada de voz.</w:t>
      </w:r>
    </w:p>
    <w:p w:rsidR="00E74048" w:rsidRPr="001C5E6F" w:rsidRDefault="00E74048" w:rsidP="001D4035">
      <w:pPr>
        <w:rPr>
          <w:szCs w:val="24"/>
          <w:lang w:val="es-ES"/>
        </w:rPr>
      </w:pPr>
      <w:r w:rsidRPr="001C5E6F">
        <w:rPr>
          <w:b/>
          <w:bCs/>
          <w:szCs w:val="24"/>
          <w:lang w:val="es-ES"/>
        </w:rPr>
        <w:t>UICC</w:t>
      </w:r>
      <w:r w:rsidRPr="001C5E6F">
        <w:rPr>
          <w:szCs w:val="24"/>
          <w:lang w:val="es-ES"/>
        </w:rPr>
        <w:t xml:space="preserve">: Dispositivo físicamente seguro, una tarjeta IC (o </w:t>
      </w:r>
      <w:r w:rsidR="001D4035">
        <w:rPr>
          <w:szCs w:val="24"/>
          <w:lang w:val="es-ES"/>
        </w:rPr>
        <w:t>'</w:t>
      </w:r>
      <w:r w:rsidRPr="001C5E6F">
        <w:rPr>
          <w:szCs w:val="24"/>
          <w:lang w:val="es-ES"/>
        </w:rPr>
        <w:t>tarjeta inteligente</w:t>
      </w:r>
      <w:r w:rsidR="001D4035">
        <w:rPr>
          <w:szCs w:val="24"/>
          <w:lang w:val="es-ES"/>
        </w:rPr>
        <w:t>'</w:t>
      </w:r>
      <w:r w:rsidRPr="001C5E6F">
        <w:rPr>
          <w:szCs w:val="24"/>
          <w:lang w:val="es-ES"/>
        </w:rPr>
        <w:t>), que puede insertarse en el terminal y sacarse de éste. Puede contener una o más aplicaciones. Una de las aplicaciones puede ser un USIM.</w:t>
      </w:r>
    </w:p>
    <w:p w:rsidR="00E74048" w:rsidRPr="001C5E6F" w:rsidRDefault="00E74048" w:rsidP="00E74048">
      <w:pPr>
        <w:rPr>
          <w:szCs w:val="24"/>
          <w:lang w:val="es-ES"/>
        </w:rPr>
      </w:pPr>
      <w:r w:rsidRPr="001C5E6F">
        <w:rPr>
          <w:b/>
          <w:szCs w:val="24"/>
          <w:lang w:val="es-ES"/>
        </w:rPr>
        <w:t>Módulo de identidad de abonado universal (USIM)</w:t>
      </w:r>
      <w:r w:rsidRPr="001C5E6F">
        <w:rPr>
          <w:bCs/>
          <w:snapToGrid w:val="0"/>
          <w:szCs w:val="24"/>
          <w:lang w:val="es-ES"/>
        </w:rPr>
        <w:t>:</w:t>
      </w:r>
      <w:r w:rsidRPr="001C5E6F">
        <w:rPr>
          <w:szCs w:val="24"/>
          <w:lang w:val="es-ES"/>
        </w:rPr>
        <w:t xml:space="preserve"> Aplicación que reside en la UICC y que se utiliza para acceder a los servicios proporcionados por las redes móviles</w:t>
      </w:r>
      <w:r>
        <w:rPr>
          <w:szCs w:val="24"/>
          <w:lang w:val="es-ES"/>
        </w:rPr>
        <w:t>,</w:t>
      </w:r>
      <w:r w:rsidRPr="001C5E6F">
        <w:rPr>
          <w:szCs w:val="24"/>
          <w:lang w:val="es-ES"/>
        </w:rPr>
        <w:t xml:space="preserve"> que la aplicación es capaz de registrar con la seguridad adecuada.</w:t>
      </w:r>
    </w:p>
    <w:p w:rsidR="00E74048" w:rsidRPr="001C5E6F" w:rsidRDefault="00E74048" w:rsidP="00E74048">
      <w:pPr>
        <w:rPr>
          <w:bCs/>
          <w:szCs w:val="24"/>
          <w:lang w:val="es-ES"/>
        </w:rPr>
      </w:pPr>
      <w:r w:rsidRPr="001C5E6F">
        <w:rPr>
          <w:b/>
          <w:szCs w:val="24"/>
          <w:lang w:val="es-ES"/>
        </w:rPr>
        <w:t>Red de acceso radioeléctrico terrenal universal (UTRAN)</w:t>
      </w:r>
      <w:r w:rsidRPr="001C5E6F">
        <w:rPr>
          <w:bCs/>
          <w:snapToGrid w:val="0"/>
          <w:szCs w:val="24"/>
          <w:lang w:val="es-ES"/>
        </w:rPr>
        <w:t>:</w:t>
      </w:r>
      <w:r w:rsidRPr="001C5E6F">
        <w:rPr>
          <w:bCs/>
          <w:szCs w:val="24"/>
          <w:lang w:val="es-ES"/>
        </w:rPr>
        <w:t xml:space="preserve"> La UTRAN es un término conceptual que identifica la parte de la red </w:t>
      </w:r>
      <w:r>
        <w:rPr>
          <w:bCs/>
          <w:szCs w:val="24"/>
          <w:lang w:val="es-ES"/>
        </w:rPr>
        <w:t>integrada por el</w:t>
      </w:r>
      <w:r w:rsidRPr="001C5E6F">
        <w:rPr>
          <w:bCs/>
          <w:szCs w:val="24"/>
          <w:lang w:val="es-ES"/>
        </w:rPr>
        <w:t xml:space="preserve"> RNC y</w:t>
      </w:r>
      <w:r>
        <w:rPr>
          <w:bCs/>
          <w:szCs w:val="24"/>
          <w:lang w:val="es-ES"/>
        </w:rPr>
        <w:t xml:space="preserve"> los</w:t>
      </w:r>
      <w:r w:rsidRPr="001C5E6F">
        <w:rPr>
          <w:bCs/>
          <w:szCs w:val="24"/>
          <w:lang w:val="es-ES"/>
        </w:rPr>
        <w:t xml:space="preserve"> nodos B entre las interfaces Iu y Uu.</w:t>
      </w:r>
    </w:p>
    <w:p w:rsidR="00E74048" w:rsidRPr="001C5E6F" w:rsidRDefault="00E74048" w:rsidP="00E74048">
      <w:pPr>
        <w:tabs>
          <w:tab w:val="left" w:pos="1701"/>
        </w:tabs>
        <w:rPr>
          <w:bCs/>
          <w:snapToGrid w:val="0"/>
          <w:szCs w:val="24"/>
          <w:lang w:val="es-ES"/>
        </w:rPr>
      </w:pPr>
      <w:r w:rsidRPr="001C5E6F">
        <w:rPr>
          <w:b/>
          <w:snapToGrid w:val="0"/>
          <w:szCs w:val="24"/>
          <w:lang w:val="es-ES"/>
        </w:rPr>
        <w:t>Control de parámetros de utilización (UPC)</w:t>
      </w:r>
      <w:r w:rsidRPr="001C5E6F">
        <w:rPr>
          <w:bCs/>
          <w:snapToGrid w:val="0"/>
          <w:szCs w:val="24"/>
          <w:lang w:val="es-ES"/>
        </w:rPr>
        <w:t>: Conjunto de acciones efectuadas por la red para supervisar y controlar el tráfico ofrecido y la validez de l</w:t>
      </w:r>
      <w:r>
        <w:rPr>
          <w:bCs/>
          <w:snapToGrid w:val="0"/>
          <w:szCs w:val="24"/>
          <w:lang w:val="es-ES"/>
        </w:rPr>
        <w:t>a</w:t>
      </w:r>
      <w:r w:rsidRPr="001C5E6F">
        <w:rPr>
          <w:bCs/>
          <w:snapToGrid w:val="0"/>
          <w:szCs w:val="24"/>
          <w:lang w:val="es-ES"/>
        </w:rPr>
        <w:t xml:space="preserve"> conexión con respecto al contrato de tráfico negociado entre el usuario y la red.</w:t>
      </w:r>
    </w:p>
    <w:p w:rsidR="00E74048" w:rsidRPr="001C5E6F" w:rsidRDefault="00E74048" w:rsidP="00E74048">
      <w:pPr>
        <w:rPr>
          <w:szCs w:val="24"/>
          <w:lang w:val="es-ES"/>
        </w:rPr>
      </w:pPr>
      <w:r w:rsidRPr="001C5E6F">
        <w:rPr>
          <w:b/>
          <w:szCs w:val="24"/>
          <w:lang w:val="es-ES"/>
        </w:rPr>
        <w:t>Enlace ascendente</w:t>
      </w:r>
      <w:r w:rsidRPr="001C5E6F">
        <w:rPr>
          <w:bCs/>
          <w:snapToGrid w:val="0"/>
          <w:szCs w:val="24"/>
          <w:lang w:val="es-ES"/>
        </w:rPr>
        <w:t>:</w:t>
      </w:r>
      <w:r w:rsidRPr="001C5E6F">
        <w:rPr>
          <w:b/>
          <w:szCs w:val="24"/>
          <w:lang w:val="es-ES"/>
        </w:rPr>
        <w:t xml:space="preserve"> </w:t>
      </w:r>
      <w:r>
        <w:rPr>
          <w:szCs w:val="24"/>
          <w:lang w:val="es-ES"/>
        </w:rPr>
        <w:t>E</w:t>
      </w:r>
      <w:r w:rsidRPr="001C5E6F">
        <w:rPr>
          <w:szCs w:val="24"/>
          <w:lang w:val="es-ES"/>
        </w:rPr>
        <w:t>nlace radioeléctrico unidireccional para la transmisión de señales desde un</w:t>
      </w:r>
      <w:r>
        <w:rPr>
          <w:szCs w:val="24"/>
          <w:lang w:val="es-ES"/>
        </w:rPr>
        <w:t xml:space="preserve"> EU </w:t>
      </w:r>
      <w:r w:rsidRPr="001C5E6F">
        <w:rPr>
          <w:szCs w:val="24"/>
          <w:lang w:val="es-ES"/>
        </w:rPr>
        <w:t>a una estación de base, desde una estación móvil a una estación de base móvil o desde una estación de base móvil a una estación de base.</w:t>
      </w:r>
    </w:p>
    <w:p w:rsidR="00E74048" w:rsidRPr="001C5E6F" w:rsidRDefault="00E74048" w:rsidP="00E74048">
      <w:pPr>
        <w:rPr>
          <w:szCs w:val="24"/>
          <w:lang w:val="es-ES"/>
        </w:rPr>
      </w:pPr>
      <w:r w:rsidRPr="001C5E6F">
        <w:rPr>
          <w:b/>
          <w:szCs w:val="24"/>
          <w:lang w:val="es-ES"/>
        </w:rPr>
        <w:t>Banda de funcionamiento del enlace ascendente</w:t>
      </w:r>
      <w:r w:rsidRPr="001C5E6F">
        <w:rPr>
          <w:bCs/>
          <w:szCs w:val="24"/>
          <w:lang w:val="es-ES"/>
        </w:rPr>
        <w:t>:</w:t>
      </w:r>
      <w:r w:rsidRPr="001C5E6F">
        <w:rPr>
          <w:szCs w:val="24"/>
          <w:lang w:val="es-ES"/>
        </w:rPr>
        <w:t xml:space="preserve"> Parte de la banda de funcionamiento designada para el enlace ascendente.</w:t>
      </w:r>
    </w:p>
    <w:p w:rsidR="00E74048" w:rsidRPr="001C5E6F" w:rsidRDefault="00E74048" w:rsidP="00E74048">
      <w:pPr>
        <w:rPr>
          <w:szCs w:val="24"/>
          <w:lang w:val="es-ES"/>
        </w:rPr>
      </w:pPr>
      <w:r w:rsidRPr="001C5E6F">
        <w:rPr>
          <w:b/>
          <w:szCs w:val="24"/>
          <w:lang w:val="es-ES"/>
        </w:rPr>
        <w:t>Intervalo de tiempo piloto del enlace ascendente</w:t>
      </w:r>
      <w:r w:rsidRPr="001C5E6F">
        <w:rPr>
          <w:bCs/>
          <w:szCs w:val="24"/>
          <w:lang w:val="es-ES"/>
        </w:rPr>
        <w:t>:</w:t>
      </w:r>
      <w:r w:rsidRPr="001C5E6F">
        <w:rPr>
          <w:b/>
          <w:szCs w:val="24"/>
          <w:lang w:val="es-ES"/>
        </w:rPr>
        <w:t xml:space="preserve"> </w:t>
      </w:r>
      <w:r w:rsidRPr="001C5E6F">
        <w:rPr>
          <w:szCs w:val="24"/>
          <w:lang w:val="es-ES"/>
        </w:rPr>
        <w:t>Parte del enlace ascendente de la subtrama especial (para el funcionamiento en</w:t>
      </w:r>
      <w:r>
        <w:rPr>
          <w:szCs w:val="24"/>
          <w:lang w:val="es-ES"/>
        </w:rPr>
        <w:t xml:space="preserve"> DDT)</w:t>
      </w:r>
      <w:r w:rsidRPr="001C5E6F">
        <w:rPr>
          <w:szCs w:val="24"/>
          <w:lang w:val="es-ES"/>
        </w:rPr>
        <w:t>.</w:t>
      </w:r>
    </w:p>
    <w:p w:rsidR="00E74048" w:rsidRPr="001C5E6F" w:rsidRDefault="00E74048" w:rsidP="00E74048">
      <w:pPr>
        <w:rPr>
          <w:szCs w:val="24"/>
          <w:lang w:val="es-ES"/>
        </w:rPr>
      </w:pPr>
      <w:r w:rsidRPr="001C5E6F">
        <w:rPr>
          <w:b/>
          <w:szCs w:val="24"/>
          <w:lang w:val="es-ES"/>
        </w:rPr>
        <w:t>Borde superior de la anchura banda de RF</w:t>
      </w:r>
      <w:r w:rsidRPr="001C5E6F">
        <w:rPr>
          <w:bCs/>
          <w:szCs w:val="24"/>
          <w:lang w:val="es-ES"/>
        </w:rPr>
        <w:t>:</w:t>
      </w:r>
      <w:r w:rsidRPr="001C5E6F">
        <w:rPr>
          <w:szCs w:val="24"/>
          <w:lang w:val="es-ES"/>
        </w:rPr>
        <w:t xml:space="preserve"> Frecuencia del borde superior de la anchura de banda de RF de la estación de base, utilizada como </w:t>
      </w:r>
      <w:r>
        <w:rPr>
          <w:szCs w:val="24"/>
          <w:lang w:val="es-ES"/>
        </w:rPr>
        <w:t>frecuencia de referencia</w:t>
      </w:r>
      <w:r w:rsidRPr="001C5E6F">
        <w:rPr>
          <w:szCs w:val="24"/>
          <w:lang w:val="es-ES"/>
        </w:rPr>
        <w:t xml:space="preserve"> para los requisitos del transmisor y el receptor.</w:t>
      </w:r>
    </w:p>
    <w:p w:rsidR="00E74048" w:rsidRPr="001C5E6F" w:rsidRDefault="00E74048" w:rsidP="00E74048">
      <w:pPr>
        <w:rPr>
          <w:bCs/>
          <w:szCs w:val="24"/>
          <w:lang w:val="es-ES"/>
        </w:rPr>
      </w:pPr>
      <w:r w:rsidRPr="001C5E6F">
        <w:rPr>
          <w:b/>
          <w:szCs w:val="24"/>
          <w:lang w:val="es-ES"/>
        </w:rPr>
        <w:t>Actualización de la URA</w:t>
      </w:r>
      <w:r w:rsidRPr="001C5E6F">
        <w:rPr>
          <w:bCs/>
          <w:snapToGrid w:val="0"/>
          <w:szCs w:val="24"/>
          <w:lang w:val="es-ES"/>
        </w:rPr>
        <w:t>:</w:t>
      </w:r>
      <w:r w:rsidRPr="001C5E6F">
        <w:rPr>
          <w:bCs/>
          <w:szCs w:val="24"/>
          <w:lang w:val="es-ES"/>
        </w:rPr>
        <w:t xml:space="preserve"> La actualización de la URA es una familia de procedimientos que actualiza la zona de registro de la UTRAN de un</w:t>
      </w:r>
      <w:r>
        <w:rPr>
          <w:bCs/>
          <w:szCs w:val="24"/>
          <w:lang w:val="es-ES"/>
        </w:rPr>
        <w:t xml:space="preserve"> EU </w:t>
      </w:r>
      <w:r w:rsidRPr="001C5E6F">
        <w:rPr>
          <w:bCs/>
          <w:szCs w:val="24"/>
          <w:lang w:val="es-ES"/>
        </w:rPr>
        <w:t>cuando existe una conexión RRC y se conoce la posición del</w:t>
      </w:r>
      <w:r>
        <w:rPr>
          <w:bCs/>
          <w:szCs w:val="24"/>
          <w:lang w:val="es-ES"/>
        </w:rPr>
        <w:t xml:space="preserve"> EU </w:t>
      </w:r>
      <w:r w:rsidRPr="001C5E6F">
        <w:rPr>
          <w:bCs/>
          <w:szCs w:val="24"/>
          <w:lang w:val="es-ES"/>
        </w:rPr>
        <w:t>a nivel de la URA en la UTRAN.</w:t>
      </w:r>
    </w:p>
    <w:p w:rsidR="00E74048" w:rsidRPr="001C5E6F" w:rsidRDefault="00E74048" w:rsidP="00E74048">
      <w:pPr>
        <w:rPr>
          <w:b/>
          <w:szCs w:val="24"/>
          <w:lang w:val="es-ES"/>
        </w:rPr>
      </w:pPr>
      <w:r w:rsidRPr="001C5E6F">
        <w:rPr>
          <w:b/>
          <w:szCs w:val="24"/>
          <w:lang w:val="es-ES"/>
        </w:rPr>
        <w:t>Usuario</w:t>
      </w:r>
      <w:r w:rsidRPr="001C5E6F">
        <w:rPr>
          <w:bCs/>
          <w:szCs w:val="24"/>
          <w:lang w:val="es-ES"/>
        </w:rPr>
        <w:t>:</w:t>
      </w:r>
      <w:r w:rsidRPr="001C5E6F">
        <w:rPr>
          <w:szCs w:val="24"/>
          <w:lang w:val="es-ES"/>
        </w:rPr>
        <w:t xml:space="preserve"> Entidad que no forma parte del sistema 3GPP y utiliza los servicios del sistema 3GPP. Por ejemplo, una persona que utiliza una estación móvil del sistema 3GPP como teléfono portátil.</w:t>
      </w:r>
    </w:p>
    <w:p w:rsidR="00E74048" w:rsidRPr="001C5E6F" w:rsidRDefault="00E74048" w:rsidP="00E74048">
      <w:pPr>
        <w:rPr>
          <w:snapToGrid w:val="0"/>
          <w:szCs w:val="24"/>
          <w:lang w:val="es-ES"/>
        </w:rPr>
      </w:pPr>
      <w:r w:rsidRPr="001C5E6F">
        <w:rPr>
          <w:b/>
          <w:snapToGrid w:val="0"/>
          <w:szCs w:val="24"/>
          <w:lang w:val="es-ES"/>
        </w:rPr>
        <w:t>Interfaz usuario</w:t>
      </w:r>
      <w:r>
        <w:rPr>
          <w:b/>
          <w:snapToGrid w:val="0"/>
          <w:szCs w:val="24"/>
          <w:lang w:val="es-ES"/>
        </w:rPr>
        <w:t>-</w:t>
      </w:r>
      <w:r w:rsidRPr="001C5E6F">
        <w:rPr>
          <w:b/>
          <w:snapToGrid w:val="0"/>
          <w:szCs w:val="24"/>
          <w:lang w:val="es-ES"/>
        </w:rPr>
        <w:t>red</w:t>
      </w:r>
      <w:r w:rsidRPr="001C5E6F">
        <w:rPr>
          <w:bCs/>
          <w:snapToGrid w:val="0"/>
          <w:szCs w:val="24"/>
          <w:lang w:val="es-ES"/>
        </w:rPr>
        <w:t>:</w:t>
      </w:r>
      <w:r w:rsidRPr="001C5E6F">
        <w:rPr>
          <w:snapToGrid w:val="0"/>
          <w:szCs w:val="24"/>
          <w:lang w:val="es-ES"/>
        </w:rPr>
        <w:t xml:space="preserve"> Interfaz existente entre el equipo terminal y una terminación de red en el que son aplicables los protocolos de acceso a la interfaz (fuente: </w:t>
      </w:r>
      <w:r w:rsidRPr="001C5E6F">
        <w:rPr>
          <w:szCs w:val="24"/>
          <w:lang w:val="es-ES"/>
        </w:rPr>
        <w:t>Recomendación UIT-T</w:t>
      </w:r>
      <w:r w:rsidRPr="001C5E6F">
        <w:rPr>
          <w:snapToGrid w:val="0"/>
          <w:szCs w:val="24"/>
          <w:lang w:val="es-ES"/>
        </w:rPr>
        <w:t xml:space="preserve"> I.112).</w:t>
      </w:r>
    </w:p>
    <w:p w:rsidR="00E74048" w:rsidRPr="001C5E6F" w:rsidRDefault="00E74048" w:rsidP="00E74048">
      <w:pPr>
        <w:rPr>
          <w:snapToGrid w:val="0"/>
          <w:szCs w:val="24"/>
          <w:lang w:val="es-ES"/>
        </w:rPr>
      </w:pPr>
      <w:r w:rsidRPr="001C5E6F">
        <w:rPr>
          <w:b/>
          <w:snapToGrid w:val="0"/>
          <w:szCs w:val="24"/>
          <w:lang w:val="es-ES"/>
        </w:rPr>
        <w:t>Protocolo usuario</w:t>
      </w:r>
      <w:r>
        <w:rPr>
          <w:b/>
          <w:snapToGrid w:val="0"/>
          <w:szCs w:val="24"/>
          <w:lang w:val="es-ES"/>
        </w:rPr>
        <w:t>-</w:t>
      </w:r>
      <w:r w:rsidRPr="001C5E6F">
        <w:rPr>
          <w:b/>
          <w:snapToGrid w:val="0"/>
          <w:szCs w:val="24"/>
          <w:lang w:val="es-ES"/>
        </w:rPr>
        <w:t>usuario</w:t>
      </w:r>
      <w:r w:rsidRPr="001C5E6F">
        <w:rPr>
          <w:bCs/>
          <w:snapToGrid w:val="0"/>
          <w:szCs w:val="24"/>
          <w:lang w:val="es-ES"/>
        </w:rPr>
        <w:t xml:space="preserve">: </w:t>
      </w:r>
      <w:r w:rsidRPr="001C5E6F">
        <w:rPr>
          <w:snapToGrid w:val="0"/>
          <w:szCs w:val="24"/>
          <w:lang w:val="es-ES"/>
        </w:rPr>
        <w:t xml:space="preserve">Protocolo adoptado entre dos o más usuarios a fin de establecer la comunicación de usuario entre ellos (fuente: </w:t>
      </w:r>
      <w:r w:rsidRPr="001C5E6F">
        <w:rPr>
          <w:szCs w:val="24"/>
          <w:lang w:val="es-ES"/>
        </w:rPr>
        <w:t>Recomendación UIT-T</w:t>
      </w:r>
      <w:r w:rsidRPr="001C5E6F">
        <w:rPr>
          <w:snapToGrid w:val="0"/>
          <w:szCs w:val="24"/>
          <w:lang w:val="es-ES"/>
        </w:rPr>
        <w:t xml:space="preserve"> I.112).</w:t>
      </w:r>
    </w:p>
    <w:p w:rsidR="00E74048" w:rsidRPr="001C5E6F" w:rsidRDefault="00E74048" w:rsidP="00E74048">
      <w:pPr>
        <w:rPr>
          <w:snapToGrid w:val="0"/>
          <w:szCs w:val="24"/>
          <w:lang w:val="es-ES"/>
        </w:rPr>
      </w:pPr>
      <w:r w:rsidRPr="001C5E6F">
        <w:rPr>
          <w:b/>
          <w:snapToGrid w:val="0"/>
          <w:szCs w:val="24"/>
          <w:lang w:val="es-ES"/>
        </w:rPr>
        <w:t>Acceso del usuario o acceso de la red del usuario</w:t>
      </w:r>
      <w:r w:rsidRPr="001C5E6F">
        <w:rPr>
          <w:bCs/>
          <w:snapToGrid w:val="0"/>
          <w:szCs w:val="24"/>
          <w:lang w:val="es-ES"/>
        </w:rPr>
        <w:t>:</w:t>
      </w:r>
      <w:r w:rsidRPr="001C5E6F">
        <w:rPr>
          <w:snapToGrid w:val="0"/>
          <w:szCs w:val="24"/>
          <w:lang w:val="es-ES"/>
        </w:rPr>
        <w:t xml:space="preserve"> Medio por el que un usuario se conecta a una red de telecomunicación a fin de utilizar los servicios y/o instalaciones de la misma (fuente: </w:t>
      </w:r>
      <w:r w:rsidRPr="001C5E6F">
        <w:rPr>
          <w:szCs w:val="24"/>
          <w:lang w:val="es-ES"/>
        </w:rPr>
        <w:t>Recomendación UIT-T</w:t>
      </w:r>
      <w:r w:rsidRPr="001C5E6F">
        <w:rPr>
          <w:snapToGrid w:val="0"/>
          <w:szCs w:val="24"/>
          <w:lang w:val="es-ES"/>
        </w:rPr>
        <w:t xml:space="preserve"> I.112).</w:t>
      </w:r>
    </w:p>
    <w:p w:rsidR="00E74048" w:rsidRPr="001C5E6F" w:rsidRDefault="00E74048" w:rsidP="00E74048">
      <w:pPr>
        <w:rPr>
          <w:snapToGrid w:val="0"/>
          <w:szCs w:val="24"/>
          <w:lang w:val="es-ES"/>
        </w:rPr>
      </w:pPr>
      <w:r w:rsidRPr="001C5E6F">
        <w:rPr>
          <w:b/>
          <w:snapToGrid w:val="0"/>
          <w:szCs w:val="24"/>
          <w:lang w:val="es-ES"/>
        </w:rPr>
        <w:lastRenderedPageBreak/>
        <w:t xml:space="preserve">Equipo de usuario </w:t>
      </w:r>
      <w:r>
        <w:rPr>
          <w:b/>
          <w:snapToGrid w:val="0"/>
          <w:szCs w:val="24"/>
          <w:lang w:val="es-ES"/>
        </w:rPr>
        <w:t>(EU)</w:t>
      </w:r>
      <w:r w:rsidRPr="001C5E6F">
        <w:rPr>
          <w:bCs/>
          <w:snapToGrid w:val="0"/>
          <w:szCs w:val="24"/>
          <w:lang w:val="es-ES"/>
        </w:rPr>
        <w:t>:</w:t>
      </w:r>
      <w:r w:rsidRPr="001C5E6F">
        <w:rPr>
          <w:snapToGrid w:val="0"/>
          <w:szCs w:val="24"/>
          <w:lang w:val="es-ES"/>
        </w:rPr>
        <w:t xml:space="preserve"> Permite el acceso a los servicios de la red. A los efectos de las especificaciones 3GPP la interfaz entre el</w:t>
      </w:r>
      <w:r>
        <w:rPr>
          <w:snapToGrid w:val="0"/>
          <w:szCs w:val="24"/>
          <w:lang w:val="es-ES"/>
        </w:rPr>
        <w:t xml:space="preserve"> EU </w:t>
      </w:r>
      <w:r w:rsidRPr="001C5E6F">
        <w:rPr>
          <w:snapToGrid w:val="0"/>
          <w:szCs w:val="24"/>
          <w:lang w:val="es-ES"/>
        </w:rPr>
        <w:t xml:space="preserve">y la red es la interfaz radioeléctrica. Un equipo de usuario puede dividirse entre varios dominios, separados por puntos de referencia. Actualmente el equipo del usuario se subdivide entre el dominio de la UICC y el dominio del </w:t>
      </w:r>
      <w:r>
        <w:rPr>
          <w:snapToGrid w:val="0"/>
          <w:szCs w:val="24"/>
          <w:lang w:val="es-ES"/>
        </w:rPr>
        <w:t>EM.</w:t>
      </w:r>
      <w:r w:rsidRPr="001C5E6F">
        <w:rPr>
          <w:snapToGrid w:val="0"/>
          <w:szCs w:val="24"/>
          <w:lang w:val="es-ES"/>
        </w:rPr>
        <w:t xml:space="preserve"> El dominio del</w:t>
      </w:r>
      <w:r>
        <w:rPr>
          <w:snapToGrid w:val="0"/>
          <w:szCs w:val="24"/>
          <w:lang w:val="es-ES"/>
        </w:rPr>
        <w:t xml:space="preserve"> EM </w:t>
      </w:r>
      <w:r w:rsidRPr="001C5E6F">
        <w:rPr>
          <w:snapToGrid w:val="0"/>
          <w:szCs w:val="24"/>
          <w:lang w:val="es-ES"/>
        </w:rPr>
        <w:t xml:space="preserve">se puede subdividir a su vez en uno o más componentes del equipo terminal </w:t>
      </w:r>
      <w:r>
        <w:rPr>
          <w:snapToGrid w:val="0"/>
          <w:szCs w:val="24"/>
          <w:lang w:val="es-ES"/>
        </w:rPr>
        <w:t>(ET)</w:t>
      </w:r>
      <w:r w:rsidRPr="001C5E6F">
        <w:rPr>
          <w:snapToGrid w:val="0"/>
          <w:szCs w:val="24"/>
          <w:lang w:val="es-ES"/>
        </w:rPr>
        <w:t xml:space="preserve"> y de la terminación móvil </w:t>
      </w:r>
      <w:r>
        <w:rPr>
          <w:snapToGrid w:val="0"/>
          <w:szCs w:val="24"/>
          <w:lang w:val="es-ES"/>
        </w:rPr>
        <w:t>(TM)</w:t>
      </w:r>
      <w:r w:rsidRPr="001C5E6F">
        <w:rPr>
          <w:snapToGrid w:val="0"/>
          <w:szCs w:val="24"/>
          <w:lang w:val="es-ES"/>
        </w:rPr>
        <w:t xml:space="preserve"> lo que muestra la conectividad entre varios grupos funcionales.</w:t>
      </w:r>
    </w:p>
    <w:p w:rsidR="00E74048" w:rsidRPr="001C5E6F" w:rsidRDefault="00E74048" w:rsidP="00E74048">
      <w:pPr>
        <w:rPr>
          <w:snapToGrid w:val="0"/>
          <w:color w:val="000000"/>
          <w:szCs w:val="24"/>
          <w:lang w:val="es-ES"/>
        </w:rPr>
      </w:pPr>
      <w:r w:rsidRPr="001C5E6F">
        <w:rPr>
          <w:b/>
          <w:snapToGrid w:val="0"/>
          <w:color w:val="000000"/>
          <w:szCs w:val="24"/>
          <w:lang w:val="es-ES"/>
        </w:rPr>
        <w:t>Perfil de la interfaz de usuario</w:t>
      </w:r>
      <w:r w:rsidRPr="001C5E6F">
        <w:rPr>
          <w:bCs/>
          <w:snapToGrid w:val="0"/>
          <w:szCs w:val="24"/>
          <w:lang w:val="es-ES"/>
        </w:rPr>
        <w:t>:</w:t>
      </w:r>
      <w:r w:rsidRPr="001C5E6F">
        <w:rPr>
          <w:b/>
          <w:snapToGrid w:val="0"/>
          <w:color w:val="000000"/>
          <w:szCs w:val="24"/>
          <w:lang w:val="es-ES"/>
        </w:rPr>
        <w:t xml:space="preserve"> </w:t>
      </w:r>
      <w:r w:rsidRPr="001C5E6F">
        <w:rPr>
          <w:snapToGrid w:val="0"/>
          <w:color w:val="000000"/>
          <w:szCs w:val="24"/>
          <w:lang w:val="es-ES"/>
        </w:rPr>
        <w:t xml:space="preserve">Contiene </w:t>
      </w:r>
      <w:r>
        <w:rPr>
          <w:snapToGrid w:val="0"/>
          <w:color w:val="000000"/>
          <w:szCs w:val="24"/>
          <w:lang w:val="es-ES"/>
        </w:rPr>
        <w:t xml:space="preserve">la </w:t>
      </w:r>
      <w:r w:rsidRPr="001C5E6F">
        <w:rPr>
          <w:snapToGrid w:val="0"/>
          <w:color w:val="000000"/>
          <w:szCs w:val="24"/>
          <w:lang w:val="es-ES"/>
        </w:rPr>
        <w:t>información a presentar a la interfaz de usuario personalizada dentro de las capacidades del terminal y de la red de servicio.</w:t>
      </w:r>
    </w:p>
    <w:p w:rsidR="00E74048" w:rsidRPr="001C5E6F" w:rsidRDefault="00E74048" w:rsidP="00E74048">
      <w:pPr>
        <w:rPr>
          <w:snapToGrid w:val="0"/>
          <w:color w:val="000000"/>
          <w:szCs w:val="24"/>
          <w:lang w:val="es-ES"/>
        </w:rPr>
      </w:pPr>
      <w:r w:rsidRPr="001C5E6F">
        <w:rPr>
          <w:b/>
          <w:snapToGrid w:val="0"/>
          <w:color w:val="000000"/>
          <w:szCs w:val="24"/>
          <w:lang w:val="es-ES"/>
        </w:rPr>
        <w:t>Perfil de servicio</w:t>
      </w:r>
      <w:r>
        <w:rPr>
          <w:b/>
          <w:snapToGrid w:val="0"/>
          <w:color w:val="000000"/>
          <w:szCs w:val="24"/>
          <w:lang w:val="es-ES"/>
        </w:rPr>
        <w:t>s</w:t>
      </w:r>
      <w:r w:rsidRPr="001C5E6F">
        <w:rPr>
          <w:b/>
          <w:snapToGrid w:val="0"/>
          <w:color w:val="000000"/>
          <w:szCs w:val="24"/>
          <w:lang w:val="es-ES"/>
        </w:rPr>
        <w:t xml:space="preserve"> del usuario</w:t>
      </w:r>
      <w:r w:rsidRPr="001C5E6F">
        <w:rPr>
          <w:bCs/>
          <w:snapToGrid w:val="0"/>
          <w:szCs w:val="24"/>
          <w:lang w:val="es-ES"/>
        </w:rPr>
        <w:t>:</w:t>
      </w:r>
      <w:r w:rsidRPr="001C5E6F">
        <w:rPr>
          <w:bCs/>
          <w:snapToGrid w:val="0"/>
          <w:color w:val="000000"/>
          <w:szCs w:val="24"/>
          <w:lang w:val="es-ES"/>
        </w:rPr>
        <w:t xml:space="preserve"> </w:t>
      </w:r>
      <w:r w:rsidRPr="001C5E6F">
        <w:rPr>
          <w:snapToGrid w:val="0"/>
          <w:color w:val="000000"/>
          <w:szCs w:val="24"/>
          <w:lang w:val="es-ES"/>
        </w:rPr>
        <w:t>Contiene la identificación de los servicios del abonado, su estatus y una referencia a sus preferencias de servicio.</w:t>
      </w:r>
    </w:p>
    <w:p w:rsidR="00E74048" w:rsidRPr="001C5E6F" w:rsidRDefault="00E74048" w:rsidP="00E74048">
      <w:pPr>
        <w:rPr>
          <w:snapToGrid w:val="0"/>
          <w:szCs w:val="24"/>
          <w:lang w:val="es-ES"/>
        </w:rPr>
      </w:pPr>
      <w:r w:rsidRPr="001C5E6F">
        <w:rPr>
          <w:b/>
          <w:snapToGrid w:val="0"/>
          <w:szCs w:val="24"/>
          <w:lang w:val="es-ES"/>
        </w:rPr>
        <w:t>Modo de acceso radioeléctrico UTRA</w:t>
      </w:r>
      <w:r w:rsidRPr="001C5E6F">
        <w:rPr>
          <w:bCs/>
          <w:snapToGrid w:val="0"/>
          <w:szCs w:val="24"/>
          <w:lang w:val="es-ES"/>
        </w:rPr>
        <w:t>:</w:t>
      </w:r>
      <w:r w:rsidRPr="001C5E6F">
        <w:rPr>
          <w:snapToGrid w:val="0"/>
          <w:szCs w:val="24"/>
          <w:lang w:val="es-ES"/>
        </w:rPr>
        <w:t xml:space="preserve"> Modo de acceso radioeléctrico UTRA seleccionado, es decir UTRA-</w:t>
      </w:r>
      <w:r>
        <w:rPr>
          <w:snapToGrid w:val="0"/>
          <w:szCs w:val="24"/>
          <w:lang w:val="es-ES"/>
        </w:rPr>
        <w:t>DDF o</w:t>
      </w:r>
      <w:r w:rsidRPr="001C5E6F">
        <w:rPr>
          <w:snapToGrid w:val="0"/>
          <w:szCs w:val="24"/>
          <w:lang w:val="es-ES"/>
        </w:rPr>
        <w:t xml:space="preserve"> UTRA-</w:t>
      </w:r>
      <w:r>
        <w:rPr>
          <w:snapToGrid w:val="0"/>
          <w:szCs w:val="24"/>
          <w:lang w:val="es-ES"/>
        </w:rPr>
        <w:t>DDT</w:t>
      </w:r>
      <w:r w:rsidRPr="001C5E6F">
        <w:rPr>
          <w:snapToGrid w:val="0"/>
          <w:szCs w:val="24"/>
          <w:lang w:val="es-ES"/>
        </w:rPr>
        <w:t xml:space="preserve">. </w:t>
      </w:r>
    </w:p>
    <w:p w:rsidR="00E74048" w:rsidRPr="001C5E6F" w:rsidRDefault="00E74048" w:rsidP="00E74048">
      <w:pPr>
        <w:rPr>
          <w:b/>
          <w:szCs w:val="24"/>
          <w:lang w:val="es-ES"/>
        </w:rPr>
      </w:pPr>
      <w:r w:rsidRPr="001C5E6F">
        <w:rPr>
          <w:b/>
          <w:szCs w:val="24"/>
          <w:lang w:val="es-ES"/>
        </w:rPr>
        <w:t>UTRA-</w:t>
      </w:r>
      <w:r>
        <w:rPr>
          <w:b/>
          <w:szCs w:val="24"/>
          <w:lang w:val="es-ES"/>
        </w:rPr>
        <w:t>DDTE</w:t>
      </w:r>
      <w:r w:rsidRPr="001C5E6F">
        <w:rPr>
          <w:bCs/>
          <w:szCs w:val="24"/>
          <w:lang w:val="es-ES"/>
        </w:rPr>
        <w:t>:</w:t>
      </w:r>
      <w:r w:rsidRPr="001C5E6F">
        <w:rPr>
          <w:szCs w:val="24"/>
          <w:lang w:val="es-ES"/>
        </w:rPr>
        <w:t xml:space="preserve"> Modo de acceso UTRA dúplex con división en el tiempo, opción de 1,28 </w:t>
      </w:r>
      <w:r>
        <w:rPr>
          <w:szCs w:val="24"/>
          <w:lang w:val="es-ES"/>
        </w:rPr>
        <w:t>Mchip/s</w:t>
      </w:r>
      <w:r w:rsidRPr="001C5E6F">
        <w:rPr>
          <w:szCs w:val="24"/>
          <w:lang w:val="es-ES"/>
        </w:rPr>
        <w:t>.</w:t>
      </w:r>
    </w:p>
    <w:p w:rsidR="00E74048" w:rsidRPr="001C5E6F" w:rsidRDefault="00E74048" w:rsidP="00E74048">
      <w:pPr>
        <w:rPr>
          <w:szCs w:val="24"/>
          <w:lang w:val="es-ES"/>
        </w:rPr>
      </w:pPr>
      <w:r w:rsidRPr="001C5E6F">
        <w:rPr>
          <w:b/>
          <w:szCs w:val="24"/>
          <w:lang w:val="es-ES"/>
        </w:rPr>
        <w:t>UTRA-</w:t>
      </w:r>
      <w:r>
        <w:rPr>
          <w:b/>
          <w:szCs w:val="24"/>
          <w:lang w:val="es-ES"/>
        </w:rPr>
        <w:t>DDT</w:t>
      </w:r>
      <w:r w:rsidRPr="001C5E6F">
        <w:rPr>
          <w:bCs/>
          <w:szCs w:val="24"/>
          <w:lang w:val="es-ES"/>
        </w:rPr>
        <w:t>:</w:t>
      </w:r>
      <w:r w:rsidRPr="001C5E6F">
        <w:rPr>
          <w:szCs w:val="24"/>
          <w:lang w:val="es-ES"/>
        </w:rPr>
        <w:t xml:space="preserve"> Modo de acceso radioeléctrico UTRA con dúplex por división </w:t>
      </w:r>
      <w:r>
        <w:rPr>
          <w:szCs w:val="24"/>
          <w:lang w:val="es-ES"/>
        </w:rPr>
        <w:t xml:space="preserve">en </w:t>
      </w:r>
      <w:r w:rsidRPr="001C5E6F">
        <w:rPr>
          <w:szCs w:val="24"/>
          <w:lang w:val="es-ES"/>
        </w:rPr>
        <w:t>el tiempo (comprende UTRA-</w:t>
      </w:r>
      <w:r>
        <w:rPr>
          <w:szCs w:val="24"/>
          <w:lang w:val="es-ES"/>
        </w:rPr>
        <w:t>DDTE</w:t>
      </w:r>
      <w:r w:rsidRPr="001C5E6F">
        <w:rPr>
          <w:szCs w:val="24"/>
          <w:lang w:val="es-ES"/>
        </w:rPr>
        <w:t xml:space="preserve"> y UTRA-</w:t>
      </w:r>
      <w:r>
        <w:rPr>
          <w:szCs w:val="24"/>
          <w:lang w:val="es-ES"/>
        </w:rPr>
        <w:t>DDTA</w:t>
      </w:r>
      <w:r w:rsidRPr="001C5E6F">
        <w:rPr>
          <w:szCs w:val="24"/>
          <w:lang w:val="es-ES"/>
        </w:rPr>
        <w:t>).</w:t>
      </w:r>
    </w:p>
    <w:p w:rsidR="00E74048" w:rsidRPr="001C5E6F" w:rsidRDefault="00E74048" w:rsidP="00E74048">
      <w:pPr>
        <w:rPr>
          <w:snapToGrid w:val="0"/>
          <w:szCs w:val="24"/>
          <w:lang w:val="es-ES"/>
        </w:rPr>
      </w:pPr>
      <w:r w:rsidRPr="001C5E6F">
        <w:rPr>
          <w:b/>
          <w:szCs w:val="24"/>
          <w:lang w:val="es-ES"/>
        </w:rPr>
        <w:t>UTRA-</w:t>
      </w:r>
      <w:r>
        <w:rPr>
          <w:b/>
          <w:szCs w:val="24"/>
          <w:lang w:val="es-ES"/>
        </w:rPr>
        <w:t>DDTA</w:t>
      </w:r>
      <w:r w:rsidRPr="001C5E6F">
        <w:rPr>
          <w:szCs w:val="24"/>
          <w:lang w:val="es-ES"/>
        </w:rPr>
        <w:t xml:space="preserve">: Modo de acceso UTRA </w:t>
      </w:r>
      <w:r>
        <w:rPr>
          <w:szCs w:val="24"/>
          <w:lang w:val="es-ES"/>
        </w:rPr>
        <w:t>con</w:t>
      </w:r>
      <w:r w:rsidRPr="001C5E6F">
        <w:rPr>
          <w:szCs w:val="24"/>
          <w:lang w:val="es-ES"/>
        </w:rPr>
        <w:t xml:space="preserve"> dúplex </w:t>
      </w:r>
      <w:r>
        <w:rPr>
          <w:szCs w:val="24"/>
          <w:lang w:val="es-ES"/>
        </w:rPr>
        <w:t>por</w:t>
      </w:r>
      <w:r w:rsidRPr="001C5E6F">
        <w:rPr>
          <w:szCs w:val="24"/>
          <w:lang w:val="es-ES"/>
        </w:rPr>
        <w:t xml:space="preserve"> división en el tiempo, opción de 3,84</w:t>
      </w:r>
      <w:r>
        <w:rPr>
          <w:szCs w:val="24"/>
          <w:lang w:val="es-ES"/>
        </w:rPr>
        <w:t> Mchip/s</w:t>
      </w:r>
      <w:r w:rsidRPr="001C5E6F">
        <w:rPr>
          <w:szCs w:val="24"/>
          <w:lang w:val="es-ES"/>
        </w:rPr>
        <w:t>.</w:t>
      </w:r>
    </w:p>
    <w:p w:rsidR="00E74048" w:rsidRPr="001C5E6F" w:rsidRDefault="00E74048" w:rsidP="00E74048">
      <w:pPr>
        <w:rPr>
          <w:bCs/>
          <w:szCs w:val="24"/>
          <w:lang w:val="es-ES"/>
        </w:rPr>
      </w:pPr>
      <w:r w:rsidRPr="001C5E6F">
        <w:rPr>
          <w:b/>
          <w:szCs w:val="24"/>
          <w:lang w:val="es-ES"/>
        </w:rPr>
        <w:t>Punto de acceso UTRAN</w:t>
      </w:r>
      <w:r w:rsidRPr="001C5E6F">
        <w:rPr>
          <w:bCs/>
          <w:szCs w:val="24"/>
          <w:lang w:val="es-ES"/>
        </w:rPr>
        <w:t>: Punto conceptual dentro de la UTRAN que efectúa la transmisión y recepción de radiocomunicaciones. Un punto de acceso UTRAN está asociado a una célula específica, es decir existe un punto de acceso UTRAN para cada célula. Se trata del punto extremo del lado UTRAN en un enlace radioeléctrico.</w:t>
      </w:r>
    </w:p>
    <w:p w:rsidR="00E74048" w:rsidRPr="001C5E6F" w:rsidRDefault="00E74048" w:rsidP="00E74048">
      <w:pPr>
        <w:rPr>
          <w:szCs w:val="24"/>
          <w:lang w:val="es-ES"/>
        </w:rPr>
      </w:pPr>
      <w:r w:rsidRPr="001C5E6F">
        <w:rPr>
          <w:b/>
          <w:szCs w:val="24"/>
          <w:lang w:val="es-ES"/>
        </w:rPr>
        <w:t>Zona de registro de la UTRAN</w:t>
      </w:r>
      <w:r w:rsidRPr="001C5E6F">
        <w:rPr>
          <w:bCs/>
          <w:szCs w:val="24"/>
          <w:lang w:val="es-ES"/>
        </w:rPr>
        <w:t>: La zona de registro de la UTRAN es una zona cubierta por varias células. La URA sólo se conoce internamente en la UTRAN.</w:t>
      </w:r>
    </w:p>
    <w:p w:rsidR="00E74048" w:rsidRPr="001C5E6F" w:rsidRDefault="00E74048" w:rsidP="00E74048">
      <w:pPr>
        <w:rPr>
          <w:szCs w:val="24"/>
          <w:lang w:val="es-ES"/>
        </w:rPr>
      </w:pPr>
      <w:r w:rsidRPr="001C5E6F">
        <w:rPr>
          <w:b/>
          <w:szCs w:val="24"/>
          <w:lang w:val="es-ES"/>
        </w:rPr>
        <w:t>Identificador temporal de la red radioeléctrica UTRAN</w:t>
      </w:r>
      <w:r w:rsidRPr="001C5E6F">
        <w:rPr>
          <w:bCs/>
          <w:szCs w:val="24"/>
          <w:lang w:val="es-ES"/>
        </w:rPr>
        <w:t>:</w:t>
      </w:r>
      <w:r w:rsidRPr="001C5E6F">
        <w:rPr>
          <w:b/>
          <w:szCs w:val="24"/>
          <w:lang w:val="es-ES"/>
        </w:rPr>
        <w:t xml:space="preserve"> </w:t>
      </w:r>
      <w:r w:rsidRPr="001C5E6F">
        <w:rPr>
          <w:szCs w:val="24"/>
          <w:lang w:val="es-ES"/>
        </w:rPr>
        <w:t>El U-RNTI es un identificador</w:t>
      </w:r>
      <w:r>
        <w:rPr>
          <w:szCs w:val="24"/>
          <w:lang w:val="es-ES"/>
        </w:rPr>
        <w:t xml:space="preserve"> </w:t>
      </w:r>
      <w:r w:rsidRPr="001C5E6F">
        <w:rPr>
          <w:szCs w:val="24"/>
          <w:lang w:val="es-ES"/>
        </w:rPr>
        <w:t xml:space="preserve">exclusivo </w:t>
      </w:r>
      <w:r>
        <w:rPr>
          <w:szCs w:val="24"/>
          <w:lang w:val="es-ES"/>
        </w:rPr>
        <w:t>del EU</w:t>
      </w:r>
      <w:r w:rsidRPr="001C5E6F">
        <w:rPr>
          <w:szCs w:val="24"/>
          <w:lang w:val="es-ES"/>
        </w:rPr>
        <w:t xml:space="preserve"> que consta de dos partes, un identificador SRNC y uno C-RNTI. El U-RNTI se atribuye a un</w:t>
      </w:r>
      <w:r>
        <w:rPr>
          <w:szCs w:val="24"/>
          <w:lang w:val="es-ES"/>
        </w:rPr>
        <w:t xml:space="preserve"> EU </w:t>
      </w:r>
      <w:r w:rsidRPr="001C5E6F">
        <w:rPr>
          <w:szCs w:val="24"/>
          <w:lang w:val="es-ES"/>
        </w:rPr>
        <w:t>que tenga una conexión RRC. Identifica al</w:t>
      </w:r>
      <w:r>
        <w:rPr>
          <w:szCs w:val="24"/>
          <w:lang w:val="es-ES"/>
        </w:rPr>
        <w:t xml:space="preserve"> EU </w:t>
      </w:r>
      <w:r w:rsidRPr="001C5E6F">
        <w:rPr>
          <w:szCs w:val="24"/>
          <w:lang w:val="es-ES"/>
        </w:rPr>
        <w:t>dentro de la UTRAN y se utiliza como identificador del</w:t>
      </w:r>
      <w:r>
        <w:rPr>
          <w:szCs w:val="24"/>
          <w:lang w:val="es-ES"/>
        </w:rPr>
        <w:t xml:space="preserve"> EU </w:t>
      </w:r>
      <w:r w:rsidRPr="001C5E6F">
        <w:rPr>
          <w:szCs w:val="24"/>
          <w:lang w:val="es-ES"/>
        </w:rPr>
        <w:t>en la actualización de células, en la actualización de la URA, en el restablecimiento de la conexión RRC y en los mensajes de</w:t>
      </w:r>
      <w:r>
        <w:rPr>
          <w:szCs w:val="24"/>
          <w:lang w:val="es-ES"/>
        </w:rPr>
        <w:t xml:space="preserve"> radiobúsqueda</w:t>
      </w:r>
      <w:r w:rsidRPr="001C5E6F">
        <w:rPr>
          <w:szCs w:val="24"/>
          <w:lang w:val="es-ES"/>
        </w:rPr>
        <w:t xml:space="preserve"> (con origen en la UTRAN) y respuestas asociadas en la interfaz radioeléctrica.</w:t>
      </w:r>
    </w:p>
    <w:p w:rsidR="00E74048" w:rsidRPr="001C5E6F" w:rsidRDefault="00E74048" w:rsidP="00E74048">
      <w:pPr>
        <w:rPr>
          <w:szCs w:val="24"/>
          <w:lang w:val="es-ES"/>
        </w:rPr>
      </w:pPr>
      <w:r w:rsidRPr="001C5E6F">
        <w:rPr>
          <w:b/>
          <w:szCs w:val="24"/>
          <w:lang w:val="es-ES"/>
        </w:rPr>
        <w:t>Perfil del usuario</w:t>
      </w:r>
      <w:r w:rsidRPr="001C5E6F">
        <w:rPr>
          <w:bCs/>
          <w:szCs w:val="24"/>
          <w:lang w:val="es-ES"/>
        </w:rPr>
        <w:t>:</w:t>
      </w:r>
      <w:r w:rsidRPr="001C5E6F">
        <w:rPr>
          <w:szCs w:val="24"/>
          <w:lang w:val="es-ES"/>
        </w:rPr>
        <w:t xml:space="preserve"> Es el conjunto de información necesari</w:t>
      </w:r>
      <w:r>
        <w:rPr>
          <w:szCs w:val="24"/>
          <w:lang w:val="es-ES"/>
        </w:rPr>
        <w:t>a</w:t>
      </w:r>
      <w:r w:rsidRPr="001C5E6F">
        <w:rPr>
          <w:szCs w:val="24"/>
          <w:lang w:val="es-ES"/>
        </w:rPr>
        <w:t xml:space="preserve"> para ofrecer a un usuario un entorno </w:t>
      </w:r>
      <w:r>
        <w:rPr>
          <w:szCs w:val="24"/>
          <w:lang w:val="es-ES"/>
        </w:rPr>
        <w:t>d</w:t>
      </w:r>
      <w:r w:rsidRPr="001C5E6F">
        <w:rPr>
          <w:szCs w:val="24"/>
          <w:lang w:val="es-ES"/>
        </w:rPr>
        <w:t>e servicio coherente y personalizado, con independencia de la posición del usuario o del terminal utilizado (dentro de los límites del terminal y de la red de servicio).</w:t>
      </w:r>
    </w:p>
    <w:p w:rsidR="00E74048" w:rsidRPr="001C5E6F" w:rsidRDefault="00E74048" w:rsidP="00E74048">
      <w:pPr>
        <w:rPr>
          <w:szCs w:val="24"/>
          <w:lang w:val="es-ES"/>
        </w:rPr>
      </w:pPr>
      <w:r w:rsidRPr="001C5E6F">
        <w:rPr>
          <w:b/>
          <w:szCs w:val="24"/>
          <w:lang w:val="es-ES"/>
        </w:rPr>
        <w:t>Uu</w:t>
      </w:r>
      <w:r w:rsidRPr="001C5E6F">
        <w:rPr>
          <w:bCs/>
          <w:szCs w:val="24"/>
          <w:lang w:val="es-ES"/>
        </w:rPr>
        <w:t>:</w:t>
      </w:r>
      <w:r w:rsidRPr="001C5E6F">
        <w:rPr>
          <w:b/>
          <w:szCs w:val="24"/>
          <w:lang w:val="es-ES"/>
        </w:rPr>
        <w:t xml:space="preserve"> </w:t>
      </w:r>
      <w:r w:rsidRPr="001C5E6F">
        <w:rPr>
          <w:szCs w:val="24"/>
          <w:lang w:val="es-ES"/>
        </w:rPr>
        <w:t>Interfaz radioeléctrica entre la UTRAN y el equipo de usuario.</w:t>
      </w:r>
    </w:p>
    <w:p w:rsidR="00E74048" w:rsidRPr="001C5E6F" w:rsidRDefault="00E74048" w:rsidP="00E74048">
      <w:pPr>
        <w:rPr>
          <w:szCs w:val="24"/>
          <w:lang w:val="es-ES"/>
        </w:rPr>
      </w:pPr>
      <w:r w:rsidRPr="001C5E6F">
        <w:rPr>
          <w:b/>
          <w:szCs w:val="24"/>
          <w:lang w:val="es-ES"/>
        </w:rPr>
        <w:t>Proveedor de servicios de valor añadido</w:t>
      </w:r>
      <w:r w:rsidRPr="001C5E6F">
        <w:rPr>
          <w:bCs/>
          <w:szCs w:val="24"/>
          <w:lang w:val="es-ES"/>
        </w:rPr>
        <w:t>:</w:t>
      </w:r>
      <w:r w:rsidRPr="001C5E6F">
        <w:rPr>
          <w:szCs w:val="24"/>
          <w:lang w:val="es-ES"/>
        </w:rPr>
        <w:t xml:space="preserve"> Proveedor de servicios distintos de los servicios de telecomunicaciones básicos para los que es posible que se generen costos adicionales.</w:t>
      </w:r>
    </w:p>
    <w:p w:rsidR="00E74048" w:rsidRPr="001C5E6F" w:rsidRDefault="00E74048" w:rsidP="00E74048">
      <w:pPr>
        <w:rPr>
          <w:szCs w:val="24"/>
          <w:lang w:val="es-ES"/>
        </w:rPr>
      </w:pPr>
      <w:r w:rsidRPr="001C5E6F">
        <w:rPr>
          <w:b/>
          <w:szCs w:val="24"/>
          <w:lang w:val="es-ES"/>
        </w:rPr>
        <w:t>Servicio de velocidad binaria variable</w:t>
      </w:r>
      <w:r w:rsidRPr="001C5E6F">
        <w:rPr>
          <w:bCs/>
          <w:szCs w:val="24"/>
          <w:lang w:val="es-ES"/>
        </w:rPr>
        <w:t>:</w:t>
      </w:r>
      <w:r w:rsidRPr="001C5E6F">
        <w:rPr>
          <w:szCs w:val="24"/>
          <w:lang w:val="es-ES"/>
        </w:rPr>
        <w:t xml:space="preserve"> Tipo d</w:t>
      </w:r>
      <w:r>
        <w:rPr>
          <w:szCs w:val="24"/>
          <w:lang w:val="es-ES"/>
        </w:rPr>
        <w:t>e servicio de telecomunicación</w:t>
      </w:r>
      <w:r w:rsidRPr="001C5E6F">
        <w:rPr>
          <w:szCs w:val="24"/>
          <w:lang w:val="es-ES"/>
        </w:rPr>
        <w:t xml:space="preserve"> caracterizado por una velocidad binaria de servicio especificad</w:t>
      </w:r>
      <w:r>
        <w:rPr>
          <w:szCs w:val="24"/>
          <w:lang w:val="es-ES"/>
        </w:rPr>
        <w:t>a</w:t>
      </w:r>
      <w:r w:rsidRPr="001C5E6F">
        <w:rPr>
          <w:szCs w:val="24"/>
          <w:lang w:val="es-ES"/>
        </w:rPr>
        <w:t xml:space="preserve"> por parámetros expresados estadísticamente que permiten la variación de la velocidad binaria dentro de los límites definidos (fuente: Recomendación UIT-T I.113).</w:t>
      </w:r>
    </w:p>
    <w:p w:rsidR="00E74048" w:rsidRPr="001C5E6F" w:rsidRDefault="00E74048" w:rsidP="00E74048">
      <w:pPr>
        <w:rPr>
          <w:szCs w:val="24"/>
          <w:lang w:val="es-ES"/>
        </w:rPr>
      </w:pPr>
      <w:r w:rsidRPr="001C5E6F">
        <w:rPr>
          <w:b/>
          <w:szCs w:val="24"/>
          <w:lang w:val="es-ES"/>
        </w:rPr>
        <w:t>Entorno doméstico virtual</w:t>
      </w:r>
      <w:r w:rsidRPr="001C5E6F">
        <w:rPr>
          <w:bCs/>
          <w:szCs w:val="24"/>
          <w:lang w:val="es-ES"/>
        </w:rPr>
        <w:t>:</w:t>
      </w:r>
      <w:r w:rsidRPr="001C5E6F">
        <w:rPr>
          <w:szCs w:val="24"/>
          <w:lang w:val="es-ES"/>
        </w:rPr>
        <w:t xml:space="preserve"> Concepto correspondiente a la portabilidad del entorno de servicio personal entre límites de redes y entre terminales. </w:t>
      </w:r>
    </w:p>
    <w:p w:rsidR="00E74048" w:rsidRPr="001C5E6F" w:rsidRDefault="00E74048" w:rsidP="00E74048">
      <w:pPr>
        <w:rPr>
          <w:b/>
          <w:szCs w:val="24"/>
          <w:lang w:val="es-ES"/>
        </w:rPr>
      </w:pPr>
      <w:r w:rsidRPr="001C5E6F">
        <w:rPr>
          <w:b/>
          <w:szCs w:val="24"/>
          <w:lang w:val="es-ES"/>
        </w:rPr>
        <w:t>Máquina virtual</w:t>
      </w:r>
      <w:r w:rsidRPr="001C5E6F">
        <w:rPr>
          <w:bCs/>
          <w:szCs w:val="24"/>
          <w:lang w:val="es-ES"/>
        </w:rPr>
        <w:t>:</w:t>
      </w:r>
      <w:r w:rsidRPr="001C5E6F">
        <w:rPr>
          <w:b/>
          <w:szCs w:val="24"/>
          <w:lang w:val="es-ES"/>
        </w:rPr>
        <w:t xml:space="preserve"> </w:t>
      </w:r>
      <w:r w:rsidRPr="001C5E6F">
        <w:rPr>
          <w:bCs/>
          <w:szCs w:val="24"/>
          <w:lang w:val="es-ES"/>
        </w:rPr>
        <w:t>Programa informático que simula una unidad de procesamiento central de un ordenador hipotético. Los programas ejecutados por una máquina virtual se representan como códigos de bytes, que son operaciones primitivas para este ordenador hipotético</w:t>
      </w:r>
      <w:r w:rsidRPr="001C5E6F">
        <w:rPr>
          <w:szCs w:val="24"/>
          <w:lang w:val="es-ES"/>
        </w:rPr>
        <w:t>.</w:t>
      </w:r>
    </w:p>
    <w:p w:rsidR="00E74048" w:rsidRPr="001C5E6F" w:rsidRDefault="00E74048" w:rsidP="00E74048">
      <w:pPr>
        <w:rPr>
          <w:b/>
          <w:szCs w:val="24"/>
          <w:lang w:val="es-ES"/>
        </w:rPr>
      </w:pPr>
      <w:r>
        <w:rPr>
          <w:b/>
          <w:szCs w:val="24"/>
          <w:lang w:val="es-ES"/>
        </w:rPr>
        <w:lastRenderedPageBreak/>
        <w:t>RMTP</w:t>
      </w:r>
      <w:r w:rsidRPr="001C5E6F">
        <w:rPr>
          <w:b/>
          <w:szCs w:val="24"/>
          <w:lang w:val="es-ES"/>
        </w:rPr>
        <w:t xml:space="preserve"> visitad</w:t>
      </w:r>
      <w:r>
        <w:rPr>
          <w:b/>
          <w:szCs w:val="24"/>
          <w:lang w:val="es-ES"/>
        </w:rPr>
        <w:t>a</w:t>
      </w:r>
      <w:r w:rsidRPr="001C5E6F">
        <w:rPr>
          <w:bCs/>
          <w:szCs w:val="24"/>
          <w:lang w:val="es-ES"/>
        </w:rPr>
        <w:t>:</w:t>
      </w:r>
      <w:r w:rsidRPr="001C5E6F">
        <w:rPr>
          <w:szCs w:val="24"/>
          <w:lang w:val="es-ES"/>
        </w:rPr>
        <w:t xml:space="preserve"> Se trata de una </w:t>
      </w:r>
      <w:r>
        <w:rPr>
          <w:szCs w:val="24"/>
          <w:lang w:val="es-ES"/>
        </w:rPr>
        <w:t>RMTP</w:t>
      </w:r>
      <w:r w:rsidRPr="001C5E6F">
        <w:rPr>
          <w:szCs w:val="24"/>
          <w:lang w:val="es-ES"/>
        </w:rPr>
        <w:t xml:space="preserve"> diferente de la HPLMN (si no está presente la lista de la EHPLMN o dicha lista está vacía) o distinta de una EHPLMN (si está presente la lista de la EHPLMN).</w:t>
      </w:r>
    </w:p>
    <w:p w:rsidR="00E74048" w:rsidRPr="001C5E6F" w:rsidRDefault="00E74048" w:rsidP="00E74048">
      <w:pPr>
        <w:rPr>
          <w:szCs w:val="24"/>
          <w:lang w:val="es-ES"/>
        </w:rPr>
      </w:pPr>
      <w:r>
        <w:rPr>
          <w:b/>
          <w:szCs w:val="24"/>
          <w:lang w:val="es-ES"/>
        </w:rPr>
        <w:t>RMTP</w:t>
      </w:r>
      <w:r w:rsidRPr="001C5E6F">
        <w:rPr>
          <w:b/>
          <w:szCs w:val="24"/>
          <w:lang w:val="es-ES"/>
        </w:rPr>
        <w:t xml:space="preserve"> visitada del país de origen</w:t>
      </w:r>
      <w:r w:rsidRPr="001C5E6F">
        <w:rPr>
          <w:bCs/>
          <w:szCs w:val="24"/>
          <w:lang w:val="es-ES"/>
        </w:rPr>
        <w:t>:</w:t>
      </w:r>
      <w:r w:rsidRPr="0024122E">
        <w:t xml:space="preserve"> </w:t>
      </w:r>
      <w:r w:rsidRPr="001C5E6F">
        <w:rPr>
          <w:szCs w:val="24"/>
          <w:lang w:val="es-ES"/>
        </w:rPr>
        <w:t xml:space="preserve">Se trata de una </w:t>
      </w:r>
      <w:r>
        <w:rPr>
          <w:szCs w:val="24"/>
          <w:lang w:val="es-ES"/>
        </w:rPr>
        <w:t>RMTP</w:t>
      </w:r>
      <w:r w:rsidRPr="001C5E6F">
        <w:rPr>
          <w:szCs w:val="24"/>
          <w:lang w:val="es-ES"/>
        </w:rPr>
        <w:t xml:space="preserve"> visitada donde la parte MCC de la identidad </w:t>
      </w:r>
      <w:r>
        <w:rPr>
          <w:szCs w:val="24"/>
          <w:lang w:val="es-ES"/>
        </w:rPr>
        <w:t>RMTP es la misma que la MCC de la</w:t>
      </w:r>
      <w:r w:rsidRPr="001C5E6F">
        <w:rPr>
          <w:szCs w:val="24"/>
          <w:lang w:val="es-ES"/>
        </w:rPr>
        <w:t xml:space="preserve"> IMSI.</w:t>
      </w:r>
    </w:p>
    <w:p w:rsidR="00E74048" w:rsidRPr="001C5E6F" w:rsidRDefault="00E74048" w:rsidP="00E74048">
      <w:pPr>
        <w:rPr>
          <w:szCs w:val="24"/>
          <w:lang w:val="es-ES"/>
        </w:rPr>
      </w:pPr>
      <w:r>
        <w:rPr>
          <w:b/>
          <w:szCs w:val="24"/>
          <w:lang w:val="es-ES"/>
        </w:rPr>
        <w:t>DDTA</w:t>
      </w:r>
      <w:r w:rsidRPr="001C5E6F">
        <w:rPr>
          <w:szCs w:val="24"/>
          <w:lang w:val="es-ES"/>
        </w:rPr>
        <w:t xml:space="preserve">: Opción </w:t>
      </w:r>
      <w:r>
        <w:rPr>
          <w:szCs w:val="24"/>
          <w:lang w:val="es-ES"/>
        </w:rPr>
        <w:t>UTRA-DDT con una</w:t>
      </w:r>
      <w:r w:rsidRPr="001C5E6F">
        <w:rPr>
          <w:szCs w:val="24"/>
          <w:lang w:val="es-ES"/>
        </w:rPr>
        <w:t xml:space="preserve"> velocidad de </w:t>
      </w:r>
      <w:r>
        <w:rPr>
          <w:szCs w:val="24"/>
          <w:lang w:val="es-ES"/>
        </w:rPr>
        <w:t>segmentos de</w:t>
      </w:r>
      <w:r w:rsidRPr="001C5E6F">
        <w:rPr>
          <w:szCs w:val="24"/>
          <w:lang w:val="es-ES"/>
        </w:rPr>
        <w:t xml:space="preserve"> 3,84 </w:t>
      </w:r>
      <w:r>
        <w:rPr>
          <w:szCs w:val="24"/>
          <w:lang w:val="es-ES"/>
        </w:rPr>
        <w:t>Mchip/s</w:t>
      </w:r>
      <w:r w:rsidRPr="001C5E6F">
        <w:rPr>
          <w:szCs w:val="24"/>
          <w:lang w:val="es-ES"/>
        </w:rPr>
        <w:t xml:space="preserve"> y</w:t>
      </w:r>
      <w:r>
        <w:rPr>
          <w:szCs w:val="24"/>
          <w:lang w:val="es-ES"/>
        </w:rPr>
        <w:t xml:space="preserve"> DDT </w:t>
      </w:r>
      <w:r w:rsidRPr="001C5E6F">
        <w:rPr>
          <w:szCs w:val="24"/>
          <w:lang w:val="es-ES"/>
        </w:rPr>
        <w:t xml:space="preserve">ancha. </w:t>
      </w:r>
    </w:p>
    <w:p w:rsidR="00E74048" w:rsidRPr="001C5E6F" w:rsidRDefault="00E74048" w:rsidP="00E74048">
      <w:pPr>
        <w:rPr>
          <w:szCs w:val="24"/>
          <w:lang w:val="es-ES"/>
        </w:rPr>
      </w:pPr>
      <w:r w:rsidRPr="001C5E6F">
        <w:rPr>
          <w:b/>
          <w:szCs w:val="24"/>
          <w:lang w:val="es-ES"/>
        </w:rPr>
        <w:t>Equipo de usuario de WLAN (</w:t>
      </w:r>
      <w:r>
        <w:rPr>
          <w:b/>
          <w:szCs w:val="24"/>
          <w:lang w:val="es-ES"/>
        </w:rPr>
        <w:t xml:space="preserve">EU </w:t>
      </w:r>
      <w:r w:rsidRPr="001C5E6F">
        <w:rPr>
          <w:b/>
          <w:szCs w:val="24"/>
          <w:lang w:val="es-ES"/>
        </w:rPr>
        <w:t>WLAN)</w:t>
      </w:r>
      <w:r w:rsidRPr="001C5E6F">
        <w:rPr>
          <w:bCs/>
          <w:szCs w:val="24"/>
          <w:lang w:val="es-ES"/>
        </w:rPr>
        <w:t>:</w:t>
      </w:r>
      <w:r>
        <w:rPr>
          <w:szCs w:val="24"/>
          <w:lang w:val="es-ES"/>
        </w:rPr>
        <w:t xml:space="preserve"> EU </w:t>
      </w:r>
      <w:r w:rsidRPr="001C5E6F">
        <w:rPr>
          <w:szCs w:val="24"/>
          <w:lang w:val="es-ES"/>
        </w:rPr>
        <w:t>(equipado de una tarjeta UICC con un (U)SIM) utilizada por un abonado capaz de acceder a una red WLAN. El</w:t>
      </w:r>
      <w:r>
        <w:rPr>
          <w:szCs w:val="24"/>
          <w:lang w:val="es-ES"/>
        </w:rPr>
        <w:t xml:space="preserve"> EU </w:t>
      </w:r>
      <w:r w:rsidRPr="001C5E6F">
        <w:rPr>
          <w:szCs w:val="24"/>
          <w:lang w:val="es-ES"/>
        </w:rPr>
        <w:t>WLAN puede comprender entidades cuya configuración, explotación y entorno de software no se encuentran bajo el control exclusivo del operador del sistema 3GPP, tal como un ordenador portátil o PDA con una tarjeta WLAN, un lector de tarjeta UICC y las aplicaciones informáticas adecuadas.</w:t>
      </w:r>
      <w:r>
        <w:rPr>
          <w:szCs w:val="24"/>
          <w:lang w:val="es-ES"/>
        </w:rPr>
        <w:t xml:space="preserve"> </w:t>
      </w:r>
    </w:p>
    <w:p w:rsidR="00E74048" w:rsidRPr="001C5E6F" w:rsidRDefault="00E74048" w:rsidP="00E74048">
      <w:pPr>
        <w:pStyle w:val="Heading3"/>
        <w:rPr>
          <w:szCs w:val="24"/>
          <w:lang w:val="es-ES"/>
        </w:rPr>
      </w:pPr>
      <w:bookmarkStart w:id="63" w:name="_Toc292201559"/>
      <w:bookmarkStart w:id="64" w:name="_Toc323631204"/>
      <w:bookmarkStart w:id="65" w:name="_Toc324321101"/>
      <w:bookmarkStart w:id="66" w:name="_Toc344043805"/>
      <w:bookmarkStart w:id="67" w:name="_Toc344044034"/>
      <w:bookmarkStart w:id="68" w:name="_Toc344044161"/>
      <w:bookmarkStart w:id="69" w:name="_Toc346629207"/>
      <w:r w:rsidRPr="001C5E6F">
        <w:rPr>
          <w:szCs w:val="24"/>
          <w:lang w:val="es-ES"/>
        </w:rPr>
        <w:t>4.1.3</w:t>
      </w:r>
      <w:r w:rsidRPr="001C5E6F">
        <w:rPr>
          <w:noProof/>
          <w:szCs w:val="24"/>
          <w:lang w:val="es-ES"/>
        </w:rPr>
        <w:tab/>
      </w:r>
      <w:bookmarkEnd w:id="63"/>
      <w:bookmarkEnd w:id="64"/>
      <w:bookmarkEnd w:id="65"/>
      <w:r w:rsidRPr="001C5E6F">
        <w:rPr>
          <w:szCs w:val="24"/>
          <w:lang w:val="es-ES"/>
        </w:rPr>
        <w:t>Definición de los términos generales relativ</w:t>
      </w:r>
      <w:r>
        <w:rPr>
          <w:szCs w:val="24"/>
          <w:lang w:val="es-ES"/>
        </w:rPr>
        <w:t>o</w:t>
      </w:r>
      <w:r w:rsidRPr="001C5E6F">
        <w:rPr>
          <w:szCs w:val="24"/>
          <w:lang w:val="es-ES"/>
        </w:rPr>
        <w:t>s a las IMT</w:t>
      </w:r>
      <w:bookmarkEnd w:id="66"/>
      <w:bookmarkEnd w:id="67"/>
      <w:bookmarkEnd w:id="68"/>
      <w:bookmarkEnd w:id="69"/>
      <w:r w:rsidRPr="001C5E6F">
        <w:rPr>
          <w:szCs w:val="24"/>
          <w:lang w:val="es-ES"/>
        </w:rPr>
        <w:t xml:space="preserve"> </w:t>
      </w:r>
    </w:p>
    <w:p w:rsidR="00E74048" w:rsidRPr="001C5E6F" w:rsidRDefault="00E74048" w:rsidP="00E74048">
      <w:pPr>
        <w:rPr>
          <w:b/>
          <w:lang w:val="es-ES"/>
        </w:rPr>
      </w:pPr>
      <w:bookmarkStart w:id="70" w:name="_Toc292201561"/>
      <w:r w:rsidRPr="001C5E6F">
        <w:rPr>
          <w:b/>
          <w:bCs/>
          <w:lang w:val="es-ES"/>
        </w:rPr>
        <w:t xml:space="preserve">Compartición </w:t>
      </w:r>
      <w:r>
        <w:rPr>
          <w:b/>
          <w:bCs/>
          <w:lang w:val="es-ES"/>
        </w:rPr>
        <w:t>en el mismo canal</w:t>
      </w:r>
      <w:r w:rsidRPr="001C5E6F">
        <w:rPr>
          <w:lang w:val="es-ES"/>
        </w:rPr>
        <w:t xml:space="preserve">: La compartición </w:t>
      </w:r>
      <w:r>
        <w:rPr>
          <w:lang w:val="es-ES"/>
        </w:rPr>
        <w:t>en el mismo canal</w:t>
      </w:r>
      <w:r w:rsidRPr="001C5E6F">
        <w:rPr>
          <w:lang w:val="es-ES"/>
        </w:rPr>
        <w:t xml:space="preserve"> corresponde al caso en la que ambos componentes del sistema funcionan en la misma frecuencia, aunque est</w:t>
      </w:r>
      <w:r>
        <w:rPr>
          <w:lang w:val="es-ES"/>
        </w:rPr>
        <w:t>é</w:t>
      </w:r>
      <w:r w:rsidRPr="001C5E6F">
        <w:rPr>
          <w:lang w:val="es-ES"/>
        </w:rPr>
        <w:t>n separados geográficamente</w:t>
      </w:r>
      <w:bookmarkEnd w:id="70"/>
      <w:r w:rsidRPr="001C5E6F">
        <w:rPr>
          <w:lang w:val="es-ES"/>
        </w:rPr>
        <w:t xml:space="preserve">. </w:t>
      </w:r>
    </w:p>
    <w:p w:rsidR="00E74048" w:rsidRPr="001C5E6F" w:rsidRDefault="00E74048" w:rsidP="00E74048">
      <w:pPr>
        <w:rPr>
          <w:b/>
          <w:lang w:val="es-ES"/>
        </w:rPr>
      </w:pPr>
      <w:bookmarkStart w:id="71" w:name="_Toc292201562"/>
      <w:r w:rsidRPr="001C5E6F">
        <w:rPr>
          <w:b/>
          <w:bCs/>
          <w:lang w:val="es-ES"/>
        </w:rPr>
        <w:t>Compatibilidad de las bandas adyacentes</w:t>
      </w:r>
      <w:r w:rsidRPr="001C5E6F">
        <w:rPr>
          <w:lang w:val="es-ES"/>
        </w:rPr>
        <w:t xml:space="preserve">: La compatibilidad de las bandas adyacentes corresponde al caso en </w:t>
      </w:r>
      <w:bookmarkEnd w:id="71"/>
      <w:r w:rsidRPr="001C5E6F">
        <w:rPr>
          <w:lang w:val="es-ES"/>
        </w:rPr>
        <w:t>l</w:t>
      </w:r>
      <w:r>
        <w:rPr>
          <w:lang w:val="es-ES"/>
        </w:rPr>
        <w:t>a</w:t>
      </w:r>
      <w:r w:rsidRPr="001C5E6F">
        <w:rPr>
          <w:lang w:val="es-ES"/>
        </w:rPr>
        <w:t xml:space="preserve"> que ambos componentes del sistema comparten emplazamiento y funciona en frecuencias adyacentes.</w:t>
      </w:r>
    </w:p>
    <w:p w:rsidR="00E74048" w:rsidRPr="001C5E6F" w:rsidRDefault="00E74048" w:rsidP="008247F0">
      <w:pPr>
        <w:pStyle w:val="Heading2"/>
        <w:rPr>
          <w:noProof/>
          <w:lang w:val="es-ES"/>
        </w:rPr>
      </w:pPr>
      <w:bookmarkStart w:id="72" w:name="_Toc292201563"/>
      <w:bookmarkStart w:id="73" w:name="_Toc323631205"/>
      <w:bookmarkStart w:id="74" w:name="_Toc324321102"/>
      <w:bookmarkStart w:id="75" w:name="_Toc344043806"/>
      <w:bookmarkStart w:id="76" w:name="_Toc344044035"/>
      <w:bookmarkStart w:id="77" w:name="_Toc344044162"/>
      <w:bookmarkStart w:id="78" w:name="_Toc346629208"/>
      <w:r w:rsidRPr="001C5E6F">
        <w:rPr>
          <w:noProof/>
          <w:lang w:val="es-ES"/>
        </w:rPr>
        <w:t>4.2</w:t>
      </w:r>
      <w:r w:rsidRPr="001C5E6F">
        <w:rPr>
          <w:noProof/>
          <w:lang w:val="es-ES"/>
        </w:rPr>
        <w:tab/>
        <w:t>Abreviaturas y acrónimos utilizados en las Recomendaciones e Informes sobre las IMT</w:t>
      </w:r>
      <w:bookmarkEnd w:id="72"/>
      <w:bookmarkEnd w:id="73"/>
      <w:bookmarkEnd w:id="74"/>
      <w:bookmarkEnd w:id="75"/>
      <w:bookmarkEnd w:id="76"/>
      <w:bookmarkEnd w:id="77"/>
      <w:bookmarkEnd w:id="78"/>
    </w:p>
    <w:p w:rsidR="00E74048" w:rsidRPr="001C5E6F" w:rsidRDefault="00E74048" w:rsidP="00E74048">
      <w:pPr>
        <w:pStyle w:val="Heading3"/>
        <w:rPr>
          <w:noProof/>
          <w:szCs w:val="24"/>
          <w:lang w:val="es-ES"/>
        </w:rPr>
      </w:pPr>
      <w:bookmarkStart w:id="79" w:name="_Toc292201564"/>
      <w:bookmarkStart w:id="80" w:name="_Toc323631206"/>
      <w:bookmarkStart w:id="81" w:name="_Toc324321103"/>
      <w:bookmarkStart w:id="82" w:name="_Toc344043807"/>
      <w:bookmarkStart w:id="83" w:name="_Toc344044036"/>
      <w:bookmarkStart w:id="84" w:name="_Toc344044163"/>
      <w:bookmarkStart w:id="85" w:name="_Toc346629209"/>
      <w:r w:rsidRPr="001C5E6F">
        <w:rPr>
          <w:noProof/>
          <w:szCs w:val="24"/>
          <w:lang w:val="es-ES"/>
        </w:rPr>
        <w:t>4.2</w:t>
      </w:r>
      <w:r w:rsidRPr="001C5E6F">
        <w:rPr>
          <w:noProof/>
          <w:szCs w:val="24"/>
          <w:lang w:val="es-ES" w:eastAsia="ja-JP"/>
        </w:rPr>
        <w:t>.1</w:t>
      </w:r>
      <w:r w:rsidRPr="001C5E6F">
        <w:rPr>
          <w:noProof/>
          <w:szCs w:val="24"/>
          <w:lang w:val="es-ES"/>
        </w:rPr>
        <w:tab/>
        <w:t>Abreviaturas y ac</w:t>
      </w:r>
      <w:r>
        <w:rPr>
          <w:noProof/>
          <w:szCs w:val="24"/>
          <w:lang w:val="es-ES"/>
        </w:rPr>
        <w:t>r</w:t>
      </w:r>
      <w:r w:rsidRPr="001C5E6F">
        <w:rPr>
          <w:noProof/>
          <w:szCs w:val="24"/>
          <w:lang w:val="es-ES"/>
        </w:rPr>
        <w:t>ónimos de términos relativos a las IMT-2000</w:t>
      </w:r>
      <w:bookmarkEnd w:id="79"/>
      <w:bookmarkEnd w:id="80"/>
      <w:bookmarkEnd w:id="81"/>
      <w:bookmarkEnd w:id="82"/>
      <w:bookmarkEnd w:id="83"/>
      <w:bookmarkEnd w:id="84"/>
      <w:bookmarkEnd w:id="85"/>
    </w:p>
    <w:p w:rsidR="00E74048" w:rsidRPr="001C5E6F" w:rsidRDefault="00E74048" w:rsidP="00E74048">
      <w:pPr>
        <w:pStyle w:val="Headingb"/>
        <w:rPr>
          <w:lang w:val="es-ES"/>
        </w:rPr>
      </w:pPr>
      <w:r w:rsidRPr="001C5E6F">
        <w:rPr>
          <w:lang w:val="es-ES"/>
        </w:rPr>
        <w:t>A</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AAB</w:t>
      </w:r>
      <w:r w:rsidRPr="001C5E6F">
        <w:rPr>
          <w:i/>
          <w:szCs w:val="24"/>
          <w:lang w:val="es-ES"/>
        </w:rPr>
        <w:tab/>
      </w:r>
      <w:r w:rsidRPr="001C5E6F">
        <w:rPr>
          <w:szCs w:val="24"/>
          <w:lang w:val="es-ES"/>
        </w:rPr>
        <w:t xml:space="preserve">Facturación automática alternativa </w:t>
      </w:r>
      <w:r w:rsidRPr="00060972">
        <w:rPr>
          <w:szCs w:val="24"/>
          <w:lang w:val="es-ES"/>
        </w:rPr>
        <w:t>(</w:t>
      </w:r>
      <w:r>
        <w:rPr>
          <w:i/>
          <w:szCs w:val="24"/>
          <w:lang w:val="es-ES"/>
        </w:rPr>
        <w:t>a</w:t>
      </w:r>
      <w:r w:rsidRPr="001C5E6F">
        <w:rPr>
          <w:i/>
          <w:szCs w:val="24"/>
          <w:lang w:val="es-ES"/>
        </w:rPr>
        <w:t>utomatic alternative billing</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AAC</w:t>
      </w:r>
      <w:r w:rsidRPr="001C5E6F">
        <w:rPr>
          <w:szCs w:val="24"/>
          <w:lang w:val="es-ES"/>
        </w:rPr>
        <w:tab/>
        <w:t xml:space="preserve">Autenticación y control de acceso </w:t>
      </w:r>
      <w:r w:rsidRPr="00060972">
        <w:rPr>
          <w:szCs w:val="24"/>
          <w:lang w:val="es-ES"/>
        </w:rPr>
        <w:t>(</w:t>
      </w:r>
      <w:r>
        <w:rPr>
          <w:i/>
          <w:szCs w:val="24"/>
          <w:lang w:val="es-ES"/>
        </w:rPr>
        <w:t>a</w:t>
      </w:r>
      <w:r w:rsidRPr="001C5E6F">
        <w:rPr>
          <w:i/>
          <w:szCs w:val="24"/>
          <w:lang w:val="es-ES"/>
        </w:rPr>
        <w:t>uthentication and access control</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AAL</w:t>
      </w:r>
      <w:r w:rsidRPr="001C5E6F">
        <w:rPr>
          <w:szCs w:val="24"/>
          <w:lang w:val="es-ES"/>
        </w:rPr>
        <w:tab/>
        <w:t xml:space="preserve">Capa de adaptación ATM </w:t>
      </w:r>
      <w:r w:rsidRPr="00060972">
        <w:rPr>
          <w:szCs w:val="24"/>
          <w:lang w:val="es-ES"/>
        </w:rPr>
        <w:t>(</w:t>
      </w:r>
      <w:r w:rsidRPr="001C5E6F">
        <w:rPr>
          <w:i/>
          <w:szCs w:val="24"/>
          <w:lang w:val="es-ES"/>
        </w:rPr>
        <w:t>ATM adaptation layer</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AC</w:t>
      </w:r>
      <w:r w:rsidRPr="001C5E6F">
        <w:rPr>
          <w:szCs w:val="24"/>
          <w:lang w:val="es-ES"/>
        </w:rPr>
        <w:tab/>
        <w:t>Algoritmo de</w:t>
      </w:r>
      <w:r>
        <w:rPr>
          <w:szCs w:val="24"/>
          <w:lang w:val="es-ES"/>
        </w:rPr>
        <w:t>s</w:t>
      </w:r>
      <w:r w:rsidRPr="001C5E6F">
        <w:rPr>
          <w:szCs w:val="24"/>
          <w:lang w:val="es-ES"/>
        </w:rPr>
        <w:t xml:space="preserve">cifrado </w:t>
      </w:r>
      <w:r w:rsidRPr="00060972">
        <w:rPr>
          <w:szCs w:val="24"/>
          <w:lang w:val="es-ES"/>
        </w:rPr>
        <w:t>(</w:t>
      </w:r>
      <w:r>
        <w:rPr>
          <w:i/>
          <w:szCs w:val="24"/>
          <w:lang w:val="es-ES"/>
        </w:rPr>
        <w:t>c</w:t>
      </w:r>
      <w:r w:rsidRPr="001C5E6F">
        <w:rPr>
          <w:i/>
          <w:szCs w:val="24"/>
          <w:lang w:val="es-ES"/>
        </w:rPr>
        <w:t>iphering algorithm</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ACB</w:t>
      </w:r>
      <w:r w:rsidRPr="001C5E6F">
        <w:rPr>
          <w:szCs w:val="24"/>
          <w:lang w:val="es-ES"/>
        </w:rPr>
        <w:tab/>
        <w:t xml:space="preserve">Llamada de respuesta automática </w:t>
      </w:r>
      <w:r w:rsidRPr="00060972">
        <w:rPr>
          <w:szCs w:val="24"/>
          <w:lang w:val="es-ES"/>
        </w:rPr>
        <w:t>(</w:t>
      </w:r>
      <w:r>
        <w:rPr>
          <w:i/>
          <w:szCs w:val="24"/>
          <w:lang w:val="es-ES"/>
        </w:rPr>
        <w:t>a</w:t>
      </w:r>
      <w:r w:rsidRPr="001C5E6F">
        <w:rPr>
          <w:i/>
          <w:szCs w:val="24"/>
          <w:lang w:val="es-ES"/>
        </w:rPr>
        <w:t>utomatic call back</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ACCF</w:t>
      </w:r>
      <w:r w:rsidRPr="001C5E6F">
        <w:rPr>
          <w:szCs w:val="24"/>
          <w:lang w:val="es-ES"/>
        </w:rPr>
        <w:tab/>
        <w:t xml:space="preserve">Función de control y acceso </w:t>
      </w:r>
      <w:r w:rsidRPr="00060972">
        <w:rPr>
          <w:szCs w:val="24"/>
          <w:lang w:val="es-ES"/>
        </w:rPr>
        <w:t>(</w:t>
      </w:r>
      <w:r>
        <w:rPr>
          <w:i/>
          <w:szCs w:val="24"/>
          <w:lang w:val="es-ES"/>
        </w:rPr>
        <w:t>a</w:t>
      </w:r>
      <w:r w:rsidRPr="001C5E6F">
        <w:rPr>
          <w:i/>
          <w:szCs w:val="24"/>
          <w:lang w:val="es-ES"/>
        </w:rPr>
        <w:t>ccess and control function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ACCH</w:t>
      </w:r>
      <w:r w:rsidRPr="001C5E6F">
        <w:rPr>
          <w:szCs w:val="24"/>
          <w:lang w:val="es-ES"/>
        </w:rPr>
        <w:tab/>
        <w:t xml:space="preserve">Canal de control asociado </w:t>
      </w:r>
      <w:r w:rsidRPr="00060972">
        <w:rPr>
          <w:szCs w:val="24"/>
          <w:lang w:val="es-ES"/>
        </w:rPr>
        <w:t>(</w:t>
      </w:r>
      <w:r>
        <w:rPr>
          <w:i/>
          <w:szCs w:val="24"/>
          <w:lang w:val="es-ES"/>
        </w:rPr>
        <w:t>a</w:t>
      </w:r>
      <w:r w:rsidRPr="001C5E6F">
        <w:rPr>
          <w:i/>
          <w:szCs w:val="24"/>
          <w:lang w:val="es-ES"/>
        </w:rPr>
        <w:t>ssociated control channel</w:t>
      </w:r>
      <w:r w:rsidRPr="00060972">
        <w:rPr>
          <w:szCs w:val="24"/>
          <w:lang w:val="es-ES"/>
        </w:rPr>
        <w:t>)</w:t>
      </w:r>
    </w:p>
    <w:p w:rsidR="00E74048" w:rsidRPr="001C5E6F" w:rsidRDefault="0024122E" w:rsidP="00A61B97">
      <w:pPr>
        <w:tabs>
          <w:tab w:val="clear" w:pos="794"/>
          <w:tab w:val="clear" w:pos="1191"/>
        </w:tabs>
        <w:ind w:left="1588" w:hanging="1588"/>
        <w:jc w:val="left"/>
        <w:rPr>
          <w:i/>
          <w:szCs w:val="24"/>
          <w:lang w:val="es-ES"/>
        </w:rPr>
      </w:pPr>
      <w:r>
        <w:rPr>
          <w:szCs w:val="24"/>
          <w:lang w:val="es-ES"/>
        </w:rPr>
        <w:t>ACI</w:t>
      </w:r>
      <w:r w:rsidR="00E74048" w:rsidRPr="001C5E6F">
        <w:rPr>
          <w:szCs w:val="24"/>
          <w:lang w:val="es-ES"/>
        </w:rPr>
        <w:tab/>
        <w:t xml:space="preserve">Interfaz de acceso de la red central </w:t>
      </w:r>
      <w:r w:rsidR="00E74048" w:rsidRPr="00060972">
        <w:rPr>
          <w:szCs w:val="24"/>
          <w:lang w:val="es-ES"/>
        </w:rPr>
        <w:t>(</w:t>
      </w:r>
      <w:r w:rsidR="00E74048">
        <w:rPr>
          <w:i/>
          <w:szCs w:val="24"/>
          <w:lang w:val="es-ES"/>
        </w:rPr>
        <w:t>a</w:t>
      </w:r>
      <w:r w:rsidR="00E74048" w:rsidRPr="001C5E6F">
        <w:rPr>
          <w:i/>
          <w:szCs w:val="24"/>
          <w:lang w:val="es-ES"/>
        </w:rPr>
        <w:t>ccess core network interface</w:t>
      </w:r>
      <w:r w:rsidR="00E74048"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AK</w:t>
      </w:r>
      <w:r w:rsidRPr="001C5E6F">
        <w:rPr>
          <w:szCs w:val="24"/>
          <w:lang w:val="es-ES"/>
        </w:rPr>
        <w:tab/>
        <w:t xml:space="preserve">Algoritmo de generación de claves de cifrado </w:t>
      </w:r>
      <w:r w:rsidRPr="00060972">
        <w:rPr>
          <w:szCs w:val="24"/>
          <w:lang w:val="es-ES"/>
        </w:rPr>
        <w:t>(</w:t>
      </w:r>
      <w:r>
        <w:rPr>
          <w:i/>
          <w:szCs w:val="24"/>
          <w:lang w:val="es-ES"/>
        </w:rPr>
        <w:t>c</w:t>
      </w:r>
      <w:r w:rsidRPr="001C5E6F">
        <w:rPr>
          <w:i/>
          <w:szCs w:val="24"/>
          <w:lang w:val="es-ES"/>
        </w:rPr>
        <w:t>iphering key generation algorithm</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ALS</w:t>
      </w:r>
      <w:r w:rsidRPr="001C5E6F">
        <w:rPr>
          <w:i/>
          <w:szCs w:val="24"/>
          <w:lang w:val="es-ES"/>
        </w:rPr>
        <w:tab/>
      </w:r>
      <w:r w:rsidRPr="001C5E6F">
        <w:rPr>
          <w:szCs w:val="24"/>
          <w:lang w:val="es-ES"/>
        </w:rPr>
        <w:t xml:space="preserve">Estructura de capas de la aplicación </w:t>
      </w:r>
      <w:r w:rsidRPr="00060972">
        <w:rPr>
          <w:szCs w:val="24"/>
          <w:lang w:val="es-ES"/>
        </w:rPr>
        <w:t>(</w:t>
      </w:r>
      <w:r>
        <w:rPr>
          <w:i/>
          <w:szCs w:val="24"/>
          <w:lang w:val="es-ES"/>
        </w:rPr>
        <w:t>a</w:t>
      </w:r>
      <w:r w:rsidRPr="001C5E6F">
        <w:rPr>
          <w:i/>
          <w:szCs w:val="24"/>
          <w:lang w:val="es-ES"/>
        </w:rPr>
        <w:t>pplication layer structure</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AoC</w:t>
      </w:r>
      <w:r w:rsidRPr="001C5E6F">
        <w:rPr>
          <w:szCs w:val="24"/>
          <w:lang w:val="es-ES"/>
        </w:rPr>
        <w:tab/>
        <w:t xml:space="preserve">Aviso de cobro </w:t>
      </w:r>
      <w:r w:rsidRPr="00060972">
        <w:rPr>
          <w:szCs w:val="24"/>
          <w:lang w:val="es-ES"/>
        </w:rPr>
        <w:t>(</w:t>
      </w:r>
      <w:r>
        <w:rPr>
          <w:i/>
          <w:szCs w:val="24"/>
          <w:lang w:val="es-ES"/>
        </w:rPr>
        <w:t>a</w:t>
      </w:r>
      <w:r w:rsidRPr="001C5E6F">
        <w:rPr>
          <w:i/>
          <w:szCs w:val="24"/>
          <w:lang w:val="es-ES"/>
        </w:rPr>
        <w:t>dvice-of-charge</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ARIB</w:t>
      </w:r>
      <w:r w:rsidRPr="001C5E6F">
        <w:rPr>
          <w:i/>
          <w:szCs w:val="24"/>
          <w:lang w:val="es-ES"/>
        </w:rPr>
        <w:tab/>
      </w:r>
      <w:r w:rsidRPr="001C5E6F">
        <w:rPr>
          <w:szCs w:val="24"/>
          <w:lang w:val="es-ES"/>
        </w:rPr>
        <w:t>Asociación de industria</w:t>
      </w:r>
      <w:r>
        <w:rPr>
          <w:szCs w:val="24"/>
          <w:lang w:val="es-ES"/>
        </w:rPr>
        <w:t>s</w:t>
      </w:r>
      <w:r w:rsidRPr="001C5E6F">
        <w:rPr>
          <w:szCs w:val="24"/>
          <w:lang w:val="es-ES"/>
        </w:rPr>
        <w:t xml:space="preserve"> y empresas de radiocomunicaciones (antiguamente RCR) </w:t>
      </w:r>
      <w:r w:rsidRPr="00060972">
        <w:rPr>
          <w:szCs w:val="24"/>
          <w:lang w:val="es-ES"/>
        </w:rPr>
        <w:t>(</w:t>
      </w:r>
      <w:r w:rsidRPr="001C5E6F">
        <w:rPr>
          <w:i/>
          <w:szCs w:val="24"/>
          <w:lang w:val="es-ES"/>
        </w:rPr>
        <w:t xml:space="preserve">Association of Radio Industries and Businesses </w:t>
      </w:r>
      <w:r w:rsidRPr="00060972">
        <w:rPr>
          <w:szCs w:val="24"/>
          <w:lang w:val="es-ES"/>
        </w:rPr>
        <w:t>(</w:t>
      </w:r>
      <w:r w:rsidRPr="001C5E6F">
        <w:rPr>
          <w:i/>
          <w:szCs w:val="24"/>
          <w:lang w:val="es-ES"/>
        </w:rPr>
        <w:t>formerly RCR</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AS</w:t>
      </w:r>
      <w:r w:rsidRPr="001C5E6F">
        <w:rPr>
          <w:i/>
          <w:szCs w:val="24"/>
          <w:lang w:val="es-ES"/>
        </w:rPr>
        <w:tab/>
      </w:r>
      <w:r w:rsidRPr="001C5E6F">
        <w:rPr>
          <w:szCs w:val="24"/>
          <w:lang w:val="es-ES"/>
        </w:rPr>
        <w:t>Servicio</w:t>
      </w:r>
      <w:r>
        <w:rPr>
          <w:szCs w:val="24"/>
          <w:lang w:val="es-ES"/>
        </w:rPr>
        <w:t>s</w:t>
      </w:r>
      <w:r w:rsidRPr="001C5E6F">
        <w:rPr>
          <w:szCs w:val="24"/>
          <w:lang w:val="es-ES"/>
        </w:rPr>
        <w:t xml:space="preserve"> de valor añadido </w:t>
      </w:r>
      <w:r w:rsidRPr="00060972">
        <w:rPr>
          <w:szCs w:val="24"/>
          <w:lang w:val="es-ES"/>
        </w:rPr>
        <w:t>(</w:t>
      </w:r>
      <w:r>
        <w:rPr>
          <w:i/>
          <w:szCs w:val="24"/>
          <w:lang w:val="es-ES"/>
        </w:rPr>
        <w:t>v</w:t>
      </w:r>
      <w:r w:rsidRPr="001C5E6F">
        <w:rPr>
          <w:i/>
          <w:szCs w:val="24"/>
          <w:lang w:val="es-ES"/>
        </w:rPr>
        <w:t>alue added services</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ASE</w:t>
      </w:r>
      <w:r w:rsidRPr="001C5E6F">
        <w:rPr>
          <w:i/>
          <w:szCs w:val="24"/>
          <w:lang w:val="es-ES"/>
        </w:rPr>
        <w:tab/>
      </w:r>
      <w:r w:rsidRPr="001C5E6F">
        <w:rPr>
          <w:szCs w:val="24"/>
          <w:lang w:val="es-ES"/>
        </w:rPr>
        <w:t xml:space="preserve">Elementos de servicio de la aplicación </w:t>
      </w:r>
      <w:r w:rsidRPr="00060972">
        <w:rPr>
          <w:szCs w:val="24"/>
          <w:lang w:val="es-ES"/>
        </w:rPr>
        <w:t>(</w:t>
      </w:r>
      <w:r>
        <w:rPr>
          <w:i/>
          <w:szCs w:val="24"/>
          <w:lang w:val="es-ES"/>
        </w:rPr>
        <w:t>a</w:t>
      </w:r>
      <w:r w:rsidRPr="001C5E6F">
        <w:rPr>
          <w:i/>
          <w:szCs w:val="24"/>
          <w:lang w:val="es-ES"/>
        </w:rPr>
        <w:t>pplication service elements</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AT</w:t>
      </w:r>
      <w:r w:rsidRPr="001C5E6F">
        <w:rPr>
          <w:i/>
          <w:szCs w:val="24"/>
          <w:lang w:val="es-ES"/>
        </w:rPr>
        <w:tab/>
      </w:r>
      <w:r w:rsidRPr="001C5E6F">
        <w:rPr>
          <w:szCs w:val="24"/>
          <w:lang w:val="es-ES"/>
        </w:rPr>
        <w:t xml:space="preserve">Algoritmo de autenticación del terminal </w:t>
      </w:r>
      <w:r w:rsidRPr="00060972">
        <w:rPr>
          <w:szCs w:val="24"/>
          <w:lang w:val="es-ES"/>
        </w:rPr>
        <w:t>(</w:t>
      </w:r>
      <w:r>
        <w:rPr>
          <w:i/>
          <w:szCs w:val="24"/>
          <w:lang w:val="es-ES"/>
        </w:rPr>
        <w:t>t</w:t>
      </w:r>
      <w:r w:rsidRPr="001C5E6F">
        <w:rPr>
          <w:i/>
          <w:szCs w:val="24"/>
          <w:lang w:val="es-ES"/>
        </w:rPr>
        <w:t>erminal authentication algorithm</w:t>
      </w:r>
      <w:r w:rsidRPr="00060972">
        <w:rPr>
          <w:szCs w:val="24"/>
          <w:lang w:val="es-ES"/>
        </w:rPr>
        <w:t>)</w:t>
      </w:r>
    </w:p>
    <w:p w:rsidR="00E74048" w:rsidRPr="001C5E6F" w:rsidRDefault="00E74048" w:rsidP="0093457F">
      <w:pPr>
        <w:keepNext/>
        <w:keepLines/>
        <w:tabs>
          <w:tab w:val="clear" w:pos="794"/>
          <w:tab w:val="clear" w:pos="1191"/>
        </w:tabs>
        <w:ind w:left="1588" w:hanging="1588"/>
        <w:jc w:val="left"/>
        <w:rPr>
          <w:i/>
          <w:szCs w:val="24"/>
          <w:lang w:val="es-ES"/>
        </w:rPr>
      </w:pPr>
      <w:r w:rsidRPr="001C5E6F">
        <w:rPr>
          <w:szCs w:val="24"/>
          <w:lang w:val="es-ES"/>
        </w:rPr>
        <w:lastRenderedPageBreak/>
        <w:t>ATM</w:t>
      </w:r>
      <w:r w:rsidRPr="001C5E6F">
        <w:rPr>
          <w:i/>
          <w:szCs w:val="24"/>
          <w:lang w:val="es-ES"/>
        </w:rPr>
        <w:tab/>
      </w:r>
      <w:r w:rsidRPr="001C5E6F">
        <w:rPr>
          <w:szCs w:val="24"/>
          <w:lang w:val="es-ES"/>
        </w:rPr>
        <w:t xml:space="preserve">Modo de transferencia asíncrona </w:t>
      </w:r>
      <w:r w:rsidRPr="00060972">
        <w:rPr>
          <w:szCs w:val="24"/>
          <w:lang w:val="es-ES"/>
        </w:rPr>
        <w:t>(</w:t>
      </w:r>
      <w:r>
        <w:rPr>
          <w:i/>
          <w:szCs w:val="24"/>
          <w:lang w:val="es-ES"/>
        </w:rPr>
        <w:t>a</w:t>
      </w:r>
      <w:r w:rsidRPr="001C5E6F">
        <w:rPr>
          <w:i/>
          <w:szCs w:val="24"/>
          <w:lang w:val="es-ES"/>
        </w:rPr>
        <w:t>synchronous transfer mode</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AU</w:t>
      </w:r>
      <w:r w:rsidRPr="001C5E6F">
        <w:rPr>
          <w:i/>
          <w:szCs w:val="24"/>
          <w:lang w:val="es-ES"/>
        </w:rPr>
        <w:tab/>
      </w:r>
      <w:r w:rsidRPr="001C5E6F">
        <w:rPr>
          <w:szCs w:val="24"/>
          <w:lang w:val="es-ES"/>
        </w:rPr>
        <w:t xml:space="preserve">Algoritmo de autenticación del usuario </w:t>
      </w:r>
      <w:r w:rsidRPr="00060972">
        <w:rPr>
          <w:szCs w:val="24"/>
          <w:lang w:val="es-ES"/>
        </w:rPr>
        <w:t>(</w:t>
      </w:r>
      <w:r>
        <w:rPr>
          <w:i/>
          <w:szCs w:val="24"/>
          <w:lang w:val="es-ES"/>
        </w:rPr>
        <w:t>u</w:t>
      </w:r>
      <w:r w:rsidRPr="001C5E6F">
        <w:rPr>
          <w:i/>
          <w:szCs w:val="24"/>
          <w:lang w:val="es-ES"/>
        </w:rPr>
        <w:t>ser authentication algorithm</w:t>
      </w:r>
      <w:r w:rsidRPr="00060972">
        <w:rPr>
          <w:szCs w:val="24"/>
          <w:lang w:val="es-ES"/>
        </w:rPr>
        <w:t>)</w:t>
      </w:r>
    </w:p>
    <w:p w:rsidR="00E74048" w:rsidRDefault="00E74048" w:rsidP="00E74048">
      <w:pPr>
        <w:pStyle w:val="Headingb"/>
        <w:rPr>
          <w:lang w:val="es-ES"/>
        </w:rPr>
      </w:pPr>
      <w:r w:rsidRPr="001C5E6F">
        <w:rPr>
          <w:lang w:val="es-ES"/>
        </w:rPr>
        <w:t>B</w:t>
      </w:r>
    </w:p>
    <w:p w:rsidR="00F60D60" w:rsidRDefault="00F60D60" w:rsidP="00F60D60">
      <w:pPr>
        <w:tabs>
          <w:tab w:val="clear" w:pos="794"/>
          <w:tab w:val="clear" w:pos="1191"/>
        </w:tabs>
        <w:ind w:left="1588" w:hanging="1588"/>
        <w:jc w:val="left"/>
        <w:rPr>
          <w:szCs w:val="24"/>
          <w:lang w:val="es-ES"/>
        </w:rPr>
      </w:pPr>
      <w:r w:rsidRPr="001C5E6F">
        <w:rPr>
          <w:szCs w:val="24"/>
          <w:lang w:val="es-ES"/>
        </w:rPr>
        <w:t>RDSI-BA</w:t>
      </w:r>
      <w:r w:rsidRPr="001C5E6F">
        <w:rPr>
          <w:i/>
          <w:szCs w:val="24"/>
          <w:lang w:val="es-ES"/>
        </w:rPr>
        <w:tab/>
      </w:r>
      <w:r w:rsidRPr="001C5E6F">
        <w:rPr>
          <w:szCs w:val="24"/>
          <w:lang w:val="es-ES"/>
        </w:rPr>
        <w:t>Red digital de servicios integrados en banda ancha</w:t>
      </w:r>
    </w:p>
    <w:p w:rsidR="00E74048" w:rsidRPr="0033413C" w:rsidRDefault="00E74048" w:rsidP="00A61B97">
      <w:pPr>
        <w:tabs>
          <w:tab w:val="clear" w:pos="794"/>
          <w:tab w:val="clear" w:pos="1191"/>
        </w:tabs>
        <w:ind w:left="1588" w:hanging="1588"/>
        <w:rPr>
          <w:lang w:val="es-ES"/>
        </w:rPr>
      </w:pPr>
      <w:r>
        <w:rPr>
          <w:lang w:val="es-ES"/>
        </w:rPr>
        <w:t>B-ISDN</w:t>
      </w:r>
      <w:r>
        <w:rPr>
          <w:szCs w:val="24"/>
          <w:lang w:val="es-ES"/>
        </w:rPr>
        <w:tab/>
      </w:r>
      <w:r w:rsidRPr="001C5E6F">
        <w:rPr>
          <w:szCs w:val="24"/>
          <w:lang w:val="es-ES"/>
        </w:rPr>
        <w:t>Red digital de servicios integrados en banda ancha</w:t>
      </w:r>
      <w:r>
        <w:rPr>
          <w:szCs w:val="24"/>
          <w:lang w:val="es-ES"/>
        </w:rPr>
        <w:t xml:space="preserve"> </w:t>
      </w:r>
      <w:r w:rsidRPr="00060972">
        <w:rPr>
          <w:szCs w:val="24"/>
          <w:lang w:val="es-ES"/>
        </w:rPr>
        <w:t>(</w:t>
      </w:r>
      <w:r>
        <w:rPr>
          <w:i/>
          <w:lang w:val="es-ES"/>
        </w:rPr>
        <w:t>b</w:t>
      </w:r>
      <w:r w:rsidRPr="0038413D">
        <w:rPr>
          <w:i/>
          <w:lang w:val="es-ES"/>
        </w:rPr>
        <w:t>roadband ISDN</w:t>
      </w:r>
      <w:r w:rsidRPr="00060972">
        <w:rPr>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BA</w:t>
      </w:r>
      <w:r w:rsidRPr="001C5E6F">
        <w:rPr>
          <w:i/>
          <w:szCs w:val="24"/>
          <w:lang w:val="es-ES"/>
        </w:rPr>
        <w:tab/>
      </w:r>
      <w:r w:rsidRPr="001C5E6F">
        <w:rPr>
          <w:szCs w:val="24"/>
          <w:lang w:val="es-ES"/>
        </w:rPr>
        <w:t xml:space="preserve">Acceso básico </w:t>
      </w:r>
      <w:r w:rsidRPr="00060972">
        <w:rPr>
          <w:szCs w:val="24"/>
          <w:lang w:val="es-ES"/>
        </w:rPr>
        <w:t>(</w:t>
      </w:r>
      <w:r>
        <w:rPr>
          <w:i/>
          <w:szCs w:val="24"/>
          <w:lang w:val="es-ES"/>
        </w:rPr>
        <w:t>b</w:t>
      </w:r>
      <w:r w:rsidRPr="001C5E6F">
        <w:rPr>
          <w:i/>
          <w:szCs w:val="24"/>
          <w:lang w:val="es-ES"/>
        </w:rPr>
        <w:t>asic access</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BC</w:t>
      </w:r>
      <w:r w:rsidRPr="001C5E6F">
        <w:rPr>
          <w:i/>
          <w:szCs w:val="24"/>
          <w:lang w:val="es-ES"/>
        </w:rPr>
        <w:tab/>
      </w:r>
      <w:r w:rsidRPr="001C5E6F">
        <w:rPr>
          <w:szCs w:val="24"/>
          <w:lang w:val="es-ES"/>
        </w:rPr>
        <w:t xml:space="preserve">Control de portador </w:t>
      </w:r>
      <w:r w:rsidRPr="00060972">
        <w:rPr>
          <w:szCs w:val="24"/>
          <w:lang w:val="es-ES"/>
        </w:rPr>
        <w:t>(</w:t>
      </w:r>
      <w:r>
        <w:rPr>
          <w:i/>
          <w:szCs w:val="24"/>
          <w:lang w:val="es-ES"/>
        </w:rPr>
        <w:t>b</w:t>
      </w:r>
      <w:r w:rsidRPr="001C5E6F">
        <w:rPr>
          <w:i/>
          <w:szCs w:val="24"/>
          <w:lang w:val="es-ES"/>
        </w:rPr>
        <w:t>earer control</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BCAF</w:t>
      </w:r>
      <w:r w:rsidRPr="001C5E6F">
        <w:rPr>
          <w:i/>
          <w:szCs w:val="24"/>
          <w:lang w:val="es-ES"/>
        </w:rPr>
        <w:tab/>
      </w:r>
      <w:r w:rsidRPr="001C5E6F">
        <w:rPr>
          <w:szCs w:val="24"/>
          <w:lang w:val="es-ES"/>
        </w:rPr>
        <w:t xml:space="preserve">Función agente de control de portador </w:t>
      </w:r>
      <w:r w:rsidRPr="00060972">
        <w:rPr>
          <w:szCs w:val="24"/>
          <w:lang w:val="es-ES"/>
        </w:rPr>
        <w:t>(</w:t>
      </w:r>
      <w:r w:rsidRPr="001C5E6F">
        <w:rPr>
          <w:i/>
          <w:szCs w:val="24"/>
          <w:lang w:val="es-ES"/>
        </w:rPr>
        <w:t>bearer control agent function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BCCH</w:t>
      </w:r>
      <w:r w:rsidRPr="001C5E6F">
        <w:rPr>
          <w:i/>
          <w:szCs w:val="24"/>
          <w:lang w:val="es-ES"/>
        </w:rPr>
        <w:tab/>
      </w:r>
      <w:r w:rsidRPr="001C5E6F">
        <w:rPr>
          <w:szCs w:val="24"/>
          <w:lang w:val="es-ES"/>
        </w:rPr>
        <w:t xml:space="preserve">Canal de control de difusión </w:t>
      </w:r>
      <w:r w:rsidRPr="00060972">
        <w:rPr>
          <w:szCs w:val="24"/>
          <w:lang w:val="es-ES"/>
        </w:rPr>
        <w:t>(</w:t>
      </w:r>
      <w:r w:rsidRPr="001C5E6F">
        <w:rPr>
          <w:i/>
          <w:szCs w:val="24"/>
          <w:lang w:val="es-ES"/>
        </w:rPr>
        <w:t>broadcast control channel</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BCF</w:t>
      </w:r>
      <w:r w:rsidRPr="001C5E6F">
        <w:rPr>
          <w:i/>
          <w:szCs w:val="24"/>
          <w:lang w:val="es-ES"/>
        </w:rPr>
        <w:tab/>
      </w:r>
      <w:r w:rsidRPr="001C5E6F">
        <w:rPr>
          <w:szCs w:val="24"/>
          <w:lang w:val="es-ES"/>
        </w:rPr>
        <w:t xml:space="preserve">Función de control de portador </w:t>
      </w:r>
      <w:r w:rsidRPr="00060972">
        <w:rPr>
          <w:szCs w:val="24"/>
          <w:lang w:val="es-ES"/>
        </w:rPr>
        <w:t>(</w:t>
      </w:r>
      <w:r w:rsidRPr="001C5E6F">
        <w:rPr>
          <w:i/>
          <w:szCs w:val="24"/>
          <w:lang w:val="es-ES"/>
        </w:rPr>
        <w:t>bearer control function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BCPN</w:t>
      </w:r>
      <w:r w:rsidRPr="001C5E6F">
        <w:rPr>
          <w:i/>
          <w:szCs w:val="24"/>
          <w:lang w:val="es-ES"/>
        </w:rPr>
        <w:tab/>
      </w:r>
      <w:r w:rsidRPr="001C5E6F">
        <w:rPr>
          <w:szCs w:val="24"/>
          <w:lang w:val="es-ES"/>
        </w:rPr>
        <w:t xml:space="preserve">CPN de empresa </w:t>
      </w:r>
      <w:r w:rsidRPr="00060972">
        <w:rPr>
          <w:szCs w:val="24"/>
          <w:lang w:val="es-ES"/>
        </w:rPr>
        <w:t>(</w:t>
      </w:r>
      <w:r w:rsidRPr="001C5E6F">
        <w:rPr>
          <w:i/>
          <w:szCs w:val="24"/>
          <w:lang w:val="es-ES"/>
        </w:rPr>
        <w:t>business CPN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BCSM</w:t>
      </w:r>
      <w:r w:rsidRPr="001C5E6F">
        <w:rPr>
          <w:i/>
          <w:szCs w:val="24"/>
          <w:lang w:val="es-ES"/>
        </w:rPr>
        <w:tab/>
      </w:r>
      <w:r w:rsidRPr="001C5E6F">
        <w:rPr>
          <w:szCs w:val="24"/>
          <w:lang w:val="es-ES"/>
        </w:rPr>
        <w:t xml:space="preserve">Modelo de estado de llamada básico </w:t>
      </w:r>
      <w:r w:rsidRPr="00060972">
        <w:rPr>
          <w:szCs w:val="24"/>
          <w:lang w:val="es-ES"/>
        </w:rPr>
        <w:t>(</w:t>
      </w:r>
      <w:r w:rsidRPr="001C5E6F">
        <w:rPr>
          <w:i/>
          <w:szCs w:val="24"/>
          <w:lang w:val="es-ES"/>
        </w:rPr>
        <w:t>basic call state model</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BER</w:t>
      </w:r>
      <w:r w:rsidRPr="001C5E6F">
        <w:rPr>
          <w:i/>
          <w:szCs w:val="24"/>
          <w:lang w:val="es-ES"/>
        </w:rPr>
        <w:tab/>
      </w:r>
      <w:r>
        <w:rPr>
          <w:szCs w:val="24"/>
          <w:lang w:val="es-ES"/>
        </w:rPr>
        <w:t>Tasa</w:t>
      </w:r>
      <w:r w:rsidRPr="001C5E6F">
        <w:rPr>
          <w:szCs w:val="24"/>
          <w:lang w:val="es-ES"/>
        </w:rPr>
        <w:t xml:space="preserve"> de errores en los bits </w:t>
      </w:r>
      <w:r w:rsidRPr="00060972">
        <w:rPr>
          <w:szCs w:val="24"/>
          <w:lang w:val="es-ES"/>
        </w:rPr>
        <w:t>(</w:t>
      </w:r>
      <w:r w:rsidRPr="001C5E6F">
        <w:rPr>
          <w:i/>
          <w:szCs w:val="24"/>
          <w:lang w:val="es-ES"/>
        </w:rPr>
        <w:t>bit error ratio</w:t>
      </w:r>
      <w:r w:rsidRPr="00060972">
        <w:rPr>
          <w:szCs w:val="24"/>
          <w:lang w:val="es-ES"/>
        </w:rPr>
        <w:t>)</w:t>
      </w:r>
      <w:r>
        <w:rPr>
          <w:i/>
          <w:szCs w:val="24"/>
          <w:lang w:val="es-ES"/>
        </w:rPr>
        <w:t xml:space="preserve"> </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BIC-Itinerancia</w:t>
      </w:r>
      <w:r w:rsidRPr="001C5E6F">
        <w:rPr>
          <w:i/>
          <w:szCs w:val="24"/>
          <w:lang w:val="es-ES"/>
        </w:rPr>
        <w:tab/>
      </w:r>
      <w:r w:rsidRPr="001C5E6F">
        <w:rPr>
          <w:szCs w:val="24"/>
          <w:lang w:val="es-ES"/>
        </w:rPr>
        <w:t xml:space="preserve">Bloqueo de las llamadas entrantes durante la itinerancia en un país distinto al de la </w:t>
      </w:r>
      <w:r>
        <w:rPr>
          <w:szCs w:val="24"/>
          <w:lang w:val="es-ES"/>
        </w:rPr>
        <w:t>RMTP</w:t>
      </w:r>
      <w:r w:rsidRPr="001C5E6F">
        <w:rPr>
          <w:szCs w:val="24"/>
          <w:lang w:val="es-ES"/>
        </w:rPr>
        <w:t xml:space="preserve"> </w:t>
      </w:r>
      <w:r>
        <w:rPr>
          <w:szCs w:val="24"/>
          <w:lang w:val="es-ES"/>
        </w:rPr>
        <w:t>originaria</w:t>
      </w:r>
      <w:r w:rsidRPr="001C5E6F">
        <w:rPr>
          <w:szCs w:val="24"/>
          <w:lang w:val="es-ES"/>
        </w:rPr>
        <w:t xml:space="preserve"> </w:t>
      </w:r>
      <w:r w:rsidRPr="00060972">
        <w:rPr>
          <w:szCs w:val="24"/>
          <w:lang w:val="es-ES"/>
        </w:rPr>
        <w:t>(</w:t>
      </w:r>
      <w:r w:rsidRPr="001C5E6F">
        <w:rPr>
          <w:i/>
          <w:szCs w:val="24"/>
          <w:lang w:val="es-ES"/>
        </w:rPr>
        <w:t>barring of incoming calls when roaming outside the home PLMN country</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BOIC</w:t>
      </w:r>
      <w:r w:rsidRPr="001C5E6F">
        <w:rPr>
          <w:i/>
          <w:szCs w:val="24"/>
          <w:lang w:val="es-ES"/>
        </w:rPr>
        <w:tab/>
      </w:r>
      <w:r w:rsidRPr="001C5E6F">
        <w:rPr>
          <w:szCs w:val="24"/>
          <w:lang w:val="es-ES"/>
        </w:rPr>
        <w:t xml:space="preserve">Bloqueo de las llamadas internacionales salientes </w:t>
      </w:r>
      <w:r w:rsidRPr="00060972">
        <w:rPr>
          <w:szCs w:val="24"/>
          <w:lang w:val="es-ES"/>
        </w:rPr>
        <w:t>(</w:t>
      </w:r>
      <w:r w:rsidRPr="001C5E6F">
        <w:rPr>
          <w:i/>
          <w:szCs w:val="24"/>
          <w:lang w:val="es-ES"/>
        </w:rPr>
        <w:t>barring of outgoing international calls</w:t>
      </w:r>
      <w:r w:rsidRPr="00060972">
        <w:rPr>
          <w:szCs w:val="24"/>
          <w:lang w:val="es-ES"/>
        </w:rPr>
        <w:t>)</w:t>
      </w:r>
    </w:p>
    <w:p w:rsidR="00E74048" w:rsidRDefault="00E74048" w:rsidP="00A61B97">
      <w:pPr>
        <w:tabs>
          <w:tab w:val="clear" w:pos="794"/>
          <w:tab w:val="clear" w:pos="1191"/>
        </w:tabs>
        <w:ind w:left="1588" w:hanging="1588"/>
        <w:jc w:val="left"/>
        <w:rPr>
          <w:szCs w:val="24"/>
          <w:lang w:val="es-ES"/>
        </w:rPr>
      </w:pPr>
      <w:r>
        <w:rPr>
          <w:szCs w:val="24"/>
          <w:lang w:val="es-ES"/>
        </w:rPr>
        <w:t>EB</w:t>
      </w:r>
      <w:r w:rsidRPr="001C5E6F">
        <w:rPr>
          <w:i/>
          <w:szCs w:val="24"/>
          <w:lang w:val="es-ES"/>
        </w:rPr>
        <w:tab/>
      </w:r>
      <w:r>
        <w:rPr>
          <w:szCs w:val="24"/>
          <w:lang w:val="es-ES"/>
        </w:rPr>
        <w:t>Estación de base</w:t>
      </w:r>
    </w:p>
    <w:p w:rsidR="00E74048" w:rsidRPr="001C5E6F" w:rsidRDefault="00E74048" w:rsidP="00A61B97">
      <w:pPr>
        <w:tabs>
          <w:tab w:val="clear" w:pos="794"/>
          <w:tab w:val="clear" w:pos="1191"/>
        </w:tabs>
        <w:ind w:left="1588" w:hanging="1588"/>
        <w:jc w:val="left"/>
        <w:rPr>
          <w:i/>
          <w:szCs w:val="24"/>
          <w:lang w:val="es-ES"/>
        </w:rPr>
      </w:pPr>
      <w:r>
        <w:rPr>
          <w:szCs w:val="24"/>
          <w:lang w:val="es-ES"/>
        </w:rPr>
        <w:t>BS</w:t>
      </w:r>
      <w:r>
        <w:rPr>
          <w:szCs w:val="24"/>
          <w:lang w:val="es-ES"/>
        </w:rPr>
        <w:tab/>
        <w:t xml:space="preserve">Estación de base </w:t>
      </w:r>
      <w:r w:rsidRPr="00060972">
        <w:rPr>
          <w:szCs w:val="24"/>
          <w:lang w:val="es-ES"/>
        </w:rPr>
        <w:t>(</w:t>
      </w:r>
      <w:r>
        <w:rPr>
          <w:i/>
          <w:szCs w:val="24"/>
          <w:lang w:val="es-ES"/>
        </w:rPr>
        <w:t>b</w:t>
      </w:r>
      <w:r w:rsidRPr="0038413D">
        <w:rPr>
          <w:i/>
          <w:szCs w:val="24"/>
          <w:lang w:val="es-ES"/>
        </w:rPr>
        <w:t>ase station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BSI</w:t>
      </w:r>
      <w:r w:rsidRPr="001C5E6F">
        <w:rPr>
          <w:i/>
          <w:szCs w:val="24"/>
          <w:lang w:val="es-ES"/>
        </w:rPr>
        <w:tab/>
      </w:r>
      <w:r w:rsidRPr="001C5E6F">
        <w:rPr>
          <w:szCs w:val="24"/>
          <w:lang w:val="es-ES"/>
        </w:rPr>
        <w:t xml:space="preserve">Identificador de la estación de base </w:t>
      </w:r>
      <w:r w:rsidRPr="00060972">
        <w:rPr>
          <w:szCs w:val="24"/>
          <w:lang w:val="es-ES"/>
        </w:rPr>
        <w:t>(</w:t>
      </w:r>
      <w:r w:rsidRPr="001C5E6F">
        <w:rPr>
          <w:i/>
          <w:szCs w:val="24"/>
          <w:lang w:val="es-ES"/>
        </w:rPr>
        <w:t>base station identifier</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BT</w:t>
      </w:r>
      <w:r w:rsidRPr="001C5E6F">
        <w:rPr>
          <w:i/>
          <w:szCs w:val="24"/>
          <w:lang w:val="es-ES"/>
        </w:rPr>
        <w:tab/>
      </w:r>
      <w:r w:rsidRPr="001C5E6F">
        <w:rPr>
          <w:szCs w:val="24"/>
          <w:lang w:val="es-ES"/>
        </w:rPr>
        <w:t xml:space="preserve">Algoritmo de generación de claves de la sesión del terminal (esquemas de claves de la sesión) </w:t>
      </w:r>
      <w:r w:rsidRPr="00060972">
        <w:rPr>
          <w:szCs w:val="24"/>
          <w:lang w:val="es-ES"/>
        </w:rPr>
        <w:t>(</w:t>
      </w:r>
      <w:r w:rsidRPr="001C5E6F">
        <w:rPr>
          <w:i/>
          <w:szCs w:val="24"/>
          <w:lang w:val="es-ES"/>
        </w:rPr>
        <w:t xml:space="preserve">terminal session key generation algorithm </w:t>
      </w:r>
      <w:r w:rsidRPr="003F636F">
        <w:rPr>
          <w:i/>
          <w:iCs/>
          <w:szCs w:val="24"/>
          <w:lang w:val="es-ES"/>
        </w:rPr>
        <w:t>(session key schemes)</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BU</w:t>
      </w:r>
      <w:r w:rsidRPr="001C5E6F">
        <w:rPr>
          <w:i/>
          <w:szCs w:val="24"/>
          <w:lang w:val="es-ES"/>
        </w:rPr>
        <w:tab/>
      </w:r>
      <w:r w:rsidRPr="001C5E6F">
        <w:rPr>
          <w:szCs w:val="24"/>
          <w:lang w:val="es-ES"/>
        </w:rPr>
        <w:t xml:space="preserve">Algoritmo de generación de claves de la sesión del usuario (esquemas de claves de la sesión </w:t>
      </w:r>
      <w:r w:rsidRPr="00060972">
        <w:rPr>
          <w:szCs w:val="24"/>
          <w:lang w:val="es-ES"/>
        </w:rPr>
        <w:t>(</w:t>
      </w:r>
      <w:r w:rsidRPr="001C5E6F">
        <w:rPr>
          <w:i/>
          <w:szCs w:val="24"/>
          <w:lang w:val="es-ES"/>
        </w:rPr>
        <w:t xml:space="preserve">user session key generation algorithm </w:t>
      </w:r>
      <w:r w:rsidRPr="003F636F">
        <w:rPr>
          <w:i/>
          <w:iCs/>
          <w:szCs w:val="24"/>
          <w:lang w:val="es-ES"/>
        </w:rPr>
        <w:t>(session key schemes)</w:t>
      </w:r>
      <w:r w:rsidRPr="00060972">
        <w:rPr>
          <w:szCs w:val="24"/>
          <w:lang w:val="es-ES"/>
        </w:rPr>
        <w:t>)</w:t>
      </w:r>
    </w:p>
    <w:p w:rsidR="00E74048" w:rsidRPr="001C5E6F" w:rsidRDefault="00E74048" w:rsidP="00E74048">
      <w:pPr>
        <w:pStyle w:val="Headingb"/>
        <w:rPr>
          <w:lang w:val="es-ES"/>
        </w:rPr>
      </w:pPr>
      <w:r w:rsidRPr="001C5E6F">
        <w:rPr>
          <w:lang w:val="es-ES"/>
        </w:rPr>
        <w:t>C</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CAC</w:t>
      </w:r>
      <w:r w:rsidRPr="001C5E6F">
        <w:rPr>
          <w:i/>
          <w:szCs w:val="24"/>
          <w:lang w:val="es-ES"/>
        </w:rPr>
        <w:tab/>
      </w:r>
      <w:r w:rsidRPr="001C5E6F">
        <w:rPr>
          <w:szCs w:val="24"/>
          <w:lang w:val="es-ES"/>
        </w:rPr>
        <w:t>Canal de acceso común</w:t>
      </w:r>
      <w:r>
        <w:rPr>
          <w:szCs w:val="24"/>
          <w:lang w:val="es-ES"/>
        </w:rPr>
        <w:t xml:space="preserve"> </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CC</w:t>
      </w:r>
      <w:r w:rsidRPr="001C5E6F">
        <w:rPr>
          <w:i/>
          <w:szCs w:val="24"/>
          <w:lang w:val="es-ES"/>
        </w:rPr>
        <w:tab/>
      </w:r>
      <w:r w:rsidRPr="001C5E6F">
        <w:rPr>
          <w:szCs w:val="24"/>
          <w:lang w:val="es-ES"/>
        </w:rPr>
        <w:t xml:space="preserve">Control de la llamada </w:t>
      </w:r>
      <w:r w:rsidRPr="00060972">
        <w:rPr>
          <w:szCs w:val="24"/>
          <w:lang w:val="es-ES"/>
        </w:rPr>
        <w:t>(</w:t>
      </w:r>
      <w:r w:rsidRPr="001C5E6F">
        <w:rPr>
          <w:i/>
          <w:szCs w:val="24"/>
          <w:lang w:val="es-ES"/>
        </w:rPr>
        <w:t>call control</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CCAF</w:t>
      </w:r>
      <w:r w:rsidRPr="001C5E6F">
        <w:rPr>
          <w:i/>
          <w:szCs w:val="24"/>
          <w:lang w:val="es-ES"/>
        </w:rPr>
        <w:tab/>
      </w:r>
      <w:r w:rsidRPr="001C5E6F">
        <w:rPr>
          <w:szCs w:val="24"/>
          <w:lang w:val="es-ES"/>
        </w:rPr>
        <w:t xml:space="preserve">Función agente de control de la llamada </w:t>
      </w:r>
      <w:r w:rsidRPr="00060972">
        <w:rPr>
          <w:szCs w:val="24"/>
          <w:lang w:val="es-ES"/>
        </w:rPr>
        <w:t>(</w:t>
      </w:r>
      <w:r w:rsidRPr="001C5E6F">
        <w:rPr>
          <w:i/>
          <w:szCs w:val="24"/>
          <w:lang w:val="es-ES"/>
        </w:rPr>
        <w:t>call control agent function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CCBS</w:t>
      </w:r>
      <w:r w:rsidRPr="001C5E6F">
        <w:rPr>
          <w:i/>
          <w:szCs w:val="24"/>
          <w:lang w:val="es-ES"/>
        </w:rPr>
        <w:tab/>
      </w:r>
      <w:r w:rsidRPr="001C5E6F">
        <w:rPr>
          <w:szCs w:val="24"/>
          <w:lang w:val="es-ES"/>
        </w:rPr>
        <w:t xml:space="preserve">Compleción de las llamadas al abonado ocupado </w:t>
      </w:r>
      <w:r w:rsidRPr="00060972">
        <w:rPr>
          <w:szCs w:val="24"/>
          <w:lang w:val="es-ES"/>
        </w:rPr>
        <w:t>(</w:t>
      </w:r>
      <w:r w:rsidRPr="001C5E6F">
        <w:rPr>
          <w:i/>
          <w:szCs w:val="24"/>
          <w:lang w:val="es-ES"/>
        </w:rPr>
        <w:t>completion of calls to busy subscriber</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CCBU</w:t>
      </w:r>
      <w:r w:rsidRPr="001C5E6F">
        <w:rPr>
          <w:i/>
          <w:szCs w:val="24"/>
          <w:lang w:val="es-ES"/>
        </w:rPr>
        <w:tab/>
      </w:r>
      <w:r w:rsidRPr="001C5E6F">
        <w:rPr>
          <w:szCs w:val="24"/>
          <w:lang w:val="es-ES"/>
        </w:rPr>
        <w:t xml:space="preserve">Compleción de las llamadas a los usuarios ocupados </w:t>
      </w:r>
      <w:r w:rsidRPr="00060972">
        <w:rPr>
          <w:szCs w:val="24"/>
          <w:lang w:val="es-ES"/>
        </w:rPr>
        <w:t>(</w:t>
      </w:r>
      <w:r w:rsidRPr="001C5E6F">
        <w:rPr>
          <w:i/>
          <w:szCs w:val="24"/>
          <w:lang w:val="es-ES"/>
        </w:rPr>
        <w:t>completion of calls to busy users</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CCC</w:t>
      </w:r>
      <w:r w:rsidRPr="001C5E6F">
        <w:rPr>
          <w:i/>
          <w:szCs w:val="24"/>
          <w:lang w:val="es-ES"/>
        </w:rPr>
        <w:tab/>
      </w:r>
      <w:r w:rsidRPr="001C5E6F">
        <w:rPr>
          <w:szCs w:val="24"/>
          <w:lang w:val="es-ES"/>
        </w:rPr>
        <w:t xml:space="preserve">Llamada con tarjeta de crédito </w:t>
      </w:r>
      <w:r w:rsidRPr="00060972">
        <w:rPr>
          <w:szCs w:val="24"/>
          <w:lang w:val="es-ES"/>
        </w:rPr>
        <w:t>(</w:t>
      </w:r>
      <w:r w:rsidRPr="001C5E6F">
        <w:rPr>
          <w:i/>
          <w:szCs w:val="24"/>
          <w:lang w:val="es-ES"/>
        </w:rPr>
        <w:t>credit card calling</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CCCH</w:t>
      </w:r>
      <w:r w:rsidRPr="001C5E6F">
        <w:rPr>
          <w:i/>
          <w:szCs w:val="24"/>
          <w:lang w:val="es-ES"/>
        </w:rPr>
        <w:tab/>
      </w:r>
      <w:r w:rsidRPr="001C5E6F">
        <w:rPr>
          <w:szCs w:val="24"/>
          <w:lang w:val="es-ES"/>
        </w:rPr>
        <w:t xml:space="preserve">Canal de control común </w:t>
      </w:r>
      <w:r w:rsidRPr="00060972">
        <w:rPr>
          <w:szCs w:val="24"/>
          <w:lang w:val="es-ES"/>
        </w:rPr>
        <w:t>(</w:t>
      </w:r>
      <w:r w:rsidRPr="001C5E6F">
        <w:rPr>
          <w:i/>
          <w:szCs w:val="24"/>
          <w:lang w:val="es-ES"/>
        </w:rPr>
        <w:t>common control channel</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CCF</w:t>
      </w:r>
      <w:r w:rsidRPr="001C5E6F">
        <w:rPr>
          <w:i/>
          <w:szCs w:val="24"/>
          <w:lang w:val="es-ES"/>
        </w:rPr>
        <w:tab/>
      </w:r>
      <w:r w:rsidRPr="001C5E6F">
        <w:rPr>
          <w:szCs w:val="24"/>
          <w:lang w:val="es-ES"/>
        </w:rPr>
        <w:t xml:space="preserve">Función de control de la (llamada de) conexión </w:t>
      </w:r>
      <w:r w:rsidRPr="00060972">
        <w:rPr>
          <w:szCs w:val="24"/>
          <w:lang w:val="es-ES"/>
        </w:rPr>
        <w:t>(</w:t>
      </w:r>
      <w:r w:rsidRPr="001C5E6F">
        <w:rPr>
          <w:i/>
          <w:szCs w:val="24"/>
          <w:lang w:val="es-ES"/>
        </w:rPr>
        <w:t xml:space="preserve">connection </w:t>
      </w:r>
      <w:r w:rsidRPr="00060972">
        <w:rPr>
          <w:szCs w:val="24"/>
          <w:lang w:val="es-ES"/>
        </w:rPr>
        <w:t>(</w:t>
      </w:r>
      <w:r w:rsidRPr="001C5E6F">
        <w:rPr>
          <w:i/>
          <w:szCs w:val="24"/>
          <w:lang w:val="es-ES"/>
        </w:rPr>
        <w:t>call</w:t>
      </w:r>
      <w:r w:rsidRPr="00060972">
        <w:rPr>
          <w:szCs w:val="24"/>
          <w:lang w:val="es-ES"/>
        </w:rPr>
        <w:t>)</w:t>
      </w:r>
      <w:r w:rsidRPr="001C5E6F">
        <w:rPr>
          <w:i/>
          <w:szCs w:val="24"/>
          <w:lang w:val="es-ES"/>
        </w:rPr>
        <w:t xml:space="preserve"> control function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CCH</w:t>
      </w:r>
      <w:r w:rsidRPr="001C5E6F">
        <w:rPr>
          <w:i/>
          <w:szCs w:val="24"/>
          <w:lang w:val="es-ES"/>
        </w:rPr>
        <w:tab/>
      </w:r>
      <w:r w:rsidRPr="001C5E6F">
        <w:rPr>
          <w:szCs w:val="24"/>
          <w:lang w:val="es-ES"/>
        </w:rPr>
        <w:t xml:space="preserve">Canal de control </w:t>
      </w:r>
      <w:r w:rsidRPr="00060972">
        <w:rPr>
          <w:szCs w:val="24"/>
          <w:lang w:val="es-ES"/>
        </w:rPr>
        <w:t>(</w:t>
      </w:r>
      <w:r w:rsidRPr="001C5E6F">
        <w:rPr>
          <w:i/>
          <w:szCs w:val="24"/>
          <w:lang w:val="es-ES"/>
        </w:rPr>
        <w:t>control channel</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CCIR</w:t>
      </w:r>
      <w:r w:rsidRPr="001C5E6F">
        <w:rPr>
          <w:i/>
          <w:szCs w:val="24"/>
          <w:lang w:val="es-ES"/>
        </w:rPr>
        <w:tab/>
      </w:r>
      <w:r w:rsidRPr="001C5E6F">
        <w:rPr>
          <w:szCs w:val="24"/>
          <w:lang w:val="es-ES"/>
        </w:rPr>
        <w:t>Comité Consultivo Internacional de Radiocomunicaciones (</w:t>
      </w:r>
      <w:r>
        <w:rPr>
          <w:szCs w:val="24"/>
          <w:lang w:val="es-ES"/>
        </w:rPr>
        <w:t>actualmente</w:t>
      </w:r>
      <w:r w:rsidRPr="001C5E6F">
        <w:rPr>
          <w:szCs w:val="24"/>
          <w:lang w:val="es-ES"/>
        </w:rPr>
        <w:t xml:space="preserve"> UIT-R) </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lastRenderedPageBreak/>
        <w:t>CCITT</w:t>
      </w:r>
      <w:r w:rsidRPr="001C5E6F">
        <w:rPr>
          <w:i/>
          <w:szCs w:val="24"/>
          <w:lang w:val="es-ES"/>
        </w:rPr>
        <w:tab/>
      </w:r>
      <w:r w:rsidRPr="001C5E6F">
        <w:rPr>
          <w:szCs w:val="24"/>
          <w:lang w:val="es-ES"/>
        </w:rPr>
        <w:t>Comité Consultivo Internacional de Telégrafos y Teléfonos (</w:t>
      </w:r>
      <w:r>
        <w:rPr>
          <w:szCs w:val="24"/>
          <w:lang w:val="es-ES"/>
        </w:rPr>
        <w:t>actualmente</w:t>
      </w:r>
      <w:r w:rsidRPr="001C5E6F">
        <w:rPr>
          <w:szCs w:val="24"/>
          <w:lang w:val="es-ES"/>
        </w:rPr>
        <w:t xml:space="preserve"> UIT-T) </w:t>
      </w:r>
    </w:p>
    <w:p w:rsidR="00E74048" w:rsidRDefault="00E74048" w:rsidP="00A61B97">
      <w:pPr>
        <w:tabs>
          <w:tab w:val="clear" w:pos="794"/>
          <w:tab w:val="clear" w:pos="1191"/>
        </w:tabs>
        <w:ind w:left="1588" w:hanging="1588"/>
        <w:jc w:val="left"/>
        <w:rPr>
          <w:szCs w:val="24"/>
          <w:lang w:val="es-ES"/>
        </w:rPr>
      </w:pPr>
      <w:r>
        <w:rPr>
          <w:szCs w:val="24"/>
          <w:lang w:val="es-ES"/>
        </w:rPr>
        <w:t>AMDC</w:t>
      </w:r>
      <w:r w:rsidRPr="001C5E6F">
        <w:rPr>
          <w:i/>
          <w:szCs w:val="24"/>
          <w:lang w:val="es-ES"/>
        </w:rPr>
        <w:tab/>
      </w:r>
      <w:r w:rsidRPr="001C5E6F">
        <w:rPr>
          <w:szCs w:val="24"/>
          <w:lang w:val="es-ES"/>
        </w:rPr>
        <w:t xml:space="preserve">Acceso múltiple por división del código </w:t>
      </w:r>
    </w:p>
    <w:p w:rsidR="00E74048" w:rsidRPr="0038413D" w:rsidRDefault="00E74048" w:rsidP="00A61B97">
      <w:pPr>
        <w:tabs>
          <w:tab w:val="clear" w:pos="794"/>
          <w:tab w:val="clear" w:pos="1191"/>
        </w:tabs>
        <w:ind w:left="1588" w:hanging="1588"/>
        <w:jc w:val="left"/>
        <w:rPr>
          <w:i/>
          <w:szCs w:val="24"/>
          <w:lang w:val="es-ES"/>
        </w:rPr>
      </w:pPr>
      <w:r>
        <w:rPr>
          <w:szCs w:val="24"/>
          <w:lang w:val="es-ES"/>
        </w:rPr>
        <w:t>CDMA</w:t>
      </w:r>
      <w:r w:rsidRPr="001C5E6F">
        <w:rPr>
          <w:i/>
          <w:szCs w:val="24"/>
          <w:lang w:val="es-ES"/>
        </w:rPr>
        <w:tab/>
      </w:r>
      <w:r w:rsidRPr="001C5E6F">
        <w:rPr>
          <w:szCs w:val="24"/>
          <w:lang w:val="es-ES"/>
        </w:rPr>
        <w:t>Acceso múltiple por división del código</w:t>
      </w:r>
      <w:r>
        <w:rPr>
          <w:szCs w:val="24"/>
          <w:lang w:val="es-ES"/>
        </w:rPr>
        <w:t xml:space="preserve"> </w:t>
      </w:r>
      <w:r w:rsidRPr="00060972">
        <w:rPr>
          <w:szCs w:val="24"/>
          <w:lang w:val="es-ES"/>
        </w:rPr>
        <w:t>(</w:t>
      </w:r>
      <w:r w:rsidRPr="0038413D">
        <w:rPr>
          <w:i/>
          <w:lang w:val="es-ES"/>
        </w:rPr>
        <w:t>code-division multiple access</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CELP</w:t>
      </w:r>
      <w:r w:rsidRPr="001C5E6F">
        <w:rPr>
          <w:i/>
          <w:szCs w:val="24"/>
          <w:lang w:val="es-ES"/>
        </w:rPr>
        <w:tab/>
      </w:r>
      <w:r w:rsidRPr="001C5E6F">
        <w:rPr>
          <w:szCs w:val="24"/>
          <w:lang w:val="es-ES"/>
        </w:rPr>
        <w:t xml:space="preserve">Predicción lineal excitada por código </w:t>
      </w:r>
      <w:r w:rsidRPr="00060972">
        <w:rPr>
          <w:szCs w:val="24"/>
          <w:lang w:val="es-ES"/>
        </w:rPr>
        <w:t>(</w:t>
      </w:r>
      <w:r w:rsidRPr="001C5E6F">
        <w:rPr>
          <w:i/>
          <w:szCs w:val="24"/>
          <w:lang w:val="es-ES"/>
        </w:rPr>
        <w:t>code excited linear prediction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CF</w:t>
      </w:r>
      <w:r w:rsidRPr="001C5E6F">
        <w:rPr>
          <w:i/>
          <w:szCs w:val="24"/>
          <w:lang w:val="es-ES"/>
        </w:rPr>
        <w:tab/>
      </w:r>
      <w:r w:rsidRPr="001C5E6F">
        <w:rPr>
          <w:szCs w:val="24"/>
          <w:lang w:val="es-ES"/>
        </w:rPr>
        <w:t xml:space="preserve">Entrega de la llamada </w:t>
      </w:r>
      <w:r w:rsidRPr="00060972">
        <w:rPr>
          <w:szCs w:val="24"/>
          <w:lang w:val="es-ES"/>
        </w:rPr>
        <w:t>(</w:t>
      </w:r>
      <w:r w:rsidRPr="001C5E6F">
        <w:rPr>
          <w:i/>
          <w:szCs w:val="24"/>
          <w:lang w:val="es-ES"/>
        </w:rPr>
        <w:t>call forwarding</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CH</w:t>
      </w:r>
      <w:r w:rsidRPr="001C5E6F">
        <w:rPr>
          <w:i/>
          <w:szCs w:val="24"/>
          <w:lang w:val="es-ES"/>
        </w:rPr>
        <w:tab/>
      </w:r>
      <w:r w:rsidRPr="001C5E6F">
        <w:rPr>
          <w:szCs w:val="24"/>
          <w:lang w:val="es-ES"/>
        </w:rPr>
        <w:t xml:space="preserve">Retención de la llamada </w:t>
      </w:r>
      <w:r w:rsidRPr="00060972">
        <w:rPr>
          <w:szCs w:val="24"/>
          <w:lang w:val="es-ES"/>
        </w:rPr>
        <w:t>(</w:t>
      </w:r>
      <w:r w:rsidRPr="001C5E6F">
        <w:rPr>
          <w:i/>
          <w:szCs w:val="24"/>
          <w:lang w:val="es-ES"/>
        </w:rPr>
        <w:t>call hold</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CHIC</w:t>
      </w:r>
      <w:r w:rsidRPr="001C5E6F">
        <w:rPr>
          <w:i/>
          <w:szCs w:val="24"/>
          <w:lang w:val="es-ES"/>
        </w:rPr>
        <w:tab/>
      </w:r>
      <w:r w:rsidRPr="001C5E6F">
        <w:rPr>
          <w:szCs w:val="24"/>
          <w:lang w:val="es-ES"/>
        </w:rPr>
        <w:t xml:space="preserve">Control de la confidencialidad y la integridad </w:t>
      </w:r>
      <w:r w:rsidRPr="00060972">
        <w:rPr>
          <w:szCs w:val="24"/>
          <w:lang w:val="es-ES"/>
        </w:rPr>
        <w:t>(</w:t>
      </w:r>
      <w:r w:rsidRPr="001C5E6F">
        <w:rPr>
          <w:i/>
          <w:szCs w:val="24"/>
          <w:lang w:val="es-ES"/>
        </w:rPr>
        <w:t>confidentiality and integrity control</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CHIP</w:t>
      </w:r>
      <w:r w:rsidRPr="001C5E6F">
        <w:rPr>
          <w:i/>
          <w:szCs w:val="24"/>
          <w:lang w:val="es-ES"/>
        </w:rPr>
        <w:tab/>
      </w:r>
      <w:r w:rsidRPr="001C5E6F">
        <w:rPr>
          <w:szCs w:val="24"/>
          <w:lang w:val="es-ES"/>
        </w:rPr>
        <w:t xml:space="preserve">Protocolo de información de gestión común </w:t>
      </w:r>
      <w:r w:rsidRPr="00060972">
        <w:rPr>
          <w:szCs w:val="24"/>
          <w:lang w:val="es-ES"/>
        </w:rPr>
        <w:t>(</w:t>
      </w:r>
      <w:r w:rsidRPr="001C5E6F">
        <w:rPr>
          <w:i/>
          <w:szCs w:val="24"/>
          <w:lang w:val="es-ES"/>
        </w:rPr>
        <w:t>common management information protocol</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CNN</w:t>
      </w:r>
      <w:r w:rsidRPr="001C5E6F">
        <w:rPr>
          <w:i/>
          <w:szCs w:val="24"/>
          <w:lang w:val="es-ES"/>
        </w:rPr>
        <w:tab/>
      </w:r>
      <w:r w:rsidRPr="001C5E6F">
        <w:rPr>
          <w:szCs w:val="24"/>
          <w:lang w:val="es-ES"/>
        </w:rPr>
        <w:t xml:space="preserve">Texto cifrado para la MN </w:t>
      </w:r>
      <w:r w:rsidRPr="00060972">
        <w:rPr>
          <w:szCs w:val="24"/>
          <w:lang w:val="es-ES"/>
        </w:rPr>
        <w:t>(</w:t>
      </w:r>
      <w:r w:rsidRPr="001C5E6F">
        <w:rPr>
          <w:i/>
          <w:szCs w:val="24"/>
          <w:lang w:val="es-ES"/>
        </w:rPr>
        <w:t>cipher text for MN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COMA</w:t>
      </w:r>
      <w:r w:rsidRPr="001C5E6F">
        <w:rPr>
          <w:i/>
          <w:szCs w:val="24"/>
          <w:lang w:val="es-ES"/>
        </w:rPr>
        <w:tab/>
      </w:r>
      <w:r w:rsidRPr="001C5E6F">
        <w:rPr>
          <w:szCs w:val="24"/>
          <w:lang w:val="es-ES"/>
        </w:rPr>
        <w:t xml:space="preserve">Acceso de gestión de la red del cliente </w:t>
      </w:r>
      <w:r w:rsidRPr="00060972">
        <w:rPr>
          <w:szCs w:val="24"/>
          <w:lang w:val="es-ES"/>
        </w:rPr>
        <w:t>(</w:t>
      </w:r>
      <w:r w:rsidRPr="001C5E6F">
        <w:rPr>
          <w:i/>
          <w:szCs w:val="24"/>
          <w:lang w:val="es-ES"/>
        </w:rPr>
        <w:t>customer network management access</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CPT</w:t>
      </w:r>
      <w:r w:rsidRPr="001C5E6F">
        <w:rPr>
          <w:i/>
          <w:szCs w:val="24"/>
          <w:lang w:val="es-ES"/>
        </w:rPr>
        <w:tab/>
      </w:r>
      <w:r w:rsidRPr="001C5E6F">
        <w:rPr>
          <w:szCs w:val="24"/>
          <w:lang w:val="es-ES"/>
        </w:rPr>
        <w:t xml:space="preserve">Transferencia del punto de control </w:t>
      </w:r>
      <w:r w:rsidRPr="00060972">
        <w:rPr>
          <w:szCs w:val="24"/>
          <w:lang w:val="es-ES"/>
        </w:rPr>
        <w:t>(</w:t>
      </w:r>
      <w:r w:rsidRPr="001C5E6F">
        <w:rPr>
          <w:i/>
          <w:szCs w:val="24"/>
          <w:lang w:val="es-ES"/>
        </w:rPr>
        <w:t>control point transfer</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CPE</w:t>
      </w:r>
      <w:r w:rsidRPr="001C5E6F">
        <w:rPr>
          <w:i/>
          <w:szCs w:val="24"/>
          <w:lang w:val="es-ES"/>
        </w:rPr>
        <w:tab/>
      </w:r>
      <w:r w:rsidRPr="001C5E6F">
        <w:rPr>
          <w:szCs w:val="24"/>
          <w:lang w:val="es-ES"/>
        </w:rPr>
        <w:t xml:space="preserve">Equipo en las instalaciones del cliente </w:t>
      </w:r>
      <w:r w:rsidRPr="00060972">
        <w:rPr>
          <w:szCs w:val="24"/>
          <w:lang w:val="es-ES"/>
        </w:rPr>
        <w:t>(</w:t>
      </w:r>
      <w:r w:rsidRPr="001C5E6F">
        <w:rPr>
          <w:i/>
          <w:szCs w:val="24"/>
          <w:lang w:val="es-ES"/>
        </w:rPr>
        <w:t>customer premises equipment</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CPM</w:t>
      </w:r>
      <w:r w:rsidRPr="001C5E6F">
        <w:rPr>
          <w:i/>
          <w:szCs w:val="24"/>
          <w:lang w:val="es-ES"/>
        </w:rPr>
        <w:tab/>
      </w:r>
      <w:r w:rsidRPr="001C5E6F">
        <w:rPr>
          <w:szCs w:val="24"/>
          <w:lang w:val="es-ES"/>
        </w:rPr>
        <w:t xml:space="preserve">Gestión del perfil del cliente </w:t>
      </w:r>
      <w:r w:rsidRPr="00060972">
        <w:rPr>
          <w:szCs w:val="24"/>
          <w:lang w:val="es-ES"/>
        </w:rPr>
        <w:t>(</w:t>
      </w:r>
      <w:r w:rsidRPr="001C5E6F">
        <w:rPr>
          <w:i/>
          <w:szCs w:val="24"/>
          <w:lang w:val="es-ES"/>
        </w:rPr>
        <w:t>customer profile management</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CPIP</w:t>
      </w:r>
      <w:r w:rsidRPr="001C5E6F">
        <w:rPr>
          <w:i/>
          <w:szCs w:val="24"/>
          <w:lang w:val="es-ES"/>
        </w:rPr>
        <w:tab/>
      </w:r>
      <w:r w:rsidRPr="001C5E6F">
        <w:rPr>
          <w:szCs w:val="24"/>
          <w:lang w:val="es-ES"/>
        </w:rPr>
        <w:t xml:space="preserve">Presentación de identificación de la parte llamante </w:t>
      </w:r>
      <w:r w:rsidRPr="00060972">
        <w:rPr>
          <w:szCs w:val="24"/>
          <w:lang w:val="es-ES"/>
        </w:rPr>
        <w:t>(</w:t>
      </w:r>
      <w:r w:rsidRPr="001C5E6F">
        <w:rPr>
          <w:i/>
          <w:szCs w:val="24"/>
          <w:lang w:val="es-ES"/>
        </w:rPr>
        <w:t>calling party identification presentation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CPN</w:t>
      </w:r>
      <w:r w:rsidRPr="001C5E6F">
        <w:rPr>
          <w:i/>
          <w:szCs w:val="24"/>
          <w:lang w:val="es-ES"/>
        </w:rPr>
        <w:tab/>
      </w:r>
      <w:r w:rsidRPr="001C5E6F">
        <w:rPr>
          <w:szCs w:val="24"/>
          <w:lang w:val="es-ES"/>
        </w:rPr>
        <w:t xml:space="preserve">Red </w:t>
      </w:r>
      <w:r>
        <w:rPr>
          <w:szCs w:val="24"/>
          <w:lang w:val="es-ES"/>
        </w:rPr>
        <w:t>de</w:t>
      </w:r>
      <w:r w:rsidRPr="001C5E6F">
        <w:rPr>
          <w:szCs w:val="24"/>
          <w:lang w:val="es-ES"/>
        </w:rPr>
        <w:t xml:space="preserve"> las instalaciones del cliente </w:t>
      </w:r>
      <w:r w:rsidRPr="00060972">
        <w:rPr>
          <w:szCs w:val="24"/>
          <w:lang w:val="es-ES"/>
        </w:rPr>
        <w:t>(</w:t>
      </w:r>
      <w:r w:rsidRPr="001C5E6F">
        <w:rPr>
          <w:i/>
          <w:szCs w:val="24"/>
          <w:lang w:val="es-ES"/>
        </w:rPr>
        <w:t>customer premises network</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CRG</w:t>
      </w:r>
      <w:r w:rsidRPr="001C5E6F">
        <w:rPr>
          <w:i/>
          <w:szCs w:val="24"/>
          <w:lang w:val="es-ES"/>
        </w:rPr>
        <w:tab/>
      </w:r>
      <w:r w:rsidRPr="001C5E6F">
        <w:rPr>
          <w:szCs w:val="24"/>
          <w:lang w:val="es-ES"/>
        </w:rPr>
        <w:t xml:space="preserve">Tono de llamada personalizado </w:t>
      </w:r>
      <w:r w:rsidRPr="00060972">
        <w:rPr>
          <w:szCs w:val="24"/>
          <w:lang w:val="es-ES"/>
        </w:rPr>
        <w:t>(</w:t>
      </w:r>
      <w:r w:rsidRPr="001C5E6F">
        <w:rPr>
          <w:i/>
          <w:szCs w:val="24"/>
          <w:lang w:val="es-ES"/>
        </w:rPr>
        <w:t>customized ringing</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CS</w:t>
      </w:r>
      <w:r w:rsidRPr="001C5E6F">
        <w:rPr>
          <w:i/>
          <w:szCs w:val="24"/>
          <w:lang w:val="es-ES"/>
        </w:rPr>
        <w:tab/>
      </w:r>
      <w:r w:rsidRPr="001C5E6F">
        <w:rPr>
          <w:szCs w:val="24"/>
          <w:lang w:val="es-ES"/>
        </w:rPr>
        <w:t xml:space="preserve">Conjunto de capacidades </w:t>
      </w:r>
      <w:r w:rsidRPr="00060972">
        <w:rPr>
          <w:szCs w:val="24"/>
          <w:lang w:val="es-ES"/>
        </w:rPr>
        <w:t>(</w:t>
      </w:r>
      <w:r w:rsidRPr="001C5E6F">
        <w:rPr>
          <w:i/>
          <w:szCs w:val="24"/>
          <w:lang w:val="es-ES"/>
        </w:rPr>
        <w:t>capability set</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CT</w:t>
      </w:r>
      <w:r w:rsidRPr="001C5E6F">
        <w:rPr>
          <w:i/>
          <w:szCs w:val="24"/>
          <w:lang w:val="es-ES"/>
        </w:rPr>
        <w:tab/>
      </w:r>
      <w:r w:rsidRPr="001C5E6F">
        <w:rPr>
          <w:szCs w:val="24"/>
          <w:lang w:val="es-ES"/>
        </w:rPr>
        <w:t xml:space="preserve">Transferencia de llamada </w:t>
      </w:r>
      <w:r w:rsidRPr="00060972">
        <w:rPr>
          <w:szCs w:val="24"/>
          <w:lang w:val="es-ES"/>
        </w:rPr>
        <w:t>(</w:t>
      </w:r>
      <w:r w:rsidRPr="001C5E6F">
        <w:rPr>
          <w:i/>
          <w:szCs w:val="24"/>
          <w:lang w:val="es-ES"/>
        </w:rPr>
        <w:t>call transfer</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CUG</w:t>
      </w:r>
      <w:r w:rsidRPr="001C5E6F">
        <w:rPr>
          <w:i/>
          <w:szCs w:val="24"/>
          <w:lang w:val="es-ES"/>
        </w:rPr>
        <w:tab/>
      </w:r>
      <w:r w:rsidRPr="001C5E6F">
        <w:rPr>
          <w:szCs w:val="24"/>
          <w:lang w:val="es-ES"/>
        </w:rPr>
        <w:t xml:space="preserve">Grupo cerrado de usuarios </w:t>
      </w:r>
      <w:r w:rsidRPr="00060972">
        <w:rPr>
          <w:szCs w:val="24"/>
          <w:lang w:val="es-ES"/>
        </w:rPr>
        <w:t>(</w:t>
      </w:r>
      <w:r w:rsidRPr="001C5E6F">
        <w:rPr>
          <w:i/>
          <w:szCs w:val="24"/>
          <w:lang w:val="es-ES"/>
        </w:rPr>
        <w:t>closed user group</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CW</w:t>
      </w:r>
      <w:r w:rsidRPr="001C5E6F">
        <w:rPr>
          <w:i/>
          <w:szCs w:val="24"/>
          <w:lang w:val="es-ES"/>
        </w:rPr>
        <w:tab/>
      </w:r>
      <w:r w:rsidRPr="001C5E6F">
        <w:rPr>
          <w:szCs w:val="24"/>
          <w:lang w:val="es-ES"/>
        </w:rPr>
        <w:t xml:space="preserve">Llamada en espera </w:t>
      </w:r>
      <w:r w:rsidRPr="00060972">
        <w:rPr>
          <w:szCs w:val="24"/>
          <w:lang w:val="es-ES"/>
        </w:rPr>
        <w:t>(</w:t>
      </w:r>
      <w:r w:rsidRPr="001C5E6F">
        <w:rPr>
          <w:i/>
          <w:szCs w:val="24"/>
          <w:lang w:val="es-ES"/>
        </w:rPr>
        <w:t>call waiting</w:t>
      </w:r>
      <w:r w:rsidRPr="00060972">
        <w:rPr>
          <w:szCs w:val="24"/>
          <w:lang w:val="es-ES"/>
        </w:rPr>
        <w:t>)</w:t>
      </w:r>
    </w:p>
    <w:p w:rsidR="00E74048" w:rsidRPr="001C5E6F" w:rsidRDefault="00E74048" w:rsidP="00E74048">
      <w:pPr>
        <w:pStyle w:val="Headingb"/>
        <w:rPr>
          <w:lang w:val="es-ES"/>
        </w:rPr>
      </w:pPr>
      <w:r w:rsidRPr="001C5E6F">
        <w:rPr>
          <w:lang w:val="es-ES"/>
        </w:rPr>
        <w:t>D</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DCCH</w:t>
      </w:r>
      <w:r w:rsidRPr="001C5E6F">
        <w:rPr>
          <w:i/>
          <w:szCs w:val="24"/>
          <w:lang w:val="es-ES"/>
        </w:rPr>
        <w:tab/>
      </w:r>
      <w:r w:rsidRPr="001C5E6F">
        <w:rPr>
          <w:szCs w:val="24"/>
          <w:lang w:val="es-ES"/>
        </w:rPr>
        <w:t xml:space="preserve">Canal de control dedicado </w:t>
      </w:r>
      <w:r w:rsidRPr="00060972">
        <w:rPr>
          <w:szCs w:val="24"/>
          <w:lang w:val="es-ES"/>
        </w:rPr>
        <w:t>(</w:t>
      </w:r>
      <w:r w:rsidRPr="001C5E6F">
        <w:rPr>
          <w:i/>
          <w:szCs w:val="24"/>
          <w:lang w:val="es-ES"/>
        </w:rPr>
        <w:t>dedicated control channel</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DCPN</w:t>
      </w:r>
      <w:r w:rsidRPr="001C5E6F">
        <w:rPr>
          <w:i/>
          <w:szCs w:val="24"/>
          <w:lang w:val="es-ES"/>
        </w:rPr>
        <w:tab/>
      </w:r>
      <w:r w:rsidRPr="001C5E6F">
        <w:rPr>
          <w:szCs w:val="24"/>
          <w:lang w:val="es-ES"/>
        </w:rPr>
        <w:t xml:space="preserve">Red doméstica en las instalaciones del cliente </w:t>
      </w:r>
      <w:r w:rsidRPr="00060972">
        <w:rPr>
          <w:szCs w:val="24"/>
          <w:lang w:val="es-ES"/>
        </w:rPr>
        <w:t>(</w:t>
      </w:r>
      <w:r w:rsidRPr="001C5E6F">
        <w:rPr>
          <w:i/>
          <w:szCs w:val="24"/>
          <w:lang w:val="es-ES"/>
        </w:rPr>
        <w:t>domestic customer premises network</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DDB</w:t>
      </w:r>
      <w:r w:rsidRPr="001C5E6F">
        <w:rPr>
          <w:i/>
          <w:szCs w:val="24"/>
          <w:lang w:val="es-ES"/>
        </w:rPr>
        <w:tab/>
      </w:r>
      <w:r w:rsidRPr="001C5E6F">
        <w:rPr>
          <w:szCs w:val="24"/>
          <w:lang w:val="es-ES"/>
        </w:rPr>
        <w:t xml:space="preserve">Base de datos distribuida </w:t>
      </w:r>
      <w:r w:rsidRPr="00060972">
        <w:rPr>
          <w:szCs w:val="24"/>
          <w:lang w:val="es-ES"/>
        </w:rPr>
        <w:t>(</w:t>
      </w:r>
      <w:r w:rsidRPr="001C5E6F">
        <w:rPr>
          <w:i/>
          <w:szCs w:val="24"/>
          <w:lang w:val="es-ES"/>
        </w:rPr>
        <w:t>distributed database</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DS</w:t>
      </w:r>
      <w:r w:rsidRPr="001C5E6F">
        <w:rPr>
          <w:i/>
          <w:szCs w:val="24"/>
          <w:lang w:val="es-ES"/>
        </w:rPr>
        <w:tab/>
      </w:r>
      <w:r w:rsidRPr="001C5E6F">
        <w:rPr>
          <w:szCs w:val="24"/>
          <w:lang w:val="es-ES"/>
        </w:rPr>
        <w:t xml:space="preserve">Secuencia directa </w:t>
      </w:r>
      <w:r w:rsidRPr="00060972">
        <w:rPr>
          <w:szCs w:val="24"/>
          <w:lang w:val="es-ES"/>
        </w:rPr>
        <w:t>(</w:t>
      </w:r>
      <w:r w:rsidRPr="001C5E6F">
        <w:rPr>
          <w:i/>
          <w:szCs w:val="24"/>
          <w:lang w:val="es-ES"/>
        </w:rPr>
        <w:t>direct sequence</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DTCH</w:t>
      </w:r>
      <w:r w:rsidRPr="001C5E6F">
        <w:rPr>
          <w:i/>
          <w:szCs w:val="24"/>
          <w:lang w:val="es-ES"/>
        </w:rPr>
        <w:tab/>
      </w:r>
      <w:r w:rsidRPr="001C5E6F">
        <w:rPr>
          <w:szCs w:val="24"/>
          <w:lang w:val="es-ES"/>
        </w:rPr>
        <w:t xml:space="preserve">Canal de tráfico dedicado </w:t>
      </w:r>
      <w:r w:rsidRPr="00060972">
        <w:rPr>
          <w:szCs w:val="24"/>
          <w:lang w:val="es-ES"/>
        </w:rPr>
        <w:t>(</w:t>
      </w:r>
      <w:r w:rsidRPr="001C5E6F">
        <w:rPr>
          <w:i/>
          <w:szCs w:val="24"/>
          <w:lang w:val="es-ES"/>
        </w:rPr>
        <w:t>dedicated traffic channel</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DTMF</w:t>
      </w:r>
      <w:r w:rsidRPr="001C5E6F">
        <w:rPr>
          <w:i/>
          <w:szCs w:val="24"/>
          <w:lang w:val="es-ES"/>
        </w:rPr>
        <w:tab/>
      </w:r>
      <w:r w:rsidRPr="001C5E6F">
        <w:rPr>
          <w:szCs w:val="24"/>
          <w:lang w:val="es-ES"/>
        </w:rPr>
        <w:t xml:space="preserve">Frecuencia múltiple de tono dual </w:t>
      </w:r>
      <w:r w:rsidRPr="00060972">
        <w:rPr>
          <w:szCs w:val="24"/>
          <w:lang w:val="es-ES"/>
        </w:rPr>
        <w:t>(</w:t>
      </w:r>
      <w:r w:rsidRPr="001C5E6F">
        <w:rPr>
          <w:i/>
          <w:szCs w:val="24"/>
          <w:lang w:val="es-ES"/>
        </w:rPr>
        <w:t>dual tone multiple frequency</w:t>
      </w:r>
      <w:r w:rsidRPr="00060972">
        <w:rPr>
          <w:szCs w:val="24"/>
          <w:lang w:val="es-ES"/>
        </w:rPr>
        <w:t>)</w:t>
      </w:r>
    </w:p>
    <w:p w:rsidR="00E74048" w:rsidRPr="001C5E6F" w:rsidRDefault="00E74048" w:rsidP="00E74048">
      <w:pPr>
        <w:pStyle w:val="Headingb"/>
        <w:rPr>
          <w:lang w:val="es-ES"/>
        </w:rPr>
      </w:pPr>
      <w:r w:rsidRPr="001C5E6F">
        <w:rPr>
          <w:lang w:val="es-ES"/>
        </w:rPr>
        <w:t>E</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EFS</w:t>
      </w:r>
      <w:r w:rsidRPr="001C5E6F">
        <w:rPr>
          <w:i/>
          <w:szCs w:val="24"/>
          <w:lang w:val="es-ES"/>
        </w:rPr>
        <w:tab/>
      </w:r>
      <w:r w:rsidRPr="001C5E6F">
        <w:rPr>
          <w:szCs w:val="24"/>
          <w:lang w:val="es-ES"/>
        </w:rPr>
        <w:t xml:space="preserve">Segundos libres de error </w:t>
      </w:r>
      <w:r w:rsidRPr="00060972">
        <w:rPr>
          <w:szCs w:val="24"/>
          <w:lang w:val="es-ES"/>
        </w:rPr>
        <w:t>(</w:t>
      </w:r>
      <w:r w:rsidRPr="001C5E6F">
        <w:rPr>
          <w:i/>
          <w:szCs w:val="24"/>
          <w:lang w:val="es-ES"/>
        </w:rPr>
        <w:t>error free seconds</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EIA</w:t>
      </w:r>
      <w:r w:rsidRPr="001C5E6F">
        <w:rPr>
          <w:i/>
          <w:szCs w:val="24"/>
          <w:lang w:val="es-ES"/>
        </w:rPr>
        <w:tab/>
      </w:r>
      <w:r w:rsidRPr="001C5E6F">
        <w:rPr>
          <w:szCs w:val="24"/>
          <w:lang w:val="es-ES"/>
        </w:rPr>
        <w:t xml:space="preserve">Asociación de la industria electrónica </w:t>
      </w:r>
      <w:r w:rsidRPr="00060972">
        <w:rPr>
          <w:szCs w:val="24"/>
          <w:lang w:val="es-ES"/>
        </w:rPr>
        <w:t>(</w:t>
      </w:r>
      <w:r w:rsidRPr="001C5E6F">
        <w:rPr>
          <w:i/>
          <w:szCs w:val="24"/>
          <w:lang w:val="es-ES"/>
        </w:rPr>
        <w:t>electronic Industry Association</w:t>
      </w:r>
      <w:r w:rsidRPr="00060972">
        <w:rPr>
          <w:szCs w:val="24"/>
          <w:lang w:val="es-ES"/>
        </w:rPr>
        <w:t>)</w:t>
      </w:r>
    </w:p>
    <w:p w:rsidR="00E74048" w:rsidRDefault="00E74048" w:rsidP="00A61B97">
      <w:pPr>
        <w:tabs>
          <w:tab w:val="clear" w:pos="794"/>
          <w:tab w:val="clear" w:pos="1191"/>
        </w:tabs>
        <w:ind w:left="1588" w:hanging="1588"/>
        <w:jc w:val="left"/>
        <w:rPr>
          <w:szCs w:val="24"/>
          <w:lang w:val="es-ES"/>
        </w:rPr>
      </w:pPr>
      <w:r w:rsidRPr="001C5E6F">
        <w:rPr>
          <w:szCs w:val="24"/>
          <w:lang w:val="es-ES"/>
        </w:rPr>
        <w:t>p.</w:t>
      </w:r>
      <w:r>
        <w:rPr>
          <w:szCs w:val="24"/>
          <w:lang w:val="es-ES"/>
        </w:rPr>
        <w:t>i.r.e.</w:t>
      </w:r>
      <w:r w:rsidRPr="001C5E6F">
        <w:rPr>
          <w:i/>
          <w:szCs w:val="24"/>
          <w:lang w:val="es-ES"/>
        </w:rPr>
        <w:tab/>
      </w:r>
      <w:r w:rsidRPr="001C5E6F">
        <w:rPr>
          <w:szCs w:val="24"/>
          <w:lang w:val="es-ES"/>
        </w:rPr>
        <w:t>Potencia isot</w:t>
      </w:r>
      <w:r>
        <w:rPr>
          <w:szCs w:val="24"/>
          <w:lang w:val="es-ES"/>
        </w:rPr>
        <w:t>r</w:t>
      </w:r>
      <w:r w:rsidRPr="001C5E6F">
        <w:rPr>
          <w:szCs w:val="24"/>
          <w:lang w:val="es-ES"/>
        </w:rPr>
        <w:t>ópica radiada equivalente</w:t>
      </w:r>
    </w:p>
    <w:p w:rsidR="00E74048" w:rsidRPr="001C5E6F" w:rsidRDefault="00E74048" w:rsidP="00A61B97">
      <w:pPr>
        <w:tabs>
          <w:tab w:val="clear" w:pos="794"/>
          <w:tab w:val="clear" w:pos="1191"/>
        </w:tabs>
        <w:ind w:left="1588" w:hanging="1588"/>
        <w:jc w:val="left"/>
        <w:rPr>
          <w:i/>
          <w:szCs w:val="24"/>
          <w:lang w:val="es-ES"/>
        </w:rPr>
      </w:pPr>
      <w:r>
        <w:rPr>
          <w:szCs w:val="24"/>
          <w:lang w:val="es-ES"/>
        </w:rPr>
        <w:t xml:space="preserve">e.i.r.p. </w:t>
      </w:r>
      <w:r>
        <w:rPr>
          <w:szCs w:val="24"/>
          <w:lang w:val="es-ES"/>
        </w:rPr>
        <w:tab/>
      </w:r>
      <w:r w:rsidRPr="001C5E6F">
        <w:rPr>
          <w:szCs w:val="24"/>
          <w:lang w:val="es-ES"/>
        </w:rPr>
        <w:t>Potencia isot</w:t>
      </w:r>
      <w:r>
        <w:rPr>
          <w:szCs w:val="24"/>
          <w:lang w:val="es-ES"/>
        </w:rPr>
        <w:t>r</w:t>
      </w:r>
      <w:r w:rsidRPr="001C5E6F">
        <w:rPr>
          <w:szCs w:val="24"/>
          <w:lang w:val="es-ES"/>
        </w:rPr>
        <w:t>ópica radiada equivalente</w:t>
      </w:r>
      <w:r>
        <w:rPr>
          <w:szCs w:val="24"/>
          <w:lang w:val="es-ES"/>
        </w:rPr>
        <w:t xml:space="preserve"> </w:t>
      </w:r>
      <w:r w:rsidRPr="00060972">
        <w:rPr>
          <w:szCs w:val="24"/>
          <w:lang w:val="es-ES"/>
        </w:rPr>
        <w:t>(</w:t>
      </w:r>
      <w:r w:rsidRPr="0038413D">
        <w:rPr>
          <w:i/>
          <w:lang w:val="es-ES"/>
        </w:rPr>
        <w:t xml:space="preserve">equivalent </w:t>
      </w:r>
      <w:r w:rsidRPr="0038413D">
        <w:rPr>
          <w:i/>
          <w:szCs w:val="24"/>
          <w:lang w:val="es-ES"/>
        </w:rPr>
        <w:t>isotropical</w:t>
      </w:r>
      <w:r w:rsidRPr="0038413D">
        <w:rPr>
          <w:i/>
          <w:lang w:val="es-ES"/>
        </w:rPr>
        <w:t xml:space="preserve"> radiated power</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EMC</w:t>
      </w:r>
      <w:r w:rsidRPr="001C5E6F">
        <w:rPr>
          <w:i/>
          <w:szCs w:val="24"/>
          <w:lang w:val="es-ES"/>
        </w:rPr>
        <w:tab/>
      </w:r>
      <w:r w:rsidRPr="001C5E6F">
        <w:rPr>
          <w:szCs w:val="24"/>
          <w:lang w:val="es-ES"/>
        </w:rPr>
        <w:t xml:space="preserve">Compatibilidad electromagnética </w:t>
      </w:r>
      <w:r w:rsidRPr="00060972">
        <w:rPr>
          <w:szCs w:val="24"/>
          <w:lang w:val="es-ES"/>
        </w:rPr>
        <w:t>(</w:t>
      </w:r>
      <w:r w:rsidRPr="001C5E6F">
        <w:rPr>
          <w:i/>
          <w:szCs w:val="24"/>
          <w:lang w:val="es-ES"/>
        </w:rPr>
        <w:t>electromagnetic compatibility</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ERP</w:t>
      </w:r>
      <w:r w:rsidRPr="001C5E6F">
        <w:rPr>
          <w:szCs w:val="24"/>
          <w:lang w:val="es-ES"/>
        </w:rPr>
        <w:tab/>
        <w:t xml:space="preserve">Potencia radiada equivalente </w:t>
      </w:r>
      <w:r w:rsidRPr="00060972">
        <w:rPr>
          <w:szCs w:val="24"/>
          <w:lang w:val="es-ES"/>
        </w:rPr>
        <w:t>(</w:t>
      </w:r>
      <w:r w:rsidRPr="001C5E6F">
        <w:rPr>
          <w:i/>
          <w:szCs w:val="24"/>
          <w:lang w:val="es-ES"/>
        </w:rPr>
        <w:t>equivalent radiated power</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lastRenderedPageBreak/>
        <w:t>ETR</w:t>
      </w:r>
      <w:r w:rsidRPr="001C5E6F">
        <w:rPr>
          <w:i/>
          <w:szCs w:val="24"/>
          <w:lang w:val="es-ES"/>
        </w:rPr>
        <w:tab/>
      </w:r>
      <w:r w:rsidRPr="001C5E6F">
        <w:rPr>
          <w:szCs w:val="24"/>
          <w:lang w:val="es-ES"/>
        </w:rPr>
        <w:t xml:space="preserve">Informe técnico de la ETSI </w:t>
      </w:r>
      <w:r w:rsidRPr="00060972">
        <w:rPr>
          <w:szCs w:val="24"/>
          <w:lang w:val="es-ES"/>
        </w:rPr>
        <w:t>(</w:t>
      </w:r>
      <w:r w:rsidRPr="001C5E6F">
        <w:rPr>
          <w:i/>
          <w:szCs w:val="24"/>
          <w:lang w:val="es-ES"/>
        </w:rPr>
        <w:t>ETSI technical report</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ETS</w:t>
      </w:r>
      <w:r w:rsidRPr="001C5E6F">
        <w:rPr>
          <w:i/>
          <w:szCs w:val="24"/>
          <w:lang w:val="es-ES"/>
        </w:rPr>
        <w:tab/>
      </w:r>
      <w:r w:rsidRPr="001C5E6F">
        <w:rPr>
          <w:szCs w:val="24"/>
          <w:lang w:val="es-ES"/>
        </w:rPr>
        <w:t xml:space="preserve">Especificación técnica de la ETSI </w:t>
      </w:r>
      <w:r w:rsidRPr="00060972">
        <w:rPr>
          <w:szCs w:val="24"/>
          <w:lang w:val="es-ES"/>
        </w:rPr>
        <w:t>(</w:t>
      </w:r>
      <w:r w:rsidRPr="001C5E6F">
        <w:rPr>
          <w:i/>
          <w:szCs w:val="24"/>
          <w:lang w:val="es-ES"/>
        </w:rPr>
        <w:t>ETSI technical specification</w:t>
      </w:r>
      <w:r w:rsidRPr="00060972">
        <w:rPr>
          <w:szCs w:val="24"/>
          <w:lang w:val="es-ES"/>
        </w:rPr>
        <w:t>)</w:t>
      </w:r>
    </w:p>
    <w:p w:rsidR="00E74048" w:rsidRPr="00402AF9" w:rsidRDefault="00E74048" w:rsidP="00E74048">
      <w:pPr>
        <w:pStyle w:val="Headingb"/>
        <w:rPr>
          <w:lang w:val="es-ES_tradnl"/>
        </w:rPr>
      </w:pPr>
      <w:r w:rsidRPr="00402AF9">
        <w:rPr>
          <w:lang w:val="es-ES_tradnl"/>
        </w:rPr>
        <w:t>F</w:t>
      </w:r>
    </w:p>
    <w:p w:rsidR="00E74048" w:rsidRPr="00402AF9" w:rsidRDefault="00E74048" w:rsidP="00A61B97">
      <w:pPr>
        <w:tabs>
          <w:tab w:val="clear" w:pos="794"/>
          <w:tab w:val="clear" w:pos="1191"/>
        </w:tabs>
        <w:ind w:left="1588" w:hanging="1588"/>
        <w:jc w:val="left"/>
        <w:rPr>
          <w:i/>
          <w:szCs w:val="24"/>
          <w:lang w:val="es-ES_tradnl"/>
        </w:rPr>
      </w:pPr>
      <w:r w:rsidRPr="00402AF9">
        <w:rPr>
          <w:szCs w:val="24"/>
          <w:lang w:val="es-ES_tradnl"/>
        </w:rPr>
        <w:t>FACH</w:t>
      </w:r>
      <w:r w:rsidRPr="00402AF9">
        <w:rPr>
          <w:i/>
          <w:szCs w:val="24"/>
          <w:lang w:val="es-ES_tradnl"/>
        </w:rPr>
        <w:tab/>
      </w:r>
      <w:r w:rsidRPr="00402AF9">
        <w:rPr>
          <w:szCs w:val="24"/>
          <w:lang w:val="es-ES_tradnl"/>
        </w:rPr>
        <w:t xml:space="preserve">Canal de acceso directo </w:t>
      </w:r>
      <w:r w:rsidRPr="00060972">
        <w:rPr>
          <w:szCs w:val="24"/>
          <w:lang w:val="es-ES_tradnl"/>
        </w:rPr>
        <w:t>(</w:t>
      </w:r>
      <w:r w:rsidRPr="00402AF9">
        <w:rPr>
          <w:i/>
          <w:szCs w:val="24"/>
          <w:lang w:val="es-ES_tradnl"/>
        </w:rPr>
        <w:t>forward access channel</w:t>
      </w:r>
      <w:r w:rsidRPr="00060972">
        <w:rPr>
          <w:szCs w:val="24"/>
          <w:lang w:val="es-ES_tradnl"/>
        </w:rPr>
        <w:t>)</w:t>
      </w:r>
    </w:p>
    <w:p w:rsidR="00E74048" w:rsidRDefault="00E74048" w:rsidP="00A61B97">
      <w:pPr>
        <w:tabs>
          <w:tab w:val="clear" w:pos="794"/>
          <w:tab w:val="clear" w:pos="1191"/>
        </w:tabs>
        <w:ind w:left="1588" w:hanging="1588"/>
        <w:jc w:val="left"/>
        <w:rPr>
          <w:i/>
          <w:szCs w:val="24"/>
          <w:lang w:val="es-ES"/>
        </w:rPr>
      </w:pPr>
      <w:r>
        <w:rPr>
          <w:szCs w:val="24"/>
          <w:lang w:val="es-ES"/>
        </w:rPr>
        <w:t>DDF</w:t>
      </w:r>
      <w:r w:rsidRPr="001C5E6F">
        <w:rPr>
          <w:i/>
          <w:szCs w:val="24"/>
          <w:lang w:val="es-ES"/>
        </w:rPr>
        <w:tab/>
      </w:r>
      <w:r w:rsidRPr="001C5E6F">
        <w:rPr>
          <w:szCs w:val="24"/>
          <w:lang w:val="es-ES"/>
        </w:rPr>
        <w:t>Dúplex por división de frecuencia</w:t>
      </w:r>
      <w:r>
        <w:rPr>
          <w:szCs w:val="24"/>
          <w:lang w:val="es-ES"/>
        </w:rPr>
        <w:t xml:space="preserve"> </w:t>
      </w:r>
    </w:p>
    <w:p w:rsidR="00E74048" w:rsidRPr="0038413D" w:rsidRDefault="00E74048" w:rsidP="00A61B97">
      <w:pPr>
        <w:tabs>
          <w:tab w:val="clear" w:pos="794"/>
          <w:tab w:val="clear" w:pos="1191"/>
        </w:tabs>
        <w:ind w:left="1588" w:hanging="1588"/>
        <w:jc w:val="left"/>
        <w:rPr>
          <w:i/>
          <w:szCs w:val="24"/>
          <w:lang w:val="es-ES"/>
        </w:rPr>
      </w:pPr>
      <w:r w:rsidRPr="0038413D">
        <w:rPr>
          <w:szCs w:val="24"/>
          <w:lang w:val="es-ES"/>
        </w:rPr>
        <w:t>FDD</w:t>
      </w:r>
      <w:r>
        <w:rPr>
          <w:szCs w:val="24"/>
          <w:lang w:val="es-ES"/>
        </w:rPr>
        <w:tab/>
      </w:r>
      <w:r w:rsidRPr="001C5E6F">
        <w:rPr>
          <w:szCs w:val="24"/>
          <w:lang w:val="es-ES"/>
        </w:rPr>
        <w:t>Dúplex por división de frecuencia</w:t>
      </w:r>
      <w:r>
        <w:rPr>
          <w:szCs w:val="24"/>
          <w:lang w:val="es-ES"/>
        </w:rPr>
        <w:t xml:space="preserve"> </w:t>
      </w:r>
      <w:r w:rsidRPr="00060972">
        <w:rPr>
          <w:szCs w:val="24"/>
          <w:lang w:val="es-ES"/>
        </w:rPr>
        <w:t>(</w:t>
      </w:r>
      <w:r w:rsidRPr="0038413D">
        <w:rPr>
          <w:i/>
          <w:szCs w:val="24"/>
          <w:lang w:val="es-ES"/>
        </w:rPr>
        <w:t>f</w:t>
      </w:r>
      <w:r w:rsidRPr="0038413D">
        <w:rPr>
          <w:i/>
          <w:lang w:val="es-ES"/>
        </w:rPr>
        <w:t>requency division duplex</w:t>
      </w:r>
      <w:r w:rsidRPr="00060972">
        <w:rPr>
          <w:szCs w:val="24"/>
          <w:lang w:val="es-ES"/>
        </w:rPr>
        <w:t>)</w:t>
      </w:r>
    </w:p>
    <w:p w:rsidR="00E74048" w:rsidRDefault="00E74048" w:rsidP="00A61B97">
      <w:pPr>
        <w:tabs>
          <w:tab w:val="clear" w:pos="794"/>
          <w:tab w:val="clear" w:pos="1191"/>
        </w:tabs>
        <w:ind w:left="1588" w:hanging="1588"/>
        <w:jc w:val="left"/>
        <w:rPr>
          <w:i/>
          <w:szCs w:val="24"/>
          <w:lang w:val="es-ES"/>
        </w:rPr>
      </w:pPr>
      <w:r>
        <w:rPr>
          <w:szCs w:val="24"/>
          <w:lang w:val="es-ES"/>
        </w:rPr>
        <w:t>AMDF</w:t>
      </w:r>
      <w:r w:rsidRPr="001C5E6F">
        <w:rPr>
          <w:i/>
          <w:szCs w:val="24"/>
          <w:lang w:val="es-ES"/>
        </w:rPr>
        <w:tab/>
      </w:r>
      <w:r w:rsidRPr="001C5E6F">
        <w:rPr>
          <w:szCs w:val="24"/>
          <w:lang w:val="es-ES"/>
        </w:rPr>
        <w:t>Acceso múltiple por división de frecuencia</w:t>
      </w:r>
      <w:r>
        <w:rPr>
          <w:szCs w:val="24"/>
          <w:lang w:val="es-ES"/>
        </w:rPr>
        <w:t xml:space="preserve"> </w:t>
      </w:r>
    </w:p>
    <w:p w:rsidR="00E74048" w:rsidRPr="0038413D" w:rsidRDefault="00E74048" w:rsidP="00A61B97">
      <w:pPr>
        <w:tabs>
          <w:tab w:val="clear" w:pos="794"/>
          <w:tab w:val="clear" w:pos="1191"/>
        </w:tabs>
        <w:ind w:left="1588" w:hanging="1588"/>
        <w:jc w:val="left"/>
        <w:rPr>
          <w:i/>
          <w:szCs w:val="24"/>
          <w:lang w:val="es-ES"/>
        </w:rPr>
      </w:pPr>
      <w:r>
        <w:rPr>
          <w:szCs w:val="24"/>
          <w:lang w:val="es-ES"/>
        </w:rPr>
        <w:t>FDMA</w:t>
      </w:r>
      <w:r>
        <w:rPr>
          <w:szCs w:val="24"/>
          <w:lang w:val="es-ES"/>
        </w:rPr>
        <w:tab/>
      </w:r>
      <w:r w:rsidRPr="001C5E6F">
        <w:rPr>
          <w:szCs w:val="24"/>
          <w:lang w:val="es-ES"/>
        </w:rPr>
        <w:t>Acceso múltiple por división de frecuencia</w:t>
      </w:r>
      <w:r>
        <w:rPr>
          <w:szCs w:val="24"/>
          <w:lang w:val="es-ES"/>
        </w:rPr>
        <w:t xml:space="preserve"> </w:t>
      </w:r>
      <w:r w:rsidRPr="00060972">
        <w:rPr>
          <w:szCs w:val="24"/>
          <w:lang w:val="es-ES"/>
        </w:rPr>
        <w:t>(</w:t>
      </w:r>
      <w:r>
        <w:rPr>
          <w:i/>
          <w:lang w:val="es-ES"/>
        </w:rPr>
        <w:t>f</w:t>
      </w:r>
      <w:r w:rsidRPr="0038413D">
        <w:rPr>
          <w:i/>
          <w:lang w:val="es-ES"/>
        </w:rPr>
        <w:t>requency division multiple access</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FE</w:t>
      </w:r>
      <w:r w:rsidRPr="001C5E6F">
        <w:rPr>
          <w:i/>
          <w:szCs w:val="24"/>
          <w:lang w:val="es-ES"/>
        </w:rPr>
        <w:tab/>
      </w:r>
      <w:r w:rsidRPr="001C5E6F">
        <w:rPr>
          <w:szCs w:val="24"/>
          <w:lang w:val="es-ES"/>
        </w:rPr>
        <w:t xml:space="preserve">Entidad funcional </w:t>
      </w:r>
      <w:r w:rsidRPr="00060972">
        <w:rPr>
          <w:szCs w:val="24"/>
          <w:lang w:val="es-ES"/>
        </w:rPr>
        <w:t>(</w:t>
      </w:r>
      <w:r w:rsidRPr="001C5E6F">
        <w:rPr>
          <w:i/>
          <w:szCs w:val="24"/>
          <w:lang w:val="es-ES"/>
        </w:rPr>
        <w:t>functional entity</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FEC</w:t>
      </w:r>
      <w:r w:rsidRPr="001C5E6F">
        <w:rPr>
          <w:i/>
          <w:szCs w:val="24"/>
          <w:lang w:val="es-ES"/>
        </w:rPr>
        <w:tab/>
      </w:r>
      <w:r w:rsidRPr="001C5E6F">
        <w:rPr>
          <w:szCs w:val="24"/>
          <w:lang w:val="es-ES"/>
        </w:rPr>
        <w:t xml:space="preserve">Corrección de errores en recepción </w:t>
      </w:r>
      <w:r w:rsidRPr="00060972">
        <w:rPr>
          <w:szCs w:val="24"/>
          <w:lang w:val="es-ES"/>
        </w:rPr>
        <w:t>(</w:t>
      </w:r>
      <w:r w:rsidRPr="001C5E6F">
        <w:rPr>
          <w:i/>
          <w:szCs w:val="24"/>
          <w:lang w:val="es-ES"/>
        </w:rPr>
        <w:t>forward error correction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FFS</w:t>
      </w:r>
      <w:r w:rsidRPr="001C5E6F">
        <w:rPr>
          <w:i/>
          <w:szCs w:val="24"/>
          <w:lang w:val="es-ES"/>
        </w:rPr>
        <w:tab/>
      </w:r>
      <w:r w:rsidRPr="001C5E6F">
        <w:rPr>
          <w:szCs w:val="24"/>
          <w:lang w:val="es-ES"/>
        </w:rPr>
        <w:t xml:space="preserve">Entrada temporal pendiente de estudio </w:t>
      </w:r>
      <w:r w:rsidRPr="00060972">
        <w:rPr>
          <w:szCs w:val="24"/>
          <w:lang w:val="es-ES"/>
        </w:rPr>
        <w:t>(</w:t>
      </w:r>
      <w:r w:rsidRPr="001C5E6F">
        <w:rPr>
          <w:i/>
          <w:szCs w:val="24"/>
          <w:lang w:val="es-ES"/>
        </w:rPr>
        <w:t>for further study temporary entry</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FH</w:t>
      </w:r>
      <w:r w:rsidRPr="001C5E6F">
        <w:rPr>
          <w:i/>
          <w:szCs w:val="24"/>
          <w:lang w:val="es-ES"/>
        </w:rPr>
        <w:tab/>
      </w:r>
      <w:r w:rsidRPr="001C5E6F">
        <w:rPr>
          <w:szCs w:val="24"/>
          <w:lang w:val="es-ES"/>
        </w:rPr>
        <w:t xml:space="preserve">Salto de frecuencia </w:t>
      </w:r>
      <w:r w:rsidRPr="00060972">
        <w:rPr>
          <w:szCs w:val="24"/>
          <w:lang w:val="es-ES"/>
        </w:rPr>
        <w:t>(</w:t>
      </w:r>
      <w:r w:rsidRPr="001C5E6F">
        <w:rPr>
          <w:i/>
          <w:szCs w:val="24"/>
          <w:lang w:val="es-ES"/>
        </w:rPr>
        <w:t>frequency hop</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FPH</w:t>
      </w:r>
      <w:r w:rsidRPr="001C5E6F">
        <w:rPr>
          <w:i/>
          <w:szCs w:val="24"/>
          <w:lang w:val="es-ES"/>
        </w:rPr>
        <w:tab/>
      </w:r>
      <w:r w:rsidRPr="001C5E6F">
        <w:rPr>
          <w:szCs w:val="24"/>
          <w:lang w:val="es-ES"/>
        </w:rPr>
        <w:t xml:space="preserve">Llamada gratuita </w:t>
      </w:r>
      <w:r w:rsidRPr="00060972">
        <w:rPr>
          <w:szCs w:val="24"/>
          <w:lang w:val="es-ES"/>
        </w:rPr>
        <w:t>(</w:t>
      </w:r>
      <w:r w:rsidRPr="001C5E6F">
        <w:rPr>
          <w:i/>
          <w:szCs w:val="24"/>
          <w:lang w:val="es-ES"/>
        </w:rPr>
        <w:t>freephone</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S</w:t>
      </w:r>
      <w:r>
        <w:rPr>
          <w:szCs w:val="24"/>
          <w:lang w:val="es-ES"/>
        </w:rPr>
        <w:t>FS</w:t>
      </w:r>
      <w:r w:rsidRPr="001C5E6F">
        <w:rPr>
          <w:i/>
          <w:szCs w:val="24"/>
          <w:lang w:val="es-ES"/>
        </w:rPr>
        <w:tab/>
      </w:r>
      <w:r w:rsidRPr="001C5E6F">
        <w:rPr>
          <w:szCs w:val="24"/>
          <w:lang w:val="es-ES"/>
        </w:rPr>
        <w:t>Servicio fijo por satélite</w:t>
      </w:r>
      <w:r>
        <w:rPr>
          <w:szCs w:val="24"/>
          <w:lang w:val="es-ES"/>
        </w:rPr>
        <w:t xml:space="preserve"> </w:t>
      </w:r>
    </w:p>
    <w:p w:rsidR="00E74048" w:rsidRPr="001C5E6F" w:rsidRDefault="00E74048" w:rsidP="00E74048">
      <w:pPr>
        <w:pStyle w:val="Headingb"/>
        <w:rPr>
          <w:lang w:val="es-ES"/>
        </w:rPr>
      </w:pPr>
      <w:r w:rsidRPr="001C5E6F">
        <w:rPr>
          <w:lang w:val="es-ES"/>
        </w:rPr>
        <w:t>G</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GDMO</w:t>
      </w:r>
      <w:r w:rsidRPr="001C5E6F">
        <w:rPr>
          <w:i/>
          <w:szCs w:val="24"/>
          <w:lang w:val="es-ES"/>
        </w:rPr>
        <w:tab/>
      </w:r>
      <w:r w:rsidRPr="001C5E6F">
        <w:rPr>
          <w:szCs w:val="24"/>
          <w:lang w:val="es-ES"/>
        </w:rPr>
        <w:t xml:space="preserve">Directrices para la </w:t>
      </w:r>
      <w:r>
        <w:rPr>
          <w:szCs w:val="24"/>
          <w:lang w:val="es-ES"/>
        </w:rPr>
        <w:t>definición de los objet</w:t>
      </w:r>
      <w:r w:rsidRPr="001C5E6F">
        <w:rPr>
          <w:szCs w:val="24"/>
          <w:lang w:val="es-ES"/>
        </w:rPr>
        <w:t xml:space="preserve">os gestionados </w:t>
      </w:r>
      <w:r w:rsidRPr="00060972">
        <w:rPr>
          <w:szCs w:val="24"/>
          <w:lang w:val="es-ES"/>
        </w:rPr>
        <w:t>(</w:t>
      </w:r>
      <w:r w:rsidRPr="001C5E6F">
        <w:rPr>
          <w:i/>
          <w:szCs w:val="24"/>
          <w:lang w:val="es-ES"/>
        </w:rPr>
        <w:t>guidelines for the definición of managed objects</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GMPCS</w:t>
      </w:r>
      <w:r w:rsidRPr="001C5E6F">
        <w:rPr>
          <w:i/>
          <w:szCs w:val="24"/>
          <w:lang w:val="es-ES"/>
        </w:rPr>
        <w:tab/>
      </w:r>
      <w:r>
        <w:rPr>
          <w:szCs w:val="24"/>
          <w:lang w:val="es-ES"/>
        </w:rPr>
        <w:t xml:space="preserve">Sistemas </w:t>
      </w:r>
      <w:r w:rsidRPr="001C5E6F">
        <w:rPr>
          <w:szCs w:val="24"/>
          <w:lang w:val="es-ES"/>
        </w:rPr>
        <w:t xml:space="preserve">móviles mundiales </w:t>
      </w:r>
      <w:r>
        <w:rPr>
          <w:szCs w:val="24"/>
          <w:lang w:val="es-ES"/>
        </w:rPr>
        <w:t xml:space="preserve">de comunicaciones </w:t>
      </w:r>
      <w:r w:rsidRPr="001C5E6F">
        <w:rPr>
          <w:szCs w:val="24"/>
          <w:lang w:val="es-ES"/>
        </w:rPr>
        <w:t xml:space="preserve">por satélite </w:t>
      </w:r>
      <w:r w:rsidRPr="00060972">
        <w:rPr>
          <w:szCs w:val="24"/>
          <w:lang w:val="es-ES"/>
        </w:rPr>
        <w:t>(</w:t>
      </w:r>
      <w:r w:rsidRPr="001C5E6F">
        <w:rPr>
          <w:i/>
          <w:szCs w:val="24"/>
          <w:lang w:val="es-ES"/>
        </w:rPr>
        <w:t>global mobile personal communications by satellite</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GPS</w:t>
      </w:r>
      <w:r w:rsidRPr="001C5E6F">
        <w:rPr>
          <w:i/>
          <w:szCs w:val="24"/>
          <w:lang w:val="es-ES"/>
        </w:rPr>
        <w:tab/>
      </w:r>
      <w:r>
        <w:rPr>
          <w:szCs w:val="24"/>
          <w:lang w:val="es-ES"/>
        </w:rPr>
        <w:t xml:space="preserve">Sistema </w:t>
      </w:r>
      <w:r w:rsidRPr="001C5E6F">
        <w:rPr>
          <w:szCs w:val="24"/>
          <w:lang w:val="es-ES"/>
        </w:rPr>
        <w:t>mundial</w:t>
      </w:r>
      <w:r>
        <w:rPr>
          <w:szCs w:val="24"/>
          <w:lang w:val="es-ES"/>
        </w:rPr>
        <w:t xml:space="preserve"> de determinación de posición</w:t>
      </w:r>
      <w:r w:rsidRPr="001C5E6F">
        <w:rPr>
          <w:szCs w:val="24"/>
          <w:lang w:val="es-ES"/>
        </w:rPr>
        <w:t xml:space="preserve"> </w:t>
      </w:r>
      <w:r w:rsidRPr="00060972">
        <w:rPr>
          <w:szCs w:val="24"/>
          <w:lang w:val="es-ES"/>
        </w:rPr>
        <w:t>(</w:t>
      </w:r>
      <w:r w:rsidRPr="001C5E6F">
        <w:rPr>
          <w:i/>
          <w:szCs w:val="24"/>
          <w:lang w:val="es-ES"/>
        </w:rPr>
        <w:t>global positioning system</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GSM</w:t>
      </w:r>
      <w:r w:rsidRPr="001C5E6F">
        <w:rPr>
          <w:i/>
          <w:szCs w:val="24"/>
          <w:lang w:val="es-ES"/>
        </w:rPr>
        <w:tab/>
      </w:r>
      <w:r w:rsidRPr="001C5E6F">
        <w:rPr>
          <w:szCs w:val="24"/>
          <w:lang w:val="es-ES"/>
        </w:rPr>
        <w:t xml:space="preserve">Sistema mundial para comunicaciones móviles </w:t>
      </w:r>
      <w:r w:rsidRPr="00060972">
        <w:rPr>
          <w:szCs w:val="24"/>
          <w:lang w:val="es-ES"/>
        </w:rPr>
        <w:t>(</w:t>
      </w:r>
      <w:r w:rsidRPr="001C5E6F">
        <w:rPr>
          <w:i/>
          <w:szCs w:val="24"/>
          <w:lang w:val="es-ES"/>
        </w:rPr>
        <w:t>global system for mobile communications</w:t>
      </w:r>
      <w:r w:rsidRPr="00060972">
        <w:rPr>
          <w:szCs w:val="24"/>
          <w:lang w:val="es-ES"/>
        </w:rPr>
        <w:t>)</w:t>
      </w:r>
    </w:p>
    <w:p w:rsidR="00E74048" w:rsidRDefault="00E74048" w:rsidP="00A61B97">
      <w:pPr>
        <w:tabs>
          <w:tab w:val="clear" w:pos="794"/>
          <w:tab w:val="clear" w:pos="1191"/>
        </w:tabs>
        <w:ind w:left="1588" w:hanging="1588"/>
        <w:jc w:val="left"/>
        <w:rPr>
          <w:szCs w:val="24"/>
          <w:lang w:val="es-ES"/>
        </w:rPr>
      </w:pPr>
      <w:r w:rsidRPr="001C5E6F">
        <w:rPr>
          <w:szCs w:val="24"/>
          <w:lang w:val="es-ES"/>
        </w:rPr>
        <w:t>O</w:t>
      </w:r>
      <w:r>
        <w:rPr>
          <w:szCs w:val="24"/>
          <w:lang w:val="es-ES"/>
        </w:rPr>
        <w:t>SG</w:t>
      </w:r>
      <w:r w:rsidRPr="001C5E6F">
        <w:rPr>
          <w:i/>
          <w:szCs w:val="24"/>
          <w:lang w:val="es-ES"/>
        </w:rPr>
        <w:tab/>
      </w:r>
      <w:r w:rsidRPr="001C5E6F">
        <w:rPr>
          <w:szCs w:val="24"/>
          <w:lang w:val="es-ES"/>
        </w:rPr>
        <w:t xml:space="preserve">Órbita de satélite geoestacionario </w:t>
      </w:r>
    </w:p>
    <w:p w:rsidR="00E74048" w:rsidRPr="001C5E6F" w:rsidRDefault="00E74048" w:rsidP="00A61B97">
      <w:pPr>
        <w:tabs>
          <w:tab w:val="clear" w:pos="794"/>
          <w:tab w:val="clear" w:pos="1191"/>
        </w:tabs>
        <w:ind w:left="1588" w:hanging="1588"/>
        <w:jc w:val="left"/>
        <w:rPr>
          <w:i/>
          <w:szCs w:val="24"/>
          <w:lang w:val="es-ES"/>
        </w:rPr>
      </w:pPr>
      <w:r>
        <w:rPr>
          <w:szCs w:val="24"/>
          <w:lang w:val="es-ES"/>
        </w:rPr>
        <w:t>GSO</w:t>
      </w:r>
      <w:r>
        <w:rPr>
          <w:szCs w:val="24"/>
          <w:lang w:val="es-ES"/>
        </w:rPr>
        <w:tab/>
      </w:r>
      <w:r w:rsidRPr="001C5E6F">
        <w:rPr>
          <w:szCs w:val="24"/>
          <w:lang w:val="es-ES"/>
        </w:rPr>
        <w:t>Órbita de satélite geoestacionario</w:t>
      </w:r>
      <w:r>
        <w:rPr>
          <w:szCs w:val="24"/>
          <w:lang w:val="es-ES"/>
        </w:rPr>
        <w:t xml:space="preserve"> </w:t>
      </w:r>
      <w:r w:rsidRPr="00060972">
        <w:rPr>
          <w:szCs w:val="24"/>
          <w:lang w:val="es-ES"/>
        </w:rPr>
        <w:t>(</w:t>
      </w:r>
      <w:r w:rsidRPr="0038413D">
        <w:rPr>
          <w:i/>
          <w:lang w:val="es-ES"/>
        </w:rPr>
        <w:t>geostationary satellite orbit</w:t>
      </w:r>
      <w:r w:rsidRPr="00060972">
        <w:rPr>
          <w:szCs w:val="24"/>
          <w:lang w:val="es-ES"/>
        </w:rPr>
        <w:t>)</w:t>
      </w:r>
    </w:p>
    <w:p w:rsidR="00E74048" w:rsidRPr="001C5E6F" w:rsidRDefault="00E74048" w:rsidP="00E74048">
      <w:pPr>
        <w:pStyle w:val="Headingb"/>
        <w:rPr>
          <w:lang w:val="es-ES"/>
        </w:rPr>
      </w:pPr>
      <w:r w:rsidRPr="001C5E6F">
        <w:rPr>
          <w:lang w:val="es-ES"/>
        </w:rPr>
        <w:t>H</w:t>
      </w:r>
    </w:p>
    <w:p w:rsidR="00E74048" w:rsidRPr="001C5E6F" w:rsidRDefault="00E74048" w:rsidP="00A61B97">
      <w:pPr>
        <w:tabs>
          <w:tab w:val="clear" w:pos="794"/>
          <w:tab w:val="clear" w:pos="1191"/>
        </w:tabs>
        <w:jc w:val="left"/>
        <w:rPr>
          <w:i/>
          <w:szCs w:val="24"/>
          <w:lang w:val="es-ES"/>
        </w:rPr>
      </w:pPr>
      <w:r w:rsidRPr="001C5E6F">
        <w:rPr>
          <w:szCs w:val="24"/>
          <w:lang w:val="es-ES"/>
        </w:rPr>
        <w:t>HC</w:t>
      </w:r>
      <w:r w:rsidRPr="001C5E6F">
        <w:rPr>
          <w:i/>
          <w:szCs w:val="24"/>
          <w:lang w:val="es-ES"/>
        </w:rPr>
        <w:tab/>
      </w:r>
      <w:r w:rsidRPr="001C5E6F">
        <w:rPr>
          <w:szCs w:val="24"/>
          <w:lang w:val="es-ES"/>
        </w:rPr>
        <w:t xml:space="preserve">Criterio de traspaso </w:t>
      </w:r>
      <w:r w:rsidRPr="00060972">
        <w:rPr>
          <w:szCs w:val="24"/>
          <w:lang w:val="es-ES"/>
        </w:rPr>
        <w:t>(</w:t>
      </w:r>
      <w:r w:rsidRPr="001C5E6F">
        <w:rPr>
          <w:i/>
          <w:szCs w:val="24"/>
          <w:lang w:val="es-ES"/>
        </w:rPr>
        <w:t>handover criteria</w:t>
      </w:r>
      <w:r w:rsidRPr="00060972">
        <w:rPr>
          <w:szCs w:val="24"/>
          <w:lang w:val="es-ES"/>
        </w:rPr>
        <w:t>)</w:t>
      </w:r>
    </w:p>
    <w:p w:rsidR="00E74048" w:rsidRPr="001C5E6F" w:rsidRDefault="00E74048" w:rsidP="00A61B97">
      <w:pPr>
        <w:tabs>
          <w:tab w:val="clear" w:pos="794"/>
          <w:tab w:val="clear" w:pos="1191"/>
        </w:tabs>
        <w:jc w:val="left"/>
        <w:rPr>
          <w:i/>
          <w:szCs w:val="24"/>
          <w:lang w:val="es-ES"/>
        </w:rPr>
      </w:pPr>
      <w:r w:rsidRPr="001C5E6F">
        <w:rPr>
          <w:szCs w:val="24"/>
          <w:lang w:val="es-ES"/>
        </w:rPr>
        <w:t>HEC</w:t>
      </w:r>
      <w:r w:rsidRPr="001C5E6F">
        <w:rPr>
          <w:i/>
          <w:szCs w:val="24"/>
          <w:lang w:val="es-ES"/>
        </w:rPr>
        <w:tab/>
      </w:r>
      <w:r w:rsidRPr="001C5E6F">
        <w:rPr>
          <w:szCs w:val="24"/>
          <w:lang w:val="es-ES"/>
        </w:rPr>
        <w:t xml:space="preserve">Control de errores de encabezamiento </w:t>
      </w:r>
      <w:r w:rsidRPr="00060972">
        <w:rPr>
          <w:szCs w:val="24"/>
          <w:lang w:val="es-ES"/>
        </w:rPr>
        <w:t>(</w:t>
      </w:r>
      <w:r w:rsidRPr="001C5E6F">
        <w:rPr>
          <w:i/>
          <w:szCs w:val="24"/>
          <w:lang w:val="es-ES"/>
        </w:rPr>
        <w:t>header error control</w:t>
      </w:r>
      <w:r w:rsidRPr="00060972">
        <w:rPr>
          <w:szCs w:val="24"/>
          <w:lang w:val="es-ES"/>
        </w:rPr>
        <w:t>)</w:t>
      </w:r>
    </w:p>
    <w:p w:rsidR="00E74048" w:rsidRPr="001C5E6F" w:rsidRDefault="00E74048" w:rsidP="00A61B97">
      <w:pPr>
        <w:tabs>
          <w:tab w:val="clear" w:pos="794"/>
          <w:tab w:val="clear" w:pos="1191"/>
        </w:tabs>
        <w:jc w:val="left"/>
        <w:rPr>
          <w:i/>
          <w:szCs w:val="24"/>
          <w:lang w:val="es-ES"/>
        </w:rPr>
      </w:pPr>
      <w:r w:rsidRPr="001C5E6F">
        <w:rPr>
          <w:szCs w:val="24"/>
          <w:lang w:val="es-ES"/>
        </w:rPr>
        <w:t>HEO</w:t>
      </w:r>
      <w:r w:rsidRPr="001C5E6F">
        <w:rPr>
          <w:i/>
          <w:szCs w:val="24"/>
          <w:lang w:val="es-ES"/>
        </w:rPr>
        <w:tab/>
      </w:r>
      <w:r w:rsidRPr="001C5E6F">
        <w:rPr>
          <w:szCs w:val="24"/>
          <w:lang w:val="es-ES"/>
        </w:rPr>
        <w:t xml:space="preserve">Órbita muy elíptica </w:t>
      </w:r>
      <w:r w:rsidRPr="00060972">
        <w:rPr>
          <w:szCs w:val="24"/>
          <w:lang w:val="es-ES"/>
        </w:rPr>
        <w:t>(</w:t>
      </w:r>
      <w:r w:rsidRPr="001C5E6F">
        <w:rPr>
          <w:i/>
          <w:szCs w:val="24"/>
          <w:lang w:val="es-ES"/>
        </w:rPr>
        <w:t>highly elliptical orbit</w:t>
      </w:r>
      <w:r w:rsidRPr="00060972">
        <w:rPr>
          <w:szCs w:val="24"/>
          <w:lang w:val="es-ES"/>
        </w:rPr>
        <w:t>)</w:t>
      </w:r>
    </w:p>
    <w:p w:rsidR="00E74048" w:rsidRPr="001C5E6F" w:rsidRDefault="00E74048" w:rsidP="00A61B97">
      <w:pPr>
        <w:tabs>
          <w:tab w:val="clear" w:pos="794"/>
          <w:tab w:val="clear" w:pos="1191"/>
        </w:tabs>
        <w:jc w:val="left"/>
        <w:rPr>
          <w:i/>
          <w:szCs w:val="24"/>
          <w:lang w:val="es-ES"/>
        </w:rPr>
      </w:pPr>
      <w:r w:rsidRPr="001C5E6F">
        <w:rPr>
          <w:szCs w:val="24"/>
          <w:lang w:val="es-ES"/>
        </w:rPr>
        <w:t>HLR</w:t>
      </w:r>
      <w:r w:rsidRPr="001C5E6F">
        <w:rPr>
          <w:i/>
          <w:szCs w:val="24"/>
          <w:lang w:val="es-ES"/>
        </w:rPr>
        <w:tab/>
      </w:r>
      <w:r w:rsidRPr="001C5E6F">
        <w:rPr>
          <w:szCs w:val="24"/>
          <w:lang w:val="es-ES"/>
        </w:rPr>
        <w:t xml:space="preserve">Registro de </w:t>
      </w:r>
      <w:r>
        <w:rPr>
          <w:szCs w:val="24"/>
          <w:lang w:val="es-ES"/>
        </w:rPr>
        <w:t>posiciones propio</w:t>
      </w:r>
      <w:r w:rsidRPr="001C5E6F">
        <w:rPr>
          <w:szCs w:val="24"/>
          <w:lang w:val="es-ES"/>
        </w:rPr>
        <w:t xml:space="preserve"> </w:t>
      </w:r>
      <w:r w:rsidRPr="00060972">
        <w:rPr>
          <w:szCs w:val="24"/>
          <w:lang w:val="es-ES"/>
        </w:rPr>
        <w:t>(</w:t>
      </w:r>
      <w:r w:rsidRPr="001C5E6F">
        <w:rPr>
          <w:i/>
          <w:szCs w:val="24"/>
          <w:lang w:val="es-ES"/>
        </w:rPr>
        <w:t>home location register</w:t>
      </w:r>
      <w:r w:rsidRPr="00060972">
        <w:rPr>
          <w:szCs w:val="24"/>
          <w:lang w:val="es-ES"/>
        </w:rPr>
        <w:t>)</w:t>
      </w:r>
      <w:r>
        <w:rPr>
          <w:i/>
          <w:szCs w:val="24"/>
          <w:lang w:val="es-ES"/>
        </w:rPr>
        <w:t xml:space="preserve"> </w:t>
      </w:r>
    </w:p>
    <w:p w:rsidR="00E74048" w:rsidRPr="001C5E6F" w:rsidRDefault="00E74048" w:rsidP="00A61B97">
      <w:pPr>
        <w:tabs>
          <w:tab w:val="clear" w:pos="794"/>
          <w:tab w:val="clear" w:pos="1191"/>
        </w:tabs>
        <w:jc w:val="left"/>
        <w:rPr>
          <w:i/>
          <w:szCs w:val="24"/>
          <w:lang w:val="es-ES"/>
        </w:rPr>
      </w:pPr>
      <w:r w:rsidRPr="001C5E6F">
        <w:rPr>
          <w:szCs w:val="24"/>
          <w:lang w:val="es-ES"/>
        </w:rPr>
        <w:t>HOC</w:t>
      </w:r>
      <w:r w:rsidRPr="001C5E6F">
        <w:rPr>
          <w:i/>
          <w:szCs w:val="24"/>
          <w:lang w:val="es-ES"/>
        </w:rPr>
        <w:tab/>
      </w:r>
      <w:r w:rsidRPr="001C5E6F">
        <w:rPr>
          <w:szCs w:val="24"/>
          <w:lang w:val="es-ES"/>
        </w:rPr>
        <w:t xml:space="preserve">Control del traspaso </w:t>
      </w:r>
      <w:r w:rsidRPr="00060972">
        <w:rPr>
          <w:szCs w:val="24"/>
          <w:lang w:val="es-ES"/>
        </w:rPr>
        <w:t>(</w:t>
      </w:r>
      <w:r w:rsidRPr="001C5E6F">
        <w:rPr>
          <w:i/>
          <w:szCs w:val="24"/>
          <w:lang w:val="es-ES"/>
        </w:rPr>
        <w:t>handover control</w:t>
      </w:r>
      <w:r w:rsidRPr="00060972">
        <w:rPr>
          <w:szCs w:val="24"/>
          <w:lang w:val="es-ES"/>
        </w:rPr>
        <w:t>)</w:t>
      </w:r>
    </w:p>
    <w:p w:rsidR="00E74048" w:rsidRPr="001C5E6F" w:rsidRDefault="00E74048" w:rsidP="00A61B97">
      <w:pPr>
        <w:tabs>
          <w:tab w:val="clear" w:pos="794"/>
          <w:tab w:val="clear" w:pos="1191"/>
        </w:tabs>
        <w:jc w:val="left"/>
        <w:rPr>
          <w:i/>
          <w:szCs w:val="24"/>
          <w:lang w:val="es-ES"/>
        </w:rPr>
      </w:pPr>
      <w:r w:rsidRPr="001C5E6F">
        <w:rPr>
          <w:szCs w:val="24"/>
          <w:lang w:val="es-ES"/>
        </w:rPr>
        <w:t>HUP</w:t>
      </w:r>
      <w:r w:rsidRPr="001C5E6F">
        <w:rPr>
          <w:i/>
          <w:szCs w:val="24"/>
          <w:lang w:val="es-ES"/>
        </w:rPr>
        <w:tab/>
      </w:r>
      <w:r w:rsidRPr="001C5E6F">
        <w:rPr>
          <w:szCs w:val="24"/>
          <w:lang w:val="es-ES"/>
        </w:rPr>
        <w:t xml:space="preserve">Perfil del usuario del traspaso </w:t>
      </w:r>
      <w:r w:rsidRPr="00060972">
        <w:rPr>
          <w:szCs w:val="24"/>
          <w:lang w:val="es-ES"/>
        </w:rPr>
        <w:t>(</w:t>
      </w:r>
      <w:r w:rsidRPr="001C5E6F">
        <w:rPr>
          <w:i/>
          <w:szCs w:val="24"/>
          <w:lang w:val="es-ES"/>
        </w:rPr>
        <w:t>handover user profile</w:t>
      </w:r>
      <w:r w:rsidRPr="00060972">
        <w:rPr>
          <w:szCs w:val="24"/>
          <w:lang w:val="es-ES"/>
        </w:rPr>
        <w:t>)</w:t>
      </w:r>
    </w:p>
    <w:p w:rsidR="00E74048" w:rsidRPr="001C5E6F" w:rsidRDefault="00E74048" w:rsidP="00E74048">
      <w:pPr>
        <w:pStyle w:val="Headingb"/>
        <w:rPr>
          <w:lang w:val="es-ES"/>
        </w:rPr>
      </w:pPr>
      <w:r w:rsidRPr="001C5E6F">
        <w:rPr>
          <w:lang w:val="es-ES"/>
        </w:rPr>
        <w:t>I</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IBCN</w:t>
      </w:r>
      <w:r w:rsidRPr="001C5E6F">
        <w:rPr>
          <w:i/>
          <w:szCs w:val="24"/>
          <w:lang w:val="es-ES"/>
        </w:rPr>
        <w:tab/>
      </w:r>
      <w:r w:rsidRPr="001C5E6F">
        <w:rPr>
          <w:szCs w:val="24"/>
          <w:lang w:val="es-ES"/>
        </w:rPr>
        <w:t xml:space="preserve">Red de comunicaciones integrada </w:t>
      </w:r>
      <w:r>
        <w:rPr>
          <w:szCs w:val="24"/>
          <w:lang w:val="es-ES"/>
        </w:rPr>
        <w:t>de</w:t>
      </w:r>
      <w:r w:rsidRPr="001C5E6F">
        <w:rPr>
          <w:szCs w:val="24"/>
          <w:lang w:val="es-ES"/>
        </w:rPr>
        <w:t xml:space="preserve"> banda ancha </w:t>
      </w:r>
      <w:r w:rsidRPr="00060972">
        <w:rPr>
          <w:szCs w:val="24"/>
          <w:lang w:val="es-ES"/>
        </w:rPr>
        <w:t>(</w:t>
      </w:r>
      <w:r w:rsidRPr="001C5E6F">
        <w:rPr>
          <w:i/>
          <w:szCs w:val="24"/>
          <w:lang w:val="es-ES"/>
        </w:rPr>
        <w:t>integrated broadband communications network</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ICO</w:t>
      </w:r>
      <w:r w:rsidRPr="001C5E6F">
        <w:rPr>
          <w:i/>
          <w:szCs w:val="24"/>
          <w:lang w:val="es-ES"/>
        </w:rPr>
        <w:tab/>
      </w:r>
      <w:r w:rsidRPr="001C5E6F">
        <w:rPr>
          <w:szCs w:val="24"/>
          <w:lang w:val="es-ES"/>
        </w:rPr>
        <w:t xml:space="preserve">Órbita circular intermedia </w:t>
      </w:r>
      <w:r w:rsidRPr="00060972">
        <w:rPr>
          <w:szCs w:val="24"/>
          <w:lang w:val="es-ES"/>
        </w:rPr>
        <w:t>(</w:t>
      </w:r>
      <w:r w:rsidRPr="001C5E6F">
        <w:rPr>
          <w:i/>
          <w:szCs w:val="24"/>
          <w:lang w:val="es-ES"/>
        </w:rPr>
        <w:t>intermediate circular orbit</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ID</w:t>
      </w:r>
      <w:r w:rsidRPr="001C5E6F">
        <w:rPr>
          <w:i/>
          <w:szCs w:val="24"/>
          <w:lang w:val="es-ES"/>
        </w:rPr>
        <w:tab/>
      </w:r>
      <w:r w:rsidRPr="001C5E6F">
        <w:rPr>
          <w:szCs w:val="24"/>
          <w:lang w:val="es-ES"/>
        </w:rPr>
        <w:t xml:space="preserve">Iniciación y decisión del traspaso </w:t>
      </w:r>
      <w:r w:rsidRPr="00060972">
        <w:rPr>
          <w:szCs w:val="24"/>
          <w:lang w:val="es-ES"/>
        </w:rPr>
        <w:t>(</w:t>
      </w:r>
      <w:r w:rsidRPr="001C5E6F">
        <w:rPr>
          <w:i/>
          <w:szCs w:val="24"/>
          <w:lang w:val="es-ES"/>
        </w:rPr>
        <w:t>handover initiation and decision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IMSI</w:t>
      </w:r>
      <w:r w:rsidRPr="001C5E6F">
        <w:rPr>
          <w:i/>
          <w:szCs w:val="24"/>
          <w:lang w:val="es-ES"/>
        </w:rPr>
        <w:tab/>
      </w:r>
      <w:r w:rsidRPr="001C5E6F">
        <w:rPr>
          <w:szCs w:val="24"/>
          <w:lang w:val="es-ES"/>
        </w:rPr>
        <w:t xml:space="preserve">Identidad internacional de la estación móvil </w:t>
      </w:r>
      <w:r w:rsidRPr="00060972">
        <w:rPr>
          <w:szCs w:val="24"/>
          <w:lang w:val="es-ES"/>
        </w:rPr>
        <w:t>(</w:t>
      </w:r>
      <w:r w:rsidRPr="001C5E6F">
        <w:rPr>
          <w:i/>
          <w:szCs w:val="24"/>
          <w:lang w:val="es-ES"/>
        </w:rPr>
        <w:t>international mobile station identity</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lastRenderedPageBreak/>
        <w:t>IMT</w:t>
      </w:r>
      <w:r w:rsidRPr="001C5E6F">
        <w:rPr>
          <w:i/>
          <w:szCs w:val="24"/>
          <w:lang w:val="es-ES"/>
        </w:rPr>
        <w:tab/>
      </w:r>
      <w:r w:rsidRPr="001C5E6F">
        <w:rPr>
          <w:szCs w:val="24"/>
          <w:lang w:val="es-ES"/>
        </w:rPr>
        <w:t xml:space="preserve">Telecomunicaciones móviles internacionales </w:t>
      </w:r>
      <w:r w:rsidRPr="00060972">
        <w:rPr>
          <w:szCs w:val="24"/>
          <w:lang w:val="es-ES"/>
        </w:rPr>
        <w:t>(</w:t>
      </w:r>
      <w:r w:rsidRPr="001C5E6F">
        <w:rPr>
          <w:i/>
          <w:szCs w:val="24"/>
          <w:lang w:val="es-ES"/>
        </w:rPr>
        <w:t>international mobile telecommunications</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IMT-2000</w:t>
      </w:r>
      <w:r w:rsidRPr="001C5E6F">
        <w:rPr>
          <w:i/>
          <w:szCs w:val="24"/>
          <w:lang w:val="es-ES"/>
        </w:rPr>
        <w:tab/>
      </w:r>
      <w:r w:rsidRPr="001C5E6F">
        <w:rPr>
          <w:szCs w:val="24"/>
          <w:lang w:val="es-ES"/>
        </w:rPr>
        <w:t>Telecomunicaciones móviles internacionales</w:t>
      </w:r>
      <w:r>
        <w:rPr>
          <w:szCs w:val="24"/>
          <w:lang w:val="es-ES"/>
        </w:rPr>
        <w:t>-</w:t>
      </w:r>
      <w:r w:rsidRPr="001C5E6F">
        <w:rPr>
          <w:szCs w:val="24"/>
          <w:lang w:val="es-ES"/>
        </w:rPr>
        <w:t xml:space="preserve">2000 </w:t>
      </w:r>
      <w:r w:rsidRPr="00060972">
        <w:rPr>
          <w:szCs w:val="24"/>
          <w:lang w:val="es-ES"/>
        </w:rPr>
        <w:t>(</w:t>
      </w:r>
      <w:r w:rsidRPr="001C5E6F">
        <w:rPr>
          <w:i/>
          <w:szCs w:val="24"/>
          <w:lang w:val="es-ES"/>
        </w:rPr>
        <w:t>international mobile telecommunications-2000</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IMTI</w:t>
      </w:r>
      <w:r w:rsidRPr="001C5E6F">
        <w:rPr>
          <w:i/>
          <w:szCs w:val="24"/>
          <w:lang w:val="es-ES"/>
        </w:rPr>
        <w:tab/>
      </w:r>
      <w:r w:rsidRPr="001C5E6F">
        <w:rPr>
          <w:szCs w:val="24"/>
          <w:lang w:val="es-ES"/>
        </w:rPr>
        <w:t xml:space="preserve">Identidad internacional del terminal móvil </w:t>
      </w:r>
      <w:r w:rsidRPr="00060972">
        <w:rPr>
          <w:szCs w:val="24"/>
          <w:lang w:val="es-ES"/>
        </w:rPr>
        <w:t>(</w:t>
      </w:r>
      <w:r w:rsidRPr="001C5E6F">
        <w:rPr>
          <w:i/>
          <w:szCs w:val="24"/>
          <w:lang w:val="es-ES"/>
        </w:rPr>
        <w:t>international mobile terminal identity</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IMUI</w:t>
      </w:r>
      <w:r w:rsidRPr="001C5E6F">
        <w:rPr>
          <w:i/>
          <w:szCs w:val="24"/>
          <w:lang w:val="es-ES"/>
        </w:rPr>
        <w:tab/>
      </w:r>
      <w:r w:rsidRPr="001C5E6F">
        <w:rPr>
          <w:szCs w:val="24"/>
          <w:lang w:val="es-ES"/>
        </w:rPr>
        <w:t xml:space="preserve">Identidad internacional del usuario móvil </w:t>
      </w:r>
      <w:r w:rsidRPr="00060972">
        <w:rPr>
          <w:szCs w:val="24"/>
          <w:lang w:val="es-ES"/>
        </w:rPr>
        <w:t>(</w:t>
      </w:r>
      <w:r w:rsidRPr="001C5E6F">
        <w:rPr>
          <w:i/>
          <w:szCs w:val="24"/>
          <w:lang w:val="es-ES"/>
        </w:rPr>
        <w:t>international mobile user identity</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IN</w:t>
      </w:r>
      <w:r w:rsidRPr="001C5E6F">
        <w:rPr>
          <w:i/>
          <w:szCs w:val="24"/>
          <w:lang w:val="es-ES"/>
        </w:rPr>
        <w:tab/>
      </w:r>
      <w:r w:rsidRPr="001C5E6F">
        <w:rPr>
          <w:szCs w:val="24"/>
          <w:lang w:val="es-ES"/>
        </w:rPr>
        <w:t xml:space="preserve">Red inteligente </w:t>
      </w:r>
      <w:r w:rsidRPr="00060972">
        <w:rPr>
          <w:szCs w:val="24"/>
          <w:lang w:val="es-ES"/>
        </w:rPr>
        <w:t>(</w:t>
      </w:r>
      <w:r w:rsidRPr="001C5E6F">
        <w:rPr>
          <w:i/>
          <w:szCs w:val="24"/>
          <w:lang w:val="es-ES"/>
        </w:rPr>
        <w:t>intelligent network</w:t>
      </w:r>
      <w:r w:rsidRPr="00060972">
        <w:rPr>
          <w:szCs w:val="24"/>
          <w:lang w:val="es-ES"/>
        </w:rPr>
        <w:t>)</w:t>
      </w:r>
    </w:p>
    <w:p w:rsidR="00E74048" w:rsidRPr="001C5E6F" w:rsidRDefault="00E74048" w:rsidP="00A61B97">
      <w:pPr>
        <w:tabs>
          <w:tab w:val="clear" w:pos="794"/>
          <w:tab w:val="clear" w:pos="1191"/>
        </w:tabs>
        <w:spacing w:before="115"/>
        <w:ind w:left="1588" w:hanging="1588"/>
        <w:jc w:val="left"/>
        <w:rPr>
          <w:i/>
          <w:szCs w:val="24"/>
          <w:lang w:val="es-ES"/>
        </w:rPr>
      </w:pPr>
      <w:r w:rsidRPr="001C5E6F">
        <w:rPr>
          <w:szCs w:val="24"/>
          <w:lang w:val="es-ES"/>
        </w:rPr>
        <w:t>INAP</w:t>
      </w:r>
      <w:r w:rsidRPr="001C5E6F">
        <w:rPr>
          <w:i/>
          <w:szCs w:val="24"/>
          <w:lang w:val="es-ES"/>
        </w:rPr>
        <w:tab/>
      </w:r>
      <w:r w:rsidRPr="001C5E6F">
        <w:rPr>
          <w:szCs w:val="24"/>
          <w:lang w:val="es-ES"/>
        </w:rPr>
        <w:t xml:space="preserve">Protocolo de aplicación de la red inteligente </w:t>
      </w:r>
      <w:r w:rsidRPr="00060972">
        <w:rPr>
          <w:szCs w:val="24"/>
          <w:lang w:val="es-ES"/>
        </w:rPr>
        <w:t>(</w:t>
      </w:r>
      <w:r w:rsidRPr="001C5E6F">
        <w:rPr>
          <w:i/>
          <w:szCs w:val="24"/>
          <w:lang w:val="es-ES"/>
        </w:rPr>
        <w:t>intelligent network application protocol</w:t>
      </w:r>
      <w:r w:rsidRPr="00060972">
        <w:rPr>
          <w:szCs w:val="24"/>
          <w:lang w:val="es-ES"/>
        </w:rPr>
        <w:t>)</w:t>
      </w:r>
    </w:p>
    <w:p w:rsidR="00E74048" w:rsidRPr="001C5E6F" w:rsidRDefault="00E74048" w:rsidP="00A61B97">
      <w:pPr>
        <w:tabs>
          <w:tab w:val="clear" w:pos="794"/>
          <w:tab w:val="clear" w:pos="1191"/>
        </w:tabs>
        <w:spacing w:before="115"/>
        <w:ind w:left="1588" w:hanging="1588"/>
        <w:jc w:val="left"/>
        <w:rPr>
          <w:i/>
          <w:szCs w:val="24"/>
          <w:lang w:val="es-ES"/>
        </w:rPr>
      </w:pPr>
      <w:r w:rsidRPr="001C5E6F">
        <w:rPr>
          <w:szCs w:val="24"/>
          <w:lang w:val="es-ES"/>
        </w:rPr>
        <w:t>IP</w:t>
      </w:r>
      <w:r w:rsidRPr="001C5E6F">
        <w:rPr>
          <w:i/>
          <w:szCs w:val="24"/>
          <w:lang w:val="es-ES"/>
        </w:rPr>
        <w:tab/>
      </w:r>
      <w:r w:rsidRPr="001C5E6F">
        <w:rPr>
          <w:szCs w:val="24"/>
          <w:lang w:val="es-ES"/>
        </w:rPr>
        <w:t xml:space="preserve">Periférico inteligente </w:t>
      </w:r>
      <w:r w:rsidRPr="00060972">
        <w:rPr>
          <w:szCs w:val="24"/>
          <w:lang w:val="es-ES"/>
        </w:rPr>
        <w:t>(</w:t>
      </w:r>
      <w:r w:rsidRPr="001C5E6F">
        <w:rPr>
          <w:i/>
          <w:szCs w:val="24"/>
          <w:lang w:val="es-ES"/>
        </w:rPr>
        <w:t>intelligent peripheral</w:t>
      </w:r>
      <w:r w:rsidRPr="00060972">
        <w:rPr>
          <w:szCs w:val="24"/>
          <w:lang w:val="es-ES"/>
        </w:rPr>
        <w:t>)</w:t>
      </w:r>
    </w:p>
    <w:p w:rsidR="00E74048" w:rsidRPr="00597FF6" w:rsidRDefault="00E74048" w:rsidP="00A61B97">
      <w:pPr>
        <w:tabs>
          <w:tab w:val="clear" w:pos="794"/>
          <w:tab w:val="clear" w:pos="1191"/>
        </w:tabs>
        <w:spacing w:before="115"/>
        <w:ind w:left="1588" w:hanging="1588"/>
        <w:jc w:val="left"/>
        <w:rPr>
          <w:i/>
          <w:szCs w:val="24"/>
          <w:lang w:val="en-US"/>
        </w:rPr>
      </w:pPr>
      <w:r w:rsidRPr="00597FF6">
        <w:rPr>
          <w:szCs w:val="24"/>
          <w:lang w:val="en-US"/>
        </w:rPr>
        <w:t>IS</w:t>
      </w:r>
      <w:r w:rsidRPr="00597FF6">
        <w:rPr>
          <w:i/>
          <w:szCs w:val="24"/>
          <w:lang w:val="en-US"/>
        </w:rPr>
        <w:tab/>
      </w:r>
      <w:r w:rsidRPr="00597FF6">
        <w:rPr>
          <w:szCs w:val="24"/>
          <w:lang w:val="en-US"/>
        </w:rPr>
        <w:t xml:space="preserve">Norma provisional </w:t>
      </w:r>
      <w:r w:rsidRPr="00060972">
        <w:rPr>
          <w:szCs w:val="24"/>
          <w:lang w:val="en-US"/>
        </w:rPr>
        <w:t>(</w:t>
      </w:r>
      <w:r w:rsidRPr="00597FF6">
        <w:rPr>
          <w:i/>
          <w:szCs w:val="24"/>
          <w:lang w:val="en-US"/>
        </w:rPr>
        <w:t>interim standard</w:t>
      </w:r>
      <w:r w:rsidRPr="00060972">
        <w:rPr>
          <w:szCs w:val="24"/>
          <w:lang w:val="en-US"/>
        </w:rPr>
        <w:t>)</w:t>
      </w:r>
    </w:p>
    <w:p w:rsidR="00E74048" w:rsidRPr="001C5E6F" w:rsidRDefault="00E74048" w:rsidP="00A61B97">
      <w:pPr>
        <w:tabs>
          <w:tab w:val="clear" w:pos="794"/>
          <w:tab w:val="clear" w:pos="1191"/>
        </w:tabs>
        <w:spacing w:before="115"/>
        <w:ind w:left="1588" w:hanging="1588"/>
        <w:jc w:val="left"/>
        <w:rPr>
          <w:i/>
          <w:szCs w:val="24"/>
          <w:lang w:val="es-ES"/>
        </w:rPr>
      </w:pPr>
      <w:r w:rsidRPr="001C5E6F">
        <w:rPr>
          <w:szCs w:val="24"/>
          <w:lang w:val="es-ES"/>
        </w:rPr>
        <w:t>ISCP</w:t>
      </w:r>
      <w:r w:rsidRPr="001C5E6F">
        <w:rPr>
          <w:i/>
          <w:szCs w:val="24"/>
          <w:lang w:val="es-ES"/>
        </w:rPr>
        <w:tab/>
      </w:r>
      <w:r w:rsidRPr="001C5E6F">
        <w:rPr>
          <w:szCs w:val="24"/>
          <w:lang w:val="es-ES"/>
        </w:rPr>
        <w:t xml:space="preserve">Parte de control de la RDSI </w:t>
      </w:r>
      <w:r w:rsidRPr="00060972">
        <w:rPr>
          <w:szCs w:val="24"/>
          <w:lang w:val="es-ES"/>
        </w:rPr>
        <w:t>(</w:t>
      </w:r>
      <w:r w:rsidRPr="001C5E6F">
        <w:rPr>
          <w:i/>
          <w:szCs w:val="24"/>
          <w:lang w:val="es-ES"/>
        </w:rPr>
        <w:t>ISDN control part</w:t>
      </w:r>
      <w:r w:rsidRPr="00060972">
        <w:rPr>
          <w:szCs w:val="24"/>
          <w:lang w:val="es-ES"/>
        </w:rPr>
        <w:t>)</w:t>
      </w:r>
    </w:p>
    <w:p w:rsidR="00E74048" w:rsidRPr="001C5E6F" w:rsidRDefault="00E74048" w:rsidP="00A61B97">
      <w:pPr>
        <w:tabs>
          <w:tab w:val="clear" w:pos="794"/>
          <w:tab w:val="clear" w:pos="1191"/>
        </w:tabs>
        <w:spacing w:before="115"/>
        <w:ind w:left="1588" w:hanging="1588"/>
        <w:jc w:val="left"/>
        <w:rPr>
          <w:i/>
          <w:szCs w:val="24"/>
          <w:lang w:val="es-ES"/>
        </w:rPr>
      </w:pPr>
      <w:r w:rsidRPr="001C5E6F">
        <w:rPr>
          <w:szCs w:val="24"/>
          <w:lang w:val="es-ES"/>
        </w:rPr>
        <w:t>RD</w:t>
      </w:r>
      <w:r>
        <w:rPr>
          <w:szCs w:val="24"/>
          <w:lang w:val="es-ES"/>
        </w:rPr>
        <w:t>S</w:t>
      </w:r>
      <w:r w:rsidRPr="001C5E6F">
        <w:rPr>
          <w:szCs w:val="24"/>
          <w:lang w:val="es-ES"/>
        </w:rPr>
        <w:t>I</w:t>
      </w:r>
      <w:r w:rsidRPr="001C5E6F">
        <w:rPr>
          <w:i/>
          <w:szCs w:val="24"/>
          <w:lang w:val="es-ES"/>
        </w:rPr>
        <w:tab/>
      </w:r>
      <w:r w:rsidRPr="001C5E6F">
        <w:rPr>
          <w:szCs w:val="24"/>
          <w:lang w:val="es-ES"/>
        </w:rPr>
        <w:t xml:space="preserve">Red digital de servicios integrados </w:t>
      </w:r>
    </w:p>
    <w:p w:rsidR="0006301B" w:rsidRPr="001C5E6F" w:rsidRDefault="0006301B" w:rsidP="0006301B">
      <w:pPr>
        <w:tabs>
          <w:tab w:val="clear" w:pos="794"/>
          <w:tab w:val="clear" w:pos="1191"/>
        </w:tabs>
        <w:spacing w:before="115"/>
        <w:ind w:left="1588" w:hanging="1588"/>
        <w:jc w:val="left"/>
        <w:rPr>
          <w:i/>
          <w:szCs w:val="24"/>
          <w:lang w:val="es-ES"/>
        </w:rPr>
      </w:pPr>
      <w:r w:rsidRPr="001C5E6F">
        <w:rPr>
          <w:szCs w:val="24"/>
          <w:lang w:val="es-ES"/>
        </w:rPr>
        <w:t>I</w:t>
      </w:r>
      <w:r>
        <w:rPr>
          <w:szCs w:val="24"/>
          <w:lang w:val="es-ES"/>
        </w:rPr>
        <w:t>SDN</w:t>
      </w:r>
      <w:r w:rsidRPr="001C5E6F">
        <w:rPr>
          <w:i/>
          <w:szCs w:val="24"/>
          <w:lang w:val="es-ES"/>
        </w:rPr>
        <w:tab/>
      </w:r>
      <w:r w:rsidRPr="001C5E6F">
        <w:rPr>
          <w:szCs w:val="24"/>
          <w:lang w:val="es-ES"/>
        </w:rPr>
        <w:t xml:space="preserve">Red digital de servicios integrados </w:t>
      </w:r>
      <w:r>
        <w:rPr>
          <w:szCs w:val="24"/>
          <w:lang w:val="es-ES"/>
        </w:rPr>
        <w:t>(</w:t>
      </w:r>
      <w:r w:rsidRPr="000A0FDF">
        <w:rPr>
          <w:i/>
          <w:iCs/>
          <w:szCs w:val="24"/>
          <w:lang w:val="en-US"/>
        </w:rPr>
        <w:t>integrated services digital network</w:t>
      </w:r>
      <w:r>
        <w:rPr>
          <w:szCs w:val="24"/>
          <w:lang w:val="es-ES"/>
        </w:rPr>
        <w:t>)</w:t>
      </w:r>
    </w:p>
    <w:p w:rsidR="00E74048" w:rsidRPr="00AE605A" w:rsidRDefault="00E74048" w:rsidP="00A61B97">
      <w:pPr>
        <w:tabs>
          <w:tab w:val="clear" w:pos="794"/>
          <w:tab w:val="clear" w:pos="1191"/>
        </w:tabs>
        <w:spacing w:before="115"/>
        <w:ind w:left="1588" w:hanging="1588"/>
        <w:jc w:val="left"/>
        <w:rPr>
          <w:i/>
          <w:szCs w:val="24"/>
        </w:rPr>
      </w:pPr>
      <w:r w:rsidRPr="00AE605A">
        <w:rPr>
          <w:szCs w:val="24"/>
        </w:rPr>
        <w:t>ISL</w:t>
      </w:r>
      <w:r w:rsidRPr="00AE605A">
        <w:rPr>
          <w:i/>
          <w:szCs w:val="24"/>
        </w:rPr>
        <w:tab/>
      </w:r>
      <w:r w:rsidRPr="00AE605A">
        <w:rPr>
          <w:szCs w:val="24"/>
        </w:rPr>
        <w:t xml:space="preserve">Enlaces entre satélites </w:t>
      </w:r>
      <w:r w:rsidRPr="00060972">
        <w:rPr>
          <w:szCs w:val="24"/>
        </w:rPr>
        <w:t>(</w:t>
      </w:r>
      <w:r w:rsidRPr="00AE605A">
        <w:rPr>
          <w:i/>
          <w:szCs w:val="24"/>
        </w:rPr>
        <w:t>inter-satellite links</w:t>
      </w:r>
      <w:r w:rsidRPr="00060972">
        <w:rPr>
          <w:szCs w:val="24"/>
        </w:rPr>
        <w:t>)</w:t>
      </w:r>
    </w:p>
    <w:p w:rsidR="00E74048" w:rsidRPr="001C5E6F" w:rsidRDefault="00E74048" w:rsidP="00A61B97">
      <w:pPr>
        <w:tabs>
          <w:tab w:val="clear" w:pos="794"/>
          <w:tab w:val="clear" w:pos="1191"/>
        </w:tabs>
        <w:spacing w:before="115"/>
        <w:ind w:left="1588" w:hanging="1588"/>
        <w:jc w:val="left"/>
        <w:rPr>
          <w:i/>
          <w:szCs w:val="24"/>
          <w:lang w:val="es-ES"/>
        </w:rPr>
      </w:pPr>
      <w:r w:rsidRPr="001C5E6F">
        <w:rPr>
          <w:szCs w:val="24"/>
          <w:lang w:val="es-ES"/>
        </w:rPr>
        <w:t>ISO</w:t>
      </w:r>
      <w:r w:rsidRPr="001C5E6F">
        <w:rPr>
          <w:i/>
          <w:szCs w:val="24"/>
          <w:lang w:val="es-ES"/>
        </w:rPr>
        <w:tab/>
      </w:r>
      <w:r w:rsidRPr="001C5E6F">
        <w:rPr>
          <w:szCs w:val="24"/>
          <w:lang w:val="es-ES"/>
        </w:rPr>
        <w:t xml:space="preserve">Organización Internacional de Normalización </w:t>
      </w:r>
      <w:r w:rsidRPr="00060972">
        <w:rPr>
          <w:szCs w:val="24"/>
          <w:lang w:val="es-ES"/>
        </w:rPr>
        <w:t>(</w:t>
      </w:r>
      <w:r w:rsidRPr="001C5E6F">
        <w:rPr>
          <w:i/>
          <w:szCs w:val="24"/>
          <w:lang w:val="es-ES"/>
        </w:rPr>
        <w:t>International Organization for Standardization</w:t>
      </w:r>
      <w:r w:rsidRPr="00060972">
        <w:rPr>
          <w:szCs w:val="24"/>
          <w:lang w:val="es-ES"/>
        </w:rPr>
        <w:t>)</w:t>
      </w:r>
    </w:p>
    <w:p w:rsidR="00E74048" w:rsidRPr="001C5E6F" w:rsidRDefault="00E74048" w:rsidP="00A61B97">
      <w:pPr>
        <w:tabs>
          <w:tab w:val="clear" w:pos="794"/>
          <w:tab w:val="clear" w:pos="1191"/>
        </w:tabs>
        <w:spacing w:before="115"/>
        <w:ind w:left="1588" w:hanging="1588"/>
        <w:jc w:val="left"/>
        <w:rPr>
          <w:szCs w:val="24"/>
          <w:lang w:val="es-ES"/>
        </w:rPr>
      </w:pPr>
      <w:r w:rsidRPr="001C5E6F">
        <w:rPr>
          <w:szCs w:val="24"/>
          <w:lang w:val="es-ES"/>
        </w:rPr>
        <w:t>T</w:t>
      </w:r>
      <w:r>
        <w:rPr>
          <w:szCs w:val="24"/>
          <w:lang w:val="es-ES"/>
        </w:rPr>
        <w:t>I</w:t>
      </w:r>
      <w:r w:rsidRPr="001C5E6F">
        <w:rPr>
          <w:i/>
          <w:szCs w:val="24"/>
          <w:lang w:val="es-ES"/>
        </w:rPr>
        <w:tab/>
      </w:r>
      <w:r w:rsidR="0006301B">
        <w:rPr>
          <w:szCs w:val="24"/>
          <w:lang w:val="es-ES"/>
        </w:rPr>
        <w:t>Tecnología de la información</w:t>
      </w:r>
    </w:p>
    <w:p w:rsidR="0006301B" w:rsidRPr="001C5E6F" w:rsidRDefault="0006301B" w:rsidP="0006301B">
      <w:pPr>
        <w:tabs>
          <w:tab w:val="clear" w:pos="794"/>
          <w:tab w:val="clear" w:pos="1191"/>
        </w:tabs>
        <w:spacing w:before="115"/>
        <w:ind w:left="1588" w:hanging="1588"/>
        <w:jc w:val="left"/>
        <w:rPr>
          <w:szCs w:val="24"/>
          <w:lang w:val="es-ES"/>
        </w:rPr>
      </w:pPr>
      <w:r>
        <w:rPr>
          <w:szCs w:val="24"/>
          <w:lang w:val="es-ES"/>
        </w:rPr>
        <w:t>I</w:t>
      </w:r>
      <w:r w:rsidRPr="001C5E6F">
        <w:rPr>
          <w:szCs w:val="24"/>
          <w:lang w:val="es-ES"/>
        </w:rPr>
        <w:t>T</w:t>
      </w:r>
      <w:r w:rsidRPr="001C5E6F">
        <w:rPr>
          <w:i/>
          <w:szCs w:val="24"/>
          <w:lang w:val="es-ES"/>
        </w:rPr>
        <w:tab/>
      </w:r>
      <w:r>
        <w:rPr>
          <w:szCs w:val="24"/>
          <w:lang w:val="es-ES"/>
        </w:rPr>
        <w:t>Tecnología de la información (</w:t>
      </w:r>
      <w:r w:rsidRPr="000A0FDF">
        <w:rPr>
          <w:i/>
          <w:iCs/>
          <w:szCs w:val="24"/>
          <w:lang w:val="en-US"/>
        </w:rPr>
        <w:t>information technology</w:t>
      </w:r>
      <w:r>
        <w:rPr>
          <w:szCs w:val="24"/>
          <w:lang w:val="es-ES"/>
        </w:rPr>
        <w:t>)</w:t>
      </w:r>
    </w:p>
    <w:p w:rsidR="00E74048" w:rsidRPr="001C5E6F" w:rsidRDefault="00E74048" w:rsidP="00A61B97">
      <w:pPr>
        <w:tabs>
          <w:tab w:val="clear" w:pos="794"/>
          <w:tab w:val="clear" w:pos="1191"/>
        </w:tabs>
        <w:spacing w:before="115"/>
        <w:ind w:left="1588" w:hanging="1588"/>
        <w:jc w:val="left"/>
        <w:rPr>
          <w:i/>
          <w:szCs w:val="24"/>
          <w:lang w:val="es-ES"/>
        </w:rPr>
      </w:pPr>
      <w:r w:rsidRPr="001C5E6F">
        <w:rPr>
          <w:szCs w:val="24"/>
          <w:lang w:val="es-ES"/>
        </w:rPr>
        <w:t>IUN</w:t>
      </w:r>
      <w:r w:rsidRPr="001C5E6F">
        <w:rPr>
          <w:i/>
          <w:szCs w:val="24"/>
          <w:lang w:val="es-ES"/>
        </w:rPr>
        <w:tab/>
      </w:r>
      <w:r w:rsidRPr="001C5E6F">
        <w:rPr>
          <w:szCs w:val="24"/>
          <w:lang w:val="es-ES"/>
        </w:rPr>
        <w:t xml:space="preserve">Número internacional UMTS </w:t>
      </w:r>
      <w:r w:rsidRPr="00060972">
        <w:rPr>
          <w:szCs w:val="24"/>
          <w:lang w:val="es-ES"/>
        </w:rPr>
        <w:t>(</w:t>
      </w:r>
      <w:r w:rsidRPr="001C5E6F">
        <w:rPr>
          <w:i/>
          <w:szCs w:val="24"/>
          <w:lang w:val="es-ES"/>
        </w:rPr>
        <w:t>international UMTS number</w:t>
      </w:r>
      <w:r w:rsidRPr="00060972">
        <w:rPr>
          <w:szCs w:val="24"/>
          <w:lang w:val="es-ES"/>
        </w:rPr>
        <w:t>)</w:t>
      </w:r>
    </w:p>
    <w:p w:rsidR="00E74048" w:rsidRPr="001C5E6F" w:rsidRDefault="00E74048" w:rsidP="00A61B97">
      <w:pPr>
        <w:tabs>
          <w:tab w:val="clear" w:pos="794"/>
          <w:tab w:val="clear" w:pos="1191"/>
        </w:tabs>
        <w:spacing w:before="115"/>
        <w:ind w:left="1588" w:hanging="1588"/>
        <w:jc w:val="left"/>
        <w:rPr>
          <w:i/>
          <w:szCs w:val="24"/>
          <w:lang w:val="es-ES"/>
        </w:rPr>
      </w:pPr>
      <w:r w:rsidRPr="001C5E6F">
        <w:rPr>
          <w:szCs w:val="24"/>
          <w:lang w:val="es-ES"/>
        </w:rPr>
        <w:t>IWF</w:t>
      </w:r>
      <w:r w:rsidRPr="001C5E6F">
        <w:rPr>
          <w:i/>
          <w:szCs w:val="24"/>
          <w:lang w:val="es-ES"/>
        </w:rPr>
        <w:tab/>
      </w:r>
      <w:r w:rsidRPr="001C5E6F">
        <w:rPr>
          <w:szCs w:val="24"/>
          <w:lang w:val="es-ES"/>
        </w:rPr>
        <w:t>Función de inte</w:t>
      </w:r>
      <w:r>
        <w:rPr>
          <w:szCs w:val="24"/>
          <w:lang w:val="es-ES"/>
        </w:rPr>
        <w:t>r</w:t>
      </w:r>
      <w:r w:rsidRPr="001C5E6F">
        <w:rPr>
          <w:szCs w:val="24"/>
          <w:lang w:val="es-ES"/>
        </w:rPr>
        <w:t xml:space="preserve">funcionamiento </w:t>
      </w:r>
      <w:r w:rsidRPr="00060972">
        <w:rPr>
          <w:szCs w:val="24"/>
          <w:lang w:val="es-ES"/>
        </w:rPr>
        <w:t>(</w:t>
      </w:r>
      <w:r w:rsidRPr="001C5E6F">
        <w:rPr>
          <w:i/>
          <w:szCs w:val="24"/>
          <w:lang w:val="es-ES"/>
        </w:rPr>
        <w:t>i</w:t>
      </w:r>
      <w:r>
        <w:rPr>
          <w:i/>
          <w:szCs w:val="24"/>
          <w:lang w:val="es-ES"/>
        </w:rPr>
        <w:t xml:space="preserve">nterworking </w:t>
      </w:r>
      <w:r w:rsidRPr="001C5E6F">
        <w:rPr>
          <w:i/>
          <w:szCs w:val="24"/>
          <w:lang w:val="es-ES"/>
        </w:rPr>
        <w:t>function</w:t>
      </w:r>
      <w:r w:rsidRPr="00060972">
        <w:rPr>
          <w:szCs w:val="24"/>
          <w:lang w:val="es-ES"/>
        </w:rPr>
        <w:t>)</w:t>
      </w:r>
    </w:p>
    <w:p w:rsidR="00E74048" w:rsidRPr="001C5E6F" w:rsidRDefault="00E74048" w:rsidP="00A61B97">
      <w:pPr>
        <w:tabs>
          <w:tab w:val="clear" w:pos="794"/>
          <w:tab w:val="clear" w:pos="1191"/>
        </w:tabs>
        <w:spacing w:before="115"/>
        <w:ind w:left="1588" w:hanging="1588"/>
        <w:jc w:val="left"/>
        <w:rPr>
          <w:i/>
          <w:szCs w:val="24"/>
          <w:lang w:val="es-ES"/>
        </w:rPr>
      </w:pPr>
      <w:r w:rsidRPr="001C5E6F">
        <w:rPr>
          <w:szCs w:val="24"/>
          <w:lang w:val="es-ES"/>
        </w:rPr>
        <w:t>IWU</w:t>
      </w:r>
      <w:r w:rsidRPr="001C5E6F">
        <w:rPr>
          <w:szCs w:val="24"/>
          <w:lang w:val="es-ES"/>
        </w:rPr>
        <w:tab/>
        <w:t xml:space="preserve">Unidad de interfuncionamiento </w:t>
      </w:r>
      <w:r w:rsidRPr="00060972">
        <w:rPr>
          <w:szCs w:val="24"/>
          <w:lang w:val="es-ES"/>
        </w:rPr>
        <w:t>(</w:t>
      </w:r>
      <w:r w:rsidRPr="001C5E6F">
        <w:rPr>
          <w:i/>
          <w:szCs w:val="24"/>
          <w:lang w:val="es-ES"/>
        </w:rPr>
        <w:t>interworking unit</w:t>
      </w:r>
      <w:r w:rsidRPr="00060972">
        <w:rPr>
          <w:szCs w:val="24"/>
          <w:lang w:val="es-ES"/>
        </w:rPr>
        <w:t>)</w:t>
      </w:r>
    </w:p>
    <w:p w:rsidR="00E74048" w:rsidRPr="001C5E6F" w:rsidRDefault="00E74048" w:rsidP="00E74048">
      <w:pPr>
        <w:pStyle w:val="Headingb"/>
        <w:rPr>
          <w:lang w:val="es-ES"/>
        </w:rPr>
      </w:pPr>
      <w:r w:rsidRPr="001C5E6F">
        <w:rPr>
          <w:lang w:val="es-ES"/>
        </w:rPr>
        <w:t>K</w:t>
      </w:r>
    </w:p>
    <w:p w:rsidR="00E74048" w:rsidRPr="001C5E6F" w:rsidRDefault="00E74048" w:rsidP="00A61B97">
      <w:pPr>
        <w:tabs>
          <w:tab w:val="clear" w:pos="794"/>
          <w:tab w:val="clear" w:pos="1191"/>
        </w:tabs>
        <w:spacing w:before="115"/>
        <w:ind w:left="1588" w:hanging="1588"/>
        <w:jc w:val="left"/>
        <w:rPr>
          <w:i/>
          <w:szCs w:val="24"/>
          <w:lang w:val="es-ES"/>
        </w:rPr>
      </w:pPr>
      <w:r w:rsidRPr="001C5E6F">
        <w:rPr>
          <w:szCs w:val="24"/>
          <w:lang w:val="es-ES"/>
        </w:rPr>
        <w:t>KAT</w:t>
      </w:r>
      <w:r w:rsidRPr="001C5E6F">
        <w:rPr>
          <w:i/>
          <w:szCs w:val="24"/>
          <w:lang w:val="es-ES"/>
        </w:rPr>
        <w:tab/>
      </w:r>
      <w:r w:rsidRPr="001C5E6F">
        <w:rPr>
          <w:szCs w:val="24"/>
          <w:lang w:val="es-ES"/>
        </w:rPr>
        <w:t xml:space="preserve">Clave de sesión del terminal </w:t>
      </w:r>
      <w:r w:rsidRPr="00060972">
        <w:rPr>
          <w:szCs w:val="24"/>
          <w:lang w:val="es-ES"/>
        </w:rPr>
        <w:t>(</w:t>
      </w:r>
      <w:r w:rsidRPr="001C5E6F">
        <w:rPr>
          <w:i/>
          <w:szCs w:val="24"/>
          <w:lang w:val="es-ES"/>
        </w:rPr>
        <w:t>terminal session key</w:t>
      </w:r>
      <w:r w:rsidRPr="00060972">
        <w:rPr>
          <w:szCs w:val="24"/>
          <w:lang w:val="es-ES"/>
        </w:rPr>
        <w:t>)</w:t>
      </w:r>
    </w:p>
    <w:p w:rsidR="00E74048" w:rsidRPr="001C5E6F" w:rsidRDefault="00E74048" w:rsidP="00A61B97">
      <w:pPr>
        <w:tabs>
          <w:tab w:val="clear" w:pos="794"/>
          <w:tab w:val="clear" w:pos="1191"/>
        </w:tabs>
        <w:spacing w:before="115"/>
        <w:ind w:left="1588" w:hanging="1588"/>
        <w:jc w:val="left"/>
        <w:rPr>
          <w:i/>
          <w:szCs w:val="24"/>
          <w:lang w:val="es-ES"/>
        </w:rPr>
      </w:pPr>
      <w:r w:rsidRPr="001C5E6F">
        <w:rPr>
          <w:szCs w:val="24"/>
          <w:lang w:val="es-ES"/>
        </w:rPr>
        <w:t>KAU</w:t>
      </w:r>
      <w:r w:rsidRPr="001C5E6F">
        <w:rPr>
          <w:i/>
          <w:szCs w:val="24"/>
          <w:lang w:val="es-ES"/>
        </w:rPr>
        <w:tab/>
      </w:r>
      <w:r w:rsidRPr="001C5E6F">
        <w:rPr>
          <w:szCs w:val="24"/>
          <w:lang w:val="es-ES"/>
        </w:rPr>
        <w:t xml:space="preserve">Clave de sesión del usuario </w:t>
      </w:r>
      <w:r w:rsidRPr="00060972">
        <w:rPr>
          <w:szCs w:val="24"/>
          <w:lang w:val="es-ES"/>
        </w:rPr>
        <w:t>(</w:t>
      </w:r>
      <w:r w:rsidRPr="001C5E6F">
        <w:rPr>
          <w:i/>
          <w:szCs w:val="24"/>
          <w:lang w:val="es-ES"/>
        </w:rPr>
        <w:t>user session key</w:t>
      </w:r>
      <w:r w:rsidRPr="00060972">
        <w:rPr>
          <w:szCs w:val="24"/>
          <w:lang w:val="es-ES"/>
        </w:rPr>
        <w:t>)</w:t>
      </w:r>
    </w:p>
    <w:p w:rsidR="00E74048" w:rsidRPr="001C5E6F" w:rsidRDefault="00E74048" w:rsidP="00A61B97">
      <w:pPr>
        <w:tabs>
          <w:tab w:val="clear" w:pos="794"/>
          <w:tab w:val="clear" w:pos="1191"/>
        </w:tabs>
        <w:spacing w:before="115"/>
        <w:ind w:left="1588" w:hanging="1588"/>
        <w:jc w:val="left"/>
        <w:rPr>
          <w:i/>
          <w:szCs w:val="24"/>
          <w:lang w:val="es-ES"/>
        </w:rPr>
      </w:pPr>
      <w:r w:rsidRPr="001C5E6F">
        <w:rPr>
          <w:szCs w:val="24"/>
          <w:lang w:val="es-ES"/>
        </w:rPr>
        <w:t>KC</w:t>
      </w:r>
      <w:r w:rsidRPr="001C5E6F">
        <w:rPr>
          <w:i/>
          <w:szCs w:val="24"/>
          <w:lang w:val="es-ES"/>
        </w:rPr>
        <w:tab/>
      </w:r>
      <w:r w:rsidRPr="001C5E6F">
        <w:rPr>
          <w:szCs w:val="24"/>
          <w:lang w:val="es-ES"/>
        </w:rPr>
        <w:t xml:space="preserve">Clave de cifrado </w:t>
      </w:r>
      <w:r w:rsidRPr="00060972">
        <w:rPr>
          <w:szCs w:val="24"/>
          <w:lang w:val="es-ES"/>
        </w:rPr>
        <w:t>(</w:t>
      </w:r>
      <w:r w:rsidRPr="001C5E6F">
        <w:rPr>
          <w:i/>
          <w:szCs w:val="24"/>
          <w:lang w:val="es-ES"/>
        </w:rPr>
        <w:t>ciphering key</w:t>
      </w:r>
      <w:r w:rsidRPr="00060972">
        <w:rPr>
          <w:szCs w:val="24"/>
          <w:lang w:val="es-ES"/>
        </w:rPr>
        <w:t>)</w:t>
      </w:r>
    </w:p>
    <w:p w:rsidR="00E74048" w:rsidRPr="001C5E6F" w:rsidRDefault="00E74048" w:rsidP="00A61B97">
      <w:pPr>
        <w:tabs>
          <w:tab w:val="clear" w:pos="794"/>
          <w:tab w:val="clear" w:pos="1191"/>
        </w:tabs>
        <w:spacing w:before="115"/>
        <w:ind w:left="1588" w:hanging="1588"/>
        <w:jc w:val="left"/>
        <w:rPr>
          <w:i/>
          <w:szCs w:val="24"/>
          <w:lang w:val="es-ES"/>
        </w:rPr>
      </w:pPr>
      <w:r w:rsidRPr="001C5E6F">
        <w:rPr>
          <w:szCs w:val="24"/>
          <w:lang w:val="es-ES"/>
        </w:rPr>
        <w:t>KPN</w:t>
      </w:r>
      <w:r w:rsidRPr="001C5E6F">
        <w:rPr>
          <w:i/>
          <w:szCs w:val="24"/>
          <w:lang w:val="es-ES"/>
        </w:rPr>
        <w:tab/>
      </w:r>
      <w:r w:rsidRPr="001C5E6F">
        <w:rPr>
          <w:szCs w:val="24"/>
          <w:lang w:val="es-ES"/>
        </w:rPr>
        <w:t>Clave de encriptación de red pública (esquema</w:t>
      </w:r>
      <w:r>
        <w:rPr>
          <w:szCs w:val="24"/>
          <w:lang w:val="es-ES"/>
        </w:rPr>
        <w:t>s</w:t>
      </w:r>
      <w:r w:rsidRPr="001C5E6F">
        <w:rPr>
          <w:szCs w:val="24"/>
          <w:lang w:val="es-ES"/>
        </w:rPr>
        <w:t xml:space="preserve"> de clave pública) </w:t>
      </w:r>
      <w:r w:rsidRPr="00060972">
        <w:rPr>
          <w:szCs w:val="24"/>
          <w:lang w:val="es-ES"/>
        </w:rPr>
        <w:t>(</w:t>
      </w:r>
      <w:r w:rsidRPr="001C5E6F">
        <w:rPr>
          <w:i/>
          <w:szCs w:val="24"/>
          <w:lang w:val="es-ES"/>
        </w:rPr>
        <w:t xml:space="preserve">public network encryption key </w:t>
      </w:r>
      <w:r w:rsidRPr="003F636F">
        <w:rPr>
          <w:i/>
          <w:iCs/>
          <w:szCs w:val="24"/>
          <w:lang w:val="es-ES"/>
        </w:rPr>
        <w:t>(public key schemes)</w:t>
      </w:r>
      <w:r w:rsidRPr="00060972">
        <w:rPr>
          <w:szCs w:val="24"/>
          <w:lang w:val="es-ES"/>
        </w:rPr>
        <w:t>)</w:t>
      </w:r>
    </w:p>
    <w:p w:rsidR="00E74048" w:rsidRPr="001C5E6F" w:rsidRDefault="00E74048" w:rsidP="00A61B97">
      <w:pPr>
        <w:tabs>
          <w:tab w:val="clear" w:pos="794"/>
          <w:tab w:val="clear" w:pos="1191"/>
        </w:tabs>
        <w:spacing w:before="115"/>
        <w:ind w:left="1588" w:hanging="1588"/>
        <w:jc w:val="left"/>
        <w:rPr>
          <w:i/>
          <w:szCs w:val="24"/>
          <w:lang w:val="es-ES"/>
        </w:rPr>
      </w:pPr>
      <w:r w:rsidRPr="001C5E6F">
        <w:rPr>
          <w:szCs w:val="24"/>
          <w:lang w:val="es-ES"/>
        </w:rPr>
        <w:t>KPSP</w:t>
      </w:r>
      <w:r w:rsidRPr="001C5E6F">
        <w:rPr>
          <w:i/>
          <w:szCs w:val="24"/>
          <w:lang w:val="es-ES"/>
        </w:rPr>
        <w:tab/>
      </w:r>
      <w:r w:rsidRPr="001C5E6F">
        <w:rPr>
          <w:szCs w:val="24"/>
          <w:lang w:val="es-ES"/>
        </w:rPr>
        <w:t>Clave de autenticación del proveedor de servicios público (esquemas de clave pública certificada</w:t>
      </w:r>
      <w:r>
        <w:rPr>
          <w:szCs w:val="24"/>
          <w:lang w:val="es-ES"/>
        </w:rPr>
        <w:t>s</w:t>
      </w:r>
      <w:r w:rsidRPr="001C5E6F">
        <w:rPr>
          <w:szCs w:val="24"/>
          <w:lang w:val="es-ES"/>
        </w:rPr>
        <w:t xml:space="preserve">) </w:t>
      </w:r>
      <w:r w:rsidRPr="00060972">
        <w:rPr>
          <w:szCs w:val="24"/>
          <w:lang w:val="es-ES"/>
        </w:rPr>
        <w:t>(</w:t>
      </w:r>
      <w:r w:rsidRPr="001C5E6F">
        <w:rPr>
          <w:i/>
          <w:szCs w:val="24"/>
          <w:lang w:val="es-ES"/>
        </w:rPr>
        <w:t xml:space="preserve">public service provider authentication key </w:t>
      </w:r>
      <w:r w:rsidRPr="003F636F">
        <w:rPr>
          <w:i/>
          <w:iCs/>
          <w:szCs w:val="24"/>
          <w:lang w:val="es-ES"/>
        </w:rPr>
        <w:t>(certified public key schemes)</w:t>
      </w:r>
      <w:r w:rsidRPr="00060972">
        <w:rPr>
          <w:szCs w:val="24"/>
          <w:lang w:val="es-ES"/>
        </w:rPr>
        <w:t>)</w:t>
      </w:r>
    </w:p>
    <w:p w:rsidR="00E74048" w:rsidRPr="001C5E6F" w:rsidRDefault="00E74048" w:rsidP="00A61B97">
      <w:pPr>
        <w:tabs>
          <w:tab w:val="clear" w:pos="794"/>
          <w:tab w:val="clear" w:pos="1191"/>
        </w:tabs>
        <w:spacing w:before="115"/>
        <w:ind w:left="1588" w:hanging="1588"/>
        <w:jc w:val="left"/>
        <w:rPr>
          <w:i/>
          <w:szCs w:val="24"/>
          <w:lang w:val="es-ES"/>
        </w:rPr>
      </w:pPr>
      <w:r w:rsidRPr="001C5E6F">
        <w:rPr>
          <w:szCs w:val="24"/>
          <w:lang w:val="es-ES"/>
        </w:rPr>
        <w:t>KPT</w:t>
      </w:r>
      <w:r w:rsidRPr="001C5E6F">
        <w:rPr>
          <w:i/>
          <w:szCs w:val="24"/>
          <w:lang w:val="es-ES"/>
        </w:rPr>
        <w:tab/>
      </w:r>
      <w:r w:rsidRPr="001C5E6F">
        <w:rPr>
          <w:szCs w:val="24"/>
          <w:lang w:val="es-ES"/>
        </w:rPr>
        <w:t xml:space="preserve">Clave de autenticación de terminal público (esquemas de clave pública) </w:t>
      </w:r>
      <w:r w:rsidRPr="00060972">
        <w:rPr>
          <w:szCs w:val="24"/>
          <w:lang w:val="es-ES"/>
        </w:rPr>
        <w:t>(</w:t>
      </w:r>
      <w:r w:rsidRPr="001C5E6F">
        <w:rPr>
          <w:i/>
          <w:szCs w:val="24"/>
          <w:lang w:val="es-ES"/>
        </w:rPr>
        <w:t xml:space="preserve">public terminal authentication key </w:t>
      </w:r>
      <w:r w:rsidRPr="003F636F">
        <w:rPr>
          <w:i/>
          <w:iCs/>
          <w:szCs w:val="24"/>
          <w:lang w:val="es-ES"/>
        </w:rPr>
        <w:t>(public key schemes)</w:t>
      </w:r>
      <w:r w:rsidRPr="00060972">
        <w:rPr>
          <w:szCs w:val="24"/>
          <w:lang w:val="es-ES"/>
        </w:rPr>
        <w:t>)</w:t>
      </w:r>
    </w:p>
    <w:p w:rsidR="00E74048" w:rsidRPr="001C5E6F" w:rsidRDefault="00E74048" w:rsidP="00A61B97">
      <w:pPr>
        <w:tabs>
          <w:tab w:val="clear" w:pos="794"/>
          <w:tab w:val="clear" w:pos="1191"/>
        </w:tabs>
        <w:spacing w:before="115"/>
        <w:ind w:left="1588" w:hanging="1588"/>
        <w:jc w:val="left"/>
        <w:rPr>
          <w:i/>
          <w:szCs w:val="24"/>
          <w:lang w:val="es-ES"/>
        </w:rPr>
      </w:pPr>
      <w:r w:rsidRPr="001C5E6F">
        <w:rPr>
          <w:szCs w:val="24"/>
          <w:lang w:val="es-ES"/>
        </w:rPr>
        <w:t>KPU</w:t>
      </w:r>
      <w:r w:rsidRPr="001C5E6F">
        <w:rPr>
          <w:i/>
          <w:szCs w:val="24"/>
          <w:lang w:val="es-ES"/>
        </w:rPr>
        <w:tab/>
      </w:r>
      <w:r w:rsidRPr="001C5E6F">
        <w:rPr>
          <w:szCs w:val="24"/>
          <w:lang w:val="es-ES"/>
        </w:rPr>
        <w:t xml:space="preserve">Clave de autenticación de usuario público (esquemas de clave pública) </w:t>
      </w:r>
      <w:r w:rsidRPr="00060972">
        <w:rPr>
          <w:szCs w:val="24"/>
          <w:lang w:val="es-ES"/>
        </w:rPr>
        <w:t>(</w:t>
      </w:r>
      <w:r w:rsidRPr="001C5E6F">
        <w:rPr>
          <w:i/>
          <w:szCs w:val="24"/>
          <w:lang w:val="es-ES"/>
        </w:rPr>
        <w:t xml:space="preserve">public user authentication key </w:t>
      </w:r>
      <w:r w:rsidRPr="003F636F">
        <w:rPr>
          <w:i/>
          <w:iCs/>
          <w:szCs w:val="24"/>
          <w:lang w:val="es-ES"/>
        </w:rPr>
        <w:t>(public key schemes)</w:t>
      </w:r>
      <w:r w:rsidRPr="00060972">
        <w:rPr>
          <w:szCs w:val="24"/>
          <w:lang w:val="es-ES"/>
        </w:rPr>
        <w:t>)</w:t>
      </w:r>
    </w:p>
    <w:p w:rsidR="00E74048" w:rsidRPr="001C5E6F" w:rsidRDefault="00E74048" w:rsidP="00A61B97">
      <w:pPr>
        <w:tabs>
          <w:tab w:val="clear" w:pos="794"/>
          <w:tab w:val="clear" w:pos="1191"/>
        </w:tabs>
        <w:spacing w:before="115"/>
        <w:ind w:left="1588" w:hanging="1588"/>
        <w:jc w:val="left"/>
        <w:rPr>
          <w:i/>
          <w:szCs w:val="24"/>
          <w:lang w:val="es-ES"/>
        </w:rPr>
      </w:pPr>
      <w:r w:rsidRPr="001C5E6F">
        <w:rPr>
          <w:szCs w:val="24"/>
          <w:lang w:val="es-ES"/>
        </w:rPr>
        <w:t>KSN</w:t>
      </w:r>
      <w:r w:rsidRPr="001C5E6F">
        <w:rPr>
          <w:i/>
          <w:szCs w:val="24"/>
          <w:lang w:val="es-ES"/>
        </w:rPr>
        <w:tab/>
      </w:r>
      <w:r w:rsidRPr="001C5E6F">
        <w:rPr>
          <w:szCs w:val="24"/>
          <w:lang w:val="es-ES"/>
        </w:rPr>
        <w:t xml:space="preserve">Clave secreta de encriptación de red (esquemas de clave pública) </w:t>
      </w:r>
      <w:r w:rsidRPr="00060972">
        <w:rPr>
          <w:szCs w:val="24"/>
          <w:lang w:val="es-ES"/>
        </w:rPr>
        <w:t>(</w:t>
      </w:r>
      <w:r w:rsidRPr="001C5E6F">
        <w:rPr>
          <w:i/>
          <w:szCs w:val="24"/>
          <w:lang w:val="es-ES"/>
        </w:rPr>
        <w:t xml:space="preserve">secret network encryption key </w:t>
      </w:r>
      <w:r w:rsidRPr="003F636F">
        <w:rPr>
          <w:i/>
          <w:iCs/>
          <w:szCs w:val="24"/>
          <w:lang w:val="es-ES"/>
        </w:rPr>
        <w:t>(public key schemes)</w:t>
      </w:r>
      <w:r w:rsidRPr="00060972">
        <w:rPr>
          <w:szCs w:val="24"/>
          <w:lang w:val="es-ES"/>
        </w:rPr>
        <w:t>)</w:t>
      </w:r>
    </w:p>
    <w:p w:rsidR="00E74048" w:rsidRPr="001C5E6F" w:rsidRDefault="00E74048" w:rsidP="00A61B97">
      <w:pPr>
        <w:tabs>
          <w:tab w:val="clear" w:pos="794"/>
          <w:tab w:val="clear" w:pos="1191"/>
        </w:tabs>
        <w:spacing w:before="115"/>
        <w:ind w:left="1588" w:hanging="1588"/>
        <w:jc w:val="left"/>
        <w:rPr>
          <w:i/>
          <w:szCs w:val="24"/>
          <w:lang w:val="es-ES"/>
        </w:rPr>
      </w:pPr>
      <w:r w:rsidRPr="001C5E6F">
        <w:rPr>
          <w:szCs w:val="24"/>
          <w:lang w:val="es-ES"/>
        </w:rPr>
        <w:t>KSSP</w:t>
      </w:r>
      <w:r w:rsidRPr="001C5E6F">
        <w:rPr>
          <w:i/>
          <w:szCs w:val="24"/>
          <w:lang w:val="es-ES"/>
        </w:rPr>
        <w:tab/>
      </w:r>
      <w:r w:rsidRPr="001C5E6F">
        <w:rPr>
          <w:szCs w:val="24"/>
          <w:lang w:val="es-ES"/>
        </w:rPr>
        <w:t xml:space="preserve">Clave secreta de autenticación de proveedor de servicios (esquemas de clave pública certificada) </w:t>
      </w:r>
      <w:r w:rsidRPr="00060972">
        <w:rPr>
          <w:szCs w:val="24"/>
          <w:lang w:val="es-ES"/>
        </w:rPr>
        <w:t>(</w:t>
      </w:r>
      <w:r w:rsidRPr="001C5E6F">
        <w:rPr>
          <w:i/>
          <w:szCs w:val="24"/>
          <w:lang w:val="es-ES"/>
        </w:rPr>
        <w:t xml:space="preserve">secret service provider authentication key </w:t>
      </w:r>
      <w:r w:rsidRPr="003F636F">
        <w:rPr>
          <w:i/>
          <w:iCs/>
          <w:szCs w:val="24"/>
          <w:lang w:val="es-ES"/>
        </w:rPr>
        <w:t>(certified public key schemes)</w:t>
      </w:r>
      <w:r w:rsidRPr="00060972">
        <w:rPr>
          <w:szCs w:val="24"/>
          <w:lang w:val="es-ES"/>
        </w:rPr>
        <w:t>)</w:t>
      </w:r>
    </w:p>
    <w:p w:rsidR="00E74048" w:rsidRPr="00505D31" w:rsidRDefault="00E74048" w:rsidP="00A61B97">
      <w:pPr>
        <w:tabs>
          <w:tab w:val="clear" w:pos="794"/>
          <w:tab w:val="clear" w:pos="1191"/>
        </w:tabs>
        <w:spacing w:before="115"/>
        <w:ind w:left="1588" w:hanging="1588"/>
        <w:jc w:val="left"/>
        <w:rPr>
          <w:i/>
          <w:szCs w:val="24"/>
          <w:lang w:val="es-ES"/>
        </w:rPr>
      </w:pPr>
      <w:r w:rsidRPr="00505D31">
        <w:rPr>
          <w:szCs w:val="24"/>
          <w:lang w:val="es-ES"/>
        </w:rPr>
        <w:lastRenderedPageBreak/>
        <w:t>KST</w:t>
      </w:r>
      <w:r w:rsidRPr="00505D31">
        <w:rPr>
          <w:i/>
          <w:szCs w:val="24"/>
          <w:lang w:val="es-ES"/>
        </w:rPr>
        <w:tab/>
      </w:r>
      <w:r w:rsidRPr="00505D31">
        <w:rPr>
          <w:szCs w:val="24"/>
          <w:lang w:val="es-ES"/>
        </w:rPr>
        <w:t xml:space="preserve">Clave secreta de autenticación de terminal (esquemas de clave pública) </w:t>
      </w:r>
      <w:r w:rsidRPr="00060972">
        <w:rPr>
          <w:szCs w:val="24"/>
          <w:lang w:val="es-ES"/>
        </w:rPr>
        <w:t>(</w:t>
      </w:r>
      <w:r w:rsidRPr="00505D31">
        <w:rPr>
          <w:i/>
          <w:szCs w:val="24"/>
          <w:lang w:val="es-ES"/>
        </w:rPr>
        <w:t xml:space="preserve">secret terminal authentication key </w:t>
      </w:r>
      <w:r w:rsidRPr="003F636F">
        <w:rPr>
          <w:i/>
          <w:iCs/>
          <w:szCs w:val="24"/>
          <w:lang w:val="es-ES"/>
        </w:rPr>
        <w:t>(public key schemes)</w:t>
      </w:r>
      <w:r w:rsidRPr="00060972">
        <w:rPr>
          <w:szCs w:val="24"/>
          <w:lang w:val="es-ES"/>
        </w:rPr>
        <w:t>)</w:t>
      </w:r>
    </w:p>
    <w:p w:rsidR="00E74048" w:rsidRPr="00715336" w:rsidRDefault="00E74048" w:rsidP="00A61B97">
      <w:pPr>
        <w:tabs>
          <w:tab w:val="clear" w:pos="794"/>
          <w:tab w:val="clear" w:pos="1191"/>
        </w:tabs>
        <w:spacing w:before="115"/>
        <w:ind w:left="1588" w:hanging="1588"/>
        <w:jc w:val="left"/>
        <w:rPr>
          <w:i/>
          <w:szCs w:val="24"/>
          <w:lang w:val="es-ES"/>
        </w:rPr>
      </w:pPr>
      <w:r w:rsidRPr="00715336">
        <w:rPr>
          <w:szCs w:val="24"/>
          <w:lang w:val="es-ES"/>
        </w:rPr>
        <w:t>KSU</w:t>
      </w:r>
      <w:r w:rsidRPr="00715336">
        <w:rPr>
          <w:i/>
          <w:szCs w:val="24"/>
          <w:lang w:val="es-ES"/>
        </w:rPr>
        <w:tab/>
      </w:r>
      <w:r>
        <w:rPr>
          <w:lang w:val="es-ES"/>
        </w:rPr>
        <w:t>C</w:t>
      </w:r>
      <w:r w:rsidRPr="00402AF9">
        <w:rPr>
          <w:lang w:val="es-ES_tradnl"/>
        </w:rPr>
        <w:t>lave de autenticación de usuario secreta (esquemas de clave pública)</w:t>
      </w:r>
      <w:r w:rsidRPr="00715336">
        <w:rPr>
          <w:i/>
          <w:szCs w:val="24"/>
          <w:lang w:val="es-ES"/>
        </w:rPr>
        <w:t xml:space="preserve"> </w:t>
      </w:r>
      <w:r w:rsidRPr="00060972">
        <w:rPr>
          <w:szCs w:val="24"/>
          <w:lang w:val="es-ES"/>
        </w:rPr>
        <w:t>(</w:t>
      </w:r>
      <w:r w:rsidRPr="00715336">
        <w:rPr>
          <w:i/>
          <w:szCs w:val="24"/>
          <w:lang w:val="es-ES"/>
        </w:rPr>
        <w:t xml:space="preserve">secret user authentication key </w:t>
      </w:r>
      <w:r w:rsidRPr="003F636F">
        <w:rPr>
          <w:i/>
          <w:iCs/>
          <w:szCs w:val="24"/>
          <w:lang w:val="es-ES"/>
        </w:rPr>
        <w:t>(public key schemes)</w:t>
      </w:r>
      <w:r w:rsidRPr="00060972">
        <w:rPr>
          <w:szCs w:val="24"/>
          <w:lang w:val="es-ES"/>
        </w:rPr>
        <w:t>)</w:t>
      </w:r>
    </w:p>
    <w:p w:rsidR="00E74048" w:rsidRPr="001C5E6F" w:rsidRDefault="00E74048" w:rsidP="00A61B97">
      <w:pPr>
        <w:tabs>
          <w:tab w:val="clear" w:pos="794"/>
          <w:tab w:val="clear" w:pos="1191"/>
        </w:tabs>
        <w:spacing w:before="115"/>
        <w:ind w:left="1588" w:hanging="1588"/>
        <w:jc w:val="left"/>
        <w:rPr>
          <w:i/>
          <w:szCs w:val="24"/>
          <w:lang w:val="es-ES"/>
        </w:rPr>
      </w:pPr>
      <w:r w:rsidRPr="001C5E6F">
        <w:rPr>
          <w:szCs w:val="24"/>
          <w:lang w:val="es-ES"/>
        </w:rPr>
        <w:t>KT</w:t>
      </w:r>
      <w:r w:rsidRPr="001C5E6F">
        <w:rPr>
          <w:i/>
          <w:szCs w:val="24"/>
          <w:lang w:val="es-ES"/>
        </w:rPr>
        <w:tab/>
      </w:r>
      <w:r w:rsidRPr="001C5E6F">
        <w:rPr>
          <w:szCs w:val="24"/>
          <w:lang w:val="es-ES"/>
        </w:rPr>
        <w:t xml:space="preserve">Clave de autenticación del terminal (esquemas de clave secreta) </w:t>
      </w:r>
      <w:r w:rsidRPr="00060972">
        <w:rPr>
          <w:szCs w:val="24"/>
          <w:lang w:val="es-ES"/>
        </w:rPr>
        <w:t>(</w:t>
      </w:r>
      <w:r w:rsidRPr="001C5E6F">
        <w:rPr>
          <w:i/>
          <w:szCs w:val="24"/>
          <w:lang w:val="es-ES"/>
        </w:rPr>
        <w:t xml:space="preserve">terminal authentication key </w:t>
      </w:r>
      <w:r w:rsidRPr="003F636F">
        <w:rPr>
          <w:i/>
          <w:iCs/>
          <w:szCs w:val="24"/>
          <w:lang w:val="es-ES"/>
        </w:rPr>
        <w:t>(secret key schemes)</w:t>
      </w:r>
      <w:r w:rsidRPr="00060972">
        <w:rPr>
          <w:szCs w:val="24"/>
          <w:lang w:val="es-ES"/>
        </w:rPr>
        <w:t>)</w:t>
      </w:r>
    </w:p>
    <w:p w:rsidR="00E74048" w:rsidRPr="001C5E6F" w:rsidRDefault="00E74048" w:rsidP="00A61B97">
      <w:pPr>
        <w:tabs>
          <w:tab w:val="clear" w:pos="794"/>
          <w:tab w:val="clear" w:pos="1191"/>
        </w:tabs>
        <w:spacing w:before="115"/>
        <w:ind w:left="1588" w:hanging="1588"/>
        <w:jc w:val="left"/>
        <w:rPr>
          <w:i/>
          <w:szCs w:val="24"/>
          <w:lang w:val="es-ES"/>
        </w:rPr>
      </w:pPr>
      <w:r w:rsidRPr="001C5E6F">
        <w:rPr>
          <w:szCs w:val="24"/>
          <w:lang w:val="es-ES"/>
        </w:rPr>
        <w:t>KU</w:t>
      </w:r>
      <w:r w:rsidRPr="001C5E6F">
        <w:rPr>
          <w:i/>
          <w:szCs w:val="24"/>
          <w:lang w:val="es-ES"/>
        </w:rPr>
        <w:tab/>
      </w:r>
      <w:r w:rsidRPr="001C5E6F">
        <w:rPr>
          <w:szCs w:val="24"/>
          <w:lang w:val="es-ES"/>
        </w:rPr>
        <w:t xml:space="preserve">Clave de autenticación del usuario (esquemas de clave secreta) </w:t>
      </w:r>
      <w:r w:rsidRPr="00060972">
        <w:rPr>
          <w:szCs w:val="24"/>
          <w:lang w:val="es-ES"/>
        </w:rPr>
        <w:t>(</w:t>
      </w:r>
      <w:r w:rsidRPr="001C5E6F">
        <w:rPr>
          <w:i/>
          <w:szCs w:val="24"/>
          <w:lang w:val="es-ES"/>
        </w:rPr>
        <w:t xml:space="preserve">user authentication key </w:t>
      </w:r>
      <w:r w:rsidRPr="003F636F">
        <w:rPr>
          <w:i/>
          <w:iCs/>
          <w:szCs w:val="24"/>
          <w:lang w:val="es-ES"/>
        </w:rPr>
        <w:t>(secret key schemes)</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KX</w:t>
      </w:r>
      <w:r w:rsidRPr="001C5E6F">
        <w:rPr>
          <w:i/>
          <w:szCs w:val="24"/>
          <w:lang w:val="es-ES"/>
        </w:rPr>
        <w:tab/>
      </w:r>
      <w:r w:rsidRPr="001C5E6F">
        <w:rPr>
          <w:szCs w:val="24"/>
          <w:lang w:val="es-ES"/>
        </w:rPr>
        <w:t xml:space="preserve">Clave de cifrado intermedio (esquemas de clave pública) </w:t>
      </w:r>
      <w:r w:rsidRPr="00060972">
        <w:rPr>
          <w:szCs w:val="24"/>
          <w:lang w:val="es-ES"/>
        </w:rPr>
        <w:t>(</w:t>
      </w:r>
      <w:r w:rsidRPr="001C5E6F">
        <w:rPr>
          <w:i/>
          <w:szCs w:val="24"/>
          <w:lang w:val="es-ES"/>
        </w:rPr>
        <w:t xml:space="preserve">intermediate ciphering key </w:t>
      </w:r>
      <w:r w:rsidRPr="003F636F">
        <w:rPr>
          <w:i/>
          <w:iCs/>
          <w:szCs w:val="24"/>
          <w:lang w:val="es-ES"/>
        </w:rPr>
        <w:t>(public key schemes)</w:t>
      </w:r>
      <w:r w:rsidRPr="00060972">
        <w:rPr>
          <w:szCs w:val="24"/>
          <w:lang w:val="es-ES"/>
        </w:rPr>
        <w:t>)</w:t>
      </w:r>
    </w:p>
    <w:p w:rsidR="00E74048" w:rsidRPr="001C5E6F" w:rsidRDefault="00E74048" w:rsidP="00E74048">
      <w:pPr>
        <w:pStyle w:val="Headingb"/>
        <w:rPr>
          <w:lang w:val="es-ES"/>
        </w:rPr>
      </w:pPr>
      <w:r w:rsidRPr="001C5E6F">
        <w:rPr>
          <w:lang w:val="es-ES"/>
        </w:rPr>
        <w:t>L</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LAC</w:t>
      </w:r>
      <w:r w:rsidRPr="001C5E6F">
        <w:rPr>
          <w:i/>
          <w:szCs w:val="24"/>
          <w:lang w:val="es-ES"/>
        </w:rPr>
        <w:tab/>
      </w:r>
      <w:r w:rsidRPr="001C5E6F">
        <w:rPr>
          <w:szCs w:val="24"/>
          <w:lang w:val="es-ES"/>
        </w:rPr>
        <w:t xml:space="preserve">Capa de control de acceso al enlace </w:t>
      </w:r>
      <w:r w:rsidRPr="00060972">
        <w:rPr>
          <w:szCs w:val="24"/>
          <w:lang w:val="es-ES"/>
        </w:rPr>
        <w:t>(</w:t>
      </w:r>
      <w:r w:rsidRPr="001C5E6F">
        <w:rPr>
          <w:i/>
          <w:szCs w:val="24"/>
          <w:lang w:val="es-ES"/>
        </w:rPr>
        <w:t>link access control layer</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LAJ</w:t>
      </w:r>
      <w:r w:rsidRPr="001C5E6F">
        <w:rPr>
          <w:i/>
          <w:szCs w:val="24"/>
          <w:lang w:val="es-ES"/>
        </w:rPr>
        <w:tab/>
      </w:r>
      <w:r w:rsidRPr="001C5E6F">
        <w:rPr>
          <w:szCs w:val="24"/>
          <w:lang w:val="es-ES"/>
        </w:rPr>
        <w:t xml:space="preserve">Identificador de la zona de la posición </w:t>
      </w:r>
      <w:r w:rsidRPr="00060972">
        <w:rPr>
          <w:szCs w:val="24"/>
          <w:lang w:val="es-ES"/>
        </w:rPr>
        <w:t>(</w:t>
      </w:r>
      <w:r w:rsidRPr="001C5E6F">
        <w:rPr>
          <w:i/>
          <w:szCs w:val="24"/>
          <w:lang w:val="es-ES"/>
        </w:rPr>
        <w:t>location area identifier</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LAV</w:t>
      </w:r>
      <w:r w:rsidRPr="001C5E6F">
        <w:rPr>
          <w:i/>
          <w:szCs w:val="24"/>
          <w:lang w:val="es-ES"/>
        </w:rPr>
        <w:tab/>
      </w:r>
      <w:r w:rsidRPr="001C5E6F">
        <w:rPr>
          <w:szCs w:val="24"/>
          <w:lang w:val="es-ES"/>
        </w:rPr>
        <w:t xml:space="preserve">Valor menos aceptable </w:t>
      </w:r>
      <w:r w:rsidRPr="00060972">
        <w:rPr>
          <w:szCs w:val="24"/>
          <w:lang w:val="es-ES"/>
        </w:rPr>
        <w:t>(</w:t>
      </w:r>
      <w:r w:rsidRPr="001C5E6F">
        <w:rPr>
          <w:i/>
          <w:szCs w:val="24"/>
          <w:lang w:val="es-ES"/>
        </w:rPr>
        <w:t>least acceptable value</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LCA</w:t>
      </w:r>
      <w:r w:rsidRPr="001C5E6F">
        <w:rPr>
          <w:i/>
          <w:szCs w:val="24"/>
          <w:lang w:val="es-ES"/>
        </w:rPr>
        <w:tab/>
      </w:r>
      <w:r w:rsidRPr="001C5E6F">
        <w:rPr>
          <w:szCs w:val="24"/>
          <w:lang w:val="es-ES"/>
        </w:rPr>
        <w:t xml:space="preserve">Análisis de la configuración local </w:t>
      </w:r>
      <w:r w:rsidRPr="00060972">
        <w:rPr>
          <w:szCs w:val="24"/>
          <w:lang w:val="es-ES"/>
        </w:rPr>
        <w:t>(</w:t>
      </w:r>
      <w:r w:rsidRPr="001C5E6F">
        <w:rPr>
          <w:i/>
          <w:szCs w:val="24"/>
          <w:lang w:val="es-ES"/>
        </w:rPr>
        <w:t>local configuration analysis</w:t>
      </w:r>
      <w:r w:rsidRPr="00060972">
        <w:rPr>
          <w:szCs w:val="24"/>
          <w:lang w:val="es-ES"/>
        </w:rPr>
        <w:t>)</w:t>
      </w:r>
    </w:p>
    <w:p w:rsidR="00E74048" w:rsidRPr="00AE605A" w:rsidRDefault="00E74048" w:rsidP="00A61B97">
      <w:pPr>
        <w:tabs>
          <w:tab w:val="clear" w:pos="794"/>
          <w:tab w:val="clear" w:pos="1191"/>
        </w:tabs>
        <w:ind w:left="1588" w:hanging="1588"/>
        <w:jc w:val="left"/>
        <w:rPr>
          <w:i/>
          <w:szCs w:val="24"/>
        </w:rPr>
      </w:pPr>
      <w:r w:rsidRPr="00AE605A">
        <w:rPr>
          <w:szCs w:val="24"/>
        </w:rPr>
        <w:t>LE</w:t>
      </w:r>
      <w:r w:rsidRPr="00AE605A">
        <w:rPr>
          <w:i/>
          <w:szCs w:val="24"/>
        </w:rPr>
        <w:tab/>
      </w:r>
      <w:r w:rsidRPr="00AE605A">
        <w:rPr>
          <w:szCs w:val="24"/>
        </w:rPr>
        <w:t xml:space="preserve">Central local </w:t>
      </w:r>
      <w:r w:rsidRPr="00060972">
        <w:rPr>
          <w:szCs w:val="24"/>
        </w:rPr>
        <w:t>(</w:t>
      </w:r>
      <w:r w:rsidRPr="00AE605A">
        <w:rPr>
          <w:i/>
          <w:szCs w:val="24"/>
        </w:rPr>
        <w:t>local exchange</w:t>
      </w:r>
      <w:r w:rsidRPr="00060972">
        <w:rPr>
          <w:szCs w:val="24"/>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LEI</w:t>
      </w:r>
      <w:r w:rsidRPr="001C5E6F">
        <w:rPr>
          <w:i/>
          <w:szCs w:val="24"/>
          <w:lang w:val="es-ES"/>
        </w:rPr>
        <w:tab/>
      </w:r>
      <w:r w:rsidRPr="001C5E6F">
        <w:rPr>
          <w:szCs w:val="24"/>
          <w:lang w:val="es-ES"/>
        </w:rPr>
        <w:t xml:space="preserve">Identificador de la central local </w:t>
      </w:r>
      <w:r w:rsidRPr="00060972">
        <w:rPr>
          <w:szCs w:val="24"/>
          <w:lang w:val="es-ES"/>
        </w:rPr>
        <w:t>(</w:t>
      </w:r>
      <w:r w:rsidRPr="001C5E6F">
        <w:rPr>
          <w:i/>
          <w:szCs w:val="24"/>
          <w:lang w:val="es-ES"/>
        </w:rPr>
        <w:t>local exchange identifier</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LEO</w:t>
      </w:r>
      <w:r w:rsidRPr="001C5E6F">
        <w:rPr>
          <w:i/>
          <w:szCs w:val="24"/>
          <w:lang w:val="es-ES"/>
        </w:rPr>
        <w:tab/>
      </w:r>
      <w:r w:rsidRPr="001C5E6F">
        <w:rPr>
          <w:szCs w:val="24"/>
          <w:lang w:val="es-ES"/>
        </w:rPr>
        <w:t xml:space="preserve">Órbita terrena baja </w:t>
      </w:r>
      <w:r w:rsidRPr="00060972">
        <w:rPr>
          <w:szCs w:val="24"/>
          <w:lang w:val="es-ES"/>
        </w:rPr>
        <w:t>(</w:t>
      </w:r>
      <w:r w:rsidRPr="001C5E6F">
        <w:rPr>
          <w:i/>
          <w:szCs w:val="24"/>
          <w:lang w:val="es-ES"/>
        </w:rPr>
        <w:t>low-</w:t>
      </w:r>
      <w:r>
        <w:rPr>
          <w:i/>
          <w:szCs w:val="24"/>
          <w:lang w:val="es-ES"/>
        </w:rPr>
        <w:t>Earth</w:t>
      </w:r>
      <w:r w:rsidRPr="001C5E6F">
        <w:rPr>
          <w:i/>
          <w:szCs w:val="24"/>
          <w:lang w:val="es-ES"/>
        </w:rPr>
        <w:t xml:space="preserve"> orbit</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LES</w:t>
      </w:r>
      <w:r w:rsidRPr="001C5E6F">
        <w:rPr>
          <w:i/>
          <w:szCs w:val="24"/>
          <w:lang w:val="es-ES"/>
        </w:rPr>
        <w:tab/>
      </w:r>
      <w:r w:rsidRPr="001C5E6F">
        <w:rPr>
          <w:szCs w:val="24"/>
          <w:lang w:val="es-ES"/>
        </w:rPr>
        <w:t xml:space="preserve">Estación terrena terrestre </w:t>
      </w:r>
      <w:r w:rsidRPr="00060972">
        <w:rPr>
          <w:szCs w:val="24"/>
          <w:lang w:val="es-ES"/>
        </w:rPr>
        <w:t>(</w:t>
      </w:r>
      <w:r w:rsidRPr="001C5E6F">
        <w:rPr>
          <w:i/>
          <w:szCs w:val="24"/>
          <w:lang w:val="es-ES"/>
        </w:rPr>
        <w:t xml:space="preserve">land </w:t>
      </w:r>
      <w:r>
        <w:rPr>
          <w:i/>
          <w:szCs w:val="24"/>
          <w:lang w:val="es-ES"/>
        </w:rPr>
        <w:t>Earth</w:t>
      </w:r>
      <w:r w:rsidRPr="001C5E6F">
        <w:rPr>
          <w:i/>
          <w:szCs w:val="24"/>
          <w:lang w:val="es-ES"/>
        </w:rPr>
        <w:t xml:space="preserve"> station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LOCM</w:t>
      </w:r>
      <w:r w:rsidRPr="001C5E6F">
        <w:rPr>
          <w:i/>
          <w:szCs w:val="24"/>
          <w:lang w:val="es-ES"/>
        </w:rPr>
        <w:tab/>
      </w:r>
      <w:r w:rsidRPr="001C5E6F">
        <w:rPr>
          <w:szCs w:val="24"/>
          <w:lang w:val="es-ES"/>
        </w:rPr>
        <w:t xml:space="preserve">Gestión de la posición </w:t>
      </w:r>
      <w:r w:rsidRPr="00060972">
        <w:rPr>
          <w:szCs w:val="24"/>
          <w:lang w:val="es-ES"/>
        </w:rPr>
        <w:t>(</w:t>
      </w:r>
      <w:r w:rsidRPr="001C5E6F">
        <w:rPr>
          <w:i/>
          <w:szCs w:val="24"/>
          <w:lang w:val="es-ES"/>
        </w:rPr>
        <w:t>location management</w:t>
      </w:r>
      <w:r w:rsidRPr="00060972">
        <w:rPr>
          <w:szCs w:val="24"/>
          <w:lang w:val="es-ES"/>
        </w:rPr>
        <w:t>)</w:t>
      </w:r>
    </w:p>
    <w:p w:rsidR="00E74048" w:rsidRPr="00402AF9" w:rsidRDefault="00E74048" w:rsidP="00A61B97">
      <w:pPr>
        <w:tabs>
          <w:tab w:val="clear" w:pos="794"/>
          <w:tab w:val="clear" w:pos="1191"/>
        </w:tabs>
        <w:ind w:left="1588" w:hanging="1588"/>
        <w:jc w:val="left"/>
        <w:rPr>
          <w:i/>
          <w:szCs w:val="24"/>
          <w:lang w:val="es-ES"/>
        </w:rPr>
      </w:pPr>
      <w:r w:rsidRPr="00402AF9">
        <w:rPr>
          <w:szCs w:val="24"/>
          <w:lang w:val="es-ES"/>
        </w:rPr>
        <w:t>LoS</w:t>
      </w:r>
      <w:r w:rsidRPr="00402AF9">
        <w:rPr>
          <w:i/>
          <w:szCs w:val="24"/>
          <w:lang w:val="es-ES"/>
        </w:rPr>
        <w:tab/>
      </w:r>
      <w:r w:rsidRPr="00402AF9">
        <w:rPr>
          <w:szCs w:val="24"/>
          <w:lang w:val="es-ES"/>
        </w:rPr>
        <w:t>Visibilidad directa</w:t>
      </w:r>
      <w:r w:rsidRPr="00402AF9">
        <w:rPr>
          <w:i/>
          <w:szCs w:val="24"/>
          <w:lang w:val="es-ES"/>
        </w:rPr>
        <w:t xml:space="preserve"> </w:t>
      </w:r>
      <w:r w:rsidRPr="00060972">
        <w:rPr>
          <w:szCs w:val="24"/>
          <w:lang w:val="es-ES"/>
        </w:rPr>
        <w:t>(</w:t>
      </w:r>
      <w:r w:rsidRPr="00402AF9">
        <w:rPr>
          <w:i/>
          <w:szCs w:val="24"/>
          <w:lang w:val="es-ES"/>
        </w:rPr>
        <w:t xml:space="preserve">line-of-sight </w:t>
      </w:r>
      <w:r w:rsidRPr="003F636F">
        <w:rPr>
          <w:i/>
          <w:iCs/>
          <w:szCs w:val="24"/>
          <w:lang w:val="es-ES"/>
        </w:rPr>
        <w:t>(path)</w:t>
      </w:r>
      <w:r w:rsidRPr="00060972">
        <w:rPr>
          <w:szCs w:val="24"/>
          <w:lang w:val="es-ES"/>
        </w:rPr>
        <w:t>)</w:t>
      </w:r>
    </w:p>
    <w:p w:rsidR="00E74048" w:rsidRPr="001C5E6F" w:rsidRDefault="00E74048" w:rsidP="00E74048">
      <w:pPr>
        <w:pStyle w:val="Headingb"/>
        <w:rPr>
          <w:lang w:val="es-ES"/>
        </w:rPr>
      </w:pPr>
      <w:r w:rsidRPr="001C5E6F">
        <w:rPr>
          <w:lang w:val="es-ES"/>
        </w:rPr>
        <w:t>M</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MAC</w:t>
      </w:r>
      <w:r w:rsidRPr="001C5E6F">
        <w:rPr>
          <w:i/>
          <w:szCs w:val="24"/>
          <w:lang w:val="es-ES"/>
        </w:rPr>
        <w:tab/>
      </w:r>
      <w:r w:rsidRPr="001C5E6F">
        <w:rPr>
          <w:szCs w:val="24"/>
          <w:lang w:val="es-ES"/>
        </w:rPr>
        <w:t xml:space="preserve">Capa de control de acceso al medio </w:t>
      </w:r>
      <w:r w:rsidRPr="00060972">
        <w:rPr>
          <w:szCs w:val="24"/>
          <w:lang w:val="es-ES"/>
        </w:rPr>
        <w:t>(</w:t>
      </w:r>
      <w:r w:rsidRPr="001C5E6F">
        <w:rPr>
          <w:i/>
          <w:szCs w:val="24"/>
          <w:lang w:val="es-ES"/>
        </w:rPr>
        <w:t>medium access control layer</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MAD</w:t>
      </w:r>
      <w:r w:rsidRPr="001C5E6F">
        <w:rPr>
          <w:i/>
          <w:szCs w:val="24"/>
          <w:lang w:val="es-ES"/>
        </w:rPr>
        <w:tab/>
      </w:r>
      <w:r w:rsidRPr="001C5E6F">
        <w:rPr>
          <w:szCs w:val="24"/>
          <w:lang w:val="es-ES"/>
        </w:rPr>
        <w:t xml:space="preserve">Dominio administrativo de gestión </w:t>
      </w:r>
      <w:r w:rsidRPr="00060972">
        <w:rPr>
          <w:szCs w:val="24"/>
          <w:lang w:val="es-ES"/>
        </w:rPr>
        <w:t>(</w:t>
      </w:r>
      <w:r w:rsidRPr="001C5E6F">
        <w:rPr>
          <w:i/>
          <w:szCs w:val="24"/>
          <w:lang w:val="es-ES"/>
        </w:rPr>
        <w:t>management administrative domain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MBCF</w:t>
      </w:r>
      <w:r w:rsidRPr="001C5E6F">
        <w:rPr>
          <w:i/>
          <w:szCs w:val="24"/>
          <w:lang w:val="es-ES"/>
        </w:rPr>
        <w:tab/>
      </w:r>
      <w:r w:rsidRPr="001C5E6F">
        <w:rPr>
          <w:szCs w:val="24"/>
          <w:lang w:val="es-ES"/>
        </w:rPr>
        <w:t xml:space="preserve">Función de control del portador móvil </w:t>
      </w:r>
      <w:r w:rsidRPr="00060972">
        <w:rPr>
          <w:szCs w:val="24"/>
          <w:lang w:val="es-ES"/>
        </w:rPr>
        <w:t>(</w:t>
      </w:r>
      <w:r w:rsidRPr="001C5E6F">
        <w:rPr>
          <w:i/>
          <w:szCs w:val="24"/>
          <w:lang w:val="es-ES"/>
        </w:rPr>
        <w:t>mobile bearer control function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MCCF</w:t>
      </w:r>
      <w:r w:rsidRPr="001C5E6F">
        <w:rPr>
          <w:i/>
          <w:szCs w:val="24"/>
          <w:lang w:val="es-ES"/>
        </w:rPr>
        <w:tab/>
      </w:r>
      <w:r w:rsidRPr="001C5E6F">
        <w:rPr>
          <w:szCs w:val="24"/>
          <w:lang w:val="es-ES"/>
        </w:rPr>
        <w:t xml:space="preserve">Función de control de llamada móvil </w:t>
      </w:r>
      <w:r w:rsidRPr="00060972">
        <w:rPr>
          <w:szCs w:val="24"/>
          <w:lang w:val="es-ES"/>
        </w:rPr>
        <w:t>(</w:t>
      </w:r>
      <w:r w:rsidRPr="001C5E6F">
        <w:rPr>
          <w:i/>
          <w:szCs w:val="24"/>
          <w:lang w:val="es-ES"/>
        </w:rPr>
        <w:t>mobile call control function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MCF</w:t>
      </w:r>
      <w:r w:rsidRPr="001C5E6F">
        <w:rPr>
          <w:i/>
          <w:szCs w:val="24"/>
          <w:lang w:val="es-ES"/>
        </w:rPr>
        <w:tab/>
      </w:r>
      <w:r w:rsidRPr="001C5E6F">
        <w:rPr>
          <w:szCs w:val="24"/>
          <w:lang w:val="es-ES"/>
        </w:rPr>
        <w:t xml:space="preserve">Función de control móvil </w:t>
      </w:r>
      <w:r w:rsidRPr="00060972">
        <w:rPr>
          <w:szCs w:val="24"/>
          <w:lang w:val="es-ES"/>
        </w:rPr>
        <w:t>(</w:t>
      </w:r>
      <w:r w:rsidRPr="001C5E6F">
        <w:rPr>
          <w:i/>
          <w:szCs w:val="24"/>
          <w:lang w:val="es-ES"/>
        </w:rPr>
        <w:t>mobile control function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MCI</w:t>
      </w:r>
      <w:r w:rsidRPr="001C5E6F">
        <w:rPr>
          <w:i/>
          <w:szCs w:val="24"/>
          <w:lang w:val="es-ES"/>
        </w:rPr>
        <w:tab/>
      </w:r>
      <w:r w:rsidRPr="001C5E6F">
        <w:rPr>
          <w:szCs w:val="24"/>
          <w:lang w:val="es-ES"/>
        </w:rPr>
        <w:t xml:space="preserve">Identificación de llamada maliciosa </w:t>
      </w:r>
      <w:r w:rsidRPr="00060972">
        <w:rPr>
          <w:szCs w:val="24"/>
          <w:lang w:val="es-ES"/>
        </w:rPr>
        <w:t>(</w:t>
      </w:r>
      <w:r w:rsidRPr="001C5E6F">
        <w:rPr>
          <w:i/>
          <w:szCs w:val="24"/>
          <w:lang w:val="es-ES"/>
        </w:rPr>
        <w:t>malicious call identification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MDC</w:t>
      </w:r>
      <w:r w:rsidRPr="001C5E6F">
        <w:rPr>
          <w:i/>
          <w:szCs w:val="24"/>
          <w:lang w:val="es-ES"/>
        </w:rPr>
        <w:tab/>
      </w:r>
      <w:r w:rsidRPr="001C5E6F">
        <w:rPr>
          <w:szCs w:val="24"/>
          <w:lang w:val="es-ES"/>
        </w:rPr>
        <w:t xml:space="preserve">Código de detección de manipulación </w:t>
      </w:r>
      <w:r w:rsidRPr="00060972">
        <w:rPr>
          <w:szCs w:val="24"/>
          <w:lang w:val="es-ES"/>
        </w:rPr>
        <w:t>(</w:t>
      </w:r>
      <w:r w:rsidRPr="001C5E6F">
        <w:rPr>
          <w:i/>
          <w:szCs w:val="24"/>
          <w:lang w:val="es-ES"/>
        </w:rPr>
        <w:t>manipulation detection code</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MEF</w:t>
      </w:r>
      <w:r w:rsidRPr="001C5E6F">
        <w:rPr>
          <w:i/>
          <w:szCs w:val="24"/>
          <w:lang w:val="es-ES"/>
        </w:rPr>
        <w:tab/>
      </w:r>
      <w:r w:rsidRPr="001C5E6F">
        <w:rPr>
          <w:szCs w:val="24"/>
          <w:lang w:val="es-ES"/>
        </w:rPr>
        <w:t xml:space="preserve">Función de medición </w:t>
      </w:r>
      <w:r w:rsidRPr="00060972">
        <w:rPr>
          <w:szCs w:val="24"/>
          <w:lang w:val="es-ES"/>
        </w:rPr>
        <w:t>(</w:t>
      </w:r>
      <w:r w:rsidRPr="001C5E6F">
        <w:rPr>
          <w:i/>
          <w:szCs w:val="24"/>
          <w:lang w:val="es-ES"/>
        </w:rPr>
        <w:t>measurement function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MES</w:t>
      </w:r>
      <w:r w:rsidRPr="001C5E6F">
        <w:rPr>
          <w:i/>
          <w:szCs w:val="24"/>
          <w:lang w:val="es-ES"/>
        </w:rPr>
        <w:tab/>
      </w:r>
      <w:r w:rsidRPr="001C5E6F">
        <w:rPr>
          <w:szCs w:val="24"/>
          <w:lang w:val="es-ES"/>
        </w:rPr>
        <w:t xml:space="preserve">Estación terrena móvil </w:t>
      </w:r>
      <w:r w:rsidRPr="00060972">
        <w:rPr>
          <w:szCs w:val="24"/>
          <w:lang w:val="es-ES"/>
        </w:rPr>
        <w:t>(</w:t>
      </w:r>
      <w:r w:rsidRPr="001C5E6F">
        <w:rPr>
          <w:i/>
          <w:szCs w:val="24"/>
          <w:lang w:val="es-ES"/>
        </w:rPr>
        <w:t xml:space="preserve">mobile </w:t>
      </w:r>
      <w:r>
        <w:rPr>
          <w:i/>
          <w:szCs w:val="24"/>
          <w:lang w:val="es-ES"/>
        </w:rPr>
        <w:t>Earth</w:t>
      </w:r>
      <w:r w:rsidRPr="001C5E6F">
        <w:rPr>
          <w:i/>
          <w:szCs w:val="24"/>
          <w:lang w:val="es-ES"/>
        </w:rPr>
        <w:t xml:space="preserve"> station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MF</w:t>
      </w:r>
      <w:r w:rsidRPr="001C5E6F">
        <w:rPr>
          <w:i/>
          <w:szCs w:val="24"/>
          <w:lang w:val="es-ES"/>
        </w:rPr>
        <w:tab/>
      </w:r>
      <w:r w:rsidRPr="001C5E6F">
        <w:rPr>
          <w:szCs w:val="24"/>
          <w:lang w:val="es-ES"/>
        </w:rPr>
        <w:t xml:space="preserve">Función de mediación </w:t>
      </w:r>
      <w:r w:rsidRPr="00060972">
        <w:rPr>
          <w:szCs w:val="24"/>
          <w:lang w:val="es-ES"/>
        </w:rPr>
        <w:t>(</w:t>
      </w:r>
      <w:r w:rsidRPr="001C5E6F">
        <w:rPr>
          <w:i/>
          <w:szCs w:val="24"/>
          <w:lang w:val="es-ES"/>
        </w:rPr>
        <w:t>mediation function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MM</w:t>
      </w:r>
      <w:r w:rsidRPr="001C5E6F">
        <w:rPr>
          <w:i/>
          <w:szCs w:val="24"/>
          <w:lang w:val="es-ES"/>
        </w:rPr>
        <w:tab/>
      </w:r>
      <w:r w:rsidRPr="001C5E6F">
        <w:rPr>
          <w:szCs w:val="24"/>
          <w:lang w:val="es-ES"/>
        </w:rPr>
        <w:t xml:space="preserve">Gestión de la movilidad </w:t>
      </w:r>
      <w:r w:rsidRPr="00060972">
        <w:rPr>
          <w:szCs w:val="24"/>
          <w:lang w:val="es-ES"/>
        </w:rPr>
        <w:t>(</w:t>
      </w:r>
      <w:r w:rsidRPr="001C5E6F">
        <w:rPr>
          <w:i/>
          <w:szCs w:val="24"/>
          <w:lang w:val="es-ES"/>
        </w:rPr>
        <w:t>mobility management</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MMC</w:t>
      </w:r>
      <w:r w:rsidRPr="001C5E6F">
        <w:rPr>
          <w:i/>
          <w:szCs w:val="24"/>
          <w:lang w:val="es-ES"/>
        </w:rPr>
        <w:tab/>
      </w:r>
      <w:r w:rsidRPr="001C5E6F">
        <w:rPr>
          <w:szCs w:val="24"/>
          <w:lang w:val="es-ES"/>
        </w:rPr>
        <w:t xml:space="preserve">Conferencia con cita </w:t>
      </w:r>
      <w:r w:rsidRPr="00060972">
        <w:rPr>
          <w:szCs w:val="24"/>
          <w:lang w:val="es-ES"/>
        </w:rPr>
        <w:t>(</w:t>
      </w:r>
      <w:r w:rsidRPr="001C5E6F">
        <w:rPr>
          <w:i/>
          <w:szCs w:val="24"/>
          <w:lang w:val="es-ES"/>
        </w:rPr>
        <w:t>meet-me conference</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MN</w:t>
      </w:r>
      <w:r w:rsidRPr="001C5E6F">
        <w:rPr>
          <w:i/>
          <w:szCs w:val="24"/>
          <w:lang w:val="es-ES"/>
        </w:rPr>
        <w:tab/>
      </w:r>
      <w:r w:rsidRPr="001C5E6F">
        <w:rPr>
          <w:szCs w:val="24"/>
          <w:lang w:val="es-ES"/>
        </w:rPr>
        <w:t xml:space="preserve">Mensaje enviado desde la red </w:t>
      </w:r>
      <w:r w:rsidRPr="00060972">
        <w:rPr>
          <w:szCs w:val="24"/>
          <w:lang w:val="es-ES"/>
        </w:rPr>
        <w:t>(</w:t>
      </w:r>
      <w:r w:rsidRPr="001C5E6F">
        <w:rPr>
          <w:i/>
          <w:szCs w:val="24"/>
          <w:lang w:val="es-ES"/>
        </w:rPr>
        <w:t>message sent from network</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MOS</w:t>
      </w:r>
      <w:r w:rsidRPr="001C5E6F">
        <w:rPr>
          <w:i/>
          <w:szCs w:val="24"/>
          <w:lang w:val="es-ES"/>
        </w:rPr>
        <w:tab/>
      </w:r>
      <w:r w:rsidRPr="001C5E6F">
        <w:rPr>
          <w:szCs w:val="24"/>
          <w:lang w:val="es-ES"/>
        </w:rPr>
        <w:t xml:space="preserve">Puntuación de opinión media </w:t>
      </w:r>
      <w:r w:rsidRPr="00060972">
        <w:rPr>
          <w:szCs w:val="24"/>
          <w:lang w:val="es-ES"/>
        </w:rPr>
        <w:t>(</w:t>
      </w:r>
      <w:r w:rsidRPr="001C5E6F">
        <w:rPr>
          <w:i/>
          <w:szCs w:val="24"/>
          <w:lang w:val="es-ES"/>
        </w:rPr>
        <w:t>mean opinion score</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MoU</w:t>
      </w:r>
      <w:r w:rsidRPr="001C5E6F">
        <w:rPr>
          <w:i/>
          <w:szCs w:val="24"/>
          <w:lang w:val="es-ES"/>
        </w:rPr>
        <w:tab/>
      </w:r>
      <w:r>
        <w:rPr>
          <w:szCs w:val="24"/>
          <w:lang w:val="es-ES"/>
        </w:rPr>
        <w:t>Memorándum</w:t>
      </w:r>
      <w:r w:rsidRPr="001C5E6F">
        <w:rPr>
          <w:szCs w:val="24"/>
          <w:lang w:val="es-ES"/>
        </w:rPr>
        <w:t xml:space="preserve"> de </w:t>
      </w:r>
      <w:r>
        <w:rPr>
          <w:szCs w:val="24"/>
          <w:lang w:val="es-ES"/>
        </w:rPr>
        <w:t>e</w:t>
      </w:r>
      <w:r w:rsidRPr="001C5E6F">
        <w:rPr>
          <w:szCs w:val="24"/>
          <w:lang w:val="es-ES"/>
        </w:rPr>
        <w:t xml:space="preserve">ntendimiento </w:t>
      </w:r>
      <w:r w:rsidRPr="00060972">
        <w:rPr>
          <w:szCs w:val="24"/>
          <w:lang w:val="es-ES"/>
        </w:rPr>
        <w:t>(</w:t>
      </w:r>
      <w:r w:rsidRPr="001C5E6F">
        <w:rPr>
          <w:i/>
          <w:szCs w:val="24"/>
          <w:lang w:val="es-ES"/>
        </w:rPr>
        <w:t>Memorandum of Understanding</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lastRenderedPageBreak/>
        <w:t>MRBC</w:t>
      </w:r>
      <w:r w:rsidRPr="001C5E6F">
        <w:rPr>
          <w:i/>
          <w:szCs w:val="24"/>
          <w:lang w:val="es-ES"/>
        </w:rPr>
        <w:tab/>
      </w:r>
      <w:r w:rsidRPr="001C5E6F">
        <w:rPr>
          <w:szCs w:val="24"/>
          <w:lang w:val="es-ES"/>
        </w:rPr>
        <w:t xml:space="preserve">Control del portador radioeléctrico móvil </w:t>
      </w:r>
      <w:r w:rsidRPr="00060972">
        <w:rPr>
          <w:szCs w:val="24"/>
          <w:lang w:val="es-ES"/>
        </w:rPr>
        <w:t>(</w:t>
      </w:r>
      <w:r w:rsidRPr="001C5E6F">
        <w:rPr>
          <w:i/>
          <w:szCs w:val="24"/>
          <w:lang w:val="es-ES"/>
        </w:rPr>
        <w:t>mobile radio bearer control</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MRLC</w:t>
      </w:r>
      <w:r w:rsidRPr="001C5E6F">
        <w:rPr>
          <w:i/>
          <w:szCs w:val="24"/>
          <w:lang w:val="es-ES"/>
        </w:rPr>
        <w:tab/>
      </w:r>
      <w:r w:rsidRPr="001C5E6F">
        <w:rPr>
          <w:szCs w:val="24"/>
          <w:lang w:val="es-ES"/>
        </w:rPr>
        <w:t xml:space="preserve">Control del enlace radioeléctrico móvil </w:t>
      </w:r>
      <w:r w:rsidRPr="00060972">
        <w:rPr>
          <w:szCs w:val="24"/>
          <w:lang w:val="es-ES"/>
        </w:rPr>
        <w:t>(</w:t>
      </w:r>
      <w:r w:rsidRPr="001C5E6F">
        <w:rPr>
          <w:i/>
          <w:szCs w:val="24"/>
          <w:lang w:val="es-ES"/>
        </w:rPr>
        <w:t>mobile enlace radioeléctrico control</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MRRA</w:t>
      </w:r>
      <w:r w:rsidRPr="001C5E6F">
        <w:rPr>
          <w:i/>
          <w:szCs w:val="24"/>
          <w:lang w:val="es-ES"/>
        </w:rPr>
        <w:tab/>
      </w:r>
      <w:r w:rsidRPr="001C5E6F">
        <w:rPr>
          <w:szCs w:val="24"/>
          <w:lang w:val="es-ES"/>
        </w:rPr>
        <w:t xml:space="preserve">Atribución de recurso radioeléctrico móvil </w:t>
      </w:r>
      <w:r w:rsidRPr="00060972">
        <w:rPr>
          <w:szCs w:val="24"/>
          <w:lang w:val="es-ES"/>
        </w:rPr>
        <w:t>(</w:t>
      </w:r>
      <w:r w:rsidRPr="001C5E6F">
        <w:rPr>
          <w:i/>
          <w:szCs w:val="24"/>
          <w:lang w:val="es-ES"/>
        </w:rPr>
        <w:t xml:space="preserve">mobile radio </w:t>
      </w:r>
      <w:r>
        <w:rPr>
          <w:i/>
          <w:szCs w:val="24"/>
          <w:lang w:val="es-ES"/>
        </w:rPr>
        <w:t>resource</w:t>
      </w:r>
      <w:r w:rsidRPr="001C5E6F">
        <w:rPr>
          <w:i/>
          <w:szCs w:val="24"/>
          <w:lang w:val="es-ES"/>
        </w:rPr>
        <w:t xml:space="preserve"> allocation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MRRC</w:t>
      </w:r>
      <w:r w:rsidRPr="001C5E6F">
        <w:rPr>
          <w:i/>
          <w:szCs w:val="24"/>
          <w:lang w:val="es-ES"/>
        </w:rPr>
        <w:tab/>
      </w:r>
      <w:r w:rsidRPr="001C5E6F">
        <w:rPr>
          <w:szCs w:val="24"/>
          <w:lang w:val="es-ES"/>
        </w:rPr>
        <w:t xml:space="preserve">Control de recursos radioeléctricos móviles </w:t>
      </w:r>
      <w:r w:rsidRPr="00060972">
        <w:rPr>
          <w:szCs w:val="24"/>
          <w:lang w:val="es-ES"/>
        </w:rPr>
        <w:t>(</w:t>
      </w:r>
      <w:r w:rsidRPr="001C5E6F">
        <w:rPr>
          <w:i/>
          <w:szCs w:val="24"/>
          <w:lang w:val="es-ES"/>
        </w:rPr>
        <w:t xml:space="preserve">mobile radio </w:t>
      </w:r>
      <w:r>
        <w:rPr>
          <w:i/>
          <w:szCs w:val="24"/>
          <w:lang w:val="es-ES"/>
        </w:rPr>
        <w:t>resource</w:t>
      </w:r>
      <w:r w:rsidRPr="001C5E6F">
        <w:rPr>
          <w:i/>
          <w:szCs w:val="24"/>
          <w:lang w:val="es-ES"/>
        </w:rPr>
        <w:t xml:space="preserve"> control</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MRTR</w:t>
      </w:r>
      <w:r w:rsidRPr="001C5E6F">
        <w:rPr>
          <w:i/>
          <w:szCs w:val="24"/>
          <w:lang w:val="es-ES"/>
        </w:rPr>
        <w:tab/>
      </w:r>
      <w:r w:rsidRPr="001C5E6F">
        <w:rPr>
          <w:szCs w:val="24"/>
          <w:lang w:val="es-ES"/>
        </w:rPr>
        <w:t xml:space="preserve">Transmisión y recepción radioeléctrica móvil </w:t>
      </w:r>
      <w:r w:rsidRPr="00060972">
        <w:rPr>
          <w:szCs w:val="24"/>
          <w:lang w:val="es-ES"/>
        </w:rPr>
        <w:t>(</w:t>
      </w:r>
      <w:r w:rsidRPr="001C5E6F">
        <w:rPr>
          <w:i/>
          <w:szCs w:val="24"/>
          <w:lang w:val="es-ES"/>
        </w:rPr>
        <w:t>mobile radio transmission and reception</w:t>
      </w:r>
      <w:r w:rsidRPr="00060972">
        <w:rPr>
          <w:szCs w:val="24"/>
          <w:lang w:val="es-ES"/>
        </w:rPr>
        <w:t>)</w:t>
      </w:r>
    </w:p>
    <w:p w:rsidR="00E74048" w:rsidRDefault="00E74048" w:rsidP="00A61B97">
      <w:pPr>
        <w:tabs>
          <w:tab w:val="clear" w:pos="794"/>
          <w:tab w:val="clear" w:pos="1191"/>
        </w:tabs>
        <w:ind w:left="1588" w:hanging="1588"/>
        <w:jc w:val="left"/>
        <w:rPr>
          <w:szCs w:val="24"/>
          <w:lang w:val="es-ES"/>
        </w:rPr>
      </w:pPr>
      <w:r>
        <w:rPr>
          <w:szCs w:val="24"/>
          <w:lang w:val="es-ES"/>
        </w:rPr>
        <w:t>EM</w:t>
      </w:r>
      <w:r w:rsidRPr="001C5E6F">
        <w:rPr>
          <w:i/>
          <w:szCs w:val="24"/>
          <w:lang w:val="es-ES"/>
        </w:rPr>
        <w:tab/>
      </w:r>
      <w:r w:rsidRPr="001C5E6F">
        <w:rPr>
          <w:szCs w:val="24"/>
          <w:lang w:val="es-ES"/>
        </w:rPr>
        <w:t xml:space="preserve">Estación móvil </w:t>
      </w:r>
    </w:p>
    <w:p w:rsidR="00E74048" w:rsidRPr="001C5E6F" w:rsidRDefault="00E74048" w:rsidP="00A61B97">
      <w:pPr>
        <w:tabs>
          <w:tab w:val="clear" w:pos="794"/>
          <w:tab w:val="clear" w:pos="1191"/>
        </w:tabs>
        <w:ind w:left="1588" w:hanging="1588"/>
        <w:jc w:val="left"/>
        <w:rPr>
          <w:i/>
          <w:szCs w:val="24"/>
          <w:lang w:val="es-ES"/>
        </w:rPr>
      </w:pPr>
      <w:r>
        <w:rPr>
          <w:szCs w:val="24"/>
          <w:lang w:val="es-ES"/>
        </w:rPr>
        <w:t>MS</w:t>
      </w:r>
      <w:r>
        <w:rPr>
          <w:szCs w:val="24"/>
          <w:lang w:val="es-ES"/>
        </w:rPr>
        <w:tab/>
      </w:r>
      <w:r w:rsidRPr="001C5E6F">
        <w:rPr>
          <w:szCs w:val="24"/>
          <w:lang w:val="es-ES"/>
        </w:rPr>
        <w:t>Estación móvil</w:t>
      </w:r>
      <w:r>
        <w:rPr>
          <w:szCs w:val="24"/>
          <w:lang w:val="es-ES"/>
        </w:rPr>
        <w:t xml:space="preserve"> </w:t>
      </w:r>
      <w:r w:rsidRPr="00060972">
        <w:rPr>
          <w:szCs w:val="24"/>
          <w:lang w:val="es-ES"/>
        </w:rPr>
        <w:t>(</w:t>
      </w:r>
      <w:r w:rsidRPr="0038413D">
        <w:rPr>
          <w:i/>
          <w:szCs w:val="24"/>
          <w:lang w:val="es-ES"/>
        </w:rPr>
        <w:t>mobile station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MSC</w:t>
      </w:r>
      <w:r w:rsidRPr="001C5E6F">
        <w:rPr>
          <w:i/>
          <w:szCs w:val="24"/>
          <w:lang w:val="es-ES"/>
        </w:rPr>
        <w:tab/>
      </w:r>
      <w:r w:rsidRPr="001C5E6F">
        <w:rPr>
          <w:szCs w:val="24"/>
          <w:lang w:val="es-ES"/>
        </w:rPr>
        <w:t xml:space="preserve">Centro de conmutación de servicios móviles </w:t>
      </w:r>
      <w:r w:rsidRPr="00060972">
        <w:rPr>
          <w:szCs w:val="24"/>
          <w:lang w:val="es-ES"/>
        </w:rPr>
        <w:t>(</w:t>
      </w:r>
      <w:r w:rsidRPr="001C5E6F">
        <w:rPr>
          <w:i/>
          <w:szCs w:val="24"/>
          <w:lang w:val="es-ES"/>
        </w:rPr>
        <w:t>mobile services switching centre</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MSCP</w:t>
      </w:r>
      <w:r w:rsidRPr="001C5E6F">
        <w:rPr>
          <w:i/>
          <w:szCs w:val="24"/>
          <w:lang w:val="es-ES"/>
        </w:rPr>
        <w:tab/>
      </w:r>
      <w:r w:rsidRPr="001C5E6F">
        <w:rPr>
          <w:szCs w:val="24"/>
          <w:lang w:val="es-ES"/>
        </w:rPr>
        <w:t xml:space="preserve">Punto de control de movilidad y servicio </w:t>
      </w:r>
      <w:r w:rsidRPr="00060972">
        <w:rPr>
          <w:szCs w:val="24"/>
          <w:lang w:val="es-ES"/>
        </w:rPr>
        <w:t>(</w:t>
      </w:r>
      <w:r w:rsidRPr="001C5E6F">
        <w:rPr>
          <w:i/>
          <w:szCs w:val="24"/>
          <w:lang w:val="es-ES"/>
        </w:rPr>
        <w:t>mobility and service control point</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MSF</w:t>
      </w:r>
      <w:r w:rsidRPr="001C5E6F">
        <w:rPr>
          <w:i/>
          <w:szCs w:val="24"/>
          <w:lang w:val="es-ES"/>
        </w:rPr>
        <w:tab/>
      </w:r>
      <w:r w:rsidRPr="001C5E6F">
        <w:rPr>
          <w:szCs w:val="24"/>
          <w:lang w:val="es-ES"/>
        </w:rPr>
        <w:t xml:space="preserve">Función de almacenamiento móvil </w:t>
      </w:r>
      <w:r w:rsidRPr="00060972">
        <w:rPr>
          <w:szCs w:val="24"/>
          <w:lang w:val="es-ES"/>
        </w:rPr>
        <w:t>(</w:t>
      </w:r>
      <w:r w:rsidRPr="001C5E6F">
        <w:rPr>
          <w:i/>
          <w:szCs w:val="24"/>
          <w:lang w:val="es-ES"/>
        </w:rPr>
        <w:t>mobile storage function</w:t>
      </w:r>
      <w:r w:rsidRPr="00060972">
        <w:rPr>
          <w:szCs w:val="24"/>
          <w:lang w:val="es-ES"/>
        </w:rPr>
        <w:t>)</w:t>
      </w:r>
    </w:p>
    <w:p w:rsidR="00E74048" w:rsidRDefault="00E74048" w:rsidP="00A61B97">
      <w:pPr>
        <w:tabs>
          <w:tab w:val="clear" w:pos="794"/>
          <w:tab w:val="clear" w:pos="1191"/>
        </w:tabs>
        <w:ind w:left="1588" w:hanging="1588"/>
        <w:jc w:val="left"/>
        <w:rPr>
          <w:szCs w:val="24"/>
          <w:lang w:val="es-ES"/>
        </w:rPr>
      </w:pPr>
      <w:r w:rsidRPr="001C5E6F">
        <w:rPr>
          <w:szCs w:val="24"/>
          <w:lang w:val="es-ES"/>
        </w:rPr>
        <w:t>SMS</w:t>
      </w:r>
      <w:r w:rsidRPr="001C5E6F">
        <w:rPr>
          <w:i/>
          <w:szCs w:val="24"/>
          <w:lang w:val="es-ES"/>
        </w:rPr>
        <w:tab/>
      </w:r>
      <w:r w:rsidRPr="001C5E6F">
        <w:rPr>
          <w:szCs w:val="24"/>
          <w:lang w:val="es-ES"/>
        </w:rPr>
        <w:t xml:space="preserve">Sistema móvil por satélite </w:t>
      </w:r>
    </w:p>
    <w:p w:rsidR="00E74048" w:rsidRPr="001C5E6F" w:rsidRDefault="00E74048" w:rsidP="00A61B97">
      <w:pPr>
        <w:tabs>
          <w:tab w:val="clear" w:pos="794"/>
          <w:tab w:val="clear" w:pos="1191"/>
        </w:tabs>
        <w:ind w:left="1588" w:hanging="1588"/>
        <w:jc w:val="left"/>
        <w:rPr>
          <w:i/>
          <w:szCs w:val="24"/>
          <w:lang w:val="es-ES"/>
        </w:rPr>
      </w:pPr>
      <w:r>
        <w:rPr>
          <w:szCs w:val="24"/>
          <w:lang w:val="es-ES"/>
        </w:rPr>
        <w:t>MSS</w:t>
      </w:r>
      <w:r>
        <w:rPr>
          <w:szCs w:val="24"/>
          <w:lang w:val="es-ES"/>
        </w:rPr>
        <w:tab/>
      </w:r>
      <w:r w:rsidRPr="001C5E6F">
        <w:rPr>
          <w:szCs w:val="24"/>
          <w:lang w:val="es-ES"/>
        </w:rPr>
        <w:t>Sistema móvil por satélite</w:t>
      </w:r>
      <w:r>
        <w:rPr>
          <w:szCs w:val="24"/>
          <w:lang w:val="es-ES"/>
        </w:rPr>
        <w:t xml:space="preserve"> </w:t>
      </w:r>
      <w:r w:rsidRPr="00060972">
        <w:rPr>
          <w:szCs w:val="24"/>
          <w:lang w:val="es-ES"/>
        </w:rPr>
        <w:t>(</w:t>
      </w:r>
      <w:r w:rsidRPr="00402AF9">
        <w:rPr>
          <w:i/>
          <w:lang w:val="es-ES_tradnl"/>
        </w:rPr>
        <w:t>mobile satellite system</w:t>
      </w:r>
      <w:r w:rsidRPr="00060972">
        <w:rPr>
          <w:szCs w:val="24"/>
          <w:lang w:val="es-ES"/>
        </w:rPr>
        <w:t>)</w:t>
      </w:r>
    </w:p>
    <w:p w:rsidR="00E74048" w:rsidRDefault="00E74048" w:rsidP="00A61B97">
      <w:pPr>
        <w:tabs>
          <w:tab w:val="clear" w:pos="794"/>
          <w:tab w:val="clear" w:pos="1191"/>
        </w:tabs>
        <w:ind w:left="1588" w:hanging="1588"/>
        <w:jc w:val="left"/>
        <w:rPr>
          <w:szCs w:val="24"/>
          <w:lang w:val="es-ES"/>
        </w:rPr>
      </w:pPr>
      <w:r>
        <w:rPr>
          <w:szCs w:val="24"/>
          <w:lang w:val="es-ES"/>
        </w:rPr>
        <w:t>TM</w:t>
      </w:r>
      <w:r w:rsidRPr="001C5E6F">
        <w:rPr>
          <w:i/>
          <w:szCs w:val="24"/>
          <w:lang w:val="es-ES"/>
        </w:rPr>
        <w:tab/>
      </w:r>
      <w:r>
        <w:rPr>
          <w:szCs w:val="24"/>
          <w:lang w:val="es-ES"/>
        </w:rPr>
        <w:t>Terminación móvil</w:t>
      </w:r>
    </w:p>
    <w:p w:rsidR="00E74048" w:rsidRPr="001C5E6F" w:rsidRDefault="00E74048" w:rsidP="00A61B97">
      <w:pPr>
        <w:tabs>
          <w:tab w:val="clear" w:pos="794"/>
          <w:tab w:val="clear" w:pos="1191"/>
        </w:tabs>
        <w:ind w:left="1588" w:hanging="1588"/>
        <w:jc w:val="left"/>
        <w:rPr>
          <w:i/>
          <w:szCs w:val="24"/>
          <w:lang w:val="es-ES"/>
        </w:rPr>
      </w:pPr>
      <w:r>
        <w:rPr>
          <w:szCs w:val="24"/>
          <w:lang w:val="es-ES"/>
        </w:rPr>
        <w:t>MT</w:t>
      </w:r>
      <w:r>
        <w:rPr>
          <w:szCs w:val="24"/>
          <w:lang w:val="es-ES"/>
        </w:rPr>
        <w:tab/>
        <w:t xml:space="preserve">Terminación móvil </w:t>
      </w:r>
      <w:r w:rsidRPr="00060972">
        <w:rPr>
          <w:szCs w:val="24"/>
          <w:lang w:val="es-ES"/>
        </w:rPr>
        <w:t>(</w:t>
      </w:r>
      <w:r w:rsidRPr="00402AF9">
        <w:rPr>
          <w:i/>
          <w:lang w:val="es-ES_tradnl"/>
        </w:rPr>
        <w:t>mobile termination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MTRN</w:t>
      </w:r>
      <w:r w:rsidRPr="001C5E6F">
        <w:rPr>
          <w:i/>
          <w:szCs w:val="24"/>
          <w:lang w:val="es-ES"/>
        </w:rPr>
        <w:tab/>
      </w:r>
      <w:r w:rsidRPr="001C5E6F">
        <w:rPr>
          <w:szCs w:val="24"/>
          <w:lang w:val="es-ES"/>
        </w:rPr>
        <w:t xml:space="preserve">Número de itinerancia del terminal móvil </w:t>
      </w:r>
      <w:r w:rsidRPr="00060972">
        <w:rPr>
          <w:szCs w:val="24"/>
          <w:lang w:val="es-ES"/>
        </w:rPr>
        <w:t>(</w:t>
      </w:r>
      <w:r w:rsidRPr="001C5E6F">
        <w:rPr>
          <w:i/>
          <w:szCs w:val="24"/>
          <w:lang w:val="es-ES"/>
        </w:rPr>
        <w:t>mobile terminal roaming number</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MWC</w:t>
      </w:r>
      <w:r w:rsidRPr="001C5E6F">
        <w:rPr>
          <w:i/>
          <w:szCs w:val="24"/>
          <w:lang w:val="es-ES"/>
        </w:rPr>
        <w:tab/>
      </w:r>
      <w:r w:rsidRPr="001C5E6F">
        <w:rPr>
          <w:szCs w:val="24"/>
          <w:lang w:val="es-ES"/>
        </w:rPr>
        <w:t xml:space="preserve">Llamada multidireccional </w:t>
      </w:r>
      <w:r w:rsidRPr="00060972">
        <w:rPr>
          <w:szCs w:val="24"/>
          <w:lang w:val="es-ES"/>
        </w:rPr>
        <w:t>(</w:t>
      </w:r>
      <w:r w:rsidRPr="001C5E6F">
        <w:rPr>
          <w:i/>
          <w:szCs w:val="24"/>
          <w:lang w:val="es-ES"/>
        </w:rPr>
        <w:t>multiway calling</w:t>
      </w:r>
      <w:r w:rsidRPr="00060972">
        <w:rPr>
          <w:szCs w:val="24"/>
          <w:lang w:val="es-ES"/>
        </w:rPr>
        <w:t>)</w:t>
      </w:r>
    </w:p>
    <w:p w:rsidR="00E74048" w:rsidRPr="001C5E6F" w:rsidRDefault="00E74048" w:rsidP="00E74048">
      <w:pPr>
        <w:pStyle w:val="Headingb"/>
        <w:rPr>
          <w:lang w:val="es-ES"/>
        </w:rPr>
      </w:pPr>
      <w:r w:rsidRPr="001C5E6F">
        <w:rPr>
          <w:lang w:val="es-ES"/>
        </w:rPr>
        <w:t>N</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NADC</w:t>
      </w:r>
      <w:r w:rsidRPr="001C5E6F">
        <w:rPr>
          <w:i/>
          <w:szCs w:val="24"/>
          <w:lang w:val="es-ES"/>
        </w:rPr>
        <w:tab/>
      </w:r>
      <w:r w:rsidRPr="001C5E6F">
        <w:rPr>
          <w:szCs w:val="24"/>
          <w:lang w:val="es-ES"/>
        </w:rPr>
        <w:t xml:space="preserve">Sistema celular digital de Norteamérica </w:t>
      </w:r>
      <w:r w:rsidRPr="00060972">
        <w:rPr>
          <w:szCs w:val="24"/>
          <w:lang w:val="es-ES"/>
        </w:rPr>
        <w:t>(</w:t>
      </w:r>
      <w:r w:rsidRPr="001C5E6F">
        <w:rPr>
          <w:i/>
          <w:szCs w:val="24"/>
          <w:lang w:val="es-ES"/>
        </w:rPr>
        <w:t>North American digital cellular system</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NEF</w:t>
      </w:r>
      <w:r w:rsidRPr="001C5E6F">
        <w:rPr>
          <w:i/>
          <w:szCs w:val="24"/>
          <w:lang w:val="es-ES"/>
        </w:rPr>
        <w:tab/>
      </w:r>
      <w:r w:rsidRPr="001C5E6F">
        <w:rPr>
          <w:szCs w:val="24"/>
          <w:lang w:val="es-ES"/>
        </w:rPr>
        <w:t xml:space="preserve">Función de elemento de red </w:t>
      </w:r>
      <w:r w:rsidRPr="00060972">
        <w:rPr>
          <w:szCs w:val="24"/>
          <w:lang w:val="es-ES"/>
        </w:rPr>
        <w:t>(</w:t>
      </w:r>
      <w:r w:rsidRPr="001C5E6F">
        <w:rPr>
          <w:i/>
          <w:szCs w:val="24"/>
          <w:lang w:val="es-ES"/>
        </w:rPr>
        <w:t>network element function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NP</w:t>
      </w:r>
      <w:r w:rsidRPr="001C5E6F">
        <w:rPr>
          <w:i/>
          <w:szCs w:val="24"/>
          <w:lang w:val="es-ES"/>
        </w:rPr>
        <w:tab/>
      </w:r>
      <w:r w:rsidRPr="001C5E6F">
        <w:rPr>
          <w:szCs w:val="24"/>
          <w:lang w:val="es-ES"/>
        </w:rPr>
        <w:t xml:space="preserve">Calidad de funcionamiento de la red </w:t>
      </w:r>
      <w:r w:rsidRPr="00060972">
        <w:rPr>
          <w:szCs w:val="24"/>
          <w:lang w:val="es-ES"/>
        </w:rPr>
        <w:t>(</w:t>
      </w:r>
      <w:r w:rsidRPr="001C5E6F">
        <w:rPr>
          <w:i/>
          <w:szCs w:val="24"/>
          <w:lang w:val="es-ES"/>
        </w:rPr>
        <w:t>network performance</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NTWK</w:t>
      </w:r>
      <w:r w:rsidRPr="001C5E6F">
        <w:rPr>
          <w:i/>
          <w:szCs w:val="24"/>
          <w:lang w:val="es-ES"/>
        </w:rPr>
        <w:tab/>
      </w:r>
      <w:r w:rsidRPr="001C5E6F">
        <w:rPr>
          <w:szCs w:val="24"/>
          <w:lang w:val="es-ES"/>
        </w:rPr>
        <w:t xml:space="preserve">Capa de red </w:t>
      </w:r>
      <w:r w:rsidRPr="00060972">
        <w:rPr>
          <w:szCs w:val="24"/>
          <w:lang w:val="es-ES"/>
        </w:rPr>
        <w:t>(</w:t>
      </w:r>
      <w:r w:rsidRPr="001C5E6F">
        <w:rPr>
          <w:i/>
          <w:szCs w:val="24"/>
          <w:lang w:val="es-ES"/>
        </w:rPr>
        <w:t>network layer</w:t>
      </w:r>
      <w:r w:rsidRPr="00060972">
        <w:rPr>
          <w:szCs w:val="24"/>
          <w:lang w:val="es-ES"/>
        </w:rPr>
        <w:t>)</w:t>
      </w:r>
    </w:p>
    <w:p w:rsidR="00E74048" w:rsidRPr="001C5E6F" w:rsidRDefault="00E74048" w:rsidP="00E74048">
      <w:pPr>
        <w:pStyle w:val="Headingb"/>
        <w:rPr>
          <w:lang w:val="es-ES"/>
        </w:rPr>
      </w:pPr>
      <w:r w:rsidRPr="001C5E6F">
        <w:rPr>
          <w:lang w:val="es-ES"/>
        </w:rPr>
        <w:t>O</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O&amp;M</w:t>
      </w:r>
      <w:r w:rsidRPr="001C5E6F">
        <w:rPr>
          <w:i/>
          <w:szCs w:val="24"/>
          <w:lang w:val="es-ES"/>
        </w:rPr>
        <w:tab/>
      </w:r>
      <w:r w:rsidRPr="001C5E6F">
        <w:rPr>
          <w:szCs w:val="24"/>
          <w:lang w:val="es-ES"/>
        </w:rPr>
        <w:t xml:space="preserve">Operaciones y mantenimiento </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OAM</w:t>
      </w:r>
      <w:r w:rsidRPr="001C5E6F">
        <w:rPr>
          <w:i/>
          <w:szCs w:val="24"/>
          <w:lang w:val="es-ES"/>
        </w:rPr>
        <w:tab/>
      </w:r>
      <w:r w:rsidRPr="001C5E6F">
        <w:rPr>
          <w:szCs w:val="24"/>
          <w:lang w:val="es-ES"/>
        </w:rPr>
        <w:t>Operaciones,</w:t>
      </w:r>
      <w:r>
        <w:rPr>
          <w:szCs w:val="24"/>
          <w:lang w:val="es-ES"/>
        </w:rPr>
        <w:t xml:space="preserve"> administración y mantenimiento</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ONE</w:t>
      </w:r>
      <w:r w:rsidRPr="001C5E6F">
        <w:rPr>
          <w:i/>
          <w:szCs w:val="24"/>
          <w:lang w:val="es-ES"/>
        </w:rPr>
        <w:tab/>
      </w:r>
      <w:r w:rsidRPr="001C5E6F">
        <w:rPr>
          <w:szCs w:val="24"/>
          <w:lang w:val="es-ES"/>
        </w:rPr>
        <w:t xml:space="preserve">Número único </w:t>
      </w:r>
      <w:r w:rsidRPr="00060972">
        <w:rPr>
          <w:szCs w:val="24"/>
          <w:lang w:val="es-ES"/>
        </w:rPr>
        <w:t>(</w:t>
      </w:r>
      <w:r w:rsidRPr="001C5E6F">
        <w:rPr>
          <w:i/>
          <w:szCs w:val="24"/>
          <w:lang w:val="es-ES"/>
        </w:rPr>
        <w:t>one number</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OS</w:t>
      </w:r>
      <w:r w:rsidRPr="001C5E6F">
        <w:rPr>
          <w:i/>
          <w:szCs w:val="24"/>
          <w:lang w:val="es-ES"/>
        </w:rPr>
        <w:tab/>
      </w:r>
      <w:r w:rsidRPr="001C5E6F">
        <w:rPr>
          <w:szCs w:val="24"/>
          <w:lang w:val="es-ES"/>
        </w:rPr>
        <w:t xml:space="preserve">Sistema de operaciones </w:t>
      </w:r>
      <w:r w:rsidRPr="00060972">
        <w:rPr>
          <w:szCs w:val="24"/>
          <w:lang w:val="es-ES"/>
        </w:rPr>
        <w:t>(</w:t>
      </w:r>
      <w:r w:rsidRPr="001C5E6F">
        <w:rPr>
          <w:i/>
          <w:szCs w:val="24"/>
          <w:lang w:val="es-ES"/>
        </w:rPr>
        <w:t>operations system</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OSF</w:t>
      </w:r>
      <w:r w:rsidRPr="001C5E6F">
        <w:rPr>
          <w:i/>
          <w:szCs w:val="24"/>
          <w:lang w:val="es-ES"/>
        </w:rPr>
        <w:tab/>
      </w:r>
      <w:r w:rsidRPr="001C5E6F">
        <w:rPr>
          <w:szCs w:val="24"/>
          <w:lang w:val="es-ES"/>
        </w:rPr>
        <w:t xml:space="preserve">Función del sistema operativo </w:t>
      </w:r>
      <w:r w:rsidRPr="00060972">
        <w:rPr>
          <w:szCs w:val="24"/>
          <w:lang w:val="es-ES"/>
        </w:rPr>
        <w:t>(</w:t>
      </w:r>
      <w:r w:rsidRPr="001C5E6F">
        <w:rPr>
          <w:i/>
          <w:szCs w:val="24"/>
          <w:lang w:val="es-ES"/>
        </w:rPr>
        <w:t>operational system function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OSI</w:t>
      </w:r>
      <w:r w:rsidRPr="001C5E6F">
        <w:rPr>
          <w:i/>
          <w:szCs w:val="24"/>
          <w:lang w:val="es-ES"/>
        </w:rPr>
        <w:tab/>
      </w:r>
      <w:r w:rsidRPr="001C5E6F">
        <w:rPr>
          <w:szCs w:val="24"/>
          <w:lang w:val="es-ES"/>
        </w:rPr>
        <w:t xml:space="preserve">Interconexión de sistemas abiertos </w:t>
      </w:r>
      <w:r w:rsidRPr="00060972">
        <w:rPr>
          <w:szCs w:val="24"/>
          <w:lang w:val="es-ES"/>
        </w:rPr>
        <w:t>(</w:t>
      </w:r>
      <w:r w:rsidRPr="001C5E6F">
        <w:rPr>
          <w:i/>
          <w:szCs w:val="24"/>
          <w:lang w:val="es-ES"/>
        </w:rPr>
        <w:t>open systems interconnection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OSS</w:t>
      </w:r>
      <w:r w:rsidRPr="001C5E6F">
        <w:rPr>
          <w:i/>
          <w:szCs w:val="24"/>
          <w:lang w:val="es-ES"/>
        </w:rPr>
        <w:tab/>
      </w:r>
      <w:r w:rsidRPr="001C5E6F">
        <w:rPr>
          <w:szCs w:val="24"/>
          <w:lang w:val="es-ES"/>
        </w:rPr>
        <w:t xml:space="preserve">Sistema de soporte de operaciones </w:t>
      </w:r>
      <w:r w:rsidRPr="00060972">
        <w:rPr>
          <w:szCs w:val="24"/>
          <w:lang w:val="es-ES"/>
        </w:rPr>
        <w:t>(</w:t>
      </w:r>
      <w:r w:rsidRPr="001C5E6F">
        <w:rPr>
          <w:i/>
          <w:szCs w:val="24"/>
          <w:lang w:val="es-ES"/>
        </w:rPr>
        <w:t>operations support system</w:t>
      </w:r>
      <w:r w:rsidRPr="00060972">
        <w:rPr>
          <w:szCs w:val="24"/>
          <w:lang w:val="es-ES"/>
        </w:rPr>
        <w:t>)</w:t>
      </w:r>
    </w:p>
    <w:p w:rsidR="00E74048" w:rsidRPr="001C5E6F" w:rsidRDefault="00E74048" w:rsidP="00E74048">
      <w:pPr>
        <w:pStyle w:val="Headingb"/>
        <w:rPr>
          <w:lang w:val="es-ES"/>
        </w:rPr>
      </w:pPr>
      <w:r w:rsidRPr="001C5E6F">
        <w:rPr>
          <w:lang w:val="es-ES"/>
        </w:rPr>
        <w:t>P</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PABX</w:t>
      </w:r>
      <w:r w:rsidRPr="001C5E6F">
        <w:rPr>
          <w:i/>
          <w:szCs w:val="24"/>
          <w:lang w:val="es-ES"/>
        </w:rPr>
        <w:tab/>
      </w:r>
      <w:r w:rsidRPr="001C5E6F">
        <w:rPr>
          <w:szCs w:val="24"/>
          <w:lang w:val="es-ES"/>
        </w:rPr>
        <w:t xml:space="preserve">Centralita automática privada </w:t>
      </w:r>
      <w:r w:rsidRPr="00060972">
        <w:rPr>
          <w:szCs w:val="24"/>
          <w:lang w:val="es-ES"/>
        </w:rPr>
        <w:t>(</w:t>
      </w:r>
      <w:r w:rsidRPr="001C5E6F">
        <w:rPr>
          <w:i/>
          <w:szCs w:val="24"/>
          <w:lang w:val="es-ES"/>
        </w:rPr>
        <w:t>private automatic branch exchange</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PAI</w:t>
      </w:r>
      <w:r w:rsidRPr="001C5E6F">
        <w:rPr>
          <w:i/>
          <w:szCs w:val="24"/>
          <w:lang w:val="es-ES"/>
        </w:rPr>
        <w:tab/>
      </w:r>
      <w:r w:rsidRPr="001C5E6F">
        <w:rPr>
          <w:szCs w:val="24"/>
          <w:lang w:val="es-ES"/>
        </w:rPr>
        <w:t>Identificador de zona de</w:t>
      </w:r>
      <w:r>
        <w:rPr>
          <w:szCs w:val="24"/>
          <w:lang w:val="es-ES"/>
        </w:rPr>
        <w:t xml:space="preserve"> radiobúsqueda</w:t>
      </w:r>
      <w:r w:rsidRPr="001C5E6F">
        <w:rPr>
          <w:szCs w:val="24"/>
          <w:lang w:val="es-ES"/>
        </w:rPr>
        <w:t xml:space="preserve"> </w:t>
      </w:r>
      <w:r w:rsidRPr="00060972">
        <w:rPr>
          <w:szCs w:val="24"/>
          <w:lang w:val="es-ES"/>
        </w:rPr>
        <w:t>(</w:t>
      </w:r>
      <w:r w:rsidRPr="001C5E6F">
        <w:rPr>
          <w:i/>
          <w:szCs w:val="24"/>
          <w:lang w:val="es-ES"/>
        </w:rPr>
        <w:t>paging area identifier</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PC</w:t>
      </w:r>
      <w:r w:rsidRPr="001C5E6F">
        <w:rPr>
          <w:i/>
          <w:szCs w:val="24"/>
          <w:lang w:val="es-ES"/>
        </w:rPr>
        <w:tab/>
      </w:r>
      <w:r w:rsidRPr="001C5E6F">
        <w:rPr>
          <w:szCs w:val="24"/>
          <w:lang w:val="es-ES"/>
        </w:rPr>
        <w:t xml:space="preserve">Ordenador personal </w:t>
      </w:r>
      <w:r w:rsidRPr="00060972">
        <w:rPr>
          <w:szCs w:val="24"/>
          <w:lang w:val="es-ES"/>
        </w:rPr>
        <w:t>(</w:t>
      </w:r>
      <w:r w:rsidRPr="001C5E6F">
        <w:rPr>
          <w:i/>
          <w:szCs w:val="24"/>
          <w:lang w:val="es-ES"/>
        </w:rPr>
        <w:t>personal computer</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PCH</w:t>
      </w:r>
      <w:r w:rsidRPr="001C5E6F">
        <w:rPr>
          <w:i/>
          <w:szCs w:val="24"/>
          <w:lang w:val="es-ES"/>
        </w:rPr>
        <w:tab/>
      </w:r>
      <w:r w:rsidRPr="001C5E6F">
        <w:rPr>
          <w:szCs w:val="24"/>
          <w:lang w:val="es-ES"/>
        </w:rPr>
        <w:t>Canal de</w:t>
      </w:r>
      <w:r>
        <w:rPr>
          <w:szCs w:val="24"/>
          <w:lang w:val="es-ES"/>
        </w:rPr>
        <w:t xml:space="preserve"> radiobúsqueda</w:t>
      </w:r>
      <w:r w:rsidRPr="001C5E6F">
        <w:rPr>
          <w:szCs w:val="24"/>
          <w:lang w:val="es-ES"/>
        </w:rPr>
        <w:t xml:space="preserve"> </w:t>
      </w:r>
      <w:r w:rsidRPr="00060972">
        <w:rPr>
          <w:szCs w:val="24"/>
          <w:lang w:val="es-ES"/>
        </w:rPr>
        <w:t>(</w:t>
      </w:r>
      <w:r w:rsidRPr="001C5E6F">
        <w:rPr>
          <w:i/>
          <w:szCs w:val="24"/>
          <w:lang w:val="es-ES"/>
        </w:rPr>
        <w:t>paging channel</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PCS</w:t>
      </w:r>
      <w:r w:rsidRPr="001C5E6F">
        <w:rPr>
          <w:i/>
          <w:szCs w:val="24"/>
          <w:lang w:val="es-ES"/>
        </w:rPr>
        <w:tab/>
      </w:r>
      <w:r w:rsidRPr="001C5E6F">
        <w:rPr>
          <w:szCs w:val="24"/>
          <w:lang w:val="es-ES"/>
        </w:rPr>
        <w:t xml:space="preserve">Servicio de comunicaciones personales </w:t>
      </w:r>
      <w:r w:rsidRPr="00060972">
        <w:rPr>
          <w:szCs w:val="24"/>
          <w:lang w:val="es-ES"/>
        </w:rPr>
        <w:t>(</w:t>
      </w:r>
      <w:r w:rsidRPr="001C5E6F">
        <w:rPr>
          <w:i/>
          <w:szCs w:val="24"/>
          <w:lang w:val="es-ES"/>
        </w:rPr>
        <w:t>personal communications service</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lastRenderedPageBreak/>
        <w:t>PDC</w:t>
      </w:r>
      <w:r w:rsidRPr="001C5E6F">
        <w:rPr>
          <w:szCs w:val="24"/>
          <w:lang w:val="es-ES"/>
        </w:rPr>
        <w:tab/>
        <w:t xml:space="preserve">Celular digital personal </w:t>
      </w:r>
      <w:r w:rsidRPr="00060972">
        <w:rPr>
          <w:szCs w:val="24"/>
          <w:lang w:val="es-ES"/>
        </w:rPr>
        <w:t>(</w:t>
      </w:r>
      <w:r w:rsidRPr="001C5E6F">
        <w:rPr>
          <w:i/>
          <w:szCs w:val="24"/>
          <w:lang w:val="es-ES"/>
        </w:rPr>
        <w:t>personal digital cellular</w:t>
      </w:r>
      <w:r w:rsidRPr="00060972">
        <w:rPr>
          <w:szCs w:val="24"/>
          <w:lang w:val="es-ES"/>
        </w:rPr>
        <w:t>)</w:t>
      </w:r>
    </w:p>
    <w:p w:rsidR="00E74048" w:rsidRDefault="00E74048" w:rsidP="00A61B97">
      <w:pPr>
        <w:tabs>
          <w:tab w:val="clear" w:pos="794"/>
          <w:tab w:val="clear" w:pos="1191"/>
        </w:tabs>
        <w:ind w:left="1588" w:hanging="1588"/>
        <w:jc w:val="left"/>
        <w:rPr>
          <w:szCs w:val="24"/>
          <w:lang w:val="es-ES"/>
        </w:rPr>
      </w:pPr>
      <w:r>
        <w:rPr>
          <w:szCs w:val="24"/>
          <w:lang w:val="es-ES"/>
        </w:rPr>
        <w:t>RPD</w:t>
      </w:r>
      <w:r w:rsidRPr="001C5E6F">
        <w:rPr>
          <w:i/>
          <w:szCs w:val="24"/>
          <w:lang w:val="es-ES"/>
        </w:rPr>
        <w:tab/>
      </w:r>
      <w:r w:rsidRPr="001C5E6F">
        <w:rPr>
          <w:szCs w:val="24"/>
          <w:lang w:val="es-ES"/>
        </w:rPr>
        <w:t xml:space="preserve">Red pública de </w:t>
      </w:r>
      <w:r>
        <w:rPr>
          <w:szCs w:val="24"/>
          <w:lang w:val="es-ES"/>
        </w:rPr>
        <w:t>datos</w:t>
      </w:r>
    </w:p>
    <w:p w:rsidR="0006301B" w:rsidRPr="0006301B" w:rsidRDefault="0006301B" w:rsidP="00A61B97">
      <w:pPr>
        <w:tabs>
          <w:tab w:val="clear" w:pos="794"/>
          <w:tab w:val="clear" w:pos="1191"/>
        </w:tabs>
        <w:ind w:left="1588" w:hanging="1588"/>
        <w:jc w:val="left"/>
        <w:rPr>
          <w:iCs/>
          <w:szCs w:val="24"/>
          <w:lang w:val="es-ES"/>
        </w:rPr>
      </w:pPr>
      <w:r w:rsidRPr="0091513D">
        <w:rPr>
          <w:szCs w:val="24"/>
          <w:lang w:val="en-US"/>
        </w:rPr>
        <w:t>PDN</w:t>
      </w:r>
      <w:r>
        <w:rPr>
          <w:szCs w:val="24"/>
          <w:lang w:val="en-US"/>
        </w:rPr>
        <w:tab/>
      </w:r>
      <w:r w:rsidRPr="001C5E6F">
        <w:rPr>
          <w:szCs w:val="24"/>
          <w:lang w:val="es-ES"/>
        </w:rPr>
        <w:t xml:space="preserve">Red pública de </w:t>
      </w:r>
      <w:r>
        <w:rPr>
          <w:szCs w:val="24"/>
          <w:lang w:val="es-ES"/>
        </w:rPr>
        <w:t>datos (</w:t>
      </w:r>
      <w:r w:rsidRPr="0006301B">
        <w:rPr>
          <w:i/>
          <w:iCs/>
          <w:szCs w:val="24"/>
          <w:lang w:val="en-US"/>
        </w:rPr>
        <w:t>public data network</w:t>
      </w:r>
      <w:r>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PES</w:t>
      </w:r>
      <w:r w:rsidRPr="001C5E6F">
        <w:rPr>
          <w:i/>
          <w:szCs w:val="24"/>
          <w:lang w:val="es-ES"/>
        </w:rPr>
        <w:tab/>
      </w:r>
      <w:r w:rsidRPr="001C5E6F">
        <w:rPr>
          <w:szCs w:val="24"/>
          <w:lang w:val="es-ES"/>
        </w:rPr>
        <w:t xml:space="preserve">Estación terrena personal </w:t>
      </w:r>
      <w:r w:rsidRPr="00060972">
        <w:rPr>
          <w:szCs w:val="24"/>
          <w:lang w:val="es-ES"/>
        </w:rPr>
        <w:t>(</w:t>
      </w:r>
      <w:r w:rsidRPr="001C5E6F">
        <w:rPr>
          <w:i/>
          <w:szCs w:val="24"/>
          <w:lang w:val="es-ES"/>
        </w:rPr>
        <w:t xml:space="preserve">personal </w:t>
      </w:r>
      <w:r>
        <w:rPr>
          <w:i/>
          <w:szCs w:val="24"/>
          <w:lang w:val="es-ES"/>
        </w:rPr>
        <w:t>Earth</w:t>
      </w:r>
      <w:r w:rsidRPr="001C5E6F">
        <w:rPr>
          <w:i/>
          <w:szCs w:val="24"/>
          <w:lang w:val="es-ES"/>
        </w:rPr>
        <w:t xml:space="preserve"> station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PHY</w:t>
      </w:r>
      <w:r w:rsidRPr="001C5E6F">
        <w:rPr>
          <w:i/>
          <w:szCs w:val="24"/>
          <w:lang w:val="es-ES"/>
        </w:rPr>
        <w:tab/>
      </w:r>
      <w:r w:rsidRPr="001C5E6F">
        <w:rPr>
          <w:szCs w:val="24"/>
          <w:lang w:val="es-ES"/>
        </w:rPr>
        <w:t xml:space="preserve">Capa física </w:t>
      </w:r>
      <w:r w:rsidRPr="00060972">
        <w:rPr>
          <w:szCs w:val="24"/>
          <w:lang w:val="es-ES"/>
        </w:rPr>
        <w:t>(</w:t>
      </w:r>
      <w:r w:rsidRPr="001C5E6F">
        <w:rPr>
          <w:i/>
          <w:szCs w:val="24"/>
          <w:lang w:val="es-ES"/>
        </w:rPr>
        <w:t>physical layer</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PIN</w:t>
      </w:r>
      <w:r w:rsidRPr="001C5E6F">
        <w:rPr>
          <w:i/>
          <w:szCs w:val="24"/>
          <w:lang w:val="es-ES"/>
        </w:rPr>
        <w:tab/>
      </w:r>
      <w:r w:rsidRPr="001C5E6F">
        <w:rPr>
          <w:szCs w:val="24"/>
          <w:lang w:val="es-ES"/>
        </w:rPr>
        <w:t xml:space="preserve">Número de identificación personal </w:t>
      </w:r>
      <w:r w:rsidRPr="00060972">
        <w:rPr>
          <w:szCs w:val="24"/>
          <w:lang w:val="es-ES"/>
        </w:rPr>
        <w:t>(</w:t>
      </w:r>
      <w:r w:rsidRPr="001C5E6F">
        <w:rPr>
          <w:i/>
          <w:szCs w:val="24"/>
          <w:lang w:val="es-ES"/>
        </w:rPr>
        <w:t>personal identification number</w:t>
      </w:r>
      <w:r w:rsidRPr="00060972">
        <w:rPr>
          <w:szCs w:val="24"/>
          <w:lang w:val="es-ES"/>
        </w:rPr>
        <w:t>)</w:t>
      </w:r>
    </w:p>
    <w:p w:rsidR="00E74048" w:rsidRDefault="00E74048" w:rsidP="00A61B97">
      <w:pPr>
        <w:tabs>
          <w:tab w:val="clear" w:pos="794"/>
          <w:tab w:val="clear" w:pos="1191"/>
        </w:tabs>
        <w:ind w:left="1588" w:hanging="1588"/>
        <w:jc w:val="left"/>
        <w:rPr>
          <w:szCs w:val="24"/>
          <w:lang w:val="es-ES"/>
        </w:rPr>
      </w:pPr>
      <w:r w:rsidRPr="001C5E6F">
        <w:rPr>
          <w:szCs w:val="24"/>
          <w:lang w:val="es-ES"/>
        </w:rPr>
        <w:t>RMTP</w:t>
      </w:r>
      <w:r w:rsidRPr="001C5E6F">
        <w:rPr>
          <w:i/>
          <w:szCs w:val="24"/>
          <w:lang w:val="es-ES"/>
        </w:rPr>
        <w:tab/>
      </w:r>
      <w:r w:rsidRPr="001C5E6F">
        <w:rPr>
          <w:szCs w:val="24"/>
          <w:lang w:val="es-ES"/>
        </w:rPr>
        <w:t xml:space="preserve">Red móvil terrestre pública </w:t>
      </w:r>
    </w:p>
    <w:p w:rsidR="00E74048" w:rsidRPr="00402AF9" w:rsidRDefault="00E74048" w:rsidP="00A61B97">
      <w:pPr>
        <w:tabs>
          <w:tab w:val="clear" w:pos="794"/>
          <w:tab w:val="clear" w:pos="1191"/>
        </w:tabs>
        <w:ind w:left="1588" w:hanging="1588"/>
        <w:jc w:val="left"/>
        <w:rPr>
          <w:szCs w:val="24"/>
          <w:lang w:val="es-ES"/>
        </w:rPr>
      </w:pPr>
      <w:r w:rsidRPr="00402AF9">
        <w:rPr>
          <w:szCs w:val="24"/>
          <w:lang w:val="es-ES"/>
        </w:rPr>
        <w:t>PMLN</w:t>
      </w:r>
      <w:r w:rsidRPr="00402AF9">
        <w:rPr>
          <w:szCs w:val="24"/>
          <w:lang w:val="es-ES"/>
        </w:rPr>
        <w:tab/>
        <w:t xml:space="preserve">Red móvil terrestre pública </w:t>
      </w:r>
      <w:r w:rsidRPr="00060972">
        <w:rPr>
          <w:szCs w:val="24"/>
          <w:lang w:val="es-ES"/>
        </w:rPr>
        <w:t>(</w:t>
      </w:r>
      <w:r w:rsidRPr="00402AF9">
        <w:rPr>
          <w:i/>
          <w:lang w:val="es-ES"/>
        </w:rPr>
        <w:t>public land mobile network</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PM</w:t>
      </w:r>
      <w:r w:rsidRPr="001C5E6F">
        <w:rPr>
          <w:i/>
          <w:szCs w:val="24"/>
          <w:lang w:val="es-ES"/>
        </w:rPr>
        <w:tab/>
      </w:r>
      <w:r w:rsidRPr="001C5E6F">
        <w:rPr>
          <w:szCs w:val="24"/>
          <w:lang w:val="es-ES"/>
        </w:rPr>
        <w:t xml:space="preserve">Medio físico (subcapa) </w:t>
      </w:r>
      <w:r w:rsidRPr="00060972">
        <w:rPr>
          <w:szCs w:val="24"/>
          <w:lang w:val="es-ES"/>
        </w:rPr>
        <w:t>(</w:t>
      </w:r>
      <w:r w:rsidRPr="001C5E6F">
        <w:rPr>
          <w:i/>
          <w:szCs w:val="24"/>
          <w:lang w:val="es-ES"/>
        </w:rPr>
        <w:t xml:space="preserve">physical medium </w:t>
      </w:r>
      <w:r w:rsidRPr="003F636F">
        <w:rPr>
          <w:i/>
          <w:iCs/>
          <w:szCs w:val="24"/>
          <w:lang w:val="es-ES"/>
        </w:rPr>
        <w:t>(sublayer)</w:t>
      </w:r>
      <w:r w:rsidRPr="00060972">
        <w:rPr>
          <w:szCs w:val="24"/>
          <w:lang w:val="es-ES"/>
        </w:rPr>
        <w:t>)</w:t>
      </w:r>
    </w:p>
    <w:p w:rsidR="00E74048" w:rsidRDefault="00E74048" w:rsidP="00A61B97">
      <w:pPr>
        <w:tabs>
          <w:tab w:val="clear" w:pos="794"/>
          <w:tab w:val="clear" w:pos="1191"/>
        </w:tabs>
        <w:ind w:left="1588" w:hanging="1588"/>
        <w:jc w:val="left"/>
        <w:rPr>
          <w:szCs w:val="24"/>
          <w:lang w:val="es-ES"/>
        </w:rPr>
      </w:pPr>
      <w:r>
        <w:rPr>
          <w:szCs w:val="24"/>
          <w:lang w:val="es-ES"/>
        </w:rPr>
        <w:t>RMPS</w:t>
      </w:r>
      <w:r w:rsidRPr="001C5E6F">
        <w:rPr>
          <w:i/>
          <w:szCs w:val="24"/>
          <w:lang w:val="es-ES"/>
        </w:rPr>
        <w:tab/>
      </w:r>
      <w:r w:rsidRPr="001C5E6F">
        <w:rPr>
          <w:szCs w:val="24"/>
          <w:lang w:val="es-ES"/>
        </w:rPr>
        <w:t xml:space="preserve">Red móvil pública por satélite </w:t>
      </w:r>
    </w:p>
    <w:p w:rsidR="00E74048" w:rsidRPr="007807F3" w:rsidRDefault="00E74048" w:rsidP="00A61B97">
      <w:pPr>
        <w:tabs>
          <w:tab w:val="clear" w:pos="794"/>
          <w:tab w:val="clear" w:pos="1191"/>
        </w:tabs>
        <w:ind w:left="1588" w:hanging="1588"/>
        <w:rPr>
          <w:i/>
          <w:szCs w:val="24"/>
          <w:lang w:val="es-ES"/>
        </w:rPr>
      </w:pPr>
      <w:r>
        <w:rPr>
          <w:szCs w:val="24"/>
          <w:lang w:val="es-ES"/>
        </w:rPr>
        <w:t>PMSN</w:t>
      </w:r>
      <w:r w:rsidRPr="001C5E6F">
        <w:rPr>
          <w:i/>
          <w:szCs w:val="24"/>
          <w:lang w:val="es-ES"/>
        </w:rPr>
        <w:tab/>
      </w:r>
      <w:r w:rsidRPr="001C5E6F">
        <w:rPr>
          <w:szCs w:val="24"/>
          <w:lang w:val="es-ES"/>
        </w:rPr>
        <w:t>Red móvil pública por satélite</w:t>
      </w:r>
      <w:r>
        <w:rPr>
          <w:szCs w:val="24"/>
          <w:lang w:val="es-ES"/>
        </w:rPr>
        <w:t xml:space="preserve"> </w:t>
      </w:r>
      <w:r w:rsidRPr="00060972">
        <w:rPr>
          <w:szCs w:val="24"/>
          <w:lang w:val="es-ES"/>
        </w:rPr>
        <w:t>(</w:t>
      </w:r>
      <w:r w:rsidRPr="007807F3">
        <w:rPr>
          <w:i/>
          <w:szCs w:val="24"/>
          <w:lang w:val="es-ES"/>
        </w:rPr>
        <w:t>p</w:t>
      </w:r>
      <w:r w:rsidRPr="007807F3">
        <w:rPr>
          <w:i/>
          <w:lang w:val="es-ES"/>
        </w:rPr>
        <w:t>ublic mobile satellite network</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POTS</w:t>
      </w:r>
      <w:r w:rsidRPr="001C5E6F">
        <w:rPr>
          <w:i/>
          <w:szCs w:val="24"/>
          <w:lang w:val="es-ES"/>
        </w:rPr>
        <w:tab/>
      </w:r>
      <w:r w:rsidRPr="001C5E6F">
        <w:rPr>
          <w:szCs w:val="24"/>
          <w:lang w:val="es-ES"/>
        </w:rPr>
        <w:t xml:space="preserve">Servicio telefónico ordinario </w:t>
      </w:r>
      <w:r w:rsidRPr="00060972">
        <w:rPr>
          <w:szCs w:val="24"/>
          <w:lang w:val="es-ES"/>
        </w:rPr>
        <w:t>(</w:t>
      </w:r>
      <w:r w:rsidRPr="001C5E6F">
        <w:rPr>
          <w:i/>
          <w:szCs w:val="24"/>
          <w:lang w:val="es-ES"/>
        </w:rPr>
        <w:t>plain ordinary telephone service</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PRA</w:t>
      </w:r>
      <w:r w:rsidRPr="001C5E6F">
        <w:rPr>
          <w:i/>
          <w:szCs w:val="24"/>
          <w:lang w:val="es-ES"/>
        </w:rPr>
        <w:tab/>
      </w:r>
      <w:r w:rsidRPr="001C5E6F">
        <w:rPr>
          <w:szCs w:val="24"/>
          <w:lang w:val="es-ES"/>
        </w:rPr>
        <w:t xml:space="preserve">Acceso a velocidad primaria </w:t>
      </w:r>
      <w:r w:rsidRPr="00060972">
        <w:rPr>
          <w:szCs w:val="24"/>
          <w:lang w:val="es-ES"/>
        </w:rPr>
        <w:t>(</w:t>
      </w:r>
      <w:r w:rsidRPr="001C5E6F">
        <w:rPr>
          <w:i/>
          <w:szCs w:val="24"/>
          <w:lang w:val="es-ES"/>
        </w:rPr>
        <w:t>primary rate access</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PRM</w:t>
      </w:r>
      <w:r w:rsidRPr="001C5E6F">
        <w:rPr>
          <w:i/>
          <w:szCs w:val="24"/>
          <w:lang w:val="es-ES"/>
        </w:rPr>
        <w:tab/>
      </w:r>
      <w:r w:rsidRPr="001C5E6F">
        <w:rPr>
          <w:szCs w:val="24"/>
          <w:lang w:val="es-ES"/>
        </w:rPr>
        <w:t xml:space="preserve">Tarifa con recargo </w:t>
      </w:r>
      <w:r w:rsidRPr="00060972">
        <w:rPr>
          <w:szCs w:val="24"/>
          <w:lang w:val="es-ES"/>
        </w:rPr>
        <w:t>(</w:t>
      </w:r>
      <w:r w:rsidRPr="001C5E6F">
        <w:rPr>
          <w:i/>
          <w:szCs w:val="24"/>
          <w:lang w:val="es-ES"/>
        </w:rPr>
        <w:t>premium rate</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PRMC</w:t>
      </w:r>
      <w:r w:rsidRPr="001C5E6F">
        <w:rPr>
          <w:i/>
          <w:szCs w:val="24"/>
          <w:lang w:val="es-ES"/>
        </w:rPr>
        <w:tab/>
      </w:r>
      <w:r w:rsidRPr="001C5E6F">
        <w:rPr>
          <w:szCs w:val="24"/>
          <w:lang w:val="es-ES"/>
        </w:rPr>
        <w:t xml:space="preserve">Red privada de telecomunicaciones con tarifas con recargo </w:t>
      </w:r>
      <w:r w:rsidRPr="00060972">
        <w:rPr>
          <w:szCs w:val="24"/>
          <w:lang w:val="es-ES"/>
        </w:rPr>
        <w:t>(</w:t>
      </w:r>
      <w:r w:rsidRPr="001C5E6F">
        <w:rPr>
          <w:i/>
          <w:szCs w:val="24"/>
          <w:lang w:val="es-ES"/>
        </w:rPr>
        <w:t>premium rate charging PTN private telecommunications network</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PS</w:t>
      </w:r>
      <w:r w:rsidRPr="001C5E6F">
        <w:rPr>
          <w:i/>
          <w:szCs w:val="24"/>
          <w:lang w:val="es-ES"/>
        </w:rPr>
        <w:tab/>
      </w:r>
      <w:r w:rsidRPr="001C5E6F">
        <w:rPr>
          <w:szCs w:val="24"/>
          <w:lang w:val="es-ES"/>
        </w:rPr>
        <w:t xml:space="preserve">Estación personal </w:t>
      </w:r>
      <w:r w:rsidRPr="00060972">
        <w:rPr>
          <w:szCs w:val="24"/>
          <w:lang w:val="es-ES"/>
        </w:rPr>
        <w:t>(</w:t>
      </w:r>
      <w:r w:rsidRPr="001C5E6F">
        <w:rPr>
          <w:i/>
          <w:szCs w:val="24"/>
          <w:lang w:val="es-ES"/>
        </w:rPr>
        <w:t>personal station</w:t>
      </w:r>
      <w:r w:rsidRPr="00060972">
        <w:rPr>
          <w:szCs w:val="24"/>
          <w:lang w:val="es-ES"/>
        </w:rPr>
        <w:t>)</w:t>
      </w:r>
    </w:p>
    <w:p w:rsidR="00E74048" w:rsidRDefault="00E74048" w:rsidP="00A61B97">
      <w:pPr>
        <w:tabs>
          <w:tab w:val="clear" w:pos="794"/>
          <w:tab w:val="clear" w:pos="1191"/>
        </w:tabs>
        <w:ind w:left="1588" w:hanging="1588"/>
        <w:jc w:val="left"/>
        <w:rPr>
          <w:szCs w:val="24"/>
          <w:lang w:val="es-ES"/>
        </w:rPr>
      </w:pPr>
      <w:r>
        <w:rPr>
          <w:szCs w:val="24"/>
          <w:lang w:val="es-ES"/>
        </w:rPr>
        <w:t>RPC</w:t>
      </w:r>
      <w:r w:rsidRPr="001C5E6F">
        <w:rPr>
          <w:i/>
          <w:szCs w:val="24"/>
          <w:lang w:val="es-ES"/>
        </w:rPr>
        <w:tab/>
      </w:r>
      <w:r w:rsidRPr="001C5E6F">
        <w:rPr>
          <w:szCs w:val="24"/>
          <w:lang w:val="es-ES"/>
        </w:rPr>
        <w:t>Red pública conmutada</w:t>
      </w:r>
    </w:p>
    <w:p w:rsidR="00E74048" w:rsidRPr="001C5E6F" w:rsidRDefault="00E74048" w:rsidP="00A61B97">
      <w:pPr>
        <w:tabs>
          <w:tab w:val="clear" w:pos="794"/>
          <w:tab w:val="clear" w:pos="1191"/>
        </w:tabs>
        <w:ind w:left="1588" w:hanging="1588"/>
        <w:jc w:val="left"/>
        <w:rPr>
          <w:i/>
          <w:szCs w:val="24"/>
          <w:lang w:val="es-ES"/>
        </w:rPr>
      </w:pPr>
      <w:r>
        <w:rPr>
          <w:szCs w:val="24"/>
          <w:lang w:val="es-ES"/>
        </w:rPr>
        <w:t>PSN</w:t>
      </w:r>
      <w:r w:rsidRPr="001C5E6F">
        <w:rPr>
          <w:i/>
          <w:szCs w:val="24"/>
          <w:lang w:val="es-ES"/>
        </w:rPr>
        <w:tab/>
      </w:r>
      <w:r w:rsidRPr="001C5E6F">
        <w:rPr>
          <w:szCs w:val="24"/>
          <w:lang w:val="es-ES"/>
        </w:rPr>
        <w:t>Red pública conmutada</w:t>
      </w:r>
      <w:r>
        <w:rPr>
          <w:szCs w:val="24"/>
          <w:lang w:val="es-ES"/>
        </w:rPr>
        <w:t xml:space="preserve"> </w:t>
      </w:r>
      <w:r w:rsidRPr="00060972">
        <w:rPr>
          <w:szCs w:val="24"/>
          <w:lang w:val="es-ES"/>
        </w:rPr>
        <w:t>(</w:t>
      </w:r>
      <w:r w:rsidRPr="00402AF9">
        <w:rPr>
          <w:i/>
          <w:lang w:val="es-ES_tradnl"/>
        </w:rPr>
        <w:t>public switched network</w:t>
      </w:r>
      <w:r w:rsidRPr="00060972">
        <w:rPr>
          <w:szCs w:val="24"/>
          <w:lang w:val="es-ES"/>
        </w:rPr>
        <w:t>)</w:t>
      </w:r>
      <w:r>
        <w:rPr>
          <w:szCs w:val="24"/>
          <w:lang w:val="es-ES"/>
        </w:rPr>
        <w:t xml:space="preserve"> </w:t>
      </w:r>
    </w:p>
    <w:p w:rsidR="00E74048" w:rsidRDefault="00E74048" w:rsidP="00A61B97">
      <w:pPr>
        <w:tabs>
          <w:tab w:val="clear" w:pos="794"/>
          <w:tab w:val="clear" w:pos="1191"/>
        </w:tabs>
        <w:ind w:left="1588" w:hanging="1588"/>
        <w:jc w:val="left"/>
        <w:rPr>
          <w:szCs w:val="24"/>
          <w:lang w:val="es-ES"/>
        </w:rPr>
      </w:pPr>
      <w:r w:rsidRPr="001C5E6F">
        <w:rPr>
          <w:szCs w:val="24"/>
          <w:lang w:val="es-ES"/>
        </w:rPr>
        <w:t>RPDCP</w:t>
      </w:r>
      <w:r w:rsidRPr="001C5E6F">
        <w:rPr>
          <w:szCs w:val="24"/>
          <w:lang w:val="es-ES"/>
        </w:rPr>
        <w:tab/>
        <w:t xml:space="preserve">Red pública de datos con conmutación de paquetes </w:t>
      </w:r>
    </w:p>
    <w:p w:rsidR="00E74048" w:rsidRPr="001C5E6F" w:rsidRDefault="00E74048" w:rsidP="00A61B97">
      <w:pPr>
        <w:tabs>
          <w:tab w:val="clear" w:pos="794"/>
          <w:tab w:val="clear" w:pos="1191"/>
        </w:tabs>
        <w:ind w:left="1588" w:hanging="1588"/>
        <w:rPr>
          <w:szCs w:val="24"/>
          <w:lang w:val="es-ES"/>
        </w:rPr>
      </w:pPr>
      <w:r>
        <w:rPr>
          <w:szCs w:val="24"/>
          <w:lang w:val="es-ES"/>
        </w:rPr>
        <w:t>PSPDN</w:t>
      </w:r>
      <w:r w:rsidRPr="001C5E6F">
        <w:rPr>
          <w:szCs w:val="24"/>
          <w:lang w:val="es-ES"/>
        </w:rPr>
        <w:tab/>
        <w:t xml:space="preserve">Red pública de datos con conmutación de paquetes </w:t>
      </w:r>
      <w:r w:rsidRPr="00060972">
        <w:rPr>
          <w:szCs w:val="24"/>
          <w:lang w:val="es-ES"/>
        </w:rPr>
        <w:t>(</w:t>
      </w:r>
      <w:r w:rsidRPr="007807F3">
        <w:rPr>
          <w:i/>
          <w:lang w:val="es-ES"/>
        </w:rPr>
        <w:t>packet switched public data network</w:t>
      </w:r>
      <w:r w:rsidRPr="00060972">
        <w:rPr>
          <w:lang w:val="es-ES"/>
        </w:rPr>
        <w:t>)</w:t>
      </w:r>
    </w:p>
    <w:p w:rsidR="00E74048" w:rsidRDefault="00E74048" w:rsidP="00A61B97">
      <w:pPr>
        <w:tabs>
          <w:tab w:val="clear" w:pos="794"/>
          <w:tab w:val="clear" w:pos="1191"/>
        </w:tabs>
        <w:ind w:left="1588" w:hanging="1588"/>
        <w:jc w:val="left"/>
        <w:rPr>
          <w:szCs w:val="24"/>
          <w:lang w:val="es-ES"/>
        </w:rPr>
      </w:pPr>
      <w:r w:rsidRPr="001C5E6F">
        <w:rPr>
          <w:szCs w:val="24"/>
          <w:lang w:val="es-ES"/>
        </w:rPr>
        <w:t>RTPC</w:t>
      </w:r>
      <w:r w:rsidRPr="001C5E6F">
        <w:rPr>
          <w:szCs w:val="24"/>
          <w:lang w:val="es-ES"/>
        </w:rPr>
        <w:tab/>
        <w:t>Red telefónica pública conmutada</w:t>
      </w:r>
    </w:p>
    <w:p w:rsidR="00E74048" w:rsidRPr="001C5E6F" w:rsidRDefault="00E74048" w:rsidP="00A61B97">
      <w:pPr>
        <w:tabs>
          <w:tab w:val="clear" w:pos="794"/>
          <w:tab w:val="clear" w:pos="1191"/>
        </w:tabs>
        <w:ind w:left="1588" w:hanging="1588"/>
        <w:jc w:val="left"/>
        <w:rPr>
          <w:szCs w:val="24"/>
          <w:lang w:val="es-ES"/>
        </w:rPr>
      </w:pPr>
      <w:r>
        <w:rPr>
          <w:szCs w:val="24"/>
          <w:lang w:val="es-ES"/>
        </w:rPr>
        <w:t>PSTN</w:t>
      </w:r>
      <w:r>
        <w:rPr>
          <w:szCs w:val="24"/>
          <w:lang w:val="es-ES"/>
        </w:rPr>
        <w:tab/>
      </w:r>
      <w:r w:rsidRPr="001C5E6F">
        <w:rPr>
          <w:szCs w:val="24"/>
          <w:lang w:val="es-ES"/>
        </w:rPr>
        <w:t>Red telefónica pública conmutada</w:t>
      </w:r>
      <w:r>
        <w:rPr>
          <w:szCs w:val="24"/>
          <w:lang w:val="es-ES"/>
        </w:rPr>
        <w:t xml:space="preserve"> </w:t>
      </w:r>
      <w:r w:rsidRPr="00060972">
        <w:rPr>
          <w:szCs w:val="24"/>
          <w:lang w:val="es-ES"/>
        </w:rPr>
        <w:t>(</w:t>
      </w:r>
      <w:r w:rsidRPr="007807F3">
        <w:rPr>
          <w:i/>
          <w:lang w:val="es-ES"/>
        </w:rPr>
        <w:t>public switched telephone network</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PUI</w:t>
      </w:r>
      <w:r w:rsidRPr="001C5E6F">
        <w:rPr>
          <w:i/>
          <w:szCs w:val="24"/>
          <w:lang w:val="es-ES"/>
        </w:rPr>
        <w:tab/>
      </w:r>
      <w:r w:rsidRPr="001C5E6F">
        <w:rPr>
          <w:szCs w:val="24"/>
          <w:lang w:val="es-ES"/>
        </w:rPr>
        <w:t xml:space="preserve">Identidad de usuario personal </w:t>
      </w:r>
      <w:r w:rsidRPr="00060972">
        <w:rPr>
          <w:szCs w:val="24"/>
          <w:lang w:val="es-ES"/>
        </w:rPr>
        <w:t>(</w:t>
      </w:r>
      <w:r w:rsidRPr="001C5E6F">
        <w:rPr>
          <w:i/>
          <w:szCs w:val="24"/>
          <w:lang w:val="es-ES"/>
        </w:rPr>
        <w:t>public user identity</w:t>
      </w:r>
      <w:r w:rsidRPr="00060972">
        <w:rPr>
          <w:szCs w:val="24"/>
          <w:lang w:val="es-ES"/>
        </w:rPr>
        <w:t>)</w:t>
      </w:r>
    </w:p>
    <w:p w:rsidR="00E74048" w:rsidRPr="001C5E6F" w:rsidRDefault="00E74048" w:rsidP="00E74048">
      <w:pPr>
        <w:pStyle w:val="Headingb"/>
        <w:rPr>
          <w:lang w:val="es-ES"/>
        </w:rPr>
      </w:pPr>
      <w:r w:rsidRPr="001C5E6F">
        <w:rPr>
          <w:lang w:val="es-ES"/>
        </w:rPr>
        <w:t>Q</w:t>
      </w:r>
    </w:p>
    <w:p w:rsidR="00E74048" w:rsidRPr="001C5E6F" w:rsidRDefault="00E74048" w:rsidP="00A61B97">
      <w:pPr>
        <w:tabs>
          <w:tab w:val="clear" w:pos="794"/>
          <w:tab w:val="clear" w:pos="1191"/>
        </w:tabs>
        <w:jc w:val="left"/>
        <w:rPr>
          <w:i/>
          <w:szCs w:val="24"/>
          <w:lang w:val="es-ES"/>
        </w:rPr>
      </w:pPr>
      <w:r w:rsidRPr="001C5E6F">
        <w:rPr>
          <w:szCs w:val="24"/>
          <w:lang w:val="es-ES"/>
        </w:rPr>
        <w:t>QAF</w:t>
      </w:r>
      <w:r w:rsidRPr="001C5E6F">
        <w:rPr>
          <w:i/>
          <w:szCs w:val="24"/>
          <w:lang w:val="es-ES"/>
        </w:rPr>
        <w:tab/>
      </w:r>
      <w:r w:rsidRPr="001C5E6F">
        <w:rPr>
          <w:szCs w:val="24"/>
          <w:lang w:val="es-ES"/>
        </w:rPr>
        <w:t xml:space="preserve">Función de adaptador Q </w:t>
      </w:r>
      <w:r w:rsidRPr="00060972">
        <w:rPr>
          <w:szCs w:val="24"/>
          <w:lang w:val="es-ES"/>
        </w:rPr>
        <w:t>(</w:t>
      </w:r>
      <w:r w:rsidRPr="001C5E6F">
        <w:rPr>
          <w:i/>
          <w:szCs w:val="24"/>
          <w:lang w:val="es-ES"/>
        </w:rPr>
        <w:t>Q adapter function</w:t>
      </w:r>
      <w:r w:rsidRPr="00060972">
        <w:rPr>
          <w:szCs w:val="24"/>
          <w:lang w:val="es-ES"/>
        </w:rPr>
        <w:t>)</w:t>
      </w:r>
    </w:p>
    <w:p w:rsidR="00E74048" w:rsidRPr="001C5E6F" w:rsidRDefault="00E74048" w:rsidP="00A61B97">
      <w:pPr>
        <w:tabs>
          <w:tab w:val="clear" w:pos="794"/>
          <w:tab w:val="clear" w:pos="1191"/>
        </w:tabs>
        <w:jc w:val="left"/>
        <w:rPr>
          <w:i/>
          <w:szCs w:val="24"/>
          <w:lang w:val="es-ES"/>
        </w:rPr>
      </w:pPr>
      <w:r w:rsidRPr="001C5E6F">
        <w:rPr>
          <w:szCs w:val="24"/>
          <w:lang w:val="es-ES"/>
        </w:rPr>
        <w:t>QoS</w:t>
      </w:r>
      <w:r w:rsidRPr="001C5E6F">
        <w:rPr>
          <w:i/>
          <w:szCs w:val="24"/>
          <w:lang w:val="es-ES"/>
        </w:rPr>
        <w:tab/>
      </w:r>
      <w:r w:rsidRPr="001C5E6F">
        <w:rPr>
          <w:szCs w:val="24"/>
          <w:lang w:val="es-ES"/>
        </w:rPr>
        <w:t xml:space="preserve">Calidad de servicio </w:t>
      </w:r>
      <w:r w:rsidRPr="00060972">
        <w:rPr>
          <w:szCs w:val="24"/>
          <w:lang w:val="es-ES"/>
        </w:rPr>
        <w:t>(</w:t>
      </w:r>
      <w:r w:rsidRPr="001C5E6F">
        <w:rPr>
          <w:i/>
          <w:szCs w:val="24"/>
          <w:lang w:val="es-ES"/>
        </w:rPr>
        <w:t>quality of service</w:t>
      </w:r>
      <w:r w:rsidRPr="00060972">
        <w:rPr>
          <w:szCs w:val="24"/>
          <w:lang w:val="es-ES"/>
        </w:rPr>
        <w:t>)</w:t>
      </w:r>
    </w:p>
    <w:p w:rsidR="00E74048" w:rsidRPr="001C5E6F" w:rsidRDefault="00E74048" w:rsidP="00E74048">
      <w:pPr>
        <w:pStyle w:val="Headingb"/>
        <w:rPr>
          <w:lang w:val="es-ES"/>
        </w:rPr>
      </w:pPr>
      <w:r w:rsidRPr="001C5E6F">
        <w:rPr>
          <w:lang w:val="es-ES"/>
        </w:rPr>
        <w:t>R</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RACE</w:t>
      </w:r>
      <w:r w:rsidRPr="001C5E6F">
        <w:rPr>
          <w:i/>
          <w:szCs w:val="24"/>
          <w:lang w:val="es-ES"/>
        </w:rPr>
        <w:tab/>
      </w:r>
      <w:r w:rsidRPr="001C5E6F">
        <w:rPr>
          <w:szCs w:val="24"/>
          <w:lang w:val="es-ES"/>
        </w:rPr>
        <w:t xml:space="preserve">Investigación y desarrollo en comunicaciones avanzadas para Europa </w:t>
      </w:r>
      <w:r w:rsidRPr="00060972">
        <w:rPr>
          <w:szCs w:val="24"/>
          <w:lang w:val="es-ES"/>
        </w:rPr>
        <w:t>(</w:t>
      </w:r>
      <w:r w:rsidRPr="001C5E6F">
        <w:rPr>
          <w:i/>
          <w:szCs w:val="24"/>
          <w:lang w:val="es-ES"/>
        </w:rPr>
        <w:t>research and development in advanced communications for Europe</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RACH</w:t>
      </w:r>
      <w:r w:rsidRPr="001C5E6F">
        <w:rPr>
          <w:i/>
          <w:szCs w:val="24"/>
          <w:lang w:val="es-ES"/>
        </w:rPr>
        <w:tab/>
      </w:r>
      <w:r w:rsidRPr="001C5E6F">
        <w:rPr>
          <w:szCs w:val="24"/>
          <w:lang w:val="es-ES"/>
        </w:rPr>
        <w:t xml:space="preserve">Canal de acceso aleatorio </w:t>
      </w:r>
      <w:r w:rsidRPr="00060972">
        <w:rPr>
          <w:szCs w:val="24"/>
          <w:lang w:val="es-ES"/>
        </w:rPr>
        <w:t>(</w:t>
      </w:r>
      <w:r w:rsidRPr="001C5E6F">
        <w:rPr>
          <w:i/>
          <w:szCs w:val="24"/>
          <w:lang w:val="es-ES"/>
        </w:rPr>
        <w:t>random access channel</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RAS</w:t>
      </w:r>
      <w:r w:rsidRPr="001C5E6F">
        <w:rPr>
          <w:i/>
          <w:szCs w:val="24"/>
          <w:lang w:val="es-ES"/>
        </w:rPr>
        <w:tab/>
      </w:r>
      <w:r w:rsidRPr="001C5E6F">
        <w:rPr>
          <w:szCs w:val="24"/>
          <w:lang w:val="es-ES"/>
        </w:rPr>
        <w:t xml:space="preserve">Sistema de acceso radioeléctrico </w:t>
      </w:r>
      <w:r w:rsidRPr="00060972">
        <w:rPr>
          <w:szCs w:val="24"/>
          <w:lang w:val="es-ES"/>
        </w:rPr>
        <w:t>(</w:t>
      </w:r>
      <w:r w:rsidRPr="001C5E6F">
        <w:rPr>
          <w:i/>
          <w:szCs w:val="24"/>
          <w:lang w:val="es-ES"/>
        </w:rPr>
        <w:t>radio access system</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RBC</w:t>
      </w:r>
      <w:r w:rsidRPr="001C5E6F">
        <w:rPr>
          <w:i/>
          <w:szCs w:val="24"/>
          <w:lang w:val="es-ES"/>
        </w:rPr>
        <w:tab/>
      </w:r>
      <w:r w:rsidRPr="001C5E6F">
        <w:rPr>
          <w:szCs w:val="24"/>
          <w:lang w:val="es-ES"/>
        </w:rPr>
        <w:t xml:space="preserve">Conexión de portador radioeléctrico </w:t>
      </w:r>
      <w:r w:rsidRPr="00060972">
        <w:rPr>
          <w:szCs w:val="24"/>
          <w:lang w:val="es-ES"/>
        </w:rPr>
        <w:t>(</w:t>
      </w:r>
      <w:r w:rsidRPr="001C5E6F">
        <w:rPr>
          <w:i/>
          <w:szCs w:val="24"/>
          <w:lang w:val="es-ES"/>
        </w:rPr>
        <w:t>radio bearer connection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RESu, REST</w:t>
      </w:r>
      <w:r w:rsidRPr="001C5E6F">
        <w:rPr>
          <w:i/>
          <w:szCs w:val="24"/>
          <w:lang w:val="es-ES"/>
        </w:rPr>
        <w:tab/>
      </w:r>
      <w:r w:rsidRPr="001C5E6F">
        <w:rPr>
          <w:szCs w:val="24"/>
          <w:lang w:val="es-ES"/>
        </w:rPr>
        <w:t xml:space="preserve">Resultado de algoritmo de autenticación </w:t>
      </w:r>
      <w:r>
        <w:rPr>
          <w:szCs w:val="24"/>
          <w:lang w:val="es-ES"/>
        </w:rPr>
        <w:t>en números aleatorios</w:t>
      </w:r>
      <w:r w:rsidRPr="001C5E6F">
        <w:rPr>
          <w:szCs w:val="24"/>
          <w:lang w:val="es-ES"/>
        </w:rPr>
        <w:t xml:space="preserve"> </w:t>
      </w:r>
      <w:r w:rsidRPr="00060972">
        <w:rPr>
          <w:szCs w:val="24"/>
          <w:lang w:val="es-ES"/>
        </w:rPr>
        <w:t>(</w:t>
      </w:r>
      <w:r w:rsidRPr="001C5E6F">
        <w:rPr>
          <w:i/>
          <w:szCs w:val="24"/>
          <w:lang w:val="es-ES"/>
        </w:rPr>
        <w:t>result of authentication algorithm on RND</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REVAL</w:t>
      </w:r>
      <w:r w:rsidRPr="001C5E6F">
        <w:rPr>
          <w:i/>
          <w:szCs w:val="24"/>
          <w:lang w:val="es-ES"/>
        </w:rPr>
        <w:tab/>
      </w:r>
      <w:r w:rsidRPr="001C5E6F">
        <w:rPr>
          <w:szCs w:val="24"/>
          <w:lang w:val="es-ES"/>
        </w:rPr>
        <w:t xml:space="preserve">Evaluación radioeléctrica </w:t>
      </w:r>
      <w:r w:rsidRPr="00060972">
        <w:rPr>
          <w:szCs w:val="24"/>
          <w:lang w:val="es-ES"/>
        </w:rPr>
        <w:t>(</w:t>
      </w:r>
      <w:r w:rsidRPr="001C5E6F">
        <w:rPr>
          <w:i/>
          <w:szCs w:val="24"/>
          <w:lang w:val="es-ES"/>
        </w:rPr>
        <w:t>radio evaluation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lastRenderedPageBreak/>
        <w:t>RF</w:t>
      </w:r>
      <w:r w:rsidRPr="001C5E6F">
        <w:rPr>
          <w:i/>
          <w:szCs w:val="24"/>
          <w:lang w:val="es-ES"/>
        </w:rPr>
        <w:tab/>
      </w:r>
      <w:r>
        <w:rPr>
          <w:szCs w:val="24"/>
          <w:lang w:val="es-ES"/>
        </w:rPr>
        <w:t>Radiofrecuencia</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RFTR</w:t>
      </w:r>
      <w:r w:rsidRPr="001C5E6F">
        <w:rPr>
          <w:i/>
          <w:szCs w:val="24"/>
          <w:lang w:val="es-ES"/>
        </w:rPr>
        <w:tab/>
      </w:r>
      <w:r w:rsidRPr="001C5E6F">
        <w:rPr>
          <w:szCs w:val="24"/>
          <w:lang w:val="es-ES"/>
        </w:rPr>
        <w:t xml:space="preserve">Transmisión y recepción en radiofrecuencia </w:t>
      </w:r>
      <w:r w:rsidRPr="00060972">
        <w:rPr>
          <w:szCs w:val="24"/>
          <w:lang w:val="es-ES"/>
        </w:rPr>
        <w:t>(</w:t>
      </w:r>
      <w:r w:rsidRPr="001C5E6F">
        <w:rPr>
          <w:i/>
          <w:szCs w:val="24"/>
          <w:lang w:val="es-ES"/>
        </w:rPr>
        <w:t>radio-frequency transmission and reception</w:t>
      </w:r>
      <w:r w:rsidRPr="00060972">
        <w:rPr>
          <w:szCs w:val="24"/>
          <w:lang w:val="es-ES"/>
        </w:rPr>
        <w:t>)</w:t>
      </w:r>
    </w:p>
    <w:p w:rsidR="00E74048" w:rsidRPr="001C5E6F" w:rsidRDefault="00E74048" w:rsidP="00A61B97">
      <w:pPr>
        <w:tabs>
          <w:tab w:val="clear" w:pos="794"/>
          <w:tab w:val="clear" w:pos="1191"/>
        </w:tabs>
        <w:jc w:val="left"/>
        <w:rPr>
          <w:i/>
          <w:szCs w:val="24"/>
          <w:lang w:val="es-ES"/>
        </w:rPr>
      </w:pPr>
      <w:r w:rsidRPr="001C5E6F">
        <w:rPr>
          <w:szCs w:val="24"/>
          <w:lang w:val="es-ES"/>
        </w:rPr>
        <w:t>RLC</w:t>
      </w:r>
      <w:r w:rsidRPr="001C5E6F">
        <w:rPr>
          <w:i/>
          <w:szCs w:val="24"/>
          <w:lang w:val="es-ES"/>
        </w:rPr>
        <w:tab/>
      </w:r>
      <w:r w:rsidRPr="001C5E6F">
        <w:rPr>
          <w:szCs w:val="24"/>
          <w:lang w:val="es-ES"/>
        </w:rPr>
        <w:t xml:space="preserve">Control del enlace radioléctrico </w:t>
      </w:r>
      <w:r w:rsidRPr="00060972">
        <w:rPr>
          <w:szCs w:val="24"/>
          <w:lang w:val="es-ES"/>
        </w:rPr>
        <w:t>(</w:t>
      </w:r>
      <w:r>
        <w:rPr>
          <w:i/>
          <w:szCs w:val="24"/>
          <w:lang w:val="es-ES"/>
        </w:rPr>
        <w:t>radio link control</w:t>
      </w:r>
      <w:r w:rsidRPr="00060972">
        <w:rPr>
          <w:szCs w:val="24"/>
          <w:lang w:val="es-ES"/>
        </w:rPr>
        <w:t>)</w:t>
      </w:r>
    </w:p>
    <w:p w:rsidR="00E74048" w:rsidRPr="001C5E6F" w:rsidRDefault="00E74048" w:rsidP="00A61B97">
      <w:pPr>
        <w:tabs>
          <w:tab w:val="clear" w:pos="794"/>
          <w:tab w:val="clear" w:pos="1191"/>
        </w:tabs>
        <w:jc w:val="left"/>
        <w:rPr>
          <w:i/>
          <w:szCs w:val="24"/>
          <w:lang w:val="es-ES"/>
        </w:rPr>
      </w:pPr>
      <w:r w:rsidRPr="001C5E6F">
        <w:rPr>
          <w:szCs w:val="24"/>
          <w:lang w:val="es-ES"/>
        </w:rPr>
        <w:t>RMTI</w:t>
      </w:r>
      <w:r w:rsidRPr="001C5E6F">
        <w:rPr>
          <w:i/>
          <w:szCs w:val="24"/>
          <w:lang w:val="es-ES"/>
        </w:rPr>
        <w:tab/>
      </w:r>
      <w:r w:rsidRPr="001C5E6F">
        <w:rPr>
          <w:szCs w:val="24"/>
          <w:lang w:val="es-ES"/>
        </w:rPr>
        <w:t xml:space="preserve">Identidad aleatoria del terminal móvil </w:t>
      </w:r>
      <w:r w:rsidRPr="00060972">
        <w:rPr>
          <w:szCs w:val="24"/>
          <w:lang w:val="es-ES"/>
        </w:rPr>
        <w:t>(</w:t>
      </w:r>
      <w:r w:rsidRPr="001C5E6F">
        <w:rPr>
          <w:i/>
          <w:szCs w:val="24"/>
          <w:lang w:val="es-ES"/>
        </w:rPr>
        <w:t>random mobile terminal identity</w:t>
      </w:r>
      <w:r w:rsidRPr="00060972">
        <w:rPr>
          <w:szCs w:val="24"/>
          <w:lang w:val="es-ES"/>
        </w:rPr>
        <w:t>)</w:t>
      </w:r>
    </w:p>
    <w:p w:rsidR="00E74048" w:rsidRPr="001C5E6F" w:rsidRDefault="00E74048" w:rsidP="00A61B97">
      <w:pPr>
        <w:tabs>
          <w:tab w:val="clear" w:pos="794"/>
          <w:tab w:val="clear" w:pos="1191"/>
        </w:tabs>
        <w:jc w:val="left"/>
        <w:rPr>
          <w:i/>
          <w:szCs w:val="24"/>
          <w:lang w:val="es-ES"/>
        </w:rPr>
      </w:pPr>
      <w:r w:rsidRPr="001C5E6F">
        <w:rPr>
          <w:szCs w:val="24"/>
          <w:lang w:val="es-ES"/>
        </w:rPr>
        <w:t>RMUI</w:t>
      </w:r>
      <w:r w:rsidRPr="001C5E6F">
        <w:rPr>
          <w:i/>
          <w:szCs w:val="24"/>
          <w:lang w:val="es-ES"/>
        </w:rPr>
        <w:tab/>
      </w:r>
      <w:r w:rsidRPr="001C5E6F">
        <w:rPr>
          <w:szCs w:val="24"/>
          <w:lang w:val="es-ES"/>
        </w:rPr>
        <w:t xml:space="preserve">Identidad aleatoria del usuario móvil </w:t>
      </w:r>
      <w:r w:rsidRPr="00060972">
        <w:rPr>
          <w:szCs w:val="24"/>
          <w:lang w:val="es-ES"/>
        </w:rPr>
        <w:t>(</w:t>
      </w:r>
      <w:r w:rsidRPr="001C5E6F">
        <w:rPr>
          <w:i/>
          <w:szCs w:val="24"/>
          <w:lang w:val="es-ES"/>
        </w:rPr>
        <w:t>random mobile user identity</w:t>
      </w:r>
      <w:r w:rsidRPr="00060972">
        <w:rPr>
          <w:szCs w:val="24"/>
          <w:lang w:val="es-ES"/>
        </w:rPr>
        <w:t>)</w:t>
      </w:r>
    </w:p>
    <w:p w:rsidR="00E74048" w:rsidRPr="001C5E6F" w:rsidRDefault="00E74048" w:rsidP="00A61B97">
      <w:pPr>
        <w:tabs>
          <w:tab w:val="clear" w:pos="794"/>
          <w:tab w:val="clear" w:pos="1191"/>
        </w:tabs>
        <w:jc w:val="left"/>
        <w:rPr>
          <w:i/>
          <w:szCs w:val="24"/>
          <w:lang w:val="es-ES"/>
        </w:rPr>
      </w:pPr>
      <w:r w:rsidRPr="001C5E6F">
        <w:rPr>
          <w:szCs w:val="24"/>
          <w:lang w:val="es-ES"/>
        </w:rPr>
        <w:t>RNDu,</w:t>
      </w:r>
      <w:r>
        <w:rPr>
          <w:szCs w:val="24"/>
          <w:lang w:val="es-ES"/>
        </w:rPr>
        <w:br/>
      </w:r>
      <w:r w:rsidRPr="001C5E6F">
        <w:rPr>
          <w:szCs w:val="24"/>
          <w:lang w:val="es-ES"/>
        </w:rPr>
        <w:t>RNDT</w:t>
      </w:r>
      <w:r w:rsidRPr="001C5E6F">
        <w:rPr>
          <w:i/>
          <w:szCs w:val="24"/>
          <w:lang w:val="es-ES"/>
        </w:rPr>
        <w:t>,</w:t>
      </w:r>
      <w:r>
        <w:rPr>
          <w:i/>
          <w:szCs w:val="24"/>
          <w:lang w:val="es-ES"/>
        </w:rPr>
        <w:br/>
      </w:r>
      <w:r w:rsidRPr="001C5E6F">
        <w:rPr>
          <w:szCs w:val="24"/>
          <w:lang w:val="es-ES"/>
        </w:rPr>
        <w:t>CHALL</w:t>
      </w:r>
      <w:r w:rsidRPr="001C5E6F">
        <w:rPr>
          <w:i/>
          <w:szCs w:val="24"/>
          <w:lang w:val="es-ES"/>
        </w:rPr>
        <w:tab/>
      </w:r>
      <w:r w:rsidRPr="001C5E6F">
        <w:rPr>
          <w:szCs w:val="24"/>
          <w:lang w:val="es-ES"/>
        </w:rPr>
        <w:t xml:space="preserve">Números aleatorios </w:t>
      </w:r>
      <w:r w:rsidRPr="00060972">
        <w:rPr>
          <w:szCs w:val="24"/>
          <w:lang w:val="es-ES"/>
        </w:rPr>
        <w:t>(</w:t>
      </w:r>
      <w:r w:rsidRPr="001C5E6F">
        <w:rPr>
          <w:i/>
          <w:szCs w:val="24"/>
          <w:lang w:val="es-ES"/>
        </w:rPr>
        <w:t>random numbers</w:t>
      </w:r>
      <w:r w:rsidRPr="00060972">
        <w:rPr>
          <w:szCs w:val="24"/>
          <w:lang w:val="es-ES"/>
        </w:rPr>
        <w:t>)</w:t>
      </w:r>
    </w:p>
    <w:p w:rsidR="00E74048" w:rsidRDefault="00E74048" w:rsidP="00E616A9">
      <w:pPr>
        <w:tabs>
          <w:tab w:val="clear" w:pos="794"/>
          <w:tab w:val="clear" w:pos="1191"/>
        </w:tabs>
        <w:jc w:val="left"/>
        <w:rPr>
          <w:szCs w:val="24"/>
          <w:lang w:val="es-ES"/>
        </w:rPr>
      </w:pPr>
      <w:r w:rsidRPr="001C5E6F">
        <w:rPr>
          <w:szCs w:val="24"/>
          <w:lang w:val="es-ES"/>
        </w:rPr>
        <w:t>EER</w:t>
      </w:r>
      <w:r w:rsidRPr="001C5E6F">
        <w:rPr>
          <w:i/>
          <w:szCs w:val="24"/>
          <w:lang w:val="es-ES"/>
        </w:rPr>
        <w:tab/>
      </w:r>
      <w:r w:rsidRPr="001C5E6F">
        <w:rPr>
          <w:szCs w:val="24"/>
          <w:lang w:val="es-ES"/>
        </w:rPr>
        <w:t>Empresa de explotación reconocida</w:t>
      </w:r>
    </w:p>
    <w:p w:rsidR="00E616A9" w:rsidRPr="001C5E6F" w:rsidRDefault="00E616A9" w:rsidP="00E616A9">
      <w:pPr>
        <w:tabs>
          <w:tab w:val="clear" w:pos="794"/>
          <w:tab w:val="clear" w:pos="1191"/>
        </w:tabs>
        <w:ind w:left="1588" w:hanging="1588"/>
        <w:jc w:val="left"/>
        <w:rPr>
          <w:i/>
          <w:szCs w:val="24"/>
          <w:lang w:val="es-ES"/>
        </w:rPr>
      </w:pPr>
      <w:r w:rsidRPr="0091513D">
        <w:rPr>
          <w:szCs w:val="24"/>
          <w:lang w:val="en-US"/>
        </w:rPr>
        <w:t>ROA</w:t>
      </w:r>
      <w:r w:rsidRPr="0091513D">
        <w:rPr>
          <w:szCs w:val="24"/>
          <w:lang w:val="en-US"/>
        </w:rPr>
        <w:tab/>
      </w:r>
      <w:r w:rsidRPr="001C5E6F">
        <w:rPr>
          <w:szCs w:val="24"/>
          <w:lang w:val="es-ES"/>
        </w:rPr>
        <w:t>Empresa de explotación reconocida</w:t>
      </w:r>
      <w:r w:rsidRPr="0091513D">
        <w:rPr>
          <w:szCs w:val="24"/>
          <w:lang w:val="en-US"/>
        </w:rPr>
        <w:t xml:space="preserve"> </w:t>
      </w:r>
      <w:r>
        <w:rPr>
          <w:szCs w:val="24"/>
          <w:lang w:val="en-US"/>
        </w:rPr>
        <w:t>(</w:t>
      </w:r>
      <w:r w:rsidRPr="00E616A9">
        <w:rPr>
          <w:i/>
          <w:iCs/>
          <w:szCs w:val="24"/>
          <w:lang w:val="en-US"/>
        </w:rPr>
        <w:t>recognized operating Agency</w:t>
      </w:r>
      <w:r>
        <w:rPr>
          <w:szCs w:val="24"/>
          <w:lang w:val="en-US"/>
        </w:rPr>
        <w:t>)</w:t>
      </w:r>
    </w:p>
    <w:p w:rsidR="00E74048" w:rsidRPr="001C5E6F" w:rsidRDefault="00E74048" w:rsidP="00A61B97">
      <w:pPr>
        <w:tabs>
          <w:tab w:val="clear" w:pos="794"/>
          <w:tab w:val="clear" w:pos="1191"/>
        </w:tabs>
        <w:jc w:val="left"/>
        <w:rPr>
          <w:i/>
          <w:szCs w:val="24"/>
          <w:lang w:val="es-ES"/>
        </w:rPr>
      </w:pPr>
      <w:r w:rsidRPr="001C5E6F">
        <w:rPr>
          <w:szCs w:val="24"/>
          <w:lang w:val="es-ES"/>
        </w:rPr>
        <w:t>RRA</w:t>
      </w:r>
      <w:r w:rsidRPr="001C5E6F">
        <w:rPr>
          <w:i/>
          <w:szCs w:val="24"/>
          <w:lang w:val="es-ES"/>
        </w:rPr>
        <w:tab/>
      </w:r>
      <w:r w:rsidRPr="001C5E6F">
        <w:rPr>
          <w:szCs w:val="24"/>
          <w:lang w:val="es-ES"/>
        </w:rPr>
        <w:t xml:space="preserve">Atribución de recurso radioeléctrico </w:t>
      </w:r>
      <w:r w:rsidRPr="00060972">
        <w:rPr>
          <w:szCs w:val="24"/>
          <w:lang w:val="es-ES"/>
        </w:rPr>
        <w:t>(</w:t>
      </w:r>
      <w:r w:rsidRPr="001C5E6F">
        <w:rPr>
          <w:i/>
          <w:szCs w:val="24"/>
          <w:lang w:val="es-ES"/>
        </w:rPr>
        <w:t xml:space="preserve">radio </w:t>
      </w:r>
      <w:r>
        <w:rPr>
          <w:i/>
          <w:szCs w:val="24"/>
          <w:lang w:val="es-ES"/>
        </w:rPr>
        <w:t>resource</w:t>
      </w:r>
      <w:r w:rsidRPr="001C5E6F">
        <w:rPr>
          <w:i/>
          <w:szCs w:val="24"/>
          <w:lang w:val="es-ES"/>
        </w:rPr>
        <w:t xml:space="preserve"> allocation</w:t>
      </w:r>
      <w:r w:rsidRPr="00060972">
        <w:rPr>
          <w:szCs w:val="24"/>
          <w:lang w:val="es-ES"/>
        </w:rPr>
        <w:t>)</w:t>
      </w:r>
    </w:p>
    <w:p w:rsidR="00E74048" w:rsidRPr="001C5E6F" w:rsidRDefault="00E74048" w:rsidP="00A61B97">
      <w:pPr>
        <w:tabs>
          <w:tab w:val="clear" w:pos="794"/>
          <w:tab w:val="clear" w:pos="1191"/>
        </w:tabs>
        <w:jc w:val="left"/>
        <w:rPr>
          <w:i/>
          <w:szCs w:val="24"/>
          <w:lang w:val="es-ES"/>
        </w:rPr>
      </w:pPr>
      <w:r w:rsidRPr="001C5E6F">
        <w:rPr>
          <w:szCs w:val="24"/>
          <w:lang w:val="es-ES"/>
        </w:rPr>
        <w:t>RRC</w:t>
      </w:r>
      <w:r w:rsidRPr="001C5E6F">
        <w:rPr>
          <w:i/>
          <w:szCs w:val="24"/>
          <w:lang w:val="es-ES"/>
        </w:rPr>
        <w:tab/>
      </w:r>
      <w:r w:rsidRPr="001C5E6F">
        <w:rPr>
          <w:szCs w:val="24"/>
          <w:lang w:val="es-ES"/>
        </w:rPr>
        <w:t xml:space="preserve">Control de recurso radioeléctrico </w:t>
      </w:r>
      <w:r w:rsidRPr="00060972">
        <w:rPr>
          <w:szCs w:val="24"/>
          <w:lang w:val="es-ES"/>
        </w:rPr>
        <w:t>(</w:t>
      </w:r>
      <w:r w:rsidRPr="001C5E6F">
        <w:rPr>
          <w:i/>
          <w:szCs w:val="24"/>
          <w:lang w:val="es-ES"/>
        </w:rPr>
        <w:t xml:space="preserve">radio </w:t>
      </w:r>
      <w:r>
        <w:rPr>
          <w:i/>
          <w:szCs w:val="24"/>
          <w:lang w:val="es-ES"/>
        </w:rPr>
        <w:t>resource</w:t>
      </w:r>
      <w:r w:rsidRPr="001C5E6F">
        <w:rPr>
          <w:i/>
          <w:szCs w:val="24"/>
          <w:lang w:val="es-ES"/>
        </w:rPr>
        <w:t xml:space="preserve"> control</w:t>
      </w:r>
      <w:r w:rsidRPr="00060972">
        <w:rPr>
          <w:szCs w:val="24"/>
          <w:lang w:val="es-ES"/>
        </w:rPr>
        <w:t>)</w:t>
      </w:r>
    </w:p>
    <w:p w:rsidR="00E74048" w:rsidRPr="001C5E6F" w:rsidRDefault="00E74048" w:rsidP="00A61B97">
      <w:pPr>
        <w:tabs>
          <w:tab w:val="clear" w:pos="794"/>
          <w:tab w:val="clear" w:pos="1191"/>
        </w:tabs>
        <w:jc w:val="left"/>
        <w:rPr>
          <w:i/>
          <w:szCs w:val="24"/>
          <w:lang w:val="es-ES"/>
        </w:rPr>
      </w:pPr>
      <w:r w:rsidRPr="001C5E6F">
        <w:rPr>
          <w:szCs w:val="24"/>
          <w:lang w:val="es-ES"/>
        </w:rPr>
        <w:t>RRT</w:t>
      </w:r>
      <w:r w:rsidRPr="001C5E6F">
        <w:rPr>
          <w:i/>
          <w:szCs w:val="24"/>
          <w:lang w:val="es-ES"/>
        </w:rPr>
        <w:tab/>
      </w:r>
      <w:r w:rsidRPr="001C5E6F">
        <w:rPr>
          <w:szCs w:val="24"/>
          <w:lang w:val="es-ES"/>
        </w:rPr>
        <w:t xml:space="preserve">Activación del reencaminamiento </w:t>
      </w:r>
      <w:r w:rsidRPr="00060972">
        <w:rPr>
          <w:szCs w:val="24"/>
          <w:lang w:val="es-ES"/>
        </w:rPr>
        <w:t>(</w:t>
      </w:r>
      <w:r w:rsidRPr="001C5E6F">
        <w:rPr>
          <w:i/>
          <w:szCs w:val="24"/>
          <w:lang w:val="es-ES"/>
        </w:rPr>
        <w:t>rerouting triggering</w:t>
      </w:r>
      <w:r w:rsidRPr="00060972">
        <w:rPr>
          <w:szCs w:val="24"/>
          <w:lang w:val="es-ES"/>
        </w:rPr>
        <w:t>)</w:t>
      </w:r>
    </w:p>
    <w:p w:rsidR="00E74048" w:rsidRPr="001C5E6F" w:rsidRDefault="00E74048" w:rsidP="00A61B97">
      <w:pPr>
        <w:tabs>
          <w:tab w:val="clear" w:pos="794"/>
          <w:tab w:val="clear" w:pos="1191"/>
        </w:tabs>
        <w:jc w:val="left"/>
        <w:rPr>
          <w:i/>
          <w:szCs w:val="24"/>
          <w:lang w:val="es-ES"/>
        </w:rPr>
      </w:pPr>
      <w:r w:rsidRPr="001C5E6F">
        <w:rPr>
          <w:szCs w:val="24"/>
          <w:lang w:val="es-ES"/>
        </w:rPr>
        <w:t>RSPC</w:t>
      </w:r>
      <w:r w:rsidRPr="001C5E6F">
        <w:rPr>
          <w:i/>
          <w:szCs w:val="24"/>
          <w:lang w:val="es-ES"/>
        </w:rPr>
        <w:tab/>
      </w:r>
      <w:r w:rsidRPr="001C5E6F">
        <w:rPr>
          <w:szCs w:val="24"/>
          <w:lang w:val="es-ES"/>
        </w:rPr>
        <w:t xml:space="preserve">Especificación radioeléctrica </w:t>
      </w:r>
      <w:r w:rsidRPr="00060972">
        <w:rPr>
          <w:szCs w:val="24"/>
          <w:lang w:val="es-ES"/>
        </w:rPr>
        <w:t>(</w:t>
      </w:r>
      <w:r w:rsidRPr="001C5E6F">
        <w:rPr>
          <w:i/>
          <w:szCs w:val="24"/>
          <w:lang w:val="es-ES"/>
        </w:rPr>
        <w:t>radio specification</w:t>
      </w:r>
      <w:r w:rsidRPr="00060972">
        <w:rPr>
          <w:szCs w:val="24"/>
          <w:lang w:val="es-ES"/>
        </w:rPr>
        <w:t>)</w:t>
      </w:r>
    </w:p>
    <w:p w:rsidR="00E74048" w:rsidRPr="001C5E6F" w:rsidRDefault="00E74048" w:rsidP="00A61B97">
      <w:pPr>
        <w:tabs>
          <w:tab w:val="clear" w:pos="794"/>
          <w:tab w:val="clear" w:pos="1191"/>
        </w:tabs>
        <w:jc w:val="left"/>
        <w:rPr>
          <w:i/>
          <w:szCs w:val="24"/>
          <w:lang w:val="es-ES"/>
        </w:rPr>
      </w:pPr>
      <w:r w:rsidRPr="001C5E6F">
        <w:rPr>
          <w:szCs w:val="24"/>
          <w:lang w:val="es-ES"/>
        </w:rPr>
        <w:t>RTCH</w:t>
      </w:r>
      <w:r w:rsidRPr="001C5E6F">
        <w:rPr>
          <w:i/>
          <w:szCs w:val="24"/>
          <w:lang w:val="es-ES"/>
        </w:rPr>
        <w:tab/>
      </w:r>
      <w:r w:rsidRPr="001C5E6F">
        <w:rPr>
          <w:szCs w:val="24"/>
          <w:lang w:val="es-ES"/>
        </w:rPr>
        <w:t xml:space="preserve">Canal de tráfico aleatorio </w:t>
      </w:r>
      <w:r w:rsidRPr="00060972">
        <w:rPr>
          <w:szCs w:val="24"/>
          <w:lang w:val="es-ES"/>
        </w:rPr>
        <w:t>(</w:t>
      </w:r>
      <w:r w:rsidRPr="001C5E6F">
        <w:rPr>
          <w:i/>
          <w:szCs w:val="24"/>
          <w:lang w:val="es-ES"/>
        </w:rPr>
        <w:t>random traffic channel</w:t>
      </w:r>
      <w:r w:rsidRPr="00060972">
        <w:rPr>
          <w:szCs w:val="24"/>
          <w:lang w:val="es-ES"/>
        </w:rPr>
        <w:t>)</w:t>
      </w:r>
    </w:p>
    <w:p w:rsidR="00E74048" w:rsidRPr="001C5E6F" w:rsidRDefault="00E74048" w:rsidP="00E74048">
      <w:pPr>
        <w:pStyle w:val="Headingb"/>
        <w:rPr>
          <w:lang w:val="es-ES"/>
        </w:rPr>
      </w:pPr>
      <w:r w:rsidRPr="001C5E6F">
        <w:rPr>
          <w:lang w:val="es-ES"/>
        </w:rPr>
        <w:t>S</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SAP</w:t>
      </w:r>
      <w:r w:rsidRPr="001C5E6F">
        <w:rPr>
          <w:i/>
          <w:szCs w:val="24"/>
          <w:lang w:val="es-ES"/>
        </w:rPr>
        <w:tab/>
      </w:r>
      <w:r w:rsidRPr="001C5E6F">
        <w:rPr>
          <w:szCs w:val="24"/>
          <w:lang w:val="es-ES"/>
        </w:rPr>
        <w:t xml:space="preserve">Punto de acceso del servicio </w:t>
      </w:r>
      <w:r w:rsidRPr="00060972">
        <w:rPr>
          <w:szCs w:val="24"/>
          <w:lang w:val="es-ES"/>
        </w:rPr>
        <w:t>(</w:t>
      </w:r>
      <w:r w:rsidRPr="001C5E6F">
        <w:rPr>
          <w:i/>
          <w:szCs w:val="24"/>
          <w:lang w:val="es-ES"/>
        </w:rPr>
        <w:t>service access point</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SAR</w:t>
      </w:r>
      <w:r w:rsidRPr="001C5E6F">
        <w:rPr>
          <w:i/>
          <w:szCs w:val="24"/>
          <w:lang w:val="es-ES"/>
        </w:rPr>
        <w:tab/>
      </w:r>
      <w:r w:rsidRPr="001C5E6F">
        <w:rPr>
          <w:szCs w:val="24"/>
          <w:lang w:val="es-ES"/>
        </w:rPr>
        <w:t xml:space="preserve">Segmentación y reensamblaje (subcapa) </w:t>
      </w:r>
      <w:r w:rsidRPr="00060972">
        <w:rPr>
          <w:szCs w:val="24"/>
          <w:lang w:val="es-ES"/>
        </w:rPr>
        <w:t>(</w:t>
      </w:r>
      <w:r w:rsidRPr="001C5E6F">
        <w:rPr>
          <w:i/>
          <w:szCs w:val="24"/>
          <w:lang w:val="es-ES"/>
        </w:rPr>
        <w:t xml:space="preserve">segmentation and reassembly </w:t>
      </w:r>
      <w:r w:rsidRPr="003F636F">
        <w:rPr>
          <w:i/>
          <w:iCs/>
          <w:szCs w:val="24"/>
          <w:lang w:val="es-ES"/>
        </w:rPr>
        <w:t>(sublayer)</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SCAF</w:t>
      </w:r>
      <w:r w:rsidRPr="001C5E6F">
        <w:rPr>
          <w:i/>
          <w:szCs w:val="24"/>
          <w:lang w:val="es-ES"/>
        </w:rPr>
        <w:tab/>
      </w:r>
      <w:r w:rsidRPr="001C5E6F">
        <w:rPr>
          <w:szCs w:val="24"/>
          <w:lang w:val="es-ES"/>
        </w:rPr>
        <w:t xml:space="preserve">Función de acceso al control del servicio </w:t>
      </w:r>
      <w:r w:rsidRPr="00060972">
        <w:rPr>
          <w:szCs w:val="24"/>
          <w:lang w:val="es-ES"/>
        </w:rPr>
        <w:t>(</w:t>
      </w:r>
      <w:r w:rsidRPr="001C5E6F">
        <w:rPr>
          <w:i/>
          <w:szCs w:val="24"/>
          <w:lang w:val="es-ES"/>
        </w:rPr>
        <w:t>service control access function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SCEF</w:t>
      </w:r>
      <w:r w:rsidRPr="001C5E6F">
        <w:rPr>
          <w:i/>
          <w:szCs w:val="24"/>
          <w:lang w:val="es-ES"/>
        </w:rPr>
        <w:tab/>
      </w:r>
      <w:r w:rsidRPr="001C5E6F">
        <w:rPr>
          <w:szCs w:val="24"/>
          <w:lang w:val="es-ES"/>
        </w:rPr>
        <w:t>Función de entorno de creación de servicio</w:t>
      </w:r>
      <w:r w:rsidRPr="001C5E6F">
        <w:rPr>
          <w:i/>
          <w:szCs w:val="24"/>
          <w:lang w:val="es-ES"/>
        </w:rPr>
        <w:t xml:space="preserve"> </w:t>
      </w:r>
      <w:r w:rsidRPr="00060972">
        <w:rPr>
          <w:szCs w:val="24"/>
          <w:lang w:val="es-ES"/>
        </w:rPr>
        <w:t>(</w:t>
      </w:r>
      <w:r w:rsidRPr="001C5E6F">
        <w:rPr>
          <w:i/>
          <w:szCs w:val="24"/>
          <w:lang w:val="es-ES"/>
        </w:rPr>
        <w:t>service creation environment function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SCF</w:t>
      </w:r>
      <w:r w:rsidRPr="001C5E6F">
        <w:rPr>
          <w:i/>
          <w:szCs w:val="24"/>
          <w:lang w:val="es-ES"/>
        </w:rPr>
        <w:tab/>
      </w:r>
      <w:r w:rsidRPr="001C5E6F">
        <w:rPr>
          <w:szCs w:val="24"/>
          <w:lang w:val="es-ES"/>
        </w:rPr>
        <w:t xml:space="preserve">Función de control de servicio </w:t>
      </w:r>
      <w:r w:rsidRPr="00060972">
        <w:rPr>
          <w:szCs w:val="24"/>
          <w:lang w:val="es-ES"/>
        </w:rPr>
        <w:t>(</w:t>
      </w:r>
      <w:r w:rsidRPr="001C5E6F">
        <w:rPr>
          <w:i/>
          <w:szCs w:val="24"/>
          <w:lang w:val="es-ES"/>
        </w:rPr>
        <w:t>service control function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SCF(M)</w:t>
      </w:r>
      <w:r w:rsidRPr="001C5E6F">
        <w:rPr>
          <w:i/>
          <w:szCs w:val="24"/>
          <w:lang w:val="es-ES"/>
        </w:rPr>
        <w:tab/>
      </w:r>
      <w:r w:rsidRPr="001C5E6F">
        <w:rPr>
          <w:szCs w:val="24"/>
          <w:lang w:val="es-ES"/>
        </w:rPr>
        <w:t>Función de control de</w:t>
      </w:r>
      <w:r>
        <w:rPr>
          <w:szCs w:val="24"/>
          <w:lang w:val="es-ES"/>
        </w:rPr>
        <w:t>l</w:t>
      </w:r>
      <w:r w:rsidRPr="001C5E6F">
        <w:rPr>
          <w:szCs w:val="24"/>
          <w:lang w:val="es-ES"/>
        </w:rPr>
        <w:t xml:space="preserve"> servicio (móvil) </w:t>
      </w:r>
      <w:r w:rsidRPr="00060972">
        <w:rPr>
          <w:szCs w:val="24"/>
          <w:lang w:val="es-ES"/>
        </w:rPr>
        <w:t>(</w:t>
      </w:r>
      <w:r w:rsidRPr="001C5E6F">
        <w:rPr>
          <w:i/>
          <w:szCs w:val="24"/>
          <w:lang w:val="es-ES"/>
        </w:rPr>
        <w:t xml:space="preserve">service control function </w:t>
      </w:r>
      <w:r w:rsidRPr="003F636F">
        <w:rPr>
          <w:i/>
          <w:iCs/>
          <w:szCs w:val="24"/>
          <w:lang w:val="es-ES"/>
        </w:rPr>
        <w:t>(mobile)</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SCF-BY/DA</w:t>
      </w:r>
      <w:r w:rsidRPr="001C5E6F">
        <w:rPr>
          <w:i/>
          <w:szCs w:val="24"/>
          <w:lang w:val="es-ES"/>
        </w:rPr>
        <w:tab/>
      </w:r>
      <w:r w:rsidRPr="001C5E6F">
        <w:rPr>
          <w:szCs w:val="24"/>
          <w:lang w:val="es-ES"/>
        </w:rPr>
        <w:t xml:space="preserve">CF selectivo si está comunicando o no contesta </w:t>
      </w:r>
      <w:r w:rsidRPr="00060972">
        <w:rPr>
          <w:szCs w:val="24"/>
          <w:lang w:val="es-ES"/>
        </w:rPr>
        <w:t>(</w:t>
      </w:r>
      <w:r w:rsidRPr="001C5E6F">
        <w:rPr>
          <w:i/>
          <w:szCs w:val="24"/>
          <w:lang w:val="es-ES"/>
        </w:rPr>
        <w:t>selective CF on busy/don’t answer</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SDCCH</w:t>
      </w:r>
      <w:r w:rsidRPr="001C5E6F">
        <w:rPr>
          <w:i/>
          <w:szCs w:val="24"/>
          <w:lang w:val="es-ES"/>
        </w:rPr>
        <w:tab/>
      </w:r>
      <w:r w:rsidRPr="001C5E6F">
        <w:rPr>
          <w:szCs w:val="24"/>
          <w:lang w:val="es-ES"/>
        </w:rPr>
        <w:t xml:space="preserve">Control de canal dedicado autónomo </w:t>
      </w:r>
      <w:r w:rsidRPr="00060972">
        <w:rPr>
          <w:szCs w:val="24"/>
          <w:lang w:val="es-ES"/>
        </w:rPr>
        <w:t>(</w:t>
      </w:r>
      <w:r w:rsidRPr="001C5E6F">
        <w:rPr>
          <w:i/>
          <w:szCs w:val="24"/>
          <w:lang w:val="es-ES"/>
        </w:rPr>
        <w:t>stand alone dedicated control channel</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SDF</w:t>
      </w:r>
      <w:r w:rsidRPr="001C5E6F">
        <w:rPr>
          <w:i/>
          <w:szCs w:val="24"/>
          <w:lang w:val="es-ES"/>
        </w:rPr>
        <w:tab/>
      </w:r>
      <w:r w:rsidRPr="001C5E6F">
        <w:rPr>
          <w:szCs w:val="24"/>
          <w:lang w:val="es-ES"/>
        </w:rPr>
        <w:t xml:space="preserve">Función de datos de servicio </w:t>
      </w:r>
      <w:r w:rsidRPr="00060972">
        <w:rPr>
          <w:szCs w:val="24"/>
          <w:lang w:val="es-ES"/>
        </w:rPr>
        <w:t>(</w:t>
      </w:r>
      <w:r w:rsidRPr="001C5E6F">
        <w:rPr>
          <w:i/>
          <w:szCs w:val="24"/>
          <w:lang w:val="es-ES"/>
        </w:rPr>
        <w:t>service data function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SDF(M)</w:t>
      </w:r>
      <w:r w:rsidRPr="001C5E6F">
        <w:rPr>
          <w:i/>
          <w:szCs w:val="24"/>
          <w:lang w:val="es-ES"/>
        </w:rPr>
        <w:tab/>
      </w:r>
      <w:r w:rsidRPr="001C5E6F">
        <w:rPr>
          <w:szCs w:val="24"/>
          <w:lang w:val="es-ES"/>
        </w:rPr>
        <w:t xml:space="preserve">Función de datos de servicio (móvil) </w:t>
      </w:r>
      <w:r w:rsidRPr="00060972">
        <w:rPr>
          <w:szCs w:val="24"/>
          <w:lang w:val="es-ES"/>
        </w:rPr>
        <w:t>(</w:t>
      </w:r>
      <w:r w:rsidRPr="001C5E6F">
        <w:rPr>
          <w:i/>
          <w:szCs w:val="24"/>
          <w:lang w:val="es-ES"/>
        </w:rPr>
        <w:t xml:space="preserve">service data function </w:t>
      </w:r>
      <w:r w:rsidRPr="003F636F">
        <w:rPr>
          <w:i/>
          <w:iCs/>
          <w:szCs w:val="24"/>
          <w:lang w:val="es-ES"/>
        </w:rPr>
        <w:t>(mobile)</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SHR</w:t>
      </w:r>
      <w:r w:rsidRPr="001C5E6F">
        <w:rPr>
          <w:i/>
          <w:szCs w:val="24"/>
          <w:lang w:val="es-ES"/>
        </w:rPr>
        <w:tab/>
      </w:r>
      <w:r w:rsidRPr="001C5E6F">
        <w:rPr>
          <w:szCs w:val="24"/>
          <w:lang w:val="es-ES"/>
        </w:rPr>
        <w:t xml:space="preserve">Petición de traspaso especial </w:t>
      </w:r>
      <w:r w:rsidRPr="00060972">
        <w:rPr>
          <w:szCs w:val="24"/>
          <w:lang w:val="es-ES"/>
        </w:rPr>
        <w:t>(</w:t>
      </w:r>
      <w:r w:rsidRPr="001C5E6F">
        <w:rPr>
          <w:i/>
          <w:szCs w:val="24"/>
          <w:lang w:val="es-ES"/>
        </w:rPr>
        <w:t>special handover request</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SIB</w:t>
      </w:r>
      <w:r w:rsidRPr="001C5E6F">
        <w:rPr>
          <w:i/>
          <w:szCs w:val="24"/>
          <w:lang w:val="es-ES"/>
        </w:rPr>
        <w:tab/>
      </w:r>
      <w:r w:rsidRPr="001C5E6F">
        <w:rPr>
          <w:szCs w:val="24"/>
          <w:lang w:val="es-ES"/>
        </w:rPr>
        <w:t xml:space="preserve">Bloque constructivo independiente del servicio </w:t>
      </w:r>
      <w:r w:rsidRPr="00060972">
        <w:rPr>
          <w:szCs w:val="24"/>
          <w:lang w:val="es-ES"/>
        </w:rPr>
        <w:t>(</w:t>
      </w:r>
      <w:r w:rsidRPr="001C5E6F">
        <w:rPr>
          <w:i/>
          <w:szCs w:val="24"/>
          <w:lang w:val="es-ES"/>
        </w:rPr>
        <w:t>service independent building block</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SMAF</w:t>
      </w:r>
      <w:r w:rsidRPr="001C5E6F">
        <w:rPr>
          <w:i/>
          <w:szCs w:val="24"/>
          <w:lang w:val="es-ES"/>
        </w:rPr>
        <w:tab/>
      </w:r>
      <w:r w:rsidRPr="001C5E6F">
        <w:rPr>
          <w:szCs w:val="24"/>
          <w:lang w:val="es-ES"/>
        </w:rPr>
        <w:t xml:space="preserve">Función (agente) de acceso a la gestión del servicio </w:t>
      </w:r>
      <w:r w:rsidRPr="00060972">
        <w:rPr>
          <w:szCs w:val="24"/>
          <w:lang w:val="es-ES"/>
        </w:rPr>
        <w:t>(</w:t>
      </w:r>
      <w:r w:rsidRPr="001C5E6F">
        <w:rPr>
          <w:i/>
          <w:szCs w:val="24"/>
          <w:lang w:val="es-ES"/>
        </w:rPr>
        <w:t xml:space="preserve">service management access </w:t>
      </w:r>
      <w:r w:rsidRPr="00060972">
        <w:rPr>
          <w:szCs w:val="24"/>
          <w:lang w:val="es-ES"/>
        </w:rPr>
        <w:t>(</w:t>
      </w:r>
      <w:r w:rsidRPr="001C5E6F">
        <w:rPr>
          <w:i/>
          <w:szCs w:val="24"/>
          <w:lang w:val="es-ES"/>
        </w:rPr>
        <w:t>agent</w:t>
      </w:r>
      <w:r w:rsidRPr="00060972">
        <w:rPr>
          <w:szCs w:val="24"/>
          <w:lang w:val="es-ES"/>
        </w:rPr>
        <w:t>)</w:t>
      </w:r>
      <w:r w:rsidRPr="001C5E6F">
        <w:rPr>
          <w:i/>
          <w:szCs w:val="24"/>
          <w:lang w:val="es-ES"/>
        </w:rPr>
        <w:t xml:space="preserve"> function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SMF</w:t>
      </w:r>
      <w:r w:rsidRPr="001C5E6F">
        <w:rPr>
          <w:i/>
          <w:szCs w:val="24"/>
          <w:lang w:val="es-ES"/>
        </w:rPr>
        <w:tab/>
      </w:r>
      <w:r w:rsidRPr="001C5E6F">
        <w:rPr>
          <w:szCs w:val="24"/>
          <w:lang w:val="es-ES"/>
        </w:rPr>
        <w:t xml:space="preserve">Función de gestión del servicio </w:t>
      </w:r>
      <w:r w:rsidRPr="00060972">
        <w:rPr>
          <w:szCs w:val="24"/>
          <w:lang w:val="es-ES"/>
        </w:rPr>
        <w:t>(</w:t>
      </w:r>
      <w:r w:rsidRPr="001C5E6F">
        <w:rPr>
          <w:i/>
          <w:szCs w:val="24"/>
          <w:lang w:val="es-ES"/>
        </w:rPr>
        <w:t>service management function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SMSI</w:t>
      </w:r>
      <w:r w:rsidRPr="001C5E6F">
        <w:rPr>
          <w:i/>
          <w:szCs w:val="24"/>
          <w:lang w:val="es-ES"/>
        </w:rPr>
        <w:tab/>
      </w:r>
      <w:r w:rsidRPr="001C5E6F">
        <w:rPr>
          <w:szCs w:val="24"/>
          <w:lang w:val="es-ES"/>
        </w:rPr>
        <w:t xml:space="preserve">Identificador corto de la estación móvil </w:t>
      </w:r>
      <w:r w:rsidRPr="00060972">
        <w:rPr>
          <w:szCs w:val="24"/>
          <w:lang w:val="es-ES"/>
        </w:rPr>
        <w:t>(</w:t>
      </w:r>
      <w:r w:rsidRPr="001C5E6F">
        <w:rPr>
          <w:i/>
          <w:szCs w:val="24"/>
          <w:lang w:val="es-ES"/>
        </w:rPr>
        <w:t>short mobile station identifier</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SN</w:t>
      </w:r>
      <w:r w:rsidRPr="001C5E6F">
        <w:rPr>
          <w:i/>
          <w:szCs w:val="24"/>
          <w:lang w:val="es-ES"/>
        </w:rPr>
        <w:tab/>
      </w:r>
      <w:r w:rsidRPr="001C5E6F">
        <w:rPr>
          <w:szCs w:val="24"/>
          <w:lang w:val="es-ES"/>
        </w:rPr>
        <w:t xml:space="preserve">Número de abonado múltiple </w:t>
      </w:r>
      <w:r w:rsidRPr="00060972">
        <w:rPr>
          <w:szCs w:val="24"/>
          <w:lang w:val="es-ES"/>
        </w:rPr>
        <w:t>(</w:t>
      </w:r>
      <w:r w:rsidRPr="001C5E6F">
        <w:rPr>
          <w:i/>
          <w:szCs w:val="24"/>
          <w:lang w:val="es-ES"/>
        </w:rPr>
        <w:t>multiple subscriber number</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SP</w:t>
      </w:r>
      <w:r w:rsidRPr="001C5E6F">
        <w:rPr>
          <w:i/>
          <w:szCs w:val="24"/>
          <w:lang w:val="es-ES"/>
        </w:rPr>
        <w:tab/>
      </w:r>
      <w:r>
        <w:rPr>
          <w:szCs w:val="24"/>
          <w:lang w:val="es-ES"/>
        </w:rPr>
        <w:t>Radiobúsqueda</w:t>
      </w:r>
      <w:r w:rsidRPr="001C5E6F">
        <w:rPr>
          <w:szCs w:val="24"/>
          <w:lang w:val="es-ES"/>
        </w:rPr>
        <w:t xml:space="preserve"> por satélite </w:t>
      </w:r>
      <w:r w:rsidRPr="00060972">
        <w:rPr>
          <w:szCs w:val="24"/>
          <w:lang w:val="es-ES"/>
        </w:rPr>
        <w:t>(</w:t>
      </w:r>
      <w:r w:rsidRPr="001C5E6F">
        <w:rPr>
          <w:i/>
          <w:szCs w:val="24"/>
          <w:lang w:val="es-ES"/>
        </w:rPr>
        <w:t>satellite pager</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lastRenderedPageBreak/>
        <w:t>SPID</w:t>
      </w:r>
      <w:r w:rsidRPr="001C5E6F">
        <w:rPr>
          <w:i/>
          <w:szCs w:val="24"/>
          <w:lang w:val="es-ES"/>
        </w:rPr>
        <w:tab/>
      </w:r>
      <w:r w:rsidRPr="001C5E6F">
        <w:rPr>
          <w:szCs w:val="24"/>
          <w:lang w:val="es-ES"/>
        </w:rPr>
        <w:t>SAP (punto de acceso al servicio) de identidad del proveedor de servicios de las IMT</w:t>
      </w:r>
      <w:r w:rsidRPr="001C5E6F">
        <w:rPr>
          <w:szCs w:val="24"/>
          <w:lang w:val="es-ES"/>
        </w:rPr>
        <w:noBreakHyphen/>
        <w:t xml:space="preserve">2000 </w:t>
      </w:r>
      <w:r w:rsidRPr="00060972">
        <w:rPr>
          <w:szCs w:val="24"/>
          <w:lang w:val="es-ES"/>
        </w:rPr>
        <w:t>(</w:t>
      </w:r>
      <w:r w:rsidRPr="001C5E6F">
        <w:rPr>
          <w:i/>
          <w:szCs w:val="24"/>
          <w:lang w:val="es-ES"/>
        </w:rPr>
        <w:t xml:space="preserve">IMT-2000 service provider identity SAP </w:t>
      </w:r>
      <w:r w:rsidRPr="003F636F">
        <w:rPr>
          <w:i/>
          <w:iCs/>
          <w:szCs w:val="24"/>
          <w:lang w:val="es-ES"/>
        </w:rPr>
        <w:t>(service access point)</w:t>
      </w:r>
      <w:r w:rsidRPr="00060972">
        <w:rPr>
          <w:szCs w:val="24"/>
          <w:lang w:val="es-ES"/>
        </w:rPr>
        <w:t>)</w:t>
      </w:r>
    </w:p>
    <w:p w:rsidR="00E74048" w:rsidRPr="00597FF6" w:rsidRDefault="00E74048" w:rsidP="00A61B97">
      <w:pPr>
        <w:tabs>
          <w:tab w:val="clear" w:pos="794"/>
          <w:tab w:val="clear" w:pos="1191"/>
        </w:tabs>
        <w:ind w:left="1588" w:hanging="1588"/>
        <w:jc w:val="left"/>
        <w:rPr>
          <w:i/>
          <w:szCs w:val="24"/>
          <w:lang w:val="en-US"/>
        </w:rPr>
      </w:pPr>
      <w:r w:rsidRPr="00597FF6">
        <w:rPr>
          <w:szCs w:val="24"/>
          <w:lang w:val="en-US"/>
        </w:rPr>
        <w:t>SPLC</w:t>
      </w:r>
      <w:r w:rsidRPr="00597FF6">
        <w:rPr>
          <w:i/>
          <w:szCs w:val="24"/>
          <w:lang w:val="en-US"/>
        </w:rPr>
        <w:tab/>
      </w:r>
      <w:r w:rsidRPr="00597FF6">
        <w:rPr>
          <w:szCs w:val="24"/>
          <w:lang w:val="en-US"/>
        </w:rPr>
        <w:t xml:space="preserve">Tarificación dividida </w:t>
      </w:r>
      <w:r w:rsidRPr="00060972">
        <w:rPr>
          <w:szCs w:val="24"/>
          <w:lang w:val="en-US"/>
        </w:rPr>
        <w:t>(</w:t>
      </w:r>
      <w:r w:rsidRPr="00597FF6">
        <w:rPr>
          <w:i/>
          <w:szCs w:val="24"/>
          <w:lang w:val="en-US"/>
        </w:rPr>
        <w:t xml:space="preserve">split charging </w:t>
      </w:r>
      <w:r w:rsidRPr="003F636F">
        <w:rPr>
          <w:i/>
          <w:iCs/>
          <w:szCs w:val="24"/>
          <w:lang w:val="en-US"/>
        </w:rPr>
        <w:t>(service feature)</w:t>
      </w:r>
      <w:r w:rsidRPr="00060972">
        <w:rPr>
          <w:szCs w:val="24"/>
          <w:lang w:val="en-U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SPM</w:t>
      </w:r>
      <w:r w:rsidRPr="001C5E6F">
        <w:rPr>
          <w:i/>
          <w:szCs w:val="24"/>
          <w:lang w:val="es-ES"/>
        </w:rPr>
        <w:tab/>
      </w:r>
      <w:r w:rsidRPr="001C5E6F">
        <w:rPr>
          <w:szCs w:val="24"/>
          <w:lang w:val="es-ES"/>
        </w:rPr>
        <w:t xml:space="preserve">Gestión de los perfiles del servicio </w:t>
      </w:r>
      <w:r w:rsidRPr="00060972">
        <w:rPr>
          <w:szCs w:val="24"/>
          <w:lang w:val="es-ES"/>
        </w:rPr>
        <w:t>(</w:t>
      </w:r>
      <w:r w:rsidRPr="001C5E6F">
        <w:rPr>
          <w:i/>
          <w:szCs w:val="24"/>
          <w:lang w:val="es-ES"/>
        </w:rPr>
        <w:t>service profile management</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SRF</w:t>
      </w:r>
      <w:r w:rsidRPr="001C5E6F">
        <w:rPr>
          <w:i/>
          <w:szCs w:val="24"/>
          <w:lang w:val="es-ES"/>
        </w:rPr>
        <w:tab/>
      </w:r>
      <w:r w:rsidRPr="001C5E6F">
        <w:rPr>
          <w:szCs w:val="24"/>
          <w:lang w:val="es-ES"/>
        </w:rPr>
        <w:t xml:space="preserve">Función de recursos especializados </w:t>
      </w:r>
      <w:r w:rsidRPr="00060972">
        <w:rPr>
          <w:szCs w:val="24"/>
          <w:lang w:val="es-ES"/>
        </w:rPr>
        <w:t>(</w:t>
      </w:r>
      <w:r w:rsidRPr="001C5E6F">
        <w:rPr>
          <w:i/>
          <w:szCs w:val="24"/>
          <w:lang w:val="es-ES"/>
        </w:rPr>
        <w:t xml:space="preserve">specialized </w:t>
      </w:r>
      <w:r>
        <w:rPr>
          <w:i/>
          <w:szCs w:val="24"/>
          <w:lang w:val="es-ES"/>
        </w:rPr>
        <w:t>resource</w:t>
      </w:r>
      <w:r w:rsidRPr="001C5E6F">
        <w:rPr>
          <w:i/>
          <w:szCs w:val="24"/>
          <w:lang w:val="es-ES"/>
        </w:rPr>
        <w:t xml:space="preserve"> function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SSF</w:t>
      </w:r>
      <w:r w:rsidRPr="001C5E6F">
        <w:rPr>
          <w:szCs w:val="24"/>
          <w:lang w:val="es-ES"/>
        </w:rPr>
        <w:tab/>
        <w:t xml:space="preserve">Función de conmutación del servicio </w:t>
      </w:r>
      <w:r w:rsidRPr="00060972">
        <w:rPr>
          <w:szCs w:val="24"/>
          <w:lang w:val="es-ES"/>
        </w:rPr>
        <w:t>(</w:t>
      </w:r>
      <w:r w:rsidRPr="001C5E6F">
        <w:rPr>
          <w:i/>
          <w:szCs w:val="24"/>
          <w:lang w:val="es-ES"/>
        </w:rPr>
        <w:t>service switching function</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SSP</w:t>
      </w:r>
      <w:r w:rsidRPr="001C5E6F">
        <w:rPr>
          <w:i/>
          <w:szCs w:val="24"/>
          <w:lang w:val="es-ES"/>
        </w:rPr>
        <w:tab/>
      </w:r>
      <w:r w:rsidRPr="001C5E6F">
        <w:rPr>
          <w:szCs w:val="24"/>
          <w:lang w:val="es-ES"/>
        </w:rPr>
        <w:t xml:space="preserve">Punto de conmutación del servicio </w:t>
      </w:r>
      <w:r w:rsidRPr="00060972">
        <w:rPr>
          <w:szCs w:val="24"/>
          <w:lang w:val="es-ES"/>
        </w:rPr>
        <w:t>(</w:t>
      </w:r>
      <w:r w:rsidRPr="001C5E6F">
        <w:rPr>
          <w:i/>
          <w:szCs w:val="24"/>
          <w:lang w:val="es-ES"/>
        </w:rPr>
        <w:t>service switching point</w:t>
      </w:r>
      <w:r w:rsidRPr="00060972">
        <w:rPr>
          <w:szCs w:val="24"/>
          <w:lang w:val="es-ES"/>
        </w:rPr>
        <w:t>)</w:t>
      </w:r>
    </w:p>
    <w:p w:rsidR="00E74048" w:rsidRPr="001C5E6F" w:rsidRDefault="00E74048" w:rsidP="00A61B97">
      <w:pPr>
        <w:tabs>
          <w:tab w:val="clear" w:pos="794"/>
          <w:tab w:val="clear" w:pos="1191"/>
        </w:tabs>
        <w:ind w:left="1588" w:hanging="1588"/>
        <w:jc w:val="left"/>
        <w:rPr>
          <w:i/>
          <w:szCs w:val="24"/>
          <w:lang w:val="es-ES"/>
        </w:rPr>
      </w:pPr>
      <w:r w:rsidRPr="001C5E6F">
        <w:rPr>
          <w:szCs w:val="24"/>
          <w:lang w:val="es-ES"/>
        </w:rPr>
        <w:t>SUI</w:t>
      </w:r>
      <w:r w:rsidRPr="001C5E6F">
        <w:rPr>
          <w:i/>
          <w:szCs w:val="24"/>
          <w:lang w:val="es-ES"/>
        </w:rPr>
        <w:tab/>
      </w:r>
      <w:r w:rsidRPr="001C5E6F">
        <w:rPr>
          <w:szCs w:val="24"/>
          <w:lang w:val="es-ES"/>
        </w:rPr>
        <w:t xml:space="preserve">Identidad de usuario secreta </w:t>
      </w:r>
      <w:r w:rsidRPr="00060972">
        <w:rPr>
          <w:szCs w:val="24"/>
          <w:lang w:val="es-ES"/>
        </w:rPr>
        <w:t>(</w:t>
      </w:r>
      <w:r w:rsidRPr="001C5E6F">
        <w:rPr>
          <w:i/>
          <w:szCs w:val="24"/>
          <w:lang w:val="es-ES"/>
        </w:rPr>
        <w:t>secret user identity</w:t>
      </w:r>
      <w:r w:rsidRPr="00060972">
        <w:rPr>
          <w:szCs w:val="24"/>
          <w:lang w:val="es-ES"/>
        </w:rPr>
        <w:t>)</w:t>
      </w:r>
    </w:p>
    <w:p w:rsidR="00E74048" w:rsidRPr="001C5E6F" w:rsidRDefault="00E74048" w:rsidP="00E74048">
      <w:pPr>
        <w:pStyle w:val="Headingb"/>
        <w:rPr>
          <w:lang w:val="es-ES"/>
        </w:rPr>
      </w:pPr>
      <w:r w:rsidRPr="001C5E6F">
        <w:rPr>
          <w:lang w:val="es-ES"/>
        </w:rPr>
        <w:t>T</w:t>
      </w:r>
    </w:p>
    <w:p w:rsidR="00E74048" w:rsidRPr="001C5E6F" w:rsidRDefault="00E74048" w:rsidP="00996A68">
      <w:pPr>
        <w:tabs>
          <w:tab w:val="clear" w:pos="794"/>
          <w:tab w:val="clear" w:pos="1191"/>
        </w:tabs>
        <w:ind w:left="1588" w:hanging="1588"/>
        <w:jc w:val="left"/>
        <w:rPr>
          <w:i/>
          <w:szCs w:val="24"/>
          <w:lang w:val="es-ES"/>
        </w:rPr>
      </w:pPr>
      <w:r w:rsidRPr="001C5E6F">
        <w:rPr>
          <w:szCs w:val="24"/>
          <w:lang w:val="es-ES"/>
        </w:rPr>
        <w:t>TC</w:t>
      </w:r>
      <w:r w:rsidRPr="001C5E6F">
        <w:rPr>
          <w:i/>
          <w:szCs w:val="24"/>
          <w:lang w:val="es-ES"/>
        </w:rPr>
        <w:tab/>
      </w:r>
      <w:r w:rsidRPr="001C5E6F">
        <w:rPr>
          <w:szCs w:val="24"/>
          <w:lang w:val="es-ES"/>
        </w:rPr>
        <w:t xml:space="preserve">(Subcapa) de convergencia de la transmisión </w:t>
      </w:r>
      <w:r w:rsidRPr="00060972">
        <w:rPr>
          <w:szCs w:val="24"/>
          <w:lang w:val="es-ES"/>
        </w:rPr>
        <w:t>(</w:t>
      </w:r>
      <w:r w:rsidRPr="001C5E6F">
        <w:rPr>
          <w:i/>
          <w:szCs w:val="24"/>
          <w:lang w:val="es-ES"/>
        </w:rPr>
        <w:t xml:space="preserve">transmission convergence </w:t>
      </w:r>
      <w:r w:rsidRPr="003F636F">
        <w:rPr>
          <w:i/>
          <w:iCs/>
          <w:szCs w:val="24"/>
          <w:lang w:val="es-ES"/>
        </w:rPr>
        <w:t>(sublayer)</w:t>
      </w:r>
      <w:r w:rsidRPr="00060972">
        <w:rPr>
          <w:szCs w:val="24"/>
          <w:lang w:val="es-ES"/>
        </w:rPr>
        <w:t>)</w:t>
      </w:r>
    </w:p>
    <w:p w:rsidR="00E74048" w:rsidRPr="00402AF9" w:rsidRDefault="00E74048" w:rsidP="00996A68">
      <w:pPr>
        <w:tabs>
          <w:tab w:val="clear" w:pos="794"/>
          <w:tab w:val="clear" w:pos="1191"/>
        </w:tabs>
        <w:ind w:left="1588" w:hanging="1588"/>
        <w:jc w:val="left"/>
        <w:rPr>
          <w:i/>
          <w:szCs w:val="24"/>
          <w:lang w:val="es-ES"/>
        </w:rPr>
      </w:pPr>
      <w:r w:rsidRPr="00402AF9">
        <w:rPr>
          <w:szCs w:val="24"/>
          <w:lang w:val="es-ES"/>
        </w:rPr>
        <w:t>TCC</w:t>
      </w:r>
      <w:r w:rsidRPr="00402AF9">
        <w:rPr>
          <w:i/>
          <w:szCs w:val="24"/>
          <w:lang w:val="es-ES"/>
        </w:rPr>
        <w:tab/>
      </w:r>
      <w:r w:rsidRPr="00402AF9">
        <w:rPr>
          <w:szCs w:val="24"/>
          <w:lang w:val="es-ES"/>
        </w:rPr>
        <w:t xml:space="preserve">Células y conexiones objetivo </w:t>
      </w:r>
      <w:r w:rsidRPr="00060972">
        <w:rPr>
          <w:szCs w:val="24"/>
          <w:lang w:val="es-ES"/>
        </w:rPr>
        <w:t>(</w:t>
      </w:r>
      <w:r w:rsidRPr="00402AF9">
        <w:rPr>
          <w:i/>
          <w:szCs w:val="24"/>
          <w:lang w:val="es-ES"/>
        </w:rPr>
        <w:t>target cells and connections</w:t>
      </w:r>
      <w:r w:rsidRPr="00060972">
        <w:rPr>
          <w:szCs w:val="24"/>
          <w:lang w:val="es-ES"/>
        </w:rPr>
        <w:t>)</w:t>
      </w:r>
    </w:p>
    <w:p w:rsidR="00E74048" w:rsidRPr="00402AF9" w:rsidRDefault="00E74048" w:rsidP="00996A68">
      <w:pPr>
        <w:tabs>
          <w:tab w:val="clear" w:pos="794"/>
          <w:tab w:val="clear" w:pos="1191"/>
        </w:tabs>
        <w:ind w:left="1588" w:hanging="1588"/>
        <w:jc w:val="left"/>
        <w:rPr>
          <w:i/>
          <w:szCs w:val="24"/>
          <w:lang w:val="es-ES_tradnl"/>
        </w:rPr>
      </w:pPr>
      <w:r w:rsidRPr="00402AF9">
        <w:rPr>
          <w:szCs w:val="24"/>
          <w:lang w:val="es-ES_tradnl"/>
        </w:rPr>
        <w:t>TCH</w:t>
      </w:r>
      <w:r w:rsidRPr="00402AF9">
        <w:rPr>
          <w:i/>
          <w:szCs w:val="24"/>
          <w:lang w:val="es-ES_tradnl"/>
        </w:rPr>
        <w:tab/>
      </w:r>
      <w:r w:rsidRPr="00402AF9">
        <w:rPr>
          <w:szCs w:val="24"/>
          <w:lang w:val="es-ES_tradnl"/>
        </w:rPr>
        <w:t xml:space="preserve">Canal de tráfico </w:t>
      </w:r>
      <w:r w:rsidRPr="00060972">
        <w:rPr>
          <w:szCs w:val="24"/>
          <w:lang w:val="es-ES_tradnl"/>
        </w:rPr>
        <w:t>(</w:t>
      </w:r>
      <w:r w:rsidRPr="00402AF9">
        <w:rPr>
          <w:i/>
          <w:szCs w:val="24"/>
          <w:lang w:val="es-ES_tradnl"/>
        </w:rPr>
        <w:t>traffic channel</w:t>
      </w:r>
      <w:r w:rsidRPr="00060972">
        <w:rPr>
          <w:szCs w:val="24"/>
          <w:lang w:val="es-ES_tradnl"/>
        </w:rPr>
        <w:t>)</w:t>
      </w:r>
    </w:p>
    <w:p w:rsidR="00E74048" w:rsidRPr="001C5E6F" w:rsidRDefault="00E74048" w:rsidP="00996A68">
      <w:pPr>
        <w:tabs>
          <w:tab w:val="clear" w:pos="794"/>
          <w:tab w:val="clear" w:pos="1191"/>
        </w:tabs>
        <w:ind w:left="1588" w:hanging="1588"/>
        <w:jc w:val="left"/>
        <w:rPr>
          <w:i/>
          <w:szCs w:val="24"/>
          <w:lang w:val="es-ES"/>
        </w:rPr>
      </w:pPr>
      <w:r w:rsidRPr="001C5E6F">
        <w:rPr>
          <w:szCs w:val="24"/>
          <w:lang w:val="es-ES"/>
        </w:rPr>
        <w:t>TCRTR</w:t>
      </w:r>
      <w:r w:rsidRPr="001C5E6F">
        <w:rPr>
          <w:i/>
          <w:szCs w:val="24"/>
          <w:lang w:val="es-ES"/>
        </w:rPr>
        <w:tab/>
      </w:r>
      <w:r w:rsidRPr="001C5E6F">
        <w:rPr>
          <w:szCs w:val="24"/>
          <w:lang w:val="es-ES"/>
        </w:rPr>
        <w:t xml:space="preserve">Informe técnico de referencia del Comité Técnico </w:t>
      </w:r>
      <w:r w:rsidRPr="00060972">
        <w:rPr>
          <w:szCs w:val="24"/>
          <w:lang w:val="es-ES"/>
        </w:rPr>
        <w:t>(</w:t>
      </w:r>
      <w:r w:rsidRPr="001C5E6F">
        <w:rPr>
          <w:i/>
          <w:szCs w:val="24"/>
          <w:lang w:val="es-ES"/>
        </w:rPr>
        <w:t>Technical Committee reference technical report</w:t>
      </w:r>
      <w:r w:rsidRPr="00060972">
        <w:rPr>
          <w:szCs w:val="24"/>
          <w:lang w:val="es-ES"/>
        </w:rPr>
        <w:t>)</w:t>
      </w:r>
    </w:p>
    <w:p w:rsidR="00E74048" w:rsidRDefault="00E74048" w:rsidP="00996A68">
      <w:pPr>
        <w:tabs>
          <w:tab w:val="clear" w:pos="794"/>
          <w:tab w:val="clear" w:pos="1191"/>
        </w:tabs>
        <w:ind w:left="1588" w:hanging="1588"/>
        <w:jc w:val="left"/>
        <w:rPr>
          <w:szCs w:val="24"/>
          <w:lang w:val="es-ES"/>
        </w:rPr>
      </w:pPr>
      <w:r>
        <w:rPr>
          <w:szCs w:val="24"/>
          <w:lang w:val="es-ES"/>
        </w:rPr>
        <w:t>DDT</w:t>
      </w:r>
      <w:r w:rsidRPr="001C5E6F">
        <w:rPr>
          <w:i/>
          <w:szCs w:val="24"/>
          <w:lang w:val="es-ES"/>
        </w:rPr>
        <w:tab/>
      </w:r>
      <w:r w:rsidRPr="001C5E6F">
        <w:rPr>
          <w:szCs w:val="24"/>
          <w:lang w:val="es-ES"/>
        </w:rPr>
        <w:t xml:space="preserve">Dúplex por división en el tiempo </w:t>
      </w:r>
    </w:p>
    <w:p w:rsidR="00E74048" w:rsidRPr="007807F3" w:rsidRDefault="00E74048" w:rsidP="00996A68">
      <w:pPr>
        <w:tabs>
          <w:tab w:val="clear" w:pos="794"/>
          <w:tab w:val="clear" w:pos="1191"/>
        </w:tabs>
        <w:ind w:left="1588" w:hanging="1588"/>
        <w:jc w:val="left"/>
        <w:rPr>
          <w:i/>
          <w:szCs w:val="24"/>
          <w:lang w:val="es-ES"/>
        </w:rPr>
      </w:pPr>
      <w:r>
        <w:rPr>
          <w:szCs w:val="24"/>
          <w:lang w:val="es-ES"/>
        </w:rPr>
        <w:t>TDD</w:t>
      </w:r>
      <w:r>
        <w:rPr>
          <w:szCs w:val="24"/>
          <w:lang w:val="es-ES"/>
        </w:rPr>
        <w:tab/>
      </w:r>
      <w:r w:rsidRPr="001C5E6F">
        <w:rPr>
          <w:szCs w:val="24"/>
          <w:lang w:val="es-ES"/>
        </w:rPr>
        <w:t>Dúplex por división en el tiempo</w:t>
      </w:r>
      <w:r>
        <w:rPr>
          <w:szCs w:val="24"/>
          <w:lang w:val="es-ES"/>
        </w:rPr>
        <w:t xml:space="preserve"> </w:t>
      </w:r>
      <w:r w:rsidRPr="00060972">
        <w:rPr>
          <w:szCs w:val="24"/>
          <w:lang w:val="es-ES"/>
        </w:rPr>
        <w:t>(</w:t>
      </w:r>
      <w:r w:rsidRPr="007807F3">
        <w:rPr>
          <w:i/>
          <w:lang w:val="es-ES"/>
        </w:rPr>
        <w:t>time division duplex</w:t>
      </w:r>
      <w:r w:rsidRPr="00060972">
        <w:rPr>
          <w:szCs w:val="24"/>
          <w:lang w:val="es-ES"/>
        </w:rPr>
        <w:t>)</w:t>
      </w:r>
    </w:p>
    <w:p w:rsidR="00E74048" w:rsidRDefault="00E74048" w:rsidP="00996A68">
      <w:pPr>
        <w:tabs>
          <w:tab w:val="clear" w:pos="794"/>
          <w:tab w:val="clear" w:pos="1191"/>
        </w:tabs>
        <w:ind w:left="1588" w:hanging="1588"/>
        <w:jc w:val="left"/>
        <w:rPr>
          <w:szCs w:val="24"/>
          <w:lang w:val="es-ES"/>
        </w:rPr>
      </w:pPr>
      <w:r>
        <w:rPr>
          <w:szCs w:val="24"/>
          <w:lang w:val="es-ES"/>
        </w:rPr>
        <w:t>AMDT</w:t>
      </w:r>
      <w:r w:rsidRPr="001C5E6F">
        <w:rPr>
          <w:i/>
          <w:szCs w:val="24"/>
          <w:lang w:val="es-ES"/>
        </w:rPr>
        <w:tab/>
      </w:r>
      <w:r w:rsidRPr="001C5E6F">
        <w:rPr>
          <w:szCs w:val="24"/>
          <w:lang w:val="es-ES"/>
        </w:rPr>
        <w:t xml:space="preserve">Acceso múltiple por división en el tiempo </w:t>
      </w:r>
    </w:p>
    <w:p w:rsidR="00E74048" w:rsidRPr="001C5E6F" w:rsidRDefault="00E74048" w:rsidP="00996A68">
      <w:pPr>
        <w:tabs>
          <w:tab w:val="clear" w:pos="794"/>
          <w:tab w:val="clear" w:pos="1191"/>
        </w:tabs>
        <w:ind w:left="1588" w:hanging="1588"/>
        <w:jc w:val="left"/>
        <w:rPr>
          <w:i/>
          <w:szCs w:val="24"/>
          <w:lang w:val="es-ES"/>
        </w:rPr>
      </w:pPr>
      <w:r>
        <w:rPr>
          <w:szCs w:val="24"/>
          <w:lang w:val="es-ES"/>
        </w:rPr>
        <w:t>TDMA</w:t>
      </w:r>
      <w:r>
        <w:rPr>
          <w:szCs w:val="24"/>
          <w:lang w:val="es-ES"/>
        </w:rPr>
        <w:tab/>
      </w:r>
      <w:r w:rsidRPr="001C5E6F">
        <w:rPr>
          <w:szCs w:val="24"/>
          <w:lang w:val="es-ES"/>
        </w:rPr>
        <w:t>Acceso múltiple por división en el tiempo</w:t>
      </w:r>
      <w:r>
        <w:rPr>
          <w:szCs w:val="24"/>
          <w:lang w:val="es-ES"/>
        </w:rPr>
        <w:t xml:space="preserve"> </w:t>
      </w:r>
      <w:r w:rsidRPr="00060972">
        <w:rPr>
          <w:szCs w:val="24"/>
          <w:lang w:val="es-ES"/>
        </w:rPr>
        <w:t>(</w:t>
      </w:r>
      <w:r w:rsidRPr="007807F3">
        <w:rPr>
          <w:i/>
          <w:lang w:val="es-ES"/>
        </w:rPr>
        <w:t>time division multiple access</w:t>
      </w:r>
      <w:r w:rsidRPr="00060972">
        <w:rPr>
          <w:szCs w:val="24"/>
          <w:lang w:val="es-ES"/>
        </w:rPr>
        <w:t>)</w:t>
      </w:r>
    </w:p>
    <w:p w:rsidR="00E74048" w:rsidRDefault="00E74048" w:rsidP="00996A68">
      <w:pPr>
        <w:tabs>
          <w:tab w:val="clear" w:pos="794"/>
          <w:tab w:val="clear" w:pos="1191"/>
        </w:tabs>
        <w:ind w:left="1588" w:hanging="1588"/>
        <w:jc w:val="left"/>
        <w:rPr>
          <w:szCs w:val="24"/>
          <w:lang w:val="es-ES"/>
        </w:rPr>
      </w:pPr>
      <w:r>
        <w:rPr>
          <w:szCs w:val="24"/>
          <w:lang w:val="es-ES"/>
        </w:rPr>
        <w:t>ET</w:t>
      </w:r>
      <w:r w:rsidRPr="001C5E6F">
        <w:rPr>
          <w:i/>
          <w:szCs w:val="24"/>
          <w:lang w:val="es-ES"/>
        </w:rPr>
        <w:tab/>
      </w:r>
      <w:r w:rsidRPr="001C5E6F">
        <w:rPr>
          <w:szCs w:val="24"/>
          <w:lang w:val="es-ES"/>
        </w:rPr>
        <w:t xml:space="preserve">Equipo terminal </w:t>
      </w:r>
    </w:p>
    <w:p w:rsidR="00E74048" w:rsidRPr="007807F3" w:rsidRDefault="00E74048" w:rsidP="00996A68">
      <w:pPr>
        <w:tabs>
          <w:tab w:val="clear" w:pos="794"/>
          <w:tab w:val="clear" w:pos="1191"/>
        </w:tabs>
        <w:ind w:left="1588" w:hanging="1588"/>
        <w:jc w:val="left"/>
        <w:rPr>
          <w:szCs w:val="24"/>
          <w:lang w:val="es-ES"/>
        </w:rPr>
      </w:pPr>
      <w:r>
        <w:rPr>
          <w:szCs w:val="24"/>
          <w:lang w:val="es-ES"/>
        </w:rPr>
        <w:t>TE</w:t>
      </w:r>
      <w:r>
        <w:rPr>
          <w:szCs w:val="24"/>
          <w:lang w:val="es-ES"/>
        </w:rPr>
        <w:tab/>
      </w:r>
      <w:r w:rsidRPr="001C5E6F">
        <w:rPr>
          <w:szCs w:val="24"/>
          <w:lang w:val="es-ES"/>
        </w:rPr>
        <w:t>Equipo terminal</w:t>
      </w:r>
      <w:r>
        <w:rPr>
          <w:szCs w:val="24"/>
          <w:lang w:val="es-ES"/>
        </w:rPr>
        <w:t xml:space="preserve"> </w:t>
      </w:r>
      <w:r w:rsidRPr="00060972">
        <w:rPr>
          <w:szCs w:val="24"/>
          <w:lang w:val="es-ES"/>
        </w:rPr>
        <w:t>(</w:t>
      </w:r>
      <w:r w:rsidRPr="007807F3">
        <w:rPr>
          <w:i/>
          <w:szCs w:val="24"/>
          <w:lang w:val="es-ES"/>
        </w:rPr>
        <w:t>terminal equipment</w:t>
      </w:r>
      <w:r w:rsidRPr="00060972">
        <w:rPr>
          <w:szCs w:val="24"/>
          <w:lang w:val="es-ES"/>
        </w:rPr>
        <w:t>)</w:t>
      </w:r>
    </w:p>
    <w:p w:rsidR="00E74048" w:rsidRPr="001C5E6F" w:rsidRDefault="00E74048" w:rsidP="00996A68">
      <w:pPr>
        <w:tabs>
          <w:tab w:val="clear" w:pos="794"/>
          <w:tab w:val="clear" w:pos="1191"/>
        </w:tabs>
        <w:ind w:left="1588" w:hanging="1588"/>
        <w:jc w:val="left"/>
        <w:rPr>
          <w:i/>
          <w:szCs w:val="24"/>
          <w:lang w:val="es-ES"/>
        </w:rPr>
      </w:pPr>
      <w:r w:rsidRPr="001C5E6F">
        <w:rPr>
          <w:szCs w:val="24"/>
          <w:lang w:val="es-ES"/>
        </w:rPr>
        <w:t>TIA</w:t>
      </w:r>
      <w:r w:rsidRPr="001C5E6F">
        <w:rPr>
          <w:i/>
          <w:szCs w:val="24"/>
          <w:lang w:val="es-ES"/>
        </w:rPr>
        <w:tab/>
      </w:r>
      <w:r w:rsidRPr="001C5E6F">
        <w:rPr>
          <w:szCs w:val="24"/>
          <w:lang w:val="es-ES"/>
        </w:rPr>
        <w:t xml:space="preserve">Asociación de la industria de la telecomunicación </w:t>
      </w:r>
      <w:r w:rsidRPr="00060972">
        <w:rPr>
          <w:szCs w:val="24"/>
          <w:lang w:val="es-ES"/>
        </w:rPr>
        <w:t>(</w:t>
      </w:r>
      <w:r w:rsidRPr="001C5E6F">
        <w:rPr>
          <w:i/>
          <w:szCs w:val="24"/>
          <w:lang w:val="es-ES"/>
        </w:rPr>
        <w:t>Telecommunication Industry Association</w:t>
      </w:r>
      <w:r w:rsidRPr="00060972">
        <w:rPr>
          <w:szCs w:val="24"/>
          <w:lang w:val="es-ES"/>
        </w:rPr>
        <w:t>)</w:t>
      </w:r>
    </w:p>
    <w:p w:rsidR="00E74048" w:rsidRPr="001C5E6F" w:rsidRDefault="00E74048" w:rsidP="00996A68">
      <w:pPr>
        <w:tabs>
          <w:tab w:val="clear" w:pos="794"/>
          <w:tab w:val="clear" w:pos="1191"/>
        </w:tabs>
        <w:ind w:left="1588" w:hanging="1588"/>
        <w:jc w:val="left"/>
        <w:rPr>
          <w:i/>
          <w:szCs w:val="24"/>
          <w:lang w:val="es-ES"/>
        </w:rPr>
      </w:pPr>
      <w:r w:rsidRPr="001C5E6F">
        <w:rPr>
          <w:szCs w:val="24"/>
          <w:lang w:val="es-ES"/>
        </w:rPr>
        <w:t>TIM</w:t>
      </w:r>
      <w:r w:rsidRPr="001C5E6F">
        <w:rPr>
          <w:i/>
          <w:szCs w:val="24"/>
          <w:lang w:val="es-ES"/>
        </w:rPr>
        <w:tab/>
      </w:r>
      <w:r w:rsidRPr="001C5E6F">
        <w:rPr>
          <w:szCs w:val="24"/>
          <w:lang w:val="es-ES"/>
        </w:rPr>
        <w:t xml:space="preserve">Módulo de identidad del terminal </w:t>
      </w:r>
      <w:r w:rsidRPr="00060972">
        <w:rPr>
          <w:szCs w:val="24"/>
          <w:lang w:val="es-ES"/>
        </w:rPr>
        <w:t>(</w:t>
      </w:r>
      <w:r w:rsidRPr="001C5E6F">
        <w:rPr>
          <w:i/>
          <w:szCs w:val="24"/>
          <w:lang w:val="es-ES"/>
        </w:rPr>
        <w:t>terminal identity module</w:t>
      </w:r>
      <w:r w:rsidRPr="00060972">
        <w:rPr>
          <w:szCs w:val="24"/>
          <w:lang w:val="es-ES"/>
        </w:rPr>
        <w:t>)</w:t>
      </w:r>
    </w:p>
    <w:p w:rsidR="00E74048" w:rsidRDefault="00E74048" w:rsidP="00996A68">
      <w:pPr>
        <w:tabs>
          <w:tab w:val="clear" w:pos="794"/>
          <w:tab w:val="clear" w:pos="1191"/>
        </w:tabs>
        <w:ind w:left="1588" w:hanging="1588"/>
        <w:jc w:val="left"/>
        <w:rPr>
          <w:szCs w:val="24"/>
          <w:lang w:val="es-ES"/>
        </w:rPr>
      </w:pPr>
      <w:r>
        <w:rPr>
          <w:szCs w:val="24"/>
          <w:lang w:val="es-ES"/>
        </w:rPr>
        <w:t>RGT</w:t>
      </w:r>
      <w:r w:rsidRPr="001C5E6F">
        <w:rPr>
          <w:i/>
          <w:szCs w:val="24"/>
          <w:lang w:val="es-ES"/>
        </w:rPr>
        <w:tab/>
      </w:r>
      <w:r w:rsidRPr="001C5E6F">
        <w:rPr>
          <w:szCs w:val="24"/>
          <w:lang w:val="es-ES"/>
        </w:rPr>
        <w:t xml:space="preserve">Red de gestión de </w:t>
      </w:r>
      <w:r>
        <w:rPr>
          <w:szCs w:val="24"/>
          <w:lang w:val="es-ES"/>
        </w:rPr>
        <w:t xml:space="preserve">las </w:t>
      </w:r>
      <w:r w:rsidRPr="001C5E6F">
        <w:rPr>
          <w:szCs w:val="24"/>
          <w:lang w:val="es-ES"/>
        </w:rPr>
        <w:t xml:space="preserve">telecomunicaciones </w:t>
      </w:r>
    </w:p>
    <w:p w:rsidR="00E74048" w:rsidRPr="001C5E6F" w:rsidRDefault="00E74048" w:rsidP="00996A68">
      <w:pPr>
        <w:tabs>
          <w:tab w:val="clear" w:pos="794"/>
          <w:tab w:val="clear" w:pos="1191"/>
        </w:tabs>
        <w:ind w:left="1588" w:hanging="1588"/>
        <w:jc w:val="left"/>
        <w:rPr>
          <w:i/>
          <w:szCs w:val="24"/>
          <w:lang w:val="es-ES"/>
        </w:rPr>
      </w:pPr>
      <w:r>
        <w:rPr>
          <w:szCs w:val="24"/>
          <w:lang w:val="es-ES"/>
        </w:rPr>
        <w:t>TMN</w:t>
      </w:r>
      <w:r>
        <w:rPr>
          <w:szCs w:val="24"/>
          <w:lang w:val="es-ES"/>
        </w:rPr>
        <w:tab/>
      </w:r>
      <w:r w:rsidRPr="001C5E6F">
        <w:rPr>
          <w:szCs w:val="24"/>
          <w:lang w:val="es-ES"/>
        </w:rPr>
        <w:t xml:space="preserve">Red de gestión de </w:t>
      </w:r>
      <w:r>
        <w:rPr>
          <w:szCs w:val="24"/>
          <w:lang w:val="es-ES"/>
        </w:rPr>
        <w:t xml:space="preserve">las </w:t>
      </w:r>
      <w:r w:rsidRPr="001C5E6F">
        <w:rPr>
          <w:szCs w:val="24"/>
          <w:lang w:val="es-ES"/>
        </w:rPr>
        <w:t>telecomunicaciones</w:t>
      </w:r>
      <w:r>
        <w:rPr>
          <w:szCs w:val="24"/>
          <w:lang w:val="es-ES"/>
        </w:rPr>
        <w:t xml:space="preserve"> </w:t>
      </w:r>
      <w:r w:rsidRPr="00060972">
        <w:rPr>
          <w:szCs w:val="24"/>
          <w:lang w:val="es-ES"/>
        </w:rPr>
        <w:t>(</w:t>
      </w:r>
      <w:r w:rsidRPr="007807F3">
        <w:rPr>
          <w:i/>
          <w:lang w:val="es-ES"/>
        </w:rPr>
        <w:t>telecommunication management network</w:t>
      </w:r>
      <w:r w:rsidRPr="00060972">
        <w:rPr>
          <w:szCs w:val="24"/>
          <w:lang w:val="es-ES"/>
        </w:rPr>
        <w:t>)</w:t>
      </w:r>
    </w:p>
    <w:p w:rsidR="00E74048" w:rsidRPr="001C5E6F" w:rsidRDefault="00E74048" w:rsidP="00996A68">
      <w:pPr>
        <w:tabs>
          <w:tab w:val="clear" w:pos="794"/>
          <w:tab w:val="clear" w:pos="1191"/>
        </w:tabs>
        <w:ind w:left="1588" w:hanging="1588"/>
        <w:jc w:val="left"/>
        <w:rPr>
          <w:i/>
          <w:szCs w:val="24"/>
          <w:lang w:val="es-ES"/>
        </w:rPr>
      </w:pPr>
      <w:r w:rsidRPr="001C5E6F">
        <w:rPr>
          <w:szCs w:val="24"/>
          <w:lang w:val="es-ES"/>
        </w:rPr>
        <w:t>TMTI</w:t>
      </w:r>
      <w:r w:rsidRPr="001C5E6F">
        <w:rPr>
          <w:i/>
          <w:szCs w:val="24"/>
          <w:lang w:val="es-ES"/>
        </w:rPr>
        <w:tab/>
      </w:r>
      <w:r w:rsidRPr="001C5E6F">
        <w:rPr>
          <w:szCs w:val="24"/>
          <w:lang w:val="es-ES"/>
        </w:rPr>
        <w:t xml:space="preserve">Identidad temporal del terminal móvil </w:t>
      </w:r>
      <w:r w:rsidRPr="00060972">
        <w:rPr>
          <w:szCs w:val="24"/>
          <w:lang w:val="es-ES"/>
        </w:rPr>
        <w:t>(</w:t>
      </w:r>
      <w:r w:rsidRPr="001C5E6F">
        <w:rPr>
          <w:i/>
          <w:szCs w:val="24"/>
          <w:lang w:val="es-ES"/>
        </w:rPr>
        <w:t>temporary mobile terminal identity</w:t>
      </w:r>
      <w:r w:rsidRPr="00060972">
        <w:rPr>
          <w:szCs w:val="24"/>
          <w:lang w:val="es-ES"/>
        </w:rPr>
        <w:t>)</w:t>
      </w:r>
    </w:p>
    <w:p w:rsidR="00E74048" w:rsidRPr="001C5E6F" w:rsidRDefault="00E74048" w:rsidP="00996A68">
      <w:pPr>
        <w:tabs>
          <w:tab w:val="clear" w:pos="794"/>
          <w:tab w:val="clear" w:pos="1191"/>
        </w:tabs>
        <w:ind w:left="1588" w:hanging="1588"/>
        <w:jc w:val="left"/>
        <w:rPr>
          <w:i/>
          <w:szCs w:val="24"/>
          <w:lang w:val="es-ES"/>
        </w:rPr>
      </w:pPr>
      <w:r w:rsidRPr="001C5E6F">
        <w:rPr>
          <w:szCs w:val="24"/>
          <w:lang w:val="es-ES"/>
        </w:rPr>
        <w:t>TMUI</w:t>
      </w:r>
      <w:r w:rsidRPr="001C5E6F">
        <w:rPr>
          <w:i/>
          <w:szCs w:val="24"/>
          <w:lang w:val="es-ES"/>
        </w:rPr>
        <w:tab/>
      </w:r>
      <w:r w:rsidRPr="001C5E6F">
        <w:rPr>
          <w:szCs w:val="24"/>
          <w:lang w:val="es-ES"/>
        </w:rPr>
        <w:t>Identidad temporal del usuario móvil (identidad del usuario de las IMT</w:t>
      </w:r>
      <w:r w:rsidRPr="001C5E6F">
        <w:rPr>
          <w:szCs w:val="24"/>
          <w:lang w:val="es-ES"/>
        </w:rPr>
        <w:noBreakHyphen/>
        <w:t>2000</w:t>
      </w:r>
      <w:r>
        <w:rPr>
          <w:szCs w:val="24"/>
          <w:lang w:val="es-ES"/>
        </w:rPr>
        <w:t xml:space="preserve"> </w:t>
      </w:r>
      <w:r w:rsidRPr="00060972">
        <w:rPr>
          <w:szCs w:val="24"/>
          <w:lang w:val="es-ES"/>
        </w:rPr>
        <w:t>(</w:t>
      </w:r>
      <w:r w:rsidRPr="001C5E6F">
        <w:rPr>
          <w:i/>
          <w:szCs w:val="24"/>
          <w:lang w:val="es-ES"/>
        </w:rPr>
        <w:t xml:space="preserve">temporary mobile user identity </w:t>
      </w:r>
      <w:r w:rsidRPr="003F636F">
        <w:rPr>
          <w:i/>
          <w:iCs/>
          <w:szCs w:val="24"/>
          <w:lang w:val="es-ES"/>
        </w:rPr>
        <w:t>(IMT-2000 user identity)</w:t>
      </w:r>
      <w:r w:rsidRPr="00060972">
        <w:rPr>
          <w:szCs w:val="24"/>
          <w:lang w:val="es-ES"/>
        </w:rPr>
        <w:t>)</w:t>
      </w:r>
    </w:p>
    <w:p w:rsidR="00E74048" w:rsidRPr="001C5E6F" w:rsidRDefault="00E74048" w:rsidP="00996A68">
      <w:pPr>
        <w:tabs>
          <w:tab w:val="clear" w:pos="794"/>
          <w:tab w:val="clear" w:pos="1191"/>
        </w:tabs>
        <w:ind w:left="1588" w:hanging="1588"/>
        <w:jc w:val="left"/>
        <w:rPr>
          <w:i/>
          <w:szCs w:val="24"/>
          <w:lang w:val="es-ES"/>
        </w:rPr>
      </w:pPr>
      <w:r w:rsidRPr="001C5E6F">
        <w:rPr>
          <w:szCs w:val="24"/>
          <w:lang w:val="es-ES"/>
        </w:rPr>
        <w:t>TO</w:t>
      </w:r>
      <w:r w:rsidRPr="001C5E6F">
        <w:rPr>
          <w:i/>
          <w:szCs w:val="24"/>
          <w:lang w:val="es-ES"/>
        </w:rPr>
        <w:tab/>
      </w:r>
      <w:r w:rsidRPr="001C5E6F">
        <w:rPr>
          <w:szCs w:val="24"/>
          <w:lang w:val="es-ES"/>
        </w:rPr>
        <w:t xml:space="preserve">Operador de telecomunicaciones </w:t>
      </w:r>
      <w:r w:rsidRPr="00060972">
        <w:rPr>
          <w:szCs w:val="24"/>
          <w:lang w:val="es-ES"/>
        </w:rPr>
        <w:t>(</w:t>
      </w:r>
      <w:r w:rsidRPr="001C5E6F">
        <w:rPr>
          <w:i/>
          <w:szCs w:val="24"/>
          <w:lang w:val="es-ES"/>
        </w:rPr>
        <w:t>telecommunication operator</w:t>
      </w:r>
      <w:r w:rsidRPr="00060972">
        <w:rPr>
          <w:szCs w:val="24"/>
          <w:lang w:val="es-ES"/>
        </w:rPr>
        <w:t>)</w:t>
      </w:r>
    </w:p>
    <w:p w:rsidR="00E74048" w:rsidRPr="00402AF9" w:rsidRDefault="00E74048" w:rsidP="00996A68">
      <w:pPr>
        <w:tabs>
          <w:tab w:val="clear" w:pos="794"/>
          <w:tab w:val="clear" w:pos="1191"/>
        </w:tabs>
        <w:ind w:left="1588" w:hanging="1588"/>
        <w:jc w:val="left"/>
        <w:rPr>
          <w:i/>
          <w:szCs w:val="24"/>
          <w:lang w:val="es-ES_tradnl"/>
        </w:rPr>
      </w:pPr>
      <w:r w:rsidRPr="00402AF9">
        <w:rPr>
          <w:szCs w:val="24"/>
          <w:lang w:val="es-ES_tradnl"/>
        </w:rPr>
        <w:t>TSC</w:t>
      </w:r>
      <w:r w:rsidRPr="00402AF9">
        <w:rPr>
          <w:i/>
          <w:szCs w:val="24"/>
          <w:lang w:val="es-ES_tradnl"/>
        </w:rPr>
        <w:tab/>
      </w:r>
      <w:r w:rsidRPr="00402AF9">
        <w:rPr>
          <w:szCs w:val="24"/>
          <w:lang w:val="es-ES_tradnl"/>
        </w:rPr>
        <w:t xml:space="preserve">Subcomité Técnico </w:t>
      </w:r>
      <w:r w:rsidRPr="00060972">
        <w:rPr>
          <w:szCs w:val="24"/>
          <w:lang w:val="es-ES_tradnl"/>
        </w:rPr>
        <w:t>(</w:t>
      </w:r>
      <w:r w:rsidRPr="00402AF9">
        <w:rPr>
          <w:i/>
          <w:szCs w:val="24"/>
          <w:lang w:val="es-ES_tradnl"/>
        </w:rPr>
        <w:t>Technical Subcommittee</w:t>
      </w:r>
      <w:r w:rsidRPr="00060972">
        <w:rPr>
          <w:szCs w:val="24"/>
          <w:lang w:val="es-ES_tradnl"/>
        </w:rPr>
        <w:t>)</w:t>
      </w:r>
    </w:p>
    <w:p w:rsidR="00E74048" w:rsidRPr="001C5E6F" w:rsidRDefault="00E74048" w:rsidP="00996A68">
      <w:pPr>
        <w:tabs>
          <w:tab w:val="clear" w:pos="794"/>
          <w:tab w:val="clear" w:pos="1191"/>
        </w:tabs>
        <w:ind w:left="1588" w:hanging="1588"/>
        <w:jc w:val="left"/>
        <w:rPr>
          <w:i/>
          <w:szCs w:val="24"/>
          <w:lang w:val="es-ES"/>
        </w:rPr>
      </w:pPr>
      <w:r w:rsidRPr="001C5E6F">
        <w:rPr>
          <w:szCs w:val="24"/>
          <w:lang w:val="es-ES"/>
        </w:rPr>
        <w:t>TTC</w:t>
      </w:r>
      <w:r w:rsidRPr="001C5E6F">
        <w:rPr>
          <w:i/>
          <w:szCs w:val="24"/>
          <w:lang w:val="es-ES"/>
        </w:rPr>
        <w:tab/>
      </w:r>
      <w:r w:rsidRPr="001C5E6F">
        <w:rPr>
          <w:szCs w:val="24"/>
          <w:lang w:val="es-ES"/>
        </w:rPr>
        <w:t xml:space="preserve">Comité Tecnológico </w:t>
      </w:r>
      <w:r>
        <w:rPr>
          <w:szCs w:val="24"/>
          <w:lang w:val="es-ES"/>
        </w:rPr>
        <w:t>d</w:t>
      </w:r>
      <w:r w:rsidRPr="001C5E6F">
        <w:rPr>
          <w:szCs w:val="24"/>
          <w:lang w:val="es-ES"/>
        </w:rPr>
        <w:t xml:space="preserve">e Telecomunicaciones </w:t>
      </w:r>
      <w:r w:rsidRPr="00060972">
        <w:rPr>
          <w:szCs w:val="24"/>
          <w:lang w:val="es-ES"/>
        </w:rPr>
        <w:t>(</w:t>
      </w:r>
      <w:r w:rsidRPr="001C5E6F">
        <w:rPr>
          <w:i/>
          <w:szCs w:val="24"/>
          <w:lang w:val="es-ES"/>
        </w:rPr>
        <w:t>Telecommunication Technology Committee</w:t>
      </w:r>
      <w:r w:rsidRPr="00060972">
        <w:rPr>
          <w:szCs w:val="24"/>
          <w:lang w:val="es-ES"/>
        </w:rPr>
        <w:t>)</w:t>
      </w:r>
    </w:p>
    <w:p w:rsidR="00E74048" w:rsidRPr="001C5E6F" w:rsidRDefault="00E74048" w:rsidP="00E74048">
      <w:pPr>
        <w:pStyle w:val="Headingb"/>
        <w:rPr>
          <w:lang w:val="es-ES"/>
        </w:rPr>
      </w:pPr>
      <w:r w:rsidRPr="001C5E6F">
        <w:rPr>
          <w:lang w:val="es-ES"/>
        </w:rPr>
        <w:t>U</w:t>
      </w:r>
    </w:p>
    <w:p w:rsidR="00E74048" w:rsidRPr="001C5E6F" w:rsidRDefault="00E74048" w:rsidP="00996A68">
      <w:pPr>
        <w:tabs>
          <w:tab w:val="clear" w:pos="794"/>
          <w:tab w:val="clear" w:pos="1191"/>
        </w:tabs>
        <w:ind w:left="1588" w:hanging="1588"/>
        <w:jc w:val="left"/>
        <w:rPr>
          <w:i/>
          <w:szCs w:val="24"/>
          <w:lang w:val="es-ES"/>
        </w:rPr>
      </w:pPr>
      <w:r w:rsidRPr="001C5E6F">
        <w:rPr>
          <w:szCs w:val="24"/>
          <w:lang w:val="es-ES"/>
        </w:rPr>
        <w:t>UI</w:t>
      </w:r>
      <w:r w:rsidRPr="001C5E6F">
        <w:rPr>
          <w:i/>
          <w:szCs w:val="24"/>
          <w:lang w:val="es-ES"/>
        </w:rPr>
        <w:tab/>
      </w:r>
      <w:r w:rsidRPr="001C5E6F">
        <w:rPr>
          <w:szCs w:val="24"/>
          <w:lang w:val="es-ES"/>
        </w:rPr>
        <w:t xml:space="preserve">Información sin numerar </w:t>
      </w:r>
      <w:r w:rsidRPr="00060972">
        <w:rPr>
          <w:szCs w:val="24"/>
          <w:lang w:val="es-ES"/>
        </w:rPr>
        <w:t>(</w:t>
      </w:r>
      <w:r w:rsidRPr="001C5E6F">
        <w:rPr>
          <w:i/>
          <w:szCs w:val="24"/>
          <w:lang w:val="es-ES"/>
        </w:rPr>
        <w:t>un-numbered information</w:t>
      </w:r>
      <w:r w:rsidRPr="00060972">
        <w:rPr>
          <w:szCs w:val="24"/>
          <w:lang w:val="es-ES"/>
        </w:rPr>
        <w:t>)</w:t>
      </w:r>
    </w:p>
    <w:p w:rsidR="00E74048" w:rsidRPr="001C5E6F" w:rsidRDefault="00E74048" w:rsidP="00996A68">
      <w:pPr>
        <w:tabs>
          <w:tab w:val="clear" w:pos="794"/>
          <w:tab w:val="clear" w:pos="1191"/>
        </w:tabs>
        <w:ind w:left="1588" w:hanging="1588"/>
        <w:jc w:val="left"/>
        <w:rPr>
          <w:i/>
          <w:szCs w:val="24"/>
          <w:lang w:val="es-ES"/>
        </w:rPr>
      </w:pPr>
      <w:r w:rsidRPr="001C5E6F">
        <w:rPr>
          <w:szCs w:val="24"/>
          <w:lang w:val="es-ES"/>
        </w:rPr>
        <w:t>UIM</w:t>
      </w:r>
      <w:r w:rsidRPr="001C5E6F">
        <w:rPr>
          <w:i/>
          <w:szCs w:val="24"/>
          <w:lang w:val="es-ES"/>
        </w:rPr>
        <w:tab/>
      </w:r>
      <w:r w:rsidRPr="001C5E6F">
        <w:rPr>
          <w:szCs w:val="24"/>
          <w:lang w:val="es-ES"/>
        </w:rPr>
        <w:t xml:space="preserve">Módulo de identidad del usuario </w:t>
      </w:r>
      <w:r w:rsidRPr="00060972">
        <w:rPr>
          <w:szCs w:val="24"/>
          <w:lang w:val="es-ES"/>
        </w:rPr>
        <w:t>(</w:t>
      </w:r>
      <w:r w:rsidRPr="001C5E6F">
        <w:rPr>
          <w:i/>
          <w:szCs w:val="24"/>
          <w:lang w:val="es-ES"/>
        </w:rPr>
        <w:t>user identity module</w:t>
      </w:r>
      <w:r w:rsidRPr="00060972">
        <w:rPr>
          <w:szCs w:val="24"/>
          <w:lang w:val="es-ES"/>
        </w:rPr>
        <w:t>)</w:t>
      </w:r>
    </w:p>
    <w:p w:rsidR="00E74048" w:rsidRPr="001C5E6F" w:rsidRDefault="00E74048" w:rsidP="00996A68">
      <w:pPr>
        <w:tabs>
          <w:tab w:val="clear" w:pos="794"/>
          <w:tab w:val="clear" w:pos="1191"/>
        </w:tabs>
        <w:ind w:left="1588" w:hanging="1588"/>
        <w:jc w:val="left"/>
        <w:rPr>
          <w:i/>
          <w:szCs w:val="24"/>
          <w:lang w:val="es-ES"/>
        </w:rPr>
      </w:pPr>
      <w:r w:rsidRPr="001C5E6F">
        <w:rPr>
          <w:szCs w:val="24"/>
          <w:lang w:val="es-ES"/>
        </w:rPr>
        <w:lastRenderedPageBreak/>
        <w:t>UMTS</w:t>
      </w:r>
      <w:r w:rsidRPr="001C5E6F">
        <w:rPr>
          <w:i/>
          <w:szCs w:val="24"/>
          <w:lang w:val="es-ES"/>
        </w:rPr>
        <w:tab/>
      </w:r>
      <w:r w:rsidRPr="001C5E6F">
        <w:rPr>
          <w:szCs w:val="24"/>
          <w:lang w:val="es-ES"/>
        </w:rPr>
        <w:t xml:space="preserve">Sistema de telecomunicaciones móviles universales </w:t>
      </w:r>
      <w:r w:rsidRPr="00060972">
        <w:rPr>
          <w:szCs w:val="24"/>
          <w:lang w:val="es-ES"/>
        </w:rPr>
        <w:t>(</w:t>
      </w:r>
      <w:r w:rsidRPr="001C5E6F">
        <w:rPr>
          <w:i/>
          <w:szCs w:val="24"/>
          <w:lang w:val="es-ES"/>
        </w:rPr>
        <w:t>universal mobile telecommunications system</w:t>
      </w:r>
      <w:r w:rsidRPr="00060972">
        <w:rPr>
          <w:szCs w:val="24"/>
          <w:lang w:val="es-ES"/>
        </w:rPr>
        <w:t>)</w:t>
      </w:r>
    </w:p>
    <w:p w:rsidR="00E74048" w:rsidRPr="001C5E6F" w:rsidRDefault="00E74048" w:rsidP="00996A68">
      <w:pPr>
        <w:tabs>
          <w:tab w:val="clear" w:pos="794"/>
          <w:tab w:val="clear" w:pos="1191"/>
        </w:tabs>
        <w:ind w:left="1588" w:hanging="1588"/>
        <w:jc w:val="left"/>
        <w:rPr>
          <w:i/>
          <w:szCs w:val="24"/>
          <w:lang w:val="es-ES"/>
        </w:rPr>
      </w:pPr>
      <w:r w:rsidRPr="001C5E6F">
        <w:rPr>
          <w:szCs w:val="24"/>
          <w:lang w:val="es-ES"/>
        </w:rPr>
        <w:t>UNI</w:t>
      </w:r>
      <w:r w:rsidRPr="001C5E6F">
        <w:rPr>
          <w:i/>
          <w:szCs w:val="24"/>
          <w:lang w:val="es-ES"/>
        </w:rPr>
        <w:tab/>
      </w:r>
      <w:r w:rsidRPr="001C5E6F">
        <w:rPr>
          <w:szCs w:val="24"/>
          <w:lang w:val="es-ES"/>
        </w:rPr>
        <w:t xml:space="preserve">Interfaz de red del usuario </w:t>
      </w:r>
      <w:r w:rsidRPr="00060972">
        <w:rPr>
          <w:szCs w:val="24"/>
          <w:lang w:val="es-ES"/>
        </w:rPr>
        <w:t>(</w:t>
      </w:r>
      <w:r w:rsidRPr="001C5E6F">
        <w:rPr>
          <w:i/>
          <w:szCs w:val="24"/>
          <w:lang w:val="es-ES"/>
        </w:rPr>
        <w:t>user network interface</w:t>
      </w:r>
      <w:r w:rsidRPr="00060972">
        <w:rPr>
          <w:szCs w:val="24"/>
          <w:lang w:val="es-ES"/>
        </w:rPr>
        <w:t>)</w:t>
      </w:r>
    </w:p>
    <w:p w:rsidR="00E74048" w:rsidRPr="001C5E6F" w:rsidRDefault="00E74048" w:rsidP="00996A68">
      <w:pPr>
        <w:tabs>
          <w:tab w:val="clear" w:pos="794"/>
          <w:tab w:val="clear" w:pos="1191"/>
        </w:tabs>
        <w:ind w:left="1588" w:hanging="1588"/>
        <w:jc w:val="left"/>
        <w:rPr>
          <w:i/>
          <w:szCs w:val="24"/>
          <w:lang w:val="es-ES"/>
        </w:rPr>
      </w:pPr>
      <w:r w:rsidRPr="001C5E6F">
        <w:rPr>
          <w:szCs w:val="24"/>
          <w:lang w:val="es-ES"/>
        </w:rPr>
        <w:t>UPT</w:t>
      </w:r>
      <w:r w:rsidRPr="001C5E6F">
        <w:rPr>
          <w:i/>
          <w:szCs w:val="24"/>
          <w:lang w:val="es-ES"/>
        </w:rPr>
        <w:tab/>
      </w:r>
      <w:r w:rsidRPr="001C5E6F">
        <w:rPr>
          <w:szCs w:val="24"/>
          <w:lang w:val="es-ES"/>
        </w:rPr>
        <w:t xml:space="preserve">Telecomunicaciones personales universales </w:t>
      </w:r>
      <w:r w:rsidRPr="00060972">
        <w:rPr>
          <w:szCs w:val="24"/>
          <w:lang w:val="es-ES"/>
        </w:rPr>
        <w:t>(</w:t>
      </w:r>
      <w:r w:rsidRPr="001C5E6F">
        <w:rPr>
          <w:i/>
          <w:szCs w:val="24"/>
          <w:lang w:val="es-ES"/>
        </w:rPr>
        <w:t>universal personal telecommunications</w:t>
      </w:r>
      <w:r w:rsidRPr="00060972">
        <w:rPr>
          <w:szCs w:val="24"/>
          <w:lang w:val="es-ES"/>
        </w:rPr>
        <w:t>)</w:t>
      </w:r>
    </w:p>
    <w:p w:rsidR="00E74048" w:rsidRPr="001C5E6F" w:rsidRDefault="00E74048" w:rsidP="00996A68">
      <w:pPr>
        <w:tabs>
          <w:tab w:val="clear" w:pos="794"/>
          <w:tab w:val="clear" w:pos="1191"/>
        </w:tabs>
        <w:ind w:left="1588" w:hanging="1588"/>
        <w:jc w:val="left"/>
        <w:rPr>
          <w:i/>
          <w:szCs w:val="24"/>
          <w:lang w:val="es-ES"/>
        </w:rPr>
      </w:pPr>
      <w:r w:rsidRPr="001C5E6F">
        <w:rPr>
          <w:szCs w:val="24"/>
          <w:lang w:val="es-ES"/>
        </w:rPr>
        <w:t>UPTN</w:t>
      </w:r>
      <w:r w:rsidRPr="001C5E6F">
        <w:rPr>
          <w:i/>
          <w:szCs w:val="24"/>
          <w:lang w:val="es-ES"/>
        </w:rPr>
        <w:tab/>
      </w:r>
      <w:r w:rsidRPr="001C5E6F">
        <w:rPr>
          <w:szCs w:val="24"/>
          <w:lang w:val="es-ES"/>
        </w:rPr>
        <w:t xml:space="preserve">Número de telecomunicaciones personales univerasles </w:t>
      </w:r>
      <w:r w:rsidRPr="00060972">
        <w:rPr>
          <w:szCs w:val="24"/>
          <w:lang w:val="es-ES"/>
        </w:rPr>
        <w:t>(</w:t>
      </w:r>
      <w:r w:rsidRPr="001C5E6F">
        <w:rPr>
          <w:i/>
          <w:szCs w:val="24"/>
          <w:lang w:val="es-ES"/>
        </w:rPr>
        <w:t>universal personal telecommunication number</w:t>
      </w:r>
      <w:r w:rsidRPr="00060972">
        <w:rPr>
          <w:szCs w:val="24"/>
          <w:lang w:val="es-ES"/>
        </w:rPr>
        <w:t>)</w:t>
      </w:r>
    </w:p>
    <w:p w:rsidR="00E74048" w:rsidRPr="001C5E6F" w:rsidRDefault="00E74048" w:rsidP="00996A68">
      <w:pPr>
        <w:tabs>
          <w:tab w:val="clear" w:pos="794"/>
          <w:tab w:val="clear" w:pos="1191"/>
        </w:tabs>
        <w:ind w:left="1588" w:hanging="1588"/>
        <w:jc w:val="left"/>
        <w:rPr>
          <w:i/>
          <w:szCs w:val="24"/>
          <w:lang w:val="es-ES"/>
        </w:rPr>
      </w:pPr>
      <w:r w:rsidRPr="001C5E6F">
        <w:rPr>
          <w:szCs w:val="24"/>
          <w:lang w:val="es-ES"/>
        </w:rPr>
        <w:t>UUI</w:t>
      </w:r>
      <w:r w:rsidRPr="001C5E6F">
        <w:rPr>
          <w:i/>
          <w:szCs w:val="24"/>
          <w:lang w:val="es-ES"/>
        </w:rPr>
        <w:tab/>
      </w:r>
      <w:r w:rsidRPr="001C5E6F">
        <w:rPr>
          <w:szCs w:val="24"/>
          <w:lang w:val="es-ES"/>
        </w:rPr>
        <w:t xml:space="preserve">Identificador del usuario del UMTS </w:t>
      </w:r>
      <w:r w:rsidRPr="00060972">
        <w:rPr>
          <w:szCs w:val="24"/>
          <w:lang w:val="es-ES"/>
        </w:rPr>
        <w:t>(</w:t>
      </w:r>
      <w:r w:rsidRPr="001C5E6F">
        <w:rPr>
          <w:i/>
          <w:szCs w:val="24"/>
          <w:lang w:val="es-ES"/>
        </w:rPr>
        <w:t>UMTS user identity</w:t>
      </w:r>
      <w:r w:rsidRPr="00060972">
        <w:rPr>
          <w:szCs w:val="24"/>
          <w:lang w:val="es-ES"/>
        </w:rPr>
        <w:t>)</w:t>
      </w:r>
    </w:p>
    <w:p w:rsidR="00E74048" w:rsidRPr="001C5E6F" w:rsidRDefault="00E74048" w:rsidP="00996A68">
      <w:pPr>
        <w:tabs>
          <w:tab w:val="clear" w:pos="794"/>
          <w:tab w:val="clear" w:pos="1191"/>
        </w:tabs>
        <w:ind w:left="1588" w:hanging="1588"/>
        <w:jc w:val="left"/>
        <w:rPr>
          <w:i/>
          <w:szCs w:val="24"/>
          <w:lang w:val="es-ES"/>
        </w:rPr>
      </w:pPr>
      <w:r w:rsidRPr="001C5E6F">
        <w:rPr>
          <w:szCs w:val="24"/>
          <w:lang w:val="es-ES"/>
        </w:rPr>
        <w:t>UUM</w:t>
      </w:r>
      <w:r w:rsidRPr="001C5E6F">
        <w:rPr>
          <w:i/>
          <w:szCs w:val="24"/>
          <w:lang w:val="es-ES"/>
        </w:rPr>
        <w:tab/>
      </w:r>
      <w:r w:rsidRPr="001C5E6F">
        <w:rPr>
          <w:szCs w:val="24"/>
          <w:lang w:val="es-ES"/>
        </w:rPr>
        <w:t xml:space="preserve">Movilidad del usuario del UMTS </w:t>
      </w:r>
      <w:r w:rsidRPr="00060972">
        <w:rPr>
          <w:szCs w:val="24"/>
          <w:lang w:val="es-ES"/>
        </w:rPr>
        <w:t>(</w:t>
      </w:r>
      <w:r w:rsidRPr="001C5E6F">
        <w:rPr>
          <w:i/>
          <w:szCs w:val="24"/>
          <w:lang w:val="es-ES"/>
        </w:rPr>
        <w:t>UMTS user mobility</w:t>
      </w:r>
      <w:r w:rsidRPr="00060972">
        <w:rPr>
          <w:szCs w:val="24"/>
          <w:lang w:val="es-ES"/>
        </w:rPr>
        <w:t>)</w:t>
      </w:r>
    </w:p>
    <w:p w:rsidR="00E74048" w:rsidRPr="001C5E6F" w:rsidRDefault="00E74048" w:rsidP="00996A68">
      <w:pPr>
        <w:tabs>
          <w:tab w:val="clear" w:pos="794"/>
          <w:tab w:val="clear" w:pos="1191"/>
        </w:tabs>
        <w:ind w:left="1588" w:hanging="1588"/>
        <w:jc w:val="left"/>
        <w:rPr>
          <w:i/>
          <w:szCs w:val="24"/>
          <w:lang w:val="es-ES"/>
        </w:rPr>
      </w:pPr>
      <w:r w:rsidRPr="001C5E6F">
        <w:rPr>
          <w:szCs w:val="24"/>
          <w:lang w:val="es-ES"/>
        </w:rPr>
        <w:t>UUS</w:t>
      </w:r>
      <w:r w:rsidRPr="001C5E6F">
        <w:rPr>
          <w:i/>
          <w:szCs w:val="24"/>
          <w:lang w:val="es-ES"/>
        </w:rPr>
        <w:tab/>
      </w:r>
      <w:r w:rsidRPr="001C5E6F">
        <w:rPr>
          <w:szCs w:val="24"/>
          <w:lang w:val="es-ES"/>
        </w:rPr>
        <w:t xml:space="preserve">Señalización de usuario a usuario </w:t>
      </w:r>
      <w:r w:rsidRPr="00060972">
        <w:rPr>
          <w:szCs w:val="24"/>
          <w:lang w:val="es-ES"/>
        </w:rPr>
        <w:t>(</w:t>
      </w:r>
      <w:r w:rsidRPr="001C5E6F">
        <w:rPr>
          <w:i/>
          <w:szCs w:val="24"/>
          <w:lang w:val="es-ES"/>
        </w:rPr>
        <w:t>user-to-user signalling</w:t>
      </w:r>
      <w:r w:rsidRPr="00060972">
        <w:rPr>
          <w:szCs w:val="24"/>
          <w:lang w:val="es-ES"/>
        </w:rPr>
        <w:t>)</w:t>
      </w:r>
    </w:p>
    <w:p w:rsidR="00E74048" w:rsidRPr="00597FF6" w:rsidRDefault="00E74048" w:rsidP="00E74048">
      <w:pPr>
        <w:pStyle w:val="Headingb"/>
        <w:rPr>
          <w:lang w:val="en-US"/>
        </w:rPr>
      </w:pPr>
      <w:r w:rsidRPr="00597FF6">
        <w:rPr>
          <w:lang w:val="en-US"/>
        </w:rPr>
        <w:t>V</w:t>
      </w:r>
    </w:p>
    <w:p w:rsidR="00E74048" w:rsidRPr="00597FF6" w:rsidRDefault="00E74048" w:rsidP="00996A68">
      <w:pPr>
        <w:tabs>
          <w:tab w:val="clear" w:pos="794"/>
          <w:tab w:val="clear" w:pos="1191"/>
        </w:tabs>
        <w:jc w:val="left"/>
        <w:rPr>
          <w:i/>
          <w:szCs w:val="24"/>
          <w:lang w:val="en-US"/>
        </w:rPr>
      </w:pPr>
      <w:r w:rsidRPr="00597FF6">
        <w:rPr>
          <w:szCs w:val="24"/>
          <w:lang w:val="en-US"/>
        </w:rPr>
        <w:t>VC</w:t>
      </w:r>
      <w:r w:rsidRPr="00597FF6">
        <w:rPr>
          <w:i/>
          <w:szCs w:val="24"/>
          <w:lang w:val="en-US"/>
        </w:rPr>
        <w:tab/>
      </w:r>
      <w:r w:rsidRPr="00597FF6">
        <w:rPr>
          <w:szCs w:val="24"/>
          <w:lang w:val="en-US"/>
        </w:rPr>
        <w:t xml:space="preserve">Canal virtual </w:t>
      </w:r>
      <w:r w:rsidRPr="00060972">
        <w:rPr>
          <w:szCs w:val="24"/>
          <w:lang w:val="en-US"/>
        </w:rPr>
        <w:t>(</w:t>
      </w:r>
      <w:r w:rsidRPr="00597FF6">
        <w:rPr>
          <w:i/>
          <w:szCs w:val="24"/>
          <w:lang w:val="en-US"/>
        </w:rPr>
        <w:t>virtual channel</w:t>
      </w:r>
      <w:r w:rsidRPr="00060972">
        <w:rPr>
          <w:szCs w:val="24"/>
          <w:lang w:val="en-US"/>
        </w:rPr>
        <w:t>)</w:t>
      </w:r>
    </w:p>
    <w:p w:rsidR="00E74048" w:rsidRPr="001C5E6F" w:rsidRDefault="00E74048" w:rsidP="00996A68">
      <w:pPr>
        <w:tabs>
          <w:tab w:val="clear" w:pos="794"/>
          <w:tab w:val="clear" w:pos="1191"/>
        </w:tabs>
        <w:jc w:val="left"/>
        <w:rPr>
          <w:i/>
          <w:szCs w:val="24"/>
          <w:lang w:val="es-ES"/>
        </w:rPr>
      </w:pPr>
      <w:r w:rsidRPr="001C5E6F">
        <w:rPr>
          <w:szCs w:val="24"/>
          <w:lang w:val="es-ES"/>
        </w:rPr>
        <w:t>VLR</w:t>
      </w:r>
      <w:r w:rsidRPr="001C5E6F">
        <w:rPr>
          <w:i/>
          <w:szCs w:val="24"/>
          <w:lang w:val="es-ES"/>
        </w:rPr>
        <w:tab/>
      </w:r>
      <w:r w:rsidRPr="001C5E6F">
        <w:rPr>
          <w:szCs w:val="24"/>
          <w:lang w:val="es-ES"/>
        </w:rPr>
        <w:t xml:space="preserve">Registro de </w:t>
      </w:r>
      <w:r>
        <w:rPr>
          <w:szCs w:val="24"/>
          <w:lang w:val="es-ES"/>
        </w:rPr>
        <w:t>posiciones visitado</w:t>
      </w:r>
      <w:r w:rsidRPr="001C5E6F">
        <w:rPr>
          <w:szCs w:val="24"/>
          <w:lang w:val="es-ES"/>
        </w:rPr>
        <w:t xml:space="preserve"> </w:t>
      </w:r>
      <w:r w:rsidRPr="00060972">
        <w:rPr>
          <w:szCs w:val="24"/>
          <w:lang w:val="es-ES"/>
        </w:rPr>
        <w:t>(</w:t>
      </w:r>
      <w:r w:rsidRPr="001C5E6F">
        <w:rPr>
          <w:i/>
          <w:szCs w:val="24"/>
          <w:lang w:val="es-ES"/>
        </w:rPr>
        <w:t>visitor location register</w:t>
      </w:r>
      <w:r w:rsidRPr="00060972">
        <w:rPr>
          <w:szCs w:val="24"/>
          <w:lang w:val="es-ES"/>
        </w:rPr>
        <w:t>)</w:t>
      </w:r>
    </w:p>
    <w:p w:rsidR="00E74048" w:rsidRPr="001C5E6F" w:rsidRDefault="00E74048" w:rsidP="00996A68">
      <w:pPr>
        <w:tabs>
          <w:tab w:val="clear" w:pos="794"/>
          <w:tab w:val="clear" w:pos="1191"/>
        </w:tabs>
        <w:jc w:val="left"/>
        <w:rPr>
          <w:i/>
          <w:szCs w:val="24"/>
          <w:lang w:val="es-ES"/>
        </w:rPr>
      </w:pPr>
      <w:r w:rsidRPr="001C5E6F">
        <w:rPr>
          <w:szCs w:val="24"/>
          <w:lang w:val="es-ES"/>
        </w:rPr>
        <w:t>VP</w:t>
      </w:r>
      <w:r w:rsidRPr="001C5E6F">
        <w:rPr>
          <w:i/>
          <w:szCs w:val="24"/>
          <w:lang w:val="es-ES"/>
        </w:rPr>
        <w:tab/>
      </w:r>
      <w:r w:rsidRPr="001C5E6F">
        <w:rPr>
          <w:szCs w:val="24"/>
          <w:lang w:val="es-ES"/>
        </w:rPr>
        <w:t xml:space="preserve">Trayecto virtual </w:t>
      </w:r>
      <w:r w:rsidRPr="00060972">
        <w:rPr>
          <w:szCs w:val="24"/>
          <w:lang w:val="es-ES"/>
        </w:rPr>
        <w:t>(</w:t>
      </w:r>
      <w:r w:rsidRPr="001C5E6F">
        <w:rPr>
          <w:i/>
          <w:szCs w:val="24"/>
          <w:lang w:val="es-ES"/>
        </w:rPr>
        <w:t>virtual path</w:t>
      </w:r>
      <w:r w:rsidRPr="00060972">
        <w:rPr>
          <w:szCs w:val="24"/>
          <w:lang w:val="es-ES"/>
        </w:rPr>
        <w:t>)</w:t>
      </w:r>
    </w:p>
    <w:p w:rsidR="00E74048" w:rsidRPr="001C5E6F" w:rsidRDefault="00E74048" w:rsidP="00996A68">
      <w:pPr>
        <w:tabs>
          <w:tab w:val="clear" w:pos="794"/>
          <w:tab w:val="clear" w:pos="1191"/>
        </w:tabs>
        <w:jc w:val="left"/>
        <w:rPr>
          <w:i/>
          <w:szCs w:val="24"/>
          <w:lang w:val="es-ES"/>
        </w:rPr>
      </w:pPr>
      <w:r w:rsidRPr="001C5E6F">
        <w:rPr>
          <w:szCs w:val="24"/>
          <w:lang w:val="es-ES"/>
        </w:rPr>
        <w:t>VPI</w:t>
      </w:r>
      <w:r w:rsidRPr="001C5E6F">
        <w:rPr>
          <w:i/>
          <w:szCs w:val="24"/>
          <w:lang w:val="es-ES"/>
        </w:rPr>
        <w:tab/>
      </w:r>
      <w:r w:rsidRPr="001C5E6F">
        <w:rPr>
          <w:szCs w:val="24"/>
          <w:lang w:val="es-ES"/>
        </w:rPr>
        <w:t>Identifica</w:t>
      </w:r>
      <w:r>
        <w:rPr>
          <w:szCs w:val="24"/>
          <w:lang w:val="es-ES"/>
        </w:rPr>
        <w:t>dor de</w:t>
      </w:r>
      <w:r w:rsidRPr="001C5E6F">
        <w:rPr>
          <w:szCs w:val="24"/>
          <w:lang w:val="es-ES"/>
        </w:rPr>
        <w:t xml:space="preserve"> trayecto virtual </w:t>
      </w:r>
      <w:r w:rsidRPr="00060972">
        <w:rPr>
          <w:szCs w:val="24"/>
          <w:lang w:val="es-ES"/>
        </w:rPr>
        <w:t>(</w:t>
      </w:r>
      <w:r w:rsidRPr="001C5E6F">
        <w:rPr>
          <w:i/>
          <w:szCs w:val="24"/>
          <w:lang w:val="es-ES"/>
        </w:rPr>
        <w:t>virtual path identifier</w:t>
      </w:r>
      <w:r w:rsidRPr="00060972">
        <w:rPr>
          <w:szCs w:val="24"/>
          <w:lang w:val="es-ES"/>
        </w:rPr>
        <w:t>)</w:t>
      </w:r>
    </w:p>
    <w:p w:rsidR="00E74048" w:rsidRPr="001C5E6F" w:rsidRDefault="00E74048" w:rsidP="00E74048">
      <w:pPr>
        <w:pStyle w:val="Headingb"/>
        <w:rPr>
          <w:lang w:val="es-ES"/>
        </w:rPr>
      </w:pPr>
      <w:r w:rsidRPr="001C5E6F">
        <w:rPr>
          <w:lang w:val="es-ES"/>
        </w:rPr>
        <w:t>W</w:t>
      </w:r>
    </w:p>
    <w:p w:rsidR="00E74048" w:rsidRPr="001C5E6F" w:rsidRDefault="00E74048" w:rsidP="00996A68">
      <w:pPr>
        <w:tabs>
          <w:tab w:val="clear" w:pos="794"/>
          <w:tab w:val="clear" w:pos="1191"/>
        </w:tabs>
        <w:jc w:val="left"/>
        <w:rPr>
          <w:i/>
          <w:szCs w:val="24"/>
          <w:lang w:val="es-ES" w:eastAsia="ja-JP"/>
        </w:rPr>
      </w:pPr>
      <w:r w:rsidRPr="001C5E6F">
        <w:rPr>
          <w:szCs w:val="24"/>
          <w:lang w:val="es-ES"/>
        </w:rPr>
        <w:t>WSF</w:t>
      </w:r>
      <w:r w:rsidRPr="001C5E6F">
        <w:rPr>
          <w:i/>
          <w:szCs w:val="24"/>
          <w:lang w:val="es-ES"/>
        </w:rPr>
        <w:tab/>
      </w:r>
      <w:r w:rsidRPr="001C5E6F">
        <w:rPr>
          <w:szCs w:val="24"/>
          <w:lang w:val="es-ES"/>
        </w:rPr>
        <w:t xml:space="preserve">Función de la estación de trabajo </w:t>
      </w:r>
      <w:r w:rsidRPr="00060972">
        <w:rPr>
          <w:szCs w:val="24"/>
          <w:lang w:val="es-ES"/>
        </w:rPr>
        <w:t>(</w:t>
      </w:r>
      <w:r w:rsidRPr="001C5E6F">
        <w:rPr>
          <w:i/>
          <w:szCs w:val="24"/>
          <w:lang w:val="es-ES"/>
        </w:rPr>
        <w:t>work station function</w:t>
      </w:r>
      <w:r w:rsidRPr="00060972">
        <w:rPr>
          <w:szCs w:val="24"/>
          <w:lang w:val="es-ES" w:eastAsia="ja-JP"/>
        </w:rPr>
        <w:t>)</w:t>
      </w:r>
    </w:p>
    <w:p w:rsidR="00830518" w:rsidRDefault="00830518" w:rsidP="00830518">
      <w:pPr>
        <w:pStyle w:val="Blanc"/>
        <w:rPr>
          <w:noProof/>
        </w:rPr>
      </w:pPr>
      <w:bookmarkStart w:id="86" w:name="_Toc344043808"/>
      <w:bookmarkStart w:id="87" w:name="_Toc344044037"/>
      <w:bookmarkStart w:id="88" w:name="_Toc344044164"/>
      <w:bookmarkStart w:id="89" w:name="_Toc346629210"/>
      <w:bookmarkStart w:id="90" w:name="_Toc292201565"/>
      <w:bookmarkStart w:id="91" w:name="_Toc323631207"/>
      <w:bookmarkStart w:id="92" w:name="_Toc324321104"/>
    </w:p>
    <w:p w:rsidR="00E74048" w:rsidRPr="001C5E6F" w:rsidRDefault="00E74048" w:rsidP="00E74048">
      <w:pPr>
        <w:pStyle w:val="Heading3"/>
        <w:rPr>
          <w:i/>
          <w:szCs w:val="24"/>
          <w:lang w:val="es-ES"/>
        </w:rPr>
      </w:pPr>
      <w:r w:rsidRPr="001C5E6F">
        <w:rPr>
          <w:noProof/>
          <w:szCs w:val="24"/>
          <w:lang w:val="es-ES"/>
        </w:rPr>
        <w:t>4.2.2</w:t>
      </w:r>
      <w:r w:rsidRPr="001C5E6F">
        <w:rPr>
          <w:i/>
          <w:szCs w:val="24"/>
          <w:lang w:val="es-ES"/>
        </w:rPr>
        <w:tab/>
      </w:r>
      <w:r w:rsidRPr="001C5E6F">
        <w:rPr>
          <w:noProof/>
          <w:szCs w:val="24"/>
          <w:lang w:val="es-ES"/>
        </w:rPr>
        <w:t xml:space="preserve">Abreviaturas y acrónimos relativos a las </w:t>
      </w:r>
      <w:r>
        <w:rPr>
          <w:noProof/>
          <w:szCs w:val="24"/>
          <w:lang w:val="es-ES"/>
        </w:rPr>
        <w:t>R</w:t>
      </w:r>
      <w:r w:rsidRPr="001C5E6F">
        <w:rPr>
          <w:noProof/>
          <w:szCs w:val="24"/>
          <w:lang w:val="es-ES"/>
        </w:rPr>
        <w:t xml:space="preserve">ecomendaciones e </w:t>
      </w:r>
      <w:r>
        <w:rPr>
          <w:noProof/>
          <w:szCs w:val="24"/>
          <w:lang w:val="es-ES"/>
        </w:rPr>
        <w:t>I</w:t>
      </w:r>
      <w:r w:rsidRPr="001C5E6F">
        <w:rPr>
          <w:noProof/>
          <w:szCs w:val="24"/>
          <w:lang w:val="es-ES"/>
        </w:rPr>
        <w:t>nformes de las IMT</w:t>
      </w:r>
      <w:r w:rsidRPr="001C5E6F">
        <w:rPr>
          <w:noProof/>
          <w:szCs w:val="24"/>
          <w:lang w:val="es-ES"/>
        </w:rPr>
        <w:noBreakHyphen/>
        <w:t>Avanzadas</w:t>
      </w:r>
      <w:r w:rsidRPr="00B5370B">
        <w:rPr>
          <w:rStyle w:val="FootnoteReference"/>
          <w:b w:val="0"/>
          <w:bCs/>
          <w:szCs w:val="18"/>
          <w:lang w:val="es-ES"/>
        </w:rPr>
        <w:footnoteReference w:id="4"/>
      </w:r>
      <w:bookmarkEnd w:id="86"/>
      <w:bookmarkEnd w:id="87"/>
      <w:bookmarkEnd w:id="88"/>
      <w:bookmarkEnd w:id="89"/>
      <w:bookmarkEnd w:id="90"/>
      <w:bookmarkEnd w:id="91"/>
      <w:bookmarkEnd w:id="92"/>
    </w:p>
    <w:p w:rsidR="00E74048" w:rsidRPr="001C5E6F" w:rsidRDefault="00E74048" w:rsidP="008247F0">
      <w:pPr>
        <w:pStyle w:val="Heading4"/>
        <w:rPr>
          <w:lang w:val="es-ES" w:eastAsia="ja-JP"/>
        </w:rPr>
      </w:pPr>
      <w:bookmarkStart w:id="93" w:name="_Toc292201566"/>
      <w:bookmarkStart w:id="94" w:name="_Toc344043809"/>
      <w:bookmarkStart w:id="95" w:name="_Toc344044038"/>
      <w:bookmarkStart w:id="96" w:name="_Toc344044165"/>
      <w:bookmarkStart w:id="97" w:name="_Toc346629211"/>
      <w:bookmarkStart w:id="98" w:name="_Toc323631208"/>
      <w:bookmarkStart w:id="99" w:name="_Toc324321105"/>
      <w:r w:rsidRPr="001C5E6F">
        <w:rPr>
          <w:noProof/>
          <w:lang w:val="es-ES"/>
        </w:rPr>
        <w:t>4.2.2.1</w:t>
      </w:r>
      <w:r w:rsidRPr="001C5E6F">
        <w:rPr>
          <w:lang w:val="es-ES" w:eastAsia="ja-JP"/>
        </w:rPr>
        <w:tab/>
      </w:r>
      <w:r w:rsidRPr="001C5E6F">
        <w:rPr>
          <w:noProof/>
          <w:lang w:val="es-ES"/>
        </w:rPr>
        <w:t xml:space="preserve">Abreviaturas y acrónimos relativos a la interfaz radioeléctrica terrenal </w:t>
      </w:r>
      <w:r w:rsidRPr="001C5E6F">
        <w:rPr>
          <w:lang w:val="es-ES" w:eastAsia="ja-JP"/>
        </w:rPr>
        <w:t>MAN</w:t>
      </w:r>
      <w:r w:rsidR="00902846">
        <w:rPr>
          <w:lang w:val="es-ES" w:eastAsia="ja-JP"/>
        </w:rPr>
        <w:t> </w:t>
      </w:r>
      <w:r w:rsidRPr="001C5E6F">
        <w:rPr>
          <w:lang w:val="es-ES" w:eastAsia="ja-JP"/>
        </w:rPr>
        <w:t>Inalámbrica-Avan</w:t>
      </w:r>
      <w:bookmarkEnd w:id="93"/>
      <w:r w:rsidRPr="001C5E6F">
        <w:rPr>
          <w:lang w:val="es-ES" w:eastAsia="ja-JP"/>
        </w:rPr>
        <w:t>zada</w:t>
      </w:r>
      <w:bookmarkEnd w:id="94"/>
      <w:bookmarkEnd w:id="95"/>
      <w:bookmarkEnd w:id="96"/>
      <w:bookmarkEnd w:id="97"/>
      <w:bookmarkEnd w:id="98"/>
      <w:bookmarkEnd w:id="99"/>
    </w:p>
    <w:p w:rsidR="00E74048" w:rsidRPr="001C5E6F" w:rsidRDefault="00E74048" w:rsidP="00E74048">
      <w:pPr>
        <w:pStyle w:val="Headingb"/>
        <w:rPr>
          <w:lang w:val="es-ES"/>
        </w:rPr>
      </w:pPr>
      <w:r w:rsidRPr="001C5E6F">
        <w:rPr>
          <w:lang w:val="es-ES"/>
        </w:rPr>
        <w:t>0-9</w:t>
      </w:r>
    </w:p>
    <w:p w:rsidR="00E74048" w:rsidRPr="001C5E6F" w:rsidRDefault="00E74048" w:rsidP="00996A68">
      <w:pPr>
        <w:tabs>
          <w:tab w:val="clear" w:pos="794"/>
          <w:tab w:val="clear" w:pos="1191"/>
        </w:tabs>
        <w:jc w:val="left"/>
        <w:rPr>
          <w:i/>
          <w:lang w:val="es-ES"/>
        </w:rPr>
      </w:pPr>
      <w:r w:rsidRPr="001C5E6F">
        <w:rPr>
          <w:lang w:val="es-ES"/>
        </w:rPr>
        <w:t>3-DES</w:t>
      </w:r>
      <w:r w:rsidRPr="001C5E6F">
        <w:rPr>
          <w:i/>
          <w:lang w:val="es-ES"/>
        </w:rPr>
        <w:tab/>
      </w:r>
      <w:r w:rsidRPr="001C5E6F">
        <w:rPr>
          <w:lang w:val="es-ES"/>
        </w:rPr>
        <w:t xml:space="preserve">Norma de encriptación de datos triple </w:t>
      </w:r>
      <w:r w:rsidRPr="00060972">
        <w:rPr>
          <w:lang w:val="es-ES"/>
        </w:rPr>
        <w:t>(</w:t>
      </w:r>
      <w:r w:rsidRPr="001C5E6F">
        <w:rPr>
          <w:i/>
          <w:lang w:val="es-ES"/>
        </w:rPr>
        <w:t>triple data encryption standard</w:t>
      </w:r>
      <w:r w:rsidRPr="00060972">
        <w:rPr>
          <w:lang w:val="es-ES"/>
        </w:rPr>
        <w:t>)</w:t>
      </w:r>
    </w:p>
    <w:p w:rsidR="00E74048" w:rsidRPr="001C5E6F" w:rsidRDefault="00E74048" w:rsidP="00E74048">
      <w:pPr>
        <w:pStyle w:val="Headingb"/>
        <w:rPr>
          <w:lang w:val="es-ES"/>
        </w:rPr>
      </w:pPr>
      <w:r w:rsidRPr="001C5E6F">
        <w:rPr>
          <w:lang w:val="es-ES"/>
        </w:rPr>
        <w:t>A</w:t>
      </w:r>
    </w:p>
    <w:p w:rsidR="00E74048" w:rsidRPr="001C5E6F" w:rsidRDefault="00E74048" w:rsidP="00996A68">
      <w:pPr>
        <w:tabs>
          <w:tab w:val="clear" w:pos="794"/>
          <w:tab w:val="clear" w:pos="1191"/>
          <w:tab w:val="left" w:pos="1800"/>
        </w:tabs>
        <w:jc w:val="left"/>
        <w:rPr>
          <w:bCs/>
          <w:i/>
          <w:color w:val="000000"/>
          <w:szCs w:val="24"/>
          <w:lang w:val="es-ES"/>
        </w:rPr>
      </w:pPr>
      <w:r w:rsidRPr="001C5E6F">
        <w:rPr>
          <w:bCs/>
          <w:color w:val="000000"/>
          <w:szCs w:val="24"/>
          <w:lang w:val="es-ES"/>
        </w:rPr>
        <w:t>A-MAP</w:t>
      </w:r>
      <w:r w:rsidRPr="001C5E6F">
        <w:rPr>
          <w:bCs/>
          <w:i/>
          <w:color w:val="000000"/>
          <w:szCs w:val="24"/>
          <w:lang w:val="es-ES"/>
        </w:rPr>
        <w:tab/>
      </w:r>
      <w:r w:rsidRPr="001C5E6F">
        <w:rPr>
          <w:bCs/>
          <w:color w:val="000000"/>
          <w:szCs w:val="24"/>
          <w:lang w:val="es-ES"/>
        </w:rPr>
        <w:t xml:space="preserve">Mapa avanzado </w:t>
      </w:r>
      <w:r w:rsidRPr="00060972">
        <w:rPr>
          <w:color w:val="000000"/>
          <w:szCs w:val="24"/>
          <w:lang w:val="es-ES"/>
        </w:rPr>
        <w:t>(</w:t>
      </w:r>
      <w:r w:rsidRPr="001C5E6F">
        <w:rPr>
          <w:bCs/>
          <w:i/>
          <w:color w:val="000000"/>
          <w:szCs w:val="24"/>
          <w:lang w:val="es-ES"/>
        </w:rPr>
        <w:t>advanced map</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Preámbulo</w:t>
      </w:r>
      <w:r>
        <w:rPr>
          <w:bCs/>
          <w:color w:val="000000"/>
          <w:szCs w:val="24"/>
          <w:lang w:val="es-ES"/>
        </w:rPr>
        <w:t>-A</w:t>
      </w:r>
      <w:r w:rsidRPr="001C5E6F">
        <w:rPr>
          <w:bCs/>
          <w:color w:val="000000"/>
          <w:szCs w:val="24"/>
          <w:lang w:val="es-ES"/>
        </w:rPr>
        <w:tab/>
        <w:t>Preámbulo avanzado</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AAI</w:t>
      </w:r>
      <w:r w:rsidRPr="001C5E6F">
        <w:rPr>
          <w:bCs/>
          <w:i/>
          <w:color w:val="000000"/>
          <w:szCs w:val="24"/>
          <w:lang w:val="es-ES"/>
        </w:rPr>
        <w:tab/>
      </w:r>
      <w:r w:rsidRPr="001C5E6F">
        <w:rPr>
          <w:bCs/>
          <w:color w:val="000000"/>
          <w:szCs w:val="24"/>
          <w:lang w:val="es-ES"/>
        </w:rPr>
        <w:t xml:space="preserve">Interfaz aérea avanzada </w:t>
      </w:r>
      <w:r w:rsidRPr="00060972">
        <w:rPr>
          <w:color w:val="000000"/>
          <w:szCs w:val="24"/>
          <w:lang w:val="es-ES"/>
        </w:rPr>
        <w:t>(</w:t>
      </w:r>
      <w:r w:rsidRPr="001C5E6F">
        <w:rPr>
          <w:bCs/>
          <w:i/>
          <w:color w:val="000000"/>
          <w:szCs w:val="24"/>
          <w:lang w:val="es-ES"/>
        </w:rPr>
        <w:t>advanced air interface</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AAS</w:t>
      </w:r>
      <w:r w:rsidRPr="001C5E6F">
        <w:rPr>
          <w:bCs/>
          <w:i/>
          <w:color w:val="000000"/>
          <w:szCs w:val="24"/>
          <w:lang w:val="es-ES"/>
        </w:rPr>
        <w:tab/>
      </w:r>
      <w:r w:rsidRPr="001C5E6F">
        <w:rPr>
          <w:bCs/>
          <w:color w:val="000000"/>
          <w:szCs w:val="24"/>
          <w:lang w:val="es-ES"/>
        </w:rPr>
        <w:t xml:space="preserve">Sistema de antena adaptable </w:t>
      </w:r>
      <w:r w:rsidRPr="00060972">
        <w:rPr>
          <w:color w:val="000000"/>
          <w:szCs w:val="24"/>
          <w:lang w:val="es-ES"/>
        </w:rPr>
        <w:t>(</w:t>
      </w:r>
      <w:r w:rsidRPr="001C5E6F">
        <w:rPr>
          <w:bCs/>
          <w:i/>
          <w:color w:val="000000"/>
          <w:szCs w:val="24"/>
          <w:lang w:val="es-ES"/>
        </w:rPr>
        <w:t>adaptive antenna system</w:t>
      </w:r>
      <w:r w:rsidRPr="00060972">
        <w:rPr>
          <w:color w:val="000000"/>
          <w:szCs w:val="24"/>
          <w:lang w:val="es-ES"/>
        </w:rPr>
        <w:t>)</w:t>
      </w:r>
    </w:p>
    <w:p w:rsidR="00E74048" w:rsidRDefault="00E74048" w:rsidP="00996A68">
      <w:pPr>
        <w:tabs>
          <w:tab w:val="clear" w:pos="794"/>
          <w:tab w:val="clear" w:pos="1191"/>
          <w:tab w:val="left" w:pos="1800"/>
        </w:tabs>
        <w:ind w:left="1588" w:hanging="1588"/>
        <w:jc w:val="left"/>
        <w:rPr>
          <w:bCs/>
          <w:color w:val="000000"/>
          <w:szCs w:val="24"/>
          <w:lang w:val="es-ES"/>
        </w:rPr>
      </w:pPr>
      <w:r>
        <w:rPr>
          <w:bCs/>
          <w:color w:val="000000"/>
          <w:szCs w:val="24"/>
          <w:lang w:val="es-ES"/>
        </w:rPr>
        <w:t>EBA</w:t>
      </w:r>
      <w:r w:rsidRPr="001C5E6F">
        <w:rPr>
          <w:bCs/>
          <w:i/>
          <w:color w:val="000000"/>
          <w:szCs w:val="24"/>
          <w:lang w:val="es-ES"/>
        </w:rPr>
        <w:tab/>
      </w:r>
      <w:r w:rsidRPr="001C5E6F">
        <w:rPr>
          <w:bCs/>
          <w:color w:val="000000"/>
          <w:szCs w:val="24"/>
          <w:lang w:val="es-ES"/>
        </w:rPr>
        <w:t xml:space="preserve">Estación de base avanzada </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Pr>
          <w:bCs/>
          <w:color w:val="000000"/>
          <w:szCs w:val="24"/>
          <w:lang w:val="es-ES"/>
        </w:rPr>
        <w:t>ABS</w:t>
      </w:r>
      <w:r>
        <w:rPr>
          <w:bCs/>
          <w:color w:val="000000"/>
          <w:szCs w:val="24"/>
          <w:lang w:val="es-ES"/>
        </w:rPr>
        <w:tab/>
      </w:r>
      <w:r w:rsidRPr="001C5E6F">
        <w:rPr>
          <w:bCs/>
          <w:color w:val="000000"/>
          <w:szCs w:val="24"/>
          <w:lang w:val="es-ES"/>
        </w:rPr>
        <w:t>Estación de base avanzada</w:t>
      </w:r>
      <w:r>
        <w:rPr>
          <w:bCs/>
          <w:color w:val="000000"/>
          <w:szCs w:val="24"/>
          <w:lang w:val="es-ES"/>
        </w:rPr>
        <w:t xml:space="preserve"> </w:t>
      </w:r>
      <w:r w:rsidRPr="00060972">
        <w:rPr>
          <w:color w:val="000000"/>
          <w:szCs w:val="24"/>
          <w:lang w:val="es-ES"/>
        </w:rPr>
        <w:t>(</w:t>
      </w:r>
      <w:r w:rsidRPr="007807F3">
        <w:rPr>
          <w:bCs/>
          <w:i/>
          <w:color w:val="000000"/>
          <w:szCs w:val="24"/>
          <w:lang w:val="es-ES"/>
        </w:rPr>
        <w:t>advanced base station</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AC</w:t>
      </w:r>
      <w:r w:rsidRPr="001C5E6F">
        <w:rPr>
          <w:bCs/>
          <w:i/>
          <w:color w:val="000000"/>
          <w:szCs w:val="24"/>
          <w:lang w:val="es-ES"/>
        </w:rPr>
        <w:tab/>
      </w:r>
      <w:r w:rsidRPr="001C5E6F">
        <w:rPr>
          <w:bCs/>
          <w:color w:val="000000"/>
          <w:szCs w:val="24"/>
          <w:lang w:val="es-ES"/>
        </w:rPr>
        <w:t xml:space="preserve">Control de autenticación </w:t>
      </w:r>
      <w:r w:rsidRPr="00060972">
        <w:rPr>
          <w:color w:val="000000"/>
          <w:szCs w:val="24"/>
          <w:lang w:val="es-ES"/>
        </w:rPr>
        <w:t>(</w:t>
      </w:r>
      <w:r w:rsidRPr="001C5E6F">
        <w:rPr>
          <w:bCs/>
          <w:i/>
          <w:color w:val="000000"/>
          <w:szCs w:val="24"/>
          <w:lang w:val="es-ES"/>
        </w:rPr>
        <w:t>authentication control</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ACM</w:t>
      </w:r>
      <w:r w:rsidRPr="001C5E6F">
        <w:rPr>
          <w:bCs/>
          <w:i/>
          <w:color w:val="000000"/>
          <w:szCs w:val="24"/>
          <w:lang w:val="es-ES"/>
        </w:rPr>
        <w:tab/>
      </w:r>
      <w:r w:rsidRPr="001C5E6F">
        <w:rPr>
          <w:bCs/>
          <w:color w:val="000000"/>
          <w:szCs w:val="24"/>
          <w:lang w:val="es-ES"/>
        </w:rPr>
        <w:t xml:space="preserve">Gestión de cuentas </w:t>
      </w:r>
      <w:r w:rsidRPr="00060972">
        <w:rPr>
          <w:color w:val="000000"/>
          <w:szCs w:val="24"/>
          <w:lang w:val="es-ES"/>
        </w:rPr>
        <w:t>(</w:t>
      </w:r>
      <w:r w:rsidRPr="001C5E6F">
        <w:rPr>
          <w:bCs/>
          <w:i/>
          <w:color w:val="000000"/>
          <w:szCs w:val="24"/>
          <w:lang w:val="es-ES"/>
        </w:rPr>
        <w:t>account management</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AES</w:t>
      </w:r>
      <w:r w:rsidRPr="001C5E6F">
        <w:rPr>
          <w:bCs/>
          <w:i/>
          <w:color w:val="000000"/>
          <w:szCs w:val="24"/>
          <w:lang w:val="es-ES"/>
        </w:rPr>
        <w:tab/>
      </w:r>
      <w:r w:rsidRPr="001C5E6F">
        <w:rPr>
          <w:bCs/>
          <w:color w:val="000000"/>
          <w:szCs w:val="24"/>
          <w:lang w:val="es-ES"/>
        </w:rPr>
        <w:t xml:space="preserve">Norma de encriptación avanzada </w:t>
      </w:r>
      <w:r w:rsidRPr="00060972">
        <w:rPr>
          <w:color w:val="000000"/>
          <w:szCs w:val="24"/>
          <w:lang w:val="es-ES"/>
        </w:rPr>
        <w:t>(</w:t>
      </w:r>
      <w:r w:rsidRPr="001C5E6F">
        <w:rPr>
          <w:bCs/>
          <w:i/>
          <w:color w:val="000000"/>
          <w:szCs w:val="24"/>
          <w:lang w:val="es-ES"/>
        </w:rPr>
        <w:t>advanced encryption standard</w:t>
      </w:r>
      <w:r w:rsidRPr="00060972">
        <w:rPr>
          <w:color w:val="000000"/>
          <w:szCs w:val="24"/>
          <w:lang w:val="es-ES"/>
        </w:rPr>
        <w:t>)</w:t>
      </w:r>
    </w:p>
    <w:p w:rsidR="00E74048" w:rsidRDefault="00E74048" w:rsidP="00996A68">
      <w:pPr>
        <w:tabs>
          <w:tab w:val="clear" w:pos="794"/>
          <w:tab w:val="clear" w:pos="1191"/>
          <w:tab w:val="left" w:pos="1800"/>
        </w:tabs>
        <w:ind w:left="1588" w:hanging="1588"/>
        <w:jc w:val="left"/>
        <w:rPr>
          <w:bCs/>
          <w:color w:val="000000"/>
          <w:szCs w:val="24"/>
          <w:lang w:val="es-ES"/>
        </w:rPr>
      </w:pPr>
      <w:r>
        <w:rPr>
          <w:bCs/>
          <w:color w:val="000000"/>
          <w:szCs w:val="24"/>
          <w:lang w:val="es-ES"/>
        </w:rPr>
        <w:lastRenderedPageBreak/>
        <w:t>CAG</w:t>
      </w:r>
      <w:r w:rsidRPr="001C5E6F">
        <w:rPr>
          <w:bCs/>
          <w:i/>
          <w:color w:val="000000"/>
          <w:szCs w:val="24"/>
          <w:lang w:val="es-ES"/>
        </w:rPr>
        <w:tab/>
      </w:r>
      <w:r w:rsidRPr="001C5E6F">
        <w:rPr>
          <w:bCs/>
          <w:color w:val="000000"/>
          <w:szCs w:val="24"/>
          <w:lang w:val="es-ES"/>
        </w:rPr>
        <w:t>Control automático de ganancia</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Pr>
          <w:bCs/>
          <w:color w:val="000000"/>
          <w:szCs w:val="24"/>
          <w:lang w:val="es-ES"/>
        </w:rPr>
        <w:t>GAC</w:t>
      </w:r>
      <w:r>
        <w:rPr>
          <w:bCs/>
          <w:color w:val="000000"/>
          <w:szCs w:val="24"/>
          <w:lang w:val="es-ES"/>
        </w:rPr>
        <w:tab/>
      </w:r>
      <w:r w:rsidRPr="001C5E6F">
        <w:rPr>
          <w:bCs/>
          <w:color w:val="000000"/>
          <w:szCs w:val="24"/>
          <w:lang w:val="es-ES"/>
        </w:rPr>
        <w:t>Control automático de ganancia</w:t>
      </w:r>
      <w:r>
        <w:rPr>
          <w:bCs/>
          <w:color w:val="000000"/>
          <w:szCs w:val="24"/>
          <w:lang w:val="es-ES"/>
        </w:rPr>
        <w:t xml:space="preserve"> </w:t>
      </w:r>
      <w:r w:rsidRPr="00060972">
        <w:rPr>
          <w:color w:val="000000"/>
          <w:szCs w:val="24"/>
          <w:lang w:val="es-ES"/>
        </w:rPr>
        <w:t>(</w:t>
      </w:r>
      <w:r w:rsidRPr="007807F3">
        <w:rPr>
          <w:bCs/>
          <w:i/>
          <w:color w:val="000000"/>
          <w:szCs w:val="24"/>
          <w:lang w:val="es-ES"/>
        </w:rPr>
        <w:t>automatic gain control</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AGMH</w:t>
      </w:r>
      <w:r w:rsidRPr="001C5E6F">
        <w:rPr>
          <w:bCs/>
          <w:i/>
          <w:color w:val="000000"/>
          <w:szCs w:val="24"/>
          <w:lang w:val="es-ES"/>
        </w:rPr>
        <w:tab/>
      </w:r>
      <w:r w:rsidRPr="001C5E6F">
        <w:rPr>
          <w:bCs/>
          <w:color w:val="000000"/>
          <w:szCs w:val="24"/>
          <w:lang w:val="es-ES"/>
        </w:rPr>
        <w:t>Cabecera genérica de la MAC avanzada</w:t>
      </w:r>
      <w:r w:rsidRPr="001C5E6F">
        <w:rPr>
          <w:bCs/>
          <w:i/>
          <w:color w:val="000000"/>
          <w:szCs w:val="24"/>
          <w:lang w:val="es-ES"/>
        </w:rPr>
        <w:t xml:space="preserve"> </w:t>
      </w:r>
      <w:r w:rsidRPr="00060972">
        <w:rPr>
          <w:color w:val="000000"/>
          <w:szCs w:val="24"/>
          <w:lang w:val="es-ES"/>
        </w:rPr>
        <w:t>(</w:t>
      </w:r>
      <w:r w:rsidRPr="001C5E6F">
        <w:rPr>
          <w:bCs/>
          <w:i/>
          <w:color w:val="000000"/>
          <w:szCs w:val="24"/>
          <w:lang w:val="es-ES"/>
        </w:rPr>
        <w:t>advanced generic MAC header</w:t>
      </w:r>
      <w:r w:rsidRPr="00060972">
        <w:rPr>
          <w:color w:val="000000"/>
          <w:szCs w:val="24"/>
          <w:lang w:val="es-ES"/>
        </w:rPr>
        <w:t>)</w:t>
      </w:r>
    </w:p>
    <w:p w:rsidR="00E74048" w:rsidRPr="001C5E6F" w:rsidRDefault="00E74048" w:rsidP="0093457F">
      <w:pPr>
        <w:keepNext/>
        <w:keepLines/>
        <w:tabs>
          <w:tab w:val="clear" w:pos="794"/>
          <w:tab w:val="clear" w:pos="1191"/>
          <w:tab w:val="left" w:pos="1800"/>
        </w:tabs>
        <w:ind w:left="1588" w:hanging="1588"/>
        <w:jc w:val="left"/>
        <w:rPr>
          <w:bCs/>
          <w:i/>
          <w:color w:val="000000"/>
          <w:szCs w:val="24"/>
          <w:lang w:val="es-ES"/>
        </w:rPr>
      </w:pPr>
      <w:r w:rsidRPr="001C5E6F">
        <w:rPr>
          <w:bCs/>
          <w:color w:val="000000"/>
          <w:szCs w:val="24"/>
          <w:lang w:val="es-ES"/>
        </w:rPr>
        <w:t>aGPS</w:t>
      </w:r>
      <w:r w:rsidRPr="001C5E6F">
        <w:rPr>
          <w:bCs/>
          <w:i/>
          <w:color w:val="000000"/>
          <w:szCs w:val="24"/>
          <w:lang w:val="es-ES"/>
        </w:rPr>
        <w:tab/>
      </w:r>
      <w:r w:rsidRPr="001C5E6F">
        <w:rPr>
          <w:bCs/>
          <w:color w:val="000000"/>
          <w:szCs w:val="24"/>
          <w:lang w:val="es-ES"/>
        </w:rPr>
        <w:t xml:space="preserve">Servicio de interrogación secuencial con concesión adaptable </w:t>
      </w:r>
      <w:r w:rsidRPr="00060972">
        <w:rPr>
          <w:color w:val="000000"/>
          <w:szCs w:val="24"/>
          <w:lang w:val="es-ES"/>
        </w:rPr>
        <w:t>(</w:t>
      </w:r>
      <w:r w:rsidRPr="001C5E6F">
        <w:rPr>
          <w:bCs/>
          <w:i/>
          <w:color w:val="000000"/>
          <w:szCs w:val="24"/>
          <w:lang w:val="es-ES"/>
        </w:rPr>
        <w:t>adaptive grant polling service</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AK</w:t>
      </w:r>
      <w:r w:rsidRPr="001C5E6F">
        <w:rPr>
          <w:bCs/>
          <w:i/>
          <w:color w:val="000000"/>
          <w:szCs w:val="24"/>
          <w:lang w:val="es-ES"/>
        </w:rPr>
        <w:tab/>
      </w:r>
      <w:r w:rsidRPr="001C5E6F">
        <w:rPr>
          <w:bCs/>
          <w:color w:val="000000"/>
          <w:szCs w:val="24"/>
          <w:lang w:val="es-ES"/>
        </w:rPr>
        <w:t xml:space="preserve">Clave de autorización </w:t>
      </w:r>
      <w:r w:rsidRPr="00060972">
        <w:rPr>
          <w:color w:val="000000"/>
          <w:szCs w:val="24"/>
          <w:lang w:val="es-ES"/>
        </w:rPr>
        <w:t>(</w:t>
      </w:r>
      <w:r w:rsidRPr="001C5E6F">
        <w:rPr>
          <w:bCs/>
          <w:i/>
          <w:color w:val="000000"/>
          <w:szCs w:val="24"/>
          <w:lang w:val="es-ES"/>
        </w:rPr>
        <w:t>authorization key</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AKID</w:t>
      </w:r>
      <w:r w:rsidRPr="001C5E6F">
        <w:rPr>
          <w:bCs/>
          <w:i/>
          <w:color w:val="000000"/>
          <w:szCs w:val="24"/>
          <w:lang w:val="es-ES"/>
        </w:rPr>
        <w:tab/>
      </w:r>
      <w:r w:rsidRPr="001C5E6F">
        <w:rPr>
          <w:bCs/>
          <w:color w:val="000000"/>
          <w:szCs w:val="24"/>
          <w:lang w:val="es-ES"/>
        </w:rPr>
        <w:t xml:space="preserve">Identificador de la clave de autorización </w:t>
      </w:r>
      <w:r w:rsidRPr="00060972">
        <w:rPr>
          <w:color w:val="000000"/>
          <w:szCs w:val="24"/>
          <w:lang w:val="es-ES"/>
        </w:rPr>
        <w:t>(</w:t>
      </w:r>
      <w:r w:rsidRPr="001C5E6F">
        <w:rPr>
          <w:bCs/>
          <w:i/>
          <w:color w:val="000000"/>
          <w:szCs w:val="24"/>
          <w:lang w:val="es-ES"/>
        </w:rPr>
        <w:t>authorization key identifier</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AMC</w:t>
      </w:r>
      <w:r w:rsidRPr="001C5E6F">
        <w:rPr>
          <w:bCs/>
          <w:i/>
          <w:color w:val="000000"/>
          <w:szCs w:val="24"/>
          <w:lang w:val="es-ES"/>
        </w:rPr>
        <w:tab/>
      </w:r>
      <w:r w:rsidRPr="001C5E6F">
        <w:rPr>
          <w:bCs/>
          <w:color w:val="000000"/>
          <w:szCs w:val="24"/>
          <w:lang w:val="es-ES"/>
        </w:rPr>
        <w:t xml:space="preserve">Modulación y codificación adaptables </w:t>
      </w:r>
      <w:r w:rsidRPr="00060972">
        <w:rPr>
          <w:color w:val="000000"/>
          <w:szCs w:val="24"/>
          <w:lang w:val="es-ES"/>
        </w:rPr>
        <w:t>(</w:t>
      </w:r>
      <w:r w:rsidRPr="001C5E6F">
        <w:rPr>
          <w:bCs/>
          <w:i/>
          <w:color w:val="000000"/>
          <w:szCs w:val="24"/>
          <w:lang w:val="es-ES"/>
        </w:rPr>
        <w:t>adaptive modulation and coding</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AMS</w:t>
      </w:r>
      <w:r w:rsidRPr="001C5E6F">
        <w:rPr>
          <w:bCs/>
          <w:i/>
          <w:color w:val="000000"/>
          <w:szCs w:val="24"/>
          <w:lang w:val="es-ES"/>
        </w:rPr>
        <w:tab/>
      </w:r>
      <w:r w:rsidRPr="001C5E6F">
        <w:rPr>
          <w:bCs/>
          <w:color w:val="000000"/>
          <w:szCs w:val="24"/>
          <w:lang w:val="es-ES"/>
        </w:rPr>
        <w:t xml:space="preserve">Estación móvil avanzada </w:t>
      </w:r>
      <w:r w:rsidRPr="00060972">
        <w:rPr>
          <w:color w:val="000000"/>
          <w:szCs w:val="24"/>
          <w:lang w:val="es-ES"/>
        </w:rPr>
        <w:t>(</w:t>
      </w:r>
      <w:r w:rsidRPr="001C5E6F">
        <w:rPr>
          <w:bCs/>
          <w:i/>
          <w:color w:val="000000"/>
          <w:szCs w:val="24"/>
          <w:lang w:val="es-ES"/>
        </w:rPr>
        <w:t>advanced mobile station</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AOA</w:t>
      </w:r>
      <w:r w:rsidRPr="001C5E6F">
        <w:rPr>
          <w:bCs/>
          <w:i/>
          <w:color w:val="000000"/>
          <w:szCs w:val="24"/>
          <w:lang w:val="es-ES"/>
        </w:rPr>
        <w:tab/>
      </w:r>
      <w:r w:rsidRPr="001C5E6F">
        <w:rPr>
          <w:bCs/>
          <w:color w:val="000000"/>
          <w:szCs w:val="24"/>
          <w:lang w:val="es-ES"/>
        </w:rPr>
        <w:t xml:space="preserve">Ángulo de llegada </w:t>
      </w:r>
      <w:r w:rsidRPr="00060972">
        <w:rPr>
          <w:color w:val="000000"/>
          <w:szCs w:val="24"/>
          <w:lang w:val="es-ES"/>
        </w:rPr>
        <w:t>(</w:t>
      </w:r>
      <w:r w:rsidRPr="001C5E6F">
        <w:rPr>
          <w:bCs/>
          <w:i/>
          <w:color w:val="000000"/>
          <w:szCs w:val="24"/>
          <w:lang w:val="es-ES"/>
        </w:rPr>
        <w:t>angle of arrival</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ARQ</w:t>
      </w:r>
      <w:r w:rsidRPr="001C5E6F">
        <w:rPr>
          <w:bCs/>
          <w:i/>
          <w:color w:val="000000"/>
          <w:szCs w:val="24"/>
          <w:lang w:val="es-ES"/>
        </w:rPr>
        <w:tab/>
      </w:r>
      <w:r w:rsidRPr="001C5E6F">
        <w:rPr>
          <w:bCs/>
          <w:color w:val="000000"/>
          <w:szCs w:val="24"/>
          <w:lang w:val="es-ES"/>
        </w:rPr>
        <w:t xml:space="preserve">Petición de respuesta automática </w:t>
      </w:r>
      <w:r w:rsidRPr="00060972">
        <w:rPr>
          <w:color w:val="000000"/>
          <w:szCs w:val="24"/>
          <w:lang w:val="es-ES"/>
        </w:rPr>
        <w:t>(</w:t>
      </w:r>
      <w:r w:rsidRPr="001C5E6F">
        <w:rPr>
          <w:bCs/>
          <w:i/>
          <w:color w:val="000000"/>
          <w:szCs w:val="24"/>
          <w:lang w:val="es-ES"/>
        </w:rPr>
        <w:t>automatic repeat request</w:t>
      </w:r>
      <w:r w:rsidRPr="00060972">
        <w:rPr>
          <w:color w:val="000000"/>
          <w:szCs w:val="24"/>
          <w:lang w:val="es-ES"/>
        </w:rPr>
        <w:t>)</w:t>
      </w:r>
    </w:p>
    <w:p w:rsidR="00E74048" w:rsidRDefault="00E74048" w:rsidP="00996A68">
      <w:pPr>
        <w:tabs>
          <w:tab w:val="clear" w:pos="794"/>
          <w:tab w:val="clear" w:pos="1191"/>
          <w:tab w:val="left" w:pos="1800"/>
        </w:tabs>
        <w:ind w:left="1588" w:hanging="1588"/>
        <w:jc w:val="left"/>
        <w:rPr>
          <w:bCs/>
          <w:color w:val="000000"/>
          <w:szCs w:val="24"/>
          <w:lang w:val="es-ES"/>
        </w:rPr>
      </w:pPr>
      <w:r>
        <w:rPr>
          <w:bCs/>
          <w:color w:val="000000"/>
          <w:szCs w:val="24"/>
          <w:lang w:val="es-ES"/>
        </w:rPr>
        <w:t>ERA</w:t>
      </w:r>
      <w:r w:rsidRPr="001C5E6F">
        <w:rPr>
          <w:bCs/>
          <w:i/>
          <w:color w:val="000000"/>
          <w:szCs w:val="24"/>
          <w:lang w:val="es-ES"/>
        </w:rPr>
        <w:tab/>
      </w:r>
      <w:r w:rsidRPr="001C5E6F">
        <w:rPr>
          <w:bCs/>
          <w:color w:val="000000"/>
          <w:szCs w:val="24"/>
          <w:lang w:val="es-ES"/>
        </w:rPr>
        <w:t xml:space="preserve">Estación repetidora avanzada </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Pr>
          <w:bCs/>
          <w:color w:val="000000"/>
          <w:szCs w:val="24"/>
          <w:lang w:val="es-ES"/>
        </w:rPr>
        <w:t>ARS</w:t>
      </w:r>
      <w:r>
        <w:rPr>
          <w:bCs/>
          <w:color w:val="000000"/>
          <w:szCs w:val="24"/>
          <w:lang w:val="es-ES"/>
        </w:rPr>
        <w:tab/>
      </w:r>
      <w:r w:rsidRPr="001C5E6F">
        <w:rPr>
          <w:bCs/>
          <w:color w:val="000000"/>
          <w:szCs w:val="24"/>
          <w:lang w:val="es-ES"/>
        </w:rPr>
        <w:t>Estación repetidora avanzada</w:t>
      </w:r>
      <w:r>
        <w:rPr>
          <w:bCs/>
          <w:color w:val="000000"/>
          <w:szCs w:val="24"/>
          <w:lang w:val="es-ES"/>
        </w:rPr>
        <w:t xml:space="preserve"> </w:t>
      </w:r>
      <w:r w:rsidRPr="00060972">
        <w:rPr>
          <w:color w:val="000000"/>
          <w:szCs w:val="24"/>
          <w:lang w:val="es-ES"/>
        </w:rPr>
        <w:t>(</w:t>
      </w:r>
      <w:r w:rsidRPr="007807F3">
        <w:rPr>
          <w:bCs/>
          <w:i/>
          <w:color w:val="000000"/>
          <w:szCs w:val="24"/>
          <w:lang w:val="es-ES"/>
        </w:rPr>
        <w:t>advanced relay station</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ASA</w:t>
      </w:r>
      <w:r w:rsidRPr="001C5E6F">
        <w:rPr>
          <w:bCs/>
          <w:i/>
          <w:color w:val="000000"/>
          <w:szCs w:val="24"/>
          <w:lang w:val="es-ES"/>
        </w:rPr>
        <w:tab/>
      </w:r>
      <w:r w:rsidRPr="001C5E6F">
        <w:rPr>
          <w:bCs/>
          <w:color w:val="000000"/>
          <w:szCs w:val="24"/>
          <w:lang w:val="es-ES"/>
        </w:rPr>
        <w:t xml:space="preserve">Autenticación y autorización del servicio </w:t>
      </w:r>
      <w:r w:rsidRPr="00060972">
        <w:rPr>
          <w:color w:val="000000"/>
          <w:szCs w:val="24"/>
          <w:lang w:val="es-ES"/>
        </w:rPr>
        <w:t>(</w:t>
      </w:r>
      <w:r w:rsidRPr="001C5E6F">
        <w:rPr>
          <w:bCs/>
          <w:i/>
          <w:color w:val="000000"/>
          <w:szCs w:val="24"/>
          <w:lang w:val="es-ES"/>
        </w:rPr>
        <w:t>authentication and service authorization</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ASN</w:t>
      </w:r>
      <w:r w:rsidRPr="001C5E6F">
        <w:rPr>
          <w:bCs/>
          <w:i/>
          <w:color w:val="000000"/>
          <w:szCs w:val="24"/>
          <w:lang w:val="es-ES"/>
        </w:rPr>
        <w:tab/>
      </w:r>
      <w:r w:rsidRPr="001C5E6F">
        <w:rPr>
          <w:bCs/>
          <w:color w:val="000000"/>
          <w:szCs w:val="24"/>
          <w:lang w:val="es-ES"/>
        </w:rPr>
        <w:t xml:space="preserve">Red de servicio de acceso </w:t>
      </w:r>
      <w:r w:rsidRPr="00060972">
        <w:rPr>
          <w:color w:val="000000"/>
          <w:szCs w:val="24"/>
          <w:lang w:val="es-ES"/>
        </w:rPr>
        <w:t>(</w:t>
      </w:r>
      <w:r w:rsidRPr="001C5E6F">
        <w:rPr>
          <w:bCs/>
          <w:i/>
          <w:color w:val="000000"/>
          <w:szCs w:val="24"/>
          <w:lang w:val="es-ES"/>
        </w:rPr>
        <w:t>access service network</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ASN.1</w:t>
      </w:r>
      <w:r w:rsidRPr="001C5E6F">
        <w:rPr>
          <w:bCs/>
          <w:i/>
          <w:color w:val="000000"/>
          <w:szCs w:val="24"/>
          <w:lang w:val="es-ES"/>
        </w:rPr>
        <w:tab/>
      </w:r>
      <w:r w:rsidRPr="001C5E6F">
        <w:rPr>
          <w:bCs/>
          <w:color w:val="000000"/>
          <w:szCs w:val="24"/>
          <w:lang w:val="es-ES"/>
        </w:rPr>
        <w:t xml:space="preserve">Notación de sintaxis abstracta </w:t>
      </w:r>
      <w:r w:rsidRPr="00060972">
        <w:rPr>
          <w:color w:val="000000"/>
          <w:szCs w:val="24"/>
          <w:lang w:val="es-ES"/>
        </w:rPr>
        <w:t>(</w:t>
      </w:r>
      <w:r w:rsidRPr="001C5E6F">
        <w:rPr>
          <w:bCs/>
          <w:i/>
          <w:color w:val="000000"/>
          <w:szCs w:val="24"/>
          <w:lang w:val="es-ES"/>
        </w:rPr>
        <w:t>abstract syntax notation</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ASR</w:t>
      </w:r>
      <w:r w:rsidRPr="001C5E6F">
        <w:rPr>
          <w:bCs/>
          <w:i/>
          <w:color w:val="000000"/>
          <w:szCs w:val="24"/>
          <w:lang w:val="es-ES"/>
        </w:rPr>
        <w:tab/>
      </w:r>
      <w:r w:rsidRPr="001C5E6F">
        <w:rPr>
          <w:bCs/>
          <w:color w:val="000000"/>
          <w:szCs w:val="24"/>
          <w:lang w:val="es-ES"/>
        </w:rPr>
        <w:t xml:space="preserve">Informes de la central de anclaje </w:t>
      </w:r>
      <w:r w:rsidRPr="00060972">
        <w:rPr>
          <w:color w:val="000000"/>
          <w:szCs w:val="24"/>
          <w:lang w:val="es-ES"/>
        </w:rPr>
        <w:t>(</w:t>
      </w:r>
      <w:r w:rsidRPr="001C5E6F">
        <w:rPr>
          <w:bCs/>
          <w:i/>
          <w:color w:val="000000"/>
          <w:szCs w:val="24"/>
          <w:lang w:val="es-ES"/>
        </w:rPr>
        <w:t>anchor switch reporting</w:t>
      </w:r>
      <w:r w:rsidRPr="00060972">
        <w:rPr>
          <w:color w:val="000000"/>
          <w:szCs w:val="24"/>
          <w:lang w:val="es-ES"/>
        </w:rPr>
        <w:t>)</w:t>
      </w:r>
    </w:p>
    <w:p w:rsidR="00E74048" w:rsidRDefault="00E74048" w:rsidP="00996A68">
      <w:pPr>
        <w:tabs>
          <w:tab w:val="clear" w:pos="794"/>
          <w:tab w:val="clear" w:pos="1191"/>
          <w:tab w:val="left" w:pos="1800"/>
        </w:tabs>
        <w:ind w:left="1588" w:hanging="1588"/>
        <w:jc w:val="left"/>
        <w:rPr>
          <w:bCs/>
          <w:color w:val="000000"/>
          <w:szCs w:val="24"/>
          <w:lang w:val="es-ES"/>
        </w:rPr>
      </w:pPr>
      <w:r>
        <w:rPr>
          <w:bCs/>
          <w:color w:val="000000"/>
          <w:szCs w:val="24"/>
          <w:lang w:val="es-ES"/>
        </w:rPr>
        <w:t>DDTA</w:t>
      </w:r>
      <w:r w:rsidRPr="001C5E6F">
        <w:rPr>
          <w:bCs/>
          <w:i/>
          <w:color w:val="000000"/>
          <w:szCs w:val="24"/>
          <w:lang w:val="es-ES"/>
        </w:rPr>
        <w:tab/>
      </w:r>
      <w:r w:rsidRPr="001C5E6F">
        <w:rPr>
          <w:bCs/>
          <w:color w:val="000000"/>
          <w:szCs w:val="24"/>
          <w:lang w:val="es-ES"/>
        </w:rPr>
        <w:t xml:space="preserve">Duplexación por división en el tiempo adaptable </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Pr>
          <w:bCs/>
          <w:color w:val="000000"/>
          <w:szCs w:val="24"/>
          <w:lang w:val="es-ES"/>
        </w:rPr>
        <w:t>ATDD</w:t>
      </w:r>
      <w:r>
        <w:rPr>
          <w:bCs/>
          <w:color w:val="000000"/>
          <w:szCs w:val="24"/>
          <w:lang w:val="es-ES"/>
        </w:rPr>
        <w:tab/>
      </w:r>
      <w:r w:rsidRPr="001C5E6F">
        <w:rPr>
          <w:bCs/>
          <w:color w:val="000000"/>
          <w:szCs w:val="24"/>
          <w:lang w:val="es-ES"/>
        </w:rPr>
        <w:t>Duplexación por división en el tiempo adaptable</w:t>
      </w:r>
      <w:r>
        <w:rPr>
          <w:bCs/>
          <w:color w:val="000000"/>
          <w:szCs w:val="24"/>
          <w:lang w:val="es-ES"/>
        </w:rPr>
        <w:t xml:space="preserve"> (</w:t>
      </w:r>
      <w:r w:rsidRPr="00DC074F">
        <w:rPr>
          <w:bCs/>
          <w:i/>
          <w:color w:val="000000"/>
          <w:szCs w:val="24"/>
          <w:lang w:val="es-ES"/>
        </w:rPr>
        <w:t>adaptive time division duplexing</w:t>
      </w:r>
      <w:r>
        <w:rPr>
          <w:bCs/>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ATM</w:t>
      </w:r>
      <w:r w:rsidRPr="001C5E6F">
        <w:rPr>
          <w:bCs/>
          <w:i/>
          <w:color w:val="000000"/>
          <w:szCs w:val="24"/>
          <w:lang w:val="es-ES"/>
        </w:rPr>
        <w:tab/>
      </w:r>
      <w:r w:rsidRPr="001C5E6F">
        <w:rPr>
          <w:bCs/>
          <w:color w:val="000000"/>
          <w:szCs w:val="24"/>
          <w:lang w:val="es-ES"/>
        </w:rPr>
        <w:t xml:space="preserve">Modo de transferencia asíncrono </w:t>
      </w:r>
      <w:r w:rsidRPr="00060972">
        <w:rPr>
          <w:color w:val="000000"/>
          <w:szCs w:val="24"/>
          <w:lang w:val="es-ES"/>
        </w:rPr>
        <w:t>(</w:t>
      </w:r>
      <w:r w:rsidRPr="001C5E6F">
        <w:rPr>
          <w:bCs/>
          <w:i/>
          <w:color w:val="000000"/>
          <w:szCs w:val="24"/>
          <w:lang w:val="es-ES"/>
        </w:rPr>
        <w:t>asynchronous transfer mode</w:t>
      </w:r>
      <w:r w:rsidRPr="00060972">
        <w:rPr>
          <w:color w:val="000000"/>
          <w:szCs w:val="24"/>
          <w:lang w:val="es-ES"/>
        </w:rPr>
        <w:t>)</w:t>
      </w:r>
    </w:p>
    <w:p w:rsidR="00E74048" w:rsidRPr="001C5E6F" w:rsidRDefault="00E74048" w:rsidP="00E74048">
      <w:pPr>
        <w:pStyle w:val="Headingb"/>
        <w:rPr>
          <w:lang w:val="es-ES"/>
        </w:rPr>
      </w:pPr>
      <w:r w:rsidRPr="001C5E6F">
        <w:rPr>
          <w:lang w:val="es-ES"/>
        </w:rPr>
        <w:t>B</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BCC</w:t>
      </w:r>
      <w:r w:rsidRPr="001C5E6F">
        <w:rPr>
          <w:bCs/>
          <w:i/>
          <w:color w:val="000000"/>
          <w:szCs w:val="24"/>
          <w:lang w:val="es-ES"/>
        </w:rPr>
        <w:tab/>
      </w:r>
      <w:r w:rsidRPr="001C5E6F">
        <w:rPr>
          <w:bCs/>
          <w:color w:val="000000"/>
          <w:szCs w:val="24"/>
          <w:lang w:val="es-ES"/>
        </w:rPr>
        <w:t xml:space="preserve">Código convolucional de bloque </w:t>
      </w:r>
      <w:r w:rsidRPr="00060972">
        <w:rPr>
          <w:color w:val="000000"/>
          <w:szCs w:val="24"/>
          <w:lang w:val="es-ES"/>
        </w:rPr>
        <w:t>(</w:t>
      </w:r>
      <w:r w:rsidRPr="001C5E6F">
        <w:rPr>
          <w:bCs/>
          <w:i/>
          <w:color w:val="000000"/>
          <w:szCs w:val="24"/>
          <w:lang w:val="es-ES"/>
        </w:rPr>
        <w:t>block convolutional code</w:t>
      </w:r>
      <w:r w:rsidRPr="00060972">
        <w:rPr>
          <w:color w:val="000000"/>
          <w:szCs w:val="24"/>
          <w:lang w:val="es-ES"/>
        </w:rPr>
        <w:t>)</w:t>
      </w:r>
    </w:p>
    <w:p w:rsidR="00E74048" w:rsidRPr="00597FF6" w:rsidRDefault="00E74048" w:rsidP="00996A68">
      <w:pPr>
        <w:tabs>
          <w:tab w:val="clear" w:pos="794"/>
          <w:tab w:val="clear" w:pos="1191"/>
          <w:tab w:val="left" w:pos="1800"/>
        </w:tabs>
        <w:ind w:left="1588" w:hanging="1588"/>
        <w:jc w:val="left"/>
        <w:rPr>
          <w:bCs/>
          <w:i/>
          <w:color w:val="000000"/>
          <w:szCs w:val="24"/>
          <w:lang w:val="en-US"/>
        </w:rPr>
      </w:pPr>
      <w:r w:rsidRPr="00597FF6">
        <w:rPr>
          <w:bCs/>
          <w:color w:val="000000"/>
          <w:szCs w:val="24"/>
          <w:lang w:val="en-US"/>
        </w:rPr>
        <w:t>BE</w:t>
      </w:r>
      <w:r w:rsidRPr="00597FF6">
        <w:rPr>
          <w:bCs/>
          <w:i/>
          <w:color w:val="000000"/>
          <w:szCs w:val="24"/>
          <w:lang w:val="en-US"/>
        </w:rPr>
        <w:tab/>
      </w:r>
      <w:r w:rsidRPr="00597FF6">
        <w:rPr>
          <w:bCs/>
          <w:color w:val="000000"/>
          <w:szCs w:val="24"/>
          <w:lang w:val="en-US"/>
        </w:rPr>
        <w:t xml:space="preserve">Sin garantías </w:t>
      </w:r>
      <w:r w:rsidRPr="00060972">
        <w:rPr>
          <w:color w:val="000000"/>
          <w:szCs w:val="24"/>
          <w:lang w:val="en-US"/>
        </w:rPr>
        <w:t>(</w:t>
      </w:r>
      <w:r w:rsidRPr="00597FF6">
        <w:rPr>
          <w:bCs/>
          <w:i/>
          <w:color w:val="000000"/>
          <w:szCs w:val="24"/>
          <w:lang w:val="en-US"/>
        </w:rPr>
        <w:t>best effort</w:t>
      </w:r>
      <w:r w:rsidRPr="00060972">
        <w:rPr>
          <w:color w:val="000000"/>
          <w:szCs w:val="24"/>
          <w:lang w:val="en-U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BER</w:t>
      </w:r>
      <w:r w:rsidRPr="001C5E6F">
        <w:rPr>
          <w:bCs/>
          <w:i/>
          <w:color w:val="000000"/>
          <w:szCs w:val="24"/>
          <w:lang w:val="es-ES"/>
        </w:rPr>
        <w:tab/>
      </w:r>
      <w:r w:rsidRPr="001C5E6F">
        <w:rPr>
          <w:bCs/>
          <w:color w:val="000000"/>
          <w:szCs w:val="24"/>
          <w:lang w:val="es-ES"/>
        </w:rPr>
        <w:t xml:space="preserve">Tasa de errores en los bits </w:t>
      </w:r>
      <w:r w:rsidRPr="00060972">
        <w:rPr>
          <w:color w:val="000000"/>
          <w:szCs w:val="24"/>
          <w:lang w:val="es-ES"/>
        </w:rPr>
        <w:t>(</w:t>
      </w:r>
      <w:r w:rsidRPr="001C5E6F">
        <w:rPr>
          <w:bCs/>
          <w:i/>
          <w:color w:val="000000"/>
          <w:szCs w:val="24"/>
          <w:lang w:val="es-ES"/>
        </w:rPr>
        <w:t>bit error ratio</w:t>
      </w:r>
      <w:r w:rsidRPr="00060972">
        <w:rPr>
          <w:color w:val="000000"/>
          <w:szCs w:val="24"/>
          <w:lang w:val="es-ES"/>
        </w:rPr>
        <w:t>)</w:t>
      </w:r>
    </w:p>
    <w:p w:rsidR="00E74048" w:rsidRDefault="00E74048" w:rsidP="00996A68">
      <w:pPr>
        <w:tabs>
          <w:tab w:val="clear" w:pos="794"/>
          <w:tab w:val="clear" w:pos="1191"/>
          <w:tab w:val="left" w:pos="1800"/>
        </w:tabs>
        <w:ind w:left="1588" w:hanging="1588"/>
        <w:jc w:val="left"/>
        <w:rPr>
          <w:bCs/>
          <w:color w:val="000000"/>
          <w:szCs w:val="24"/>
          <w:lang w:val="es-ES"/>
        </w:rPr>
      </w:pPr>
      <w:r w:rsidRPr="001C5E6F">
        <w:rPr>
          <w:bCs/>
          <w:color w:val="000000"/>
          <w:szCs w:val="24"/>
          <w:lang w:val="es-ES"/>
        </w:rPr>
        <w:t>MDP-2</w:t>
      </w:r>
      <w:r w:rsidRPr="001C5E6F">
        <w:rPr>
          <w:bCs/>
          <w:i/>
          <w:color w:val="000000"/>
          <w:szCs w:val="24"/>
          <w:lang w:val="es-ES"/>
        </w:rPr>
        <w:tab/>
      </w:r>
      <w:r w:rsidRPr="001C5E6F">
        <w:rPr>
          <w:bCs/>
          <w:color w:val="000000"/>
          <w:szCs w:val="24"/>
          <w:lang w:val="es-ES"/>
        </w:rPr>
        <w:t>Modulación por desplazamiento de fase bivalente</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Pr>
          <w:bCs/>
          <w:color w:val="000000"/>
          <w:szCs w:val="24"/>
          <w:lang w:val="es-ES"/>
        </w:rPr>
        <w:t>BPSK</w:t>
      </w:r>
      <w:r w:rsidRPr="001C5E6F">
        <w:rPr>
          <w:bCs/>
          <w:color w:val="000000"/>
          <w:szCs w:val="24"/>
          <w:lang w:val="es-ES"/>
        </w:rPr>
        <w:t xml:space="preserve"> </w:t>
      </w:r>
      <w:r>
        <w:rPr>
          <w:bCs/>
          <w:color w:val="000000"/>
          <w:szCs w:val="24"/>
          <w:lang w:val="es-ES"/>
        </w:rPr>
        <w:tab/>
      </w:r>
      <w:r w:rsidRPr="001C5E6F">
        <w:rPr>
          <w:bCs/>
          <w:color w:val="000000"/>
          <w:szCs w:val="24"/>
          <w:lang w:val="es-ES"/>
        </w:rPr>
        <w:t>Modulación por desplazamiento de fase bivalente</w:t>
      </w:r>
      <w:r>
        <w:rPr>
          <w:bCs/>
          <w:color w:val="000000"/>
          <w:szCs w:val="24"/>
          <w:lang w:val="es-ES"/>
        </w:rPr>
        <w:t xml:space="preserve"> </w:t>
      </w:r>
      <w:r w:rsidRPr="00060972">
        <w:rPr>
          <w:color w:val="000000"/>
          <w:szCs w:val="24"/>
          <w:lang w:val="es-ES"/>
        </w:rPr>
        <w:t>(</w:t>
      </w:r>
      <w:r w:rsidRPr="00DC074F">
        <w:rPr>
          <w:bCs/>
          <w:i/>
          <w:color w:val="000000"/>
          <w:szCs w:val="24"/>
          <w:lang w:val="es-ES"/>
        </w:rPr>
        <w:t>binary phase shift keying</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BR</w:t>
      </w:r>
      <w:r w:rsidRPr="001C5E6F">
        <w:rPr>
          <w:bCs/>
          <w:i/>
          <w:color w:val="000000"/>
          <w:szCs w:val="24"/>
          <w:lang w:val="es-ES"/>
        </w:rPr>
        <w:tab/>
      </w:r>
      <w:r w:rsidRPr="001C5E6F">
        <w:rPr>
          <w:bCs/>
          <w:color w:val="000000"/>
          <w:szCs w:val="24"/>
          <w:lang w:val="es-ES"/>
        </w:rPr>
        <w:t xml:space="preserve">Petición de anchura de banda </w:t>
      </w:r>
      <w:r w:rsidRPr="00060972">
        <w:rPr>
          <w:color w:val="000000"/>
          <w:szCs w:val="24"/>
          <w:lang w:val="es-ES"/>
        </w:rPr>
        <w:t>(</w:t>
      </w:r>
      <w:r w:rsidRPr="001C5E6F">
        <w:rPr>
          <w:bCs/>
          <w:i/>
          <w:color w:val="000000"/>
          <w:szCs w:val="24"/>
          <w:lang w:val="es-ES"/>
        </w:rPr>
        <w:t>bandwidth request</w:t>
      </w:r>
      <w:r w:rsidRPr="00060972">
        <w:rPr>
          <w:color w:val="000000"/>
          <w:szCs w:val="24"/>
          <w:lang w:val="es-ES"/>
        </w:rPr>
        <w:t>)</w:t>
      </w:r>
    </w:p>
    <w:p w:rsidR="00E74048" w:rsidRDefault="00E74048" w:rsidP="00996A68">
      <w:pPr>
        <w:tabs>
          <w:tab w:val="clear" w:pos="794"/>
          <w:tab w:val="clear" w:pos="1191"/>
          <w:tab w:val="left" w:pos="1800"/>
        </w:tabs>
        <w:ind w:left="1588" w:hanging="1588"/>
        <w:jc w:val="left"/>
        <w:rPr>
          <w:bCs/>
          <w:color w:val="000000"/>
          <w:szCs w:val="24"/>
          <w:lang w:val="es-ES"/>
        </w:rPr>
      </w:pPr>
      <w:r>
        <w:rPr>
          <w:bCs/>
          <w:color w:val="000000"/>
          <w:szCs w:val="24"/>
          <w:lang w:val="es-ES"/>
        </w:rPr>
        <w:t>EB</w:t>
      </w:r>
      <w:r w:rsidRPr="001C5E6F">
        <w:rPr>
          <w:bCs/>
          <w:i/>
          <w:color w:val="000000"/>
          <w:szCs w:val="24"/>
          <w:lang w:val="es-ES"/>
        </w:rPr>
        <w:tab/>
      </w:r>
      <w:r w:rsidRPr="001C5E6F">
        <w:rPr>
          <w:bCs/>
          <w:color w:val="000000"/>
          <w:szCs w:val="24"/>
          <w:lang w:val="es-ES"/>
        </w:rPr>
        <w:t xml:space="preserve">Estación de base </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Pr>
          <w:bCs/>
          <w:color w:val="000000"/>
          <w:szCs w:val="24"/>
          <w:lang w:val="es-ES"/>
        </w:rPr>
        <w:t>BS</w:t>
      </w:r>
      <w:r>
        <w:rPr>
          <w:bCs/>
          <w:color w:val="000000"/>
          <w:szCs w:val="24"/>
          <w:lang w:val="es-ES"/>
        </w:rPr>
        <w:tab/>
      </w:r>
      <w:r w:rsidRPr="001C5E6F">
        <w:rPr>
          <w:bCs/>
          <w:color w:val="000000"/>
          <w:szCs w:val="24"/>
          <w:lang w:val="es-ES"/>
        </w:rPr>
        <w:t>Estación de base</w:t>
      </w:r>
      <w:r>
        <w:rPr>
          <w:bCs/>
          <w:color w:val="000000"/>
          <w:szCs w:val="24"/>
          <w:lang w:val="es-ES"/>
        </w:rPr>
        <w:t xml:space="preserve"> </w:t>
      </w:r>
      <w:r w:rsidRPr="00060972">
        <w:rPr>
          <w:color w:val="000000"/>
          <w:szCs w:val="24"/>
          <w:lang w:val="es-ES"/>
        </w:rPr>
        <w:t>(</w:t>
      </w:r>
      <w:r w:rsidRPr="00DC074F">
        <w:rPr>
          <w:bCs/>
          <w:i/>
          <w:color w:val="000000"/>
          <w:szCs w:val="24"/>
          <w:lang w:val="es-ES"/>
        </w:rPr>
        <w:t>base station</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BSN</w:t>
      </w:r>
      <w:r w:rsidRPr="001C5E6F">
        <w:rPr>
          <w:bCs/>
          <w:i/>
          <w:color w:val="000000"/>
          <w:szCs w:val="24"/>
          <w:lang w:val="es-ES"/>
        </w:rPr>
        <w:tab/>
      </w:r>
      <w:r w:rsidRPr="001C5E6F">
        <w:rPr>
          <w:bCs/>
          <w:color w:val="000000"/>
          <w:szCs w:val="24"/>
          <w:lang w:val="es-ES"/>
        </w:rPr>
        <w:t xml:space="preserve">Número de secuencia de bloque </w:t>
      </w:r>
      <w:r w:rsidRPr="00060972">
        <w:rPr>
          <w:color w:val="000000"/>
          <w:szCs w:val="24"/>
          <w:lang w:val="es-ES"/>
        </w:rPr>
        <w:t>(</w:t>
      </w:r>
      <w:r w:rsidRPr="001C5E6F">
        <w:rPr>
          <w:bCs/>
          <w:i/>
          <w:color w:val="000000"/>
          <w:szCs w:val="24"/>
          <w:lang w:val="es-ES"/>
        </w:rPr>
        <w:t>block sequence number</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BTC</w:t>
      </w:r>
      <w:r w:rsidRPr="001C5E6F">
        <w:rPr>
          <w:bCs/>
          <w:i/>
          <w:color w:val="000000"/>
          <w:szCs w:val="24"/>
          <w:lang w:val="es-ES"/>
        </w:rPr>
        <w:tab/>
      </w:r>
      <w:r w:rsidRPr="001C5E6F">
        <w:rPr>
          <w:bCs/>
          <w:color w:val="000000"/>
          <w:szCs w:val="24"/>
          <w:lang w:val="es-ES"/>
        </w:rPr>
        <w:t xml:space="preserve">Código turbo de bloque </w:t>
      </w:r>
      <w:r w:rsidRPr="00060972">
        <w:rPr>
          <w:color w:val="000000"/>
          <w:szCs w:val="24"/>
          <w:lang w:val="es-ES"/>
        </w:rPr>
        <w:t>(</w:t>
      </w:r>
      <w:r w:rsidRPr="001C5E6F">
        <w:rPr>
          <w:bCs/>
          <w:i/>
          <w:color w:val="000000"/>
          <w:szCs w:val="24"/>
          <w:lang w:val="es-ES"/>
        </w:rPr>
        <w:t>block turbo code</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BW</w:t>
      </w:r>
      <w:r w:rsidRPr="001C5E6F">
        <w:rPr>
          <w:bCs/>
          <w:i/>
          <w:color w:val="000000"/>
          <w:szCs w:val="24"/>
          <w:lang w:val="es-ES"/>
        </w:rPr>
        <w:tab/>
      </w:r>
      <w:r w:rsidRPr="001C5E6F">
        <w:rPr>
          <w:bCs/>
          <w:color w:val="000000"/>
          <w:szCs w:val="24"/>
          <w:lang w:val="es-ES"/>
        </w:rPr>
        <w:t xml:space="preserve">Anchura de banda </w:t>
      </w:r>
      <w:r w:rsidRPr="00060972">
        <w:rPr>
          <w:color w:val="000000"/>
          <w:szCs w:val="24"/>
          <w:lang w:val="es-ES"/>
        </w:rPr>
        <w:t>(</w:t>
      </w:r>
      <w:r w:rsidRPr="001C5E6F">
        <w:rPr>
          <w:bCs/>
          <w:i/>
          <w:color w:val="000000"/>
          <w:szCs w:val="24"/>
          <w:lang w:val="es-ES"/>
        </w:rPr>
        <w:t>bandwidth</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BWA</w:t>
      </w:r>
      <w:r w:rsidRPr="001C5E6F">
        <w:rPr>
          <w:bCs/>
          <w:i/>
          <w:color w:val="000000"/>
          <w:szCs w:val="24"/>
          <w:lang w:val="es-ES"/>
        </w:rPr>
        <w:tab/>
      </w:r>
      <w:r w:rsidRPr="001C5E6F">
        <w:rPr>
          <w:bCs/>
          <w:color w:val="000000"/>
          <w:szCs w:val="24"/>
          <w:lang w:val="es-ES"/>
        </w:rPr>
        <w:t xml:space="preserve">Acceso inalámbrico de banda ancha </w:t>
      </w:r>
      <w:r w:rsidRPr="00060972">
        <w:rPr>
          <w:color w:val="000000"/>
          <w:szCs w:val="24"/>
          <w:lang w:val="es-ES"/>
        </w:rPr>
        <w:t>(</w:t>
      </w:r>
      <w:r w:rsidRPr="001C5E6F">
        <w:rPr>
          <w:bCs/>
          <w:i/>
          <w:color w:val="000000"/>
          <w:szCs w:val="24"/>
          <w:lang w:val="es-ES"/>
        </w:rPr>
        <w:t>broadband wireless access</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BWAA</w:t>
      </w:r>
      <w:r w:rsidRPr="001C5E6F">
        <w:rPr>
          <w:bCs/>
          <w:i/>
          <w:color w:val="000000"/>
          <w:szCs w:val="24"/>
          <w:lang w:val="es-ES"/>
        </w:rPr>
        <w:tab/>
      </w:r>
      <w:r w:rsidRPr="001C5E6F">
        <w:rPr>
          <w:bCs/>
          <w:color w:val="000000"/>
          <w:szCs w:val="24"/>
          <w:lang w:val="es-ES"/>
        </w:rPr>
        <w:t xml:space="preserve">Atribución/acceso de anchura de banda </w:t>
      </w:r>
      <w:r w:rsidRPr="00060972">
        <w:rPr>
          <w:color w:val="000000"/>
          <w:szCs w:val="24"/>
          <w:lang w:val="es-ES"/>
        </w:rPr>
        <w:t>(</w:t>
      </w:r>
      <w:r w:rsidRPr="001C5E6F">
        <w:rPr>
          <w:bCs/>
          <w:i/>
          <w:color w:val="000000"/>
          <w:szCs w:val="24"/>
          <w:lang w:val="es-ES"/>
        </w:rPr>
        <w:t>bandwidth allocation/access</w:t>
      </w:r>
      <w:r w:rsidRPr="00060972">
        <w:rPr>
          <w:color w:val="000000"/>
          <w:szCs w:val="24"/>
          <w:lang w:val="es-ES"/>
        </w:rPr>
        <w:t>)</w:t>
      </w:r>
    </w:p>
    <w:p w:rsidR="00E74048" w:rsidRPr="001C5E6F" w:rsidRDefault="00E74048" w:rsidP="00E74048">
      <w:pPr>
        <w:pStyle w:val="Headingb"/>
        <w:rPr>
          <w:lang w:val="es-ES"/>
        </w:rPr>
      </w:pPr>
      <w:r w:rsidRPr="001C5E6F">
        <w:rPr>
          <w:lang w:val="es-ES"/>
        </w:rPr>
        <w:lastRenderedPageBreak/>
        <w:t>C</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i/>
          <w:iCs/>
          <w:color w:val="000000"/>
          <w:szCs w:val="24"/>
          <w:lang w:val="es-ES"/>
        </w:rPr>
        <w:t>C</w:t>
      </w:r>
      <w:r w:rsidRPr="0065284F">
        <w:rPr>
          <w:bCs/>
          <w:iCs/>
          <w:color w:val="000000"/>
          <w:szCs w:val="24"/>
          <w:lang w:val="es-ES"/>
        </w:rPr>
        <w:t>/</w:t>
      </w:r>
      <w:r w:rsidRPr="001C5E6F">
        <w:rPr>
          <w:bCs/>
          <w:i/>
          <w:iCs/>
          <w:color w:val="000000"/>
          <w:szCs w:val="24"/>
          <w:lang w:val="es-ES"/>
        </w:rPr>
        <w:t>I</w:t>
      </w:r>
      <w:r w:rsidRPr="001C5E6F">
        <w:rPr>
          <w:bCs/>
          <w:i/>
          <w:color w:val="000000"/>
          <w:szCs w:val="24"/>
          <w:lang w:val="es-ES"/>
        </w:rPr>
        <w:tab/>
      </w:r>
      <w:r w:rsidRPr="001C5E6F">
        <w:rPr>
          <w:bCs/>
          <w:color w:val="000000"/>
          <w:szCs w:val="24"/>
          <w:lang w:val="es-ES"/>
        </w:rPr>
        <w:t xml:space="preserve">Relación portadora a interferencia </w:t>
      </w:r>
      <w:r w:rsidRPr="00060972">
        <w:rPr>
          <w:color w:val="000000"/>
          <w:szCs w:val="24"/>
          <w:lang w:val="es-ES"/>
        </w:rPr>
        <w:t>(</w:t>
      </w:r>
      <w:r w:rsidRPr="001C5E6F">
        <w:rPr>
          <w:bCs/>
          <w:i/>
          <w:color w:val="000000"/>
          <w:szCs w:val="24"/>
          <w:lang w:val="es-ES"/>
        </w:rPr>
        <w:t>carrier-to-interference ratio</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i/>
          <w:iCs/>
          <w:color w:val="000000"/>
          <w:szCs w:val="24"/>
          <w:lang w:val="es-ES"/>
        </w:rPr>
        <w:t>C</w:t>
      </w:r>
      <w:r w:rsidRPr="0065284F">
        <w:rPr>
          <w:bCs/>
          <w:iCs/>
          <w:color w:val="000000"/>
          <w:szCs w:val="24"/>
          <w:lang w:val="es-ES"/>
        </w:rPr>
        <w:t>/</w:t>
      </w:r>
      <w:r w:rsidRPr="001C5E6F">
        <w:rPr>
          <w:bCs/>
          <w:i/>
          <w:iCs/>
          <w:color w:val="000000"/>
          <w:szCs w:val="24"/>
          <w:lang w:val="es-ES"/>
        </w:rPr>
        <w:t>N</w:t>
      </w:r>
      <w:r w:rsidRPr="001C5E6F">
        <w:rPr>
          <w:bCs/>
          <w:i/>
          <w:color w:val="000000"/>
          <w:szCs w:val="24"/>
          <w:lang w:val="es-ES"/>
        </w:rPr>
        <w:tab/>
      </w:r>
      <w:r w:rsidRPr="001C5E6F">
        <w:rPr>
          <w:bCs/>
          <w:color w:val="000000"/>
          <w:szCs w:val="24"/>
          <w:lang w:val="es-ES"/>
        </w:rPr>
        <w:t xml:space="preserve">Relación portadora a ruido </w:t>
      </w:r>
      <w:r w:rsidRPr="00060972">
        <w:rPr>
          <w:color w:val="000000"/>
          <w:szCs w:val="24"/>
          <w:lang w:val="es-ES"/>
        </w:rPr>
        <w:t>(</w:t>
      </w:r>
      <w:r w:rsidRPr="001C5E6F">
        <w:rPr>
          <w:bCs/>
          <w:i/>
          <w:color w:val="000000"/>
          <w:szCs w:val="24"/>
          <w:lang w:val="es-ES"/>
        </w:rPr>
        <w:t>carrier-to-noise ratio</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CA</w:t>
      </w:r>
      <w:r w:rsidRPr="001C5E6F">
        <w:rPr>
          <w:bCs/>
          <w:i/>
          <w:color w:val="000000"/>
          <w:szCs w:val="24"/>
          <w:lang w:val="es-ES"/>
        </w:rPr>
        <w:tab/>
      </w:r>
      <w:r w:rsidRPr="001C5E6F">
        <w:rPr>
          <w:bCs/>
          <w:color w:val="000000"/>
          <w:szCs w:val="24"/>
          <w:lang w:val="es-ES"/>
        </w:rPr>
        <w:t xml:space="preserve">Autoridad de certificación </w:t>
      </w:r>
      <w:r w:rsidRPr="00060972">
        <w:rPr>
          <w:color w:val="000000"/>
          <w:szCs w:val="24"/>
          <w:lang w:val="es-ES"/>
        </w:rPr>
        <w:t>(</w:t>
      </w:r>
      <w:r w:rsidRPr="001C5E6F">
        <w:rPr>
          <w:bCs/>
          <w:i/>
          <w:color w:val="000000"/>
          <w:szCs w:val="24"/>
          <w:lang w:val="es-ES"/>
        </w:rPr>
        <w:t>certification authority</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CBC</w:t>
      </w:r>
      <w:r w:rsidRPr="001C5E6F">
        <w:rPr>
          <w:bCs/>
          <w:i/>
          <w:color w:val="000000"/>
          <w:szCs w:val="24"/>
          <w:lang w:val="es-ES"/>
        </w:rPr>
        <w:tab/>
      </w:r>
      <w:r>
        <w:rPr>
          <w:bCs/>
          <w:color w:val="000000"/>
          <w:szCs w:val="24"/>
          <w:lang w:val="es-ES"/>
        </w:rPr>
        <w:t>Concatenación</w:t>
      </w:r>
      <w:r w:rsidRPr="001C5E6F">
        <w:rPr>
          <w:bCs/>
          <w:color w:val="000000"/>
          <w:szCs w:val="24"/>
          <w:lang w:val="es-ES"/>
        </w:rPr>
        <w:t xml:space="preserve"> de bloque</w:t>
      </w:r>
      <w:r>
        <w:rPr>
          <w:bCs/>
          <w:color w:val="000000"/>
          <w:szCs w:val="24"/>
          <w:lang w:val="es-ES"/>
        </w:rPr>
        <w:t>s</w:t>
      </w:r>
      <w:r w:rsidRPr="001C5E6F">
        <w:rPr>
          <w:bCs/>
          <w:color w:val="000000"/>
          <w:szCs w:val="24"/>
          <w:lang w:val="es-ES"/>
        </w:rPr>
        <w:t xml:space="preserve"> de cifrado</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CBC-MAC</w:t>
      </w:r>
      <w:r w:rsidRPr="001C5E6F">
        <w:rPr>
          <w:bCs/>
          <w:i/>
          <w:color w:val="000000"/>
          <w:szCs w:val="24"/>
          <w:lang w:val="es-ES"/>
        </w:rPr>
        <w:tab/>
      </w:r>
      <w:r w:rsidRPr="001C5E6F">
        <w:rPr>
          <w:bCs/>
          <w:color w:val="000000"/>
          <w:szCs w:val="24"/>
          <w:lang w:val="es-ES"/>
        </w:rPr>
        <w:t xml:space="preserve">Código de autenticación del mensaje con </w:t>
      </w:r>
      <w:r>
        <w:rPr>
          <w:bCs/>
          <w:color w:val="000000"/>
          <w:szCs w:val="24"/>
          <w:lang w:val="es-ES"/>
        </w:rPr>
        <w:t>concatenación</w:t>
      </w:r>
      <w:r w:rsidRPr="001C5E6F">
        <w:rPr>
          <w:bCs/>
          <w:color w:val="000000"/>
          <w:szCs w:val="24"/>
          <w:lang w:val="es-ES"/>
        </w:rPr>
        <w:t xml:space="preserve"> de bloque</w:t>
      </w:r>
      <w:r>
        <w:rPr>
          <w:bCs/>
          <w:color w:val="000000"/>
          <w:szCs w:val="24"/>
          <w:lang w:val="es-ES"/>
        </w:rPr>
        <w:t>s</w:t>
      </w:r>
      <w:r w:rsidRPr="001C5E6F">
        <w:rPr>
          <w:bCs/>
          <w:color w:val="000000"/>
          <w:szCs w:val="24"/>
          <w:lang w:val="es-ES"/>
        </w:rPr>
        <w:t xml:space="preserve"> de cifrado </w:t>
      </w:r>
      <w:r w:rsidRPr="00060972">
        <w:rPr>
          <w:color w:val="000000"/>
          <w:szCs w:val="24"/>
          <w:lang w:val="es-ES"/>
        </w:rPr>
        <w:t>(</w:t>
      </w:r>
      <w:r w:rsidRPr="001C5E6F">
        <w:rPr>
          <w:bCs/>
          <w:i/>
          <w:color w:val="000000"/>
          <w:szCs w:val="24"/>
          <w:lang w:val="es-ES"/>
        </w:rPr>
        <w:t>cipher block chaining message authentication code</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CC</w:t>
      </w:r>
      <w:r w:rsidRPr="001C5E6F">
        <w:rPr>
          <w:bCs/>
          <w:i/>
          <w:color w:val="000000"/>
          <w:szCs w:val="24"/>
          <w:lang w:val="es-ES"/>
        </w:rPr>
        <w:tab/>
      </w:r>
      <w:r w:rsidRPr="001C5E6F">
        <w:rPr>
          <w:bCs/>
          <w:color w:val="000000"/>
          <w:szCs w:val="24"/>
          <w:lang w:val="es-ES"/>
        </w:rPr>
        <w:t xml:space="preserve">Código de confirmación </w:t>
      </w:r>
      <w:r w:rsidRPr="00060972">
        <w:rPr>
          <w:color w:val="000000"/>
          <w:szCs w:val="24"/>
          <w:lang w:val="es-ES"/>
        </w:rPr>
        <w:t>(</w:t>
      </w:r>
      <w:r w:rsidRPr="001C5E6F">
        <w:rPr>
          <w:bCs/>
          <w:i/>
          <w:color w:val="000000"/>
          <w:szCs w:val="24"/>
          <w:lang w:val="es-ES"/>
        </w:rPr>
        <w:t>confirmation code</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CCH</w:t>
      </w:r>
      <w:r w:rsidRPr="001C5E6F">
        <w:rPr>
          <w:bCs/>
          <w:i/>
          <w:color w:val="000000"/>
          <w:szCs w:val="24"/>
          <w:lang w:val="es-ES"/>
        </w:rPr>
        <w:tab/>
      </w:r>
      <w:r w:rsidRPr="001C5E6F">
        <w:rPr>
          <w:bCs/>
          <w:color w:val="000000"/>
          <w:szCs w:val="24"/>
          <w:lang w:val="es-ES"/>
        </w:rPr>
        <w:t xml:space="preserve">Subcanal de control </w:t>
      </w:r>
      <w:r w:rsidRPr="00060972">
        <w:rPr>
          <w:color w:val="000000"/>
          <w:szCs w:val="24"/>
          <w:lang w:val="es-ES"/>
        </w:rPr>
        <w:t>(</w:t>
      </w:r>
      <w:r w:rsidRPr="001C5E6F">
        <w:rPr>
          <w:bCs/>
          <w:i/>
          <w:color w:val="000000"/>
          <w:szCs w:val="24"/>
          <w:lang w:val="es-ES"/>
        </w:rPr>
        <w:t>control sub channel</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CCI</w:t>
      </w:r>
      <w:r w:rsidRPr="001C5E6F">
        <w:rPr>
          <w:bCs/>
          <w:i/>
          <w:color w:val="000000"/>
          <w:szCs w:val="24"/>
          <w:lang w:val="es-ES"/>
        </w:rPr>
        <w:tab/>
      </w:r>
      <w:r w:rsidRPr="001C5E6F">
        <w:rPr>
          <w:bCs/>
          <w:color w:val="000000"/>
          <w:szCs w:val="24"/>
          <w:lang w:val="es-ES"/>
        </w:rPr>
        <w:t xml:space="preserve">Interferencia en el mismo canal </w:t>
      </w:r>
      <w:r w:rsidRPr="00060972">
        <w:rPr>
          <w:color w:val="000000"/>
          <w:szCs w:val="24"/>
          <w:lang w:val="es-ES"/>
        </w:rPr>
        <w:t>(</w:t>
      </w:r>
      <w:r w:rsidRPr="001C5E6F">
        <w:rPr>
          <w:bCs/>
          <w:i/>
          <w:color w:val="000000"/>
          <w:szCs w:val="24"/>
          <w:lang w:val="es-ES"/>
        </w:rPr>
        <w:t>co-channel interference</w:t>
      </w:r>
      <w:r w:rsidRPr="00060972">
        <w:rPr>
          <w:color w:val="000000"/>
          <w:szCs w:val="24"/>
          <w:lang w:val="es-ES"/>
        </w:rPr>
        <w:t>)</w:t>
      </w:r>
    </w:p>
    <w:p w:rsidR="00E74048" w:rsidRPr="00402AF9" w:rsidRDefault="00E74048" w:rsidP="00996A68">
      <w:pPr>
        <w:tabs>
          <w:tab w:val="clear" w:pos="794"/>
          <w:tab w:val="clear" w:pos="1191"/>
          <w:tab w:val="left" w:pos="1800"/>
        </w:tabs>
        <w:ind w:left="1588" w:hanging="1588"/>
        <w:jc w:val="left"/>
        <w:rPr>
          <w:bCs/>
          <w:i/>
          <w:color w:val="000000"/>
          <w:szCs w:val="24"/>
          <w:lang w:val="es-ES"/>
        </w:rPr>
      </w:pPr>
      <w:r w:rsidRPr="00402AF9">
        <w:rPr>
          <w:bCs/>
          <w:color w:val="000000"/>
          <w:szCs w:val="24"/>
          <w:lang w:val="es-ES"/>
        </w:rPr>
        <w:t>CCM</w:t>
      </w:r>
      <w:r w:rsidRPr="00402AF9">
        <w:rPr>
          <w:bCs/>
          <w:i/>
          <w:color w:val="000000"/>
          <w:szCs w:val="24"/>
          <w:lang w:val="es-ES"/>
        </w:rPr>
        <w:tab/>
      </w:r>
      <w:r w:rsidRPr="00402AF9">
        <w:rPr>
          <w:bCs/>
          <w:color w:val="000000"/>
          <w:szCs w:val="24"/>
          <w:lang w:val="es-ES"/>
        </w:rPr>
        <w:t xml:space="preserve">Modo CTR con CBC-MAC </w:t>
      </w:r>
      <w:r w:rsidRPr="00060972">
        <w:rPr>
          <w:color w:val="000000"/>
          <w:szCs w:val="24"/>
          <w:lang w:val="es-ES"/>
        </w:rPr>
        <w:t>(</w:t>
      </w:r>
      <w:r w:rsidRPr="00402AF9">
        <w:rPr>
          <w:bCs/>
          <w:i/>
          <w:color w:val="000000"/>
          <w:szCs w:val="24"/>
          <w:lang w:val="es-ES"/>
        </w:rPr>
        <w:t>CTR mode with CBC-MAC</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CCS</w:t>
      </w:r>
      <w:r w:rsidRPr="001C5E6F">
        <w:rPr>
          <w:bCs/>
          <w:i/>
          <w:color w:val="000000"/>
          <w:szCs w:val="24"/>
          <w:lang w:val="es-ES"/>
        </w:rPr>
        <w:tab/>
      </w:r>
      <w:r w:rsidRPr="001C5E6F">
        <w:rPr>
          <w:bCs/>
          <w:color w:val="000000"/>
          <w:szCs w:val="24"/>
          <w:lang w:val="es-ES"/>
        </w:rPr>
        <w:t xml:space="preserve">Señalización de canal común </w:t>
      </w:r>
      <w:r w:rsidRPr="00060972">
        <w:rPr>
          <w:color w:val="000000"/>
          <w:szCs w:val="24"/>
          <w:lang w:val="es-ES"/>
        </w:rPr>
        <w:t>(</w:t>
      </w:r>
      <w:r w:rsidRPr="001C5E6F">
        <w:rPr>
          <w:bCs/>
          <w:i/>
          <w:color w:val="000000"/>
          <w:szCs w:val="24"/>
          <w:lang w:val="es-ES"/>
        </w:rPr>
        <w:t>common channel signaling</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CCV</w:t>
      </w:r>
      <w:r w:rsidRPr="001C5E6F">
        <w:rPr>
          <w:bCs/>
          <w:i/>
          <w:color w:val="000000"/>
          <w:szCs w:val="24"/>
          <w:lang w:val="es-ES"/>
        </w:rPr>
        <w:tab/>
      </w:r>
      <w:r w:rsidRPr="001C5E6F">
        <w:rPr>
          <w:bCs/>
          <w:color w:val="000000"/>
          <w:szCs w:val="24"/>
          <w:lang w:val="es-ES"/>
        </w:rPr>
        <w:t xml:space="preserve">Valor de comparación del reloj </w:t>
      </w:r>
      <w:r w:rsidRPr="00060972">
        <w:rPr>
          <w:color w:val="000000"/>
          <w:szCs w:val="24"/>
          <w:lang w:val="es-ES"/>
        </w:rPr>
        <w:t>(</w:t>
      </w:r>
      <w:r w:rsidRPr="001C5E6F">
        <w:rPr>
          <w:bCs/>
          <w:i/>
          <w:color w:val="000000"/>
          <w:szCs w:val="24"/>
          <w:lang w:val="es-ES"/>
        </w:rPr>
        <w:t>clock comparison value</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Pr>
          <w:bCs/>
          <w:color w:val="000000"/>
          <w:szCs w:val="24"/>
          <w:lang w:val="es-ES"/>
        </w:rPr>
        <w:t>AMDC</w:t>
      </w:r>
      <w:r w:rsidRPr="001C5E6F">
        <w:rPr>
          <w:bCs/>
          <w:i/>
          <w:color w:val="000000"/>
          <w:szCs w:val="24"/>
          <w:lang w:val="es-ES"/>
        </w:rPr>
        <w:tab/>
      </w:r>
      <w:r w:rsidRPr="001C5E6F">
        <w:rPr>
          <w:bCs/>
          <w:color w:val="000000"/>
          <w:szCs w:val="24"/>
          <w:lang w:val="es-ES"/>
        </w:rPr>
        <w:t xml:space="preserve">Acceso múltiple por división del código </w:t>
      </w:r>
    </w:p>
    <w:p w:rsidR="004D6188" w:rsidRPr="001C5E6F" w:rsidRDefault="004D6188" w:rsidP="004D6188">
      <w:pPr>
        <w:tabs>
          <w:tab w:val="clear" w:pos="794"/>
          <w:tab w:val="clear" w:pos="1191"/>
          <w:tab w:val="left" w:pos="1800"/>
        </w:tabs>
        <w:ind w:left="1588" w:hanging="1588"/>
        <w:jc w:val="left"/>
        <w:rPr>
          <w:bCs/>
          <w:i/>
          <w:color w:val="000000"/>
          <w:szCs w:val="24"/>
          <w:lang w:val="es-ES"/>
        </w:rPr>
      </w:pPr>
      <w:r>
        <w:rPr>
          <w:bCs/>
          <w:color w:val="000000"/>
          <w:szCs w:val="24"/>
          <w:lang w:val="es-ES"/>
        </w:rPr>
        <w:t>CDMA</w:t>
      </w:r>
      <w:r w:rsidRPr="001C5E6F">
        <w:rPr>
          <w:bCs/>
          <w:i/>
          <w:color w:val="000000"/>
          <w:szCs w:val="24"/>
          <w:lang w:val="es-ES"/>
        </w:rPr>
        <w:tab/>
      </w:r>
      <w:r w:rsidRPr="001C5E6F">
        <w:rPr>
          <w:bCs/>
          <w:color w:val="000000"/>
          <w:szCs w:val="24"/>
          <w:lang w:val="es-ES"/>
        </w:rPr>
        <w:t xml:space="preserve">Acceso múltiple por división del código </w:t>
      </w:r>
      <w:r>
        <w:rPr>
          <w:bCs/>
          <w:color w:val="000000"/>
          <w:szCs w:val="24"/>
          <w:lang w:val="es-ES"/>
        </w:rPr>
        <w:t>(</w:t>
      </w:r>
      <w:r w:rsidRPr="007658FB">
        <w:rPr>
          <w:i/>
          <w:iCs/>
          <w:szCs w:val="24"/>
          <w:lang w:val="en-US"/>
        </w:rPr>
        <w:t>code-division multiple access</w:t>
      </w:r>
      <w:r>
        <w:rPr>
          <w:bCs/>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CDR</w:t>
      </w:r>
      <w:r w:rsidRPr="001C5E6F">
        <w:rPr>
          <w:bCs/>
          <w:i/>
          <w:color w:val="000000"/>
          <w:szCs w:val="24"/>
          <w:lang w:val="es-ES"/>
        </w:rPr>
        <w:tab/>
      </w:r>
      <w:r w:rsidRPr="001C5E6F">
        <w:rPr>
          <w:bCs/>
          <w:color w:val="000000"/>
          <w:szCs w:val="24"/>
          <w:lang w:val="es-ES"/>
        </w:rPr>
        <w:t xml:space="preserve">Repetición de datos conjugados </w:t>
      </w:r>
      <w:r w:rsidRPr="00060972">
        <w:rPr>
          <w:color w:val="000000"/>
          <w:szCs w:val="24"/>
          <w:lang w:val="es-ES"/>
        </w:rPr>
        <w:t>(</w:t>
      </w:r>
      <w:r w:rsidRPr="001C5E6F">
        <w:rPr>
          <w:bCs/>
          <w:i/>
          <w:color w:val="000000"/>
          <w:szCs w:val="24"/>
          <w:lang w:val="es-ES"/>
        </w:rPr>
        <w:t>conjugate data repetition</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ChID</w:t>
      </w:r>
      <w:r w:rsidRPr="001C5E6F">
        <w:rPr>
          <w:bCs/>
          <w:i/>
          <w:color w:val="000000"/>
          <w:szCs w:val="24"/>
          <w:lang w:val="es-ES"/>
        </w:rPr>
        <w:tab/>
      </w:r>
      <w:r w:rsidRPr="001C5E6F">
        <w:rPr>
          <w:bCs/>
          <w:color w:val="000000"/>
          <w:szCs w:val="24"/>
          <w:lang w:val="es-ES"/>
        </w:rPr>
        <w:t xml:space="preserve">Identificador de canal </w:t>
      </w:r>
      <w:r w:rsidRPr="00060972">
        <w:rPr>
          <w:color w:val="000000"/>
          <w:szCs w:val="24"/>
          <w:lang w:val="es-ES"/>
        </w:rPr>
        <w:t>(</w:t>
      </w:r>
      <w:r w:rsidRPr="001C5E6F">
        <w:rPr>
          <w:bCs/>
          <w:i/>
          <w:color w:val="000000"/>
          <w:szCs w:val="24"/>
          <w:lang w:val="es-ES"/>
        </w:rPr>
        <w:t>channel identifier</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CID</w:t>
      </w:r>
      <w:r w:rsidRPr="001C5E6F">
        <w:rPr>
          <w:bCs/>
          <w:i/>
          <w:color w:val="000000"/>
          <w:szCs w:val="24"/>
          <w:lang w:val="es-ES"/>
        </w:rPr>
        <w:tab/>
      </w:r>
      <w:r w:rsidRPr="001C5E6F">
        <w:rPr>
          <w:bCs/>
          <w:color w:val="000000"/>
          <w:szCs w:val="24"/>
          <w:lang w:val="es-ES"/>
        </w:rPr>
        <w:t xml:space="preserve">Identificador de conexión </w:t>
      </w:r>
      <w:r w:rsidRPr="00060972">
        <w:rPr>
          <w:color w:val="000000"/>
          <w:szCs w:val="24"/>
          <w:lang w:val="es-ES"/>
        </w:rPr>
        <w:t>(</w:t>
      </w:r>
      <w:r w:rsidRPr="001C5E6F">
        <w:rPr>
          <w:bCs/>
          <w:i/>
          <w:color w:val="000000"/>
          <w:szCs w:val="24"/>
          <w:lang w:val="es-ES"/>
        </w:rPr>
        <w:t>connection identifier</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CINR</w:t>
      </w:r>
      <w:r w:rsidRPr="001C5E6F">
        <w:rPr>
          <w:bCs/>
          <w:i/>
          <w:color w:val="000000"/>
          <w:szCs w:val="24"/>
          <w:lang w:val="es-ES"/>
        </w:rPr>
        <w:tab/>
      </w:r>
      <w:r w:rsidRPr="001C5E6F">
        <w:rPr>
          <w:bCs/>
          <w:color w:val="000000"/>
          <w:szCs w:val="24"/>
          <w:lang w:val="es-ES"/>
        </w:rPr>
        <w:t>Relación portadora a interferencia y ruido</w:t>
      </w:r>
      <w:r w:rsidRPr="001C5E6F">
        <w:rPr>
          <w:bCs/>
          <w:i/>
          <w:color w:val="000000"/>
          <w:szCs w:val="24"/>
          <w:lang w:val="es-ES"/>
        </w:rPr>
        <w:t xml:space="preserve"> </w:t>
      </w:r>
      <w:r w:rsidRPr="00060972">
        <w:rPr>
          <w:color w:val="000000"/>
          <w:szCs w:val="24"/>
          <w:lang w:val="es-ES"/>
        </w:rPr>
        <w:t>(</w:t>
      </w:r>
      <w:r w:rsidRPr="001C5E6F">
        <w:rPr>
          <w:bCs/>
          <w:i/>
          <w:color w:val="000000"/>
          <w:szCs w:val="24"/>
          <w:lang w:val="es-ES"/>
        </w:rPr>
        <w:t>carrier-to-interference-and-noise ratio</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CIR</w:t>
      </w:r>
      <w:r w:rsidRPr="001C5E6F">
        <w:rPr>
          <w:bCs/>
          <w:i/>
          <w:color w:val="000000"/>
          <w:szCs w:val="24"/>
          <w:lang w:val="es-ES"/>
        </w:rPr>
        <w:tab/>
      </w:r>
      <w:r w:rsidRPr="001C5E6F">
        <w:rPr>
          <w:bCs/>
          <w:color w:val="000000"/>
          <w:szCs w:val="24"/>
          <w:lang w:val="es-ES"/>
        </w:rPr>
        <w:t xml:space="preserve">Respuesta impulsiva del canal </w:t>
      </w:r>
      <w:r w:rsidRPr="00060972">
        <w:rPr>
          <w:color w:val="000000"/>
          <w:szCs w:val="24"/>
          <w:lang w:val="es-ES"/>
        </w:rPr>
        <w:t>(</w:t>
      </w:r>
      <w:r w:rsidRPr="001C5E6F">
        <w:rPr>
          <w:bCs/>
          <w:i/>
          <w:color w:val="000000"/>
          <w:szCs w:val="24"/>
          <w:lang w:val="es-ES"/>
        </w:rPr>
        <w:t>channel impulse response</w:t>
      </w:r>
      <w:r w:rsidRPr="00060972">
        <w:rPr>
          <w:color w:val="000000"/>
          <w:szCs w:val="24"/>
          <w:lang w:val="es-ES"/>
        </w:rPr>
        <w:t>)</w:t>
      </w:r>
    </w:p>
    <w:p w:rsidR="00E74048" w:rsidRPr="00597FF6" w:rsidRDefault="00E74048" w:rsidP="00996A68">
      <w:pPr>
        <w:tabs>
          <w:tab w:val="clear" w:pos="794"/>
          <w:tab w:val="clear" w:pos="1191"/>
          <w:tab w:val="left" w:pos="1800"/>
        </w:tabs>
        <w:ind w:left="1588" w:hanging="1588"/>
        <w:jc w:val="left"/>
        <w:rPr>
          <w:bCs/>
          <w:i/>
          <w:color w:val="000000"/>
          <w:szCs w:val="24"/>
          <w:lang w:val="en-US"/>
        </w:rPr>
      </w:pPr>
      <w:r w:rsidRPr="00597FF6">
        <w:rPr>
          <w:bCs/>
          <w:color w:val="000000"/>
          <w:szCs w:val="24"/>
          <w:lang w:val="en-US"/>
        </w:rPr>
        <w:t>CL</w:t>
      </w:r>
      <w:r w:rsidRPr="00597FF6">
        <w:rPr>
          <w:bCs/>
          <w:i/>
          <w:color w:val="000000"/>
          <w:szCs w:val="24"/>
          <w:lang w:val="en-US"/>
        </w:rPr>
        <w:tab/>
      </w:r>
      <w:r w:rsidRPr="00597FF6">
        <w:rPr>
          <w:bCs/>
          <w:color w:val="000000"/>
          <w:szCs w:val="24"/>
          <w:lang w:val="en-US"/>
        </w:rPr>
        <w:t xml:space="preserve">Bucle cerrado </w:t>
      </w:r>
      <w:r w:rsidRPr="00060972">
        <w:rPr>
          <w:color w:val="000000"/>
          <w:szCs w:val="24"/>
          <w:lang w:val="en-US"/>
        </w:rPr>
        <w:t>(</w:t>
      </w:r>
      <w:r w:rsidRPr="00597FF6">
        <w:rPr>
          <w:bCs/>
          <w:i/>
          <w:color w:val="000000"/>
          <w:szCs w:val="24"/>
          <w:lang w:val="en-US"/>
        </w:rPr>
        <w:t>closed-loop</w:t>
      </w:r>
      <w:r w:rsidRPr="00060972">
        <w:rPr>
          <w:color w:val="000000"/>
          <w:szCs w:val="24"/>
          <w:lang w:val="en-U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CLP</w:t>
      </w:r>
      <w:r w:rsidRPr="001C5E6F">
        <w:rPr>
          <w:bCs/>
          <w:i/>
          <w:color w:val="000000"/>
          <w:szCs w:val="24"/>
          <w:lang w:val="es-ES"/>
        </w:rPr>
        <w:tab/>
      </w:r>
      <w:r w:rsidRPr="001C5E6F">
        <w:rPr>
          <w:bCs/>
          <w:color w:val="000000"/>
          <w:szCs w:val="24"/>
          <w:lang w:val="es-ES"/>
        </w:rPr>
        <w:t xml:space="preserve">Prioridad de pérdida de células </w:t>
      </w:r>
      <w:r w:rsidRPr="00060972">
        <w:rPr>
          <w:color w:val="000000"/>
          <w:szCs w:val="24"/>
          <w:lang w:val="es-ES"/>
        </w:rPr>
        <w:t>(</w:t>
      </w:r>
      <w:r w:rsidRPr="001C5E6F">
        <w:rPr>
          <w:bCs/>
          <w:i/>
          <w:color w:val="000000"/>
          <w:szCs w:val="24"/>
          <w:lang w:val="es-ES"/>
        </w:rPr>
        <w:t>cell loss priority</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CLRU</w:t>
      </w:r>
      <w:r w:rsidRPr="001C5E6F">
        <w:rPr>
          <w:bCs/>
          <w:i/>
          <w:color w:val="000000"/>
          <w:szCs w:val="24"/>
          <w:lang w:val="es-ES"/>
        </w:rPr>
        <w:tab/>
      </w:r>
      <w:r w:rsidRPr="001C5E6F">
        <w:rPr>
          <w:bCs/>
          <w:color w:val="000000"/>
          <w:szCs w:val="24"/>
          <w:lang w:val="es-ES"/>
        </w:rPr>
        <w:t xml:space="preserve">LRU contigua </w:t>
      </w:r>
      <w:r w:rsidRPr="00060972">
        <w:rPr>
          <w:color w:val="000000"/>
          <w:szCs w:val="24"/>
          <w:lang w:val="es-ES"/>
        </w:rPr>
        <w:t>(</w:t>
      </w:r>
      <w:r w:rsidRPr="001C5E6F">
        <w:rPr>
          <w:bCs/>
          <w:i/>
          <w:color w:val="000000"/>
          <w:szCs w:val="24"/>
          <w:lang w:val="es-ES"/>
        </w:rPr>
        <w:t>contiguous LRU</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CMAC</w:t>
      </w:r>
      <w:r w:rsidRPr="001C5E6F">
        <w:rPr>
          <w:bCs/>
          <w:i/>
          <w:color w:val="000000"/>
          <w:szCs w:val="24"/>
          <w:lang w:val="es-ES"/>
        </w:rPr>
        <w:tab/>
      </w:r>
      <w:r w:rsidRPr="001C5E6F">
        <w:rPr>
          <w:bCs/>
          <w:color w:val="000000"/>
          <w:szCs w:val="24"/>
          <w:lang w:val="es-ES"/>
        </w:rPr>
        <w:t xml:space="preserve">Código de autenticación de mensaje basado en cifra </w:t>
      </w:r>
      <w:r w:rsidRPr="00060972">
        <w:rPr>
          <w:color w:val="000000"/>
          <w:szCs w:val="24"/>
          <w:lang w:val="es-ES"/>
        </w:rPr>
        <w:t>(</w:t>
      </w:r>
      <w:r w:rsidRPr="001C5E6F">
        <w:rPr>
          <w:bCs/>
          <w:i/>
          <w:color w:val="000000"/>
          <w:szCs w:val="24"/>
          <w:lang w:val="es-ES"/>
        </w:rPr>
        <w:t>cipher-based message authentication code</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CMI</w:t>
      </w:r>
      <w:r w:rsidRPr="001C5E6F">
        <w:rPr>
          <w:bCs/>
          <w:i/>
          <w:color w:val="000000"/>
          <w:szCs w:val="24"/>
          <w:lang w:val="es-ES"/>
        </w:rPr>
        <w:tab/>
      </w:r>
      <w:r w:rsidRPr="001C5E6F">
        <w:rPr>
          <w:bCs/>
          <w:color w:val="000000"/>
          <w:szCs w:val="24"/>
          <w:lang w:val="es-ES"/>
        </w:rPr>
        <w:t xml:space="preserve">Índice de la matriz del libro de códigos </w:t>
      </w:r>
      <w:r w:rsidRPr="00060972">
        <w:rPr>
          <w:color w:val="000000"/>
          <w:szCs w:val="24"/>
          <w:lang w:val="es-ES"/>
        </w:rPr>
        <w:t>(</w:t>
      </w:r>
      <w:r w:rsidRPr="001C5E6F">
        <w:rPr>
          <w:bCs/>
          <w:i/>
          <w:color w:val="000000"/>
          <w:szCs w:val="24"/>
          <w:lang w:val="es-ES"/>
        </w:rPr>
        <w:t>codebook matrix index</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CoRe</w:t>
      </w:r>
      <w:r w:rsidRPr="001C5E6F">
        <w:rPr>
          <w:bCs/>
          <w:i/>
          <w:color w:val="000000"/>
          <w:szCs w:val="24"/>
          <w:lang w:val="es-ES"/>
        </w:rPr>
        <w:tab/>
      </w:r>
      <w:r w:rsidRPr="001C5E6F">
        <w:rPr>
          <w:bCs/>
          <w:color w:val="000000"/>
          <w:szCs w:val="24"/>
          <w:lang w:val="es-ES"/>
        </w:rPr>
        <w:t xml:space="preserve">Reordenación de la constelación </w:t>
      </w:r>
      <w:r w:rsidRPr="00060972">
        <w:rPr>
          <w:color w:val="000000"/>
          <w:szCs w:val="24"/>
          <w:lang w:val="es-ES"/>
        </w:rPr>
        <w:t>(</w:t>
      </w:r>
      <w:r w:rsidRPr="001C5E6F">
        <w:rPr>
          <w:bCs/>
          <w:i/>
          <w:color w:val="000000"/>
          <w:szCs w:val="24"/>
          <w:lang w:val="es-ES"/>
        </w:rPr>
        <w:t>constellation rearrangement</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CP</w:t>
      </w:r>
      <w:r w:rsidRPr="001C5E6F">
        <w:rPr>
          <w:bCs/>
          <w:i/>
          <w:color w:val="000000"/>
          <w:szCs w:val="24"/>
          <w:lang w:val="es-ES"/>
        </w:rPr>
        <w:tab/>
      </w:r>
      <w:r w:rsidRPr="001C5E6F">
        <w:rPr>
          <w:bCs/>
          <w:color w:val="000000"/>
          <w:szCs w:val="24"/>
          <w:lang w:val="es-ES"/>
        </w:rPr>
        <w:t xml:space="preserve">Prefijo cíclico </w:t>
      </w:r>
      <w:r w:rsidRPr="00060972">
        <w:rPr>
          <w:color w:val="000000"/>
          <w:szCs w:val="24"/>
          <w:lang w:val="es-ES"/>
        </w:rPr>
        <w:t>(</w:t>
      </w:r>
      <w:r w:rsidRPr="001C5E6F">
        <w:rPr>
          <w:bCs/>
          <w:i/>
          <w:color w:val="000000"/>
          <w:szCs w:val="24"/>
          <w:lang w:val="es-ES"/>
        </w:rPr>
        <w:t>cyclic prefix</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CPS</w:t>
      </w:r>
      <w:r w:rsidRPr="001C5E6F">
        <w:rPr>
          <w:bCs/>
          <w:i/>
          <w:color w:val="000000"/>
          <w:szCs w:val="24"/>
          <w:lang w:val="es-ES"/>
        </w:rPr>
        <w:tab/>
      </w:r>
      <w:r w:rsidRPr="001C5E6F">
        <w:rPr>
          <w:bCs/>
          <w:color w:val="000000"/>
          <w:szCs w:val="24"/>
          <w:lang w:val="es-ES"/>
        </w:rPr>
        <w:t xml:space="preserve">Subcapa de la parte común </w:t>
      </w:r>
      <w:r w:rsidRPr="00060972">
        <w:rPr>
          <w:color w:val="000000"/>
          <w:szCs w:val="24"/>
          <w:lang w:val="es-ES"/>
        </w:rPr>
        <w:t>(</w:t>
      </w:r>
      <w:r w:rsidRPr="001C5E6F">
        <w:rPr>
          <w:bCs/>
          <w:i/>
          <w:color w:val="000000"/>
          <w:szCs w:val="24"/>
          <w:lang w:val="es-ES"/>
        </w:rPr>
        <w:t>common part sublayer</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CQI</w:t>
      </w:r>
      <w:r w:rsidRPr="001C5E6F">
        <w:rPr>
          <w:bCs/>
          <w:i/>
          <w:color w:val="000000"/>
          <w:szCs w:val="24"/>
          <w:lang w:val="es-ES"/>
        </w:rPr>
        <w:tab/>
      </w:r>
      <w:r w:rsidRPr="001C5E6F">
        <w:rPr>
          <w:bCs/>
          <w:color w:val="000000"/>
          <w:szCs w:val="24"/>
          <w:lang w:val="es-ES"/>
        </w:rPr>
        <w:t xml:space="preserve">Información de calidad del canal </w:t>
      </w:r>
      <w:r w:rsidRPr="00060972">
        <w:rPr>
          <w:color w:val="000000"/>
          <w:szCs w:val="24"/>
          <w:lang w:val="es-ES"/>
        </w:rPr>
        <w:t>(</w:t>
      </w:r>
      <w:r w:rsidRPr="001C5E6F">
        <w:rPr>
          <w:bCs/>
          <w:i/>
          <w:color w:val="000000"/>
          <w:szCs w:val="24"/>
          <w:lang w:val="es-ES"/>
        </w:rPr>
        <w:t>channel quality information</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CQICH</w:t>
      </w:r>
      <w:r w:rsidRPr="001C5E6F">
        <w:rPr>
          <w:bCs/>
          <w:i/>
          <w:color w:val="000000"/>
          <w:szCs w:val="24"/>
          <w:lang w:val="es-ES"/>
        </w:rPr>
        <w:tab/>
      </w:r>
      <w:r w:rsidRPr="001C5E6F">
        <w:rPr>
          <w:bCs/>
          <w:color w:val="000000"/>
          <w:szCs w:val="24"/>
          <w:lang w:val="es-ES"/>
        </w:rPr>
        <w:t xml:space="preserve">Canal de información de la calidad del canal </w:t>
      </w:r>
      <w:r w:rsidRPr="00060972">
        <w:rPr>
          <w:color w:val="000000"/>
          <w:szCs w:val="24"/>
          <w:lang w:val="es-ES"/>
        </w:rPr>
        <w:t>(</w:t>
      </w:r>
      <w:r w:rsidRPr="001C5E6F">
        <w:rPr>
          <w:bCs/>
          <w:i/>
          <w:color w:val="000000"/>
          <w:szCs w:val="24"/>
          <w:lang w:val="es-ES"/>
        </w:rPr>
        <w:t>channel quality information channel</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CRC</w:t>
      </w:r>
      <w:r w:rsidRPr="001C5E6F">
        <w:rPr>
          <w:bCs/>
          <w:i/>
          <w:color w:val="000000"/>
          <w:szCs w:val="24"/>
          <w:lang w:val="es-ES"/>
        </w:rPr>
        <w:tab/>
      </w:r>
      <w:r w:rsidRPr="001C5E6F">
        <w:rPr>
          <w:bCs/>
          <w:color w:val="000000"/>
          <w:szCs w:val="24"/>
          <w:lang w:val="es-ES"/>
        </w:rPr>
        <w:t xml:space="preserve">Verificación de redundancia cíclica </w:t>
      </w:r>
      <w:r w:rsidRPr="00060972">
        <w:rPr>
          <w:color w:val="000000"/>
          <w:szCs w:val="24"/>
          <w:lang w:val="es-ES"/>
        </w:rPr>
        <w:t>(</w:t>
      </w:r>
      <w:r w:rsidRPr="001C5E6F">
        <w:rPr>
          <w:bCs/>
          <w:i/>
          <w:color w:val="000000"/>
          <w:szCs w:val="24"/>
          <w:lang w:val="es-ES"/>
        </w:rPr>
        <w:t>cyclic redundancy check</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CRID</w:t>
      </w:r>
      <w:r w:rsidRPr="001C5E6F">
        <w:rPr>
          <w:bCs/>
          <w:i/>
          <w:color w:val="000000"/>
          <w:szCs w:val="24"/>
          <w:lang w:val="es-ES"/>
        </w:rPr>
        <w:tab/>
      </w:r>
      <w:r w:rsidRPr="001C5E6F">
        <w:rPr>
          <w:bCs/>
          <w:color w:val="000000"/>
          <w:szCs w:val="24"/>
          <w:lang w:val="es-ES"/>
        </w:rPr>
        <w:t xml:space="preserve">Identificador de retención de contexto </w:t>
      </w:r>
      <w:r w:rsidRPr="00060972">
        <w:rPr>
          <w:color w:val="000000"/>
          <w:szCs w:val="24"/>
          <w:lang w:val="es-ES"/>
        </w:rPr>
        <w:t>(</w:t>
      </w:r>
      <w:r w:rsidRPr="001C5E6F">
        <w:rPr>
          <w:bCs/>
          <w:i/>
          <w:color w:val="000000"/>
          <w:szCs w:val="24"/>
          <w:lang w:val="es-ES"/>
        </w:rPr>
        <w:t>context retention identifier</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CRT</w:t>
      </w:r>
      <w:r w:rsidRPr="001C5E6F">
        <w:rPr>
          <w:bCs/>
          <w:i/>
          <w:color w:val="000000"/>
          <w:szCs w:val="24"/>
          <w:lang w:val="es-ES"/>
        </w:rPr>
        <w:tab/>
      </w:r>
      <w:r w:rsidRPr="001C5E6F">
        <w:rPr>
          <w:bCs/>
          <w:color w:val="000000"/>
          <w:szCs w:val="24"/>
          <w:lang w:val="es-ES"/>
        </w:rPr>
        <w:t xml:space="preserve">Temporizador de retención de contexto </w:t>
      </w:r>
      <w:r w:rsidRPr="00060972">
        <w:rPr>
          <w:color w:val="000000"/>
          <w:szCs w:val="24"/>
          <w:lang w:val="es-ES"/>
        </w:rPr>
        <w:t>(</w:t>
      </w:r>
      <w:r w:rsidRPr="001C5E6F">
        <w:rPr>
          <w:bCs/>
          <w:i/>
          <w:color w:val="000000"/>
          <w:szCs w:val="24"/>
          <w:lang w:val="es-ES"/>
        </w:rPr>
        <w:t>context retention timer</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CRU</w:t>
      </w:r>
      <w:r w:rsidRPr="001C5E6F">
        <w:rPr>
          <w:bCs/>
          <w:i/>
          <w:color w:val="000000"/>
          <w:szCs w:val="24"/>
          <w:lang w:val="es-ES"/>
        </w:rPr>
        <w:tab/>
      </w:r>
      <w:r w:rsidRPr="001C5E6F">
        <w:rPr>
          <w:bCs/>
          <w:color w:val="000000"/>
          <w:szCs w:val="24"/>
          <w:lang w:val="es-ES"/>
        </w:rPr>
        <w:t xml:space="preserve">Unidad de recursos contiguos </w:t>
      </w:r>
      <w:r w:rsidRPr="00060972">
        <w:rPr>
          <w:color w:val="000000"/>
          <w:szCs w:val="24"/>
          <w:lang w:val="es-ES"/>
        </w:rPr>
        <w:t>(</w:t>
      </w:r>
      <w:r w:rsidRPr="001C5E6F">
        <w:rPr>
          <w:bCs/>
          <w:i/>
          <w:color w:val="000000"/>
          <w:szCs w:val="24"/>
          <w:lang w:val="es-ES"/>
        </w:rPr>
        <w:t xml:space="preserve">contiguous </w:t>
      </w:r>
      <w:r>
        <w:rPr>
          <w:bCs/>
          <w:i/>
          <w:color w:val="000000"/>
          <w:szCs w:val="24"/>
          <w:lang w:val="es-ES"/>
        </w:rPr>
        <w:t>resource</w:t>
      </w:r>
      <w:r w:rsidRPr="001C5E6F">
        <w:rPr>
          <w:bCs/>
          <w:i/>
          <w:color w:val="000000"/>
          <w:szCs w:val="24"/>
          <w:lang w:val="es-ES"/>
        </w:rPr>
        <w:t xml:space="preserve"> unit</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CRV</w:t>
      </w:r>
      <w:r w:rsidRPr="001C5E6F">
        <w:rPr>
          <w:bCs/>
          <w:i/>
          <w:color w:val="000000"/>
          <w:szCs w:val="24"/>
          <w:lang w:val="es-ES"/>
        </w:rPr>
        <w:tab/>
      </w:r>
      <w:r w:rsidRPr="001C5E6F">
        <w:rPr>
          <w:bCs/>
          <w:color w:val="000000"/>
          <w:szCs w:val="24"/>
          <w:lang w:val="es-ES"/>
        </w:rPr>
        <w:t xml:space="preserve">Versión de la CoRe </w:t>
      </w:r>
      <w:r w:rsidRPr="00060972">
        <w:rPr>
          <w:color w:val="000000"/>
          <w:szCs w:val="24"/>
          <w:lang w:val="es-ES"/>
        </w:rPr>
        <w:t>(</w:t>
      </w:r>
      <w:r w:rsidRPr="001C5E6F">
        <w:rPr>
          <w:bCs/>
          <w:i/>
          <w:color w:val="000000"/>
          <w:szCs w:val="24"/>
          <w:lang w:val="es-ES"/>
        </w:rPr>
        <w:t>CoRe version</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lastRenderedPageBreak/>
        <w:t>CS</w:t>
      </w:r>
      <w:r w:rsidRPr="001C5E6F">
        <w:rPr>
          <w:bCs/>
          <w:i/>
          <w:color w:val="000000"/>
          <w:szCs w:val="24"/>
          <w:lang w:val="es-ES"/>
        </w:rPr>
        <w:tab/>
      </w:r>
      <w:r w:rsidRPr="001C5E6F">
        <w:rPr>
          <w:bCs/>
          <w:color w:val="000000"/>
          <w:szCs w:val="24"/>
          <w:lang w:val="es-ES"/>
        </w:rPr>
        <w:t xml:space="preserve">Subcapa de convergencia </w:t>
      </w:r>
      <w:r w:rsidRPr="00060972">
        <w:rPr>
          <w:color w:val="000000"/>
          <w:szCs w:val="24"/>
          <w:lang w:val="es-ES"/>
        </w:rPr>
        <w:t>(</w:t>
      </w:r>
      <w:r w:rsidRPr="001C5E6F">
        <w:rPr>
          <w:bCs/>
          <w:i/>
          <w:color w:val="000000"/>
          <w:szCs w:val="24"/>
          <w:lang w:val="es-ES"/>
        </w:rPr>
        <w:t>convergence sublayer</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CSCF</w:t>
      </w:r>
      <w:r w:rsidRPr="001C5E6F">
        <w:rPr>
          <w:bCs/>
          <w:i/>
          <w:color w:val="000000"/>
          <w:szCs w:val="24"/>
          <w:lang w:val="es-ES"/>
        </w:rPr>
        <w:tab/>
      </w:r>
      <w:r w:rsidRPr="001C5E6F">
        <w:rPr>
          <w:bCs/>
          <w:color w:val="000000"/>
          <w:szCs w:val="24"/>
          <w:lang w:val="es-ES"/>
        </w:rPr>
        <w:t xml:space="preserve">Configuración de planificación centralizada </w:t>
      </w:r>
      <w:r w:rsidRPr="00060972">
        <w:rPr>
          <w:color w:val="000000"/>
          <w:szCs w:val="24"/>
          <w:lang w:val="es-ES"/>
        </w:rPr>
        <w:t>(</w:t>
      </w:r>
      <w:r w:rsidRPr="001C5E6F">
        <w:rPr>
          <w:bCs/>
          <w:i/>
          <w:color w:val="000000"/>
          <w:szCs w:val="24"/>
          <w:lang w:val="es-ES"/>
        </w:rPr>
        <w:t>centralized scheduling configuration</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CSCH</w:t>
      </w:r>
      <w:r w:rsidRPr="001C5E6F">
        <w:rPr>
          <w:bCs/>
          <w:i/>
          <w:color w:val="000000"/>
          <w:szCs w:val="24"/>
          <w:lang w:val="es-ES"/>
        </w:rPr>
        <w:tab/>
      </w:r>
      <w:r w:rsidRPr="001C5E6F">
        <w:rPr>
          <w:bCs/>
          <w:color w:val="000000"/>
          <w:szCs w:val="24"/>
          <w:lang w:val="es-ES"/>
        </w:rPr>
        <w:t xml:space="preserve">Planificación centralizada </w:t>
      </w:r>
      <w:r w:rsidRPr="00060972">
        <w:rPr>
          <w:color w:val="000000"/>
          <w:szCs w:val="24"/>
          <w:lang w:val="es-ES"/>
        </w:rPr>
        <w:t>(</w:t>
      </w:r>
      <w:r w:rsidRPr="001C5E6F">
        <w:rPr>
          <w:bCs/>
          <w:i/>
          <w:color w:val="000000"/>
          <w:szCs w:val="24"/>
          <w:lang w:val="es-ES"/>
        </w:rPr>
        <w:t>centralized scheduling</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CSG</w:t>
      </w:r>
      <w:r w:rsidRPr="001C5E6F">
        <w:rPr>
          <w:bCs/>
          <w:i/>
          <w:color w:val="000000"/>
          <w:szCs w:val="24"/>
          <w:lang w:val="es-ES"/>
        </w:rPr>
        <w:tab/>
      </w:r>
      <w:r w:rsidRPr="001C5E6F">
        <w:rPr>
          <w:bCs/>
          <w:color w:val="000000"/>
          <w:szCs w:val="24"/>
          <w:lang w:val="es-ES"/>
        </w:rPr>
        <w:t xml:space="preserve">Grupo cerrado de abonados </w:t>
      </w:r>
      <w:r w:rsidRPr="00060972">
        <w:rPr>
          <w:color w:val="000000"/>
          <w:szCs w:val="24"/>
          <w:lang w:val="es-ES"/>
        </w:rPr>
        <w:t>(</w:t>
      </w:r>
      <w:r w:rsidRPr="001C5E6F">
        <w:rPr>
          <w:bCs/>
          <w:i/>
          <w:color w:val="000000"/>
          <w:szCs w:val="24"/>
          <w:lang w:val="es-ES"/>
        </w:rPr>
        <w:t>closed subscriber group</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CSIT</w:t>
      </w:r>
      <w:r w:rsidRPr="001C5E6F">
        <w:rPr>
          <w:bCs/>
          <w:i/>
          <w:color w:val="000000"/>
          <w:szCs w:val="24"/>
          <w:lang w:val="es-ES"/>
        </w:rPr>
        <w:tab/>
      </w:r>
      <w:r w:rsidRPr="001C5E6F">
        <w:rPr>
          <w:bCs/>
          <w:color w:val="000000"/>
          <w:szCs w:val="24"/>
          <w:lang w:val="es-ES"/>
        </w:rPr>
        <w:t xml:space="preserve">Información del estado del canal en el transmisor </w:t>
      </w:r>
      <w:r w:rsidRPr="00060972">
        <w:rPr>
          <w:color w:val="000000"/>
          <w:szCs w:val="24"/>
          <w:lang w:val="es-ES"/>
        </w:rPr>
        <w:t>(</w:t>
      </w:r>
      <w:r w:rsidRPr="001C5E6F">
        <w:rPr>
          <w:bCs/>
          <w:i/>
          <w:color w:val="000000"/>
          <w:szCs w:val="24"/>
          <w:lang w:val="es-ES"/>
        </w:rPr>
        <w:t>channel state information at the transmitter</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CSM</w:t>
      </w:r>
      <w:r w:rsidRPr="001C5E6F">
        <w:rPr>
          <w:bCs/>
          <w:i/>
          <w:color w:val="000000"/>
          <w:szCs w:val="24"/>
          <w:lang w:val="es-ES"/>
        </w:rPr>
        <w:tab/>
      </w:r>
      <w:r w:rsidRPr="001C5E6F">
        <w:rPr>
          <w:bCs/>
          <w:color w:val="000000"/>
          <w:szCs w:val="24"/>
          <w:lang w:val="es-ES"/>
        </w:rPr>
        <w:t xml:space="preserve">Multiplexación espacial colectiva </w:t>
      </w:r>
      <w:r w:rsidRPr="00060972">
        <w:rPr>
          <w:color w:val="000000"/>
          <w:szCs w:val="24"/>
          <w:lang w:val="es-ES"/>
        </w:rPr>
        <w:t>(</w:t>
      </w:r>
      <w:r w:rsidRPr="001C5E6F">
        <w:rPr>
          <w:bCs/>
          <w:i/>
          <w:color w:val="000000"/>
          <w:szCs w:val="24"/>
          <w:lang w:val="es-ES"/>
        </w:rPr>
        <w:t>collaborative spatial multiplexing</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CTC</w:t>
      </w:r>
      <w:r w:rsidRPr="001C5E6F">
        <w:rPr>
          <w:bCs/>
          <w:i/>
          <w:color w:val="000000"/>
          <w:szCs w:val="24"/>
          <w:lang w:val="es-ES"/>
        </w:rPr>
        <w:tab/>
      </w:r>
      <w:r w:rsidRPr="001C5E6F">
        <w:rPr>
          <w:bCs/>
          <w:color w:val="000000"/>
          <w:szCs w:val="24"/>
          <w:lang w:val="es-ES"/>
        </w:rPr>
        <w:t xml:space="preserve">Código turbo convolucional </w:t>
      </w:r>
      <w:r w:rsidRPr="00060972">
        <w:rPr>
          <w:color w:val="000000"/>
          <w:szCs w:val="24"/>
          <w:lang w:val="es-ES"/>
        </w:rPr>
        <w:t>(</w:t>
      </w:r>
      <w:r w:rsidRPr="001C5E6F">
        <w:rPr>
          <w:bCs/>
          <w:i/>
          <w:color w:val="000000"/>
          <w:szCs w:val="24"/>
          <w:lang w:val="es-ES"/>
        </w:rPr>
        <w:t>convolutional turbo code</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CTR</w:t>
      </w:r>
      <w:r w:rsidRPr="001C5E6F">
        <w:rPr>
          <w:bCs/>
          <w:i/>
          <w:color w:val="000000"/>
          <w:szCs w:val="24"/>
          <w:lang w:val="es-ES"/>
        </w:rPr>
        <w:tab/>
      </w:r>
      <w:r w:rsidRPr="001C5E6F">
        <w:rPr>
          <w:bCs/>
          <w:color w:val="000000"/>
          <w:szCs w:val="24"/>
          <w:lang w:val="es-ES"/>
        </w:rPr>
        <w:t xml:space="preserve">Encriptación en modo contador </w:t>
      </w:r>
      <w:r w:rsidRPr="00060972">
        <w:rPr>
          <w:color w:val="000000"/>
          <w:szCs w:val="24"/>
          <w:lang w:val="es-ES"/>
        </w:rPr>
        <w:t>(</w:t>
      </w:r>
      <w:r w:rsidRPr="001C5E6F">
        <w:rPr>
          <w:bCs/>
          <w:i/>
          <w:color w:val="000000"/>
          <w:szCs w:val="24"/>
          <w:lang w:val="es-ES"/>
        </w:rPr>
        <w:t>counter mode encryption</w:t>
      </w:r>
      <w:r w:rsidRPr="00060972">
        <w:rPr>
          <w:color w:val="000000"/>
          <w:szCs w:val="24"/>
          <w:lang w:val="es-ES"/>
        </w:rPr>
        <w:t>)</w:t>
      </w:r>
    </w:p>
    <w:p w:rsidR="00E74048" w:rsidRPr="001C5E6F" w:rsidRDefault="00E74048" w:rsidP="00E74048">
      <w:pPr>
        <w:pStyle w:val="Headingb"/>
        <w:rPr>
          <w:lang w:val="es-ES"/>
        </w:rPr>
      </w:pPr>
      <w:r w:rsidRPr="001C5E6F">
        <w:rPr>
          <w:lang w:val="es-ES"/>
        </w:rPr>
        <w:t>D</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D-TDOA</w:t>
      </w:r>
      <w:r w:rsidRPr="001C5E6F">
        <w:rPr>
          <w:bCs/>
          <w:i/>
          <w:color w:val="000000"/>
          <w:szCs w:val="24"/>
          <w:lang w:val="es-ES"/>
        </w:rPr>
        <w:tab/>
      </w:r>
      <w:r w:rsidRPr="001C5E6F">
        <w:rPr>
          <w:bCs/>
          <w:color w:val="000000"/>
          <w:szCs w:val="24"/>
          <w:lang w:val="es-ES"/>
        </w:rPr>
        <w:t>Diferencia de tiempo</w:t>
      </w:r>
      <w:r>
        <w:rPr>
          <w:bCs/>
          <w:color w:val="000000"/>
          <w:szCs w:val="24"/>
          <w:lang w:val="es-ES"/>
        </w:rPr>
        <w:t>s</w:t>
      </w:r>
      <w:r w:rsidRPr="001C5E6F">
        <w:rPr>
          <w:bCs/>
          <w:color w:val="000000"/>
          <w:szCs w:val="24"/>
          <w:lang w:val="es-ES"/>
        </w:rPr>
        <w:t xml:space="preserve"> de llegada en el enlace desce</w:t>
      </w:r>
      <w:r>
        <w:rPr>
          <w:bCs/>
          <w:color w:val="000000"/>
          <w:szCs w:val="24"/>
          <w:lang w:val="es-ES"/>
        </w:rPr>
        <w:t>n</w:t>
      </w:r>
      <w:r w:rsidRPr="001C5E6F">
        <w:rPr>
          <w:bCs/>
          <w:color w:val="000000"/>
          <w:szCs w:val="24"/>
          <w:lang w:val="es-ES"/>
        </w:rPr>
        <w:t>dente</w:t>
      </w:r>
      <w:r>
        <w:rPr>
          <w:bCs/>
          <w:color w:val="000000"/>
          <w:szCs w:val="24"/>
          <w:lang w:val="es-ES"/>
        </w:rPr>
        <w:t xml:space="preserve"> </w:t>
      </w:r>
      <w:r w:rsidRPr="00060972">
        <w:rPr>
          <w:color w:val="000000"/>
          <w:szCs w:val="24"/>
          <w:lang w:val="es-ES"/>
        </w:rPr>
        <w:t>(</w:t>
      </w:r>
      <w:r w:rsidRPr="001C5E6F">
        <w:rPr>
          <w:bCs/>
          <w:i/>
          <w:color w:val="000000"/>
          <w:szCs w:val="24"/>
          <w:lang w:val="es-ES"/>
        </w:rPr>
        <w:t>downlink time difference of arrival</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DAMA</w:t>
      </w:r>
      <w:r w:rsidRPr="001C5E6F">
        <w:rPr>
          <w:bCs/>
          <w:i/>
          <w:color w:val="000000"/>
          <w:szCs w:val="24"/>
          <w:lang w:val="es-ES"/>
        </w:rPr>
        <w:tab/>
      </w:r>
      <w:r w:rsidRPr="001C5E6F">
        <w:rPr>
          <w:bCs/>
          <w:color w:val="000000"/>
          <w:szCs w:val="24"/>
          <w:lang w:val="es-ES"/>
        </w:rPr>
        <w:t xml:space="preserve">Accesos múltiples asignados por demanda </w:t>
      </w:r>
      <w:r w:rsidRPr="00060972">
        <w:rPr>
          <w:color w:val="000000"/>
          <w:szCs w:val="24"/>
          <w:lang w:val="es-ES"/>
        </w:rPr>
        <w:t>(</w:t>
      </w:r>
      <w:r w:rsidRPr="001C5E6F">
        <w:rPr>
          <w:bCs/>
          <w:i/>
          <w:color w:val="000000"/>
          <w:szCs w:val="24"/>
          <w:lang w:val="es-ES"/>
        </w:rPr>
        <w:t>demand assigned multiple accesses</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DARS</w:t>
      </w:r>
      <w:r w:rsidRPr="001C5E6F">
        <w:rPr>
          <w:bCs/>
          <w:i/>
          <w:color w:val="000000"/>
          <w:szCs w:val="24"/>
          <w:lang w:val="es-ES"/>
        </w:rPr>
        <w:tab/>
      </w:r>
      <w:r w:rsidRPr="001C5E6F">
        <w:rPr>
          <w:bCs/>
          <w:color w:val="000000"/>
          <w:szCs w:val="24"/>
          <w:lang w:val="es-ES"/>
        </w:rPr>
        <w:t>Satélite de radiocomuni</w:t>
      </w:r>
      <w:r>
        <w:rPr>
          <w:bCs/>
          <w:color w:val="000000"/>
          <w:szCs w:val="24"/>
          <w:lang w:val="es-ES"/>
        </w:rPr>
        <w:t>ca</w:t>
      </w:r>
      <w:r w:rsidRPr="001C5E6F">
        <w:rPr>
          <w:bCs/>
          <w:color w:val="000000"/>
          <w:szCs w:val="24"/>
          <w:lang w:val="es-ES"/>
        </w:rPr>
        <w:t xml:space="preserve">ciones de audio digital </w:t>
      </w:r>
      <w:r w:rsidRPr="00060972">
        <w:rPr>
          <w:color w:val="000000"/>
          <w:szCs w:val="24"/>
          <w:lang w:val="es-ES"/>
        </w:rPr>
        <w:t>(</w:t>
      </w:r>
      <w:r w:rsidRPr="001C5E6F">
        <w:rPr>
          <w:bCs/>
          <w:i/>
          <w:color w:val="000000"/>
          <w:szCs w:val="24"/>
          <w:lang w:val="es-ES"/>
        </w:rPr>
        <w:t>digital audio radio satellite</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dBi</w:t>
      </w:r>
      <w:r w:rsidRPr="001C5E6F">
        <w:rPr>
          <w:bCs/>
          <w:i/>
          <w:color w:val="000000"/>
          <w:szCs w:val="24"/>
          <w:lang w:val="es-ES"/>
        </w:rPr>
        <w:tab/>
      </w:r>
      <w:r w:rsidRPr="001C5E6F">
        <w:rPr>
          <w:bCs/>
          <w:color w:val="000000"/>
          <w:szCs w:val="24"/>
          <w:lang w:val="es-ES"/>
        </w:rPr>
        <w:t xml:space="preserve">Decibelios de ganancia </w:t>
      </w:r>
      <w:r>
        <w:rPr>
          <w:bCs/>
          <w:color w:val="000000"/>
          <w:szCs w:val="24"/>
          <w:lang w:val="es-ES"/>
        </w:rPr>
        <w:t>relativos a</w:t>
      </w:r>
      <w:r w:rsidRPr="001C5E6F">
        <w:rPr>
          <w:bCs/>
          <w:color w:val="000000"/>
          <w:szCs w:val="24"/>
          <w:lang w:val="es-ES"/>
        </w:rPr>
        <w:t xml:space="preserve"> los 0 dB de ganancia de un radiador isótropo en el espacio libre </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dBm</w:t>
      </w:r>
      <w:r w:rsidRPr="001C5E6F">
        <w:rPr>
          <w:bCs/>
          <w:i/>
          <w:color w:val="000000"/>
          <w:szCs w:val="24"/>
          <w:lang w:val="es-ES"/>
        </w:rPr>
        <w:tab/>
      </w:r>
      <w:r w:rsidRPr="001C5E6F">
        <w:rPr>
          <w:bCs/>
          <w:color w:val="000000"/>
          <w:szCs w:val="24"/>
          <w:lang w:val="es-ES"/>
        </w:rPr>
        <w:t xml:space="preserve">Decibelios relativos a 1mW </w:t>
      </w:r>
    </w:p>
    <w:p w:rsidR="00E74048" w:rsidRPr="001C5E6F" w:rsidRDefault="00E74048" w:rsidP="00996A68">
      <w:pPr>
        <w:tabs>
          <w:tab w:val="clear" w:pos="794"/>
          <w:tab w:val="clear" w:pos="1191"/>
          <w:tab w:val="left" w:pos="1800"/>
        </w:tabs>
        <w:ind w:left="1588" w:hanging="1588"/>
        <w:jc w:val="left"/>
        <w:rPr>
          <w:bCs/>
          <w:color w:val="000000"/>
          <w:szCs w:val="24"/>
          <w:lang w:val="es-ES"/>
        </w:rPr>
      </w:pPr>
      <w:r w:rsidRPr="001C5E6F">
        <w:rPr>
          <w:bCs/>
          <w:color w:val="000000"/>
          <w:szCs w:val="24"/>
          <w:lang w:val="es-ES"/>
        </w:rPr>
        <w:t>DCAS</w:t>
      </w:r>
      <w:r w:rsidRPr="001C5E6F">
        <w:rPr>
          <w:bCs/>
          <w:i/>
          <w:color w:val="000000"/>
          <w:szCs w:val="24"/>
          <w:lang w:val="es-ES"/>
        </w:rPr>
        <w:tab/>
      </w:r>
      <w:r w:rsidRPr="001C5E6F">
        <w:rPr>
          <w:bCs/>
          <w:color w:val="000000"/>
          <w:szCs w:val="24"/>
          <w:lang w:val="es-ES"/>
        </w:rPr>
        <w:t xml:space="preserve">Tamaño de la atribución a la CRU del enlace descendente </w:t>
      </w:r>
      <w:r w:rsidRPr="00060972">
        <w:rPr>
          <w:color w:val="000000"/>
          <w:szCs w:val="24"/>
          <w:lang w:val="es-ES"/>
        </w:rPr>
        <w:t>(</w:t>
      </w:r>
      <w:r w:rsidRPr="001C5E6F">
        <w:rPr>
          <w:bCs/>
          <w:i/>
          <w:color w:val="000000"/>
          <w:szCs w:val="24"/>
          <w:lang w:val="es-ES"/>
        </w:rPr>
        <w:t>downlink CRU allocation size</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DCD</w:t>
      </w:r>
      <w:r w:rsidRPr="001C5E6F">
        <w:rPr>
          <w:bCs/>
          <w:i/>
          <w:color w:val="000000"/>
          <w:szCs w:val="24"/>
          <w:lang w:val="es-ES"/>
        </w:rPr>
        <w:tab/>
      </w:r>
      <w:r w:rsidRPr="001C5E6F">
        <w:rPr>
          <w:bCs/>
          <w:color w:val="000000"/>
          <w:szCs w:val="24"/>
          <w:lang w:val="es-ES"/>
        </w:rPr>
        <w:t xml:space="preserve">Descriptor del canal del enlace descendente </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DCR</w:t>
      </w:r>
      <w:r w:rsidRPr="001C5E6F">
        <w:rPr>
          <w:bCs/>
          <w:i/>
          <w:color w:val="000000"/>
          <w:szCs w:val="24"/>
          <w:lang w:val="es-ES"/>
        </w:rPr>
        <w:tab/>
      </w:r>
      <w:r w:rsidRPr="001C5E6F">
        <w:rPr>
          <w:bCs/>
          <w:color w:val="000000"/>
          <w:szCs w:val="24"/>
          <w:lang w:val="es-ES"/>
        </w:rPr>
        <w:t xml:space="preserve">Anulación de registro con retención de contexto </w:t>
      </w:r>
      <w:r w:rsidRPr="00060972">
        <w:rPr>
          <w:color w:val="000000"/>
          <w:szCs w:val="24"/>
          <w:lang w:val="es-ES"/>
        </w:rPr>
        <w:t>(</w:t>
      </w:r>
      <w:r w:rsidRPr="001C5E6F">
        <w:rPr>
          <w:bCs/>
          <w:i/>
          <w:color w:val="000000"/>
          <w:szCs w:val="24"/>
          <w:lang w:val="es-ES"/>
        </w:rPr>
        <w:t>deregistration with context retention</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DES</w:t>
      </w:r>
      <w:r w:rsidRPr="001C5E6F">
        <w:rPr>
          <w:bCs/>
          <w:i/>
          <w:color w:val="000000"/>
          <w:szCs w:val="24"/>
          <w:lang w:val="es-ES"/>
        </w:rPr>
        <w:tab/>
      </w:r>
      <w:r w:rsidRPr="001C5E6F">
        <w:rPr>
          <w:bCs/>
          <w:color w:val="000000"/>
          <w:szCs w:val="24"/>
          <w:lang w:val="es-ES"/>
        </w:rPr>
        <w:t xml:space="preserve">Norma de encriptación de datos </w:t>
      </w:r>
      <w:r w:rsidRPr="00060972">
        <w:rPr>
          <w:color w:val="000000"/>
          <w:szCs w:val="24"/>
          <w:lang w:val="es-ES"/>
        </w:rPr>
        <w:t>(</w:t>
      </w:r>
      <w:r w:rsidRPr="001C5E6F">
        <w:rPr>
          <w:bCs/>
          <w:i/>
          <w:color w:val="000000"/>
          <w:szCs w:val="24"/>
          <w:lang w:val="es-ES"/>
        </w:rPr>
        <w:t>data encryption standard</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DFS</w:t>
      </w:r>
      <w:r w:rsidRPr="001C5E6F">
        <w:rPr>
          <w:bCs/>
          <w:i/>
          <w:color w:val="000000"/>
          <w:szCs w:val="24"/>
          <w:lang w:val="es-ES"/>
        </w:rPr>
        <w:tab/>
      </w:r>
      <w:r w:rsidRPr="001C5E6F">
        <w:rPr>
          <w:bCs/>
          <w:color w:val="000000"/>
          <w:szCs w:val="24"/>
          <w:lang w:val="es-ES"/>
        </w:rPr>
        <w:t xml:space="preserve">Selección de frecuencia dinámica </w:t>
      </w:r>
      <w:r w:rsidRPr="00060972">
        <w:rPr>
          <w:color w:val="000000"/>
          <w:szCs w:val="24"/>
          <w:lang w:val="es-ES"/>
        </w:rPr>
        <w:t>(</w:t>
      </w:r>
      <w:r w:rsidRPr="001C5E6F">
        <w:rPr>
          <w:bCs/>
          <w:i/>
          <w:color w:val="000000"/>
          <w:szCs w:val="24"/>
          <w:lang w:val="es-ES"/>
        </w:rPr>
        <w:t>dynamic frequency selection</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DHCP</w:t>
      </w:r>
      <w:r w:rsidRPr="001C5E6F">
        <w:rPr>
          <w:bCs/>
          <w:i/>
          <w:color w:val="000000"/>
          <w:szCs w:val="24"/>
          <w:lang w:val="es-ES"/>
        </w:rPr>
        <w:tab/>
      </w:r>
      <w:r w:rsidRPr="001C5E6F">
        <w:rPr>
          <w:bCs/>
          <w:color w:val="000000"/>
          <w:szCs w:val="24"/>
          <w:lang w:val="es-ES"/>
        </w:rPr>
        <w:t xml:space="preserve">Protocolo de configuración dinámica del anfitrión </w:t>
      </w:r>
      <w:r w:rsidRPr="00060972">
        <w:rPr>
          <w:color w:val="000000"/>
          <w:szCs w:val="24"/>
          <w:lang w:val="es-ES"/>
        </w:rPr>
        <w:t>(</w:t>
      </w:r>
      <w:r w:rsidRPr="001C5E6F">
        <w:rPr>
          <w:bCs/>
          <w:i/>
          <w:color w:val="000000"/>
          <w:szCs w:val="24"/>
          <w:lang w:val="es-ES"/>
        </w:rPr>
        <w:t>dynamic host configuration protocol</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DID</w:t>
      </w:r>
      <w:r w:rsidRPr="001C5E6F">
        <w:rPr>
          <w:bCs/>
          <w:i/>
          <w:color w:val="000000"/>
          <w:szCs w:val="24"/>
          <w:lang w:val="es-ES"/>
        </w:rPr>
        <w:tab/>
      </w:r>
      <w:r w:rsidRPr="001C5E6F">
        <w:rPr>
          <w:bCs/>
          <w:color w:val="000000"/>
          <w:szCs w:val="24"/>
          <w:lang w:val="es-ES"/>
        </w:rPr>
        <w:t xml:space="preserve">Identificador de anulación del registro </w:t>
      </w:r>
      <w:r w:rsidRPr="00060972">
        <w:rPr>
          <w:color w:val="000000"/>
          <w:szCs w:val="24"/>
          <w:lang w:val="es-ES"/>
        </w:rPr>
        <w:t>(</w:t>
      </w:r>
      <w:r w:rsidRPr="001C5E6F">
        <w:rPr>
          <w:bCs/>
          <w:i/>
          <w:color w:val="000000"/>
          <w:szCs w:val="24"/>
          <w:lang w:val="es-ES"/>
        </w:rPr>
        <w:t>deregistration identifier</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DIUC</w:t>
      </w:r>
      <w:r w:rsidRPr="001C5E6F">
        <w:rPr>
          <w:bCs/>
          <w:i/>
          <w:color w:val="000000"/>
          <w:szCs w:val="24"/>
          <w:lang w:val="es-ES"/>
        </w:rPr>
        <w:tab/>
      </w:r>
      <w:r w:rsidRPr="001C5E6F">
        <w:rPr>
          <w:bCs/>
          <w:color w:val="000000"/>
          <w:szCs w:val="24"/>
          <w:lang w:val="es-ES"/>
        </w:rPr>
        <w:t xml:space="preserve">Código de utilización del intervalo del enlace descendente </w:t>
      </w:r>
      <w:r w:rsidRPr="00060972">
        <w:rPr>
          <w:color w:val="000000"/>
          <w:szCs w:val="24"/>
          <w:lang w:val="es-ES"/>
        </w:rPr>
        <w:t>(</w:t>
      </w:r>
      <w:r w:rsidRPr="001C5E6F">
        <w:rPr>
          <w:bCs/>
          <w:i/>
          <w:color w:val="000000"/>
          <w:szCs w:val="24"/>
          <w:lang w:val="es-ES"/>
        </w:rPr>
        <w:t>downlink interval usage code</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DL</w:t>
      </w:r>
      <w:r w:rsidRPr="001C5E6F">
        <w:rPr>
          <w:bCs/>
          <w:i/>
          <w:color w:val="000000"/>
          <w:szCs w:val="24"/>
          <w:lang w:val="es-ES"/>
        </w:rPr>
        <w:tab/>
      </w:r>
      <w:r w:rsidRPr="001C5E6F">
        <w:rPr>
          <w:bCs/>
          <w:color w:val="000000"/>
          <w:szCs w:val="24"/>
          <w:lang w:val="es-ES"/>
        </w:rPr>
        <w:t xml:space="preserve">Enlace descendente </w:t>
      </w:r>
      <w:r w:rsidRPr="00060972">
        <w:rPr>
          <w:color w:val="000000"/>
          <w:szCs w:val="24"/>
          <w:lang w:val="es-ES"/>
        </w:rPr>
        <w:t>(</w:t>
      </w:r>
      <w:r w:rsidRPr="001C5E6F">
        <w:rPr>
          <w:bCs/>
          <w:i/>
          <w:color w:val="000000"/>
          <w:szCs w:val="24"/>
          <w:lang w:val="es-ES"/>
        </w:rPr>
        <w:t>downlink</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DLFP</w:t>
      </w:r>
      <w:r w:rsidRPr="001C5E6F">
        <w:rPr>
          <w:bCs/>
          <w:i/>
          <w:color w:val="000000"/>
          <w:szCs w:val="24"/>
          <w:lang w:val="es-ES"/>
        </w:rPr>
        <w:tab/>
      </w:r>
      <w:r w:rsidRPr="001C5E6F">
        <w:rPr>
          <w:bCs/>
          <w:color w:val="000000"/>
          <w:szCs w:val="24"/>
          <w:lang w:val="es-ES"/>
        </w:rPr>
        <w:t xml:space="preserve">Prefijo de la trama del enlace descendente </w:t>
      </w:r>
      <w:r w:rsidRPr="00060972">
        <w:rPr>
          <w:color w:val="000000"/>
          <w:szCs w:val="24"/>
          <w:lang w:val="es-ES"/>
        </w:rPr>
        <w:t>(</w:t>
      </w:r>
      <w:r w:rsidRPr="001C5E6F">
        <w:rPr>
          <w:bCs/>
          <w:i/>
          <w:color w:val="000000"/>
          <w:szCs w:val="24"/>
          <w:lang w:val="es-ES"/>
        </w:rPr>
        <w:t>downlink frame prefix</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DLRU</w:t>
      </w:r>
      <w:r w:rsidRPr="001C5E6F">
        <w:rPr>
          <w:bCs/>
          <w:i/>
          <w:color w:val="000000"/>
          <w:szCs w:val="24"/>
          <w:lang w:val="es-ES"/>
        </w:rPr>
        <w:tab/>
      </w:r>
      <w:r w:rsidRPr="001C5E6F">
        <w:rPr>
          <w:bCs/>
          <w:color w:val="000000"/>
          <w:szCs w:val="24"/>
          <w:lang w:val="es-ES"/>
        </w:rPr>
        <w:t>L</w:t>
      </w:r>
      <w:r>
        <w:rPr>
          <w:bCs/>
          <w:color w:val="000000"/>
          <w:szCs w:val="24"/>
          <w:lang w:val="es-ES"/>
        </w:rPr>
        <w:t>RU</w:t>
      </w:r>
      <w:r w:rsidRPr="001C5E6F">
        <w:rPr>
          <w:bCs/>
          <w:color w:val="000000"/>
          <w:szCs w:val="24"/>
          <w:lang w:val="es-ES"/>
        </w:rPr>
        <w:t xml:space="preserve"> distribuida </w:t>
      </w:r>
      <w:r w:rsidRPr="00060972">
        <w:rPr>
          <w:color w:val="000000"/>
          <w:szCs w:val="24"/>
          <w:lang w:val="es-ES"/>
        </w:rPr>
        <w:t>(</w:t>
      </w:r>
      <w:r w:rsidRPr="001C5E6F">
        <w:rPr>
          <w:bCs/>
          <w:i/>
          <w:color w:val="000000"/>
          <w:szCs w:val="24"/>
          <w:lang w:val="es-ES"/>
        </w:rPr>
        <w:t>distributed L</w:t>
      </w:r>
      <w:r>
        <w:rPr>
          <w:bCs/>
          <w:i/>
          <w:color w:val="000000"/>
          <w:szCs w:val="24"/>
          <w:lang w:val="es-ES"/>
        </w:rPr>
        <w:t>RU</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DRU</w:t>
      </w:r>
      <w:r w:rsidRPr="001C5E6F">
        <w:rPr>
          <w:bCs/>
          <w:i/>
          <w:color w:val="000000"/>
          <w:szCs w:val="24"/>
          <w:lang w:val="es-ES"/>
        </w:rPr>
        <w:tab/>
      </w:r>
      <w:r w:rsidRPr="001C5E6F">
        <w:rPr>
          <w:bCs/>
          <w:color w:val="000000"/>
          <w:szCs w:val="24"/>
          <w:lang w:val="es-ES"/>
        </w:rPr>
        <w:t xml:space="preserve">Unidad de recursos distribuidos </w:t>
      </w:r>
      <w:r w:rsidRPr="00060972">
        <w:rPr>
          <w:color w:val="000000"/>
          <w:szCs w:val="24"/>
          <w:lang w:val="es-ES"/>
        </w:rPr>
        <w:t>(</w:t>
      </w:r>
      <w:r w:rsidRPr="001C5E6F">
        <w:rPr>
          <w:bCs/>
          <w:i/>
          <w:color w:val="000000"/>
          <w:szCs w:val="24"/>
          <w:lang w:val="es-ES"/>
        </w:rPr>
        <w:t xml:space="preserve">distributed </w:t>
      </w:r>
      <w:r>
        <w:rPr>
          <w:bCs/>
          <w:i/>
          <w:color w:val="000000"/>
          <w:szCs w:val="24"/>
          <w:lang w:val="es-ES"/>
        </w:rPr>
        <w:t>resource</w:t>
      </w:r>
      <w:r w:rsidRPr="001C5E6F">
        <w:rPr>
          <w:bCs/>
          <w:i/>
          <w:color w:val="000000"/>
          <w:szCs w:val="24"/>
          <w:lang w:val="es-ES"/>
        </w:rPr>
        <w:t xml:space="preserve"> unit</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DSA</w:t>
      </w:r>
      <w:r w:rsidRPr="001C5E6F">
        <w:rPr>
          <w:bCs/>
          <w:i/>
          <w:color w:val="000000"/>
          <w:szCs w:val="24"/>
          <w:lang w:val="es-ES"/>
        </w:rPr>
        <w:tab/>
      </w:r>
      <w:r w:rsidRPr="001C5E6F">
        <w:rPr>
          <w:bCs/>
          <w:color w:val="000000"/>
          <w:szCs w:val="24"/>
          <w:lang w:val="es-ES"/>
        </w:rPr>
        <w:t xml:space="preserve">Adición de servicio dinámica </w:t>
      </w:r>
      <w:r w:rsidRPr="00060972">
        <w:rPr>
          <w:color w:val="000000"/>
          <w:szCs w:val="24"/>
          <w:lang w:val="es-ES"/>
        </w:rPr>
        <w:t>(</w:t>
      </w:r>
      <w:r w:rsidRPr="001C5E6F">
        <w:rPr>
          <w:bCs/>
          <w:i/>
          <w:color w:val="000000"/>
          <w:szCs w:val="24"/>
          <w:lang w:val="es-ES"/>
        </w:rPr>
        <w:t>dynamic service addition</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DSAC</w:t>
      </w:r>
      <w:r w:rsidRPr="001C5E6F">
        <w:rPr>
          <w:bCs/>
          <w:i/>
          <w:color w:val="000000"/>
          <w:szCs w:val="24"/>
          <w:lang w:val="es-ES"/>
        </w:rPr>
        <w:tab/>
      </w:r>
      <w:r w:rsidRPr="001C5E6F">
        <w:rPr>
          <w:bCs/>
          <w:color w:val="000000"/>
          <w:szCs w:val="24"/>
          <w:lang w:val="es-ES"/>
        </w:rPr>
        <w:t xml:space="preserve">Cuenta de atribución de subbandas del enlace descendente </w:t>
      </w:r>
      <w:r w:rsidRPr="00060972">
        <w:rPr>
          <w:color w:val="000000"/>
          <w:szCs w:val="24"/>
          <w:lang w:val="es-ES"/>
        </w:rPr>
        <w:t>(</w:t>
      </w:r>
      <w:r w:rsidRPr="001C5E6F">
        <w:rPr>
          <w:bCs/>
          <w:i/>
          <w:color w:val="000000"/>
          <w:szCs w:val="24"/>
          <w:lang w:val="es-ES"/>
        </w:rPr>
        <w:t>downlink subband allocation count</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DSC</w:t>
      </w:r>
      <w:r w:rsidRPr="001C5E6F">
        <w:rPr>
          <w:bCs/>
          <w:i/>
          <w:color w:val="000000"/>
          <w:szCs w:val="24"/>
          <w:lang w:val="es-ES"/>
        </w:rPr>
        <w:tab/>
      </w:r>
      <w:r w:rsidRPr="001C5E6F">
        <w:rPr>
          <w:bCs/>
          <w:color w:val="000000"/>
          <w:szCs w:val="24"/>
          <w:lang w:val="es-ES"/>
        </w:rPr>
        <w:t xml:space="preserve">Cambio de servicio dinámico </w:t>
      </w:r>
      <w:r w:rsidRPr="00060972">
        <w:rPr>
          <w:color w:val="000000"/>
          <w:szCs w:val="24"/>
          <w:lang w:val="es-ES"/>
        </w:rPr>
        <w:t>(</w:t>
      </w:r>
      <w:r w:rsidRPr="001C5E6F">
        <w:rPr>
          <w:bCs/>
          <w:i/>
          <w:color w:val="000000"/>
          <w:szCs w:val="24"/>
          <w:lang w:val="es-ES"/>
        </w:rPr>
        <w:t>dynamic service change</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DSCH</w:t>
      </w:r>
      <w:r w:rsidRPr="001C5E6F">
        <w:rPr>
          <w:bCs/>
          <w:i/>
          <w:color w:val="000000"/>
          <w:szCs w:val="24"/>
          <w:lang w:val="es-ES"/>
        </w:rPr>
        <w:tab/>
      </w:r>
      <w:r w:rsidRPr="001C5E6F">
        <w:rPr>
          <w:bCs/>
          <w:color w:val="000000"/>
          <w:szCs w:val="24"/>
          <w:lang w:val="es-ES"/>
        </w:rPr>
        <w:t xml:space="preserve">Planificación distribuida </w:t>
      </w:r>
      <w:r w:rsidRPr="00060972">
        <w:rPr>
          <w:color w:val="000000"/>
          <w:szCs w:val="24"/>
          <w:lang w:val="es-ES"/>
        </w:rPr>
        <w:t>(</w:t>
      </w:r>
      <w:r w:rsidRPr="001C5E6F">
        <w:rPr>
          <w:bCs/>
          <w:i/>
          <w:color w:val="000000"/>
          <w:szCs w:val="24"/>
          <w:lang w:val="es-ES"/>
        </w:rPr>
        <w:t>distributed scheduling</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lastRenderedPageBreak/>
        <w:t>DSCP</w:t>
      </w:r>
      <w:r w:rsidRPr="001C5E6F">
        <w:rPr>
          <w:bCs/>
          <w:i/>
          <w:color w:val="000000"/>
          <w:szCs w:val="24"/>
          <w:lang w:val="es-ES"/>
        </w:rPr>
        <w:tab/>
      </w:r>
      <w:r w:rsidRPr="001C5E6F">
        <w:rPr>
          <w:bCs/>
          <w:color w:val="000000"/>
          <w:szCs w:val="24"/>
          <w:lang w:val="es-ES"/>
        </w:rPr>
        <w:t xml:space="preserve">Punto de código de servicios diferenciados </w:t>
      </w:r>
      <w:r w:rsidRPr="00060972">
        <w:rPr>
          <w:color w:val="000000"/>
          <w:szCs w:val="24"/>
          <w:lang w:val="es-ES"/>
        </w:rPr>
        <w:t>(</w:t>
      </w:r>
      <w:r w:rsidRPr="001C5E6F">
        <w:rPr>
          <w:bCs/>
          <w:i/>
          <w:color w:val="000000"/>
          <w:szCs w:val="24"/>
          <w:lang w:val="es-ES"/>
        </w:rPr>
        <w:t>differentiated services code point</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DSD</w:t>
      </w:r>
      <w:r w:rsidRPr="001C5E6F">
        <w:rPr>
          <w:bCs/>
          <w:i/>
          <w:color w:val="000000"/>
          <w:szCs w:val="24"/>
          <w:lang w:val="es-ES"/>
        </w:rPr>
        <w:tab/>
      </w:r>
      <w:r>
        <w:rPr>
          <w:bCs/>
          <w:color w:val="000000"/>
          <w:szCs w:val="24"/>
          <w:lang w:val="es-ES"/>
        </w:rPr>
        <w:t>Supresión dinámica de</w:t>
      </w:r>
      <w:r w:rsidRPr="001C5E6F">
        <w:rPr>
          <w:bCs/>
          <w:color w:val="000000"/>
          <w:szCs w:val="24"/>
          <w:lang w:val="es-ES"/>
        </w:rPr>
        <w:t xml:space="preserve"> servicio </w:t>
      </w:r>
      <w:r w:rsidRPr="00060972">
        <w:rPr>
          <w:color w:val="000000"/>
          <w:szCs w:val="24"/>
          <w:lang w:val="es-ES"/>
        </w:rPr>
        <w:t>(</w:t>
      </w:r>
      <w:r w:rsidRPr="001C5E6F">
        <w:rPr>
          <w:bCs/>
          <w:i/>
          <w:color w:val="000000"/>
          <w:szCs w:val="24"/>
          <w:lang w:val="es-ES"/>
        </w:rPr>
        <w:t>dynamic service deletion</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DSx</w:t>
      </w:r>
      <w:r w:rsidRPr="001C5E6F">
        <w:rPr>
          <w:bCs/>
          <w:i/>
          <w:color w:val="000000"/>
          <w:szCs w:val="24"/>
          <w:lang w:val="es-ES"/>
        </w:rPr>
        <w:tab/>
      </w:r>
      <w:r w:rsidRPr="001C5E6F">
        <w:rPr>
          <w:bCs/>
          <w:color w:val="000000"/>
          <w:szCs w:val="24"/>
          <w:lang w:val="es-ES"/>
        </w:rPr>
        <w:t xml:space="preserve">Adición, modificación o supresión dinámicas de servicio </w:t>
      </w:r>
      <w:r w:rsidRPr="00060972">
        <w:rPr>
          <w:color w:val="000000"/>
          <w:szCs w:val="24"/>
          <w:lang w:val="es-ES"/>
        </w:rPr>
        <w:t>(</w:t>
      </w:r>
      <w:r w:rsidRPr="001C5E6F">
        <w:rPr>
          <w:bCs/>
          <w:i/>
          <w:color w:val="000000"/>
          <w:szCs w:val="24"/>
          <w:lang w:val="es-ES"/>
        </w:rPr>
        <w:t>dynamic service addition, change, or deletion</w:t>
      </w:r>
      <w:r w:rsidRPr="00060972">
        <w:rPr>
          <w:color w:val="000000"/>
          <w:szCs w:val="24"/>
          <w:lang w:val="es-ES"/>
        </w:rPr>
        <w:t>)</w:t>
      </w:r>
    </w:p>
    <w:p w:rsidR="00E74048" w:rsidRPr="001C5E6F" w:rsidRDefault="00E74048" w:rsidP="00E74048">
      <w:pPr>
        <w:pStyle w:val="Headingb"/>
        <w:rPr>
          <w:lang w:val="es-ES"/>
        </w:rPr>
      </w:pPr>
      <w:r w:rsidRPr="001C5E6F">
        <w:rPr>
          <w:lang w:val="es-ES"/>
        </w:rPr>
        <w:t>E</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E-MBS</w:t>
      </w:r>
      <w:r w:rsidRPr="001C5E6F">
        <w:rPr>
          <w:bCs/>
          <w:i/>
          <w:color w:val="000000"/>
          <w:szCs w:val="24"/>
          <w:lang w:val="es-ES"/>
        </w:rPr>
        <w:tab/>
      </w:r>
      <w:r w:rsidRPr="001C5E6F">
        <w:rPr>
          <w:bCs/>
          <w:color w:val="000000"/>
          <w:szCs w:val="24"/>
          <w:lang w:val="es-ES"/>
        </w:rPr>
        <w:t xml:space="preserve">Servicio </w:t>
      </w:r>
      <w:r>
        <w:rPr>
          <w:bCs/>
          <w:color w:val="000000"/>
          <w:szCs w:val="24"/>
          <w:lang w:val="es-ES"/>
        </w:rPr>
        <w:t xml:space="preserve">mejorado </w:t>
      </w:r>
      <w:r w:rsidRPr="001C5E6F">
        <w:rPr>
          <w:bCs/>
          <w:color w:val="000000"/>
          <w:szCs w:val="24"/>
          <w:lang w:val="es-ES"/>
        </w:rPr>
        <w:t xml:space="preserve">de multidifusión y difusión </w:t>
      </w:r>
      <w:r w:rsidRPr="00060972">
        <w:rPr>
          <w:color w:val="000000"/>
          <w:szCs w:val="24"/>
          <w:lang w:val="es-ES"/>
        </w:rPr>
        <w:t>(</w:t>
      </w:r>
      <w:r>
        <w:rPr>
          <w:bCs/>
          <w:i/>
          <w:color w:val="000000"/>
          <w:szCs w:val="24"/>
          <w:lang w:val="es-ES"/>
        </w:rPr>
        <w:t xml:space="preserve">enhanced </w:t>
      </w:r>
      <w:r w:rsidRPr="001C5E6F">
        <w:rPr>
          <w:bCs/>
          <w:i/>
          <w:color w:val="000000"/>
          <w:szCs w:val="24"/>
          <w:lang w:val="es-ES"/>
        </w:rPr>
        <w:t>multicast and broadcast service</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EAP</w:t>
      </w:r>
      <w:r w:rsidRPr="001C5E6F">
        <w:rPr>
          <w:bCs/>
          <w:i/>
          <w:color w:val="000000"/>
          <w:szCs w:val="24"/>
          <w:lang w:val="es-ES"/>
        </w:rPr>
        <w:tab/>
      </w:r>
      <w:r w:rsidRPr="001C5E6F">
        <w:rPr>
          <w:bCs/>
          <w:color w:val="000000"/>
          <w:szCs w:val="24"/>
          <w:lang w:val="es-ES"/>
        </w:rPr>
        <w:t xml:space="preserve">Protocolo de autenticación ampliable </w:t>
      </w:r>
      <w:r w:rsidRPr="00060972">
        <w:rPr>
          <w:color w:val="000000"/>
          <w:szCs w:val="24"/>
          <w:lang w:val="es-ES"/>
        </w:rPr>
        <w:t>(</w:t>
      </w:r>
      <w:r w:rsidRPr="001C5E6F">
        <w:rPr>
          <w:bCs/>
          <w:i/>
          <w:color w:val="000000"/>
          <w:szCs w:val="24"/>
          <w:lang w:val="es-ES"/>
        </w:rPr>
        <w:t>extensible authentication protocol</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EBB</w:t>
      </w:r>
      <w:r w:rsidRPr="001C5E6F">
        <w:rPr>
          <w:bCs/>
          <w:color w:val="000000"/>
          <w:szCs w:val="24"/>
          <w:lang w:val="es-ES"/>
        </w:rPr>
        <w:tab/>
        <w:t xml:space="preserve">Establecido antes de la interrupción </w:t>
      </w:r>
      <w:r w:rsidRPr="00060972">
        <w:rPr>
          <w:color w:val="000000"/>
          <w:szCs w:val="24"/>
          <w:lang w:val="es-ES"/>
        </w:rPr>
        <w:t>(</w:t>
      </w:r>
      <w:r w:rsidRPr="001C5E6F">
        <w:rPr>
          <w:bCs/>
          <w:i/>
          <w:color w:val="000000"/>
          <w:szCs w:val="24"/>
          <w:lang w:val="es-ES"/>
        </w:rPr>
        <w:t>established before break</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EC</w:t>
      </w:r>
      <w:r w:rsidRPr="001C5E6F">
        <w:rPr>
          <w:bCs/>
          <w:i/>
          <w:color w:val="000000"/>
          <w:szCs w:val="24"/>
          <w:lang w:val="es-ES"/>
        </w:rPr>
        <w:tab/>
      </w:r>
      <w:r w:rsidRPr="001C5E6F">
        <w:rPr>
          <w:bCs/>
          <w:color w:val="000000"/>
          <w:szCs w:val="24"/>
          <w:lang w:val="es-ES"/>
        </w:rPr>
        <w:t xml:space="preserve">Control de la encriptación </w:t>
      </w:r>
      <w:r w:rsidRPr="00060972">
        <w:rPr>
          <w:color w:val="000000"/>
          <w:szCs w:val="24"/>
          <w:lang w:val="es-ES"/>
        </w:rPr>
        <w:t>(</w:t>
      </w:r>
      <w:r w:rsidRPr="001C5E6F">
        <w:rPr>
          <w:bCs/>
          <w:i/>
          <w:color w:val="000000"/>
          <w:szCs w:val="24"/>
          <w:lang w:val="es-ES"/>
        </w:rPr>
        <w:t>encryption control</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ECB</w:t>
      </w:r>
      <w:r w:rsidRPr="001C5E6F">
        <w:rPr>
          <w:bCs/>
          <w:i/>
          <w:color w:val="000000"/>
          <w:szCs w:val="24"/>
          <w:lang w:val="es-ES"/>
        </w:rPr>
        <w:tab/>
      </w:r>
      <w:r w:rsidRPr="001C5E6F">
        <w:rPr>
          <w:bCs/>
          <w:color w:val="000000"/>
          <w:szCs w:val="24"/>
          <w:lang w:val="es-ES"/>
        </w:rPr>
        <w:t xml:space="preserve">Libro de códigos electrónico </w:t>
      </w:r>
      <w:r w:rsidRPr="00060972">
        <w:rPr>
          <w:color w:val="000000"/>
          <w:szCs w:val="24"/>
          <w:lang w:val="es-ES"/>
        </w:rPr>
        <w:t>(</w:t>
      </w:r>
      <w:r w:rsidRPr="001C5E6F">
        <w:rPr>
          <w:bCs/>
          <w:i/>
          <w:color w:val="000000"/>
          <w:szCs w:val="24"/>
          <w:lang w:val="es-ES"/>
        </w:rPr>
        <w:t>electronic code book</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ECRTP</w:t>
      </w:r>
      <w:r w:rsidRPr="001C5E6F">
        <w:rPr>
          <w:bCs/>
          <w:i/>
          <w:color w:val="000000"/>
          <w:szCs w:val="24"/>
          <w:lang w:val="es-ES"/>
        </w:rPr>
        <w:tab/>
      </w:r>
      <w:r w:rsidRPr="001C5E6F">
        <w:rPr>
          <w:bCs/>
          <w:color w:val="000000"/>
          <w:szCs w:val="24"/>
          <w:lang w:val="es-ES"/>
        </w:rPr>
        <w:t>Formato CS PDU con compresión de encabezamiento IP (IETF RFC 3545)</w:t>
      </w:r>
      <w:r w:rsidRPr="001C5E6F">
        <w:rPr>
          <w:bCs/>
          <w:i/>
          <w:color w:val="000000"/>
          <w:szCs w:val="24"/>
          <w:lang w:val="es-ES"/>
        </w:rPr>
        <w:t xml:space="preserve"> </w:t>
      </w:r>
      <w:r w:rsidRPr="00060972">
        <w:rPr>
          <w:color w:val="000000"/>
          <w:szCs w:val="24"/>
          <w:lang w:val="es-ES"/>
        </w:rPr>
        <w:t>(</w:t>
      </w:r>
      <w:r w:rsidRPr="001C5E6F">
        <w:rPr>
          <w:bCs/>
          <w:i/>
          <w:color w:val="000000"/>
          <w:szCs w:val="24"/>
          <w:lang w:val="es-ES"/>
        </w:rPr>
        <w:t>A</w:t>
      </w:r>
      <w:r>
        <w:rPr>
          <w:bCs/>
          <w:i/>
          <w:color w:val="000000"/>
          <w:szCs w:val="24"/>
          <w:lang w:val="es-ES"/>
        </w:rPr>
        <w:t> </w:t>
      </w:r>
      <w:r w:rsidRPr="001C5E6F">
        <w:rPr>
          <w:bCs/>
          <w:i/>
          <w:color w:val="000000"/>
          <w:szCs w:val="24"/>
          <w:lang w:val="es-ES"/>
        </w:rPr>
        <w:t>IP</w:t>
      </w:r>
      <w:r>
        <w:rPr>
          <w:bCs/>
          <w:i/>
          <w:color w:val="000000"/>
          <w:szCs w:val="24"/>
          <w:lang w:val="es-ES"/>
        </w:rPr>
        <w:noBreakHyphen/>
      </w:r>
      <w:r w:rsidRPr="001C5E6F">
        <w:rPr>
          <w:bCs/>
          <w:i/>
          <w:color w:val="000000"/>
          <w:szCs w:val="24"/>
          <w:lang w:val="es-ES"/>
        </w:rPr>
        <w:t xml:space="preserve">header-compression CS PDU format </w:t>
      </w:r>
      <w:r w:rsidRPr="003F636F">
        <w:rPr>
          <w:i/>
          <w:iCs/>
          <w:color w:val="000000"/>
          <w:szCs w:val="24"/>
          <w:lang w:val="es-ES"/>
        </w:rPr>
        <w:t>(</w:t>
      </w:r>
      <w:r w:rsidRPr="003F636F">
        <w:rPr>
          <w:bCs/>
          <w:i/>
          <w:iCs/>
          <w:color w:val="000000"/>
          <w:szCs w:val="24"/>
          <w:lang w:val="es-ES"/>
        </w:rPr>
        <w:t>IETF RFC 3545</w:t>
      </w:r>
      <w:r w:rsidRPr="003F636F">
        <w:rPr>
          <w:i/>
          <w:iCs/>
          <w:color w:val="000000"/>
          <w:szCs w:val="24"/>
          <w:lang w:val="es-ES"/>
        </w:rPr>
        <w:t>)</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EDE</w:t>
      </w:r>
      <w:r w:rsidRPr="001C5E6F">
        <w:rPr>
          <w:bCs/>
          <w:i/>
          <w:color w:val="000000"/>
          <w:szCs w:val="24"/>
          <w:lang w:val="es-ES"/>
        </w:rPr>
        <w:tab/>
      </w:r>
      <w:r w:rsidRPr="001C5E6F">
        <w:rPr>
          <w:bCs/>
          <w:color w:val="000000"/>
          <w:szCs w:val="24"/>
          <w:lang w:val="es-ES"/>
        </w:rPr>
        <w:t xml:space="preserve">Encriptación-desencriptación-encriptación </w:t>
      </w:r>
    </w:p>
    <w:p w:rsidR="00E74048" w:rsidRDefault="00E74048" w:rsidP="00996A68">
      <w:pPr>
        <w:tabs>
          <w:tab w:val="clear" w:pos="794"/>
          <w:tab w:val="clear" w:pos="1191"/>
          <w:tab w:val="left" w:pos="1800"/>
        </w:tabs>
        <w:ind w:left="1588" w:hanging="1588"/>
        <w:jc w:val="left"/>
        <w:rPr>
          <w:bCs/>
          <w:color w:val="000000"/>
          <w:szCs w:val="24"/>
          <w:lang w:val="es-ES"/>
        </w:rPr>
      </w:pPr>
      <w:r w:rsidRPr="001C5E6F">
        <w:rPr>
          <w:bCs/>
          <w:color w:val="000000"/>
          <w:szCs w:val="24"/>
          <w:lang w:val="es-ES"/>
        </w:rPr>
        <w:t>SETS</w:t>
      </w:r>
      <w:r w:rsidRPr="001C5E6F">
        <w:rPr>
          <w:bCs/>
          <w:i/>
          <w:color w:val="000000"/>
          <w:szCs w:val="24"/>
          <w:lang w:val="es-ES"/>
        </w:rPr>
        <w:tab/>
      </w:r>
      <w:r w:rsidRPr="001C5E6F">
        <w:rPr>
          <w:bCs/>
          <w:color w:val="000000"/>
          <w:szCs w:val="24"/>
          <w:lang w:val="es-ES"/>
        </w:rPr>
        <w:t>Servicio de exploración de la Tierra por satélite</w:t>
      </w:r>
    </w:p>
    <w:p w:rsidR="00E74048" w:rsidRPr="00DC074F" w:rsidRDefault="00E74048" w:rsidP="00996A68">
      <w:pPr>
        <w:tabs>
          <w:tab w:val="clear" w:pos="794"/>
          <w:tab w:val="clear" w:pos="1191"/>
          <w:tab w:val="left" w:pos="1800"/>
        </w:tabs>
        <w:ind w:left="1588" w:hanging="1588"/>
        <w:jc w:val="left"/>
        <w:rPr>
          <w:bCs/>
          <w:i/>
          <w:color w:val="000000"/>
          <w:szCs w:val="24"/>
          <w:lang w:val="es-ES"/>
        </w:rPr>
      </w:pPr>
      <w:r>
        <w:rPr>
          <w:bCs/>
          <w:color w:val="000000"/>
          <w:szCs w:val="24"/>
          <w:lang w:val="es-ES"/>
        </w:rPr>
        <w:t>EESS</w:t>
      </w:r>
      <w:r w:rsidRPr="001C5E6F">
        <w:rPr>
          <w:bCs/>
          <w:i/>
          <w:color w:val="000000"/>
          <w:szCs w:val="24"/>
          <w:lang w:val="es-ES"/>
        </w:rPr>
        <w:tab/>
      </w:r>
      <w:r w:rsidRPr="001C5E6F">
        <w:rPr>
          <w:bCs/>
          <w:color w:val="000000"/>
          <w:szCs w:val="24"/>
          <w:lang w:val="es-ES"/>
        </w:rPr>
        <w:t>Servicio de exploración de la Tierra por satélite</w:t>
      </w:r>
      <w:r>
        <w:rPr>
          <w:bCs/>
          <w:color w:val="000000"/>
          <w:szCs w:val="24"/>
          <w:lang w:val="es-ES"/>
        </w:rPr>
        <w:t xml:space="preserve"> </w:t>
      </w:r>
      <w:r w:rsidRPr="00060972">
        <w:rPr>
          <w:color w:val="000000"/>
          <w:szCs w:val="24"/>
          <w:lang w:val="es-ES"/>
        </w:rPr>
        <w:t>(</w:t>
      </w:r>
      <w:r w:rsidRPr="00DC074F">
        <w:rPr>
          <w:bCs/>
          <w:i/>
          <w:color w:val="000000"/>
          <w:szCs w:val="24"/>
          <w:lang w:val="es-ES"/>
        </w:rPr>
        <w:t>Earth exploratory satellite system</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EH</w:t>
      </w:r>
      <w:r w:rsidRPr="001C5E6F">
        <w:rPr>
          <w:bCs/>
          <w:i/>
          <w:color w:val="000000"/>
          <w:szCs w:val="24"/>
          <w:lang w:val="es-ES"/>
        </w:rPr>
        <w:tab/>
      </w:r>
      <w:r w:rsidRPr="001C5E6F">
        <w:rPr>
          <w:bCs/>
          <w:color w:val="000000"/>
          <w:szCs w:val="24"/>
          <w:lang w:val="es-ES"/>
        </w:rPr>
        <w:t xml:space="preserve">Encabezamiento ampliado </w:t>
      </w:r>
      <w:r w:rsidRPr="00060972">
        <w:rPr>
          <w:color w:val="000000"/>
          <w:szCs w:val="24"/>
          <w:lang w:val="es-ES"/>
        </w:rPr>
        <w:t>(</w:t>
      </w:r>
      <w:r w:rsidRPr="001C5E6F">
        <w:rPr>
          <w:bCs/>
          <w:i/>
          <w:color w:val="000000"/>
          <w:szCs w:val="24"/>
          <w:lang w:val="es-ES"/>
        </w:rPr>
        <w:t>extended header</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EIK</w:t>
      </w:r>
      <w:r w:rsidRPr="001C5E6F">
        <w:rPr>
          <w:bCs/>
          <w:i/>
          <w:color w:val="000000"/>
          <w:szCs w:val="24"/>
          <w:lang w:val="es-ES"/>
        </w:rPr>
        <w:tab/>
      </w:r>
      <w:r w:rsidRPr="001C5E6F">
        <w:rPr>
          <w:bCs/>
          <w:color w:val="000000"/>
          <w:szCs w:val="24"/>
          <w:lang w:val="es-ES"/>
        </w:rPr>
        <w:t>Clave de integridad EAP</w:t>
      </w:r>
      <w:r w:rsidRPr="001C5E6F">
        <w:rPr>
          <w:bCs/>
          <w:i/>
          <w:color w:val="000000"/>
          <w:szCs w:val="24"/>
          <w:lang w:val="es-ES"/>
        </w:rPr>
        <w:t xml:space="preserve"> </w:t>
      </w:r>
      <w:r w:rsidRPr="00060972">
        <w:rPr>
          <w:color w:val="000000"/>
          <w:szCs w:val="24"/>
          <w:lang w:val="es-ES"/>
        </w:rPr>
        <w:t>(</w:t>
      </w:r>
      <w:r w:rsidRPr="001C5E6F">
        <w:rPr>
          <w:bCs/>
          <w:i/>
          <w:color w:val="000000"/>
          <w:szCs w:val="24"/>
          <w:lang w:val="es-ES"/>
        </w:rPr>
        <w:t>EAP integrity key</w:t>
      </w:r>
      <w:r w:rsidRPr="00060972">
        <w:rPr>
          <w:color w:val="000000"/>
          <w:szCs w:val="24"/>
          <w:lang w:val="es-ES"/>
        </w:rPr>
        <w:t>)</w:t>
      </w:r>
    </w:p>
    <w:p w:rsidR="00E74048" w:rsidRDefault="00E74048" w:rsidP="00996A68">
      <w:pPr>
        <w:tabs>
          <w:tab w:val="clear" w:pos="794"/>
          <w:tab w:val="clear" w:pos="1191"/>
          <w:tab w:val="left" w:pos="1800"/>
        </w:tabs>
        <w:ind w:left="1588" w:hanging="1588"/>
        <w:jc w:val="left"/>
        <w:rPr>
          <w:bCs/>
          <w:color w:val="000000"/>
          <w:szCs w:val="24"/>
          <w:lang w:val="es-ES"/>
        </w:rPr>
      </w:pPr>
      <w:r w:rsidRPr="001C5E6F">
        <w:rPr>
          <w:bCs/>
          <w:color w:val="000000"/>
          <w:szCs w:val="24"/>
          <w:lang w:val="es-ES"/>
        </w:rPr>
        <w:t>PIRE</w:t>
      </w:r>
      <w:r w:rsidRPr="001C5E6F">
        <w:rPr>
          <w:bCs/>
          <w:i/>
          <w:color w:val="000000"/>
          <w:szCs w:val="24"/>
          <w:lang w:val="es-ES"/>
        </w:rPr>
        <w:tab/>
      </w:r>
      <w:r w:rsidRPr="001C5E6F">
        <w:rPr>
          <w:bCs/>
          <w:color w:val="000000"/>
          <w:szCs w:val="24"/>
          <w:lang w:val="es-ES"/>
        </w:rPr>
        <w:t xml:space="preserve">Potencia isotrópica radiada </w:t>
      </w:r>
      <w:r>
        <w:rPr>
          <w:bCs/>
          <w:color w:val="000000"/>
          <w:szCs w:val="24"/>
          <w:lang w:val="es-ES"/>
        </w:rPr>
        <w:t>equivalente</w:t>
      </w:r>
      <w:r w:rsidRPr="001C5E6F">
        <w:rPr>
          <w:bCs/>
          <w:color w:val="000000"/>
          <w:szCs w:val="24"/>
          <w:lang w:val="es-ES"/>
        </w:rPr>
        <w:t xml:space="preserve"> </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Pr>
          <w:bCs/>
          <w:color w:val="000000"/>
          <w:szCs w:val="24"/>
          <w:lang w:val="es-ES"/>
        </w:rPr>
        <w:t>EIRP</w:t>
      </w:r>
      <w:r>
        <w:rPr>
          <w:bCs/>
          <w:color w:val="000000"/>
          <w:szCs w:val="24"/>
          <w:lang w:val="es-ES"/>
        </w:rPr>
        <w:tab/>
      </w:r>
      <w:r w:rsidRPr="001C5E6F">
        <w:rPr>
          <w:bCs/>
          <w:color w:val="000000"/>
          <w:szCs w:val="24"/>
          <w:lang w:val="es-ES"/>
        </w:rPr>
        <w:t xml:space="preserve">Potencia isotrópica radiada </w:t>
      </w:r>
      <w:r>
        <w:rPr>
          <w:bCs/>
          <w:color w:val="000000"/>
          <w:szCs w:val="24"/>
          <w:lang w:val="es-ES"/>
        </w:rPr>
        <w:t xml:space="preserve">equivalente </w:t>
      </w:r>
      <w:r w:rsidRPr="00060972">
        <w:rPr>
          <w:color w:val="000000"/>
          <w:szCs w:val="24"/>
          <w:lang w:val="es-ES"/>
        </w:rPr>
        <w:t>(</w:t>
      </w:r>
      <w:r w:rsidRPr="00402AF9">
        <w:rPr>
          <w:bCs/>
          <w:i/>
          <w:color w:val="000000"/>
          <w:szCs w:val="24"/>
          <w:lang w:val="es-ES_tradnl"/>
        </w:rPr>
        <w:t>effective isotropic radiated power</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EKS</w:t>
      </w:r>
      <w:r w:rsidRPr="001C5E6F">
        <w:rPr>
          <w:bCs/>
          <w:i/>
          <w:color w:val="000000"/>
          <w:szCs w:val="24"/>
          <w:lang w:val="es-ES"/>
        </w:rPr>
        <w:tab/>
      </w:r>
      <w:r w:rsidRPr="001C5E6F">
        <w:rPr>
          <w:bCs/>
          <w:color w:val="000000"/>
          <w:szCs w:val="24"/>
          <w:lang w:val="es-ES"/>
        </w:rPr>
        <w:t xml:space="preserve">Secuencia de claves de encriptación </w:t>
      </w:r>
      <w:r w:rsidRPr="00060972">
        <w:rPr>
          <w:color w:val="000000"/>
          <w:szCs w:val="24"/>
          <w:lang w:val="es-ES"/>
        </w:rPr>
        <w:t>(</w:t>
      </w:r>
      <w:r w:rsidRPr="001C5E6F">
        <w:rPr>
          <w:bCs/>
          <w:i/>
          <w:color w:val="000000"/>
          <w:szCs w:val="24"/>
          <w:lang w:val="es-ES"/>
        </w:rPr>
        <w:t>encryption key sequence</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EVM</w:t>
      </w:r>
      <w:r w:rsidRPr="001C5E6F">
        <w:rPr>
          <w:bCs/>
          <w:i/>
          <w:color w:val="000000"/>
          <w:szCs w:val="24"/>
          <w:lang w:val="es-ES"/>
        </w:rPr>
        <w:tab/>
      </w:r>
      <w:r w:rsidRPr="001C5E6F">
        <w:rPr>
          <w:bCs/>
          <w:color w:val="000000"/>
          <w:szCs w:val="24"/>
          <w:lang w:val="es-ES"/>
        </w:rPr>
        <w:t xml:space="preserve">Magnitud del vector error </w:t>
      </w:r>
      <w:r w:rsidRPr="00060972">
        <w:rPr>
          <w:color w:val="000000"/>
          <w:szCs w:val="24"/>
          <w:lang w:val="es-ES"/>
        </w:rPr>
        <w:t>(</w:t>
      </w:r>
      <w:r w:rsidRPr="001C5E6F">
        <w:rPr>
          <w:bCs/>
          <w:i/>
          <w:color w:val="000000"/>
          <w:szCs w:val="24"/>
          <w:lang w:val="es-ES"/>
        </w:rPr>
        <w:t>error vector magnitude</w:t>
      </w:r>
      <w:r w:rsidRPr="00060972">
        <w:rPr>
          <w:color w:val="000000"/>
          <w:szCs w:val="24"/>
          <w:lang w:val="es-ES"/>
        </w:rPr>
        <w:t>)</w:t>
      </w:r>
    </w:p>
    <w:p w:rsidR="00E74048" w:rsidRPr="001C5E6F" w:rsidRDefault="00E74048" w:rsidP="00E74048">
      <w:pPr>
        <w:pStyle w:val="Headingb"/>
        <w:rPr>
          <w:lang w:val="es-ES"/>
        </w:rPr>
      </w:pPr>
      <w:r w:rsidRPr="001C5E6F">
        <w:rPr>
          <w:lang w:val="es-ES"/>
        </w:rPr>
        <w:t>F</w:t>
      </w:r>
    </w:p>
    <w:p w:rsidR="00E74048" w:rsidRPr="001C5E6F" w:rsidRDefault="00E74048" w:rsidP="00996A68">
      <w:pPr>
        <w:tabs>
          <w:tab w:val="clear" w:pos="794"/>
          <w:tab w:val="clear" w:pos="1191"/>
          <w:tab w:val="left" w:pos="1800"/>
        </w:tabs>
        <w:jc w:val="left"/>
        <w:rPr>
          <w:bCs/>
          <w:i/>
          <w:color w:val="000000"/>
          <w:szCs w:val="24"/>
          <w:lang w:val="es-ES"/>
        </w:rPr>
      </w:pPr>
      <w:r>
        <w:rPr>
          <w:bCs/>
          <w:color w:val="000000"/>
          <w:szCs w:val="24"/>
          <w:lang w:val="es-ES"/>
        </w:rPr>
        <w:t>CREB</w:t>
      </w:r>
      <w:r w:rsidRPr="001C5E6F">
        <w:rPr>
          <w:bCs/>
          <w:i/>
          <w:color w:val="000000"/>
          <w:szCs w:val="24"/>
          <w:lang w:val="es-ES"/>
        </w:rPr>
        <w:tab/>
      </w:r>
      <w:r w:rsidRPr="001C5E6F">
        <w:rPr>
          <w:bCs/>
          <w:color w:val="000000"/>
          <w:szCs w:val="24"/>
          <w:lang w:val="es-ES"/>
        </w:rPr>
        <w:t xml:space="preserve">Conmutación rápida de estaciones de base </w:t>
      </w:r>
      <w:r w:rsidRPr="00060972">
        <w:rPr>
          <w:color w:val="000000"/>
          <w:szCs w:val="24"/>
          <w:lang w:val="es-ES"/>
        </w:rPr>
        <w:t>(</w:t>
      </w:r>
      <w:r w:rsidRPr="001C5E6F">
        <w:rPr>
          <w:bCs/>
          <w:i/>
          <w:color w:val="000000"/>
          <w:szCs w:val="24"/>
          <w:lang w:val="es-ES"/>
        </w:rPr>
        <w:t>fast base station switching</w:t>
      </w:r>
      <w:r w:rsidRPr="00060972">
        <w:rPr>
          <w:color w:val="000000"/>
          <w:szCs w:val="24"/>
          <w:lang w:val="es-ES"/>
        </w:rPr>
        <w:t>)</w:t>
      </w:r>
    </w:p>
    <w:p w:rsidR="00E74048" w:rsidRPr="001C5E6F" w:rsidRDefault="00E74048" w:rsidP="00996A68">
      <w:pPr>
        <w:tabs>
          <w:tab w:val="clear" w:pos="794"/>
          <w:tab w:val="clear" w:pos="1191"/>
          <w:tab w:val="left" w:pos="1800"/>
        </w:tabs>
        <w:jc w:val="left"/>
        <w:rPr>
          <w:bCs/>
          <w:i/>
          <w:color w:val="000000"/>
          <w:szCs w:val="24"/>
          <w:lang w:val="es-ES"/>
        </w:rPr>
      </w:pPr>
      <w:r w:rsidRPr="001C5E6F">
        <w:rPr>
          <w:bCs/>
          <w:color w:val="000000"/>
          <w:szCs w:val="24"/>
          <w:lang w:val="es-ES"/>
        </w:rPr>
        <w:t>FC</w:t>
      </w:r>
      <w:r w:rsidRPr="001C5E6F">
        <w:rPr>
          <w:bCs/>
          <w:i/>
          <w:color w:val="000000"/>
          <w:szCs w:val="24"/>
          <w:lang w:val="es-ES"/>
        </w:rPr>
        <w:tab/>
      </w:r>
      <w:r w:rsidRPr="001C5E6F">
        <w:rPr>
          <w:bCs/>
          <w:color w:val="000000"/>
          <w:szCs w:val="24"/>
          <w:lang w:val="es-ES"/>
        </w:rPr>
        <w:t xml:space="preserve">Control de la fragmentación </w:t>
      </w:r>
      <w:r w:rsidRPr="00060972">
        <w:rPr>
          <w:color w:val="000000"/>
          <w:szCs w:val="24"/>
          <w:lang w:val="es-ES"/>
        </w:rPr>
        <w:t>(</w:t>
      </w:r>
      <w:r w:rsidRPr="001C5E6F">
        <w:rPr>
          <w:bCs/>
          <w:i/>
          <w:color w:val="000000"/>
          <w:szCs w:val="24"/>
          <w:lang w:val="es-ES"/>
        </w:rPr>
        <w:t>fragmentation control</w:t>
      </w:r>
      <w:r w:rsidRPr="00060972">
        <w:rPr>
          <w:color w:val="000000"/>
          <w:szCs w:val="24"/>
          <w:lang w:val="es-ES"/>
        </w:rPr>
        <w:t>)</w:t>
      </w:r>
    </w:p>
    <w:p w:rsidR="00E74048" w:rsidRPr="001C5E6F" w:rsidRDefault="00E74048" w:rsidP="00996A68">
      <w:pPr>
        <w:tabs>
          <w:tab w:val="clear" w:pos="794"/>
          <w:tab w:val="clear" w:pos="1191"/>
        </w:tabs>
        <w:ind w:left="1588" w:hanging="1588"/>
        <w:jc w:val="left"/>
        <w:rPr>
          <w:i/>
          <w:lang w:val="es-ES"/>
        </w:rPr>
      </w:pPr>
      <w:r w:rsidRPr="001C5E6F">
        <w:rPr>
          <w:lang w:val="es-ES"/>
        </w:rPr>
        <w:t>FCAPS</w:t>
      </w:r>
      <w:r w:rsidRPr="001C5E6F">
        <w:rPr>
          <w:i/>
          <w:lang w:val="es-ES"/>
        </w:rPr>
        <w:tab/>
      </w:r>
      <w:r w:rsidRPr="001C5E6F">
        <w:rPr>
          <w:lang w:val="es-ES"/>
        </w:rPr>
        <w:t xml:space="preserve">Gestión de fallos, gestión de la configuración, gestión de cuentas, gestión de la calidad de funcionamiento, gestión de la seguridad </w:t>
      </w:r>
      <w:r w:rsidRPr="00060972">
        <w:rPr>
          <w:lang w:val="es-ES"/>
        </w:rPr>
        <w:t>(</w:t>
      </w:r>
      <w:r w:rsidRPr="001C5E6F">
        <w:rPr>
          <w:i/>
          <w:lang w:val="es-ES"/>
        </w:rPr>
        <w:t>fault management, configuration management, account management, performance management, security management</w:t>
      </w:r>
      <w:r w:rsidRPr="00060972">
        <w:rPr>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FCH</w:t>
      </w:r>
      <w:r w:rsidRPr="001C5E6F">
        <w:rPr>
          <w:bCs/>
          <w:i/>
          <w:color w:val="000000"/>
          <w:szCs w:val="24"/>
          <w:lang w:val="es-ES"/>
        </w:rPr>
        <w:tab/>
      </w:r>
      <w:r w:rsidRPr="001C5E6F">
        <w:rPr>
          <w:bCs/>
          <w:color w:val="000000"/>
          <w:szCs w:val="24"/>
          <w:lang w:val="es-ES"/>
        </w:rPr>
        <w:t xml:space="preserve">Encabezamiento del control de trama </w:t>
      </w:r>
      <w:r w:rsidRPr="00060972">
        <w:rPr>
          <w:color w:val="000000"/>
          <w:szCs w:val="24"/>
          <w:lang w:val="es-ES"/>
        </w:rPr>
        <w:t>(</w:t>
      </w:r>
      <w:r w:rsidRPr="001C5E6F">
        <w:rPr>
          <w:bCs/>
          <w:i/>
          <w:color w:val="000000"/>
          <w:szCs w:val="24"/>
          <w:lang w:val="es-ES"/>
        </w:rPr>
        <w:t>frame control header</w:t>
      </w:r>
      <w:r w:rsidRPr="00060972">
        <w:rPr>
          <w:color w:val="000000"/>
          <w:szCs w:val="24"/>
          <w:lang w:val="es-ES"/>
        </w:rPr>
        <w:t>)</w:t>
      </w:r>
    </w:p>
    <w:p w:rsidR="00E74048" w:rsidRDefault="00E74048" w:rsidP="00996A68">
      <w:pPr>
        <w:tabs>
          <w:tab w:val="clear" w:pos="794"/>
          <w:tab w:val="clear" w:pos="1191"/>
          <w:tab w:val="left" w:pos="1800"/>
        </w:tabs>
        <w:ind w:left="1588" w:hanging="1588"/>
        <w:jc w:val="left"/>
        <w:rPr>
          <w:bCs/>
          <w:color w:val="000000"/>
          <w:szCs w:val="24"/>
          <w:lang w:val="es-ES"/>
        </w:rPr>
      </w:pPr>
      <w:r>
        <w:rPr>
          <w:bCs/>
          <w:color w:val="000000"/>
          <w:szCs w:val="24"/>
          <w:lang w:val="es-ES"/>
        </w:rPr>
        <w:t>DDF</w:t>
      </w:r>
      <w:r w:rsidRPr="001C5E6F">
        <w:rPr>
          <w:bCs/>
          <w:i/>
          <w:color w:val="000000"/>
          <w:szCs w:val="24"/>
          <w:lang w:val="es-ES"/>
        </w:rPr>
        <w:tab/>
      </w:r>
      <w:r w:rsidRPr="001C5E6F">
        <w:rPr>
          <w:bCs/>
          <w:color w:val="000000"/>
          <w:szCs w:val="24"/>
          <w:lang w:val="es-ES"/>
        </w:rPr>
        <w:t xml:space="preserve">Dúplex por división de frecuencia </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Pr>
          <w:bCs/>
          <w:color w:val="000000"/>
          <w:szCs w:val="24"/>
          <w:lang w:val="es-ES"/>
        </w:rPr>
        <w:t>FDD</w:t>
      </w:r>
      <w:r>
        <w:rPr>
          <w:bCs/>
          <w:color w:val="000000"/>
          <w:szCs w:val="24"/>
          <w:lang w:val="es-ES"/>
        </w:rPr>
        <w:tab/>
      </w:r>
      <w:r w:rsidRPr="001C5E6F">
        <w:rPr>
          <w:bCs/>
          <w:color w:val="000000"/>
          <w:szCs w:val="24"/>
          <w:lang w:val="es-ES"/>
        </w:rPr>
        <w:t>Dúplex por división de frecuencia</w:t>
      </w:r>
      <w:r>
        <w:rPr>
          <w:bCs/>
          <w:color w:val="000000"/>
          <w:szCs w:val="24"/>
          <w:lang w:val="es-ES"/>
        </w:rPr>
        <w:t xml:space="preserve"> </w:t>
      </w:r>
      <w:r w:rsidRPr="00060972">
        <w:rPr>
          <w:color w:val="000000"/>
          <w:szCs w:val="24"/>
          <w:lang w:val="es-ES"/>
        </w:rPr>
        <w:t>(</w:t>
      </w:r>
      <w:r w:rsidRPr="00402AF9">
        <w:rPr>
          <w:bCs/>
          <w:i/>
          <w:color w:val="000000"/>
          <w:szCs w:val="24"/>
          <w:lang w:val="es-ES_tradnl"/>
        </w:rPr>
        <w:t>frequency division duplex or duplexing</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FEC</w:t>
      </w:r>
      <w:r w:rsidRPr="001C5E6F">
        <w:rPr>
          <w:bCs/>
          <w:i/>
          <w:color w:val="000000"/>
          <w:szCs w:val="24"/>
          <w:lang w:val="es-ES"/>
        </w:rPr>
        <w:tab/>
      </w:r>
      <w:r w:rsidRPr="001C5E6F">
        <w:rPr>
          <w:bCs/>
          <w:color w:val="000000"/>
          <w:szCs w:val="24"/>
          <w:lang w:val="es-ES"/>
        </w:rPr>
        <w:t xml:space="preserve">Corrección de errores en recepción </w:t>
      </w:r>
      <w:r w:rsidRPr="00060972">
        <w:rPr>
          <w:color w:val="000000"/>
          <w:szCs w:val="24"/>
          <w:lang w:val="es-ES"/>
        </w:rPr>
        <w:t>(</w:t>
      </w:r>
      <w:r w:rsidRPr="001C5E6F">
        <w:rPr>
          <w:bCs/>
          <w:i/>
          <w:color w:val="000000"/>
          <w:szCs w:val="24"/>
          <w:lang w:val="es-ES"/>
        </w:rPr>
        <w:t>forward error correction</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FFR</w:t>
      </w:r>
      <w:r w:rsidRPr="001C5E6F">
        <w:rPr>
          <w:bCs/>
          <w:i/>
          <w:color w:val="000000"/>
          <w:szCs w:val="24"/>
          <w:lang w:val="es-ES"/>
        </w:rPr>
        <w:tab/>
      </w:r>
      <w:r w:rsidRPr="001C5E6F">
        <w:rPr>
          <w:bCs/>
          <w:color w:val="000000"/>
          <w:szCs w:val="24"/>
          <w:lang w:val="es-ES"/>
        </w:rPr>
        <w:t xml:space="preserve">Reutilización fraccional de frecuencias </w:t>
      </w:r>
      <w:r w:rsidRPr="00060972">
        <w:rPr>
          <w:color w:val="000000"/>
          <w:szCs w:val="24"/>
          <w:lang w:val="es-ES"/>
        </w:rPr>
        <w:t>(</w:t>
      </w:r>
      <w:r w:rsidRPr="001C5E6F">
        <w:rPr>
          <w:bCs/>
          <w:i/>
          <w:color w:val="000000"/>
          <w:szCs w:val="24"/>
          <w:lang w:val="es-ES"/>
        </w:rPr>
        <w:t>fractional frequency reuse</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FFSH</w:t>
      </w:r>
      <w:r w:rsidRPr="001C5E6F">
        <w:rPr>
          <w:bCs/>
          <w:i/>
          <w:color w:val="000000"/>
          <w:szCs w:val="24"/>
          <w:lang w:val="es-ES"/>
        </w:rPr>
        <w:tab/>
      </w:r>
      <w:r w:rsidRPr="001C5E6F">
        <w:rPr>
          <w:bCs/>
          <w:color w:val="000000"/>
          <w:szCs w:val="24"/>
          <w:lang w:val="es-ES"/>
        </w:rPr>
        <w:t xml:space="preserve">Subencabezamiento de atribución de realimentación rápida </w:t>
      </w:r>
      <w:r w:rsidRPr="00060972">
        <w:rPr>
          <w:color w:val="000000"/>
          <w:szCs w:val="24"/>
          <w:lang w:val="es-ES"/>
        </w:rPr>
        <w:t>(</w:t>
      </w:r>
      <w:r w:rsidRPr="001C5E6F">
        <w:rPr>
          <w:bCs/>
          <w:i/>
          <w:color w:val="000000"/>
          <w:szCs w:val="24"/>
          <w:lang w:val="es-ES"/>
        </w:rPr>
        <w:t>fast-feedback allocation subheader</w:t>
      </w:r>
      <w:r w:rsidRPr="00060972">
        <w:rPr>
          <w:color w:val="000000"/>
          <w:szCs w:val="24"/>
          <w:lang w:val="es-ES"/>
        </w:rPr>
        <w:t>)</w:t>
      </w:r>
    </w:p>
    <w:p w:rsidR="00E74048" w:rsidRDefault="00E74048" w:rsidP="00996A68">
      <w:pPr>
        <w:tabs>
          <w:tab w:val="clear" w:pos="794"/>
          <w:tab w:val="clear" w:pos="1191"/>
          <w:tab w:val="left" w:pos="1800"/>
        </w:tabs>
        <w:ind w:left="1588" w:hanging="1588"/>
        <w:jc w:val="left"/>
        <w:rPr>
          <w:bCs/>
          <w:color w:val="000000"/>
          <w:szCs w:val="24"/>
          <w:lang w:val="es-ES"/>
        </w:rPr>
      </w:pPr>
      <w:r>
        <w:rPr>
          <w:bCs/>
          <w:color w:val="000000"/>
          <w:szCs w:val="24"/>
          <w:lang w:val="es-ES"/>
        </w:rPr>
        <w:t>TRF</w:t>
      </w:r>
      <w:r w:rsidRPr="001C5E6F">
        <w:rPr>
          <w:bCs/>
          <w:i/>
          <w:color w:val="000000"/>
          <w:szCs w:val="24"/>
          <w:lang w:val="es-ES"/>
        </w:rPr>
        <w:tab/>
      </w:r>
      <w:r w:rsidRPr="001C5E6F">
        <w:rPr>
          <w:bCs/>
          <w:color w:val="000000"/>
          <w:szCs w:val="24"/>
          <w:lang w:val="es-ES"/>
        </w:rPr>
        <w:t xml:space="preserve">Transformada de Fourier rápida </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Pr>
          <w:bCs/>
          <w:color w:val="000000"/>
          <w:szCs w:val="24"/>
          <w:lang w:val="es-ES"/>
        </w:rPr>
        <w:t>FFT</w:t>
      </w:r>
      <w:r>
        <w:rPr>
          <w:bCs/>
          <w:color w:val="000000"/>
          <w:szCs w:val="24"/>
          <w:lang w:val="es-ES"/>
        </w:rPr>
        <w:tab/>
      </w:r>
      <w:r w:rsidRPr="001C5E6F">
        <w:rPr>
          <w:bCs/>
          <w:color w:val="000000"/>
          <w:szCs w:val="24"/>
          <w:lang w:val="es-ES"/>
        </w:rPr>
        <w:t>Transformada de Fourier rápida</w:t>
      </w:r>
      <w:r>
        <w:rPr>
          <w:bCs/>
          <w:color w:val="000000"/>
          <w:szCs w:val="24"/>
          <w:lang w:val="es-ES"/>
        </w:rPr>
        <w:t xml:space="preserve"> </w:t>
      </w:r>
      <w:r w:rsidRPr="00060972">
        <w:rPr>
          <w:color w:val="000000"/>
          <w:szCs w:val="24"/>
          <w:lang w:val="es-ES"/>
        </w:rPr>
        <w:t>(</w:t>
      </w:r>
      <w:r>
        <w:rPr>
          <w:bCs/>
          <w:i/>
          <w:color w:val="000000"/>
          <w:szCs w:val="24"/>
          <w:lang w:val="es-ES"/>
        </w:rPr>
        <w:t>f</w:t>
      </w:r>
      <w:r w:rsidRPr="00402AF9">
        <w:rPr>
          <w:bCs/>
          <w:i/>
          <w:color w:val="000000"/>
          <w:szCs w:val="24"/>
          <w:lang w:val="es-ES_tradnl"/>
        </w:rPr>
        <w:t>ast Fourier transform</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lastRenderedPageBreak/>
        <w:t>FHDC</w:t>
      </w:r>
      <w:r w:rsidRPr="001C5E6F">
        <w:rPr>
          <w:bCs/>
          <w:i/>
          <w:color w:val="000000"/>
          <w:szCs w:val="24"/>
          <w:lang w:val="es-ES"/>
        </w:rPr>
        <w:tab/>
      </w:r>
      <w:r w:rsidRPr="001C5E6F">
        <w:rPr>
          <w:bCs/>
          <w:color w:val="000000"/>
          <w:szCs w:val="24"/>
          <w:lang w:val="es-ES"/>
        </w:rPr>
        <w:t xml:space="preserve">Codificación por diversidad con salto de frecuencia </w:t>
      </w:r>
      <w:r w:rsidRPr="00060972">
        <w:rPr>
          <w:color w:val="000000"/>
          <w:szCs w:val="24"/>
          <w:lang w:val="es-ES"/>
        </w:rPr>
        <w:t>(</w:t>
      </w:r>
      <w:r w:rsidRPr="001C5E6F">
        <w:rPr>
          <w:bCs/>
          <w:i/>
          <w:color w:val="000000"/>
          <w:szCs w:val="24"/>
          <w:lang w:val="es-ES"/>
        </w:rPr>
        <w:t>frequency hopping diversity coding</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FID</w:t>
      </w:r>
      <w:r w:rsidRPr="001C5E6F">
        <w:rPr>
          <w:bCs/>
          <w:color w:val="000000"/>
          <w:szCs w:val="24"/>
          <w:lang w:val="es-ES"/>
        </w:rPr>
        <w:tab/>
        <w:t xml:space="preserve">Identificador de flujo </w:t>
      </w:r>
      <w:r w:rsidRPr="00060972">
        <w:rPr>
          <w:color w:val="000000"/>
          <w:szCs w:val="24"/>
          <w:lang w:val="es-ES"/>
        </w:rPr>
        <w:t>(</w:t>
      </w:r>
      <w:r w:rsidRPr="001C5E6F">
        <w:rPr>
          <w:bCs/>
          <w:i/>
          <w:color w:val="000000"/>
          <w:szCs w:val="24"/>
          <w:lang w:val="es-ES"/>
        </w:rPr>
        <w:t>flow identifier</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FMT</w:t>
      </w:r>
      <w:r w:rsidRPr="001C5E6F">
        <w:rPr>
          <w:bCs/>
          <w:i/>
          <w:color w:val="000000"/>
          <w:szCs w:val="24"/>
          <w:lang w:val="es-ES"/>
        </w:rPr>
        <w:tab/>
      </w:r>
      <w:r w:rsidRPr="001C5E6F">
        <w:rPr>
          <w:bCs/>
          <w:color w:val="000000"/>
          <w:szCs w:val="24"/>
          <w:lang w:val="es-ES"/>
        </w:rPr>
        <w:t xml:space="preserve">Minilosa de realimentación del UL </w:t>
      </w:r>
      <w:r w:rsidRPr="00060972">
        <w:rPr>
          <w:color w:val="000000"/>
          <w:szCs w:val="24"/>
          <w:lang w:val="es-ES"/>
        </w:rPr>
        <w:t>(</w:t>
      </w:r>
      <w:r w:rsidRPr="001C5E6F">
        <w:rPr>
          <w:bCs/>
          <w:i/>
          <w:color w:val="000000"/>
          <w:szCs w:val="24"/>
          <w:lang w:val="es-ES"/>
        </w:rPr>
        <w:t>UL feedback mini-tile</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FP</w:t>
      </w:r>
      <w:r w:rsidRPr="001C5E6F">
        <w:rPr>
          <w:bCs/>
          <w:i/>
          <w:color w:val="000000"/>
          <w:szCs w:val="24"/>
          <w:lang w:val="es-ES"/>
        </w:rPr>
        <w:tab/>
      </w:r>
      <w:r w:rsidRPr="001C5E6F">
        <w:rPr>
          <w:bCs/>
          <w:color w:val="000000"/>
          <w:szCs w:val="24"/>
          <w:lang w:val="es-ES"/>
        </w:rPr>
        <w:t xml:space="preserve">Partición de frecuencia </w:t>
      </w:r>
      <w:r w:rsidRPr="00060972">
        <w:rPr>
          <w:color w:val="000000"/>
          <w:szCs w:val="24"/>
          <w:lang w:val="es-ES"/>
        </w:rPr>
        <w:t>(</w:t>
      </w:r>
      <w:r w:rsidRPr="001C5E6F">
        <w:rPr>
          <w:bCs/>
          <w:i/>
          <w:color w:val="000000"/>
          <w:szCs w:val="24"/>
          <w:lang w:val="es-ES"/>
        </w:rPr>
        <w:t>frequency partition</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FPC</w:t>
      </w:r>
      <w:r w:rsidRPr="001C5E6F">
        <w:rPr>
          <w:bCs/>
          <w:i/>
          <w:color w:val="000000"/>
          <w:szCs w:val="24"/>
          <w:lang w:val="es-ES"/>
        </w:rPr>
        <w:tab/>
      </w:r>
      <w:r w:rsidRPr="001C5E6F">
        <w:rPr>
          <w:bCs/>
          <w:color w:val="000000"/>
          <w:szCs w:val="24"/>
          <w:lang w:val="es-ES"/>
        </w:rPr>
        <w:t xml:space="preserve">Configuración de la partición de frecuencia </w:t>
      </w:r>
      <w:r w:rsidRPr="00060972">
        <w:rPr>
          <w:color w:val="000000"/>
          <w:szCs w:val="24"/>
          <w:lang w:val="es-ES"/>
        </w:rPr>
        <w:t>(</w:t>
      </w:r>
      <w:r w:rsidRPr="001C5E6F">
        <w:rPr>
          <w:bCs/>
          <w:i/>
          <w:color w:val="000000"/>
          <w:szCs w:val="24"/>
          <w:lang w:val="es-ES"/>
        </w:rPr>
        <w:t>frequency partition configuration</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FPC</w:t>
      </w:r>
      <w:r w:rsidRPr="001C5E6F">
        <w:rPr>
          <w:bCs/>
          <w:i/>
          <w:color w:val="000000"/>
          <w:szCs w:val="24"/>
          <w:lang w:val="es-ES"/>
        </w:rPr>
        <w:tab/>
      </w:r>
      <w:r w:rsidRPr="001C5E6F">
        <w:rPr>
          <w:bCs/>
          <w:color w:val="000000"/>
          <w:szCs w:val="24"/>
          <w:lang w:val="es-ES"/>
        </w:rPr>
        <w:t xml:space="preserve">Control rápido de potencia </w:t>
      </w:r>
      <w:r w:rsidRPr="00060972">
        <w:rPr>
          <w:color w:val="000000"/>
          <w:szCs w:val="24"/>
          <w:lang w:val="es-ES"/>
        </w:rPr>
        <w:t>(</w:t>
      </w:r>
      <w:r w:rsidRPr="001C5E6F">
        <w:rPr>
          <w:bCs/>
          <w:i/>
          <w:color w:val="000000"/>
          <w:szCs w:val="24"/>
          <w:lang w:val="es-ES"/>
        </w:rPr>
        <w:t>fast power control</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FPCT</w:t>
      </w:r>
      <w:r w:rsidRPr="001C5E6F">
        <w:rPr>
          <w:bCs/>
          <w:i/>
          <w:color w:val="000000"/>
          <w:szCs w:val="24"/>
          <w:lang w:val="es-ES"/>
        </w:rPr>
        <w:tab/>
      </w:r>
      <w:r w:rsidRPr="001C5E6F">
        <w:rPr>
          <w:bCs/>
          <w:color w:val="000000"/>
          <w:szCs w:val="24"/>
          <w:lang w:val="es-ES"/>
        </w:rPr>
        <w:t xml:space="preserve">Cuenta de particiones de frecuencia </w:t>
      </w:r>
      <w:r w:rsidRPr="00060972">
        <w:rPr>
          <w:color w:val="000000"/>
          <w:szCs w:val="24"/>
          <w:lang w:val="es-ES"/>
        </w:rPr>
        <w:t>(</w:t>
      </w:r>
      <w:r w:rsidRPr="001C5E6F">
        <w:rPr>
          <w:bCs/>
          <w:i/>
          <w:color w:val="000000"/>
          <w:szCs w:val="24"/>
          <w:lang w:val="es-ES"/>
        </w:rPr>
        <w:t>frequency partition count</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FPEH</w:t>
      </w:r>
      <w:r w:rsidRPr="001C5E6F">
        <w:rPr>
          <w:bCs/>
          <w:i/>
          <w:color w:val="000000"/>
          <w:szCs w:val="24"/>
          <w:lang w:val="es-ES"/>
        </w:rPr>
        <w:tab/>
      </w:r>
      <w:r w:rsidRPr="001C5E6F">
        <w:rPr>
          <w:bCs/>
          <w:color w:val="000000"/>
          <w:szCs w:val="24"/>
          <w:lang w:val="es-ES"/>
        </w:rPr>
        <w:t xml:space="preserve">Encabezamiento de fragmentación y empaquetamiento ampliado </w:t>
      </w:r>
      <w:r w:rsidRPr="00060972">
        <w:rPr>
          <w:color w:val="000000"/>
          <w:szCs w:val="24"/>
          <w:lang w:val="es-ES"/>
        </w:rPr>
        <w:t>(</w:t>
      </w:r>
      <w:r w:rsidRPr="001C5E6F">
        <w:rPr>
          <w:bCs/>
          <w:i/>
          <w:color w:val="000000"/>
          <w:szCs w:val="24"/>
          <w:lang w:val="es-ES"/>
        </w:rPr>
        <w:t>fragmentation and packing extended header</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FPS</w:t>
      </w:r>
      <w:r w:rsidRPr="001C5E6F">
        <w:rPr>
          <w:bCs/>
          <w:i/>
          <w:color w:val="000000"/>
          <w:szCs w:val="24"/>
          <w:lang w:val="es-ES"/>
        </w:rPr>
        <w:tab/>
      </w:r>
      <w:r w:rsidRPr="001C5E6F">
        <w:rPr>
          <w:bCs/>
          <w:color w:val="000000"/>
          <w:szCs w:val="24"/>
          <w:lang w:val="es-ES"/>
        </w:rPr>
        <w:t xml:space="preserve">Tamaño de la partición de frecuencia </w:t>
      </w:r>
      <w:r w:rsidRPr="00060972">
        <w:rPr>
          <w:color w:val="000000"/>
          <w:szCs w:val="24"/>
          <w:lang w:val="es-ES"/>
        </w:rPr>
        <w:t>(</w:t>
      </w:r>
      <w:r w:rsidRPr="001C5E6F">
        <w:rPr>
          <w:bCs/>
          <w:i/>
          <w:color w:val="000000"/>
          <w:szCs w:val="24"/>
          <w:lang w:val="es-ES"/>
        </w:rPr>
        <w:t>frequency partition size</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FPSC</w:t>
      </w:r>
      <w:r w:rsidRPr="001C5E6F">
        <w:rPr>
          <w:bCs/>
          <w:i/>
          <w:color w:val="000000"/>
          <w:szCs w:val="24"/>
          <w:lang w:val="es-ES"/>
        </w:rPr>
        <w:tab/>
      </w:r>
      <w:r w:rsidRPr="001C5E6F">
        <w:rPr>
          <w:bCs/>
          <w:color w:val="000000"/>
          <w:szCs w:val="24"/>
          <w:lang w:val="es-ES"/>
        </w:rPr>
        <w:t>Cuenta de subbandas de partici</w:t>
      </w:r>
      <w:r>
        <w:rPr>
          <w:bCs/>
          <w:color w:val="000000"/>
          <w:szCs w:val="24"/>
          <w:lang w:val="es-ES"/>
        </w:rPr>
        <w:t>ón</w:t>
      </w:r>
      <w:r w:rsidRPr="001C5E6F">
        <w:rPr>
          <w:bCs/>
          <w:color w:val="000000"/>
          <w:szCs w:val="24"/>
          <w:lang w:val="es-ES"/>
        </w:rPr>
        <w:t xml:space="preserve"> de frecuencias </w:t>
      </w:r>
      <w:r w:rsidRPr="00060972">
        <w:rPr>
          <w:color w:val="000000"/>
          <w:szCs w:val="24"/>
          <w:lang w:val="es-ES"/>
        </w:rPr>
        <w:t>(</w:t>
      </w:r>
      <w:r w:rsidRPr="001C5E6F">
        <w:rPr>
          <w:bCs/>
          <w:i/>
          <w:color w:val="000000"/>
          <w:szCs w:val="24"/>
          <w:lang w:val="es-ES"/>
        </w:rPr>
        <w:t>frequency partition subband count</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FRS</w:t>
      </w:r>
      <w:r w:rsidRPr="001C5E6F">
        <w:rPr>
          <w:bCs/>
          <w:i/>
          <w:color w:val="000000"/>
          <w:szCs w:val="24"/>
          <w:lang w:val="es-ES"/>
        </w:rPr>
        <w:tab/>
      </w:r>
      <w:r w:rsidRPr="001C5E6F">
        <w:rPr>
          <w:bCs/>
          <w:color w:val="000000"/>
          <w:szCs w:val="24"/>
          <w:lang w:val="es-ES"/>
        </w:rPr>
        <w:t xml:space="preserve">Estación repetidora fija </w:t>
      </w:r>
      <w:r w:rsidRPr="00060972">
        <w:rPr>
          <w:color w:val="000000"/>
          <w:szCs w:val="24"/>
          <w:lang w:val="es-ES"/>
        </w:rPr>
        <w:t>(</w:t>
      </w:r>
      <w:r w:rsidRPr="001C5E6F">
        <w:rPr>
          <w:bCs/>
          <w:i/>
          <w:color w:val="000000"/>
          <w:szCs w:val="24"/>
          <w:lang w:val="es-ES"/>
        </w:rPr>
        <w:t>fixed relay station</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FSH</w:t>
      </w:r>
      <w:r w:rsidRPr="001C5E6F">
        <w:rPr>
          <w:bCs/>
          <w:i/>
          <w:color w:val="000000"/>
          <w:szCs w:val="24"/>
          <w:lang w:val="es-ES"/>
        </w:rPr>
        <w:tab/>
      </w:r>
      <w:r w:rsidRPr="001C5E6F">
        <w:rPr>
          <w:bCs/>
          <w:color w:val="000000"/>
          <w:szCs w:val="24"/>
          <w:lang w:val="es-ES"/>
        </w:rPr>
        <w:t xml:space="preserve">Subencabezamiento de fragmentación </w:t>
      </w:r>
      <w:r w:rsidRPr="00060972">
        <w:rPr>
          <w:color w:val="000000"/>
          <w:szCs w:val="24"/>
          <w:lang w:val="es-ES"/>
        </w:rPr>
        <w:t>(</w:t>
      </w:r>
      <w:r w:rsidRPr="001C5E6F">
        <w:rPr>
          <w:bCs/>
          <w:i/>
          <w:color w:val="000000"/>
          <w:szCs w:val="24"/>
          <w:lang w:val="es-ES"/>
        </w:rPr>
        <w:t>fragmentation subheader</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FSN</w:t>
      </w:r>
      <w:r w:rsidRPr="001C5E6F">
        <w:rPr>
          <w:bCs/>
          <w:i/>
          <w:color w:val="000000"/>
          <w:szCs w:val="24"/>
          <w:lang w:val="es-ES"/>
        </w:rPr>
        <w:tab/>
      </w:r>
      <w:r w:rsidRPr="001C5E6F">
        <w:rPr>
          <w:bCs/>
          <w:color w:val="000000"/>
          <w:szCs w:val="24"/>
          <w:lang w:val="es-ES"/>
        </w:rPr>
        <w:t xml:space="preserve">Número de secuencia del fragmento </w:t>
      </w:r>
      <w:r w:rsidRPr="00060972">
        <w:rPr>
          <w:color w:val="000000"/>
          <w:szCs w:val="24"/>
          <w:lang w:val="es-ES"/>
        </w:rPr>
        <w:t>(</w:t>
      </w:r>
      <w:r w:rsidRPr="001C5E6F">
        <w:rPr>
          <w:bCs/>
          <w:i/>
          <w:color w:val="000000"/>
          <w:szCs w:val="24"/>
          <w:lang w:val="es-ES"/>
        </w:rPr>
        <w:t>fragment sequence number</w:t>
      </w:r>
      <w:r w:rsidRPr="00060972">
        <w:rPr>
          <w:color w:val="000000"/>
          <w:szCs w:val="24"/>
          <w:lang w:val="es-ES"/>
        </w:rPr>
        <w:t>)</w:t>
      </w:r>
    </w:p>
    <w:p w:rsidR="00E74048" w:rsidRDefault="00E74048" w:rsidP="00996A68">
      <w:pPr>
        <w:tabs>
          <w:tab w:val="clear" w:pos="794"/>
          <w:tab w:val="clear" w:pos="1191"/>
          <w:tab w:val="left" w:pos="1800"/>
        </w:tabs>
        <w:ind w:left="1588" w:hanging="1588"/>
        <w:jc w:val="left"/>
        <w:rPr>
          <w:bCs/>
          <w:color w:val="000000"/>
          <w:szCs w:val="24"/>
          <w:lang w:val="es-ES"/>
        </w:rPr>
      </w:pPr>
      <w:r w:rsidRPr="001C5E6F">
        <w:rPr>
          <w:bCs/>
          <w:color w:val="000000"/>
          <w:szCs w:val="24"/>
          <w:lang w:val="es-ES"/>
        </w:rPr>
        <w:t>SFS</w:t>
      </w:r>
      <w:r w:rsidRPr="001C5E6F">
        <w:rPr>
          <w:bCs/>
          <w:i/>
          <w:color w:val="000000"/>
          <w:szCs w:val="24"/>
          <w:lang w:val="es-ES"/>
        </w:rPr>
        <w:tab/>
      </w:r>
      <w:r w:rsidRPr="001C5E6F">
        <w:rPr>
          <w:bCs/>
          <w:color w:val="000000"/>
          <w:szCs w:val="24"/>
          <w:lang w:val="es-ES"/>
        </w:rPr>
        <w:t xml:space="preserve">Servicio fijo por satélite </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Pr>
          <w:bCs/>
          <w:color w:val="000000"/>
          <w:szCs w:val="24"/>
          <w:lang w:val="es-ES"/>
        </w:rPr>
        <w:t>FSS</w:t>
      </w:r>
      <w:r>
        <w:rPr>
          <w:bCs/>
          <w:color w:val="000000"/>
          <w:szCs w:val="24"/>
          <w:lang w:val="es-ES"/>
        </w:rPr>
        <w:tab/>
      </w:r>
      <w:r w:rsidRPr="001C5E6F">
        <w:rPr>
          <w:bCs/>
          <w:color w:val="000000"/>
          <w:szCs w:val="24"/>
          <w:lang w:val="es-ES"/>
        </w:rPr>
        <w:t>Servicio fijo por satélite</w:t>
      </w:r>
      <w:r>
        <w:rPr>
          <w:bCs/>
          <w:color w:val="000000"/>
          <w:szCs w:val="24"/>
          <w:lang w:val="es-ES"/>
        </w:rPr>
        <w:t xml:space="preserve"> </w:t>
      </w:r>
      <w:r w:rsidRPr="00060972">
        <w:rPr>
          <w:color w:val="000000"/>
          <w:szCs w:val="24"/>
          <w:lang w:val="es-ES"/>
        </w:rPr>
        <w:t>(</w:t>
      </w:r>
      <w:r w:rsidRPr="00DC074F">
        <w:rPr>
          <w:bCs/>
          <w:i/>
          <w:color w:val="000000"/>
          <w:szCs w:val="24"/>
          <w:lang w:val="es-ES"/>
        </w:rPr>
        <w:t>fixed satellite service</w:t>
      </w:r>
      <w:r w:rsidRPr="00060972">
        <w:rPr>
          <w:color w:val="000000"/>
          <w:szCs w:val="24"/>
          <w:lang w:val="es-ES"/>
        </w:rPr>
        <w:t>)</w:t>
      </w:r>
    </w:p>
    <w:p w:rsidR="00E74048" w:rsidRPr="001C5E6F" w:rsidRDefault="00E74048" w:rsidP="00996A68">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FUSC</w:t>
      </w:r>
      <w:r w:rsidRPr="001C5E6F">
        <w:rPr>
          <w:bCs/>
          <w:i/>
          <w:color w:val="000000"/>
          <w:szCs w:val="24"/>
          <w:lang w:val="es-ES"/>
        </w:rPr>
        <w:tab/>
      </w:r>
      <w:r w:rsidRPr="001C5E6F">
        <w:rPr>
          <w:bCs/>
          <w:color w:val="000000"/>
          <w:szCs w:val="24"/>
          <w:lang w:val="es-ES"/>
        </w:rPr>
        <w:t xml:space="preserve">Plena utilización de los subcanales </w:t>
      </w:r>
      <w:r w:rsidRPr="00060972">
        <w:rPr>
          <w:color w:val="000000"/>
          <w:szCs w:val="24"/>
          <w:lang w:val="es-ES"/>
        </w:rPr>
        <w:t>(</w:t>
      </w:r>
      <w:r w:rsidRPr="001C5E6F">
        <w:rPr>
          <w:bCs/>
          <w:i/>
          <w:color w:val="000000"/>
          <w:szCs w:val="24"/>
          <w:lang w:val="es-ES"/>
        </w:rPr>
        <w:t>full usage of subchannels</w:t>
      </w:r>
      <w:r w:rsidRPr="00060972">
        <w:rPr>
          <w:color w:val="000000"/>
          <w:szCs w:val="24"/>
          <w:lang w:val="es-ES"/>
        </w:rPr>
        <w:t>)</w:t>
      </w:r>
    </w:p>
    <w:p w:rsidR="00E74048" w:rsidRPr="001C5E6F" w:rsidRDefault="00E74048" w:rsidP="00E74048">
      <w:pPr>
        <w:pStyle w:val="Headingb"/>
        <w:rPr>
          <w:lang w:val="es-ES"/>
        </w:rPr>
      </w:pPr>
      <w:r w:rsidRPr="001C5E6F">
        <w:rPr>
          <w:lang w:val="es-ES"/>
        </w:rPr>
        <w:t>G</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GF</w:t>
      </w:r>
      <w:r w:rsidRPr="001C5E6F">
        <w:rPr>
          <w:bCs/>
          <w:i/>
          <w:color w:val="000000"/>
          <w:szCs w:val="24"/>
          <w:lang w:val="es-ES"/>
        </w:rPr>
        <w:tab/>
      </w:r>
      <w:r w:rsidRPr="001C5E6F">
        <w:rPr>
          <w:bCs/>
          <w:color w:val="000000"/>
          <w:szCs w:val="24"/>
          <w:lang w:val="es-ES"/>
        </w:rPr>
        <w:t xml:space="preserve">Campo de Galois </w:t>
      </w:r>
      <w:r w:rsidRPr="00060972">
        <w:rPr>
          <w:color w:val="000000"/>
          <w:szCs w:val="24"/>
          <w:lang w:val="es-ES"/>
        </w:rPr>
        <w:t>(</w:t>
      </w:r>
      <w:r w:rsidRPr="001C5E6F">
        <w:rPr>
          <w:bCs/>
          <w:i/>
          <w:color w:val="000000"/>
          <w:szCs w:val="24"/>
          <w:lang w:val="es-ES"/>
        </w:rPr>
        <w:t>Galois field</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GKEK</w:t>
      </w:r>
      <w:r w:rsidRPr="001C5E6F">
        <w:rPr>
          <w:bCs/>
          <w:i/>
          <w:color w:val="000000"/>
          <w:szCs w:val="24"/>
          <w:lang w:val="es-ES"/>
        </w:rPr>
        <w:tab/>
      </w:r>
      <w:r w:rsidRPr="001C5E6F">
        <w:rPr>
          <w:bCs/>
          <w:color w:val="000000"/>
          <w:szCs w:val="24"/>
          <w:lang w:val="es-ES"/>
        </w:rPr>
        <w:t xml:space="preserve">Clave de encriptación de clave de grupo </w:t>
      </w:r>
      <w:r w:rsidRPr="00060972">
        <w:rPr>
          <w:color w:val="000000"/>
          <w:szCs w:val="24"/>
          <w:lang w:val="es-ES"/>
        </w:rPr>
        <w:t>(</w:t>
      </w:r>
      <w:r w:rsidRPr="001C5E6F">
        <w:rPr>
          <w:bCs/>
          <w:i/>
          <w:color w:val="000000"/>
          <w:szCs w:val="24"/>
          <w:lang w:val="es-ES"/>
        </w:rPr>
        <w:t>group key encryption key</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GMH</w:t>
      </w:r>
      <w:r w:rsidRPr="001C5E6F">
        <w:rPr>
          <w:bCs/>
          <w:i/>
          <w:color w:val="000000"/>
          <w:szCs w:val="24"/>
          <w:lang w:val="es-ES"/>
        </w:rPr>
        <w:tab/>
      </w:r>
      <w:r w:rsidRPr="001C5E6F">
        <w:rPr>
          <w:bCs/>
          <w:color w:val="000000"/>
          <w:szCs w:val="24"/>
          <w:lang w:val="es-ES"/>
        </w:rPr>
        <w:t xml:space="preserve">Encabezamiento genérico de la MAC </w:t>
      </w:r>
      <w:r w:rsidRPr="00060972">
        <w:rPr>
          <w:color w:val="000000"/>
          <w:szCs w:val="24"/>
          <w:lang w:val="es-ES"/>
        </w:rPr>
        <w:t>(</w:t>
      </w:r>
      <w:r w:rsidRPr="001C5E6F">
        <w:rPr>
          <w:bCs/>
          <w:i/>
          <w:color w:val="000000"/>
          <w:szCs w:val="24"/>
          <w:lang w:val="es-ES"/>
        </w:rPr>
        <w:t>generic MAC header</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GMSH</w:t>
      </w:r>
      <w:r w:rsidRPr="001C5E6F">
        <w:rPr>
          <w:bCs/>
          <w:i/>
          <w:color w:val="000000"/>
          <w:szCs w:val="24"/>
          <w:lang w:val="es-ES"/>
        </w:rPr>
        <w:tab/>
      </w:r>
      <w:r w:rsidRPr="001C5E6F">
        <w:rPr>
          <w:bCs/>
          <w:color w:val="000000"/>
          <w:szCs w:val="24"/>
          <w:lang w:val="es-ES"/>
        </w:rPr>
        <w:t xml:space="preserve">Subencabezamiento de gestión de las concesiones </w:t>
      </w:r>
      <w:r w:rsidRPr="00060972">
        <w:rPr>
          <w:color w:val="000000"/>
          <w:szCs w:val="24"/>
          <w:lang w:val="es-ES"/>
        </w:rPr>
        <w:t>(</w:t>
      </w:r>
      <w:r w:rsidRPr="001C5E6F">
        <w:rPr>
          <w:bCs/>
          <w:i/>
          <w:color w:val="000000"/>
          <w:szCs w:val="24"/>
          <w:lang w:val="es-ES"/>
        </w:rPr>
        <w:t>grant management subheader</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GPCS</w:t>
      </w:r>
      <w:r w:rsidRPr="001C5E6F">
        <w:rPr>
          <w:bCs/>
          <w:i/>
          <w:color w:val="000000"/>
          <w:szCs w:val="24"/>
          <w:lang w:val="es-ES"/>
        </w:rPr>
        <w:tab/>
      </w:r>
      <w:r w:rsidRPr="001C5E6F">
        <w:rPr>
          <w:bCs/>
          <w:color w:val="000000"/>
          <w:szCs w:val="24"/>
          <w:lang w:val="es-ES"/>
        </w:rPr>
        <w:t xml:space="preserve">Subcapa de convergencia genérica de paquetes </w:t>
      </w:r>
      <w:r w:rsidRPr="00060972">
        <w:rPr>
          <w:color w:val="000000"/>
          <w:szCs w:val="24"/>
          <w:lang w:val="es-ES"/>
        </w:rPr>
        <w:t>(</w:t>
      </w:r>
      <w:r w:rsidRPr="001C5E6F">
        <w:rPr>
          <w:bCs/>
          <w:i/>
          <w:color w:val="000000"/>
          <w:szCs w:val="24"/>
          <w:lang w:val="es-ES"/>
        </w:rPr>
        <w:t>generic packet convergence sublayer</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GPS</w:t>
      </w:r>
      <w:r w:rsidRPr="001C5E6F">
        <w:rPr>
          <w:bCs/>
          <w:i/>
          <w:color w:val="000000"/>
          <w:szCs w:val="24"/>
          <w:lang w:val="es-ES"/>
        </w:rPr>
        <w:tab/>
      </w:r>
      <w:r w:rsidRPr="001C5E6F">
        <w:rPr>
          <w:bCs/>
          <w:color w:val="000000"/>
          <w:szCs w:val="24"/>
          <w:lang w:val="es-ES"/>
        </w:rPr>
        <w:t xml:space="preserve">Sistema de </w:t>
      </w:r>
      <w:r>
        <w:rPr>
          <w:bCs/>
          <w:color w:val="000000"/>
          <w:szCs w:val="24"/>
          <w:lang w:val="es-ES"/>
        </w:rPr>
        <w:t>mundial de determinación de posición</w:t>
      </w:r>
      <w:r w:rsidRPr="001C5E6F">
        <w:rPr>
          <w:bCs/>
          <w:color w:val="000000"/>
          <w:szCs w:val="24"/>
          <w:lang w:val="es-ES"/>
        </w:rPr>
        <w:t xml:space="preserve"> </w:t>
      </w:r>
      <w:r w:rsidRPr="00060972">
        <w:rPr>
          <w:color w:val="000000"/>
          <w:szCs w:val="24"/>
          <w:lang w:val="es-ES"/>
        </w:rPr>
        <w:t>(</w:t>
      </w:r>
      <w:r w:rsidRPr="001C5E6F">
        <w:rPr>
          <w:bCs/>
          <w:i/>
          <w:color w:val="000000"/>
          <w:szCs w:val="24"/>
          <w:lang w:val="es-ES"/>
        </w:rPr>
        <w:t>global positioning system</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GRA</w:t>
      </w:r>
      <w:r w:rsidRPr="001C5E6F">
        <w:rPr>
          <w:bCs/>
          <w:i/>
          <w:color w:val="000000"/>
          <w:szCs w:val="24"/>
          <w:lang w:val="es-ES"/>
        </w:rPr>
        <w:tab/>
      </w:r>
      <w:r w:rsidRPr="001C5E6F">
        <w:rPr>
          <w:bCs/>
          <w:color w:val="000000"/>
          <w:szCs w:val="24"/>
          <w:lang w:val="es-ES"/>
        </w:rPr>
        <w:t xml:space="preserve">Atribución de recursos de grupo </w:t>
      </w:r>
      <w:r w:rsidRPr="00060972">
        <w:rPr>
          <w:color w:val="000000"/>
          <w:szCs w:val="24"/>
          <w:lang w:val="es-ES"/>
        </w:rPr>
        <w:t>(</w:t>
      </w:r>
      <w:r w:rsidRPr="001C5E6F">
        <w:rPr>
          <w:bCs/>
          <w:i/>
          <w:color w:val="000000"/>
          <w:szCs w:val="24"/>
          <w:lang w:val="es-ES"/>
        </w:rPr>
        <w:t xml:space="preserve">group </w:t>
      </w:r>
      <w:r>
        <w:rPr>
          <w:bCs/>
          <w:i/>
          <w:color w:val="000000"/>
          <w:szCs w:val="24"/>
          <w:lang w:val="es-ES"/>
        </w:rPr>
        <w:t>resource</w:t>
      </w:r>
      <w:r w:rsidRPr="001C5E6F">
        <w:rPr>
          <w:bCs/>
          <w:i/>
          <w:color w:val="000000"/>
          <w:szCs w:val="24"/>
          <w:lang w:val="es-ES"/>
        </w:rPr>
        <w:t xml:space="preserve"> allocation</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GS</w:t>
      </w:r>
      <w:r w:rsidRPr="001C5E6F">
        <w:rPr>
          <w:bCs/>
          <w:i/>
          <w:color w:val="000000"/>
          <w:szCs w:val="24"/>
          <w:lang w:val="es-ES"/>
        </w:rPr>
        <w:tab/>
      </w:r>
      <w:r w:rsidRPr="001C5E6F">
        <w:rPr>
          <w:bCs/>
          <w:color w:val="000000"/>
          <w:szCs w:val="24"/>
          <w:lang w:val="es-ES"/>
        </w:rPr>
        <w:t xml:space="preserve">Símbolo de guarda </w:t>
      </w:r>
      <w:r w:rsidRPr="00060972">
        <w:rPr>
          <w:color w:val="000000"/>
          <w:szCs w:val="24"/>
          <w:lang w:val="es-ES"/>
        </w:rPr>
        <w:t>(</w:t>
      </w:r>
      <w:r w:rsidRPr="001C5E6F">
        <w:rPr>
          <w:bCs/>
          <w:i/>
          <w:color w:val="000000"/>
          <w:szCs w:val="24"/>
          <w:lang w:val="es-ES"/>
        </w:rPr>
        <w:t>guard symbol</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GTEK</w:t>
      </w:r>
      <w:r w:rsidRPr="001C5E6F">
        <w:rPr>
          <w:bCs/>
          <w:i/>
          <w:color w:val="000000"/>
          <w:szCs w:val="24"/>
          <w:lang w:val="es-ES"/>
        </w:rPr>
        <w:tab/>
      </w:r>
      <w:r w:rsidRPr="001C5E6F">
        <w:rPr>
          <w:bCs/>
          <w:color w:val="000000"/>
          <w:szCs w:val="24"/>
          <w:lang w:val="es-ES"/>
        </w:rPr>
        <w:t xml:space="preserve">Clave de encriptación de tráfico de grupo </w:t>
      </w:r>
      <w:r w:rsidRPr="00060972">
        <w:rPr>
          <w:color w:val="000000"/>
          <w:szCs w:val="24"/>
          <w:lang w:val="es-ES"/>
        </w:rPr>
        <w:t>(</w:t>
      </w:r>
      <w:r w:rsidRPr="001C5E6F">
        <w:rPr>
          <w:bCs/>
          <w:i/>
          <w:color w:val="000000"/>
          <w:szCs w:val="24"/>
          <w:lang w:val="es-ES"/>
        </w:rPr>
        <w:t>group traffic encryption key</w:t>
      </w:r>
      <w:r w:rsidRPr="00060972">
        <w:rPr>
          <w:color w:val="000000"/>
          <w:szCs w:val="24"/>
          <w:lang w:val="es-ES"/>
        </w:rPr>
        <w:t>)</w:t>
      </w:r>
    </w:p>
    <w:p w:rsidR="00E74048" w:rsidRPr="001C5E6F" w:rsidRDefault="00E74048" w:rsidP="00E74048">
      <w:pPr>
        <w:pStyle w:val="Headingb"/>
        <w:rPr>
          <w:lang w:val="es-ES"/>
        </w:rPr>
      </w:pPr>
      <w:r w:rsidRPr="001C5E6F">
        <w:rPr>
          <w:lang w:val="es-ES"/>
        </w:rPr>
        <w:t>H</w:t>
      </w:r>
    </w:p>
    <w:p w:rsidR="00E74048" w:rsidRDefault="00E74048" w:rsidP="00A87437">
      <w:pPr>
        <w:keepNext/>
        <w:keepLines/>
        <w:tabs>
          <w:tab w:val="clear" w:pos="794"/>
          <w:tab w:val="clear" w:pos="1191"/>
          <w:tab w:val="left" w:pos="1800"/>
        </w:tabs>
        <w:ind w:left="1588" w:hanging="1588"/>
        <w:jc w:val="left"/>
        <w:rPr>
          <w:bCs/>
          <w:color w:val="000000"/>
          <w:szCs w:val="24"/>
          <w:lang w:val="es-ES"/>
        </w:rPr>
      </w:pPr>
      <w:r>
        <w:rPr>
          <w:bCs/>
          <w:color w:val="000000"/>
          <w:szCs w:val="24"/>
          <w:lang w:val="es-ES"/>
        </w:rPr>
        <w:t>DDF-S</w:t>
      </w:r>
      <w:r w:rsidRPr="001C5E6F">
        <w:rPr>
          <w:bCs/>
          <w:i/>
          <w:color w:val="000000"/>
          <w:szCs w:val="24"/>
          <w:lang w:val="es-ES"/>
        </w:rPr>
        <w:tab/>
      </w:r>
      <w:r w:rsidRPr="001C5E6F">
        <w:rPr>
          <w:bCs/>
          <w:color w:val="000000"/>
          <w:szCs w:val="24"/>
          <w:lang w:val="es-ES"/>
        </w:rPr>
        <w:t xml:space="preserve">Dúplex </w:t>
      </w:r>
      <w:r>
        <w:rPr>
          <w:bCs/>
          <w:color w:val="000000"/>
          <w:szCs w:val="24"/>
          <w:lang w:val="es-ES"/>
        </w:rPr>
        <w:t>por división de frecuencia semi</w:t>
      </w:r>
      <w:r w:rsidRPr="001C5E6F">
        <w:rPr>
          <w:bCs/>
          <w:color w:val="000000"/>
          <w:szCs w:val="24"/>
          <w:lang w:val="es-ES"/>
        </w:rPr>
        <w:t xml:space="preserve">dúplex </w:t>
      </w:r>
    </w:p>
    <w:p w:rsidR="00E74048" w:rsidRPr="00DC074F" w:rsidRDefault="00E74048" w:rsidP="00A87437">
      <w:pPr>
        <w:keepNext/>
        <w:keepLines/>
        <w:tabs>
          <w:tab w:val="clear" w:pos="794"/>
          <w:tab w:val="clear" w:pos="1191"/>
          <w:tab w:val="left" w:pos="1800"/>
        </w:tabs>
        <w:ind w:left="1588" w:hanging="1588"/>
        <w:jc w:val="left"/>
        <w:rPr>
          <w:bCs/>
          <w:i/>
          <w:color w:val="000000"/>
          <w:szCs w:val="24"/>
          <w:lang w:val="es-ES"/>
        </w:rPr>
      </w:pPr>
      <w:r>
        <w:rPr>
          <w:bCs/>
          <w:color w:val="000000"/>
          <w:szCs w:val="24"/>
          <w:lang w:val="es-ES"/>
        </w:rPr>
        <w:t>H-FDD</w:t>
      </w:r>
      <w:r>
        <w:rPr>
          <w:bCs/>
          <w:color w:val="000000"/>
          <w:szCs w:val="24"/>
          <w:lang w:val="es-ES"/>
        </w:rPr>
        <w:tab/>
      </w:r>
      <w:r w:rsidRPr="001C5E6F">
        <w:rPr>
          <w:bCs/>
          <w:color w:val="000000"/>
          <w:szCs w:val="24"/>
          <w:lang w:val="es-ES"/>
        </w:rPr>
        <w:t xml:space="preserve">Dúplex </w:t>
      </w:r>
      <w:r>
        <w:rPr>
          <w:bCs/>
          <w:color w:val="000000"/>
          <w:szCs w:val="24"/>
          <w:lang w:val="es-ES"/>
        </w:rPr>
        <w:t>por división de frecuencia semi</w:t>
      </w:r>
      <w:r w:rsidRPr="001C5E6F">
        <w:rPr>
          <w:bCs/>
          <w:color w:val="000000"/>
          <w:szCs w:val="24"/>
          <w:lang w:val="es-ES"/>
        </w:rPr>
        <w:t>dúplex</w:t>
      </w:r>
      <w:r>
        <w:rPr>
          <w:bCs/>
          <w:color w:val="000000"/>
          <w:szCs w:val="24"/>
          <w:lang w:val="es-ES"/>
        </w:rPr>
        <w:t xml:space="preserve"> </w:t>
      </w:r>
      <w:r w:rsidRPr="00060972">
        <w:rPr>
          <w:color w:val="000000"/>
          <w:szCs w:val="24"/>
          <w:lang w:val="es-ES"/>
        </w:rPr>
        <w:t>(</w:t>
      </w:r>
      <w:r w:rsidRPr="00402AF9">
        <w:rPr>
          <w:bCs/>
          <w:i/>
          <w:color w:val="000000"/>
          <w:szCs w:val="24"/>
          <w:lang w:val="es-ES"/>
        </w:rPr>
        <w:t>half-duplex frequency division duplex</w:t>
      </w:r>
      <w:r w:rsidRPr="00060972">
        <w:rPr>
          <w:color w:val="000000"/>
          <w:szCs w:val="24"/>
          <w:lang w:val="es-ES"/>
        </w:rPr>
        <w:t>)</w:t>
      </w:r>
    </w:p>
    <w:p w:rsidR="00E74048" w:rsidRPr="001C5E6F" w:rsidRDefault="00E74048" w:rsidP="00A87437">
      <w:pPr>
        <w:keepNext/>
        <w:keepLines/>
        <w:tabs>
          <w:tab w:val="clear" w:pos="794"/>
          <w:tab w:val="clear" w:pos="1191"/>
          <w:tab w:val="left" w:pos="1800"/>
        </w:tabs>
        <w:ind w:left="1588" w:hanging="1588"/>
        <w:jc w:val="left"/>
        <w:rPr>
          <w:bCs/>
          <w:i/>
          <w:color w:val="000000"/>
          <w:szCs w:val="24"/>
          <w:lang w:val="es-ES"/>
        </w:rPr>
      </w:pPr>
      <w:r w:rsidRPr="001C5E6F">
        <w:rPr>
          <w:bCs/>
          <w:color w:val="000000"/>
          <w:szCs w:val="24"/>
          <w:lang w:val="es-ES"/>
        </w:rPr>
        <w:t>HARQ</w:t>
      </w:r>
      <w:r w:rsidRPr="001C5E6F">
        <w:rPr>
          <w:bCs/>
          <w:i/>
          <w:color w:val="000000"/>
          <w:szCs w:val="24"/>
          <w:lang w:val="es-ES"/>
        </w:rPr>
        <w:tab/>
      </w:r>
      <w:r w:rsidRPr="001C5E6F">
        <w:rPr>
          <w:bCs/>
          <w:color w:val="000000"/>
          <w:szCs w:val="24"/>
          <w:lang w:val="es-ES"/>
        </w:rPr>
        <w:t xml:space="preserve">ARQ híbrida </w:t>
      </w:r>
      <w:r w:rsidRPr="00060972">
        <w:rPr>
          <w:color w:val="000000"/>
          <w:szCs w:val="24"/>
          <w:lang w:val="es-ES"/>
        </w:rPr>
        <w:t>(</w:t>
      </w:r>
      <w:r w:rsidRPr="001C5E6F">
        <w:rPr>
          <w:bCs/>
          <w:i/>
          <w:color w:val="000000"/>
          <w:szCs w:val="24"/>
          <w:lang w:val="es-ES"/>
        </w:rPr>
        <w:t>hybrid ARQ</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HCS</w:t>
      </w:r>
      <w:r w:rsidRPr="001C5E6F">
        <w:rPr>
          <w:bCs/>
          <w:i/>
          <w:color w:val="000000"/>
          <w:szCs w:val="24"/>
          <w:lang w:val="es-ES"/>
        </w:rPr>
        <w:tab/>
      </w:r>
      <w:r w:rsidRPr="001C5E6F">
        <w:rPr>
          <w:bCs/>
          <w:color w:val="000000"/>
          <w:szCs w:val="24"/>
          <w:lang w:val="es-ES"/>
        </w:rPr>
        <w:t xml:space="preserve">Secuencia de verificación del encabezamiento </w:t>
      </w:r>
      <w:r w:rsidRPr="00060972">
        <w:rPr>
          <w:color w:val="000000"/>
          <w:szCs w:val="24"/>
          <w:lang w:val="es-ES"/>
        </w:rPr>
        <w:t>(</w:t>
      </w:r>
      <w:r w:rsidRPr="001C5E6F">
        <w:rPr>
          <w:bCs/>
          <w:i/>
          <w:color w:val="000000"/>
          <w:szCs w:val="24"/>
          <w:lang w:val="es-ES"/>
        </w:rPr>
        <w:t>header check sequence</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HE</w:t>
      </w:r>
      <w:r w:rsidRPr="001C5E6F">
        <w:rPr>
          <w:bCs/>
          <w:i/>
          <w:color w:val="000000"/>
          <w:szCs w:val="24"/>
          <w:lang w:val="es-ES"/>
        </w:rPr>
        <w:tab/>
      </w:r>
      <w:r w:rsidRPr="001C5E6F">
        <w:rPr>
          <w:bCs/>
          <w:color w:val="000000"/>
          <w:szCs w:val="24"/>
          <w:lang w:val="es-ES"/>
        </w:rPr>
        <w:t xml:space="preserve">Codificación horizontal </w:t>
      </w:r>
      <w:r w:rsidRPr="00060972">
        <w:rPr>
          <w:color w:val="000000"/>
          <w:szCs w:val="24"/>
          <w:lang w:val="es-ES"/>
        </w:rPr>
        <w:t>(</w:t>
      </w:r>
      <w:r w:rsidRPr="001C5E6F">
        <w:rPr>
          <w:bCs/>
          <w:i/>
          <w:color w:val="000000"/>
          <w:szCs w:val="24"/>
          <w:lang w:val="es-ES"/>
        </w:rPr>
        <w:t>horizontal encoding</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lastRenderedPageBreak/>
        <w:t>HEC</w:t>
      </w:r>
      <w:r w:rsidRPr="001C5E6F">
        <w:rPr>
          <w:bCs/>
          <w:i/>
          <w:color w:val="000000"/>
          <w:szCs w:val="24"/>
          <w:lang w:val="es-ES"/>
        </w:rPr>
        <w:tab/>
      </w:r>
      <w:r w:rsidRPr="001C5E6F">
        <w:rPr>
          <w:bCs/>
          <w:color w:val="000000"/>
          <w:szCs w:val="24"/>
          <w:lang w:val="es-ES"/>
        </w:rPr>
        <w:t xml:space="preserve">Verificación de errores en el encabezamiento </w:t>
      </w:r>
      <w:r w:rsidRPr="00060972">
        <w:rPr>
          <w:color w:val="000000"/>
          <w:szCs w:val="24"/>
          <w:lang w:val="es-ES"/>
        </w:rPr>
        <w:t>(</w:t>
      </w:r>
      <w:r w:rsidRPr="001C5E6F">
        <w:rPr>
          <w:bCs/>
          <w:i/>
          <w:color w:val="000000"/>
          <w:szCs w:val="24"/>
          <w:lang w:val="es-ES"/>
        </w:rPr>
        <w:t>header error check</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HMAC</w:t>
      </w:r>
      <w:r w:rsidRPr="001C5E6F">
        <w:rPr>
          <w:bCs/>
          <w:i/>
          <w:color w:val="000000"/>
          <w:szCs w:val="24"/>
          <w:lang w:val="es-ES"/>
        </w:rPr>
        <w:tab/>
      </w:r>
      <w:r w:rsidRPr="001C5E6F">
        <w:rPr>
          <w:bCs/>
          <w:color w:val="000000"/>
          <w:szCs w:val="24"/>
          <w:lang w:val="es-ES"/>
        </w:rPr>
        <w:t xml:space="preserve">Código de autenticación del mensaje troceado </w:t>
      </w:r>
      <w:r w:rsidRPr="00060972">
        <w:rPr>
          <w:color w:val="000000"/>
          <w:szCs w:val="24"/>
          <w:lang w:val="es-ES"/>
        </w:rPr>
        <w:t>(</w:t>
      </w:r>
      <w:r w:rsidRPr="001C5E6F">
        <w:rPr>
          <w:bCs/>
          <w:i/>
          <w:color w:val="000000"/>
          <w:szCs w:val="24"/>
          <w:lang w:val="es-ES"/>
        </w:rPr>
        <w:t>hashed message authentication code</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HMT</w:t>
      </w:r>
      <w:r w:rsidRPr="001C5E6F">
        <w:rPr>
          <w:bCs/>
          <w:i/>
          <w:color w:val="000000"/>
          <w:szCs w:val="24"/>
          <w:lang w:val="es-ES"/>
        </w:rPr>
        <w:tab/>
      </w:r>
      <w:r w:rsidRPr="001C5E6F">
        <w:rPr>
          <w:bCs/>
          <w:color w:val="000000"/>
          <w:szCs w:val="24"/>
          <w:lang w:val="es-ES"/>
        </w:rPr>
        <w:t xml:space="preserve">Minilosas HARQ del UL </w:t>
      </w:r>
      <w:r w:rsidRPr="00060972">
        <w:rPr>
          <w:color w:val="000000"/>
          <w:szCs w:val="24"/>
          <w:lang w:val="es-ES"/>
        </w:rPr>
        <w:t>(</w:t>
      </w:r>
      <w:r w:rsidRPr="001C5E6F">
        <w:rPr>
          <w:bCs/>
          <w:i/>
          <w:color w:val="000000"/>
          <w:szCs w:val="24"/>
          <w:lang w:val="es-ES"/>
        </w:rPr>
        <w:t>UL HARQ mini-tiles</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HO</w:t>
      </w:r>
      <w:r w:rsidRPr="001C5E6F">
        <w:rPr>
          <w:bCs/>
          <w:i/>
          <w:color w:val="000000"/>
          <w:szCs w:val="24"/>
          <w:lang w:val="es-ES"/>
        </w:rPr>
        <w:tab/>
      </w:r>
      <w:r w:rsidRPr="001C5E6F">
        <w:rPr>
          <w:bCs/>
          <w:color w:val="000000"/>
          <w:szCs w:val="24"/>
          <w:lang w:val="es-ES"/>
        </w:rPr>
        <w:t xml:space="preserve">Traspaso </w:t>
      </w:r>
      <w:r w:rsidRPr="00060972">
        <w:rPr>
          <w:color w:val="000000"/>
          <w:szCs w:val="24"/>
          <w:lang w:val="es-ES"/>
        </w:rPr>
        <w:t>(</w:t>
      </w:r>
      <w:r w:rsidRPr="001C5E6F">
        <w:rPr>
          <w:bCs/>
          <w:i/>
          <w:color w:val="000000"/>
          <w:szCs w:val="24"/>
          <w:lang w:val="es-ES"/>
        </w:rPr>
        <w:t>handover</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HR</w:t>
      </w:r>
      <w:r w:rsidRPr="001C5E6F">
        <w:rPr>
          <w:bCs/>
          <w:i/>
          <w:color w:val="000000"/>
          <w:szCs w:val="24"/>
          <w:lang w:val="es-ES"/>
        </w:rPr>
        <w:tab/>
      </w:r>
      <w:r w:rsidRPr="001C5E6F">
        <w:rPr>
          <w:bCs/>
          <w:color w:val="000000"/>
          <w:szCs w:val="24"/>
          <w:lang w:val="es-ES"/>
        </w:rPr>
        <w:t xml:space="preserve">Determinación de la distancia de traspaso </w:t>
      </w:r>
      <w:r w:rsidRPr="00060972">
        <w:rPr>
          <w:color w:val="000000"/>
          <w:szCs w:val="24"/>
          <w:lang w:val="es-ES"/>
        </w:rPr>
        <w:t>(</w:t>
      </w:r>
      <w:r w:rsidRPr="001C5E6F">
        <w:rPr>
          <w:bCs/>
          <w:i/>
          <w:color w:val="000000"/>
          <w:szCs w:val="24"/>
          <w:lang w:val="es-ES"/>
        </w:rPr>
        <w:t>handover ranging</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HT</w:t>
      </w:r>
      <w:r w:rsidRPr="001C5E6F">
        <w:rPr>
          <w:bCs/>
          <w:i/>
          <w:color w:val="000000"/>
          <w:szCs w:val="24"/>
          <w:lang w:val="es-ES"/>
        </w:rPr>
        <w:tab/>
      </w:r>
      <w:r w:rsidRPr="001C5E6F">
        <w:rPr>
          <w:bCs/>
          <w:color w:val="000000"/>
          <w:szCs w:val="24"/>
          <w:lang w:val="es-ES"/>
        </w:rPr>
        <w:t xml:space="preserve">Tipo de encabezamiento </w:t>
      </w:r>
      <w:r w:rsidRPr="00060972">
        <w:rPr>
          <w:color w:val="000000"/>
          <w:szCs w:val="24"/>
          <w:lang w:val="es-ES"/>
        </w:rPr>
        <w:t>(</w:t>
      </w:r>
      <w:r w:rsidRPr="001C5E6F">
        <w:rPr>
          <w:bCs/>
          <w:i/>
          <w:color w:val="000000"/>
          <w:szCs w:val="24"/>
          <w:lang w:val="es-ES"/>
        </w:rPr>
        <w:t>header type</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HUMAN</w:t>
      </w:r>
      <w:r w:rsidRPr="001C5E6F">
        <w:rPr>
          <w:bCs/>
          <w:i/>
          <w:color w:val="000000"/>
          <w:szCs w:val="24"/>
          <w:lang w:val="es-ES"/>
        </w:rPr>
        <w:tab/>
      </w:r>
      <w:r w:rsidRPr="001C5E6F">
        <w:rPr>
          <w:bCs/>
          <w:color w:val="000000"/>
          <w:szCs w:val="24"/>
          <w:lang w:val="es-ES"/>
        </w:rPr>
        <w:t xml:space="preserve">Red de área metropolitana y alta velocidad sin licencia </w:t>
      </w:r>
      <w:r w:rsidRPr="00060972">
        <w:rPr>
          <w:color w:val="000000"/>
          <w:szCs w:val="24"/>
          <w:lang w:val="es-ES"/>
        </w:rPr>
        <w:t>(</w:t>
      </w:r>
      <w:r w:rsidRPr="001C5E6F">
        <w:rPr>
          <w:bCs/>
          <w:i/>
          <w:color w:val="000000"/>
          <w:szCs w:val="24"/>
          <w:lang w:val="es-ES"/>
        </w:rPr>
        <w:t>high-speed unlicensed metropolitan area network</w:t>
      </w:r>
      <w:r w:rsidRPr="00060972">
        <w:rPr>
          <w:color w:val="000000"/>
          <w:szCs w:val="24"/>
          <w:lang w:val="es-ES"/>
        </w:rPr>
        <w:t>)</w:t>
      </w:r>
    </w:p>
    <w:p w:rsidR="00E74048" w:rsidRPr="00597FF6" w:rsidRDefault="00E74048" w:rsidP="00E74048">
      <w:pPr>
        <w:pStyle w:val="Headingb"/>
        <w:rPr>
          <w:lang w:val="en-US"/>
        </w:rPr>
      </w:pPr>
      <w:r w:rsidRPr="00597FF6">
        <w:rPr>
          <w:lang w:val="en-US"/>
        </w:rPr>
        <w:t>I</w:t>
      </w:r>
    </w:p>
    <w:p w:rsidR="00E74048" w:rsidRPr="00597FF6" w:rsidRDefault="00E74048" w:rsidP="00A87437">
      <w:pPr>
        <w:tabs>
          <w:tab w:val="clear" w:pos="794"/>
          <w:tab w:val="clear" w:pos="1191"/>
          <w:tab w:val="left" w:pos="1800"/>
        </w:tabs>
        <w:ind w:left="1588" w:hanging="1588"/>
        <w:jc w:val="left"/>
        <w:rPr>
          <w:bCs/>
          <w:i/>
          <w:color w:val="000000"/>
          <w:szCs w:val="24"/>
          <w:lang w:val="en-US"/>
        </w:rPr>
      </w:pPr>
      <w:r w:rsidRPr="00597FF6">
        <w:rPr>
          <w:bCs/>
          <w:color w:val="000000"/>
          <w:szCs w:val="24"/>
          <w:lang w:val="en-US"/>
        </w:rPr>
        <w:t>I</w:t>
      </w:r>
      <w:r w:rsidRPr="00597FF6">
        <w:rPr>
          <w:bCs/>
          <w:i/>
          <w:color w:val="000000"/>
          <w:szCs w:val="24"/>
          <w:lang w:val="en-US"/>
        </w:rPr>
        <w:tab/>
      </w:r>
      <w:r w:rsidRPr="00597FF6">
        <w:rPr>
          <w:bCs/>
          <w:color w:val="000000"/>
          <w:szCs w:val="24"/>
          <w:lang w:val="en-US"/>
        </w:rPr>
        <w:t xml:space="preserve">En fase </w:t>
      </w:r>
      <w:r w:rsidRPr="00060972">
        <w:rPr>
          <w:color w:val="000000"/>
          <w:szCs w:val="24"/>
          <w:lang w:val="en-US"/>
        </w:rPr>
        <w:t>(</w:t>
      </w:r>
      <w:r w:rsidRPr="00597FF6">
        <w:rPr>
          <w:bCs/>
          <w:i/>
          <w:color w:val="000000"/>
          <w:szCs w:val="24"/>
          <w:lang w:val="en-US"/>
        </w:rPr>
        <w:t>inphase</w:t>
      </w:r>
      <w:r w:rsidRPr="00060972">
        <w:rPr>
          <w:color w:val="000000"/>
          <w:szCs w:val="24"/>
          <w:lang w:val="en-U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IANA</w:t>
      </w:r>
      <w:r w:rsidRPr="001C5E6F">
        <w:rPr>
          <w:bCs/>
          <w:i/>
          <w:color w:val="000000"/>
          <w:szCs w:val="24"/>
          <w:lang w:val="es-ES"/>
        </w:rPr>
        <w:tab/>
      </w:r>
      <w:r w:rsidRPr="001C5E6F">
        <w:rPr>
          <w:bCs/>
          <w:color w:val="000000"/>
          <w:szCs w:val="24"/>
          <w:lang w:val="es-ES"/>
        </w:rPr>
        <w:t xml:space="preserve">Autoridad de números asignados de Internet </w:t>
      </w:r>
      <w:r w:rsidRPr="00060972">
        <w:rPr>
          <w:color w:val="000000"/>
          <w:szCs w:val="24"/>
          <w:lang w:val="es-ES"/>
        </w:rPr>
        <w:t>(</w:t>
      </w:r>
      <w:r w:rsidRPr="001C5E6F">
        <w:rPr>
          <w:bCs/>
          <w:i/>
          <w:color w:val="000000"/>
          <w:szCs w:val="24"/>
          <w:lang w:val="es-ES"/>
        </w:rPr>
        <w:t>Internet assigned numbers authority</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ICV</w:t>
      </w:r>
      <w:r w:rsidRPr="001C5E6F">
        <w:rPr>
          <w:bCs/>
          <w:i/>
          <w:color w:val="000000"/>
          <w:szCs w:val="24"/>
          <w:lang w:val="es-ES"/>
        </w:rPr>
        <w:tab/>
      </w:r>
      <w:r w:rsidRPr="001C5E6F">
        <w:rPr>
          <w:bCs/>
          <w:color w:val="000000"/>
          <w:szCs w:val="24"/>
          <w:lang w:val="es-ES"/>
        </w:rPr>
        <w:t xml:space="preserve">Valor de verificación de la integridad </w:t>
      </w:r>
      <w:r w:rsidRPr="00060972">
        <w:rPr>
          <w:color w:val="000000"/>
          <w:szCs w:val="24"/>
          <w:lang w:val="es-ES"/>
        </w:rPr>
        <w:t>(</w:t>
      </w:r>
      <w:r w:rsidRPr="001C5E6F">
        <w:rPr>
          <w:bCs/>
          <w:i/>
          <w:color w:val="000000"/>
          <w:szCs w:val="24"/>
          <w:lang w:val="es-ES"/>
        </w:rPr>
        <w:t>integrity check value</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IE</w:t>
      </w:r>
      <w:r w:rsidRPr="001C5E6F">
        <w:rPr>
          <w:bCs/>
          <w:i/>
          <w:color w:val="000000"/>
          <w:szCs w:val="24"/>
          <w:lang w:val="es-ES"/>
        </w:rPr>
        <w:tab/>
      </w:r>
      <w:r w:rsidRPr="001C5E6F">
        <w:rPr>
          <w:bCs/>
          <w:color w:val="000000"/>
          <w:szCs w:val="24"/>
          <w:lang w:val="es-ES"/>
        </w:rPr>
        <w:t xml:space="preserve">Elemento de información </w:t>
      </w:r>
      <w:r w:rsidRPr="00060972">
        <w:rPr>
          <w:color w:val="000000"/>
          <w:szCs w:val="24"/>
          <w:lang w:val="es-ES"/>
        </w:rPr>
        <w:t>(</w:t>
      </w:r>
      <w:r w:rsidRPr="001C5E6F">
        <w:rPr>
          <w:bCs/>
          <w:i/>
          <w:color w:val="000000"/>
          <w:szCs w:val="24"/>
          <w:lang w:val="es-ES"/>
        </w:rPr>
        <w:t>information element</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Pr>
          <w:bCs/>
          <w:color w:val="000000"/>
          <w:szCs w:val="24"/>
          <w:lang w:val="es-ES"/>
        </w:rPr>
        <w:t>IFFT</w:t>
      </w:r>
      <w:r w:rsidRPr="001C5E6F">
        <w:rPr>
          <w:bCs/>
          <w:i/>
          <w:color w:val="000000"/>
          <w:szCs w:val="24"/>
          <w:lang w:val="es-ES"/>
        </w:rPr>
        <w:tab/>
      </w:r>
      <w:r w:rsidRPr="001C5E6F">
        <w:rPr>
          <w:bCs/>
          <w:color w:val="000000"/>
          <w:szCs w:val="24"/>
          <w:lang w:val="es-ES"/>
        </w:rPr>
        <w:t xml:space="preserve">Transformada rápida de Fourier inversa </w:t>
      </w:r>
      <w:r w:rsidRPr="00060972">
        <w:rPr>
          <w:color w:val="000000"/>
          <w:szCs w:val="24"/>
          <w:lang w:val="es-ES"/>
        </w:rPr>
        <w:t>(</w:t>
      </w:r>
      <w:r w:rsidRPr="001C5E6F">
        <w:rPr>
          <w:bCs/>
          <w:i/>
          <w:color w:val="000000"/>
          <w:szCs w:val="24"/>
          <w:lang w:val="es-ES"/>
        </w:rPr>
        <w:t>inverse fast Fourier transform</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IMM</w:t>
      </w:r>
      <w:r w:rsidRPr="001C5E6F">
        <w:rPr>
          <w:bCs/>
          <w:i/>
          <w:color w:val="000000"/>
          <w:szCs w:val="24"/>
          <w:lang w:val="es-ES"/>
        </w:rPr>
        <w:tab/>
      </w:r>
      <w:r w:rsidRPr="001C5E6F">
        <w:rPr>
          <w:bCs/>
          <w:color w:val="000000"/>
          <w:szCs w:val="24"/>
          <w:lang w:val="es-ES"/>
        </w:rPr>
        <w:t xml:space="preserve">Gestión del modo reposo </w:t>
      </w:r>
      <w:r w:rsidRPr="00060972">
        <w:rPr>
          <w:color w:val="000000"/>
          <w:szCs w:val="24"/>
          <w:lang w:val="es-ES"/>
        </w:rPr>
        <w:t>(</w:t>
      </w:r>
      <w:r w:rsidRPr="001C5E6F">
        <w:rPr>
          <w:bCs/>
          <w:i/>
          <w:color w:val="000000"/>
          <w:szCs w:val="24"/>
          <w:lang w:val="es-ES"/>
        </w:rPr>
        <w:t>idle mode management</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IP</w:t>
      </w:r>
      <w:r w:rsidRPr="001C5E6F">
        <w:rPr>
          <w:bCs/>
          <w:i/>
          <w:color w:val="000000"/>
          <w:szCs w:val="24"/>
          <w:lang w:val="es-ES"/>
        </w:rPr>
        <w:tab/>
      </w:r>
      <w:r w:rsidRPr="001C5E6F">
        <w:rPr>
          <w:bCs/>
          <w:color w:val="000000"/>
          <w:szCs w:val="24"/>
          <w:lang w:val="es-ES"/>
        </w:rPr>
        <w:t xml:space="preserve">Protocolo de Internet </w:t>
      </w:r>
      <w:r w:rsidRPr="00060972">
        <w:rPr>
          <w:color w:val="000000"/>
          <w:szCs w:val="24"/>
          <w:lang w:val="es-ES"/>
        </w:rPr>
        <w:t>(</w:t>
      </w:r>
      <w:r w:rsidRPr="001C5E6F">
        <w:rPr>
          <w:bCs/>
          <w:i/>
          <w:color w:val="000000"/>
          <w:szCs w:val="24"/>
          <w:lang w:val="es-ES"/>
        </w:rPr>
        <w:t>Internet protocol</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IR</w:t>
      </w:r>
      <w:r w:rsidRPr="001C5E6F">
        <w:rPr>
          <w:bCs/>
          <w:i/>
          <w:color w:val="000000"/>
          <w:szCs w:val="24"/>
          <w:lang w:val="es-ES"/>
        </w:rPr>
        <w:tab/>
      </w:r>
      <w:r w:rsidRPr="001C5E6F">
        <w:rPr>
          <w:bCs/>
          <w:color w:val="000000"/>
          <w:szCs w:val="24"/>
          <w:lang w:val="es-ES"/>
        </w:rPr>
        <w:t xml:space="preserve">Redundancia incrementada </w:t>
      </w:r>
      <w:r w:rsidRPr="00060972">
        <w:rPr>
          <w:color w:val="000000"/>
          <w:szCs w:val="24"/>
          <w:lang w:val="es-ES"/>
        </w:rPr>
        <w:t>(</w:t>
      </w:r>
      <w:r w:rsidRPr="001C5E6F">
        <w:rPr>
          <w:bCs/>
          <w:i/>
          <w:color w:val="000000"/>
          <w:szCs w:val="24"/>
          <w:lang w:val="es-ES"/>
        </w:rPr>
        <w:t>incremental redundancy</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IR</w:t>
      </w:r>
      <w:r w:rsidRPr="001C5E6F">
        <w:rPr>
          <w:bCs/>
          <w:i/>
          <w:color w:val="000000"/>
          <w:szCs w:val="24"/>
          <w:lang w:val="es-ES"/>
        </w:rPr>
        <w:tab/>
      </w:r>
      <w:r w:rsidRPr="001C5E6F">
        <w:rPr>
          <w:bCs/>
          <w:color w:val="000000"/>
          <w:szCs w:val="24"/>
          <w:lang w:val="es-ES"/>
        </w:rPr>
        <w:t xml:space="preserve">Determinación inicial de distancia </w:t>
      </w:r>
      <w:r w:rsidRPr="00060972">
        <w:rPr>
          <w:color w:val="000000"/>
          <w:szCs w:val="24"/>
          <w:lang w:val="es-ES"/>
        </w:rPr>
        <w:t>(</w:t>
      </w:r>
      <w:r w:rsidRPr="001C5E6F">
        <w:rPr>
          <w:bCs/>
          <w:i/>
          <w:color w:val="000000"/>
          <w:szCs w:val="24"/>
          <w:lang w:val="es-ES"/>
        </w:rPr>
        <w:t>initial ranging</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IS</w:t>
      </w:r>
      <w:r w:rsidRPr="001C5E6F">
        <w:rPr>
          <w:bCs/>
          <w:i/>
          <w:color w:val="000000"/>
          <w:szCs w:val="24"/>
          <w:lang w:val="es-ES"/>
        </w:rPr>
        <w:tab/>
      </w:r>
      <w:r w:rsidRPr="001C5E6F">
        <w:rPr>
          <w:bCs/>
          <w:color w:val="000000"/>
          <w:szCs w:val="24"/>
          <w:lang w:val="es-ES"/>
        </w:rPr>
        <w:t xml:space="preserve">Estación de infraestructura </w:t>
      </w:r>
      <w:r w:rsidRPr="00060972">
        <w:rPr>
          <w:color w:val="000000"/>
          <w:szCs w:val="24"/>
          <w:lang w:val="es-ES"/>
        </w:rPr>
        <w:t>(</w:t>
      </w:r>
      <w:r w:rsidRPr="001C5E6F">
        <w:rPr>
          <w:bCs/>
          <w:i/>
          <w:color w:val="000000"/>
          <w:szCs w:val="24"/>
          <w:lang w:val="es-ES"/>
        </w:rPr>
        <w:t>infrastructure station</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ISL</w:t>
      </w:r>
      <w:r w:rsidRPr="001C5E6F">
        <w:rPr>
          <w:bCs/>
          <w:i/>
          <w:color w:val="000000"/>
          <w:szCs w:val="24"/>
          <w:lang w:val="es-ES"/>
        </w:rPr>
        <w:tab/>
      </w:r>
      <w:r w:rsidRPr="001C5E6F">
        <w:rPr>
          <w:bCs/>
          <w:color w:val="000000"/>
          <w:szCs w:val="24"/>
          <w:lang w:val="es-ES"/>
        </w:rPr>
        <w:t xml:space="preserve">Nivel de sensibilidad a la interferencia </w:t>
      </w:r>
      <w:r w:rsidRPr="00060972">
        <w:rPr>
          <w:color w:val="000000"/>
          <w:szCs w:val="24"/>
          <w:lang w:val="es-ES"/>
        </w:rPr>
        <w:t>(</w:t>
      </w:r>
      <w:r w:rsidRPr="001C5E6F">
        <w:rPr>
          <w:bCs/>
          <w:i/>
          <w:color w:val="000000"/>
          <w:szCs w:val="24"/>
          <w:lang w:val="es-ES"/>
        </w:rPr>
        <w:t>interference sensitivity level</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IV</w:t>
      </w:r>
      <w:r w:rsidRPr="001C5E6F">
        <w:rPr>
          <w:bCs/>
          <w:i/>
          <w:color w:val="000000"/>
          <w:szCs w:val="24"/>
          <w:lang w:val="es-ES"/>
        </w:rPr>
        <w:tab/>
      </w:r>
      <w:r w:rsidRPr="001C5E6F">
        <w:rPr>
          <w:bCs/>
          <w:color w:val="000000"/>
          <w:szCs w:val="24"/>
          <w:lang w:val="es-ES"/>
        </w:rPr>
        <w:t xml:space="preserve">Vector de inicialización </w:t>
      </w:r>
      <w:r w:rsidRPr="00060972">
        <w:rPr>
          <w:color w:val="000000"/>
          <w:szCs w:val="24"/>
          <w:lang w:val="es-ES"/>
        </w:rPr>
        <w:t>(</w:t>
      </w:r>
      <w:r w:rsidRPr="001C5E6F">
        <w:rPr>
          <w:bCs/>
          <w:i/>
          <w:color w:val="000000"/>
          <w:szCs w:val="24"/>
          <w:lang w:val="es-ES"/>
        </w:rPr>
        <w:t>initialization vector</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IWF</w:t>
      </w:r>
      <w:r w:rsidRPr="001C5E6F">
        <w:rPr>
          <w:bCs/>
          <w:i/>
          <w:color w:val="000000"/>
          <w:szCs w:val="24"/>
          <w:lang w:val="es-ES"/>
        </w:rPr>
        <w:tab/>
      </w:r>
      <w:r w:rsidRPr="001C5E6F">
        <w:rPr>
          <w:bCs/>
          <w:color w:val="000000"/>
          <w:szCs w:val="24"/>
          <w:lang w:val="es-ES"/>
        </w:rPr>
        <w:t xml:space="preserve">Función de interfuncionamiento </w:t>
      </w:r>
      <w:r w:rsidRPr="00060972">
        <w:rPr>
          <w:color w:val="000000"/>
          <w:szCs w:val="24"/>
          <w:lang w:val="es-ES"/>
        </w:rPr>
        <w:t>(</w:t>
      </w:r>
      <w:r w:rsidRPr="001C5E6F">
        <w:rPr>
          <w:bCs/>
          <w:i/>
          <w:color w:val="000000"/>
          <w:szCs w:val="24"/>
          <w:lang w:val="es-ES"/>
        </w:rPr>
        <w:t>interworking function</w:t>
      </w:r>
      <w:r w:rsidRPr="00060972">
        <w:rPr>
          <w:color w:val="000000"/>
          <w:szCs w:val="24"/>
          <w:lang w:val="es-ES"/>
        </w:rPr>
        <w:t>)</w:t>
      </w:r>
    </w:p>
    <w:p w:rsidR="00E74048" w:rsidRPr="001C5E6F" w:rsidRDefault="00E74048" w:rsidP="00E74048">
      <w:pPr>
        <w:pStyle w:val="Headingb"/>
        <w:rPr>
          <w:lang w:val="es-ES"/>
        </w:rPr>
      </w:pPr>
      <w:r w:rsidRPr="001C5E6F">
        <w:rPr>
          <w:lang w:val="es-ES"/>
        </w:rPr>
        <w:t>J</w:t>
      </w:r>
    </w:p>
    <w:p w:rsidR="00E74048" w:rsidRPr="001C5E6F" w:rsidRDefault="00F60D60" w:rsidP="00E74048">
      <w:pPr>
        <w:tabs>
          <w:tab w:val="clear" w:pos="794"/>
          <w:tab w:val="clear" w:pos="1191"/>
          <w:tab w:val="clear" w:pos="1588"/>
          <w:tab w:val="left" w:pos="1418"/>
          <w:tab w:val="left" w:pos="1800"/>
        </w:tabs>
        <w:jc w:val="left"/>
        <w:rPr>
          <w:bCs/>
          <w:i/>
          <w:color w:val="000000"/>
          <w:szCs w:val="24"/>
          <w:lang w:val="es-ES"/>
        </w:rPr>
      </w:pPr>
      <w:r>
        <w:rPr>
          <w:i/>
          <w:szCs w:val="24"/>
          <w:lang w:val="es-ES"/>
        </w:rPr>
        <w:t>&lt;vacío&gt;</w:t>
      </w:r>
    </w:p>
    <w:p w:rsidR="00E74048" w:rsidRPr="001C5E6F" w:rsidRDefault="00E74048" w:rsidP="00E74048">
      <w:pPr>
        <w:pStyle w:val="Headingb"/>
        <w:rPr>
          <w:lang w:val="es-ES"/>
        </w:rPr>
      </w:pPr>
      <w:r w:rsidRPr="001C5E6F">
        <w:rPr>
          <w:lang w:val="es-ES"/>
        </w:rPr>
        <w:t>K</w:t>
      </w:r>
    </w:p>
    <w:p w:rsidR="00E74048" w:rsidRPr="001C5E6F" w:rsidRDefault="00E74048" w:rsidP="00A87437">
      <w:pPr>
        <w:tabs>
          <w:tab w:val="clear" w:pos="794"/>
          <w:tab w:val="clear" w:pos="1191"/>
          <w:tab w:val="left" w:pos="1800"/>
        </w:tabs>
        <w:jc w:val="left"/>
        <w:rPr>
          <w:bCs/>
          <w:i/>
          <w:color w:val="000000"/>
          <w:szCs w:val="24"/>
          <w:lang w:val="es-ES"/>
        </w:rPr>
      </w:pPr>
      <w:r w:rsidRPr="001C5E6F">
        <w:rPr>
          <w:bCs/>
          <w:color w:val="000000"/>
          <w:szCs w:val="24"/>
          <w:lang w:val="es-ES"/>
        </w:rPr>
        <w:t>KEK</w:t>
      </w:r>
      <w:r w:rsidRPr="001C5E6F">
        <w:rPr>
          <w:bCs/>
          <w:i/>
          <w:color w:val="000000"/>
          <w:szCs w:val="24"/>
          <w:lang w:val="es-ES"/>
        </w:rPr>
        <w:tab/>
      </w:r>
      <w:r w:rsidRPr="001C5E6F">
        <w:rPr>
          <w:bCs/>
          <w:color w:val="000000"/>
          <w:szCs w:val="24"/>
          <w:lang w:val="es-ES"/>
        </w:rPr>
        <w:t xml:space="preserve">Clave de encriptación de clave </w:t>
      </w:r>
      <w:r w:rsidRPr="00060972">
        <w:rPr>
          <w:color w:val="000000"/>
          <w:szCs w:val="24"/>
          <w:lang w:val="es-ES"/>
        </w:rPr>
        <w:t>(</w:t>
      </w:r>
      <w:r w:rsidRPr="001C5E6F">
        <w:rPr>
          <w:bCs/>
          <w:i/>
          <w:color w:val="000000"/>
          <w:szCs w:val="24"/>
          <w:lang w:val="es-ES"/>
        </w:rPr>
        <w:t>key encryption key</w:t>
      </w:r>
      <w:r w:rsidRPr="00060972">
        <w:rPr>
          <w:color w:val="000000"/>
          <w:szCs w:val="24"/>
          <w:lang w:val="es-ES"/>
        </w:rPr>
        <w:t>)</w:t>
      </w:r>
    </w:p>
    <w:p w:rsidR="00E74048" w:rsidRPr="001C5E6F" w:rsidRDefault="00E74048" w:rsidP="00E74048">
      <w:pPr>
        <w:pStyle w:val="Headingb"/>
        <w:rPr>
          <w:lang w:val="es-ES"/>
        </w:rPr>
      </w:pPr>
      <w:r w:rsidRPr="001C5E6F">
        <w:rPr>
          <w:lang w:val="es-ES"/>
        </w:rPr>
        <w:t>L</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LAN</w:t>
      </w:r>
      <w:r w:rsidRPr="001C5E6F">
        <w:rPr>
          <w:bCs/>
          <w:i/>
          <w:color w:val="000000"/>
          <w:szCs w:val="24"/>
          <w:lang w:val="es-ES"/>
        </w:rPr>
        <w:tab/>
      </w:r>
      <w:r w:rsidRPr="001C5E6F">
        <w:rPr>
          <w:bCs/>
          <w:color w:val="000000"/>
          <w:szCs w:val="24"/>
          <w:lang w:val="es-ES"/>
        </w:rPr>
        <w:t xml:space="preserve">Red de área local </w:t>
      </w:r>
      <w:r w:rsidRPr="00060972">
        <w:rPr>
          <w:color w:val="000000"/>
          <w:szCs w:val="24"/>
          <w:lang w:val="es-ES"/>
        </w:rPr>
        <w:t>(</w:t>
      </w:r>
      <w:r w:rsidRPr="001C5E6F">
        <w:rPr>
          <w:bCs/>
          <w:i/>
          <w:color w:val="000000"/>
          <w:szCs w:val="24"/>
          <w:lang w:val="es-ES"/>
        </w:rPr>
        <w:t>local area network</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LBS</w:t>
      </w:r>
      <w:r w:rsidRPr="001C5E6F">
        <w:rPr>
          <w:bCs/>
          <w:i/>
          <w:color w:val="000000"/>
          <w:szCs w:val="24"/>
          <w:lang w:val="es-ES"/>
        </w:rPr>
        <w:tab/>
      </w:r>
      <w:r w:rsidRPr="001C5E6F">
        <w:rPr>
          <w:bCs/>
          <w:color w:val="000000"/>
          <w:szCs w:val="24"/>
          <w:lang w:val="es-ES"/>
        </w:rPr>
        <w:t xml:space="preserve">Servicios basados en posición </w:t>
      </w:r>
      <w:r w:rsidRPr="00060972">
        <w:rPr>
          <w:color w:val="000000"/>
          <w:szCs w:val="24"/>
          <w:lang w:val="es-ES"/>
        </w:rPr>
        <w:t>(</w:t>
      </w:r>
      <w:r w:rsidRPr="001C5E6F">
        <w:rPr>
          <w:bCs/>
          <w:i/>
          <w:color w:val="000000"/>
          <w:szCs w:val="24"/>
          <w:lang w:val="es-ES"/>
        </w:rPr>
        <w:t>location based services</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LDM</w:t>
      </w:r>
      <w:r w:rsidRPr="001C5E6F">
        <w:rPr>
          <w:bCs/>
          <w:i/>
          <w:color w:val="000000"/>
          <w:szCs w:val="24"/>
          <w:lang w:val="es-ES"/>
        </w:rPr>
        <w:tab/>
      </w:r>
      <w:r w:rsidRPr="001C5E6F">
        <w:rPr>
          <w:bCs/>
          <w:color w:val="000000"/>
          <w:szCs w:val="24"/>
          <w:lang w:val="es-ES"/>
        </w:rPr>
        <w:t xml:space="preserve">Modo de baja actividad </w:t>
      </w:r>
      <w:r w:rsidRPr="00060972">
        <w:rPr>
          <w:color w:val="000000"/>
          <w:szCs w:val="24"/>
          <w:lang w:val="es-ES"/>
        </w:rPr>
        <w:t>(</w:t>
      </w:r>
      <w:r w:rsidRPr="001C5E6F">
        <w:rPr>
          <w:bCs/>
          <w:i/>
          <w:color w:val="000000"/>
          <w:szCs w:val="24"/>
          <w:lang w:val="es-ES"/>
        </w:rPr>
        <w:t>low-duty mode</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LDPC</w:t>
      </w:r>
      <w:r w:rsidRPr="001C5E6F">
        <w:rPr>
          <w:bCs/>
          <w:i/>
          <w:color w:val="000000"/>
          <w:szCs w:val="24"/>
          <w:lang w:val="es-ES"/>
        </w:rPr>
        <w:tab/>
      </w:r>
      <w:r w:rsidRPr="001C5E6F">
        <w:rPr>
          <w:bCs/>
          <w:color w:val="000000"/>
          <w:szCs w:val="24"/>
          <w:lang w:val="es-ES"/>
        </w:rPr>
        <w:t xml:space="preserve">Verificación de la paridad de baja densidad </w:t>
      </w:r>
      <w:r w:rsidRPr="00060972">
        <w:rPr>
          <w:color w:val="000000"/>
          <w:szCs w:val="24"/>
          <w:lang w:val="es-ES"/>
        </w:rPr>
        <w:t>(</w:t>
      </w:r>
      <w:r w:rsidRPr="001C5E6F">
        <w:rPr>
          <w:bCs/>
          <w:i/>
          <w:color w:val="000000"/>
          <w:szCs w:val="24"/>
          <w:lang w:val="es-ES"/>
        </w:rPr>
        <w:t>low-density parity check</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LFSR</w:t>
      </w:r>
      <w:r w:rsidRPr="001C5E6F">
        <w:rPr>
          <w:bCs/>
          <w:i/>
          <w:color w:val="000000"/>
          <w:szCs w:val="24"/>
          <w:lang w:val="es-ES"/>
        </w:rPr>
        <w:tab/>
      </w:r>
      <w:r w:rsidRPr="001C5E6F">
        <w:rPr>
          <w:bCs/>
          <w:color w:val="000000"/>
          <w:szCs w:val="24"/>
          <w:lang w:val="es-ES"/>
        </w:rPr>
        <w:t xml:space="preserve">Registro de desplazamiento con realimentación lineal </w:t>
      </w:r>
      <w:r w:rsidRPr="00060972">
        <w:rPr>
          <w:color w:val="000000"/>
          <w:szCs w:val="24"/>
          <w:lang w:val="es-ES"/>
        </w:rPr>
        <w:t>(</w:t>
      </w:r>
      <w:r w:rsidRPr="001C5E6F">
        <w:rPr>
          <w:bCs/>
          <w:i/>
          <w:color w:val="000000"/>
          <w:szCs w:val="24"/>
          <w:lang w:val="es-ES"/>
        </w:rPr>
        <w:t>linear feedback shift register</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LLC</w:t>
      </w:r>
      <w:r w:rsidRPr="001C5E6F">
        <w:rPr>
          <w:bCs/>
          <w:i/>
          <w:color w:val="000000"/>
          <w:szCs w:val="24"/>
          <w:lang w:val="es-ES"/>
        </w:rPr>
        <w:tab/>
      </w:r>
      <w:r w:rsidRPr="001C5E6F">
        <w:rPr>
          <w:bCs/>
          <w:color w:val="000000"/>
          <w:szCs w:val="24"/>
          <w:lang w:val="es-ES"/>
        </w:rPr>
        <w:t xml:space="preserve">Control del enlace lógico </w:t>
      </w:r>
      <w:r w:rsidRPr="00060972">
        <w:rPr>
          <w:color w:val="000000"/>
          <w:szCs w:val="24"/>
          <w:lang w:val="es-ES"/>
        </w:rPr>
        <w:t>(</w:t>
      </w:r>
      <w:r w:rsidRPr="001C5E6F">
        <w:rPr>
          <w:bCs/>
          <w:i/>
          <w:color w:val="000000"/>
          <w:szCs w:val="24"/>
          <w:lang w:val="es-ES"/>
        </w:rPr>
        <w:t>logical link control</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LoS</w:t>
      </w:r>
      <w:r w:rsidRPr="001C5E6F">
        <w:rPr>
          <w:bCs/>
          <w:i/>
          <w:color w:val="000000"/>
          <w:szCs w:val="24"/>
          <w:lang w:val="es-ES"/>
        </w:rPr>
        <w:tab/>
      </w:r>
      <w:r w:rsidRPr="001C5E6F">
        <w:rPr>
          <w:bCs/>
          <w:color w:val="000000"/>
          <w:szCs w:val="24"/>
          <w:lang w:val="es-ES"/>
        </w:rPr>
        <w:t xml:space="preserve">Visibilidad directa </w:t>
      </w:r>
      <w:r w:rsidRPr="00060972">
        <w:rPr>
          <w:color w:val="000000"/>
          <w:szCs w:val="24"/>
          <w:lang w:val="es-ES"/>
        </w:rPr>
        <w:t>(</w:t>
      </w:r>
      <w:r w:rsidRPr="001C5E6F">
        <w:rPr>
          <w:bCs/>
          <w:i/>
          <w:color w:val="000000"/>
          <w:szCs w:val="24"/>
          <w:lang w:val="es-ES"/>
        </w:rPr>
        <w:t>line-of-sight</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lastRenderedPageBreak/>
        <w:t>LRU</w:t>
      </w:r>
      <w:r w:rsidRPr="001C5E6F">
        <w:rPr>
          <w:bCs/>
          <w:i/>
          <w:color w:val="000000"/>
          <w:szCs w:val="24"/>
          <w:lang w:val="es-ES"/>
        </w:rPr>
        <w:tab/>
      </w:r>
      <w:r w:rsidRPr="001C5E6F">
        <w:rPr>
          <w:bCs/>
          <w:color w:val="000000"/>
          <w:szCs w:val="24"/>
          <w:lang w:val="es-ES"/>
        </w:rPr>
        <w:t xml:space="preserve">Unidad de recursos lógicos </w:t>
      </w:r>
      <w:r w:rsidRPr="00060972">
        <w:rPr>
          <w:color w:val="000000"/>
          <w:szCs w:val="24"/>
          <w:lang w:val="es-ES"/>
        </w:rPr>
        <w:t>(</w:t>
      </w:r>
      <w:r w:rsidRPr="001C5E6F">
        <w:rPr>
          <w:bCs/>
          <w:i/>
          <w:color w:val="000000"/>
          <w:szCs w:val="24"/>
          <w:lang w:val="es-ES"/>
        </w:rPr>
        <w:t xml:space="preserve">logical </w:t>
      </w:r>
      <w:r>
        <w:rPr>
          <w:bCs/>
          <w:i/>
          <w:color w:val="000000"/>
          <w:szCs w:val="24"/>
          <w:lang w:val="es-ES"/>
        </w:rPr>
        <w:t>resource</w:t>
      </w:r>
      <w:r w:rsidRPr="001C5E6F">
        <w:rPr>
          <w:bCs/>
          <w:i/>
          <w:color w:val="000000"/>
          <w:szCs w:val="24"/>
          <w:lang w:val="es-ES"/>
        </w:rPr>
        <w:t xml:space="preserve"> unit</w:t>
      </w:r>
      <w:r w:rsidRPr="00060972">
        <w:rPr>
          <w:color w:val="000000"/>
          <w:szCs w:val="24"/>
          <w:lang w:val="es-ES"/>
        </w:rPr>
        <w:t>)</w:t>
      </w:r>
    </w:p>
    <w:p w:rsidR="00E74048" w:rsidRPr="00597FF6" w:rsidRDefault="00E74048" w:rsidP="00A87437">
      <w:pPr>
        <w:tabs>
          <w:tab w:val="clear" w:pos="794"/>
          <w:tab w:val="clear" w:pos="1191"/>
          <w:tab w:val="left" w:pos="1800"/>
        </w:tabs>
        <w:ind w:left="1588" w:hanging="1588"/>
        <w:jc w:val="left"/>
        <w:rPr>
          <w:bCs/>
          <w:i/>
          <w:color w:val="000000"/>
          <w:szCs w:val="24"/>
          <w:lang w:val="en-US"/>
        </w:rPr>
      </w:pPr>
      <w:r w:rsidRPr="00597FF6">
        <w:rPr>
          <w:bCs/>
          <w:color w:val="000000"/>
          <w:szCs w:val="24"/>
          <w:lang w:val="en-US"/>
        </w:rPr>
        <w:t>LSB</w:t>
      </w:r>
      <w:r w:rsidRPr="00597FF6">
        <w:rPr>
          <w:bCs/>
          <w:i/>
          <w:color w:val="000000"/>
          <w:szCs w:val="24"/>
          <w:lang w:val="en-US"/>
        </w:rPr>
        <w:tab/>
      </w:r>
      <w:r w:rsidRPr="00597FF6">
        <w:rPr>
          <w:bCs/>
          <w:color w:val="000000"/>
          <w:szCs w:val="24"/>
          <w:lang w:val="en-US"/>
        </w:rPr>
        <w:t xml:space="preserve">Bit menos significativo </w:t>
      </w:r>
      <w:r w:rsidRPr="00060972">
        <w:rPr>
          <w:color w:val="000000"/>
          <w:szCs w:val="24"/>
          <w:lang w:val="en-US"/>
        </w:rPr>
        <w:t>(</w:t>
      </w:r>
      <w:r w:rsidRPr="00597FF6">
        <w:rPr>
          <w:bCs/>
          <w:i/>
          <w:color w:val="000000"/>
          <w:szCs w:val="24"/>
          <w:lang w:val="en-US"/>
        </w:rPr>
        <w:t>least significant bit</w:t>
      </w:r>
      <w:r w:rsidRPr="00060972">
        <w:rPr>
          <w:color w:val="000000"/>
          <w:szCs w:val="24"/>
          <w:lang w:val="en-US"/>
        </w:rPr>
        <w:t>)</w:t>
      </w:r>
    </w:p>
    <w:p w:rsidR="00E74048" w:rsidRPr="001C5E6F" w:rsidRDefault="00E74048" w:rsidP="00E74048">
      <w:pPr>
        <w:pStyle w:val="Headingb"/>
        <w:rPr>
          <w:lang w:val="es-ES"/>
        </w:rPr>
      </w:pPr>
      <w:r w:rsidRPr="001C5E6F">
        <w:rPr>
          <w:lang w:val="es-ES"/>
        </w:rPr>
        <w:t>M</w:t>
      </w:r>
    </w:p>
    <w:p w:rsidR="00E74048" w:rsidRPr="001C5E6F" w:rsidRDefault="00E74048" w:rsidP="0093619F">
      <w:pPr>
        <w:keepNext/>
        <w:keepLines/>
        <w:tabs>
          <w:tab w:val="clear" w:pos="794"/>
          <w:tab w:val="clear" w:pos="1191"/>
          <w:tab w:val="left" w:pos="1800"/>
        </w:tabs>
        <w:ind w:left="1588" w:hanging="1588"/>
        <w:jc w:val="left"/>
        <w:rPr>
          <w:bCs/>
          <w:i/>
          <w:color w:val="000000"/>
          <w:szCs w:val="24"/>
          <w:lang w:val="es-ES"/>
        </w:rPr>
      </w:pPr>
      <w:r w:rsidRPr="001C5E6F">
        <w:rPr>
          <w:bCs/>
          <w:color w:val="000000"/>
          <w:szCs w:val="24"/>
          <w:lang w:val="es-ES"/>
        </w:rPr>
        <w:t>MAC</w:t>
      </w:r>
      <w:r w:rsidRPr="001C5E6F">
        <w:rPr>
          <w:bCs/>
          <w:i/>
          <w:color w:val="000000"/>
          <w:szCs w:val="24"/>
          <w:lang w:val="es-ES"/>
        </w:rPr>
        <w:tab/>
      </w:r>
      <w:r w:rsidRPr="001C5E6F">
        <w:rPr>
          <w:bCs/>
          <w:color w:val="000000"/>
          <w:szCs w:val="24"/>
          <w:lang w:val="es-ES"/>
        </w:rPr>
        <w:t xml:space="preserve">Capa de control de acceso al medio </w:t>
      </w:r>
      <w:r w:rsidRPr="00060972">
        <w:rPr>
          <w:color w:val="000000"/>
          <w:szCs w:val="24"/>
          <w:lang w:val="es-ES"/>
        </w:rPr>
        <w:t>(</w:t>
      </w:r>
      <w:r w:rsidRPr="001C5E6F">
        <w:rPr>
          <w:bCs/>
          <w:i/>
          <w:color w:val="000000"/>
          <w:szCs w:val="24"/>
          <w:lang w:val="es-ES"/>
        </w:rPr>
        <w:t>medium access control layer</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MAK</w:t>
      </w:r>
      <w:r w:rsidRPr="001C5E6F">
        <w:rPr>
          <w:bCs/>
          <w:i/>
          <w:color w:val="000000"/>
          <w:szCs w:val="24"/>
          <w:lang w:val="es-ES"/>
        </w:rPr>
        <w:tab/>
      </w:r>
      <w:r w:rsidRPr="001C5E6F">
        <w:rPr>
          <w:bCs/>
          <w:color w:val="000000"/>
          <w:szCs w:val="24"/>
          <w:lang w:val="es-ES"/>
        </w:rPr>
        <w:t xml:space="preserve">Clave de autorización MBS </w:t>
      </w:r>
      <w:r w:rsidRPr="00060972">
        <w:rPr>
          <w:color w:val="000000"/>
          <w:szCs w:val="24"/>
          <w:lang w:val="es-ES"/>
        </w:rPr>
        <w:t>(</w:t>
      </w:r>
      <w:r w:rsidRPr="001C5E6F">
        <w:rPr>
          <w:bCs/>
          <w:i/>
          <w:color w:val="000000"/>
          <w:szCs w:val="24"/>
          <w:lang w:val="es-ES"/>
        </w:rPr>
        <w:t>MBS authorization key</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MAN</w:t>
      </w:r>
      <w:r w:rsidRPr="001C5E6F">
        <w:rPr>
          <w:bCs/>
          <w:i/>
          <w:color w:val="000000"/>
          <w:szCs w:val="24"/>
          <w:lang w:val="es-ES"/>
        </w:rPr>
        <w:tab/>
      </w:r>
      <w:r w:rsidRPr="001C5E6F">
        <w:rPr>
          <w:bCs/>
          <w:color w:val="000000"/>
          <w:szCs w:val="24"/>
          <w:lang w:val="es-ES"/>
        </w:rPr>
        <w:t xml:space="preserve">Red de área metropolitana </w:t>
      </w:r>
      <w:r w:rsidRPr="00060972">
        <w:rPr>
          <w:color w:val="000000"/>
          <w:szCs w:val="24"/>
          <w:lang w:val="es-ES"/>
        </w:rPr>
        <w:t>(</w:t>
      </w:r>
      <w:r w:rsidRPr="001C5E6F">
        <w:rPr>
          <w:bCs/>
          <w:i/>
          <w:color w:val="000000"/>
          <w:szCs w:val="24"/>
          <w:lang w:val="es-ES"/>
        </w:rPr>
        <w:t>metropolitan area network</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MBS</w:t>
      </w:r>
      <w:r w:rsidRPr="001C5E6F">
        <w:rPr>
          <w:bCs/>
          <w:i/>
          <w:color w:val="000000"/>
          <w:szCs w:val="24"/>
          <w:lang w:val="es-ES"/>
        </w:rPr>
        <w:tab/>
      </w:r>
      <w:r w:rsidRPr="001C5E6F">
        <w:rPr>
          <w:bCs/>
          <w:color w:val="000000"/>
          <w:szCs w:val="24"/>
          <w:lang w:val="es-ES"/>
        </w:rPr>
        <w:t xml:space="preserve">Servicio muldifusión y difusión </w:t>
      </w:r>
      <w:r w:rsidRPr="00060972">
        <w:rPr>
          <w:color w:val="000000"/>
          <w:szCs w:val="24"/>
          <w:lang w:val="es-ES"/>
        </w:rPr>
        <w:t>(</w:t>
      </w:r>
      <w:r w:rsidRPr="001C5E6F">
        <w:rPr>
          <w:bCs/>
          <w:i/>
          <w:color w:val="000000"/>
          <w:szCs w:val="24"/>
          <w:lang w:val="es-ES"/>
        </w:rPr>
        <w:t>multicast and broadcast service</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MCEH</w:t>
      </w:r>
      <w:r w:rsidRPr="001C5E6F">
        <w:rPr>
          <w:bCs/>
          <w:i/>
          <w:color w:val="000000"/>
          <w:szCs w:val="24"/>
          <w:lang w:val="es-ES"/>
        </w:rPr>
        <w:tab/>
      </w:r>
      <w:r w:rsidRPr="001C5E6F">
        <w:rPr>
          <w:bCs/>
          <w:color w:val="000000"/>
          <w:szCs w:val="24"/>
          <w:lang w:val="es-ES"/>
        </w:rPr>
        <w:t>Encabezamiento ampliad</w:t>
      </w:r>
      <w:r>
        <w:rPr>
          <w:bCs/>
          <w:color w:val="000000"/>
          <w:szCs w:val="24"/>
          <w:lang w:val="es-ES"/>
        </w:rPr>
        <w:t>o</w:t>
      </w:r>
      <w:r w:rsidRPr="001C5E6F">
        <w:rPr>
          <w:bCs/>
          <w:color w:val="000000"/>
          <w:szCs w:val="24"/>
          <w:lang w:val="es-ES"/>
        </w:rPr>
        <w:t xml:space="preserve"> de control de la MAC </w:t>
      </w:r>
      <w:r w:rsidRPr="00060972">
        <w:rPr>
          <w:color w:val="000000"/>
          <w:szCs w:val="24"/>
          <w:lang w:val="es-ES"/>
        </w:rPr>
        <w:t>(</w:t>
      </w:r>
      <w:r w:rsidRPr="001C5E6F">
        <w:rPr>
          <w:bCs/>
          <w:i/>
          <w:color w:val="000000"/>
          <w:szCs w:val="24"/>
          <w:lang w:val="es-ES"/>
        </w:rPr>
        <w:t>MAC control extended header</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MCID</w:t>
      </w:r>
      <w:r w:rsidRPr="001C5E6F">
        <w:rPr>
          <w:bCs/>
          <w:i/>
          <w:color w:val="000000"/>
          <w:szCs w:val="24"/>
          <w:lang w:val="es-ES"/>
        </w:rPr>
        <w:tab/>
      </w:r>
      <w:r w:rsidRPr="001C5E6F">
        <w:rPr>
          <w:bCs/>
          <w:color w:val="000000"/>
          <w:szCs w:val="24"/>
          <w:lang w:val="es-ES"/>
        </w:rPr>
        <w:t xml:space="preserve">CID multidifusión </w:t>
      </w:r>
      <w:r w:rsidRPr="00060972">
        <w:rPr>
          <w:color w:val="000000"/>
          <w:szCs w:val="24"/>
          <w:lang w:val="es-ES"/>
        </w:rPr>
        <w:t>(</w:t>
      </w:r>
      <w:r w:rsidRPr="001C5E6F">
        <w:rPr>
          <w:bCs/>
          <w:i/>
          <w:color w:val="000000"/>
          <w:szCs w:val="24"/>
          <w:lang w:val="es-ES"/>
        </w:rPr>
        <w:t>multicast CID</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MCS</w:t>
      </w:r>
      <w:r w:rsidRPr="001C5E6F">
        <w:rPr>
          <w:bCs/>
          <w:i/>
          <w:color w:val="000000"/>
          <w:szCs w:val="24"/>
          <w:lang w:val="es-ES"/>
        </w:rPr>
        <w:tab/>
      </w:r>
      <w:r w:rsidRPr="001C5E6F">
        <w:rPr>
          <w:bCs/>
          <w:color w:val="000000"/>
          <w:szCs w:val="24"/>
          <w:lang w:val="es-ES"/>
        </w:rPr>
        <w:t xml:space="preserve">Esquema de codificación de la modulación </w:t>
      </w:r>
      <w:r w:rsidRPr="00060972">
        <w:rPr>
          <w:color w:val="000000"/>
          <w:szCs w:val="24"/>
          <w:lang w:val="es-ES"/>
        </w:rPr>
        <w:t>(</w:t>
      </w:r>
      <w:r w:rsidRPr="001C5E6F">
        <w:rPr>
          <w:bCs/>
          <w:i/>
          <w:color w:val="000000"/>
          <w:szCs w:val="24"/>
          <w:lang w:val="es-ES"/>
        </w:rPr>
        <w:t>modulation coding scheme</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MDHO</w:t>
      </w:r>
      <w:r w:rsidRPr="001C5E6F">
        <w:rPr>
          <w:bCs/>
          <w:i/>
          <w:color w:val="000000"/>
          <w:szCs w:val="24"/>
          <w:lang w:val="es-ES"/>
        </w:rPr>
        <w:tab/>
      </w:r>
      <w:r w:rsidRPr="001C5E6F">
        <w:rPr>
          <w:bCs/>
          <w:color w:val="000000"/>
          <w:szCs w:val="24"/>
          <w:lang w:val="es-ES"/>
        </w:rPr>
        <w:t xml:space="preserve">Traspaso con macro diversidad </w:t>
      </w:r>
      <w:r w:rsidRPr="00060972">
        <w:rPr>
          <w:color w:val="000000"/>
          <w:szCs w:val="24"/>
          <w:lang w:val="es-ES"/>
        </w:rPr>
        <w:t>(</w:t>
      </w:r>
      <w:r w:rsidRPr="001C5E6F">
        <w:rPr>
          <w:bCs/>
          <w:i/>
          <w:color w:val="000000"/>
          <w:szCs w:val="24"/>
          <w:lang w:val="es-ES"/>
        </w:rPr>
        <w:t>macro diversity handover</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MDS</w:t>
      </w:r>
      <w:r w:rsidRPr="001C5E6F">
        <w:rPr>
          <w:bCs/>
          <w:i/>
          <w:color w:val="000000"/>
          <w:szCs w:val="24"/>
          <w:lang w:val="es-ES"/>
        </w:rPr>
        <w:tab/>
      </w:r>
      <w:r w:rsidRPr="001C5E6F">
        <w:rPr>
          <w:bCs/>
          <w:color w:val="000000"/>
          <w:szCs w:val="24"/>
          <w:lang w:val="es-ES"/>
        </w:rPr>
        <w:t xml:space="preserve">Servicio de distribución multipunto </w:t>
      </w:r>
      <w:r w:rsidRPr="00060972">
        <w:rPr>
          <w:color w:val="000000"/>
          <w:szCs w:val="24"/>
          <w:lang w:val="es-ES"/>
        </w:rPr>
        <w:t>(</w:t>
      </w:r>
      <w:r w:rsidRPr="001C5E6F">
        <w:rPr>
          <w:bCs/>
          <w:i/>
          <w:color w:val="000000"/>
          <w:szCs w:val="24"/>
          <w:lang w:val="es-ES"/>
        </w:rPr>
        <w:t>multipoint distribution service</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MEF</w:t>
      </w:r>
      <w:r w:rsidRPr="001C5E6F">
        <w:rPr>
          <w:bCs/>
          <w:i/>
          <w:color w:val="000000"/>
          <w:szCs w:val="24"/>
          <w:lang w:val="es-ES"/>
        </w:rPr>
        <w:tab/>
      </w:r>
      <w:r w:rsidRPr="001C5E6F">
        <w:rPr>
          <w:bCs/>
          <w:color w:val="000000"/>
          <w:szCs w:val="24"/>
          <w:lang w:val="es-ES"/>
        </w:rPr>
        <w:t xml:space="preserve">Formato del codificador MIMO </w:t>
      </w:r>
      <w:r w:rsidRPr="00060972">
        <w:rPr>
          <w:color w:val="000000"/>
          <w:szCs w:val="24"/>
          <w:lang w:val="es-ES"/>
        </w:rPr>
        <w:t>(</w:t>
      </w:r>
      <w:r w:rsidRPr="001C5E6F">
        <w:rPr>
          <w:bCs/>
          <w:i/>
          <w:color w:val="000000"/>
          <w:szCs w:val="24"/>
          <w:lang w:val="es-ES"/>
        </w:rPr>
        <w:t>MIMO encoder format</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MEH</w:t>
      </w:r>
      <w:r w:rsidRPr="001C5E6F">
        <w:rPr>
          <w:bCs/>
          <w:i/>
          <w:color w:val="000000"/>
          <w:szCs w:val="24"/>
          <w:lang w:val="es-ES"/>
        </w:rPr>
        <w:tab/>
      </w:r>
      <w:r w:rsidRPr="001C5E6F">
        <w:rPr>
          <w:bCs/>
          <w:color w:val="000000"/>
          <w:szCs w:val="24"/>
          <w:lang w:val="es-ES"/>
        </w:rPr>
        <w:t xml:space="preserve">Encabezamiento ampliado de multiplexación </w:t>
      </w:r>
      <w:r w:rsidRPr="00060972">
        <w:rPr>
          <w:color w:val="000000"/>
          <w:szCs w:val="24"/>
          <w:lang w:val="es-ES"/>
        </w:rPr>
        <w:t>(</w:t>
      </w:r>
      <w:r w:rsidRPr="001C5E6F">
        <w:rPr>
          <w:bCs/>
          <w:i/>
          <w:color w:val="000000"/>
          <w:szCs w:val="24"/>
          <w:lang w:val="es-ES"/>
        </w:rPr>
        <w:t>multiplexing extended header</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MGTEK</w:t>
      </w:r>
      <w:r w:rsidRPr="001C5E6F">
        <w:rPr>
          <w:bCs/>
          <w:i/>
          <w:color w:val="000000"/>
          <w:szCs w:val="24"/>
          <w:lang w:val="es-ES"/>
        </w:rPr>
        <w:tab/>
      </w:r>
      <w:r w:rsidRPr="001C5E6F">
        <w:rPr>
          <w:bCs/>
          <w:color w:val="000000"/>
          <w:szCs w:val="24"/>
          <w:lang w:val="es-ES"/>
        </w:rPr>
        <w:t xml:space="preserve">Clave de encriptación de tráfico de grupo MBS </w:t>
      </w:r>
      <w:r w:rsidRPr="00060972">
        <w:rPr>
          <w:color w:val="000000"/>
          <w:szCs w:val="24"/>
          <w:lang w:val="es-ES"/>
        </w:rPr>
        <w:t>(</w:t>
      </w:r>
      <w:r w:rsidRPr="001C5E6F">
        <w:rPr>
          <w:bCs/>
          <w:i/>
          <w:color w:val="000000"/>
          <w:szCs w:val="24"/>
          <w:lang w:val="es-ES"/>
        </w:rPr>
        <w:t>MBS group traffic encryption key</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MIB</w:t>
      </w:r>
      <w:r w:rsidRPr="001C5E6F">
        <w:rPr>
          <w:bCs/>
          <w:i/>
          <w:color w:val="000000"/>
          <w:szCs w:val="24"/>
          <w:lang w:val="es-ES"/>
        </w:rPr>
        <w:tab/>
      </w:r>
      <w:r w:rsidRPr="001C5E6F">
        <w:rPr>
          <w:bCs/>
          <w:color w:val="000000"/>
          <w:szCs w:val="24"/>
          <w:lang w:val="es-ES"/>
        </w:rPr>
        <w:t xml:space="preserve">Base de información de gestión </w:t>
      </w:r>
      <w:r w:rsidRPr="00060972">
        <w:rPr>
          <w:color w:val="000000"/>
          <w:szCs w:val="24"/>
          <w:lang w:val="es-ES"/>
        </w:rPr>
        <w:t>(</w:t>
      </w:r>
      <w:r w:rsidRPr="001C5E6F">
        <w:rPr>
          <w:bCs/>
          <w:i/>
          <w:color w:val="000000"/>
          <w:szCs w:val="24"/>
          <w:lang w:val="es-ES"/>
        </w:rPr>
        <w:t>management information base</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MIC</w:t>
      </w:r>
      <w:r w:rsidRPr="001C5E6F">
        <w:rPr>
          <w:bCs/>
          <w:i/>
          <w:color w:val="000000"/>
          <w:szCs w:val="24"/>
          <w:lang w:val="es-ES"/>
        </w:rPr>
        <w:tab/>
      </w:r>
      <w:r w:rsidRPr="001C5E6F">
        <w:rPr>
          <w:bCs/>
          <w:color w:val="000000"/>
          <w:szCs w:val="24"/>
          <w:lang w:val="es-ES"/>
        </w:rPr>
        <w:t xml:space="preserve">Verificación a la integridad del mensaje </w:t>
      </w:r>
      <w:r w:rsidRPr="00060972">
        <w:rPr>
          <w:color w:val="000000"/>
          <w:szCs w:val="24"/>
          <w:lang w:val="es-ES"/>
        </w:rPr>
        <w:t>(</w:t>
      </w:r>
      <w:r w:rsidRPr="001C5E6F">
        <w:rPr>
          <w:bCs/>
          <w:i/>
          <w:color w:val="000000"/>
          <w:szCs w:val="24"/>
          <w:lang w:val="es-ES"/>
        </w:rPr>
        <w:t>message integrity check</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MIH</w:t>
      </w:r>
      <w:r w:rsidRPr="001C5E6F">
        <w:rPr>
          <w:bCs/>
          <w:i/>
          <w:color w:val="000000"/>
          <w:szCs w:val="24"/>
          <w:lang w:val="es-ES"/>
        </w:rPr>
        <w:tab/>
      </w:r>
      <w:r w:rsidRPr="001C5E6F">
        <w:rPr>
          <w:bCs/>
          <w:color w:val="000000"/>
          <w:szCs w:val="24"/>
          <w:lang w:val="es-ES"/>
        </w:rPr>
        <w:t xml:space="preserve">Traspaso independiente de los medios </w:t>
      </w:r>
      <w:r w:rsidRPr="00060972">
        <w:rPr>
          <w:color w:val="000000"/>
          <w:szCs w:val="24"/>
          <w:lang w:val="es-ES"/>
        </w:rPr>
        <w:t>(</w:t>
      </w:r>
      <w:r w:rsidRPr="001C5E6F">
        <w:rPr>
          <w:bCs/>
          <w:i/>
          <w:color w:val="000000"/>
          <w:szCs w:val="24"/>
          <w:lang w:val="es-ES"/>
        </w:rPr>
        <w:t>media independent handover</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MIHF</w:t>
      </w:r>
      <w:r w:rsidRPr="001C5E6F">
        <w:rPr>
          <w:bCs/>
          <w:i/>
          <w:color w:val="000000"/>
          <w:szCs w:val="24"/>
          <w:lang w:val="es-ES"/>
        </w:rPr>
        <w:tab/>
      </w:r>
      <w:r w:rsidRPr="001C5E6F">
        <w:rPr>
          <w:bCs/>
          <w:color w:val="000000"/>
          <w:szCs w:val="24"/>
          <w:lang w:val="es-ES"/>
        </w:rPr>
        <w:t xml:space="preserve">Función MIH </w:t>
      </w:r>
      <w:r w:rsidRPr="00060972">
        <w:rPr>
          <w:color w:val="000000"/>
          <w:szCs w:val="24"/>
          <w:lang w:val="es-ES"/>
        </w:rPr>
        <w:t>(</w:t>
      </w:r>
      <w:r w:rsidRPr="001C5E6F">
        <w:rPr>
          <w:bCs/>
          <w:i/>
          <w:color w:val="000000"/>
          <w:szCs w:val="24"/>
          <w:lang w:val="es-ES"/>
        </w:rPr>
        <w:t>MIH function</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MIMO</w:t>
      </w:r>
      <w:r w:rsidRPr="001C5E6F">
        <w:rPr>
          <w:bCs/>
          <w:i/>
          <w:color w:val="000000"/>
          <w:szCs w:val="24"/>
          <w:lang w:val="es-ES"/>
        </w:rPr>
        <w:tab/>
      </w:r>
      <w:r w:rsidRPr="001C5E6F">
        <w:rPr>
          <w:bCs/>
          <w:color w:val="000000"/>
          <w:szCs w:val="24"/>
          <w:lang w:val="es-ES"/>
        </w:rPr>
        <w:t xml:space="preserve">Entrada múltiple </w:t>
      </w:r>
      <w:r>
        <w:rPr>
          <w:bCs/>
          <w:color w:val="000000"/>
          <w:szCs w:val="24"/>
          <w:lang w:val="es-ES"/>
        </w:rPr>
        <w:t xml:space="preserve">con </w:t>
      </w:r>
      <w:r w:rsidRPr="001C5E6F">
        <w:rPr>
          <w:bCs/>
          <w:color w:val="000000"/>
          <w:szCs w:val="24"/>
          <w:lang w:val="es-ES"/>
        </w:rPr>
        <w:t xml:space="preserve">salida múltiple </w:t>
      </w:r>
      <w:r w:rsidRPr="00060972">
        <w:rPr>
          <w:color w:val="000000"/>
          <w:szCs w:val="24"/>
          <w:lang w:val="es-ES"/>
        </w:rPr>
        <w:t>(</w:t>
      </w:r>
      <w:r w:rsidRPr="001C5E6F">
        <w:rPr>
          <w:bCs/>
          <w:i/>
          <w:color w:val="000000"/>
          <w:szCs w:val="24"/>
          <w:lang w:val="es-ES"/>
        </w:rPr>
        <w:t>multiple input multiple output</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MLRU</w:t>
      </w:r>
      <w:r w:rsidRPr="001C5E6F">
        <w:rPr>
          <w:bCs/>
          <w:i/>
          <w:color w:val="000000"/>
          <w:szCs w:val="24"/>
          <w:lang w:val="es-ES"/>
        </w:rPr>
        <w:tab/>
      </w:r>
      <w:r w:rsidRPr="001C5E6F">
        <w:rPr>
          <w:bCs/>
          <w:color w:val="000000"/>
          <w:szCs w:val="24"/>
          <w:lang w:val="es-ES"/>
        </w:rPr>
        <w:t xml:space="preserve">Unidad de recursos lógicos A-MAP mínima </w:t>
      </w:r>
      <w:r w:rsidRPr="00060972">
        <w:rPr>
          <w:color w:val="000000"/>
          <w:szCs w:val="24"/>
          <w:lang w:val="es-ES"/>
        </w:rPr>
        <w:t>(</w:t>
      </w:r>
      <w:r w:rsidRPr="001C5E6F">
        <w:rPr>
          <w:bCs/>
          <w:i/>
          <w:color w:val="000000"/>
          <w:szCs w:val="24"/>
          <w:lang w:val="es-ES"/>
        </w:rPr>
        <w:t xml:space="preserve">minimum A-MAP logical </w:t>
      </w:r>
      <w:r>
        <w:rPr>
          <w:bCs/>
          <w:i/>
          <w:color w:val="000000"/>
          <w:szCs w:val="24"/>
          <w:lang w:val="es-ES"/>
        </w:rPr>
        <w:t>resource</w:t>
      </w:r>
      <w:r w:rsidRPr="001C5E6F">
        <w:rPr>
          <w:bCs/>
          <w:i/>
          <w:color w:val="000000"/>
          <w:szCs w:val="24"/>
          <w:lang w:val="es-ES"/>
        </w:rPr>
        <w:t xml:space="preserve"> unit</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MMDS</w:t>
      </w:r>
      <w:r w:rsidRPr="001C5E6F">
        <w:rPr>
          <w:bCs/>
          <w:i/>
          <w:color w:val="000000"/>
          <w:szCs w:val="24"/>
          <w:lang w:val="es-ES"/>
        </w:rPr>
        <w:tab/>
      </w:r>
      <w:r w:rsidRPr="001C5E6F">
        <w:rPr>
          <w:bCs/>
          <w:color w:val="000000"/>
          <w:szCs w:val="24"/>
          <w:lang w:val="es-ES"/>
        </w:rPr>
        <w:t xml:space="preserve">Servicio de distribución multipunto multicanal </w:t>
      </w:r>
      <w:r w:rsidRPr="00060972">
        <w:rPr>
          <w:color w:val="000000"/>
          <w:szCs w:val="24"/>
          <w:lang w:val="es-ES"/>
        </w:rPr>
        <w:t>(</w:t>
      </w:r>
      <w:r w:rsidRPr="001C5E6F">
        <w:rPr>
          <w:bCs/>
          <w:i/>
          <w:color w:val="000000"/>
          <w:szCs w:val="24"/>
          <w:lang w:val="es-ES"/>
        </w:rPr>
        <w:t>multichannel multipoint distribution service</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MPEG</w:t>
      </w:r>
      <w:r w:rsidRPr="001C5E6F">
        <w:rPr>
          <w:bCs/>
          <w:i/>
          <w:color w:val="000000"/>
          <w:szCs w:val="24"/>
          <w:lang w:val="es-ES"/>
        </w:rPr>
        <w:tab/>
      </w:r>
      <w:r w:rsidRPr="001C5E6F">
        <w:rPr>
          <w:bCs/>
          <w:color w:val="000000"/>
          <w:szCs w:val="24"/>
          <w:lang w:val="es-ES"/>
        </w:rPr>
        <w:t xml:space="preserve">Grupo de expertos en imágenes en movimiento </w:t>
      </w:r>
      <w:r w:rsidRPr="00060972">
        <w:rPr>
          <w:color w:val="000000"/>
          <w:szCs w:val="24"/>
          <w:lang w:val="es-ES"/>
        </w:rPr>
        <w:t>(</w:t>
      </w:r>
      <w:r w:rsidRPr="001C5E6F">
        <w:rPr>
          <w:bCs/>
          <w:i/>
          <w:color w:val="000000"/>
          <w:szCs w:val="24"/>
          <w:lang w:val="es-ES"/>
        </w:rPr>
        <w:t>moving pictures experts group</w:t>
      </w:r>
      <w:r w:rsidRPr="00060972">
        <w:rPr>
          <w:color w:val="000000"/>
          <w:szCs w:val="24"/>
          <w:lang w:val="es-ES"/>
        </w:rPr>
        <w:t>)</w:t>
      </w:r>
    </w:p>
    <w:p w:rsidR="00E74048" w:rsidRPr="001C5E6F" w:rsidRDefault="00E74048" w:rsidP="004A2057">
      <w:pPr>
        <w:tabs>
          <w:tab w:val="clear" w:pos="794"/>
          <w:tab w:val="clear" w:pos="1191"/>
          <w:tab w:val="left" w:pos="1800"/>
        </w:tabs>
        <w:ind w:left="1588" w:hanging="1588"/>
        <w:jc w:val="left"/>
        <w:rPr>
          <w:bCs/>
          <w:i/>
          <w:color w:val="000000"/>
          <w:szCs w:val="24"/>
          <w:lang w:val="es-ES"/>
        </w:rPr>
      </w:pPr>
      <w:r>
        <w:rPr>
          <w:bCs/>
          <w:color w:val="000000"/>
          <w:szCs w:val="24"/>
          <w:lang w:val="es-ES"/>
        </w:rPr>
        <w:t>EB-RM</w:t>
      </w:r>
      <w:r w:rsidRPr="001C5E6F">
        <w:rPr>
          <w:bCs/>
          <w:i/>
          <w:color w:val="000000"/>
          <w:szCs w:val="24"/>
          <w:lang w:val="es-ES"/>
        </w:rPr>
        <w:tab/>
      </w:r>
      <w:r w:rsidRPr="001C5E6F">
        <w:rPr>
          <w:bCs/>
          <w:color w:val="000000"/>
          <w:szCs w:val="24"/>
          <w:lang w:val="es-ES"/>
        </w:rPr>
        <w:t>Estación de base con retransmisión por mult</w:t>
      </w:r>
      <w:r>
        <w:rPr>
          <w:bCs/>
          <w:color w:val="000000"/>
          <w:szCs w:val="24"/>
          <w:lang w:val="es-ES"/>
        </w:rPr>
        <w:t>i</w:t>
      </w:r>
      <w:r w:rsidRPr="001C5E6F">
        <w:rPr>
          <w:bCs/>
          <w:color w:val="000000"/>
          <w:szCs w:val="24"/>
          <w:lang w:val="es-ES"/>
        </w:rPr>
        <w:t>salto</w:t>
      </w:r>
    </w:p>
    <w:p w:rsidR="004A2057" w:rsidRPr="001C5E6F" w:rsidRDefault="004A2057" w:rsidP="004A2057">
      <w:pPr>
        <w:tabs>
          <w:tab w:val="clear" w:pos="794"/>
          <w:tab w:val="clear" w:pos="1191"/>
          <w:tab w:val="left" w:pos="1800"/>
        </w:tabs>
        <w:ind w:left="1588" w:hanging="1588"/>
        <w:jc w:val="left"/>
        <w:rPr>
          <w:bCs/>
          <w:i/>
          <w:color w:val="000000"/>
          <w:szCs w:val="24"/>
          <w:lang w:val="es-ES"/>
        </w:rPr>
      </w:pPr>
      <w:r>
        <w:rPr>
          <w:bCs/>
          <w:color w:val="000000"/>
          <w:szCs w:val="24"/>
          <w:lang w:val="es-ES"/>
        </w:rPr>
        <w:t>MR-BS</w:t>
      </w:r>
      <w:r w:rsidRPr="001C5E6F">
        <w:rPr>
          <w:bCs/>
          <w:i/>
          <w:color w:val="000000"/>
          <w:szCs w:val="24"/>
          <w:lang w:val="es-ES"/>
        </w:rPr>
        <w:tab/>
      </w:r>
      <w:r w:rsidRPr="001C5E6F">
        <w:rPr>
          <w:bCs/>
          <w:color w:val="000000"/>
          <w:szCs w:val="24"/>
          <w:lang w:val="es-ES"/>
        </w:rPr>
        <w:t>Estación de base con retransmisión por mult</w:t>
      </w:r>
      <w:r>
        <w:rPr>
          <w:bCs/>
          <w:color w:val="000000"/>
          <w:szCs w:val="24"/>
          <w:lang w:val="es-ES"/>
        </w:rPr>
        <w:t>i</w:t>
      </w:r>
      <w:r w:rsidRPr="001C5E6F">
        <w:rPr>
          <w:bCs/>
          <w:color w:val="000000"/>
          <w:szCs w:val="24"/>
          <w:lang w:val="es-ES"/>
        </w:rPr>
        <w:t xml:space="preserve">salto </w:t>
      </w:r>
      <w:r w:rsidRPr="00060972">
        <w:rPr>
          <w:color w:val="000000"/>
          <w:szCs w:val="24"/>
          <w:lang w:val="es-ES"/>
        </w:rPr>
        <w:t>(</w:t>
      </w:r>
      <w:r w:rsidRPr="001C5E6F">
        <w:rPr>
          <w:bCs/>
          <w:i/>
          <w:color w:val="000000"/>
          <w:szCs w:val="24"/>
          <w:lang w:val="es-ES"/>
        </w:rPr>
        <w:t>multihop relay base station</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MRS</w:t>
      </w:r>
      <w:r w:rsidRPr="001C5E6F">
        <w:rPr>
          <w:bCs/>
          <w:i/>
          <w:color w:val="000000"/>
          <w:szCs w:val="24"/>
          <w:lang w:val="es-ES"/>
        </w:rPr>
        <w:tab/>
      </w:r>
      <w:r w:rsidRPr="001C5E6F">
        <w:rPr>
          <w:bCs/>
          <w:color w:val="000000"/>
          <w:szCs w:val="24"/>
          <w:lang w:val="es-ES"/>
        </w:rPr>
        <w:t xml:space="preserve">Estación repetidora móvil </w:t>
      </w:r>
      <w:r w:rsidRPr="00060972">
        <w:rPr>
          <w:color w:val="000000"/>
          <w:szCs w:val="24"/>
          <w:lang w:val="es-ES"/>
        </w:rPr>
        <w:t>(</w:t>
      </w:r>
      <w:r w:rsidRPr="001C5E6F">
        <w:rPr>
          <w:bCs/>
          <w:i/>
          <w:color w:val="000000"/>
          <w:szCs w:val="24"/>
          <w:lang w:val="es-ES"/>
        </w:rPr>
        <w:t>mobile relay station</w:t>
      </w:r>
      <w:r w:rsidRPr="00060972">
        <w:rPr>
          <w:color w:val="000000"/>
          <w:szCs w:val="24"/>
          <w:lang w:val="es-ES"/>
        </w:rPr>
        <w:t>)</w:t>
      </w:r>
      <w:r>
        <w:rPr>
          <w:bCs/>
          <w:i/>
          <w:color w:val="000000"/>
          <w:szCs w:val="24"/>
          <w:lang w:val="es-ES"/>
        </w:rPr>
        <w:t xml:space="preserve"> </w:t>
      </w:r>
    </w:p>
    <w:p w:rsidR="00E74048" w:rsidRDefault="00E74048" w:rsidP="00A87437">
      <w:pPr>
        <w:tabs>
          <w:tab w:val="clear" w:pos="794"/>
          <w:tab w:val="clear" w:pos="1191"/>
          <w:tab w:val="left" w:pos="1800"/>
        </w:tabs>
        <w:ind w:left="1588" w:hanging="1588"/>
        <w:jc w:val="left"/>
        <w:rPr>
          <w:bCs/>
          <w:color w:val="000000"/>
          <w:szCs w:val="24"/>
          <w:lang w:val="es-ES"/>
        </w:rPr>
      </w:pPr>
      <w:r>
        <w:rPr>
          <w:bCs/>
          <w:color w:val="000000"/>
          <w:szCs w:val="24"/>
          <w:lang w:val="es-ES"/>
        </w:rPr>
        <w:t>EM</w:t>
      </w:r>
      <w:r w:rsidRPr="001C5E6F">
        <w:rPr>
          <w:bCs/>
          <w:i/>
          <w:color w:val="000000"/>
          <w:szCs w:val="24"/>
          <w:lang w:val="es-ES"/>
        </w:rPr>
        <w:tab/>
      </w:r>
      <w:r w:rsidR="00A310F8">
        <w:rPr>
          <w:bCs/>
          <w:color w:val="000000"/>
          <w:szCs w:val="24"/>
          <w:lang w:val="es-ES"/>
        </w:rPr>
        <w:t>Estación móvil</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Pr>
          <w:bCs/>
          <w:color w:val="000000"/>
          <w:szCs w:val="24"/>
          <w:lang w:val="es-ES"/>
        </w:rPr>
        <w:t>MS</w:t>
      </w:r>
      <w:r>
        <w:rPr>
          <w:bCs/>
          <w:color w:val="000000"/>
          <w:szCs w:val="24"/>
          <w:lang w:val="es-ES"/>
        </w:rPr>
        <w:tab/>
        <w:t xml:space="preserve">Estación móvil </w:t>
      </w:r>
      <w:r w:rsidRPr="00060972">
        <w:rPr>
          <w:color w:val="000000"/>
          <w:szCs w:val="24"/>
          <w:lang w:val="es-ES"/>
        </w:rPr>
        <w:t>(</w:t>
      </w:r>
      <w:r w:rsidRPr="00DC074F">
        <w:rPr>
          <w:bCs/>
          <w:i/>
          <w:color w:val="000000"/>
          <w:szCs w:val="24"/>
          <w:lang w:val="es-ES"/>
        </w:rPr>
        <w:t>mobile station</w:t>
      </w:r>
      <w:r w:rsidRPr="00060972">
        <w:rPr>
          <w:color w:val="000000"/>
          <w:szCs w:val="24"/>
          <w:lang w:val="es-ES"/>
        </w:rPr>
        <w:t>)</w:t>
      </w:r>
    </w:p>
    <w:p w:rsidR="00E74048" w:rsidRPr="00402AF9" w:rsidRDefault="00E74048" w:rsidP="00A87437">
      <w:pPr>
        <w:tabs>
          <w:tab w:val="clear" w:pos="794"/>
          <w:tab w:val="clear" w:pos="1191"/>
          <w:tab w:val="left" w:pos="1800"/>
        </w:tabs>
        <w:ind w:left="1588" w:hanging="1588"/>
        <w:jc w:val="left"/>
        <w:rPr>
          <w:bCs/>
          <w:i/>
          <w:color w:val="000000"/>
          <w:szCs w:val="24"/>
          <w:lang w:val="en-US"/>
        </w:rPr>
      </w:pPr>
      <w:r w:rsidRPr="00402AF9">
        <w:rPr>
          <w:bCs/>
          <w:color w:val="000000"/>
          <w:szCs w:val="24"/>
          <w:lang w:val="en-US"/>
        </w:rPr>
        <w:t>MSB</w:t>
      </w:r>
      <w:r w:rsidRPr="00402AF9">
        <w:rPr>
          <w:bCs/>
          <w:i/>
          <w:color w:val="000000"/>
          <w:szCs w:val="24"/>
          <w:lang w:val="en-US"/>
        </w:rPr>
        <w:tab/>
      </w:r>
      <w:r w:rsidRPr="00402AF9">
        <w:rPr>
          <w:bCs/>
          <w:color w:val="000000"/>
          <w:szCs w:val="24"/>
          <w:lang w:val="en-US"/>
        </w:rPr>
        <w:t xml:space="preserve">Bit más significativo </w:t>
      </w:r>
      <w:r w:rsidRPr="00060972">
        <w:rPr>
          <w:color w:val="000000"/>
          <w:szCs w:val="24"/>
          <w:lang w:val="en-US"/>
        </w:rPr>
        <w:t>(</w:t>
      </w:r>
      <w:r w:rsidRPr="00402AF9">
        <w:rPr>
          <w:bCs/>
          <w:i/>
          <w:color w:val="000000"/>
          <w:szCs w:val="24"/>
          <w:lang w:val="en-US"/>
        </w:rPr>
        <w:t>most significant bit</w:t>
      </w:r>
      <w:r w:rsidRPr="00060972">
        <w:rPr>
          <w:color w:val="000000"/>
          <w:szCs w:val="24"/>
          <w:lang w:val="en-U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MSK</w:t>
      </w:r>
      <w:r w:rsidRPr="001C5E6F">
        <w:rPr>
          <w:bCs/>
          <w:i/>
          <w:color w:val="000000"/>
          <w:szCs w:val="24"/>
          <w:lang w:val="es-ES"/>
        </w:rPr>
        <w:tab/>
      </w:r>
      <w:r w:rsidRPr="001C5E6F">
        <w:rPr>
          <w:bCs/>
          <w:color w:val="000000"/>
          <w:szCs w:val="24"/>
          <w:lang w:val="es-ES"/>
        </w:rPr>
        <w:t xml:space="preserve">Clave de la sesión maestra </w:t>
      </w:r>
      <w:r w:rsidRPr="00060972">
        <w:rPr>
          <w:color w:val="000000"/>
          <w:szCs w:val="24"/>
          <w:lang w:val="es-ES"/>
        </w:rPr>
        <w:t>(</w:t>
      </w:r>
      <w:r w:rsidRPr="001C5E6F">
        <w:rPr>
          <w:bCs/>
          <w:i/>
          <w:color w:val="000000"/>
          <w:szCs w:val="24"/>
          <w:lang w:val="es-ES"/>
        </w:rPr>
        <w:t>master session key</w:t>
      </w:r>
      <w:r w:rsidRPr="00060972">
        <w:rPr>
          <w:color w:val="000000"/>
          <w:szCs w:val="24"/>
          <w:lang w:val="es-ES"/>
        </w:rPr>
        <w:t>)</w:t>
      </w:r>
    </w:p>
    <w:p w:rsidR="00E74048" w:rsidRPr="001C5E6F" w:rsidRDefault="00E74048" w:rsidP="00A87437">
      <w:pPr>
        <w:tabs>
          <w:tab w:val="clear" w:pos="794"/>
          <w:tab w:val="clear" w:pos="1191"/>
          <w:tab w:val="left" w:pos="1800"/>
        </w:tabs>
        <w:ind w:left="1588" w:hanging="1588"/>
        <w:jc w:val="left"/>
        <w:rPr>
          <w:bCs/>
          <w:i/>
          <w:color w:val="000000"/>
          <w:szCs w:val="24"/>
          <w:lang w:val="es-ES"/>
        </w:rPr>
      </w:pPr>
      <w:r w:rsidRPr="001C5E6F">
        <w:rPr>
          <w:bCs/>
          <w:color w:val="000000"/>
          <w:szCs w:val="24"/>
          <w:lang w:val="es-ES"/>
        </w:rPr>
        <w:t>MU</w:t>
      </w:r>
      <w:r w:rsidRPr="001C5E6F">
        <w:rPr>
          <w:bCs/>
          <w:i/>
          <w:color w:val="000000"/>
          <w:szCs w:val="24"/>
          <w:lang w:val="es-ES"/>
        </w:rPr>
        <w:tab/>
      </w:r>
      <w:r w:rsidRPr="001C5E6F">
        <w:rPr>
          <w:bCs/>
          <w:color w:val="000000"/>
          <w:szCs w:val="24"/>
          <w:lang w:val="es-ES"/>
        </w:rPr>
        <w:t xml:space="preserve">Multiusuario </w:t>
      </w:r>
      <w:r w:rsidRPr="00060972">
        <w:rPr>
          <w:color w:val="000000"/>
          <w:szCs w:val="24"/>
          <w:lang w:val="es-ES"/>
        </w:rPr>
        <w:t>(</w:t>
      </w:r>
      <w:r w:rsidRPr="001C5E6F">
        <w:rPr>
          <w:bCs/>
          <w:i/>
          <w:color w:val="000000"/>
          <w:szCs w:val="24"/>
          <w:lang w:val="es-ES"/>
        </w:rPr>
        <w:t>multi-user</w:t>
      </w:r>
      <w:r w:rsidRPr="00060972">
        <w:rPr>
          <w:color w:val="000000"/>
          <w:szCs w:val="24"/>
          <w:lang w:val="es-ES"/>
        </w:rPr>
        <w:t>)</w:t>
      </w:r>
    </w:p>
    <w:p w:rsidR="00E74048" w:rsidRPr="001C5E6F" w:rsidRDefault="00E74048" w:rsidP="00E74048">
      <w:pPr>
        <w:pStyle w:val="Headingb"/>
        <w:rPr>
          <w:lang w:val="es-ES"/>
        </w:rPr>
      </w:pPr>
      <w:r w:rsidRPr="001C5E6F">
        <w:rPr>
          <w:lang w:val="es-ES"/>
        </w:rPr>
        <w:t>N</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N/A</w:t>
      </w:r>
      <w:r w:rsidRPr="001C5E6F">
        <w:rPr>
          <w:bCs/>
          <w:i/>
          <w:color w:val="000000"/>
          <w:szCs w:val="24"/>
          <w:lang w:val="es-ES"/>
        </w:rPr>
        <w:tab/>
      </w:r>
      <w:r w:rsidRPr="001C5E6F">
        <w:rPr>
          <w:bCs/>
          <w:color w:val="000000"/>
          <w:szCs w:val="24"/>
          <w:lang w:val="es-ES"/>
        </w:rPr>
        <w:t>No aplicable</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NAI</w:t>
      </w:r>
      <w:r w:rsidRPr="001C5E6F">
        <w:rPr>
          <w:bCs/>
          <w:color w:val="000000"/>
          <w:szCs w:val="24"/>
          <w:lang w:val="es-ES"/>
        </w:rPr>
        <w:tab/>
        <w:t xml:space="preserve">Identificador de acceso a la red </w:t>
      </w:r>
      <w:r w:rsidRPr="00060972">
        <w:rPr>
          <w:color w:val="000000"/>
          <w:szCs w:val="24"/>
          <w:lang w:val="es-ES"/>
        </w:rPr>
        <w:t>(</w:t>
      </w:r>
      <w:r w:rsidRPr="001C5E6F">
        <w:rPr>
          <w:bCs/>
          <w:i/>
          <w:color w:val="000000"/>
          <w:szCs w:val="24"/>
          <w:lang w:val="es-ES"/>
        </w:rPr>
        <w:t>network access identifier</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lastRenderedPageBreak/>
        <w:t>NAS</w:t>
      </w:r>
      <w:r w:rsidRPr="001C5E6F">
        <w:rPr>
          <w:bCs/>
          <w:i/>
          <w:color w:val="000000"/>
          <w:szCs w:val="24"/>
          <w:lang w:val="es-ES"/>
        </w:rPr>
        <w:tab/>
      </w:r>
      <w:r w:rsidRPr="001C5E6F">
        <w:rPr>
          <w:bCs/>
          <w:color w:val="000000"/>
          <w:szCs w:val="24"/>
          <w:lang w:val="es-ES"/>
        </w:rPr>
        <w:t xml:space="preserve">Servidor de acceso a la red </w:t>
      </w:r>
      <w:r w:rsidRPr="00060972">
        <w:rPr>
          <w:color w:val="000000"/>
          <w:szCs w:val="24"/>
          <w:lang w:val="es-ES"/>
        </w:rPr>
        <w:t>(</w:t>
      </w:r>
      <w:r w:rsidRPr="001C5E6F">
        <w:rPr>
          <w:bCs/>
          <w:i/>
          <w:color w:val="000000"/>
          <w:szCs w:val="24"/>
          <w:lang w:val="es-ES"/>
        </w:rPr>
        <w:t>network access server</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NCFG</w:t>
      </w:r>
      <w:r w:rsidRPr="001C5E6F">
        <w:rPr>
          <w:bCs/>
          <w:i/>
          <w:color w:val="000000"/>
          <w:szCs w:val="24"/>
          <w:lang w:val="es-ES"/>
        </w:rPr>
        <w:tab/>
      </w:r>
      <w:r w:rsidRPr="001C5E6F">
        <w:rPr>
          <w:bCs/>
          <w:color w:val="000000"/>
          <w:szCs w:val="24"/>
          <w:lang w:val="es-ES"/>
        </w:rPr>
        <w:t xml:space="preserve">Configuración de la red </w:t>
      </w:r>
      <w:r w:rsidRPr="00060972">
        <w:rPr>
          <w:color w:val="000000"/>
          <w:szCs w:val="24"/>
          <w:lang w:val="es-ES"/>
        </w:rPr>
        <w:t>(</w:t>
      </w:r>
      <w:r w:rsidRPr="001C5E6F">
        <w:rPr>
          <w:bCs/>
          <w:i/>
          <w:color w:val="000000"/>
          <w:szCs w:val="24"/>
          <w:lang w:val="es-ES"/>
        </w:rPr>
        <w:t>network configuration</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NCMS</w:t>
      </w:r>
      <w:r w:rsidRPr="001C5E6F">
        <w:rPr>
          <w:bCs/>
          <w:i/>
          <w:color w:val="000000"/>
          <w:szCs w:val="24"/>
          <w:lang w:val="es-ES"/>
        </w:rPr>
        <w:tab/>
      </w:r>
      <w:r w:rsidRPr="001C5E6F">
        <w:rPr>
          <w:bCs/>
          <w:color w:val="000000"/>
          <w:szCs w:val="24"/>
          <w:lang w:val="es-ES"/>
        </w:rPr>
        <w:t xml:space="preserve">Sistema de control y gestión de la red </w:t>
      </w:r>
      <w:r w:rsidRPr="00060972">
        <w:rPr>
          <w:color w:val="000000"/>
          <w:szCs w:val="24"/>
          <w:lang w:val="es-ES"/>
        </w:rPr>
        <w:t>(</w:t>
      </w:r>
      <w:r w:rsidRPr="001C5E6F">
        <w:rPr>
          <w:bCs/>
          <w:i/>
          <w:color w:val="000000"/>
          <w:szCs w:val="24"/>
          <w:lang w:val="es-ES"/>
        </w:rPr>
        <w:t>network control and management system</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NCMS</w:t>
      </w:r>
      <w:r>
        <w:rPr>
          <w:bCs/>
          <w:color w:val="000000"/>
          <w:szCs w:val="24"/>
          <w:lang w:val="es-ES"/>
        </w:rPr>
        <w:t>(EB)</w:t>
      </w:r>
      <w:r w:rsidRPr="001C5E6F">
        <w:rPr>
          <w:bCs/>
          <w:i/>
          <w:color w:val="000000"/>
          <w:szCs w:val="24"/>
          <w:lang w:val="es-ES"/>
        </w:rPr>
        <w:tab/>
      </w:r>
      <w:r w:rsidRPr="001C5E6F">
        <w:rPr>
          <w:bCs/>
          <w:color w:val="000000"/>
          <w:szCs w:val="24"/>
          <w:lang w:val="es-ES"/>
        </w:rPr>
        <w:t>Sistema de control y gestión de la red en el lado de la</w:t>
      </w:r>
      <w:r>
        <w:rPr>
          <w:bCs/>
          <w:color w:val="000000"/>
          <w:szCs w:val="24"/>
          <w:lang w:val="es-ES"/>
        </w:rPr>
        <w:t xml:space="preserve"> EB </w:t>
      </w:r>
      <w:r w:rsidRPr="001C5E6F">
        <w:rPr>
          <w:bCs/>
          <w:color w:val="000000"/>
          <w:szCs w:val="24"/>
          <w:lang w:val="es-ES"/>
        </w:rPr>
        <w:t xml:space="preserve">(lado de la red) </w:t>
      </w:r>
      <w:r w:rsidRPr="00060972">
        <w:rPr>
          <w:color w:val="000000"/>
          <w:szCs w:val="24"/>
          <w:lang w:val="es-ES"/>
        </w:rPr>
        <w:t>(</w:t>
      </w:r>
      <w:r w:rsidRPr="001C5E6F">
        <w:rPr>
          <w:bCs/>
          <w:i/>
          <w:color w:val="000000"/>
          <w:szCs w:val="24"/>
          <w:lang w:val="es-ES"/>
        </w:rPr>
        <w:t>network control and management system at the</w:t>
      </w:r>
      <w:r>
        <w:rPr>
          <w:bCs/>
          <w:i/>
          <w:color w:val="000000"/>
          <w:szCs w:val="24"/>
          <w:lang w:val="es-ES"/>
        </w:rPr>
        <w:t xml:space="preserve"> EB </w:t>
      </w:r>
      <w:r w:rsidRPr="001C5E6F">
        <w:rPr>
          <w:bCs/>
          <w:i/>
          <w:color w:val="000000"/>
          <w:szCs w:val="24"/>
          <w:lang w:val="es-ES"/>
        </w:rPr>
        <w:t xml:space="preserve">side </w:t>
      </w:r>
      <w:r w:rsidRPr="003F636F">
        <w:rPr>
          <w:i/>
          <w:iCs/>
          <w:color w:val="000000"/>
          <w:szCs w:val="24"/>
          <w:lang w:val="es-ES"/>
        </w:rPr>
        <w:t>(</w:t>
      </w:r>
      <w:r w:rsidRPr="003F636F">
        <w:rPr>
          <w:bCs/>
          <w:i/>
          <w:iCs/>
          <w:color w:val="000000"/>
          <w:szCs w:val="24"/>
          <w:lang w:val="es-ES"/>
        </w:rPr>
        <w:t>network side</w:t>
      </w:r>
      <w:r w:rsidRPr="003F636F">
        <w:rPr>
          <w:i/>
          <w:iCs/>
          <w:color w:val="000000"/>
          <w:szCs w:val="24"/>
          <w:lang w:val="es-ES"/>
        </w:rPr>
        <w:t>)</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NCMS(</w:t>
      </w:r>
      <w:r>
        <w:rPr>
          <w:bCs/>
          <w:color w:val="000000"/>
          <w:szCs w:val="24"/>
          <w:lang w:val="es-ES"/>
        </w:rPr>
        <w:t>EA</w:t>
      </w:r>
      <w:r w:rsidRPr="001C5E6F">
        <w:rPr>
          <w:bCs/>
          <w:color w:val="000000"/>
          <w:szCs w:val="24"/>
          <w:lang w:val="es-ES"/>
        </w:rPr>
        <w:t>/</w:t>
      </w:r>
      <w:r>
        <w:rPr>
          <w:bCs/>
          <w:color w:val="000000"/>
          <w:szCs w:val="24"/>
          <w:lang w:val="es-ES"/>
        </w:rPr>
        <w:t>EM</w:t>
      </w:r>
      <w:r w:rsidRPr="001C5E6F">
        <w:rPr>
          <w:bCs/>
          <w:color w:val="000000"/>
          <w:szCs w:val="24"/>
          <w:lang w:val="es-ES"/>
        </w:rPr>
        <w:t>)</w:t>
      </w:r>
      <w:r w:rsidRPr="001C5E6F">
        <w:rPr>
          <w:bCs/>
          <w:i/>
          <w:color w:val="000000"/>
          <w:szCs w:val="24"/>
          <w:lang w:val="es-ES"/>
        </w:rPr>
        <w:tab/>
      </w:r>
      <w:r w:rsidRPr="001C5E6F">
        <w:rPr>
          <w:bCs/>
          <w:color w:val="000000"/>
          <w:szCs w:val="24"/>
          <w:lang w:val="es-ES"/>
        </w:rPr>
        <w:t>Sistema de control y gestión de la red en el lado de</w:t>
      </w:r>
      <w:r>
        <w:rPr>
          <w:bCs/>
          <w:color w:val="000000"/>
          <w:szCs w:val="24"/>
          <w:lang w:val="es-ES"/>
        </w:rPr>
        <w:t xml:space="preserve"> </w:t>
      </w:r>
      <w:r w:rsidRPr="001C5E6F">
        <w:rPr>
          <w:bCs/>
          <w:color w:val="000000"/>
          <w:szCs w:val="24"/>
          <w:lang w:val="es-ES"/>
        </w:rPr>
        <w:t>l</w:t>
      </w:r>
      <w:r>
        <w:rPr>
          <w:bCs/>
          <w:color w:val="000000"/>
          <w:szCs w:val="24"/>
          <w:lang w:val="es-ES"/>
        </w:rPr>
        <w:t>a</w:t>
      </w:r>
      <w:r w:rsidRPr="001C5E6F">
        <w:rPr>
          <w:bCs/>
          <w:color w:val="000000"/>
          <w:szCs w:val="24"/>
          <w:lang w:val="es-ES"/>
        </w:rPr>
        <w:t xml:space="preserve"> </w:t>
      </w:r>
      <w:r>
        <w:rPr>
          <w:bCs/>
          <w:color w:val="000000"/>
          <w:szCs w:val="24"/>
          <w:lang w:val="es-ES"/>
        </w:rPr>
        <w:t>EA</w:t>
      </w:r>
      <w:r w:rsidRPr="001C5E6F">
        <w:rPr>
          <w:bCs/>
          <w:color w:val="000000"/>
          <w:szCs w:val="24"/>
          <w:lang w:val="es-ES"/>
        </w:rPr>
        <w:t>/</w:t>
      </w:r>
      <w:r>
        <w:rPr>
          <w:bCs/>
          <w:color w:val="000000"/>
          <w:szCs w:val="24"/>
          <w:lang w:val="es-ES"/>
        </w:rPr>
        <w:t>EM</w:t>
      </w:r>
      <w:r w:rsidRPr="001C5E6F">
        <w:rPr>
          <w:bCs/>
          <w:color w:val="000000"/>
          <w:szCs w:val="24"/>
          <w:lang w:val="es-ES"/>
        </w:rPr>
        <w:t xml:space="preserve"> </w:t>
      </w:r>
      <w:r w:rsidRPr="00060972">
        <w:rPr>
          <w:color w:val="000000"/>
          <w:szCs w:val="24"/>
          <w:lang w:val="es-ES"/>
        </w:rPr>
        <w:t>(</w:t>
      </w:r>
      <w:r w:rsidRPr="001C5E6F">
        <w:rPr>
          <w:bCs/>
          <w:i/>
          <w:color w:val="000000"/>
          <w:szCs w:val="24"/>
          <w:lang w:val="es-ES"/>
        </w:rPr>
        <w:t>network control and management system at the SS/MS side</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NEM</w:t>
      </w:r>
      <w:r w:rsidRPr="001C5E6F">
        <w:rPr>
          <w:bCs/>
          <w:i/>
          <w:color w:val="000000"/>
          <w:szCs w:val="24"/>
          <w:lang w:val="es-ES"/>
        </w:rPr>
        <w:tab/>
      </w:r>
      <w:r w:rsidRPr="001C5E6F">
        <w:rPr>
          <w:bCs/>
          <w:color w:val="000000"/>
          <w:szCs w:val="24"/>
          <w:lang w:val="es-ES"/>
        </w:rPr>
        <w:t xml:space="preserve">Gestión de entrada </w:t>
      </w:r>
      <w:r>
        <w:rPr>
          <w:bCs/>
          <w:color w:val="000000"/>
          <w:szCs w:val="24"/>
          <w:lang w:val="es-ES"/>
        </w:rPr>
        <w:t>a</w:t>
      </w:r>
      <w:r w:rsidRPr="001C5E6F">
        <w:rPr>
          <w:bCs/>
          <w:color w:val="000000"/>
          <w:szCs w:val="24"/>
          <w:lang w:val="es-ES"/>
        </w:rPr>
        <w:t xml:space="preserve"> la red </w:t>
      </w:r>
      <w:r w:rsidRPr="00060972">
        <w:rPr>
          <w:color w:val="000000"/>
          <w:szCs w:val="24"/>
          <w:lang w:val="es-ES"/>
        </w:rPr>
        <w:t>(</w:t>
      </w:r>
      <w:r w:rsidRPr="001C5E6F">
        <w:rPr>
          <w:bCs/>
          <w:i/>
          <w:color w:val="000000"/>
          <w:szCs w:val="24"/>
          <w:lang w:val="es-ES"/>
        </w:rPr>
        <w:t>network entry management</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NENT</w:t>
      </w:r>
      <w:r w:rsidRPr="001C5E6F">
        <w:rPr>
          <w:bCs/>
          <w:i/>
          <w:color w:val="000000"/>
          <w:szCs w:val="24"/>
          <w:lang w:val="es-ES"/>
        </w:rPr>
        <w:tab/>
      </w:r>
      <w:r w:rsidRPr="001C5E6F">
        <w:rPr>
          <w:bCs/>
          <w:color w:val="000000"/>
          <w:szCs w:val="24"/>
          <w:lang w:val="es-ES"/>
        </w:rPr>
        <w:t xml:space="preserve">Entrada </w:t>
      </w:r>
      <w:r>
        <w:rPr>
          <w:bCs/>
          <w:color w:val="000000"/>
          <w:szCs w:val="24"/>
          <w:lang w:val="es-ES"/>
        </w:rPr>
        <w:t>a</w:t>
      </w:r>
      <w:r w:rsidRPr="001C5E6F">
        <w:rPr>
          <w:bCs/>
          <w:color w:val="000000"/>
          <w:szCs w:val="24"/>
          <w:lang w:val="es-ES"/>
        </w:rPr>
        <w:t xml:space="preserve"> la red </w:t>
      </w:r>
      <w:r w:rsidRPr="00060972">
        <w:rPr>
          <w:color w:val="000000"/>
          <w:szCs w:val="24"/>
          <w:lang w:val="es-ES"/>
        </w:rPr>
        <w:t>(</w:t>
      </w:r>
      <w:r w:rsidRPr="001C5E6F">
        <w:rPr>
          <w:bCs/>
          <w:i/>
          <w:color w:val="000000"/>
          <w:szCs w:val="24"/>
          <w:lang w:val="es-ES"/>
        </w:rPr>
        <w:t>network entry</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NIP</w:t>
      </w:r>
      <w:r w:rsidRPr="001C5E6F">
        <w:rPr>
          <w:bCs/>
          <w:i/>
          <w:color w:val="000000"/>
          <w:szCs w:val="24"/>
          <w:lang w:val="es-ES"/>
        </w:rPr>
        <w:tab/>
      </w:r>
      <w:r w:rsidRPr="001C5E6F">
        <w:rPr>
          <w:bCs/>
          <w:color w:val="000000"/>
          <w:szCs w:val="24"/>
          <w:lang w:val="es-ES"/>
        </w:rPr>
        <w:t xml:space="preserve">Potencia de interferencia normalizada </w:t>
      </w:r>
      <w:r w:rsidRPr="00060972">
        <w:rPr>
          <w:color w:val="000000"/>
          <w:szCs w:val="24"/>
          <w:lang w:val="es-ES"/>
        </w:rPr>
        <w:t>(</w:t>
      </w:r>
      <w:r w:rsidRPr="001C5E6F">
        <w:rPr>
          <w:bCs/>
          <w:i/>
          <w:color w:val="000000"/>
          <w:szCs w:val="24"/>
          <w:lang w:val="es-ES"/>
        </w:rPr>
        <w:t>normalized interference power</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NLoS</w:t>
      </w:r>
      <w:r w:rsidRPr="001C5E6F">
        <w:rPr>
          <w:bCs/>
          <w:i/>
          <w:color w:val="000000"/>
          <w:szCs w:val="24"/>
          <w:lang w:val="es-ES"/>
        </w:rPr>
        <w:tab/>
      </w:r>
      <w:r w:rsidRPr="001C5E6F">
        <w:rPr>
          <w:bCs/>
          <w:color w:val="000000"/>
          <w:szCs w:val="24"/>
          <w:lang w:val="es-ES"/>
        </w:rPr>
        <w:t xml:space="preserve">Sin visibilidad directa </w:t>
      </w:r>
      <w:r w:rsidRPr="00060972">
        <w:rPr>
          <w:color w:val="000000"/>
          <w:szCs w:val="24"/>
          <w:lang w:val="es-ES"/>
        </w:rPr>
        <w:t>(</w:t>
      </w:r>
      <w:r w:rsidRPr="001C5E6F">
        <w:rPr>
          <w:bCs/>
          <w:i/>
          <w:color w:val="000000"/>
          <w:szCs w:val="24"/>
          <w:lang w:val="es-ES"/>
        </w:rPr>
        <w:t>non-line-of-sight</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NLRU</w:t>
      </w:r>
      <w:r w:rsidRPr="001C5E6F">
        <w:rPr>
          <w:bCs/>
          <w:i/>
          <w:color w:val="000000"/>
          <w:szCs w:val="24"/>
          <w:lang w:val="es-ES"/>
        </w:rPr>
        <w:tab/>
      </w:r>
      <w:r w:rsidRPr="001C5E6F">
        <w:rPr>
          <w:bCs/>
          <w:color w:val="000000"/>
          <w:szCs w:val="24"/>
          <w:lang w:val="es-ES"/>
        </w:rPr>
        <w:t xml:space="preserve">LRU de minibanda </w:t>
      </w:r>
      <w:r w:rsidRPr="00060972">
        <w:rPr>
          <w:color w:val="000000"/>
          <w:szCs w:val="24"/>
          <w:lang w:val="es-ES"/>
        </w:rPr>
        <w:t>(</w:t>
      </w:r>
      <w:r w:rsidRPr="001C5E6F">
        <w:rPr>
          <w:bCs/>
          <w:i/>
          <w:color w:val="000000"/>
          <w:szCs w:val="24"/>
          <w:lang w:val="es-ES"/>
        </w:rPr>
        <w:t>miniband LRU</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NNI</w:t>
      </w:r>
      <w:r w:rsidRPr="001C5E6F">
        <w:rPr>
          <w:bCs/>
          <w:i/>
          <w:color w:val="000000"/>
          <w:szCs w:val="24"/>
          <w:lang w:val="es-ES"/>
        </w:rPr>
        <w:tab/>
      </w:r>
      <w:r w:rsidRPr="001C5E6F">
        <w:rPr>
          <w:bCs/>
          <w:color w:val="000000"/>
          <w:szCs w:val="24"/>
          <w:lang w:val="es-ES"/>
        </w:rPr>
        <w:t>Inter</w:t>
      </w:r>
      <w:r>
        <w:rPr>
          <w:bCs/>
          <w:color w:val="000000"/>
          <w:szCs w:val="24"/>
          <w:lang w:val="es-ES"/>
        </w:rPr>
        <w:t>f</w:t>
      </w:r>
      <w:r w:rsidRPr="001C5E6F">
        <w:rPr>
          <w:bCs/>
          <w:color w:val="000000"/>
          <w:szCs w:val="24"/>
          <w:lang w:val="es-ES"/>
        </w:rPr>
        <w:t xml:space="preserve">az de red a red (o interfaz del nodo de red) </w:t>
      </w:r>
      <w:r w:rsidRPr="00060972">
        <w:rPr>
          <w:color w:val="000000"/>
          <w:szCs w:val="24"/>
          <w:lang w:val="es-ES"/>
        </w:rPr>
        <w:t>(</w:t>
      </w:r>
      <w:r w:rsidRPr="001C5E6F">
        <w:rPr>
          <w:bCs/>
          <w:i/>
          <w:color w:val="000000"/>
          <w:szCs w:val="24"/>
          <w:lang w:val="es-ES"/>
        </w:rPr>
        <w:t xml:space="preserve">network-to-network interface </w:t>
      </w:r>
      <w:r w:rsidRPr="003F636F">
        <w:rPr>
          <w:i/>
          <w:iCs/>
          <w:color w:val="000000"/>
          <w:szCs w:val="24"/>
          <w:lang w:val="es-ES"/>
        </w:rPr>
        <w:t>(</w:t>
      </w:r>
      <w:r w:rsidRPr="003F636F">
        <w:rPr>
          <w:bCs/>
          <w:i/>
          <w:iCs/>
          <w:color w:val="000000"/>
          <w:szCs w:val="24"/>
          <w:lang w:val="es-ES"/>
        </w:rPr>
        <w:t>or network node interface</w:t>
      </w:r>
      <w:r w:rsidRPr="003F636F">
        <w:rPr>
          <w:i/>
          <w:iCs/>
          <w:color w:val="000000"/>
          <w:szCs w:val="24"/>
          <w:lang w:val="es-ES"/>
        </w:rPr>
        <w:t>)</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NRM</w:t>
      </w:r>
      <w:r w:rsidRPr="001C5E6F">
        <w:rPr>
          <w:bCs/>
          <w:i/>
          <w:color w:val="000000"/>
          <w:szCs w:val="24"/>
          <w:lang w:val="es-ES"/>
        </w:rPr>
        <w:tab/>
      </w:r>
      <w:r w:rsidRPr="001C5E6F">
        <w:rPr>
          <w:bCs/>
          <w:color w:val="000000"/>
          <w:szCs w:val="24"/>
          <w:lang w:val="es-ES"/>
        </w:rPr>
        <w:t xml:space="preserve">Modelo de referencia de la red </w:t>
      </w:r>
      <w:r w:rsidRPr="00060972">
        <w:rPr>
          <w:color w:val="000000"/>
          <w:szCs w:val="24"/>
          <w:lang w:val="es-ES"/>
        </w:rPr>
        <w:t>(</w:t>
      </w:r>
      <w:r w:rsidRPr="001C5E6F">
        <w:rPr>
          <w:bCs/>
          <w:i/>
          <w:color w:val="000000"/>
          <w:szCs w:val="24"/>
          <w:lang w:val="es-ES"/>
        </w:rPr>
        <w:t>network reference model</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nrtPS</w:t>
      </w:r>
      <w:r w:rsidRPr="001C5E6F">
        <w:rPr>
          <w:bCs/>
          <w:i/>
          <w:color w:val="000000"/>
          <w:szCs w:val="24"/>
          <w:lang w:val="es-ES"/>
        </w:rPr>
        <w:tab/>
      </w:r>
      <w:r w:rsidRPr="001C5E6F">
        <w:rPr>
          <w:bCs/>
          <w:color w:val="000000"/>
          <w:szCs w:val="24"/>
          <w:lang w:val="es-ES"/>
        </w:rPr>
        <w:t xml:space="preserve">Servicio de interrogación secuencial diferido </w:t>
      </w:r>
      <w:r w:rsidRPr="00060972">
        <w:rPr>
          <w:color w:val="000000"/>
          <w:szCs w:val="24"/>
          <w:lang w:val="es-ES"/>
        </w:rPr>
        <w:t>(</w:t>
      </w:r>
      <w:r w:rsidRPr="001C5E6F">
        <w:rPr>
          <w:bCs/>
          <w:i/>
          <w:color w:val="000000"/>
          <w:szCs w:val="24"/>
          <w:lang w:val="es-ES"/>
        </w:rPr>
        <w:t>non-real-time polling service</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NS-RCH</w:t>
      </w:r>
      <w:r w:rsidRPr="001C5E6F">
        <w:rPr>
          <w:bCs/>
          <w:i/>
          <w:color w:val="000000"/>
          <w:szCs w:val="24"/>
          <w:lang w:val="es-ES"/>
        </w:rPr>
        <w:tab/>
      </w:r>
      <w:r w:rsidRPr="001C5E6F">
        <w:rPr>
          <w:bCs/>
          <w:color w:val="000000"/>
          <w:szCs w:val="24"/>
          <w:lang w:val="es-ES"/>
        </w:rPr>
        <w:t xml:space="preserve">Canal de determinación de distancia no sincronizado </w:t>
      </w:r>
      <w:r w:rsidRPr="00060972">
        <w:rPr>
          <w:color w:val="000000"/>
          <w:szCs w:val="24"/>
          <w:lang w:val="es-ES"/>
        </w:rPr>
        <w:t>(</w:t>
      </w:r>
      <w:r w:rsidRPr="001C5E6F">
        <w:rPr>
          <w:bCs/>
          <w:i/>
          <w:color w:val="000000"/>
          <w:szCs w:val="24"/>
          <w:lang w:val="es-ES"/>
        </w:rPr>
        <w:t>non-synchronized ranging channel</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NS/EP</w:t>
      </w:r>
      <w:r w:rsidRPr="001C5E6F">
        <w:rPr>
          <w:bCs/>
          <w:i/>
          <w:color w:val="000000"/>
          <w:szCs w:val="24"/>
          <w:lang w:val="es-ES"/>
        </w:rPr>
        <w:tab/>
      </w:r>
      <w:r w:rsidRPr="001C5E6F">
        <w:rPr>
          <w:bCs/>
          <w:color w:val="000000"/>
          <w:szCs w:val="24"/>
          <w:lang w:val="es-ES"/>
        </w:rPr>
        <w:t xml:space="preserve">Seguridad nacional/preparación ante emergencias </w:t>
      </w:r>
      <w:r w:rsidRPr="00060972">
        <w:rPr>
          <w:color w:val="000000"/>
          <w:szCs w:val="24"/>
          <w:lang w:val="es-ES"/>
        </w:rPr>
        <w:t>(</w:t>
      </w:r>
      <w:r w:rsidRPr="001C5E6F">
        <w:rPr>
          <w:bCs/>
          <w:i/>
          <w:color w:val="000000"/>
          <w:szCs w:val="24"/>
          <w:lang w:val="es-ES"/>
        </w:rPr>
        <w:t>national security/emergency preparedness</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NSP</w:t>
      </w:r>
      <w:r w:rsidRPr="001C5E6F">
        <w:rPr>
          <w:bCs/>
          <w:i/>
          <w:color w:val="000000"/>
          <w:szCs w:val="24"/>
          <w:lang w:val="es-ES"/>
        </w:rPr>
        <w:tab/>
      </w:r>
      <w:r w:rsidRPr="001C5E6F">
        <w:rPr>
          <w:bCs/>
          <w:color w:val="000000"/>
          <w:szCs w:val="24"/>
          <w:lang w:val="es-ES"/>
        </w:rPr>
        <w:t xml:space="preserve">Proveedor de servicios de red </w:t>
      </w:r>
      <w:r w:rsidRPr="00060972">
        <w:rPr>
          <w:color w:val="000000"/>
          <w:szCs w:val="24"/>
          <w:lang w:val="es-ES"/>
        </w:rPr>
        <w:t>(</w:t>
      </w:r>
      <w:r w:rsidRPr="001C5E6F">
        <w:rPr>
          <w:bCs/>
          <w:i/>
          <w:color w:val="000000"/>
          <w:szCs w:val="24"/>
          <w:lang w:val="es-ES"/>
        </w:rPr>
        <w:t>network service provider</w:t>
      </w:r>
      <w:r w:rsidRPr="00060972">
        <w:rPr>
          <w:color w:val="000000"/>
          <w:szCs w:val="24"/>
          <w:lang w:val="es-ES"/>
        </w:rPr>
        <w:t>)</w:t>
      </w:r>
    </w:p>
    <w:p w:rsidR="00E74048" w:rsidRPr="001C5E6F" w:rsidRDefault="00E74048" w:rsidP="00E74048">
      <w:pPr>
        <w:pStyle w:val="Headingb"/>
        <w:rPr>
          <w:lang w:val="es-ES"/>
        </w:rPr>
      </w:pPr>
      <w:r w:rsidRPr="001C5E6F">
        <w:rPr>
          <w:lang w:val="es-ES"/>
        </w:rPr>
        <w:t>O</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bCs/>
          <w:color w:val="000000"/>
          <w:szCs w:val="24"/>
          <w:lang w:val="es-ES"/>
        </w:rPr>
      </w:pPr>
      <w:r>
        <w:rPr>
          <w:bCs/>
          <w:color w:val="000000"/>
          <w:szCs w:val="24"/>
          <w:lang w:val="es-ES"/>
        </w:rPr>
        <w:t>MDFO</w:t>
      </w:r>
      <w:r w:rsidRPr="001C5E6F">
        <w:rPr>
          <w:bCs/>
          <w:i/>
          <w:color w:val="000000"/>
          <w:szCs w:val="24"/>
          <w:lang w:val="es-ES"/>
        </w:rPr>
        <w:tab/>
      </w:r>
      <w:r w:rsidRPr="001C5E6F">
        <w:rPr>
          <w:bCs/>
          <w:color w:val="000000"/>
          <w:szCs w:val="24"/>
          <w:lang w:val="es-ES"/>
        </w:rPr>
        <w:t xml:space="preserve">Multiplexación por división ortogonal de la frecuencia </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bCs/>
          <w:color w:val="000000"/>
          <w:szCs w:val="24"/>
          <w:lang w:val="es-ES"/>
        </w:rPr>
      </w:pPr>
      <w:r>
        <w:rPr>
          <w:bCs/>
          <w:color w:val="000000"/>
          <w:szCs w:val="24"/>
          <w:lang w:val="es-ES"/>
        </w:rPr>
        <w:t>OFDM</w:t>
      </w:r>
      <w:r>
        <w:rPr>
          <w:bCs/>
          <w:color w:val="000000"/>
          <w:szCs w:val="24"/>
          <w:lang w:val="es-ES"/>
        </w:rPr>
        <w:tab/>
      </w:r>
      <w:r w:rsidRPr="001C5E6F">
        <w:rPr>
          <w:bCs/>
          <w:color w:val="000000"/>
          <w:szCs w:val="24"/>
          <w:lang w:val="es-ES"/>
        </w:rPr>
        <w:t xml:space="preserve">Multiplexación por división ortogonal de la </w:t>
      </w:r>
      <w:r w:rsidRPr="00DC074F">
        <w:rPr>
          <w:bCs/>
          <w:color w:val="000000"/>
          <w:szCs w:val="24"/>
          <w:lang w:val="es-ES"/>
        </w:rPr>
        <w:t xml:space="preserve">frecuencia </w:t>
      </w:r>
      <w:r w:rsidRPr="00060972">
        <w:rPr>
          <w:color w:val="000000"/>
          <w:szCs w:val="24"/>
          <w:lang w:val="es-ES"/>
        </w:rPr>
        <w:t>(</w:t>
      </w:r>
      <w:r w:rsidRPr="00DC074F">
        <w:rPr>
          <w:bCs/>
          <w:i/>
          <w:color w:val="000000"/>
          <w:szCs w:val="24"/>
          <w:lang w:val="es-ES"/>
        </w:rPr>
        <w:t>orthogonal frequency division multiplexing</w:t>
      </w:r>
      <w:r w:rsidRPr="00060972">
        <w:rPr>
          <w:color w:val="000000"/>
          <w:szCs w:val="24"/>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bCs/>
          <w:color w:val="000000"/>
          <w:szCs w:val="24"/>
          <w:lang w:val="es-ES"/>
        </w:rPr>
      </w:pPr>
      <w:r>
        <w:rPr>
          <w:bCs/>
          <w:color w:val="000000"/>
          <w:szCs w:val="24"/>
          <w:lang w:val="es-ES"/>
        </w:rPr>
        <w:t>AMDFO</w:t>
      </w:r>
      <w:r w:rsidRPr="001C5E6F">
        <w:rPr>
          <w:bCs/>
          <w:i/>
          <w:color w:val="000000"/>
          <w:szCs w:val="24"/>
          <w:lang w:val="es-ES"/>
        </w:rPr>
        <w:tab/>
      </w:r>
      <w:r w:rsidRPr="001C5E6F">
        <w:rPr>
          <w:bCs/>
          <w:color w:val="000000"/>
          <w:szCs w:val="24"/>
          <w:lang w:val="es-ES"/>
        </w:rPr>
        <w:t xml:space="preserve">Acceso múltiple por división ortogonal de la frecuencia </w:t>
      </w:r>
    </w:p>
    <w:p w:rsidR="00E74048" w:rsidRPr="00DC074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Pr>
          <w:bCs/>
          <w:color w:val="000000"/>
          <w:szCs w:val="24"/>
          <w:lang w:val="es-ES"/>
        </w:rPr>
        <w:t>OFDMA</w:t>
      </w:r>
      <w:r>
        <w:rPr>
          <w:bCs/>
          <w:color w:val="000000"/>
          <w:szCs w:val="24"/>
          <w:lang w:val="es-ES"/>
        </w:rPr>
        <w:tab/>
      </w:r>
      <w:r w:rsidRPr="001C5E6F">
        <w:rPr>
          <w:bCs/>
          <w:color w:val="000000"/>
          <w:szCs w:val="24"/>
          <w:lang w:val="es-ES"/>
        </w:rPr>
        <w:t>Acceso múltiple por división ortogonal de la frecuencia</w:t>
      </w:r>
      <w:r>
        <w:rPr>
          <w:bCs/>
          <w:color w:val="000000"/>
          <w:szCs w:val="24"/>
          <w:lang w:val="es-ES"/>
        </w:rPr>
        <w:t xml:space="preserve"> </w:t>
      </w:r>
      <w:r w:rsidRPr="00060972">
        <w:rPr>
          <w:color w:val="000000"/>
          <w:szCs w:val="24"/>
          <w:lang w:val="es-ES"/>
        </w:rPr>
        <w:t>(</w:t>
      </w:r>
      <w:r w:rsidRPr="00DC074F">
        <w:rPr>
          <w:bCs/>
          <w:i/>
          <w:color w:val="000000"/>
          <w:szCs w:val="24"/>
          <w:lang w:val="es-ES"/>
        </w:rPr>
        <w:t>orthogonal frequency division multiple access</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OID</w:t>
      </w:r>
      <w:r w:rsidRPr="001C5E6F">
        <w:rPr>
          <w:bCs/>
          <w:i/>
          <w:color w:val="000000"/>
          <w:szCs w:val="24"/>
          <w:lang w:val="es-ES"/>
        </w:rPr>
        <w:tab/>
      </w:r>
      <w:r w:rsidRPr="001C5E6F">
        <w:rPr>
          <w:bCs/>
          <w:color w:val="000000"/>
          <w:szCs w:val="24"/>
          <w:lang w:val="es-ES"/>
        </w:rPr>
        <w:t xml:space="preserve">Identificador de objeto </w:t>
      </w:r>
      <w:r w:rsidRPr="00060972">
        <w:rPr>
          <w:color w:val="000000"/>
          <w:szCs w:val="24"/>
          <w:lang w:val="es-ES"/>
        </w:rPr>
        <w:t>(</w:t>
      </w:r>
      <w:r w:rsidRPr="001C5E6F">
        <w:rPr>
          <w:bCs/>
          <w:i/>
          <w:color w:val="000000"/>
          <w:szCs w:val="24"/>
          <w:lang w:val="es-ES"/>
        </w:rPr>
        <w:t>object identifier</w:t>
      </w:r>
      <w:r w:rsidRPr="00060972">
        <w:rPr>
          <w:color w:val="000000"/>
          <w:szCs w:val="24"/>
          <w:lang w:val="es-ES"/>
        </w:rPr>
        <w:t>)</w:t>
      </w:r>
    </w:p>
    <w:p w:rsidR="00E74048" w:rsidRPr="00402AF9"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_tradnl"/>
        </w:rPr>
      </w:pPr>
      <w:r w:rsidRPr="00402AF9">
        <w:rPr>
          <w:bCs/>
          <w:color w:val="000000"/>
          <w:szCs w:val="24"/>
          <w:lang w:val="es-ES_tradnl"/>
        </w:rPr>
        <w:t>OL</w:t>
      </w:r>
      <w:r w:rsidRPr="00402AF9">
        <w:rPr>
          <w:bCs/>
          <w:i/>
          <w:color w:val="000000"/>
          <w:szCs w:val="24"/>
          <w:lang w:val="es-ES_tradnl"/>
        </w:rPr>
        <w:tab/>
      </w:r>
      <w:r w:rsidRPr="00402AF9">
        <w:rPr>
          <w:bCs/>
          <w:color w:val="000000"/>
          <w:szCs w:val="24"/>
          <w:lang w:val="es-ES_tradnl"/>
        </w:rPr>
        <w:t xml:space="preserve">Bucle abierto </w:t>
      </w:r>
      <w:r w:rsidRPr="00060972">
        <w:rPr>
          <w:color w:val="000000"/>
          <w:szCs w:val="24"/>
          <w:lang w:val="es-ES_tradnl"/>
        </w:rPr>
        <w:t>(</w:t>
      </w:r>
      <w:r w:rsidRPr="00402AF9">
        <w:rPr>
          <w:bCs/>
          <w:i/>
          <w:color w:val="000000"/>
          <w:szCs w:val="24"/>
          <w:lang w:val="es-ES_tradnl"/>
        </w:rPr>
        <w:t>open-loop</w:t>
      </w:r>
      <w:r w:rsidRPr="00060972">
        <w:rPr>
          <w:color w:val="000000"/>
          <w:szCs w:val="24"/>
          <w:lang w:val="es-ES_tradnl"/>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OSG</w:t>
      </w:r>
      <w:r w:rsidRPr="001C5E6F">
        <w:rPr>
          <w:bCs/>
          <w:i/>
          <w:color w:val="000000"/>
          <w:szCs w:val="24"/>
          <w:lang w:val="es-ES"/>
        </w:rPr>
        <w:tab/>
      </w:r>
      <w:r w:rsidRPr="001C5E6F">
        <w:rPr>
          <w:bCs/>
          <w:color w:val="000000"/>
          <w:szCs w:val="24"/>
          <w:lang w:val="es-ES"/>
        </w:rPr>
        <w:t xml:space="preserve">Grupo abierto de abonados </w:t>
      </w:r>
      <w:r w:rsidRPr="00060972">
        <w:rPr>
          <w:color w:val="000000"/>
          <w:szCs w:val="24"/>
          <w:lang w:val="es-ES"/>
        </w:rPr>
        <w:t>(</w:t>
      </w:r>
      <w:r w:rsidRPr="001C5E6F">
        <w:rPr>
          <w:bCs/>
          <w:i/>
          <w:color w:val="000000"/>
          <w:szCs w:val="24"/>
          <w:lang w:val="es-ES"/>
        </w:rPr>
        <w:t>open subscriber group</w:t>
      </w:r>
      <w:r w:rsidRPr="00060972">
        <w:rPr>
          <w:color w:val="000000"/>
          <w:szCs w:val="24"/>
          <w:lang w:val="es-ES"/>
        </w:rPr>
        <w:t>)</w:t>
      </w:r>
    </w:p>
    <w:p w:rsidR="00E74048" w:rsidRPr="001C5E6F" w:rsidRDefault="00E74048" w:rsidP="00E74048">
      <w:pPr>
        <w:pStyle w:val="Headingb"/>
        <w:rPr>
          <w:lang w:val="es-ES"/>
        </w:rPr>
      </w:pPr>
      <w:r w:rsidRPr="001C5E6F">
        <w:rPr>
          <w:lang w:val="es-ES"/>
        </w:rPr>
        <w:t>P</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P-SFH</w:t>
      </w:r>
      <w:r w:rsidRPr="001C5E6F">
        <w:rPr>
          <w:bCs/>
          <w:i/>
          <w:color w:val="000000"/>
          <w:szCs w:val="24"/>
          <w:lang w:val="es-ES"/>
        </w:rPr>
        <w:tab/>
      </w:r>
      <w:r w:rsidRPr="001C5E6F">
        <w:rPr>
          <w:bCs/>
          <w:color w:val="000000"/>
          <w:szCs w:val="24"/>
          <w:lang w:val="es-ES"/>
        </w:rPr>
        <w:t xml:space="preserve">Encabezamiento primario de supertrama </w:t>
      </w:r>
      <w:r w:rsidRPr="00060972">
        <w:rPr>
          <w:color w:val="000000"/>
          <w:szCs w:val="24"/>
          <w:lang w:val="es-ES"/>
        </w:rPr>
        <w:t>(</w:t>
      </w:r>
      <w:r w:rsidRPr="001C5E6F">
        <w:rPr>
          <w:bCs/>
          <w:i/>
          <w:color w:val="000000"/>
          <w:szCs w:val="24"/>
          <w:lang w:val="es-ES"/>
        </w:rPr>
        <w:t>primary superframe header</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PA</w:t>
      </w:r>
      <w:r w:rsidRPr="001C5E6F">
        <w:rPr>
          <w:bCs/>
          <w:i/>
          <w:color w:val="000000"/>
          <w:szCs w:val="24"/>
          <w:lang w:val="es-ES"/>
        </w:rPr>
        <w:tab/>
      </w:r>
      <w:r w:rsidRPr="001C5E6F">
        <w:rPr>
          <w:bCs/>
          <w:color w:val="000000"/>
          <w:szCs w:val="24"/>
          <w:lang w:val="es-ES"/>
        </w:rPr>
        <w:t xml:space="preserve">Atribución persistente </w:t>
      </w:r>
      <w:r w:rsidRPr="00060972">
        <w:rPr>
          <w:color w:val="000000"/>
          <w:szCs w:val="24"/>
          <w:lang w:val="es-ES"/>
        </w:rPr>
        <w:t>(</w:t>
      </w:r>
      <w:r w:rsidRPr="001C5E6F">
        <w:rPr>
          <w:bCs/>
          <w:i/>
          <w:color w:val="000000"/>
          <w:szCs w:val="24"/>
          <w:lang w:val="es-ES"/>
        </w:rPr>
        <w:t>persistent allocation</w:t>
      </w:r>
      <w:r w:rsidRPr="00060972">
        <w:rPr>
          <w:color w:val="000000"/>
          <w:szCs w:val="24"/>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bCs/>
          <w:color w:val="000000"/>
          <w:szCs w:val="24"/>
          <w:lang w:val="es-ES"/>
        </w:rPr>
      </w:pPr>
      <w:r w:rsidRPr="001C5E6F">
        <w:rPr>
          <w:bCs/>
          <w:color w:val="000000"/>
          <w:szCs w:val="24"/>
          <w:lang w:val="es-ES"/>
        </w:rPr>
        <w:t>Preámbulo</w:t>
      </w:r>
      <w:r>
        <w:rPr>
          <w:bCs/>
          <w:color w:val="000000"/>
          <w:szCs w:val="24"/>
          <w:lang w:val="es-ES"/>
        </w:rPr>
        <w:t>-PA</w:t>
      </w:r>
      <w:r w:rsidRPr="001C5E6F">
        <w:rPr>
          <w:bCs/>
          <w:i/>
          <w:color w:val="000000"/>
          <w:szCs w:val="24"/>
          <w:lang w:val="es-ES"/>
        </w:rPr>
        <w:tab/>
      </w:r>
      <w:r w:rsidRPr="001C5E6F">
        <w:rPr>
          <w:bCs/>
          <w:color w:val="000000"/>
          <w:szCs w:val="24"/>
          <w:lang w:val="es-ES"/>
        </w:rPr>
        <w:t xml:space="preserve">Preámbulo primario avanzado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371FF9">
        <w:rPr>
          <w:bCs/>
          <w:color w:val="000000"/>
          <w:szCs w:val="24"/>
          <w:lang w:val="es-ES"/>
        </w:rPr>
        <w:t>PA-Preamble</w:t>
      </w:r>
      <w:r w:rsidRPr="00371FF9">
        <w:rPr>
          <w:bCs/>
          <w:color w:val="000000"/>
          <w:szCs w:val="24"/>
          <w:lang w:val="es-ES"/>
        </w:rPr>
        <w:tab/>
      </w:r>
      <w:r w:rsidRPr="001C5E6F">
        <w:rPr>
          <w:bCs/>
          <w:color w:val="000000"/>
          <w:szCs w:val="24"/>
          <w:lang w:val="es-ES"/>
        </w:rPr>
        <w:t xml:space="preserve">Preámbulo primario avanzado </w:t>
      </w:r>
      <w:r w:rsidRPr="00060972">
        <w:rPr>
          <w:color w:val="000000"/>
          <w:szCs w:val="24"/>
          <w:lang w:val="es-ES"/>
        </w:rPr>
        <w:t>(</w:t>
      </w:r>
      <w:r w:rsidRPr="00402AF9">
        <w:rPr>
          <w:bCs/>
          <w:i/>
          <w:color w:val="000000"/>
          <w:szCs w:val="24"/>
          <w:lang w:val="es-ES_tradnl"/>
        </w:rPr>
        <w:t>primary advanced preamble</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PAK</w:t>
      </w:r>
      <w:r w:rsidRPr="001C5E6F">
        <w:rPr>
          <w:bCs/>
          <w:i/>
          <w:color w:val="000000"/>
          <w:szCs w:val="24"/>
          <w:lang w:val="es-ES"/>
        </w:rPr>
        <w:tab/>
      </w:r>
      <w:r w:rsidRPr="001C5E6F">
        <w:rPr>
          <w:bCs/>
          <w:color w:val="000000"/>
          <w:szCs w:val="24"/>
          <w:lang w:val="es-ES"/>
        </w:rPr>
        <w:t xml:space="preserve">Clave de autorización primaria </w:t>
      </w:r>
      <w:r w:rsidRPr="00060972">
        <w:rPr>
          <w:color w:val="000000"/>
          <w:szCs w:val="24"/>
          <w:lang w:val="es-ES"/>
        </w:rPr>
        <w:t>(</w:t>
      </w:r>
      <w:r w:rsidRPr="001C5E6F">
        <w:rPr>
          <w:bCs/>
          <w:i/>
          <w:color w:val="000000"/>
          <w:szCs w:val="24"/>
          <w:lang w:val="es-ES"/>
        </w:rPr>
        <w:t>primary authorization key</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PAPR</w:t>
      </w:r>
      <w:r w:rsidRPr="001C5E6F">
        <w:rPr>
          <w:bCs/>
          <w:i/>
          <w:color w:val="000000"/>
          <w:szCs w:val="24"/>
          <w:lang w:val="es-ES"/>
        </w:rPr>
        <w:tab/>
      </w:r>
      <w:r w:rsidRPr="001C5E6F">
        <w:rPr>
          <w:bCs/>
          <w:color w:val="000000"/>
          <w:szCs w:val="24"/>
          <w:lang w:val="es-ES"/>
        </w:rPr>
        <w:t xml:space="preserve">Relación potencia de cresta a potencia media </w:t>
      </w:r>
      <w:r w:rsidRPr="00060972">
        <w:rPr>
          <w:color w:val="000000"/>
          <w:szCs w:val="24"/>
          <w:lang w:val="es-ES"/>
        </w:rPr>
        <w:t>(</w:t>
      </w:r>
      <w:r w:rsidRPr="001C5E6F">
        <w:rPr>
          <w:bCs/>
          <w:i/>
          <w:color w:val="000000"/>
          <w:szCs w:val="24"/>
          <w:lang w:val="es-ES"/>
        </w:rPr>
        <w:t>peak to average power ratio</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lastRenderedPageBreak/>
        <w:t>PBR</w:t>
      </w:r>
      <w:r w:rsidRPr="001C5E6F">
        <w:rPr>
          <w:bCs/>
          <w:i/>
          <w:color w:val="000000"/>
          <w:szCs w:val="24"/>
          <w:lang w:val="es-ES"/>
        </w:rPr>
        <w:tab/>
      </w:r>
      <w:r w:rsidRPr="001C5E6F">
        <w:rPr>
          <w:bCs/>
          <w:color w:val="000000"/>
          <w:szCs w:val="24"/>
          <w:lang w:val="es-ES"/>
        </w:rPr>
        <w:t xml:space="preserve">Petición de </w:t>
      </w:r>
      <w:r>
        <w:rPr>
          <w:bCs/>
          <w:color w:val="000000"/>
          <w:szCs w:val="24"/>
          <w:lang w:val="es-ES"/>
        </w:rPr>
        <w:t>porteo</w:t>
      </w:r>
      <w:r w:rsidRPr="001C5E6F">
        <w:rPr>
          <w:bCs/>
          <w:color w:val="000000"/>
          <w:szCs w:val="24"/>
          <w:lang w:val="es-ES"/>
        </w:rPr>
        <w:t xml:space="preserve"> </w:t>
      </w:r>
      <w:r w:rsidRPr="00060972">
        <w:rPr>
          <w:color w:val="000000"/>
          <w:szCs w:val="24"/>
          <w:lang w:val="es-ES"/>
        </w:rPr>
        <w:t>(</w:t>
      </w:r>
      <w:r w:rsidRPr="001C5E6F">
        <w:rPr>
          <w:bCs/>
          <w:i/>
          <w:color w:val="000000"/>
          <w:szCs w:val="24"/>
          <w:lang w:val="es-ES"/>
        </w:rPr>
        <w:t>piggyback request</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PDU</w:t>
      </w:r>
      <w:r w:rsidRPr="001C5E6F">
        <w:rPr>
          <w:bCs/>
          <w:i/>
          <w:color w:val="000000"/>
          <w:szCs w:val="24"/>
          <w:lang w:val="es-ES"/>
        </w:rPr>
        <w:tab/>
      </w:r>
      <w:r w:rsidRPr="001C5E6F">
        <w:rPr>
          <w:bCs/>
          <w:color w:val="000000"/>
          <w:szCs w:val="24"/>
          <w:lang w:val="es-ES"/>
        </w:rPr>
        <w:t xml:space="preserve">Unidad de datos de protocolo </w:t>
      </w:r>
      <w:r w:rsidRPr="00060972">
        <w:rPr>
          <w:color w:val="000000"/>
          <w:szCs w:val="24"/>
          <w:lang w:val="es-ES"/>
        </w:rPr>
        <w:t>(</w:t>
      </w:r>
      <w:r w:rsidRPr="001C5E6F">
        <w:rPr>
          <w:bCs/>
          <w:i/>
          <w:color w:val="000000"/>
          <w:szCs w:val="24"/>
          <w:lang w:val="es-ES"/>
        </w:rPr>
        <w:t>protocol data unit</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PER</w:t>
      </w:r>
      <w:r w:rsidRPr="001C5E6F">
        <w:rPr>
          <w:bCs/>
          <w:i/>
          <w:color w:val="000000"/>
          <w:szCs w:val="24"/>
          <w:lang w:val="es-ES"/>
        </w:rPr>
        <w:tab/>
      </w:r>
      <w:r w:rsidRPr="001C5E6F">
        <w:rPr>
          <w:bCs/>
          <w:color w:val="000000"/>
          <w:szCs w:val="24"/>
          <w:lang w:val="es-ES"/>
        </w:rPr>
        <w:t xml:space="preserve">Relación de errores en los paquetes </w:t>
      </w:r>
      <w:r w:rsidRPr="00060972">
        <w:rPr>
          <w:color w:val="000000"/>
          <w:szCs w:val="24"/>
          <w:lang w:val="es-ES"/>
        </w:rPr>
        <w:t>(</w:t>
      </w:r>
      <w:r w:rsidRPr="001C5E6F">
        <w:rPr>
          <w:bCs/>
          <w:i/>
          <w:color w:val="000000"/>
          <w:szCs w:val="24"/>
          <w:lang w:val="es-ES"/>
        </w:rPr>
        <w:t>Packet error ratio</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PFBCH</w:t>
      </w:r>
      <w:r w:rsidRPr="001C5E6F">
        <w:rPr>
          <w:bCs/>
          <w:i/>
          <w:color w:val="000000"/>
          <w:szCs w:val="24"/>
          <w:lang w:val="es-ES"/>
        </w:rPr>
        <w:tab/>
      </w:r>
      <w:r w:rsidRPr="001C5E6F">
        <w:rPr>
          <w:bCs/>
          <w:color w:val="000000"/>
          <w:szCs w:val="24"/>
          <w:lang w:val="es-ES"/>
        </w:rPr>
        <w:t xml:space="preserve">Canal primario de realimentación rápida UL </w:t>
      </w:r>
      <w:r w:rsidRPr="00060972">
        <w:rPr>
          <w:color w:val="000000"/>
          <w:szCs w:val="24"/>
          <w:lang w:val="es-ES"/>
        </w:rPr>
        <w:t>(</w:t>
      </w:r>
      <w:r w:rsidRPr="001C5E6F">
        <w:rPr>
          <w:bCs/>
          <w:i/>
          <w:color w:val="000000"/>
          <w:szCs w:val="24"/>
          <w:lang w:val="es-ES"/>
        </w:rPr>
        <w:t>UL primary fast feedback channel</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PGID</w:t>
      </w:r>
      <w:r w:rsidRPr="001C5E6F">
        <w:rPr>
          <w:bCs/>
          <w:color w:val="000000"/>
          <w:szCs w:val="24"/>
          <w:lang w:val="es-ES"/>
        </w:rPr>
        <w:tab/>
        <w:t>Identificador de grupo de</w:t>
      </w:r>
      <w:r>
        <w:rPr>
          <w:bCs/>
          <w:color w:val="000000"/>
          <w:szCs w:val="24"/>
          <w:lang w:val="es-ES"/>
        </w:rPr>
        <w:t xml:space="preserve"> radiobúsqueda</w:t>
      </w:r>
      <w:r w:rsidRPr="001C5E6F">
        <w:rPr>
          <w:bCs/>
          <w:color w:val="000000"/>
          <w:szCs w:val="24"/>
          <w:lang w:val="es-ES"/>
        </w:rPr>
        <w:t xml:space="preserve"> </w:t>
      </w:r>
      <w:r w:rsidRPr="00060972">
        <w:rPr>
          <w:color w:val="000000"/>
          <w:szCs w:val="24"/>
          <w:lang w:val="es-ES"/>
        </w:rPr>
        <w:t>(</w:t>
      </w:r>
      <w:r w:rsidRPr="001C5E6F">
        <w:rPr>
          <w:bCs/>
          <w:i/>
          <w:color w:val="000000"/>
          <w:szCs w:val="24"/>
          <w:lang w:val="es-ES"/>
        </w:rPr>
        <w:t>paging-group identifier</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PHS</w:t>
      </w:r>
      <w:r w:rsidRPr="001C5E6F">
        <w:rPr>
          <w:bCs/>
          <w:i/>
          <w:color w:val="000000"/>
          <w:szCs w:val="24"/>
          <w:lang w:val="es-ES"/>
        </w:rPr>
        <w:tab/>
      </w:r>
      <w:r w:rsidRPr="001C5E6F">
        <w:rPr>
          <w:bCs/>
          <w:color w:val="000000"/>
          <w:szCs w:val="24"/>
          <w:lang w:val="es-ES"/>
        </w:rPr>
        <w:t xml:space="preserve">Supresión del encabezamiento de la parte útil </w:t>
      </w:r>
      <w:r w:rsidRPr="00060972">
        <w:rPr>
          <w:color w:val="000000"/>
          <w:szCs w:val="24"/>
          <w:lang w:val="es-ES"/>
        </w:rPr>
        <w:t>(</w:t>
      </w:r>
      <w:r w:rsidRPr="001C5E6F">
        <w:rPr>
          <w:bCs/>
          <w:i/>
          <w:color w:val="000000"/>
          <w:szCs w:val="24"/>
          <w:lang w:val="es-ES"/>
        </w:rPr>
        <w:t>payload header suppression</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PHSF</w:t>
      </w:r>
      <w:r w:rsidRPr="001C5E6F">
        <w:rPr>
          <w:bCs/>
          <w:i/>
          <w:color w:val="000000"/>
          <w:szCs w:val="24"/>
          <w:lang w:val="es-ES"/>
        </w:rPr>
        <w:tab/>
      </w:r>
      <w:r w:rsidRPr="001C5E6F">
        <w:rPr>
          <w:bCs/>
          <w:color w:val="000000"/>
          <w:szCs w:val="24"/>
          <w:lang w:val="es-ES"/>
        </w:rPr>
        <w:t xml:space="preserve">Campo de supresión del encabezamiento de la parte útil </w:t>
      </w:r>
      <w:r w:rsidRPr="00060972">
        <w:rPr>
          <w:color w:val="000000"/>
          <w:szCs w:val="24"/>
          <w:lang w:val="es-ES"/>
        </w:rPr>
        <w:t>(</w:t>
      </w:r>
      <w:r w:rsidRPr="001C5E6F">
        <w:rPr>
          <w:bCs/>
          <w:i/>
          <w:color w:val="000000"/>
          <w:szCs w:val="24"/>
          <w:lang w:val="es-ES"/>
        </w:rPr>
        <w:t>payload header suppression field</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PHSI</w:t>
      </w:r>
      <w:r w:rsidRPr="001C5E6F">
        <w:rPr>
          <w:bCs/>
          <w:i/>
          <w:color w:val="000000"/>
          <w:szCs w:val="24"/>
          <w:lang w:val="es-ES"/>
        </w:rPr>
        <w:tab/>
      </w:r>
      <w:r w:rsidRPr="001C5E6F">
        <w:rPr>
          <w:bCs/>
          <w:color w:val="000000"/>
          <w:szCs w:val="24"/>
          <w:lang w:val="es-ES"/>
        </w:rPr>
        <w:t xml:space="preserve">Índice de supresión del encabezamiento de la parte útil </w:t>
      </w:r>
      <w:r w:rsidRPr="00060972">
        <w:rPr>
          <w:color w:val="000000"/>
          <w:szCs w:val="24"/>
          <w:lang w:val="es-ES"/>
        </w:rPr>
        <w:t>(</w:t>
      </w:r>
      <w:r w:rsidRPr="001C5E6F">
        <w:rPr>
          <w:bCs/>
          <w:i/>
          <w:color w:val="000000"/>
          <w:szCs w:val="24"/>
          <w:lang w:val="es-ES"/>
        </w:rPr>
        <w:t>payload header suppression index</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PHSM</w:t>
      </w:r>
      <w:r w:rsidRPr="001C5E6F">
        <w:rPr>
          <w:bCs/>
          <w:i/>
          <w:color w:val="000000"/>
          <w:szCs w:val="24"/>
          <w:lang w:val="es-ES"/>
        </w:rPr>
        <w:tab/>
      </w:r>
      <w:r w:rsidRPr="001C5E6F">
        <w:rPr>
          <w:bCs/>
          <w:color w:val="000000"/>
          <w:szCs w:val="24"/>
          <w:lang w:val="es-ES"/>
        </w:rPr>
        <w:t xml:space="preserve">Máscara de supresión del encabezamiento de la parte útil </w:t>
      </w:r>
      <w:r w:rsidRPr="00060972">
        <w:rPr>
          <w:color w:val="000000"/>
          <w:szCs w:val="24"/>
          <w:lang w:val="es-ES"/>
        </w:rPr>
        <w:t>(</w:t>
      </w:r>
      <w:r w:rsidRPr="001C5E6F">
        <w:rPr>
          <w:bCs/>
          <w:i/>
          <w:color w:val="000000"/>
          <w:szCs w:val="24"/>
          <w:lang w:val="es-ES"/>
        </w:rPr>
        <w:t>payload header suppression mask</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PHSS</w:t>
      </w:r>
      <w:r w:rsidRPr="001C5E6F">
        <w:rPr>
          <w:bCs/>
          <w:i/>
          <w:color w:val="000000"/>
          <w:szCs w:val="24"/>
          <w:lang w:val="es-ES"/>
        </w:rPr>
        <w:tab/>
      </w:r>
      <w:r w:rsidRPr="001C5E6F">
        <w:rPr>
          <w:bCs/>
          <w:color w:val="000000"/>
          <w:szCs w:val="24"/>
          <w:lang w:val="es-ES"/>
        </w:rPr>
        <w:t xml:space="preserve">Tamaño de supresión del encabezamiento de la parte útil </w:t>
      </w:r>
      <w:r w:rsidRPr="00060972">
        <w:rPr>
          <w:color w:val="000000"/>
          <w:szCs w:val="24"/>
          <w:lang w:val="es-ES"/>
        </w:rPr>
        <w:t>(</w:t>
      </w:r>
      <w:r w:rsidRPr="001C5E6F">
        <w:rPr>
          <w:bCs/>
          <w:i/>
          <w:color w:val="000000"/>
          <w:szCs w:val="24"/>
          <w:lang w:val="es-ES"/>
        </w:rPr>
        <w:t>payload header suppression size</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PHSV</w:t>
      </w:r>
      <w:r w:rsidRPr="001C5E6F">
        <w:rPr>
          <w:bCs/>
          <w:i/>
          <w:color w:val="000000"/>
          <w:szCs w:val="24"/>
          <w:lang w:val="es-ES"/>
        </w:rPr>
        <w:tab/>
      </w:r>
      <w:r w:rsidRPr="001C5E6F">
        <w:rPr>
          <w:bCs/>
          <w:color w:val="000000"/>
          <w:szCs w:val="24"/>
          <w:lang w:val="es-ES"/>
        </w:rPr>
        <w:t xml:space="preserve">Supresión del encabezamiento de la parte útil válida </w:t>
      </w:r>
      <w:r w:rsidRPr="00060972">
        <w:rPr>
          <w:color w:val="000000"/>
          <w:szCs w:val="24"/>
          <w:lang w:val="es-ES"/>
        </w:rPr>
        <w:t>(</w:t>
      </w:r>
      <w:r w:rsidRPr="001C5E6F">
        <w:rPr>
          <w:bCs/>
          <w:i/>
          <w:color w:val="000000"/>
          <w:szCs w:val="24"/>
          <w:lang w:val="es-ES"/>
        </w:rPr>
        <w:t>payload header suppression valid</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PHY</w:t>
      </w:r>
      <w:r w:rsidRPr="001C5E6F">
        <w:rPr>
          <w:bCs/>
          <w:i/>
          <w:color w:val="000000"/>
          <w:szCs w:val="24"/>
          <w:lang w:val="es-ES"/>
        </w:rPr>
        <w:tab/>
      </w:r>
      <w:r w:rsidRPr="001C5E6F">
        <w:rPr>
          <w:bCs/>
          <w:color w:val="000000"/>
          <w:szCs w:val="24"/>
          <w:lang w:val="es-ES"/>
        </w:rPr>
        <w:t xml:space="preserve">Capa física </w:t>
      </w:r>
      <w:r w:rsidRPr="00060972">
        <w:rPr>
          <w:color w:val="000000"/>
          <w:szCs w:val="24"/>
          <w:lang w:val="es-ES"/>
        </w:rPr>
        <w:t>(</w:t>
      </w:r>
      <w:r w:rsidRPr="001C5E6F">
        <w:rPr>
          <w:bCs/>
          <w:i/>
          <w:color w:val="000000"/>
          <w:szCs w:val="24"/>
          <w:lang w:val="es-ES"/>
        </w:rPr>
        <w:t>physical layer</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PKM</w:t>
      </w:r>
      <w:r w:rsidRPr="001C5E6F">
        <w:rPr>
          <w:bCs/>
          <w:i/>
          <w:color w:val="000000"/>
          <w:szCs w:val="24"/>
          <w:lang w:val="es-ES"/>
        </w:rPr>
        <w:tab/>
      </w:r>
      <w:r w:rsidRPr="001C5E6F">
        <w:rPr>
          <w:bCs/>
          <w:color w:val="000000"/>
          <w:szCs w:val="24"/>
          <w:lang w:val="es-ES"/>
        </w:rPr>
        <w:t xml:space="preserve">Gestión de clave de privacidad </w:t>
      </w:r>
      <w:r w:rsidRPr="00060972">
        <w:rPr>
          <w:color w:val="000000"/>
          <w:szCs w:val="24"/>
          <w:lang w:val="es-ES"/>
        </w:rPr>
        <w:t>(</w:t>
      </w:r>
      <w:r w:rsidRPr="001C5E6F">
        <w:rPr>
          <w:bCs/>
          <w:i/>
          <w:color w:val="000000"/>
          <w:szCs w:val="24"/>
          <w:lang w:val="es-ES"/>
        </w:rPr>
        <w:t>privacy key management</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PM</w:t>
      </w:r>
      <w:r w:rsidRPr="001C5E6F">
        <w:rPr>
          <w:bCs/>
          <w:i/>
          <w:color w:val="000000"/>
          <w:szCs w:val="24"/>
          <w:lang w:val="es-ES"/>
        </w:rPr>
        <w:tab/>
      </w:r>
      <w:r w:rsidRPr="001C5E6F">
        <w:rPr>
          <w:bCs/>
          <w:color w:val="000000"/>
          <w:szCs w:val="24"/>
          <w:lang w:val="es-ES"/>
        </w:rPr>
        <w:t xml:space="preserve">Bit de petición de sondeo </w:t>
      </w:r>
      <w:r w:rsidRPr="00060972">
        <w:rPr>
          <w:color w:val="000000"/>
          <w:szCs w:val="24"/>
          <w:lang w:val="es-ES"/>
        </w:rPr>
        <w:t>(</w:t>
      </w:r>
      <w:r w:rsidRPr="001C5E6F">
        <w:rPr>
          <w:bCs/>
          <w:i/>
          <w:color w:val="000000"/>
          <w:szCs w:val="24"/>
          <w:lang w:val="es-ES"/>
        </w:rPr>
        <w:t>poll-me bit</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PMD</w:t>
      </w:r>
      <w:r w:rsidRPr="001C5E6F">
        <w:rPr>
          <w:bCs/>
          <w:i/>
          <w:color w:val="000000"/>
          <w:szCs w:val="24"/>
          <w:lang w:val="es-ES"/>
        </w:rPr>
        <w:tab/>
      </w:r>
      <w:r w:rsidRPr="001C5E6F">
        <w:rPr>
          <w:bCs/>
          <w:color w:val="000000"/>
          <w:szCs w:val="24"/>
          <w:lang w:val="es-ES"/>
        </w:rPr>
        <w:t xml:space="preserve">Dependiente del medio físico </w:t>
      </w:r>
      <w:r w:rsidRPr="00060972">
        <w:rPr>
          <w:color w:val="000000"/>
          <w:szCs w:val="24"/>
          <w:lang w:val="es-ES"/>
        </w:rPr>
        <w:t>(</w:t>
      </w:r>
      <w:r w:rsidRPr="001C5E6F">
        <w:rPr>
          <w:bCs/>
          <w:i/>
          <w:color w:val="000000"/>
          <w:szCs w:val="24"/>
          <w:lang w:val="es-ES"/>
        </w:rPr>
        <w:t>physical medium dependent</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PMI</w:t>
      </w:r>
      <w:r w:rsidRPr="001C5E6F">
        <w:rPr>
          <w:bCs/>
          <w:i/>
          <w:color w:val="000000"/>
          <w:szCs w:val="24"/>
          <w:lang w:val="es-ES"/>
        </w:rPr>
        <w:tab/>
      </w:r>
      <w:r w:rsidRPr="001C5E6F">
        <w:rPr>
          <w:bCs/>
          <w:color w:val="000000"/>
          <w:szCs w:val="24"/>
          <w:lang w:val="es-ES"/>
        </w:rPr>
        <w:t xml:space="preserve">Índice de la matriz preferida </w:t>
      </w:r>
      <w:r w:rsidRPr="00060972">
        <w:rPr>
          <w:color w:val="000000"/>
          <w:szCs w:val="24"/>
          <w:lang w:val="es-ES"/>
        </w:rPr>
        <w:t>(</w:t>
      </w:r>
      <w:r w:rsidRPr="001C5E6F">
        <w:rPr>
          <w:bCs/>
          <w:i/>
          <w:color w:val="000000"/>
          <w:szCs w:val="24"/>
          <w:lang w:val="es-ES"/>
        </w:rPr>
        <w:t>preferred matrix index</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PMK</w:t>
      </w:r>
      <w:r w:rsidRPr="001C5E6F">
        <w:rPr>
          <w:bCs/>
          <w:i/>
          <w:color w:val="000000"/>
          <w:szCs w:val="24"/>
          <w:lang w:val="es-ES"/>
        </w:rPr>
        <w:tab/>
      </w:r>
      <w:r w:rsidRPr="001C5E6F">
        <w:rPr>
          <w:bCs/>
          <w:color w:val="000000"/>
          <w:szCs w:val="24"/>
          <w:lang w:val="es-ES"/>
        </w:rPr>
        <w:t xml:space="preserve">Clave maestra por pares </w:t>
      </w:r>
      <w:r w:rsidRPr="00060972">
        <w:rPr>
          <w:color w:val="000000"/>
          <w:szCs w:val="24"/>
          <w:lang w:val="es-ES"/>
        </w:rPr>
        <w:t>(</w:t>
      </w:r>
      <w:r w:rsidRPr="001C5E6F">
        <w:rPr>
          <w:bCs/>
          <w:i/>
          <w:color w:val="000000"/>
          <w:szCs w:val="24"/>
          <w:lang w:val="es-ES"/>
        </w:rPr>
        <w:t>pairwise master key</w:t>
      </w:r>
      <w:r w:rsidRPr="00060972">
        <w:rPr>
          <w:color w:val="000000"/>
          <w:szCs w:val="24"/>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n-US"/>
        </w:rPr>
      </w:pPr>
      <w:r w:rsidRPr="00597FF6">
        <w:rPr>
          <w:bCs/>
          <w:color w:val="000000"/>
          <w:szCs w:val="24"/>
          <w:lang w:val="en-US"/>
        </w:rPr>
        <w:t>PMP</w:t>
      </w:r>
      <w:r w:rsidRPr="00597FF6">
        <w:rPr>
          <w:bCs/>
          <w:i/>
          <w:color w:val="000000"/>
          <w:szCs w:val="24"/>
          <w:lang w:val="en-US"/>
        </w:rPr>
        <w:tab/>
      </w:r>
      <w:r w:rsidRPr="00597FF6">
        <w:rPr>
          <w:bCs/>
          <w:color w:val="000000"/>
          <w:szCs w:val="24"/>
          <w:lang w:val="en-US"/>
        </w:rPr>
        <w:t xml:space="preserve">Punto a multipunto </w:t>
      </w:r>
      <w:r w:rsidRPr="00060972">
        <w:rPr>
          <w:color w:val="000000"/>
          <w:szCs w:val="24"/>
          <w:lang w:val="en-US"/>
        </w:rPr>
        <w:t>(</w:t>
      </w:r>
      <w:r w:rsidRPr="00597FF6">
        <w:rPr>
          <w:bCs/>
          <w:i/>
          <w:color w:val="000000"/>
          <w:szCs w:val="24"/>
          <w:lang w:val="en-US"/>
        </w:rPr>
        <w:t>point-to-multipoint</w:t>
      </w:r>
      <w:r w:rsidRPr="00060972">
        <w:rPr>
          <w:color w:val="000000"/>
          <w:szCs w:val="24"/>
          <w:lang w:val="en-U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PN</w:t>
      </w:r>
      <w:r w:rsidRPr="001C5E6F">
        <w:rPr>
          <w:bCs/>
          <w:color w:val="000000"/>
          <w:szCs w:val="24"/>
          <w:lang w:val="es-ES"/>
        </w:rPr>
        <w:tab/>
        <w:t xml:space="preserve">Número de paquete </w:t>
      </w:r>
      <w:r w:rsidRPr="00060972">
        <w:rPr>
          <w:color w:val="000000"/>
          <w:szCs w:val="24"/>
          <w:lang w:val="es-ES"/>
        </w:rPr>
        <w:t>(</w:t>
      </w:r>
      <w:r w:rsidRPr="001C5E6F">
        <w:rPr>
          <w:bCs/>
          <w:i/>
          <w:color w:val="000000"/>
          <w:szCs w:val="24"/>
          <w:lang w:val="es-ES"/>
        </w:rPr>
        <w:t>packet number</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PPP</w:t>
      </w:r>
      <w:r w:rsidRPr="001C5E6F">
        <w:rPr>
          <w:bCs/>
          <w:i/>
          <w:color w:val="000000"/>
          <w:szCs w:val="24"/>
          <w:lang w:val="es-ES"/>
        </w:rPr>
        <w:tab/>
      </w:r>
      <w:r w:rsidRPr="001C5E6F">
        <w:rPr>
          <w:bCs/>
          <w:color w:val="000000"/>
          <w:szCs w:val="24"/>
          <w:lang w:val="es-ES"/>
        </w:rPr>
        <w:t xml:space="preserve">Protocolo de punto a punto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PPRU</w:t>
      </w:r>
      <w:r w:rsidRPr="001C5E6F">
        <w:rPr>
          <w:bCs/>
          <w:i/>
          <w:color w:val="000000"/>
          <w:szCs w:val="24"/>
          <w:lang w:val="es-ES"/>
        </w:rPr>
        <w:tab/>
      </w:r>
      <w:r w:rsidRPr="001C5E6F">
        <w:rPr>
          <w:bCs/>
          <w:color w:val="000000"/>
          <w:szCs w:val="24"/>
          <w:lang w:val="es-ES"/>
        </w:rPr>
        <w:t xml:space="preserve">Unidad de recurso físico permutado </w:t>
      </w:r>
      <w:r w:rsidRPr="00060972">
        <w:rPr>
          <w:color w:val="000000"/>
          <w:szCs w:val="24"/>
          <w:lang w:val="es-ES"/>
        </w:rPr>
        <w:t>(</w:t>
      </w:r>
      <w:r w:rsidRPr="001C5E6F">
        <w:rPr>
          <w:bCs/>
          <w:i/>
          <w:color w:val="000000"/>
          <w:szCs w:val="24"/>
          <w:lang w:val="es-ES"/>
        </w:rPr>
        <w:t xml:space="preserve">permuted physical </w:t>
      </w:r>
      <w:r>
        <w:rPr>
          <w:bCs/>
          <w:i/>
          <w:color w:val="000000"/>
          <w:szCs w:val="24"/>
          <w:lang w:val="es-ES"/>
        </w:rPr>
        <w:t>resource</w:t>
      </w:r>
      <w:r w:rsidRPr="001C5E6F">
        <w:rPr>
          <w:bCs/>
          <w:i/>
          <w:color w:val="000000"/>
          <w:szCs w:val="24"/>
          <w:lang w:val="es-ES"/>
        </w:rPr>
        <w:t xml:space="preserve"> unit</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PRBS</w:t>
      </w:r>
      <w:r w:rsidRPr="001C5E6F">
        <w:rPr>
          <w:bCs/>
          <w:i/>
          <w:color w:val="000000"/>
          <w:szCs w:val="24"/>
          <w:lang w:val="es-ES"/>
        </w:rPr>
        <w:tab/>
      </w:r>
      <w:r w:rsidRPr="001C5E6F">
        <w:rPr>
          <w:bCs/>
          <w:color w:val="000000"/>
          <w:szCs w:val="24"/>
          <w:lang w:val="es-ES"/>
        </w:rPr>
        <w:t xml:space="preserve">Secuencia binaria seudoaleatoria </w:t>
      </w:r>
      <w:r w:rsidRPr="00060972">
        <w:rPr>
          <w:color w:val="000000"/>
          <w:szCs w:val="24"/>
          <w:lang w:val="es-ES"/>
        </w:rPr>
        <w:t>(</w:t>
      </w:r>
      <w:r w:rsidRPr="001C5E6F">
        <w:rPr>
          <w:bCs/>
          <w:i/>
          <w:color w:val="000000"/>
          <w:szCs w:val="24"/>
          <w:lang w:val="es-ES"/>
        </w:rPr>
        <w:t>pseudo-random binary sequence</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PRU</w:t>
      </w:r>
      <w:r w:rsidRPr="001C5E6F">
        <w:rPr>
          <w:bCs/>
          <w:i/>
          <w:color w:val="000000"/>
          <w:szCs w:val="24"/>
          <w:lang w:val="es-ES"/>
        </w:rPr>
        <w:tab/>
      </w:r>
      <w:r w:rsidRPr="001C5E6F">
        <w:rPr>
          <w:bCs/>
          <w:color w:val="000000"/>
          <w:szCs w:val="24"/>
          <w:lang w:val="es-ES"/>
        </w:rPr>
        <w:t xml:space="preserve">Unidad de recurso físico </w:t>
      </w:r>
      <w:r w:rsidRPr="00060972">
        <w:rPr>
          <w:color w:val="000000"/>
          <w:szCs w:val="24"/>
          <w:lang w:val="es-ES"/>
        </w:rPr>
        <w:t>(</w:t>
      </w:r>
      <w:r w:rsidRPr="001C5E6F">
        <w:rPr>
          <w:bCs/>
          <w:i/>
          <w:color w:val="000000"/>
          <w:szCs w:val="24"/>
          <w:lang w:val="es-ES"/>
        </w:rPr>
        <w:t xml:space="preserve">physical </w:t>
      </w:r>
      <w:r>
        <w:rPr>
          <w:bCs/>
          <w:i/>
          <w:color w:val="000000"/>
          <w:szCs w:val="24"/>
          <w:lang w:val="es-ES"/>
        </w:rPr>
        <w:t>resource</w:t>
      </w:r>
      <w:r w:rsidRPr="001C5E6F">
        <w:rPr>
          <w:bCs/>
          <w:i/>
          <w:color w:val="000000"/>
          <w:szCs w:val="24"/>
          <w:lang w:val="es-ES"/>
        </w:rPr>
        <w:t xml:space="preserve"> unit</w:t>
      </w:r>
      <w:r w:rsidRPr="00060972">
        <w:rPr>
          <w:color w:val="000000"/>
          <w:szCs w:val="24"/>
          <w:lang w:val="es-ES"/>
        </w:rPr>
        <w:t>)</w:t>
      </w:r>
    </w:p>
    <w:p w:rsidR="00E74048" w:rsidRPr="00402AF9"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_tradnl"/>
        </w:rPr>
      </w:pPr>
      <w:r w:rsidRPr="00402AF9">
        <w:rPr>
          <w:bCs/>
          <w:color w:val="000000"/>
          <w:szCs w:val="24"/>
          <w:lang w:val="es-ES_tradnl"/>
        </w:rPr>
        <w:t>PS</w:t>
      </w:r>
      <w:r w:rsidRPr="00402AF9">
        <w:rPr>
          <w:bCs/>
          <w:i/>
          <w:color w:val="000000"/>
          <w:szCs w:val="24"/>
          <w:lang w:val="es-ES_tradnl"/>
        </w:rPr>
        <w:tab/>
      </w:r>
      <w:r w:rsidRPr="00402AF9">
        <w:rPr>
          <w:bCs/>
          <w:color w:val="000000"/>
          <w:szCs w:val="24"/>
          <w:lang w:val="es-ES_tradnl"/>
        </w:rPr>
        <w:t xml:space="preserve">Ranura física </w:t>
      </w:r>
      <w:r w:rsidRPr="00060972">
        <w:rPr>
          <w:color w:val="000000"/>
          <w:szCs w:val="24"/>
          <w:lang w:val="es-ES_tradnl"/>
        </w:rPr>
        <w:t>(</w:t>
      </w:r>
      <w:r w:rsidRPr="00402AF9">
        <w:rPr>
          <w:bCs/>
          <w:i/>
          <w:color w:val="000000"/>
          <w:szCs w:val="24"/>
          <w:lang w:val="es-ES_tradnl"/>
        </w:rPr>
        <w:t>physical slot</w:t>
      </w:r>
      <w:r w:rsidRPr="00060972">
        <w:rPr>
          <w:color w:val="000000"/>
          <w:szCs w:val="24"/>
          <w:lang w:val="es-ES_tradnl"/>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PSC</w:t>
      </w:r>
      <w:r w:rsidRPr="001C5E6F">
        <w:rPr>
          <w:bCs/>
          <w:i/>
          <w:color w:val="000000"/>
          <w:szCs w:val="24"/>
          <w:lang w:val="es-ES"/>
        </w:rPr>
        <w:tab/>
      </w:r>
      <w:r w:rsidRPr="001C5E6F">
        <w:rPr>
          <w:bCs/>
          <w:color w:val="000000"/>
          <w:szCs w:val="24"/>
          <w:lang w:val="es-ES"/>
        </w:rPr>
        <w:t xml:space="preserve">Clase de ahorro de potencia </w:t>
      </w:r>
      <w:r w:rsidRPr="00060972">
        <w:rPr>
          <w:color w:val="000000"/>
          <w:szCs w:val="24"/>
          <w:lang w:val="es-ES"/>
        </w:rPr>
        <w:t>(</w:t>
      </w:r>
      <w:r w:rsidRPr="001C5E6F">
        <w:rPr>
          <w:bCs/>
          <w:i/>
          <w:color w:val="000000"/>
          <w:szCs w:val="24"/>
          <w:lang w:val="es-ES"/>
        </w:rPr>
        <w:t>power saving class</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PSH</w:t>
      </w:r>
      <w:r w:rsidRPr="001C5E6F">
        <w:rPr>
          <w:bCs/>
          <w:i/>
          <w:color w:val="000000"/>
          <w:szCs w:val="24"/>
          <w:lang w:val="es-ES"/>
        </w:rPr>
        <w:tab/>
      </w:r>
      <w:r w:rsidRPr="001C5E6F">
        <w:rPr>
          <w:bCs/>
          <w:color w:val="000000"/>
          <w:szCs w:val="24"/>
          <w:lang w:val="es-ES"/>
        </w:rPr>
        <w:t>Sube</w:t>
      </w:r>
      <w:r>
        <w:rPr>
          <w:bCs/>
          <w:color w:val="000000"/>
          <w:szCs w:val="24"/>
          <w:lang w:val="es-ES"/>
        </w:rPr>
        <w:t>n</w:t>
      </w:r>
      <w:r w:rsidRPr="001C5E6F">
        <w:rPr>
          <w:bCs/>
          <w:color w:val="000000"/>
          <w:szCs w:val="24"/>
          <w:lang w:val="es-ES"/>
        </w:rPr>
        <w:t xml:space="preserve">cabezamiento de empaquetamiento </w:t>
      </w:r>
      <w:r w:rsidRPr="00060972">
        <w:rPr>
          <w:color w:val="000000"/>
          <w:szCs w:val="24"/>
          <w:lang w:val="es-ES"/>
        </w:rPr>
        <w:t>(</w:t>
      </w:r>
      <w:r w:rsidRPr="001C5E6F">
        <w:rPr>
          <w:bCs/>
          <w:i/>
          <w:color w:val="000000"/>
          <w:szCs w:val="24"/>
          <w:lang w:val="es-ES"/>
        </w:rPr>
        <w:t>packing subheader</w:t>
      </w:r>
      <w:r w:rsidRPr="00060972">
        <w:rPr>
          <w:color w:val="000000"/>
          <w:szCs w:val="24"/>
          <w:lang w:val="es-ES"/>
        </w:rPr>
        <w:t>)</w:t>
      </w:r>
    </w:p>
    <w:p w:rsidR="00E74048" w:rsidRPr="00402AF9"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n-US"/>
        </w:rPr>
      </w:pPr>
      <w:r w:rsidRPr="00402AF9">
        <w:rPr>
          <w:bCs/>
          <w:color w:val="000000"/>
          <w:szCs w:val="24"/>
          <w:lang w:val="en-US"/>
        </w:rPr>
        <w:t>PSI</w:t>
      </w:r>
      <w:r w:rsidRPr="00402AF9">
        <w:rPr>
          <w:bCs/>
          <w:i/>
          <w:color w:val="000000"/>
          <w:szCs w:val="24"/>
          <w:lang w:val="en-US"/>
        </w:rPr>
        <w:tab/>
      </w:r>
      <w:r w:rsidRPr="00402AF9">
        <w:rPr>
          <w:bCs/>
          <w:color w:val="000000"/>
          <w:szCs w:val="24"/>
          <w:lang w:val="en-US"/>
        </w:rPr>
        <w:t xml:space="preserve">Índice de tren piloto </w:t>
      </w:r>
      <w:r w:rsidRPr="00060972">
        <w:rPr>
          <w:color w:val="000000"/>
          <w:szCs w:val="24"/>
          <w:lang w:val="en-US"/>
        </w:rPr>
        <w:t>(</w:t>
      </w:r>
      <w:r w:rsidRPr="00402AF9">
        <w:rPr>
          <w:bCs/>
          <w:i/>
          <w:color w:val="000000"/>
          <w:szCs w:val="24"/>
          <w:lang w:val="en-US"/>
        </w:rPr>
        <w:t>pilot stream index</w:t>
      </w:r>
      <w:r w:rsidRPr="00060972">
        <w:rPr>
          <w:color w:val="000000"/>
          <w:szCs w:val="24"/>
          <w:lang w:val="en-U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PTI</w:t>
      </w:r>
      <w:r w:rsidRPr="001C5E6F">
        <w:rPr>
          <w:bCs/>
          <w:i/>
          <w:color w:val="000000"/>
          <w:szCs w:val="24"/>
          <w:lang w:val="es-ES"/>
        </w:rPr>
        <w:tab/>
      </w:r>
      <w:r w:rsidRPr="001C5E6F">
        <w:rPr>
          <w:bCs/>
          <w:color w:val="000000"/>
          <w:szCs w:val="24"/>
          <w:lang w:val="es-ES"/>
        </w:rPr>
        <w:t xml:space="preserve">Indicador de tipo de parte útil </w:t>
      </w:r>
      <w:r w:rsidRPr="00060972">
        <w:rPr>
          <w:color w:val="000000"/>
          <w:szCs w:val="24"/>
          <w:lang w:val="es-ES"/>
        </w:rPr>
        <w:t>(</w:t>
      </w:r>
      <w:r w:rsidRPr="001C5E6F">
        <w:rPr>
          <w:bCs/>
          <w:i/>
          <w:color w:val="000000"/>
          <w:szCs w:val="24"/>
          <w:lang w:val="es-ES"/>
        </w:rPr>
        <w:t>payload type indicator</w:t>
      </w:r>
      <w:r w:rsidRPr="00060972">
        <w:rPr>
          <w:color w:val="000000"/>
          <w:szCs w:val="24"/>
          <w:lang w:val="es-ES"/>
        </w:rPr>
        <w:t>)</w:t>
      </w:r>
    </w:p>
    <w:p w:rsidR="00E74048" w:rsidRPr="00451608"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451608">
        <w:rPr>
          <w:bCs/>
          <w:color w:val="000000"/>
          <w:szCs w:val="24"/>
          <w:lang w:val="es-ES"/>
        </w:rPr>
        <w:t>P-P</w:t>
      </w:r>
      <w:r w:rsidRPr="00451608">
        <w:rPr>
          <w:bCs/>
          <w:i/>
          <w:color w:val="000000"/>
          <w:szCs w:val="24"/>
          <w:lang w:val="es-ES"/>
        </w:rPr>
        <w:tab/>
      </w:r>
      <w:r w:rsidRPr="00451608">
        <w:rPr>
          <w:bCs/>
          <w:color w:val="000000"/>
          <w:szCs w:val="24"/>
          <w:lang w:val="es-ES"/>
        </w:rPr>
        <w:t xml:space="preserve">Punto a punto </w:t>
      </w:r>
      <w:r w:rsidR="004A2057">
        <w:rPr>
          <w:bCs/>
          <w:color w:val="000000"/>
          <w:szCs w:val="24"/>
          <w:lang w:val="es-ES"/>
        </w:rPr>
        <w:t>(</w:t>
      </w:r>
      <w:r w:rsidR="004A2057" w:rsidRPr="004A2057">
        <w:rPr>
          <w:bCs/>
          <w:i/>
          <w:iCs/>
          <w:color w:val="000000"/>
          <w:szCs w:val="24"/>
          <w:lang w:val="es-ES"/>
        </w:rPr>
        <w:t>point-to-point</w:t>
      </w:r>
      <w:r w:rsidR="004A2057">
        <w:rPr>
          <w:bCs/>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PUSC</w:t>
      </w:r>
      <w:r w:rsidRPr="001C5E6F">
        <w:rPr>
          <w:bCs/>
          <w:i/>
          <w:color w:val="000000"/>
          <w:szCs w:val="24"/>
          <w:lang w:val="es-ES"/>
        </w:rPr>
        <w:tab/>
      </w:r>
      <w:r w:rsidRPr="001C5E6F">
        <w:rPr>
          <w:bCs/>
          <w:color w:val="000000"/>
          <w:szCs w:val="24"/>
          <w:lang w:val="es-ES"/>
        </w:rPr>
        <w:t xml:space="preserve">Utilización parcial de los subcanales </w:t>
      </w:r>
      <w:r w:rsidRPr="00060972">
        <w:rPr>
          <w:color w:val="000000"/>
          <w:szCs w:val="24"/>
          <w:lang w:val="es-ES"/>
        </w:rPr>
        <w:t>(</w:t>
      </w:r>
      <w:r w:rsidRPr="001C5E6F">
        <w:rPr>
          <w:bCs/>
          <w:i/>
          <w:color w:val="000000"/>
          <w:szCs w:val="24"/>
          <w:lang w:val="es-ES"/>
        </w:rPr>
        <w:t>partial usage of subchannels</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PUSC-ASCA</w:t>
      </w:r>
      <w:r w:rsidRPr="001C5E6F">
        <w:rPr>
          <w:bCs/>
          <w:i/>
          <w:color w:val="000000"/>
          <w:szCs w:val="24"/>
          <w:lang w:val="es-ES"/>
        </w:rPr>
        <w:tab/>
      </w:r>
      <w:r w:rsidRPr="001C5E6F">
        <w:rPr>
          <w:bCs/>
          <w:color w:val="000000"/>
          <w:szCs w:val="24"/>
          <w:lang w:val="es-ES"/>
        </w:rPr>
        <w:t xml:space="preserve">Utilización parcial de los subcanales – atribución de subportadora adyacente </w:t>
      </w:r>
      <w:r w:rsidRPr="00060972">
        <w:rPr>
          <w:color w:val="000000"/>
          <w:szCs w:val="24"/>
          <w:lang w:val="es-ES"/>
        </w:rPr>
        <w:t>(</w:t>
      </w:r>
      <w:r w:rsidRPr="001C5E6F">
        <w:rPr>
          <w:bCs/>
          <w:i/>
          <w:color w:val="000000"/>
          <w:szCs w:val="24"/>
          <w:lang w:val="es-ES"/>
        </w:rPr>
        <w:t>partial usage of subchannels – adjacent subcarrier allocation</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PVC</w:t>
      </w:r>
      <w:r w:rsidRPr="001C5E6F">
        <w:rPr>
          <w:bCs/>
          <w:i/>
          <w:color w:val="000000"/>
          <w:szCs w:val="24"/>
          <w:lang w:val="es-ES"/>
        </w:rPr>
        <w:tab/>
      </w:r>
      <w:r w:rsidRPr="001C5E6F">
        <w:rPr>
          <w:bCs/>
          <w:color w:val="000000"/>
          <w:szCs w:val="24"/>
          <w:lang w:val="es-ES"/>
        </w:rPr>
        <w:t xml:space="preserve">Circuito virtual permanente </w:t>
      </w:r>
      <w:r w:rsidRPr="00060972">
        <w:rPr>
          <w:color w:val="000000"/>
          <w:szCs w:val="24"/>
          <w:lang w:val="es-ES"/>
        </w:rPr>
        <w:t>(</w:t>
      </w:r>
      <w:r w:rsidRPr="001C5E6F">
        <w:rPr>
          <w:bCs/>
          <w:i/>
          <w:color w:val="000000"/>
          <w:szCs w:val="24"/>
          <w:lang w:val="es-ES"/>
        </w:rPr>
        <w:t>permanent virtual circuit</w:t>
      </w:r>
      <w:r w:rsidRPr="00060972">
        <w:rPr>
          <w:color w:val="000000"/>
          <w:szCs w:val="24"/>
          <w:lang w:val="es-ES"/>
        </w:rPr>
        <w:t>)</w:t>
      </w:r>
    </w:p>
    <w:p w:rsidR="00E74048" w:rsidRPr="001C5E6F" w:rsidRDefault="00E74048" w:rsidP="00E74048">
      <w:pPr>
        <w:pStyle w:val="Headingb"/>
        <w:rPr>
          <w:lang w:val="es-ES"/>
        </w:rPr>
      </w:pPr>
      <w:r w:rsidRPr="001C5E6F">
        <w:rPr>
          <w:lang w:val="es-ES"/>
        </w:rPr>
        <w:lastRenderedPageBreak/>
        <w:t>Q</w:t>
      </w:r>
    </w:p>
    <w:p w:rsidR="00E74048" w:rsidRPr="001C5E6F" w:rsidRDefault="00E74048" w:rsidP="0093619F">
      <w:pPr>
        <w:keepNext/>
        <w:keepLines/>
        <w:tabs>
          <w:tab w:val="clear" w:pos="794"/>
          <w:tab w:val="clear" w:pos="1191"/>
          <w:tab w:val="clear" w:pos="1588"/>
          <w:tab w:val="clear" w:pos="1985"/>
          <w:tab w:val="left" w:pos="1587"/>
          <w:tab w:val="left" w:pos="1797"/>
          <w:tab w:val="left" w:pos="1984"/>
        </w:tabs>
        <w:ind w:left="1588" w:hanging="1588"/>
        <w:jc w:val="left"/>
        <w:rPr>
          <w:bCs/>
          <w:i/>
          <w:color w:val="000000"/>
          <w:szCs w:val="24"/>
          <w:lang w:val="es-ES"/>
        </w:rPr>
      </w:pPr>
      <w:r w:rsidRPr="001C5E6F">
        <w:rPr>
          <w:bCs/>
          <w:color w:val="000000"/>
          <w:szCs w:val="24"/>
          <w:lang w:val="es-ES"/>
        </w:rPr>
        <w:t>Q</w:t>
      </w:r>
      <w:r w:rsidRPr="001C5E6F">
        <w:rPr>
          <w:bCs/>
          <w:i/>
          <w:color w:val="000000"/>
          <w:szCs w:val="24"/>
          <w:lang w:val="es-ES"/>
        </w:rPr>
        <w:tab/>
      </w:r>
      <w:r w:rsidRPr="001C5E6F">
        <w:rPr>
          <w:bCs/>
          <w:color w:val="000000"/>
          <w:szCs w:val="24"/>
          <w:lang w:val="es-ES"/>
        </w:rPr>
        <w:t xml:space="preserve">Cuadratura </w:t>
      </w:r>
      <w:r w:rsidRPr="00060972">
        <w:rPr>
          <w:color w:val="000000"/>
          <w:szCs w:val="24"/>
          <w:lang w:val="es-ES"/>
        </w:rPr>
        <w:t>(</w:t>
      </w:r>
      <w:r w:rsidRPr="001C5E6F">
        <w:rPr>
          <w:bCs/>
          <w:i/>
          <w:color w:val="000000"/>
          <w:szCs w:val="24"/>
          <w:lang w:val="es-ES"/>
        </w:rPr>
        <w:t>quadrature</w:t>
      </w:r>
      <w:r w:rsidRPr="00060972">
        <w:rPr>
          <w:color w:val="000000"/>
          <w:szCs w:val="24"/>
          <w:lang w:val="es-ES"/>
        </w:rPr>
        <w:t>)</w:t>
      </w:r>
    </w:p>
    <w:p w:rsidR="00E74048" w:rsidRDefault="00E74048" w:rsidP="0093619F">
      <w:pPr>
        <w:keepNext/>
        <w:keepLines/>
        <w:tabs>
          <w:tab w:val="clear" w:pos="794"/>
          <w:tab w:val="clear" w:pos="1191"/>
          <w:tab w:val="clear" w:pos="1588"/>
          <w:tab w:val="clear" w:pos="1985"/>
          <w:tab w:val="left" w:pos="1587"/>
          <w:tab w:val="left" w:pos="1797"/>
          <w:tab w:val="left" w:pos="1984"/>
        </w:tabs>
        <w:ind w:left="1588" w:hanging="1588"/>
        <w:jc w:val="left"/>
        <w:rPr>
          <w:bCs/>
          <w:color w:val="000000"/>
          <w:szCs w:val="24"/>
          <w:lang w:val="es-ES"/>
        </w:rPr>
      </w:pPr>
      <w:r>
        <w:rPr>
          <w:bCs/>
          <w:color w:val="000000"/>
          <w:szCs w:val="24"/>
          <w:lang w:val="es-ES"/>
        </w:rPr>
        <w:t>MAQ</w:t>
      </w:r>
      <w:r w:rsidRPr="001C5E6F">
        <w:rPr>
          <w:bCs/>
          <w:i/>
          <w:color w:val="000000"/>
          <w:szCs w:val="24"/>
          <w:lang w:val="es-ES"/>
        </w:rPr>
        <w:tab/>
      </w:r>
      <w:r w:rsidRPr="001C5E6F">
        <w:rPr>
          <w:bCs/>
          <w:color w:val="000000"/>
          <w:szCs w:val="24"/>
          <w:lang w:val="es-ES"/>
        </w:rPr>
        <w:t xml:space="preserve">Modulación por amplitud en cuadratura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Pr>
          <w:bCs/>
          <w:color w:val="000000"/>
          <w:szCs w:val="24"/>
          <w:lang w:val="es-ES"/>
        </w:rPr>
        <w:t>QAM</w:t>
      </w:r>
      <w:r>
        <w:rPr>
          <w:bCs/>
          <w:color w:val="000000"/>
          <w:szCs w:val="24"/>
          <w:lang w:val="es-ES"/>
        </w:rPr>
        <w:tab/>
      </w:r>
      <w:r w:rsidRPr="001C5E6F">
        <w:rPr>
          <w:bCs/>
          <w:color w:val="000000"/>
          <w:szCs w:val="24"/>
          <w:lang w:val="es-ES"/>
        </w:rPr>
        <w:t>Modulación por amplitud en cuadratura</w:t>
      </w:r>
      <w:r>
        <w:rPr>
          <w:bCs/>
          <w:color w:val="000000"/>
          <w:szCs w:val="24"/>
          <w:lang w:val="es-ES"/>
        </w:rPr>
        <w:t xml:space="preserve"> </w:t>
      </w:r>
      <w:r w:rsidRPr="00060972">
        <w:rPr>
          <w:color w:val="000000"/>
          <w:szCs w:val="24"/>
          <w:lang w:val="es-ES"/>
        </w:rPr>
        <w:t>(</w:t>
      </w:r>
      <w:r w:rsidRPr="00371FF9">
        <w:rPr>
          <w:bCs/>
          <w:i/>
          <w:color w:val="000000"/>
          <w:szCs w:val="24"/>
          <w:lang w:val="es-ES"/>
        </w:rPr>
        <w:t>quadrature amplitude modulation</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QoS</w:t>
      </w:r>
      <w:r w:rsidRPr="001C5E6F">
        <w:rPr>
          <w:bCs/>
          <w:i/>
          <w:color w:val="000000"/>
          <w:szCs w:val="24"/>
          <w:lang w:val="es-ES"/>
        </w:rPr>
        <w:tab/>
      </w:r>
      <w:r w:rsidRPr="001C5E6F">
        <w:rPr>
          <w:bCs/>
          <w:color w:val="000000"/>
          <w:szCs w:val="24"/>
          <w:lang w:val="es-ES"/>
        </w:rPr>
        <w:t xml:space="preserve">Calidad de servicio </w:t>
      </w:r>
      <w:r w:rsidRPr="00060972">
        <w:rPr>
          <w:color w:val="000000"/>
          <w:szCs w:val="24"/>
          <w:lang w:val="es-ES"/>
        </w:rPr>
        <w:t>(</w:t>
      </w:r>
      <w:r w:rsidRPr="001C5E6F">
        <w:rPr>
          <w:bCs/>
          <w:i/>
          <w:color w:val="000000"/>
          <w:szCs w:val="24"/>
          <w:lang w:val="es-ES"/>
        </w:rPr>
        <w:t>quality of service</w:t>
      </w:r>
      <w:r w:rsidRPr="00060972">
        <w:rPr>
          <w:color w:val="000000"/>
          <w:szCs w:val="24"/>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bCs/>
          <w:color w:val="000000"/>
          <w:szCs w:val="24"/>
          <w:lang w:val="es-ES"/>
        </w:rPr>
      </w:pPr>
      <w:r>
        <w:rPr>
          <w:bCs/>
          <w:color w:val="000000"/>
          <w:szCs w:val="24"/>
          <w:lang w:val="es-ES"/>
        </w:rPr>
        <w:t>MDPQ</w:t>
      </w:r>
      <w:r w:rsidRPr="001C5E6F">
        <w:rPr>
          <w:bCs/>
          <w:i/>
          <w:color w:val="000000"/>
          <w:szCs w:val="24"/>
          <w:lang w:val="es-ES"/>
        </w:rPr>
        <w:tab/>
      </w:r>
      <w:r w:rsidRPr="001C5E6F">
        <w:rPr>
          <w:bCs/>
          <w:color w:val="000000"/>
          <w:szCs w:val="24"/>
          <w:lang w:val="es-ES"/>
        </w:rPr>
        <w:t xml:space="preserve">Modulación por desplazamiento de fase en cuadratura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Pr>
          <w:bCs/>
          <w:color w:val="000000"/>
          <w:szCs w:val="24"/>
          <w:lang w:val="es-ES"/>
        </w:rPr>
        <w:t>QPSK</w:t>
      </w:r>
      <w:r>
        <w:rPr>
          <w:bCs/>
          <w:color w:val="000000"/>
          <w:szCs w:val="24"/>
          <w:lang w:val="es-ES"/>
        </w:rPr>
        <w:tab/>
      </w:r>
      <w:r w:rsidRPr="001C5E6F">
        <w:rPr>
          <w:bCs/>
          <w:color w:val="000000"/>
          <w:szCs w:val="24"/>
          <w:lang w:val="es-ES"/>
        </w:rPr>
        <w:t>Modulación por desplazamiento de fase en cuadratura</w:t>
      </w:r>
      <w:r>
        <w:rPr>
          <w:bCs/>
          <w:color w:val="000000"/>
          <w:szCs w:val="24"/>
          <w:lang w:val="es-ES"/>
        </w:rPr>
        <w:t xml:space="preserve"> </w:t>
      </w:r>
      <w:r w:rsidRPr="00060972">
        <w:rPr>
          <w:color w:val="000000"/>
          <w:szCs w:val="24"/>
          <w:lang w:val="es-ES"/>
        </w:rPr>
        <w:t>(</w:t>
      </w:r>
      <w:r w:rsidRPr="00371FF9">
        <w:rPr>
          <w:bCs/>
          <w:i/>
          <w:color w:val="000000"/>
          <w:szCs w:val="24"/>
          <w:lang w:val="es-ES"/>
        </w:rPr>
        <w:t>quadrature phase-shift keying</w:t>
      </w:r>
      <w:r w:rsidRPr="00060972">
        <w:rPr>
          <w:color w:val="000000"/>
          <w:szCs w:val="24"/>
          <w:lang w:val="es-ES"/>
        </w:rPr>
        <w:t>)</w:t>
      </w:r>
    </w:p>
    <w:p w:rsidR="00E74048" w:rsidRPr="001C5E6F" w:rsidRDefault="00E74048" w:rsidP="00E74048">
      <w:pPr>
        <w:pStyle w:val="Headingb"/>
        <w:rPr>
          <w:lang w:val="es-ES"/>
        </w:rPr>
      </w:pPr>
      <w:r w:rsidRPr="001C5E6F">
        <w:rPr>
          <w:lang w:val="es-ES"/>
        </w:rPr>
        <w:t>R</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R-ACK</w:t>
      </w:r>
      <w:r w:rsidRPr="001C5E6F">
        <w:rPr>
          <w:bCs/>
          <w:i/>
          <w:color w:val="000000"/>
          <w:szCs w:val="24"/>
          <w:lang w:val="es-ES"/>
        </w:rPr>
        <w:tab/>
      </w:r>
      <w:r w:rsidRPr="001C5E6F">
        <w:rPr>
          <w:bCs/>
          <w:color w:val="000000"/>
          <w:szCs w:val="24"/>
          <w:lang w:val="es-ES"/>
        </w:rPr>
        <w:t xml:space="preserve">ACK de retransmisión </w:t>
      </w:r>
      <w:r w:rsidRPr="00060972">
        <w:rPr>
          <w:color w:val="000000"/>
          <w:szCs w:val="24"/>
          <w:lang w:val="es-ES"/>
        </w:rPr>
        <w:t>(</w:t>
      </w:r>
      <w:r w:rsidRPr="001C5E6F">
        <w:rPr>
          <w:bCs/>
          <w:i/>
          <w:color w:val="000000"/>
          <w:szCs w:val="24"/>
          <w:lang w:val="es-ES"/>
        </w:rPr>
        <w:t>relay ACK</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R-DL</w:t>
      </w:r>
      <w:r w:rsidRPr="001C5E6F">
        <w:rPr>
          <w:bCs/>
          <w:i/>
          <w:color w:val="000000"/>
          <w:szCs w:val="24"/>
          <w:lang w:val="es-ES"/>
        </w:rPr>
        <w:tab/>
      </w:r>
      <w:r w:rsidRPr="001C5E6F">
        <w:rPr>
          <w:bCs/>
          <w:color w:val="000000"/>
          <w:szCs w:val="24"/>
          <w:lang w:val="es-ES"/>
        </w:rPr>
        <w:t xml:space="preserve">Enlace descendiente de retransmisión </w:t>
      </w:r>
      <w:r w:rsidRPr="00060972">
        <w:rPr>
          <w:color w:val="000000"/>
          <w:szCs w:val="24"/>
          <w:lang w:val="es-ES"/>
        </w:rPr>
        <w:t>(</w:t>
      </w:r>
      <w:r w:rsidRPr="001C5E6F">
        <w:rPr>
          <w:bCs/>
          <w:i/>
          <w:color w:val="000000"/>
          <w:szCs w:val="24"/>
          <w:lang w:val="es-ES"/>
        </w:rPr>
        <w:t>relay downlink</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R-FCH</w:t>
      </w:r>
      <w:r w:rsidRPr="001C5E6F">
        <w:rPr>
          <w:bCs/>
          <w:i/>
          <w:color w:val="000000"/>
          <w:szCs w:val="24"/>
          <w:lang w:val="es-ES"/>
        </w:rPr>
        <w:tab/>
      </w:r>
      <w:r w:rsidRPr="001C5E6F">
        <w:rPr>
          <w:bCs/>
          <w:color w:val="000000"/>
          <w:szCs w:val="24"/>
          <w:lang w:val="es-ES"/>
        </w:rPr>
        <w:t>Encabezamiento de control de la trama de la zona de retransmisión</w:t>
      </w:r>
      <w:r>
        <w:rPr>
          <w:bCs/>
          <w:color w:val="000000"/>
          <w:szCs w:val="24"/>
          <w:lang w:val="es-ES"/>
        </w:rPr>
        <w:t xml:space="preserve"> </w:t>
      </w:r>
      <w:r w:rsidRPr="00060972">
        <w:rPr>
          <w:color w:val="000000"/>
          <w:szCs w:val="24"/>
          <w:lang w:val="es-ES"/>
        </w:rPr>
        <w:t>(</w:t>
      </w:r>
      <w:r w:rsidRPr="001C5E6F">
        <w:rPr>
          <w:bCs/>
          <w:i/>
          <w:color w:val="000000"/>
          <w:szCs w:val="24"/>
          <w:lang w:val="es-ES"/>
        </w:rPr>
        <w:t>relay zone frame control header</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R-MAP</w:t>
      </w:r>
      <w:r w:rsidRPr="001C5E6F">
        <w:rPr>
          <w:bCs/>
          <w:i/>
          <w:color w:val="000000"/>
          <w:szCs w:val="24"/>
          <w:lang w:val="es-ES"/>
        </w:rPr>
        <w:tab/>
      </w:r>
      <w:r w:rsidRPr="001C5E6F">
        <w:rPr>
          <w:bCs/>
          <w:color w:val="000000"/>
          <w:szCs w:val="24"/>
          <w:lang w:val="es-ES"/>
        </w:rPr>
        <w:t xml:space="preserve">MAP de la zona de retransmisión </w:t>
      </w:r>
      <w:r w:rsidRPr="00060972">
        <w:rPr>
          <w:color w:val="000000"/>
          <w:szCs w:val="24"/>
          <w:lang w:val="es-ES"/>
        </w:rPr>
        <w:t>(</w:t>
      </w:r>
      <w:r w:rsidRPr="001C5E6F">
        <w:rPr>
          <w:bCs/>
          <w:i/>
          <w:color w:val="000000"/>
          <w:szCs w:val="24"/>
          <w:lang w:val="es-ES"/>
        </w:rPr>
        <w:t>relay zone MAP</w:t>
      </w:r>
      <w:r w:rsidRPr="00060972">
        <w:rPr>
          <w:color w:val="000000"/>
          <w:szCs w:val="24"/>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bCs/>
          <w:color w:val="000000"/>
          <w:szCs w:val="24"/>
          <w:lang w:val="es-ES"/>
        </w:rPr>
      </w:pPr>
      <w:r>
        <w:rPr>
          <w:bCs/>
          <w:color w:val="000000"/>
          <w:szCs w:val="24"/>
          <w:lang w:val="es-ES"/>
        </w:rPr>
        <w:t>ITR-R</w:t>
      </w:r>
      <w:r w:rsidRPr="001C5E6F">
        <w:rPr>
          <w:bCs/>
          <w:i/>
          <w:color w:val="000000"/>
          <w:szCs w:val="24"/>
          <w:lang w:val="es-ES"/>
        </w:rPr>
        <w:tab/>
      </w:r>
      <w:r w:rsidRPr="001C5E6F">
        <w:rPr>
          <w:bCs/>
          <w:color w:val="000000"/>
          <w:szCs w:val="24"/>
          <w:lang w:val="es-ES"/>
        </w:rPr>
        <w:t>Intervalo de transición entre recepción y transmisión para retransmisión</w:t>
      </w:r>
    </w:p>
    <w:p w:rsidR="00E74048" w:rsidRPr="00371FF9"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Pr>
          <w:bCs/>
          <w:color w:val="000000"/>
          <w:szCs w:val="24"/>
          <w:lang w:val="es-ES"/>
        </w:rPr>
        <w:t>R-RTI</w:t>
      </w:r>
      <w:r w:rsidRPr="001C5E6F">
        <w:rPr>
          <w:bCs/>
          <w:i/>
          <w:color w:val="000000"/>
          <w:szCs w:val="24"/>
          <w:lang w:val="es-ES"/>
        </w:rPr>
        <w:tab/>
      </w:r>
      <w:r w:rsidRPr="001C5E6F">
        <w:rPr>
          <w:bCs/>
          <w:color w:val="000000"/>
          <w:szCs w:val="24"/>
          <w:lang w:val="es-ES"/>
        </w:rPr>
        <w:t>Intervalo de transición entre recepción y transmisión para retransmisión</w:t>
      </w:r>
      <w:r>
        <w:rPr>
          <w:bCs/>
          <w:color w:val="000000"/>
          <w:szCs w:val="24"/>
          <w:lang w:val="es-ES"/>
        </w:rPr>
        <w:t xml:space="preserve"> </w:t>
      </w:r>
      <w:r w:rsidRPr="00060972">
        <w:rPr>
          <w:color w:val="000000"/>
          <w:szCs w:val="24"/>
          <w:lang w:val="es-ES"/>
        </w:rPr>
        <w:t>(</w:t>
      </w:r>
      <w:r w:rsidRPr="00371FF9">
        <w:rPr>
          <w:bCs/>
          <w:i/>
          <w:color w:val="000000"/>
          <w:szCs w:val="24"/>
          <w:lang w:val="es-ES"/>
        </w:rPr>
        <w:t>relay receive/transmit transition interval</w:t>
      </w:r>
      <w:r w:rsidRPr="00060972">
        <w:rPr>
          <w:color w:val="000000"/>
          <w:szCs w:val="24"/>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bCs/>
          <w:color w:val="000000"/>
          <w:szCs w:val="24"/>
          <w:lang w:val="es-ES"/>
        </w:rPr>
      </w:pPr>
      <w:r>
        <w:rPr>
          <w:bCs/>
          <w:color w:val="000000"/>
          <w:szCs w:val="24"/>
          <w:lang w:val="es-ES"/>
        </w:rPr>
        <w:t>ITT-R</w:t>
      </w:r>
      <w:r w:rsidRPr="001C5E6F">
        <w:rPr>
          <w:bCs/>
          <w:i/>
          <w:color w:val="000000"/>
          <w:szCs w:val="24"/>
          <w:lang w:val="es-ES"/>
        </w:rPr>
        <w:tab/>
      </w:r>
      <w:r w:rsidRPr="001C5E6F">
        <w:rPr>
          <w:bCs/>
          <w:color w:val="000000"/>
          <w:szCs w:val="24"/>
          <w:lang w:val="es-ES"/>
        </w:rPr>
        <w:t xml:space="preserve">Intervalo de transición de transmisión y recepción para retransmisión </w:t>
      </w:r>
    </w:p>
    <w:p w:rsidR="00E74048" w:rsidRPr="00371FF9"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Pr>
          <w:bCs/>
          <w:color w:val="000000"/>
          <w:szCs w:val="24"/>
          <w:lang w:val="es-ES"/>
        </w:rPr>
        <w:t>R-TTI</w:t>
      </w:r>
      <w:r w:rsidRPr="001C5E6F">
        <w:rPr>
          <w:bCs/>
          <w:i/>
          <w:color w:val="000000"/>
          <w:szCs w:val="24"/>
          <w:lang w:val="es-ES"/>
        </w:rPr>
        <w:tab/>
      </w:r>
      <w:r w:rsidRPr="001C5E6F">
        <w:rPr>
          <w:bCs/>
          <w:color w:val="000000"/>
          <w:szCs w:val="24"/>
          <w:lang w:val="es-ES"/>
        </w:rPr>
        <w:t>Intervalo de transición de transmisión y recepción para retransmisión</w:t>
      </w:r>
      <w:r>
        <w:rPr>
          <w:bCs/>
          <w:color w:val="000000"/>
          <w:szCs w:val="24"/>
          <w:lang w:val="es-ES"/>
        </w:rPr>
        <w:t xml:space="preserve"> </w:t>
      </w:r>
      <w:r w:rsidRPr="00060972">
        <w:rPr>
          <w:color w:val="000000"/>
          <w:szCs w:val="24"/>
          <w:lang w:val="es-ES"/>
        </w:rPr>
        <w:t>(</w:t>
      </w:r>
      <w:r w:rsidRPr="00371FF9">
        <w:rPr>
          <w:bCs/>
          <w:i/>
          <w:color w:val="000000"/>
          <w:szCs w:val="24"/>
          <w:lang w:val="es-ES"/>
        </w:rPr>
        <w:t>relay transmit/receive transition interval</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R-UL</w:t>
      </w:r>
      <w:r w:rsidRPr="001C5E6F">
        <w:rPr>
          <w:bCs/>
          <w:i/>
          <w:color w:val="000000"/>
          <w:szCs w:val="24"/>
          <w:lang w:val="es-ES"/>
        </w:rPr>
        <w:tab/>
      </w:r>
      <w:r w:rsidRPr="001C5E6F">
        <w:rPr>
          <w:bCs/>
          <w:color w:val="000000"/>
          <w:szCs w:val="24"/>
          <w:lang w:val="es-ES"/>
        </w:rPr>
        <w:t xml:space="preserve">Enlace ascendente de retransmisión </w:t>
      </w:r>
      <w:r w:rsidRPr="00060972">
        <w:rPr>
          <w:color w:val="000000"/>
          <w:szCs w:val="24"/>
          <w:lang w:val="es-ES"/>
        </w:rPr>
        <w:t>(</w:t>
      </w:r>
      <w:r w:rsidRPr="001C5E6F">
        <w:rPr>
          <w:bCs/>
          <w:i/>
          <w:color w:val="000000"/>
          <w:szCs w:val="24"/>
          <w:lang w:val="es-ES"/>
        </w:rPr>
        <w:t>relay uplink</w:t>
      </w:r>
      <w:r w:rsidRPr="00060972">
        <w:rPr>
          <w:color w:val="000000"/>
          <w:szCs w:val="24"/>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Pr>
          <w:bCs/>
          <w:color w:val="000000"/>
          <w:szCs w:val="24"/>
          <w:lang w:val="es-ES"/>
        </w:rPr>
        <w:t>Zona-R</w:t>
      </w:r>
      <w:r w:rsidRPr="001C5E6F">
        <w:rPr>
          <w:bCs/>
          <w:i/>
          <w:color w:val="000000"/>
          <w:szCs w:val="24"/>
          <w:lang w:val="es-ES"/>
        </w:rPr>
        <w:tab/>
      </w:r>
      <w:r w:rsidRPr="001C5E6F">
        <w:rPr>
          <w:bCs/>
          <w:color w:val="000000"/>
          <w:szCs w:val="24"/>
          <w:lang w:val="es-ES"/>
        </w:rPr>
        <w:t>Zona de retransmisión</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Pr>
          <w:bCs/>
          <w:color w:val="000000"/>
          <w:szCs w:val="24"/>
          <w:lang w:val="es-ES"/>
        </w:rPr>
        <w:t>R-Zone</w:t>
      </w:r>
      <w:r w:rsidRPr="001C5E6F">
        <w:rPr>
          <w:bCs/>
          <w:i/>
          <w:color w:val="000000"/>
          <w:szCs w:val="24"/>
          <w:lang w:val="es-ES"/>
        </w:rPr>
        <w:tab/>
      </w:r>
      <w:r w:rsidRPr="001C5E6F">
        <w:rPr>
          <w:bCs/>
          <w:color w:val="000000"/>
          <w:szCs w:val="24"/>
          <w:lang w:val="es-ES"/>
        </w:rPr>
        <w:t xml:space="preserve">Zona de retransmisión </w:t>
      </w:r>
      <w:r w:rsidRPr="00060972">
        <w:rPr>
          <w:color w:val="000000"/>
          <w:szCs w:val="24"/>
          <w:lang w:val="es-ES"/>
        </w:rPr>
        <w:t>(</w:t>
      </w:r>
      <w:r w:rsidRPr="001C5E6F">
        <w:rPr>
          <w:bCs/>
          <w:i/>
          <w:color w:val="000000"/>
          <w:szCs w:val="24"/>
          <w:lang w:val="es-ES"/>
        </w:rPr>
        <w:t>relay zone</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RA-ID</w:t>
      </w:r>
      <w:r w:rsidRPr="001C5E6F">
        <w:rPr>
          <w:bCs/>
          <w:i/>
          <w:color w:val="000000"/>
          <w:szCs w:val="24"/>
          <w:lang w:val="es-ES"/>
        </w:rPr>
        <w:tab/>
      </w:r>
      <w:r w:rsidRPr="001C5E6F">
        <w:rPr>
          <w:bCs/>
          <w:color w:val="000000"/>
          <w:szCs w:val="24"/>
          <w:lang w:val="es-ES"/>
        </w:rPr>
        <w:t xml:space="preserve">Identificador de acceso aleatorio </w:t>
      </w:r>
      <w:r w:rsidRPr="00060972">
        <w:rPr>
          <w:color w:val="000000"/>
          <w:szCs w:val="24"/>
          <w:lang w:val="es-ES"/>
        </w:rPr>
        <w:t>(</w:t>
      </w:r>
      <w:r w:rsidRPr="001C5E6F">
        <w:rPr>
          <w:bCs/>
          <w:i/>
          <w:color w:val="000000"/>
          <w:szCs w:val="24"/>
          <w:lang w:val="es-ES"/>
        </w:rPr>
        <w:t>random access identifier</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RCH</w:t>
      </w:r>
      <w:r w:rsidRPr="001C5E6F">
        <w:rPr>
          <w:bCs/>
          <w:i/>
          <w:color w:val="000000"/>
          <w:szCs w:val="24"/>
          <w:lang w:val="es-ES"/>
        </w:rPr>
        <w:tab/>
      </w:r>
      <w:r w:rsidRPr="001C5E6F">
        <w:rPr>
          <w:bCs/>
          <w:color w:val="000000"/>
          <w:szCs w:val="24"/>
          <w:lang w:val="es-ES"/>
        </w:rPr>
        <w:t xml:space="preserve">Canal de determinación de distancia </w:t>
      </w:r>
      <w:r w:rsidRPr="00060972">
        <w:rPr>
          <w:color w:val="000000"/>
          <w:szCs w:val="24"/>
          <w:lang w:val="es-ES"/>
        </w:rPr>
        <w:t>(</w:t>
      </w:r>
      <w:r w:rsidRPr="001C5E6F">
        <w:rPr>
          <w:bCs/>
          <w:i/>
          <w:color w:val="000000"/>
          <w:szCs w:val="24"/>
          <w:lang w:val="es-ES"/>
        </w:rPr>
        <w:t>ranging channel</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RCP</w:t>
      </w:r>
      <w:r w:rsidRPr="001C5E6F">
        <w:rPr>
          <w:bCs/>
          <w:i/>
          <w:color w:val="000000"/>
          <w:szCs w:val="24"/>
          <w:lang w:val="es-ES"/>
        </w:rPr>
        <w:tab/>
      </w:r>
      <w:r w:rsidRPr="001C5E6F">
        <w:rPr>
          <w:bCs/>
          <w:color w:val="000000"/>
          <w:szCs w:val="24"/>
          <w:lang w:val="es-ES"/>
        </w:rPr>
        <w:t xml:space="preserve">Prefijo cíclico de determinación de distancia </w:t>
      </w:r>
      <w:r w:rsidRPr="00060972">
        <w:rPr>
          <w:color w:val="000000"/>
          <w:szCs w:val="24"/>
          <w:lang w:val="es-ES"/>
        </w:rPr>
        <w:t>(</w:t>
      </w:r>
      <w:r w:rsidRPr="001C5E6F">
        <w:rPr>
          <w:bCs/>
          <w:i/>
          <w:color w:val="000000"/>
          <w:szCs w:val="24"/>
          <w:lang w:val="es-ES"/>
        </w:rPr>
        <w:t>ranging cyclic prefix</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RD</w:t>
      </w:r>
      <w:r w:rsidRPr="001C5E6F">
        <w:rPr>
          <w:bCs/>
          <w:i/>
          <w:color w:val="000000"/>
          <w:szCs w:val="24"/>
          <w:lang w:val="es-ES"/>
        </w:rPr>
        <w:tab/>
      </w:r>
      <w:r w:rsidRPr="001C5E6F">
        <w:rPr>
          <w:bCs/>
          <w:color w:val="000000"/>
          <w:szCs w:val="24"/>
          <w:lang w:val="es-ES"/>
        </w:rPr>
        <w:t xml:space="preserve">Retardo relativo </w:t>
      </w:r>
      <w:r w:rsidRPr="00060972">
        <w:rPr>
          <w:color w:val="000000"/>
          <w:szCs w:val="24"/>
          <w:lang w:val="es-ES"/>
        </w:rPr>
        <w:t>(</w:t>
      </w:r>
      <w:r w:rsidRPr="001C5E6F">
        <w:rPr>
          <w:bCs/>
          <w:i/>
          <w:color w:val="000000"/>
          <w:szCs w:val="24"/>
          <w:lang w:val="es-ES"/>
        </w:rPr>
        <w:t>relative delay</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REQ</w:t>
      </w:r>
      <w:r w:rsidRPr="001C5E6F">
        <w:rPr>
          <w:bCs/>
          <w:i/>
          <w:color w:val="000000"/>
          <w:szCs w:val="24"/>
          <w:lang w:val="es-ES"/>
        </w:rPr>
        <w:tab/>
      </w:r>
      <w:r w:rsidRPr="001C5E6F">
        <w:rPr>
          <w:bCs/>
          <w:color w:val="000000"/>
          <w:szCs w:val="24"/>
          <w:lang w:val="es-ES"/>
        </w:rPr>
        <w:t xml:space="preserve">Petición </w:t>
      </w:r>
      <w:r w:rsidRPr="00060972">
        <w:rPr>
          <w:color w:val="000000"/>
          <w:szCs w:val="24"/>
          <w:lang w:val="es-ES"/>
        </w:rPr>
        <w:t>(</w:t>
      </w:r>
      <w:r w:rsidRPr="001C5E6F">
        <w:rPr>
          <w:bCs/>
          <w:i/>
          <w:color w:val="000000"/>
          <w:szCs w:val="24"/>
          <w:lang w:val="es-ES"/>
        </w:rPr>
        <w:t>request</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RFMT</w:t>
      </w:r>
      <w:r w:rsidRPr="001C5E6F">
        <w:rPr>
          <w:bCs/>
          <w:i/>
          <w:color w:val="000000"/>
          <w:szCs w:val="24"/>
          <w:lang w:val="es-ES"/>
        </w:rPr>
        <w:tab/>
      </w:r>
      <w:r w:rsidRPr="001C5E6F">
        <w:rPr>
          <w:bCs/>
          <w:color w:val="000000"/>
          <w:szCs w:val="24"/>
          <w:lang w:val="es-ES"/>
        </w:rPr>
        <w:t xml:space="preserve">Minilosa de realimentación del UL reordenada </w:t>
      </w:r>
      <w:r w:rsidRPr="00060972">
        <w:rPr>
          <w:color w:val="000000"/>
          <w:szCs w:val="24"/>
          <w:lang w:val="es-ES"/>
        </w:rPr>
        <w:t>(</w:t>
      </w:r>
      <w:r w:rsidRPr="001C5E6F">
        <w:rPr>
          <w:bCs/>
          <w:i/>
          <w:color w:val="000000"/>
          <w:szCs w:val="24"/>
          <w:lang w:val="es-ES"/>
        </w:rPr>
        <w:t>reordered UL feedback mini-tile</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RHMT</w:t>
      </w:r>
      <w:r w:rsidRPr="001C5E6F">
        <w:rPr>
          <w:bCs/>
          <w:i/>
          <w:color w:val="000000"/>
          <w:szCs w:val="24"/>
          <w:lang w:val="es-ES"/>
        </w:rPr>
        <w:tab/>
      </w:r>
      <w:r w:rsidRPr="001C5E6F">
        <w:rPr>
          <w:bCs/>
          <w:color w:val="000000"/>
          <w:szCs w:val="24"/>
          <w:lang w:val="es-ES"/>
        </w:rPr>
        <w:t>Minilo</w:t>
      </w:r>
      <w:r>
        <w:rPr>
          <w:bCs/>
          <w:color w:val="000000"/>
          <w:szCs w:val="24"/>
          <w:lang w:val="es-ES"/>
        </w:rPr>
        <w:t>s</w:t>
      </w:r>
      <w:r w:rsidRPr="001C5E6F">
        <w:rPr>
          <w:bCs/>
          <w:color w:val="000000"/>
          <w:szCs w:val="24"/>
          <w:lang w:val="es-ES"/>
        </w:rPr>
        <w:t xml:space="preserve">a HARQ del UL reordenada </w:t>
      </w:r>
      <w:r w:rsidRPr="00060972">
        <w:rPr>
          <w:color w:val="000000"/>
          <w:szCs w:val="24"/>
          <w:lang w:val="es-ES"/>
        </w:rPr>
        <w:t>(</w:t>
      </w:r>
      <w:r w:rsidRPr="001C5E6F">
        <w:rPr>
          <w:bCs/>
          <w:i/>
          <w:color w:val="000000"/>
          <w:szCs w:val="24"/>
          <w:lang w:val="es-ES"/>
        </w:rPr>
        <w:t>reordered UL HARQ mini-tile</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RLAN</w:t>
      </w:r>
      <w:r w:rsidRPr="001C5E6F">
        <w:rPr>
          <w:bCs/>
          <w:i/>
          <w:color w:val="000000"/>
          <w:szCs w:val="24"/>
          <w:lang w:val="es-ES"/>
        </w:rPr>
        <w:tab/>
      </w:r>
      <w:r w:rsidRPr="001C5E6F">
        <w:rPr>
          <w:bCs/>
          <w:color w:val="000000"/>
          <w:szCs w:val="24"/>
          <w:lang w:val="es-ES"/>
        </w:rPr>
        <w:t xml:space="preserve">Red de acceso local radioeléctrico </w:t>
      </w:r>
      <w:r w:rsidRPr="00060972">
        <w:rPr>
          <w:color w:val="000000"/>
          <w:szCs w:val="24"/>
          <w:lang w:val="es-ES"/>
        </w:rPr>
        <w:t>(</w:t>
      </w:r>
      <w:r w:rsidRPr="001C5E6F">
        <w:rPr>
          <w:bCs/>
          <w:i/>
          <w:color w:val="000000"/>
          <w:szCs w:val="24"/>
          <w:lang w:val="es-ES"/>
        </w:rPr>
        <w:t>radio local access network</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RNG</w:t>
      </w:r>
      <w:r w:rsidRPr="001C5E6F">
        <w:rPr>
          <w:bCs/>
          <w:i/>
          <w:color w:val="000000"/>
          <w:szCs w:val="24"/>
          <w:lang w:val="es-ES"/>
        </w:rPr>
        <w:tab/>
      </w:r>
      <w:r w:rsidRPr="001C5E6F">
        <w:rPr>
          <w:bCs/>
          <w:color w:val="000000"/>
          <w:szCs w:val="24"/>
          <w:lang w:val="es-ES"/>
        </w:rPr>
        <w:t xml:space="preserve">Determinación de distancia </w:t>
      </w:r>
      <w:r w:rsidRPr="00060972">
        <w:rPr>
          <w:color w:val="000000"/>
          <w:szCs w:val="24"/>
          <w:lang w:val="es-ES"/>
        </w:rPr>
        <w:t>(</w:t>
      </w:r>
      <w:r w:rsidRPr="001C5E6F">
        <w:rPr>
          <w:bCs/>
          <w:i/>
          <w:color w:val="000000"/>
          <w:szCs w:val="24"/>
          <w:lang w:val="es-ES"/>
        </w:rPr>
        <w:t>ranging</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ROHC</w:t>
      </w:r>
      <w:r w:rsidRPr="001C5E6F">
        <w:rPr>
          <w:bCs/>
          <w:i/>
          <w:color w:val="000000"/>
          <w:szCs w:val="24"/>
          <w:lang w:val="es-ES"/>
        </w:rPr>
        <w:tab/>
      </w:r>
      <w:r w:rsidRPr="001C5E6F">
        <w:rPr>
          <w:bCs/>
          <w:color w:val="000000"/>
          <w:szCs w:val="24"/>
          <w:lang w:val="es-ES"/>
        </w:rPr>
        <w:t>Un formato de PDU CS con compresión del encabezamiento IP (IETF RFC 3095</w:t>
      </w:r>
      <w:r w:rsidRPr="00B02677">
        <w:rPr>
          <w:bCs/>
          <w:i/>
          <w:iCs/>
          <w:color w:val="000000"/>
          <w:szCs w:val="24"/>
          <w:lang w:val="es-ES"/>
        </w:rPr>
        <w:t xml:space="preserve">) </w:t>
      </w:r>
      <w:r w:rsidRPr="00B02677">
        <w:rPr>
          <w:i/>
          <w:iCs/>
          <w:color w:val="000000"/>
          <w:szCs w:val="24"/>
          <w:lang w:val="es-ES"/>
        </w:rPr>
        <w:t>(</w:t>
      </w:r>
      <w:r w:rsidRPr="00B02677">
        <w:rPr>
          <w:bCs/>
          <w:i/>
          <w:iCs/>
          <w:color w:val="000000"/>
          <w:szCs w:val="24"/>
          <w:lang w:val="es-ES"/>
        </w:rPr>
        <w:t xml:space="preserve">an IP-header-compression CS PDU format </w:t>
      </w:r>
      <w:r w:rsidRPr="003F636F">
        <w:rPr>
          <w:color w:val="000000"/>
          <w:szCs w:val="24"/>
          <w:lang w:val="es-ES"/>
        </w:rPr>
        <w:t>(</w:t>
      </w:r>
      <w:r w:rsidRPr="003F636F">
        <w:rPr>
          <w:bCs/>
          <w:color w:val="000000"/>
          <w:szCs w:val="24"/>
          <w:lang w:val="es-ES"/>
        </w:rPr>
        <w:t>IETF RFC 3095</w:t>
      </w:r>
      <w:r w:rsidRPr="003F636F">
        <w:rPr>
          <w:color w:val="000000"/>
          <w:szCs w:val="24"/>
          <w:lang w:val="es-ES"/>
        </w:rPr>
        <w:t>)</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RP</w:t>
      </w:r>
      <w:r w:rsidRPr="001C5E6F">
        <w:rPr>
          <w:bCs/>
          <w:i/>
          <w:color w:val="000000"/>
          <w:szCs w:val="24"/>
          <w:lang w:val="es-ES"/>
        </w:rPr>
        <w:tab/>
      </w:r>
      <w:r w:rsidRPr="001C5E6F">
        <w:rPr>
          <w:bCs/>
          <w:color w:val="000000"/>
          <w:szCs w:val="24"/>
          <w:lang w:val="es-ES"/>
        </w:rPr>
        <w:t xml:space="preserve">Preámbulo de determinación de distancia </w:t>
      </w:r>
      <w:r w:rsidRPr="00060972">
        <w:rPr>
          <w:color w:val="000000"/>
          <w:szCs w:val="24"/>
          <w:lang w:val="es-ES"/>
        </w:rPr>
        <w:t>(</w:t>
      </w:r>
      <w:r w:rsidRPr="001C5E6F">
        <w:rPr>
          <w:bCs/>
          <w:i/>
          <w:color w:val="000000"/>
          <w:szCs w:val="24"/>
          <w:lang w:val="es-ES"/>
        </w:rPr>
        <w:t>ranging preamble</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RRA</w:t>
      </w:r>
      <w:r w:rsidRPr="001C5E6F">
        <w:rPr>
          <w:bCs/>
          <w:i/>
          <w:color w:val="000000"/>
          <w:szCs w:val="24"/>
          <w:lang w:val="es-ES"/>
        </w:rPr>
        <w:tab/>
      </w:r>
      <w:r w:rsidRPr="001C5E6F">
        <w:rPr>
          <w:bCs/>
          <w:color w:val="000000"/>
          <w:szCs w:val="24"/>
          <w:lang w:val="es-ES"/>
        </w:rPr>
        <w:t>Agente de recurso radioeléctrico</w:t>
      </w:r>
      <w:r w:rsidRPr="001C5E6F">
        <w:rPr>
          <w:bCs/>
          <w:i/>
          <w:color w:val="000000"/>
          <w:szCs w:val="24"/>
          <w:lang w:val="es-ES"/>
        </w:rPr>
        <w:t xml:space="preserve"> </w:t>
      </w:r>
      <w:r w:rsidRPr="00060972">
        <w:rPr>
          <w:color w:val="000000"/>
          <w:szCs w:val="24"/>
          <w:lang w:val="es-ES"/>
        </w:rPr>
        <w:t>(</w:t>
      </w:r>
      <w:r w:rsidRPr="001C5E6F">
        <w:rPr>
          <w:bCs/>
          <w:i/>
          <w:color w:val="000000"/>
          <w:szCs w:val="24"/>
          <w:lang w:val="es-ES"/>
        </w:rPr>
        <w:t>radio</w:t>
      </w:r>
      <w:r>
        <w:rPr>
          <w:bCs/>
          <w:i/>
          <w:color w:val="000000"/>
          <w:szCs w:val="24"/>
          <w:lang w:val="es-ES"/>
        </w:rPr>
        <w:t xml:space="preserve"> resource</w:t>
      </w:r>
      <w:r w:rsidRPr="001C5E6F">
        <w:rPr>
          <w:bCs/>
          <w:i/>
          <w:color w:val="000000"/>
          <w:szCs w:val="24"/>
          <w:lang w:val="es-ES"/>
        </w:rPr>
        <w:t xml:space="preserve"> agent</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RRC</w:t>
      </w:r>
      <w:r w:rsidRPr="001C5E6F">
        <w:rPr>
          <w:bCs/>
          <w:i/>
          <w:color w:val="000000"/>
          <w:szCs w:val="24"/>
          <w:lang w:val="es-ES"/>
        </w:rPr>
        <w:tab/>
      </w:r>
      <w:r w:rsidRPr="001C5E6F">
        <w:rPr>
          <w:bCs/>
          <w:color w:val="000000"/>
          <w:szCs w:val="24"/>
          <w:lang w:val="es-ES"/>
        </w:rPr>
        <w:t xml:space="preserve">Controlador de recurso radioeléctrico </w:t>
      </w:r>
      <w:r w:rsidRPr="00060972">
        <w:rPr>
          <w:color w:val="000000"/>
          <w:szCs w:val="24"/>
          <w:lang w:val="es-ES"/>
        </w:rPr>
        <w:t>(</w:t>
      </w:r>
      <w:r>
        <w:rPr>
          <w:bCs/>
          <w:i/>
          <w:color w:val="000000"/>
          <w:szCs w:val="24"/>
          <w:lang w:val="es-ES"/>
        </w:rPr>
        <w:t>r</w:t>
      </w:r>
      <w:r w:rsidRPr="001C5E6F">
        <w:rPr>
          <w:bCs/>
          <w:i/>
          <w:color w:val="000000"/>
          <w:szCs w:val="24"/>
          <w:lang w:val="es-ES"/>
        </w:rPr>
        <w:t>adio</w:t>
      </w:r>
      <w:r>
        <w:rPr>
          <w:bCs/>
          <w:i/>
          <w:color w:val="000000"/>
          <w:szCs w:val="24"/>
          <w:lang w:val="es-ES"/>
        </w:rPr>
        <w:t xml:space="preserve"> resource</w:t>
      </w:r>
      <w:r w:rsidRPr="001C5E6F">
        <w:rPr>
          <w:bCs/>
          <w:i/>
          <w:color w:val="000000"/>
          <w:szCs w:val="24"/>
          <w:lang w:val="es-ES"/>
        </w:rPr>
        <w:t xml:space="preserve"> controller</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lastRenderedPageBreak/>
        <w:t>RRM</w:t>
      </w:r>
      <w:r w:rsidRPr="001C5E6F">
        <w:rPr>
          <w:bCs/>
          <w:i/>
          <w:color w:val="000000"/>
          <w:szCs w:val="24"/>
          <w:lang w:val="es-ES"/>
        </w:rPr>
        <w:tab/>
      </w:r>
      <w:r w:rsidRPr="001C5E6F">
        <w:rPr>
          <w:bCs/>
          <w:color w:val="000000"/>
          <w:szCs w:val="24"/>
          <w:lang w:val="es-ES"/>
        </w:rPr>
        <w:t xml:space="preserve">Gestión de recursos radioeléctricos </w:t>
      </w:r>
      <w:r w:rsidRPr="00060972">
        <w:rPr>
          <w:color w:val="000000"/>
          <w:szCs w:val="24"/>
          <w:lang w:val="es-ES"/>
        </w:rPr>
        <w:t>(</w:t>
      </w:r>
      <w:r>
        <w:rPr>
          <w:bCs/>
          <w:i/>
          <w:color w:val="000000"/>
          <w:szCs w:val="24"/>
          <w:lang w:val="es-ES"/>
        </w:rPr>
        <w:t>r</w:t>
      </w:r>
      <w:r w:rsidRPr="001C5E6F">
        <w:rPr>
          <w:bCs/>
          <w:i/>
          <w:color w:val="000000"/>
          <w:szCs w:val="24"/>
          <w:lang w:val="es-ES"/>
        </w:rPr>
        <w:t xml:space="preserve">adio </w:t>
      </w:r>
      <w:r>
        <w:rPr>
          <w:bCs/>
          <w:i/>
          <w:color w:val="000000"/>
          <w:szCs w:val="24"/>
          <w:lang w:val="es-ES"/>
        </w:rPr>
        <w:t>resource</w:t>
      </w:r>
      <w:r w:rsidRPr="001C5E6F">
        <w:rPr>
          <w:bCs/>
          <w:i/>
          <w:color w:val="000000"/>
          <w:szCs w:val="24"/>
          <w:lang w:val="es-ES"/>
        </w:rPr>
        <w:t xml:space="preserve"> management</w:t>
      </w:r>
      <w:r w:rsidRPr="00060972">
        <w:rPr>
          <w:color w:val="000000"/>
          <w:szCs w:val="24"/>
          <w:lang w:val="es-ES"/>
        </w:rPr>
        <w:t>)</w:t>
      </w:r>
    </w:p>
    <w:p w:rsidR="00E74048" w:rsidRPr="00402AF9"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_tradnl"/>
        </w:rPr>
      </w:pPr>
      <w:r w:rsidRPr="00402AF9">
        <w:rPr>
          <w:bCs/>
          <w:color w:val="000000"/>
          <w:szCs w:val="24"/>
          <w:lang w:val="es-ES_tradnl"/>
        </w:rPr>
        <w:t>RS</w:t>
      </w:r>
      <w:r w:rsidRPr="00402AF9">
        <w:rPr>
          <w:bCs/>
          <w:i/>
          <w:color w:val="000000"/>
          <w:szCs w:val="24"/>
          <w:lang w:val="es-ES_tradnl"/>
        </w:rPr>
        <w:tab/>
      </w:r>
      <w:r w:rsidRPr="00402AF9">
        <w:rPr>
          <w:bCs/>
          <w:color w:val="000000"/>
          <w:szCs w:val="24"/>
          <w:lang w:val="es-ES_tradnl"/>
        </w:rPr>
        <w:t>Reed-Solomon</w:t>
      </w:r>
      <w:r w:rsidRPr="00402AF9">
        <w:rPr>
          <w:bCs/>
          <w:i/>
          <w:color w:val="000000"/>
          <w:szCs w:val="24"/>
          <w:lang w:val="es-ES_tradnl"/>
        </w:rPr>
        <w:t xml:space="preserve"> </w:t>
      </w:r>
      <w:r w:rsidRPr="00060972">
        <w:rPr>
          <w:color w:val="000000"/>
          <w:szCs w:val="24"/>
          <w:lang w:val="es-ES_tradnl"/>
        </w:rPr>
        <w:t>(</w:t>
      </w:r>
      <w:r w:rsidRPr="00402AF9">
        <w:rPr>
          <w:bCs/>
          <w:i/>
          <w:color w:val="000000"/>
          <w:szCs w:val="24"/>
          <w:lang w:val="es-ES_tradnl"/>
        </w:rPr>
        <w:t>Reed-Solomon</w:t>
      </w:r>
      <w:r w:rsidRPr="00060972">
        <w:rPr>
          <w:color w:val="000000"/>
          <w:szCs w:val="24"/>
          <w:lang w:val="es-ES_tradnl"/>
        </w:rPr>
        <w:t>)</w:t>
      </w:r>
    </w:p>
    <w:p w:rsidR="00E169D3" w:rsidRPr="001C5E6F" w:rsidRDefault="00E169D3" w:rsidP="00E169D3">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Pr>
          <w:bCs/>
          <w:color w:val="000000"/>
          <w:szCs w:val="24"/>
          <w:lang w:val="es-ES"/>
        </w:rPr>
        <w:t>ER</w:t>
      </w:r>
      <w:r w:rsidRPr="001C5E6F">
        <w:rPr>
          <w:bCs/>
          <w:i/>
          <w:color w:val="000000"/>
          <w:szCs w:val="24"/>
          <w:lang w:val="es-ES"/>
        </w:rPr>
        <w:tab/>
      </w:r>
      <w:r w:rsidRPr="001C5E6F">
        <w:rPr>
          <w:bCs/>
          <w:color w:val="000000"/>
          <w:szCs w:val="24"/>
          <w:lang w:val="es-ES"/>
        </w:rPr>
        <w:t>Estación repetidora</w:t>
      </w:r>
      <w:r>
        <w:rPr>
          <w:bCs/>
          <w:color w:val="000000"/>
          <w:szCs w:val="24"/>
          <w:lang w:val="es-ES"/>
        </w:rPr>
        <w:t xml:space="preserve"> </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Pr>
          <w:bCs/>
          <w:color w:val="000000"/>
          <w:szCs w:val="24"/>
          <w:lang w:val="es-ES"/>
        </w:rPr>
        <w:t>RS</w:t>
      </w:r>
      <w:r w:rsidRPr="001C5E6F">
        <w:rPr>
          <w:bCs/>
          <w:i/>
          <w:color w:val="000000"/>
          <w:szCs w:val="24"/>
          <w:lang w:val="es-ES"/>
        </w:rPr>
        <w:tab/>
      </w:r>
      <w:r w:rsidRPr="001C5E6F">
        <w:rPr>
          <w:bCs/>
          <w:color w:val="000000"/>
          <w:szCs w:val="24"/>
          <w:lang w:val="es-ES"/>
        </w:rPr>
        <w:t xml:space="preserve">Estación repetidora </w:t>
      </w:r>
      <w:r w:rsidRPr="00060972">
        <w:rPr>
          <w:color w:val="000000"/>
          <w:szCs w:val="24"/>
          <w:lang w:val="es-ES"/>
        </w:rPr>
        <w:t>(</w:t>
      </w:r>
      <w:r w:rsidRPr="001C5E6F">
        <w:rPr>
          <w:bCs/>
          <w:i/>
          <w:color w:val="000000"/>
          <w:szCs w:val="24"/>
          <w:lang w:val="es-ES"/>
        </w:rPr>
        <w:t>relay station</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RSP</w:t>
      </w:r>
      <w:r w:rsidRPr="001C5E6F">
        <w:rPr>
          <w:bCs/>
          <w:i/>
          <w:color w:val="000000"/>
          <w:szCs w:val="24"/>
          <w:lang w:val="es-ES"/>
        </w:rPr>
        <w:tab/>
      </w:r>
      <w:r w:rsidRPr="001C5E6F">
        <w:rPr>
          <w:bCs/>
          <w:color w:val="000000"/>
          <w:szCs w:val="24"/>
          <w:lang w:val="es-ES"/>
        </w:rPr>
        <w:t xml:space="preserve">Respuesta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RSS</w:t>
      </w:r>
      <w:r w:rsidRPr="001C5E6F">
        <w:rPr>
          <w:bCs/>
          <w:i/>
          <w:color w:val="000000"/>
          <w:szCs w:val="24"/>
          <w:lang w:val="es-ES"/>
        </w:rPr>
        <w:tab/>
      </w:r>
      <w:r w:rsidRPr="001C5E6F">
        <w:rPr>
          <w:bCs/>
          <w:color w:val="000000"/>
          <w:szCs w:val="24"/>
          <w:lang w:val="es-ES"/>
        </w:rPr>
        <w:t xml:space="preserve">Intensidad de la señal recibida </w:t>
      </w:r>
      <w:r w:rsidRPr="00060972">
        <w:rPr>
          <w:color w:val="000000"/>
          <w:szCs w:val="24"/>
          <w:lang w:val="es-ES"/>
        </w:rPr>
        <w:t>(</w:t>
      </w:r>
      <w:r w:rsidRPr="001C5E6F">
        <w:rPr>
          <w:bCs/>
          <w:i/>
          <w:color w:val="000000"/>
          <w:szCs w:val="24"/>
          <w:lang w:val="es-ES"/>
        </w:rPr>
        <w:t>receive signal strength</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RSSI</w:t>
      </w:r>
      <w:r w:rsidRPr="001C5E6F">
        <w:rPr>
          <w:bCs/>
          <w:i/>
          <w:color w:val="000000"/>
          <w:szCs w:val="24"/>
          <w:lang w:val="es-ES"/>
        </w:rPr>
        <w:tab/>
      </w:r>
      <w:r w:rsidRPr="001C5E6F">
        <w:rPr>
          <w:bCs/>
          <w:color w:val="000000"/>
          <w:szCs w:val="24"/>
          <w:lang w:val="es-ES"/>
        </w:rPr>
        <w:t xml:space="preserve">Indicador de intensidad de la señal recibida </w:t>
      </w:r>
      <w:r w:rsidRPr="00060972">
        <w:rPr>
          <w:color w:val="000000"/>
          <w:szCs w:val="24"/>
          <w:lang w:val="es-ES"/>
        </w:rPr>
        <w:t>(</w:t>
      </w:r>
      <w:r w:rsidRPr="001C5E6F">
        <w:rPr>
          <w:bCs/>
          <w:i/>
          <w:color w:val="000000"/>
          <w:szCs w:val="24"/>
          <w:lang w:val="es-ES"/>
        </w:rPr>
        <w:t>receive signal strength indicator</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RTD</w:t>
      </w:r>
      <w:r w:rsidRPr="001C5E6F">
        <w:rPr>
          <w:bCs/>
          <w:i/>
          <w:color w:val="000000"/>
          <w:szCs w:val="24"/>
          <w:lang w:val="es-ES"/>
        </w:rPr>
        <w:tab/>
      </w:r>
      <w:r w:rsidRPr="001C5E6F">
        <w:rPr>
          <w:bCs/>
          <w:color w:val="000000"/>
          <w:szCs w:val="24"/>
          <w:lang w:val="es-ES"/>
        </w:rPr>
        <w:t xml:space="preserve">Retardo de ida y vuelta </w:t>
      </w:r>
      <w:r w:rsidRPr="00060972">
        <w:rPr>
          <w:color w:val="000000"/>
          <w:szCs w:val="24"/>
          <w:lang w:val="es-ES"/>
        </w:rPr>
        <w:t>(</w:t>
      </w:r>
      <w:r w:rsidRPr="001C5E6F">
        <w:rPr>
          <w:bCs/>
          <w:i/>
          <w:color w:val="000000"/>
          <w:szCs w:val="24"/>
          <w:lang w:val="es-ES"/>
        </w:rPr>
        <w:t>round trip delay</w:t>
      </w:r>
      <w:r w:rsidRPr="00060972">
        <w:rPr>
          <w:color w:val="000000"/>
          <w:szCs w:val="24"/>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bCs/>
          <w:color w:val="000000"/>
          <w:szCs w:val="24"/>
          <w:lang w:val="es-ES"/>
        </w:rPr>
      </w:pPr>
      <w:r>
        <w:rPr>
          <w:bCs/>
          <w:color w:val="000000"/>
          <w:szCs w:val="24"/>
          <w:lang w:val="es-ES"/>
        </w:rPr>
        <w:t>ITR</w:t>
      </w:r>
      <w:r w:rsidRPr="001C5E6F">
        <w:rPr>
          <w:bCs/>
          <w:i/>
          <w:color w:val="000000"/>
          <w:szCs w:val="24"/>
          <w:lang w:val="es-ES"/>
        </w:rPr>
        <w:tab/>
      </w:r>
      <w:r w:rsidRPr="001C5E6F">
        <w:rPr>
          <w:bCs/>
          <w:color w:val="000000"/>
          <w:szCs w:val="24"/>
          <w:lang w:val="es-ES"/>
        </w:rPr>
        <w:t xml:space="preserve">Intervalo de transición entre recepción y transmisión </w:t>
      </w:r>
    </w:p>
    <w:p w:rsidR="000739C8" w:rsidRDefault="000739C8" w:rsidP="000739C8">
      <w:pPr>
        <w:tabs>
          <w:tab w:val="clear" w:pos="794"/>
          <w:tab w:val="clear" w:pos="1191"/>
          <w:tab w:val="clear" w:pos="1588"/>
          <w:tab w:val="clear" w:pos="1985"/>
          <w:tab w:val="left" w:pos="1587"/>
          <w:tab w:val="left" w:pos="1797"/>
          <w:tab w:val="left" w:pos="1984"/>
        </w:tabs>
        <w:ind w:left="1587" w:hanging="1587"/>
        <w:jc w:val="left"/>
        <w:rPr>
          <w:bCs/>
          <w:color w:val="000000"/>
          <w:szCs w:val="24"/>
          <w:lang w:val="es-ES"/>
        </w:rPr>
      </w:pPr>
      <w:r w:rsidRPr="0091513D">
        <w:rPr>
          <w:bCs/>
          <w:color w:val="000000"/>
          <w:szCs w:val="24"/>
          <w:lang w:val="en-US"/>
        </w:rPr>
        <w:t>RTG</w:t>
      </w:r>
      <w:r w:rsidRPr="0091513D">
        <w:rPr>
          <w:bCs/>
          <w:color w:val="000000"/>
          <w:szCs w:val="24"/>
          <w:lang w:val="en-US"/>
        </w:rPr>
        <w:tab/>
      </w:r>
      <w:r w:rsidRPr="001C5E6F">
        <w:rPr>
          <w:bCs/>
          <w:color w:val="000000"/>
          <w:szCs w:val="24"/>
          <w:lang w:val="es-ES"/>
        </w:rPr>
        <w:t>Intervalo de transición entre recepción y transmisión</w:t>
      </w:r>
      <w:r>
        <w:rPr>
          <w:bCs/>
          <w:color w:val="000000"/>
          <w:szCs w:val="24"/>
          <w:lang w:val="en-US"/>
        </w:rPr>
        <w:t xml:space="preserve"> (</w:t>
      </w:r>
      <w:r w:rsidRPr="000739C8">
        <w:rPr>
          <w:bCs/>
          <w:i/>
          <w:iCs/>
          <w:color w:val="000000"/>
          <w:szCs w:val="24"/>
          <w:lang w:val="en-US"/>
        </w:rPr>
        <w:t>receive/transmit transition gap</w:t>
      </w:r>
      <w:r>
        <w:rPr>
          <w:bCs/>
          <w:color w:val="000000"/>
          <w:szCs w:val="24"/>
          <w:lang w:val="en-U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rtPS</w:t>
      </w:r>
      <w:r w:rsidRPr="001C5E6F">
        <w:rPr>
          <w:bCs/>
          <w:i/>
          <w:color w:val="000000"/>
          <w:szCs w:val="24"/>
          <w:lang w:val="es-ES"/>
        </w:rPr>
        <w:tab/>
      </w:r>
      <w:r w:rsidRPr="001C5E6F">
        <w:rPr>
          <w:bCs/>
          <w:color w:val="000000"/>
          <w:szCs w:val="24"/>
          <w:lang w:val="es-ES"/>
        </w:rPr>
        <w:t xml:space="preserve">Servicio de interrogación secuencial en tiempo real </w:t>
      </w:r>
      <w:r w:rsidRPr="00060972">
        <w:rPr>
          <w:color w:val="000000"/>
          <w:szCs w:val="24"/>
          <w:lang w:val="es-ES"/>
        </w:rPr>
        <w:t>(</w:t>
      </w:r>
      <w:r w:rsidRPr="001C5E6F">
        <w:rPr>
          <w:bCs/>
          <w:i/>
          <w:color w:val="000000"/>
          <w:szCs w:val="24"/>
          <w:lang w:val="es-ES"/>
        </w:rPr>
        <w:t>real-time polling service</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RU</w:t>
      </w:r>
      <w:r w:rsidRPr="001C5E6F">
        <w:rPr>
          <w:bCs/>
          <w:i/>
          <w:color w:val="000000"/>
          <w:szCs w:val="24"/>
          <w:lang w:val="es-ES"/>
        </w:rPr>
        <w:tab/>
      </w:r>
      <w:r w:rsidRPr="001C5E6F">
        <w:rPr>
          <w:bCs/>
          <w:color w:val="000000"/>
          <w:szCs w:val="24"/>
          <w:lang w:val="es-ES"/>
        </w:rPr>
        <w:t xml:space="preserve">Unidad de recurso </w:t>
      </w:r>
      <w:r w:rsidRPr="00060972">
        <w:rPr>
          <w:color w:val="000000"/>
          <w:szCs w:val="24"/>
          <w:lang w:val="es-ES"/>
        </w:rPr>
        <w:t>(</w:t>
      </w:r>
      <w:r>
        <w:rPr>
          <w:bCs/>
          <w:i/>
          <w:color w:val="000000"/>
          <w:szCs w:val="24"/>
          <w:lang w:val="es-ES"/>
        </w:rPr>
        <w:t>resource</w:t>
      </w:r>
      <w:r w:rsidRPr="001C5E6F">
        <w:rPr>
          <w:bCs/>
          <w:i/>
          <w:color w:val="000000"/>
          <w:szCs w:val="24"/>
          <w:lang w:val="es-ES"/>
        </w:rPr>
        <w:t xml:space="preserve"> unit</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Rx</w:t>
      </w:r>
      <w:r w:rsidRPr="001C5E6F">
        <w:rPr>
          <w:bCs/>
          <w:i/>
          <w:color w:val="000000"/>
          <w:szCs w:val="24"/>
          <w:lang w:val="es-ES"/>
        </w:rPr>
        <w:tab/>
      </w:r>
      <w:r w:rsidRPr="001C5E6F">
        <w:rPr>
          <w:bCs/>
          <w:color w:val="000000"/>
          <w:szCs w:val="24"/>
          <w:lang w:val="es-ES"/>
        </w:rPr>
        <w:t>Recepción</w:t>
      </w:r>
      <w:r w:rsidRPr="001C5E6F">
        <w:rPr>
          <w:bCs/>
          <w:i/>
          <w:color w:val="000000"/>
          <w:szCs w:val="24"/>
          <w:lang w:val="es-ES"/>
        </w:rPr>
        <w:t xml:space="preserve"> </w:t>
      </w:r>
      <w:r w:rsidRPr="00060972">
        <w:rPr>
          <w:color w:val="000000"/>
          <w:szCs w:val="24"/>
          <w:lang w:val="es-ES"/>
        </w:rPr>
        <w:t>(</w:t>
      </w:r>
      <w:r w:rsidRPr="001C5E6F">
        <w:rPr>
          <w:bCs/>
          <w:i/>
          <w:color w:val="000000"/>
          <w:szCs w:val="24"/>
          <w:lang w:val="es-ES"/>
        </w:rPr>
        <w:t>receive</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RxDS</w:t>
      </w:r>
      <w:r w:rsidRPr="001C5E6F">
        <w:rPr>
          <w:bCs/>
          <w:i/>
          <w:color w:val="000000"/>
          <w:szCs w:val="24"/>
          <w:lang w:val="es-ES"/>
        </w:rPr>
        <w:tab/>
      </w:r>
      <w:r w:rsidRPr="001C5E6F">
        <w:rPr>
          <w:bCs/>
          <w:color w:val="000000"/>
          <w:szCs w:val="24"/>
          <w:lang w:val="es-ES"/>
        </w:rPr>
        <w:t xml:space="preserve">Intervalo de borrado del ensanchamiento del retardo del receptor </w:t>
      </w:r>
      <w:r w:rsidRPr="00060972">
        <w:rPr>
          <w:color w:val="000000"/>
          <w:szCs w:val="24"/>
          <w:lang w:val="es-ES"/>
        </w:rPr>
        <w:t>(</w:t>
      </w:r>
      <w:r w:rsidRPr="001C5E6F">
        <w:rPr>
          <w:bCs/>
          <w:i/>
          <w:color w:val="000000"/>
          <w:szCs w:val="24"/>
          <w:lang w:val="es-ES"/>
        </w:rPr>
        <w:t>receiver delay spread clearing interval</w:t>
      </w:r>
      <w:r w:rsidRPr="00060972">
        <w:rPr>
          <w:color w:val="000000"/>
          <w:szCs w:val="24"/>
          <w:lang w:val="es-ES"/>
        </w:rPr>
        <w:t>)</w:t>
      </w:r>
    </w:p>
    <w:p w:rsidR="00E74048" w:rsidRPr="00451608" w:rsidRDefault="00E74048" w:rsidP="00E74048">
      <w:pPr>
        <w:pStyle w:val="Headingb"/>
        <w:rPr>
          <w:lang w:val="es-ES"/>
        </w:rPr>
      </w:pPr>
      <w:r w:rsidRPr="00451608">
        <w:rPr>
          <w:lang w:val="es-ES"/>
        </w:rPr>
        <w:t>S</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bCs/>
          <w:color w:val="000000"/>
          <w:szCs w:val="24"/>
          <w:lang w:val="es-ES"/>
        </w:rPr>
      </w:pPr>
      <w:r>
        <w:rPr>
          <w:bCs/>
          <w:color w:val="000000"/>
          <w:szCs w:val="24"/>
          <w:lang w:val="es-ES"/>
        </w:rPr>
        <w:t>EBA-S</w:t>
      </w:r>
      <w:r w:rsidRPr="007A39B6">
        <w:rPr>
          <w:bCs/>
          <w:i/>
          <w:color w:val="000000"/>
          <w:szCs w:val="24"/>
          <w:lang w:val="es-ES"/>
        </w:rPr>
        <w:tab/>
      </w:r>
      <w:r>
        <w:rPr>
          <w:bCs/>
          <w:color w:val="000000"/>
          <w:szCs w:val="24"/>
          <w:lang w:val="es-ES"/>
        </w:rPr>
        <w:t>EBA</w:t>
      </w:r>
      <w:r w:rsidRPr="007A39B6">
        <w:rPr>
          <w:bCs/>
          <w:color w:val="000000"/>
          <w:szCs w:val="24"/>
          <w:lang w:val="es-ES"/>
        </w:rPr>
        <w:t xml:space="preserve"> de servicio </w:t>
      </w:r>
    </w:p>
    <w:p w:rsidR="00E74048" w:rsidRPr="007A39B6"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Pr>
          <w:bCs/>
          <w:color w:val="000000"/>
          <w:szCs w:val="24"/>
          <w:lang w:val="es-ES"/>
        </w:rPr>
        <w:t>S-ABS</w:t>
      </w:r>
      <w:r w:rsidRPr="007A39B6">
        <w:rPr>
          <w:bCs/>
          <w:i/>
          <w:color w:val="000000"/>
          <w:szCs w:val="24"/>
          <w:lang w:val="es-ES"/>
        </w:rPr>
        <w:tab/>
      </w:r>
      <w:r>
        <w:rPr>
          <w:bCs/>
          <w:color w:val="000000"/>
          <w:szCs w:val="24"/>
          <w:lang w:val="es-ES"/>
        </w:rPr>
        <w:t>ABS</w:t>
      </w:r>
      <w:r w:rsidRPr="007A39B6">
        <w:rPr>
          <w:bCs/>
          <w:color w:val="000000"/>
          <w:szCs w:val="24"/>
          <w:lang w:val="es-ES"/>
        </w:rPr>
        <w:t xml:space="preserve"> de servicio </w:t>
      </w:r>
      <w:r w:rsidRPr="00060972">
        <w:rPr>
          <w:color w:val="000000"/>
          <w:szCs w:val="24"/>
          <w:lang w:val="es-ES"/>
        </w:rPr>
        <w:t>(</w:t>
      </w:r>
      <w:r w:rsidRPr="00402AF9">
        <w:rPr>
          <w:bCs/>
          <w:i/>
          <w:color w:val="000000"/>
          <w:szCs w:val="24"/>
          <w:lang w:val="es-ES_tradnl"/>
        </w:rPr>
        <w:t>serving ABS</w:t>
      </w:r>
      <w:r w:rsidRPr="00060972">
        <w:rPr>
          <w:color w:val="000000"/>
          <w:szCs w:val="24"/>
          <w:lang w:val="es-ES"/>
        </w:rPr>
        <w:t>)</w:t>
      </w:r>
    </w:p>
    <w:p w:rsidR="00E74048" w:rsidRPr="00E340F9"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E340F9">
        <w:rPr>
          <w:bCs/>
          <w:color w:val="000000"/>
          <w:szCs w:val="24"/>
          <w:lang w:val="es-ES"/>
        </w:rPr>
        <w:t>S-RCH</w:t>
      </w:r>
      <w:r w:rsidRPr="00E340F9">
        <w:rPr>
          <w:bCs/>
          <w:i/>
          <w:color w:val="000000"/>
          <w:szCs w:val="24"/>
          <w:lang w:val="es-ES"/>
        </w:rPr>
        <w:tab/>
      </w:r>
      <w:r w:rsidRPr="00E340F9">
        <w:rPr>
          <w:bCs/>
          <w:color w:val="000000"/>
          <w:szCs w:val="24"/>
          <w:lang w:val="es-ES"/>
        </w:rPr>
        <w:t xml:space="preserve">Canal de determinación de distancia sincronizado </w:t>
      </w:r>
      <w:r w:rsidRPr="00060972">
        <w:rPr>
          <w:color w:val="000000"/>
          <w:szCs w:val="24"/>
          <w:lang w:val="es-ES"/>
        </w:rPr>
        <w:t>(</w:t>
      </w:r>
      <w:r w:rsidRPr="00E340F9">
        <w:rPr>
          <w:bCs/>
          <w:i/>
          <w:color w:val="000000"/>
          <w:szCs w:val="24"/>
          <w:lang w:val="es-ES"/>
        </w:rPr>
        <w:t>synchronized ranging channel</w:t>
      </w:r>
      <w:r w:rsidRPr="00060972">
        <w:rPr>
          <w:color w:val="000000"/>
          <w:szCs w:val="24"/>
          <w:lang w:val="es-ES"/>
        </w:rPr>
        <w:t>)</w:t>
      </w:r>
    </w:p>
    <w:p w:rsidR="00E74048" w:rsidRPr="00E340F9"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E340F9">
        <w:rPr>
          <w:bCs/>
          <w:color w:val="000000"/>
          <w:szCs w:val="24"/>
          <w:lang w:val="es-ES"/>
        </w:rPr>
        <w:t>S-SFH</w:t>
      </w:r>
      <w:r w:rsidRPr="00E340F9">
        <w:rPr>
          <w:bCs/>
          <w:i/>
          <w:color w:val="000000"/>
          <w:szCs w:val="24"/>
          <w:lang w:val="es-ES"/>
        </w:rPr>
        <w:tab/>
      </w:r>
      <w:r w:rsidRPr="00E340F9">
        <w:rPr>
          <w:bCs/>
          <w:color w:val="000000"/>
          <w:szCs w:val="24"/>
          <w:lang w:val="es-ES"/>
        </w:rPr>
        <w:t xml:space="preserve">Encabezamiento de la supertrama secundaria </w:t>
      </w:r>
      <w:r w:rsidRPr="00060972">
        <w:rPr>
          <w:color w:val="000000"/>
          <w:szCs w:val="24"/>
          <w:lang w:val="es-ES"/>
        </w:rPr>
        <w:t>(</w:t>
      </w:r>
      <w:r w:rsidRPr="00E340F9">
        <w:rPr>
          <w:bCs/>
          <w:i/>
          <w:color w:val="000000"/>
          <w:szCs w:val="24"/>
          <w:lang w:val="es-ES"/>
        </w:rPr>
        <w:t>secondary superframe header</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SA</w:t>
      </w:r>
      <w:r w:rsidRPr="001C5E6F">
        <w:rPr>
          <w:bCs/>
          <w:i/>
          <w:color w:val="000000"/>
          <w:szCs w:val="24"/>
          <w:lang w:val="es-ES"/>
        </w:rPr>
        <w:tab/>
      </w:r>
      <w:r w:rsidRPr="001C5E6F">
        <w:rPr>
          <w:bCs/>
          <w:color w:val="000000"/>
          <w:szCs w:val="24"/>
          <w:lang w:val="es-ES"/>
        </w:rPr>
        <w:t xml:space="preserve">Asociación de seguridad </w:t>
      </w:r>
      <w:r w:rsidRPr="00060972">
        <w:rPr>
          <w:color w:val="000000"/>
          <w:szCs w:val="24"/>
          <w:lang w:val="es-ES"/>
        </w:rPr>
        <w:t>(</w:t>
      </w:r>
      <w:r w:rsidRPr="001C5E6F">
        <w:rPr>
          <w:bCs/>
          <w:i/>
          <w:color w:val="000000"/>
          <w:szCs w:val="24"/>
          <w:lang w:val="es-ES"/>
        </w:rPr>
        <w:t>security association</w:t>
      </w:r>
      <w:r w:rsidRPr="00060972">
        <w:rPr>
          <w:color w:val="000000"/>
          <w:szCs w:val="24"/>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bCs/>
          <w:color w:val="000000"/>
          <w:szCs w:val="24"/>
          <w:lang w:val="es-ES"/>
        </w:rPr>
      </w:pPr>
      <w:r w:rsidRPr="001C5E6F">
        <w:rPr>
          <w:bCs/>
          <w:color w:val="000000"/>
          <w:szCs w:val="24"/>
          <w:lang w:val="es-ES"/>
        </w:rPr>
        <w:t>Preámbulo</w:t>
      </w:r>
      <w:r>
        <w:rPr>
          <w:bCs/>
          <w:color w:val="000000"/>
          <w:szCs w:val="24"/>
          <w:lang w:val="es-ES"/>
        </w:rPr>
        <w:t>-AS</w:t>
      </w:r>
      <w:r w:rsidRPr="001C5E6F">
        <w:rPr>
          <w:bCs/>
          <w:color w:val="000000"/>
          <w:szCs w:val="24"/>
          <w:lang w:val="es-ES"/>
        </w:rPr>
        <w:tab/>
        <w:t xml:space="preserve">Preámbulo avanzado secundario </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bCs/>
          <w:color w:val="000000"/>
          <w:szCs w:val="24"/>
          <w:lang w:val="es-ES"/>
        </w:rPr>
      </w:pPr>
      <w:r w:rsidRPr="00371FF9">
        <w:rPr>
          <w:bCs/>
          <w:color w:val="000000"/>
          <w:szCs w:val="24"/>
          <w:lang w:val="es-ES"/>
        </w:rPr>
        <w:t>SA-Preamble</w:t>
      </w:r>
      <w:r w:rsidRPr="00371FF9">
        <w:rPr>
          <w:bCs/>
          <w:color w:val="000000"/>
          <w:szCs w:val="24"/>
          <w:lang w:val="es-ES"/>
        </w:rPr>
        <w:tab/>
      </w:r>
      <w:r w:rsidRPr="001C5E6F">
        <w:rPr>
          <w:bCs/>
          <w:color w:val="000000"/>
          <w:szCs w:val="24"/>
          <w:lang w:val="es-ES"/>
        </w:rPr>
        <w:t xml:space="preserve">Preámbulo avanzado secundario </w:t>
      </w:r>
      <w:r w:rsidRPr="00060972">
        <w:rPr>
          <w:color w:val="000000"/>
          <w:szCs w:val="24"/>
          <w:lang w:val="es-ES"/>
        </w:rPr>
        <w:t>(</w:t>
      </w:r>
      <w:r w:rsidRPr="00402AF9">
        <w:rPr>
          <w:bCs/>
          <w:i/>
          <w:color w:val="000000"/>
          <w:szCs w:val="24"/>
          <w:lang w:val="es-ES_tradnl"/>
        </w:rPr>
        <w:t>secondary advanced preamble</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SAC</w:t>
      </w:r>
      <w:r w:rsidRPr="001C5E6F">
        <w:rPr>
          <w:bCs/>
          <w:i/>
          <w:color w:val="000000"/>
          <w:szCs w:val="24"/>
          <w:lang w:val="es-ES"/>
        </w:rPr>
        <w:tab/>
      </w:r>
      <w:r w:rsidRPr="001C5E6F">
        <w:rPr>
          <w:bCs/>
          <w:color w:val="000000"/>
          <w:szCs w:val="24"/>
          <w:lang w:val="es-ES"/>
        </w:rPr>
        <w:t xml:space="preserve">Cuenta de atribuciones de subbandas </w:t>
      </w:r>
      <w:r w:rsidRPr="00060972">
        <w:rPr>
          <w:color w:val="000000"/>
          <w:szCs w:val="24"/>
          <w:lang w:val="es-ES"/>
        </w:rPr>
        <w:t>(</w:t>
      </w:r>
      <w:r w:rsidRPr="001C5E6F">
        <w:rPr>
          <w:bCs/>
          <w:i/>
          <w:color w:val="000000"/>
          <w:szCs w:val="24"/>
          <w:lang w:val="es-ES"/>
        </w:rPr>
        <w:t>subband allocation count</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SAID</w:t>
      </w:r>
      <w:r w:rsidRPr="001C5E6F">
        <w:rPr>
          <w:bCs/>
          <w:i/>
          <w:color w:val="000000"/>
          <w:szCs w:val="24"/>
          <w:lang w:val="es-ES"/>
        </w:rPr>
        <w:tab/>
      </w:r>
      <w:r w:rsidRPr="001C5E6F">
        <w:rPr>
          <w:bCs/>
          <w:color w:val="000000"/>
          <w:szCs w:val="24"/>
          <w:lang w:val="es-ES"/>
        </w:rPr>
        <w:t xml:space="preserve">Identificador de asociación de seguridad </w:t>
      </w:r>
      <w:r w:rsidRPr="00060972">
        <w:rPr>
          <w:color w:val="000000"/>
          <w:szCs w:val="24"/>
          <w:lang w:val="es-ES"/>
        </w:rPr>
        <w:t>(</w:t>
      </w:r>
      <w:r w:rsidRPr="001C5E6F">
        <w:rPr>
          <w:bCs/>
          <w:i/>
          <w:color w:val="000000"/>
          <w:szCs w:val="24"/>
          <w:lang w:val="es-ES"/>
        </w:rPr>
        <w:t>security association identifier</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SAP</w:t>
      </w:r>
      <w:r w:rsidRPr="001C5E6F">
        <w:rPr>
          <w:bCs/>
          <w:i/>
          <w:color w:val="000000"/>
          <w:szCs w:val="24"/>
          <w:lang w:val="es-ES"/>
        </w:rPr>
        <w:tab/>
      </w:r>
      <w:r w:rsidRPr="001C5E6F">
        <w:rPr>
          <w:bCs/>
          <w:color w:val="000000"/>
          <w:szCs w:val="24"/>
          <w:lang w:val="es-ES"/>
        </w:rPr>
        <w:t xml:space="preserve">Punto de acceso del servicio </w:t>
      </w:r>
      <w:r w:rsidRPr="00060972">
        <w:rPr>
          <w:color w:val="000000"/>
          <w:szCs w:val="24"/>
          <w:lang w:val="es-ES"/>
        </w:rPr>
        <w:t>(</w:t>
      </w:r>
      <w:r w:rsidRPr="001C5E6F">
        <w:rPr>
          <w:bCs/>
          <w:i/>
          <w:color w:val="000000"/>
          <w:szCs w:val="24"/>
          <w:lang w:val="es-ES"/>
        </w:rPr>
        <w:t>service access point</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SAR</w:t>
      </w:r>
      <w:r w:rsidRPr="001C5E6F">
        <w:rPr>
          <w:bCs/>
          <w:i/>
          <w:color w:val="000000"/>
          <w:szCs w:val="24"/>
          <w:lang w:val="es-ES"/>
        </w:rPr>
        <w:tab/>
      </w:r>
      <w:r w:rsidRPr="001C5E6F">
        <w:rPr>
          <w:bCs/>
          <w:color w:val="000000"/>
          <w:szCs w:val="24"/>
          <w:lang w:val="es-ES"/>
        </w:rPr>
        <w:t xml:space="preserve">Radar de abertura sintética </w:t>
      </w:r>
      <w:r w:rsidRPr="00060972">
        <w:rPr>
          <w:color w:val="000000"/>
          <w:szCs w:val="24"/>
          <w:lang w:val="es-ES"/>
        </w:rPr>
        <w:t>(</w:t>
      </w:r>
      <w:r w:rsidRPr="001C5E6F">
        <w:rPr>
          <w:bCs/>
          <w:i/>
          <w:color w:val="000000"/>
          <w:szCs w:val="24"/>
          <w:lang w:val="es-ES"/>
        </w:rPr>
        <w:t>synthetic aperture radar</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SC</w:t>
      </w:r>
      <w:r w:rsidRPr="001C5E6F">
        <w:rPr>
          <w:bCs/>
          <w:i/>
          <w:color w:val="000000"/>
          <w:szCs w:val="24"/>
          <w:lang w:val="es-ES"/>
        </w:rPr>
        <w:tab/>
      </w:r>
      <w:r w:rsidRPr="001C5E6F">
        <w:rPr>
          <w:bCs/>
          <w:color w:val="000000"/>
          <w:szCs w:val="24"/>
          <w:lang w:val="es-ES"/>
        </w:rPr>
        <w:t xml:space="preserve">Portadora única </w:t>
      </w:r>
      <w:r w:rsidRPr="00060972">
        <w:rPr>
          <w:color w:val="000000"/>
          <w:szCs w:val="24"/>
          <w:lang w:val="es-ES"/>
        </w:rPr>
        <w:t>(</w:t>
      </w:r>
      <w:r w:rsidRPr="001C5E6F">
        <w:rPr>
          <w:bCs/>
          <w:i/>
          <w:color w:val="000000"/>
          <w:szCs w:val="24"/>
          <w:lang w:val="es-ES"/>
        </w:rPr>
        <w:t>single carrier</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Sc</w:t>
      </w:r>
      <w:r w:rsidRPr="001C5E6F">
        <w:rPr>
          <w:bCs/>
          <w:i/>
          <w:color w:val="000000"/>
          <w:szCs w:val="24"/>
          <w:lang w:val="es-ES"/>
        </w:rPr>
        <w:tab/>
      </w:r>
      <w:r w:rsidRPr="001C5E6F">
        <w:rPr>
          <w:bCs/>
          <w:color w:val="000000"/>
          <w:szCs w:val="24"/>
          <w:lang w:val="es-ES"/>
        </w:rPr>
        <w:t xml:space="preserve">Subportadora </w:t>
      </w:r>
      <w:r w:rsidRPr="00060972">
        <w:rPr>
          <w:color w:val="000000"/>
          <w:szCs w:val="24"/>
          <w:lang w:val="es-ES"/>
        </w:rPr>
        <w:t>(</w:t>
      </w:r>
      <w:r w:rsidRPr="001C5E6F">
        <w:rPr>
          <w:bCs/>
          <w:i/>
          <w:color w:val="000000"/>
          <w:szCs w:val="24"/>
          <w:lang w:val="es-ES"/>
        </w:rPr>
        <w:t>subcarrier</w:t>
      </w:r>
      <w:r w:rsidRPr="00060972">
        <w:rPr>
          <w:color w:val="000000"/>
          <w:szCs w:val="24"/>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bCs/>
          <w:color w:val="000000"/>
          <w:szCs w:val="24"/>
          <w:lang w:val="es-ES"/>
        </w:rPr>
      </w:pPr>
      <w:r>
        <w:rPr>
          <w:bCs/>
          <w:color w:val="000000"/>
          <w:szCs w:val="24"/>
          <w:lang w:val="es-ES"/>
        </w:rPr>
        <w:t>AMDS</w:t>
      </w:r>
      <w:r w:rsidRPr="001C5E6F">
        <w:rPr>
          <w:bCs/>
          <w:i/>
          <w:color w:val="000000"/>
          <w:szCs w:val="24"/>
          <w:lang w:val="es-ES"/>
        </w:rPr>
        <w:tab/>
      </w:r>
      <w:r w:rsidRPr="001C5E6F">
        <w:rPr>
          <w:bCs/>
          <w:color w:val="000000"/>
          <w:szCs w:val="24"/>
          <w:lang w:val="es-ES"/>
        </w:rPr>
        <w:t xml:space="preserve">Acceso múltiple por división espacial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Pr>
          <w:bCs/>
          <w:color w:val="000000"/>
          <w:szCs w:val="24"/>
          <w:lang w:val="es-ES"/>
        </w:rPr>
        <w:t>SDMA</w:t>
      </w:r>
      <w:r>
        <w:rPr>
          <w:bCs/>
          <w:color w:val="000000"/>
          <w:szCs w:val="24"/>
          <w:lang w:val="es-ES"/>
        </w:rPr>
        <w:tab/>
      </w:r>
      <w:r w:rsidRPr="001C5E6F">
        <w:rPr>
          <w:bCs/>
          <w:color w:val="000000"/>
          <w:szCs w:val="24"/>
          <w:lang w:val="es-ES"/>
        </w:rPr>
        <w:t>Acceso múltiple por división espacial</w:t>
      </w:r>
      <w:r>
        <w:rPr>
          <w:bCs/>
          <w:color w:val="000000"/>
          <w:szCs w:val="24"/>
          <w:lang w:val="es-ES"/>
        </w:rPr>
        <w:t xml:space="preserve"> </w:t>
      </w:r>
      <w:r w:rsidRPr="00060972">
        <w:rPr>
          <w:color w:val="000000"/>
          <w:szCs w:val="24"/>
          <w:lang w:val="es-ES"/>
        </w:rPr>
        <w:t>(</w:t>
      </w:r>
      <w:r w:rsidRPr="00371FF9">
        <w:rPr>
          <w:bCs/>
          <w:i/>
          <w:color w:val="000000"/>
          <w:szCs w:val="24"/>
          <w:lang w:val="es-ES"/>
        </w:rPr>
        <w:t>spatial division multiple access</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SDU</w:t>
      </w:r>
      <w:r w:rsidRPr="001C5E6F">
        <w:rPr>
          <w:bCs/>
          <w:i/>
          <w:color w:val="000000"/>
          <w:szCs w:val="24"/>
          <w:lang w:val="es-ES"/>
        </w:rPr>
        <w:tab/>
      </w:r>
      <w:r w:rsidRPr="001C5E6F">
        <w:rPr>
          <w:bCs/>
          <w:color w:val="000000"/>
          <w:szCs w:val="24"/>
          <w:lang w:val="es-ES"/>
        </w:rPr>
        <w:t xml:space="preserve">Unidad de datos de servicio </w:t>
      </w:r>
      <w:r w:rsidRPr="00060972">
        <w:rPr>
          <w:color w:val="000000"/>
          <w:szCs w:val="24"/>
          <w:lang w:val="es-ES"/>
        </w:rPr>
        <w:t>(</w:t>
      </w:r>
      <w:r w:rsidRPr="001C5E6F">
        <w:rPr>
          <w:bCs/>
          <w:i/>
          <w:color w:val="000000"/>
          <w:szCs w:val="24"/>
          <w:lang w:val="es-ES"/>
        </w:rPr>
        <w:t>service data unit</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SF</w:t>
      </w:r>
      <w:r w:rsidRPr="001C5E6F">
        <w:rPr>
          <w:bCs/>
          <w:i/>
          <w:color w:val="000000"/>
          <w:szCs w:val="24"/>
          <w:lang w:val="es-ES"/>
        </w:rPr>
        <w:tab/>
      </w:r>
      <w:r w:rsidRPr="001C5E6F">
        <w:rPr>
          <w:bCs/>
          <w:color w:val="000000"/>
          <w:szCs w:val="24"/>
          <w:lang w:val="es-ES"/>
        </w:rPr>
        <w:t xml:space="preserve">Flujo de servicio </w:t>
      </w:r>
      <w:r w:rsidRPr="00060972">
        <w:rPr>
          <w:color w:val="000000"/>
          <w:szCs w:val="24"/>
          <w:lang w:val="es-ES"/>
        </w:rPr>
        <w:t>(</w:t>
      </w:r>
      <w:r w:rsidRPr="001C5E6F">
        <w:rPr>
          <w:bCs/>
          <w:i/>
          <w:color w:val="000000"/>
          <w:szCs w:val="24"/>
          <w:lang w:val="es-ES"/>
        </w:rPr>
        <w:t>service flow</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SFBC</w:t>
      </w:r>
      <w:r w:rsidRPr="001C5E6F">
        <w:rPr>
          <w:bCs/>
          <w:i/>
          <w:color w:val="000000"/>
          <w:szCs w:val="24"/>
          <w:lang w:val="es-ES"/>
        </w:rPr>
        <w:tab/>
      </w:r>
      <w:r w:rsidRPr="001C5E6F">
        <w:rPr>
          <w:bCs/>
          <w:color w:val="000000"/>
          <w:szCs w:val="24"/>
          <w:lang w:val="es-ES"/>
        </w:rPr>
        <w:t xml:space="preserve">Código de bloque espacio-frecuencia </w:t>
      </w:r>
      <w:r w:rsidRPr="00060972">
        <w:rPr>
          <w:color w:val="000000"/>
          <w:szCs w:val="24"/>
          <w:lang w:val="es-ES"/>
        </w:rPr>
        <w:t>(</w:t>
      </w:r>
      <w:r w:rsidRPr="001C5E6F">
        <w:rPr>
          <w:bCs/>
          <w:i/>
          <w:color w:val="000000"/>
          <w:szCs w:val="24"/>
          <w:lang w:val="es-ES"/>
        </w:rPr>
        <w:t>space-frequency block code</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SFBCH</w:t>
      </w:r>
      <w:r w:rsidRPr="001C5E6F">
        <w:rPr>
          <w:bCs/>
          <w:i/>
          <w:color w:val="000000"/>
          <w:szCs w:val="24"/>
          <w:lang w:val="es-ES"/>
        </w:rPr>
        <w:tab/>
      </w:r>
      <w:r w:rsidRPr="001C5E6F">
        <w:rPr>
          <w:bCs/>
          <w:color w:val="000000"/>
          <w:szCs w:val="24"/>
          <w:lang w:val="es-ES"/>
        </w:rPr>
        <w:t xml:space="preserve">Canal de realimentación rápida secundaria del UL </w:t>
      </w:r>
      <w:r w:rsidRPr="00060972">
        <w:rPr>
          <w:color w:val="000000"/>
          <w:szCs w:val="24"/>
          <w:lang w:val="es-ES"/>
        </w:rPr>
        <w:t>(</w:t>
      </w:r>
      <w:r w:rsidRPr="001C5E6F">
        <w:rPr>
          <w:bCs/>
          <w:i/>
          <w:color w:val="000000"/>
          <w:szCs w:val="24"/>
          <w:lang w:val="es-ES"/>
        </w:rPr>
        <w:t>UL secondary fast feedback channel</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lastRenderedPageBreak/>
        <w:t>SFH</w:t>
      </w:r>
      <w:r w:rsidRPr="001C5E6F">
        <w:rPr>
          <w:bCs/>
          <w:i/>
          <w:color w:val="000000"/>
          <w:szCs w:val="24"/>
          <w:lang w:val="es-ES"/>
        </w:rPr>
        <w:tab/>
      </w:r>
      <w:r w:rsidRPr="001C5E6F">
        <w:rPr>
          <w:bCs/>
          <w:color w:val="000000"/>
          <w:szCs w:val="24"/>
          <w:lang w:val="es-ES"/>
        </w:rPr>
        <w:t xml:space="preserve">Encabezamiento de la supertrama </w:t>
      </w:r>
      <w:r w:rsidRPr="00060972">
        <w:rPr>
          <w:color w:val="000000"/>
          <w:szCs w:val="24"/>
          <w:lang w:val="es-ES"/>
        </w:rPr>
        <w:t>(</w:t>
      </w:r>
      <w:r w:rsidRPr="001C5E6F">
        <w:rPr>
          <w:bCs/>
          <w:i/>
          <w:color w:val="000000"/>
          <w:szCs w:val="24"/>
          <w:lang w:val="es-ES"/>
        </w:rPr>
        <w:t>superframe header</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SFID</w:t>
      </w:r>
      <w:r w:rsidRPr="001C5E6F">
        <w:rPr>
          <w:bCs/>
          <w:i/>
          <w:color w:val="000000"/>
          <w:szCs w:val="24"/>
          <w:lang w:val="es-ES"/>
        </w:rPr>
        <w:tab/>
      </w:r>
      <w:r w:rsidRPr="001C5E6F">
        <w:rPr>
          <w:bCs/>
          <w:color w:val="000000"/>
          <w:szCs w:val="24"/>
          <w:lang w:val="es-ES"/>
        </w:rPr>
        <w:t xml:space="preserve">Identificador del flujo de servicio </w:t>
      </w:r>
      <w:r w:rsidRPr="00060972">
        <w:rPr>
          <w:color w:val="000000"/>
          <w:szCs w:val="24"/>
          <w:lang w:val="es-ES"/>
        </w:rPr>
        <w:t>(</w:t>
      </w:r>
      <w:r w:rsidRPr="001C5E6F">
        <w:rPr>
          <w:bCs/>
          <w:i/>
          <w:color w:val="000000"/>
          <w:szCs w:val="24"/>
          <w:lang w:val="es-ES"/>
        </w:rPr>
        <w:t>service flow identifier</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SFM</w:t>
      </w:r>
      <w:r w:rsidRPr="001C5E6F">
        <w:rPr>
          <w:bCs/>
          <w:i/>
          <w:color w:val="000000"/>
          <w:szCs w:val="24"/>
          <w:lang w:val="es-ES"/>
        </w:rPr>
        <w:tab/>
      </w:r>
      <w:r w:rsidRPr="001C5E6F">
        <w:rPr>
          <w:bCs/>
          <w:color w:val="000000"/>
          <w:szCs w:val="24"/>
          <w:lang w:val="es-ES"/>
        </w:rPr>
        <w:t xml:space="preserve">Gestión del flujo de servicio </w:t>
      </w:r>
      <w:r w:rsidRPr="00060972">
        <w:rPr>
          <w:color w:val="000000"/>
          <w:szCs w:val="24"/>
          <w:lang w:val="es-ES"/>
        </w:rPr>
        <w:t>(</w:t>
      </w:r>
      <w:r w:rsidRPr="001C5E6F">
        <w:rPr>
          <w:bCs/>
          <w:i/>
          <w:color w:val="000000"/>
          <w:szCs w:val="24"/>
          <w:lang w:val="es-ES"/>
        </w:rPr>
        <w:t>service flow management</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SHA</w:t>
      </w:r>
      <w:r w:rsidRPr="001C5E6F">
        <w:rPr>
          <w:bCs/>
          <w:i/>
          <w:color w:val="000000"/>
          <w:szCs w:val="24"/>
          <w:lang w:val="es-ES"/>
        </w:rPr>
        <w:tab/>
      </w:r>
      <w:r w:rsidRPr="001C5E6F">
        <w:rPr>
          <w:bCs/>
          <w:color w:val="000000"/>
          <w:szCs w:val="24"/>
          <w:lang w:val="es-ES"/>
        </w:rPr>
        <w:t xml:space="preserve">Algoritmo de troceado seguro </w:t>
      </w:r>
      <w:r w:rsidRPr="00060972">
        <w:rPr>
          <w:color w:val="000000"/>
          <w:szCs w:val="24"/>
          <w:lang w:val="es-ES"/>
        </w:rPr>
        <w:t>(</w:t>
      </w:r>
      <w:r w:rsidRPr="001C5E6F">
        <w:rPr>
          <w:bCs/>
          <w:i/>
          <w:color w:val="000000"/>
          <w:szCs w:val="24"/>
          <w:lang w:val="es-ES"/>
        </w:rPr>
        <w:t>secure hash algorithm</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SI</w:t>
      </w:r>
      <w:r w:rsidRPr="001C5E6F">
        <w:rPr>
          <w:bCs/>
          <w:i/>
          <w:color w:val="000000"/>
          <w:szCs w:val="24"/>
          <w:lang w:val="es-ES"/>
        </w:rPr>
        <w:tab/>
      </w:r>
      <w:r w:rsidRPr="001C5E6F">
        <w:rPr>
          <w:bCs/>
          <w:color w:val="000000"/>
          <w:szCs w:val="24"/>
          <w:lang w:val="es-ES"/>
        </w:rPr>
        <w:t xml:space="preserve">Indicador de deslizamiento </w:t>
      </w:r>
      <w:r w:rsidRPr="00060972">
        <w:rPr>
          <w:color w:val="000000"/>
          <w:szCs w:val="24"/>
          <w:lang w:val="es-ES"/>
        </w:rPr>
        <w:t>(</w:t>
      </w:r>
      <w:r w:rsidRPr="001C5E6F">
        <w:rPr>
          <w:bCs/>
          <w:i/>
          <w:color w:val="000000"/>
          <w:szCs w:val="24"/>
          <w:lang w:val="es-ES"/>
        </w:rPr>
        <w:t>slip indicator</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SIQ</w:t>
      </w:r>
      <w:r w:rsidRPr="001C5E6F">
        <w:rPr>
          <w:bCs/>
          <w:i/>
          <w:color w:val="000000"/>
          <w:szCs w:val="24"/>
          <w:lang w:val="es-ES"/>
        </w:rPr>
        <w:tab/>
      </w:r>
      <w:r w:rsidRPr="001C5E6F">
        <w:rPr>
          <w:bCs/>
          <w:color w:val="000000"/>
          <w:szCs w:val="24"/>
          <w:lang w:val="es-ES"/>
        </w:rPr>
        <w:t xml:space="preserve">Consulta de información del servicio </w:t>
      </w:r>
      <w:r w:rsidRPr="00060972">
        <w:rPr>
          <w:color w:val="000000"/>
          <w:szCs w:val="24"/>
          <w:lang w:val="es-ES"/>
        </w:rPr>
        <w:t>(</w:t>
      </w:r>
      <w:r w:rsidRPr="001C5E6F">
        <w:rPr>
          <w:bCs/>
          <w:i/>
          <w:color w:val="000000"/>
          <w:szCs w:val="24"/>
          <w:lang w:val="es-ES"/>
        </w:rPr>
        <w:t>service information query</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SLRU</w:t>
      </w:r>
      <w:r w:rsidRPr="001C5E6F">
        <w:rPr>
          <w:bCs/>
          <w:i/>
          <w:color w:val="000000"/>
          <w:szCs w:val="24"/>
          <w:lang w:val="es-ES"/>
        </w:rPr>
        <w:tab/>
      </w:r>
      <w:r w:rsidRPr="001C5E6F">
        <w:rPr>
          <w:bCs/>
          <w:color w:val="000000"/>
          <w:szCs w:val="24"/>
          <w:lang w:val="es-ES"/>
        </w:rPr>
        <w:t xml:space="preserve">LRU de la subbanda </w:t>
      </w:r>
      <w:r w:rsidRPr="00060972">
        <w:rPr>
          <w:color w:val="000000"/>
          <w:szCs w:val="24"/>
          <w:lang w:val="es-ES"/>
        </w:rPr>
        <w:t>(</w:t>
      </w:r>
      <w:r w:rsidRPr="001C5E6F">
        <w:rPr>
          <w:bCs/>
          <w:i/>
          <w:color w:val="000000"/>
          <w:szCs w:val="24"/>
          <w:lang w:val="es-ES"/>
        </w:rPr>
        <w:t>subband LRU</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SM</w:t>
      </w:r>
      <w:r w:rsidRPr="001C5E6F">
        <w:rPr>
          <w:bCs/>
          <w:i/>
          <w:color w:val="000000"/>
          <w:szCs w:val="24"/>
          <w:lang w:val="es-ES"/>
        </w:rPr>
        <w:tab/>
      </w:r>
      <w:r w:rsidRPr="001C5E6F">
        <w:rPr>
          <w:bCs/>
          <w:color w:val="000000"/>
          <w:szCs w:val="24"/>
          <w:lang w:val="es-ES"/>
        </w:rPr>
        <w:t xml:space="preserve">Multiplexación espacial </w:t>
      </w:r>
      <w:r w:rsidRPr="00060972">
        <w:rPr>
          <w:color w:val="000000"/>
          <w:szCs w:val="24"/>
          <w:lang w:val="es-ES"/>
        </w:rPr>
        <w:t>(</w:t>
      </w:r>
      <w:r w:rsidRPr="001C5E6F">
        <w:rPr>
          <w:bCs/>
          <w:i/>
          <w:color w:val="000000"/>
          <w:szCs w:val="24"/>
          <w:lang w:val="es-ES"/>
        </w:rPr>
        <w:t>spatial multiplexing</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SN</w:t>
      </w:r>
      <w:r w:rsidRPr="001C5E6F">
        <w:rPr>
          <w:bCs/>
          <w:i/>
          <w:color w:val="000000"/>
          <w:szCs w:val="24"/>
          <w:lang w:val="es-ES"/>
        </w:rPr>
        <w:tab/>
      </w:r>
      <w:r w:rsidRPr="001C5E6F">
        <w:rPr>
          <w:bCs/>
          <w:color w:val="000000"/>
          <w:szCs w:val="24"/>
          <w:lang w:val="es-ES"/>
        </w:rPr>
        <w:t xml:space="preserve">Número de secuencia </w:t>
      </w:r>
      <w:r w:rsidRPr="00060972">
        <w:rPr>
          <w:color w:val="000000"/>
          <w:szCs w:val="24"/>
          <w:lang w:val="es-ES"/>
        </w:rPr>
        <w:t>(</w:t>
      </w:r>
      <w:r w:rsidRPr="001C5E6F">
        <w:rPr>
          <w:bCs/>
          <w:i/>
          <w:color w:val="000000"/>
          <w:szCs w:val="24"/>
          <w:lang w:val="es-ES"/>
        </w:rPr>
        <w:t>sequence number</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SNMP</w:t>
      </w:r>
      <w:r w:rsidRPr="001C5E6F">
        <w:rPr>
          <w:bCs/>
          <w:i/>
          <w:color w:val="000000"/>
          <w:szCs w:val="24"/>
          <w:lang w:val="es-ES"/>
        </w:rPr>
        <w:tab/>
      </w:r>
      <w:r w:rsidRPr="001C5E6F">
        <w:rPr>
          <w:bCs/>
          <w:color w:val="000000"/>
          <w:szCs w:val="24"/>
          <w:lang w:val="es-ES"/>
        </w:rPr>
        <w:t xml:space="preserve">Protocolo de gestión de red simple </w:t>
      </w:r>
      <w:r w:rsidRPr="00060972">
        <w:rPr>
          <w:color w:val="000000"/>
          <w:szCs w:val="24"/>
          <w:lang w:val="es-ES"/>
        </w:rPr>
        <w:t>(</w:t>
      </w:r>
      <w:r w:rsidRPr="001C5E6F">
        <w:rPr>
          <w:bCs/>
          <w:i/>
          <w:color w:val="000000"/>
          <w:szCs w:val="24"/>
          <w:lang w:val="es-ES"/>
        </w:rPr>
        <w:t>simple network management protocol</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SNR</w:t>
      </w:r>
      <w:r w:rsidRPr="001C5E6F">
        <w:rPr>
          <w:bCs/>
          <w:i/>
          <w:color w:val="000000"/>
          <w:szCs w:val="24"/>
          <w:lang w:val="es-ES"/>
        </w:rPr>
        <w:tab/>
      </w:r>
      <w:r w:rsidRPr="001C5E6F">
        <w:rPr>
          <w:bCs/>
          <w:color w:val="000000"/>
          <w:szCs w:val="24"/>
          <w:lang w:val="es-ES"/>
        </w:rPr>
        <w:t xml:space="preserve">Relación señal/ruido </w:t>
      </w:r>
      <w:r w:rsidRPr="00060972">
        <w:rPr>
          <w:color w:val="000000"/>
          <w:szCs w:val="24"/>
          <w:lang w:val="es-ES"/>
        </w:rPr>
        <w:t>(</w:t>
      </w:r>
      <w:r w:rsidRPr="001C5E6F">
        <w:rPr>
          <w:bCs/>
          <w:i/>
          <w:color w:val="000000"/>
          <w:szCs w:val="24"/>
          <w:lang w:val="es-ES"/>
        </w:rPr>
        <w:t>signal-to-noise ratio</w:t>
      </w:r>
      <w:r w:rsidRPr="00060972">
        <w:rPr>
          <w:color w:val="000000"/>
          <w:szCs w:val="24"/>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n-US"/>
        </w:rPr>
      </w:pPr>
      <w:r w:rsidRPr="00597FF6">
        <w:rPr>
          <w:bCs/>
          <w:color w:val="000000"/>
          <w:szCs w:val="24"/>
          <w:lang w:val="en-US"/>
        </w:rPr>
        <w:t>SOHO</w:t>
      </w:r>
      <w:r w:rsidRPr="00597FF6">
        <w:rPr>
          <w:bCs/>
          <w:i/>
          <w:color w:val="000000"/>
          <w:szCs w:val="24"/>
          <w:lang w:val="en-US"/>
        </w:rPr>
        <w:tab/>
      </w:r>
      <w:r w:rsidRPr="00597FF6">
        <w:rPr>
          <w:bCs/>
          <w:color w:val="000000"/>
          <w:szCs w:val="24"/>
          <w:lang w:val="en-US"/>
        </w:rPr>
        <w:t xml:space="preserve">Oficina doméstica </w:t>
      </w:r>
      <w:r w:rsidRPr="00060972">
        <w:rPr>
          <w:color w:val="000000"/>
          <w:szCs w:val="24"/>
          <w:lang w:val="en-US"/>
        </w:rPr>
        <w:t>(</w:t>
      </w:r>
      <w:r w:rsidRPr="00597FF6">
        <w:rPr>
          <w:bCs/>
          <w:i/>
          <w:color w:val="000000"/>
          <w:szCs w:val="24"/>
          <w:lang w:val="en-US"/>
        </w:rPr>
        <w:t>small office home office</w:t>
      </w:r>
      <w:r w:rsidRPr="00060972">
        <w:rPr>
          <w:color w:val="000000"/>
          <w:szCs w:val="24"/>
          <w:lang w:val="en-U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n-US"/>
        </w:rPr>
      </w:pPr>
      <w:r w:rsidRPr="00597FF6">
        <w:rPr>
          <w:bCs/>
          <w:color w:val="000000"/>
          <w:szCs w:val="24"/>
          <w:lang w:val="en-US"/>
        </w:rPr>
        <w:t>SON</w:t>
      </w:r>
      <w:r w:rsidRPr="00597FF6">
        <w:rPr>
          <w:bCs/>
          <w:i/>
          <w:color w:val="000000"/>
          <w:szCs w:val="24"/>
          <w:lang w:val="en-US"/>
        </w:rPr>
        <w:tab/>
      </w:r>
      <w:r w:rsidRPr="00597FF6">
        <w:rPr>
          <w:bCs/>
          <w:color w:val="000000"/>
          <w:szCs w:val="24"/>
          <w:lang w:val="en-US"/>
        </w:rPr>
        <w:t xml:space="preserve">Redes autoorganizadas </w:t>
      </w:r>
      <w:r w:rsidRPr="00060972">
        <w:rPr>
          <w:color w:val="000000"/>
          <w:szCs w:val="24"/>
          <w:lang w:val="en-US"/>
        </w:rPr>
        <w:t>(</w:t>
      </w:r>
      <w:r w:rsidRPr="00597FF6">
        <w:rPr>
          <w:bCs/>
          <w:i/>
          <w:color w:val="000000"/>
          <w:szCs w:val="24"/>
          <w:lang w:val="en-US"/>
        </w:rPr>
        <w:t>self organizing networks</w:t>
      </w:r>
      <w:r w:rsidRPr="00060972">
        <w:rPr>
          <w:color w:val="000000"/>
          <w:szCs w:val="24"/>
          <w:lang w:val="en-U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n-US"/>
        </w:rPr>
      </w:pPr>
      <w:r w:rsidRPr="00597FF6">
        <w:rPr>
          <w:bCs/>
          <w:color w:val="000000"/>
          <w:szCs w:val="24"/>
          <w:lang w:val="en-US"/>
        </w:rPr>
        <w:t>SP</w:t>
      </w:r>
      <w:r w:rsidRPr="00597FF6">
        <w:rPr>
          <w:bCs/>
          <w:i/>
          <w:color w:val="000000"/>
          <w:szCs w:val="24"/>
          <w:lang w:val="en-US"/>
        </w:rPr>
        <w:tab/>
      </w:r>
      <w:r w:rsidRPr="00597FF6">
        <w:rPr>
          <w:bCs/>
          <w:color w:val="000000"/>
          <w:szCs w:val="24"/>
          <w:lang w:val="en-US"/>
        </w:rPr>
        <w:t xml:space="preserve">Subpaquete S-SFH </w:t>
      </w:r>
      <w:r w:rsidRPr="00060972">
        <w:rPr>
          <w:color w:val="000000"/>
          <w:szCs w:val="24"/>
          <w:lang w:val="en-US"/>
        </w:rPr>
        <w:t>(</w:t>
      </w:r>
      <w:r w:rsidRPr="00597FF6">
        <w:rPr>
          <w:bCs/>
          <w:i/>
          <w:color w:val="000000"/>
          <w:szCs w:val="24"/>
          <w:lang w:val="en-US"/>
        </w:rPr>
        <w:t>S-SFH subpacket</w:t>
      </w:r>
      <w:r w:rsidRPr="00060972">
        <w:rPr>
          <w:color w:val="000000"/>
          <w:szCs w:val="24"/>
          <w:lang w:val="en-U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n-US"/>
        </w:rPr>
      </w:pPr>
      <w:r w:rsidRPr="00597FF6">
        <w:rPr>
          <w:bCs/>
          <w:color w:val="000000"/>
          <w:szCs w:val="24"/>
          <w:lang w:val="en-US"/>
        </w:rPr>
        <w:t>SPID</w:t>
      </w:r>
      <w:r w:rsidRPr="00597FF6">
        <w:rPr>
          <w:bCs/>
          <w:i/>
          <w:color w:val="000000"/>
          <w:szCs w:val="24"/>
          <w:lang w:val="en-US"/>
        </w:rPr>
        <w:tab/>
      </w:r>
      <w:r w:rsidRPr="00597FF6">
        <w:rPr>
          <w:bCs/>
          <w:color w:val="000000"/>
          <w:szCs w:val="24"/>
          <w:lang w:val="en-US"/>
        </w:rPr>
        <w:t xml:space="preserve">ID de subpaquete </w:t>
      </w:r>
      <w:r w:rsidRPr="00060972">
        <w:rPr>
          <w:color w:val="000000"/>
          <w:szCs w:val="24"/>
          <w:lang w:val="en-US"/>
        </w:rPr>
        <w:t>(</w:t>
      </w:r>
      <w:r w:rsidRPr="00597FF6">
        <w:rPr>
          <w:bCs/>
          <w:i/>
          <w:color w:val="000000"/>
          <w:szCs w:val="24"/>
          <w:lang w:val="en-US"/>
        </w:rPr>
        <w:t>subpacket ID</w:t>
      </w:r>
      <w:r w:rsidRPr="00060972">
        <w:rPr>
          <w:color w:val="000000"/>
          <w:szCs w:val="24"/>
          <w:lang w:val="en-U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n-US"/>
        </w:rPr>
      </w:pPr>
      <w:r w:rsidRPr="00597FF6">
        <w:rPr>
          <w:bCs/>
          <w:color w:val="000000"/>
          <w:szCs w:val="24"/>
          <w:lang w:val="en-US"/>
        </w:rPr>
        <w:t>SPMH</w:t>
      </w:r>
      <w:r w:rsidRPr="00597FF6">
        <w:rPr>
          <w:bCs/>
          <w:i/>
          <w:color w:val="000000"/>
          <w:szCs w:val="24"/>
          <w:lang w:val="en-US"/>
        </w:rPr>
        <w:tab/>
      </w:r>
      <w:r w:rsidRPr="00597FF6">
        <w:rPr>
          <w:bCs/>
          <w:color w:val="000000"/>
          <w:szCs w:val="24"/>
          <w:lang w:val="en-US"/>
        </w:rPr>
        <w:t xml:space="preserve">Encabezamiento MAC de paquete corto </w:t>
      </w:r>
      <w:r w:rsidRPr="00060972">
        <w:rPr>
          <w:color w:val="000000"/>
          <w:szCs w:val="24"/>
          <w:lang w:val="en-US"/>
        </w:rPr>
        <w:t>(</w:t>
      </w:r>
      <w:r w:rsidRPr="00597FF6">
        <w:rPr>
          <w:bCs/>
          <w:i/>
          <w:color w:val="000000"/>
          <w:szCs w:val="24"/>
          <w:lang w:val="en-US"/>
        </w:rPr>
        <w:t>short-packet MAC header</w:t>
      </w:r>
      <w:r w:rsidRPr="00060972">
        <w:rPr>
          <w:color w:val="000000"/>
          <w:szCs w:val="24"/>
          <w:lang w:val="en-US"/>
        </w:rPr>
        <w:t>)</w:t>
      </w:r>
    </w:p>
    <w:p w:rsidR="00E74048" w:rsidRPr="00E340F9"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n-US"/>
        </w:rPr>
      </w:pPr>
      <w:r w:rsidRPr="00E340F9">
        <w:rPr>
          <w:bCs/>
          <w:color w:val="000000"/>
          <w:szCs w:val="24"/>
          <w:lang w:val="en-US"/>
        </w:rPr>
        <w:t>SS</w:t>
      </w:r>
      <w:r w:rsidRPr="00E340F9">
        <w:rPr>
          <w:bCs/>
          <w:i/>
          <w:color w:val="000000"/>
          <w:szCs w:val="24"/>
          <w:lang w:val="en-US"/>
        </w:rPr>
        <w:tab/>
      </w:r>
      <w:r w:rsidRPr="00E340F9">
        <w:rPr>
          <w:bCs/>
          <w:color w:val="000000"/>
          <w:szCs w:val="24"/>
          <w:lang w:val="en-US"/>
        </w:rPr>
        <w:t xml:space="preserve">Estación de abonado </w:t>
      </w:r>
      <w:r w:rsidRPr="00060972">
        <w:rPr>
          <w:color w:val="000000"/>
          <w:szCs w:val="24"/>
          <w:lang w:val="en-US"/>
        </w:rPr>
        <w:t>(</w:t>
      </w:r>
      <w:r w:rsidRPr="00E340F9">
        <w:rPr>
          <w:bCs/>
          <w:i/>
          <w:color w:val="000000"/>
          <w:szCs w:val="24"/>
          <w:lang w:val="en-US"/>
        </w:rPr>
        <w:t>subscriber station</w:t>
      </w:r>
      <w:r w:rsidRPr="00060972">
        <w:rPr>
          <w:color w:val="000000"/>
          <w:szCs w:val="24"/>
          <w:lang w:val="en-U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SSID</w:t>
      </w:r>
      <w:r w:rsidRPr="001C5E6F">
        <w:rPr>
          <w:bCs/>
          <w:i/>
          <w:color w:val="000000"/>
          <w:szCs w:val="24"/>
          <w:lang w:val="es-ES"/>
        </w:rPr>
        <w:tab/>
      </w:r>
      <w:r w:rsidRPr="001C5E6F">
        <w:rPr>
          <w:bCs/>
          <w:color w:val="000000"/>
          <w:szCs w:val="24"/>
          <w:lang w:val="es-ES"/>
        </w:rPr>
        <w:t xml:space="preserve">Identificación de estación de abonado (dirección MAC) </w:t>
      </w:r>
      <w:r w:rsidRPr="00060972">
        <w:rPr>
          <w:color w:val="000000"/>
          <w:szCs w:val="24"/>
          <w:lang w:val="es-ES"/>
        </w:rPr>
        <w:t>(</w:t>
      </w:r>
      <w:r w:rsidRPr="001C5E6F">
        <w:rPr>
          <w:bCs/>
          <w:i/>
          <w:color w:val="000000"/>
          <w:szCs w:val="24"/>
          <w:lang w:val="es-ES"/>
        </w:rPr>
        <w:t xml:space="preserve">subscriber station identification </w:t>
      </w:r>
      <w:r w:rsidRPr="003F636F">
        <w:rPr>
          <w:i/>
          <w:iCs/>
          <w:color w:val="000000"/>
          <w:szCs w:val="24"/>
          <w:lang w:val="es-ES"/>
        </w:rPr>
        <w:t>(</w:t>
      </w:r>
      <w:r w:rsidRPr="003F636F">
        <w:rPr>
          <w:bCs/>
          <w:i/>
          <w:iCs/>
          <w:color w:val="000000"/>
          <w:szCs w:val="24"/>
          <w:lang w:val="es-ES"/>
        </w:rPr>
        <w:t>MAC address</w:t>
      </w:r>
      <w:r w:rsidRPr="003F636F">
        <w:rPr>
          <w:i/>
          <w:iCs/>
          <w:color w:val="000000"/>
          <w:szCs w:val="24"/>
          <w:lang w:val="es-ES"/>
        </w:rPr>
        <w:t>)</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SSM</w:t>
      </w:r>
      <w:r w:rsidRPr="001C5E6F">
        <w:rPr>
          <w:bCs/>
          <w:i/>
          <w:color w:val="000000"/>
          <w:szCs w:val="24"/>
          <w:lang w:val="es-ES"/>
        </w:rPr>
        <w:tab/>
      </w:r>
      <w:r w:rsidRPr="001C5E6F">
        <w:rPr>
          <w:bCs/>
          <w:color w:val="000000"/>
          <w:szCs w:val="24"/>
          <w:lang w:val="es-ES"/>
        </w:rPr>
        <w:t xml:space="preserve">Gestión de la estación de abonado </w:t>
      </w:r>
      <w:r w:rsidRPr="00060972">
        <w:rPr>
          <w:color w:val="000000"/>
          <w:szCs w:val="24"/>
          <w:lang w:val="es-ES"/>
        </w:rPr>
        <w:t>(</w:t>
      </w:r>
      <w:r w:rsidRPr="001C5E6F">
        <w:rPr>
          <w:bCs/>
          <w:i/>
          <w:color w:val="000000"/>
          <w:szCs w:val="24"/>
          <w:lang w:val="es-ES"/>
        </w:rPr>
        <w:t>subscriber station management</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SSSCH</w:t>
      </w:r>
      <w:r w:rsidRPr="001C5E6F">
        <w:rPr>
          <w:bCs/>
          <w:i/>
          <w:color w:val="000000"/>
          <w:szCs w:val="24"/>
          <w:lang w:val="es-ES"/>
        </w:rPr>
        <w:tab/>
      </w:r>
      <w:r w:rsidRPr="001C5E6F">
        <w:rPr>
          <w:bCs/>
          <w:color w:val="000000"/>
          <w:szCs w:val="24"/>
          <w:lang w:val="es-ES"/>
        </w:rPr>
        <w:t xml:space="preserve">Encabezamiento de control de la planificación específica del servicio </w:t>
      </w:r>
      <w:r w:rsidRPr="00060972">
        <w:rPr>
          <w:color w:val="000000"/>
          <w:szCs w:val="24"/>
          <w:lang w:val="es-ES"/>
        </w:rPr>
        <w:t>(</w:t>
      </w:r>
      <w:r w:rsidRPr="001C5E6F">
        <w:rPr>
          <w:bCs/>
          <w:i/>
          <w:color w:val="000000"/>
          <w:szCs w:val="24"/>
          <w:lang w:val="es-ES"/>
        </w:rPr>
        <w:t>service-specific scheduling control header</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SSTG</w:t>
      </w:r>
      <w:r w:rsidRPr="001C5E6F">
        <w:rPr>
          <w:bCs/>
          <w:i/>
          <w:color w:val="000000"/>
          <w:szCs w:val="24"/>
          <w:lang w:val="es-ES"/>
        </w:rPr>
        <w:tab/>
      </w:r>
      <w:r w:rsidRPr="001C5E6F">
        <w:rPr>
          <w:bCs/>
          <w:color w:val="000000"/>
          <w:szCs w:val="24"/>
          <w:lang w:val="es-ES"/>
        </w:rPr>
        <w:t xml:space="preserve">Intervalo de transición de la estación del abonado </w:t>
      </w:r>
      <w:r w:rsidRPr="00060972">
        <w:rPr>
          <w:color w:val="000000"/>
          <w:szCs w:val="24"/>
          <w:lang w:val="es-ES"/>
        </w:rPr>
        <w:t>(</w:t>
      </w:r>
      <w:r w:rsidRPr="001C5E6F">
        <w:rPr>
          <w:bCs/>
          <w:i/>
          <w:color w:val="000000"/>
          <w:szCs w:val="24"/>
          <w:lang w:val="es-ES"/>
        </w:rPr>
        <w:t>subscriber station transition gap</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STC</w:t>
      </w:r>
      <w:r w:rsidRPr="001C5E6F">
        <w:rPr>
          <w:bCs/>
          <w:i/>
          <w:color w:val="000000"/>
          <w:szCs w:val="24"/>
          <w:lang w:val="es-ES"/>
        </w:rPr>
        <w:tab/>
      </w:r>
      <w:r w:rsidRPr="001C5E6F">
        <w:rPr>
          <w:bCs/>
          <w:color w:val="000000"/>
          <w:szCs w:val="24"/>
          <w:lang w:val="es-ES"/>
        </w:rPr>
        <w:t xml:space="preserve">Codificación </w:t>
      </w:r>
      <w:r>
        <w:rPr>
          <w:bCs/>
          <w:color w:val="000000"/>
          <w:szCs w:val="24"/>
          <w:lang w:val="es-ES"/>
        </w:rPr>
        <w:t xml:space="preserve">espaciotemporal </w:t>
      </w:r>
      <w:r w:rsidRPr="00060972">
        <w:rPr>
          <w:color w:val="000000"/>
          <w:szCs w:val="24"/>
          <w:lang w:val="es-ES"/>
        </w:rPr>
        <w:t>(</w:t>
      </w:r>
      <w:r w:rsidRPr="001C5E6F">
        <w:rPr>
          <w:bCs/>
          <w:i/>
          <w:color w:val="000000"/>
          <w:szCs w:val="24"/>
          <w:lang w:val="es-ES"/>
        </w:rPr>
        <w:t>space time coding</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STID</w:t>
      </w:r>
      <w:r w:rsidRPr="001C5E6F">
        <w:rPr>
          <w:bCs/>
          <w:i/>
          <w:color w:val="000000"/>
          <w:szCs w:val="24"/>
          <w:lang w:val="es-ES"/>
        </w:rPr>
        <w:tab/>
      </w:r>
      <w:r w:rsidRPr="001C5E6F">
        <w:rPr>
          <w:bCs/>
          <w:color w:val="000000"/>
          <w:szCs w:val="24"/>
          <w:lang w:val="es-ES"/>
        </w:rPr>
        <w:t xml:space="preserve">Identificador de la estación </w:t>
      </w:r>
      <w:r w:rsidRPr="00060972">
        <w:rPr>
          <w:color w:val="000000"/>
          <w:szCs w:val="24"/>
          <w:lang w:val="es-ES"/>
        </w:rPr>
        <w:t>(</w:t>
      </w:r>
      <w:r w:rsidRPr="001C5E6F">
        <w:rPr>
          <w:bCs/>
          <w:i/>
          <w:color w:val="000000"/>
          <w:szCs w:val="24"/>
          <w:lang w:val="es-ES"/>
        </w:rPr>
        <w:t>station identifier</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STTD</w:t>
      </w:r>
      <w:r w:rsidRPr="001C5E6F">
        <w:rPr>
          <w:bCs/>
          <w:i/>
          <w:color w:val="000000"/>
          <w:szCs w:val="24"/>
          <w:lang w:val="es-ES"/>
        </w:rPr>
        <w:tab/>
      </w:r>
      <w:r w:rsidRPr="001C5E6F">
        <w:rPr>
          <w:bCs/>
          <w:color w:val="000000"/>
          <w:szCs w:val="24"/>
          <w:lang w:val="es-ES"/>
        </w:rPr>
        <w:t>Diversidad de transmisión espacio</w:t>
      </w:r>
      <w:r>
        <w:rPr>
          <w:bCs/>
          <w:color w:val="000000"/>
          <w:szCs w:val="24"/>
          <w:lang w:val="es-ES"/>
        </w:rPr>
        <w:t xml:space="preserve">temporal </w:t>
      </w:r>
      <w:r w:rsidRPr="00060972">
        <w:rPr>
          <w:color w:val="000000"/>
          <w:szCs w:val="24"/>
          <w:lang w:val="es-ES"/>
        </w:rPr>
        <w:t>(</w:t>
      </w:r>
      <w:r w:rsidRPr="001C5E6F">
        <w:rPr>
          <w:bCs/>
          <w:i/>
          <w:color w:val="000000"/>
          <w:szCs w:val="24"/>
          <w:lang w:val="es-ES"/>
        </w:rPr>
        <w:t>space time transmit diversity</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SU</w:t>
      </w:r>
      <w:r w:rsidRPr="001C5E6F">
        <w:rPr>
          <w:bCs/>
          <w:i/>
          <w:color w:val="000000"/>
          <w:szCs w:val="24"/>
          <w:lang w:val="es-ES"/>
        </w:rPr>
        <w:tab/>
      </w:r>
      <w:r w:rsidRPr="001C5E6F">
        <w:rPr>
          <w:bCs/>
          <w:color w:val="000000"/>
          <w:szCs w:val="24"/>
          <w:lang w:val="es-ES"/>
        </w:rPr>
        <w:t xml:space="preserve">Usuario único </w:t>
      </w:r>
      <w:r w:rsidRPr="00060972">
        <w:rPr>
          <w:color w:val="000000"/>
          <w:szCs w:val="24"/>
          <w:lang w:val="es-ES"/>
        </w:rPr>
        <w:t>(</w:t>
      </w:r>
      <w:r w:rsidRPr="001C5E6F">
        <w:rPr>
          <w:bCs/>
          <w:i/>
          <w:color w:val="000000"/>
          <w:szCs w:val="24"/>
          <w:lang w:val="es-ES"/>
        </w:rPr>
        <w:t>single-user</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SVC</w:t>
      </w:r>
      <w:r w:rsidRPr="001C5E6F">
        <w:rPr>
          <w:bCs/>
          <w:i/>
          <w:color w:val="000000"/>
          <w:szCs w:val="24"/>
          <w:lang w:val="es-ES"/>
        </w:rPr>
        <w:tab/>
      </w:r>
      <w:r w:rsidRPr="001C5E6F">
        <w:rPr>
          <w:bCs/>
          <w:color w:val="000000"/>
          <w:szCs w:val="24"/>
          <w:lang w:val="es-ES"/>
        </w:rPr>
        <w:t xml:space="preserve">Circuito virtual conmutado </w:t>
      </w:r>
      <w:r w:rsidRPr="00060972">
        <w:rPr>
          <w:color w:val="000000"/>
          <w:szCs w:val="24"/>
          <w:lang w:val="es-ES"/>
        </w:rPr>
        <w:t>(</w:t>
      </w:r>
      <w:r w:rsidRPr="001C5E6F">
        <w:rPr>
          <w:bCs/>
          <w:i/>
          <w:color w:val="000000"/>
          <w:szCs w:val="24"/>
          <w:lang w:val="es-ES"/>
        </w:rPr>
        <w:t>switched virtual circuit</w:t>
      </w:r>
      <w:r w:rsidRPr="00060972">
        <w:rPr>
          <w:color w:val="000000"/>
          <w:szCs w:val="24"/>
          <w:lang w:val="es-ES"/>
        </w:rPr>
        <w:t>)</w:t>
      </w:r>
    </w:p>
    <w:p w:rsidR="00E74048" w:rsidRPr="001C5E6F" w:rsidRDefault="00E74048" w:rsidP="00E74048">
      <w:pPr>
        <w:pStyle w:val="Headingb"/>
        <w:rPr>
          <w:lang w:val="es-ES"/>
        </w:rPr>
      </w:pPr>
      <w:r w:rsidRPr="001C5E6F">
        <w:rPr>
          <w:lang w:val="es-ES"/>
        </w:rPr>
        <w:t>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bCs/>
          <w:color w:val="000000"/>
          <w:szCs w:val="24"/>
          <w:lang w:val="es-ES"/>
        </w:rPr>
      </w:pPr>
      <w:r>
        <w:rPr>
          <w:bCs/>
          <w:color w:val="000000"/>
          <w:szCs w:val="24"/>
          <w:lang w:val="es-ES"/>
        </w:rPr>
        <w:t>EBA-O</w:t>
      </w:r>
      <w:r w:rsidRPr="001C5E6F">
        <w:rPr>
          <w:bCs/>
          <w:i/>
          <w:color w:val="000000"/>
          <w:szCs w:val="24"/>
          <w:lang w:val="es-ES"/>
        </w:rPr>
        <w:tab/>
      </w:r>
      <w:r>
        <w:rPr>
          <w:bCs/>
          <w:color w:val="000000"/>
          <w:szCs w:val="24"/>
          <w:lang w:val="es-ES"/>
        </w:rPr>
        <w:t>EBA</w:t>
      </w:r>
      <w:r w:rsidRPr="001C5E6F">
        <w:rPr>
          <w:bCs/>
          <w:color w:val="000000"/>
          <w:szCs w:val="24"/>
          <w:lang w:val="es-ES"/>
        </w:rPr>
        <w:t xml:space="preserve"> objetivo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Pr>
          <w:bCs/>
          <w:color w:val="000000"/>
          <w:szCs w:val="24"/>
          <w:lang w:val="es-ES"/>
        </w:rPr>
        <w:t>T-ABS</w:t>
      </w:r>
      <w:r>
        <w:rPr>
          <w:bCs/>
          <w:color w:val="000000"/>
          <w:szCs w:val="24"/>
          <w:lang w:val="es-ES"/>
        </w:rPr>
        <w:tab/>
        <w:t xml:space="preserve">ABS objetivo </w:t>
      </w:r>
      <w:r w:rsidRPr="00060972">
        <w:rPr>
          <w:color w:val="000000"/>
          <w:szCs w:val="24"/>
          <w:lang w:val="es-ES"/>
        </w:rPr>
        <w:t>(</w:t>
      </w:r>
      <w:r w:rsidR="00466E63" w:rsidRPr="00402AF9">
        <w:rPr>
          <w:bCs/>
          <w:i/>
          <w:color w:val="000000"/>
          <w:szCs w:val="24"/>
          <w:lang w:val="es-ES_tradnl"/>
        </w:rPr>
        <w:t>target</w:t>
      </w:r>
      <w:r w:rsidRPr="00402AF9">
        <w:rPr>
          <w:bCs/>
          <w:i/>
          <w:color w:val="000000"/>
          <w:szCs w:val="24"/>
          <w:lang w:val="es-ES_tradnl"/>
        </w:rPr>
        <w:t xml:space="preserve"> ABS</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TCM</w:t>
      </w:r>
      <w:r w:rsidRPr="001C5E6F">
        <w:rPr>
          <w:bCs/>
          <w:i/>
          <w:color w:val="000000"/>
          <w:szCs w:val="24"/>
          <w:lang w:val="es-ES"/>
        </w:rPr>
        <w:tab/>
      </w:r>
      <w:r w:rsidRPr="001C5E6F">
        <w:rPr>
          <w:bCs/>
          <w:color w:val="000000"/>
          <w:szCs w:val="24"/>
          <w:lang w:val="es-ES"/>
        </w:rPr>
        <w:t xml:space="preserve">Modulación con código reticular </w:t>
      </w:r>
      <w:r w:rsidRPr="00060972">
        <w:rPr>
          <w:color w:val="000000"/>
          <w:szCs w:val="24"/>
          <w:lang w:val="es-ES"/>
        </w:rPr>
        <w:t>(</w:t>
      </w:r>
      <w:r w:rsidRPr="001C5E6F">
        <w:rPr>
          <w:bCs/>
          <w:i/>
          <w:color w:val="000000"/>
          <w:szCs w:val="24"/>
          <w:lang w:val="es-ES"/>
        </w:rPr>
        <w:t>trellis coded modulation</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TCP</w:t>
      </w:r>
      <w:r w:rsidRPr="001C5E6F">
        <w:rPr>
          <w:bCs/>
          <w:i/>
          <w:color w:val="000000"/>
          <w:szCs w:val="24"/>
          <w:lang w:val="es-ES"/>
        </w:rPr>
        <w:tab/>
      </w:r>
      <w:r w:rsidRPr="001C5E6F">
        <w:rPr>
          <w:bCs/>
          <w:color w:val="000000"/>
          <w:szCs w:val="24"/>
          <w:lang w:val="es-ES"/>
        </w:rPr>
        <w:t xml:space="preserve">Protocolo de control de la transmisión </w:t>
      </w:r>
      <w:r w:rsidRPr="00060972">
        <w:rPr>
          <w:color w:val="000000"/>
          <w:szCs w:val="24"/>
          <w:lang w:val="es-ES"/>
        </w:rPr>
        <w:t>(</w:t>
      </w:r>
      <w:r w:rsidRPr="001C5E6F">
        <w:rPr>
          <w:bCs/>
          <w:i/>
          <w:color w:val="000000"/>
          <w:szCs w:val="24"/>
          <w:lang w:val="es-ES"/>
        </w:rPr>
        <w:t>transmission control protocol</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TCS</w:t>
      </w:r>
      <w:r w:rsidRPr="001C5E6F">
        <w:rPr>
          <w:bCs/>
          <w:i/>
          <w:color w:val="000000"/>
          <w:szCs w:val="24"/>
          <w:lang w:val="es-ES"/>
        </w:rPr>
        <w:tab/>
      </w:r>
      <w:r w:rsidRPr="001C5E6F">
        <w:rPr>
          <w:bCs/>
          <w:color w:val="000000"/>
          <w:szCs w:val="24"/>
          <w:lang w:val="es-ES"/>
        </w:rPr>
        <w:t xml:space="preserve">Subcapa de convergencia de la transmisión </w:t>
      </w:r>
      <w:r w:rsidRPr="00060972">
        <w:rPr>
          <w:color w:val="000000"/>
          <w:szCs w:val="24"/>
          <w:lang w:val="es-ES"/>
        </w:rPr>
        <w:t>(</w:t>
      </w:r>
      <w:r w:rsidRPr="001C5E6F">
        <w:rPr>
          <w:bCs/>
          <w:i/>
          <w:color w:val="000000"/>
          <w:szCs w:val="24"/>
          <w:lang w:val="es-ES"/>
        </w:rPr>
        <w:t>transmission convergence sublayer</w:t>
      </w:r>
      <w:r w:rsidRPr="00060972">
        <w:rPr>
          <w:color w:val="000000"/>
          <w:szCs w:val="24"/>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bCs/>
          <w:color w:val="000000"/>
          <w:szCs w:val="24"/>
          <w:lang w:val="es-ES"/>
        </w:rPr>
      </w:pPr>
      <w:r>
        <w:rPr>
          <w:bCs/>
          <w:color w:val="000000"/>
          <w:szCs w:val="24"/>
          <w:lang w:val="es-ES"/>
        </w:rPr>
        <w:t>DDT</w:t>
      </w:r>
      <w:r w:rsidRPr="001C5E6F">
        <w:rPr>
          <w:bCs/>
          <w:i/>
          <w:color w:val="000000"/>
          <w:szCs w:val="24"/>
          <w:lang w:val="es-ES"/>
        </w:rPr>
        <w:tab/>
      </w:r>
      <w:r w:rsidRPr="001C5E6F">
        <w:rPr>
          <w:bCs/>
          <w:color w:val="000000"/>
          <w:szCs w:val="24"/>
          <w:lang w:val="es-ES"/>
        </w:rPr>
        <w:t xml:space="preserve">Dúplex </w:t>
      </w:r>
      <w:r>
        <w:rPr>
          <w:bCs/>
          <w:color w:val="000000"/>
          <w:szCs w:val="24"/>
          <w:lang w:val="es-ES"/>
        </w:rPr>
        <w:t>por división en el tiempo</w:t>
      </w:r>
      <w:r w:rsidRPr="001C5E6F">
        <w:rPr>
          <w:bCs/>
          <w:color w:val="000000"/>
          <w:szCs w:val="24"/>
          <w:lang w:val="es-ES"/>
        </w:rPr>
        <w:t xml:space="preserve">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Pr>
          <w:bCs/>
          <w:color w:val="000000"/>
          <w:szCs w:val="24"/>
          <w:lang w:val="es-ES"/>
        </w:rPr>
        <w:t>TDD</w:t>
      </w:r>
      <w:r>
        <w:rPr>
          <w:bCs/>
          <w:color w:val="000000"/>
          <w:szCs w:val="24"/>
          <w:lang w:val="es-ES"/>
        </w:rPr>
        <w:tab/>
      </w:r>
      <w:r w:rsidRPr="001C5E6F">
        <w:rPr>
          <w:bCs/>
          <w:color w:val="000000"/>
          <w:szCs w:val="24"/>
          <w:lang w:val="es-ES"/>
        </w:rPr>
        <w:t xml:space="preserve">Dúplex </w:t>
      </w:r>
      <w:r>
        <w:rPr>
          <w:bCs/>
          <w:color w:val="000000"/>
          <w:szCs w:val="24"/>
          <w:lang w:val="es-ES"/>
        </w:rPr>
        <w:t xml:space="preserve">por división en el tiempo </w:t>
      </w:r>
      <w:r w:rsidRPr="00060972">
        <w:rPr>
          <w:color w:val="000000"/>
          <w:szCs w:val="24"/>
          <w:lang w:val="es-ES"/>
        </w:rPr>
        <w:t>(</w:t>
      </w:r>
      <w:r w:rsidRPr="00371FF9">
        <w:rPr>
          <w:bCs/>
          <w:i/>
          <w:color w:val="000000"/>
          <w:szCs w:val="24"/>
          <w:lang w:val="es-ES"/>
        </w:rPr>
        <w:t>time division duplex or duplexing</w:t>
      </w:r>
      <w:r w:rsidRPr="00060972">
        <w:rPr>
          <w:color w:val="000000"/>
          <w:szCs w:val="24"/>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bCs/>
          <w:color w:val="000000"/>
          <w:szCs w:val="24"/>
          <w:lang w:val="es-ES"/>
        </w:rPr>
      </w:pPr>
      <w:r>
        <w:rPr>
          <w:bCs/>
          <w:color w:val="000000"/>
          <w:szCs w:val="24"/>
          <w:lang w:val="es-ES"/>
        </w:rPr>
        <w:lastRenderedPageBreak/>
        <w:t>MDT</w:t>
      </w:r>
      <w:r w:rsidRPr="001C5E6F">
        <w:rPr>
          <w:bCs/>
          <w:i/>
          <w:color w:val="000000"/>
          <w:szCs w:val="24"/>
          <w:lang w:val="es-ES"/>
        </w:rPr>
        <w:tab/>
      </w:r>
      <w:r w:rsidRPr="001C5E6F">
        <w:rPr>
          <w:bCs/>
          <w:color w:val="000000"/>
          <w:szCs w:val="24"/>
          <w:lang w:val="es-ES"/>
        </w:rPr>
        <w:t xml:space="preserve">Multiplexación </w:t>
      </w:r>
      <w:r>
        <w:rPr>
          <w:bCs/>
          <w:color w:val="000000"/>
          <w:szCs w:val="24"/>
          <w:lang w:val="es-ES"/>
        </w:rPr>
        <w:t>por división en el tiempo</w:t>
      </w:r>
      <w:r w:rsidRPr="001C5E6F">
        <w:rPr>
          <w:bCs/>
          <w:color w:val="000000"/>
          <w:szCs w:val="24"/>
          <w:lang w:val="es-ES"/>
        </w:rPr>
        <w:t xml:space="preserve">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Pr>
          <w:bCs/>
          <w:color w:val="000000"/>
          <w:szCs w:val="24"/>
          <w:lang w:val="es-ES"/>
        </w:rPr>
        <w:t>TDM</w:t>
      </w:r>
      <w:r>
        <w:rPr>
          <w:bCs/>
          <w:color w:val="000000"/>
          <w:szCs w:val="24"/>
          <w:lang w:val="es-ES"/>
        </w:rPr>
        <w:tab/>
      </w:r>
      <w:r w:rsidRPr="001C5E6F">
        <w:rPr>
          <w:bCs/>
          <w:color w:val="000000"/>
          <w:szCs w:val="24"/>
          <w:lang w:val="es-ES"/>
        </w:rPr>
        <w:t xml:space="preserve">Multiplexación </w:t>
      </w:r>
      <w:r>
        <w:rPr>
          <w:bCs/>
          <w:color w:val="000000"/>
          <w:szCs w:val="24"/>
          <w:lang w:val="es-ES"/>
        </w:rPr>
        <w:t xml:space="preserve">por división en el tiempo </w:t>
      </w:r>
      <w:r w:rsidRPr="00060972">
        <w:rPr>
          <w:color w:val="000000"/>
          <w:szCs w:val="24"/>
          <w:lang w:val="es-ES"/>
        </w:rPr>
        <w:t>(</w:t>
      </w:r>
      <w:r w:rsidRPr="00371FF9">
        <w:rPr>
          <w:bCs/>
          <w:i/>
          <w:color w:val="000000"/>
          <w:szCs w:val="24"/>
          <w:lang w:val="es-ES"/>
        </w:rPr>
        <w:t>time division multiplexing</w:t>
      </w:r>
      <w:r w:rsidRPr="00060972">
        <w:rPr>
          <w:color w:val="000000"/>
          <w:szCs w:val="24"/>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bCs/>
          <w:color w:val="000000"/>
          <w:szCs w:val="24"/>
          <w:lang w:val="es-ES"/>
        </w:rPr>
      </w:pPr>
      <w:r>
        <w:rPr>
          <w:bCs/>
          <w:color w:val="000000"/>
          <w:szCs w:val="24"/>
          <w:lang w:val="es-ES"/>
        </w:rPr>
        <w:t>A</w:t>
      </w:r>
      <w:r w:rsidRPr="001C5E6F">
        <w:rPr>
          <w:bCs/>
          <w:color w:val="000000"/>
          <w:szCs w:val="24"/>
          <w:lang w:val="es-ES"/>
        </w:rPr>
        <w:t>TDM</w:t>
      </w:r>
      <w:r w:rsidRPr="001C5E6F">
        <w:rPr>
          <w:bCs/>
          <w:i/>
          <w:color w:val="000000"/>
          <w:szCs w:val="24"/>
          <w:lang w:val="es-ES"/>
        </w:rPr>
        <w:tab/>
      </w:r>
      <w:r w:rsidRPr="001C5E6F">
        <w:rPr>
          <w:bCs/>
          <w:color w:val="000000"/>
          <w:szCs w:val="24"/>
          <w:lang w:val="es-ES"/>
        </w:rPr>
        <w:t xml:space="preserve">Acceso múltiple </w:t>
      </w:r>
      <w:r>
        <w:rPr>
          <w:bCs/>
          <w:color w:val="000000"/>
          <w:szCs w:val="24"/>
          <w:lang w:val="es-ES"/>
        </w:rPr>
        <w:t>por división en el tiempo</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Pr>
          <w:bCs/>
          <w:color w:val="000000"/>
          <w:szCs w:val="24"/>
          <w:lang w:val="es-ES"/>
        </w:rPr>
        <w:t>TDMA</w:t>
      </w:r>
      <w:r w:rsidRPr="001C5E6F">
        <w:rPr>
          <w:bCs/>
          <w:color w:val="000000"/>
          <w:szCs w:val="24"/>
          <w:lang w:val="es-ES"/>
        </w:rPr>
        <w:t xml:space="preserve"> </w:t>
      </w:r>
      <w:r>
        <w:rPr>
          <w:bCs/>
          <w:color w:val="000000"/>
          <w:szCs w:val="24"/>
          <w:lang w:val="es-ES"/>
        </w:rPr>
        <w:tab/>
      </w:r>
      <w:r w:rsidRPr="001C5E6F">
        <w:rPr>
          <w:bCs/>
          <w:color w:val="000000"/>
          <w:szCs w:val="24"/>
          <w:lang w:val="es-ES"/>
        </w:rPr>
        <w:t xml:space="preserve">Acceso múltiple </w:t>
      </w:r>
      <w:r>
        <w:rPr>
          <w:bCs/>
          <w:color w:val="000000"/>
          <w:szCs w:val="24"/>
          <w:lang w:val="es-ES"/>
        </w:rPr>
        <w:t xml:space="preserve">por división en el tiempo </w:t>
      </w:r>
      <w:r w:rsidRPr="00060972">
        <w:rPr>
          <w:color w:val="000000"/>
          <w:szCs w:val="24"/>
          <w:lang w:val="es-ES"/>
        </w:rPr>
        <w:t>(</w:t>
      </w:r>
      <w:r w:rsidRPr="00371FF9">
        <w:rPr>
          <w:bCs/>
          <w:i/>
          <w:color w:val="000000"/>
          <w:szCs w:val="24"/>
          <w:lang w:val="es-ES"/>
        </w:rPr>
        <w:t>time division multiple access</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TDOA</w:t>
      </w:r>
      <w:r w:rsidRPr="001C5E6F">
        <w:rPr>
          <w:bCs/>
          <w:i/>
          <w:color w:val="000000"/>
          <w:szCs w:val="24"/>
          <w:lang w:val="es-ES"/>
        </w:rPr>
        <w:tab/>
      </w:r>
      <w:r w:rsidRPr="001C5E6F">
        <w:rPr>
          <w:bCs/>
          <w:color w:val="000000"/>
          <w:szCs w:val="24"/>
          <w:lang w:val="es-ES"/>
        </w:rPr>
        <w:t xml:space="preserve">Diferencia </w:t>
      </w:r>
      <w:r>
        <w:rPr>
          <w:bCs/>
          <w:color w:val="000000"/>
          <w:szCs w:val="24"/>
          <w:lang w:val="es-ES"/>
        </w:rPr>
        <w:t>de tiempos</w:t>
      </w:r>
      <w:r w:rsidRPr="001C5E6F">
        <w:rPr>
          <w:bCs/>
          <w:color w:val="000000"/>
          <w:szCs w:val="24"/>
          <w:lang w:val="es-ES"/>
        </w:rPr>
        <w:t xml:space="preserve"> de llegada </w:t>
      </w:r>
      <w:r w:rsidRPr="00060972">
        <w:rPr>
          <w:color w:val="000000"/>
          <w:szCs w:val="24"/>
          <w:lang w:val="es-ES"/>
        </w:rPr>
        <w:t>(</w:t>
      </w:r>
      <w:r w:rsidRPr="001C5E6F">
        <w:rPr>
          <w:bCs/>
          <w:i/>
          <w:color w:val="000000"/>
          <w:szCs w:val="24"/>
          <w:lang w:val="es-ES"/>
        </w:rPr>
        <w:t>time difference of arrival</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TDU</w:t>
      </w:r>
      <w:r w:rsidRPr="001C5E6F">
        <w:rPr>
          <w:bCs/>
          <w:i/>
          <w:color w:val="000000"/>
          <w:szCs w:val="24"/>
          <w:lang w:val="es-ES"/>
        </w:rPr>
        <w:tab/>
      </w:r>
      <w:r w:rsidRPr="001C5E6F">
        <w:rPr>
          <w:bCs/>
          <w:color w:val="000000"/>
          <w:szCs w:val="24"/>
          <w:lang w:val="es-ES"/>
        </w:rPr>
        <w:t xml:space="preserve">Unidad de datos de túnel </w:t>
      </w:r>
      <w:r w:rsidRPr="00060972">
        <w:rPr>
          <w:color w:val="000000"/>
          <w:szCs w:val="24"/>
          <w:lang w:val="es-ES"/>
        </w:rPr>
        <w:t>(</w:t>
      </w:r>
      <w:r w:rsidRPr="001C5E6F">
        <w:rPr>
          <w:bCs/>
          <w:i/>
          <w:color w:val="000000"/>
          <w:szCs w:val="24"/>
          <w:lang w:val="es-ES"/>
        </w:rPr>
        <w:t>tunnel data unit</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TEK</w:t>
      </w:r>
      <w:r w:rsidRPr="001C5E6F">
        <w:rPr>
          <w:bCs/>
          <w:i/>
          <w:color w:val="000000"/>
          <w:szCs w:val="24"/>
          <w:lang w:val="es-ES"/>
        </w:rPr>
        <w:tab/>
      </w:r>
      <w:r w:rsidRPr="001C5E6F">
        <w:rPr>
          <w:bCs/>
          <w:color w:val="000000"/>
          <w:szCs w:val="24"/>
          <w:lang w:val="es-ES"/>
        </w:rPr>
        <w:t xml:space="preserve">Clave de encriptación de tráfico </w:t>
      </w:r>
      <w:r w:rsidRPr="00060972">
        <w:rPr>
          <w:color w:val="000000"/>
          <w:szCs w:val="24"/>
          <w:lang w:val="es-ES"/>
        </w:rPr>
        <w:t>(</w:t>
      </w:r>
      <w:r w:rsidRPr="001C5E6F">
        <w:rPr>
          <w:bCs/>
          <w:i/>
          <w:color w:val="000000"/>
          <w:szCs w:val="24"/>
          <w:lang w:val="es-ES"/>
        </w:rPr>
        <w:t>traffic encryption key</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TFTP</w:t>
      </w:r>
      <w:r w:rsidRPr="001C5E6F">
        <w:rPr>
          <w:bCs/>
          <w:i/>
          <w:color w:val="000000"/>
          <w:szCs w:val="24"/>
          <w:lang w:val="es-ES"/>
        </w:rPr>
        <w:tab/>
      </w:r>
      <w:r w:rsidRPr="001C5E6F">
        <w:rPr>
          <w:bCs/>
          <w:color w:val="000000"/>
          <w:szCs w:val="24"/>
          <w:lang w:val="es-ES"/>
        </w:rPr>
        <w:t xml:space="preserve">Protocolo de transferencias de fichero trivial </w:t>
      </w:r>
      <w:r w:rsidRPr="00060972">
        <w:rPr>
          <w:color w:val="000000"/>
          <w:szCs w:val="24"/>
          <w:lang w:val="es-ES"/>
        </w:rPr>
        <w:t>(</w:t>
      </w:r>
      <w:r w:rsidRPr="001C5E6F">
        <w:rPr>
          <w:bCs/>
          <w:i/>
          <w:color w:val="000000"/>
          <w:szCs w:val="24"/>
          <w:lang w:val="es-ES"/>
        </w:rPr>
        <w:t>trivial file transfer protocol</w:t>
      </w:r>
      <w:r w:rsidRPr="00060972">
        <w:rPr>
          <w:color w:val="000000"/>
          <w:szCs w:val="24"/>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n-US"/>
        </w:rPr>
      </w:pPr>
      <w:r w:rsidRPr="00597FF6">
        <w:rPr>
          <w:bCs/>
          <w:color w:val="000000"/>
          <w:szCs w:val="24"/>
          <w:lang w:val="en-US"/>
        </w:rPr>
        <w:t>TLV</w:t>
      </w:r>
      <w:r w:rsidRPr="00597FF6">
        <w:rPr>
          <w:bCs/>
          <w:i/>
          <w:color w:val="000000"/>
          <w:szCs w:val="24"/>
          <w:lang w:val="en-US"/>
        </w:rPr>
        <w:tab/>
      </w:r>
      <w:r w:rsidRPr="00597FF6">
        <w:rPr>
          <w:bCs/>
          <w:color w:val="000000"/>
          <w:szCs w:val="24"/>
          <w:lang w:val="en-US"/>
        </w:rPr>
        <w:t xml:space="preserve">Tipo/longitud/valor </w:t>
      </w:r>
      <w:r w:rsidRPr="00060972">
        <w:rPr>
          <w:color w:val="000000"/>
          <w:szCs w:val="24"/>
          <w:lang w:val="en-US"/>
        </w:rPr>
        <w:t>(</w:t>
      </w:r>
      <w:r w:rsidRPr="00597FF6">
        <w:rPr>
          <w:bCs/>
          <w:i/>
          <w:color w:val="000000"/>
          <w:szCs w:val="24"/>
          <w:lang w:val="en-US"/>
        </w:rPr>
        <w:t>type/length/value</w:t>
      </w:r>
      <w:r w:rsidRPr="00060972">
        <w:rPr>
          <w:color w:val="000000"/>
          <w:szCs w:val="24"/>
          <w:lang w:val="en-U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TOA</w:t>
      </w:r>
      <w:r w:rsidRPr="001C5E6F">
        <w:rPr>
          <w:bCs/>
          <w:i/>
          <w:color w:val="000000"/>
          <w:szCs w:val="24"/>
          <w:lang w:val="es-ES"/>
        </w:rPr>
        <w:tab/>
      </w:r>
      <w:r w:rsidRPr="001C5E6F">
        <w:rPr>
          <w:bCs/>
          <w:color w:val="000000"/>
          <w:szCs w:val="24"/>
          <w:lang w:val="es-ES"/>
        </w:rPr>
        <w:t xml:space="preserve">Momento de llegada </w:t>
      </w:r>
      <w:r w:rsidRPr="00060972">
        <w:rPr>
          <w:color w:val="000000"/>
          <w:szCs w:val="24"/>
          <w:lang w:val="es-ES"/>
        </w:rPr>
        <w:t>(</w:t>
      </w:r>
      <w:r w:rsidRPr="001C5E6F">
        <w:rPr>
          <w:bCs/>
          <w:i/>
          <w:color w:val="000000"/>
          <w:szCs w:val="24"/>
          <w:lang w:val="es-ES"/>
        </w:rPr>
        <w:t>time of arrival</w:t>
      </w:r>
      <w:r w:rsidRPr="00060972">
        <w:rPr>
          <w:color w:val="000000"/>
          <w:szCs w:val="24"/>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n-US"/>
        </w:rPr>
      </w:pPr>
      <w:r w:rsidRPr="00597FF6">
        <w:rPr>
          <w:bCs/>
          <w:color w:val="000000"/>
          <w:szCs w:val="24"/>
          <w:lang w:val="en-US"/>
        </w:rPr>
        <w:t>TSTID</w:t>
      </w:r>
      <w:r w:rsidRPr="00597FF6">
        <w:rPr>
          <w:bCs/>
          <w:i/>
          <w:color w:val="000000"/>
          <w:szCs w:val="24"/>
          <w:lang w:val="en-US"/>
        </w:rPr>
        <w:tab/>
      </w:r>
      <w:r w:rsidRPr="00597FF6">
        <w:rPr>
          <w:bCs/>
          <w:color w:val="000000"/>
          <w:szCs w:val="24"/>
          <w:lang w:val="en-US"/>
        </w:rPr>
        <w:t xml:space="preserve">STID temporal </w:t>
      </w:r>
      <w:r w:rsidRPr="00060972">
        <w:rPr>
          <w:color w:val="000000"/>
          <w:szCs w:val="24"/>
          <w:lang w:val="en-US"/>
        </w:rPr>
        <w:t>(</w:t>
      </w:r>
      <w:r w:rsidRPr="00597FF6">
        <w:rPr>
          <w:bCs/>
          <w:i/>
          <w:color w:val="000000"/>
          <w:szCs w:val="24"/>
          <w:lang w:val="en-US"/>
        </w:rPr>
        <w:t>temporary STID</w:t>
      </w:r>
      <w:r w:rsidRPr="00060972">
        <w:rPr>
          <w:color w:val="000000"/>
          <w:szCs w:val="24"/>
          <w:lang w:val="en-U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bCs/>
          <w:color w:val="000000"/>
          <w:szCs w:val="24"/>
          <w:lang w:val="es-ES"/>
        </w:rPr>
      </w:pPr>
      <w:r>
        <w:rPr>
          <w:bCs/>
          <w:color w:val="000000"/>
          <w:szCs w:val="24"/>
          <w:lang w:val="es-ES"/>
        </w:rPr>
        <w:t>ITT</w:t>
      </w:r>
      <w:r w:rsidRPr="001C5E6F">
        <w:rPr>
          <w:bCs/>
          <w:i/>
          <w:color w:val="000000"/>
          <w:szCs w:val="24"/>
          <w:lang w:val="es-ES"/>
        </w:rPr>
        <w:tab/>
      </w:r>
      <w:r w:rsidRPr="001C5E6F">
        <w:rPr>
          <w:bCs/>
          <w:color w:val="000000"/>
          <w:szCs w:val="24"/>
          <w:lang w:val="es-ES"/>
        </w:rPr>
        <w:t>Intervalo de transición entre transmisión y recepción</w:t>
      </w:r>
    </w:p>
    <w:p w:rsidR="00E74048" w:rsidRPr="00B52C6C" w:rsidRDefault="00E74048" w:rsidP="00A87437">
      <w:pPr>
        <w:tabs>
          <w:tab w:val="clear" w:pos="794"/>
          <w:tab w:val="clear" w:pos="1191"/>
          <w:tab w:val="clear" w:pos="1588"/>
          <w:tab w:val="clear" w:pos="1985"/>
          <w:tab w:val="left" w:pos="1587"/>
          <w:tab w:val="left" w:pos="1797"/>
          <w:tab w:val="left" w:pos="1984"/>
        </w:tabs>
        <w:ind w:left="1587" w:hanging="1587"/>
        <w:rPr>
          <w:bCs/>
          <w:color w:val="000000"/>
          <w:szCs w:val="24"/>
          <w:lang w:val="es-ES"/>
        </w:rPr>
      </w:pPr>
      <w:r>
        <w:rPr>
          <w:bCs/>
          <w:color w:val="000000"/>
          <w:szCs w:val="24"/>
          <w:lang w:val="es-ES"/>
        </w:rPr>
        <w:t>TTG</w:t>
      </w:r>
      <w:r w:rsidRPr="001C5E6F">
        <w:rPr>
          <w:bCs/>
          <w:i/>
          <w:color w:val="000000"/>
          <w:szCs w:val="24"/>
          <w:lang w:val="es-ES"/>
        </w:rPr>
        <w:tab/>
      </w:r>
      <w:r w:rsidRPr="001C5E6F">
        <w:rPr>
          <w:bCs/>
          <w:color w:val="000000"/>
          <w:szCs w:val="24"/>
          <w:lang w:val="es-ES"/>
        </w:rPr>
        <w:t>Intervalo de transición entre transmisión y recepción</w:t>
      </w:r>
      <w:r>
        <w:rPr>
          <w:bCs/>
          <w:color w:val="000000"/>
          <w:szCs w:val="24"/>
          <w:lang w:val="es-ES"/>
        </w:rPr>
        <w:t xml:space="preserve"> </w:t>
      </w:r>
      <w:r w:rsidRPr="00060972">
        <w:rPr>
          <w:color w:val="000000"/>
          <w:szCs w:val="24"/>
          <w:lang w:val="es-ES"/>
        </w:rPr>
        <w:t>(</w:t>
      </w:r>
      <w:r w:rsidRPr="00B52C6C">
        <w:rPr>
          <w:bCs/>
          <w:i/>
          <w:color w:val="000000"/>
          <w:szCs w:val="24"/>
          <w:lang w:val="es-ES"/>
        </w:rPr>
        <w:t>transmit/receive transition gap</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TUSC</w:t>
      </w:r>
      <w:r w:rsidRPr="001C5E6F">
        <w:rPr>
          <w:bCs/>
          <w:i/>
          <w:color w:val="000000"/>
          <w:szCs w:val="24"/>
          <w:lang w:val="es-ES"/>
        </w:rPr>
        <w:tab/>
      </w:r>
      <w:r w:rsidRPr="001C5E6F">
        <w:rPr>
          <w:bCs/>
          <w:color w:val="000000"/>
          <w:szCs w:val="24"/>
          <w:lang w:val="es-ES"/>
        </w:rPr>
        <w:t xml:space="preserve">Utilización de subcanales en losas </w:t>
      </w:r>
      <w:r w:rsidRPr="00060972">
        <w:rPr>
          <w:color w:val="000000"/>
          <w:szCs w:val="24"/>
          <w:lang w:val="es-ES"/>
        </w:rPr>
        <w:t>(</w:t>
      </w:r>
      <w:r w:rsidRPr="001C5E6F">
        <w:rPr>
          <w:bCs/>
          <w:i/>
          <w:color w:val="000000"/>
          <w:szCs w:val="24"/>
          <w:lang w:val="es-ES"/>
        </w:rPr>
        <w:t>tile usage of subchannels</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Tx</w:t>
      </w:r>
      <w:r w:rsidRPr="001C5E6F">
        <w:rPr>
          <w:bCs/>
          <w:i/>
          <w:color w:val="000000"/>
          <w:szCs w:val="24"/>
          <w:lang w:val="es-ES"/>
        </w:rPr>
        <w:tab/>
      </w:r>
      <w:r w:rsidRPr="001C5E6F">
        <w:rPr>
          <w:bCs/>
          <w:color w:val="000000"/>
          <w:szCs w:val="24"/>
          <w:lang w:val="es-ES"/>
        </w:rPr>
        <w:t xml:space="preserve">Transmisión (abreviatura que no se utiliza como verbo) </w:t>
      </w:r>
      <w:r w:rsidRPr="00060972">
        <w:rPr>
          <w:color w:val="000000"/>
          <w:szCs w:val="24"/>
          <w:lang w:val="es-ES"/>
        </w:rPr>
        <w:t>(</w:t>
      </w:r>
      <w:r w:rsidRPr="001C5E6F">
        <w:rPr>
          <w:bCs/>
          <w:i/>
          <w:color w:val="000000"/>
          <w:szCs w:val="24"/>
          <w:lang w:val="es-ES"/>
        </w:rPr>
        <w:t xml:space="preserve">transmit </w:t>
      </w:r>
      <w:r w:rsidRPr="003F636F">
        <w:rPr>
          <w:i/>
          <w:iCs/>
          <w:color w:val="000000"/>
          <w:szCs w:val="24"/>
          <w:lang w:val="es-ES"/>
        </w:rPr>
        <w:t>(</w:t>
      </w:r>
      <w:r w:rsidRPr="003F636F">
        <w:rPr>
          <w:bCs/>
          <w:i/>
          <w:iCs/>
          <w:color w:val="000000"/>
          <w:szCs w:val="24"/>
          <w:lang w:val="es-ES"/>
        </w:rPr>
        <w:t>abbreviation not used as verb</w:t>
      </w:r>
      <w:r w:rsidRPr="003F636F">
        <w:rPr>
          <w:i/>
          <w:iCs/>
          <w:color w:val="000000"/>
          <w:szCs w:val="24"/>
          <w:lang w:val="es-ES"/>
        </w:rPr>
        <w:t>)</w:t>
      </w:r>
      <w:r w:rsidRPr="00060972">
        <w:rPr>
          <w:color w:val="000000"/>
          <w:szCs w:val="24"/>
          <w:lang w:val="es-ES"/>
        </w:rPr>
        <w:t>)</w:t>
      </w:r>
    </w:p>
    <w:p w:rsidR="00E74048" w:rsidRPr="001C5E6F" w:rsidRDefault="00E74048" w:rsidP="00E74048">
      <w:pPr>
        <w:pStyle w:val="Headingb"/>
        <w:rPr>
          <w:lang w:val="es-ES"/>
        </w:rPr>
      </w:pPr>
      <w:r w:rsidRPr="001C5E6F">
        <w:rPr>
          <w:lang w:val="es-ES"/>
        </w:rPr>
        <w:t>U</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U-NII</w:t>
      </w:r>
      <w:r w:rsidRPr="001C5E6F">
        <w:rPr>
          <w:bCs/>
          <w:i/>
          <w:color w:val="000000"/>
          <w:szCs w:val="24"/>
          <w:lang w:val="es-ES"/>
        </w:rPr>
        <w:tab/>
      </w:r>
      <w:r w:rsidRPr="001C5E6F">
        <w:rPr>
          <w:bCs/>
          <w:color w:val="000000"/>
          <w:szCs w:val="24"/>
          <w:lang w:val="es-ES"/>
        </w:rPr>
        <w:t xml:space="preserve">Infraestructura de información nacional sin licencia </w:t>
      </w:r>
      <w:r w:rsidRPr="00060972">
        <w:rPr>
          <w:color w:val="000000"/>
          <w:szCs w:val="24"/>
          <w:lang w:val="es-ES"/>
        </w:rPr>
        <w:t>(</w:t>
      </w:r>
      <w:r w:rsidRPr="001C5E6F">
        <w:rPr>
          <w:bCs/>
          <w:i/>
          <w:color w:val="000000"/>
          <w:szCs w:val="24"/>
          <w:lang w:val="es-ES"/>
        </w:rPr>
        <w:t>unlicensed national information infrastructure</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U-TDOA</w:t>
      </w:r>
      <w:r w:rsidRPr="001C5E6F">
        <w:rPr>
          <w:bCs/>
          <w:i/>
          <w:color w:val="000000"/>
          <w:szCs w:val="24"/>
          <w:lang w:val="es-ES"/>
        </w:rPr>
        <w:tab/>
      </w:r>
      <w:r w:rsidRPr="001C5E6F">
        <w:rPr>
          <w:bCs/>
          <w:color w:val="000000"/>
          <w:szCs w:val="24"/>
          <w:lang w:val="es-ES"/>
        </w:rPr>
        <w:t xml:space="preserve">Diferencia </w:t>
      </w:r>
      <w:r>
        <w:rPr>
          <w:bCs/>
          <w:color w:val="000000"/>
          <w:szCs w:val="24"/>
          <w:lang w:val="es-ES"/>
        </w:rPr>
        <w:t>de tiempos</w:t>
      </w:r>
      <w:r w:rsidRPr="001C5E6F">
        <w:rPr>
          <w:bCs/>
          <w:color w:val="000000"/>
          <w:szCs w:val="24"/>
          <w:lang w:val="es-ES"/>
        </w:rPr>
        <w:t xml:space="preserve"> de llegada del enlace ascendente </w:t>
      </w:r>
      <w:r w:rsidRPr="00060972">
        <w:rPr>
          <w:color w:val="000000"/>
          <w:szCs w:val="24"/>
          <w:lang w:val="es-ES"/>
        </w:rPr>
        <w:t>(</w:t>
      </w:r>
      <w:r w:rsidRPr="001C5E6F">
        <w:rPr>
          <w:bCs/>
          <w:i/>
          <w:color w:val="000000"/>
          <w:szCs w:val="24"/>
          <w:lang w:val="es-ES"/>
        </w:rPr>
        <w:t>uplink time difference of arrival</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UCAS</w:t>
      </w:r>
      <w:r w:rsidRPr="001C5E6F">
        <w:rPr>
          <w:bCs/>
          <w:i/>
          <w:color w:val="000000"/>
          <w:szCs w:val="24"/>
          <w:lang w:val="es-ES"/>
        </w:rPr>
        <w:tab/>
      </w:r>
      <w:r w:rsidRPr="001C5E6F">
        <w:rPr>
          <w:bCs/>
          <w:color w:val="000000"/>
          <w:szCs w:val="24"/>
          <w:lang w:val="es-ES"/>
        </w:rPr>
        <w:t xml:space="preserve">Tamaño de la atribución al CRU del enlace ascendente </w:t>
      </w:r>
      <w:r w:rsidRPr="00060972">
        <w:rPr>
          <w:color w:val="000000"/>
          <w:szCs w:val="24"/>
          <w:lang w:val="es-ES"/>
        </w:rPr>
        <w:t>(</w:t>
      </w:r>
      <w:r w:rsidRPr="001C5E6F">
        <w:rPr>
          <w:bCs/>
          <w:i/>
          <w:color w:val="000000"/>
          <w:szCs w:val="24"/>
          <w:lang w:val="es-ES"/>
        </w:rPr>
        <w:t>uplink CRU allocation size</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UCD</w:t>
      </w:r>
      <w:r w:rsidRPr="001C5E6F">
        <w:rPr>
          <w:bCs/>
          <w:i/>
          <w:color w:val="000000"/>
          <w:szCs w:val="24"/>
          <w:lang w:val="es-ES"/>
        </w:rPr>
        <w:tab/>
      </w:r>
      <w:r w:rsidRPr="001C5E6F">
        <w:rPr>
          <w:bCs/>
          <w:color w:val="000000"/>
          <w:szCs w:val="24"/>
          <w:lang w:val="es-ES"/>
        </w:rPr>
        <w:t xml:space="preserve">Descriptor de canal del enlace ascendente </w:t>
      </w:r>
      <w:r w:rsidRPr="00060972">
        <w:rPr>
          <w:color w:val="000000"/>
          <w:szCs w:val="24"/>
          <w:lang w:val="es-ES"/>
        </w:rPr>
        <w:t>(</w:t>
      </w:r>
      <w:r w:rsidRPr="001C5E6F">
        <w:rPr>
          <w:bCs/>
          <w:i/>
          <w:color w:val="000000"/>
          <w:szCs w:val="24"/>
          <w:lang w:val="es-ES"/>
        </w:rPr>
        <w:t>uplink channel descriptor</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UDP</w:t>
      </w:r>
      <w:r w:rsidRPr="001C5E6F">
        <w:rPr>
          <w:bCs/>
          <w:i/>
          <w:color w:val="000000"/>
          <w:szCs w:val="24"/>
          <w:lang w:val="es-ES"/>
        </w:rPr>
        <w:tab/>
      </w:r>
      <w:r w:rsidRPr="001C5E6F">
        <w:rPr>
          <w:bCs/>
          <w:color w:val="000000"/>
          <w:szCs w:val="24"/>
          <w:lang w:val="es-ES"/>
        </w:rPr>
        <w:t xml:space="preserve">Protocolo de datagrama de usuario </w:t>
      </w:r>
      <w:r w:rsidRPr="00060972">
        <w:rPr>
          <w:color w:val="000000"/>
          <w:szCs w:val="24"/>
          <w:lang w:val="es-ES"/>
        </w:rPr>
        <w:t>(</w:t>
      </w:r>
      <w:r w:rsidRPr="001C5E6F">
        <w:rPr>
          <w:bCs/>
          <w:i/>
          <w:color w:val="000000"/>
          <w:szCs w:val="24"/>
          <w:lang w:val="es-ES"/>
        </w:rPr>
        <w:t>user datagram protocol</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UEP</w:t>
      </w:r>
      <w:r w:rsidRPr="001C5E6F">
        <w:rPr>
          <w:bCs/>
          <w:i/>
          <w:color w:val="000000"/>
          <w:szCs w:val="24"/>
          <w:lang w:val="es-ES"/>
        </w:rPr>
        <w:tab/>
      </w:r>
      <w:r w:rsidRPr="001C5E6F">
        <w:rPr>
          <w:bCs/>
          <w:color w:val="000000"/>
          <w:szCs w:val="24"/>
          <w:lang w:val="es-ES"/>
        </w:rPr>
        <w:t xml:space="preserve">Protección de errores desigual </w:t>
      </w:r>
      <w:r w:rsidRPr="00060972">
        <w:rPr>
          <w:color w:val="000000"/>
          <w:szCs w:val="24"/>
          <w:lang w:val="es-ES"/>
        </w:rPr>
        <w:t>(</w:t>
      </w:r>
      <w:r w:rsidRPr="001C5E6F">
        <w:rPr>
          <w:bCs/>
          <w:i/>
          <w:color w:val="000000"/>
          <w:szCs w:val="24"/>
          <w:lang w:val="es-ES"/>
        </w:rPr>
        <w:t>unequal error protection</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UFPC</w:t>
      </w:r>
      <w:r w:rsidRPr="001C5E6F">
        <w:rPr>
          <w:bCs/>
          <w:i/>
          <w:color w:val="000000"/>
          <w:szCs w:val="24"/>
          <w:lang w:val="es-ES"/>
        </w:rPr>
        <w:tab/>
      </w:r>
      <w:r w:rsidRPr="001C5E6F">
        <w:rPr>
          <w:bCs/>
          <w:color w:val="000000"/>
          <w:szCs w:val="24"/>
          <w:lang w:val="es-ES"/>
        </w:rPr>
        <w:t xml:space="preserve">Configuración de la partición de frecuencia del enlace ascendente </w:t>
      </w:r>
      <w:r w:rsidRPr="00060972">
        <w:rPr>
          <w:color w:val="000000"/>
          <w:szCs w:val="24"/>
          <w:lang w:val="es-ES"/>
        </w:rPr>
        <w:t>(</w:t>
      </w:r>
      <w:r w:rsidRPr="001C5E6F">
        <w:rPr>
          <w:bCs/>
          <w:i/>
          <w:color w:val="000000"/>
          <w:szCs w:val="24"/>
          <w:lang w:val="es-ES"/>
        </w:rPr>
        <w:t>uplink frequency partition configuration</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UGS</w:t>
      </w:r>
      <w:r w:rsidRPr="001C5E6F">
        <w:rPr>
          <w:bCs/>
          <w:i/>
          <w:color w:val="000000"/>
          <w:szCs w:val="24"/>
          <w:lang w:val="es-ES"/>
        </w:rPr>
        <w:tab/>
      </w:r>
      <w:r w:rsidRPr="001C5E6F">
        <w:rPr>
          <w:bCs/>
          <w:color w:val="000000"/>
          <w:szCs w:val="24"/>
          <w:lang w:val="es-ES"/>
        </w:rPr>
        <w:t xml:space="preserve">Servicio de concesión no solicitado </w:t>
      </w:r>
      <w:r w:rsidRPr="00060972">
        <w:rPr>
          <w:color w:val="000000"/>
          <w:szCs w:val="24"/>
          <w:lang w:val="es-ES"/>
        </w:rPr>
        <w:t>(</w:t>
      </w:r>
      <w:r w:rsidRPr="001C5E6F">
        <w:rPr>
          <w:bCs/>
          <w:i/>
          <w:color w:val="000000"/>
          <w:szCs w:val="24"/>
          <w:lang w:val="es-ES"/>
        </w:rPr>
        <w:t>unsolicited grant service</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UIUC</w:t>
      </w:r>
      <w:r w:rsidRPr="001C5E6F">
        <w:rPr>
          <w:bCs/>
          <w:i/>
          <w:color w:val="000000"/>
          <w:szCs w:val="24"/>
          <w:lang w:val="es-ES"/>
        </w:rPr>
        <w:tab/>
      </w:r>
      <w:r w:rsidRPr="001C5E6F">
        <w:rPr>
          <w:bCs/>
          <w:color w:val="000000"/>
          <w:szCs w:val="24"/>
          <w:lang w:val="es-ES"/>
        </w:rPr>
        <w:t xml:space="preserve">Código de utilización de intervalo del enlace ascendente </w:t>
      </w:r>
      <w:r w:rsidRPr="00060972">
        <w:rPr>
          <w:color w:val="000000"/>
          <w:szCs w:val="24"/>
          <w:lang w:val="es-ES"/>
        </w:rPr>
        <w:t>(</w:t>
      </w:r>
      <w:r w:rsidRPr="001C5E6F">
        <w:rPr>
          <w:bCs/>
          <w:i/>
          <w:color w:val="000000"/>
          <w:szCs w:val="24"/>
          <w:lang w:val="es-ES"/>
        </w:rPr>
        <w:t>uplink interval usage code</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UL</w:t>
      </w:r>
      <w:r w:rsidRPr="001C5E6F">
        <w:rPr>
          <w:bCs/>
          <w:i/>
          <w:color w:val="000000"/>
          <w:szCs w:val="24"/>
          <w:lang w:val="es-ES"/>
        </w:rPr>
        <w:tab/>
      </w:r>
      <w:r w:rsidRPr="001C5E6F">
        <w:rPr>
          <w:bCs/>
          <w:color w:val="000000"/>
          <w:szCs w:val="24"/>
          <w:lang w:val="es-ES"/>
        </w:rPr>
        <w:t xml:space="preserve">Enlace ascendente </w:t>
      </w:r>
      <w:r w:rsidRPr="00060972">
        <w:rPr>
          <w:color w:val="000000"/>
          <w:szCs w:val="24"/>
          <w:lang w:val="es-ES"/>
        </w:rPr>
        <w:t>(</w:t>
      </w:r>
      <w:r w:rsidRPr="001C5E6F">
        <w:rPr>
          <w:bCs/>
          <w:i/>
          <w:color w:val="000000"/>
          <w:szCs w:val="24"/>
          <w:lang w:val="es-ES"/>
        </w:rPr>
        <w:t>uplink</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UNI</w:t>
      </w:r>
      <w:r w:rsidRPr="001C5E6F">
        <w:rPr>
          <w:bCs/>
          <w:i/>
          <w:color w:val="000000"/>
          <w:szCs w:val="24"/>
          <w:lang w:val="es-ES"/>
        </w:rPr>
        <w:tab/>
      </w:r>
      <w:r w:rsidRPr="001C5E6F">
        <w:rPr>
          <w:bCs/>
          <w:color w:val="000000"/>
          <w:szCs w:val="24"/>
          <w:lang w:val="es-ES"/>
        </w:rPr>
        <w:t xml:space="preserve">Interfaz usuario a red (o interfaz usuario-red) </w:t>
      </w:r>
      <w:r w:rsidRPr="00060972">
        <w:rPr>
          <w:color w:val="000000"/>
          <w:szCs w:val="24"/>
          <w:lang w:val="es-ES"/>
        </w:rPr>
        <w:t>(</w:t>
      </w:r>
      <w:r w:rsidRPr="001C5E6F">
        <w:rPr>
          <w:bCs/>
          <w:i/>
          <w:color w:val="000000"/>
          <w:szCs w:val="24"/>
          <w:lang w:val="es-ES"/>
        </w:rPr>
        <w:t xml:space="preserve">user-to-network interface </w:t>
      </w:r>
      <w:r w:rsidRPr="003F636F">
        <w:rPr>
          <w:i/>
          <w:iCs/>
          <w:color w:val="000000"/>
          <w:szCs w:val="24"/>
          <w:lang w:val="es-ES"/>
        </w:rPr>
        <w:t>(</w:t>
      </w:r>
      <w:r w:rsidRPr="003F636F">
        <w:rPr>
          <w:bCs/>
          <w:i/>
          <w:iCs/>
          <w:color w:val="000000"/>
          <w:szCs w:val="24"/>
          <w:lang w:val="es-ES"/>
        </w:rPr>
        <w:t>or user</w:t>
      </w:r>
      <w:r w:rsidRPr="003F636F">
        <w:rPr>
          <w:bCs/>
          <w:i/>
          <w:iCs/>
          <w:color w:val="000000"/>
          <w:szCs w:val="24"/>
          <w:lang w:val="es-ES"/>
        </w:rPr>
        <w:noBreakHyphen/>
        <w:t>network interface</w:t>
      </w:r>
      <w:r w:rsidRPr="003F636F">
        <w:rPr>
          <w:i/>
          <w:iCs/>
          <w:color w:val="000000"/>
          <w:szCs w:val="24"/>
          <w:lang w:val="es-ES"/>
        </w:rPr>
        <w:t>)</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USAC</w:t>
      </w:r>
      <w:r w:rsidRPr="001C5E6F">
        <w:rPr>
          <w:bCs/>
          <w:i/>
          <w:color w:val="000000"/>
          <w:szCs w:val="24"/>
          <w:lang w:val="es-ES"/>
        </w:rPr>
        <w:tab/>
      </w:r>
      <w:r w:rsidRPr="001C5E6F">
        <w:rPr>
          <w:bCs/>
          <w:color w:val="000000"/>
          <w:szCs w:val="24"/>
          <w:lang w:val="es-ES"/>
        </w:rPr>
        <w:t xml:space="preserve">Cuenta de atribución de subbandas del enlace ascendente </w:t>
      </w:r>
      <w:r w:rsidRPr="00060972">
        <w:rPr>
          <w:color w:val="000000"/>
          <w:szCs w:val="24"/>
          <w:lang w:val="es-ES"/>
        </w:rPr>
        <w:t>(</w:t>
      </w:r>
      <w:r w:rsidRPr="001C5E6F">
        <w:rPr>
          <w:bCs/>
          <w:i/>
          <w:color w:val="000000"/>
          <w:szCs w:val="24"/>
          <w:lang w:val="es-ES"/>
        </w:rPr>
        <w:t>uplink subband allocation count</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UTC</w:t>
      </w:r>
      <w:r w:rsidRPr="001C5E6F">
        <w:rPr>
          <w:bCs/>
          <w:i/>
          <w:color w:val="000000"/>
          <w:szCs w:val="24"/>
          <w:lang w:val="es-ES"/>
        </w:rPr>
        <w:tab/>
      </w:r>
      <w:r w:rsidRPr="001C5E6F">
        <w:rPr>
          <w:bCs/>
          <w:color w:val="000000"/>
          <w:szCs w:val="24"/>
          <w:lang w:val="es-ES"/>
        </w:rPr>
        <w:t xml:space="preserve">Tiempo universal coordinado </w:t>
      </w:r>
      <w:r w:rsidRPr="00060972">
        <w:rPr>
          <w:color w:val="000000"/>
          <w:szCs w:val="24"/>
          <w:lang w:val="es-ES"/>
        </w:rPr>
        <w:t>(</w:t>
      </w:r>
      <w:r w:rsidRPr="001C5E6F">
        <w:rPr>
          <w:bCs/>
          <w:i/>
          <w:color w:val="000000"/>
          <w:szCs w:val="24"/>
          <w:lang w:val="es-ES"/>
        </w:rPr>
        <w:t>universal coordinated time</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lastRenderedPageBreak/>
        <w:t>UW</w:t>
      </w:r>
      <w:r w:rsidRPr="001C5E6F">
        <w:rPr>
          <w:bCs/>
          <w:i/>
          <w:color w:val="000000"/>
          <w:szCs w:val="24"/>
          <w:lang w:val="es-ES"/>
        </w:rPr>
        <w:tab/>
      </w:r>
      <w:r w:rsidRPr="001C5E6F">
        <w:rPr>
          <w:bCs/>
          <w:color w:val="000000"/>
          <w:szCs w:val="24"/>
          <w:lang w:val="es-ES"/>
        </w:rPr>
        <w:t xml:space="preserve">Palabra única </w:t>
      </w:r>
      <w:r w:rsidRPr="00060972">
        <w:rPr>
          <w:color w:val="000000"/>
          <w:szCs w:val="24"/>
          <w:lang w:val="es-ES"/>
        </w:rPr>
        <w:t>(</w:t>
      </w:r>
      <w:r w:rsidRPr="001C5E6F">
        <w:rPr>
          <w:bCs/>
          <w:i/>
          <w:color w:val="000000"/>
          <w:szCs w:val="24"/>
          <w:lang w:val="es-ES"/>
        </w:rPr>
        <w:t>unique word</w:t>
      </w:r>
      <w:r w:rsidRPr="00060972">
        <w:rPr>
          <w:color w:val="000000"/>
          <w:szCs w:val="24"/>
          <w:lang w:val="es-ES"/>
        </w:rPr>
        <w:t>)</w:t>
      </w:r>
    </w:p>
    <w:p w:rsidR="00E74048" w:rsidRPr="00597FF6" w:rsidRDefault="00E74048" w:rsidP="00E74048">
      <w:pPr>
        <w:pStyle w:val="Headingb"/>
        <w:rPr>
          <w:lang w:val="en-US"/>
        </w:rPr>
      </w:pPr>
      <w:r w:rsidRPr="00597FF6">
        <w:rPr>
          <w:lang w:val="en-US"/>
        </w:rPr>
        <w:t>V</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n-US"/>
        </w:rPr>
      </w:pPr>
      <w:r w:rsidRPr="00597FF6">
        <w:rPr>
          <w:bCs/>
          <w:color w:val="000000"/>
          <w:szCs w:val="24"/>
          <w:lang w:val="en-US"/>
        </w:rPr>
        <w:t>VC</w:t>
      </w:r>
      <w:r w:rsidRPr="00597FF6">
        <w:rPr>
          <w:bCs/>
          <w:i/>
          <w:color w:val="000000"/>
          <w:szCs w:val="24"/>
          <w:lang w:val="en-US"/>
        </w:rPr>
        <w:tab/>
      </w:r>
      <w:r w:rsidRPr="00597FF6">
        <w:rPr>
          <w:bCs/>
          <w:color w:val="000000"/>
          <w:szCs w:val="24"/>
          <w:lang w:val="en-US"/>
        </w:rPr>
        <w:t xml:space="preserve">Canal virtual </w:t>
      </w:r>
      <w:r w:rsidRPr="00060972">
        <w:rPr>
          <w:color w:val="000000"/>
          <w:szCs w:val="24"/>
          <w:lang w:val="en-US"/>
        </w:rPr>
        <w:t>(</w:t>
      </w:r>
      <w:r w:rsidRPr="00597FF6">
        <w:rPr>
          <w:bCs/>
          <w:i/>
          <w:color w:val="000000"/>
          <w:szCs w:val="24"/>
          <w:lang w:val="en-US"/>
        </w:rPr>
        <w:t>virtual channel</w:t>
      </w:r>
      <w:r w:rsidRPr="00060972">
        <w:rPr>
          <w:color w:val="000000"/>
          <w:szCs w:val="24"/>
          <w:lang w:val="en-U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VCI</w:t>
      </w:r>
      <w:r w:rsidRPr="001C5E6F">
        <w:rPr>
          <w:bCs/>
          <w:i/>
          <w:color w:val="000000"/>
          <w:szCs w:val="24"/>
          <w:lang w:val="es-ES"/>
        </w:rPr>
        <w:tab/>
      </w:r>
      <w:r w:rsidRPr="001C5E6F">
        <w:rPr>
          <w:bCs/>
          <w:color w:val="000000"/>
          <w:szCs w:val="24"/>
          <w:lang w:val="es-ES"/>
        </w:rPr>
        <w:t xml:space="preserve">Identificador de canal virtual </w:t>
      </w:r>
      <w:r w:rsidRPr="00060972">
        <w:rPr>
          <w:color w:val="000000"/>
          <w:szCs w:val="24"/>
          <w:lang w:val="es-ES"/>
        </w:rPr>
        <w:t>(</w:t>
      </w:r>
      <w:r w:rsidRPr="001C5E6F">
        <w:rPr>
          <w:bCs/>
          <w:i/>
          <w:color w:val="000000"/>
          <w:szCs w:val="24"/>
          <w:lang w:val="es-ES"/>
        </w:rPr>
        <w:t>virtual channel identifier</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VE</w:t>
      </w:r>
      <w:r w:rsidRPr="001C5E6F">
        <w:rPr>
          <w:bCs/>
          <w:i/>
          <w:color w:val="000000"/>
          <w:szCs w:val="24"/>
          <w:lang w:val="es-ES"/>
        </w:rPr>
        <w:tab/>
      </w:r>
      <w:r w:rsidRPr="001C5E6F">
        <w:rPr>
          <w:bCs/>
          <w:color w:val="000000"/>
          <w:szCs w:val="24"/>
          <w:lang w:val="es-ES"/>
        </w:rPr>
        <w:t xml:space="preserve">Codificación vertical </w:t>
      </w:r>
      <w:r w:rsidRPr="00060972">
        <w:rPr>
          <w:color w:val="000000"/>
          <w:szCs w:val="24"/>
          <w:lang w:val="es-ES"/>
        </w:rPr>
        <w:t>(</w:t>
      </w:r>
      <w:r w:rsidRPr="001C5E6F">
        <w:rPr>
          <w:bCs/>
          <w:i/>
          <w:color w:val="000000"/>
          <w:szCs w:val="24"/>
          <w:lang w:val="es-ES"/>
        </w:rPr>
        <w:t>vertical encoding</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VLAN</w:t>
      </w:r>
      <w:r w:rsidRPr="001C5E6F">
        <w:rPr>
          <w:bCs/>
          <w:i/>
          <w:color w:val="000000"/>
          <w:szCs w:val="24"/>
          <w:lang w:val="es-ES"/>
        </w:rPr>
        <w:tab/>
      </w:r>
      <w:r w:rsidRPr="001C5E6F">
        <w:rPr>
          <w:bCs/>
          <w:color w:val="000000"/>
          <w:szCs w:val="24"/>
          <w:lang w:val="es-ES"/>
        </w:rPr>
        <w:t xml:space="preserve">Red de área local virtual </w:t>
      </w:r>
      <w:r w:rsidRPr="00060972">
        <w:rPr>
          <w:color w:val="000000"/>
          <w:szCs w:val="24"/>
          <w:lang w:val="es-ES"/>
        </w:rPr>
        <w:t>(</w:t>
      </w:r>
      <w:r w:rsidRPr="001C5E6F">
        <w:rPr>
          <w:bCs/>
          <w:i/>
          <w:color w:val="000000"/>
          <w:szCs w:val="24"/>
          <w:lang w:val="es-ES"/>
        </w:rPr>
        <w:t>virtual local area network</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VP</w:t>
      </w:r>
      <w:r w:rsidRPr="001C5E6F">
        <w:rPr>
          <w:bCs/>
          <w:i/>
          <w:color w:val="000000"/>
          <w:szCs w:val="24"/>
          <w:lang w:val="es-ES"/>
        </w:rPr>
        <w:tab/>
      </w:r>
      <w:r w:rsidRPr="001C5E6F">
        <w:rPr>
          <w:bCs/>
          <w:color w:val="000000"/>
          <w:szCs w:val="24"/>
          <w:lang w:val="es-ES"/>
        </w:rPr>
        <w:t xml:space="preserve">Trayecto virtual </w:t>
      </w:r>
      <w:r w:rsidRPr="00060972">
        <w:rPr>
          <w:color w:val="000000"/>
          <w:szCs w:val="24"/>
          <w:lang w:val="es-ES"/>
        </w:rPr>
        <w:t>(</w:t>
      </w:r>
      <w:r w:rsidRPr="001C5E6F">
        <w:rPr>
          <w:bCs/>
          <w:i/>
          <w:color w:val="000000"/>
          <w:szCs w:val="24"/>
          <w:lang w:val="es-ES"/>
        </w:rPr>
        <w:t>virtual path</w:t>
      </w:r>
      <w:r w:rsidRPr="00060972">
        <w:rPr>
          <w:color w:val="000000"/>
          <w:szCs w:val="24"/>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VPI</w:t>
      </w:r>
      <w:r w:rsidRPr="001C5E6F">
        <w:rPr>
          <w:bCs/>
          <w:i/>
          <w:color w:val="000000"/>
          <w:szCs w:val="24"/>
          <w:lang w:val="es-ES"/>
        </w:rPr>
        <w:tab/>
      </w:r>
      <w:r w:rsidRPr="001C5E6F">
        <w:rPr>
          <w:bCs/>
          <w:color w:val="000000"/>
          <w:szCs w:val="24"/>
          <w:lang w:val="es-ES"/>
        </w:rPr>
        <w:t xml:space="preserve">Identificador de trayecto virtual </w:t>
      </w:r>
      <w:r w:rsidRPr="00060972">
        <w:rPr>
          <w:color w:val="000000"/>
          <w:szCs w:val="24"/>
          <w:lang w:val="es-ES"/>
        </w:rPr>
        <w:t>(</w:t>
      </w:r>
      <w:r w:rsidRPr="001C5E6F">
        <w:rPr>
          <w:bCs/>
          <w:i/>
          <w:color w:val="000000"/>
          <w:szCs w:val="24"/>
          <w:lang w:val="es-ES"/>
        </w:rPr>
        <w:t>virtual path identifier</w:t>
      </w:r>
      <w:r w:rsidRPr="00060972">
        <w:rPr>
          <w:color w:val="000000"/>
          <w:szCs w:val="24"/>
          <w:lang w:val="es-ES"/>
        </w:rPr>
        <w:t>)</w:t>
      </w:r>
    </w:p>
    <w:p w:rsidR="00E74048" w:rsidRPr="001C5E6F" w:rsidRDefault="00E74048" w:rsidP="00E74048">
      <w:pPr>
        <w:pStyle w:val="Headingb"/>
        <w:rPr>
          <w:lang w:val="es-ES"/>
        </w:rPr>
      </w:pPr>
      <w:r w:rsidRPr="001C5E6F">
        <w:rPr>
          <w:lang w:val="es-ES"/>
        </w:rPr>
        <w:t>W</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WLAN</w:t>
      </w:r>
      <w:r w:rsidRPr="001C5E6F">
        <w:rPr>
          <w:bCs/>
          <w:i/>
          <w:color w:val="000000"/>
          <w:szCs w:val="24"/>
          <w:lang w:val="es-ES"/>
        </w:rPr>
        <w:tab/>
      </w:r>
      <w:r w:rsidRPr="001C5E6F">
        <w:rPr>
          <w:bCs/>
          <w:color w:val="000000"/>
          <w:szCs w:val="24"/>
          <w:lang w:val="es-ES"/>
        </w:rPr>
        <w:t>Red de área local in</w:t>
      </w:r>
      <w:r>
        <w:rPr>
          <w:bCs/>
          <w:color w:val="000000"/>
          <w:szCs w:val="24"/>
          <w:lang w:val="es-ES"/>
        </w:rPr>
        <w:t>a</w:t>
      </w:r>
      <w:r w:rsidRPr="001C5E6F">
        <w:rPr>
          <w:bCs/>
          <w:color w:val="000000"/>
          <w:szCs w:val="24"/>
          <w:lang w:val="es-ES"/>
        </w:rPr>
        <w:t xml:space="preserve">lámbrica </w:t>
      </w:r>
      <w:r w:rsidRPr="00060972">
        <w:rPr>
          <w:color w:val="000000"/>
          <w:szCs w:val="24"/>
          <w:lang w:val="es-ES"/>
        </w:rPr>
        <w:t>(</w:t>
      </w:r>
      <w:r w:rsidRPr="001C5E6F">
        <w:rPr>
          <w:bCs/>
          <w:i/>
          <w:color w:val="000000"/>
          <w:szCs w:val="24"/>
          <w:lang w:val="es-ES"/>
        </w:rPr>
        <w:t>wireless local area network</w:t>
      </w:r>
      <w:r w:rsidRPr="00060972">
        <w:rPr>
          <w:color w:val="000000"/>
          <w:szCs w:val="24"/>
          <w:lang w:val="es-ES"/>
        </w:rPr>
        <w:t>)</w:t>
      </w:r>
    </w:p>
    <w:p w:rsidR="00E74048" w:rsidRPr="001C5E6F" w:rsidRDefault="00E74048" w:rsidP="00E74048">
      <w:pPr>
        <w:pStyle w:val="Headingb"/>
        <w:rPr>
          <w:lang w:val="es-ES"/>
        </w:rPr>
      </w:pPr>
      <w:r w:rsidRPr="001C5E6F">
        <w:rPr>
          <w:lang w:val="es-ES"/>
        </w:rPr>
        <w:t>X</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bCs/>
          <w:i/>
          <w:color w:val="000000"/>
          <w:szCs w:val="24"/>
          <w:lang w:val="es-ES"/>
        </w:rPr>
      </w:pPr>
      <w:r w:rsidRPr="001C5E6F">
        <w:rPr>
          <w:bCs/>
          <w:color w:val="000000"/>
          <w:szCs w:val="24"/>
          <w:lang w:val="es-ES"/>
        </w:rPr>
        <w:t>XOR</w:t>
      </w:r>
      <w:r w:rsidRPr="001C5E6F">
        <w:rPr>
          <w:bCs/>
          <w:i/>
          <w:color w:val="000000"/>
          <w:szCs w:val="24"/>
          <w:lang w:val="es-ES"/>
        </w:rPr>
        <w:tab/>
      </w:r>
      <w:r w:rsidRPr="001C5E6F">
        <w:rPr>
          <w:bCs/>
          <w:color w:val="000000"/>
          <w:szCs w:val="24"/>
          <w:lang w:val="es-ES"/>
        </w:rPr>
        <w:t xml:space="preserve">Or exclusivo </w:t>
      </w:r>
      <w:r w:rsidRPr="00060972">
        <w:rPr>
          <w:color w:val="000000"/>
          <w:szCs w:val="24"/>
          <w:lang w:val="es-ES"/>
        </w:rPr>
        <w:t>(</w:t>
      </w:r>
      <w:r w:rsidRPr="001C5E6F">
        <w:rPr>
          <w:bCs/>
          <w:i/>
          <w:color w:val="000000"/>
          <w:szCs w:val="24"/>
          <w:lang w:val="es-ES"/>
        </w:rPr>
        <w:t>exclusive-or</w:t>
      </w:r>
      <w:r w:rsidRPr="00060972">
        <w:rPr>
          <w:color w:val="000000"/>
          <w:szCs w:val="24"/>
          <w:lang w:val="es-ES"/>
        </w:rPr>
        <w:t>)</w:t>
      </w:r>
    </w:p>
    <w:p w:rsidR="00E74048" w:rsidRPr="001C5E6F" w:rsidRDefault="00E74048" w:rsidP="00E74048">
      <w:pPr>
        <w:pStyle w:val="Headingb"/>
        <w:rPr>
          <w:lang w:val="es-ES"/>
        </w:rPr>
      </w:pPr>
      <w:r w:rsidRPr="001C5E6F">
        <w:rPr>
          <w:lang w:val="es-ES"/>
        </w:rPr>
        <w:t>Y</w:t>
      </w:r>
    </w:p>
    <w:p w:rsidR="00E74048" w:rsidRPr="001C5E6F" w:rsidRDefault="00F60D60" w:rsidP="00E74048">
      <w:pPr>
        <w:tabs>
          <w:tab w:val="clear" w:pos="794"/>
          <w:tab w:val="clear" w:pos="1588"/>
          <w:tab w:val="left" w:pos="1418"/>
          <w:tab w:val="left" w:pos="1800"/>
        </w:tabs>
        <w:jc w:val="left"/>
        <w:rPr>
          <w:bCs/>
          <w:i/>
          <w:color w:val="000000"/>
          <w:szCs w:val="24"/>
          <w:lang w:val="es-ES"/>
        </w:rPr>
      </w:pPr>
      <w:r>
        <w:rPr>
          <w:bCs/>
          <w:i/>
          <w:color w:val="000000"/>
          <w:szCs w:val="24"/>
          <w:lang w:val="es-ES"/>
        </w:rPr>
        <w:t>&lt;vacío&gt;</w:t>
      </w:r>
    </w:p>
    <w:p w:rsidR="00E74048" w:rsidRPr="001C5E6F" w:rsidRDefault="00E74048" w:rsidP="00E74048">
      <w:pPr>
        <w:pStyle w:val="Headingb"/>
        <w:rPr>
          <w:lang w:val="es-ES"/>
        </w:rPr>
      </w:pPr>
      <w:r w:rsidRPr="001C5E6F">
        <w:rPr>
          <w:lang w:val="es-ES"/>
        </w:rPr>
        <w:t>Z</w:t>
      </w:r>
    </w:p>
    <w:p w:rsidR="00E74048" w:rsidRDefault="00F60D60" w:rsidP="00E74048">
      <w:pPr>
        <w:tabs>
          <w:tab w:val="clear" w:pos="794"/>
          <w:tab w:val="clear" w:pos="1588"/>
          <w:tab w:val="left" w:pos="1418"/>
          <w:tab w:val="left" w:pos="1800"/>
        </w:tabs>
        <w:jc w:val="left"/>
        <w:rPr>
          <w:bCs/>
          <w:i/>
          <w:color w:val="000000"/>
          <w:szCs w:val="24"/>
          <w:lang w:val="es-ES"/>
        </w:rPr>
      </w:pPr>
      <w:r>
        <w:rPr>
          <w:bCs/>
          <w:i/>
          <w:color w:val="000000"/>
          <w:szCs w:val="24"/>
          <w:lang w:val="es-ES"/>
        </w:rPr>
        <w:t>&lt;vacío&gt;</w:t>
      </w:r>
    </w:p>
    <w:p w:rsidR="00830518" w:rsidRPr="001C5E6F" w:rsidRDefault="00830518" w:rsidP="00830518">
      <w:pPr>
        <w:pStyle w:val="Blanc"/>
      </w:pPr>
    </w:p>
    <w:p w:rsidR="00E74048" w:rsidRPr="001C5E6F" w:rsidRDefault="00E74048" w:rsidP="008247F0">
      <w:pPr>
        <w:pStyle w:val="Heading4"/>
        <w:rPr>
          <w:lang w:val="es-ES"/>
        </w:rPr>
      </w:pPr>
      <w:bookmarkStart w:id="100" w:name="_Toc292201567"/>
      <w:bookmarkStart w:id="101" w:name="_Toc344043810"/>
      <w:bookmarkStart w:id="102" w:name="_Toc344044039"/>
      <w:bookmarkStart w:id="103" w:name="_Toc344044166"/>
      <w:bookmarkStart w:id="104" w:name="_Toc346629212"/>
      <w:bookmarkStart w:id="105" w:name="_Toc323631209"/>
      <w:bookmarkStart w:id="106" w:name="_Toc324321106"/>
      <w:r w:rsidRPr="001C5E6F">
        <w:rPr>
          <w:lang w:val="es-ES" w:eastAsia="ja-JP"/>
        </w:rPr>
        <w:t>4.2.2.2</w:t>
      </w:r>
      <w:r w:rsidRPr="001C5E6F">
        <w:rPr>
          <w:i/>
          <w:lang w:val="es-ES" w:eastAsia="ja-JP"/>
        </w:rPr>
        <w:tab/>
      </w:r>
      <w:r w:rsidRPr="001C5E6F">
        <w:rPr>
          <w:noProof/>
          <w:lang w:val="es-ES"/>
        </w:rPr>
        <w:t>Abreviaturas y acrónimos relativos a la interfaz radioeléctrica terrenal</w:t>
      </w:r>
      <w:r w:rsidRPr="001C5E6F">
        <w:rPr>
          <w:lang w:val="es-ES"/>
        </w:rPr>
        <w:t xml:space="preserve"> LTE</w:t>
      </w:r>
      <w:bookmarkEnd w:id="100"/>
      <w:r>
        <w:rPr>
          <w:lang w:val="es-ES"/>
        </w:rPr>
        <w:noBreakHyphen/>
      </w:r>
      <w:r w:rsidRPr="001C5E6F">
        <w:rPr>
          <w:lang w:val="es-ES"/>
        </w:rPr>
        <w:t>Avanzada</w:t>
      </w:r>
      <w:bookmarkEnd w:id="101"/>
      <w:bookmarkEnd w:id="102"/>
      <w:bookmarkEnd w:id="103"/>
      <w:bookmarkEnd w:id="104"/>
      <w:r w:rsidRPr="001C5E6F">
        <w:rPr>
          <w:lang w:val="es-ES"/>
        </w:rPr>
        <w:t xml:space="preserve"> </w:t>
      </w:r>
      <w:bookmarkEnd w:id="105"/>
      <w:bookmarkEnd w:id="106"/>
    </w:p>
    <w:p w:rsidR="00E74048" w:rsidRPr="001C5E6F" w:rsidRDefault="00E74048" w:rsidP="00E74048">
      <w:pPr>
        <w:pStyle w:val="Headingb"/>
        <w:rPr>
          <w:lang w:val="es-ES"/>
        </w:rPr>
      </w:pPr>
      <w:bookmarkStart w:id="107" w:name="_Toc288401653"/>
      <w:bookmarkStart w:id="108" w:name="_Toc292201568"/>
      <w:r w:rsidRPr="001C5E6F">
        <w:rPr>
          <w:lang w:val="es-ES"/>
        </w:rPr>
        <w:t>0-9</w:t>
      </w:r>
      <w:bookmarkEnd w:id="107"/>
      <w:bookmarkEnd w:id="108"/>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1x RTT</w:t>
      </w:r>
      <w:r w:rsidRPr="001C5E6F">
        <w:rPr>
          <w:i/>
          <w:lang w:val="es-ES"/>
        </w:rPr>
        <w:tab/>
      </w:r>
      <w:r w:rsidRPr="001C5E6F">
        <w:rPr>
          <w:lang w:val="es-ES"/>
        </w:rPr>
        <w:t xml:space="preserve">Tecnología de transmisión radioeléctrica cdma2000 1x </w:t>
      </w:r>
      <w:r w:rsidRPr="00060972">
        <w:rPr>
          <w:lang w:val="es-ES"/>
        </w:rPr>
        <w:t>(</w:t>
      </w:r>
      <w:r w:rsidRPr="001C5E6F">
        <w:rPr>
          <w:i/>
          <w:lang w:val="es-ES"/>
        </w:rPr>
        <w:t>cdma2000 1x radio transmission technology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2G</w:t>
      </w:r>
      <w:r w:rsidRPr="001C5E6F">
        <w:rPr>
          <w:i/>
          <w:lang w:val="es-ES"/>
        </w:rPr>
        <w:tab/>
      </w:r>
      <w:r w:rsidRPr="001C5E6F">
        <w:rPr>
          <w:lang w:val="es-ES"/>
        </w:rPr>
        <w:t xml:space="preserve">Segunda generación </w:t>
      </w:r>
      <w:r w:rsidRPr="00060972">
        <w:rPr>
          <w:lang w:val="es-ES"/>
        </w:rPr>
        <w:t>(</w:t>
      </w:r>
      <w:r w:rsidRPr="001C5E6F">
        <w:rPr>
          <w:i/>
          <w:lang w:val="es-ES"/>
        </w:rPr>
        <w:t>2</w:t>
      </w:r>
      <w:r w:rsidRPr="001C5E6F">
        <w:rPr>
          <w:i/>
          <w:vertAlign w:val="superscript"/>
          <w:lang w:val="es-ES"/>
        </w:rPr>
        <w:t>nd</w:t>
      </w:r>
      <w:r w:rsidRPr="001C5E6F">
        <w:rPr>
          <w:i/>
          <w:lang w:val="es-ES"/>
        </w:rPr>
        <w:t xml:space="preserve"> generation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3G</w:t>
      </w:r>
      <w:r w:rsidRPr="001C5E6F">
        <w:rPr>
          <w:i/>
          <w:lang w:val="es-ES"/>
        </w:rPr>
        <w:tab/>
      </w:r>
      <w:r w:rsidRPr="001C5E6F">
        <w:rPr>
          <w:lang w:val="es-ES"/>
        </w:rPr>
        <w:t xml:space="preserve">Tercera generación </w:t>
      </w:r>
      <w:r w:rsidRPr="00060972">
        <w:rPr>
          <w:lang w:val="es-ES"/>
        </w:rPr>
        <w:t>(</w:t>
      </w:r>
      <w:r w:rsidRPr="001C5E6F">
        <w:rPr>
          <w:i/>
          <w:lang w:val="es-ES"/>
        </w:rPr>
        <w:t>3</w:t>
      </w:r>
      <w:r w:rsidRPr="001C5E6F">
        <w:rPr>
          <w:i/>
          <w:vertAlign w:val="superscript"/>
          <w:lang w:val="es-ES"/>
        </w:rPr>
        <w:t>rd</w:t>
      </w:r>
      <w:r w:rsidRPr="001C5E6F">
        <w:rPr>
          <w:i/>
          <w:lang w:val="es-ES"/>
        </w:rPr>
        <w:t xml:space="preserve"> generation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3GPP</w:t>
      </w:r>
      <w:r w:rsidRPr="001C5E6F">
        <w:rPr>
          <w:i/>
          <w:lang w:val="es-ES"/>
        </w:rPr>
        <w:tab/>
      </w:r>
      <w:r w:rsidRPr="001C5E6F">
        <w:rPr>
          <w:lang w:val="es-ES"/>
        </w:rPr>
        <w:t xml:space="preserve">Proyecto de asociación tercera generación </w:t>
      </w:r>
      <w:r w:rsidRPr="00060972">
        <w:rPr>
          <w:lang w:val="es-ES"/>
        </w:rPr>
        <w:t>(</w:t>
      </w:r>
      <w:r w:rsidRPr="001C5E6F">
        <w:rPr>
          <w:i/>
          <w:lang w:val="es-ES"/>
        </w:rPr>
        <w:t>third generation partnership project</w:t>
      </w:r>
      <w:r w:rsidRPr="00060972">
        <w:rPr>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lang w:val="es-ES"/>
        </w:rPr>
      </w:pPr>
      <w:r>
        <w:rPr>
          <w:lang w:val="es-ES"/>
        </w:rPr>
        <w:t>MDP-8</w:t>
      </w:r>
      <w:r>
        <w:rPr>
          <w:lang w:val="es-ES"/>
        </w:rPr>
        <w:tab/>
        <w:t xml:space="preserve">Modulación </w:t>
      </w:r>
      <w:r w:rsidRPr="001C5E6F">
        <w:rPr>
          <w:lang w:val="es-ES"/>
        </w:rPr>
        <w:t>por desplazamiento de fase de 8 estados</w:t>
      </w:r>
    </w:p>
    <w:p w:rsidR="00E74048" w:rsidRPr="00B52C6C" w:rsidRDefault="00E74048" w:rsidP="00A87437">
      <w:pPr>
        <w:tabs>
          <w:tab w:val="clear" w:pos="794"/>
          <w:tab w:val="clear" w:pos="1191"/>
          <w:tab w:val="clear" w:pos="1588"/>
          <w:tab w:val="clear" w:pos="1985"/>
          <w:tab w:val="left" w:pos="1587"/>
          <w:tab w:val="left" w:pos="1797"/>
          <w:tab w:val="left" w:pos="1984"/>
        </w:tabs>
        <w:ind w:left="1587" w:hanging="1587"/>
        <w:rPr>
          <w:lang w:val="es-ES"/>
        </w:rPr>
      </w:pPr>
      <w:r w:rsidRPr="00B52C6C">
        <w:rPr>
          <w:lang w:val="es-ES"/>
        </w:rPr>
        <w:t>8-PSK</w:t>
      </w:r>
      <w:r w:rsidRPr="00B52C6C">
        <w:rPr>
          <w:lang w:val="es-ES"/>
        </w:rPr>
        <w:tab/>
      </w:r>
      <w:r>
        <w:rPr>
          <w:lang w:val="es-ES"/>
        </w:rPr>
        <w:t xml:space="preserve">Modulación </w:t>
      </w:r>
      <w:r w:rsidRPr="001C5E6F">
        <w:rPr>
          <w:lang w:val="es-ES"/>
        </w:rPr>
        <w:t>por desplazamiento de fase de 8 estados</w:t>
      </w:r>
      <w:r w:rsidRPr="00B52C6C">
        <w:rPr>
          <w:lang w:val="es-ES"/>
        </w:rPr>
        <w:t xml:space="preserve"> </w:t>
      </w:r>
      <w:r w:rsidRPr="00060972">
        <w:rPr>
          <w:lang w:val="es-ES"/>
        </w:rPr>
        <w:t>(</w:t>
      </w:r>
      <w:r w:rsidRPr="00B52C6C">
        <w:rPr>
          <w:i/>
          <w:lang w:val="es-ES"/>
        </w:rPr>
        <w:t>8-state phase shift keying</w:t>
      </w:r>
      <w:r w:rsidRPr="00060972">
        <w:rPr>
          <w:lang w:val="es-ES"/>
        </w:rPr>
        <w:t>)</w:t>
      </w:r>
    </w:p>
    <w:p w:rsidR="00E74048" w:rsidRPr="001C5E6F" w:rsidRDefault="00E74048" w:rsidP="00E74048">
      <w:pPr>
        <w:pStyle w:val="Headingb"/>
        <w:rPr>
          <w:lang w:val="es-ES"/>
        </w:rPr>
      </w:pPr>
      <w:bookmarkStart w:id="109" w:name="_Toc288401654"/>
      <w:bookmarkStart w:id="110" w:name="_Toc292201569"/>
      <w:r w:rsidRPr="001C5E6F">
        <w:rPr>
          <w:lang w:val="es-ES"/>
        </w:rPr>
        <w:t>A</w:t>
      </w:r>
      <w:bookmarkEnd w:id="109"/>
      <w:bookmarkEnd w:id="110"/>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A-SGW</w:t>
      </w:r>
      <w:r w:rsidRPr="001C5E6F">
        <w:rPr>
          <w:i/>
          <w:lang w:val="es-ES"/>
        </w:rPr>
        <w:tab/>
      </w:r>
      <w:r w:rsidRPr="001C5E6F">
        <w:rPr>
          <w:lang w:val="es-ES"/>
        </w:rPr>
        <w:t xml:space="preserve">Pasarela de señalización de acceso </w:t>
      </w:r>
      <w:r w:rsidRPr="00060972">
        <w:rPr>
          <w:lang w:val="es-ES"/>
        </w:rPr>
        <w:t>(</w:t>
      </w:r>
      <w:r w:rsidRPr="001C5E6F">
        <w:rPr>
          <w:i/>
          <w:lang w:val="es-ES"/>
        </w:rPr>
        <w:t>access signalling gateway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A3</w:t>
      </w:r>
      <w:r w:rsidRPr="001C5E6F">
        <w:rPr>
          <w:i/>
          <w:lang w:val="es-ES"/>
        </w:rPr>
        <w:tab/>
      </w:r>
      <w:r w:rsidRPr="001C5E6F">
        <w:rPr>
          <w:lang w:val="es-ES"/>
        </w:rPr>
        <w:t xml:space="preserve">Algoritmo de autenticación A3 </w:t>
      </w:r>
      <w:r w:rsidRPr="00060972">
        <w:rPr>
          <w:lang w:val="es-ES"/>
        </w:rPr>
        <w:t>(</w:t>
      </w:r>
      <w:r w:rsidRPr="001C5E6F">
        <w:rPr>
          <w:i/>
          <w:lang w:val="es-ES"/>
        </w:rPr>
        <w:t>authentication algorithm A3</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A38</w:t>
      </w:r>
      <w:r w:rsidRPr="001C5E6F">
        <w:rPr>
          <w:i/>
          <w:lang w:val="es-ES"/>
        </w:rPr>
        <w:tab/>
      </w:r>
      <w:r w:rsidRPr="001C5E6F">
        <w:rPr>
          <w:lang w:val="es-ES"/>
        </w:rPr>
        <w:t xml:space="preserve">Un solo algoritmo que ejecuta las funciones del A3 y el A8 </w:t>
      </w:r>
      <w:r w:rsidRPr="00060972">
        <w:rPr>
          <w:lang w:val="es-ES"/>
        </w:rPr>
        <w:t>(</w:t>
      </w:r>
      <w:r w:rsidRPr="001C5E6F">
        <w:rPr>
          <w:i/>
          <w:lang w:val="es-ES"/>
        </w:rPr>
        <w:t>a single algorithm performing the functions of A3 and A8</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A5/1</w:t>
      </w:r>
      <w:r w:rsidRPr="001C5E6F">
        <w:rPr>
          <w:i/>
          <w:lang w:val="es-ES"/>
        </w:rPr>
        <w:tab/>
      </w:r>
      <w:r w:rsidRPr="001C5E6F">
        <w:rPr>
          <w:lang w:val="es-ES"/>
        </w:rPr>
        <w:t xml:space="preserve">Algoritmo de encriptación A5/1 </w:t>
      </w:r>
      <w:r w:rsidRPr="00060972">
        <w:rPr>
          <w:lang w:val="es-ES"/>
        </w:rPr>
        <w:t>(</w:t>
      </w:r>
      <w:r w:rsidRPr="001C5E6F">
        <w:rPr>
          <w:i/>
          <w:lang w:val="es-ES"/>
        </w:rPr>
        <w:t>encryption algorithm A5/1</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A5/2</w:t>
      </w:r>
      <w:r w:rsidRPr="001C5E6F">
        <w:rPr>
          <w:i/>
          <w:lang w:val="es-ES"/>
        </w:rPr>
        <w:tab/>
      </w:r>
      <w:r w:rsidRPr="001C5E6F">
        <w:rPr>
          <w:lang w:val="es-ES"/>
        </w:rPr>
        <w:t xml:space="preserve">Algoritmo de encriptación A5/2 </w:t>
      </w:r>
      <w:r w:rsidRPr="00060972">
        <w:rPr>
          <w:lang w:val="es-ES"/>
        </w:rPr>
        <w:t>(</w:t>
      </w:r>
      <w:r w:rsidRPr="001C5E6F">
        <w:rPr>
          <w:i/>
          <w:lang w:val="es-ES"/>
        </w:rPr>
        <w:t>encryption algorithm A5/2</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A5/X</w:t>
      </w:r>
      <w:r w:rsidRPr="001C5E6F">
        <w:rPr>
          <w:i/>
          <w:lang w:val="es-ES"/>
        </w:rPr>
        <w:tab/>
      </w:r>
      <w:r w:rsidRPr="001C5E6F">
        <w:rPr>
          <w:lang w:val="es-ES"/>
        </w:rPr>
        <w:t xml:space="preserve">Algoritmo de encriptación A5/0-7 </w:t>
      </w:r>
      <w:r w:rsidRPr="00060972">
        <w:rPr>
          <w:lang w:val="es-ES"/>
        </w:rPr>
        <w:t>(</w:t>
      </w:r>
      <w:r w:rsidRPr="001C5E6F">
        <w:rPr>
          <w:i/>
          <w:lang w:val="es-ES"/>
        </w:rPr>
        <w:t>encryption algorithm A5/0-7</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A8</w:t>
      </w:r>
      <w:r w:rsidRPr="001C5E6F">
        <w:rPr>
          <w:i/>
          <w:lang w:val="es-ES"/>
        </w:rPr>
        <w:tab/>
      </w:r>
      <w:r w:rsidRPr="001C5E6F">
        <w:rPr>
          <w:lang w:val="es-ES"/>
        </w:rPr>
        <w:t xml:space="preserve">Algoritmo de generación de claves de cifrado A8 </w:t>
      </w:r>
      <w:r w:rsidRPr="00060972">
        <w:rPr>
          <w:lang w:val="es-ES"/>
        </w:rPr>
        <w:t>(</w:t>
      </w:r>
      <w:r w:rsidRPr="001C5E6F">
        <w:rPr>
          <w:i/>
          <w:lang w:val="es-ES"/>
        </w:rPr>
        <w:t>ciphering key generating algorithm A8</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C5E6F">
        <w:rPr>
          <w:lang w:val="es-ES"/>
        </w:rPr>
        <w:lastRenderedPageBreak/>
        <w:t>AAL</w:t>
      </w:r>
      <w:r w:rsidRPr="001C5E6F">
        <w:rPr>
          <w:i/>
          <w:lang w:val="es-ES"/>
        </w:rPr>
        <w:tab/>
      </w:r>
      <w:r w:rsidRPr="001C5E6F">
        <w:rPr>
          <w:lang w:val="es-ES"/>
        </w:rPr>
        <w:t xml:space="preserve">Capa de adaptación ATM </w:t>
      </w:r>
      <w:r w:rsidRPr="00060972">
        <w:rPr>
          <w:lang w:val="es-ES"/>
        </w:rPr>
        <w:t>(</w:t>
      </w:r>
      <w:r w:rsidRPr="001C5E6F">
        <w:rPr>
          <w:i/>
          <w:lang w:val="es-ES"/>
        </w:rPr>
        <w:t>ATM adaptation layer</w:t>
      </w:r>
      <w:r w:rsidRPr="00060972">
        <w:rPr>
          <w:lang w:val="es-ES" w:eastAsia="ja-JP"/>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C5E6F">
        <w:rPr>
          <w:lang w:val="es-ES"/>
        </w:rPr>
        <w:t>AAL2</w:t>
      </w:r>
      <w:r w:rsidRPr="001C5E6F">
        <w:rPr>
          <w:i/>
          <w:lang w:val="es-ES"/>
        </w:rPr>
        <w:tab/>
      </w:r>
      <w:r w:rsidRPr="001C5E6F">
        <w:rPr>
          <w:lang w:val="es-ES"/>
        </w:rPr>
        <w:t xml:space="preserve">Capa de adaptación ATM del tipo 2 </w:t>
      </w:r>
      <w:r w:rsidRPr="00060972">
        <w:rPr>
          <w:lang w:val="es-ES"/>
        </w:rPr>
        <w:t>(</w:t>
      </w:r>
      <w:r w:rsidRPr="001C5E6F">
        <w:rPr>
          <w:i/>
          <w:lang w:val="es-ES"/>
        </w:rPr>
        <w:t>ATM adaptation layer type 2</w:t>
      </w:r>
      <w:r w:rsidRPr="00060972">
        <w:rPr>
          <w:lang w:val="es-ES" w:eastAsia="ja-JP"/>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AAL5</w:t>
      </w:r>
      <w:r w:rsidRPr="001C5E6F">
        <w:rPr>
          <w:i/>
          <w:lang w:val="es-ES"/>
        </w:rPr>
        <w:tab/>
      </w:r>
      <w:r w:rsidRPr="001C5E6F">
        <w:rPr>
          <w:lang w:val="es-ES"/>
        </w:rPr>
        <w:t>Capa de adaptación ATM del tipo 5</w:t>
      </w:r>
      <w:r>
        <w:rPr>
          <w:lang w:val="es-ES"/>
        </w:rPr>
        <w:t xml:space="preserve"> </w:t>
      </w:r>
      <w:r w:rsidRPr="00060972">
        <w:rPr>
          <w:lang w:val="es-ES"/>
        </w:rPr>
        <w:t>(</w:t>
      </w:r>
      <w:r w:rsidRPr="001C5E6F">
        <w:rPr>
          <w:i/>
          <w:lang w:val="es-ES"/>
        </w:rPr>
        <w:t>ATM adaptation layer type 5</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AB</w:t>
      </w:r>
      <w:r w:rsidRPr="001C5E6F">
        <w:rPr>
          <w:i/>
          <w:lang w:val="es-ES"/>
        </w:rPr>
        <w:tab/>
      </w:r>
      <w:r w:rsidRPr="001C5E6F">
        <w:rPr>
          <w:lang w:val="es-ES"/>
        </w:rPr>
        <w:t xml:space="preserve">Ráfaga de acceso </w:t>
      </w:r>
      <w:r w:rsidRPr="00060972">
        <w:rPr>
          <w:lang w:val="es-ES"/>
        </w:rPr>
        <w:t>(</w:t>
      </w:r>
      <w:r w:rsidRPr="001C5E6F">
        <w:rPr>
          <w:i/>
          <w:lang w:val="es-ES"/>
        </w:rPr>
        <w:t>access burst</w:t>
      </w:r>
      <w:r w:rsidRPr="00060972">
        <w:rPr>
          <w:lang w:val="es-ES"/>
        </w:rPr>
        <w:t>)</w:t>
      </w:r>
    </w:p>
    <w:p w:rsidR="00E74048" w:rsidRPr="001C5E6F" w:rsidRDefault="00E74048" w:rsidP="00A310F8">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AC</w:t>
      </w:r>
      <w:r w:rsidRPr="001C5E6F">
        <w:rPr>
          <w:i/>
          <w:lang w:val="es-ES"/>
        </w:rPr>
        <w:tab/>
      </w:r>
      <w:r w:rsidRPr="001C5E6F">
        <w:rPr>
          <w:lang w:val="es-ES"/>
        </w:rPr>
        <w:t xml:space="preserve">Clase de acceso (de C0 a C15) </w:t>
      </w:r>
      <w:r w:rsidRPr="00060972">
        <w:rPr>
          <w:lang w:val="es-ES"/>
        </w:rPr>
        <w:t>(</w:t>
      </w:r>
      <w:r w:rsidRPr="001C5E6F">
        <w:rPr>
          <w:i/>
          <w:lang w:val="es-ES"/>
        </w:rPr>
        <w:t xml:space="preserve">access class </w:t>
      </w:r>
      <w:r w:rsidRPr="003F636F">
        <w:rPr>
          <w:i/>
          <w:iCs/>
          <w:lang w:val="es-ES"/>
        </w:rPr>
        <w:t>(C0 to C15)</w:t>
      </w:r>
      <w:r w:rsidRPr="00060972">
        <w:rPr>
          <w:lang w:val="es-ES"/>
        </w:rPr>
        <w:t>)</w:t>
      </w:r>
      <w:r w:rsidR="00A310F8">
        <w:rPr>
          <w:i/>
          <w:lang w:val="es-ES"/>
        </w:rPr>
        <w:br/>
      </w:r>
      <w:r w:rsidRPr="001C5E6F">
        <w:rPr>
          <w:lang w:val="es-ES"/>
        </w:rPr>
        <w:t xml:space="preserve">Condición de acceso </w:t>
      </w:r>
      <w:r w:rsidRPr="00060972">
        <w:rPr>
          <w:lang w:val="es-ES"/>
        </w:rPr>
        <w:t>(</w:t>
      </w:r>
      <w:r w:rsidRPr="001C5E6F">
        <w:rPr>
          <w:i/>
          <w:lang w:val="es-ES"/>
        </w:rPr>
        <w:t>access condition</w:t>
      </w:r>
      <w:r w:rsidRPr="00060972">
        <w:rPr>
          <w:lang w:val="es-ES"/>
        </w:rPr>
        <w:t>)</w:t>
      </w:r>
      <w:r w:rsidR="00A310F8">
        <w:rPr>
          <w:i/>
          <w:lang w:val="es-ES"/>
        </w:rPr>
        <w:br/>
      </w:r>
      <w:r w:rsidRPr="001C5E6F">
        <w:rPr>
          <w:lang w:val="es-ES"/>
        </w:rPr>
        <w:t xml:space="preserve">Contexto de aplicación </w:t>
      </w:r>
      <w:r w:rsidRPr="00060972">
        <w:rPr>
          <w:lang w:val="es-ES"/>
        </w:rPr>
        <w:t>(</w:t>
      </w:r>
      <w:r w:rsidRPr="001C5E6F">
        <w:rPr>
          <w:i/>
          <w:lang w:val="es-ES"/>
        </w:rPr>
        <w:t>application context</w:t>
      </w:r>
      <w:r w:rsidRPr="00060972">
        <w:rPr>
          <w:lang w:val="es-ES"/>
        </w:rPr>
        <w:t>)</w:t>
      </w:r>
      <w:r w:rsidR="00A310F8">
        <w:rPr>
          <w:i/>
          <w:lang w:val="es-ES"/>
        </w:rPr>
        <w:br/>
      </w:r>
      <w:r w:rsidRPr="001C5E6F">
        <w:rPr>
          <w:lang w:val="es-ES"/>
        </w:rPr>
        <w:t xml:space="preserve">Centro de autenticación </w:t>
      </w:r>
      <w:r w:rsidRPr="00060972">
        <w:rPr>
          <w:lang w:val="es-ES"/>
        </w:rPr>
        <w:t>(</w:t>
      </w:r>
      <w:r w:rsidRPr="001C5E6F">
        <w:rPr>
          <w:i/>
          <w:lang w:val="es-ES"/>
        </w:rPr>
        <w:t>authentication centre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ACC</w:t>
      </w:r>
      <w:r w:rsidRPr="001C5E6F">
        <w:rPr>
          <w:i/>
          <w:lang w:val="es-ES"/>
        </w:rPr>
        <w:tab/>
      </w:r>
      <w:r w:rsidRPr="001C5E6F">
        <w:rPr>
          <w:lang w:val="es-ES"/>
        </w:rPr>
        <w:t xml:space="preserve">Control de congestión automático </w:t>
      </w:r>
      <w:r w:rsidRPr="00060972">
        <w:rPr>
          <w:lang w:val="es-ES"/>
        </w:rPr>
        <w:t>(</w:t>
      </w:r>
      <w:r w:rsidRPr="001C5E6F">
        <w:rPr>
          <w:i/>
          <w:lang w:val="es-ES"/>
        </w:rPr>
        <w:t>automatic congestion control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ACELP</w:t>
      </w:r>
      <w:r w:rsidRPr="001C5E6F">
        <w:rPr>
          <w:i/>
          <w:lang w:val="es-ES"/>
        </w:rPr>
        <w:tab/>
      </w:r>
      <w:r w:rsidRPr="001C5E6F">
        <w:rPr>
          <w:lang w:val="es-ES"/>
        </w:rPr>
        <w:t xml:space="preserve">Predicción lineal excitada por código algebraico </w:t>
      </w:r>
      <w:r w:rsidRPr="00060972">
        <w:rPr>
          <w:lang w:val="es-ES"/>
        </w:rPr>
        <w:t>(</w:t>
      </w:r>
      <w:r w:rsidRPr="001C5E6F">
        <w:rPr>
          <w:i/>
          <w:lang w:val="es-ES"/>
        </w:rPr>
        <w:t>algebraic code excited linear prediction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ACCH</w:t>
      </w:r>
      <w:r w:rsidRPr="001C5E6F">
        <w:rPr>
          <w:i/>
          <w:lang w:val="es-ES"/>
        </w:rPr>
        <w:tab/>
      </w:r>
      <w:r w:rsidRPr="001C5E6F">
        <w:rPr>
          <w:lang w:val="es-ES"/>
        </w:rPr>
        <w:t xml:space="preserve">Canal de control asociado </w:t>
      </w:r>
      <w:r w:rsidRPr="00060972">
        <w:rPr>
          <w:lang w:val="es-ES"/>
        </w:rPr>
        <w:t>(</w:t>
      </w:r>
      <w:r w:rsidRPr="001C5E6F">
        <w:rPr>
          <w:i/>
          <w:lang w:val="es-ES"/>
        </w:rPr>
        <w:t>associated control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ACIR</w:t>
      </w:r>
      <w:r w:rsidRPr="001C5E6F">
        <w:rPr>
          <w:i/>
          <w:lang w:val="es-ES"/>
        </w:rPr>
        <w:tab/>
      </w:r>
      <w:r w:rsidRPr="001C5E6F">
        <w:rPr>
          <w:lang w:val="es-ES"/>
        </w:rPr>
        <w:t xml:space="preserve">Relación de interferencia del canal adyacente </w:t>
      </w:r>
      <w:r w:rsidRPr="00060972">
        <w:rPr>
          <w:lang w:val="es-ES"/>
        </w:rPr>
        <w:t>(</w:t>
      </w:r>
      <w:r w:rsidRPr="001C5E6F">
        <w:rPr>
          <w:i/>
          <w:lang w:val="es-ES"/>
        </w:rPr>
        <w:t>adjacent channel interference ratio</w:t>
      </w:r>
      <w:r w:rsidRPr="00060972">
        <w:rPr>
          <w:lang w:val="es-ES"/>
        </w:rPr>
        <w:t>)</w:t>
      </w:r>
    </w:p>
    <w:p w:rsidR="00E74048" w:rsidRPr="00402AF9"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402AF9">
        <w:rPr>
          <w:lang w:val="en-US"/>
        </w:rPr>
        <w:t>ACK</w:t>
      </w:r>
      <w:r w:rsidRPr="00402AF9">
        <w:rPr>
          <w:i/>
          <w:lang w:val="en-US"/>
        </w:rPr>
        <w:tab/>
      </w:r>
      <w:r w:rsidRPr="00402AF9">
        <w:rPr>
          <w:lang w:val="en-US"/>
        </w:rPr>
        <w:t xml:space="preserve">Acuse de recibo </w:t>
      </w:r>
      <w:r w:rsidRPr="00060972">
        <w:rPr>
          <w:lang w:val="en-US"/>
        </w:rPr>
        <w:t>(</w:t>
      </w:r>
      <w:r w:rsidRPr="00402AF9">
        <w:rPr>
          <w:i/>
          <w:lang w:val="en-US"/>
        </w:rPr>
        <w:t>acknowledgement</w:t>
      </w:r>
      <w:r w:rsidRPr="00060972">
        <w:rPr>
          <w:lang w:val="en-U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ACL</w:t>
      </w:r>
      <w:r w:rsidRPr="001C5E6F">
        <w:rPr>
          <w:i/>
          <w:lang w:val="es-ES"/>
        </w:rPr>
        <w:tab/>
      </w:r>
      <w:r w:rsidRPr="001C5E6F">
        <w:rPr>
          <w:lang w:val="es-ES"/>
        </w:rPr>
        <w:t xml:space="preserve">Lista de control de la APN </w:t>
      </w:r>
      <w:r w:rsidRPr="00060972">
        <w:rPr>
          <w:lang w:val="es-ES"/>
        </w:rPr>
        <w:t>(</w:t>
      </w:r>
      <w:r w:rsidRPr="001C5E6F">
        <w:rPr>
          <w:i/>
          <w:lang w:val="es-ES"/>
        </w:rPr>
        <w:t>APN control list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ACLR</w:t>
      </w:r>
      <w:r w:rsidRPr="001C5E6F">
        <w:rPr>
          <w:i/>
          <w:lang w:val="es-ES"/>
        </w:rPr>
        <w:tab/>
      </w:r>
      <w:r w:rsidRPr="001C5E6F">
        <w:rPr>
          <w:lang w:val="es-ES"/>
        </w:rPr>
        <w:t xml:space="preserve">Relación de potencia de fuga del canal adyacente </w:t>
      </w:r>
      <w:r w:rsidRPr="00060972">
        <w:rPr>
          <w:lang w:val="es-ES"/>
        </w:rPr>
        <w:t>(</w:t>
      </w:r>
      <w:r w:rsidRPr="001C5E6F">
        <w:rPr>
          <w:i/>
          <w:lang w:val="es-ES"/>
        </w:rPr>
        <w:t>adjacent channel leakage power ratio</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ACM</w:t>
      </w:r>
      <w:r w:rsidRPr="001C5E6F">
        <w:rPr>
          <w:i/>
          <w:lang w:val="es-ES"/>
        </w:rPr>
        <w:tab/>
      </w:r>
      <w:r w:rsidRPr="001C5E6F">
        <w:rPr>
          <w:lang w:val="es-ES"/>
        </w:rPr>
        <w:t xml:space="preserve">Medidor de llamadas acumuladas </w:t>
      </w:r>
      <w:r w:rsidRPr="00060972">
        <w:rPr>
          <w:lang w:val="es-ES"/>
        </w:rPr>
        <w:t>(</w:t>
      </w:r>
      <w:r w:rsidRPr="001C5E6F">
        <w:rPr>
          <w:i/>
          <w:lang w:val="es-ES"/>
        </w:rPr>
        <w:t>accumulated call meter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i/>
          <w:lang w:val="es-ES"/>
        </w:rPr>
        <w:tab/>
      </w:r>
      <w:r w:rsidRPr="001C5E6F">
        <w:rPr>
          <w:lang w:val="es-ES"/>
        </w:rPr>
        <w:t xml:space="preserve">Mensaje de dirección completa </w:t>
      </w:r>
      <w:r w:rsidRPr="00060972">
        <w:rPr>
          <w:lang w:val="es-ES"/>
        </w:rPr>
        <w:t>(</w:t>
      </w:r>
      <w:r w:rsidRPr="001C5E6F">
        <w:rPr>
          <w:i/>
          <w:lang w:val="es-ES"/>
        </w:rPr>
        <w:t>address complete message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ACMmax</w:t>
      </w:r>
      <w:r w:rsidRPr="001C5E6F">
        <w:rPr>
          <w:i/>
          <w:lang w:val="es-ES"/>
        </w:rPr>
        <w:tab/>
      </w:r>
      <w:r w:rsidRPr="001C5E6F">
        <w:rPr>
          <w:lang w:val="es-ES"/>
        </w:rPr>
        <w:t xml:space="preserve">Valor máximo del ACM (medidor de llamadas acumuladas) </w:t>
      </w:r>
      <w:r w:rsidRPr="00060972">
        <w:rPr>
          <w:lang w:val="es-ES"/>
        </w:rPr>
        <w:t>(</w:t>
      </w:r>
      <w:r w:rsidRPr="001C5E6F">
        <w:rPr>
          <w:i/>
          <w:lang w:val="es-ES"/>
        </w:rPr>
        <w:t xml:space="preserve">ACM </w:t>
      </w:r>
      <w:r w:rsidRPr="00060972">
        <w:rPr>
          <w:lang w:val="es-ES"/>
        </w:rPr>
        <w:t>(</w:t>
      </w:r>
      <w:r w:rsidRPr="001C5E6F">
        <w:rPr>
          <w:i/>
          <w:lang w:val="es-ES"/>
        </w:rPr>
        <w:t>accumulated call meter</w:t>
      </w:r>
      <w:r w:rsidRPr="00060972">
        <w:rPr>
          <w:lang w:val="es-ES"/>
        </w:rPr>
        <w:t>)</w:t>
      </w:r>
      <w:r w:rsidRPr="001C5E6F">
        <w:rPr>
          <w:i/>
          <w:lang w:val="es-ES"/>
        </w:rPr>
        <w:t xml:space="preserve"> maximal value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ACRR</w:t>
      </w:r>
      <w:r w:rsidRPr="001C5E6F">
        <w:rPr>
          <w:i/>
          <w:lang w:val="es-ES"/>
        </w:rPr>
        <w:tab/>
      </w:r>
      <w:r w:rsidRPr="001C5E6F">
        <w:rPr>
          <w:lang w:val="es-ES"/>
        </w:rPr>
        <w:t xml:space="preserve">Relación de rechazo del canal adyacente </w:t>
      </w:r>
      <w:r w:rsidRPr="00060972">
        <w:rPr>
          <w:lang w:val="es-ES"/>
        </w:rPr>
        <w:t>(</w:t>
      </w:r>
      <w:r w:rsidRPr="001C5E6F">
        <w:rPr>
          <w:i/>
          <w:lang w:val="es-ES"/>
        </w:rPr>
        <w:t>adjacent channel rejection ratio</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ACS</w:t>
      </w:r>
      <w:r w:rsidRPr="001C5E6F">
        <w:rPr>
          <w:i/>
          <w:lang w:val="es-ES"/>
        </w:rPr>
        <w:tab/>
      </w:r>
      <w:r w:rsidRPr="001C5E6F">
        <w:rPr>
          <w:lang w:val="es-ES"/>
        </w:rPr>
        <w:t xml:space="preserve">Selectividad del canal adyacente </w:t>
      </w:r>
      <w:r w:rsidRPr="00060972">
        <w:rPr>
          <w:lang w:val="es-ES"/>
        </w:rPr>
        <w:t>(</w:t>
      </w:r>
      <w:r w:rsidRPr="001C5E6F">
        <w:rPr>
          <w:i/>
          <w:lang w:val="es-ES"/>
        </w:rPr>
        <w:t>adjacent channel selectivity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ACU</w:t>
      </w:r>
      <w:r w:rsidRPr="001C5E6F">
        <w:rPr>
          <w:i/>
          <w:lang w:val="es-ES"/>
        </w:rPr>
        <w:tab/>
      </w:r>
      <w:r>
        <w:rPr>
          <w:lang w:val="es-ES"/>
        </w:rPr>
        <w:t>Combinador</w:t>
      </w:r>
      <w:r w:rsidRPr="001C5E6F">
        <w:rPr>
          <w:lang w:val="es-ES"/>
        </w:rPr>
        <w:t xml:space="preserve"> de antena</w:t>
      </w:r>
      <w:r>
        <w:rPr>
          <w:lang w:val="es-ES"/>
        </w:rPr>
        <w:t>s</w:t>
      </w:r>
      <w:r w:rsidRPr="001C5E6F">
        <w:rPr>
          <w:lang w:val="es-ES"/>
        </w:rPr>
        <w:t xml:space="preserve"> </w:t>
      </w:r>
      <w:r w:rsidRPr="00060972">
        <w:rPr>
          <w:lang w:val="es-ES"/>
        </w:rPr>
        <w:t>(</w:t>
      </w:r>
      <w:r w:rsidRPr="001C5E6F">
        <w:rPr>
          <w:i/>
          <w:lang w:val="es-ES"/>
        </w:rPr>
        <w:t>antenna combining unit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ADC</w:t>
      </w:r>
      <w:r w:rsidRPr="001C5E6F">
        <w:rPr>
          <w:i/>
          <w:lang w:val="es-ES"/>
        </w:rPr>
        <w:tab/>
      </w:r>
      <w:r w:rsidRPr="001C5E6F">
        <w:rPr>
          <w:lang w:val="es-ES"/>
        </w:rPr>
        <w:t xml:space="preserve">Centro de administración </w:t>
      </w:r>
      <w:r w:rsidRPr="00060972">
        <w:rPr>
          <w:lang w:val="es-ES"/>
        </w:rPr>
        <w:t>(</w:t>
      </w:r>
      <w:r w:rsidRPr="001C5E6F">
        <w:rPr>
          <w:i/>
          <w:lang w:val="es-ES"/>
        </w:rPr>
        <w:t>administration centre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i/>
          <w:lang w:val="es-ES"/>
        </w:rPr>
        <w:tab/>
      </w:r>
      <w:r w:rsidRPr="001C5E6F">
        <w:rPr>
          <w:lang w:val="es-ES"/>
        </w:rPr>
        <w:t xml:space="preserve">Convertidor analógico-digital </w:t>
      </w:r>
      <w:r w:rsidRPr="00060972">
        <w:rPr>
          <w:lang w:val="es-ES"/>
        </w:rPr>
        <w:t>(</w:t>
      </w:r>
      <w:r w:rsidRPr="001C5E6F">
        <w:rPr>
          <w:i/>
          <w:lang w:val="es-ES"/>
        </w:rPr>
        <w:t>analogue to digital converter</w:t>
      </w:r>
      <w:r w:rsidRPr="00060972">
        <w:rPr>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rFonts w:eastAsia="?? ??"/>
          <w:lang w:val="en-US"/>
        </w:rPr>
        <w:t>ADCH</w:t>
      </w:r>
      <w:r w:rsidRPr="00597FF6">
        <w:rPr>
          <w:rFonts w:eastAsia="?? ??"/>
          <w:i/>
          <w:lang w:val="en-US"/>
        </w:rPr>
        <w:tab/>
      </w:r>
      <w:r w:rsidRPr="00597FF6">
        <w:rPr>
          <w:rFonts w:eastAsia="?? ??"/>
          <w:lang w:val="en-US"/>
        </w:rPr>
        <w:t xml:space="preserve">Canal dedicado asociado </w:t>
      </w:r>
      <w:r w:rsidRPr="00060972">
        <w:rPr>
          <w:rFonts w:eastAsia="?? ??"/>
          <w:lang w:val="en-US"/>
        </w:rPr>
        <w:t>(</w:t>
      </w:r>
      <w:r w:rsidRPr="00597FF6">
        <w:rPr>
          <w:rFonts w:eastAsia="?? ??"/>
          <w:i/>
          <w:lang w:val="en-US"/>
        </w:rPr>
        <w:t xml:space="preserve">associated </w:t>
      </w:r>
      <w:r w:rsidRPr="00597FF6">
        <w:rPr>
          <w:i/>
          <w:lang w:val="en-US"/>
        </w:rPr>
        <w:t>dedicated channel</w:t>
      </w:r>
      <w:r w:rsidRPr="00060972">
        <w:rPr>
          <w:lang w:val="en-U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ADF</w:t>
      </w:r>
      <w:r w:rsidRPr="001C5E6F">
        <w:rPr>
          <w:i/>
          <w:lang w:val="es-ES"/>
        </w:rPr>
        <w:tab/>
      </w:r>
      <w:r w:rsidRPr="001C5E6F">
        <w:rPr>
          <w:lang w:val="es-ES"/>
        </w:rPr>
        <w:t xml:space="preserve">Fichero dedicado de la aplicación </w:t>
      </w:r>
      <w:r w:rsidRPr="00060972">
        <w:rPr>
          <w:lang w:val="es-ES"/>
        </w:rPr>
        <w:t>(</w:t>
      </w:r>
      <w:r w:rsidRPr="001C5E6F">
        <w:rPr>
          <w:i/>
          <w:lang w:val="es-ES"/>
        </w:rPr>
        <w:t>application dedicated file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ADM</w:t>
      </w:r>
      <w:r w:rsidRPr="001C5E6F">
        <w:rPr>
          <w:i/>
          <w:lang w:val="es-ES"/>
        </w:rPr>
        <w:tab/>
      </w:r>
      <w:r w:rsidRPr="001C5E6F">
        <w:rPr>
          <w:lang w:val="es-ES"/>
        </w:rPr>
        <w:t>Condición de acceso a un EF que se encuentr</w:t>
      </w:r>
      <w:r>
        <w:rPr>
          <w:lang w:val="es-ES"/>
        </w:rPr>
        <w:t>a</w:t>
      </w:r>
      <w:r w:rsidRPr="001C5E6F">
        <w:rPr>
          <w:lang w:val="es-ES"/>
        </w:rPr>
        <w:t xml:space="preserve"> bajo el control de la autoridad que crea este fichero </w:t>
      </w:r>
      <w:r w:rsidRPr="00060972">
        <w:rPr>
          <w:lang w:val="es-ES"/>
        </w:rPr>
        <w:t>(</w:t>
      </w:r>
      <w:r w:rsidRPr="001C5E6F">
        <w:rPr>
          <w:i/>
          <w:lang w:val="es-ES"/>
        </w:rPr>
        <w:t>access condition to an EF which is under the control of the authority which creates this file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ADN</w:t>
      </w:r>
      <w:r w:rsidRPr="001C5E6F">
        <w:rPr>
          <w:i/>
          <w:lang w:val="es-ES"/>
        </w:rPr>
        <w:tab/>
      </w:r>
      <w:r w:rsidRPr="001C5E6F">
        <w:rPr>
          <w:lang w:val="es-ES"/>
        </w:rPr>
        <w:t xml:space="preserve">Números de marcación abreviada </w:t>
      </w:r>
      <w:r w:rsidRPr="00060972">
        <w:rPr>
          <w:lang w:val="es-ES"/>
        </w:rPr>
        <w:t>(</w:t>
      </w:r>
      <w:r w:rsidRPr="001C5E6F">
        <w:rPr>
          <w:i/>
          <w:lang w:val="es-ES"/>
        </w:rPr>
        <w:t>abbreviated dialling numbers</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ADPCM</w:t>
      </w:r>
      <w:r w:rsidRPr="001C5E6F">
        <w:rPr>
          <w:i/>
          <w:lang w:val="es-ES"/>
        </w:rPr>
        <w:tab/>
      </w:r>
      <w:r w:rsidRPr="001C5E6F">
        <w:rPr>
          <w:lang w:val="es-ES"/>
        </w:rPr>
        <w:t xml:space="preserve">Modulación por impulsos codificados diferencial adaptativa </w:t>
      </w:r>
      <w:r w:rsidRPr="00060972">
        <w:rPr>
          <w:lang w:val="es-ES"/>
        </w:rPr>
        <w:t>(</w:t>
      </w:r>
      <w:r w:rsidRPr="001C5E6F">
        <w:rPr>
          <w:i/>
          <w:lang w:val="es-ES"/>
        </w:rPr>
        <w:t>adaptive differential pulse code modulation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AE</w:t>
      </w:r>
      <w:r w:rsidRPr="001C5E6F">
        <w:rPr>
          <w:i/>
          <w:lang w:val="es-ES"/>
        </w:rPr>
        <w:tab/>
      </w:r>
      <w:r w:rsidRPr="001C5E6F">
        <w:rPr>
          <w:lang w:val="es-ES"/>
        </w:rPr>
        <w:t xml:space="preserve">Entidad de aplicación </w:t>
      </w:r>
      <w:r w:rsidRPr="00060972">
        <w:rPr>
          <w:lang w:val="es-ES"/>
        </w:rPr>
        <w:t>(</w:t>
      </w:r>
      <w:r w:rsidRPr="001C5E6F">
        <w:rPr>
          <w:i/>
          <w:lang w:val="es-ES"/>
        </w:rPr>
        <w:t>application entity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AEC</w:t>
      </w:r>
      <w:r w:rsidRPr="001C5E6F">
        <w:rPr>
          <w:i/>
          <w:lang w:val="es-ES"/>
        </w:rPr>
        <w:tab/>
      </w:r>
      <w:r w:rsidRPr="001C5E6F">
        <w:rPr>
          <w:lang w:val="es-ES"/>
        </w:rPr>
        <w:t xml:space="preserve">Control del eco acústico </w:t>
      </w:r>
      <w:r w:rsidRPr="00060972">
        <w:rPr>
          <w:lang w:val="es-ES"/>
        </w:rPr>
        <w:t>(</w:t>
      </w:r>
      <w:r w:rsidRPr="001C5E6F">
        <w:rPr>
          <w:i/>
          <w:lang w:val="es-ES"/>
        </w:rPr>
        <w:t>acoustic echo control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AEF</w:t>
      </w:r>
      <w:r w:rsidRPr="001C5E6F">
        <w:rPr>
          <w:i/>
          <w:lang w:val="es-ES"/>
        </w:rPr>
        <w:tab/>
      </w:r>
      <w:r w:rsidRPr="001C5E6F">
        <w:rPr>
          <w:lang w:val="es-ES"/>
        </w:rPr>
        <w:t xml:space="preserve">Funciones elementales adicionales </w:t>
      </w:r>
      <w:r w:rsidRPr="00060972">
        <w:rPr>
          <w:lang w:val="es-ES"/>
        </w:rPr>
        <w:t>(</w:t>
      </w:r>
      <w:r w:rsidRPr="001C5E6F">
        <w:rPr>
          <w:i/>
          <w:lang w:val="es-ES"/>
        </w:rPr>
        <w:t>additional elementary functions</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AESA</w:t>
      </w:r>
      <w:r w:rsidRPr="001C5E6F">
        <w:rPr>
          <w:i/>
          <w:lang w:val="es-ES"/>
        </w:rPr>
        <w:tab/>
      </w:r>
      <w:r w:rsidRPr="001C5E6F">
        <w:rPr>
          <w:lang w:val="es-ES"/>
        </w:rPr>
        <w:t xml:space="preserve">Dirección del sistema de extremo ATM </w:t>
      </w:r>
      <w:r w:rsidRPr="00060972">
        <w:rPr>
          <w:lang w:val="es-ES"/>
        </w:rPr>
        <w:t>(</w:t>
      </w:r>
      <w:r w:rsidRPr="001C5E6F">
        <w:rPr>
          <w:i/>
          <w:lang w:val="es-ES"/>
        </w:rPr>
        <w:t>ATM end system address</w:t>
      </w:r>
      <w:r w:rsidRPr="00060972">
        <w:rPr>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lang w:val="es-ES"/>
        </w:rPr>
      </w:pPr>
      <w:r>
        <w:rPr>
          <w:lang w:val="es-ES"/>
        </w:rPr>
        <w:t>CAF</w:t>
      </w:r>
      <w:r w:rsidRPr="001C5E6F">
        <w:rPr>
          <w:i/>
          <w:lang w:val="es-ES"/>
        </w:rPr>
        <w:tab/>
      </w:r>
      <w:r w:rsidRPr="001C5E6F">
        <w:rPr>
          <w:lang w:val="es-ES"/>
        </w:rPr>
        <w:t xml:space="preserve">Control automático de frecuencia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lastRenderedPageBreak/>
        <w:t>AFC</w:t>
      </w:r>
      <w:r w:rsidRPr="001C5E6F">
        <w:rPr>
          <w:i/>
          <w:lang w:val="es-ES"/>
        </w:rPr>
        <w:tab/>
      </w:r>
      <w:r w:rsidRPr="001C5E6F">
        <w:rPr>
          <w:lang w:val="es-ES"/>
        </w:rPr>
        <w:t xml:space="preserve">Control automático de frecuencia </w:t>
      </w:r>
      <w:r w:rsidRPr="00060972">
        <w:rPr>
          <w:lang w:val="es-ES"/>
        </w:rPr>
        <w:t>(</w:t>
      </w:r>
      <w:r w:rsidRPr="00B52C6C">
        <w:rPr>
          <w:i/>
          <w:lang w:val="es-ES"/>
        </w:rPr>
        <w:t>automatic frequency control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AGCH</w:t>
      </w:r>
      <w:r w:rsidRPr="001C5E6F">
        <w:rPr>
          <w:i/>
          <w:lang w:val="es-ES"/>
        </w:rPr>
        <w:tab/>
      </w:r>
      <w:r w:rsidRPr="001C5E6F">
        <w:rPr>
          <w:lang w:val="es-ES"/>
        </w:rPr>
        <w:t xml:space="preserve">Canal de concesión de acceso </w:t>
      </w:r>
      <w:r w:rsidRPr="00060972">
        <w:rPr>
          <w:lang w:val="es-ES"/>
        </w:rPr>
        <w:t>(</w:t>
      </w:r>
      <w:r w:rsidRPr="001C5E6F">
        <w:rPr>
          <w:i/>
          <w:lang w:val="es-ES"/>
        </w:rPr>
        <w:t>access grant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Ai</w:t>
      </w:r>
      <w:r w:rsidRPr="001C5E6F">
        <w:rPr>
          <w:i/>
          <w:lang w:val="es-ES"/>
        </w:rPr>
        <w:tab/>
      </w:r>
      <w:r w:rsidRPr="001C5E6F">
        <w:rPr>
          <w:lang w:val="es-ES"/>
        </w:rPr>
        <w:t xml:space="preserve">Indicador de acción </w:t>
      </w:r>
      <w:r w:rsidRPr="00060972">
        <w:rPr>
          <w:lang w:val="es-ES"/>
        </w:rPr>
        <w:t>(</w:t>
      </w:r>
      <w:r w:rsidRPr="001C5E6F">
        <w:rPr>
          <w:i/>
          <w:lang w:val="es-ES"/>
        </w:rPr>
        <w:t>action indicator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AI</w:t>
      </w:r>
      <w:r w:rsidRPr="001C5E6F">
        <w:rPr>
          <w:i/>
          <w:lang w:val="es-ES"/>
        </w:rPr>
        <w:tab/>
      </w:r>
      <w:r w:rsidRPr="001C5E6F">
        <w:rPr>
          <w:lang w:val="es-ES"/>
        </w:rPr>
        <w:t xml:space="preserve">Indicador de adquisición </w:t>
      </w:r>
      <w:r w:rsidRPr="00060972">
        <w:rPr>
          <w:lang w:val="es-ES"/>
        </w:rPr>
        <w:t>(</w:t>
      </w:r>
      <w:r w:rsidRPr="001C5E6F">
        <w:rPr>
          <w:i/>
          <w:lang w:val="es-ES"/>
        </w:rPr>
        <w:t>acquisition indicator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AICH</w:t>
      </w:r>
      <w:r w:rsidRPr="001C5E6F">
        <w:rPr>
          <w:i/>
          <w:lang w:val="es-ES"/>
        </w:rPr>
        <w:tab/>
      </w:r>
      <w:r w:rsidRPr="001C5E6F">
        <w:rPr>
          <w:lang w:val="es-ES"/>
        </w:rPr>
        <w:t>Canal del indicador de a</w:t>
      </w:r>
      <w:r>
        <w:rPr>
          <w:lang w:val="es-ES"/>
        </w:rPr>
        <w:t>d</w:t>
      </w:r>
      <w:r w:rsidRPr="001C5E6F">
        <w:rPr>
          <w:lang w:val="es-ES"/>
        </w:rPr>
        <w:t xml:space="preserve">quisición </w:t>
      </w:r>
      <w:r w:rsidRPr="00060972">
        <w:rPr>
          <w:lang w:val="es-ES"/>
        </w:rPr>
        <w:t>(</w:t>
      </w:r>
      <w:r w:rsidRPr="001C5E6F">
        <w:rPr>
          <w:i/>
          <w:lang w:val="es-ES"/>
        </w:rPr>
        <w:t>acquisition indicator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AID</w:t>
      </w:r>
      <w:r w:rsidRPr="001C5E6F">
        <w:rPr>
          <w:i/>
          <w:lang w:val="es-ES"/>
        </w:rPr>
        <w:tab/>
      </w:r>
      <w:r w:rsidRPr="001C5E6F">
        <w:rPr>
          <w:lang w:val="es-ES"/>
        </w:rPr>
        <w:t xml:space="preserve">Identificador de la aplicación </w:t>
      </w:r>
      <w:r w:rsidRPr="00060972">
        <w:rPr>
          <w:lang w:val="es-ES"/>
        </w:rPr>
        <w:t>(</w:t>
      </w:r>
      <w:r w:rsidRPr="001C5E6F">
        <w:rPr>
          <w:i/>
          <w:lang w:val="es-ES"/>
        </w:rPr>
        <w:t>application identifier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AIUR</w:t>
      </w:r>
      <w:r w:rsidRPr="001C5E6F">
        <w:rPr>
          <w:i/>
          <w:lang w:val="es-ES"/>
        </w:rPr>
        <w:tab/>
      </w:r>
      <w:r w:rsidRPr="001C5E6F">
        <w:rPr>
          <w:lang w:val="es-ES"/>
        </w:rPr>
        <w:t xml:space="preserve">Velocidad de usuario de la interfaz aérea </w:t>
      </w:r>
      <w:r w:rsidRPr="00060972">
        <w:rPr>
          <w:lang w:val="es-ES"/>
        </w:rPr>
        <w:t>(</w:t>
      </w:r>
      <w:r w:rsidRPr="001C5E6F">
        <w:rPr>
          <w:i/>
          <w:lang w:val="es-ES"/>
        </w:rPr>
        <w:t>air interface user rate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AK</w:t>
      </w:r>
      <w:r w:rsidRPr="001C5E6F">
        <w:rPr>
          <w:i/>
          <w:lang w:val="es-ES"/>
        </w:rPr>
        <w:tab/>
      </w:r>
      <w:r w:rsidRPr="001C5E6F">
        <w:rPr>
          <w:lang w:val="es-ES"/>
        </w:rPr>
        <w:t xml:space="preserve">Clave de anonimato </w:t>
      </w:r>
      <w:r w:rsidRPr="00060972">
        <w:rPr>
          <w:lang w:val="es-ES"/>
        </w:rPr>
        <w:t>(</w:t>
      </w:r>
      <w:r w:rsidRPr="001C5E6F">
        <w:rPr>
          <w:i/>
          <w:lang w:val="es-ES"/>
        </w:rPr>
        <w:t>anonymity key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AKA</w:t>
      </w:r>
      <w:r w:rsidRPr="001C5E6F">
        <w:rPr>
          <w:i/>
          <w:lang w:val="es-ES"/>
        </w:rPr>
        <w:tab/>
      </w:r>
      <w:r w:rsidRPr="001C5E6F">
        <w:rPr>
          <w:lang w:val="es-ES"/>
        </w:rPr>
        <w:t xml:space="preserve">Acuerdo de autenticación y clave </w:t>
      </w:r>
      <w:r w:rsidRPr="00060972">
        <w:rPr>
          <w:lang w:val="es-ES"/>
        </w:rPr>
        <w:t>(</w:t>
      </w:r>
      <w:r w:rsidRPr="001C5E6F">
        <w:rPr>
          <w:i/>
          <w:lang w:val="es-ES"/>
        </w:rPr>
        <w:t>authentication and key agreement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AKI</w:t>
      </w:r>
      <w:r w:rsidRPr="001C5E6F">
        <w:rPr>
          <w:i/>
          <w:lang w:val="es-ES"/>
        </w:rPr>
        <w:tab/>
      </w:r>
      <w:r w:rsidRPr="001C5E6F">
        <w:rPr>
          <w:lang w:val="es-ES"/>
        </w:rPr>
        <w:t xml:space="preserve">Índice de clave asimétrica </w:t>
      </w:r>
      <w:r w:rsidRPr="00060972">
        <w:rPr>
          <w:lang w:val="es-ES"/>
        </w:rPr>
        <w:t>(</w:t>
      </w:r>
      <w:r w:rsidRPr="001C5E6F">
        <w:rPr>
          <w:i/>
          <w:lang w:val="es-ES"/>
        </w:rPr>
        <w:t>asymmetric key index</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ALCAP</w:t>
      </w:r>
      <w:r w:rsidRPr="001C5E6F">
        <w:rPr>
          <w:i/>
          <w:lang w:val="es-ES"/>
        </w:rPr>
        <w:tab/>
      </w:r>
      <w:r w:rsidRPr="001C5E6F">
        <w:rPr>
          <w:lang w:val="es-ES"/>
        </w:rPr>
        <w:t>Protocolo de la apli</w:t>
      </w:r>
      <w:r>
        <w:rPr>
          <w:lang w:val="es-ES"/>
        </w:rPr>
        <w:t>c</w:t>
      </w:r>
      <w:r w:rsidRPr="001C5E6F">
        <w:rPr>
          <w:lang w:val="es-ES"/>
        </w:rPr>
        <w:t xml:space="preserve">ación de control del enlace de acceso </w:t>
      </w:r>
      <w:r w:rsidRPr="00060972">
        <w:rPr>
          <w:lang w:val="es-ES"/>
        </w:rPr>
        <w:t>(</w:t>
      </w:r>
      <w:r w:rsidRPr="001C5E6F">
        <w:rPr>
          <w:i/>
          <w:lang w:val="es-ES"/>
        </w:rPr>
        <w:t>access link control application protocol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ALSI</w:t>
      </w:r>
      <w:r w:rsidRPr="001C5E6F">
        <w:rPr>
          <w:i/>
          <w:lang w:val="es-ES"/>
        </w:rPr>
        <w:tab/>
      </w:r>
      <w:r w:rsidRPr="001C5E6F">
        <w:rPr>
          <w:lang w:val="es-ES"/>
        </w:rPr>
        <w:t xml:space="preserve">Identidad del abonado a nivel de la aplicación </w:t>
      </w:r>
      <w:r w:rsidRPr="00060972">
        <w:rPr>
          <w:lang w:val="es-ES"/>
        </w:rPr>
        <w:t>(</w:t>
      </w:r>
      <w:r w:rsidRPr="001C5E6F">
        <w:rPr>
          <w:i/>
          <w:lang w:val="es-ES"/>
        </w:rPr>
        <w:t>application level subscriber identity</w:t>
      </w:r>
      <w:r w:rsidRPr="00060972">
        <w:rPr>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ALW</w:t>
      </w:r>
      <w:r w:rsidRPr="00597FF6">
        <w:rPr>
          <w:i/>
          <w:lang w:val="en-US"/>
        </w:rPr>
        <w:tab/>
      </w:r>
      <w:r w:rsidRPr="00597FF6">
        <w:rPr>
          <w:lang w:val="en-US"/>
        </w:rPr>
        <w:t xml:space="preserve">Siempre </w:t>
      </w:r>
      <w:r w:rsidRPr="00060972">
        <w:rPr>
          <w:lang w:val="en-US"/>
        </w:rPr>
        <w:t>(</w:t>
      </w:r>
      <w:r w:rsidRPr="00597FF6">
        <w:rPr>
          <w:i/>
          <w:lang w:val="en-US"/>
        </w:rPr>
        <w:t>always</w:t>
      </w:r>
      <w:r w:rsidRPr="00060972">
        <w:rPr>
          <w:lang w:val="en-U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noProof/>
          <w:lang w:val="en-US"/>
        </w:rPr>
        <w:t>AM</w:t>
      </w:r>
      <w:r w:rsidRPr="00597FF6">
        <w:rPr>
          <w:i/>
          <w:noProof/>
          <w:lang w:val="en-US"/>
        </w:rPr>
        <w:tab/>
      </w:r>
      <w:r w:rsidRPr="00597FF6">
        <w:rPr>
          <w:noProof/>
          <w:lang w:val="en-US"/>
        </w:rPr>
        <w:t>Modo con acuse de re</w:t>
      </w:r>
      <w:r>
        <w:rPr>
          <w:noProof/>
          <w:lang w:val="en-US"/>
        </w:rPr>
        <w:t>cibo</w:t>
      </w:r>
      <w:r w:rsidRPr="00597FF6">
        <w:rPr>
          <w:noProof/>
          <w:lang w:val="en-US"/>
        </w:rPr>
        <w:t xml:space="preserve"> </w:t>
      </w:r>
      <w:r w:rsidRPr="00060972">
        <w:rPr>
          <w:noProof/>
          <w:lang w:val="en-US"/>
        </w:rPr>
        <w:t>(</w:t>
      </w:r>
      <w:r w:rsidRPr="00597FF6">
        <w:rPr>
          <w:i/>
          <w:noProof/>
          <w:lang w:val="en-US"/>
        </w:rPr>
        <w:t>acknowledged mode</w:t>
      </w:r>
      <w:r w:rsidRPr="00060972">
        <w:rPr>
          <w:lang w:val="en-U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AMF</w:t>
      </w:r>
      <w:r w:rsidRPr="001C5E6F">
        <w:rPr>
          <w:i/>
          <w:lang w:val="es-ES"/>
        </w:rPr>
        <w:tab/>
      </w:r>
      <w:r w:rsidRPr="001C5E6F">
        <w:rPr>
          <w:lang w:val="es-ES"/>
        </w:rPr>
        <w:t xml:space="preserve">Campo de gestión de la autenticación </w:t>
      </w:r>
      <w:r w:rsidRPr="00060972">
        <w:rPr>
          <w:lang w:val="es-ES"/>
        </w:rPr>
        <w:t>(</w:t>
      </w:r>
      <w:r w:rsidRPr="001C5E6F">
        <w:rPr>
          <w:i/>
          <w:lang w:val="es-ES"/>
        </w:rPr>
        <w:t>authentication management field</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AMN</w:t>
      </w:r>
      <w:r w:rsidRPr="001C5E6F">
        <w:rPr>
          <w:i/>
          <w:lang w:val="es-ES"/>
        </w:rPr>
        <w:tab/>
      </w:r>
      <w:r w:rsidRPr="001C5E6F">
        <w:rPr>
          <w:lang w:val="es-ES"/>
        </w:rPr>
        <w:t xml:space="preserve">Red de energía eléctrica artificial </w:t>
      </w:r>
      <w:r w:rsidRPr="00060972">
        <w:rPr>
          <w:lang w:val="es-ES"/>
        </w:rPr>
        <w:t>(</w:t>
      </w:r>
      <w:r w:rsidRPr="001C5E6F">
        <w:rPr>
          <w:i/>
          <w:lang w:val="es-ES"/>
        </w:rPr>
        <w:t>artificial mains network</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AMR</w:t>
      </w:r>
      <w:r w:rsidRPr="001C5E6F">
        <w:rPr>
          <w:i/>
          <w:lang w:val="es-ES"/>
        </w:rPr>
        <w:tab/>
      </w:r>
      <w:r w:rsidRPr="001C5E6F">
        <w:rPr>
          <w:lang w:val="es-ES"/>
        </w:rPr>
        <w:t xml:space="preserve">Multivelocidad adaptable </w:t>
      </w:r>
      <w:r w:rsidRPr="00060972">
        <w:rPr>
          <w:lang w:val="es-ES"/>
        </w:rPr>
        <w:t>(</w:t>
      </w:r>
      <w:r w:rsidRPr="001C5E6F">
        <w:rPr>
          <w:i/>
          <w:lang w:val="es-ES"/>
        </w:rPr>
        <w:t>adaptive multi rate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AMR-WB</w:t>
      </w:r>
      <w:r w:rsidRPr="001C5E6F">
        <w:rPr>
          <w:i/>
          <w:lang w:val="es-ES"/>
        </w:rPr>
        <w:tab/>
      </w:r>
      <w:r w:rsidRPr="001C5E6F">
        <w:rPr>
          <w:lang w:val="es-ES"/>
        </w:rPr>
        <w:t xml:space="preserve">Banda ancha de multivelocidad adaptable </w:t>
      </w:r>
      <w:r w:rsidRPr="00060972">
        <w:rPr>
          <w:lang w:val="es-ES"/>
        </w:rPr>
        <w:t>(</w:t>
      </w:r>
      <w:r w:rsidRPr="001C5E6F">
        <w:rPr>
          <w:i/>
          <w:lang w:val="es-ES"/>
        </w:rPr>
        <w:t>adaptive multi rate wide band</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AN</w:t>
      </w:r>
      <w:r w:rsidRPr="001C5E6F">
        <w:rPr>
          <w:i/>
          <w:lang w:val="es-ES"/>
        </w:rPr>
        <w:tab/>
      </w:r>
      <w:r w:rsidRPr="001C5E6F">
        <w:rPr>
          <w:lang w:val="es-ES"/>
        </w:rPr>
        <w:t xml:space="preserve">Red de acceso </w:t>
      </w:r>
      <w:r w:rsidRPr="00060972">
        <w:rPr>
          <w:lang w:val="es-ES"/>
        </w:rPr>
        <w:t>(</w:t>
      </w:r>
      <w:r w:rsidRPr="001C5E6F">
        <w:rPr>
          <w:i/>
          <w:lang w:val="es-ES"/>
        </w:rPr>
        <w:t>access network</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ANP</w:t>
      </w:r>
      <w:r w:rsidRPr="001C5E6F">
        <w:rPr>
          <w:i/>
          <w:lang w:val="es-ES"/>
        </w:rPr>
        <w:tab/>
      </w:r>
      <w:r w:rsidRPr="001C5E6F">
        <w:rPr>
          <w:lang w:val="es-ES"/>
        </w:rPr>
        <w:t xml:space="preserve">Proveedor de la red de acceso </w:t>
      </w:r>
      <w:r w:rsidRPr="00060972">
        <w:rPr>
          <w:lang w:val="es-ES"/>
        </w:rPr>
        <w:t>(</w:t>
      </w:r>
      <w:r w:rsidRPr="001C5E6F">
        <w:rPr>
          <w:i/>
          <w:lang w:val="es-ES"/>
        </w:rPr>
        <w:t>access network provider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AoC</w:t>
      </w:r>
      <w:r w:rsidRPr="001C5E6F">
        <w:rPr>
          <w:i/>
          <w:lang w:val="es-ES"/>
        </w:rPr>
        <w:tab/>
      </w:r>
      <w:r w:rsidRPr="001C5E6F">
        <w:rPr>
          <w:lang w:val="es-ES"/>
        </w:rPr>
        <w:t xml:space="preserve">Aviso del importe de la comunicación </w:t>
      </w:r>
      <w:r w:rsidRPr="00060972">
        <w:rPr>
          <w:lang w:val="es-ES"/>
        </w:rPr>
        <w:t>(</w:t>
      </w:r>
      <w:r w:rsidRPr="001C5E6F">
        <w:rPr>
          <w:i/>
          <w:lang w:val="es-ES"/>
        </w:rPr>
        <w:t>advice of charge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AoCC</w:t>
      </w:r>
      <w:r w:rsidRPr="001C5E6F">
        <w:rPr>
          <w:i/>
          <w:lang w:val="es-ES"/>
        </w:rPr>
        <w:tab/>
      </w:r>
      <w:r w:rsidRPr="001C5E6F">
        <w:rPr>
          <w:lang w:val="es-ES"/>
        </w:rPr>
        <w:t xml:space="preserve">Aviso del importe de la comunicación (tasación) </w:t>
      </w:r>
      <w:r w:rsidRPr="00060972">
        <w:rPr>
          <w:lang w:val="es-ES"/>
        </w:rPr>
        <w:t>(</w:t>
      </w:r>
      <w:r w:rsidRPr="001C5E6F">
        <w:rPr>
          <w:i/>
          <w:lang w:val="es-ES"/>
        </w:rPr>
        <w:t>advice of charge charging</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AoCI</w:t>
      </w:r>
      <w:r w:rsidRPr="001C5E6F">
        <w:rPr>
          <w:i/>
          <w:lang w:val="es-ES"/>
        </w:rPr>
        <w:tab/>
      </w:r>
      <w:r w:rsidRPr="001C5E6F">
        <w:rPr>
          <w:lang w:val="es-ES"/>
        </w:rPr>
        <w:t xml:space="preserve">Aviso del importe de la comunicación (información) </w:t>
      </w:r>
      <w:r w:rsidRPr="00060972">
        <w:rPr>
          <w:lang w:val="es-ES"/>
        </w:rPr>
        <w:t>(</w:t>
      </w:r>
      <w:r w:rsidRPr="001C5E6F">
        <w:rPr>
          <w:i/>
          <w:lang w:val="es-ES"/>
        </w:rPr>
        <w:t>advice of charge information</w:t>
      </w:r>
      <w:r w:rsidRPr="00060972">
        <w:rPr>
          <w:lang w:val="es-ES"/>
        </w:rPr>
        <w:t>)</w:t>
      </w:r>
    </w:p>
    <w:p w:rsidR="00E74048" w:rsidRPr="001C5E6F" w:rsidRDefault="00A310F8" w:rsidP="00A87437">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AP</w:t>
      </w:r>
      <w:r w:rsidR="00E74048" w:rsidRPr="001C5E6F">
        <w:rPr>
          <w:i/>
          <w:lang w:val="es-ES"/>
        </w:rPr>
        <w:tab/>
      </w:r>
      <w:r w:rsidR="00E74048" w:rsidRPr="001C5E6F">
        <w:rPr>
          <w:lang w:val="es-ES"/>
        </w:rPr>
        <w:t xml:space="preserve">Preámbulo de acceso </w:t>
      </w:r>
      <w:r w:rsidR="00E74048" w:rsidRPr="00060972">
        <w:rPr>
          <w:lang w:val="es-ES"/>
        </w:rPr>
        <w:t>(</w:t>
      </w:r>
      <w:r w:rsidR="00E74048" w:rsidRPr="001C5E6F">
        <w:rPr>
          <w:i/>
          <w:lang w:val="es-ES"/>
        </w:rPr>
        <w:t>access preamble</w:t>
      </w:r>
      <w:r w:rsidR="00E74048"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APDU</w:t>
      </w:r>
      <w:r w:rsidRPr="001C5E6F">
        <w:rPr>
          <w:i/>
          <w:lang w:val="es-ES"/>
        </w:rPr>
        <w:tab/>
      </w:r>
      <w:r w:rsidRPr="001C5E6F">
        <w:rPr>
          <w:lang w:val="es-ES"/>
        </w:rPr>
        <w:t xml:space="preserve">Unidad de datos de protocolo de la aplicación </w:t>
      </w:r>
      <w:r w:rsidRPr="00060972">
        <w:rPr>
          <w:lang w:val="es-ES"/>
        </w:rPr>
        <w:t>(</w:t>
      </w:r>
      <w:r w:rsidRPr="001C5E6F">
        <w:rPr>
          <w:i/>
          <w:lang w:val="es-ES"/>
        </w:rPr>
        <w:t>application protocol data unit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API</w:t>
      </w:r>
      <w:r w:rsidRPr="001C5E6F">
        <w:rPr>
          <w:i/>
          <w:snapToGrid w:val="0"/>
          <w:lang w:val="es-ES"/>
        </w:rPr>
        <w:tab/>
      </w:r>
      <w:r w:rsidRPr="001C5E6F">
        <w:rPr>
          <w:snapToGrid w:val="0"/>
          <w:lang w:val="es-ES"/>
        </w:rPr>
        <w:t xml:space="preserve">Interfaz de programación de la aplicación </w:t>
      </w:r>
      <w:r w:rsidRPr="00060972">
        <w:rPr>
          <w:snapToGrid w:val="0"/>
          <w:lang w:val="es-ES"/>
        </w:rPr>
        <w:t>(</w:t>
      </w:r>
      <w:r w:rsidRPr="001C5E6F">
        <w:rPr>
          <w:i/>
          <w:snapToGrid w:val="0"/>
          <w:lang w:val="es-ES"/>
        </w:rPr>
        <w:t>application programming interface</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APN</w:t>
      </w:r>
      <w:r w:rsidRPr="001C5E6F">
        <w:rPr>
          <w:i/>
          <w:snapToGrid w:val="0"/>
          <w:lang w:val="es-ES"/>
        </w:rPr>
        <w:tab/>
      </w:r>
      <w:r w:rsidRPr="001C5E6F">
        <w:rPr>
          <w:snapToGrid w:val="0"/>
          <w:lang w:val="es-ES"/>
        </w:rPr>
        <w:t xml:space="preserve">Nombre del punto de acceso </w:t>
      </w:r>
      <w:r w:rsidRPr="00060972">
        <w:rPr>
          <w:snapToGrid w:val="0"/>
          <w:lang w:val="es-ES"/>
        </w:rPr>
        <w:t>(</w:t>
      </w:r>
      <w:r w:rsidRPr="001C5E6F">
        <w:rPr>
          <w:i/>
          <w:snapToGrid w:val="0"/>
          <w:lang w:val="es-ES"/>
        </w:rPr>
        <w:t>access point name</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ARFCN</w:t>
      </w:r>
      <w:r w:rsidRPr="001C5E6F">
        <w:rPr>
          <w:i/>
          <w:lang w:val="es-ES"/>
        </w:rPr>
        <w:tab/>
      </w:r>
      <w:r w:rsidRPr="001C5E6F">
        <w:rPr>
          <w:lang w:val="es-ES"/>
        </w:rPr>
        <w:t xml:space="preserve">Número absoluto del canal de frecuencia radioeléctrica </w:t>
      </w:r>
      <w:r w:rsidRPr="00060972">
        <w:rPr>
          <w:lang w:val="es-ES"/>
        </w:rPr>
        <w:t>(</w:t>
      </w:r>
      <w:r w:rsidRPr="001C5E6F">
        <w:rPr>
          <w:i/>
          <w:lang w:val="es-ES"/>
        </w:rPr>
        <w:t>absolute radio frequency channel number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ARP</w:t>
      </w:r>
      <w:r w:rsidRPr="001C5E6F">
        <w:rPr>
          <w:i/>
          <w:lang w:val="es-ES"/>
        </w:rPr>
        <w:tab/>
      </w:r>
      <w:r w:rsidRPr="001C5E6F">
        <w:rPr>
          <w:lang w:val="es-ES"/>
        </w:rPr>
        <w:t xml:space="preserve">Protocolo de resolución de direcciones </w:t>
      </w:r>
      <w:r w:rsidRPr="00060972">
        <w:rPr>
          <w:lang w:val="es-ES"/>
        </w:rPr>
        <w:t>(</w:t>
      </w:r>
      <w:r w:rsidRPr="001C5E6F">
        <w:rPr>
          <w:i/>
          <w:lang w:val="es-ES"/>
        </w:rPr>
        <w:t>address resolution protocol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ARQ</w:t>
      </w:r>
      <w:r w:rsidRPr="001C5E6F">
        <w:rPr>
          <w:i/>
          <w:lang w:val="es-ES"/>
        </w:rPr>
        <w:tab/>
      </w:r>
      <w:r w:rsidRPr="001C5E6F">
        <w:rPr>
          <w:lang w:val="es-ES"/>
        </w:rPr>
        <w:t xml:space="preserve">Petición de repetición automática </w:t>
      </w:r>
      <w:r w:rsidRPr="00060972">
        <w:rPr>
          <w:lang w:val="es-ES"/>
        </w:rPr>
        <w:t>(</w:t>
      </w:r>
      <w:r w:rsidRPr="001C5E6F">
        <w:rPr>
          <w:i/>
          <w:lang w:val="es-ES"/>
        </w:rPr>
        <w:t>automatic repeat request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ARR</w:t>
      </w:r>
      <w:r w:rsidRPr="001C5E6F">
        <w:rPr>
          <w:i/>
          <w:lang w:val="es-ES"/>
        </w:rPr>
        <w:tab/>
      </w:r>
      <w:r w:rsidRPr="001C5E6F">
        <w:rPr>
          <w:lang w:val="es-ES"/>
        </w:rPr>
        <w:t xml:space="preserve">Referencia de regla de acceso </w:t>
      </w:r>
      <w:r w:rsidRPr="00060972">
        <w:rPr>
          <w:lang w:val="es-ES"/>
        </w:rPr>
        <w:t>(</w:t>
      </w:r>
      <w:r w:rsidRPr="001C5E6F">
        <w:rPr>
          <w:i/>
          <w:lang w:val="es-ES"/>
        </w:rPr>
        <w:t>access rule reference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AS</w:t>
      </w:r>
      <w:r w:rsidRPr="001C5E6F">
        <w:rPr>
          <w:i/>
          <w:lang w:val="es-ES"/>
        </w:rPr>
        <w:tab/>
      </w:r>
      <w:r w:rsidRPr="001C5E6F">
        <w:rPr>
          <w:lang w:val="es-ES"/>
        </w:rPr>
        <w:t xml:space="preserve">Estrato de acceso </w:t>
      </w:r>
      <w:r w:rsidRPr="00060972">
        <w:rPr>
          <w:lang w:val="es-ES"/>
        </w:rPr>
        <w:t>(</w:t>
      </w:r>
      <w:r w:rsidRPr="001C5E6F">
        <w:rPr>
          <w:i/>
          <w:lang w:val="es-ES"/>
        </w:rPr>
        <w:t>access stratum</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ASC</w:t>
      </w:r>
      <w:r w:rsidRPr="001C5E6F">
        <w:rPr>
          <w:i/>
          <w:lang w:val="es-ES"/>
        </w:rPr>
        <w:tab/>
      </w:r>
      <w:r w:rsidRPr="001C5E6F">
        <w:rPr>
          <w:lang w:val="es-ES"/>
        </w:rPr>
        <w:t xml:space="preserve">Clase de servicio de acceso </w:t>
      </w:r>
      <w:r w:rsidRPr="00060972">
        <w:rPr>
          <w:lang w:val="es-ES"/>
        </w:rPr>
        <w:t>(</w:t>
      </w:r>
      <w:r w:rsidRPr="001C5E6F">
        <w:rPr>
          <w:i/>
          <w:lang w:val="es-ES"/>
        </w:rPr>
        <w:t>access service class</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lastRenderedPageBreak/>
        <w:t>ASCI</w:t>
      </w:r>
      <w:r w:rsidRPr="001C5E6F">
        <w:rPr>
          <w:i/>
          <w:lang w:val="es-ES"/>
        </w:rPr>
        <w:tab/>
      </w:r>
      <w:r w:rsidRPr="001C5E6F">
        <w:rPr>
          <w:lang w:val="es-ES"/>
        </w:rPr>
        <w:t xml:space="preserve">Elementos de la llamada de voz avanzada </w:t>
      </w:r>
      <w:r w:rsidRPr="00060972">
        <w:rPr>
          <w:lang w:val="es-ES"/>
        </w:rPr>
        <w:t>(</w:t>
      </w:r>
      <w:r w:rsidRPr="001C5E6F">
        <w:rPr>
          <w:i/>
          <w:lang w:val="es-ES"/>
        </w:rPr>
        <w:t>advanced speech call items</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ASE</w:t>
      </w:r>
      <w:r w:rsidRPr="001C5E6F">
        <w:rPr>
          <w:i/>
          <w:lang w:val="es-ES"/>
        </w:rPr>
        <w:tab/>
      </w:r>
      <w:r w:rsidRPr="001C5E6F">
        <w:rPr>
          <w:lang w:val="es-ES"/>
        </w:rPr>
        <w:t xml:space="preserve">Elemento del servicio de aplicación </w:t>
      </w:r>
      <w:r w:rsidRPr="00060972">
        <w:rPr>
          <w:lang w:val="es-ES"/>
        </w:rPr>
        <w:t>(</w:t>
      </w:r>
      <w:r w:rsidRPr="001C5E6F">
        <w:rPr>
          <w:i/>
          <w:lang w:val="es-ES"/>
        </w:rPr>
        <w:t>application service element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ASN.1</w:t>
      </w:r>
      <w:r w:rsidRPr="001C5E6F">
        <w:rPr>
          <w:i/>
          <w:lang w:val="es-ES"/>
        </w:rPr>
        <w:tab/>
      </w:r>
      <w:r w:rsidRPr="001C5E6F">
        <w:rPr>
          <w:lang w:val="es-ES"/>
        </w:rPr>
        <w:t xml:space="preserve">Notación de sintaxis abstracta uno </w:t>
      </w:r>
      <w:r w:rsidRPr="00060972">
        <w:rPr>
          <w:lang w:val="es-ES"/>
        </w:rPr>
        <w:t>(</w:t>
      </w:r>
      <w:r w:rsidRPr="001C5E6F">
        <w:rPr>
          <w:i/>
          <w:lang w:val="es-ES"/>
        </w:rPr>
        <w:t>abstract syntax notation one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AT mandato</w:t>
      </w:r>
      <w:r w:rsidRPr="001C5E6F">
        <w:rPr>
          <w:i/>
          <w:lang w:val="es-ES"/>
        </w:rPr>
        <w:tab/>
      </w:r>
      <w:r w:rsidRPr="001C5E6F">
        <w:rPr>
          <w:lang w:val="es-ES"/>
        </w:rPr>
        <w:t xml:space="preserve">Mandato de atención </w:t>
      </w:r>
      <w:r w:rsidRPr="00060972">
        <w:rPr>
          <w:lang w:val="es-ES"/>
        </w:rPr>
        <w:t>(</w:t>
      </w:r>
      <w:r w:rsidRPr="001C5E6F">
        <w:rPr>
          <w:i/>
          <w:lang w:val="es-ES"/>
        </w:rPr>
        <w:t>attention command</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C5E6F">
        <w:rPr>
          <w:lang w:val="es-ES"/>
        </w:rPr>
        <w:t>ATM</w:t>
      </w:r>
      <w:r w:rsidRPr="001C5E6F">
        <w:rPr>
          <w:i/>
          <w:lang w:val="es-ES"/>
        </w:rPr>
        <w:tab/>
      </w:r>
      <w:r w:rsidRPr="001C5E6F">
        <w:rPr>
          <w:lang w:val="es-ES"/>
        </w:rPr>
        <w:t xml:space="preserve">Modo de transferencia asíncrono </w:t>
      </w:r>
      <w:r w:rsidRPr="00060972">
        <w:rPr>
          <w:lang w:val="es-ES"/>
        </w:rPr>
        <w:t>(</w:t>
      </w:r>
      <w:r w:rsidRPr="001C5E6F">
        <w:rPr>
          <w:i/>
          <w:lang w:val="es-ES"/>
        </w:rPr>
        <w:t>asynchronous transfer mode</w:t>
      </w:r>
      <w:r w:rsidRPr="00060972">
        <w:rPr>
          <w:lang w:val="es-ES" w:eastAsia="ja-JP"/>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ATR</w:t>
      </w:r>
      <w:r w:rsidRPr="001C5E6F">
        <w:rPr>
          <w:i/>
          <w:lang w:val="es-ES"/>
        </w:rPr>
        <w:tab/>
      </w:r>
      <w:r w:rsidRPr="001C5E6F">
        <w:rPr>
          <w:lang w:val="es-ES"/>
        </w:rPr>
        <w:t xml:space="preserve">Respuesta a la reactivación </w:t>
      </w:r>
      <w:r w:rsidRPr="00060972">
        <w:rPr>
          <w:lang w:val="es-ES"/>
        </w:rPr>
        <w:t>(</w:t>
      </w:r>
      <w:r w:rsidRPr="001C5E6F">
        <w:rPr>
          <w:i/>
          <w:lang w:val="es-ES"/>
        </w:rPr>
        <w:t>answer to reset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ATT (</w:t>
      </w:r>
      <w:r>
        <w:rPr>
          <w:lang w:val="es-ES"/>
        </w:rPr>
        <w:t>bandera</w:t>
      </w:r>
      <w:r w:rsidRPr="001C5E6F">
        <w:rPr>
          <w:lang w:val="es-ES"/>
        </w:rPr>
        <w:t>)</w:t>
      </w:r>
      <w:r w:rsidRPr="001C5E6F">
        <w:rPr>
          <w:i/>
          <w:lang w:val="es-ES"/>
        </w:rPr>
        <w:tab/>
      </w:r>
      <w:r w:rsidRPr="001C5E6F">
        <w:rPr>
          <w:lang w:val="es-ES"/>
        </w:rPr>
        <w:t xml:space="preserve">Adjuntar </w:t>
      </w:r>
      <w:r w:rsidRPr="00060972">
        <w:rPr>
          <w:lang w:val="es-ES"/>
        </w:rPr>
        <w:t>(</w:t>
      </w:r>
      <w:r w:rsidRPr="001C5E6F">
        <w:rPr>
          <w:i/>
          <w:lang w:val="es-ES"/>
        </w:rPr>
        <w:t>attach</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AU</w:t>
      </w:r>
      <w:r w:rsidRPr="001C5E6F">
        <w:rPr>
          <w:i/>
          <w:lang w:val="es-ES"/>
        </w:rPr>
        <w:tab/>
      </w:r>
      <w:r w:rsidRPr="001C5E6F">
        <w:rPr>
          <w:lang w:val="es-ES"/>
        </w:rPr>
        <w:t xml:space="preserve">Unidad de acceso </w:t>
      </w:r>
      <w:r w:rsidRPr="00060972">
        <w:rPr>
          <w:lang w:val="es-ES"/>
        </w:rPr>
        <w:t>(</w:t>
      </w:r>
      <w:r w:rsidRPr="001C5E6F">
        <w:rPr>
          <w:i/>
          <w:lang w:val="es-ES"/>
        </w:rPr>
        <w:t>access unit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AuC</w:t>
      </w:r>
      <w:r w:rsidRPr="001C5E6F">
        <w:rPr>
          <w:i/>
          <w:lang w:val="es-ES"/>
        </w:rPr>
        <w:tab/>
      </w:r>
      <w:r w:rsidRPr="001C5E6F">
        <w:rPr>
          <w:lang w:val="es-ES"/>
        </w:rPr>
        <w:t xml:space="preserve">Centro de autenticación </w:t>
      </w:r>
      <w:r w:rsidRPr="00060972">
        <w:rPr>
          <w:lang w:val="es-ES"/>
        </w:rPr>
        <w:t>(</w:t>
      </w:r>
      <w:r w:rsidRPr="001C5E6F">
        <w:rPr>
          <w:i/>
          <w:lang w:val="es-ES"/>
        </w:rPr>
        <w:t>authentication centre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AUT(H)</w:t>
      </w:r>
      <w:r w:rsidRPr="001C5E6F">
        <w:rPr>
          <w:i/>
          <w:lang w:val="es-ES"/>
        </w:rPr>
        <w:tab/>
      </w:r>
      <w:r w:rsidRPr="001C5E6F">
        <w:rPr>
          <w:lang w:val="es-ES"/>
        </w:rPr>
        <w:t xml:space="preserve">Autenticación </w:t>
      </w:r>
      <w:r w:rsidRPr="00060972">
        <w:rPr>
          <w:lang w:val="es-ES"/>
        </w:rPr>
        <w:t>(</w:t>
      </w:r>
      <w:r w:rsidRPr="001C5E6F">
        <w:rPr>
          <w:i/>
          <w:lang w:val="es-ES"/>
        </w:rPr>
        <w:t>authentication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AUTN</w:t>
      </w:r>
      <w:r w:rsidRPr="001C5E6F">
        <w:rPr>
          <w:i/>
          <w:lang w:val="es-ES"/>
        </w:rPr>
        <w:tab/>
      </w:r>
      <w:r w:rsidRPr="001C5E6F">
        <w:rPr>
          <w:lang w:val="es-ES"/>
        </w:rPr>
        <w:t xml:space="preserve">Testigo de autenticación </w:t>
      </w:r>
      <w:r w:rsidRPr="00060972">
        <w:rPr>
          <w:lang w:val="es-ES"/>
        </w:rPr>
        <w:t>(</w:t>
      </w:r>
      <w:r w:rsidRPr="001C5E6F">
        <w:rPr>
          <w:i/>
          <w:lang w:val="es-ES"/>
        </w:rPr>
        <w:t>authentication token</w:t>
      </w:r>
      <w:r w:rsidRPr="00060972">
        <w:rPr>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AWGN</w:t>
      </w:r>
      <w:r w:rsidRPr="00597FF6">
        <w:rPr>
          <w:i/>
          <w:lang w:val="en-US"/>
        </w:rPr>
        <w:tab/>
      </w:r>
      <w:r w:rsidRPr="00597FF6">
        <w:rPr>
          <w:lang w:val="en-US"/>
        </w:rPr>
        <w:t xml:space="preserve">Ruido </w:t>
      </w:r>
      <w:r>
        <w:rPr>
          <w:lang w:val="en-US"/>
        </w:rPr>
        <w:t>g</w:t>
      </w:r>
      <w:r w:rsidRPr="00597FF6">
        <w:rPr>
          <w:lang w:val="en-US"/>
        </w:rPr>
        <w:t xml:space="preserve">ausiano blanco aditivo </w:t>
      </w:r>
      <w:r w:rsidRPr="00060972">
        <w:rPr>
          <w:lang w:val="en-US"/>
        </w:rPr>
        <w:t>(</w:t>
      </w:r>
      <w:r w:rsidRPr="00597FF6">
        <w:rPr>
          <w:i/>
          <w:lang w:val="en-US"/>
        </w:rPr>
        <w:t>additive white Gaussian noise</w:t>
      </w:r>
      <w:r w:rsidRPr="00060972">
        <w:rPr>
          <w:lang w:val="en-US"/>
        </w:rPr>
        <w:t>)</w:t>
      </w:r>
    </w:p>
    <w:p w:rsidR="00E74048" w:rsidRPr="001C5E6F" w:rsidRDefault="00E74048" w:rsidP="00E74048">
      <w:pPr>
        <w:pStyle w:val="Headingb"/>
        <w:rPr>
          <w:lang w:val="es-ES"/>
        </w:rPr>
      </w:pPr>
      <w:bookmarkStart w:id="111" w:name="_Toc288401655"/>
      <w:bookmarkStart w:id="112" w:name="_Toc292201570"/>
      <w:r w:rsidRPr="001C5E6F">
        <w:rPr>
          <w:lang w:val="es-ES"/>
        </w:rPr>
        <w:t>B</w:t>
      </w:r>
      <w:bookmarkEnd w:id="111"/>
      <w:bookmarkEnd w:id="112"/>
    </w:p>
    <w:p w:rsidR="00E74048" w:rsidRPr="001C5E6F" w:rsidRDefault="00E74048" w:rsidP="00A87437">
      <w:pPr>
        <w:keepNext/>
        <w:keepLines/>
        <w:tabs>
          <w:tab w:val="clear" w:pos="794"/>
          <w:tab w:val="clear" w:pos="1191"/>
          <w:tab w:val="clear" w:pos="1588"/>
          <w:tab w:val="clear" w:pos="1985"/>
          <w:tab w:val="left" w:pos="1587"/>
          <w:tab w:val="left" w:pos="1797"/>
          <w:tab w:val="left" w:pos="1984"/>
        </w:tabs>
        <w:ind w:left="1587" w:hanging="1587"/>
        <w:jc w:val="left"/>
        <w:rPr>
          <w:snapToGrid w:val="0"/>
          <w:lang w:val="es-ES"/>
        </w:rPr>
      </w:pPr>
      <w:r w:rsidRPr="001C5E6F">
        <w:rPr>
          <w:snapToGrid w:val="0"/>
          <w:lang w:val="es-ES"/>
        </w:rPr>
        <w:t>RDSI-BA</w:t>
      </w:r>
      <w:r w:rsidRPr="001C5E6F">
        <w:rPr>
          <w:snapToGrid w:val="0"/>
          <w:lang w:val="es-ES"/>
        </w:rPr>
        <w:tab/>
        <w:t>RDSI de banda ancha</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BA</w:t>
      </w:r>
      <w:r w:rsidRPr="001C5E6F">
        <w:rPr>
          <w:i/>
          <w:lang w:val="es-ES"/>
        </w:rPr>
        <w:tab/>
      </w:r>
      <w:r w:rsidRPr="001C5E6F">
        <w:rPr>
          <w:lang w:val="es-ES"/>
        </w:rPr>
        <w:t xml:space="preserve">Atribución de BCCH </w:t>
      </w:r>
      <w:r w:rsidRPr="00060972">
        <w:rPr>
          <w:lang w:val="es-ES"/>
        </w:rPr>
        <w:t>(</w:t>
      </w:r>
      <w:r w:rsidRPr="001C5E6F">
        <w:rPr>
          <w:i/>
          <w:lang w:val="es-ES"/>
        </w:rPr>
        <w:t>BCCH allocation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BAIC</w:t>
      </w:r>
      <w:r w:rsidRPr="001C5E6F">
        <w:rPr>
          <w:i/>
          <w:lang w:val="es-ES"/>
        </w:rPr>
        <w:tab/>
      </w:r>
      <w:r w:rsidRPr="001C5E6F">
        <w:rPr>
          <w:lang w:val="es-ES"/>
        </w:rPr>
        <w:t xml:space="preserve">Prohibición de todas las llamadas entrantes </w:t>
      </w:r>
      <w:r w:rsidRPr="00060972">
        <w:rPr>
          <w:lang w:val="es-ES"/>
        </w:rPr>
        <w:t>(</w:t>
      </w:r>
      <w:r w:rsidRPr="001C5E6F">
        <w:rPr>
          <w:i/>
          <w:lang w:val="es-ES"/>
        </w:rPr>
        <w:t>barring of all incoming calls</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BAOC</w:t>
      </w:r>
      <w:r w:rsidRPr="001C5E6F">
        <w:rPr>
          <w:i/>
          <w:lang w:val="es-ES"/>
        </w:rPr>
        <w:tab/>
      </w:r>
      <w:r w:rsidRPr="001C5E6F">
        <w:rPr>
          <w:lang w:val="es-ES"/>
        </w:rPr>
        <w:t xml:space="preserve">Prohibición de todas las llamadas salientes </w:t>
      </w:r>
      <w:r w:rsidRPr="00060972">
        <w:rPr>
          <w:lang w:val="es-ES"/>
        </w:rPr>
        <w:t>(</w:t>
      </w:r>
      <w:r w:rsidRPr="001C5E6F">
        <w:rPr>
          <w:i/>
          <w:lang w:val="es-ES"/>
        </w:rPr>
        <w:t>barring of all outgoing calls</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BC</w:t>
      </w:r>
      <w:r w:rsidRPr="001C5E6F">
        <w:rPr>
          <w:i/>
          <w:lang w:val="es-ES"/>
        </w:rPr>
        <w:tab/>
      </w:r>
      <w:r w:rsidRPr="001C5E6F">
        <w:rPr>
          <w:lang w:val="es-ES"/>
        </w:rPr>
        <w:t>Categoría de</w:t>
      </w:r>
      <w:r>
        <w:rPr>
          <w:lang w:val="es-ES"/>
        </w:rPr>
        <w:t xml:space="preserve"> la</w:t>
      </w:r>
      <w:r w:rsidRPr="001C5E6F">
        <w:rPr>
          <w:lang w:val="es-ES"/>
        </w:rPr>
        <w:t xml:space="preserve"> banda </w:t>
      </w:r>
      <w:r w:rsidRPr="00060972">
        <w:rPr>
          <w:lang w:val="es-ES"/>
        </w:rPr>
        <w:t>(</w:t>
      </w:r>
      <w:r w:rsidRPr="001C5E6F">
        <w:rPr>
          <w:i/>
          <w:lang w:val="es-ES"/>
        </w:rPr>
        <w:t>band category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BCC</w:t>
      </w:r>
      <w:r w:rsidRPr="001C5E6F">
        <w:rPr>
          <w:i/>
          <w:lang w:val="es-ES"/>
        </w:rPr>
        <w:tab/>
      </w:r>
      <w:r w:rsidRPr="001C5E6F">
        <w:rPr>
          <w:lang w:val="es-ES"/>
        </w:rPr>
        <w:t xml:space="preserve">Código de colores de la estación transceptora de base (bts) </w:t>
      </w:r>
      <w:r w:rsidRPr="00060972">
        <w:rPr>
          <w:lang w:val="es-ES"/>
        </w:rPr>
        <w:t>(</w:t>
      </w:r>
      <w:r w:rsidRPr="001C5E6F">
        <w:rPr>
          <w:i/>
          <w:lang w:val="es-ES"/>
        </w:rPr>
        <w:t xml:space="preserve">base transceiver station </w:t>
      </w:r>
      <w:r w:rsidRPr="00060972">
        <w:rPr>
          <w:lang w:val="es-ES"/>
        </w:rPr>
        <w:t>(</w:t>
      </w:r>
      <w:r w:rsidRPr="001C5E6F">
        <w:rPr>
          <w:i/>
          <w:lang w:val="es-ES"/>
        </w:rPr>
        <w:t>bts</w:t>
      </w:r>
      <w:r w:rsidRPr="00060972">
        <w:rPr>
          <w:lang w:val="es-ES"/>
        </w:rPr>
        <w:t>)</w:t>
      </w:r>
      <w:r w:rsidRPr="001C5E6F">
        <w:rPr>
          <w:i/>
          <w:lang w:val="es-ES"/>
        </w:rPr>
        <w:t xml:space="preserve"> colour code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 xml:space="preserve">BCCH </w:t>
      </w:r>
      <w:r w:rsidRPr="001C5E6F">
        <w:rPr>
          <w:i/>
          <w:lang w:val="es-ES"/>
        </w:rPr>
        <w:tab/>
      </w:r>
      <w:r w:rsidRPr="001C5E6F">
        <w:rPr>
          <w:lang w:val="es-ES"/>
        </w:rPr>
        <w:t xml:space="preserve">Canal de control de difusión </w:t>
      </w:r>
      <w:r w:rsidRPr="00060972">
        <w:rPr>
          <w:lang w:val="es-ES"/>
        </w:rPr>
        <w:t>(</w:t>
      </w:r>
      <w:r w:rsidRPr="001C5E6F">
        <w:rPr>
          <w:i/>
          <w:lang w:val="es-ES"/>
        </w:rPr>
        <w:t>broadcast control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BCD</w:t>
      </w:r>
      <w:r w:rsidRPr="001C5E6F">
        <w:rPr>
          <w:i/>
          <w:lang w:val="es-ES"/>
        </w:rPr>
        <w:tab/>
      </w:r>
      <w:r w:rsidRPr="001C5E6F">
        <w:rPr>
          <w:lang w:val="es-ES"/>
        </w:rPr>
        <w:t xml:space="preserve">Decimal codificado en binario </w:t>
      </w:r>
      <w:r w:rsidRPr="00060972">
        <w:rPr>
          <w:lang w:val="es-ES"/>
        </w:rPr>
        <w:t>(</w:t>
      </w:r>
      <w:r w:rsidRPr="001C5E6F">
        <w:rPr>
          <w:i/>
          <w:lang w:val="es-ES"/>
        </w:rPr>
        <w:t>binary coded decimal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BCF</w:t>
      </w:r>
      <w:r w:rsidRPr="001C5E6F">
        <w:rPr>
          <w:i/>
          <w:lang w:val="es-ES"/>
        </w:rPr>
        <w:tab/>
      </w:r>
      <w:r w:rsidRPr="001C5E6F">
        <w:rPr>
          <w:lang w:val="es-ES"/>
        </w:rPr>
        <w:t xml:space="preserve">Función de control de la estación de base </w:t>
      </w:r>
      <w:r w:rsidRPr="00060972">
        <w:rPr>
          <w:lang w:val="es-ES"/>
        </w:rPr>
        <w:t>(</w:t>
      </w:r>
      <w:r w:rsidRPr="001C5E6F">
        <w:rPr>
          <w:i/>
          <w:lang w:val="es-ES"/>
        </w:rPr>
        <w:t>base station control function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 xml:space="preserve">BCFE </w:t>
      </w:r>
      <w:r w:rsidRPr="001C5E6F">
        <w:rPr>
          <w:i/>
          <w:lang w:val="es-ES"/>
        </w:rPr>
        <w:tab/>
      </w:r>
      <w:r w:rsidRPr="001C5E6F">
        <w:rPr>
          <w:lang w:val="es-ES"/>
        </w:rPr>
        <w:t xml:space="preserve">Entidad funcional de control de difusión </w:t>
      </w:r>
      <w:r w:rsidRPr="00060972">
        <w:rPr>
          <w:lang w:val="es-ES"/>
        </w:rPr>
        <w:t>(</w:t>
      </w:r>
      <w:r w:rsidRPr="001C5E6F">
        <w:rPr>
          <w:i/>
          <w:lang w:val="es-ES"/>
        </w:rPr>
        <w:t>broadcast control functional entity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BCH</w:t>
      </w:r>
      <w:r w:rsidRPr="001C5E6F">
        <w:rPr>
          <w:i/>
          <w:lang w:val="es-ES"/>
        </w:rPr>
        <w:tab/>
      </w:r>
      <w:r w:rsidRPr="001C5E6F">
        <w:rPr>
          <w:lang w:val="es-ES"/>
        </w:rPr>
        <w:t xml:space="preserve">Canal de difusión </w:t>
      </w:r>
      <w:r w:rsidRPr="00060972">
        <w:rPr>
          <w:lang w:val="es-ES"/>
        </w:rPr>
        <w:t>(</w:t>
      </w:r>
      <w:r w:rsidRPr="001C5E6F">
        <w:rPr>
          <w:i/>
          <w:lang w:val="es-ES"/>
        </w:rPr>
        <w:t>broadcast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BCIE</w:t>
      </w:r>
      <w:r w:rsidRPr="001C5E6F">
        <w:rPr>
          <w:i/>
          <w:lang w:val="es-ES"/>
        </w:rPr>
        <w:tab/>
      </w:r>
      <w:r w:rsidRPr="001C5E6F">
        <w:rPr>
          <w:lang w:val="es-ES"/>
        </w:rPr>
        <w:t xml:space="preserve">Elemento de información de capacidad del portador </w:t>
      </w:r>
      <w:r w:rsidRPr="00060972">
        <w:rPr>
          <w:lang w:val="es-ES"/>
        </w:rPr>
        <w:t>(</w:t>
      </w:r>
      <w:r w:rsidRPr="001C5E6F">
        <w:rPr>
          <w:i/>
          <w:lang w:val="es-ES"/>
        </w:rPr>
        <w:t>bearer capability information element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BDN</w:t>
      </w:r>
      <w:r w:rsidRPr="001C5E6F">
        <w:rPr>
          <w:i/>
          <w:lang w:val="es-ES"/>
        </w:rPr>
        <w:tab/>
      </w:r>
      <w:r w:rsidRPr="001C5E6F">
        <w:rPr>
          <w:lang w:val="es-ES"/>
        </w:rPr>
        <w:t xml:space="preserve">Número de marcación prohibida </w:t>
      </w:r>
      <w:r w:rsidRPr="00060972">
        <w:rPr>
          <w:lang w:val="es-ES"/>
        </w:rPr>
        <w:t>(</w:t>
      </w:r>
      <w:r w:rsidRPr="001C5E6F">
        <w:rPr>
          <w:i/>
          <w:lang w:val="es-ES"/>
        </w:rPr>
        <w:t>barred dialling number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BER</w:t>
      </w:r>
      <w:r w:rsidRPr="001C5E6F">
        <w:rPr>
          <w:i/>
          <w:lang w:val="es-ES"/>
        </w:rPr>
        <w:tab/>
      </w:r>
      <w:r w:rsidRPr="001C5E6F">
        <w:rPr>
          <w:lang w:val="es-ES"/>
        </w:rPr>
        <w:t xml:space="preserve">Tasa de errores en los bits </w:t>
      </w:r>
      <w:r w:rsidRPr="00060972">
        <w:rPr>
          <w:lang w:val="es-ES"/>
        </w:rPr>
        <w:t>(</w:t>
      </w:r>
      <w:r w:rsidRPr="001C5E6F">
        <w:rPr>
          <w:i/>
          <w:lang w:val="es-ES"/>
        </w:rPr>
        <w:t>bit error ratio</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i/>
          <w:lang w:val="es-ES"/>
        </w:rPr>
        <w:tab/>
      </w:r>
      <w:r w:rsidRPr="001C5E6F">
        <w:rPr>
          <w:lang w:val="es-ES"/>
        </w:rPr>
        <w:t xml:space="preserve">Reglas de codificación básicas (de ASN.1) </w:t>
      </w:r>
      <w:r w:rsidRPr="00060972">
        <w:rPr>
          <w:lang w:val="es-ES"/>
        </w:rPr>
        <w:t>(</w:t>
      </w:r>
      <w:r w:rsidRPr="001C5E6F">
        <w:rPr>
          <w:i/>
          <w:lang w:val="es-ES"/>
        </w:rPr>
        <w:t xml:space="preserve">basic encoding rules </w:t>
      </w:r>
      <w:r w:rsidRPr="003F636F">
        <w:rPr>
          <w:i/>
          <w:iCs/>
          <w:lang w:val="es-ES"/>
        </w:rPr>
        <w:t>(of ASN.1)</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BFI</w:t>
      </w:r>
      <w:r w:rsidRPr="001C5E6F">
        <w:rPr>
          <w:i/>
          <w:lang w:val="es-ES"/>
        </w:rPr>
        <w:tab/>
      </w:r>
      <w:r w:rsidRPr="001C5E6F">
        <w:rPr>
          <w:lang w:val="es-ES"/>
        </w:rPr>
        <w:t xml:space="preserve">Indicación de trama defectuosa </w:t>
      </w:r>
      <w:r w:rsidRPr="00060972">
        <w:rPr>
          <w:lang w:val="es-ES"/>
        </w:rPr>
        <w:t>(</w:t>
      </w:r>
      <w:r w:rsidRPr="001C5E6F">
        <w:rPr>
          <w:i/>
          <w:lang w:val="es-ES"/>
        </w:rPr>
        <w:t>bad frame indication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BG</w:t>
      </w:r>
      <w:r w:rsidRPr="001C5E6F">
        <w:rPr>
          <w:i/>
          <w:lang w:val="es-ES"/>
        </w:rPr>
        <w:tab/>
      </w:r>
      <w:r w:rsidRPr="001C5E6F">
        <w:rPr>
          <w:lang w:val="es-ES"/>
        </w:rPr>
        <w:t xml:space="preserve">Pasarela de </w:t>
      </w:r>
      <w:r>
        <w:rPr>
          <w:lang w:val="es-ES"/>
        </w:rPr>
        <w:t>frontera</w:t>
      </w:r>
      <w:r w:rsidRPr="001C5E6F">
        <w:rPr>
          <w:lang w:val="es-ES"/>
        </w:rPr>
        <w:t xml:space="preserve"> </w:t>
      </w:r>
      <w:r w:rsidRPr="00060972">
        <w:rPr>
          <w:lang w:val="es-ES"/>
        </w:rPr>
        <w:t>(</w:t>
      </w:r>
      <w:r w:rsidRPr="001C5E6F">
        <w:rPr>
          <w:i/>
          <w:lang w:val="es-ES"/>
        </w:rPr>
        <w:t>border gateway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BGT</w:t>
      </w:r>
      <w:r w:rsidRPr="001C5E6F">
        <w:rPr>
          <w:i/>
          <w:lang w:val="es-ES"/>
        </w:rPr>
        <w:tab/>
      </w:r>
      <w:r w:rsidRPr="001C5E6F">
        <w:rPr>
          <w:lang w:val="es-ES"/>
        </w:rPr>
        <w:t xml:space="preserve">Tiempo de guarda del bloque </w:t>
      </w:r>
      <w:r w:rsidRPr="00060972">
        <w:rPr>
          <w:lang w:val="es-ES"/>
        </w:rPr>
        <w:t>(</w:t>
      </w:r>
      <w:r w:rsidRPr="001C5E6F">
        <w:rPr>
          <w:i/>
          <w:lang w:val="es-ES"/>
        </w:rPr>
        <w:t>block guard time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BI</w:t>
      </w:r>
      <w:r w:rsidRPr="001C5E6F">
        <w:rPr>
          <w:i/>
          <w:lang w:val="es-ES"/>
        </w:rPr>
        <w:tab/>
      </w:r>
      <w:r w:rsidRPr="001C5E6F">
        <w:rPr>
          <w:lang w:val="es-ES"/>
        </w:rPr>
        <w:t xml:space="preserve">Prohibición total de llamadas entrantes </w:t>
      </w:r>
      <w:r w:rsidRPr="00060972">
        <w:rPr>
          <w:lang w:val="es-ES"/>
        </w:rPr>
        <w:t>(</w:t>
      </w:r>
      <w:r w:rsidRPr="001C5E6F">
        <w:rPr>
          <w:i/>
          <w:lang w:val="es-ES"/>
        </w:rPr>
        <w:t>all barring of incoming call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BIC</w:t>
      </w:r>
      <w:r w:rsidRPr="001C5E6F">
        <w:rPr>
          <w:i/>
          <w:lang w:val="es-ES"/>
        </w:rPr>
        <w:tab/>
      </w:r>
      <w:r w:rsidRPr="001C5E6F">
        <w:rPr>
          <w:lang w:val="es-ES"/>
        </w:rPr>
        <w:t xml:space="preserve">Capacidades de implementación básicas </w:t>
      </w:r>
      <w:r w:rsidRPr="00060972">
        <w:rPr>
          <w:lang w:val="es-ES"/>
        </w:rPr>
        <w:t>(</w:t>
      </w:r>
      <w:r w:rsidRPr="001C5E6F">
        <w:rPr>
          <w:i/>
          <w:lang w:val="es-ES"/>
        </w:rPr>
        <w:t>baseline implementation capabilities</w:t>
      </w:r>
      <w:r w:rsidRPr="00060972">
        <w:rPr>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lang w:val="es-ES"/>
        </w:rPr>
      </w:pPr>
      <w:r w:rsidRPr="001C5E6F">
        <w:rPr>
          <w:lang w:val="es-ES"/>
        </w:rPr>
        <w:t>BIC-Itinerancia</w:t>
      </w:r>
      <w:r w:rsidRPr="001C5E6F">
        <w:rPr>
          <w:i/>
          <w:lang w:val="es-ES"/>
        </w:rPr>
        <w:tab/>
      </w:r>
      <w:r w:rsidRPr="001C5E6F">
        <w:rPr>
          <w:lang w:val="es-ES"/>
        </w:rPr>
        <w:t xml:space="preserve">Prohibición de llamadas entrantes durante la itinerancia fuera del país de la RMTP </w:t>
      </w:r>
      <w:r>
        <w:rPr>
          <w:lang w:val="es-ES"/>
        </w:rPr>
        <w:t>de origen</w:t>
      </w:r>
      <w:r w:rsidRPr="001C5E6F">
        <w:rPr>
          <w:lang w:val="es-ES"/>
        </w:rPr>
        <w:t xml:space="preserve">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B52C6C">
        <w:rPr>
          <w:lang w:val="es-ES"/>
        </w:rPr>
        <w:lastRenderedPageBreak/>
        <w:t>BIC-Roam</w:t>
      </w:r>
      <w:r w:rsidRPr="001C5E6F">
        <w:rPr>
          <w:i/>
          <w:lang w:val="es-ES"/>
        </w:rPr>
        <w:tab/>
      </w:r>
      <w:r w:rsidRPr="001C5E6F">
        <w:rPr>
          <w:lang w:val="es-ES"/>
        </w:rPr>
        <w:t xml:space="preserve">Prohibición de llamadas entrantes durante la itinerancia fuera del país de la RMTP </w:t>
      </w:r>
      <w:r>
        <w:rPr>
          <w:lang w:val="es-ES"/>
        </w:rPr>
        <w:t>de origen</w:t>
      </w:r>
      <w:r w:rsidRPr="001C5E6F">
        <w:rPr>
          <w:lang w:val="es-ES"/>
        </w:rPr>
        <w:t xml:space="preserve"> </w:t>
      </w:r>
      <w:r w:rsidR="00F03786">
        <w:rPr>
          <w:lang w:val="es-ES"/>
        </w:rPr>
        <w:t>(</w:t>
      </w:r>
      <w:r w:rsidR="00F03786" w:rsidRPr="00D10E8B">
        <w:rPr>
          <w:i/>
          <w:iCs/>
          <w:lang w:val="en-US"/>
        </w:rPr>
        <w:t>barring of incoming calls when roaming outside the home PLMN country</w:t>
      </w:r>
      <w:r w:rsidR="00F03786">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BID</w:t>
      </w:r>
      <w:r w:rsidRPr="001C5E6F">
        <w:rPr>
          <w:i/>
          <w:lang w:val="es-ES"/>
        </w:rPr>
        <w:tab/>
      </w:r>
      <w:r w:rsidRPr="001C5E6F">
        <w:rPr>
          <w:lang w:val="es-ES"/>
        </w:rPr>
        <w:t xml:space="preserve">Identidad vinculante </w:t>
      </w:r>
      <w:r w:rsidRPr="00060972">
        <w:rPr>
          <w:lang w:val="es-ES"/>
        </w:rPr>
        <w:t>(</w:t>
      </w:r>
      <w:r w:rsidRPr="001C5E6F">
        <w:rPr>
          <w:i/>
          <w:lang w:val="es-ES"/>
        </w:rPr>
        <w:t>binding identity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BLER</w:t>
      </w:r>
      <w:r w:rsidRPr="001C5E6F">
        <w:rPr>
          <w:i/>
          <w:lang w:val="es-ES"/>
        </w:rPr>
        <w:tab/>
      </w:r>
      <w:r w:rsidRPr="001C5E6F">
        <w:rPr>
          <w:lang w:val="es-ES"/>
        </w:rPr>
        <w:t xml:space="preserve">Tasa de errores en los bloques </w:t>
      </w:r>
      <w:r w:rsidRPr="00060972">
        <w:rPr>
          <w:lang w:val="es-ES"/>
        </w:rPr>
        <w:t>(</w:t>
      </w:r>
      <w:r w:rsidRPr="001C5E6F">
        <w:rPr>
          <w:i/>
          <w:lang w:val="es-ES"/>
        </w:rPr>
        <w:t>block error ratio</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Bm</w:t>
      </w:r>
      <w:r w:rsidRPr="001C5E6F">
        <w:rPr>
          <w:i/>
          <w:noProof/>
          <w:lang w:val="es-ES"/>
        </w:rPr>
        <w:tab/>
      </w:r>
      <w:r w:rsidRPr="001C5E6F">
        <w:rPr>
          <w:noProof/>
          <w:lang w:val="es-ES"/>
        </w:rPr>
        <w:t xml:space="preserve">Canal de tráfico de velocidad máxima </w:t>
      </w:r>
      <w:r w:rsidRPr="00060972">
        <w:rPr>
          <w:noProof/>
          <w:lang w:val="es-ES"/>
        </w:rPr>
        <w:t>(</w:t>
      </w:r>
      <w:r w:rsidRPr="001C5E6F">
        <w:rPr>
          <w:i/>
          <w:noProof/>
          <w:lang w:val="es-ES"/>
        </w:rPr>
        <w:t>full-rate traffic channel</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BMC</w:t>
      </w:r>
      <w:r w:rsidRPr="001C5E6F">
        <w:rPr>
          <w:i/>
          <w:noProof/>
          <w:lang w:val="es-ES"/>
        </w:rPr>
        <w:tab/>
      </w:r>
      <w:r w:rsidRPr="001C5E6F">
        <w:rPr>
          <w:noProof/>
          <w:lang w:val="es-ES"/>
        </w:rPr>
        <w:t xml:space="preserve">Control difusión/multidifusión </w:t>
      </w:r>
      <w:r w:rsidRPr="00060972">
        <w:rPr>
          <w:noProof/>
          <w:lang w:val="es-ES"/>
        </w:rPr>
        <w:t>(</w:t>
      </w:r>
      <w:r w:rsidRPr="001C5E6F">
        <w:rPr>
          <w:i/>
          <w:noProof/>
          <w:lang w:val="es-ES"/>
        </w:rPr>
        <w:t>broadcast/multicast control</w:t>
      </w:r>
      <w:r w:rsidRPr="00060972">
        <w:rPr>
          <w:noProof/>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BN</w:t>
      </w:r>
      <w:r w:rsidRPr="00597FF6">
        <w:rPr>
          <w:i/>
          <w:lang w:val="en-US"/>
        </w:rPr>
        <w:tab/>
      </w:r>
      <w:r w:rsidRPr="00597FF6">
        <w:rPr>
          <w:lang w:val="en-US"/>
        </w:rPr>
        <w:t xml:space="preserve">Número del bit </w:t>
      </w:r>
      <w:r w:rsidRPr="00060972">
        <w:rPr>
          <w:lang w:val="en-US"/>
        </w:rPr>
        <w:t>(</w:t>
      </w:r>
      <w:r w:rsidRPr="00597FF6">
        <w:rPr>
          <w:i/>
          <w:lang w:val="en-US"/>
        </w:rPr>
        <w:t>bit number</w:t>
      </w:r>
      <w:r w:rsidRPr="00060972">
        <w:rPr>
          <w:lang w:val="en-U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BO</w:t>
      </w:r>
      <w:r w:rsidRPr="00597FF6">
        <w:rPr>
          <w:i/>
          <w:lang w:val="en-US"/>
        </w:rPr>
        <w:tab/>
      </w:r>
      <w:r w:rsidRPr="00597FF6">
        <w:rPr>
          <w:lang w:val="en-US"/>
        </w:rPr>
        <w:t xml:space="preserve">Prohibición total de llamadas salientes </w:t>
      </w:r>
      <w:r w:rsidRPr="00060972">
        <w:rPr>
          <w:lang w:val="en-US"/>
        </w:rPr>
        <w:t>(</w:t>
      </w:r>
      <w:r w:rsidRPr="00597FF6">
        <w:rPr>
          <w:i/>
          <w:lang w:val="en-US"/>
        </w:rPr>
        <w:t>all barring of outgoing call</w:t>
      </w:r>
      <w:r w:rsidRPr="00060972">
        <w:rPr>
          <w:lang w:val="en-U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BOC</w:t>
      </w:r>
      <w:r w:rsidRPr="00597FF6">
        <w:rPr>
          <w:i/>
          <w:lang w:val="en-US"/>
        </w:rPr>
        <w:tab/>
      </w:r>
      <w:r w:rsidRPr="00597FF6">
        <w:rPr>
          <w:lang w:val="en-US"/>
        </w:rPr>
        <w:t>Bell Operating Company</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BOIC</w:t>
      </w:r>
      <w:r w:rsidRPr="001C5E6F">
        <w:rPr>
          <w:i/>
          <w:lang w:val="es-ES"/>
        </w:rPr>
        <w:tab/>
      </w:r>
      <w:r w:rsidRPr="001C5E6F">
        <w:rPr>
          <w:lang w:val="es-ES"/>
        </w:rPr>
        <w:t xml:space="preserve">Prohibición de llamadas internacionales salientes </w:t>
      </w:r>
      <w:r w:rsidRPr="00060972">
        <w:rPr>
          <w:lang w:val="es-ES"/>
        </w:rPr>
        <w:t>(</w:t>
      </w:r>
      <w:r w:rsidRPr="001C5E6F">
        <w:rPr>
          <w:i/>
          <w:lang w:val="es-ES"/>
        </w:rPr>
        <w:t>barring of outgoing international calls</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BOIC-exHC</w:t>
      </w:r>
      <w:r w:rsidRPr="001C5E6F">
        <w:rPr>
          <w:i/>
          <w:lang w:val="es-ES"/>
        </w:rPr>
        <w:tab/>
      </w:r>
      <w:r w:rsidRPr="001C5E6F">
        <w:rPr>
          <w:lang w:val="es-ES"/>
        </w:rPr>
        <w:t xml:space="preserve">Prohibición de llamadas internacionales salientes salvo las dirigidas al país de la RMTP de origen </w:t>
      </w:r>
      <w:r w:rsidR="00F03786">
        <w:rPr>
          <w:lang w:val="es-ES"/>
        </w:rPr>
        <w:t>(</w:t>
      </w:r>
      <w:r w:rsidR="00F03786" w:rsidRPr="00F03786">
        <w:rPr>
          <w:i/>
          <w:iCs/>
          <w:lang w:val="en-US"/>
        </w:rPr>
        <w:t>barring of outgoing international calls except those directed to the home PLMN country</w:t>
      </w:r>
      <w:r w:rsidR="00F03786">
        <w:rPr>
          <w:lang w:val="es-ES"/>
        </w:rPr>
        <w:t>)</w:t>
      </w:r>
    </w:p>
    <w:p w:rsidR="00E74048" w:rsidRPr="001C5E6F" w:rsidRDefault="00E74048" w:rsidP="009607EB">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MDPB</w:t>
      </w:r>
      <w:r w:rsidRPr="001C5E6F">
        <w:rPr>
          <w:i/>
          <w:lang w:val="es-ES"/>
        </w:rPr>
        <w:tab/>
      </w:r>
      <w:r w:rsidRPr="001C5E6F">
        <w:rPr>
          <w:lang w:val="es-ES"/>
        </w:rPr>
        <w:t>Modulación por desplazamiento de fase binaria</w:t>
      </w:r>
    </w:p>
    <w:p w:rsidR="009607EB" w:rsidRPr="001C5E6F" w:rsidRDefault="009607EB" w:rsidP="009607EB">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BPSK</w:t>
      </w:r>
      <w:r w:rsidRPr="001C5E6F">
        <w:rPr>
          <w:i/>
          <w:lang w:val="es-ES"/>
        </w:rPr>
        <w:tab/>
      </w:r>
      <w:r w:rsidRPr="001C5E6F">
        <w:rPr>
          <w:lang w:val="es-ES"/>
        </w:rPr>
        <w:t xml:space="preserve">Modulación por desplazamiento de fase binaria </w:t>
      </w:r>
      <w:r w:rsidRPr="00060972">
        <w:rPr>
          <w:lang w:val="es-ES"/>
        </w:rPr>
        <w:t>(</w:t>
      </w:r>
      <w:r w:rsidRPr="001C5E6F">
        <w:rPr>
          <w:i/>
          <w:lang w:val="es-ES"/>
        </w:rPr>
        <w:t>binary phase shift keying</w:t>
      </w:r>
      <w:r w:rsidRPr="00060972">
        <w:rPr>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EB</w:t>
      </w:r>
      <w:r w:rsidRPr="001C5E6F">
        <w:rPr>
          <w:i/>
          <w:lang w:val="es-ES"/>
        </w:rPr>
        <w:tab/>
      </w:r>
      <w:r w:rsidRPr="001C5E6F">
        <w:rPr>
          <w:lang w:val="es-ES"/>
        </w:rPr>
        <w:t>Estación de base</w:t>
      </w:r>
      <w:r>
        <w:rPr>
          <w:lang w:val="es-ES"/>
        </w:rPr>
        <w:t xml:space="preserve"> </w:t>
      </w:r>
    </w:p>
    <w:p w:rsidR="00E74048" w:rsidRPr="001C5E6F" w:rsidRDefault="00E74048" w:rsidP="00313DF3">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BS</w:t>
      </w:r>
      <w:r w:rsidRPr="001C5E6F">
        <w:rPr>
          <w:i/>
          <w:lang w:val="es-ES"/>
        </w:rPr>
        <w:tab/>
      </w:r>
      <w:r w:rsidRPr="001C5E6F">
        <w:rPr>
          <w:lang w:val="es-ES"/>
        </w:rPr>
        <w:t xml:space="preserve">Estación de base </w:t>
      </w:r>
      <w:r w:rsidRPr="00060972">
        <w:rPr>
          <w:lang w:val="es-ES"/>
        </w:rPr>
        <w:t>(</w:t>
      </w:r>
      <w:r w:rsidRPr="001C5E6F">
        <w:rPr>
          <w:i/>
          <w:lang w:val="es-ES"/>
        </w:rPr>
        <w:t>base station</w:t>
      </w:r>
      <w:r w:rsidRPr="00060972">
        <w:rPr>
          <w:lang w:val="es-ES"/>
        </w:rPr>
        <w:t>)</w:t>
      </w:r>
      <w:r w:rsidR="00313DF3">
        <w:rPr>
          <w:i/>
          <w:lang w:val="es-ES"/>
        </w:rPr>
        <w:br/>
      </w:r>
      <w:r w:rsidRPr="001C5E6F">
        <w:rPr>
          <w:lang w:val="es-ES"/>
        </w:rPr>
        <w:t xml:space="preserve">Servicio (grupo) básico </w:t>
      </w:r>
      <w:r w:rsidRPr="00060972">
        <w:rPr>
          <w:lang w:val="es-ES"/>
        </w:rPr>
        <w:t>(</w:t>
      </w:r>
      <w:r w:rsidRPr="001C5E6F">
        <w:rPr>
          <w:i/>
          <w:lang w:val="es-ES"/>
        </w:rPr>
        <w:t xml:space="preserve">basic </w:t>
      </w:r>
      <w:r w:rsidRPr="00422394">
        <w:rPr>
          <w:i/>
          <w:lang w:val="es-ES"/>
        </w:rPr>
        <w:t>service (group)</w:t>
      </w:r>
      <w:r w:rsidRPr="00060972">
        <w:rPr>
          <w:lang w:val="es-ES"/>
        </w:rPr>
        <w:t>)</w:t>
      </w:r>
      <w:r w:rsidR="00313DF3">
        <w:rPr>
          <w:i/>
          <w:lang w:val="es-ES"/>
        </w:rPr>
        <w:br/>
      </w:r>
      <w:r w:rsidRPr="001C5E6F">
        <w:rPr>
          <w:lang w:val="es-ES"/>
        </w:rPr>
        <w:t xml:space="preserve">Servicio portador </w:t>
      </w:r>
      <w:r w:rsidRPr="00060972">
        <w:rPr>
          <w:lang w:val="es-ES"/>
        </w:rPr>
        <w:t>(</w:t>
      </w:r>
      <w:r w:rsidRPr="001C5E6F">
        <w:rPr>
          <w:i/>
          <w:lang w:val="es-ES"/>
        </w:rPr>
        <w:t>bearer service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BSG</w:t>
      </w:r>
      <w:r w:rsidRPr="001C5E6F">
        <w:rPr>
          <w:i/>
          <w:lang w:val="es-ES"/>
        </w:rPr>
        <w:tab/>
      </w:r>
      <w:r w:rsidRPr="001C5E6F">
        <w:rPr>
          <w:lang w:val="es-ES"/>
        </w:rPr>
        <w:t xml:space="preserve">Grupo de servicio básico </w:t>
      </w:r>
      <w:r w:rsidRPr="00060972">
        <w:rPr>
          <w:lang w:val="es-ES"/>
        </w:rPr>
        <w:t>(</w:t>
      </w:r>
      <w:r w:rsidRPr="001C5E6F">
        <w:rPr>
          <w:i/>
          <w:lang w:val="es-ES"/>
        </w:rPr>
        <w:t>basic service group</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BSC</w:t>
      </w:r>
      <w:r w:rsidRPr="001C5E6F">
        <w:rPr>
          <w:i/>
          <w:lang w:val="es-ES"/>
        </w:rPr>
        <w:tab/>
      </w:r>
      <w:r w:rsidRPr="001C5E6F">
        <w:rPr>
          <w:lang w:val="es-ES"/>
        </w:rPr>
        <w:t xml:space="preserve">Controlador de la estación de base </w:t>
      </w:r>
      <w:r w:rsidRPr="00060972">
        <w:rPr>
          <w:lang w:val="es-ES"/>
        </w:rPr>
        <w:t>(</w:t>
      </w:r>
      <w:r w:rsidRPr="001C5E6F">
        <w:rPr>
          <w:i/>
          <w:lang w:val="es-ES"/>
        </w:rPr>
        <w:t>base station controller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BSIC</w:t>
      </w:r>
      <w:r w:rsidRPr="001C5E6F">
        <w:rPr>
          <w:i/>
          <w:lang w:val="es-ES"/>
        </w:rPr>
        <w:tab/>
      </w:r>
      <w:r w:rsidRPr="001C5E6F">
        <w:rPr>
          <w:lang w:val="es-ES"/>
        </w:rPr>
        <w:t xml:space="preserve">Código de identidad de la estación transceptora de base </w:t>
      </w:r>
      <w:r w:rsidRPr="00060972">
        <w:rPr>
          <w:lang w:val="es-ES"/>
        </w:rPr>
        <w:t>(</w:t>
      </w:r>
      <w:r w:rsidRPr="001C5E6F">
        <w:rPr>
          <w:i/>
          <w:lang w:val="es-ES"/>
        </w:rPr>
        <w:t>base transceiver station identity code</w:t>
      </w:r>
      <w:r w:rsidRPr="00060972">
        <w:rPr>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BSIC-NCELL</w:t>
      </w:r>
      <w:r w:rsidRPr="00597FF6">
        <w:rPr>
          <w:i/>
          <w:lang w:val="en-US"/>
        </w:rPr>
        <w:tab/>
      </w:r>
      <w:r>
        <w:rPr>
          <w:i/>
          <w:lang w:val="en-US"/>
        </w:rPr>
        <w:tab/>
      </w:r>
      <w:r w:rsidRPr="00597FF6">
        <w:rPr>
          <w:lang w:val="en-US"/>
        </w:rPr>
        <w:t xml:space="preserve">BSIC de una célula adyacente </w:t>
      </w:r>
      <w:r w:rsidRPr="00060972">
        <w:rPr>
          <w:lang w:val="en-US"/>
        </w:rPr>
        <w:t>(</w:t>
      </w:r>
      <w:r w:rsidRPr="00597FF6">
        <w:rPr>
          <w:i/>
          <w:lang w:val="en-US"/>
        </w:rPr>
        <w:t>BSIC of an adjacent cell</w:t>
      </w:r>
      <w:r w:rsidRPr="00060972">
        <w:rPr>
          <w:lang w:val="en-U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BSR</w:t>
      </w:r>
      <w:r w:rsidRPr="001C5E6F">
        <w:rPr>
          <w:i/>
          <w:lang w:val="es-ES"/>
        </w:rPr>
        <w:tab/>
      </w:r>
      <w:r w:rsidRPr="001C5E6F">
        <w:rPr>
          <w:lang w:val="es-ES"/>
        </w:rPr>
        <w:t xml:space="preserve">Informe de estado de la memoria intermedia </w:t>
      </w:r>
      <w:r w:rsidRPr="00060972">
        <w:rPr>
          <w:lang w:val="es-ES"/>
        </w:rPr>
        <w:t>(</w:t>
      </w:r>
      <w:r w:rsidRPr="001C5E6F">
        <w:rPr>
          <w:i/>
          <w:lang w:val="es-ES"/>
        </w:rPr>
        <w:t>buffer status report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BSS</w:t>
      </w:r>
      <w:r w:rsidRPr="001C5E6F">
        <w:rPr>
          <w:i/>
          <w:lang w:val="es-ES"/>
        </w:rPr>
        <w:tab/>
      </w:r>
      <w:r w:rsidRPr="001C5E6F">
        <w:rPr>
          <w:lang w:val="es-ES"/>
        </w:rPr>
        <w:t xml:space="preserve">Subsistema de la estación de base </w:t>
      </w:r>
      <w:r w:rsidRPr="00060972">
        <w:rPr>
          <w:lang w:val="es-ES"/>
        </w:rPr>
        <w:t>(</w:t>
      </w:r>
      <w:r w:rsidRPr="001C5E6F">
        <w:rPr>
          <w:i/>
          <w:lang w:val="es-ES"/>
        </w:rPr>
        <w:t>base station subsystem</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BSSAP</w:t>
      </w:r>
      <w:r w:rsidRPr="001C5E6F">
        <w:rPr>
          <w:i/>
          <w:lang w:val="es-ES"/>
        </w:rPr>
        <w:tab/>
      </w:r>
      <w:r w:rsidRPr="001C5E6F">
        <w:rPr>
          <w:lang w:val="es-ES"/>
        </w:rPr>
        <w:t xml:space="preserve">Parte de la aplicación del subsistema de la estación de base </w:t>
      </w:r>
      <w:r w:rsidRPr="00060972">
        <w:rPr>
          <w:lang w:val="es-ES"/>
        </w:rPr>
        <w:t>(</w:t>
      </w:r>
      <w:r w:rsidRPr="001C5E6F">
        <w:rPr>
          <w:i/>
          <w:lang w:val="es-ES"/>
        </w:rPr>
        <w:t>base station subsystem application part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BSSGP</w:t>
      </w:r>
      <w:r w:rsidRPr="001C5E6F">
        <w:rPr>
          <w:i/>
          <w:lang w:val="es-ES"/>
        </w:rPr>
        <w:tab/>
      </w:r>
      <w:r w:rsidRPr="001C5E6F">
        <w:rPr>
          <w:lang w:val="es-ES"/>
        </w:rPr>
        <w:t xml:space="preserve">Protocolo GPRS del subsistema de la estación de base </w:t>
      </w:r>
      <w:r w:rsidRPr="00060972">
        <w:rPr>
          <w:lang w:val="es-ES"/>
        </w:rPr>
        <w:t>(</w:t>
      </w:r>
      <w:r w:rsidRPr="001C5E6F">
        <w:rPr>
          <w:i/>
          <w:lang w:val="es-ES"/>
        </w:rPr>
        <w:t>base station subsystem GPRS protocol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BSSMAP</w:t>
      </w:r>
      <w:r w:rsidRPr="001C5E6F">
        <w:rPr>
          <w:i/>
          <w:lang w:val="es-ES"/>
        </w:rPr>
        <w:tab/>
      </w:r>
      <w:r w:rsidRPr="001C5E6F">
        <w:rPr>
          <w:lang w:val="es-ES"/>
        </w:rPr>
        <w:t xml:space="preserve">Parte de la aplicación de gestión del subsistema de la estación de base </w:t>
      </w:r>
      <w:r w:rsidRPr="00060972">
        <w:rPr>
          <w:lang w:val="es-ES"/>
        </w:rPr>
        <w:t>(</w:t>
      </w:r>
      <w:r w:rsidRPr="001C5E6F">
        <w:rPr>
          <w:i/>
          <w:lang w:val="es-ES"/>
        </w:rPr>
        <w:t>base station subsystem management application part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BSSOMAP</w:t>
      </w:r>
      <w:r w:rsidRPr="001C5E6F">
        <w:rPr>
          <w:i/>
          <w:lang w:val="es-ES"/>
        </w:rPr>
        <w:tab/>
      </w:r>
      <w:r w:rsidRPr="001C5E6F">
        <w:rPr>
          <w:lang w:val="es-ES"/>
        </w:rPr>
        <w:t xml:space="preserve">Parte de </w:t>
      </w:r>
      <w:r>
        <w:rPr>
          <w:lang w:val="es-ES"/>
        </w:rPr>
        <w:t xml:space="preserve">la </w:t>
      </w:r>
      <w:r w:rsidRPr="001C5E6F">
        <w:rPr>
          <w:lang w:val="es-ES"/>
        </w:rPr>
        <w:t xml:space="preserve">aplicación de operaciones y mantenimiento del subsistema de la estación de base </w:t>
      </w:r>
      <w:r w:rsidRPr="00060972">
        <w:rPr>
          <w:lang w:val="es-ES"/>
        </w:rPr>
        <w:t>(</w:t>
      </w:r>
      <w:r w:rsidRPr="001C5E6F">
        <w:rPr>
          <w:i/>
          <w:lang w:val="es-ES"/>
        </w:rPr>
        <w:t>base station subsystem operation and maintenance application part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BTFD</w:t>
      </w:r>
      <w:r w:rsidRPr="001C5E6F">
        <w:rPr>
          <w:i/>
          <w:lang w:val="es-ES"/>
        </w:rPr>
        <w:tab/>
      </w:r>
      <w:r w:rsidRPr="001C5E6F">
        <w:rPr>
          <w:lang w:val="es-ES"/>
        </w:rPr>
        <w:t xml:space="preserve">Detección de formato de transporte a ciegas </w:t>
      </w:r>
      <w:r w:rsidRPr="00060972">
        <w:rPr>
          <w:lang w:val="es-ES"/>
        </w:rPr>
        <w:t>(</w:t>
      </w:r>
      <w:r w:rsidRPr="001C5E6F">
        <w:rPr>
          <w:i/>
          <w:lang w:val="es-ES"/>
        </w:rPr>
        <w:t>blind transport format detection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BTS</w:t>
      </w:r>
      <w:r w:rsidRPr="001C5E6F">
        <w:rPr>
          <w:i/>
          <w:lang w:val="es-ES"/>
        </w:rPr>
        <w:tab/>
      </w:r>
      <w:r w:rsidRPr="001C5E6F">
        <w:rPr>
          <w:lang w:val="es-ES"/>
        </w:rPr>
        <w:t xml:space="preserve">Estación transceptora de base </w:t>
      </w:r>
      <w:r w:rsidRPr="00060972">
        <w:rPr>
          <w:lang w:val="es-ES"/>
        </w:rPr>
        <w:t>(</w:t>
      </w:r>
      <w:r w:rsidRPr="001C5E6F">
        <w:rPr>
          <w:i/>
          <w:lang w:val="es-ES"/>
        </w:rPr>
        <w:t>base transceiver station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lastRenderedPageBreak/>
        <w:t>BVC</w:t>
      </w:r>
      <w:r w:rsidRPr="001C5E6F">
        <w:rPr>
          <w:i/>
          <w:lang w:val="es-ES"/>
        </w:rPr>
        <w:tab/>
      </w:r>
      <w:r w:rsidRPr="001C5E6F">
        <w:rPr>
          <w:lang w:val="es-ES"/>
        </w:rPr>
        <w:t xml:space="preserve">Conexión virtual del protocolo GPRS del BSS </w:t>
      </w:r>
      <w:r w:rsidRPr="00060972">
        <w:rPr>
          <w:lang w:val="es-ES"/>
        </w:rPr>
        <w:t>(</w:t>
      </w:r>
      <w:r w:rsidRPr="001C5E6F">
        <w:rPr>
          <w:i/>
          <w:lang w:val="es-ES"/>
        </w:rPr>
        <w:t>BSS GPRS protocol virtual connection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BVCI</w:t>
      </w:r>
      <w:r w:rsidRPr="001C5E6F">
        <w:rPr>
          <w:i/>
          <w:lang w:val="es-ES"/>
        </w:rPr>
        <w:tab/>
      </w:r>
      <w:r w:rsidRPr="001C5E6F">
        <w:rPr>
          <w:lang w:val="es-ES"/>
        </w:rPr>
        <w:t xml:space="preserve">Identificador de la conexión virtual del protocolo GPRS del BSS </w:t>
      </w:r>
      <w:r w:rsidRPr="00060972">
        <w:rPr>
          <w:lang w:val="es-ES"/>
        </w:rPr>
        <w:t>(</w:t>
      </w:r>
      <w:r w:rsidRPr="001C5E6F">
        <w:rPr>
          <w:i/>
          <w:lang w:val="es-ES"/>
        </w:rPr>
        <w:t>BSS GPRS protocol virtual connection identifier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BW</w:t>
      </w:r>
      <w:r w:rsidRPr="001C5E6F">
        <w:rPr>
          <w:i/>
          <w:lang w:val="es-ES"/>
        </w:rPr>
        <w:tab/>
      </w:r>
      <w:r w:rsidRPr="001C5E6F">
        <w:rPr>
          <w:lang w:val="es-ES"/>
        </w:rPr>
        <w:t xml:space="preserve">Anchura de banda </w:t>
      </w:r>
      <w:r w:rsidRPr="00060972">
        <w:rPr>
          <w:lang w:val="es-ES"/>
        </w:rPr>
        <w:t>(</w:t>
      </w:r>
      <w:r w:rsidRPr="001C5E6F">
        <w:rPr>
          <w:i/>
          <w:lang w:val="es-ES"/>
        </w:rPr>
        <w:t>bandwidth</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BWT</w:t>
      </w:r>
      <w:r w:rsidRPr="001C5E6F">
        <w:rPr>
          <w:i/>
          <w:lang w:val="es-ES"/>
        </w:rPr>
        <w:tab/>
      </w:r>
      <w:r w:rsidRPr="001C5E6F">
        <w:rPr>
          <w:lang w:val="es-ES"/>
        </w:rPr>
        <w:t xml:space="preserve">Tiempo de espera del bloque </w:t>
      </w:r>
      <w:r w:rsidRPr="00060972">
        <w:rPr>
          <w:lang w:val="es-ES"/>
        </w:rPr>
        <w:t>(</w:t>
      </w:r>
      <w:r w:rsidRPr="001C5E6F">
        <w:rPr>
          <w:i/>
          <w:lang w:val="es-ES"/>
        </w:rPr>
        <w:t>block waiting time</w:t>
      </w:r>
      <w:r w:rsidRPr="00060972">
        <w:rPr>
          <w:lang w:val="es-ES"/>
        </w:rPr>
        <w:t>)</w:t>
      </w:r>
    </w:p>
    <w:p w:rsidR="00E74048" w:rsidRPr="001C5E6F" w:rsidRDefault="00E74048" w:rsidP="00A87437">
      <w:pPr>
        <w:pStyle w:val="Headingb"/>
        <w:tabs>
          <w:tab w:val="clear" w:pos="794"/>
          <w:tab w:val="clear" w:pos="1191"/>
          <w:tab w:val="clear" w:pos="1588"/>
          <w:tab w:val="clear" w:pos="1985"/>
          <w:tab w:val="left" w:pos="1587"/>
          <w:tab w:val="left" w:pos="1797"/>
          <w:tab w:val="left" w:pos="1984"/>
        </w:tabs>
        <w:ind w:left="1587" w:hanging="1587"/>
        <w:rPr>
          <w:lang w:val="es-ES"/>
        </w:rPr>
      </w:pPr>
      <w:bookmarkStart w:id="113" w:name="_Toc288401656"/>
      <w:bookmarkStart w:id="114" w:name="_Toc292201571"/>
      <w:r w:rsidRPr="001C5E6F">
        <w:rPr>
          <w:lang w:val="es-ES"/>
        </w:rPr>
        <w:t>C</w:t>
      </w:r>
      <w:bookmarkEnd w:id="113"/>
      <w:bookmarkEnd w:id="114"/>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w:t>
      </w:r>
      <w:r w:rsidRPr="001C5E6F">
        <w:rPr>
          <w:i/>
          <w:lang w:val="es-ES"/>
        </w:rPr>
        <w:tab/>
      </w:r>
      <w:r w:rsidRPr="001C5E6F">
        <w:rPr>
          <w:lang w:val="es-ES"/>
        </w:rPr>
        <w:t xml:space="preserve">Condicional </w:t>
      </w:r>
      <w:r w:rsidRPr="00060972">
        <w:rPr>
          <w:lang w:val="es-ES"/>
        </w:rPr>
        <w:t>(</w:t>
      </w:r>
      <w:r w:rsidRPr="001C5E6F">
        <w:rPr>
          <w:i/>
          <w:lang w:val="es-ES"/>
        </w:rPr>
        <w:t>conditional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w:t>
      </w:r>
      <w:r w:rsidRPr="001C5E6F">
        <w:rPr>
          <w:i/>
          <w:lang w:val="es-ES"/>
        </w:rPr>
        <w:tab/>
      </w:r>
      <w:r w:rsidRPr="001C5E6F">
        <w:rPr>
          <w:lang w:val="es-ES"/>
        </w:rPr>
        <w:t xml:space="preserve">Control- </w:t>
      </w:r>
      <w:r w:rsidRPr="00060972">
        <w:rPr>
          <w:lang w:val="es-ES"/>
        </w:rPr>
        <w:t>(</w:t>
      </w:r>
      <w:r w:rsidRPr="001C5E6F">
        <w:rPr>
          <w:i/>
          <w:lang w:val="es-ES"/>
        </w:rPr>
        <w:t>control-</w:t>
      </w:r>
      <w:r w:rsidRPr="00060972">
        <w:rPr>
          <w:lang w:val="es-ES"/>
        </w:rPr>
        <w:t>)</w:t>
      </w:r>
    </w:p>
    <w:p w:rsidR="00313DF3" w:rsidRPr="00AE605A" w:rsidRDefault="00313DF3" w:rsidP="00313DF3">
      <w:pPr>
        <w:tabs>
          <w:tab w:val="clear" w:pos="794"/>
          <w:tab w:val="clear" w:pos="1191"/>
          <w:tab w:val="clear" w:pos="1588"/>
          <w:tab w:val="clear" w:pos="1985"/>
          <w:tab w:val="left" w:pos="1587"/>
          <w:tab w:val="left" w:pos="1797"/>
          <w:tab w:val="left" w:pos="1984"/>
        </w:tabs>
        <w:ind w:left="1587" w:hanging="1587"/>
        <w:jc w:val="left"/>
        <w:rPr>
          <w:i/>
        </w:rPr>
      </w:pPr>
      <w:r w:rsidRPr="00AE605A">
        <w:t>C-APDU</w:t>
      </w:r>
      <w:r w:rsidRPr="00AE605A">
        <w:rPr>
          <w:i/>
        </w:rPr>
        <w:tab/>
      </w:r>
      <w:r w:rsidRPr="00AE605A">
        <w:t xml:space="preserve">APDU de mando </w:t>
      </w:r>
      <w:r w:rsidRPr="00060972">
        <w:t>(</w:t>
      </w:r>
      <w:r w:rsidRPr="00AE605A">
        <w:rPr>
          <w:i/>
        </w:rPr>
        <w:t>Command APDU</w:t>
      </w:r>
      <w:r w:rsidRPr="00060972">
        <w:t>)</w:t>
      </w:r>
    </w:p>
    <w:p w:rsidR="00313DF3" w:rsidRPr="00AE605A" w:rsidRDefault="00313DF3" w:rsidP="00313DF3">
      <w:pPr>
        <w:tabs>
          <w:tab w:val="clear" w:pos="794"/>
          <w:tab w:val="clear" w:pos="1191"/>
          <w:tab w:val="clear" w:pos="1588"/>
          <w:tab w:val="clear" w:pos="1985"/>
          <w:tab w:val="left" w:pos="1587"/>
          <w:tab w:val="left" w:pos="1797"/>
          <w:tab w:val="left" w:pos="1984"/>
        </w:tabs>
        <w:ind w:left="1587" w:hanging="1587"/>
        <w:jc w:val="left"/>
        <w:rPr>
          <w:i/>
        </w:rPr>
      </w:pPr>
      <w:r w:rsidRPr="00AE605A">
        <w:rPr>
          <w:noProof/>
        </w:rPr>
        <w:t>C-RNTI</w:t>
      </w:r>
      <w:r w:rsidRPr="00AE605A">
        <w:rPr>
          <w:i/>
          <w:noProof/>
        </w:rPr>
        <w:tab/>
      </w:r>
      <w:r w:rsidRPr="00AE605A">
        <w:rPr>
          <w:noProof/>
        </w:rPr>
        <w:t xml:space="preserve">Identidad temporal de la red radioeléctrica de la célula </w:t>
      </w:r>
      <w:r w:rsidRPr="00060972">
        <w:rPr>
          <w:noProof/>
        </w:rPr>
        <w:t>(</w:t>
      </w:r>
      <w:r w:rsidRPr="00AE605A">
        <w:rPr>
          <w:i/>
          <w:noProof/>
        </w:rPr>
        <w:t>cell radio network temporary identity</w:t>
      </w:r>
      <w:r w:rsidRPr="00060972">
        <w:t>)</w:t>
      </w:r>
    </w:p>
    <w:p w:rsidR="00313DF3" w:rsidRPr="00AE605A" w:rsidRDefault="00313DF3" w:rsidP="00313DF3">
      <w:pPr>
        <w:tabs>
          <w:tab w:val="clear" w:pos="794"/>
          <w:tab w:val="clear" w:pos="1191"/>
          <w:tab w:val="clear" w:pos="1588"/>
          <w:tab w:val="clear" w:pos="1985"/>
          <w:tab w:val="left" w:pos="1587"/>
          <w:tab w:val="left" w:pos="1797"/>
          <w:tab w:val="left" w:pos="1984"/>
        </w:tabs>
        <w:ind w:left="1587" w:hanging="1587"/>
        <w:jc w:val="left"/>
        <w:rPr>
          <w:i/>
        </w:rPr>
      </w:pPr>
      <w:r w:rsidRPr="00AE605A">
        <w:t>C-TPDU</w:t>
      </w:r>
      <w:r w:rsidRPr="00AE605A">
        <w:rPr>
          <w:i/>
        </w:rPr>
        <w:tab/>
      </w:r>
      <w:r w:rsidRPr="00AE605A">
        <w:t xml:space="preserve">TPDU de mando </w:t>
      </w:r>
      <w:r w:rsidRPr="00060972">
        <w:t>(</w:t>
      </w:r>
      <w:r w:rsidRPr="00AE605A">
        <w:rPr>
          <w:i/>
        </w:rPr>
        <w:t>command TPDU</w:t>
      </w:r>
      <w:r w:rsidRPr="00060972">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C/I</w:t>
      </w:r>
      <w:r w:rsidRPr="001C5E6F">
        <w:rPr>
          <w:i/>
          <w:lang w:val="es-ES"/>
        </w:rPr>
        <w:tab/>
      </w:r>
      <w:r w:rsidRPr="001C5E6F">
        <w:rPr>
          <w:lang w:val="es-ES"/>
        </w:rPr>
        <w:t xml:space="preserve">Relación de potencia de potadora a interferencia </w:t>
      </w:r>
      <w:r w:rsidRPr="00060972">
        <w:rPr>
          <w:lang w:val="es-ES"/>
        </w:rPr>
        <w:t>(</w:t>
      </w:r>
      <w:r w:rsidRPr="001C5E6F">
        <w:rPr>
          <w:i/>
          <w:lang w:val="es-ES"/>
        </w:rPr>
        <w:t>carrier-to-interference power ratio</w:t>
      </w:r>
      <w:r w:rsidRPr="00060972">
        <w:rPr>
          <w:lang w:val="es-ES"/>
        </w:rPr>
        <w:t>)</w:t>
      </w:r>
    </w:p>
    <w:p w:rsidR="00E74048" w:rsidRPr="001C5E6F" w:rsidRDefault="00E74048" w:rsidP="00313DF3">
      <w:pPr>
        <w:tabs>
          <w:tab w:val="clear" w:pos="794"/>
          <w:tab w:val="clear" w:pos="1191"/>
          <w:tab w:val="clear" w:pos="1588"/>
          <w:tab w:val="clear" w:pos="1985"/>
          <w:tab w:val="left" w:pos="1587"/>
          <w:tab w:val="left" w:pos="1797"/>
          <w:tab w:val="left" w:pos="1984"/>
        </w:tabs>
        <w:ind w:left="1587" w:hanging="1587"/>
        <w:jc w:val="left"/>
        <w:rPr>
          <w:i/>
          <w:color w:val="000000"/>
          <w:lang w:val="es-ES"/>
        </w:rPr>
      </w:pPr>
      <w:r w:rsidRPr="001C5E6F">
        <w:rPr>
          <w:lang w:val="es-ES"/>
        </w:rPr>
        <w:t>CA</w:t>
      </w:r>
      <w:r w:rsidRPr="001C5E6F">
        <w:rPr>
          <w:i/>
          <w:lang w:val="es-ES"/>
        </w:rPr>
        <w:tab/>
      </w:r>
      <w:r w:rsidRPr="001C5E6F">
        <w:rPr>
          <w:lang w:val="es-ES"/>
        </w:rPr>
        <w:t xml:space="preserve">Agregación de portadoras </w:t>
      </w:r>
      <w:r w:rsidRPr="00060972">
        <w:rPr>
          <w:lang w:val="es-ES"/>
        </w:rPr>
        <w:t>(</w:t>
      </w:r>
      <w:r w:rsidRPr="001C5E6F">
        <w:rPr>
          <w:i/>
          <w:lang w:val="es-ES"/>
        </w:rPr>
        <w:t>carrier aggregation</w:t>
      </w:r>
      <w:r w:rsidRPr="00060972">
        <w:rPr>
          <w:lang w:val="es-ES"/>
        </w:rPr>
        <w:t>)</w:t>
      </w:r>
      <w:r w:rsidR="00313DF3">
        <w:rPr>
          <w:i/>
          <w:lang w:val="es-ES"/>
        </w:rPr>
        <w:br/>
      </w:r>
      <w:r w:rsidRPr="001C5E6F">
        <w:rPr>
          <w:lang w:val="es-ES"/>
        </w:rPr>
        <w:t xml:space="preserve">Atribución de capacidad </w:t>
      </w:r>
      <w:r w:rsidRPr="00060972">
        <w:rPr>
          <w:lang w:val="es-ES"/>
        </w:rPr>
        <w:t>(</w:t>
      </w:r>
      <w:r w:rsidRPr="001C5E6F">
        <w:rPr>
          <w:i/>
          <w:lang w:val="es-ES"/>
        </w:rPr>
        <w:t>capacity allocation</w:t>
      </w:r>
      <w:r w:rsidRPr="00060972">
        <w:rPr>
          <w:lang w:val="es-ES"/>
        </w:rPr>
        <w:t>)</w:t>
      </w:r>
      <w:r w:rsidR="00313DF3">
        <w:rPr>
          <w:i/>
          <w:lang w:val="es-ES"/>
        </w:rPr>
        <w:br/>
      </w:r>
      <w:r w:rsidRPr="001C5E6F">
        <w:rPr>
          <w:lang w:val="es-ES"/>
        </w:rPr>
        <w:t xml:space="preserve">Atribución de células </w:t>
      </w:r>
      <w:r w:rsidRPr="00060972">
        <w:rPr>
          <w:lang w:val="es-ES"/>
        </w:rPr>
        <w:t>(</w:t>
      </w:r>
      <w:r w:rsidRPr="001C5E6F">
        <w:rPr>
          <w:i/>
          <w:lang w:val="es-ES"/>
        </w:rPr>
        <w:t>cell allocation</w:t>
      </w:r>
      <w:r w:rsidRPr="00060972">
        <w:rPr>
          <w:lang w:val="es-ES"/>
        </w:rPr>
        <w:t>)</w:t>
      </w:r>
      <w:r w:rsidR="00313DF3">
        <w:rPr>
          <w:i/>
          <w:lang w:val="es-ES"/>
        </w:rPr>
        <w:br/>
      </w:r>
      <w:r w:rsidRPr="001C5E6F">
        <w:rPr>
          <w:lang w:val="es-ES"/>
        </w:rPr>
        <w:t xml:space="preserve">Autoridad de certificación </w:t>
      </w:r>
      <w:r w:rsidRPr="00060972">
        <w:rPr>
          <w:lang w:val="es-ES"/>
        </w:rPr>
        <w:t>(</w:t>
      </w:r>
      <w:r w:rsidRPr="001C5E6F">
        <w:rPr>
          <w:i/>
          <w:color w:val="000000"/>
          <w:lang w:val="es-ES"/>
        </w:rPr>
        <w:t>certification authority</w:t>
      </w:r>
      <w:r w:rsidRPr="00060972">
        <w:rPr>
          <w:color w:val="00000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CAA</w:t>
      </w:r>
      <w:r w:rsidRPr="001C5E6F">
        <w:rPr>
          <w:i/>
          <w:lang w:val="es-ES"/>
        </w:rPr>
        <w:tab/>
      </w:r>
      <w:r w:rsidRPr="001C5E6F">
        <w:rPr>
          <w:lang w:val="es-ES"/>
        </w:rPr>
        <w:t xml:space="preserve">Acuse de recibo de la atribución de capacidad </w:t>
      </w:r>
      <w:r w:rsidRPr="00060972">
        <w:rPr>
          <w:lang w:val="es-ES"/>
        </w:rPr>
        <w:t>(</w:t>
      </w:r>
      <w:r w:rsidRPr="001C5E6F">
        <w:rPr>
          <w:i/>
          <w:lang w:val="es-ES"/>
        </w:rPr>
        <w:t>capacity allocation acknowledgement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CAD</w:t>
      </w:r>
      <w:r w:rsidRPr="001C5E6F">
        <w:rPr>
          <w:i/>
          <w:lang w:val="es-ES"/>
        </w:rPr>
        <w:tab/>
      </w:r>
      <w:r w:rsidRPr="001C5E6F">
        <w:rPr>
          <w:lang w:val="es-ES"/>
        </w:rPr>
        <w:t xml:space="preserve">Dispositivo de aceptación de tarjeta </w:t>
      </w:r>
      <w:r w:rsidRPr="00060972">
        <w:rPr>
          <w:lang w:val="es-ES"/>
        </w:rPr>
        <w:t>(</w:t>
      </w:r>
      <w:r w:rsidRPr="001C5E6F">
        <w:rPr>
          <w:i/>
          <w:lang w:val="es-ES"/>
        </w:rPr>
        <w:t>card acceptance device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CAI</w:t>
      </w:r>
      <w:r w:rsidRPr="001C5E6F">
        <w:rPr>
          <w:i/>
          <w:snapToGrid w:val="0"/>
          <w:lang w:val="es-ES"/>
        </w:rPr>
        <w:tab/>
      </w:r>
      <w:r w:rsidRPr="001C5E6F">
        <w:rPr>
          <w:snapToGrid w:val="0"/>
          <w:lang w:val="es-ES"/>
        </w:rPr>
        <w:t xml:space="preserve">Información de aviso de tasación </w:t>
      </w:r>
      <w:r w:rsidRPr="00060972">
        <w:rPr>
          <w:snapToGrid w:val="0"/>
          <w:lang w:val="es-ES"/>
        </w:rPr>
        <w:t>(</w:t>
      </w:r>
      <w:r w:rsidRPr="001C5E6F">
        <w:rPr>
          <w:i/>
          <w:snapToGrid w:val="0"/>
          <w:lang w:val="es-ES"/>
        </w:rPr>
        <w:t>charge advice information</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CAMEL</w:t>
      </w:r>
      <w:r w:rsidRPr="001C5E6F">
        <w:rPr>
          <w:i/>
          <w:snapToGrid w:val="0"/>
          <w:lang w:val="es-ES"/>
        </w:rPr>
        <w:tab/>
      </w:r>
      <w:r w:rsidRPr="001C5E6F">
        <w:rPr>
          <w:snapToGrid w:val="0"/>
          <w:lang w:val="es-ES"/>
        </w:rPr>
        <w:t xml:space="preserve">Lógica mejorada de la aplicación a la medida </w:t>
      </w:r>
      <w:r>
        <w:rPr>
          <w:snapToGrid w:val="0"/>
          <w:lang w:val="es-ES"/>
        </w:rPr>
        <w:t>de</w:t>
      </w:r>
      <w:r w:rsidRPr="001C5E6F">
        <w:rPr>
          <w:snapToGrid w:val="0"/>
          <w:lang w:val="es-ES"/>
        </w:rPr>
        <w:t xml:space="preserve"> la red móvil </w:t>
      </w:r>
      <w:r w:rsidRPr="00060972">
        <w:rPr>
          <w:snapToGrid w:val="0"/>
          <w:lang w:val="es-ES"/>
        </w:rPr>
        <w:t>(</w:t>
      </w:r>
      <w:r w:rsidRPr="001C5E6F">
        <w:rPr>
          <w:i/>
          <w:snapToGrid w:val="0"/>
          <w:lang w:val="es-ES"/>
        </w:rPr>
        <w:t>customised application for mobile network enhanced logic</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CAP</w:t>
      </w:r>
      <w:r w:rsidRPr="001C5E6F">
        <w:rPr>
          <w:i/>
          <w:snapToGrid w:val="0"/>
          <w:lang w:val="es-ES"/>
        </w:rPr>
        <w:tab/>
      </w:r>
      <w:r w:rsidRPr="001C5E6F">
        <w:rPr>
          <w:snapToGrid w:val="0"/>
          <w:lang w:val="es-ES"/>
        </w:rPr>
        <w:t xml:space="preserve">Parte de la aplicación CAMEL </w:t>
      </w:r>
      <w:r w:rsidRPr="00060972">
        <w:rPr>
          <w:snapToGrid w:val="0"/>
          <w:lang w:val="es-ES"/>
        </w:rPr>
        <w:t>(</w:t>
      </w:r>
      <w:r w:rsidRPr="001C5E6F">
        <w:rPr>
          <w:i/>
          <w:snapToGrid w:val="0"/>
          <w:lang w:val="es-ES"/>
        </w:rPr>
        <w:t>CAMEL application part</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CAZAC</w:t>
      </w:r>
      <w:r w:rsidRPr="001C5E6F">
        <w:rPr>
          <w:i/>
          <w:lang w:val="es-ES"/>
        </w:rPr>
        <w:tab/>
      </w:r>
      <w:r w:rsidRPr="001C5E6F">
        <w:rPr>
          <w:lang w:val="es-ES"/>
        </w:rPr>
        <w:t xml:space="preserve">Autocorrelación constante de amplitud cero </w:t>
      </w:r>
      <w:r w:rsidRPr="00060972">
        <w:rPr>
          <w:lang w:val="es-ES"/>
        </w:rPr>
        <w:t>(</w:t>
      </w:r>
      <w:r w:rsidRPr="001C5E6F">
        <w:rPr>
          <w:i/>
          <w:lang w:val="es-ES"/>
        </w:rPr>
        <w:t>constant amplitude zero auto-correlation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CB</w:t>
      </w:r>
      <w:r w:rsidRPr="001C5E6F">
        <w:rPr>
          <w:i/>
          <w:lang w:val="es-ES"/>
        </w:rPr>
        <w:tab/>
      </w:r>
      <w:r w:rsidRPr="001C5E6F">
        <w:rPr>
          <w:lang w:val="es-ES"/>
        </w:rPr>
        <w:t xml:space="preserve">Difusión de la célula </w:t>
      </w:r>
      <w:r w:rsidRPr="00060972">
        <w:rPr>
          <w:lang w:val="es-ES"/>
        </w:rPr>
        <w:t>(</w:t>
      </w:r>
      <w:r w:rsidRPr="001C5E6F">
        <w:rPr>
          <w:i/>
          <w:lang w:val="es-ES"/>
        </w:rPr>
        <w:t>cell broadcast</w:t>
      </w:r>
      <w:r w:rsidRPr="00060972">
        <w:rPr>
          <w:lang w:val="es-ES"/>
        </w:rPr>
        <w:t>)</w:t>
      </w:r>
    </w:p>
    <w:p w:rsidR="00E74048" w:rsidRPr="001C5E6F" w:rsidRDefault="00E74048" w:rsidP="0019047A">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CBC</w:t>
      </w:r>
      <w:r w:rsidRPr="001C5E6F">
        <w:rPr>
          <w:i/>
          <w:lang w:val="es-ES"/>
        </w:rPr>
        <w:tab/>
      </w:r>
      <w:r w:rsidRPr="001C5E6F">
        <w:rPr>
          <w:lang w:val="es-ES"/>
        </w:rPr>
        <w:t xml:space="preserve">Centro de difusión de la célula </w:t>
      </w:r>
      <w:r w:rsidRPr="00060972">
        <w:rPr>
          <w:lang w:val="es-ES"/>
        </w:rPr>
        <w:t>(</w:t>
      </w:r>
      <w:r w:rsidRPr="001C5E6F">
        <w:rPr>
          <w:i/>
          <w:lang w:val="es-ES"/>
        </w:rPr>
        <w:t>cell broadcast centre</w:t>
      </w:r>
      <w:r w:rsidRPr="00060972">
        <w:rPr>
          <w:lang w:val="es-ES"/>
        </w:rPr>
        <w:t>)</w:t>
      </w:r>
      <w:r w:rsidR="0019047A">
        <w:rPr>
          <w:i/>
          <w:lang w:val="es-ES"/>
        </w:rPr>
        <w:br/>
      </w:r>
      <w:r w:rsidRPr="001C5E6F">
        <w:rPr>
          <w:lang w:val="es-ES"/>
        </w:rPr>
        <w:t>Encadenamiento de bloque de cifrado</w:t>
      </w:r>
      <w:r w:rsidRPr="001C5E6F">
        <w:rPr>
          <w:i/>
          <w:lang w:val="es-ES"/>
        </w:rPr>
        <w:t xml:space="preserve"> </w:t>
      </w:r>
      <w:r w:rsidRPr="00060972">
        <w:rPr>
          <w:lang w:val="es-ES"/>
        </w:rPr>
        <w:t>(</w:t>
      </w:r>
      <w:r w:rsidRPr="001C5E6F">
        <w:rPr>
          <w:i/>
          <w:lang w:val="es-ES"/>
        </w:rPr>
        <w:t>cipher block chaining</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CBCH</w:t>
      </w:r>
      <w:r w:rsidRPr="001C5E6F">
        <w:rPr>
          <w:i/>
          <w:lang w:val="es-ES"/>
        </w:rPr>
        <w:tab/>
      </w:r>
      <w:r w:rsidRPr="001C5E6F">
        <w:rPr>
          <w:lang w:val="es-ES"/>
        </w:rPr>
        <w:t>Ca</w:t>
      </w:r>
      <w:r>
        <w:rPr>
          <w:lang w:val="es-ES"/>
        </w:rPr>
        <w:t>n</w:t>
      </w:r>
      <w:r w:rsidRPr="001C5E6F">
        <w:rPr>
          <w:lang w:val="es-ES"/>
        </w:rPr>
        <w:t xml:space="preserve">al de difusión de la célula </w:t>
      </w:r>
      <w:r w:rsidRPr="00060972">
        <w:rPr>
          <w:lang w:val="es-ES"/>
        </w:rPr>
        <w:t>(</w:t>
      </w:r>
      <w:r w:rsidRPr="001C5E6F">
        <w:rPr>
          <w:i/>
          <w:lang w:val="es-ES"/>
        </w:rPr>
        <w:t>cell broadcast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CBMI</w:t>
      </w:r>
      <w:r w:rsidRPr="001C5E6F">
        <w:rPr>
          <w:i/>
          <w:lang w:val="es-ES"/>
        </w:rPr>
        <w:tab/>
      </w:r>
      <w:r w:rsidRPr="001C5E6F">
        <w:rPr>
          <w:lang w:val="es-ES"/>
        </w:rPr>
        <w:t xml:space="preserve">Identificador de mensaje de difusión de la célula </w:t>
      </w:r>
      <w:r w:rsidRPr="00060972">
        <w:rPr>
          <w:lang w:val="es-ES"/>
        </w:rPr>
        <w:t>(</w:t>
      </w:r>
      <w:r w:rsidRPr="001C5E6F">
        <w:rPr>
          <w:i/>
          <w:lang w:val="es-ES"/>
        </w:rPr>
        <w:t>cell broadcast message identifier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CBR</w:t>
      </w:r>
      <w:r w:rsidRPr="001C5E6F">
        <w:rPr>
          <w:i/>
          <w:lang w:val="es-ES"/>
        </w:rPr>
        <w:tab/>
      </w:r>
      <w:r w:rsidRPr="001C5E6F">
        <w:rPr>
          <w:lang w:val="es-ES"/>
        </w:rPr>
        <w:t xml:space="preserve">Velocidad binaria constante </w:t>
      </w:r>
      <w:r w:rsidRPr="00060972">
        <w:rPr>
          <w:lang w:val="es-ES"/>
        </w:rPr>
        <w:t>(</w:t>
      </w:r>
      <w:r w:rsidRPr="001C5E6F">
        <w:rPr>
          <w:i/>
          <w:lang w:val="es-ES"/>
        </w:rPr>
        <w:t>constant bit rate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CBS</w:t>
      </w:r>
      <w:r w:rsidRPr="001C5E6F">
        <w:rPr>
          <w:i/>
          <w:noProof/>
          <w:lang w:val="es-ES"/>
        </w:rPr>
        <w:tab/>
      </w:r>
      <w:r w:rsidRPr="001C5E6F">
        <w:rPr>
          <w:noProof/>
          <w:lang w:val="es-ES"/>
        </w:rPr>
        <w:t xml:space="preserve">Servicio de difusión de la célula </w:t>
      </w:r>
      <w:r w:rsidRPr="00060972">
        <w:rPr>
          <w:noProof/>
          <w:lang w:val="es-ES"/>
        </w:rPr>
        <w:t>(</w:t>
      </w:r>
      <w:r w:rsidRPr="001C5E6F">
        <w:rPr>
          <w:i/>
          <w:noProof/>
          <w:lang w:val="es-ES"/>
        </w:rPr>
        <w:t>cell broadcast service</w:t>
      </w:r>
      <w:r w:rsidRPr="00060972">
        <w:rPr>
          <w:noProof/>
          <w:lang w:val="es-ES"/>
        </w:rPr>
        <w:t>)</w:t>
      </w:r>
    </w:p>
    <w:p w:rsidR="00E74048" w:rsidRPr="001C5E6F" w:rsidRDefault="00E74048" w:rsidP="0019047A">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CC</w:t>
      </w:r>
      <w:r w:rsidRPr="001C5E6F">
        <w:rPr>
          <w:i/>
          <w:lang w:val="es-ES"/>
        </w:rPr>
        <w:tab/>
      </w:r>
      <w:r w:rsidRPr="001C5E6F">
        <w:rPr>
          <w:lang w:val="es-ES"/>
        </w:rPr>
        <w:t xml:space="preserve">Control de la llamada </w:t>
      </w:r>
      <w:r w:rsidRPr="00060972">
        <w:rPr>
          <w:lang w:val="es-ES"/>
        </w:rPr>
        <w:t>(</w:t>
      </w:r>
      <w:r w:rsidRPr="001C5E6F">
        <w:rPr>
          <w:i/>
          <w:lang w:val="es-ES"/>
        </w:rPr>
        <w:t>call control</w:t>
      </w:r>
      <w:r w:rsidRPr="00060972">
        <w:rPr>
          <w:lang w:val="es-ES"/>
        </w:rPr>
        <w:t>)</w:t>
      </w:r>
      <w:r w:rsidR="0019047A">
        <w:rPr>
          <w:i/>
          <w:lang w:val="es-ES"/>
        </w:rPr>
        <w:br/>
      </w:r>
      <w:r w:rsidRPr="001C5E6F">
        <w:rPr>
          <w:lang w:val="es-ES"/>
        </w:rPr>
        <w:t>Indicativo de país</w:t>
      </w:r>
      <w:r w:rsidRPr="001C5E6F">
        <w:rPr>
          <w:i/>
          <w:lang w:val="es-ES"/>
        </w:rPr>
        <w:t xml:space="preserve"> </w:t>
      </w:r>
      <w:r w:rsidRPr="00060972">
        <w:rPr>
          <w:lang w:val="es-ES"/>
        </w:rPr>
        <w:t>(</w:t>
      </w:r>
      <w:r w:rsidRPr="001C5E6F">
        <w:rPr>
          <w:i/>
          <w:lang w:val="es-ES"/>
        </w:rPr>
        <w:t>country code</w:t>
      </w:r>
      <w:r w:rsidRPr="00060972">
        <w:rPr>
          <w:lang w:val="es-ES"/>
        </w:rPr>
        <w:t>)</w:t>
      </w:r>
      <w:r w:rsidR="0019047A">
        <w:rPr>
          <w:i/>
          <w:lang w:val="es-ES"/>
        </w:rPr>
        <w:br/>
      </w:r>
      <w:r w:rsidRPr="001C5E6F">
        <w:rPr>
          <w:lang w:val="es-ES"/>
        </w:rPr>
        <w:t xml:space="preserve">Verificación de suma criptográfica </w:t>
      </w:r>
      <w:r w:rsidRPr="00060972">
        <w:rPr>
          <w:lang w:val="es-ES"/>
        </w:rPr>
        <w:t>(</w:t>
      </w:r>
      <w:r w:rsidRPr="001C5E6F">
        <w:rPr>
          <w:i/>
          <w:lang w:val="es-ES"/>
        </w:rPr>
        <w:t>cryptographic checksum</w:t>
      </w:r>
      <w:r w:rsidRPr="00060972">
        <w:rPr>
          <w:lang w:val="es-ES"/>
        </w:rPr>
        <w:t>)</w:t>
      </w:r>
      <w:r w:rsidR="0019047A">
        <w:rPr>
          <w:i/>
          <w:lang w:val="es-ES"/>
        </w:rPr>
        <w:br/>
      </w:r>
      <w:r w:rsidRPr="001C5E6F">
        <w:rPr>
          <w:lang w:val="es-ES"/>
        </w:rPr>
        <w:t xml:space="preserve">Portadora componente </w:t>
      </w:r>
      <w:r w:rsidRPr="00060972">
        <w:rPr>
          <w:lang w:val="es-ES"/>
        </w:rPr>
        <w:t>(</w:t>
      </w:r>
      <w:r w:rsidRPr="001C5E6F">
        <w:rPr>
          <w:i/>
          <w:lang w:val="es-ES"/>
        </w:rPr>
        <w:t>component carrier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lastRenderedPageBreak/>
        <w:t>CC/PP</w:t>
      </w:r>
      <w:r w:rsidRPr="001C5E6F">
        <w:rPr>
          <w:i/>
          <w:lang w:val="es-ES"/>
        </w:rPr>
        <w:tab/>
      </w:r>
      <w:r w:rsidRPr="001C5E6F">
        <w:rPr>
          <w:lang w:val="es-ES"/>
        </w:rPr>
        <w:t xml:space="preserve">Capacidad compuesta/perfiles de preferencia </w:t>
      </w:r>
      <w:r w:rsidRPr="00060972">
        <w:rPr>
          <w:lang w:val="es-ES"/>
        </w:rPr>
        <w:t>(</w:t>
      </w:r>
      <w:r w:rsidRPr="001C5E6F">
        <w:rPr>
          <w:i/>
          <w:lang w:val="es-ES"/>
        </w:rPr>
        <w:t>composite capability/preference profiles</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CCBS</w:t>
      </w:r>
      <w:r w:rsidRPr="001C5E6F">
        <w:rPr>
          <w:i/>
          <w:lang w:val="es-ES"/>
        </w:rPr>
        <w:tab/>
      </w:r>
      <w:r w:rsidRPr="001C5E6F">
        <w:rPr>
          <w:lang w:val="es-ES"/>
        </w:rPr>
        <w:t xml:space="preserve">Compleción de llamadas a abonado ocupado </w:t>
      </w:r>
      <w:r w:rsidRPr="00060972">
        <w:rPr>
          <w:lang w:val="es-ES"/>
        </w:rPr>
        <w:t>(</w:t>
      </w:r>
      <w:r w:rsidRPr="001C5E6F">
        <w:rPr>
          <w:i/>
          <w:lang w:val="es-ES"/>
        </w:rPr>
        <w:t>completion of calls to busy subscriber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CCCH</w:t>
      </w:r>
      <w:r w:rsidRPr="001C5E6F">
        <w:rPr>
          <w:i/>
          <w:lang w:val="es-ES"/>
        </w:rPr>
        <w:tab/>
      </w:r>
      <w:r w:rsidRPr="001C5E6F">
        <w:rPr>
          <w:lang w:val="es-ES"/>
        </w:rPr>
        <w:t xml:space="preserve">Canal de control común </w:t>
      </w:r>
      <w:r w:rsidRPr="00060972">
        <w:rPr>
          <w:lang w:val="es-ES"/>
        </w:rPr>
        <w:t>(</w:t>
      </w:r>
      <w:r w:rsidRPr="001C5E6F">
        <w:rPr>
          <w:i/>
          <w:lang w:val="es-ES"/>
        </w:rPr>
        <w:t>common control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CCE</w:t>
      </w:r>
      <w:r w:rsidRPr="001C5E6F">
        <w:rPr>
          <w:i/>
          <w:lang w:val="es-ES"/>
        </w:rPr>
        <w:tab/>
      </w:r>
      <w:r w:rsidRPr="001C5E6F">
        <w:rPr>
          <w:lang w:val="es-ES"/>
        </w:rPr>
        <w:t>Elemento del canal de control</w:t>
      </w:r>
      <w:r w:rsidRPr="001C5E6F">
        <w:rPr>
          <w:i/>
          <w:lang w:val="es-ES"/>
        </w:rPr>
        <w:t xml:space="preserve"> </w:t>
      </w:r>
      <w:r w:rsidRPr="00060972">
        <w:rPr>
          <w:lang w:val="es-ES"/>
        </w:rPr>
        <w:t>(</w:t>
      </w:r>
      <w:r w:rsidRPr="001C5E6F">
        <w:rPr>
          <w:i/>
          <w:lang w:val="es-ES"/>
        </w:rPr>
        <w:t>control channel element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CCF</w:t>
      </w:r>
      <w:r w:rsidRPr="001C5E6F">
        <w:rPr>
          <w:i/>
          <w:lang w:val="es-ES"/>
        </w:rPr>
        <w:tab/>
      </w:r>
      <w:r w:rsidRPr="001C5E6F">
        <w:rPr>
          <w:lang w:val="es-ES"/>
        </w:rPr>
        <w:t xml:space="preserve">Función de control de la llamada </w:t>
      </w:r>
      <w:r w:rsidRPr="00060972">
        <w:rPr>
          <w:lang w:val="es-ES"/>
        </w:rPr>
        <w:t>(</w:t>
      </w:r>
      <w:r w:rsidRPr="001C5E6F">
        <w:rPr>
          <w:i/>
          <w:lang w:val="es-ES"/>
        </w:rPr>
        <w:t>call control function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CCH</w:t>
      </w:r>
      <w:r w:rsidRPr="001C5E6F">
        <w:rPr>
          <w:i/>
          <w:lang w:val="es-ES"/>
        </w:rPr>
        <w:tab/>
      </w:r>
      <w:r w:rsidRPr="001C5E6F">
        <w:rPr>
          <w:lang w:val="es-ES"/>
        </w:rPr>
        <w:t>Canal de control</w:t>
      </w:r>
      <w:r w:rsidRPr="001C5E6F">
        <w:rPr>
          <w:i/>
          <w:lang w:val="es-ES"/>
        </w:rPr>
        <w:t xml:space="preserve"> </w:t>
      </w:r>
      <w:r w:rsidRPr="00060972">
        <w:rPr>
          <w:lang w:val="es-ES"/>
        </w:rPr>
        <w:t>(</w:t>
      </w:r>
      <w:r w:rsidRPr="001C5E6F">
        <w:rPr>
          <w:i/>
          <w:lang w:val="es-ES"/>
        </w:rPr>
        <w:t>control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CCI</w:t>
      </w:r>
      <w:r w:rsidRPr="001C5E6F">
        <w:rPr>
          <w:i/>
          <w:lang w:val="es-ES"/>
        </w:rPr>
        <w:tab/>
      </w:r>
      <w:r w:rsidRPr="001C5E6F">
        <w:rPr>
          <w:lang w:val="es-ES"/>
        </w:rPr>
        <w:t>Identificador de capacidad/configuración</w:t>
      </w:r>
      <w:r w:rsidRPr="001C5E6F">
        <w:rPr>
          <w:i/>
          <w:lang w:val="es-ES"/>
        </w:rPr>
        <w:t xml:space="preserve"> </w:t>
      </w:r>
      <w:r w:rsidRPr="00060972">
        <w:rPr>
          <w:lang w:val="es-ES"/>
        </w:rPr>
        <w:t>(</w:t>
      </w:r>
      <w:r w:rsidRPr="001C5E6F">
        <w:rPr>
          <w:i/>
          <w:lang w:val="es-ES"/>
        </w:rPr>
        <w:t>capability / configuration identifier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CCITT</w:t>
      </w:r>
      <w:r w:rsidRPr="001C5E6F">
        <w:rPr>
          <w:i/>
          <w:lang w:val="es-ES"/>
        </w:rPr>
        <w:tab/>
      </w:r>
      <w:r w:rsidRPr="001C5E6F">
        <w:rPr>
          <w:lang w:val="es-ES"/>
        </w:rPr>
        <w:t xml:space="preserve">Comité Consultivo Internacional Telegráfico y Telefónico </w:t>
      </w:r>
      <w:r w:rsidRPr="00060972">
        <w:rPr>
          <w:lang w:val="es-ES"/>
        </w:rPr>
        <w:t>(</w:t>
      </w:r>
      <w:r w:rsidRPr="001C5E6F">
        <w:rPr>
          <w:i/>
          <w:lang w:val="es-ES"/>
        </w:rPr>
        <w:t xml:space="preserve">Comité consultatif international télégraphique et téléphonique </w:t>
      </w:r>
      <w:r w:rsidRPr="00422394">
        <w:rPr>
          <w:i/>
          <w:iCs/>
          <w:lang w:val="es-ES"/>
        </w:rPr>
        <w:t>(the International Telegraph and Telephone Consultative Committee)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CCK</w:t>
      </w:r>
      <w:r w:rsidRPr="001C5E6F">
        <w:rPr>
          <w:i/>
          <w:lang w:val="es-ES"/>
        </w:rPr>
        <w:tab/>
      </w:r>
      <w:r w:rsidRPr="001C5E6F">
        <w:rPr>
          <w:lang w:val="es-ES"/>
        </w:rPr>
        <w:t xml:space="preserve">Clave de control corporativa </w:t>
      </w:r>
      <w:r w:rsidRPr="00060972">
        <w:rPr>
          <w:lang w:val="es-ES"/>
        </w:rPr>
        <w:t>(</w:t>
      </w:r>
      <w:r w:rsidRPr="001C5E6F">
        <w:rPr>
          <w:i/>
          <w:lang w:val="es-ES"/>
        </w:rPr>
        <w:t>corporate control key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CCM</w:t>
      </w:r>
      <w:r w:rsidRPr="001C5E6F">
        <w:rPr>
          <w:i/>
          <w:lang w:val="es-ES"/>
        </w:rPr>
        <w:tab/>
      </w:r>
      <w:r w:rsidRPr="001C5E6F">
        <w:rPr>
          <w:lang w:val="es-ES"/>
        </w:rPr>
        <w:t xml:space="preserve">Mensaje de configuración de certificado </w:t>
      </w:r>
      <w:r w:rsidRPr="00060972">
        <w:rPr>
          <w:lang w:val="es-ES"/>
        </w:rPr>
        <w:t>(</w:t>
      </w:r>
      <w:r w:rsidRPr="001C5E6F">
        <w:rPr>
          <w:i/>
          <w:lang w:val="es-ES"/>
        </w:rPr>
        <w:t>certificate configuration message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i/>
          <w:lang w:val="es-ES"/>
        </w:rPr>
        <w:tab/>
      </w:r>
      <w:r w:rsidRPr="001C5E6F">
        <w:rPr>
          <w:lang w:val="es-ES"/>
        </w:rPr>
        <w:t>Medidor de la</w:t>
      </w:r>
      <w:r>
        <w:rPr>
          <w:lang w:val="es-ES"/>
        </w:rPr>
        <w:t>s</w:t>
      </w:r>
      <w:r w:rsidRPr="001C5E6F">
        <w:rPr>
          <w:lang w:val="es-ES"/>
        </w:rPr>
        <w:t xml:space="preserve"> llamadas actuales </w:t>
      </w:r>
      <w:r w:rsidRPr="00060972">
        <w:rPr>
          <w:lang w:val="es-ES"/>
        </w:rPr>
        <w:t>(</w:t>
      </w:r>
      <w:r w:rsidRPr="001C5E6F">
        <w:rPr>
          <w:i/>
          <w:lang w:val="es-ES"/>
        </w:rPr>
        <w:t>current call meter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CCO</w:t>
      </w:r>
      <w:r w:rsidRPr="001C5E6F">
        <w:rPr>
          <w:i/>
          <w:lang w:val="es-ES"/>
        </w:rPr>
        <w:tab/>
      </w:r>
      <w:r w:rsidRPr="001C5E6F">
        <w:rPr>
          <w:lang w:val="es-ES"/>
        </w:rPr>
        <w:t xml:space="preserve">Orden de cambio de las células </w:t>
      </w:r>
      <w:r w:rsidRPr="00060972">
        <w:rPr>
          <w:lang w:val="es-ES"/>
        </w:rPr>
        <w:t>(</w:t>
      </w:r>
      <w:r w:rsidRPr="001C5E6F">
        <w:rPr>
          <w:i/>
          <w:lang w:val="es-ES"/>
        </w:rPr>
        <w:t>cell change order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CCP</w:t>
      </w:r>
      <w:r w:rsidRPr="001C5E6F">
        <w:rPr>
          <w:i/>
          <w:lang w:val="es-ES"/>
        </w:rPr>
        <w:tab/>
      </w:r>
      <w:r w:rsidRPr="001C5E6F">
        <w:rPr>
          <w:lang w:val="es-ES"/>
        </w:rPr>
        <w:t xml:space="preserve">Parámetro de capacidad/configuración </w:t>
      </w:r>
      <w:r w:rsidRPr="00060972">
        <w:rPr>
          <w:lang w:val="es-ES"/>
        </w:rPr>
        <w:t>(</w:t>
      </w:r>
      <w:r w:rsidRPr="001C5E6F">
        <w:rPr>
          <w:i/>
          <w:lang w:val="es-ES"/>
        </w:rPr>
        <w:t>capability/configuration parameter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CCPCH</w:t>
      </w:r>
      <w:r w:rsidRPr="001C5E6F">
        <w:rPr>
          <w:i/>
          <w:lang w:val="es-ES"/>
        </w:rPr>
        <w:tab/>
      </w:r>
      <w:r w:rsidRPr="001C5E6F">
        <w:rPr>
          <w:lang w:val="es-ES"/>
        </w:rPr>
        <w:t xml:space="preserve">Canal físico de control común </w:t>
      </w:r>
      <w:r w:rsidRPr="00060972">
        <w:rPr>
          <w:lang w:val="es-ES"/>
        </w:rPr>
        <w:t>(</w:t>
      </w:r>
      <w:r w:rsidRPr="001C5E6F">
        <w:rPr>
          <w:i/>
          <w:lang w:val="es-ES"/>
        </w:rPr>
        <w:t>common control physical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Cct</w:t>
      </w:r>
      <w:r w:rsidRPr="001C5E6F">
        <w:rPr>
          <w:i/>
          <w:lang w:val="es-ES"/>
        </w:rPr>
        <w:tab/>
      </w:r>
      <w:r w:rsidRPr="001C5E6F">
        <w:rPr>
          <w:lang w:val="es-ES"/>
        </w:rPr>
        <w:t xml:space="preserve">Circuito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CCTrCH</w:t>
      </w:r>
      <w:r w:rsidRPr="001C5E6F">
        <w:rPr>
          <w:i/>
          <w:lang w:val="es-ES"/>
        </w:rPr>
        <w:tab/>
      </w:r>
      <w:r w:rsidRPr="001C5E6F">
        <w:rPr>
          <w:lang w:val="es-ES"/>
        </w:rPr>
        <w:t xml:space="preserve">Canal de transporte compuesto codificado </w:t>
      </w:r>
      <w:r w:rsidRPr="00060972">
        <w:rPr>
          <w:lang w:val="es-ES"/>
        </w:rPr>
        <w:t>(</w:t>
      </w:r>
      <w:r w:rsidRPr="001C5E6F">
        <w:rPr>
          <w:i/>
          <w:lang w:val="es-ES"/>
        </w:rPr>
        <w:t>coded composite transport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CD</w:t>
      </w:r>
      <w:r w:rsidRPr="001C5E6F">
        <w:rPr>
          <w:i/>
          <w:lang w:val="es-ES"/>
        </w:rPr>
        <w:tab/>
      </w:r>
      <w:r w:rsidRPr="001C5E6F">
        <w:rPr>
          <w:lang w:val="es-ES"/>
        </w:rPr>
        <w:t xml:space="preserve">Anulación de la atribución de capacidad </w:t>
      </w:r>
      <w:r w:rsidRPr="00060972">
        <w:rPr>
          <w:lang w:val="es-ES"/>
        </w:rPr>
        <w:t>(</w:t>
      </w:r>
      <w:r w:rsidRPr="001C5E6F">
        <w:rPr>
          <w:i/>
          <w:lang w:val="es-ES"/>
        </w:rPr>
        <w:t>capacity deallocation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i/>
          <w:lang w:val="es-ES"/>
        </w:rPr>
        <w:tab/>
      </w:r>
      <w:r w:rsidRPr="001C5E6F">
        <w:rPr>
          <w:lang w:val="es-ES"/>
        </w:rPr>
        <w:t xml:space="preserve">Detección de colisiones </w:t>
      </w:r>
      <w:r w:rsidRPr="00060972">
        <w:rPr>
          <w:lang w:val="es-ES"/>
        </w:rPr>
        <w:t>(</w:t>
      </w:r>
      <w:r w:rsidRPr="001C5E6F">
        <w:rPr>
          <w:i/>
          <w:lang w:val="es-ES"/>
        </w:rPr>
        <w:t>collision detection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CDA</w:t>
      </w:r>
      <w:r w:rsidRPr="001C5E6F">
        <w:rPr>
          <w:i/>
          <w:lang w:val="es-ES"/>
        </w:rPr>
        <w:tab/>
      </w:r>
      <w:r w:rsidRPr="001C5E6F">
        <w:rPr>
          <w:lang w:val="es-ES"/>
        </w:rPr>
        <w:t xml:space="preserve">Acuse de recibo de la anulación de atribución de capacidad </w:t>
      </w:r>
      <w:r w:rsidRPr="00060972">
        <w:rPr>
          <w:lang w:val="es-ES"/>
        </w:rPr>
        <w:t>(</w:t>
      </w:r>
      <w:r w:rsidRPr="001C5E6F">
        <w:rPr>
          <w:i/>
          <w:lang w:val="es-ES"/>
        </w:rPr>
        <w:t>capacity deallocation acknowledgement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rFonts w:eastAsia="?? ??"/>
          <w:lang w:val="es-ES"/>
        </w:rPr>
        <w:t>CDCH</w:t>
      </w:r>
      <w:r w:rsidRPr="001C5E6F">
        <w:rPr>
          <w:rFonts w:eastAsia="?? ??"/>
          <w:i/>
          <w:lang w:val="es-ES"/>
        </w:rPr>
        <w:tab/>
      </w:r>
      <w:r w:rsidRPr="001C5E6F">
        <w:rPr>
          <w:rFonts w:eastAsia="?? ??"/>
          <w:lang w:val="es-ES"/>
        </w:rPr>
        <w:t xml:space="preserve">Canal dedicado del plano de control </w:t>
      </w:r>
      <w:r w:rsidRPr="00060972">
        <w:rPr>
          <w:rFonts w:eastAsia="?? ??"/>
          <w:lang w:val="es-ES"/>
        </w:rPr>
        <w:t>(</w:t>
      </w:r>
      <w:r w:rsidRPr="001C5E6F">
        <w:rPr>
          <w:rFonts w:eastAsia="?? ??"/>
          <w:i/>
          <w:lang w:val="es-ES"/>
        </w:rPr>
        <w:t xml:space="preserve">control-plane </w:t>
      </w:r>
      <w:r w:rsidRPr="001C5E6F">
        <w:rPr>
          <w:i/>
          <w:lang w:val="es-ES"/>
        </w:rPr>
        <w:t>dedicated channel</w:t>
      </w:r>
      <w:r w:rsidRPr="00060972">
        <w:rPr>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lang w:val="es-ES"/>
        </w:rPr>
      </w:pPr>
      <w:r>
        <w:rPr>
          <w:lang w:val="es-ES"/>
        </w:rPr>
        <w:t>AMDC</w:t>
      </w:r>
      <w:r w:rsidRPr="001C5E6F">
        <w:rPr>
          <w:i/>
          <w:lang w:val="es-ES"/>
        </w:rPr>
        <w:tab/>
      </w:r>
      <w:r w:rsidRPr="001C5E6F">
        <w:rPr>
          <w:lang w:val="es-ES"/>
        </w:rPr>
        <w:t xml:space="preserve">Acceso múltiple por división de código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CDMA</w:t>
      </w:r>
      <w:r>
        <w:rPr>
          <w:lang w:val="es-ES"/>
        </w:rPr>
        <w:tab/>
      </w:r>
      <w:r w:rsidRPr="001C5E6F">
        <w:rPr>
          <w:lang w:val="es-ES"/>
        </w:rPr>
        <w:t>Acceso múltiple por división de código</w:t>
      </w:r>
      <w:r>
        <w:rPr>
          <w:lang w:val="es-ES"/>
        </w:rPr>
        <w:t xml:space="preserve"> </w:t>
      </w:r>
      <w:r w:rsidRPr="00060972">
        <w:rPr>
          <w:lang w:val="es-ES"/>
        </w:rPr>
        <w:t>(</w:t>
      </w:r>
      <w:r w:rsidRPr="00B52C6C">
        <w:rPr>
          <w:i/>
          <w:lang w:val="es-ES"/>
        </w:rPr>
        <w:t>code division multiple access</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CDN</w:t>
      </w:r>
      <w:r w:rsidRPr="001C5E6F">
        <w:rPr>
          <w:i/>
          <w:lang w:val="es-ES"/>
        </w:rPr>
        <w:tab/>
      </w:r>
      <w:r w:rsidRPr="001C5E6F">
        <w:rPr>
          <w:lang w:val="es-ES"/>
        </w:rPr>
        <w:t xml:space="preserve">Red de acoplo/desacoplo </w:t>
      </w:r>
      <w:r w:rsidRPr="00060972">
        <w:rPr>
          <w:lang w:val="es-ES"/>
        </w:rPr>
        <w:t>(</w:t>
      </w:r>
      <w:r w:rsidRPr="001C5E6F">
        <w:rPr>
          <w:i/>
          <w:lang w:val="es-ES"/>
        </w:rPr>
        <w:t>coupling/decoupling network</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CDR</w:t>
      </w:r>
      <w:r w:rsidRPr="001C5E6F">
        <w:rPr>
          <w:i/>
          <w:snapToGrid w:val="0"/>
          <w:lang w:val="es-ES"/>
        </w:rPr>
        <w:tab/>
      </w:r>
      <w:r w:rsidRPr="001C5E6F">
        <w:rPr>
          <w:snapToGrid w:val="0"/>
          <w:lang w:val="es-ES"/>
        </w:rPr>
        <w:t>Registro de datos de</w:t>
      </w:r>
      <w:r>
        <w:rPr>
          <w:snapToGrid w:val="0"/>
          <w:lang w:val="es-ES"/>
        </w:rPr>
        <w:t xml:space="preserve"> </w:t>
      </w:r>
      <w:r w:rsidRPr="001C5E6F">
        <w:rPr>
          <w:snapToGrid w:val="0"/>
          <w:lang w:val="es-ES"/>
        </w:rPr>
        <w:t xml:space="preserve">tasación </w:t>
      </w:r>
      <w:r w:rsidRPr="00060972">
        <w:rPr>
          <w:snapToGrid w:val="0"/>
          <w:lang w:val="es-ES"/>
        </w:rPr>
        <w:t>(</w:t>
      </w:r>
      <w:r w:rsidRPr="001C5E6F">
        <w:rPr>
          <w:i/>
          <w:snapToGrid w:val="0"/>
          <w:lang w:val="es-ES"/>
        </w:rPr>
        <w:t>charging data record</w:t>
      </w:r>
      <w:r w:rsidRPr="00060972">
        <w:rPr>
          <w:snapToGrid w:val="0"/>
          <w:lang w:val="es-ES"/>
        </w:rPr>
        <w:t>)</w:t>
      </w:r>
    </w:p>
    <w:p w:rsidR="00E74048" w:rsidRPr="00AE605A" w:rsidRDefault="00E74048" w:rsidP="00A87437">
      <w:pPr>
        <w:tabs>
          <w:tab w:val="clear" w:pos="794"/>
          <w:tab w:val="clear" w:pos="1191"/>
          <w:tab w:val="clear" w:pos="1588"/>
          <w:tab w:val="clear" w:pos="1985"/>
          <w:tab w:val="left" w:pos="1587"/>
          <w:tab w:val="left" w:pos="1797"/>
          <w:tab w:val="left" w:pos="1984"/>
        </w:tabs>
        <w:ind w:left="1587" w:hanging="1587"/>
        <w:jc w:val="left"/>
        <w:rPr>
          <w:i/>
        </w:rPr>
      </w:pPr>
      <w:r w:rsidRPr="00AE605A">
        <w:t>CDUR</w:t>
      </w:r>
      <w:r w:rsidRPr="00AE605A">
        <w:rPr>
          <w:i/>
        </w:rPr>
        <w:tab/>
      </w:r>
      <w:r w:rsidRPr="00AE605A">
        <w:t xml:space="preserve">Duración tasable </w:t>
      </w:r>
      <w:r w:rsidRPr="00060972">
        <w:t>(</w:t>
      </w:r>
      <w:r w:rsidRPr="00AE605A">
        <w:rPr>
          <w:i/>
        </w:rPr>
        <w:t>chargeable duration</w:t>
      </w:r>
      <w:r w:rsidRPr="00060972">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CED</w:t>
      </w:r>
      <w:r w:rsidRPr="001C5E6F">
        <w:rPr>
          <w:i/>
          <w:lang w:val="es-ES"/>
        </w:rPr>
        <w:tab/>
      </w:r>
      <w:r w:rsidRPr="001C5E6F">
        <w:rPr>
          <w:lang w:val="es-ES"/>
        </w:rPr>
        <w:t>Identifica</w:t>
      </w:r>
      <w:r>
        <w:rPr>
          <w:lang w:val="es-ES"/>
        </w:rPr>
        <w:t>dor</w:t>
      </w:r>
      <w:r w:rsidRPr="001C5E6F">
        <w:rPr>
          <w:lang w:val="es-ES"/>
        </w:rPr>
        <w:t xml:space="preserve"> de la estación llamada </w:t>
      </w:r>
      <w:r w:rsidRPr="00060972">
        <w:rPr>
          <w:lang w:val="es-ES"/>
        </w:rPr>
        <w:t>(</w:t>
      </w:r>
      <w:r w:rsidRPr="001C5E6F">
        <w:rPr>
          <w:i/>
          <w:lang w:val="es-ES"/>
        </w:rPr>
        <w:t>called station identifier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CEIR</w:t>
      </w:r>
      <w:r w:rsidRPr="001C5E6F">
        <w:rPr>
          <w:i/>
          <w:lang w:val="es-ES"/>
        </w:rPr>
        <w:tab/>
      </w:r>
      <w:r w:rsidRPr="001C5E6F">
        <w:rPr>
          <w:lang w:val="es-ES"/>
        </w:rPr>
        <w:t xml:space="preserve">Registro de identidades del equipo central </w:t>
      </w:r>
      <w:r w:rsidRPr="00060972">
        <w:rPr>
          <w:lang w:val="es-ES"/>
        </w:rPr>
        <w:t>(</w:t>
      </w:r>
      <w:r w:rsidRPr="001C5E6F">
        <w:rPr>
          <w:i/>
          <w:lang w:val="es-ES"/>
        </w:rPr>
        <w:t>central equipment identity register</w:t>
      </w:r>
      <w:r w:rsidRPr="00060972">
        <w:rPr>
          <w:lang w:val="es-ES"/>
        </w:rPr>
        <w:t>)</w:t>
      </w:r>
    </w:p>
    <w:p w:rsidR="00E74048" w:rsidRPr="00A403DE"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A403DE">
        <w:rPr>
          <w:lang w:val="en-US"/>
        </w:rPr>
        <w:t>CEND</w:t>
      </w:r>
      <w:r w:rsidRPr="00A403DE">
        <w:rPr>
          <w:i/>
          <w:lang w:val="en-US"/>
        </w:rPr>
        <w:tab/>
      </w:r>
      <w:r w:rsidRPr="00A403DE">
        <w:rPr>
          <w:lang w:val="en-US"/>
        </w:rPr>
        <w:t xml:space="preserve">Punto final de tasación </w:t>
      </w:r>
      <w:r w:rsidRPr="00060972">
        <w:rPr>
          <w:lang w:val="en-US"/>
        </w:rPr>
        <w:t>(</w:t>
      </w:r>
      <w:r w:rsidRPr="00A403DE">
        <w:rPr>
          <w:i/>
          <w:lang w:val="en-US"/>
        </w:rPr>
        <w:t>end of charge point</w:t>
      </w:r>
      <w:r w:rsidRPr="00060972">
        <w:rPr>
          <w:lang w:val="en-US"/>
        </w:rPr>
        <w:t>)</w:t>
      </w:r>
    </w:p>
    <w:p w:rsidR="00E74048" w:rsidRPr="00402AF9"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402AF9">
        <w:rPr>
          <w:lang w:val="en-US"/>
        </w:rPr>
        <w:t>CEPT</w:t>
      </w:r>
      <w:r w:rsidRPr="00402AF9">
        <w:rPr>
          <w:i/>
          <w:lang w:val="en-US"/>
        </w:rPr>
        <w:tab/>
      </w:r>
      <w:r w:rsidRPr="00402AF9">
        <w:rPr>
          <w:lang w:val="en-US"/>
        </w:rPr>
        <w:t xml:space="preserve">Conferencia de las Administraciones Europeas de Correos y Telecomunicaciones </w:t>
      </w:r>
      <w:r w:rsidRPr="00060972">
        <w:rPr>
          <w:lang w:val="en-US"/>
        </w:rPr>
        <w:t>(</w:t>
      </w:r>
      <w:r w:rsidRPr="00402AF9">
        <w:rPr>
          <w:i/>
          <w:lang w:val="en-US"/>
        </w:rPr>
        <w:t>Conférence des Administrations européennes des Postes et Télécommunications</w:t>
      </w:r>
      <w:r w:rsidRPr="00060972">
        <w:rPr>
          <w:lang w:val="en-US"/>
        </w:rPr>
        <w:t>)</w:t>
      </w:r>
    </w:p>
    <w:p w:rsidR="00E74048" w:rsidRPr="001C5E6F" w:rsidRDefault="00E74048" w:rsidP="00AD40AC">
      <w:pPr>
        <w:tabs>
          <w:tab w:val="clear" w:pos="794"/>
          <w:tab w:val="clear" w:pos="1191"/>
          <w:tab w:val="clear" w:pos="1588"/>
          <w:tab w:val="clear" w:pos="1985"/>
          <w:tab w:val="left" w:pos="1587"/>
          <w:tab w:val="left" w:pos="1797"/>
          <w:tab w:val="left" w:pos="1984"/>
        </w:tabs>
        <w:ind w:left="1587" w:hanging="1587"/>
        <w:jc w:val="left"/>
        <w:rPr>
          <w:i/>
          <w:lang w:val="es-ES"/>
        </w:rPr>
      </w:pPr>
      <w:r w:rsidRPr="00402AF9">
        <w:rPr>
          <w:lang w:val="en-US"/>
        </w:rPr>
        <w:t>CF</w:t>
      </w:r>
      <w:r w:rsidRPr="00402AF9">
        <w:rPr>
          <w:i/>
          <w:lang w:val="en-US"/>
        </w:rPr>
        <w:tab/>
      </w:r>
      <w:r w:rsidRPr="00402AF9">
        <w:rPr>
          <w:lang w:val="en-US"/>
        </w:rPr>
        <w:t xml:space="preserve">Instalación de conversión </w:t>
      </w:r>
      <w:r w:rsidRPr="00060972">
        <w:rPr>
          <w:lang w:val="en-US"/>
        </w:rPr>
        <w:t>(</w:t>
      </w:r>
      <w:r w:rsidRPr="00402AF9">
        <w:rPr>
          <w:i/>
          <w:lang w:val="en-US"/>
        </w:rPr>
        <w:t>conversion facility</w:t>
      </w:r>
      <w:r w:rsidRPr="00060972">
        <w:rPr>
          <w:lang w:val="en-US"/>
        </w:rPr>
        <w:t>)</w:t>
      </w:r>
      <w:r w:rsidR="00AD40AC">
        <w:rPr>
          <w:i/>
          <w:lang w:val="en-US"/>
        </w:rPr>
        <w:br/>
      </w:r>
      <w:bookmarkStart w:id="115" w:name="_GoBack"/>
      <w:bookmarkEnd w:id="115"/>
      <w:r w:rsidRPr="001C5E6F">
        <w:rPr>
          <w:lang w:val="es-ES"/>
        </w:rPr>
        <w:t>Servicio</w:t>
      </w:r>
      <w:r>
        <w:rPr>
          <w:lang w:val="es-ES"/>
        </w:rPr>
        <w:t>s</w:t>
      </w:r>
      <w:r w:rsidRPr="001C5E6F">
        <w:rPr>
          <w:lang w:val="es-ES"/>
        </w:rPr>
        <w:t xml:space="preserve"> de entrega de todas las llamadas </w:t>
      </w:r>
      <w:r w:rsidRPr="00060972">
        <w:rPr>
          <w:lang w:val="es-ES"/>
        </w:rPr>
        <w:t>(</w:t>
      </w:r>
      <w:r w:rsidRPr="001C5E6F">
        <w:rPr>
          <w:i/>
          <w:lang w:val="es-ES"/>
        </w:rPr>
        <w:t>all call forwarding services</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lastRenderedPageBreak/>
        <w:t>CFB</w:t>
      </w:r>
      <w:r w:rsidRPr="001C5E6F">
        <w:rPr>
          <w:i/>
          <w:lang w:val="es-ES"/>
        </w:rPr>
        <w:tab/>
      </w:r>
      <w:r w:rsidRPr="001C5E6F">
        <w:rPr>
          <w:lang w:val="es-ES"/>
        </w:rPr>
        <w:t xml:space="preserve">Entrega de llamadas a abonado móvil ocupado </w:t>
      </w:r>
      <w:r w:rsidRPr="00060972">
        <w:rPr>
          <w:lang w:val="es-ES"/>
        </w:rPr>
        <w:t>(</w:t>
      </w:r>
      <w:r w:rsidRPr="001C5E6F">
        <w:rPr>
          <w:i/>
          <w:lang w:val="es-ES"/>
        </w:rPr>
        <w:t>call forwarding on mobile subscriber busy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C5E6F">
        <w:rPr>
          <w:lang w:val="es-ES"/>
        </w:rPr>
        <w:t>CFN</w:t>
      </w:r>
      <w:r w:rsidRPr="001C5E6F">
        <w:rPr>
          <w:i/>
          <w:lang w:val="es-ES"/>
        </w:rPr>
        <w:tab/>
      </w:r>
      <w:r w:rsidRPr="001C5E6F">
        <w:rPr>
          <w:lang w:val="es-ES"/>
        </w:rPr>
        <w:t xml:space="preserve">Número de la trama de conexión </w:t>
      </w:r>
      <w:r w:rsidRPr="00060972">
        <w:rPr>
          <w:lang w:val="es-ES"/>
        </w:rPr>
        <w:t>(</w:t>
      </w:r>
      <w:r w:rsidRPr="001C5E6F">
        <w:rPr>
          <w:i/>
          <w:lang w:val="es-ES"/>
        </w:rPr>
        <w:t>connection frame number</w:t>
      </w:r>
      <w:r w:rsidRPr="00060972">
        <w:rPr>
          <w:lang w:val="es-ES" w:eastAsia="ja-JP"/>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CFNRc</w:t>
      </w:r>
      <w:r w:rsidRPr="001C5E6F">
        <w:rPr>
          <w:i/>
          <w:lang w:val="es-ES"/>
        </w:rPr>
        <w:tab/>
      </w:r>
      <w:r w:rsidRPr="001C5E6F">
        <w:rPr>
          <w:lang w:val="es-ES"/>
        </w:rPr>
        <w:t xml:space="preserve">Entrega de llamadas a abonado móvil no accesible </w:t>
      </w:r>
      <w:r w:rsidRPr="00060972">
        <w:rPr>
          <w:lang w:val="es-ES"/>
        </w:rPr>
        <w:t>(</w:t>
      </w:r>
      <w:r w:rsidRPr="001C5E6F">
        <w:rPr>
          <w:i/>
          <w:lang w:val="es-ES"/>
        </w:rPr>
        <w:t>call forwarding on mobile subscriber not reachable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CFNRy</w:t>
      </w:r>
      <w:r w:rsidRPr="001C5E6F">
        <w:rPr>
          <w:i/>
          <w:lang w:val="es-ES"/>
        </w:rPr>
        <w:tab/>
      </w:r>
      <w:r w:rsidRPr="001C5E6F">
        <w:rPr>
          <w:lang w:val="es-ES"/>
        </w:rPr>
        <w:t xml:space="preserve">Entrega de llamadas sin respuesta </w:t>
      </w:r>
      <w:r w:rsidRPr="00060972">
        <w:rPr>
          <w:lang w:val="es-ES"/>
        </w:rPr>
        <w:t>(</w:t>
      </w:r>
      <w:r w:rsidRPr="001C5E6F">
        <w:rPr>
          <w:i/>
          <w:lang w:val="es-ES"/>
        </w:rPr>
        <w:t>call forwarding on no reply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CFU</w:t>
      </w:r>
      <w:r w:rsidRPr="001C5E6F">
        <w:rPr>
          <w:i/>
          <w:lang w:val="es-ES"/>
        </w:rPr>
        <w:tab/>
      </w:r>
      <w:r w:rsidRPr="001C5E6F">
        <w:rPr>
          <w:lang w:val="es-ES"/>
        </w:rPr>
        <w:t xml:space="preserve">Entrega de llamada incondicional </w:t>
      </w:r>
      <w:r w:rsidRPr="00060972">
        <w:rPr>
          <w:lang w:val="es-ES"/>
        </w:rPr>
        <w:t>(</w:t>
      </w:r>
      <w:r w:rsidRPr="001C5E6F">
        <w:rPr>
          <w:i/>
          <w:lang w:val="es-ES"/>
        </w:rPr>
        <w:t>call forwarding unconditional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CGI</w:t>
      </w:r>
      <w:r w:rsidRPr="001C5E6F">
        <w:rPr>
          <w:i/>
          <w:lang w:val="es-ES"/>
        </w:rPr>
        <w:tab/>
      </w:r>
      <w:r w:rsidRPr="001C5E6F">
        <w:rPr>
          <w:lang w:val="es-ES"/>
        </w:rPr>
        <w:t xml:space="preserve">Interfaz de pasarela común </w:t>
      </w:r>
      <w:r w:rsidRPr="00060972">
        <w:rPr>
          <w:lang w:val="es-ES"/>
        </w:rPr>
        <w:t>(</w:t>
      </w:r>
      <w:r w:rsidRPr="001C5E6F">
        <w:rPr>
          <w:i/>
          <w:lang w:val="es-ES"/>
        </w:rPr>
        <w:t>common gateway interface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i/>
          <w:lang w:val="es-ES"/>
        </w:rPr>
        <w:tab/>
      </w:r>
      <w:r w:rsidRPr="001C5E6F">
        <w:rPr>
          <w:lang w:val="es-ES"/>
        </w:rPr>
        <w:t xml:space="preserve">Identificador mundial de célula </w:t>
      </w:r>
      <w:r w:rsidRPr="00060972">
        <w:rPr>
          <w:lang w:val="es-ES"/>
        </w:rPr>
        <w:t>(</w:t>
      </w:r>
      <w:r w:rsidRPr="001C5E6F">
        <w:rPr>
          <w:i/>
          <w:lang w:val="es-ES"/>
        </w:rPr>
        <w:t>cell global identifier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CHAP</w:t>
      </w:r>
      <w:r w:rsidRPr="001C5E6F">
        <w:rPr>
          <w:i/>
          <w:lang w:val="es-ES"/>
        </w:rPr>
        <w:tab/>
      </w:r>
      <w:r w:rsidRPr="001C5E6F">
        <w:rPr>
          <w:lang w:val="es-ES"/>
        </w:rPr>
        <w:t xml:space="preserve">Protocolo de autenticación de invitación de toma de contacto </w:t>
      </w:r>
      <w:r w:rsidRPr="00060972">
        <w:rPr>
          <w:lang w:val="es-ES"/>
        </w:rPr>
        <w:t>(</w:t>
      </w:r>
      <w:r w:rsidRPr="001C5E6F">
        <w:rPr>
          <w:i/>
          <w:lang w:val="es-ES"/>
        </w:rPr>
        <w:t>challenge handshake authentication protocol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CHP</w:t>
      </w:r>
      <w:r w:rsidRPr="001C5E6F">
        <w:rPr>
          <w:i/>
          <w:lang w:val="es-ES"/>
        </w:rPr>
        <w:tab/>
      </w:r>
      <w:r w:rsidRPr="001C5E6F">
        <w:rPr>
          <w:lang w:val="es-ES"/>
        </w:rPr>
        <w:t xml:space="preserve">Punto de tasación </w:t>
      </w:r>
      <w:r w:rsidRPr="00060972">
        <w:rPr>
          <w:lang w:val="es-ES"/>
        </w:rPr>
        <w:t>(</w:t>
      </w:r>
      <w:r w:rsidRPr="001C5E6F">
        <w:rPr>
          <w:i/>
          <w:lang w:val="es-ES"/>
        </w:rPr>
        <w:t>charging point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CHV</w:t>
      </w:r>
      <w:r w:rsidRPr="001C5E6F">
        <w:rPr>
          <w:i/>
          <w:lang w:val="es-ES"/>
        </w:rPr>
        <w:tab/>
      </w:r>
      <w:r w:rsidRPr="001C5E6F">
        <w:rPr>
          <w:lang w:val="es-ES"/>
        </w:rPr>
        <w:t xml:space="preserve">Información de verificación del titular de la tarjeta </w:t>
      </w:r>
      <w:r w:rsidRPr="00060972">
        <w:rPr>
          <w:lang w:val="es-ES"/>
        </w:rPr>
        <w:t>(</w:t>
      </w:r>
      <w:r w:rsidRPr="001C5E6F">
        <w:rPr>
          <w:i/>
          <w:lang w:val="es-ES"/>
        </w:rPr>
        <w:t>card holder verification information</w:t>
      </w:r>
      <w:r w:rsidRPr="00060972">
        <w:rPr>
          <w:lang w:val="es-ES"/>
        </w:rPr>
        <w:t>)</w:t>
      </w:r>
    </w:p>
    <w:p w:rsidR="00E74048" w:rsidRPr="001C5E6F" w:rsidRDefault="00E74048" w:rsidP="00ED3803">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CI</w:t>
      </w:r>
      <w:r w:rsidRPr="001C5E6F">
        <w:rPr>
          <w:i/>
          <w:lang w:val="es-ES"/>
        </w:rPr>
        <w:tab/>
      </w:r>
      <w:r w:rsidRPr="001C5E6F">
        <w:rPr>
          <w:lang w:val="es-ES"/>
        </w:rPr>
        <w:t>Identidad de célula</w:t>
      </w:r>
      <w:r w:rsidRPr="001C5E6F">
        <w:rPr>
          <w:i/>
          <w:lang w:val="es-ES"/>
        </w:rPr>
        <w:t xml:space="preserve"> </w:t>
      </w:r>
      <w:r w:rsidRPr="00060972">
        <w:rPr>
          <w:lang w:val="es-ES"/>
        </w:rPr>
        <w:t>(</w:t>
      </w:r>
      <w:r w:rsidRPr="001C5E6F">
        <w:rPr>
          <w:i/>
          <w:lang w:val="es-ES"/>
        </w:rPr>
        <w:t>cell identity</w:t>
      </w:r>
      <w:r w:rsidRPr="00060972">
        <w:rPr>
          <w:lang w:val="es-ES"/>
        </w:rPr>
        <w:t>)</w:t>
      </w:r>
      <w:r w:rsidR="00ED3803">
        <w:rPr>
          <w:i/>
          <w:lang w:val="es-ES"/>
        </w:rPr>
        <w:br/>
      </w:r>
      <w:r w:rsidRPr="001C5E6F">
        <w:rPr>
          <w:lang w:val="es-ES"/>
        </w:rPr>
        <w:t xml:space="preserve">Índice CUG </w:t>
      </w:r>
      <w:r w:rsidRPr="00060972">
        <w:rPr>
          <w:lang w:val="es-ES"/>
        </w:rPr>
        <w:t>(</w:t>
      </w:r>
      <w:r w:rsidRPr="001C5E6F">
        <w:rPr>
          <w:i/>
          <w:lang w:val="es-ES"/>
        </w:rPr>
        <w:t>CUG index</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CID</w:t>
      </w:r>
      <w:r w:rsidRPr="001C5E6F">
        <w:rPr>
          <w:i/>
          <w:lang w:val="es-ES"/>
        </w:rPr>
        <w:tab/>
      </w:r>
      <w:r w:rsidRPr="001C5E6F">
        <w:rPr>
          <w:lang w:val="es-ES"/>
        </w:rPr>
        <w:t xml:space="preserve">ID de la célula (método de posicionamiento) </w:t>
      </w:r>
      <w:r w:rsidRPr="00060972">
        <w:rPr>
          <w:lang w:val="es-ES"/>
        </w:rPr>
        <w:t>(</w:t>
      </w:r>
      <w:r w:rsidRPr="001C5E6F">
        <w:rPr>
          <w:i/>
          <w:lang w:val="es-ES"/>
        </w:rPr>
        <w:t xml:space="preserve">cell-ID </w:t>
      </w:r>
      <w:r w:rsidRPr="00422394">
        <w:rPr>
          <w:i/>
          <w:iCs/>
          <w:lang w:val="es-ES"/>
        </w:rPr>
        <w:t>(positioning method)</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CIM</w:t>
      </w:r>
      <w:r w:rsidRPr="001C5E6F">
        <w:rPr>
          <w:i/>
          <w:lang w:val="es-ES"/>
        </w:rPr>
        <w:tab/>
      </w:r>
      <w:r w:rsidRPr="001C5E6F">
        <w:rPr>
          <w:lang w:val="es-ES"/>
        </w:rPr>
        <w:t xml:space="preserve">Modelo de información común </w:t>
      </w:r>
      <w:r w:rsidRPr="00060972">
        <w:rPr>
          <w:lang w:val="es-ES"/>
        </w:rPr>
        <w:t>(</w:t>
      </w:r>
      <w:r w:rsidRPr="001C5E6F">
        <w:rPr>
          <w:i/>
          <w:lang w:val="es-ES"/>
        </w:rPr>
        <w:t>common information model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CIR</w:t>
      </w:r>
      <w:r w:rsidRPr="001C5E6F">
        <w:rPr>
          <w:i/>
          <w:lang w:val="es-ES"/>
        </w:rPr>
        <w:tab/>
      </w:r>
      <w:r w:rsidRPr="001C5E6F">
        <w:rPr>
          <w:lang w:val="es-ES"/>
        </w:rPr>
        <w:t xml:space="preserve">Relación portadora a interferencia </w:t>
      </w:r>
      <w:r w:rsidRPr="00060972">
        <w:rPr>
          <w:lang w:val="es-ES"/>
        </w:rPr>
        <w:t>(</w:t>
      </w:r>
      <w:r w:rsidRPr="001C5E6F">
        <w:rPr>
          <w:i/>
          <w:lang w:val="es-ES"/>
        </w:rPr>
        <w:t>carrier to interference ratio</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CK</w:t>
      </w:r>
      <w:r w:rsidRPr="001C5E6F">
        <w:rPr>
          <w:i/>
          <w:lang w:val="es-ES"/>
        </w:rPr>
        <w:tab/>
      </w:r>
      <w:r w:rsidRPr="001C5E6F">
        <w:rPr>
          <w:lang w:val="es-ES"/>
        </w:rPr>
        <w:t xml:space="preserve">Clave de cifrado </w:t>
      </w:r>
      <w:r w:rsidRPr="00060972">
        <w:rPr>
          <w:lang w:val="es-ES"/>
        </w:rPr>
        <w:t>(</w:t>
      </w:r>
      <w:r w:rsidRPr="001C5E6F">
        <w:rPr>
          <w:i/>
          <w:lang w:val="es-ES"/>
        </w:rPr>
        <w:t>cipher key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CKSN</w:t>
      </w:r>
      <w:r w:rsidRPr="001C5E6F">
        <w:rPr>
          <w:i/>
          <w:lang w:val="es-ES"/>
        </w:rPr>
        <w:tab/>
      </w:r>
      <w:r w:rsidRPr="001C5E6F">
        <w:rPr>
          <w:lang w:val="es-ES"/>
        </w:rPr>
        <w:t xml:space="preserve">Número de secuencia de la clave de cifrado </w:t>
      </w:r>
      <w:r w:rsidRPr="00060972">
        <w:rPr>
          <w:lang w:val="es-ES"/>
        </w:rPr>
        <w:t>(</w:t>
      </w:r>
      <w:r w:rsidRPr="001C5E6F">
        <w:rPr>
          <w:i/>
          <w:lang w:val="es-ES"/>
        </w:rPr>
        <w:t>ciphering key sequence number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CLA</w:t>
      </w:r>
      <w:r w:rsidRPr="001C5E6F">
        <w:rPr>
          <w:i/>
          <w:lang w:val="es-ES"/>
        </w:rPr>
        <w:tab/>
      </w:r>
      <w:r>
        <w:rPr>
          <w:lang w:val="es-ES"/>
        </w:rPr>
        <w:t>Clase</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CLI</w:t>
      </w:r>
      <w:r w:rsidRPr="001C5E6F">
        <w:rPr>
          <w:i/>
          <w:lang w:val="es-ES"/>
        </w:rPr>
        <w:tab/>
      </w:r>
      <w:r w:rsidRPr="001C5E6F">
        <w:rPr>
          <w:lang w:val="es-ES"/>
        </w:rPr>
        <w:t xml:space="preserve">Identidad de la línea llamante </w:t>
      </w:r>
      <w:r w:rsidRPr="00060972">
        <w:rPr>
          <w:lang w:val="es-ES"/>
        </w:rPr>
        <w:t>(</w:t>
      </w:r>
      <w:r w:rsidRPr="001C5E6F">
        <w:rPr>
          <w:i/>
          <w:lang w:val="es-ES"/>
        </w:rPr>
        <w:t>calling line identity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CLIP</w:t>
      </w:r>
      <w:r w:rsidRPr="001C5E6F">
        <w:rPr>
          <w:i/>
          <w:lang w:val="es-ES"/>
        </w:rPr>
        <w:tab/>
      </w:r>
      <w:r>
        <w:rPr>
          <w:lang w:val="es-ES"/>
        </w:rPr>
        <w:t>P</w:t>
      </w:r>
      <w:r w:rsidRPr="001C5E6F">
        <w:rPr>
          <w:lang w:val="es-ES"/>
        </w:rPr>
        <w:t>resentación de</w:t>
      </w:r>
      <w:r>
        <w:rPr>
          <w:lang w:val="es-ES"/>
        </w:rPr>
        <w:t xml:space="preserve"> la</w:t>
      </w:r>
      <w:r w:rsidRPr="001C5E6F">
        <w:rPr>
          <w:lang w:val="es-ES"/>
        </w:rPr>
        <w:t xml:space="preserve"> identificación de la línea llamante </w:t>
      </w:r>
      <w:r w:rsidRPr="00060972">
        <w:rPr>
          <w:lang w:val="es-ES"/>
        </w:rPr>
        <w:t>(</w:t>
      </w:r>
      <w:r w:rsidRPr="001C5E6F">
        <w:rPr>
          <w:i/>
          <w:lang w:val="es-ES"/>
        </w:rPr>
        <w:t>calling line identification presentation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CLIR</w:t>
      </w:r>
      <w:r w:rsidRPr="001C5E6F">
        <w:rPr>
          <w:i/>
          <w:lang w:val="es-ES"/>
        </w:rPr>
        <w:tab/>
      </w:r>
      <w:r w:rsidRPr="001C5E6F">
        <w:rPr>
          <w:lang w:val="es-ES"/>
        </w:rPr>
        <w:t xml:space="preserve">Restricción de la identificación de la línea llamante </w:t>
      </w:r>
      <w:r w:rsidRPr="00060972">
        <w:rPr>
          <w:lang w:val="es-ES"/>
        </w:rPr>
        <w:t>(</w:t>
      </w:r>
      <w:r w:rsidRPr="001C5E6F">
        <w:rPr>
          <w:i/>
          <w:lang w:val="es-ES"/>
        </w:rPr>
        <w:t>calling line identification restriction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CLK</w:t>
      </w:r>
      <w:r w:rsidRPr="001C5E6F">
        <w:rPr>
          <w:i/>
          <w:lang w:val="es-ES"/>
        </w:rPr>
        <w:tab/>
      </w:r>
      <w:r w:rsidRPr="001C5E6F">
        <w:rPr>
          <w:lang w:val="es-ES"/>
        </w:rPr>
        <w:t xml:space="preserve">Reloj </w:t>
      </w:r>
      <w:r w:rsidRPr="00060972">
        <w:rPr>
          <w:lang w:val="es-ES"/>
        </w:rPr>
        <w:t>(</w:t>
      </w:r>
      <w:r w:rsidRPr="001C5E6F">
        <w:rPr>
          <w:i/>
          <w:lang w:val="es-ES"/>
        </w:rPr>
        <w:t>clock</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CM</w:t>
      </w:r>
      <w:r w:rsidRPr="001C5E6F">
        <w:rPr>
          <w:i/>
          <w:lang w:val="es-ES"/>
        </w:rPr>
        <w:tab/>
      </w:r>
      <w:r w:rsidRPr="001C5E6F">
        <w:rPr>
          <w:lang w:val="es-ES"/>
        </w:rPr>
        <w:t xml:space="preserve">Gestión de la conexión </w:t>
      </w:r>
      <w:r w:rsidRPr="00060972">
        <w:rPr>
          <w:lang w:val="es-ES"/>
        </w:rPr>
        <w:t>(</w:t>
      </w:r>
      <w:r w:rsidRPr="001C5E6F">
        <w:rPr>
          <w:i/>
          <w:lang w:val="es-ES"/>
        </w:rPr>
        <w:t>connection management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CMAS</w:t>
      </w:r>
      <w:r w:rsidRPr="001C5E6F">
        <w:rPr>
          <w:i/>
          <w:lang w:val="es-ES"/>
        </w:rPr>
        <w:tab/>
      </w:r>
      <w:r w:rsidRPr="001C5E6F">
        <w:rPr>
          <w:lang w:val="es-ES"/>
        </w:rPr>
        <w:t xml:space="preserve">Servicio comercial de alerta móvil </w:t>
      </w:r>
      <w:r w:rsidRPr="00060972">
        <w:rPr>
          <w:lang w:val="es-ES"/>
        </w:rPr>
        <w:t>(</w:t>
      </w:r>
      <w:r w:rsidRPr="001C5E6F">
        <w:rPr>
          <w:i/>
          <w:lang w:val="es-ES"/>
        </w:rPr>
        <w:t>commercial mobile alert service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CMC</w:t>
      </w:r>
      <w:r w:rsidRPr="001C5E6F">
        <w:rPr>
          <w:i/>
          <w:lang w:val="es-ES"/>
        </w:rPr>
        <w:tab/>
      </w:r>
      <w:r w:rsidRPr="001C5E6F">
        <w:rPr>
          <w:lang w:val="es-ES"/>
        </w:rPr>
        <w:t xml:space="preserve">Control de la movilidad de la conexión </w:t>
      </w:r>
      <w:r w:rsidRPr="00060972">
        <w:rPr>
          <w:lang w:val="es-ES"/>
        </w:rPr>
        <w:t>(</w:t>
      </w:r>
      <w:r w:rsidRPr="001C5E6F">
        <w:rPr>
          <w:i/>
          <w:lang w:val="es-ES"/>
        </w:rPr>
        <w:t>connection mobility control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CMD</w:t>
      </w:r>
      <w:r w:rsidRPr="001C5E6F">
        <w:rPr>
          <w:i/>
          <w:lang w:val="es-ES"/>
        </w:rPr>
        <w:tab/>
      </w:r>
      <w:r w:rsidRPr="001C5E6F">
        <w:rPr>
          <w:lang w:val="es-ES"/>
        </w:rPr>
        <w:t xml:space="preserve">Mandato </w:t>
      </w:r>
      <w:r w:rsidRPr="00060972">
        <w:rPr>
          <w:lang w:val="es-ES"/>
        </w:rPr>
        <w:t>(</w:t>
      </w:r>
      <w:r w:rsidRPr="001C5E6F">
        <w:rPr>
          <w:i/>
          <w:lang w:val="es-ES"/>
        </w:rPr>
        <w:t>command</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CMIP</w:t>
      </w:r>
      <w:r w:rsidRPr="001C5E6F">
        <w:rPr>
          <w:i/>
          <w:lang w:val="es-ES"/>
        </w:rPr>
        <w:tab/>
      </w:r>
      <w:r w:rsidRPr="001C5E6F">
        <w:rPr>
          <w:lang w:val="es-ES"/>
        </w:rPr>
        <w:t xml:space="preserve">Protocolo de información de gestión común </w:t>
      </w:r>
      <w:r w:rsidRPr="00060972">
        <w:rPr>
          <w:lang w:val="es-ES"/>
        </w:rPr>
        <w:t>(</w:t>
      </w:r>
      <w:r w:rsidRPr="001C5E6F">
        <w:rPr>
          <w:i/>
          <w:lang w:val="es-ES"/>
        </w:rPr>
        <w:t>common management information protocol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CMISE</w:t>
      </w:r>
      <w:r w:rsidRPr="001C5E6F">
        <w:rPr>
          <w:i/>
          <w:lang w:val="es-ES"/>
        </w:rPr>
        <w:tab/>
      </w:r>
      <w:r w:rsidRPr="001C5E6F">
        <w:rPr>
          <w:lang w:val="es-ES"/>
        </w:rPr>
        <w:t xml:space="preserve">Servicio de información de gestión común </w:t>
      </w:r>
      <w:r w:rsidRPr="00060972">
        <w:rPr>
          <w:lang w:val="es-ES"/>
        </w:rPr>
        <w:t>(</w:t>
      </w:r>
      <w:r w:rsidRPr="001C5E6F">
        <w:rPr>
          <w:i/>
          <w:lang w:val="es-ES"/>
        </w:rPr>
        <w:t>common management information service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CMM</w:t>
      </w:r>
      <w:r w:rsidRPr="001C5E6F">
        <w:rPr>
          <w:i/>
          <w:lang w:val="es-ES"/>
        </w:rPr>
        <w:tab/>
      </w:r>
      <w:r w:rsidRPr="001C5E6F">
        <w:rPr>
          <w:lang w:val="es-ES"/>
        </w:rPr>
        <w:t xml:space="preserve">Modificar el modo del canal </w:t>
      </w:r>
      <w:r w:rsidRPr="00060972">
        <w:rPr>
          <w:lang w:val="es-ES"/>
        </w:rPr>
        <w:t>(</w:t>
      </w:r>
      <w:r w:rsidRPr="001C5E6F">
        <w:rPr>
          <w:i/>
          <w:lang w:val="es-ES"/>
        </w:rPr>
        <w:t>channel mode modify</w:t>
      </w:r>
      <w:r w:rsidRPr="00060972">
        <w:rPr>
          <w:lang w:val="es-ES"/>
        </w:rPr>
        <w:t>)</w:t>
      </w:r>
    </w:p>
    <w:p w:rsidR="00E74048" w:rsidRPr="00AE605A" w:rsidRDefault="00E74048" w:rsidP="00ED3803">
      <w:pPr>
        <w:tabs>
          <w:tab w:val="clear" w:pos="794"/>
          <w:tab w:val="clear" w:pos="1191"/>
          <w:tab w:val="clear" w:pos="1588"/>
          <w:tab w:val="clear" w:pos="1985"/>
          <w:tab w:val="left" w:pos="1587"/>
          <w:tab w:val="left" w:pos="1797"/>
          <w:tab w:val="left" w:pos="1984"/>
        </w:tabs>
        <w:ind w:left="1588" w:hanging="1588"/>
        <w:jc w:val="left"/>
        <w:rPr>
          <w:i/>
          <w:snapToGrid w:val="0"/>
        </w:rPr>
      </w:pPr>
      <w:r w:rsidRPr="00597FF6">
        <w:rPr>
          <w:lang w:val="en-US"/>
        </w:rPr>
        <w:t>CN</w:t>
      </w:r>
      <w:r w:rsidRPr="00597FF6">
        <w:rPr>
          <w:i/>
          <w:lang w:val="en-US"/>
        </w:rPr>
        <w:tab/>
      </w:r>
      <w:r w:rsidRPr="00597FF6">
        <w:rPr>
          <w:lang w:val="en-US"/>
        </w:rPr>
        <w:t xml:space="preserve">Red central </w:t>
      </w:r>
      <w:r w:rsidRPr="00060972">
        <w:rPr>
          <w:lang w:val="en-US"/>
        </w:rPr>
        <w:t>(</w:t>
      </w:r>
      <w:r w:rsidRPr="00597FF6">
        <w:rPr>
          <w:i/>
          <w:lang w:val="en-US"/>
        </w:rPr>
        <w:t>core network</w:t>
      </w:r>
      <w:r w:rsidRPr="00060972">
        <w:rPr>
          <w:lang w:val="en-US"/>
        </w:rPr>
        <w:t>)</w:t>
      </w:r>
      <w:r w:rsidR="00ED3803">
        <w:rPr>
          <w:i/>
          <w:lang w:val="en-US"/>
        </w:rPr>
        <w:br/>
      </w:r>
      <w:r w:rsidRPr="00AE605A">
        <w:rPr>
          <w:snapToGrid w:val="0"/>
        </w:rPr>
        <w:t xml:space="preserve">Ruido de confort </w:t>
      </w:r>
      <w:r w:rsidRPr="00060972">
        <w:rPr>
          <w:snapToGrid w:val="0"/>
        </w:rPr>
        <w:t>(</w:t>
      </w:r>
      <w:r w:rsidRPr="00AE605A">
        <w:rPr>
          <w:i/>
          <w:snapToGrid w:val="0"/>
        </w:rPr>
        <w:t>comfort noise</w:t>
      </w:r>
      <w:r w:rsidRPr="00060972">
        <w:rPr>
          <w:snapToGrid w:val="0"/>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lastRenderedPageBreak/>
        <w:t>CNAP</w:t>
      </w:r>
      <w:r w:rsidRPr="001C5E6F">
        <w:rPr>
          <w:i/>
          <w:snapToGrid w:val="0"/>
          <w:lang w:val="es-ES"/>
        </w:rPr>
        <w:tab/>
      </w:r>
      <w:r w:rsidRPr="001C5E6F">
        <w:rPr>
          <w:snapToGrid w:val="0"/>
          <w:lang w:val="es-ES"/>
        </w:rPr>
        <w:t xml:space="preserve">Presentación del nombre llamante </w:t>
      </w:r>
      <w:r w:rsidRPr="00060972">
        <w:rPr>
          <w:snapToGrid w:val="0"/>
          <w:lang w:val="es-ES"/>
        </w:rPr>
        <w:t>(</w:t>
      </w:r>
      <w:r w:rsidRPr="001C5E6F">
        <w:rPr>
          <w:i/>
          <w:snapToGrid w:val="0"/>
          <w:lang w:val="es-ES"/>
        </w:rPr>
        <w:t>calling name presentation</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CNG</w:t>
      </w:r>
      <w:r w:rsidRPr="001C5E6F">
        <w:rPr>
          <w:i/>
          <w:snapToGrid w:val="0"/>
          <w:lang w:val="es-ES"/>
        </w:rPr>
        <w:tab/>
      </w:r>
      <w:r w:rsidRPr="001C5E6F">
        <w:rPr>
          <w:snapToGrid w:val="0"/>
          <w:lang w:val="es-ES"/>
        </w:rPr>
        <w:t xml:space="preserve">Tono del llamante </w:t>
      </w:r>
      <w:r w:rsidRPr="00060972">
        <w:rPr>
          <w:snapToGrid w:val="0"/>
          <w:lang w:val="es-ES"/>
        </w:rPr>
        <w:t>(</w:t>
      </w:r>
      <w:r w:rsidRPr="001C5E6F">
        <w:rPr>
          <w:i/>
          <w:snapToGrid w:val="0"/>
          <w:lang w:val="es-ES"/>
        </w:rPr>
        <w:t>calling tone</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CNL</w:t>
      </w:r>
      <w:r w:rsidRPr="001C5E6F">
        <w:rPr>
          <w:i/>
          <w:snapToGrid w:val="0"/>
          <w:lang w:val="es-ES"/>
        </w:rPr>
        <w:tab/>
      </w:r>
      <w:r w:rsidRPr="001C5E6F">
        <w:rPr>
          <w:snapToGrid w:val="0"/>
          <w:lang w:val="es-ES"/>
        </w:rPr>
        <w:t xml:space="preserve">Lista de red cooperativa </w:t>
      </w:r>
      <w:r w:rsidRPr="00060972">
        <w:rPr>
          <w:snapToGrid w:val="0"/>
          <w:lang w:val="es-ES"/>
        </w:rPr>
        <w:t>(</w:t>
      </w:r>
      <w:r w:rsidRPr="001C5E6F">
        <w:rPr>
          <w:i/>
          <w:snapToGrid w:val="0"/>
          <w:lang w:val="es-ES"/>
        </w:rPr>
        <w:t>co-operative network list</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lang w:val="es-ES"/>
        </w:rPr>
        <w:t>CNTR</w:t>
      </w:r>
      <w:r w:rsidRPr="001C5E6F">
        <w:rPr>
          <w:i/>
          <w:lang w:val="es-ES"/>
        </w:rPr>
        <w:tab/>
      </w:r>
      <w:r w:rsidRPr="001C5E6F">
        <w:rPr>
          <w:lang w:val="es-ES"/>
        </w:rPr>
        <w:t xml:space="preserve">Contador </w:t>
      </w:r>
      <w:r w:rsidRPr="00060972">
        <w:rPr>
          <w:lang w:val="es-ES"/>
        </w:rPr>
        <w:t>(</w:t>
      </w:r>
      <w:r w:rsidRPr="001C5E6F">
        <w:rPr>
          <w:i/>
          <w:lang w:val="es-ES"/>
        </w:rPr>
        <w:t>counter</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CLNP</w:t>
      </w:r>
      <w:r w:rsidRPr="001C5E6F">
        <w:rPr>
          <w:i/>
          <w:snapToGrid w:val="0"/>
          <w:lang w:val="es-ES"/>
        </w:rPr>
        <w:tab/>
      </w:r>
      <w:r w:rsidRPr="001C5E6F">
        <w:rPr>
          <w:snapToGrid w:val="0"/>
          <w:lang w:val="es-ES"/>
        </w:rPr>
        <w:t xml:space="preserve">Protocolo de la red sin conexión </w:t>
      </w:r>
      <w:r w:rsidRPr="00060972">
        <w:rPr>
          <w:snapToGrid w:val="0"/>
          <w:lang w:val="es-ES"/>
        </w:rPr>
        <w:t>(</w:t>
      </w:r>
      <w:r w:rsidRPr="001C5E6F">
        <w:rPr>
          <w:i/>
          <w:snapToGrid w:val="0"/>
          <w:lang w:val="es-ES"/>
        </w:rPr>
        <w:t>connectionless network protocol</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CLNS</w:t>
      </w:r>
      <w:r w:rsidRPr="001C5E6F">
        <w:rPr>
          <w:i/>
          <w:snapToGrid w:val="0"/>
          <w:lang w:val="es-ES"/>
        </w:rPr>
        <w:tab/>
      </w:r>
      <w:r w:rsidRPr="001C5E6F">
        <w:rPr>
          <w:snapToGrid w:val="0"/>
          <w:lang w:val="es-ES"/>
        </w:rPr>
        <w:t xml:space="preserve">Servicio de red sin conexión </w:t>
      </w:r>
      <w:r w:rsidRPr="00060972">
        <w:rPr>
          <w:snapToGrid w:val="0"/>
          <w:lang w:val="es-ES"/>
        </w:rPr>
        <w:t>(</w:t>
      </w:r>
      <w:r w:rsidRPr="001C5E6F">
        <w:rPr>
          <w:i/>
          <w:snapToGrid w:val="0"/>
          <w:lang w:val="es-ES"/>
        </w:rPr>
        <w:t>connectionless network service</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COLI</w:t>
      </w:r>
      <w:r w:rsidRPr="001C5E6F">
        <w:rPr>
          <w:i/>
          <w:snapToGrid w:val="0"/>
          <w:lang w:val="es-ES"/>
        </w:rPr>
        <w:tab/>
      </w:r>
      <w:r w:rsidRPr="001C5E6F">
        <w:rPr>
          <w:snapToGrid w:val="0"/>
          <w:lang w:val="es-ES"/>
        </w:rPr>
        <w:t xml:space="preserve">Identidad de la línea conectada </w:t>
      </w:r>
      <w:r w:rsidRPr="00060972">
        <w:rPr>
          <w:snapToGrid w:val="0"/>
          <w:lang w:val="es-ES"/>
        </w:rPr>
        <w:t>(</w:t>
      </w:r>
      <w:r w:rsidRPr="001C5E6F">
        <w:rPr>
          <w:i/>
          <w:snapToGrid w:val="0"/>
          <w:lang w:val="es-ES"/>
        </w:rPr>
        <w:t>connected line identity</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COLP</w:t>
      </w:r>
      <w:r w:rsidRPr="001C5E6F">
        <w:rPr>
          <w:i/>
          <w:snapToGrid w:val="0"/>
          <w:lang w:val="es-ES"/>
        </w:rPr>
        <w:tab/>
      </w:r>
      <w:r w:rsidRPr="001C5E6F">
        <w:rPr>
          <w:snapToGrid w:val="0"/>
          <w:lang w:val="es-ES"/>
        </w:rPr>
        <w:t xml:space="preserve">Presentación de la identificación de la línea conectada </w:t>
      </w:r>
      <w:r w:rsidRPr="00060972">
        <w:rPr>
          <w:snapToGrid w:val="0"/>
          <w:lang w:val="es-ES"/>
        </w:rPr>
        <w:t>(</w:t>
      </w:r>
      <w:r w:rsidRPr="001C5E6F">
        <w:rPr>
          <w:i/>
          <w:snapToGrid w:val="0"/>
          <w:lang w:val="es-ES"/>
        </w:rPr>
        <w:t>connected line identification presentation</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COLR</w:t>
      </w:r>
      <w:r w:rsidRPr="001C5E6F">
        <w:rPr>
          <w:i/>
          <w:snapToGrid w:val="0"/>
          <w:lang w:val="es-ES"/>
        </w:rPr>
        <w:tab/>
      </w:r>
      <w:r w:rsidRPr="001C5E6F">
        <w:rPr>
          <w:snapToGrid w:val="0"/>
          <w:lang w:val="es-ES"/>
        </w:rPr>
        <w:t xml:space="preserve">Restricción de identificación de la línea conectada </w:t>
      </w:r>
      <w:r w:rsidRPr="00060972">
        <w:rPr>
          <w:snapToGrid w:val="0"/>
          <w:lang w:val="es-ES"/>
        </w:rPr>
        <w:t>(</w:t>
      </w:r>
      <w:r w:rsidRPr="001C5E6F">
        <w:rPr>
          <w:i/>
          <w:snapToGrid w:val="0"/>
          <w:lang w:val="es-ES"/>
        </w:rPr>
        <w:t>connected line identification restriction</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COM</w:t>
      </w:r>
      <w:r w:rsidRPr="001C5E6F">
        <w:rPr>
          <w:i/>
          <w:snapToGrid w:val="0"/>
          <w:lang w:val="es-ES"/>
        </w:rPr>
        <w:tab/>
      </w:r>
      <w:r w:rsidRPr="001C5E6F">
        <w:rPr>
          <w:snapToGrid w:val="0"/>
          <w:lang w:val="es-ES"/>
        </w:rPr>
        <w:t xml:space="preserve">Completo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CONNACK</w:t>
      </w:r>
      <w:r w:rsidRPr="001C5E6F">
        <w:rPr>
          <w:i/>
          <w:snapToGrid w:val="0"/>
          <w:lang w:val="es-ES"/>
        </w:rPr>
        <w:tab/>
      </w:r>
      <w:r w:rsidRPr="001C5E6F">
        <w:rPr>
          <w:snapToGrid w:val="0"/>
          <w:lang w:val="es-ES"/>
        </w:rPr>
        <w:t xml:space="preserve">Acuse de recibo de la conexión </w:t>
      </w:r>
      <w:r w:rsidRPr="00060972">
        <w:rPr>
          <w:snapToGrid w:val="0"/>
          <w:lang w:val="es-ES"/>
        </w:rPr>
        <w:t>(</w:t>
      </w:r>
      <w:r w:rsidRPr="001C5E6F">
        <w:rPr>
          <w:i/>
          <w:snapToGrid w:val="0"/>
          <w:lang w:val="es-ES"/>
        </w:rPr>
        <w:t>connect acknowledgement</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CONS</w:t>
      </w:r>
      <w:r w:rsidRPr="001C5E6F">
        <w:rPr>
          <w:i/>
          <w:snapToGrid w:val="0"/>
          <w:lang w:val="es-ES"/>
        </w:rPr>
        <w:tab/>
      </w:r>
      <w:r w:rsidRPr="001C5E6F">
        <w:rPr>
          <w:snapToGrid w:val="0"/>
          <w:lang w:val="es-ES"/>
        </w:rPr>
        <w:t xml:space="preserve">Servicio de red orientado a conexión </w:t>
      </w:r>
      <w:r w:rsidRPr="00060972">
        <w:rPr>
          <w:snapToGrid w:val="0"/>
          <w:lang w:val="es-ES"/>
        </w:rPr>
        <w:t>(</w:t>
      </w:r>
      <w:r w:rsidRPr="001C5E6F">
        <w:rPr>
          <w:i/>
          <w:snapToGrid w:val="0"/>
          <w:lang w:val="es-ES"/>
        </w:rPr>
        <w:t>connection-oriented network service</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CORBA</w:t>
      </w:r>
      <w:r w:rsidRPr="001C5E6F">
        <w:rPr>
          <w:i/>
          <w:snapToGrid w:val="0"/>
          <w:lang w:val="es-ES"/>
        </w:rPr>
        <w:tab/>
      </w:r>
      <w:r w:rsidRPr="001C5E6F">
        <w:rPr>
          <w:snapToGrid w:val="0"/>
          <w:lang w:val="es-ES"/>
        </w:rPr>
        <w:t xml:space="preserve">Arquitectura de negociación de petición de objetos comunes </w:t>
      </w:r>
      <w:r w:rsidRPr="00060972">
        <w:rPr>
          <w:snapToGrid w:val="0"/>
          <w:lang w:val="es-ES"/>
        </w:rPr>
        <w:t>(</w:t>
      </w:r>
      <w:r w:rsidRPr="001C5E6F">
        <w:rPr>
          <w:i/>
          <w:snapToGrid w:val="0"/>
          <w:lang w:val="es-ES"/>
        </w:rPr>
        <w:t>common object request broker architecture</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CP</w:t>
      </w:r>
      <w:r w:rsidRPr="001C5E6F">
        <w:rPr>
          <w:i/>
          <w:snapToGrid w:val="0"/>
          <w:lang w:val="es-ES"/>
        </w:rPr>
        <w:tab/>
      </w:r>
      <w:r w:rsidRPr="001C5E6F">
        <w:rPr>
          <w:snapToGrid w:val="0"/>
          <w:lang w:val="es-ES"/>
        </w:rPr>
        <w:t xml:space="preserve">Prefijo cíclico </w:t>
      </w:r>
      <w:r w:rsidRPr="00060972">
        <w:rPr>
          <w:snapToGrid w:val="0"/>
          <w:lang w:val="es-ES"/>
        </w:rPr>
        <w:t>(</w:t>
      </w:r>
      <w:r w:rsidRPr="001C5E6F">
        <w:rPr>
          <w:i/>
          <w:snapToGrid w:val="0"/>
          <w:lang w:val="es-ES"/>
        </w:rPr>
        <w:t>cyclic prefix</w:t>
      </w:r>
      <w:r w:rsidRPr="00060972">
        <w:rPr>
          <w:snapToGrid w:val="0"/>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lang w:val="es-ES"/>
        </w:rPr>
      </w:pPr>
      <w:r w:rsidRPr="001C5E6F">
        <w:rPr>
          <w:lang w:val="es-ES"/>
        </w:rPr>
        <w:t>CP-Admin</w:t>
      </w:r>
      <w:r w:rsidRPr="001C5E6F">
        <w:rPr>
          <w:i/>
          <w:lang w:val="es-ES"/>
        </w:rPr>
        <w:tab/>
      </w:r>
      <w:r w:rsidRPr="001C5E6F">
        <w:rPr>
          <w:lang w:val="es-ES"/>
        </w:rPr>
        <w:t xml:space="preserve">Certificado presente (en el SIM MExE)-administrador </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lang w:val="es-ES"/>
        </w:rPr>
      </w:pPr>
      <w:r w:rsidRPr="001C5E6F">
        <w:rPr>
          <w:lang w:val="es-ES"/>
        </w:rPr>
        <w:t>CP-TP</w:t>
      </w:r>
      <w:r w:rsidRPr="001C5E6F">
        <w:rPr>
          <w:i/>
          <w:lang w:val="es-ES"/>
        </w:rPr>
        <w:tab/>
      </w:r>
      <w:r w:rsidRPr="001C5E6F">
        <w:rPr>
          <w:lang w:val="es-ES"/>
        </w:rPr>
        <w:t xml:space="preserve">Certificado presente (en el SIM MExE)-tercero </w:t>
      </w:r>
    </w:p>
    <w:p w:rsidR="00E74048" w:rsidRPr="00C52B6B"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C52B6B">
        <w:rPr>
          <w:lang w:val="en-US" w:eastAsia="ja-JP"/>
        </w:rPr>
        <w:t>CPBCCH</w:t>
      </w:r>
      <w:r w:rsidRPr="00C52B6B">
        <w:rPr>
          <w:i/>
          <w:lang w:val="en-US" w:eastAsia="ja-JP"/>
        </w:rPr>
        <w:tab/>
      </w:r>
      <w:r w:rsidRPr="00C52B6B">
        <w:rPr>
          <w:lang w:val="en-US" w:eastAsia="ja-JP"/>
        </w:rPr>
        <w:t xml:space="preserve">BCCH de paquete compacto </w:t>
      </w:r>
      <w:r w:rsidRPr="00060972">
        <w:rPr>
          <w:lang w:val="en-US" w:eastAsia="ja-JP"/>
        </w:rPr>
        <w:t>(</w:t>
      </w:r>
      <w:r w:rsidRPr="00C52B6B">
        <w:rPr>
          <w:i/>
          <w:lang w:val="en-US" w:eastAsia="ja-JP"/>
        </w:rPr>
        <w:t>compact packet BCCH</w:t>
      </w:r>
      <w:r w:rsidRPr="00060972">
        <w:rPr>
          <w:lang w:val="en-U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CPICH</w:t>
      </w:r>
      <w:r w:rsidRPr="00597FF6">
        <w:rPr>
          <w:i/>
          <w:lang w:val="en-US"/>
        </w:rPr>
        <w:tab/>
      </w:r>
      <w:r w:rsidRPr="00597FF6">
        <w:rPr>
          <w:lang w:val="en-US"/>
        </w:rPr>
        <w:t xml:space="preserve">Canal piloto común </w:t>
      </w:r>
      <w:r w:rsidRPr="00060972">
        <w:rPr>
          <w:lang w:val="en-US"/>
        </w:rPr>
        <w:t>(</w:t>
      </w:r>
      <w:r w:rsidRPr="00597FF6">
        <w:rPr>
          <w:i/>
          <w:lang w:val="en-US"/>
        </w:rPr>
        <w:t>common pilot channel</w:t>
      </w:r>
      <w:r w:rsidRPr="00060972">
        <w:rPr>
          <w:lang w:val="en-U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CPCH</w:t>
      </w:r>
      <w:r w:rsidRPr="00597FF6">
        <w:rPr>
          <w:i/>
          <w:lang w:val="en-US"/>
        </w:rPr>
        <w:tab/>
      </w:r>
      <w:r w:rsidRPr="00597FF6">
        <w:rPr>
          <w:lang w:val="en-US"/>
        </w:rPr>
        <w:t xml:space="preserve">Canal de paquete común </w:t>
      </w:r>
      <w:r w:rsidRPr="00060972">
        <w:rPr>
          <w:lang w:val="en-US"/>
        </w:rPr>
        <w:t>(</w:t>
      </w:r>
      <w:r w:rsidRPr="00597FF6">
        <w:rPr>
          <w:i/>
          <w:lang w:val="en-US"/>
        </w:rPr>
        <w:t>common packet channel</w:t>
      </w:r>
      <w:r w:rsidRPr="00060972">
        <w:rPr>
          <w:lang w:val="en-US"/>
        </w:rPr>
        <w:t>)</w:t>
      </w:r>
    </w:p>
    <w:p w:rsidR="00E74048" w:rsidRPr="00402AF9"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402AF9">
        <w:rPr>
          <w:lang w:val="en-US"/>
        </w:rPr>
        <w:t>CPCS</w:t>
      </w:r>
      <w:r w:rsidRPr="00402AF9">
        <w:rPr>
          <w:i/>
          <w:lang w:val="en-US"/>
        </w:rPr>
        <w:tab/>
      </w:r>
      <w:r w:rsidRPr="00402AF9">
        <w:rPr>
          <w:lang w:val="en-US"/>
        </w:rPr>
        <w:t xml:space="preserve">Subcapa de convergencia de la parte común </w:t>
      </w:r>
      <w:r w:rsidRPr="00060972">
        <w:rPr>
          <w:lang w:val="en-US"/>
        </w:rPr>
        <w:t>(</w:t>
      </w:r>
      <w:r w:rsidRPr="00402AF9">
        <w:rPr>
          <w:i/>
          <w:lang w:val="en-US"/>
        </w:rPr>
        <w:t>common part convergence sublayer</w:t>
      </w:r>
      <w:r w:rsidRPr="00060972">
        <w:rPr>
          <w:lang w:val="en-US"/>
        </w:rPr>
        <w:t>)</w:t>
      </w:r>
    </w:p>
    <w:p w:rsidR="00E74048" w:rsidRPr="00A665FD"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_tradnl"/>
        </w:rPr>
      </w:pPr>
      <w:r w:rsidRPr="00A665FD">
        <w:rPr>
          <w:lang w:val="es-ES_tradnl"/>
        </w:rPr>
        <w:t>CPS</w:t>
      </w:r>
      <w:r w:rsidRPr="00A665FD">
        <w:rPr>
          <w:i/>
          <w:lang w:val="es-ES_tradnl"/>
        </w:rPr>
        <w:tab/>
      </w:r>
      <w:r w:rsidRPr="00A665FD">
        <w:rPr>
          <w:lang w:val="es-ES_tradnl"/>
        </w:rPr>
        <w:t>Subcapa de la parte común (</w:t>
      </w:r>
      <w:r w:rsidRPr="00A665FD">
        <w:rPr>
          <w:i/>
          <w:lang w:val="es-ES_tradnl"/>
        </w:rPr>
        <w:t>common part sublayer</w:t>
      </w:r>
      <w:r w:rsidRPr="00A665FD">
        <w:rPr>
          <w:lang w:val="es-ES_tradnl"/>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CPU</w:t>
      </w:r>
      <w:r w:rsidRPr="001C5E6F">
        <w:rPr>
          <w:i/>
          <w:lang w:val="es-ES"/>
        </w:rPr>
        <w:tab/>
      </w:r>
      <w:r w:rsidRPr="001C5E6F">
        <w:rPr>
          <w:lang w:val="es-ES"/>
        </w:rPr>
        <w:t xml:space="preserve">Unidad central de proceso </w:t>
      </w:r>
      <w:r w:rsidRPr="00060972">
        <w:rPr>
          <w:lang w:val="es-ES"/>
        </w:rPr>
        <w:t>(</w:t>
      </w:r>
      <w:r w:rsidRPr="001C5E6F">
        <w:rPr>
          <w:i/>
          <w:lang w:val="es-ES"/>
        </w:rPr>
        <w:t>central processing unit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Plano-C</w:t>
      </w:r>
      <w:r w:rsidRPr="001C5E6F">
        <w:rPr>
          <w:i/>
          <w:lang w:val="es-ES"/>
        </w:rPr>
        <w:tab/>
      </w:r>
      <w:r w:rsidR="0047542E">
        <w:rPr>
          <w:lang w:val="es-ES"/>
        </w:rPr>
        <w:t>Plano de control</w:t>
      </w:r>
    </w:p>
    <w:p w:rsidR="0047542E" w:rsidRPr="001C5E6F" w:rsidRDefault="0047542E" w:rsidP="0047542E">
      <w:pPr>
        <w:tabs>
          <w:tab w:val="clear" w:pos="794"/>
          <w:tab w:val="clear" w:pos="1191"/>
          <w:tab w:val="clear" w:pos="1588"/>
          <w:tab w:val="clear" w:pos="1985"/>
          <w:tab w:val="left" w:pos="1587"/>
          <w:tab w:val="left" w:pos="1797"/>
          <w:tab w:val="left" w:pos="1984"/>
        </w:tabs>
        <w:ind w:left="1587" w:hanging="1587"/>
        <w:jc w:val="left"/>
        <w:rPr>
          <w:i/>
          <w:lang w:val="es-ES"/>
        </w:rPr>
      </w:pPr>
      <w:r w:rsidRPr="0091513D">
        <w:rPr>
          <w:lang w:val="en-US"/>
        </w:rPr>
        <w:t>C-plane</w:t>
      </w:r>
      <w:r w:rsidRPr="0091513D">
        <w:rPr>
          <w:lang w:val="en-US"/>
        </w:rPr>
        <w:tab/>
      </w:r>
      <w:r>
        <w:rPr>
          <w:lang w:val="es-ES"/>
        </w:rPr>
        <w:t>Plano de control (</w:t>
      </w:r>
      <w:r w:rsidRPr="0047542E">
        <w:rPr>
          <w:i/>
          <w:iCs/>
          <w:lang w:val="en-US"/>
        </w:rPr>
        <w:t>control plane</w:t>
      </w:r>
      <w:r>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C/R</w:t>
      </w:r>
      <w:r w:rsidRPr="001C5E6F">
        <w:rPr>
          <w:i/>
          <w:lang w:val="es-ES"/>
        </w:rPr>
        <w:tab/>
      </w:r>
      <w:r w:rsidRPr="001C5E6F">
        <w:rPr>
          <w:lang w:val="es-ES"/>
        </w:rPr>
        <w:t xml:space="preserve">Bit de campo de mandato/respuesta </w:t>
      </w:r>
      <w:r w:rsidRPr="00060972">
        <w:rPr>
          <w:lang w:val="es-ES"/>
        </w:rPr>
        <w:t>(</w:t>
      </w:r>
      <w:r w:rsidRPr="001C5E6F">
        <w:rPr>
          <w:i/>
          <w:lang w:val="es-ES"/>
        </w:rPr>
        <w:t>command/response field bit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CQI</w:t>
      </w:r>
      <w:r w:rsidRPr="001C5E6F">
        <w:rPr>
          <w:i/>
          <w:lang w:val="es-ES"/>
        </w:rPr>
        <w:tab/>
      </w:r>
      <w:r w:rsidRPr="001C5E6F">
        <w:rPr>
          <w:lang w:val="es-ES"/>
        </w:rPr>
        <w:t xml:space="preserve">Indicador de calidad del canal </w:t>
      </w:r>
      <w:r w:rsidRPr="00060972">
        <w:rPr>
          <w:lang w:val="es-ES"/>
        </w:rPr>
        <w:t>(</w:t>
      </w:r>
      <w:r w:rsidRPr="001C5E6F">
        <w:rPr>
          <w:i/>
          <w:lang w:val="es-ES"/>
        </w:rPr>
        <w:t>channel quality indicator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CRC</w:t>
      </w:r>
      <w:r w:rsidRPr="001C5E6F">
        <w:rPr>
          <w:i/>
          <w:lang w:val="es-ES"/>
        </w:rPr>
        <w:tab/>
      </w:r>
      <w:r w:rsidRPr="001C5E6F">
        <w:rPr>
          <w:lang w:val="es-ES"/>
        </w:rPr>
        <w:t xml:space="preserve">Verificación de la redundancia cíclica </w:t>
      </w:r>
      <w:r w:rsidRPr="00060972">
        <w:rPr>
          <w:lang w:val="es-ES"/>
        </w:rPr>
        <w:t>(</w:t>
      </w:r>
      <w:r w:rsidRPr="001C5E6F">
        <w:rPr>
          <w:i/>
          <w:lang w:val="es-ES"/>
        </w:rPr>
        <w:t>cyclic redundancy check</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CRE</w:t>
      </w:r>
      <w:r w:rsidRPr="001C5E6F">
        <w:rPr>
          <w:i/>
          <w:lang w:val="es-ES"/>
        </w:rPr>
        <w:tab/>
      </w:r>
      <w:r w:rsidRPr="001C5E6F">
        <w:rPr>
          <w:lang w:val="es-ES"/>
        </w:rPr>
        <w:t xml:space="preserve">Procedimiento de restablecimiento de la llamada </w:t>
      </w:r>
      <w:r w:rsidRPr="00060972">
        <w:rPr>
          <w:lang w:val="es-ES"/>
        </w:rPr>
        <w:t>(</w:t>
      </w:r>
      <w:r w:rsidRPr="001C5E6F">
        <w:rPr>
          <w:i/>
          <w:lang w:val="es-ES"/>
        </w:rPr>
        <w:t>call ree-establishment procedure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C5E6F">
        <w:rPr>
          <w:lang w:val="es-ES"/>
        </w:rPr>
        <w:t>CRNC</w:t>
      </w:r>
      <w:r w:rsidRPr="001C5E6F">
        <w:rPr>
          <w:i/>
          <w:lang w:val="es-ES"/>
        </w:rPr>
        <w:tab/>
      </w:r>
      <w:r w:rsidRPr="001C5E6F">
        <w:rPr>
          <w:lang w:val="es-ES"/>
        </w:rPr>
        <w:t xml:space="preserve">Controlador de red radioeléctrica de control </w:t>
      </w:r>
      <w:r w:rsidRPr="00060972">
        <w:rPr>
          <w:lang w:val="es-ES"/>
        </w:rPr>
        <w:t>(</w:t>
      </w:r>
      <w:r w:rsidRPr="001C5E6F">
        <w:rPr>
          <w:i/>
          <w:lang w:val="es-ES"/>
        </w:rPr>
        <w:t>controlling r</w:t>
      </w:r>
      <w:r w:rsidRPr="001C5E6F">
        <w:rPr>
          <w:i/>
          <w:lang w:val="es-ES" w:eastAsia="ja-JP"/>
        </w:rPr>
        <w:t xml:space="preserve">adio </w:t>
      </w:r>
      <w:r w:rsidRPr="001C5E6F">
        <w:rPr>
          <w:i/>
          <w:lang w:val="es-ES"/>
        </w:rPr>
        <w:t>n</w:t>
      </w:r>
      <w:r w:rsidRPr="001C5E6F">
        <w:rPr>
          <w:i/>
          <w:lang w:val="es-ES" w:eastAsia="ja-JP"/>
        </w:rPr>
        <w:t xml:space="preserve">etwork </w:t>
      </w:r>
      <w:r w:rsidRPr="001C5E6F">
        <w:rPr>
          <w:i/>
          <w:lang w:val="es-ES"/>
        </w:rPr>
        <w:t>c</w:t>
      </w:r>
      <w:r w:rsidRPr="001C5E6F">
        <w:rPr>
          <w:i/>
          <w:lang w:val="es-ES" w:eastAsia="ja-JP"/>
        </w:rPr>
        <w:t>ontroller</w:t>
      </w:r>
      <w:r w:rsidRPr="00060972">
        <w:rPr>
          <w:lang w:val="es-ES" w:eastAsia="ja-JP"/>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CS-GW</w:t>
      </w:r>
      <w:r w:rsidRPr="001C5E6F">
        <w:rPr>
          <w:i/>
          <w:lang w:val="es-ES"/>
        </w:rPr>
        <w:tab/>
      </w:r>
      <w:r w:rsidRPr="001C5E6F">
        <w:rPr>
          <w:lang w:val="es-ES"/>
        </w:rPr>
        <w:t xml:space="preserve">Pasarela con conmutación de circuitos </w:t>
      </w:r>
      <w:r w:rsidRPr="00060972">
        <w:rPr>
          <w:lang w:val="es-ES"/>
        </w:rPr>
        <w:t>(</w:t>
      </w:r>
      <w:r w:rsidRPr="001C5E6F">
        <w:rPr>
          <w:i/>
          <w:lang w:val="es-ES"/>
        </w:rPr>
        <w:t>circuit switched gateway</w:t>
      </w:r>
      <w:r w:rsidRPr="00060972">
        <w:rPr>
          <w:lang w:val="es-ES"/>
        </w:rPr>
        <w:t>)</w:t>
      </w:r>
    </w:p>
    <w:p w:rsidR="00E74048" w:rsidRPr="001C5E6F" w:rsidRDefault="00E74048" w:rsidP="0047542E">
      <w:pPr>
        <w:tabs>
          <w:tab w:val="clear" w:pos="794"/>
          <w:tab w:val="clear" w:pos="1191"/>
          <w:tab w:val="clear" w:pos="1588"/>
          <w:tab w:val="clear" w:pos="1985"/>
          <w:tab w:val="left" w:pos="1587"/>
          <w:tab w:val="left" w:pos="1797"/>
          <w:tab w:val="left" w:pos="1984"/>
        </w:tabs>
        <w:ind w:left="1588" w:hanging="1588"/>
        <w:jc w:val="left"/>
        <w:rPr>
          <w:i/>
          <w:snapToGrid w:val="0"/>
          <w:lang w:val="es-ES"/>
        </w:rPr>
      </w:pPr>
      <w:r w:rsidRPr="001C5E6F">
        <w:rPr>
          <w:lang w:val="es-ES"/>
        </w:rPr>
        <w:t>CS</w:t>
      </w:r>
      <w:r w:rsidRPr="001C5E6F">
        <w:rPr>
          <w:i/>
          <w:lang w:val="es-ES"/>
        </w:rPr>
        <w:tab/>
      </w:r>
      <w:r w:rsidRPr="001C5E6F">
        <w:rPr>
          <w:lang w:val="es-ES"/>
        </w:rPr>
        <w:t xml:space="preserve">Conmutación de circuitos </w:t>
      </w:r>
      <w:r w:rsidRPr="00060972">
        <w:rPr>
          <w:lang w:val="es-ES"/>
        </w:rPr>
        <w:t>(</w:t>
      </w:r>
      <w:r w:rsidRPr="001C5E6F">
        <w:rPr>
          <w:i/>
          <w:lang w:val="es-ES"/>
        </w:rPr>
        <w:t>circuit switched</w:t>
      </w:r>
      <w:r w:rsidRPr="00060972">
        <w:rPr>
          <w:lang w:val="es-ES"/>
        </w:rPr>
        <w:t>)</w:t>
      </w:r>
      <w:r w:rsidR="0047542E">
        <w:rPr>
          <w:i/>
          <w:lang w:val="es-ES"/>
        </w:rPr>
        <w:br/>
      </w:r>
      <w:r w:rsidRPr="001C5E6F">
        <w:rPr>
          <w:lang w:val="es-ES"/>
        </w:rPr>
        <w:t xml:space="preserve">Esquema de codificación </w:t>
      </w:r>
      <w:r w:rsidRPr="00060972">
        <w:rPr>
          <w:lang w:val="es-ES"/>
        </w:rPr>
        <w:t>(</w:t>
      </w:r>
      <w:r w:rsidRPr="001C5E6F">
        <w:rPr>
          <w:i/>
          <w:lang w:val="es-ES"/>
        </w:rPr>
        <w:t>coding scheme</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CSCF</w:t>
      </w:r>
      <w:r w:rsidRPr="001C5E6F">
        <w:rPr>
          <w:i/>
          <w:snapToGrid w:val="0"/>
          <w:lang w:val="es-ES"/>
        </w:rPr>
        <w:tab/>
      </w:r>
      <w:r w:rsidRPr="001C5E6F">
        <w:rPr>
          <w:snapToGrid w:val="0"/>
          <w:lang w:val="es-ES"/>
        </w:rPr>
        <w:t xml:space="preserve">Función de control del servidor de llamadas </w:t>
      </w:r>
      <w:r w:rsidRPr="00060972">
        <w:rPr>
          <w:snapToGrid w:val="0"/>
          <w:lang w:val="es-ES"/>
        </w:rPr>
        <w:t>(</w:t>
      </w:r>
      <w:r w:rsidRPr="001C5E6F">
        <w:rPr>
          <w:i/>
          <w:snapToGrid w:val="0"/>
          <w:lang w:val="es-ES"/>
        </w:rPr>
        <w:t>call server control function</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CSD</w:t>
      </w:r>
      <w:r w:rsidRPr="001C5E6F">
        <w:rPr>
          <w:i/>
          <w:snapToGrid w:val="0"/>
          <w:lang w:val="es-ES"/>
        </w:rPr>
        <w:tab/>
      </w:r>
      <w:r w:rsidRPr="001C5E6F">
        <w:rPr>
          <w:snapToGrid w:val="0"/>
          <w:lang w:val="es-ES"/>
        </w:rPr>
        <w:t xml:space="preserve">Datos con conmutación de circuitos </w:t>
      </w:r>
      <w:r w:rsidRPr="00060972">
        <w:rPr>
          <w:snapToGrid w:val="0"/>
          <w:lang w:val="es-ES"/>
        </w:rPr>
        <w:t>(</w:t>
      </w:r>
      <w:r w:rsidRPr="001C5E6F">
        <w:rPr>
          <w:i/>
          <w:snapToGrid w:val="0"/>
          <w:lang w:val="es-ES"/>
        </w:rPr>
        <w:t>circuit switched data</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CSE</w:t>
      </w:r>
      <w:r w:rsidRPr="001C5E6F">
        <w:rPr>
          <w:i/>
          <w:snapToGrid w:val="0"/>
          <w:lang w:val="es-ES"/>
        </w:rPr>
        <w:tab/>
      </w:r>
      <w:r w:rsidRPr="001C5E6F">
        <w:rPr>
          <w:snapToGrid w:val="0"/>
          <w:lang w:val="es-ES"/>
        </w:rPr>
        <w:t xml:space="preserve">Entorno de servicio Camel </w:t>
      </w:r>
      <w:r w:rsidRPr="00060972">
        <w:rPr>
          <w:snapToGrid w:val="0"/>
          <w:lang w:val="es-ES"/>
        </w:rPr>
        <w:t>(</w:t>
      </w:r>
      <w:r w:rsidRPr="001C5E6F">
        <w:rPr>
          <w:i/>
          <w:snapToGrid w:val="0"/>
          <w:lang w:val="es-ES"/>
        </w:rPr>
        <w:t>Camel service environment</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CSG</w:t>
      </w:r>
      <w:r w:rsidRPr="001C5E6F">
        <w:rPr>
          <w:i/>
          <w:lang w:val="es-ES"/>
        </w:rPr>
        <w:tab/>
      </w:r>
      <w:r w:rsidRPr="001C5E6F">
        <w:rPr>
          <w:lang w:val="es-ES"/>
        </w:rPr>
        <w:t xml:space="preserve">Grupo cerrado de abonados </w:t>
      </w:r>
      <w:r w:rsidRPr="00060972">
        <w:rPr>
          <w:lang w:val="es-ES"/>
        </w:rPr>
        <w:t>(</w:t>
      </w:r>
      <w:r w:rsidRPr="001C5E6F">
        <w:rPr>
          <w:i/>
          <w:lang w:val="es-ES"/>
        </w:rPr>
        <w:t>closed subscriber group</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CSGID</w:t>
      </w:r>
      <w:r w:rsidRPr="001C5E6F">
        <w:rPr>
          <w:i/>
          <w:lang w:val="es-ES"/>
        </w:rPr>
        <w:tab/>
      </w:r>
      <w:r w:rsidRPr="001C5E6F">
        <w:rPr>
          <w:lang w:val="es-ES"/>
        </w:rPr>
        <w:t xml:space="preserve">Identidad del grupo cerrado de abonados </w:t>
      </w:r>
      <w:r w:rsidRPr="00060972">
        <w:rPr>
          <w:lang w:val="es-ES"/>
        </w:rPr>
        <w:t>(</w:t>
      </w:r>
      <w:r w:rsidRPr="001C5E6F">
        <w:rPr>
          <w:i/>
          <w:lang w:val="es-ES"/>
        </w:rPr>
        <w:t>closed subscriber group identity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CSI</w:t>
      </w:r>
      <w:r w:rsidRPr="001C5E6F">
        <w:rPr>
          <w:i/>
          <w:lang w:val="es-ES"/>
        </w:rPr>
        <w:tab/>
      </w:r>
      <w:r w:rsidRPr="001C5E6F">
        <w:rPr>
          <w:lang w:val="es-ES"/>
        </w:rPr>
        <w:t xml:space="preserve">Información de estado del canal </w:t>
      </w:r>
      <w:r w:rsidRPr="00060972">
        <w:rPr>
          <w:lang w:val="es-ES"/>
        </w:rPr>
        <w:t>(</w:t>
      </w:r>
      <w:r w:rsidRPr="001C5E6F">
        <w:rPr>
          <w:i/>
          <w:lang w:val="es-ES"/>
        </w:rPr>
        <w:t>channel state information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CSPDN</w:t>
      </w:r>
      <w:r w:rsidRPr="001C5E6F">
        <w:rPr>
          <w:i/>
          <w:lang w:val="es-ES"/>
        </w:rPr>
        <w:tab/>
      </w:r>
      <w:r w:rsidRPr="001C5E6F">
        <w:rPr>
          <w:lang w:val="es-ES"/>
        </w:rPr>
        <w:t xml:space="preserve">Red de datos pública con conmutación de circuitos </w:t>
      </w:r>
      <w:r w:rsidRPr="00060972">
        <w:rPr>
          <w:lang w:val="es-ES"/>
        </w:rPr>
        <w:t>(</w:t>
      </w:r>
      <w:r w:rsidRPr="001C5E6F">
        <w:rPr>
          <w:i/>
          <w:lang w:val="es-ES"/>
        </w:rPr>
        <w:t>circuit switched public data network</w:t>
      </w:r>
      <w:r w:rsidRPr="00060972">
        <w:rPr>
          <w:lang w:val="es-ES"/>
        </w:rPr>
        <w:t>)</w:t>
      </w:r>
    </w:p>
    <w:p w:rsidR="00E74048" w:rsidRPr="001C5E6F" w:rsidRDefault="00E74048" w:rsidP="0047542E">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CT</w:t>
      </w:r>
      <w:r w:rsidRPr="001C5E6F">
        <w:rPr>
          <w:i/>
          <w:lang w:val="es-ES"/>
        </w:rPr>
        <w:tab/>
      </w:r>
      <w:r w:rsidRPr="001C5E6F">
        <w:rPr>
          <w:lang w:val="es-ES"/>
        </w:rPr>
        <w:t xml:space="preserve">Servicio suplementario de transferencia de llamadas </w:t>
      </w:r>
      <w:r w:rsidRPr="00060972">
        <w:rPr>
          <w:lang w:val="es-ES"/>
        </w:rPr>
        <w:t>(</w:t>
      </w:r>
      <w:r w:rsidRPr="001C5E6F">
        <w:rPr>
          <w:i/>
          <w:lang w:val="es-ES"/>
        </w:rPr>
        <w:t>call transfer supplementary service</w:t>
      </w:r>
      <w:r w:rsidRPr="00060972">
        <w:rPr>
          <w:lang w:val="es-ES"/>
        </w:rPr>
        <w:t>)</w:t>
      </w:r>
      <w:r w:rsidR="0047542E">
        <w:rPr>
          <w:i/>
          <w:lang w:val="es-ES"/>
        </w:rPr>
        <w:br/>
      </w:r>
      <w:r w:rsidRPr="001C5E6F">
        <w:rPr>
          <w:lang w:val="es-ES"/>
        </w:rPr>
        <w:t xml:space="preserve">Probador de canal </w:t>
      </w:r>
      <w:r w:rsidRPr="00060972">
        <w:rPr>
          <w:lang w:val="es-ES"/>
        </w:rPr>
        <w:t>(</w:t>
      </w:r>
      <w:r w:rsidRPr="001C5E6F">
        <w:rPr>
          <w:i/>
          <w:lang w:val="es-ES"/>
        </w:rPr>
        <w:t>channel tester</w:t>
      </w:r>
      <w:r w:rsidRPr="00060972">
        <w:rPr>
          <w:lang w:val="es-ES"/>
        </w:rPr>
        <w:t>)</w:t>
      </w:r>
      <w:r w:rsidR="0047542E">
        <w:rPr>
          <w:i/>
          <w:lang w:val="es-ES"/>
        </w:rPr>
        <w:br/>
      </w:r>
      <w:r w:rsidRPr="001C5E6F">
        <w:rPr>
          <w:lang w:val="es-ES"/>
        </w:rPr>
        <w:t xml:space="preserve">Tipo de canal </w:t>
      </w:r>
      <w:r w:rsidRPr="00060972">
        <w:rPr>
          <w:lang w:val="es-ES"/>
        </w:rPr>
        <w:t>(</w:t>
      </w:r>
      <w:r w:rsidRPr="001C5E6F">
        <w:rPr>
          <w:i/>
          <w:lang w:val="es-ES"/>
        </w:rPr>
        <w:t>channel type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CTCH</w:t>
      </w:r>
      <w:r w:rsidRPr="001C5E6F">
        <w:rPr>
          <w:i/>
          <w:lang w:val="es-ES"/>
        </w:rPr>
        <w:tab/>
      </w:r>
      <w:r w:rsidRPr="001C5E6F">
        <w:rPr>
          <w:lang w:val="es-ES"/>
        </w:rPr>
        <w:t xml:space="preserve">Canal de tráfico común </w:t>
      </w:r>
      <w:r w:rsidRPr="00060972">
        <w:rPr>
          <w:lang w:val="es-ES"/>
        </w:rPr>
        <w:t>(</w:t>
      </w:r>
      <w:r w:rsidRPr="001C5E6F">
        <w:rPr>
          <w:i/>
          <w:lang w:val="es-ES"/>
        </w:rPr>
        <w:t>common traffic channel</w:t>
      </w:r>
      <w:r w:rsidRPr="00060972">
        <w:rPr>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lang w:val="es-ES"/>
        </w:rPr>
      </w:pPr>
      <w:r>
        <w:rPr>
          <w:lang w:val="es-ES"/>
        </w:rPr>
        <w:t>AMDTC</w:t>
      </w:r>
      <w:r w:rsidRPr="001C5E6F">
        <w:rPr>
          <w:i/>
          <w:lang w:val="es-ES"/>
        </w:rPr>
        <w:tab/>
      </w:r>
      <w:r w:rsidRPr="001C5E6F">
        <w:rPr>
          <w:lang w:val="es-ES"/>
        </w:rPr>
        <w:t xml:space="preserve">Acceso múltiple por división en el tiempo del código </w:t>
      </w:r>
    </w:p>
    <w:p w:rsidR="00E74048" w:rsidRPr="00B52C6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CTDMA</w:t>
      </w:r>
      <w:r w:rsidRPr="001C5E6F">
        <w:rPr>
          <w:i/>
          <w:lang w:val="es-ES"/>
        </w:rPr>
        <w:tab/>
      </w:r>
      <w:r w:rsidRPr="001C5E6F">
        <w:rPr>
          <w:lang w:val="es-ES"/>
        </w:rPr>
        <w:t xml:space="preserve">Acceso múltiple por división en el tiempo del código </w:t>
      </w:r>
      <w:r w:rsidRPr="00060972">
        <w:rPr>
          <w:lang w:val="es-ES"/>
        </w:rPr>
        <w:t>(</w:t>
      </w:r>
      <w:r w:rsidRPr="00B52C6C">
        <w:rPr>
          <w:i/>
          <w:lang w:val="es-ES"/>
        </w:rPr>
        <w:t>code time division multiple access</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CTFC</w:t>
      </w:r>
      <w:r w:rsidRPr="001C5E6F">
        <w:rPr>
          <w:i/>
          <w:iCs/>
          <w:lang w:val="es-ES"/>
        </w:rPr>
        <w:tab/>
      </w:r>
      <w:r w:rsidRPr="001C5E6F">
        <w:rPr>
          <w:iCs/>
          <w:lang w:val="es-ES"/>
        </w:rPr>
        <w:t>Combinación de formato de transporte calculada</w:t>
      </w:r>
      <w:r>
        <w:rPr>
          <w:iCs/>
          <w:lang w:val="es-ES"/>
        </w:rPr>
        <w:t xml:space="preserve"> </w:t>
      </w:r>
      <w:r w:rsidRPr="00060972">
        <w:rPr>
          <w:lang w:val="es-ES"/>
        </w:rPr>
        <w:t>(</w:t>
      </w:r>
      <w:r w:rsidRPr="001C5E6F">
        <w:rPr>
          <w:i/>
          <w:iCs/>
          <w:lang w:val="es-ES"/>
        </w:rPr>
        <w:t>calculated transport format combination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CTM</w:t>
      </w:r>
      <w:r w:rsidRPr="001C5E6F">
        <w:rPr>
          <w:i/>
          <w:lang w:val="es-ES"/>
        </w:rPr>
        <w:tab/>
      </w:r>
      <w:r w:rsidRPr="001C5E6F">
        <w:rPr>
          <w:lang w:val="es-ES"/>
        </w:rPr>
        <w:t xml:space="preserve">Módem telefónico de texto celular </w:t>
      </w:r>
      <w:r w:rsidRPr="00060972">
        <w:rPr>
          <w:lang w:val="es-ES"/>
        </w:rPr>
        <w:t>(</w:t>
      </w:r>
      <w:r>
        <w:rPr>
          <w:i/>
          <w:lang w:val="es-ES"/>
        </w:rPr>
        <w:t>c</w:t>
      </w:r>
      <w:r w:rsidRPr="001C5E6F">
        <w:rPr>
          <w:i/>
          <w:lang w:val="es-ES"/>
        </w:rPr>
        <w:t>ellular text telephone modem</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CTR</w:t>
      </w:r>
      <w:r w:rsidRPr="001C5E6F">
        <w:rPr>
          <w:i/>
          <w:lang w:val="es-ES"/>
        </w:rPr>
        <w:tab/>
      </w:r>
      <w:r w:rsidRPr="001C5E6F">
        <w:rPr>
          <w:lang w:val="es-ES"/>
        </w:rPr>
        <w:t xml:space="preserve">Reglamento técnico común </w:t>
      </w:r>
      <w:r w:rsidRPr="00060972">
        <w:rPr>
          <w:lang w:val="es-ES"/>
        </w:rPr>
        <w:t>(</w:t>
      </w:r>
      <w:r>
        <w:rPr>
          <w:i/>
          <w:lang w:val="es-ES"/>
        </w:rPr>
        <w:t>c</w:t>
      </w:r>
      <w:r w:rsidRPr="001C5E6F">
        <w:rPr>
          <w:i/>
          <w:lang w:val="es-ES"/>
        </w:rPr>
        <w:t>ommon technical regulation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CTS</w:t>
      </w:r>
      <w:r w:rsidRPr="001C5E6F">
        <w:rPr>
          <w:i/>
          <w:lang w:val="es-ES"/>
        </w:rPr>
        <w:tab/>
      </w:r>
      <w:r w:rsidRPr="001C5E6F">
        <w:rPr>
          <w:lang w:val="es-ES"/>
        </w:rPr>
        <w:t xml:space="preserve">Sistema telefónico inalámbrico </w:t>
      </w:r>
      <w:r w:rsidRPr="00060972">
        <w:rPr>
          <w:lang w:val="es-ES"/>
        </w:rPr>
        <w:t>(</w:t>
      </w:r>
      <w:r>
        <w:rPr>
          <w:i/>
          <w:lang w:val="es-ES"/>
        </w:rPr>
        <w:t>c</w:t>
      </w:r>
      <w:r w:rsidRPr="001C5E6F">
        <w:rPr>
          <w:i/>
          <w:lang w:val="es-ES"/>
        </w:rPr>
        <w:t>ordless telephony system</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CUG</w:t>
      </w:r>
      <w:r w:rsidRPr="001C5E6F">
        <w:rPr>
          <w:i/>
          <w:lang w:val="es-ES"/>
        </w:rPr>
        <w:tab/>
      </w:r>
      <w:r w:rsidRPr="001C5E6F">
        <w:rPr>
          <w:lang w:val="es-ES"/>
        </w:rPr>
        <w:t xml:space="preserve">Grupo cerrado de usuarios </w:t>
      </w:r>
      <w:r w:rsidRPr="00060972">
        <w:rPr>
          <w:lang w:val="es-ES"/>
        </w:rPr>
        <w:t>(</w:t>
      </w:r>
      <w:r>
        <w:rPr>
          <w:i/>
          <w:lang w:val="es-ES"/>
        </w:rPr>
        <w:t>c</w:t>
      </w:r>
      <w:r w:rsidRPr="001C5E6F">
        <w:rPr>
          <w:i/>
          <w:lang w:val="es-ES"/>
        </w:rPr>
        <w:t>losed user group</w:t>
      </w:r>
      <w:r w:rsidRPr="00060972">
        <w:rPr>
          <w:lang w:val="es-ES"/>
        </w:rPr>
        <w:t>)</w:t>
      </w:r>
    </w:p>
    <w:p w:rsidR="00E74048" w:rsidRPr="001C5E6F" w:rsidRDefault="00E74048" w:rsidP="00DB714C">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CW</w:t>
      </w:r>
      <w:r w:rsidRPr="001C5E6F">
        <w:rPr>
          <w:i/>
          <w:lang w:val="es-ES"/>
        </w:rPr>
        <w:tab/>
      </w:r>
      <w:r w:rsidRPr="001C5E6F">
        <w:rPr>
          <w:lang w:val="es-ES"/>
        </w:rPr>
        <w:t xml:space="preserve">Llamada en espera </w:t>
      </w:r>
      <w:r w:rsidRPr="00060972">
        <w:rPr>
          <w:lang w:val="es-ES"/>
        </w:rPr>
        <w:t>(</w:t>
      </w:r>
      <w:r>
        <w:rPr>
          <w:i/>
          <w:lang w:val="es-ES"/>
        </w:rPr>
        <w:t>c</w:t>
      </w:r>
      <w:r w:rsidRPr="001C5E6F">
        <w:rPr>
          <w:i/>
          <w:lang w:val="es-ES"/>
        </w:rPr>
        <w:t>all waiting</w:t>
      </w:r>
      <w:r w:rsidRPr="00060972">
        <w:rPr>
          <w:lang w:val="es-ES"/>
        </w:rPr>
        <w:t>)</w:t>
      </w:r>
      <w:r w:rsidR="00DB714C">
        <w:rPr>
          <w:i/>
          <w:lang w:val="es-ES"/>
        </w:rPr>
        <w:br/>
      </w:r>
      <w:r w:rsidRPr="001C5E6F">
        <w:rPr>
          <w:lang w:val="es-ES"/>
        </w:rPr>
        <w:t xml:space="preserve">Onda continua (señal sin modular) </w:t>
      </w:r>
      <w:r w:rsidRPr="00060972">
        <w:rPr>
          <w:lang w:val="es-ES"/>
        </w:rPr>
        <w:t>(</w:t>
      </w:r>
      <w:r>
        <w:rPr>
          <w:i/>
          <w:lang w:val="es-ES"/>
        </w:rPr>
        <w:t>c</w:t>
      </w:r>
      <w:r w:rsidRPr="001C5E6F">
        <w:rPr>
          <w:i/>
          <w:lang w:val="es-ES"/>
        </w:rPr>
        <w:t xml:space="preserve">ontinuous wave </w:t>
      </w:r>
      <w:r w:rsidRPr="00422394">
        <w:rPr>
          <w:i/>
          <w:iCs/>
          <w:lang w:val="es-ES"/>
        </w:rPr>
        <w:t>(unmodulated signal)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CWI</w:t>
      </w:r>
      <w:r w:rsidRPr="001C5E6F">
        <w:rPr>
          <w:i/>
          <w:lang w:val="es-ES"/>
        </w:rPr>
        <w:tab/>
      </w:r>
      <w:r w:rsidRPr="001C5E6F">
        <w:rPr>
          <w:lang w:val="es-ES"/>
        </w:rPr>
        <w:t xml:space="preserve">Entero de espera de carácter </w:t>
      </w:r>
      <w:r w:rsidRPr="00060972">
        <w:rPr>
          <w:lang w:val="es-ES"/>
        </w:rPr>
        <w:t>(</w:t>
      </w:r>
      <w:r>
        <w:rPr>
          <w:i/>
          <w:lang w:val="es-ES"/>
        </w:rPr>
        <w:t>c</w:t>
      </w:r>
      <w:r w:rsidRPr="001C5E6F">
        <w:rPr>
          <w:i/>
          <w:lang w:val="es-ES"/>
        </w:rPr>
        <w:t>haracter waiting integer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CWT</w:t>
      </w:r>
      <w:r w:rsidRPr="001C5E6F">
        <w:rPr>
          <w:i/>
          <w:lang w:val="es-ES"/>
        </w:rPr>
        <w:tab/>
      </w:r>
      <w:r w:rsidRPr="001C5E6F">
        <w:rPr>
          <w:lang w:val="es-ES"/>
        </w:rPr>
        <w:t xml:space="preserve">Tiempo de espera de carácter </w:t>
      </w:r>
      <w:r w:rsidRPr="00060972">
        <w:rPr>
          <w:lang w:val="es-ES"/>
        </w:rPr>
        <w:t>(</w:t>
      </w:r>
      <w:r>
        <w:rPr>
          <w:i/>
          <w:lang w:val="es-ES"/>
        </w:rPr>
        <w:t>c</w:t>
      </w:r>
      <w:r w:rsidRPr="001C5E6F">
        <w:rPr>
          <w:i/>
          <w:lang w:val="es-ES"/>
        </w:rPr>
        <w:t>haracter waiting time</w:t>
      </w:r>
      <w:r w:rsidRPr="00060972">
        <w:rPr>
          <w:lang w:val="es-ES"/>
        </w:rPr>
        <w:t>)</w:t>
      </w:r>
    </w:p>
    <w:p w:rsidR="00E74048" w:rsidRPr="00AE605A" w:rsidRDefault="00E74048" w:rsidP="00A87437">
      <w:pPr>
        <w:tabs>
          <w:tab w:val="clear" w:pos="794"/>
          <w:tab w:val="clear" w:pos="1191"/>
          <w:tab w:val="clear" w:pos="1588"/>
          <w:tab w:val="clear" w:pos="1985"/>
          <w:tab w:val="left" w:pos="1587"/>
          <w:tab w:val="left" w:pos="1797"/>
          <w:tab w:val="left" w:pos="1984"/>
        </w:tabs>
        <w:ind w:left="1587" w:hanging="1587"/>
        <w:jc w:val="left"/>
        <w:rPr>
          <w:i/>
        </w:rPr>
      </w:pPr>
      <w:r w:rsidRPr="00AE605A">
        <w:t>C-RNTI</w:t>
      </w:r>
      <w:r w:rsidRPr="00AE605A">
        <w:rPr>
          <w:i/>
        </w:rPr>
        <w:tab/>
      </w:r>
      <w:r w:rsidRPr="00AE605A">
        <w:t xml:space="preserve">RNTI de la célula </w:t>
      </w:r>
      <w:r w:rsidRPr="00060972">
        <w:t>(</w:t>
      </w:r>
      <w:r>
        <w:rPr>
          <w:i/>
        </w:rPr>
        <w:t>c</w:t>
      </w:r>
      <w:r w:rsidRPr="00AE605A">
        <w:rPr>
          <w:i/>
        </w:rPr>
        <w:t>ell RNTI</w:t>
      </w:r>
      <w:r w:rsidRPr="00060972">
        <w:t>)</w:t>
      </w:r>
    </w:p>
    <w:p w:rsidR="00E74048" w:rsidRPr="001C5E6F" w:rsidRDefault="00E74048" w:rsidP="00A87437">
      <w:pPr>
        <w:pStyle w:val="Headingb"/>
        <w:tabs>
          <w:tab w:val="clear" w:pos="794"/>
          <w:tab w:val="clear" w:pos="1191"/>
          <w:tab w:val="clear" w:pos="1588"/>
          <w:tab w:val="clear" w:pos="1985"/>
          <w:tab w:val="left" w:pos="1587"/>
          <w:tab w:val="left" w:pos="1797"/>
          <w:tab w:val="left" w:pos="1984"/>
        </w:tabs>
        <w:ind w:left="1587" w:hanging="1587"/>
        <w:rPr>
          <w:lang w:val="es-ES"/>
        </w:rPr>
      </w:pPr>
      <w:bookmarkStart w:id="116" w:name="_Toc288401657"/>
      <w:bookmarkStart w:id="117" w:name="_Toc292201572"/>
      <w:r w:rsidRPr="001C5E6F">
        <w:rPr>
          <w:lang w:val="es-ES"/>
        </w:rPr>
        <w:t>D</w:t>
      </w:r>
      <w:bookmarkEnd w:id="116"/>
      <w:bookmarkEnd w:id="117"/>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DAC</w:t>
      </w:r>
      <w:r w:rsidRPr="001C5E6F">
        <w:rPr>
          <w:i/>
          <w:lang w:val="es-ES"/>
        </w:rPr>
        <w:tab/>
      </w:r>
      <w:r w:rsidRPr="001C5E6F">
        <w:rPr>
          <w:lang w:val="es-ES"/>
        </w:rPr>
        <w:t xml:space="preserve">Convertidor digital a analógico </w:t>
      </w:r>
      <w:r w:rsidRPr="00060972">
        <w:rPr>
          <w:lang w:val="es-ES"/>
        </w:rPr>
        <w:t>(</w:t>
      </w:r>
      <w:r>
        <w:rPr>
          <w:i/>
          <w:lang w:val="es-ES"/>
        </w:rPr>
        <w:t>d</w:t>
      </w:r>
      <w:r w:rsidRPr="001C5E6F">
        <w:rPr>
          <w:i/>
          <w:lang w:val="es-ES"/>
        </w:rPr>
        <w:t>igital to analog converter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DAD</w:t>
      </w:r>
      <w:r w:rsidRPr="001C5E6F">
        <w:rPr>
          <w:i/>
          <w:lang w:val="es-ES"/>
        </w:rPr>
        <w:tab/>
      </w:r>
      <w:r w:rsidRPr="001C5E6F">
        <w:rPr>
          <w:lang w:val="es-ES"/>
        </w:rPr>
        <w:t xml:space="preserve">Dirección de destino </w:t>
      </w:r>
      <w:r w:rsidRPr="00060972">
        <w:rPr>
          <w:lang w:val="es-ES"/>
        </w:rPr>
        <w:t>(</w:t>
      </w:r>
      <w:r>
        <w:rPr>
          <w:i/>
          <w:lang w:val="es-ES"/>
        </w:rPr>
        <w:t>d</w:t>
      </w:r>
      <w:r w:rsidRPr="001C5E6F">
        <w:rPr>
          <w:i/>
          <w:lang w:val="es-ES"/>
        </w:rPr>
        <w:t>estination address</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DAM</w:t>
      </w:r>
      <w:r w:rsidRPr="001C5E6F">
        <w:rPr>
          <w:i/>
          <w:snapToGrid w:val="0"/>
          <w:lang w:val="es-ES"/>
        </w:rPr>
        <w:tab/>
      </w:r>
      <w:r w:rsidRPr="001C5E6F">
        <w:rPr>
          <w:snapToGrid w:val="0"/>
          <w:lang w:val="es-ES"/>
        </w:rPr>
        <w:t xml:space="preserve">Módulo de autenticación DECT </w:t>
      </w:r>
      <w:r w:rsidRPr="00060972">
        <w:rPr>
          <w:snapToGrid w:val="0"/>
          <w:lang w:val="es-ES"/>
        </w:rPr>
        <w:t>(</w:t>
      </w:r>
      <w:r w:rsidRPr="001C5E6F">
        <w:rPr>
          <w:i/>
          <w:snapToGrid w:val="0"/>
          <w:lang w:val="es-ES"/>
        </w:rPr>
        <w:t>DECT authentication module</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DB</w:t>
      </w:r>
      <w:r w:rsidRPr="001C5E6F">
        <w:rPr>
          <w:i/>
          <w:lang w:val="es-ES"/>
        </w:rPr>
        <w:tab/>
      </w:r>
      <w:r w:rsidRPr="001C5E6F">
        <w:rPr>
          <w:lang w:val="es-ES"/>
        </w:rPr>
        <w:t xml:space="preserve">Falsa ráfaga </w:t>
      </w:r>
      <w:r w:rsidRPr="00060972">
        <w:rPr>
          <w:lang w:val="es-ES"/>
        </w:rPr>
        <w:t>(</w:t>
      </w:r>
      <w:r>
        <w:rPr>
          <w:i/>
          <w:lang w:val="es-ES"/>
        </w:rPr>
        <w:t>d</w:t>
      </w:r>
      <w:r w:rsidRPr="001C5E6F">
        <w:rPr>
          <w:i/>
          <w:lang w:val="es-ES"/>
        </w:rPr>
        <w:t>ummy burst</w:t>
      </w:r>
      <w:r w:rsidRPr="00060972">
        <w:rPr>
          <w:lang w:val="es-ES"/>
        </w:rPr>
        <w:t>)</w:t>
      </w:r>
    </w:p>
    <w:p w:rsidR="00E74048" w:rsidRPr="001C5E6F" w:rsidRDefault="00E74048" w:rsidP="00236B14">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DC</w:t>
      </w:r>
      <w:r w:rsidRPr="001C5E6F">
        <w:rPr>
          <w:i/>
          <w:lang w:val="es-ES"/>
        </w:rPr>
        <w:tab/>
      </w:r>
      <w:r w:rsidRPr="001C5E6F">
        <w:rPr>
          <w:lang w:val="es-ES"/>
        </w:rPr>
        <w:t xml:space="preserve">Control dedicado (SAP) </w:t>
      </w:r>
      <w:r w:rsidRPr="00060972">
        <w:rPr>
          <w:lang w:val="es-ES"/>
        </w:rPr>
        <w:t>(</w:t>
      </w:r>
      <w:r>
        <w:rPr>
          <w:i/>
          <w:lang w:val="es-ES"/>
        </w:rPr>
        <w:t>d</w:t>
      </w:r>
      <w:r w:rsidRPr="001C5E6F">
        <w:rPr>
          <w:i/>
          <w:lang w:val="es-ES"/>
        </w:rPr>
        <w:t xml:space="preserve">edicated control </w:t>
      </w:r>
      <w:r w:rsidRPr="00422394">
        <w:rPr>
          <w:i/>
          <w:iCs/>
          <w:lang w:val="es-ES"/>
        </w:rPr>
        <w:t>(SAP)</w:t>
      </w:r>
      <w:r w:rsidRPr="00060972">
        <w:rPr>
          <w:lang w:val="es-ES"/>
        </w:rPr>
        <w:t>)</w:t>
      </w:r>
      <w:r w:rsidR="00236B14">
        <w:rPr>
          <w:i/>
          <w:lang w:val="es-ES"/>
        </w:rPr>
        <w:br/>
      </w:r>
      <w:r w:rsidRPr="001C5E6F">
        <w:rPr>
          <w:lang w:val="es-ES"/>
        </w:rPr>
        <w:t xml:space="preserve">Corriente continua </w:t>
      </w:r>
      <w:r w:rsidRPr="00060972">
        <w:rPr>
          <w:lang w:val="es-ES"/>
        </w:rPr>
        <w:t>(</w:t>
      </w:r>
      <w:r>
        <w:rPr>
          <w:i/>
          <w:lang w:val="es-ES"/>
        </w:rPr>
        <w:t>d</w:t>
      </w:r>
      <w:r w:rsidRPr="001C5E6F">
        <w:rPr>
          <w:i/>
          <w:lang w:val="es-ES"/>
        </w:rPr>
        <w:t>irect current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DCA</w:t>
      </w:r>
      <w:r w:rsidRPr="001C5E6F">
        <w:rPr>
          <w:i/>
          <w:lang w:val="es-ES"/>
        </w:rPr>
        <w:tab/>
      </w:r>
      <w:r w:rsidRPr="001C5E6F">
        <w:rPr>
          <w:lang w:val="es-ES"/>
        </w:rPr>
        <w:t xml:space="preserve">Atribución dinámica de canal </w:t>
      </w:r>
      <w:r w:rsidRPr="00060972">
        <w:rPr>
          <w:lang w:val="es-ES"/>
        </w:rPr>
        <w:t>(</w:t>
      </w:r>
      <w:r>
        <w:rPr>
          <w:i/>
          <w:lang w:val="es-ES"/>
        </w:rPr>
        <w:t>d</w:t>
      </w:r>
      <w:r w:rsidRPr="001C5E6F">
        <w:rPr>
          <w:i/>
          <w:lang w:val="es-ES"/>
        </w:rPr>
        <w:t>ynamic channel allocation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DCCH</w:t>
      </w:r>
      <w:r w:rsidRPr="001C5E6F">
        <w:rPr>
          <w:i/>
          <w:lang w:val="es-ES"/>
        </w:rPr>
        <w:tab/>
      </w:r>
      <w:r w:rsidRPr="001C5E6F">
        <w:rPr>
          <w:lang w:val="es-ES"/>
        </w:rPr>
        <w:t xml:space="preserve">Canal de control dedicado </w:t>
      </w:r>
      <w:r w:rsidRPr="00060972">
        <w:rPr>
          <w:lang w:val="es-ES"/>
        </w:rPr>
        <w:t>(</w:t>
      </w:r>
      <w:r>
        <w:rPr>
          <w:i/>
          <w:lang w:val="es-ES"/>
        </w:rPr>
        <w:t>d</w:t>
      </w:r>
      <w:r w:rsidRPr="001C5E6F">
        <w:rPr>
          <w:i/>
          <w:lang w:val="es-ES"/>
        </w:rPr>
        <w:t>edicated control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DCE</w:t>
      </w:r>
      <w:r w:rsidRPr="001C5E6F">
        <w:rPr>
          <w:i/>
          <w:lang w:val="es-ES"/>
        </w:rPr>
        <w:tab/>
      </w:r>
      <w:r w:rsidRPr="001C5E6F">
        <w:rPr>
          <w:lang w:val="es-ES"/>
        </w:rPr>
        <w:t xml:space="preserve">Equipo de terminación de circuito de datos </w:t>
      </w:r>
      <w:r w:rsidRPr="00060972">
        <w:rPr>
          <w:lang w:val="es-ES"/>
        </w:rPr>
        <w:t>(</w:t>
      </w:r>
      <w:r>
        <w:rPr>
          <w:i/>
          <w:lang w:val="es-ES"/>
        </w:rPr>
        <w:t>d</w:t>
      </w:r>
      <w:r w:rsidRPr="001C5E6F">
        <w:rPr>
          <w:i/>
          <w:lang w:val="es-ES"/>
        </w:rPr>
        <w:t>ata circuit terminating equipment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DCF</w:t>
      </w:r>
      <w:r w:rsidRPr="001C5E6F">
        <w:rPr>
          <w:i/>
          <w:lang w:val="es-ES"/>
        </w:rPr>
        <w:tab/>
      </w:r>
      <w:r w:rsidRPr="001C5E6F">
        <w:rPr>
          <w:lang w:val="es-ES"/>
        </w:rPr>
        <w:t xml:space="preserve">Función de comunicación de datos </w:t>
      </w:r>
      <w:r w:rsidRPr="00060972">
        <w:rPr>
          <w:lang w:val="es-ES"/>
        </w:rPr>
        <w:t>(</w:t>
      </w:r>
      <w:r>
        <w:rPr>
          <w:i/>
          <w:lang w:val="es-ES"/>
        </w:rPr>
        <w:t>d</w:t>
      </w:r>
      <w:r w:rsidRPr="001C5E6F">
        <w:rPr>
          <w:i/>
          <w:lang w:val="es-ES"/>
        </w:rPr>
        <w:t>ata communication function</w:t>
      </w:r>
      <w:r w:rsidRPr="00060972">
        <w:rPr>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DCH</w:t>
      </w:r>
      <w:r w:rsidRPr="00597FF6">
        <w:rPr>
          <w:i/>
          <w:lang w:val="en-US"/>
        </w:rPr>
        <w:tab/>
      </w:r>
      <w:r w:rsidRPr="00597FF6">
        <w:rPr>
          <w:lang w:val="en-US"/>
        </w:rPr>
        <w:t xml:space="preserve">Canal dedicado </w:t>
      </w:r>
      <w:r w:rsidRPr="00060972">
        <w:rPr>
          <w:lang w:val="en-US"/>
        </w:rPr>
        <w:t>(</w:t>
      </w:r>
      <w:r>
        <w:rPr>
          <w:i/>
          <w:lang w:val="en-US"/>
        </w:rPr>
        <w:t>d</w:t>
      </w:r>
      <w:r w:rsidRPr="00597FF6">
        <w:rPr>
          <w:i/>
          <w:lang w:val="en-US"/>
        </w:rPr>
        <w:t>edicated channel</w:t>
      </w:r>
      <w:r w:rsidRPr="00060972">
        <w:rPr>
          <w:lang w:val="en-U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DCI</w:t>
      </w:r>
      <w:r w:rsidRPr="001C5E6F">
        <w:rPr>
          <w:i/>
          <w:lang w:val="es-ES"/>
        </w:rPr>
        <w:tab/>
      </w:r>
      <w:r w:rsidRPr="001C5E6F">
        <w:rPr>
          <w:lang w:val="es-ES"/>
        </w:rPr>
        <w:t xml:space="preserve">Información de control del enlace descendente </w:t>
      </w:r>
      <w:r w:rsidRPr="00060972">
        <w:rPr>
          <w:lang w:val="es-ES"/>
        </w:rPr>
        <w:t>(</w:t>
      </w:r>
      <w:r>
        <w:rPr>
          <w:i/>
          <w:lang w:val="es-ES"/>
        </w:rPr>
        <w:t>d</w:t>
      </w:r>
      <w:r w:rsidRPr="001C5E6F">
        <w:rPr>
          <w:i/>
          <w:lang w:val="es-ES"/>
        </w:rPr>
        <w:t>ownlink control information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DCK</w:t>
      </w:r>
      <w:r w:rsidRPr="001C5E6F">
        <w:rPr>
          <w:i/>
          <w:lang w:val="es-ES"/>
        </w:rPr>
        <w:tab/>
      </w:r>
      <w:r w:rsidRPr="001C5E6F">
        <w:rPr>
          <w:lang w:val="es-ES"/>
        </w:rPr>
        <w:t xml:space="preserve">Clave de control de despersonalización </w:t>
      </w:r>
      <w:r w:rsidRPr="00060972">
        <w:rPr>
          <w:lang w:val="es-ES"/>
        </w:rPr>
        <w:t>(</w:t>
      </w:r>
      <w:r>
        <w:rPr>
          <w:i/>
          <w:lang w:val="es-ES" w:eastAsia="ja-JP"/>
        </w:rPr>
        <w:t>d</w:t>
      </w:r>
      <w:r w:rsidRPr="001C5E6F">
        <w:rPr>
          <w:i/>
          <w:lang w:val="es-ES" w:eastAsia="ja-JP"/>
        </w:rPr>
        <w:t>epersonalisation control key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DCN</w:t>
      </w:r>
      <w:r w:rsidRPr="001C5E6F">
        <w:rPr>
          <w:i/>
          <w:lang w:val="es-ES"/>
        </w:rPr>
        <w:tab/>
      </w:r>
      <w:r w:rsidRPr="001C5E6F">
        <w:rPr>
          <w:lang w:val="es-ES"/>
        </w:rPr>
        <w:t xml:space="preserve">Red de comunicación de datos </w:t>
      </w:r>
      <w:r w:rsidRPr="00060972">
        <w:rPr>
          <w:lang w:val="es-ES"/>
        </w:rPr>
        <w:t>(</w:t>
      </w:r>
      <w:r>
        <w:rPr>
          <w:i/>
          <w:lang w:val="es-ES"/>
        </w:rPr>
        <w:t>d</w:t>
      </w:r>
      <w:r w:rsidRPr="001C5E6F">
        <w:rPr>
          <w:i/>
          <w:lang w:val="es-ES"/>
        </w:rPr>
        <w:t>ata communication network</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DCS</w:t>
      </w:r>
      <w:r w:rsidRPr="001C5E6F">
        <w:rPr>
          <w:i/>
          <w:lang w:val="es-ES"/>
        </w:rPr>
        <w:tab/>
      </w:r>
      <w:r w:rsidRPr="001C5E6F">
        <w:rPr>
          <w:lang w:val="es-ES"/>
        </w:rPr>
        <w:t xml:space="preserve">Esquema de codificación de datos </w:t>
      </w:r>
      <w:r w:rsidRPr="00060972">
        <w:rPr>
          <w:lang w:val="es-ES"/>
        </w:rPr>
        <w:t>(</w:t>
      </w:r>
      <w:r>
        <w:rPr>
          <w:i/>
          <w:lang w:val="es-ES"/>
        </w:rPr>
        <w:t>d</w:t>
      </w:r>
      <w:r w:rsidRPr="001C5E6F">
        <w:rPr>
          <w:i/>
          <w:lang w:val="es-ES"/>
        </w:rPr>
        <w:t>ata coding scheme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DCS1800</w:t>
      </w:r>
      <w:r w:rsidRPr="001C5E6F">
        <w:rPr>
          <w:i/>
          <w:lang w:val="es-ES"/>
        </w:rPr>
        <w:tab/>
      </w:r>
      <w:r w:rsidRPr="001C5E6F">
        <w:rPr>
          <w:lang w:val="es-ES"/>
        </w:rPr>
        <w:t xml:space="preserve">Red celular digital a 1 800 MHz </w:t>
      </w:r>
      <w:r w:rsidRPr="00060972">
        <w:rPr>
          <w:lang w:val="es-ES"/>
        </w:rPr>
        <w:t>(</w:t>
      </w:r>
      <w:r>
        <w:rPr>
          <w:i/>
          <w:lang w:val="es-ES"/>
        </w:rPr>
        <w:t>d</w:t>
      </w:r>
      <w:r w:rsidRPr="001C5E6F">
        <w:rPr>
          <w:i/>
          <w:lang w:val="es-ES"/>
        </w:rPr>
        <w:t>igital cellular network at 1 800 MHz</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DC-HSDPA</w:t>
      </w:r>
      <w:r w:rsidRPr="001C5E6F">
        <w:rPr>
          <w:i/>
          <w:lang w:val="es-ES"/>
        </w:rPr>
        <w:tab/>
      </w:r>
      <w:r w:rsidRPr="001C5E6F">
        <w:rPr>
          <w:lang w:val="es-ES"/>
        </w:rPr>
        <w:t xml:space="preserve">HSDPA de célula dual </w:t>
      </w:r>
      <w:r w:rsidRPr="00060972">
        <w:rPr>
          <w:lang w:val="es-ES"/>
        </w:rPr>
        <w:t>(</w:t>
      </w:r>
      <w:r>
        <w:rPr>
          <w:i/>
          <w:lang w:val="es-ES"/>
        </w:rPr>
        <w:t>d</w:t>
      </w:r>
      <w:r w:rsidRPr="001C5E6F">
        <w:rPr>
          <w:i/>
          <w:lang w:val="es-ES"/>
        </w:rPr>
        <w:t>ual cell HSDPA</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DDI</w:t>
      </w:r>
      <w:r w:rsidRPr="001C5E6F">
        <w:rPr>
          <w:i/>
          <w:lang w:val="es-ES"/>
        </w:rPr>
        <w:tab/>
      </w:r>
      <w:r w:rsidRPr="001C5E6F">
        <w:rPr>
          <w:lang w:val="es-ES"/>
        </w:rPr>
        <w:t xml:space="preserve">Marcación de entrada directa </w:t>
      </w:r>
      <w:r w:rsidRPr="00060972">
        <w:rPr>
          <w:lang w:val="es-ES"/>
        </w:rPr>
        <w:t>(</w:t>
      </w:r>
      <w:r>
        <w:rPr>
          <w:i/>
          <w:lang w:val="es-ES"/>
        </w:rPr>
        <w:t>d</w:t>
      </w:r>
      <w:r w:rsidRPr="001C5E6F">
        <w:rPr>
          <w:i/>
          <w:lang w:val="es-ES"/>
        </w:rPr>
        <w:t>irect dial in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DECT</w:t>
      </w:r>
      <w:r w:rsidRPr="001C5E6F">
        <w:rPr>
          <w:i/>
          <w:snapToGrid w:val="0"/>
          <w:lang w:val="es-ES"/>
        </w:rPr>
        <w:tab/>
      </w:r>
      <w:r w:rsidRPr="001C5E6F">
        <w:rPr>
          <w:snapToGrid w:val="0"/>
          <w:lang w:val="es-ES"/>
        </w:rPr>
        <w:t xml:space="preserve">Telecomunicaciones inalámbricas mejoradas digitales </w:t>
      </w:r>
      <w:r w:rsidRPr="00060972">
        <w:rPr>
          <w:snapToGrid w:val="0"/>
          <w:lang w:val="es-ES"/>
        </w:rPr>
        <w:t>(</w:t>
      </w:r>
      <w:r>
        <w:rPr>
          <w:i/>
          <w:snapToGrid w:val="0"/>
          <w:lang w:val="es-ES"/>
        </w:rPr>
        <w:t>d</w:t>
      </w:r>
      <w:r w:rsidRPr="001C5E6F">
        <w:rPr>
          <w:i/>
          <w:snapToGrid w:val="0"/>
          <w:lang w:val="es-ES"/>
        </w:rPr>
        <w:t>igital enhanced cordless telecommunications</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DET</w:t>
      </w:r>
      <w:r w:rsidRPr="001C5E6F">
        <w:rPr>
          <w:i/>
          <w:lang w:val="es-ES"/>
        </w:rPr>
        <w:tab/>
      </w:r>
      <w:r w:rsidRPr="001C5E6F">
        <w:rPr>
          <w:lang w:val="es-ES"/>
        </w:rPr>
        <w:t xml:space="preserve">Separación </w:t>
      </w:r>
      <w:r w:rsidRPr="00060972">
        <w:rPr>
          <w:lang w:val="es-ES"/>
        </w:rPr>
        <w:t>(</w:t>
      </w:r>
      <w:r>
        <w:rPr>
          <w:i/>
          <w:lang w:val="es-ES"/>
        </w:rPr>
        <w:t>d</w:t>
      </w:r>
      <w:r w:rsidRPr="001C5E6F">
        <w:rPr>
          <w:i/>
          <w:lang w:val="es-ES"/>
        </w:rPr>
        <w:t>etach</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DES</w:t>
      </w:r>
      <w:r w:rsidRPr="001C5E6F">
        <w:rPr>
          <w:i/>
          <w:lang w:val="es-ES"/>
        </w:rPr>
        <w:tab/>
      </w:r>
      <w:r w:rsidRPr="001C5E6F">
        <w:rPr>
          <w:lang w:val="es-ES"/>
        </w:rPr>
        <w:t xml:space="preserve">Norma de </w:t>
      </w:r>
      <w:r>
        <w:rPr>
          <w:lang w:val="es-ES"/>
        </w:rPr>
        <w:t>encriptación</w:t>
      </w:r>
      <w:r w:rsidRPr="001C5E6F">
        <w:rPr>
          <w:lang w:val="es-ES"/>
        </w:rPr>
        <w:t xml:space="preserve"> de datos </w:t>
      </w:r>
      <w:r w:rsidRPr="00060972">
        <w:rPr>
          <w:lang w:val="es-ES"/>
        </w:rPr>
        <w:t>(</w:t>
      </w:r>
      <w:r>
        <w:rPr>
          <w:i/>
          <w:lang w:val="es-ES"/>
        </w:rPr>
        <w:t>d</w:t>
      </w:r>
      <w:r w:rsidRPr="001C5E6F">
        <w:rPr>
          <w:i/>
          <w:lang w:val="es-ES"/>
        </w:rPr>
        <w:t>ata encryption standard</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DF</w:t>
      </w:r>
      <w:r w:rsidRPr="001C5E6F">
        <w:rPr>
          <w:i/>
          <w:lang w:val="es-ES"/>
        </w:rPr>
        <w:tab/>
      </w:r>
      <w:r w:rsidRPr="001C5E6F">
        <w:rPr>
          <w:lang w:val="es-ES"/>
        </w:rPr>
        <w:t xml:space="preserve">Fichero dedicado </w:t>
      </w:r>
      <w:r w:rsidRPr="00060972">
        <w:rPr>
          <w:lang w:val="es-ES"/>
        </w:rPr>
        <w:t>(</w:t>
      </w:r>
      <w:r>
        <w:rPr>
          <w:i/>
          <w:lang w:val="es-ES"/>
        </w:rPr>
        <w:t>d</w:t>
      </w:r>
      <w:r w:rsidRPr="001C5E6F">
        <w:rPr>
          <w:i/>
          <w:lang w:val="es-ES"/>
        </w:rPr>
        <w:t>edicated file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DFT</w:t>
      </w:r>
      <w:r w:rsidRPr="001C5E6F">
        <w:rPr>
          <w:i/>
          <w:lang w:val="es-ES"/>
        </w:rPr>
        <w:tab/>
      </w:r>
      <w:r w:rsidRPr="001C5E6F">
        <w:rPr>
          <w:lang w:val="es-ES"/>
        </w:rPr>
        <w:t xml:space="preserve">Transformada discreta de Fourier </w:t>
      </w:r>
      <w:r w:rsidRPr="00060972">
        <w:rPr>
          <w:lang w:val="es-ES"/>
        </w:rPr>
        <w:t>(</w:t>
      </w:r>
      <w:r>
        <w:rPr>
          <w:i/>
          <w:lang w:val="es-ES"/>
        </w:rPr>
        <w:t>d</w:t>
      </w:r>
      <w:r w:rsidRPr="001C5E6F">
        <w:rPr>
          <w:i/>
          <w:lang w:val="es-ES"/>
        </w:rPr>
        <w:t>iscrete Fourier transformation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DHCP</w:t>
      </w:r>
      <w:r w:rsidRPr="001C5E6F">
        <w:rPr>
          <w:i/>
          <w:lang w:val="es-ES"/>
        </w:rPr>
        <w:tab/>
      </w:r>
      <w:r w:rsidRPr="001C5E6F">
        <w:rPr>
          <w:lang w:val="es-ES"/>
        </w:rPr>
        <w:t xml:space="preserve">Protocolo de configuración dinámica del anfitrión </w:t>
      </w:r>
      <w:r w:rsidRPr="00060972">
        <w:rPr>
          <w:lang w:val="es-ES"/>
        </w:rPr>
        <w:t>(</w:t>
      </w:r>
      <w:r>
        <w:rPr>
          <w:i/>
          <w:lang w:val="es-ES"/>
        </w:rPr>
        <w:t>d</w:t>
      </w:r>
      <w:r w:rsidRPr="001C5E6F">
        <w:rPr>
          <w:i/>
          <w:lang w:val="es-ES"/>
        </w:rPr>
        <w:t>ynamic host configuration protocol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DHO</w:t>
      </w:r>
      <w:r w:rsidRPr="001C5E6F">
        <w:rPr>
          <w:i/>
          <w:lang w:val="es-ES"/>
        </w:rPr>
        <w:tab/>
      </w:r>
      <w:r w:rsidRPr="001C5E6F">
        <w:rPr>
          <w:lang w:val="es-ES"/>
        </w:rPr>
        <w:t xml:space="preserve">Traspaso con diversidad </w:t>
      </w:r>
      <w:r w:rsidRPr="00060972">
        <w:rPr>
          <w:lang w:val="es-ES"/>
        </w:rPr>
        <w:t>(</w:t>
      </w:r>
      <w:r>
        <w:rPr>
          <w:i/>
          <w:lang w:val="es-ES"/>
        </w:rPr>
        <w:t>d</w:t>
      </w:r>
      <w:r w:rsidRPr="001C5E6F">
        <w:rPr>
          <w:i/>
          <w:lang w:val="es-ES"/>
        </w:rPr>
        <w:t>iversity handover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diff-serv</w:t>
      </w:r>
      <w:r w:rsidRPr="001C5E6F">
        <w:rPr>
          <w:i/>
          <w:lang w:val="es-ES"/>
        </w:rPr>
        <w:tab/>
      </w:r>
      <w:r w:rsidRPr="001C5E6F">
        <w:rPr>
          <w:lang w:val="es-ES"/>
        </w:rPr>
        <w:t xml:space="preserve">Servicios diferenciados </w:t>
      </w:r>
      <w:r w:rsidRPr="00060972">
        <w:rPr>
          <w:lang w:val="es-ES"/>
        </w:rPr>
        <w:t>(</w:t>
      </w:r>
      <w:r>
        <w:rPr>
          <w:i/>
          <w:lang w:val="es-ES"/>
        </w:rPr>
        <w:t>d</w:t>
      </w:r>
      <w:r w:rsidRPr="001C5E6F">
        <w:rPr>
          <w:i/>
          <w:lang w:val="es-ES"/>
        </w:rPr>
        <w:t>ifferentiated services</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DISC</w:t>
      </w:r>
      <w:r w:rsidRPr="001C5E6F">
        <w:rPr>
          <w:i/>
          <w:lang w:val="es-ES"/>
        </w:rPr>
        <w:tab/>
      </w:r>
      <w:r w:rsidRPr="001C5E6F">
        <w:rPr>
          <w:lang w:val="es-ES"/>
        </w:rPr>
        <w:t xml:space="preserve">Desconectar </w:t>
      </w:r>
      <w:r w:rsidRPr="00060972">
        <w:rPr>
          <w:lang w:val="es-ES"/>
        </w:rPr>
        <w:t>(</w:t>
      </w:r>
      <w:r>
        <w:rPr>
          <w:i/>
          <w:lang w:val="es-ES"/>
        </w:rPr>
        <w:t>d</w:t>
      </w:r>
      <w:r w:rsidRPr="001C5E6F">
        <w:rPr>
          <w:i/>
          <w:lang w:val="es-ES"/>
        </w:rPr>
        <w:t>isconnect</w:t>
      </w:r>
      <w:r w:rsidRPr="00060972">
        <w:rPr>
          <w:lang w:val="es-ES"/>
        </w:rPr>
        <w:t>)</w:t>
      </w:r>
    </w:p>
    <w:p w:rsidR="00E74048" w:rsidRPr="00597FF6" w:rsidRDefault="00E74048" w:rsidP="00236B14">
      <w:pPr>
        <w:tabs>
          <w:tab w:val="clear" w:pos="794"/>
          <w:tab w:val="clear" w:pos="1191"/>
          <w:tab w:val="clear" w:pos="1588"/>
          <w:tab w:val="clear" w:pos="1985"/>
          <w:tab w:val="left" w:pos="1587"/>
          <w:tab w:val="left" w:pos="1797"/>
          <w:tab w:val="left" w:pos="1984"/>
        </w:tabs>
        <w:ind w:left="1587" w:hanging="1587"/>
        <w:jc w:val="left"/>
        <w:rPr>
          <w:i/>
          <w:lang w:val="en-US"/>
        </w:rPr>
      </w:pPr>
      <w:r w:rsidRPr="001C5E6F">
        <w:rPr>
          <w:lang w:val="es-ES"/>
        </w:rPr>
        <w:t>DL</w:t>
      </w:r>
      <w:r w:rsidRPr="001C5E6F">
        <w:rPr>
          <w:i/>
          <w:lang w:val="es-ES"/>
        </w:rPr>
        <w:tab/>
      </w:r>
      <w:r w:rsidRPr="001C5E6F">
        <w:rPr>
          <w:lang w:val="es-ES"/>
        </w:rPr>
        <w:t xml:space="preserve">Capa de datos </w:t>
      </w:r>
      <w:r w:rsidRPr="00060972">
        <w:rPr>
          <w:lang w:val="es-ES"/>
        </w:rPr>
        <w:t>(</w:t>
      </w:r>
      <w:r>
        <w:rPr>
          <w:i/>
          <w:lang w:val="es-ES"/>
        </w:rPr>
        <w:t>d</w:t>
      </w:r>
      <w:r w:rsidRPr="001C5E6F">
        <w:rPr>
          <w:i/>
          <w:lang w:val="es-ES"/>
        </w:rPr>
        <w:t>ata layer</w:t>
      </w:r>
      <w:r w:rsidRPr="00060972">
        <w:rPr>
          <w:lang w:val="es-ES"/>
        </w:rPr>
        <w:t>)</w:t>
      </w:r>
      <w:r w:rsidR="00236B14">
        <w:rPr>
          <w:i/>
          <w:lang w:val="es-ES"/>
        </w:rPr>
        <w:br/>
      </w:r>
      <w:r w:rsidRPr="00597FF6">
        <w:rPr>
          <w:lang w:val="en-US"/>
        </w:rPr>
        <w:t xml:space="preserve">Enlace descendente (enlace directo) </w:t>
      </w:r>
      <w:r w:rsidRPr="00060972">
        <w:rPr>
          <w:lang w:val="en-US"/>
        </w:rPr>
        <w:t>(</w:t>
      </w:r>
      <w:r>
        <w:rPr>
          <w:i/>
          <w:lang w:val="en-US"/>
        </w:rPr>
        <w:t>d</w:t>
      </w:r>
      <w:r w:rsidRPr="00597FF6">
        <w:rPr>
          <w:i/>
          <w:lang w:val="en-US"/>
        </w:rPr>
        <w:t xml:space="preserve">ownlink </w:t>
      </w:r>
      <w:r w:rsidRPr="00422394">
        <w:rPr>
          <w:i/>
          <w:iCs/>
          <w:lang w:val="en-US"/>
        </w:rPr>
        <w:t>(forward link)</w:t>
      </w:r>
      <w:r w:rsidRPr="00060972">
        <w:rPr>
          <w:lang w:val="en-U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DLCI</w:t>
      </w:r>
      <w:r w:rsidRPr="001C5E6F">
        <w:rPr>
          <w:i/>
          <w:lang w:val="es-ES"/>
        </w:rPr>
        <w:tab/>
      </w:r>
      <w:r w:rsidRPr="001C5E6F">
        <w:rPr>
          <w:lang w:val="es-ES"/>
        </w:rPr>
        <w:t xml:space="preserve">Identificador de la conexión del enlace de datos </w:t>
      </w:r>
      <w:r w:rsidRPr="00060972">
        <w:rPr>
          <w:lang w:val="es-ES"/>
        </w:rPr>
        <w:t>(</w:t>
      </w:r>
      <w:r>
        <w:rPr>
          <w:i/>
          <w:lang w:val="es-ES"/>
        </w:rPr>
        <w:t>d</w:t>
      </w:r>
      <w:r w:rsidRPr="001C5E6F">
        <w:rPr>
          <w:i/>
          <w:lang w:val="es-ES"/>
        </w:rPr>
        <w:t>ata link connection identifier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DLD</w:t>
      </w:r>
      <w:r w:rsidRPr="001C5E6F">
        <w:rPr>
          <w:i/>
          <w:lang w:val="es-ES"/>
        </w:rPr>
        <w:tab/>
      </w:r>
      <w:r w:rsidRPr="001C5E6F">
        <w:rPr>
          <w:lang w:val="es-ES"/>
        </w:rPr>
        <w:t xml:space="preserve">Discriminador del enlace de datos </w:t>
      </w:r>
      <w:r w:rsidRPr="00060972">
        <w:rPr>
          <w:lang w:val="es-ES"/>
        </w:rPr>
        <w:t>(</w:t>
      </w:r>
      <w:r>
        <w:rPr>
          <w:i/>
          <w:lang w:val="es-ES"/>
        </w:rPr>
        <w:t>d</w:t>
      </w:r>
      <w:r w:rsidRPr="001C5E6F">
        <w:rPr>
          <w:i/>
          <w:lang w:val="es-ES"/>
        </w:rPr>
        <w:t>ata link discriminator</w:t>
      </w:r>
      <w:r w:rsidRPr="00060972">
        <w:rPr>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DL-SCH</w:t>
      </w:r>
      <w:r w:rsidRPr="00597FF6">
        <w:rPr>
          <w:i/>
          <w:lang w:val="en-US"/>
        </w:rPr>
        <w:tab/>
      </w:r>
      <w:r w:rsidRPr="00597FF6">
        <w:rPr>
          <w:lang w:val="en-US"/>
        </w:rPr>
        <w:t xml:space="preserve">Canal compartido del enlace descendente </w:t>
      </w:r>
      <w:r w:rsidRPr="00060972">
        <w:rPr>
          <w:lang w:val="en-US"/>
        </w:rPr>
        <w:t>(</w:t>
      </w:r>
      <w:r>
        <w:rPr>
          <w:i/>
          <w:lang w:val="en-US"/>
        </w:rPr>
        <w:t>d</w:t>
      </w:r>
      <w:r w:rsidRPr="00597FF6">
        <w:rPr>
          <w:i/>
          <w:lang w:val="en-US"/>
        </w:rPr>
        <w:t>ownlink shared channel</w:t>
      </w:r>
      <w:r w:rsidRPr="00060972">
        <w:rPr>
          <w:lang w:val="en-U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Dm</w:t>
      </w:r>
      <w:r w:rsidRPr="001C5E6F">
        <w:rPr>
          <w:i/>
          <w:lang w:val="es-ES"/>
        </w:rPr>
        <w:tab/>
      </w:r>
      <w:r w:rsidRPr="001C5E6F">
        <w:rPr>
          <w:lang w:val="es-ES"/>
        </w:rPr>
        <w:t xml:space="preserve">Canal de control (terminología RDSI aplicada al servicio móvil) </w:t>
      </w:r>
      <w:r w:rsidRPr="00060972">
        <w:rPr>
          <w:lang w:val="es-ES"/>
        </w:rPr>
        <w:t>(</w:t>
      </w:r>
      <w:r w:rsidRPr="001C5E6F">
        <w:rPr>
          <w:i/>
          <w:lang w:val="es-ES"/>
        </w:rPr>
        <w:t xml:space="preserve">control channel </w:t>
      </w:r>
      <w:r w:rsidRPr="00422394">
        <w:rPr>
          <w:i/>
          <w:iCs/>
          <w:lang w:val="es-ES"/>
        </w:rPr>
        <w:t>(ISDN terminology applied to mobile service)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DMR</w:t>
      </w:r>
      <w:r w:rsidRPr="001C5E6F">
        <w:rPr>
          <w:i/>
          <w:lang w:val="es-ES"/>
        </w:rPr>
        <w:tab/>
      </w:r>
      <w:r w:rsidRPr="001C5E6F">
        <w:rPr>
          <w:lang w:val="es-ES"/>
        </w:rPr>
        <w:t xml:space="preserve">Radiocomunicaciones móviles digitales </w:t>
      </w:r>
      <w:r w:rsidRPr="00060972">
        <w:rPr>
          <w:lang w:val="es-ES"/>
        </w:rPr>
        <w:t>(</w:t>
      </w:r>
      <w:r w:rsidRPr="001C5E6F">
        <w:rPr>
          <w:i/>
          <w:lang w:val="es-ES"/>
        </w:rPr>
        <w:t>digital mobile radio</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DMTF</w:t>
      </w:r>
      <w:r w:rsidRPr="001C5E6F">
        <w:rPr>
          <w:i/>
          <w:lang w:val="es-ES"/>
        </w:rPr>
        <w:tab/>
      </w:r>
      <w:r w:rsidRPr="001C5E6F">
        <w:rPr>
          <w:lang w:val="es-ES"/>
        </w:rPr>
        <w:t xml:space="preserve">Grupo especial de gestión distribuida </w:t>
      </w:r>
      <w:r w:rsidRPr="00060972">
        <w:rPr>
          <w:lang w:val="es-ES"/>
        </w:rPr>
        <w:t>(</w:t>
      </w:r>
      <w:r w:rsidRPr="001C5E6F">
        <w:rPr>
          <w:i/>
          <w:lang w:val="es-ES"/>
        </w:rPr>
        <w:t>distributed management task force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DN</w:t>
      </w:r>
      <w:r w:rsidRPr="001C5E6F">
        <w:rPr>
          <w:i/>
          <w:lang w:val="es-ES"/>
        </w:rPr>
        <w:tab/>
      </w:r>
      <w:r w:rsidRPr="001C5E6F">
        <w:rPr>
          <w:lang w:val="es-ES"/>
        </w:rPr>
        <w:t xml:space="preserve">Red de destino </w:t>
      </w:r>
      <w:r w:rsidRPr="00060972">
        <w:rPr>
          <w:lang w:val="es-ES"/>
        </w:rPr>
        <w:t>(</w:t>
      </w:r>
      <w:r w:rsidRPr="001C5E6F">
        <w:rPr>
          <w:i/>
          <w:lang w:val="es-ES"/>
        </w:rPr>
        <w:t>destination network</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DNIC</w:t>
      </w:r>
      <w:r w:rsidRPr="001C5E6F">
        <w:rPr>
          <w:i/>
          <w:lang w:val="es-ES"/>
        </w:rPr>
        <w:tab/>
      </w:r>
      <w:r w:rsidRPr="001C5E6F">
        <w:rPr>
          <w:lang w:val="es-ES"/>
        </w:rPr>
        <w:t xml:space="preserve">Identificador de la red de datos </w:t>
      </w:r>
      <w:r w:rsidRPr="00060972">
        <w:rPr>
          <w:lang w:val="es-ES"/>
        </w:rPr>
        <w:t>(</w:t>
      </w:r>
      <w:r w:rsidRPr="001C5E6F">
        <w:rPr>
          <w:i/>
          <w:lang w:val="es-ES"/>
        </w:rPr>
        <w:t>data network identifier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DNS</w:t>
      </w:r>
      <w:r w:rsidRPr="001C5E6F">
        <w:rPr>
          <w:i/>
          <w:lang w:val="es-ES"/>
        </w:rPr>
        <w:tab/>
      </w:r>
      <w:r w:rsidRPr="001C5E6F">
        <w:rPr>
          <w:lang w:val="es-ES"/>
        </w:rPr>
        <w:t xml:space="preserve">Servicio de nombres de directorio </w:t>
      </w:r>
      <w:r w:rsidRPr="00060972">
        <w:rPr>
          <w:lang w:val="es-ES"/>
        </w:rPr>
        <w:t>(</w:t>
      </w:r>
      <w:r w:rsidRPr="001C5E6F">
        <w:rPr>
          <w:i/>
          <w:lang w:val="es-ES"/>
        </w:rPr>
        <w:t>directory name service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DO</w:t>
      </w:r>
      <w:r w:rsidRPr="001C5E6F">
        <w:rPr>
          <w:i/>
          <w:lang w:val="es-ES"/>
        </w:rPr>
        <w:tab/>
      </w:r>
      <w:r w:rsidRPr="001C5E6F">
        <w:rPr>
          <w:lang w:val="es-ES"/>
        </w:rPr>
        <w:t>Objeto d</w:t>
      </w:r>
      <w:r>
        <w:rPr>
          <w:lang w:val="es-ES"/>
        </w:rPr>
        <w:t>e</w:t>
      </w:r>
      <w:r w:rsidRPr="001C5E6F">
        <w:rPr>
          <w:lang w:val="es-ES"/>
        </w:rPr>
        <w:t xml:space="preserve"> datos </w:t>
      </w:r>
      <w:r w:rsidRPr="00060972">
        <w:rPr>
          <w:lang w:val="es-ES"/>
        </w:rPr>
        <w:t>(</w:t>
      </w:r>
      <w:r w:rsidRPr="001C5E6F">
        <w:rPr>
          <w:i/>
          <w:lang w:val="es-ES"/>
        </w:rPr>
        <w:t>data object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DP</w:t>
      </w:r>
      <w:r w:rsidRPr="001C5E6F">
        <w:rPr>
          <w:i/>
          <w:lang w:val="es-ES"/>
        </w:rPr>
        <w:tab/>
      </w:r>
      <w:r w:rsidRPr="001C5E6F">
        <w:rPr>
          <w:lang w:val="es-ES"/>
        </w:rPr>
        <w:t xml:space="preserve">Impulso de marcación/marcado </w:t>
      </w:r>
      <w:r w:rsidRPr="00060972">
        <w:rPr>
          <w:lang w:val="es-ES"/>
        </w:rPr>
        <w:t>(</w:t>
      </w:r>
      <w:r w:rsidRPr="001C5E6F">
        <w:rPr>
          <w:i/>
          <w:lang w:val="es-ES"/>
        </w:rPr>
        <w:t>dial/dialled pulse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DPCCH</w:t>
      </w:r>
      <w:r w:rsidRPr="001C5E6F">
        <w:rPr>
          <w:i/>
          <w:lang w:val="es-ES"/>
        </w:rPr>
        <w:tab/>
      </w:r>
      <w:r w:rsidRPr="001C5E6F">
        <w:rPr>
          <w:lang w:val="es-ES"/>
        </w:rPr>
        <w:t xml:space="preserve">Canal de control físico dedicado </w:t>
      </w:r>
      <w:r w:rsidRPr="00060972">
        <w:rPr>
          <w:lang w:val="es-ES"/>
        </w:rPr>
        <w:t>(</w:t>
      </w:r>
      <w:r w:rsidRPr="001C5E6F">
        <w:rPr>
          <w:i/>
          <w:lang w:val="es-ES"/>
        </w:rPr>
        <w:t>dedicated physical control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DPCH</w:t>
      </w:r>
      <w:r w:rsidRPr="001C5E6F">
        <w:rPr>
          <w:i/>
          <w:lang w:val="es-ES"/>
        </w:rPr>
        <w:tab/>
      </w:r>
      <w:r w:rsidRPr="001C5E6F">
        <w:rPr>
          <w:lang w:val="es-ES"/>
        </w:rPr>
        <w:t xml:space="preserve">Canal físico dedicado </w:t>
      </w:r>
      <w:r w:rsidRPr="00060972">
        <w:rPr>
          <w:lang w:val="es-ES"/>
        </w:rPr>
        <w:t>(</w:t>
      </w:r>
      <w:r w:rsidRPr="001C5E6F">
        <w:rPr>
          <w:i/>
          <w:lang w:val="es-ES"/>
        </w:rPr>
        <w:t>dedicated physical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DPDCH</w:t>
      </w:r>
      <w:r w:rsidRPr="001C5E6F">
        <w:rPr>
          <w:i/>
          <w:lang w:val="es-ES"/>
        </w:rPr>
        <w:tab/>
      </w:r>
      <w:r w:rsidRPr="001C5E6F">
        <w:rPr>
          <w:lang w:val="es-ES"/>
        </w:rPr>
        <w:t xml:space="preserve">Canal de datos físico dedicado </w:t>
      </w:r>
      <w:r w:rsidRPr="00060972">
        <w:rPr>
          <w:lang w:val="es-ES"/>
        </w:rPr>
        <w:t>(</w:t>
      </w:r>
      <w:r w:rsidRPr="001C5E6F">
        <w:rPr>
          <w:i/>
          <w:lang w:val="es-ES"/>
        </w:rPr>
        <w:t>dedicated physical data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DRAC</w:t>
      </w:r>
      <w:r w:rsidRPr="001C5E6F">
        <w:rPr>
          <w:i/>
          <w:noProof/>
          <w:lang w:val="es-ES"/>
        </w:rPr>
        <w:tab/>
      </w:r>
      <w:r w:rsidRPr="001C5E6F">
        <w:rPr>
          <w:noProof/>
          <w:lang w:val="es-ES"/>
        </w:rPr>
        <w:t xml:space="preserve">Control de atribución dinámica de recursos </w:t>
      </w:r>
      <w:r w:rsidRPr="00060972">
        <w:rPr>
          <w:noProof/>
          <w:lang w:val="es-ES"/>
        </w:rPr>
        <w:t>(</w:t>
      </w:r>
      <w:r w:rsidRPr="001C5E6F">
        <w:rPr>
          <w:i/>
          <w:noProof/>
          <w:lang w:val="es-ES"/>
        </w:rPr>
        <w:t xml:space="preserve">dynamic </w:t>
      </w:r>
      <w:r>
        <w:rPr>
          <w:i/>
          <w:noProof/>
          <w:lang w:val="es-ES"/>
        </w:rPr>
        <w:t>resource</w:t>
      </w:r>
      <w:r w:rsidRPr="001C5E6F">
        <w:rPr>
          <w:i/>
          <w:noProof/>
          <w:lang w:val="es-ES"/>
        </w:rPr>
        <w:t xml:space="preserve"> allocation control</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DRB</w:t>
      </w:r>
      <w:r w:rsidRPr="001C5E6F">
        <w:rPr>
          <w:i/>
          <w:noProof/>
          <w:lang w:val="es-ES"/>
        </w:rPr>
        <w:tab/>
      </w:r>
      <w:r w:rsidRPr="001C5E6F">
        <w:rPr>
          <w:noProof/>
          <w:lang w:val="es-ES"/>
        </w:rPr>
        <w:t xml:space="preserve">Portador radioeléctrico de datos </w:t>
      </w:r>
      <w:r w:rsidRPr="00060972">
        <w:rPr>
          <w:noProof/>
          <w:lang w:val="es-ES"/>
        </w:rPr>
        <w:t>(</w:t>
      </w:r>
      <w:r w:rsidRPr="001C5E6F">
        <w:rPr>
          <w:i/>
          <w:noProof/>
          <w:lang w:val="es-ES"/>
        </w:rPr>
        <w:t>data radio bearer</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DRNC</w:t>
      </w:r>
      <w:r w:rsidRPr="001C5E6F">
        <w:rPr>
          <w:i/>
          <w:lang w:val="es-ES"/>
        </w:rPr>
        <w:tab/>
      </w:r>
      <w:r w:rsidRPr="001C5E6F">
        <w:rPr>
          <w:lang w:val="es-ES"/>
        </w:rPr>
        <w:t xml:space="preserve">Controlador de red radioeléctrica de deriva </w:t>
      </w:r>
      <w:r w:rsidRPr="00060972">
        <w:rPr>
          <w:lang w:val="es-ES"/>
        </w:rPr>
        <w:t>(</w:t>
      </w:r>
      <w:r w:rsidRPr="001C5E6F">
        <w:rPr>
          <w:i/>
          <w:lang w:val="es-ES"/>
        </w:rPr>
        <w:t>drift radio network controller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DRNS</w:t>
      </w:r>
      <w:r w:rsidRPr="001C5E6F">
        <w:rPr>
          <w:i/>
          <w:lang w:val="es-ES"/>
        </w:rPr>
        <w:tab/>
      </w:r>
      <w:r w:rsidRPr="001C5E6F">
        <w:rPr>
          <w:lang w:val="es-ES"/>
        </w:rPr>
        <w:t xml:space="preserve">RNS de deriva </w:t>
      </w:r>
      <w:r w:rsidRPr="00060972">
        <w:rPr>
          <w:lang w:val="es-ES"/>
        </w:rPr>
        <w:t>(</w:t>
      </w:r>
      <w:r w:rsidRPr="001C5E6F">
        <w:rPr>
          <w:i/>
          <w:lang w:val="es-ES"/>
        </w:rPr>
        <w:t>drift RNS</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DRX</w:t>
      </w:r>
      <w:r w:rsidRPr="001C5E6F">
        <w:rPr>
          <w:i/>
          <w:lang w:val="es-ES"/>
        </w:rPr>
        <w:tab/>
      </w:r>
      <w:r w:rsidRPr="001C5E6F">
        <w:rPr>
          <w:lang w:val="es-ES"/>
        </w:rPr>
        <w:t xml:space="preserve">Recepción discontinua </w:t>
      </w:r>
      <w:r w:rsidRPr="00060972">
        <w:rPr>
          <w:lang w:val="es-ES"/>
        </w:rPr>
        <w:t>(</w:t>
      </w:r>
      <w:r w:rsidRPr="001C5E6F">
        <w:rPr>
          <w:i/>
          <w:lang w:val="es-ES"/>
        </w:rPr>
        <w:t>discontinuous reception</w:t>
      </w:r>
      <w:r w:rsidRPr="00060972">
        <w:rPr>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lang w:val="es-ES"/>
        </w:rPr>
      </w:pPr>
      <w:r>
        <w:rPr>
          <w:lang w:val="es-ES"/>
        </w:rPr>
        <w:t>AMDC-SD</w:t>
      </w:r>
      <w:r w:rsidRPr="001C5E6F">
        <w:rPr>
          <w:i/>
          <w:lang w:val="es-ES"/>
        </w:rPr>
        <w:tab/>
      </w:r>
      <w:r w:rsidRPr="001C5E6F">
        <w:rPr>
          <w:lang w:val="es-ES"/>
        </w:rPr>
        <w:t>Acceso múltiple por división de código de secuencia directa</w:t>
      </w:r>
    </w:p>
    <w:p w:rsidR="00692B90" w:rsidRPr="001C5E6F" w:rsidRDefault="00692B90" w:rsidP="00692B90">
      <w:pPr>
        <w:tabs>
          <w:tab w:val="clear" w:pos="794"/>
          <w:tab w:val="clear" w:pos="1191"/>
          <w:tab w:val="clear" w:pos="1588"/>
          <w:tab w:val="clear" w:pos="1985"/>
          <w:tab w:val="left" w:pos="1587"/>
          <w:tab w:val="left" w:pos="1797"/>
          <w:tab w:val="left" w:pos="1984"/>
        </w:tabs>
        <w:ind w:left="1587" w:hanging="1587"/>
        <w:jc w:val="left"/>
        <w:rPr>
          <w:i/>
          <w:lang w:val="es-ES"/>
        </w:rPr>
      </w:pPr>
      <w:r w:rsidRPr="0091513D">
        <w:rPr>
          <w:lang w:val="en-US"/>
        </w:rPr>
        <w:t>DS-CDMA</w:t>
      </w:r>
      <w:r w:rsidRPr="0091513D">
        <w:rPr>
          <w:lang w:val="en-US"/>
        </w:rPr>
        <w:tab/>
      </w:r>
      <w:r w:rsidRPr="001C5E6F">
        <w:rPr>
          <w:lang w:val="es-ES"/>
        </w:rPr>
        <w:t>Acceso múltiple por división de código de secuencia directa</w:t>
      </w:r>
      <w:r>
        <w:rPr>
          <w:lang w:val="es-ES"/>
        </w:rPr>
        <w:t xml:space="preserve"> (</w:t>
      </w:r>
      <w:r w:rsidRPr="00692B90">
        <w:rPr>
          <w:i/>
          <w:iCs/>
          <w:lang w:val="en-US"/>
        </w:rPr>
        <w:t>direct-sequence code division multiple access</w:t>
      </w:r>
      <w:r>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DSAC</w:t>
      </w:r>
      <w:r w:rsidRPr="001C5E6F">
        <w:rPr>
          <w:i/>
          <w:lang w:val="es-ES"/>
        </w:rPr>
        <w:tab/>
      </w:r>
      <w:r w:rsidRPr="001C5E6F">
        <w:rPr>
          <w:lang w:val="es-ES"/>
        </w:rPr>
        <w:t xml:space="preserve">Control de acceso específico del dominio </w:t>
      </w:r>
      <w:r w:rsidRPr="00060972">
        <w:rPr>
          <w:lang w:val="es-ES"/>
        </w:rPr>
        <w:t>(</w:t>
      </w:r>
      <w:r w:rsidRPr="001C5E6F">
        <w:rPr>
          <w:i/>
          <w:lang w:val="es-ES"/>
        </w:rPr>
        <w:t>domain specific access control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DSCH</w:t>
      </w:r>
      <w:r w:rsidRPr="001C5E6F">
        <w:rPr>
          <w:i/>
          <w:lang w:val="es-ES"/>
        </w:rPr>
        <w:tab/>
      </w:r>
      <w:r w:rsidRPr="001C5E6F">
        <w:rPr>
          <w:lang w:val="es-ES"/>
        </w:rPr>
        <w:t xml:space="preserve">Canal compartido del enlace descendente </w:t>
      </w:r>
      <w:r w:rsidRPr="00060972">
        <w:rPr>
          <w:lang w:val="es-ES"/>
        </w:rPr>
        <w:t>(</w:t>
      </w:r>
      <w:r w:rsidRPr="001C5E6F">
        <w:rPr>
          <w:i/>
          <w:lang w:val="es-ES"/>
        </w:rPr>
        <w:t>downlink shared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DSE</w:t>
      </w:r>
      <w:r w:rsidRPr="001C5E6F">
        <w:rPr>
          <w:i/>
          <w:lang w:val="es-ES"/>
        </w:rPr>
        <w:tab/>
      </w:r>
      <w:r w:rsidRPr="001C5E6F">
        <w:rPr>
          <w:lang w:val="es-ES"/>
        </w:rPr>
        <w:t xml:space="preserve">Central de conmutación de datos </w:t>
      </w:r>
      <w:r w:rsidRPr="00060972">
        <w:rPr>
          <w:lang w:val="es-ES"/>
        </w:rPr>
        <w:t>(</w:t>
      </w:r>
      <w:r w:rsidRPr="001C5E6F">
        <w:rPr>
          <w:i/>
          <w:lang w:val="es-ES"/>
        </w:rPr>
        <w:t>data switching exchange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DSI</w:t>
      </w:r>
      <w:r w:rsidRPr="001C5E6F">
        <w:rPr>
          <w:i/>
          <w:lang w:val="es-ES"/>
        </w:rPr>
        <w:tab/>
      </w:r>
      <w:r w:rsidRPr="001C5E6F">
        <w:rPr>
          <w:lang w:val="es-ES"/>
        </w:rPr>
        <w:t xml:space="preserve">Interpolación digital de la voz </w:t>
      </w:r>
      <w:r w:rsidRPr="00060972">
        <w:rPr>
          <w:lang w:val="es-ES"/>
        </w:rPr>
        <w:t>(</w:t>
      </w:r>
      <w:r w:rsidRPr="001C5E6F">
        <w:rPr>
          <w:i/>
          <w:lang w:val="es-ES"/>
        </w:rPr>
        <w:t>digital speech interpolation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DSS1</w:t>
      </w:r>
      <w:r w:rsidRPr="001C5E6F">
        <w:rPr>
          <w:i/>
          <w:lang w:val="es-ES"/>
        </w:rPr>
        <w:tab/>
      </w:r>
      <w:r w:rsidRPr="001C5E6F">
        <w:rPr>
          <w:lang w:val="es-ES"/>
        </w:rPr>
        <w:t xml:space="preserve">Señalización de abonado digital Nº 1 </w:t>
      </w:r>
      <w:r w:rsidRPr="00060972">
        <w:rPr>
          <w:lang w:val="es-ES"/>
        </w:rPr>
        <w:t>(</w:t>
      </w:r>
      <w:r w:rsidRPr="001C5E6F">
        <w:rPr>
          <w:i/>
          <w:lang w:val="es-ES"/>
        </w:rPr>
        <w:t>digital subscriber signalling No.</w:t>
      </w:r>
      <w:r>
        <w:rPr>
          <w:i/>
          <w:lang w:val="es-ES"/>
        </w:rPr>
        <w:t xml:space="preserve"> </w:t>
      </w:r>
      <w:r w:rsidRPr="001C5E6F">
        <w:rPr>
          <w:i/>
          <w:lang w:val="es-ES"/>
        </w:rPr>
        <w:t>1</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DTAP</w:t>
      </w:r>
      <w:r w:rsidRPr="001C5E6F">
        <w:rPr>
          <w:i/>
          <w:lang w:val="es-ES"/>
        </w:rPr>
        <w:tab/>
      </w:r>
      <w:r w:rsidRPr="001C5E6F">
        <w:rPr>
          <w:lang w:val="es-ES"/>
        </w:rPr>
        <w:t xml:space="preserve">Parte de la aplicación de transferencia directa </w:t>
      </w:r>
      <w:r w:rsidRPr="00060972">
        <w:rPr>
          <w:lang w:val="es-ES"/>
        </w:rPr>
        <w:t>(</w:t>
      </w:r>
      <w:r w:rsidRPr="001C5E6F">
        <w:rPr>
          <w:i/>
          <w:lang w:val="es-ES"/>
        </w:rPr>
        <w:t>direct transfer application part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DTCH</w:t>
      </w:r>
      <w:r w:rsidRPr="001C5E6F">
        <w:rPr>
          <w:i/>
          <w:lang w:val="es-ES"/>
        </w:rPr>
        <w:tab/>
      </w:r>
      <w:r w:rsidRPr="001C5E6F">
        <w:rPr>
          <w:lang w:val="es-ES"/>
        </w:rPr>
        <w:t xml:space="preserve">Canal de tráfico dedicado </w:t>
      </w:r>
      <w:r w:rsidRPr="00060972">
        <w:rPr>
          <w:lang w:val="es-ES"/>
        </w:rPr>
        <w:t>(</w:t>
      </w:r>
      <w:r w:rsidRPr="001C5E6F">
        <w:rPr>
          <w:i/>
          <w:lang w:val="es-ES"/>
        </w:rPr>
        <w:t>dedicated traffic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DTE</w:t>
      </w:r>
      <w:r w:rsidRPr="001C5E6F">
        <w:rPr>
          <w:i/>
          <w:snapToGrid w:val="0"/>
          <w:lang w:val="es-ES"/>
        </w:rPr>
        <w:tab/>
      </w:r>
      <w:r w:rsidRPr="001C5E6F">
        <w:rPr>
          <w:snapToGrid w:val="0"/>
          <w:lang w:val="es-ES"/>
        </w:rPr>
        <w:t xml:space="preserve">Equipo terminal de datos </w:t>
      </w:r>
      <w:r w:rsidRPr="00060972">
        <w:rPr>
          <w:snapToGrid w:val="0"/>
          <w:lang w:val="es-ES"/>
        </w:rPr>
        <w:t>(</w:t>
      </w:r>
      <w:r w:rsidRPr="001C5E6F">
        <w:rPr>
          <w:i/>
          <w:snapToGrid w:val="0"/>
          <w:lang w:val="es-ES"/>
        </w:rPr>
        <w:t>data terminal equipment</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DTMF</w:t>
      </w:r>
      <w:r w:rsidRPr="001C5E6F">
        <w:rPr>
          <w:i/>
          <w:snapToGrid w:val="0"/>
          <w:lang w:val="es-ES"/>
        </w:rPr>
        <w:tab/>
      </w:r>
      <w:r w:rsidRPr="001C5E6F">
        <w:rPr>
          <w:snapToGrid w:val="0"/>
          <w:lang w:val="es-ES"/>
        </w:rPr>
        <w:t xml:space="preserve">Frecuencia múltiple de doble tono </w:t>
      </w:r>
      <w:r w:rsidRPr="00060972">
        <w:rPr>
          <w:snapToGrid w:val="0"/>
          <w:lang w:val="es-ES"/>
        </w:rPr>
        <w:t>(</w:t>
      </w:r>
      <w:r w:rsidRPr="001C5E6F">
        <w:rPr>
          <w:i/>
          <w:snapToGrid w:val="0"/>
          <w:lang w:val="es-ES"/>
        </w:rPr>
        <w:t>dual tone multiple frequency</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DTT</w:t>
      </w:r>
      <w:r w:rsidRPr="001C5E6F">
        <w:rPr>
          <w:i/>
          <w:snapToGrid w:val="0"/>
          <w:lang w:val="es-ES"/>
        </w:rPr>
        <w:tab/>
      </w:r>
      <w:r w:rsidRPr="001C5E6F">
        <w:rPr>
          <w:snapToGrid w:val="0"/>
          <w:lang w:val="es-ES"/>
        </w:rPr>
        <w:t xml:space="preserve">Televisión terrenal digital </w:t>
      </w:r>
      <w:r w:rsidRPr="00060972">
        <w:rPr>
          <w:snapToGrid w:val="0"/>
          <w:lang w:val="es-ES"/>
        </w:rPr>
        <w:t>(</w:t>
      </w:r>
      <w:r w:rsidRPr="001C5E6F">
        <w:rPr>
          <w:i/>
          <w:snapToGrid w:val="0"/>
          <w:lang w:val="es-ES"/>
        </w:rPr>
        <w:t>digital terrestrial television</w:t>
      </w:r>
      <w:r>
        <w:rPr>
          <w:i/>
          <w:snapToGrid w:val="0"/>
          <w:lang w:val="es-ES"/>
        </w:rPr>
        <w:t xml:space="preserve"> </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DTX</w:t>
      </w:r>
      <w:r w:rsidRPr="001C5E6F">
        <w:rPr>
          <w:i/>
          <w:lang w:val="es-ES"/>
        </w:rPr>
        <w:tab/>
      </w:r>
      <w:r w:rsidRPr="001C5E6F">
        <w:rPr>
          <w:lang w:val="es-ES"/>
        </w:rPr>
        <w:t xml:space="preserve">Transmisión discontinua </w:t>
      </w:r>
      <w:r w:rsidRPr="00060972">
        <w:rPr>
          <w:lang w:val="es-ES"/>
        </w:rPr>
        <w:t>(</w:t>
      </w:r>
      <w:r w:rsidRPr="001C5E6F">
        <w:rPr>
          <w:i/>
          <w:lang w:val="es-ES"/>
        </w:rPr>
        <w:t>discontinuous transmission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DUT</w:t>
      </w:r>
      <w:r w:rsidRPr="001C5E6F">
        <w:rPr>
          <w:i/>
          <w:lang w:val="es-ES"/>
        </w:rPr>
        <w:tab/>
      </w:r>
      <w:r w:rsidRPr="001C5E6F">
        <w:rPr>
          <w:lang w:val="es-ES"/>
        </w:rPr>
        <w:t xml:space="preserve">Dispositivo bajo prueba </w:t>
      </w:r>
      <w:r w:rsidRPr="00060972">
        <w:rPr>
          <w:lang w:val="es-ES"/>
        </w:rPr>
        <w:t>(</w:t>
      </w:r>
      <w:r w:rsidRPr="001C5E6F">
        <w:rPr>
          <w:i/>
          <w:lang w:val="es-ES"/>
        </w:rPr>
        <w:t>device under test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DwPTS</w:t>
      </w:r>
      <w:r w:rsidRPr="001C5E6F">
        <w:rPr>
          <w:i/>
          <w:lang w:val="es-ES"/>
        </w:rPr>
        <w:tab/>
      </w:r>
      <w:r w:rsidRPr="001C5E6F">
        <w:rPr>
          <w:lang w:val="es-ES"/>
        </w:rPr>
        <w:t xml:space="preserve">Intervalo de tiempo piloto del enlace descendente </w:t>
      </w:r>
      <w:r w:rsidRPr="00060972">
        <w:rPr>
          <w:lang w:val="es-ES"/>
        </w:rPr>
        <w:t>(</w:t>
      </w:r>
      <w:r w:rsidRPr="001C5E6F">
        <w:rPr>
          <w:i/>
          <w:lang w:val="es-ES"/>
        </w:rPr>
        <w:t>downlink pilot timeslot</w:t>
      </w:r>
      <w:r w:rsidRPr="00060972">
        <w:rPr>
          <w:lang w:val="es-ES"/>
        </w:rPr>
        <w:t>)</w:t>
      </w:r>
    </w:p>
    <w:p w:rsidR="00E74048" w:rsidRPr="001C5E6F" w:rsidRDefault="00E74048" w:rsidP="00E74048">
      <w:pPr>
        <w:pStyle w:val="Headingb"/>
        <w:rPr>
          <w:lang w:val="es-ES"/>
        </w:rPr>
      </w:pPr>
      <w:bookmarkStart w:id="118" w:name="_Toc288401658"/>
      <w:bookmarkStart w:id="119" w:name="_Toc292201573"/>
      <w:r w:rsidRPr="001C5E6F">
        <w:rPr>
          <w:lang w:val="es-ES"/>
        </w:rPr>
        <w:t>E</w:t>
      </w:r>
      <w:bookmarkEnd w:id="118"/>
      <w:bookmarkEnd w:id="119"/>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E-CID</w:t>
      </w:r>
      <w:r w:rsidRPr="001C5E6F">
        <w:rPr>
          <w:i/>
          <w:snapToGrid w:val="0"/>
          <w:lang w:val="es-ES"/>
        </w:rPr>
        <w:tab/>
      </w:r>
      <w:r>
        <w:rPr>
          <w:snapToGrid w:val="0"/>
          <w:lang w:val="es-ES"/>
        </w:rPr>
        <w:t>Identificador</w:t>
      </w:r>
      <w:r w:rsidRPr="001C5E6F">
        <w:rPr>
          <w:snapToGrid w:val="0"/>
          <w:lang w:val="es-ES"/>
        </w:rPr>
        <w:t xml:space="preserve"> de célula mejorad</w:t>
      </w:r>
      <w:r>
        <w:rPr>
          <w:snapToGrid w:val="0"/>
          <w:lang w:val="es-ES"/>
        </w:rPr>
        <w:t>o</w:t>
      </w:r>
      <w:r w:rsidRPr="001C5E6F">
        <w:rPr>
          <w:snapToGrid w:val="0"/>
          <w:lang w:val="es-ES"/>
        </w:rPr>
        <w:t xml:space="preserve"> (método de posicionamiento) </w:t>
      </w:r>
      <w:r w:rsidRPr="00060972">
        <w:rPr>
          <w:snapToGrid w:val="0"/>
          <w:lang w:val="es-ES"/>
        </w:rPr>
        <w:t>(</w:t>
      </w:r>
      <w:r w:rsidRPr="001C5E6F">
        <w:rPr>
          <w:i/>
          <w:snapToGrid w:val="0"/>
          <w:lang w:val="es-ES"/>
        </w:rPr>
        <w:t xml:space="preserve">enhanced Cell-ID </w:t>
      </w:r>
      <w:r w:rsidRPr="00422394">
        <w:rPr>
          <w:i/>
          <w:iCs/>
          <w:snapToGrid w:val="0"/>
          <w:lang w:val="es-ES"/>
        </w:rPr>
        <w:t>(positioning method)</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E-GGSN</w:t>
      </w:r>
      <w:r w:rsidRPr="001C5E6F">
        <w:rPr>
          <w:i/>
          <w:snapToGrid w:val="0"/>
          <w:lang w:val="es-ES"/>
        </w:rPr>
        <w:tab/>
      </w:r>
      <w:r w:rsidRPr="001C5E6F">
        <w:rPr>
          <w:snapToGrid w:val="0"/>
          <w:lang w:val="es-ES"/>
        </w:rPr>
        <w:t xml:space="preserve">GGSN mejorada </w:t>
      </w:r>
      <w:r w:rsidRPr="00060972">
        <w:rPr>
          <w:snapToGrid w:val="0"/>
          <w:lang w:val="es-ES"/>
        </w:rPr>
        <w:t>(</w:t>
      </w:r>
      <w:r w:rsidRPr="001C5E6F">
        <w:rPr>
          <w:i/>
          <w:snapToGrid w:val="0"/>
          <w:lang w:val="es-ES"/>
        </w:rPr>
        <w:t>enhanced GGSN</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E-HLR</w:t>
      </w:r>
      <w:r w:rsidRPr="001C5E6F">
        <w:rPr>
          <w:i/>
          <w:snapToGrid w:val="0"/>
          <w:lang w:val="es-ES"/>
        </w:rPr>
        <w:tab/>
      </w:r>
      <w:r w:rsidRPr="001C5E6F">
        <w:rPr>
          <w:snapToGrid w:val="0"/>
          <w:lang w:val="es-ES"/>
        </w:rPr>
        <w:t xml:space="preserve">HLR mejorado </w:t>
      </w:r>
      <w:r w:rsidRPr="00060972">
        <w:rPr>
          <w:snapToGrid w:val="0"/>
          <w:lang w:val="es-ES"/>
        </w:rPr>
        <w:t>(</w:t>
      </w:r>
      <w:r w:rsidRPr="001C5E6F">
        <w:rPr>
          <w:i/>
          <w:snapToGrid w:val="0"/>
          <w:lang w:val="es-ES"/>
        </w:rPr>
        <w:t>enhanced HLR</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E-RAB</w:t>
      </w:r>
      <w:r w:rsidRPr="001C5E6F">
        <w:rPr>
          <w:i/>
          <w:snapToGrid w:val="0"/>
          <w:lang w:val="es-ES"/>
        </w:rPr>
        <w:tab/>
      </w:r>
      <w:r w:rsidRPr="001C5E6F">
        <w:rPr>
          <w:snapToGrid w:val="0"/>
          <w:lang w:val="es-ES"/>
        </w:rPr>
        <w:t xml:space="preserve">Portador de acceso radioeléctrico de la E-UTRAN </w:t>
      </w:r>
      <w:r w:rsidRPr="00060972">
        <w:rPr>
          <w:snapToGrid w:val="0"/>
          <w:lang w:val="es-ES"/>
        </w:rPr>
        <w:t>(</w:t>
      </w:r>
      <w:r w:rsidRPr="001C5E6F">
        <w:rPr>
          <w:i/>
          <w:snapToGrid w:val="0"/>
          <w:lang w:val="es-ES"/>
        </w:rPr>
        <w:t>E-UTRAN radio access bearer</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E-SMLC</w:t>
      </w:r>
      <w:r w:rsidRPr="001C5E6F">
        <w:rPr>
          <w:i/>
          <w:snapToGrid w:val="0"/>
          <w:lang w:val="es-ES"/>
        </w:rPr>
        <w:tab/>
      </w:r>
      <w:r w:rsidRPr="001C5E6F">
        <w:rPr>
          <w:snapToGrid w:val="0"/>
          <w:lang w:val="es-ES"/>
        </w:rPr>
        <w:t xml:space="preserve">Centro de localización móvil de servicio mejorado </w:t>
      </w:r>
      <w:r w:rsidRPr="00060972">
        <w:rPr>
          <w:snapToGrid w:val="0"/>
          <w:lang w:val="es-ES"/>
        </w:rPr>
        <w:t>(</w:t>
      </w:r>
      <w:r w:rsidRPr="001C5E6F">
        <w:rPr>
          <w:i/>
          <w:snapToGrid w:val="0"/>
          <w:lang w:val="es-ES"/>
        </w:rPr>
        <w:t>enhanced serving mobile location centre</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E-TM</w:t>
      </w:r>
      <w:r w:rsidRPr="001C5E6F">
        <w:rPr>
          <w:i/>
          <w:snapToGrid w:val="0"/>
          <w:lang w:val="es-ES"/>
        </w:rPr>
        <w:tab/>
      </w:r>
      <w:r w:rsidRPr="001C5E6F">
        <w:rPr>
          <w:snapToGrid w:val="0"/>
          <w:lang w:val="es-ES"/>
        </w:rPr>
        <w:t xml:space="preserve">Modelo de prueba E-UTRA </w:t>
      </w:r>
      <w:r w:rsidRPr="00060972">
        <w:rPr>
          <w:snapToGrid w:val="0"/>
          <w:lang w:val="es-ES"/>
        </w:rPr>
        <w:t>(</w:t>
      </w:r>
      <w:r w:rsidRPr="001C5E6F">
        <w:rPr>
          <w:i/>
          <w:snapToGrid w:val="0"/>
          <w:lang w:val="es-ES"/>
        </w:rPr>
        <w:t>E-UTRA test model</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EA</w:t>
      </w:r>
      <w:r w:rsidRPr="001C5E6F">
        <w:rPr>
          <w:i/>
          <w:snapToGrid w:val="0"/>
          <w:lang w:val="es-ES"/>
        </w:rPr>
        <w:tab/>
      </w:r>
      <w:r w:rsidRPr="001C5E6F">
        <w:rPr>
          <w:snapToGrid w:val="0"/>
          <w:lang w:val="es-ES"/>
        </w:rPr>
        <w:t xml:space="preserve">Alarmas externas </w:t>
      </w:r>
      <w:r w:rsidRPr="00060972">
        <w:rPr>
          <w:snapToGrid w:val="0"/>
          <w:lang w:val="es-ES"/>
        </w:rPr>
        <w:t>(</w:t>
      </w:r>
      <w:r w:rsidRPr="001C5E6F">
        <w:rPr>
          <w:i/>
          <w:snapToGrid w:val="0"/>
          <w:lang w:val="es-ES"/>
        </w:rPr>
        <w:t>external alarms</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EARFCN</w:t>
      </w:r>
      <w:r w:rsidRPr="001C5E6F">
        <w:rPr>
          <w:i/>
          <w:snapToGrid w:val="0"/>
          <w:lang w:val="es-ES"/>
        </w:rPr>
        <w:tab/>
      </w:r>
      <w:r w:rsidRPr="001C5E6F">
        <w:rPr>
          <w:snapToGrid w:val="0"/>
          <w:lang w:val="es-ES"/>
        </w:rPr>
        <w:t>Número absoluto de</w:t>
      </w:r>
      <w:r>
        <w:rPr>
          <w:snapToGrid w:val="0"/>
          <w:lang w:val="es-ES"/>
        </w:rPr>
        <w:t>l</w:t>
      </w:r>
      <w:r w:rsidRPr="001C5E6F">
        <w:rPr>
          <w:snapToGrid w:val="0"/>
          <w:lang w:val="es-ES"/>
        </w:rPr>
        <w:t xml:space="preserve"> canal de radiofrecuencia E-UTRA </w:t>
      </w:r>
      <w:r w:rsidRPr="00060972">
        <w:rPr>
          <w:snapToGrid w:val="0"/>
          <w:lang w:val="es-ES"/>
        </w:rPr>
        <w:t>(</w:t>
      </w:r>
      <w:r w:rsidRPr="001C5E6F">
        <w:rPr>
          <w:i/>
          <w:snapToGrid w:val="0"/>
          <w:lang w:val="es-ES"/>
        </w:rPr>
        <w:t>E-UTRA absolute radio frequency channel number</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EBSG</w:t>
      </w:r>
      <w:r w:rsidRPr="001C5E6F">
        <w:rPr>
          <w:i/>
          <w:snapToGrid w:val="0"/>
          <w:lang w:val="es-ES"/>
        </w:rPr>
        <w:tab/>
      </w:r>
      <w:r w:rsidRPr="001C5E6F">
        <w:rPr>
          <w:snapToGrid w:val="0"/>
          <w:lang w:val="es-ES"/>
        </w:rPr>
        <w:t xml:space="preserve">Grupo de servicio básico elemental </w:t>
      </w:r>
      <w:r w:rsidRPr="00060972">
        <w:rPr>
          <w:snapToGrid w:val="0"/>
          <w:lang w:val="es-ES"/>
        </w:rPr>
        <w:t>(</w:t>
      </w:r>
      <w:r w:rsidRPr="001C5E6F">
        <w:rPr>
          <w:i/>
          <w:snapToGrid w:val="0"/>
          <w:lang w:val="es-ES"/>
        </w:rPr>
        <w:t>elementary basic service group</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lang w:val="es-ES"/>
        </w:rPr>
        <w:t>ECB</w:t>
      </w:r>
      <w:r w:rsidRPr="001C5E6F">
        <w:rPr>
          <w:i/>
          <w:lang w:val="es-ES"/>
        </w:rPr>
        <w:tab/>
      </w:r>
      <w:r w:rsidRPr="001C5E6F">
        <w:rPr>
          <w:lang w:val="es-ES"/>
        </w:rPr>
        <w:t xml:space="preserve">Libro de códigos electrónico </w:t>
      </w:r>
      <w:r w:rsidRPr="00060972">
        <w:rPr>
          <w:lang w:val="es-ES"/>
        </w:rPr>
        <w:t>(</w:t>
      </w:r>
      <w:r w:rsidRPr="001C5E6F">
        <w:rPr>
          <w:i/>
          <w:lang w:val="es-ES"/>
        </w:rPr>
        <w:t>electronic code-book</w:t>
      </w:r>
      <w:r w:rsidRPr="00060972">
        <w:rPr>
          <w:lang w:val="es-ES"/>
        </w:rPr>
        <w:t>)</w:t>
      </w:r>
    </w:p>
    <w:p w:rsidR="00E74048" w:rsidRPr="001C5E6F" w:rsidRDefault="00E74048" w:rsidP="00692B90">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ECC</w:t>
      </w:r>
      <w:r w:rsidRPr="001C5E6F">
        <w:rPr>
          <w:i/>
          <w:snapToGrid w:val="0"/>
          <w:lang w:val="es-ES"/>
        </w:rPr>
        <w:tab/>
      </w:r>
      <w:r w:rsidRPr="001C5E6F">
        <w:rPr>
          <w:snapToGrid w:val="0"/>
          <w:lang w:val="es-ES"/>
        </w:rPr>
        <w:t xml:space="preserve">Código de llamada de emergencia </w:t>
      </w:r>
      <w:r w:rsidRPr="00060972">
        <w:rPr>
          <w:snapToGrid w:val="0"/>
          <w:lang w:val="es-ES"/>
        </w:rPr>
        <w:t>(</w:t>
      </w:r>
      <w:r w:rsidRPr="001C5E6F">
        <w:rPr>
          <w:i/>
          <w:snapToGrid w:val="0"/>
          <w:lang w:val="es-ES"/>
        </w:rPr>
        <w:t>emergency call code</w:t>
      </w:r>
      <w:r w:rsidRPr="00060972">
        <w:rPr>
          <w:snapToGrid w:val="0"/>
          <w:lang w:val="es-ES"/>
        </w:rPr>
        <w:t>)</w:t>
      </w:r>
      <w:r w:rsidR="00692B90">
        <w:rPr>
          <w:i/>
          <w:snapToGrid w:val="0"/>
          <w:lang w:val="es-ES"/>
        </w:rPr>
        <w:br/>
      </w:r>
      <w:r w:rsidRPr="001C5E6F">
        <w:rPr>
          <w:snapToGrid w:val="0"/>
          <w:lang w:val="es-ES"/>
        </w:rPr>
        <w:t xml:space="preserve">Criptografía de curva elíptica </w:t>
      </w:r>
      <w:r w:rsidRPr="00060972">
        <w:rPr>
          <w:snapToGrid w:val="0"/>
          <w:lang w:val="es-ES"/>
        </w:rPr>
        <w:t>(</w:t>
      </w:r>
      <w:r w:rsidRPr="001C5E6F">
        <w:rPr>
          <w:i/>
          <w:snapToGrid w:val="0"/>
          <w:lang w:val="es-ES"/>
        </w:rPr>
        <w:t>elliptic curve cryptography</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ECEF</w:t>
      </w:r>
      <w:r w:rsidRPr="001C5E6F">
        <w:rPr>
          <w:i/>
          <w:snapToGrid w:val="0"/>
          <w:lang w:val="es-ES"/>
        </w:rPr>
        <w:tab/>
      </w:r>
      <w:r w:rsidRPr="001C5E6F">
        <w:rPr>
          <w:snapToGrid w:val="0"/>
          <w:lang w:val="es-ES"/>
        </w:rPr>
        <w:t xml:space="preserve">Centrado y fijo en relación con la Tierra </w:t>
      </w:r>
      <w:r w:rsidRPr="00060972">
        <w:rPr>
          <w:snapToGrid w:val="0"/>
          <w:lang w:val="es-ES"/>
        </w:rPr>
        <w:t>(</w:t>
      </w:r>
      <w:r w:rsidRPr="001C5E6F">
        <w:rPr>
          <w:i/>
          <w:snapToGrid w:val="0"/>
          <w:lang w:val="es-ES"/>
        </w:rPr>
        <w:t xml:space="preserve">Earth centred, </w:t>
      </w:r>
      <w:r>
        <w:rPr>
          <w:i/>
          <w:snapToGrid w:val="0"/>
          <w:lang w:val="es-ES"/>
        </w:rPr>
        <w:t>Earth</w:t>
      </w:r>
      <w:r w:rsidRPr="001C5E6F">
        <w:rPr>
          <w:i/>
          <w:snapToGrid w:val="0"/>
          <w:lang w:val="es-ES"/>
        </w:rPr>
        <w:t xml:space="preserve"> fixed</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ECGI</w:t>
      </w:r>
      <w:r w:rsidRPr="001C5E6F">
        <w:rPr>
          <w:i/>
          <w:snapToGrid w:val="0"/>
          <w:lang w:val="es-ES"/>
        </w:rPr>
        <w:tab/>
      </w:r>
      <w:r w:rsidRPr="001C5E6F">
        <w:rPr>
          <w:snapToGrid w:val="0"/>
          <w:lang w:val="es-ES"/>
        </w:rPr>
        <w:t xml:space="preserve">Identificador mundial de célula E-UTRAN </w:t>
      </w:r>
      <w:r w:rsidRPr="00060972">
        <w:rPr>
          <w:snapToGrid w:val="0"/>
          <w:lang w:val="es-ES"/>
        </w:rPr>
        <w:t>(</w:t>
      </w:r>
      <w:r w:rsidRPr="001C5E6F">
        <w:rPr>
          <w:i/>
          <w:snapToGrid w:val="0"/>
          <w:lang w:val="es-ES"/>
        </w:rPr>
        <w:t>E-UTRAN cell global identifier</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ECI</w:t>
      </w:r>
      <w:r w:rsidRPr="001C5E6F">
        <w:rPr>
          <w:i/>
          <w:snapToGrid w:val="0"/>
          <w:lang w:val="es-ES"/>
        </w:rPr>
        <w:tab/>
      </w:r>
      <w:r w:rsidRPr="001C5E6F">
        <w:rPr>
          <w:snapToGrid w:val="0"/>
          <w:lang w:val="es-ES"/>
        </w:rPr>
        <w:t xml:space="preserve">Inercial centrado en la Tierra </w:t>
      </w:r>
      <w:r w:rsidRPr="00060972">
        <w:rPr>
          <w:snapToGrid w:val="0"/>
          <w:lang w:val="es-ES"/>
        </w:rPr>
        <w:t>(</w:t>
      </w:r>
      <w:r w:rsidRPr="001C5E6F">
        <w:rPr>
          <w:i/>
          <w:snapToGrid w:val="0"/>
          <w:lang w:val="es-ES"/>
        </w:rPr>
        <w:t>Earth-centered-inertial</w:t>
      </w:r>
      <w:r w:rsidRPr="00060972">
        <w:rPr>
          <w:snapToGrid w:val="0"/>
          <w:lang w:val="es-ES"/>
        </w:rPr>
        <w:t>)</w:t>
      </w:r>
    </w:p>
    <w:p w:rsidR="00E74048" w:rsidRPr="001C5E6F" w:rsidRDefault="00E74048" w:rsidP="00692B90">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ECM</w:t>
      </w:r>
      <w:r w:rsidRPr="001C5E6F">
        <w:rPr>
          <w:i/>
          <w:snapToGrid w:val="0"/>
          <w:lang w:val="es-ES"/>
        </w:rPr>
        <w:tab/>
      </w:r>
      <w:r w:rsidRPr="001C5E6F">
        <w:rPr>
          <w:snapToGrid w:val="0"/>
          <w:lang w:val="es-ES"/>
        </w:rPr>
        <w:t xml:space="preserve">Modo de corrección de errores (facsímil) </w:t>
      </w:r>
      <w:r w:rsidRPr="00060972">
        <w:rPr>
          <w:snapToGrid w:val="0"/>
          <w:lang w:val="es-ES"/>
        </w:rPr>
        <w:t>(</w:t>
      </w:r>
      <w:r w:rsidRPr="001C5E6F">
        <w:rPr>
          <w:i/>
          <w:snapToGrid w:val="0"/>
          <w:lang w:val="es-ES"/>
        </w:rPr>
        <w:t xml:space="preserve">error correction mode </w:t>
      </w:r>
      <w:r w:rsidRPr="00422394">
        <w:rPr>
          <w:i/>
          <w:iCs/>
          <w:snapToGrid w:val="0"/>
          <w:lang w:val="es-ES"/>
        </w:rPr>
        <w:t>(facsimile)</w:t>
      </w:r>
      <w:r w:rsidRPr="00060972">
        <w:rPr>
          <w:snapToGrid w:val="0"/>
          <w:lang w:val="es-ES"/>
        </w:rPr>
        <w:t>)</w:t>
      </w:r>
      <w:r w:rsidR="00692B90">
        <w:rPr>
          <w:i/>
          <w:snapToGrid w:val="0"/>
          <w:lang w:val="es-ES"/>
        </w:rPr>
        <w:br/>
      </w:r>
      <w:r w:rsidRPr="001C5E6F">
        <w:rPr>
          <w:snapToGrid w:val="0"/>
          <w:lang w:val="es-ES"/>
        </w:rPr>
        <w:t xml:space="preserve">Gestión de la conexión EPS </w:t>
      </w:r>
      <w:r w:rsidRPr="00060972">
        <w:rPr>
          <w:snapToGrid w:val="0"/>
          <w:lang w:val="es-ES"/>
        </w:rPr>
        <w:t>(</w:t>
      </w:r>
      <w:r w:rsidRPr="001C5E6F">
        <w:rPr>
          <w:i/>
          <w:snapToGrid w:val="0"/>
          <w:lang w:val="es-ES"/>
        </w:rPr>
        <w:t>EPS connection management</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Ec/No</w:t>
      </w:r>
      <w:r w:rsidRPr="001C5E6F">
        <w:rPr>
          <w:i/>
          <w:snapToGrid w:val="0"/>
          <w:lang w:val="es-ES"/>
        </w:rPr>
        <w:tab/>
      </w:r>
      <w:r w:rsidRPr="001C5E6F">
        <w:rPr>
          <w:snapToGrid w:val="0"/>
          <w:lang w:val="es-ES"/>
        </w:rPr>
        <w:t xml:space="preserve">Relación de energía por bit de modulación a densidad espectral de ruido </w:t>
      </w:r>
      <w:r w:rsidRPr="00060972">
        <w:rPr>
          <w:snapToGrid w:val="0"/>
          <w:lang w:val="es-ES"/>
        </w:rPr>
        <w:t>(</w:t>
      </w:r>
      <w:r w:rsidRPr="001C5E6F">
        <w:rPr>
          <w:i/>
          <w:snapToGrid w:val="0"/>
          <w:lang w:val="es-ES"/>
        </w:rPr>
        <w:t>ratio of energy per modulating bit to the noise spectral density</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ECSD</w:t>
      </w:r>
      <w:r w:rsidRPr="001C5E6F">
        <w:rPr>
          <w:i/>
          <w:snapToGrid w:val="0"/>
          <w:lang w:val="es-ES"/>
        </w:rPr>
        <w:tab/>
      </w:r>
      <w:r w:rsidRPr="001C5E6F">
        <w:rPr>
          <w:snapToGrid w:val="0"/>
          <w:lang w:val="es-ES"/>
        </w:rPr>
        <w:t xml:space="preserve">CSD mejorado </w:t>
      </w:r>
      <w:r w:rsidRPr="00060972">
        <w:rPr>
          <w:snapToGrid w:val="0"/>
          <w:lang w:val="es-ES"/>
        </w:rPr>
        <w:t>(</w:t>
      </w:r>
      <w:r w:rsidRPr="001C5E6F">
        <w:rPr>
          <w:i/>
          <w:snapToGrid w:val="0"/>
          <w:lang w:val="es-ES"/>
        </w:rPr>
        <w:t>enhanced CSD</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ECT</w:t>
      </w:r>
      <w:r w:rsidRPr="001C5E6F">
        <w:rPr>
          <w:i/>
          <w:snapToGrid w:val="0"/>
          <w:lang w:val="es-ES"/>
        </w:rPr>
        <w:tab/>
      </w:r>
      <w:r w:rsidRPr="001C5E6F">
        <w:rPr>
          <w:snapToGrid w:val="0"/>
          <w:lang w:val="es-ES"/>
        </w:rPr>
        <w:t xml:space="preserve">Servicio suplementario de transferencia de llamada explícita </w:t>
      </w:r>
      <w:r w:rsidRPr="00060972">
        <w:rPr>
          <w:snapToGrid w:val="0"/>
          <w:lang w:val="es-ES"/>
        </w:rPr>
        <w:t>(</w:t>
      </w:r>
      <w:r>
        <w:rPr>
          <w:i/>
          <w:snapToGrid w:val="0"/>
          <w:lang w:val="es-ES"/>
        </w:rPr>
        <w:t>e</w:t>
      </w:r>
      <w:r w:rsidRPr="001C5E6F">
        <w:rPr>
          <w:i/>
          <w:snapToGrid w:val="0"/>
          <w:lang w:val="es-ES"/>
        </w:rPr>
        <w:t>xplicit call transfer supplementary service</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ECTRA</w:t>
      </w:r>
      <w:r w:rsidRPr="001C5E6F">
        <w:rPr>
          <w:i/>
          <w:snapToGrid w:val="0"/>
          <w:lang w:val="es-ES"/>
        </w:rPr>
        <w:tab/>
      </w:r>
      <w:r w:rsidRPr="001C5E6F">
        <w:rPr>
          <w:snapToGrid w:val="0"/>
          <w:lang w:val="es-ES"/>
        </w:rPr>
        <w:t xml:space="preserve">Comité Europeo para Asuntos de Reglamentación de las Telecomunicaciones </w:t>
      </w:r>
      <w:r w:rsidRPr="00060972">
        <w:rPr>
          <w:snapToGrid w:val="0"/>
          <w:lang w:val="es-ES"/>
        </w:rPr>
        <w:t>(</w:t>
      </w:r>
      <w:r w:rsidRPr="001C5E6F">
        <w:rPr>
          <w:i/>
          <w:snapToGrid w:val="0"/>
          <w:lang w:val="es-ES"/>
        </w:rPr>
        <w:t>European Committee of Telecommunications Regulatory Affairs</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EDC</w:t>
      </w:r>
      <w:r w:rsidRPr="001C5E6F">
        <w:rPr>
          <w:i/>
          <w:lang w:val="es-ES"/>
        </w:rPr>
        <w:tab/>
      </w:r>
      <w:r w:rsidRPr="001C5E6F">
        <w:rPr>
          <w:lang w:val="es-ES"/>
        </w:rPr>
        <w:t xml:space="preserve">Byte de código de detección de error </w:t>
      </w:r>
      <w:r w:rsidRPr="00060972">
        <w:rPr>
          <w:lang w:val="es-ES"/>
        </w:rPr>
        <w:t>(</w:t>
      </w:r>
      <w:r>
        <w:rPr>
          <w:i/>
          <w:lang w:val="es-ES"/>
        </w:rPr>
        <w:t>e</w:t>
      </w:r>
      <w:r w:rsidRPr="001C5E6F">
        <w:rPr>
          <w:i/>
          <w:lang w:val="es-ES"/>
        </w:rPr>
        <w:t>rror detection code byte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EDGE</w:t>
      </w:r>
      <w:r w:rsidRPr="001C5E6F">
        <w:rPr>
          <w:i/>
          <w:lang w:val="es-ES"/>
        </w:rPr>
        <w:tab/>
      </w:r>
      <w:r w:rsidRPr="001C5E6F">
        <w:rPr>
          <w:lang w:val="es-ES"/>
        </w:rPr>
        <w:t xml:space="preserve">Velocidades de datos mejoradas para la evolución de las GSM </w:t>
      </w:r>
      <w:r w:rsidRPr="00060972">
        <w:rPr>
          <w:lang w:val="es-ES"/>
        </w:rPr>
        <w:t>(</w:t>
      </w:r>
      <w:r>
        <w:rPr>
          <w:i/>
          <w:lang w:val="es-ES"/>
        </w:rPr>
        <w:t>e</w:t>
      </w:r>
      <w:r w:rsidRPr="001C5E6F">
        <w:rPr>
          <w:i/>
          <w:lang w:val="es-ES"/>
        </w:rPr>
        <w:t>nhanced data rates for GSM evolution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EEL</w:t>
      </w:r>
      <w:r w:rsidRPr="001C5E6F">
        <w:rPr>
          <w:i/>
          <w:snapToGrid w:val="0"/>
          <w:lang w:val="es-ES"/>
        </w:rPr>
        <w:tab/>
      </w:r>
      <w:r w:rsidRPr="001C5E6F">
        <w:rPr>
          <w:snapToGrid w:val="0"/>
          <w:lang w:val="es-ES"/>
        </w:rPr>
        <w:t xml:space="preserve">Pérdida del eco eléctrico </w:t>
      </w:r>
      <w:r w:rsidRPr="00060972">
        <w:rPr>
          <w:snapToGrid w:val="0"/>
          <w:lang w:val="es-ES"/>
        </w:rPr>
        <w:t>(</w:t>
      </w:r>
      <w:r>
        <w:rPr>
          <w:i/>
          <w:snapToGrid w:val="0"/>
          <w:lang w:val="es-ES"/>
        </w:rPr>
        <w:t>e</w:t>
      </w:r>
      <w:r w:rsidRPr="001C5E6F">
        <w:rPr>
          <w:i/>
          <w:snapToGrid w:val="0"/>
          <w:lang w:val="es-ES"/>
        </w:rPr>
        <w:t>lectric echo loss</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EF</w:t>
      </w:r>
      <w:r w:rsidRPr="001C5E6F">
        <w:rPr>
          <w:i/>
          <w:snapToGrid w:val="0"/>
          <w:lang w:val="es-ES"/>
        </w:rPr>
        <w:tab/>
      </w:r>
      <w:r w:rsidRPr="001C5E6F">
        <w:rPr>
          <w:snapToGrid w:val="0"/>
          <w:lang w:val="es-ES"/>
        </w:rPr>
        <w:t xml:space="preserve">Fichero elemental (en la UICC) </w:t>
      </w:r>
      <w:r w:rsidRPr="00060972">
        <w:rPr>
          <w:snapToGrid w:val="0"/>
          <w:lang w:val="es-ES"/>
        </w:rPr>
        <w:t>(</w:t>
      </w:r>
      <w:r>
        <w:rPr>
          <w:i/>
          <w:snapToGrid w:val="0"/>
          <w:lang w:val="es-ES"/>
        </w:rPr>
        <w:t>e</w:t>
      </w:r>
      <w:r w:rsidRPr="001C5E6F">
        <w:rPr>
          <w:i/>
          <w:snapToGrid w:val="0"/>
          <w:lang w:val="es-ES"/>
        </w:rPr>
        <w:t xml:space="preserve">lementary file </w:t>
      </w:r>
      <w:r w:rsidRPr="00422394">
        <w:rPr>
          <w:i/>
          <w:iCs/>
          <w:snapToGrid w:val="0"/>
          <w:lang w:val="es-ES"/>
        </w:rPr>
        <w:t>(on the UICC)</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EFR</w:t>
      </w:r>
      <w:r w:rsidRPr="001C5E6F">
        <w:rPr>
          <w:i/>
          <w:lang w:val="es-ES"/>
        </w:rPr>
        <w:tab/>
      </w:r>
      <w:r w:rsidRPr="001C5E6F">
        <w:rPr>
          <w:lang w:val="es-ES"/>
        </w:rPr>
        <w:t xml:space="preserve">Velocidad máxima mejorada </w:t>
      </w:r>
      <w:r w:rsidRPr="00060972">
        <w:rPr>
          <w:lang w:val="es-ES"/>
        </w:rPr>
        <w:t>(</w:t>
      </w:r>
      <w:r>
        <w:rPr>
          <w:i/>
          <w:lang w:val="es-ES"/>
        </w:rPr>
        <w:t>e</w:t>
      </w:r>
      <w:r w:rsidRPr="001C5E6F">
        <w:rPr>
          <w:i/>
          <w:lang w:val="es-ES"/>
        </w:rPr>
        <w:t>nhanced full rate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EFS</w:t>
      </w:r>
      <w:r w:rsidRPr="001C5E6F">
        <w:rPr>
          <w:i/>
          <w:lang w:val="es-ES"/>
        </w:rPr>
        <w:tab/>
      </w:r>
      <w:r w:rsidRPr="001C5E6F">
        <w:rPr>
          <w:lang w:val="es-ES"/>
        </w:rPr>
        <w:t xml:space="preserve">Segundos sin error </w:t>
      </w:r>
      <w:r w:rsidRPr="00060972">
        <w:rPr>
          <w:lang w:val="es-ES"/>
        </w:rPr>
        <w:t>(</w:t>
      </w:r>
      <w:r>
        <w:rPr>
          <w:i/>
          <w:lang w:val="es-ES"/>
        </w:rPr>
        <w:t>e</w:t>
      </w:r>
      <w:r w:rsidRPr="001C5E6F">
        <w:rPr>
          <w:i/>
          <w:lang w:val="es-ES"/>
        </w:rPr>
        <w:t>rror free seconds</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EGPRS</w:t>
      </w:r>
      <w:r w:rsidRPr="001C5E6F">
        <w:rPr>
          <w:i/>
          <w:lang w:val="es-ES"/>
        </w:rPr>
        <w:tab/>
      </w:r>
      <w:r w:rsidRPr="001C5E6F">
        <w:rPr>
          <w:lang w:val="es-ES"/>
        </w:rPr>
        <w:t xml:space="preserve">GPRS mejorado </w:t>
      </w:r>
      <w:r w:rsidRPr="00060972">
        <w:rPr>
          <w:lang w:val="es-ES"/>
        </w:rPr>
        <w:t>(</w:t>
      </w:r>
      <w:r>
        <w:rPr>
          <w:i/>
          <w:lang w:val="es-ES"/>
        </w:rPr>
        <w:t>e</w:t>
      </w:r>
      <w:r w:rsidRPr="001C5E6F">
        <w:rPr>
          <w:i/>
          <w:lang w:val="es-ES"/>
        </w:rPr>
        <w:t>nhanced GPRS</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E</w:t>
      </w:r>
      <w:r>
        <w:rPr>
          <w:lang w:val="es-ES"/>
        </w:rPr>
        <w:t>HPLMN</w:t>
      </w:r>
      <w:r w:rsidRPr="001C5E6F">
        <w:rPr>
          <w:i/>
          <w:lang w:val="es-ES"/>
        </w:rPr>
        <w:tab/>
      </w:r>
      <w:r w:rsidRPr="001C5E6F">
        <w:rPr>
          <w:lang w:val="es-ES"/>
        </w:rPr>
        <w:t>RMNTP de origen equivalente</w:t>
      </w:r>
      <w:r>
        <w:rPr>
          <w:lang w:val="es-ES"/>
        </w:rPr>
        <w:t xml:space="preserve"> </w:t>
      </w:r>
      <w:r w:rsidRPr="00060972">
        <w:rPr>
          <w:lang w:val="es-ES"/>
        </w:rPr>
        <w:t>(</w:t>
      </w:r>
      <w:r w:rsidRPr="00402AF9">
        <w:rPr>
          <w:i/>
          <w:lang w:val="es-ES_tradnl"/>
        </w:rPr>
        <w:t>equivalent home PLMN</w:t>
      </w:r>
      <w:r w:rsidRPr="00060972">
        <w:rPr>
          <w:lang w:val="es-ES"/>
        </w:rPr>
        <w:t>)</w:t>
      </w:r>
    </w:p>
    <w:p w:rsidR="00E74048" w:rsidRPr="001C5E6F" w:rsidRDefault="00E74048" w:rsidP="001B19CE">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lang w:val="es-ES"/>
        </w:rPr>
        <w:t>EIR</w:t>
      </w:r>
      <w:r w:rsidRPr="001C5E6F">
        <w:rPr>
          <w:i/>
          <w:lang w:val="es-ES"/>
        </w:rPr>
        <w:tab/>
      </w:r>
      <w:r w:rsidRPr="001C5E6F">
        <w:rPr>
          <w:lang w:val="es-ES"/>
        </w:rPr>
        <w:t xml:space="preserve">Centro de identidad del equipo </w:t>
      </w:r>
      <w:r w:rsidRPr="00060972">
        <w:rPr>
          <w:lang w:val="es-ES"/>
        </w:rPr>
        <w:t>(</w:t>
      </w:r>
      <w:r>
        <w:rPr>
          <w:i/>
          <w:lang w:val="es-ES"/>
        </w:rPr>
        <w:t>e</w:t>
      </w:r>
      <w:r w:rsidRPr="001C5E6F">
        <w:rPr>
          <w:i/>
          <w:lang w:val="es-ES"/>
        </w:rPr>
        <w:t>quipment identity centre</w:t>
      </w:r>
      <w:r w:rsidRPr="00060972">
        <w:rPr>
          <w:lang w:val="es-ES"/>
        </w:rPr>
        <w:t>)</w:t>
      </w:r>
      <w:r w:rsidR="001B19CE">
        <w:rPr>
          <w:i/>
          <w:lang w:val="es-ES"/>
        </w:rPr>
        <w:br/>
      </w:r>
      <w:r w:rsidRPr="001C5E6F">
        <w:rPr>
          <w:snapToGrid w:val="0"/>
          <w:lang w:val="es-ES"/>
        </w:rPr>
        <w:t xml:space="preserve">Registro de identidad del equipo </w:t>
      </w:r>
      <w:r w:rsidRPr="00060972">
        <w:rPr>
          <w:snapToGrid w:val="0"/>
          <w:lang w:val="es-ES"/>
        </w:rPr>
        <w:t>(</w:t>
      </w:r>
      <w:r>
        <w:rPr>
          <w:i/>
          <w:snapToGrid w:val="0"/>
          <w:lang w:val="es-ES"/>
        </w:rPr>
        <w:t>e</w:t>
      </w:r>
      <w:r w:rsidRPr="001C5E6F">
        <w:rPr>
          <w:i/>
          <w:snapToGrid w:val="0"/>
          <w:lang w:val="es-ES"/>
        </w:rPr>
        <w:t>quipment identity register</w:t>
      </w:r>
      <w:r w:rsidRPr="00060972">
        <w:rPr>
          <w:snapToGrid w:val="0"/>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lang w:val="es-ES"/>
        </w:rPr>
      </w:pPr>
      <w:r>
        <w:rPr>
          <w:lang w:val="es-ES"/>
        </w:rPr>
        <w:t>PIRE</w:t>
      </w:r>
      <w:r w:rsidRPr="001C5E6F">
        <w:rPr>
          <w:i/>
          <w:lang w:val="es-ES"/>
        </w:rPr>
        <w:tab/>
      </w:r>
      <w:r w:rsidRPr="001C5E6F">
        <w:rPr>
          <w:lang w:val="es-ES"/>
        </w:rPr>
        <w:t xml:space="preserve">Potencia radiada isotrópica equivalente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EIRP</w:t>
      </w:r>
      <w:r>
        <w:rPr>
          <w:lang w:val="es-ES"/>
        </w:rPr>
        <w:tab/>
      </w:r>
      <w:r w:rsidRPr="001C5E6F">
        <w:rPr>
          <w:lang w:val="es-ES"/>
        </w:rPr>
        <w:t>Potencia radiada isotrópica equivalente</w:t>
      </w:r>
      <w:r>
        <w:rPr>
          <w:lang w:val="es-ES"/>
        </w:rPr>
        <w:t xml:space="preserve"> </w:t>
      </w:r>
      <w:r w:rsidRPr="00060972">
        <w:rPr>
          <w:lang w:val="es-ES"/>
        </w:rPr>
        <w:t>(</w:t>
      </w:r>
      <w:r w:rsidRPr="00522907">
        <w:rPr>
          <w:i/>
          <w:lang w:val="es-ES"/>
        </w:rPr>
        <w:t>equivalent isotropic radiated power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EL</w:t>
      </w:r>
      <w:r w:rsidRPr="001C5E6F">
        <w:rPr>
          <w:i/>
          <w:snapToGrid w:val="0"/>
          <w:lang w:val="es-ES"/>
        </w:rPr>
        <w:tab/>
      </w:r>
      <w:r w:rsidRPr="001C5E6F">
        <w:rPr>
          <w:snapToGrid w:val="0"/>
          <w:lang w:val="es-ES"/>
        </w:rPr>
        <w:t xml:space="preserve">Pérdida del eco </w:t>
      </w:r>
      <w:r w:rsidRPr="00060972">
        <w:rPr>
          <w:snapToGrid w:val="0"/>
          <w:lang w:val="es-ES"/>
        </w:rPr>
        <w:t>(</w:t>
      </w:r>
      <w:r>
        <w:rPr>
          <w:i/>
          <w:snapToGrid w:val="0"/>
          <w:lang w:val="es-ES"/>
        </w:rPr>
        <w:t>e</w:t>
      </w:r>
      <w:r w:rsidRPr="001C5E6F">
        <w:rPr>
          <w:i/>
          <w:snapToGrid w:val="0"/>
          <w:lang w:val="es-ES"/>
        </w:rPr>
        <w:t>cho loss</w:t>
      </w:r>
      <w:r w:rsidRPr="00060972">
        <w:rPr>
          <w:snapToGrid w:val="0"/>
          <w:lang w:val="es-ES"/>
        </w:rPr>
        <w:t>)</w:t>
      </w:r>
    </w:p>
    <w:p w:rsidR="00E74048" w:rsidRPr="00402AF9"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_tradnl"/>
        </w:rPr>
      </w:pPr>
      <w:r w:rsidRPr="00402AF9">
        <w:rPr>
          <w:lang w:val="es-ES_tradnl"/>
        </w:rPr>
        <w:t>EF</w:t>
      </w:r>
      <w:r w:rsidRPr="00402AF9">
        <w:rPr>
          <w:i/>
          <w:lang w:val="es-ES_tradnl"/>
        </w:rPr>
        <w:tab/>
      </w:r>
      <w:r w:rsidRPr="00402AF9">
        <w:rPr>
          <w:lang w:val="es-ES_tradnl"/>
        </w:rPr>
        <w:t xml:space="preserve">Fichero elemental </w:t>
      </w:r>
      <w:r w:rsidRPr="00060972">
        <w:rPr>
          <w:lang w:val="es-ES_tradnl"/>
        </w:rPr>
        <w:t>(</w:t>
      </w:r>
      <w:r w:rsidRPr="00402AF9">
        <w:rPr>
          <w:i/>
          <w:lang w:val="es-ES_tradnl"/>
        </w:rPr>
        <w:t>elementary file</w:t>
      </w:r>
      <w:r w:rsidRPr="00060972">
        <w:rPr>
          <w:lang w:val="es-ES_tradnl"/>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EM</w:t>
      </w:r>
      <w:r w:rsidRPr="001C5E6F">
        <w:rPr>
          <w:i/>
          <w:snapToGrid w:val="0"/>
          <w:lang w:val="es-ES"/>
        </w:rPr>
        <w:tab/>
      </w:r>
      <w:r w:rsidRPr="001C5E6F">
        <w:rPr>
          <w:snapToGrid w:val="0"/>
          <w:lang w:val="es-ES"/>
        </w:rPr>
        <w:t xml:space="preserve">Gestor de elementos </w:t>
      </w:r>
      <w:r w:rsidRPr="00060972">
        <w:rPr>
          <w:snapToGrid w:val="0"/>
          <w:lang w:val="es-ES"/>
        </w:rPr>
        <w:t>(</w:t>
      </w:r>
      <w:r>
        <w:rPr>
          <w:i/>
          <w:snapToGrid w:val="0"/>
          <w:lang w:val="es-ES"/>
        </w:rPr>
        <w:t>e</w:t>
      </w:r>
      <w:r w:rsidRPr="001C5E6F">
        <w:rPr>
          <w:i/>
          <w:snapToGrid w:val="0"/>
          <w:lang w:val="es-ES"/>
        </w:rPr>
        <w:t>lement manager</w:t>
      </w:r>
      <w:r w:rsidRPr="00060972">
        <w:rPr>
          <w:snapToGrid w:val="0"/>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snapToGrid w:val="0"/>
          <w:lang w:val="es-ES"/>
        </w:rPr>
      </w:pPr>
      <w:r w:rsidRPr="001C5E6F">
        <w:rPr>
          <w:snapToGrid w:val="0"/>
          <w:lang w:val="es-ES"/>
        </w:rPr>
        <w:t>CEM</w:t>
      </w:r>
      <w:r w:rsidRPr="001C5E6F">
        <w:rPr>
          <w:i/>
          <w:snapToGrid w:val="0"/>
          <w:lang w:val="es-ES"/>
        </w:rPr>
        <w:tab/>
      </w:r>
      <w:r w:rsidRPr="001C5E6F">
        <w:rPr>
          <w:snapToGrid w:val="0"/>
          <w:lang w:val="es-ES"/>
        </w:rPr>
        <w:t xml:space="preserve">Compatibilidad electromagnética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Pr>
          <w:snapToGrid w:val="0"/>
          <w:lang w:val="es-ES"/>
        </w:rPr>
        <w:t>EMC</w:t>
      </w:r>
      <w:r w:rsidRPr="001C5E6F">
        <w:rPr>
          <w:i/>
          <w:snapToGrid w:val="0"/>
          <w:lang w:val="es-ES"/>
        </w:rPr>
        <w:tab/>
      </w:r>
      <w:r w:rsidRPr="001C5E6F">
        <w:rPr>
          <w:snapToGrid w:val="0"/>
          <w:lang w:val="es-ES"/>
        </w:rPr>
        <w:t>Compatibilidad electromagnética</w:t>
      </w:r>
      <w:r>
        <w:rPr>
          <w:snapToGrid w:val="0"/>
          <w:lang w:val="es-ES"/>
        </w:rPr>
        <w:t xml:space="preserve"> </w:t>
      </w:r>
      <w:r w:rsidRPr="00060972">
        <w:rPr>
          <w:snapToGrid w:val="0"/>
          <w:lang w:val="es-ES"/>
        </w:rPr>
        <w:t>(</w:t>
      </w:r>
      <w:r w:rsidRPr="00402AF9">
        <w:rPr>
          <w:i/>
          <w:snapToGrid w:val="0"/>
          <w:lang w:val="es-ES_tradnl"/>
        </w:rPr>
        <w:t>electromagnetic compatibility</w:t>
      </w:r>
      <w:r w:rsidRPr="00060972">
        <w:rPr>
          <w:snapToGrid w:val="0"/>
          <w:lang w:val="es-ES"/>
        </w:rPr>
        <w:t>)</w:t>
      </w:r>
      <w:r w:rsidRPr="001C5E6F">
        <w:rPr>
          <w:snapToGrid w:val="0"/>
          <w:lang w:val="es-ES"/>
        </w:rPr>
        <w:t xml:space="preserve">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eMLPP</w:t>
      </w:r>
      <w:r w:rsidRPr="001C5E6F">
        <w:rPr>
          <w:i/>
          <w:snapToGrid w:val="0"/>
          <w:lang w:val="es-ES"/>
        </w:rPr>
        <w:tab/>
      </w:r>
      <w:r>
        <w:rPr>
          <w:snapToGrid w:val="0"/>
          <w:lang w:val="es-ES"/>
        </w:rPr>
        <w:t>P</w:t>
      </w:r>
      <w:r w:rsidRPr="001C5E6F">
        <w:rPr>
          <w:snapToGrid w:val="0"/>
          <w:lang w:val="es-ES"/>
        </w:rPr>
        <w:t xml:space="preserve">recedencia con apropiación multinivel mejorada </w:t>
      </w:r>
      <w:r w:rsidRPr="00060972">
        <w:rPr>
          <w:snapToGrid w:val="0"/>
          <w:lang w:val="es-ES"/>
        </w:rPr>
        <w:t>(</w:t>
      </w:r>
      <w:r w:rsidRPr="001C5E6F">
        <w:rPr>
          <w:i/>
          <w:snapToGrid w:val="0"/>
          <w:lang w:val="es-ES"/>
        </w:rPr>
        <w:t>enhanced multi-level precedence and pre-emption</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EMMI</w:t>
      </w:r>
      <w:r w:rsidRPr="001C5E6F">
        <w:rPr>
          <w:i/>
          <w:snapToGrid w:val="0"/>
          <w:lang w:val="es-ES"/>
        </w:rPr>
        <w:tab/>
      </w:r>
      <w:r w:rsidRPr="001C5E6F">
        <w:rPr>
          <w:snapToGrid w:val="0"/>
          <w:lang w:val="es-ES"/>
        </w:rPr>
        <w:t xml:space="preserve">Interfaz eléctrica hombre-máquina </w:t>
      </w:r>
      <w:r w:rsidRPr="00060972">
        <w:rPr>
          <w:snapToGrid w:val="0"/>
          <w:lang w:val="es-ES"/>
        </w:rPr>
        <w:t>(</w:t>
      </w:r>
      <w:r>
        <w:rPr>
          <w:i/>
          <w:snapToGrid w:val="0"/>
          <w:lang w:val="es-ES"/>
        </w:rPr>
        <w:t>e</w:t>
      </w:r>
      <w:r w:rsidRPr="001C5E6F">
        <w:rPr>
          <w:i/>
          <w:snapToGrid w:val="0"/>
          <w:lang w:val="es-ES"/>
        </w:rPr>
        <w:t>lectrical man machine interface</w:t>
      </w:r>
      <w:r w:rsidRPr="00060972">
        <w:rPr>
          <w:snapToGrid w:val="0"/>
          <w:lang w:val="es-ES"/>
        </w:rPr>
        <w:t>)</w:t>
      </w:r>
    </w:p>
    <w:p w:rsidR="00E74048" w:rsidRPr="001C5E6F" w:rsidRDefault="00E74048" w:rsidP="001B19CE">
      <w:pPr>
        <w:tabs>
          <w:tab w:val="clear" w:pos="794"/>
          <w:tab w:val="clear" w:pos="1191"/>
          <w:tab w:val="clear" w:pos="1588"/>
          <w:tab w:val="clear" w:pos="1985"/>
          <w:tab w:val="left" w:pos="1587"/>
          <w:tab w:val="left" w:pos="1797"/>
          <w:tab w:val="left" w:pos="1984"/>
        </w:tabs>
        <w:ind w:left="1588" w:hanging="1588"/>
        <w:jc w:val="left"/>
        <w:rPr>
          <w:i/>
          <w:snapToGrid w:val="0"/>
          <w:lang w:val="es-ES"/>
        </w:rPr>
      </w:pPr>
      <w:r w:rsidRPr="001C5E6F">
        <w:rPr>
          <w:snapToGrid w:val="0"/>
          <w:lang w:val="es-ES"/>
        </w:rPr>
        <w:t>eNB</w:t>
      </w:r>
      <w:r w:rsidRPr="001C5E6F">
        <w:rPr>
          <w:snapToGrid w:val="0"/>
          <w:lang w:val="es-ES"/>
        </w:rPr>
        <w:tab/>
        <w:t xml:space="preserve">Nodo B de la E-UTRAN </w:t>
      </w:r>
      <w:r w:rsidRPr="00060972">
        <w:rPr>
          <w:snapToGrid w:val="0"/>
          <w:lang w:val="es-ES"/>
        </w:rPr>
        <w:t>(</w:t>
      </w:r>
      <w:r w:rsidRPr="001C5E6F">
        <w:rPr>
          <w:i/>
          <w:snapToGrid w:val="0"/>
          <w:lang w:val="es-ES"/>
        </w:rPr>
        <w:t>E-UTRAN Node B</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i/>
          <w:snapToGrid w:val="0"/>
          <w:lang w:val="es-ES"/>
        </w:rPr>
        <w:tab/>
      </w:r>
      <w:r w:rsidRPr="001C5E6F">
        <w:rPr>
          <w:snapToGrid w:val="0"/>
          <w:lang w:val="es-ES"/>
        </w:rPr>
        <w:t xml:space="preserve">Nodo B evolucionado </w:t>
      </w:r>
      <w:r w:rsidRPr="00060972">
        <w:rPr>
          <w:snapToGrid w:val="0"/>
          <w:lang w:val="es-ES"/>
        </w:rPr>
        <w:t>(</w:t>
      </w:r>
      <w:r>
        <w:rPr>
          <w:i/>
          <w:snapToGrid w:val="0"/>
          <w:lang w:val="es-ES"/>
        </w:rPr>
        <w:t>e</w:t>
      </w:r>
      <w:r w:rsidRPr="001C5E6F">
        <w:rPr>
          <w:i/>
          <w:snapToGrid w:val="0"/>
          <w:lang w:val="es-ES"/>
        </w:rPr>
        <w:t>volved Node B</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EP</w:t>
      </w:r>
      <w:r w:rsidRPr="001C5E6F">
        <w:rPr>
          <w:i/>
          <w:snapToGrid w:val="0"/>
          <w:lang w:val="es-ES"/>
        </w:rPr>
        <w:tab/>
      </w:r>
      <w:r w:rsidRPr="001C5E6F">
        <w:rPr>
          <w:snapToGrid w:val="0"/>
          <w:lang w:val="es-ES"/>
        </w:rPr>
        <w:t xml:space="preserve">Procedimiento elemental </w:t>
      </w:r>
      <w:r w:rsidRPr="00060972">
        <w:rPr>
          <w:snapToGrid w:val="0"/>
          <w:lang w:val="es-ES"/>
        </w:rPr>
        <w:t>(</w:t>
      </w:r>
      <w:r>
        <w:rPr>
          <w:i/>
          <w:snapToGrid w:val="0"/>
          <w:lang w:val="es-ES"/>
        </w:rPr>
        <w:t>e</w:t>
      </w:r>
      <w:r w:rsidRPr="001C5E6F">
        <w:rPr>
          <w:i/>
          <w:snapToGrid w:val="0"/>
          <w:lang w:val="es-ES"/>
        </w:rPr>
        <w:t>lementary procedure</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EPA</w:t>
      </w:r>
      <w:r w:rsidRPr="001C5E6F">
        <w:rPr>
          <w:i/>
          <w:snapToGrid w:val="0"/>
          <w:lang w:val="es-ES"/>
        </w:rPr>
        <w:tab/>
      </w:r>
      <w:r w:rsidRPr="001C5E6F">
        <w:rPr>
          <w:snapToGrid w:val="0"/>
          <w:lang w:val="es-ES"/>
        </w:rPr>
        <w:t xml:space="preserve">Modelo A de peatón ampliado </w:t>
      </w:r>
      <w:r w:rsidRPr="00060972">
        <w:rPr>
          <w:snapToGrid w:val="0"/>
          <w:lang w:val="es-ES"/>
        </w:rPr>
        <w:t>(</w:t>
      </w:r>
      <w:r>
        <w:rPr>
          <w:i/>
          <w:snapToGrid w:val="0"/>
          <w:lang w:val="es-ES"/>
        </w:rPr>
        <w:t>e</w:t>
      </w:r>
      <w:r w:rsidRPr="001C5E6F">
        <w:rPr>
          <w:i/>
          <w:snapToGrid w:val="0"/>
          <w:lang w:val="es-ES"/>
        </w:rPr>
        <w:t>xtended pedestrian a model</w:t>
      </w:r>
      <w:r w:rsidRPr="00060972">
        <w:rPr>
          <w:snapToGrid w:val="0"/>
          <w:lang w:val="es-ES"/>
        </w:rPr>
        <w:t>)</w:t>
      </w:r>
    </w:p>
    <w:p w:rsidR="00E74048" w:rsidRPr="001C5E6F" w:rsidRDefault="00E74048" w:rsidP="001B19CE">
      <w:pPr>
        <w:tabs>
          <w:tab w:val="clear" w:pos="794"/>
          <w:tab w:val="clear" w:pos="1191"/>
          <w:tab w:val="clear" w:pos="1588"/>
          <w:tab w:val="clear" w:pos="1985"/>
          <w:tab w:val="left" w:pos="1587"/>
          <w:tab w:val="left" w:pos="1797"/>
          <w:tab w:val="left" w:pos="1984"/>
        </w:tabs>
        <w:ind w:left="1588" w:hanging="1588"/>
        <w:jc w:val="left"/>
        <w:rPr>
          <w:i/>
          <w:snapToGrid w:val="0"/>
          <w:lang w:val="es-ES"/>
        </w:rPr>
      </w:pPr>
      <w:r w:rsidRPr="001C5E6F">
        <w:rPr>
          <w:snapToGrid w:val="0"/>
          <w:lang w:val="es-ES"/>
        </w:rPr>
        <w:t>EPC</w:t>
      </w:r>
      <w:r w:rsidRPr="001C5E6F">
        <w:rPr>
          <w:i/>
          <w:snapToGrid w:val="0"/>
          <w:lang w:val="es-ES"/>
        </w:rPr>
        <w:tab/>
      </w:r>
      <w:r w:rsidRPr="001C5E6F">
        <w:rPr>
          <w:snapToGrid w:val="0"/>
          <w:lang w:val="es-ES"/>
        </w:rPr>
        <w:t xml:space="preserve">Control de potencia mejorado </w:t>
      </w:r>
      <w:r w:rsidRPr="00060972">
        <w:rPr>
          <w:snapToGrid w:val="0"/>
          <w:lang w:val="es-ES"/>
        </w:rPr>
        <w:t>(</w:t>
      </w:r>
      <w:r>
        <w:rPr>
          <w:i/>
          <w:snapToGrid w:val="0"/>
          <w:lang w:val="es-ES"/>
        </w:rPr>
        <w:t>e</w:t>
      </w:r>
      <w:r w:rsidRPr="001C5E6F">
        <w:rPr>
          <w:i/>
          <w:snapToGrid w:val="0"/>
          <w:lang w:val="es-ES"/>
        </w:rPr>
        <w:t>nhanced power control</w:t>
      </w:r>
      <w:r w:rsidRPr="00060972">
        <w:rPr>
          <w:snapToGrid w:val="0"/>
          <w:lang w:val="es-ES"/>
        </w:rPr>
        <w:t>)</w:t>
      </w:r>
      <w:r w:rsidR="001B19CE">
        <w:rPr>
          <w:i/>
          <w:snapToGrid w:val="0"/>
          <w:lang w:val="es-ES"/>
        </w:rPr>
        <w:br/>
      </w:r>
      <w:r w:rsidRPr="001C5E6F">
        <w:rPr>
          <w:snapToGrid w:val="0"/>
          <w:lang w:val="es-ES"/>
        </w:rPr>
        <w:t xml:space="preserve">Núcleo de paquete evolucionado </w:t>
      </w:r>
      <w:r w:rsidRPr="00060972">
        <w:rPr>
          <w:snapToGrid w:val="0"/>
          <w:lang w:val="es-ES"/>
        </w:rPr>
        <w:t>(</w:t>
      </w:r>
      <w:r>
        <w:rPr>
          <w:i/>
          <w:snapToGrid w:val="0"/>
          <w:lang w:val="es-ES"/>
        </w:rPr>
        <w:t>e</w:t>
      </w:r>
      <w:r w:rsidRPr="001C5E6F">
        <w:rPr>
          <w:i/>
          <w:snapToGrid w:val="0"/>
          <w:lang w:val="es-ES"/>
        </w:rPr>
        <w:t>volved packet core</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EPRE</w:t>
      </w:r>
      <w:r w:rsidRPr="001C5E6F">
        <w:rPr>
          <w:i/>
          <w:snapToGrid w:val="0"/>
          <w:lang w:val="es-ES"/>
        </w:rPr>
        <w:tab/>
      </w:r>
      <w:r w:rsidRPr="001C5E6F">
        <w:rPr>
          <w:snapToGrid w:val="0"/>
          <w:lang w:val="es-ES"/>
        </w:rPr>
        <w:t xml:space="preserve">Energía por elemento de recurso </w:t>
      </w:r>
      <w:r w:rsidRPr="00060972">
        <w:rPr>
          <w:snapToGrid w:val="0"/>
          <w:lang w:val="es-ES"/>
        </w:rPr>
        <w:t>(</w:t>
      </w:r>
      <w:r>
        <w:rPr>
          <w:i/>
          <w:snapToGrid w:val="0"/>
          <w:lang w:val="es-ES"/>
        </w:rPr>
        <w:t>e</w:t>
      </w:r>
      <w:r w:rsidRPr="001C5E6F">
        <w:rPr>
          <w:i/>
          <w:snapToGrid w:val="0"/>
          <w:lang w:val="es-ES"/>
        </w:rPr>
        <w:t xml:space="preserve">nergy per </w:t>
      </w:r>
      <w:r>
        <w:rPr>
          <w:i/>
          <w:snapToGrid w:val="0"/>
          <w:lang w:val="es-ES"/>
        </w:rPr>
        <w:t>resource</w:t>
      </w:r>
      <w:r w:rsidRPr="001C5E6F">
        <w:rPr>
          <w:i/>
          <w:snapToGrid w:val="0"/>
          <w:lang w:val="es-ES"/>
        </w:rPr>
        <w:t xml:space="preserve"> element</w:t>
      </w:r>
      <w:r w:rsidRPr="00060972">
        <w:rPr>
          <w:snapToGrid w:val="0"/>
          <w:lang w:val="es-ES"/>
        </w:rPr>
        <w:t>)</w:t>
      </w:r>
    </w:p>
    <w:p w:rsidR="00E74048" w:rsidRPr="001C5E6F" w:rsidRDefault="00E74048" w:rsidP="001B19CE">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E-UTRA</w:t>
      </w:r>
      <w:r w:rsidRPr="001C5E6F">
        <w:rPr>
          <w:i/>
          <w:snapToGrid w:val="0"/>
          <w:lang w:val="es-ES"/>
        </w:rPr>
        <w:tab/>
      </w:r>
      <w:r w:rsidRPr="001C5E6F">
        <w:rPr>
          <w:snapToGrid w:val="0"/>
          <w:lang w:val="es-ES"/>
        </w:rPr>
        <w:t xml:space="preserve">UTRA evolucionado </w:t>
      </w:r>
      <w:r w:rsidRPr="00060972">
        <w:rPr>
          <w:snapToGrid w:val="0"/>
          <w:lang w:val="es-ES"/>
        </w:rPr>
        <w:t>(</w:t>
      </w:r>
      <w:r>
        <w:rPr>
          <w:i/>
          <w:snapToGrid w:val="0"/>
          <w:lang w:val="es-ES"/>
        </w:rPr>
        <w:t>e</w:t>
      </w:r>
      <w:r w:rsidRPr="001C5E6F">
        <w:rPr>
          <w:i/>
          <w:snapToGrid w:val="0"/>
          <w:lang w:val="es-ES"/>
        </w:rPr>
        <w:t>volved UTRA</w:t>
      </w:r>
      <w:r w:rsidRPr="00060972">
        <w:rPr>
          <w:snapToGrid w:val="0"/>
          <w:lang w:val="es-ES"/>
        </w:rPr>
        <w:t>)</w:t>
      </w:r>
      <w:r w:rsidR="001B19CE">
        <w:rPr>
          <w:i/>
          <w:snapToGrid w:val="0"/>
          <w:lang w:val="es-ES"/>
        </w:rPr>
        <w:br/>
      </w:r>
      <w:r w:rsidRPr="001C5E6F">
        <w:rPr>
          <w:snapToGrid w:val="0"/>
          <w:lang w:val="es-ES"/>
        </w:rPr>
        <w:t xml:space="preserve">Acceso radioeléctrico terrenal universal evolucionado </w:t>
      </w:r>
      <w:r w:rsidRPr="00060972">
        <w:rPr>
          <w:snapToGrid w:val="0"/>
          <w:lang w:val="es-ES"/>
        </w:rPr>
        <w:t>(</w:t>
      </w:r>
      <w:r>
        <w:rPr>
          <w:i/>
          <w:snapToGrid w:val="0"/>
          <w:lang w:val="es-ES"/>
        </w:rPr>
        <w:t>e</w:t>
      </w:r>
      <w:r w:rsidRPr="001C5E6F">
        <w:rPr>
          <w:i/>
          <w:snapToGrid w:val="0"/>
          <w:lang w:val="es-ES"/>
        </w:rPr>
        <w:t>volved universal terrestrial radio access</w:t>
      </w:r>
      <w:r w:rsidRPr="00060972">
        <w:rPr>
          <w:snapToGrid w:val="0"/>
          <w:lang w:val="es-ES"/>
        </w:rPr>
        <w:t>)</w:t>
      </w:r>
    </w:p>
    <w:p w:rsidR="00E74048" w:rsidRPr="001C5E6F" w:rsidRDefault="00E74048" w:rsidP="001B19CE">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E-UTRAN</w:t>
      </w:r>
      <w:r w:rsidRPr="001C5E6F">
        <w:rPr>
          <w:i/>
          <w:snapToGrid w:val="0"/>
          <w:lang w:val="es-ES"/>
        </w:rPr>
        <w:tab/>
      </w:r>
      <w:r w:rsidRPr="001C5E6F">
        <w:rPr>
          <w:snapToGrid w:val="0"/>
          <w:lang w:val="es-ES"/>
        </w:rPr>
        <w:t xml:space="preserve">UTRAN evolucionada </w:t>
      </w:r>
      <w:r w:rsidRPr="00060972">
        <w:rPr>
          <w:snapToGrid w:val="0"/>
          <w:lang w:val="es-ES"/>
        </w:rPr>
        <w:t>(</w:t>
      </w:r>
      <w:r>
        <w:rPr>
          <w:i/>
          <w:snapToGrid w:val="0"/>
          <w:lang w:val="es-ES"/>
        </w:rPr>
        <w:t>e</w:t>
      </w:r>
      <w:r w:rsidRPr="001C5E6F">
        <w:rPr>
          <w:i/>
          <w:snapToGrid w:val="0"/>
          <w:lang w:val="es-ES"/>
        </w:rPr>
        <w:t>volved UTRAN</w:t>
      </w:r>
      <w:r w:rsidRPr="00060972">
        <w:rPr>
          <w:snapToGrid w:val="0"/>
          <w:lang w:val="es-ES"/>
        </w:rPr>
        <w:t>)</w:t>
      </w:r>
      <w:r w:rsidR="001B19CE">
        <w:rPr>
          <w:i/>
          <w:snapToGrid w:val="0"/>
          <w:lang w:val="es-ES"/>
        </w:rPr>
        <w:br/>
      </w:r>
      <w:r w:rsidRPr="001C5E6F">
        <w:rPr>
          <w:snapToGrid w:val="0"/>
          <w:lang w:val="es-ES"/>
        </w:rPr>
        <w:t xml:space="preserve">Red de acceso radioeléctrico terrenal universal evolucionada </w:t>
      </w:r>
      <w:r w:rsidRPr="00060972">
        <w:rPr>
          <w:snapToGrid w:val="0"/>
          <w:lang w:val="es-ES"/>
        </w:rPr>
        <w:t>(</w:t>
      </w:r>
      <w:r>
        <w:rPr>
          <w:i/>
          <w:snapToGrid w:val="0"/>
          <w:lang w:val="es-ES"/>
        </w:rPr>
        <w:t>e</w:t>
      </w:r>
      <w:r w:rsidRPr="001C5E6F">
        <w:rPr>
          <w:i/>
          <w:snapToGrid w:val="0"/>
          <w:lang w:val="es-ES"/>
        </w:rPr>
        <w:t>volved universal terrestrial radio access network</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EPS</w:t>
      </w:r>
      <w:r w:rsidRPr="001C5E6F">
        <w:rPr>
          <w:i/>
          <w:snapToGrid w:val="0"/>
          <w:lang w:val="es-ES"/>
        </w:rPr>
        <w:tab/>
      </w:r>
      <w:r w:rsidRPr="001C5E6F">
        <w:rPr>
          <w:snapToGrid w:val="0"/>
          <w:lang w:val="es-ES"/>
        </w:rPr>
        <w:t xml:space="preserve">Sistema de paquetes evolucionado </w:t>
      </w:r>
      <w:r w:rsidRPr="00060972">
        <w:rPr>
          <w:snapToGrid w:val="0"/>
          <w:lang w:val="es-ES"/>
        </w:rPr>
        <w:t>(</w:t>
      </w:r>
      <w:r>
        <w:rPr>
          <w:i/>
          <w:snapToGrid w:val="0"/>
          <w:lang w:val="es-ES"/>
        </w:rPr>
        <w:t>e</w:t>
      </w:r>
      <w:r w:rsidRPr="001C5E6F">
        <w:rPr>
          <w:i/>
          <w:snapToGrid w:val="0"/>
          <w:lang w:val="es-ES"/>
        </w:rPr>
        <w:t>volved packet system</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EPCCH</w:t>
      </w:r>
      <w:r w:rsidRPr="001C5E6F">
        <w:rPr>
          <w:i/>
          <w:snapToGrid w:val="0"/>
          <w:lang w:val="es-ES"/>
        </w:rPr>
        <w:tab/>
      </w:r>
      <w:r w:rsidRPr="001C5E6F">
        <w:rPr>
          <w:snapToGrid w:val="0"/>
          <w:lang w:val="es-ES"/>
        </w:rPr>
        <w:t xml:space="preserve">Canal de control de potencia mejorado </w:t>
      </w:r>
      <w:r w:rsidRPr="00060972">
        <w:rPr>
          <w:snapToGrid w:val="0"/>
          <w:lang w:val="es-ES"/>
        </w:rPr>
        <w:t>(</w:t>
      </w:r>
      <w:r>
        <w:rPr>
          <w:i/>
          <w:snapToGrid w:val="0"/>
          <w:lang w:val="es-ES"/>
        </w:rPr>
        <w:t>e</w:t>
      </w:r>
      <w:r w:rsidRPr="001C5E6F">
        <w:rPr>
          <w:i/>
          <w:snapToGrid w:val="0"/>
          <w:lang w:val="es-ES"/>
        </w:rPr>
        <w:t>nhanced power control channel</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EPROM</w:t>
      </w:r>
      <w:r w:rsidRPr="001C5E6F">
        <w:rPr>
          <w:i/>
          <w:snapToGrid w:val="0"/>
          <w:lang w:val="es-ES"/>
        </w:rPr>
        <w:tab/>
      </w:r>
      <w:r w:rsidRPr="001C5E6F">
        <w:rPr>
          <w:snapToGrid w:val="0"/>
          <w:lang w:val="es-ES"/>
        </w:rPr>
        <w:t xml:space="preserve">Memoria de sólo lectura programable y borrable </w:t>
      </w:r>
      <w:r w:rsidRPr="00060972">
        <w:rPr>
          <w:snapToGrid w:val="0"/>
          <w:lang w:val="es-ES"/>
        </w:rPr>
        <w:t>(</w:t>
      </w:r>
      <w:r>
        <w:rPr>
          <w:i/>
          <w:snapToGrid w:val="0"/>
          <w:lang w:val="es-ES"/>
        </w:rPr>
        <w:t>e</w:t>
      </w:r>
      <w:r w:rsidRPr="001C5E6F">
        <w:rPr>
          <w:i/>
          <w:snapToGrid w:val="0"/>
          <w:lang w:val="es-ES"/>
        </w:rPr>
        <w:t>rasable programmable read only memory</w:t>
      </w:r>
      <w:r w:rsidRPr="00060972">
        <w:rPr>
          <w:snapToGrid w:val="0"/>
          <w:lang w:val="es-ES"/>
        </w:rPr>
        <w:t>)</w:t>
      </w:r>
    </w:p>
    <w:p w:rsidR="00E74048" w:rsidRDefault="00E74048" w:rsidP="00C26FD1">
      <w:pPr>
        <w:tabs>
          <w:tab w:val="clear" w:pos="794"/>
          <w:tab w:val="clear" w:pos="1191"/>
          <w:tab w:val="clear" w:pos="1588"/>
          <w:tab w:val="clear" w:pos="1985"/>
          <w:tab w:val="left" w:pos="1587"/>
          <w:tab w:val="left" w:pos="1797"/>
          <w:tab w:val="left" w:pos="1984"/>
        </w:tabs>
        <w:ind w:left="1587" w:hanging="1587"/>
        <w:jc w:val="left"/>
        <w:rPr>
          <w:snapToGrid w:val="0"/>
          <w:lang w:val="es-ES"/>
        </w:rPr>
      </w:pPr>
      <w:r w:rsidRPr="001C5E6F">
        <w:rPr>
          <w:snapToGrid w:val="0"/>
          <w:lang w:val="es-ES"/>
        </w:rPr>
        <w:t>ERP</w:t>
      </w:r>
      <w:r w:rsidRPr="001C5E6F">
        <w:rPr>
          <w:i/>
          <w:snapToGrid w:val="0"/>
          <w:lang w:val="es-ES"/>
        </w:rPr>
        <w:tab/>
      </w:r>
      <w:r w:rsidRPr="001C5E6F">
        <w:rPr>
          <w:snapToGrid w:val="0"/>
          <w:lang w:val="es-ES"/>
        </w:rPr>
        <w:t xml:space="preserve">Punto de referencia del oído </w:t>
      </w:r>
      <w:r w:rsidRPr="00060972">
        <w:rPr>
          <w:snapToGrid w:val="0"/>
          <w:lang w:val="es-ES"/>
        </w:rPr>
        <w:t>(</w:t>
      </w:r>
      <w:r>
        <w:rPr>
          <w:i/>
          <w:snapToGrid w:val="0"/>
          <w:lang w:val="es-ES"/>
        </w:rPr>
        <w:t>e</w:t>
      </w:r>
      <w:r w:rsidRPr="001C5E6F">
        <w:rPr>
          <w:i/>
          <w:snapToGrid w:val="0"/>
          <w:lang w:val="es-ES"/>
        </w:rPr>
        <w:t>ar reference point</w:t>
      </w:r>
      <w:r w:rsidRPr="00060972">
        <w:rPr>
          <w:snapToGrid w:val="0"/>
          <w:lang w:val="es-ES"/>
        </w:rPr>
        <w:t>)</w:t>
      </w:r>
      <w:r w:rsidR="00C26FD1">
        <w:rPr>
          <w:i/>
          <w:snapToGrid w:val="0"/>
          <w:lang w:val="es-ES"/>
        </w:rPr>
        <w:br/>
      </w:r>
      <w:r w:rsidRPr="001C5E6F">
        <w:rPr>
          <w:snapToGrid w:val="0"/>
          <w:lang w:val="es-ES"/>
        </w:rPr>
        <w:t xml:space="preserve">Potencia radiada equivalente </w:t>
      </w:r>
      <w:r w:rsidRPr="00060972">
        <w:rPr>
          <w:snapToGrid w:val="0"/>
          <w:lang w:val="es-ES"/>
        </w:rPr>
        <w:t>(</w:t>
      </w:r>
      <w:r w:rsidRPr="00402AF9">
        <w:rPr>
          <w:i/>
          <w:snapToGrid w:val="0"/>
          <w:lang w:val="es-ES_tradnl"/>
        </w:rPr>
        <w:t>equivalent radiated power</w:t>
      </w:r>
      <w:r w:rsidRPr="00060972">
        <w:rPr>
          <w:snapToGrid w:val="0"/>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snapToGrid w:val="0"/>
          <w:lang w:val="es-ES"/>
        </w:rPr>
      </w:pPr>
      <w:r w:rsidRPr="001C5E6F">
        <w:rPr>
          <w:snapToGrid w:val="0"/>
          <w:lang w:val="es-ES"/>
        </w:rPr>
        <w:t>PRE</w:t>
      </w:r>
      <w:r w:rsidRPr="001C5E6F">
        <w:rPr>
          <w:snapToGrid w:val="0"/>
          <w:lang w:val="es-ES"/>
        </w:rPr>
        <w:tab/>
        <w:t xml:space="preserve">Potencia radiada equivalente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ERR</w:t>
      </w:r>
      <w:r w:rsidRPr="001C5E6F">
        <w:rPr>
          <w:i/>
          <w:snapToGrid w:val="0"/>
          <w:lang w:val="es-ES"/>
        </w:rPr>
        <w:tab/>
      </w:r>
      <w:r w:rsidR="001B19CE">
        <w:rPr>
          <w:snapToGrid w:val="0"/>
          <w:lang w:val="es-ES"/>
        </w:rPr>
        <w:t>Error</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ESD</w:t>
      </w:r>
      <w:r w:rsidRPr="001C5E6F">
        <w:rPr>
          <w:i/>
          <w:snapToGrid w:val="0"/>
          <w:lang w:val="es-ES"/>
        </w:rPr>
        <w:tab/>
      </w:r>
      <w:r w:rsidRPr="001C5E6F">
        <w:rPr>
          <w:snapToGrid w:val="0"/>
          <w:lang w:val="es-ES"/>
        </w:rPr>
        <w:t xml:space="preserve">Descarga electrostática </w:t>
      </w:r>
      <w:r w:rsidRPr="00060972">
        <w:rPr>
          <w:snapToGrid w:val="0"/>
          <w:lang w:val="es-ES"/>
        </w:rPr>
        <w:t>(</w:t>
      </w:r>
      <w:r>
        <w:rPr>
          <w:i/>
          <w:snapToGrid w:val="0"/>
          <w:lang w:val="es-ES"/>
        </w:rPr>
        <w:t>e</w:t>
      </w:r>
      <w:r w:rsidRPr="001C5E6F">
        <w:rPr>
          <w:i/>
          <w:snapToGrid w:val="0"/>
          <w:lang w:val="es-ES"/>
        </w:rPr>
        <w:t>lectrostatic discharge</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ETNS</w:t>
      </w:r>
      <w:r w:rsidRPr="001C5E6F">
        <w:rPr>
          <w:i/>
          <w:snapToGrid w:val="0"/>
          <w:lang w:val="es-ES"/>
        </w:rPr>
        <w:tab/>
      </w:r>
      <w:r w:rsidRPr="001C5E6F">
        <w:rPr>
          <w:snapToGrid w:val="0"/>
          <w:lang w:val="es-ES"/>
        </w:rPr>
        <w:t xml:space="preserve">Espacio de numeración de telecomunicaciones europeo </w:t>
      </w:r>
      <w:r w:rsidRPr="00060972">
        <w:rPr>
          <w:snapToGrid w:val="0"/>
          <w:lang w:val="es-ES"/>
        </w:rPr>
        <w:t>(</w:t>
      </w:r>
      <w:r w:rsidRPr="001C5E6F">
        <w:rPr>
          <w:i/>
          <w:snapToGrid w:val="0"/>
          <w:lang w:val="es-ES"/>
        </w:rPr>
        <w:t>European Telecommunications Numbering Space</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ETR</w:t>
      </w:r>
      <w:r w:rsidRPr="001C5E6F">
        <w:rPr>
          <w:i/>
          <w:snapToGrid w:val="0"/>
          <w:lang w:val="es-ES"/>
        </w:rPr>
        <w:tab/>
      </w:r>
      <w:r w:rsidRPr="001C5E6F">
        <w:rPr>
          <w:snapToGrid w:val="0"/>
          <w:lang w:val="es-ES"/>
        </w:rPr>
        <w:t xml:space="preserve">Informe técnico de la ETSI </w:t>
      </w:r>
      <w:r w:rsidRPr="00060972">
        <w:rPr>
          <w:snapToGrid w:val="0"/>
          <w:lang w:val="es-ES"/>
        </w:rPr>
        <w:t>(</w:t>
      </w:r>
      <w:r w:rsidRPr="001C5E6F">
        <w:rPr>
          <w:i/>
          <w:snapToGrid w:val="0"/>
          <w:lang w:val="es-ES"/>
        </w:rPr>
        <w:t>ETSI Technical Report</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ETS</w:t>
      </w:r>
      <w:r w:rsidRPr="001C5E6F">
        <w:rPr>
          <w:i/>
          <w:snapToGrid w:val="0"/>
          <w:lang w:val="es-ES"/>
        </w:rPr>
        <w:tab/>
      </w:r>
      <w:r w:rsidRPr="001C5E6F">
        <w:rPr>
          <w:snapToGrid w:val="0"/>
          <w:lang w:val="es-ES"/>
        </w:rPr>
        <w:t xml:space="preserve">Norma Europea de Telecomunicación </w:t>
      </w:r>
      <w:r w:rsidRPr="00060972">
        <w:rPr>
          <w:snapToGrid w:val="0"/>
          <w:lang w:val="es-ES"/>
        </w:rPr>
        <w:t>(</w:t>
      </w:r>
      <w:r w:rsidRPr="001C5E6F">
        <w:rPr>
          <w:i/>
          <w:snapToGrid w:val="0"/>
          <w:lang w:val="es-ES"/>
        </w:rPr>
        <w:t>European Telecommunication Standard</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ETSI</w:t>
      </w:r>
      <w:r w:rsidRPr="001C5E6F">
        <w:rPr>
          <w:i/>
          <w:snapToGrid w:val="0"/>
          <w:lang w:val="es-ES"/>
        </w:rPr>
        <w:tab/>
      </w:r>
      <w:r w:rsidRPr="001C5E6F">
        <w:rPr>
          <w:snapToGrid w:val="0"/>
          <w:lang w:val="es-ES"/>
        </w:rPr>
        <w:t xml:space="preserve">Instituto Europeo de Normas de Telecomunicaciones </w:t>
      </w:r>
      <w:r w:rsidRPr="00060972">
        <w:rPr>
          <w:snapToGrid w:val="0"/>
          <w:lang w:val="es-ES"/>
        </w:rPr>
        <w:t>(</w:t>
      </w:r>
      <w:r w:rsidRPr="001C5E6F">
        <w:rPr>
          <w:i/>
          <w:snapToGrid w:val="0"/>
          <w:lang w:val="es-ES"/>
        </w:rPr>
        <w:t>European Telecommunications Standards Institute</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etu</w:t>
      </w:r>
      <w:r w:rsidRPr="001C5E6F">
        <w:rPr>
          <w:i/>
          <w:lang w:val="es-ES"/>
        </w:rPr>
        <w:tab/>
      </w:r>
      <w:r w:rsidRPr="001C5E6F">
        <w:rPr>
          <w:lang w:val="es-ES"/>
        </w:rPr>
        <w:t xml:space="preserve">Unidad de tiempo elemental </w:t>
      </w:r>
      <w:r w:rsidRPr="00060972">
        <w:rPr>
          <w:lang w:val="es-ES"/>
        </w:rPr>
        <w:t>(</w:t>
      </w:r>
      <w:r>
        <w:rPr>
          <w:i/>
          <w:lang w:val="es-ES"/>
        </w:rPr>
        <w:t>e</w:t>
      </w:r>
      <w:r w:rsidRPr="001C5E6F">
        <w:rPr>
          <w:i/>
          <w:lang w:val="es-ES"/>
        </w:rPr>
        <w:t>lementary time unit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ETU</w:t>
      </w:r>
      <w:r w:rsidRPr="001C5E6F">
        <w:rPr>
          <w:i/>
          <w:lang w:val="es-ES"/>
        </w:rPr>
        <w:tab/>
      </w:r>
      <w:r w:rsidRPr="001C5E6F">
        <w:rPr>
          <w:lang w:val="es-ES"/>
        </w:rPr>
        <w:t xml:space="preserve">Modelo urbano típico extendido </w:t>
      </w:r>
      <w:r w:rsidRPr="00060972">
        <w:rPr>
          <w:lang w:val="es-ES"/>
        </w:rPr>
        <w:t>(</w:t>
      </w:r>
      <w:r>
        <w:rPr>
          <w:i/>
          <w:lang w:val="es-ES"/>
        </w:rPr>
        <w:t>e</w:t>
      </w:r>
      <w:r w:rsidRPr="001C5E6F">
        <w:rPr>
          <w:i/>
          <w:lang w:val="es-ES"/>
        </w:rPr>
        <w:t>xtended typical urban model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ETWS</w:t>
      </w:r>
      <w:r w:rsidRPr="001C5E6F">
        <w:rPr>
          <w:i/>
          <w:lang w:val="es-ES"/>
        </w:rPr>
        <w:tab/>
      </w:r>
      <w:r w:rsidRPr="001C5E6F">
        <w:rPr>
          <w:lang w:val="es-ES"/>
        </w:rPr>
        <w:t xml:space="preserve">Sistema de alertas de terromotos y tsunamis </w:t>
      </w:r>
      <w:r w:rsidRPr="00060972">
        <w:rPr>
          <w:lang w:val="es-ES"/>
        </w:rPr>
        <w:t>(</w:t>
      </w:r>
      <w:r>
        <w:rPr>
          <w:i/>
          <w:lang w:val="es-ES"/>
        </w:rPr>
        <w:t>e</w:t>
      </w:r>
      <w:r w:rsidRPr="001C5E6F">
        <w:rPr>
          <w:i/>
          <w:lang w:val="es-ES"/>
        </w:rPr>
        <w:t>arthquake and tsunami warning system</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EUI</w:t>
      </w:r>
      <w:r w:rsidRPr="001C5E6F">
        <w:rPr>
          <w:i/>
          <w:lang w:val="es-ES"/>
        </w:rPr>
        <w:tab/>
      </w:r>
      <w:r w:rsidRPr="001C5E6F">
        <w:rPr>
          <w:lang w:val="es-ES"/>
        </w:rPr>
        <w:t xml:space="preserve">Identidad del usuario final </w:t>
      </w:r>
      <w:r w:rsidRPr="00060972">
        <w:rPr>
          <w:lang w:val="es-ES"/>
        </w:rPr>
        <w:t>(</w:t>
      </w:r>
      <w:r>
        <w:rPr>
          <w:i/>
          <w:lang w:val="es-ES"/>
        </w:rPr>
        <w:t>e</w:t>
      </w:r>
      <w:r w:rsidRPr="001C5E6F">
        <w:rPr>
          <w:i/>
          <w:lang w:val="es-ES"/>
        </w:rPr>
        <w:t>nd-user identity</w:t>
      </w:r>
      <w:r w:rsidRPr="00060972">
        <w:rPr>
          <w:lang w:val="es-ES"/>
        </w:rPr>
        <w:t>)</w:t>
      </w:r>
    </w:p>
    <w:p w:rsidR="00E74048" w:rsidRPr="002631B5" w:rsidRDefault="00E74048" w:rsidP="00A87437">
      <w:pPr>
        <w:tabs>
          <w:tab w:val="clear" w:pos="794"/>
          <w:tab w:val="clear" w:pos="1191"/>
          <w:tab w:val="clear" w:pos="1588"/>
          <w:tab w:val="clear" w:pos="1985"/>
          <w:tab w:val="left" w:pos="1587"/>
          <w:tab w:val="left" w:pos="1797"/>
          <w:tab w:val="left" w:pos="1984"/>
        </w:tabs>
        <w:ind w:left="1587" w:hanging="1587"/>
        <w:jc w:val="left"/>
        <w:rPr>
          <w:lang w:val="es-ES"/>
        </w:rPr>
      </w:pPr>
      <w:r w:rsidRPr="001C5E6F">
        <w:rPr>
          <w:lang w:val="es-ES"/>
        </w:rPr>
        <w:t>EVA</w:t>
      </w:r>
      <w:r>
        <w:rPr>
          <w:lang w:val="es-ES"/>
        </w:rPr>
        <w:tab/>
      </w:r>
      <w:r w:rsidRPr="001C5E6F">
        <w:rPr>
          <w:lang w:val="es-ES"/>
        </w:rPr>
        <w:t xml:space="preserve">Modelo A vehicular extendido </w:t>
      </w:r>
      <w:r w:rsidRPr="002631B5">
        <w:rPr>
          <w:lang w:val="es-ES"/>
        </w:rPr>
        <w:t>(</w:t>
      </w:r>
      <w:r w:rsidRPr="002631B5">
        <w:rPr>
          <w:i/>
          <w:iCs/>
          <w:lang w:val="es-ES"/>
        </w:rPr>
        <w:t>extended vehicular a model</w:t>
      </w:r>
      <w:r w:rsidRPr="002631B5">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EVM</w:t>
      </w:r>
      <w:r w:rsidRPr="001C5E6F">
        <w:rPr>
          <w:i/>
          <w:lang w:val="es-ES"/>
        </w:rPr>
        <w:tab/>
      </w:r>
      <w:r w:rsidRPr="001C5E6F">
        <w:rPr>
          <w:lang w:val="es-ES"/>
        </w:rPr>
        <w:t xml:space="preserve">Magnitud del vector de error </w:t>
      </w:r>
      <w:r w:rsidRPr="00060972">
        <w:rPr>
          <w:lang w:val="es-ES"/>
        </w:rPr>
        <w:t>(</w:t>
      </w:r>
      <w:r>
        <w:rPr>
          <w:i/>
          <w:lang w:val="es-ES"/>
        </w:rPr>
        <w:t>e</w:t>
      </w:r>
      <w:r w:rsidRPr="001C5E6F">
        <w:rPr>
          <w:i/>
          <w:lang w:val="es-ES"/>
        </w:rPr>
        <w:t>rror vector magnitude</w:t>
      </w:r>
      <w:r w:rsidRPr="00060972">
        <w:rPr>
          <w:lang w:val="es-ES"/>
        </w:rPr>
        <w:t>)</w:t>
      </w:r>
    </w:p>
    <w:p w:rsidR="00E74048" w:rsidRPr="001C5E6F" w:rsidRDefault="00E74048" w:rsidP="00E74048">
      <w:pPr>
        <w:pStyle w:val="Headingb"/>
        <w:rPr>
          <w:lang w:val="es-ES"/>
        </w:rPr>
      </w:pPr>
      <w:bookmarkStart w:id="120" w:name="_Toc288401659"/>
      <w:bookmarkStart w:id="121" w:name="_Toc292201574"/>
      <w:r w:rsidRPr="001C5E6F">
        <w:rPr>
          <w:lang w:val="es-ES"/>
        </w:rPr>
        <w:t>F</w:t>
      </w:r>
      <w:bookmarkEnd w:id="120"/>
      <w:bookmarkEnd w:id="121"/>
    </w:p>
    <w:p w:rsidR="00E74048" w:rsidRPr="001C5E6F" w:rsidRDefault="00E74048" w:rsidP="00E36EE9">
      <w:pPr>
        <w:keepNext/>
        <w:keepLines/>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FA</w:t>
      </w:r>
      <w:r w:rsidRPr="001C5E6F">
        <w:rPr>
          <w:i/>
          <w:lang w:val="es-ES"/>
        </w:rPr>
        <w:tab/>
      </w:r>
      <w:r w:rsidRPr="001C5E6F">
        <w:rPr>
          <w:lang w:val="es-ES"/>
        </w:rPr>
        <w:t xml:space="preserve">Atribución máxima </w:t>
      </w:r>
      <w:r w:rsidRPr="00060972">
        <w:rPr>
          <w:lang w:val="es-ES"/>
        </w:rPr>
        <w:t>(</w:t>
      </w:r>
      <w:r>
        <w:rPr>
          <w:i/>
          <w:lang w:val="es-ES"/>
        </w:rPr>
        <w:t>f</w:t>
      </w:r>
      <w:r w:rsidRPr="001C5E6F">
        <w:rPr>
          <w:i/>
          <w:lang w:val="es-ES"/>
        </w:rPr>
        <w:t>ull allocation</w:t>
      </w:r>
      <w:r w:rsidRPr="00060972">
        <w:rPr>
          <w:lang w:val="es-ES"/>
        </w:rPr>
        <w:t>)</w:t>
      </w:r>
      <w:r w:rsidR="00E36EE9">
        <w:rPr>
          <w:i/>
          <w:lang w:val="es-ES"/>
        </w:rPr>
        <w:br/>
      </w:r>
      <w:r w:rsidRPr="001C5E6F">
        <w:rPr>
          <w:lang w:val="es-ES"/>
        </w:rPr>
        <w:t xml:space="preserve">Adaptador de fax </w:t>
      </w:r>
      <w:r w:rsidRPr="00060972">
        <w:rPr>
          <w:lang w:val="es-ES"/>
        </w:rPr>
        <w:t>(</w:t>
      </w:r>
      <w:r>
        <w:rPr>
          <w:i/>
          <w:lang w:val="es-ES"/>
        </w:rPr>
        <w:t>f</w:t>
      </w:r>
      <w:r w:rsidRPr="001C5E6F">
        <w:rPr>
          <w:i/>
          <w:lang w:val="es-ES"/>
        </w:rPr>
        <w:t>ax adaptor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FAC</w:t>
      </w:r>
      <w:r w:rsidRPr="001C5E6F">
        <w:rPr>
          <w:i/>
          <w:lang w:val="es-ES"/>
        </w:rPr>
        <w:tab/>
      </w:r>
      <w:r w:rsidRPr="001C5E6F">
        <w:rPr>
          <w:lang w:val="es-ES"/>
        </w:rPr>
        <w:t xml:space="preserve">Código de ensamblaje final </w:t>
      </w:r>
      <w:r w:rsidRPr="00060972">
        <w:rPr>
          <w:lang w:val="es-ES"/>
        </w:rPr>
        <w:t>(</w:t>
      </w:r>
      <w:r>
        <w:rPr>
          <w:i/>
          <w:lang w:val="es-ES"/>
        </w:rPr>
        <w:t>f</w:t>
      </w:r>
      <w:r w:rsidRPr="001C5E6F">
        <w:rPr>
          <w:i/>
          <w:lang w:val="es-ES"/>
        </w:rPr>
        <w:t>inal assembly code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FACCH</w:t>
      </w:r>
      <w:r w:rsidRPr="001C5E6F">
        <w:rPr>
          <w:i/>
          <w:lang w:val="es-ES"/>
        </w:rPr>
        <w:tab/>
      </w:r>
      <w:r w:rsidRPr="001C5E6F">
        <w:rPr>
          <w:lang w:val="es-ES"/>
        </w:rPr>
        <w:t xml:space="preserve">Canal de control rápido asociado </w:t>
      </w:r>
      <w:r w:rsidRPr="00060972">
        <w:rPr>
          <w:lang w:val="es-ES"/>
        </w:rPr>
        <w:t>(</w:t>
      </w:r>
      <w:r>
        <w:rPr>
          <w:i/>
          <w:lang w:val="es-ES"/>
        </w:rPr>
        <w:t>f</w:t>
      </w:r>
      <w:r w:rsidRPr="001C5E6F">
        <w:rPr>
          <w:i/>
          <w:lang w:val="es-ES"/>
        </w:rPr>
        <w:t>ast associated control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FACCH/F</w:t>
      </w:r>
      <w:r w:rsidRPr="001C5E6F">
        <w:rPr>
          <w:i/>
          <w:lang w:val="es-ES"/>
        </w:rPr>
        <w:tab/>
      </w:r>
      <w:r w:rsidRPr="001C5E6F">
        <w:rPr>
          <w:lang w:val="es-ES"/>
        </w:rPr>
        <w:t xml:space="preserve">Canal de control rápido asociado/velocidad máxima </w:t>
      </w:r>
      <w:r w:rsidRPr="00060972">
        <w:rPr>
          <w:lang w:val="es-ES"/>
        </w:rPr>
        <w:t>(</w:t>
      </w:r>
      <w:r>
        <w:rPr>
          <w:i/>
          <w:lang w:val="es-ES"/>
        </w:rPr>
        <w:t>f</w:t>
      </w:r>
      <w:r w:rsidRPr="001C5E6F">
        <w:rPr>
          <w:i/>
          <w:lang w:val="es-ES"/>
        </w:rPr>
        <w:t>ast associated control channel/</w:t>
      </w:r>
      <w:r>
        <w:rPr>
          <w:i/>
          <w:lang w:val="es-ES"/>
        </w:rPr>
        <w:t>f</w:t>
      </w:r>
      <w:r w:rsidRPr="001C5E6F">
        <w:rPr>
          <w:i/>
          <w:lang w:val="es-ES"/>
        </w:rPr>
        <w:t>ull rate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FACCH/H</w:t>
      </w:r>
      <w:r w:rsidRPr="001C5E6F">
        <w:rPr>
          <w:i/>
          <w:lang w:val="es-ES"/>
        </w:rPr>
        <w:tab/>
      </w:r>
      <w:r w:rsidRPr="001C5E6F">
        <w:rPr>
          <w:lang w:val="es-ES"/>
        </w:rPr>
        <w:t xml:space="preserve">Canal de control rápido asociado/velocidad media </w:t>
      </w:r>
      <w:r w:rsidRPr="00060972">
        <w:rPr>
          <w:lang w:val="es-ES"/>
        </w:rPr>
        <w:t>(</w:t>
      </w:r>
      <w:r>
        <w:rPr>
          <w:i/>
          <w:lang w:val="es-ES"/>
        </w:rPr>
        <w:t>f</w:t>
      </w:r>
      <w:r w:rsidRPr="001C5E6F">
        <w:rPr>
          <w:i/>
          <w:lang w:val="es-ES"/>
        </w:rPr>
        <w:t>ast associated control channel/</w:t>
      </w:r>
      <w:r>
        <w:rPr>
          <w:i/>
          <w:lang w:val="es-ES"/>
        </w:rPr>
        <w:t>h</w:t>
      </w:r>
      <w:r w:rsidRPr="001C5E6F">
        <w:rPr>
          <w:i/>
          <w:lang w:val="es-ES"/>
        </w:rPr>
        <w:t>alf rate</w:t>
      </w:r>
      <w:r w:rsidRPr="00060972">
        <w:rPr>
          <w:lang w:val="es-ES"/>
        </w:rPr>
        <w:t>)</w:t>
      </w:r>
    </w:p>
    <w:p w:rsidR="00E74048" w:rsidRPr="001C5E6F" w:rsidRDefault="00E36EE9" w:rsidP="00A87437">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FACH</w:t>
      </w:r>
      <w:r w:rsidR="00E74048" w:rsidRPr="001C5E6F">
        <w:rPr>
          <w:i/>
          <w:lang w:val="es-ES"/>
        </w:rPr>
        <w:tab/>
      </w:r>
      <w:r w:rsidR="00E74048" w:rsidRPr="001C5E6F">
        <w:rPr>
          <w:lang w:val="es-ES"/>
        </w:rPr>
        <w:t xml:space="preserve">Canal de acceso directo </w:t>
      </w:r>
      <w:r w:rsidR="00E74048" w:rsidRPr="00060972">
        <w:rPr>
          <w:lang w:val="es-ES"/>
        </w:rPr>
        <w:t>(</w:t>
      </w:r>
      <w:r w:rsidR="00E74048">
        <w:rPr>
          <w:i/>
          <w:lang w:val="es-ES"/>
        </w:rPr>
        <w:t>f</w:t>
      </w:r>
      <w:r w:rsidR="00E74048" w:rsidRPr="001C5E6F">
        <w:rPr>
          <w:i/>
          <w:lang w:val="es-ES"/>
        </w:rPr>
        <w:t>orward access channel</w:t>
      </w:r>
      <w:r w:rsidR="00E74048"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FAUSCH</w:t>
      </w:r>
      <w:r w:rsidRPr="001C5E6F">
        <w:rPr>
          <w:i/>
          <w:lang w:val="es-ES"/>
        </w:rPr>
        <w:tab/>
      </w:r>
      <w:r w:rsidRPr="001C5E6F">
        <w:rPr>
          <w:lang w:val="es-ES"/>
        </w:rPr>
        <w:t xml:space="preserve">Canal de señalización rápido del enlace ascendente </w:t>
      </w:r>
      <w:r w:rsidRPr="00060972">
        <w:rPr>
          <w:lang w:val="es-ES"/>
        </w:rPr>
        <w:t>(</w:t>
      </w:r>
      <w:r>
        <w:rPr>
          <w:i/>
          <w:lang w:val="es-ES"/>
        </w:rPr>
        <w:t>f</w:t>
      </w:r>
      <w:r w:rsidRPr="001C5E6F">
        <w:rPr>
          <w:i/>
          <w:lang w:val="es-ES"/>
        </w:rPr>
        <w:t>ast uplink signalling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FAX</w:t>
      </w:r>
      <w:r w:rsidRPr="001C5E6F">
        <w:rPr>
          <w:i/>
          <w:snapToGrid w:val="0"/>
          <w:lang w:val="es-ES"/>
        </w:rPr>
        <w:tab/>
      </w:r>
      <w:r w:rsidRPr="001C5E6F">
        <w:rPr>
          <w:snapToGrid w:val="0"/>
          <w:lang w:val="es-ES"/>
        </w:rPr>
        <w:t xml:space="preserve">Facsímil </w:t>
      </w:r>
      <w:r w:rsidRPr="00060972">
        <w:rPr>
          <w:snapToGrid w:val="0"/>
          <w:lang w:val="es-ES"/>
        </w:rPr>
        <w:t>(</w:t>
      </w:r>
      <w:r>
        <w:rPr>
          <w:i/>
          <w:snapToGrid w:val="0"/>
          <w:lang w:val="es-ES"/>
        </w:rPr>
        <w:t>f</w:t>
      </w:r>
      <w:r w:rsidRPr="001C5E6F">
        <w:rPr>
          <w:i/>
          <w:snapToGrid w:val="0"/>
          <w:lang w:val="es-ES"/>
        </w:rPr>
        <w:t>acsimile</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FB</w:t>
      </w:r>
      <w:r w:rsidRPr="001C5E6F">
        <w:rPr>
          <w:i/>
          <w:lang w:val="es-ES"/>
        </w:rPr>
        <w:tab/>
      </w:r>
      <w:r w:rsidRPr="001C5E6F">
        <w:rPr>
          <w:lang w:val="es-ES"/>
        </w:rPr>
        <w:t xml:space="preserve">Ráfaga de corrección de frecuencia </w:t>
      </w:r>
      <w:r w:rsidRPr="00060972">
        <w:rPr>
          <w:lang w:val="es-ES"/>
        </w:rPr>
        <w:t>(</w:t>
      </w:r>
      <w:r w:rsidRPr="001C5E6F">
        <w:rPr>
          <w:i/>
          <w:lang w:val="es-ES"/>
        </w:rPr>
        <w:t>frequency correction burst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FBI</w:t>
      </w:r>
      <w:r w:rsidRPr="001C5E6F">
        <w:rPr>
          <w:i/>
          <w:lang w:val="es-ES"/>
        </w:rPr>
        <w:tab/>
      </w:r>
      <w:r w:rsidRPr="001C5E6F">
        <w:rPr>
          <w:lang w:val="es-ES"/>
        </w:rPr>
        <w:t xml:space="preserve">Información de realimentación </w:t>
      </w:r>
      <w:r w:rsidRPr="00060972">
        <w:rPr>
          <w:lang w:val="es-ES"/>
        </w:rPr>
        <w:t>(</w:t>
      </w:r>
      <w:r w:rsidRPr="001C5E6F">
        <w:rPr>
          <w:i/>
          <w:lang w:val="es-ES"/>
        </w:rPr>
        <w:t>feedback information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FCC</w:t>
      </w:r>
      <w:r w:rsidRPr="001C5E6F">
        <w:rPr>
          <w:i/>
          <w:lang w:val="es-ES"/>
        </w:rPr>
        <w:tab/>
      </w:r>
      <w:r w:rsidRPr="001C5E6F">
        <w:rPr>
          <w:lang w:val="es-ES"/>
        </w:rPr>
        <w:t xml:space="preserve">Comisión </w:t>
      </w:r>
      <w:r>
        <w:rPr>
          <w:lang w:val="es-ES"/>
        </w:rPr>
        <w:t>F</w:t>
      </w:r>
      <w:r w:rsidRPr="001C5E6F">
        <w:rPr>
          <w:lang w:val="es-ES"/>
        </w:rPr>
        <w:t xml:space="preserve">ederal de </w:t>
      </w:r>
      <w:r>
        <w:rPr>
          <w:lang w:val="es-ES"/>
        </w:rPr>
        <w:t>C</w:t>
      </w:r>
      <w:r w:rsidRPr="001C5E6F">
        <w:rPr>
          <w:lang w:val="es-ES"/>
        </w:rPr>
        <w:t xml:space="preserve">omunicaciones </w:t>
      </w:r>
      <w:r w:rsidRPr="00060972">
        <w:rPr>
          <w:lang w:val="es-ES"/>
        </w:rPr>
        <w:t>(</w:t>
      </w:r>
      <w:r w:rsidRPr="001C5E6F">
        <w:rPr>
          <w:i/>
          <w:lang w:val="es-ES"/>
        </w:rPr>
        <w:t>Federal Communications Commission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FCCH</w:t>
      </w:r>
      <w:r w:rsidRPr="001C5E6F">
        <w:rPr>
          <w:i/>
          <w:lang w:val="es-ES"/>
        </w:rPr>
        <w:tab/>
      </w:r>
      <w:r w:rsidRPr="001C5E6F">
        <w:rPr>
          <w:lang w:val="es-ES"/>
        </w:rPr>
        <w:t xml:space="preserve">Canal de corrección de frecuencia </w:t>
      </w:r>
      <w:r w:rsidRPr="00060972">
        <w:rPr>
          <w:lang w:val="es-ES"/>
        </w:rPr>
        <w:t>(</w:t>
      </w:r>
      <w:r w:rsidRPr="001C5E6F">
        <w:rPr>
          <w:i/>
          <w:lang w:val="es-ES"/>
        </w:rPr>
        <w:t>frequency correction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FCI</w:t>
      </w:r>
      <w:r w:rsidRPr="001C5E6F">
        <w:rPr>
          <w:i/>
          <w:lang w:val="es-ES"/>
        </w:rPr>
        <w:tab/>
      </w:r>
      <w:r w:rsidRPr="001C5E6F">
        <w:rPr>
          <w:lang w:val="es-ES"/>
        </w:rPr>
        <w:t xml:space="preserve">Información de control de ficheros </w:t>
      </w:r>
      <w:r w:rsidRPr="00060972">
        <w:rPr>
          <w:lang w:val="es-ES"/>
        </w:rPr>
        <w:t>(</w:t>
      </w:r>
      <w:r w:rsidRPr="001C5E6F">
        <w:rPr>
          <w:i/>
          <w:lang w:val="es-ES"/>
        </w:rPr>
        <w:t>file control information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FCP</w:t>
      </w:r>
      <w:r w:rsidRPr="001C5E6F">
        <w:rPr>
          <w:i/>
          <w:lang w:val="es-ES"/>
        </w:rPr>
        <w:tab/>
      </w:r>
      <w:r w:rsidRPr="001C5E6F">
        <w:rPr>
          <w:lang w:val="es-ES"/>
        </w:rPr>
        <w:t xml:space="preserve">Parámetro de control de ficheros </w:t>
      </w:r>
      <w:r w:rsidRPr="00060972">
        <w:rPr>
          <w:lang w:val="es-ES"/>
        </w:rPr>
        <w:t>(</w:t>
      </w:r>
      <w:r w:rsidRPr="001C5E6F">
        <w:rPr>
          <w:i/>
          <w:lang w:val="es-ES"/>
        </w:rPr>
        <w:t>file control parameter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FCS</w:t>
      </w:r>
      <w:r w:rsidRPr="001C5E6F">
        <w:rPr>
          <w:i/>
          <w:lang w:val="es-ES"/>
        </w:rPr>
        <w:tab/>
      </w:r>
      <w:r w:rsidRPr="001C5E6F">
        <w:rPr>
          <w:lang w:val="es-ES"/>
        </w:rPr>
        <w:t xml:space="preserve">Secuencia de verificación de trama </w:t>
      </w:r>
      <w:r w:rsidRPr="00060972">
        <w:rPr>
          <w:lang w:val="es-ES"/>
        </w:rPr>
        <w:t>(</w:t>
      </w:r>
      <w:r w:rsidRPr="001C5E6F">
        <w:rPr>
          <w:i/>
          <w:lang w:val="es-ES"/>
        </w:rPr>
        <w:t>frame check sequence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FDD</w:t>
      </w:r>
      <w:r w:rsidRPr="001C5E6F">
        <w:rPr>
          <w:i/>
          <w:lang w:val="es-ES"/>
        </w:rPr>
        <w:tab/>
      </w:r>
      <w:r w:rsidRPr="001C5E6F">
        <w:rPr>
          <w:lang w:val="es-ES"/>
        </w:rPr>
        <w:t xml:space="preserve">Dúplex por división de frecuencia </w:t>
      </w:r>
      <w:r w:rsidRPr="00060972">
        <w:rPr>
          <w:lang w:val="es-ES"/>
        </w:rPr>
        <w:t>(</w:t>
      </w:r>
      <w:r w:rsidRPr="001C5E6F">
        <w:rPr>
          <w:i/>
          <w:lang w:val="es-ES"/>
        </w:rPr>
        <w:t>frequency division duplex</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FDM</w:t>
      </w:r>
      <w:r w:rsidRPr="001C5E6F">
        <w:rPr>
          <w:i/>
          <w:lang w:val="es-ES"/>
        </w:rPr>
        <w:tab/>
      </w:r>
      <w:r w:rsidRPr="001C5E6F">
        <w:rPr>
          <w:lang w:val="es-ES"/>
        </w:rPr>
        <w:t xml:space="preserve">Múltiplex por división de frecuencia </w:t>
      </w:r>
      <w:r w:rsidRPr="00060972">
        <w:rPr>
          <w:lang w:val="es-ES"/>
        </w:rPr>
        <w:t>(</w:t>
      </w:r>
      <w:r w:rsidRPr="001C5E6F">
        <w:rPr>
          <w:i/>
          <w:lang w:val="es-ES"/>
        </w:rPr>
        <w:t>frequency division multiplex</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FDMA</w:t>
      </w:r>
      <w:r w:rsidRPr="001C5E6F">
        <w:rPr>
          <w:i/>
          <w:lang w:val="es-ES"/>
        </w:rPr>
        <w:tab/>
      </w:r>
      <w:r w:rsidRPr="001C5E6F">
        <w:rPr>
          <w:lang w:val="es-ES"/>
        </w:rPr>
        <w:t xml:space="preserve">Acceso múltiple por división de frecuencia </w:t>
      </w:r>
      <w:r w:rsidRPr="00060972">
        <w:rPr>
          <w:lang w:val="es-ES"/>
        </w:rPr>
        <w:t>(</w:t>
      </w:r>
      <w:r w:rsidRPr="001C5E6F">
        <w:rPr>
          <w:i/>
          <w:lang w:val="es-ES"/>
        </w:rPr>
        <w:t>frequency division multiple access</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FDN</w:t>
      </w:r>
      <w:r w:rsidRPr="001C5E6F">
        <w:rPr>
          <w:i/>
          <w:lang w:val="es-ES"/>
        </w:rPr>
        <w:tab/>
      </w:r>
      <w:r w:rsidRPr="001C5E6F">
        <w:rPr>
          <w:lang w:val="es-ES"/>
        </w:rPr>
        <w:t xml:space="preserve">Número de marcación fija </w:t>
      </w:r>
      <w:r w:rsidRPr="00060972">
        <w:rPr>
          <w:lang w:val="es-ES"/>
        </w:rPr>
        <w:t>(</w:t>
      </w:r>
      <w:r w:rsidRPr="001C5E6F">
        <w:rPr>
          <w:i/>
          <w:lang w:val="es-ES"/>
        </w:rPr>
        <w:t>fixed dialling number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FDR</w:t>
      </w:r>
      <w:r w:rsidRPr="001C5E6F">
        <w:rPr>
          <w:i/>
          <w:lang w:val="es-ES"/>
        </w:rPr>
        <w:tab/>
      </w:r>
      <w:r w:rsidRPr="001C5E6F">
        <w:rPr>
          <w:lang w:val="es-ES"/>
        </w:rPr>
        <w:t xml:space="preserve">Relación de detección de formato de transmisión falso </w:t>
      </w:r>
      <w:r w:rsidRPr="00060972">
        <w:rPr>
          <w:lang w:val="es-ES"/>
        </w:rPr>
        <w:t>(</w:t>
      </w:r>
      <w:r w:rsidRPr="001C5E6F">
        <w:rPr>
          <w:i/>
          <w:lang w:val="es-ES"/>
        </w:rPr>
        <w:t>false transmit format detection ratio</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FEC</w:t>
      </w:r>
      <w:r w:rsidRPr="001C5E6F">
        <w:rPr>
          <w:i/>
          <w:lang w:val="es-ES"/>
        </w:rPr>
        <w:tab/>
      </w:r>
      <w:r w:rsidRPr="001C5E6F">
        <w:rPr>
          <w:lang w:val="es-ES"/>
        </w:rPr>
        <w:t xml:space="preserve">Corrección de errores en recepción </w:t>
      </w:r>
      <w:r w:rsidRPr="00060972">
        <w:rPr>
          <w:lang w:val="es-ES"/>
        </w:rPr>
        <w:t>(</w:t>
      </w:r>
      <w:r w:rsidRPr="001C5E6F">
        <w:rPr>
          <w:i/>
          <w:lang w:val="es-ES"/>
        </w:rPr>
        <w:t>forward error correction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FER</w:t>
      </w:r>
      <w:r w:rsidRPr="001C5E6F">
        <w:rPr>
          <w:i/>
          <w:lang w:val="es-ES"/>
        </w:rPr>
        <w:tab/>
      </w:r>
      <w:r w:rsidRPr="001C5E6F">
        <w:rPr>
          <w:lang w:val="es-ES"/>
        </w:rPr>
        <w:t xml:space="preserve">Velocidad de borrado de tramas, velocidad de errores de trama </w:t>
      </w:r>
      <w:r w:rsidRPr="00060972">
        <w:rPr>
          <w:lang w:val="es-ES"/>
        </w:rPr>
        <w:t>(</w:t>
      </w:r>
      <w:r w:rsidRPr="001C5E6F">
        <w:rPr>
          <w:i/>
          <w:lang w:val="es-ES"/>
        </w:rPr>
        <w:t>frame erasure rate, frame error rate</w:t>
      </w:r>
      <w:r w:rsidRPr="00060972">
        <w:rPr>
          <w:lang w:val="es-ES"/>
        </w:rPr>
        <w:t>)</w:t>
      </w:r>
    </w:p>
    <w:p w:rsidR="00E74048" w:rsidRPr="00402AF9"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n-US"/>
        </w:rPr>
      </w:pPr>
      <w:r w:rsidRPr="00402AF9">
        <w:rPr>
          <w:snapToGrid w:val="0"/>
          <w:lang w:val="en-US"/>
        </w:rPr>
        <w:t>FFS</w:t>
      </w:r>
      <w:r w:rsidRPr="00402AF9">
        <w:rPr>
          <w:i/>
          <w:snapToGrid w:val="0"/>
          <w:lang w:val="en-US"/>
        </w:rPr>
        <w:tab/>
      </w:r>
      <w:r w:rsidRPr="00402AF9">
        <w:rPr>
          <w:snapToGrid w:val="0"/>
          <w:lang w:val="en-US"/>
        </w:rPr>
        <w:t xml:space="preserve">Pendiente de estudio </w:t>
      </w:r>
      <w:r w:rsidRPr="00060972">
        <w:rPr>
          <w:snapToGrid w:val="0"/>
          <w:lang w:val="en-US"/>
        </w:rPr>
        <w:t>(</w:t>
      </w:r>
      <w:r w:rsidRPr="00402AF9">
        <w:rPr>
          <w:i/>
          <w:snapToGrid w:val="0"/>
          <w:lang w:val="en-US"/>
        </w:rPr>
        <w:t>for further study</w:t>
      </w:r>
      <w:r w:rsidRPr="00060972">
        <w:rPr>
          <w:snapToGrid w:val="0"/>
          <w:lang w:val="en-US"/>
        </w:rPr>
        <w:t>)</w:t>
      </w:r>
    </w:p>
    <w:p w:rsidR="00E74048" w:rsidRPr="00AE605A"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rPr>
      </w:pPr>
      <w:r w:rsidRPr="00AE605A">
        <w:rPr>
          <w:snapToGrid w:val="0"/>
        </w:rPr>
        <w:t>FFT</w:t>
      </w:r>
      <w:r w:rsidRPr="00AE605A">
        <w:rPr>
          <w:i/>
          <w:snapToGrid w:val="0"/>
        </w:rPr>
        <w:tab/>
      </w:r>
      <w:r w:rsidRPr="00AE605A">
        <w:rPr>
          <w:snapToGrid w:val="0"/>
        </w:rPr>
        <w:t xml:space="preserve">Transformada de Fourier rápida </w:t>
      </w:r>
      <w:r w:rsidRPr="00060972">
        <w:rPr>
          <w:snapToGrid w:val="0"/>
        </w:rPr>
        <w:t>(</w:t>
      </w:r>
      <w:r w:rsidRPr="00AE605A">
        <w:rPr>
          <w:i/>
          <w:snapToGrid w:val="0"/>
        </w:rPr>
        <w:t>fast Fourier transformation</w:t>
      </w:r>
      <w:r w:rsidRPr="00060972">
        <w:rPr>
          <w:snapToGrid w:val="0"/>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FH</w:t>
      </w:r>
      <w:r w:rsidRPr="001C5E6F">
        <w:rPr>
          <w:i/>
          <w:lang w:val="es-ES"/>
        </w:rPr>
        <w:tab/>
      </w:r>
      <w:r w:rsidRPr="001C5E6F">
        <w:rPr>
          <w:lang w:val="es-ES"/>
        </w:rPr>
        <w:t xml:space="preserve">Salto de frecuencia </w:t>
      </w:r>
      <w:r w:rsidRPr="00060972">
        <w:rPr>
          <w:lang w:val="es-ES"/>
        </w:rPr>
        <w:t>(</w:t>
      </w:r>
      <w:r w:rsidRPr="001C5E6F">
        <w:rPr>
          <w:i/>
          <w:lang w:val="es-ES"/>
        </w:rPr>
        <w:t>frequency hopping</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FLO</w:t>
      </w:r>
      <w:r w:rsidRPr="001C5E6F">
        <w:rPr>
          <w:i/>
          <w:lang w:val="es-ES"/>
        </w:rPr>
        <w:tab/>
      </w:r>
      <w:r w:rsidRPr="001C5E6F">
        <w:rPr>
          <w:lang w:val="es-ES"/>
        </w:rPr>
        <w:t xml:space="preserve">Capa flexible uno </w:t>
      </w:r>
      <w:r w:rsidRPr="00060972">
        <w:rPr>
          <w:lang w:val="es-ES"/>
        </w:rPr>
        <w:t>(</w:t>
      </w:r>
      <w:r w:rsidRPr="001C5E6F">
        <w:rPr>
          <w:i/>
          <w:lang w:val="es-ES"/>
        </w:rPr>
        <w:t>flexible layer one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FM</w:t>
      </w:r>
      <w:r w:rsidRPr="001C5E6F">
        <w:rPr>
          <w:i/>
          <w:lang w:val="es-ES"/>
        </w:rPr>
        <w:tab/>
      </w:r>
      <w:r w:rsidRPr="001C5E6F">
        <w:rPr>
          <w:lang w:val="es-ES"/>
        </w:rPr>
        <w:t xml:space="preserve">Gestión de fallos </w:t>
      </w:r>
      <w:r w:rsidRPr="00060972">
        <w:rPr>
          <w:lang w:val="es-ES"/>
        </w:rPr>
        <w:t>(</w:t>
      </w:r>
      <w:r w:rsidRPr="001C5E6F">
        <w:rPr>
          <w:i/>
          <w:lang w:val="es-ES"/>
        </w:rPr>
        <w:t>fault management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FMC</w:t>
      </w:r>
      <w:r w:rsidRPr="001C5E6F">
        <w:rPr>
          <w:i/>
          <w:lang w:val="es-ES"/>
        </w:rPr>
        <w:tab/>
      </w:r>
      <w:r w:rsidRPr="001C5E6F">
        <w:rPr>
          <w:lang w:val="es-ES"/>
        </w:rPr>
        <w:t xml:space="preserve">Convergencia fija móvil </w:t>
      </w:r>
      <w:r w:rsidRPr="00060972">
        <w:rPr>
          <w:lang w:val="es-ES"/>
        </w:rPr>
        <w:t>(</w:t>
      </w:r>
      <w:r w:rsidRPr="001C5E6F">
        <w:rPr>
          <w:i/>
          <w:lang w:val="es-ES"/>
        </w:rPr>
        <w:t>fixed mobile convergence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C5E6F">
        <w:rPr>
          <w:lang w:val="es-ES"/>
        </w:rPr>
        <w:t>FN</w:t>
      </w:r>
      <w:r w:rsidRPr="001C5E6F">
        <w:rPr>
          <w:i/>
          <w:lang w:val="es-ES"/>
        </w:rPr>
        <w:tab/>
      </w:r>
      <w:r w:rsidRPr="001C5E6F">
        <w:rPr>
          <w:lang w:val="es-ES"/>
        </w:rPr>
        <w:t xml:space="preserve">Número de trama </w:t>
      </w:r>
      <w:r w:rsidRPr="00060972">
        <w:rPr>
          <w:lang w:val="es-ES"/>
        </w:rPr>
        <w:t>(</w:t>
      </w:r>
      <w:r w:rsidRPr="001C5E6F">
        <w:rPr>
          <w:i/>
          <w:lang w:val="es-ES"/>
        </w:rPr>
        <w:t>frame number</w:t>
      </w:r>
      <w:r w:rsidRPr="00060972">
        <w:rPr>
          <w:lang w:val="es-ES" w:eastAsia="ja-JP"/>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FNUR</w:t>
      </w:r>
      <w:r w:rsidRPr="001C5E6F">
        <w:rPr>
          <w:i/>
          <w:lang w:val="es-ES"/>
        </w:rPr>
        <w:tab/>
      </w:r>
      <w:r w:rsidRPr="001C5E6F">
        <w:rPr>
          <w:lang w:val="es-ES"/>
        </w:rPr>
        <w:t xml:space="preserve">Velocidad de usuario en la red fija </w:t>
      </w:r>
      <w:r w:rsidRPr="00060972">
        <w:rPr>
          <w:lang w:val="es-ES"/>
        </w:rPr>
        <w:t>(</w:t>
      </w:r>
      <w:r w:rsidRPr="001C5E6F">
        <w:rPr>
          <w:i/>
          <w:lang w:val="es-ES"/>
        </w:rPr>
        <w:t>fixed network user rate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FP</w:t>
      </w:r>
      <w:r w:rsidRPr="001C5E6F">
        <w:rPr>
          <w:i/>
          <w:lang w:val="es-ES"/>
        </w:rPr>
        <w:tab/>
      </w:r>
      <w:r w:rsidRPr="001C5E6F">
        <w:rPr>
          <w:lang w:val="es-ES"/>
        </w:rPr>
        <w:t xml:space="preserve">Protocolo de trama </w:t>
      </w:r>
      <w:r w:rsidRPr="00060972">
        <w:rPr>
          <w:lang w:val="es-ES"/>
        </w:rPr>
        <w:t>(</w:t>
      </w:r>
      <w:r w:rsidRPr="001C5E6F">
        <w:rPr>
          <w:i/>
          <w:lang w:val="es-ES"/>
        </w:rPr>
        <w:t>frame protocol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FPLMN</w:t>
      </w:r>
      <w:r w:rsidRPr="001C5E6F">
        <w:rPr>
          <w:i/>
          <w:lang w:val="es-ES"/>
        </w:rPr>
        <w:tab/>
      </w:r>
      <w:r w:rsidRPr="001C5E6F">
        <w:rPr>
          <w:lang w:val="es-ES"/>
        </w:rPr>
        <w:t xml:space="preserve">RMTP prohibida </w:t>
      </w:r>
      <w:r w:rsidRPr="00060972">
        <w:rPr>
          <w:lang w:val="es-ES"/>
        </w:rPr>
        <w:t>(</w:t>
      </w:r>
      <w:r w:rsidRPr="001C5E6F">
        <w:rPr>
          <w:i/>
          <w:lang w:val="es-ES"/>
        </w:rPr>
        <w:t>forbidden PLMN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FR</w:t>
      </w:r>
      <w:r w:rsidRPr="001C5E6F">
        <w:rPr>
          <w:i/>
          <w:lang w:val="es-ES"/>
        </w:rPr>
        <w:tab/>
      </w:r>
      <w:r w:rsidRPr="001C5E6F">
        <w:rPr>
          <w:lang w:val="es-ES"/>
        </w:rPr>
        <w:t xml:space="preserve">Velocidad máxima </w:t>
      </w:r>
      <w:r w:rsidRPr="00060972">
        <w:rPr>
          <w:lang w:val="es-ES"/>
        </w:rPr>
        <w:t>(</w:t>
      </w:r>
      <w:r w:rsidRPr="001C5E6F">
        <w:rPr>
          <w:i/>
          <w:lang w:val="es-ES"/>
        </w:rPr>
        <w:t>full rate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FRC</w:t>
      </w:r>
      <w:r w:rsidRPr="001C5E6F">
        <w:rPr>
          <w:i/>
          <w:lang w:val="es-ES"/>
        </w:rPr>
        <w:tab/>
      </w:r>
      <w:r w:rsidRPr="001C5E6F">
        <w:rPr>
          <w:lang w:val="es-ES"/>
        </w:rPr>
        <w:t xml:space="preserve">Canal de referencia fijo </w:t>
      </w:r>
      <w:r w:rsidRPr="00060972">
        <w:rPr>
          <w:lang w:val="es-ES"/>
        </w:rPr>
        <w:t>(</w:t>
      </w:r>
      <w:r w:rsidRPr="001C5E6F">
        <w:rPr>
          <w:i/>
          <w:lang w:val="es-ES"/>
        </w:rPr>
        <w:t>fixed reference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FTAM</w:t>
      </w:r>
      <w:r w:rsidRPr="001C5E6F">
        <w:rPr>
          <w:lang w:val="es-ES"/>
        </w:rPr>
        <w:tab/>
        <w:t xml:space="preserve">Acceso y gestión de transferencia de ficheros </w:t>
      </w:r>
      <w:r w:rsidRPr="00060972">
        <w:rPr>
          <w:lang w:val="es-ES"/>
        </w:rPr>
        <w:t>(</w:t>
      </w:r>
      <w:r w:rsidRPr="001C5E6F">
        <w:rPr>
          <w:i/>
          <w:lang w:val="es-ES"/>
        </w:rPr>
        <w:t>file transfer access and management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ftn</w:t>
      </w:r>
      <w:r w:rsidRPr="001C5E6F">
        <w:rPr>
          <w:i/>
          <w:lang w:val="es-ES"/>
        </w:rPr>
        <w:tab/>
      </w:r>
      <w:r w:rsidRPr="001C5E6F">
        <w:rPr>
          <w:lang w:val="es-ES"/>
        </w:rPr>
        <w:t>Número destinatario del r</w:t>
      </w:r>
      <w:r>
        <w:rPr>
          <w:lang w:val="es-ES"/>
        </w:rPr>
        <w:t>e</w:t>
      </w:r>
      <w:r w:rsidRPr="001C5E6F">
        <w:rPr>
          <w:lang w:val="es-ES"/>
        </w:rPr>
        <w:t xml:space="preserve">envío </w:t>
      </w:r>
      <w:r w:rsidRPr="00060972">
        <w:rPr>
          <w:lang w:val="es-ES"/>
        </w:rPr>
        <w:t>(</w:t>
      </w:r>
      <w:r w:rsidRPr="001C5E6F">
        <w:rPr>
          <w:i/>
          <w:lang w:val="es-ES"/>
        </w:rPr>
        <w:t>forwarded-to number</w:t>
      </w:r>
      <w:r w:rsidRPr="00060972">
        <w:rPr>
          <w:lang w:val="es-ES"/>
        </w:rPr>
        <w:t>)</w:t>
      </w:r>
    </w:p>
    <w:p w:rsidR="00E74048" w:rsidRPr="001C5E6F" w:rsidRDefault="00E74048" w:rsidP="00E74048">
      <w:pPr>
        <w:pStyle w:val="Headingb"/>
        <w:rPr>
          <w:lang w:val="es-ES" w:eastAsia="ja-JP"/>
        </w:rPr>
      </w:pPr>
      <w:bookmarkStart w:id="122" w:name="_Toc288401660"/>
      <w:bookmarkStart w:id="123" w:name="_Toc292201575"/>
      <w:r w:rsidRPr="001C5E6F">
        <w:rPr>
          <w:lang w:val="es-ES"/>
        </w:rPr>
        <w:t>G</w:t>
      </w:r>
      <w:bookmarkEnd w:id="122"/>
      <w:bookmarkEnd w:id="123"/>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G-RNTI</w:t>
      </w:r>
      <w:r w:rsidRPr="001C5E6F">
        <w:rPr>
          <w:i/>
          <w:lang w:val="es-ES"/>
        </w:rPr>
        <w:tab/>
      </w:r>
      <w:r w:rsidRPr="001C5E6F">
        <w:rPr>
          <w:lang w:val="es-ES"/>
        </w:rPr>
        <w:t xml:space="preserve">Identidad temporal de la red radioeléctrica GERAN </w:t>
      </w:r>
      <w:r w:rsidRPr="00060972">
        <w:rPr>
          <w:lang w:val="es-ES"/>
        </w:rPr>
        <w:t>(</w:t>
      </w:r>
      <w:r w:rsidRPr="001C5E6F">
        <w:rPr>
          <w:i/>
          <w:lang w:val="es-ES"/>
        </w:rPr>
        <w:t>GERAN radio network temporary identity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GAGAN</w:t>
      </w:r>
      <w:r w:rsidRPr="001C5E6F">
        <w:rPr>
          <w:i/>
          <w:lang w:val="es-ES"/>
        </w:rPr>
        <w:tab/>
      </w:r>
      <w:r w:rsidRPr="001C5E6F">
        <w:rPr>
          <w:lang w:val="es-ES"/>
        </w:rPr>
        <w:t xml:space="preserve">Navegación geoaumentada ayudada por GPS </w:t>
      </w:r>
      <w:r w:rsidRPr="00060972">
        <w:rPr>
          <w:lang w:val="es-ES"/>
        </w:rPr>
        <w:t>(</w:t>
      </w:r>
      <w:r w:rsidRPr="001C5E6F">
        <w:rPr>
          <w:i/>
          <w:lang w:val="es-ES"/>
        </w:rPr>
        <w:t>GPS aided geo augmented navigation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GBR</w:t>
      </w:r>
      <w:r w:rsidRPr="001C5E6F">
        <w:rPr>
          <w:i/>
          <w:lang w:val="es-ES"/>
        </w:rPr>
        <w:tab/>
      </w:r>
      <w:r w:rsidRPr="001C5E6F">
        <w:rPr>
          <w:lang w:val="es-ES"/>
        </w:rPr>
        <w:t xml:space="preserve">Velocidad binaria garantizada </w:t>
      </w:r>
      <w:r w:rsidRPr="00060972">
        <w:rPr>
          <w:lang w:val="es-ES"/>
        </w:rPr>
        <w:t>(</w:t>
      </w:r>
      <w:r w:rsidRPr="001C5E6F">
        <w:rPr>
          <w:i/>
          <w:lang w:val="es-ES"/>
        </w:rPr>
        <w:t>guaranteed bit rate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GC</w:t>
      </w:r>
      <w:r w:rsidRPr="001C5E6F">
        <w:rPr>
          <w:i/>
          <w:lang w:val="es-ES"/>
        </w:rPr>
        <w:tab/>
      </w:r>
      <w:r w:rsidRPr="001C5E6F">
        <w:rPr>
          <w:lang w:val="es-ES"/>
        </w:rPr>
        <w:t xml:space="preserve">Control general (SAP) </w:t>
      </w:r>
      <w:r w:rsidRPr="00060972">
        <w:rPr>
          <w:lang w:val="es-ES"/>
        </w:rPr>
        <w:t>(</w:t>
      </w:r>
      <w:r w:rsidRPr="001C5E6F">
        <w:rPr>
          <w:i/>
          <w:lang w:val="es-ES"/>
        </w:rPr>
        <w:t xml:space="preserve">general control </w:t>
      </w:r>
      <w:r w:rsidRPr="00422394">
        <w:rPr>
          <w:i/>
          <w:iCs/>
          <w:lang w:val="es-ES"/>
        </w:rPr>
        <w:t>(SAP)</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GCR</w:t>
      </w:r>
      <w:r w:rsidRPr="001C5E6F">
        <w:rPr>
          <w:i/>
          <w:lang w:val="es-ES"/>
        </w:rPr>
        <w:tab/>
      </w:r>
      <w:r w:rsidRPr="001C5E6F">
        <w:rPr>
          <w:lang w:val="es-ES"/>
        </w:rPr>
        <w:t xml:space="preserve">Registro de llamada de grupo </w:t>
      </w:r>
      <w:r w:rsidRPr="00060972">
        <w:rPr>
          <w:lang w:val="es-ES"/>
        </w:rPr>
        <w:t>(</w:t>
      </w:r>
      <w:r w:rsidRPr="001C5E6F">
        <w:rPr>
          <w:i/>
          <w:lang w:val="es-ES"/>
        </w:rPr>
        <w:t>group call register</w:t>
      </w:r>
      <w:r w:rsidRPr="00060972">
        <w:rPr>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GERAN</w:t>
      </w:r>
      <w:r w:rsidRPr="00597FF6">
        <w:rPr>
          <w:i/>
          <w:lang w:val="en-US"/>
        </w:rPr>
        <w:tab/>
      </w:r>
      <w:r w:rsidRPr="00597FF6">
        <w:rPr>
          <w:lang w:val="en-US"/>
        </w:rPr>
        <w:t xml:space="preserve">Red de acceso radioeléctrico GSM EDGE </w:t>
      </w:r>
      <w:r w:rsidRPr="00060972">
        <w:rPr>
          <w:lang w:val="en-US"/>
        </w:rPr>
        <w:t>(</w:t>
      </w:r>
      <w:r w:rsidRPr="00597FF6">
        <w:rPr>
          <w:i/>
          <w:lang w:val="en-US"/>
        </w:rPr>
        <w:t>GSM EDGE radio access network</w:t>
      </w:r>
      <w:r w:rsidRPr="00060972">
        <w:rPr>
          <w:lang w:val="en-US"/>
        </w:rPr>
        <w:t>)</w:t>
      </w:r>
    </w:p>
    <w:p w:rsidR="00E74048" w:rsidRPr="00AE605A" w:rsidRDefault="00E74048" w:rsidP="00A87437">
      <w:pPr>
        <w:tabs>
          <w:tab w:val="clear" w:pos="794"/>
          <w:tab w:val="clear" w:pos="1191"/>
          <w:tab w:val="clear" w:pos="1588"/>
          <w:tab w:val="clear" w:pos="1985"/>
          <w:tab w:val="left" w:pos="1587"/>
          <w:tab w:val="left" w:pos="1797"/>
          <w:tab w:val="left" w:pos="1984"/>
        </w:tabs>
        <w:ind w:left="1587" w:hanging="1587"/>
        <w:jc w:val="left"/>
        <w:rPr>
          <w:i/>
        </w:rPr>
      </w:pPr>
      <w:r w:rsidRPr="00AE605A">
        <w:t>GGSN</w:t>
      </w:r>
      <w:r w:rsidRPr="00AE605A">
        <w:rPr>
          <w:i/>
        </w:rPr>
        <w:tab/>
      </w:r>
      <w:r w:rsidRPr="00AE605A">
        <w:t xml:space="preserve">Nodo de soporte de la pasarela GPRS </w:t>
      </w:r>
      <w:r w:rsidRPr="00060972">
        <w:t>(</w:t>
      </w:r>
      <w:r w:rsidRPr="00AE605A">
        <w:rPr>
          <w:i/>
        </w:rPr>
        <w:t>gateway GPRS support node</w:t>
      </w:r>
      <w:r w:rsidRPr="00060972">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GID1</w:t>
      </w:r>
      <w:r w:rsidRPr="001C5E6F">
        <w:rPr>
          <w:i/>
          <w:lang w:val="es-ES"/>
        </w:rPr>
        <w:tab/>
      </w:r>
      <w:r w:rsidRPr="001C5E6F">
        <w:rPr>
          <w:lang w:val="es-ES"/>
        </w:rPr>
        <w:t xml:space="preserve">Identificador de grupo (nivel 1) </w:t>
      </w:r>
      <w:r w:rsidRPr="00060972">
        <w:rPr>
          <w:lang w:val="es-ES"/>
        </w:rPr>
        <w:t>(</w:t>
      </w:r>
      <w:r w:rsidRPr="001C5E6F">
        <w:rPr>
          <w:i/>
          <w:lang w:val="es-ES"/>
        </w:rPr>
        <w:t xml:space="preserve">group identifier </w:t>
      </w:r>
      <w:r w:rsidRPr="00422394">
        <w:rPr>
          <w:i/>
          <w:iCs/>
          <w:lang w:val="es-ES"/>
        </w:rPr>
        <w:t>(level 1)</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GID2</w:t>
      </w:r>
      <w:r w:rsidRPr="001C5E6F">
        <w:rPr>
          <w:i/>
          <w:lang w:val="es-ES"/>
        </w:rPr>
        <w:tab/>
      </w:r>
      <w:r w:rsidRPr="001C5E6F">
        <w:rPr>
          <w:lang w:val="es-ES"/>
        </w:rPr>
        <w:t xml:space="preserve">Identificador de grupo (nivel 2) </w:t>
      </w:r>
      <w:r w:rsidRPr="00060972">
        <w:rPr>
          <w:lang w:val="es-ES"/>
        </w:rPr>
        <w:t>(</w:t>
      </w:r>
      <w:r w:rsidRPr="001C5E6F">
        <w:rPr>
          <w:i/>
          <w:lang w:val="es-ES"/>
        </w:rPr>
        <w:t xml:space="preserve">group identifier </w:t>
      </w:r>
      <w:r w:rsidRPr="00422394">
        <w:rPr>
          <w:i/>
          <w:iCs/>
          <w:lang w:val="es-ES"/>
        </w:rPr>
        <w:t>(level 2)</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GLONASS</w:t>
      </w:r>
      <w:r w:rsidRPr="001C5E6F">
        <w:rPr>
          <w:i/>
          <w:lang w:val="es-ES"/>
        </w:rPr>
        <w:tab/>
      </w:r>
      <w:r w:rsidRPr="001C5E6F">
        <w:rPr>
          <w:lang w:val="es-ES"/>
        </w:rPr>
        <w:t xml:space="preserve">Sistema mundial de satélites de navegación </w:t>
      </w:r>
      <w:r w:rsidRPr="00060972">
        <w:rPr>
          <w:lang w:val="es-ES"/>
        </w:rPr>
        <w:t>(</w:t>
      </w:r>
      <w:r w:rsidRPr="001C5E6F">
        <w:rPr>
          <w:i/>
          <w:lang w:val="es-ES"/>
        </w:rPr>
        <w:t>GLObal</w:t>
      </w:r>
      <w:r w:rsidRPr="001C5E6F">
        <w:rPr>
          <w:i/>
          <w:szCs w:val="24"/>
          <w:lang w:val="es-ES"/>
        </w:rPr>
        <w:t>’</w:t>
      </w:r>
      <w:r w:rsidRPr="001C5E6F">
        <w:rPr>
          <w:i/>
          <w:lang w:val="es-ES"/>
        </w:rPr>
        <w:t xml:space="preserve">naya NAvigatsionnaya Sputnikovaya Sistema </w:t>
      </w:r>
      <w:r w:rsidRPr="00422394">
        <w:rPr>
          <w:i/>
          <w:iCs/>
          <w:lang w:val="es-ES"/>
        </w:rPr>
        <w:t>(Engl.: Global navigation satellite system)</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GMLC</w:t>
      </w:r>
      <w:r w:rsidRPr="001C5E6F">
        <w:rPr>
          <w:i/>
          <w:lang w:val="es-ES"/>
        </w:rPr>
        <w:tab/>
      </w:r>
      <w:r w:rsidRPr="001C5E6F">
        <w:rPr>
          <w:lang w:val="es-ES"/>
        </w:rPr>
        <w:t xml:space="preserve">Centro de localización de la pasarela móvil </w:t>
      </w:r>
      <w:r w:rsidRPr="00060972">
        <w:rPr>
          <w:lang w:val="es-ES"/>
        </w:rPr>
        <w:t>(</w:t>
      </w:r>
      <w:r w:rsidRPr="001C5E6F">
        <w:rPr>
          <w:i/>
          <w:lang w:val="es-ES"/>
        </w:rPr>
        <w:t>gateway mobile location centre</w:t>
      </w:r>
      <w:r w:rsidRPr="00060972">
        <w:rPr>
          <w:lang w:val="es-ES"/>
        </w:rPr>
        <w:t>)</w:t>
      </w:r>
    </w:p>
    <w:p w:rsidR="00E74048" w:rsidRPr="00FA6E5D"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FA6E5D">
        <w:rPr>
          <w:lang w:val="es-ES"/>
        </w:rPr>
        <w:t>GMM</w:t>
      </w:r>
      <w:r w:rsidRPr="00FA6E5D">
        <w:rPr>
          <w:i/>
          <w:lang w:val="es-ES"/>
        </w:rPr>
        <w:tab/>
      </w:r>
      <w:r w:rsidRPr="00FA6E5D">
        <w:rPr>
          <w:lang w:val="es-ES"/>
        </w:rPr>
        <w:t>Gestión de la mo</w:t>
      </w:r>
      <w:r>
        <w:rPr>
          <w:lang w:val="es-ES"/>
        </w:rPr>
        <w:t>v</w:t>
      </w:r>
      <w:r w:rsidRPr="00FA6E5D">
        <w:rPr>
          <w:lang w:val="es-ES"/>
        </w:rPr>
        <w:t>ilidad en GPRS</w:t>
      </w:r>
      <w:r w:rsidRPr="00FA6E5D">
        <w:rPr>
          <w:i/>
          <w:lang w:val="es-ES"/>
        </w:rPr>
        <w:t xml:space="preserve"> </w:t>
      </w:r>
      <w:r w:rsidRPr="00060972">
        <w:rPr>
          <w:lang w:val="es-ES"/>
        </w:rPr>
        <w:t>(</w:t>
      </w:r>
      <w:r w:rsidRPr="00FA6E5D">
        <w:rPr>
          <w:i/>
          <w:lang w:val="es-ES"/>
        </w:rPr>
        <w:t>GPRS mobility management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GMSC</w:t>
      </w:r>
      <w:r w:rsidRPr="001C5E6F">
        <w:rPr>
          <w:i/>
          <w:lang w:val="es-ES"/>
        </w:rPr>
        <w:tab/>
      </w:r>
      <w:r w:rsidRPr="001C5E6F">
        <w:rPr>
          <w:lang w:val="es-ES"/>
        </w:rPr>
        <w:t xml:space="preserve">MSC de pasarela </w:t>
      </w:r>
      <w:r w:rsidRPr="00060972">
        <w:rPr>
          <w:lang w:val="es-ES"/>
        </w:rPr>
        <w:t>(</w:t>
      </w:r>
      <w:r w:rsidRPr="001C5E6F">
        <w:rPr>
          <w:i/>
          <w:lang w:val="es-ES"/>
        </w:rPr>
        <w:t>gateway MSC</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GMSK</w:t>
      </w:r>
      <w:r w:rsidRPr="001C5E6F">
        <w:rPr>
          <w:i/>
          <w:lang w:val="es-ES"/>
        </w:rPr>
        <w:tab/>
      </w:r>
      <w:r w:rsidRPr="001C5E6F">
        <w:rPr>
          <w:lang w:val="es-ES"/>
        </w:rPr>
        <w:t xml:space="preserve">Desplazamiento mínimo gausiano </w:t>
      </w:r>
      <w:r w:rsidRPr="00060972">
        <w:rPr>
          <w:lang w:val="es-ES"/>
        </w:rPr>
        <w:t>(</w:t>
      </w:r>
      <w:r w:rsidRPr="001C5E6F">
        <w:rPr>
          <w:i/>
          <w:lang w:val="es-ES"/>
        </w:rPr>
        <w:t>Gaussian minimum shift keying</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GP</w:t>
      </w:r>
      <w:r w:rsidRPr="001C5E6F">
        <w:rPr>
          <w:i/>
          <w:lang w:val="es-ES"/>
        </w:rPr>
        <w:tab/>
      </w:r>
      <w:r w:rsidRPr="001C5E6F">
        <w:rPr>
          <w:lang w:val="es-ES"/>
        </w:rPr>
        <w:t>Periodo de guarda</w:t>
      </w:r>
      <w:r w:rsidRPr="001C5E6F">
        <w:rPr>
          <w:i/>
          <w:lang w:val="es-ES"/>
        </w:rPr>
        <w:t xml:space="preserve"> </w:t>
      </w:r>
      <w:r w:rsidRPr="00060972">
        <w:rPr>
          <w:lang w:val="es-ES"/>
        </w:rPr>
        <w:t>(</w:t>
      </w:r>
      <w:r w:rsidRPr="001C5E6F">
        <w:rPr>
          <w:i/>
          <w:lang w:val="es-ES"/>
        </w:rPr>
        <w:t>guard period</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GPA</w:t>
      </w:r>
      <w:r w:rsidRPr="001C5E6F">
        <w:rPr>
          <w:i/>
          <w:lang w:val="es-ES"/>
        </w:rPr>
        <w:tab/>
      </w:r>
      <w:r w:rsidRPr="001C5E6F">
        <w:rPr>
          <w:lang w:val="es-ES"/>
        </w:rPr>
        <w:t xml:space="preserve">Zona RMTP de GSM </w:t>
      </w:r>
      <w:r w:rsidRPr="00060972">
        <w:rPr>
          <w:lang w:val="es-ES"/>
        </w:rPr>
        <w:t>(</w:t>
      </w:r>
      <w:r w:rsidRPr="001C5E6F">
        <w:rPr>
          <w:i/>
          <w:lang w:val="es-ES"/>
        </w:rPr>
        <w:t>GSM PLMN area</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GPRS</w:t>
      </w:r>
      <w:r w:rsidRPr="001C5E6F">
        <w:rPr>
          <w:i/>
          <w:lang w:val="es-ES"/>
        </w:rPr>
        <w:tab/>
      </w:r>
      <w:r w:rsidRPr="001C5E6F">
        <w:rPr>
          <w:lang w:val="es-ES"/>
        </w:rPr>
        <w:t xml:space="preserve">Servicio radioeléctrico general por paquetes </w:t>
      </w:r>
      <w:r w:rsidRPr="00060972">
        <w:rPr>
          <w:lang w:val="es-ES"/>
        </w:rPr>
        <w:t>(</w:t>
      </w:r>
      <w:r w:rsidRPr="001C5E6F">
        <w:rPr>
          <w:i/>
          <w:lang w:val="es-ES"/>
        </w:rPr>
        <w:t>general packet radio service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GPS</w:t>
      </w:r>
      <w:r w:rsidRPr="001C5E6F">
        <w:rPr>
          <w:i/>
          <w:lang w:val="es-ES"/>
        </w:rPr>
        <w:tab/>
      </w:r>
      <w:r w:rsidRPr="001C5E6F">
        <w:rPr>
          <w:lang w:val="es-ES"/>
        </w:rPr>
        <w:t>Sistema de mundial</w:t>
      </w:r>
      <w:r>
        <w:rPr>
          <w:lang w:val="es-ES"/>
        </w:rPr>
        <w:t xml:space="preserve"> de determinación de posición</w:t>
      </w:r>
      <w:r w:rsidRPr="001C5E6F">
        <w:rPr>
          <w:lang w:val="es-ES"/>
        </w:rPr>
        <w:t xml:space="preserve"> </w:t>
      </w:r>
      <w:r w:rsidRPr="00060972">
        <w:rPr>
          <w:lang w:val="es-ES"/>
        </w:rPr>
        <w:t>(</w:t>
      </w:r>
      <w:r w:rsidRPr="001C5E6F">
        <w:rPr>
          <w:i/>
          <w:lang w:val="es-ES"/>
        </w:rPr>
        <w:t>global positioning system</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GRA</w:t>
      </w:r>
      <w:r w:rsidRPr="001C5E6F">
        <w:rPr>
          <w:i/>
          <w:lang w:val="es-ES"/>
        </w:rPr>
        <w:tab/>
      </w:r>
      <w:r w:rsidRPr="001C5E6F">
        <w:rPr>
          <w:lang w:val="es-ES"/>
        </w:rPr>
        <w:t xml:space="preserve">Zona de registro de la GERAN </w:t>
      </w:r>
      <w:r w:rsidRPr="00060972">
        <w:rPr>
          <w:lang w:val="es-ES"/>
        </w:rPr>
        <w:t>(</w:t>
      </w:r>
      <w:r w:rsidRPr="001C5E6F">
        <w:rPr>
          <w:i/>
          <w:lang w:val="es-ES"/>
        </w:rPr>
        <w:t>GERAN registration area</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GSA</w:t>
      </w:r>
      <w:r w:rsidRPr="001C5E6F">
        <w:rPr>
          <w:i/>
          <w:lang w:val="es-ES"/>
        </w:rPr>
        <w:tab/>
      </w:r>
      <w:r w:rsidRPr="001C5E6F">
        <w:rPr>
          <w:lang w:val="es-ES"/>
        </w:rPr>
        <w:t xml:space="preserve">Zona del sistema GSM </w:t>
      </w:r>
      <w:r w:rsidRPr="00060972">
        <w:rPr>
          <w:lang w:val="es-ES"/>
        </w:rPr>
        <w:t>(</w:t>
      </w:r>
      <w:r w:rsidRPr="001C5E6F">
        <w:rPr>
          <w:i/>
          <w:lang w:val="es-ES"/>
        </w:rPr>
        <w:t>GSM system area</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GSIM</w:t>
      </w:r>
      <w:r w:rsidRPr="001C5E6F">
        <w:rPr>
          <w:i/>
          <w:lang w:val="es-ES"/>
        </w:rPr>
        <w:tab/>
      </w:r>
      <w:r w:rsidRPr="001C5E6F">
        <w:rPr>
          <w:lang w:val="es-ES"/>
        </w:rPr>
        <w:t xml:space="preserve">Módulo de identidad del servicio GSM </w:t>
      </w:r>
      <w:r w:rsidRPr="00060972">
        <w:rPr>
          <w:lang w:val="es-ES"/>
        </w:rPr>
        <w:t>(</w:t>
      </w:r>
      <w:r w:rsidRPr="001C5E6F">
        <w:rPr>
          <w:i/>
          <w:lang w:val="es-ES"/>
        </w:rPr>
        <w:t>GSM service identity module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GSM</w:t>
      </w:r>
      <w:r w:rsidRPr="001C5E6F">
        <w:rPr>
          <w:i/>
          <w:lang w:val="es-ES"/>
        </w:rPr>
        <w:tab/>
      </w:r>
      <w:r w:rsidRPr="001C5E6F">
        <w:rPr>
          <w:lang w:val="es-ES"/>
        </w:rPr>
        <w:t xml:space="preserve">Sistema mundial para comunicaciones móviles </w:t>
      </w:r>
      <w:r w:rsidRPr="00060972">
        <w:rPr>
          <w:lang w:val="es-ES"/>
        </w:rPr>
        <w:t>(</w:t>
      </w:r>
      <w:r w:rsidRPr="001C5E6F">
        <w:rPr>
          <w:i/>
          <w:lang w:val="es-ES"/>
        </w:rPr>
        <w:t>global system for mobile communications</w:t>
      </w:r>
      <w:r w:rsidRPr="00060972">
        <w:rPr>
          <w:lang w:val="es-ES"/>
        </w:rPr>
        <w:t>)</w:t>
      </w:r>
    </w:p>
    <w:p w:rsidR="00E74048" w:rsidRPr="00AE605A"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rPr>
      </w:pPr>
      <w:r w:rsidRPr="00AE605A">
        <w:rPr>
          <w:snapToGrid w:val="0"/>
        </w:rPr>
        <w:t>GSN</w:t>
      </w:r>
      <w:r w:rsidRPr="00AE605A">
        <w:rPr>
          <w:i/>
          <w:snapToGrid w:val="0"/>
        </w:rPr>
        <w:tab/>
      </w:r>
      <w:r w:rsidRPr="00AE605A">
        <w:rPr>
          <w:snapToGrid w:val="0"/>
        </w:rPr>
        <w:t xml:space="preserve">Nodos de soporte GPRS </w:t>
      </w:r>
      <w:r w:rsidRPr="00060972">
        <w:rPr>
          <w:snapToGrid w:val="0"/>
        </w:rPr>
        <w:t>(</w:t>
      </w:r>
      <w:r w:rsidRPr="00AE605A">
        <w:rPr>
          <w:i/>
          <w:snapToGrid w:val="0"/>
        </w:rPr>
        <w:t>GPRS support nodes</w:t>
      </w:r>
      <w:r w:rsidRPr="00060972">
        <w:rPr>
          <w:snapToGrid w:val="0"/>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GT</w:t>
      </w:r>
      <w:r w:rsidRPr="001C5E6F">
        <w:rPr>
          <w:i/>
          <w:lang w:val="es-ES"/>
        </w:rPr>
        <w:tab/>
      </w:r>
      <w:r w:rsidRPr="001C5E6F">
        <w:rPr>
          <w:lang w:val="es-ES"/>
        </w:rPr>
        <w:t xml:space="preserve">Título mundial </w:t>
      </w:r>
      <w:r w:rsidRPr="00060972">
        <w:rPr>
          <w:lang w:val="es-ES"/>
        </w:rPr>
        <w:t>(</w:t>
      </w:r>
      <w:r w:rsidRPr="001C5E6F">
        <w:rPr>
          <w:i/>
          <w:lang w:val="es-ES"/>
        </w:rPr>
        <w:t>global title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GTP</w:t>
      </w:r>
      <w:r w:rsidRPr="001C5E6F">
        <w:rPr>
          <w:i/>
          <w:lang w:val="es-ES"/>
        </w:rPr>
        <w:tab/>
      </w:r>
      <w:r w:rsidRPr="001C5E6F">
        <w:rPr>
          <w:lang w:val="es-ES"/>
        </w:rPr>
        <w:t xml:space="preserve">Protocolo de tunelización GPRS </w:t>
      </w:r>
      <w:r w:rsidRPr="00060972">
        <w:rPr>
          <w:lang w:val="es-ES"/>
        </w:rPr>
        <w:t>(</w:t>
      </w:r>
      <w:r w:rsidRPr="001C5E6F">
        <w:rPr>
          <w:i/>
          <w:lang w:val="es-ES"/>
        </w:rPr>
        <w:t>GPRS tunneling protocol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GTP-U</w:t>
      </w:r>
      <w:r w:rsidRPr="001C5E6F">
        <w:rPr>
          <w:i/>
          <w:lang w:val="es-ES"/>
        </w:rPr>
        <w:tab/>
      </w:r>
      <w:r w:rsidRPr="001C5E6F">
        <w:rPr>
          <w:lang w:val="es-ES"/>
        </w:rPr>
        <w:t xml:space="preserve">Protocolo de tunelización GPRS para el plano de usuario </w:t>
      </w:r>
      <w:r w:rsidRPr="00060972">
        <w:rPr>
          <w:lang w:val="es-ES"/>
        </w:rPr>
        <w:t>(</w:t>
      </w:r>
      <w:r w:rsidRPr="001C5E6F">
        <w:rPr>
          <w:i/>
          <w:lang w:val="es-ES"/>
        </w:rPr>
        <w:t>GPRS tunnelling protocol for user plane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GTT</w:t>
      </w:r>
      <w:r w:rsidRPr="001C5E6F">
        <w:rPr>
          <w:i/>
          <w:lang w:val="es-ES"/>
        </w:rPr>
        <w:tab/>
      </w:r>
      <w:r w:rsidRPr="001C5E6F">
        <w:rPr>
          <w:lang w:val="es-ES"/>
        </w:rPr>
        <w:t xml:space="preserve">Telefonía de texto mundial </w:t>
      </w:r>
      <w:r w:rsidRPr="00060972">
        <w:rPr>
          <w:lang w:val="es-ES"/>
        </w:rPr>
        <w:t>(</w:t>
      </w:r>
      <w:r w:rsidRPr="001C5E6F">
        <w:rPr>
          <w:i/>
          <w:lang w:val="es-ES"/>
        </w:rPr>
        <w:t>global text telephony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GUMMEI</w:t>
      </w:r>
      <w:r w:rsidRPr="001C5E6F">
        <w:rPr>
          <w:i/>
          <w:lang w:val="es-ES"/>
        </w:rPr>
        <w:tab/>
      </w:r>
      <w:r w:rsidRPr="001C5E6F">
        <w:rPr>
          <w:lang w:val="es-ES"/>
        </w:rPr>
        <w:t xml:space="preserve">Identificador MME único en el mundo </w:t>
      </w:r>
      <w:r w:rsidRPr="00060972">
        <w:rPr>
          <w:lang w:val="es-ES"/>
        </w:rPr>
        <w:t>(</w:t>
      </w:r>
      <w:r w:rsidRPr="001C5E6F">
        <w:rPr>
          <w:i/>
          <w:lang w:val="es-ES"/>
        </w:rPr>
        <w:t>globally unique MME identifier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GUP</w:t>
      </w:r>
      <w:r w:rsidRPr="001C5E6F">
        <w:rPr>
          <w:i/>
          <w:lang w:val="es-ES"/>
        </w:rPr>
        <w:tab/>
      </w:r>
      <w:r w:rsidRPr="001C5E6F">
        <w:rPr>
          <w:lang w:val="es-ES"/>
        </w:rPr>
        <w:t xml:space="preserve">Perfil de usuario genérico 3GPP </w:t>
      </w:r>
      <w:r w:rsidRPr="00060972">
        <w:rPr>
          <w:lang w:val="es-ES"/>
        </w:rPr>
        <w:t>(</w:t>
      </w:r>
      <w:r w:rsidRPr="001C5E6F">
        <w:rPr>
          <w:i/>
          <w:lang w:val="es-ES"/>
        </w:rPr>
        <w:t>3GPP generic user profile</w:t>
      </w:r>
      <w:r w:rsidRPr="00060972">
        <w:rPr>
          <w:lang w:val="es-ES"/>
        </w:rPr>
        <w:t>)</w:t>
      </w:r>
    </w:p>
    <w:p w:rsidR="00E74048" w:rsidRPr="00402AF9" w:rsidRDefault="00E74048" w:rsidP="00E74048">
      <w:pPr>
        <w:pStyle w:val="Headingb"/>
        <w:rPr>
          <w:lang w:val="es-ES_tradnl"/>
        </w:rPr>
      </w:pPr>
      <w:bookmarkStart w:id="124" w:name="_Toc288401661"/>
      <w:bookmarkStart w:id="125" w:name="_Toc292201576"/>
      <w:r w:rsidRPr="00402AF9">
        <w:rPr>
          <w:lang w:val="es-ES_tradnl"/>
        </w:rPr>
        <w:t>H</w:t>
      </w:r>
      <w:bookmarkEnd w:id="124"/>
      <w:bookmarkEnd w:id="125"/>
    </w:p>
    <w:p w:rsidR="00E74048" w:rsidRPr="00402AF9" w:rsidRDefault="00E74048" w:rsidP="00324D3D">
      <w:pPr>
        <w:tabs>
          <w:tab w:val="clear" w:pos="794"/>
          <w:tab w:val="clear" w:pos="1191"/>
          <w:tab w:val="clear" w:pos="1588"/>
          <w:tab w:val="clear" w:pos="1985"/>
          <w:tab w:val="left" w:pos="1587"/>
          <w:tab w:val="left" w:pos="1797"/>
          <w:tab w:val="left" w:pos="1984"/>
        </w:tabs>
        <w:ind w:left="1588" w:hanging="1588"/>
        <w:jc w:val="left"/>
        <w:rPr>
          <w:i/>
          <w:lang w:val="es-ES_tradnl"/>
        </w:rPr>
      </w:pPr>
      <w:r w:rsidRPr="00402AF9">
        <w:rPr>
          <w:lang w:val="es-ES_tradnl"/>
        </w:rPr>
        <w:t>H-CSCF</w:t>
      </w:r>
      <w:r w:rsidRPr="00402AF9">
        <w:rPr>
          <w:i/>
          <w:lang w:val="es-ES_tradnl"/>
        </w:rPr>
        <w:tab/>
      </w:r>
      <w:r w:rsidRPr="00402AF9">
        <w:rPr>
          <w:lang w:val="es-ES_tradnl"/>
        </w:rPr>
        <w:t xml:space="preserve">CSCF de origen </w:t>
      </w:r>
      <w:r w:rsidRPr="00060972">
        <w:rPr>
          <w:lang w:val="es-ES_tradnl"/>
        </w:rPr>
        <w:t>(</w:t>
      </w:r>
      <w:r w:rsidRPr="00402AF9">
        <w:rPr>
          <w:i/>
          <w:lang w:val="es-ES_tradnl"/>
        </w:rPr>
        <w:t>home CSCF</w:t>
      </w:r>
      <w:r w:rsidRPr="00060972">
        <w:rPr>
          <w:lang w:val="es-ES_tradnl"/>
        </w:rPr>
        <w:t>)</w:t>
      </w:r>
    </w:p>
    <w:p w:rsidR="00E74048" w:rsidRPr="001C5E6F" w:rsidRDefault="00E74048" w:rsidP="00324D3D">
      <w:pPr>
        <w:tabs>
          <w:tab w:val="clear" w:pos="794"/>
          <w:tab w:val="clear" w:pos="1191"/>
          <w:tab w:val="clear" w:pos="1588"/>
          <w:tab w:val="clear" w:pos="1985"/>
          <w:tab w:val="left" w:pos="1587"/>
          <w:tab w:val="left" w:pos="1797"/>
          <w:tab w:val="left" w:pos="1984"/>
        </w:tabs>
        <w:ind w:left="1588" w:hanging="1588"/>
        <w:jc w:val="left"/>
        <w:rPr>
          <w:i/>
          <w:lang w:val="es-ES"/>
        </w:rPr>
      </w:pPr>
      <w:r w:rsidRPr="001C5E6F">
        <w:rPr>
          <w:lang w:val="es-ES"/>
        </w:rPr>
        <w:t>HANDO</w:t>
      </w:r>
      <w:r w:rsidRPr="001C5E6F">
        <w:rPr>
          <w:i/>
          <w:lang w:val="es-ES"/>
        </w:rPr>
        <w:tab/>
      </w:r>
      <w:r w:rsidRPr="001C5E6F">
        <w:rPr>
          <w:lang w:val="es-ES"/>
        </w:rPr>
        <w:t xml:space="preserve">Traspaso </w:t>
      </w:r>
      <w:r w:rsidRPr="00060972">
        <w:rPr>
          <w:lang w:val="es-ES"/>
        </w:rPr>
        <w:t>(</w:t>
      </w:r>
      <w:r w:rsidRPr="001C5E6F">
        <w:rPr>
          <w:i/>
          <w:lang w:val="es-ES"/>
        </w:rPr>
        <w:t>handover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HARQ</w:t>
      </w:r>
      <w:r w:rsidRPr="001C5E6F">
        <w:rPr>
          <w:i/>
          <w:lang w:val="es-ES"/>
        </w:rPr>
        <w:tab/>
      </w:r>
      <w:r w:rsidRPr="001C5E6F">
        <w:rPr>
          <w:lang w:val="es-ES"/>
        </w:rPr>
        <w:t xml:space="preserve">ARQ híbrido, petición de repetición automática híbrida </w:t>
      </w:r>
      <w:r w:rsidRPr="00060972">
        <w:rPr>
          <w:lang w:val="es-ES"/>
        </w:rPr>
        <w:t>(</w:t>
      </w:r>
      <w:r w:rsidRPr="001C5E6F">
        <w:rPr>
          <w:i/>
          <w:lang w:val="es-ES"/>
        </w:rPr>
        <w:t>hybrid ARQ, hybrid automatic repeat request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HCS</w:t>
      </w:r>
      <w:r w:rsidRPr="001C5E6F">
        <w:rPr>
          <w:i/>
          <w:lang w:val="es-ES"/>
        </w:rPr>
        <w:tab/>
      </w:r>
      <w:r w:rsidRPr="001C5E6F">
        <w:rPr>
          <w:lang w:val="es-ES"/>
        </w:rPr>
        <w:t xml:space="preserve">Estructura jerárquica de células </w:t>
      </w:r>
      <w:r w:rsidRPr="00060972">
        <w:rPr>
          <w:lang w:val="es-ES"/>
        </w:rPr>
        <w:t>(</w:t>
      </w:r>
      <w:r w:rsidRPr="001C5E6F">
        <w:rPr>
          <w:i/>
          <w:lang w:val="es-ES"/>
        </w:rPr>
        <w:t>hierarchical cell structure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HDLC</w:t>
      </w:r>
      <w:r w:rsidRPr="001C5E6F">
        <w:rPr>
          <w:i/>
          <w:snapToGrid w:val="0"/>
          <w:lang w:val="es-ES"/>
        </w:rPr>
        <w:tab/>
      </w:r>
      <w:r w:rsidRPr="001C5E6F">
        <w:rPr>
          <w:snapToGrid w:val="0"/>
          <w:lang w:val="es-ES"/>
        </w:rPr>
        <w:t xml:space="preserve">Control de enlace de datos de alto nivel </w:t>
      </w:r>
      <w:r w:rsidRPr="00060972">
        <w:rPr>
          <w:snapToGrid w:val="0"/>
          <w:lang w:val="es-ES"/>
        </w:rPr>
        <w:t>(</w:t>
      </w:r>
      <w:r w:rsidRPr="001C5E6F">
        <w:rPr>
          <w:i/>
          <w:snapToGrid w:val="0"/>
          <w:lang w:val="es-ES"/>
        </w:rPr>
        <w:t>high level data link control</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HE</w:t>
      </w:r>
      <w:r w:rsidRPr="001C5E6F">
        <w:rPr>
          <w:i/>
          <w:snapToGrid w:val="0"/>
          <w:lang w:val="es-ES"/>
        </w:rPr>
        <w:tab/>
      </w:r>
      <w:r w:rsidRPr="001C5E6F">
        <w:rPr>
          <w:snapToGrid w:val="0"/>
          <w:lang w:val="es-ES"/>
        </w:rPr>
        <w:t xml:space="preserve">Entorno doméstico </w:t>
      </w:r>
      <w:r w:rsidRPr="00060972">
        <w:rPr>
          <w:snapToGrid w:val="0"/>
          <w:lang w:val="es-ES"/>
        </w:rPr>
        <w:t>(</w:t>
      </w:r>
      <w:r w:rsidRPr="001C5E6F">
        <w:rPr>
          <w:i/>
          <w:snapToGrid w:val="0"/>
          <w:lang w:val="es-ES"/>
        </w:rPr>
        <w:t>home environment</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HE-VASP</w:t>
      </w:r>
      <w:r w:rsidRPr="001C5E6F">
        <w:rPr>
          <w:i/>
          <w:snapToGrid w:val="0"/>
          <w:lang w:val="es-ES"/>
        </w:rPr>
        <w:tab/>
      </w:r>
      <w:r w:rsidRPr="001C5E6F">
        <w:rPr>
          <w:snapToGrid w:val="0"/>
          <w:lang w:val="es-ES"/>
        </w:rPr>
        <w:t xml:space="preserve">Proveedor de servicios de valor añadido en el entorno doméstico </w:t>
      </w:r>
      <w:r w:rsidRPr="00060972">
        <w:rPr>
          <w:snapToGrid w:val="0"/>
          <w:lang w:val="es-ES"/>
        </w:rPr>
        <w:t>(</w:t>
      </w:r>
      <w:r w:rsidRPr="001C5E6F">
        <w:rPr>
          <w:i/>
          <w:snapToGrid w:val="0"/>
          <w:lang w:val="es-ES"/>
        </w:rPr>
        <w:t>home environment value added service provider</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HF</w:t>
      </w:r>
      <w:r w:rsidRPr="001C5E6F">
        <w:rPr>
          <w:i/>
          <w:snapToGrid w:val="0"/>
          <w:lang w:val="es-ES"/>
        </w:rPr>
        <w:tab/>
      </w:r>
      <w:r w:rsidRPr="001C5E6F">
        <w:rPr>
          <w:snapToGrid w:val="0"/>
          <w:lang w:val="es-ES"/>
        </w:rPr>
        <w:t xml:space="preserve">Humano </w:t>
      </w:r>
      <w:r w:rsidRPr="00060972">
        <w:rPr>
          <w:snapToGrid w:val="0"/>
          <w:lang w:val="es-ES"/>
        </w:rPr>
        <w:t>(</w:t>
      </w:r>
      <w:r w:rsidRPr="001C5E6F">
        <w:rPr>
          <w:i/>
          <w:snapToGrid w:val="0"/>
          <w:lang w:val="es-ES"/>
        </w:rPr>
        <w:t>human</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HFN</w:t>
      </w:r>
      <w:r w:rsidRPr="001C5E6F">
        <w:rPr>
          <w:i/>
          <w:lang w:val="es-ES"/>
        </w:rPr>
        <w:tab/>
      </w:r>
      <w:r w:rsidRPr="001C5E6F">
        <w:rPr>
          <w:lang w:val="es-ES"/>
        </w:rPr>
        <w:t xml:space="preserve">Número de hipertrama </w:t>
      </w:r>
      <w:r w:rsidRPr="00060972">
        <w:rPr>
          <w:lang w:val="es-ES"/>
        </w:rPr>
        <w:t>(</w:t>
      </w:r>
      <w:r w:rsidRPr="001C5E6F">
        <w:rPr>
          <w:i/>
          <w:lang w:val="es-ES"/>
        </w:rPr>
        <w:t>hyper frame number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HHO</w:t>
      </w:r>
      <w:r w:rsidRPr="001C5E6F">
        <w:rPr>
          <w:i/>
          <w:lang w:val="es-ES"/>
        </w:rPr>
        <w:tab/>
      </w:r>
      <w:r w:rsidRPr="001C5E6F">
        <w:rPr>
          <w:lang w:val="es-ES"/>
        </w:rPr>
        <w:t xml:space="preserve">Traspaso duro </w:t>
      </w:r>
      <w:r w:rsidRPr="00060972">
        <w:rPr>
          <w:lang w:val="es-ES"/>
        </w:rPr>
        <w:t>(</w:t>
      </w:r>
      <w:r w:rsidRPr="001C5E6F">
        <w:rPr>
          <w:i/>
          <w:lang w:val="es-ES"/>
        </w:rPr>
        <w:t>hard handover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HLC</w:t>
      </w:r>
      <w:r w:rsidRPr="001C5E6F">
        <w:rPr>
          <w:i/>
          <w:lang w:val="es-ES"/>
        </w:rPr>
        <w:tab/>
      </w:r>
      <w:r w:rsidRPr="001C5E6F">
        <w:rPr>
          <w:lang w:val="es-ES"/>
        </w:rPr>
        <w:t xml:space="preserve">Compatibilidad con la capa superior </w:t>
      </w:r>
      <w:r w:rsidRPr="00060972">
        <w:rPr>
          <w:lang w:val="es-ES"/>
        </w:rPr>
        <w:t>(</w:t>
      </w:r>
      <w:r w:rsidRPr="001C5E6F">
        <w:rPr>
          <w:i/>
          <w:lang w:val="es-ES"/>
        </w:rPr>
        <w:t>high layer compatibility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HLR</w:t>
      </w:r>
      <w:r w:rsidRPr="001C5E6F">
        <w:rPr>
          <w:i/>
          <w:snapToGrid w:val="0"/>
          <w:lang w:val="es-ES"/>
        </w:rPr>
        <w:tab/>
      </w:r>
      <w:r w:rsidRPr="001C5E6F">
        <w:rPr>
          <w:snapToGrid w:val="0"/>
          <w:lang w:val="es-ES"/>
        </w:rPr>
        <w:t xml:space="preserve">Registro de </w:t>
      </w:r>
      <w:r>
        <w:rPr>
          <w:snapToGrid w:val="0"/>
          <w:lang w:val="es-ES"/>
        </w:rPr>
        <w:t>posiciones propio</w:t>
      </w:r>
      <w:r w:rsidRPr="001C5E6F">
        <w:rPr>
          <w:snapToGrid w:val="0"/>
          <w:lang w:val="es-ES"/>
        </w:rPr>
        <w:t xml:space="preserve"> </w:t>
      </w:r>
      <w:r w:rsidRPr="00060972">
        <w:rPr>
          <w:snapToGrid w:val="0"/>
          <w:lang w:val="es-ES"/>
        </w:rPr>
        <w:t>(</w:t>
      </w:r>
      <w:r w:rsidRPr="001C5E6F">
        <w:rPr>
          <w:i/>
          <w:snapToGrid w:val="0"/>
          <w:lang w:val="es-ES"/>
        </w:rPr>
        <w:t>home location register</w:t>
      </w:r>
      <w:r w:rsidRPr="00060972">
        <w:rPr>
          <w:snapToGrid w:val="0"/>
          <w:lang w:val="es-ES"/>
        </w:rPr>
        <w:t>)</w:t>
      </w:r>
    </w:p>
    <w:p w:rsidR="00E74048" w:rsidRPr="0060594E"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60594E">
        <w:rPr>
          <w:lang w:val="en-US"/>
        </w:rPr>
        <w:t>HN</w:t>
      </w:r>
      <w:r w:rsidRPr="0060594E">
        <w:rPr>
          <w:i/>
          <w:lang w:val="en-US"/>
        </w:rPr>
        <w:tab/>
      </w:r>
      <w:r w:rsidRPr="0060594E">
        <w:rPr>
          <w:lang w:val="en-US"/>
        </w:rPr>
        <w:t xml:space="preserve">Red originaria </w:t>
      </w:r>
      <w:r w:rsidRPr="00060972">
        <w:rPr>
          <w:lang w:val="en-US"/>
        </w:rPr>
        <w:t>(</w:t>
      </w:r>
      <w:r w:rsidRPr="0060594E">
        <w:rPr>
          <w:i/>
          <w:lang w:val="en-US"/>
        </w:rPr>
        <w:t>home network</w:t>
      </w:r>
      <w:r w:rsidRPr="00060972">
        <w:rPr>
          <w:lang w:val="en-U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HO</w:t>
      </w:r>
      <w:r w:rsidRPr="001C5E6F">
        <w:rPr>
          <w:i/>
          <w:lang w:val="es-ES"/>
        </w:rPr>
        <w:tab/>
      </w:r>
      <w:r w:rsidRPr="001C5E6F">
        <w:rPr>
          <w:lang w:val="es-ES"/>
        </w:rPr>
        <w:t xml:space="preserve">Traspaso </w:t>
      </w:r>
      <w:r w:rsidRPr="00060972">
        <w:rPr>
          <w:lang w:val="es-ES"/>
        </w:rPr>
        <w:t>(</w:t>
      </w:r>
      <w:r w:rsidRPr="001C5E6F">
        <w:rPr>
          <w:i/>
          <w:lang w:val="es-ES"/>
        </w:rPr>
        <w:t>handover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HOLD</w:t>
      </w:r>
      <w:r w:rsidRPr="001C5E6F">
        <w:rPr>
          <w:i/>
          <w:lang w:val="es-ES"/>
        </w:rPr>
        <w:tab/>
      </w:r>
      <w:r w:rsidRPr="001C5E6F">
        <w:rPr>
          <w:lang w:val="es-ES"/>
        </w:rPr>
        <w:t xml:space="preserve">Retención de la llamada </w:t>
      </w:r>
      <w:r w:rsidRPr="00060972">
        <w:rPr>
          <w:lang w:val="es-ES"/>
        </w:rPr>
        <w:t>(</w:t>
      </w:r>
      <w:r w:rsidRPr="001C5E6F">
        <w:rPr>
          <w:i/>
          <w:lang w:val="es-ES"/>
        </w:rPr>
        <w:t>call hold</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HPLMN</w:t>
      </w:r>
      <w:r w:rsidRPr="001C5E6F">
        <w:rPr>
          <w:i/>
          <w:lang w:val="es-ES"/>
        </w:rPr>
        <w:tab/>
      </w:r>
      <w:r w:rsidRPr="001C5E6F">
        <w:rPr>
          <w:lang w:val="es-ES"/>
        </w:rPr>
        <w:t xml:space="preserve">Red móvil terrestre pública de origen </w:t>
      </w:r>
      <w:r w:rsidRPr="00060972">
        <w:rPr>
          <w:lang w:val="es-ES"/>
        </w:rPr>
        <w:t>(</w:t>
      </w:r>
      <w:r w:rsidRPr="001C5E6F">
        <w:rPr>
          <w:i/>
          <w:lang w:val="es-ES"/>
        </w:rPr>
        <w:t>home public land mobile network</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HPS</w:t>
      </w:r>
      <w:r w:rsidRPr="001C5E6F">
        <w:rPr>
          <w:i/>
          <w:lang w:val="es-ES"/>
        </w:rPr>
        <w:tab/>
      </w:r>
      <w:r w:rsidRPr="001C5E6F">
        <w:rPr>
          <w:lang w:val="es-ES"/>
        </w:rPr>
        <w:t xml:space="preserve">Conmutación del trayecto de traspaso </w:t>
      </w:r>
      <w:r w:rsidRPr="00060972">
        <w:rPr>
          <w:lang w:val="es-ES"/>
        </w:rPr>
        <w:t>(</w:t>
      </w:r>
      <w:r w:rsidRPr="001C5E6F">
        <w:rPr>
          <w:i/>
          <w:lang w:val="es-ES"/>
        </w:rPr>
        <w:t>handover path switching</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HPU</w:t>
      </w:r>
      <w:r w:rsidRPr="001C5E6F">
        <w:rPr>
          <w:i/>
          <w:lang w:val="es-ES"/>
        </w:rPr>
        <w:tab/>
      </w:r>
      <w:r w:rsidRPr="001C5E6F">
        <w:rPr>
          <w:lang w:val="es-ES"/>
        </w:rPr>
        <w:t>Unidad manual port</w:t>
      </w:r>
      <w:r>
        <w:rPr>
          <w:lang w:val="es-ES"/>
        </w:rPr>
        <w:t>á</w:t>
      </w:r>
      <w:r w:rsidRPr="001C5E6F">
        <w:rPr>
          <w:lang w:val="es-ES"/>
        </w:rPr>
        <w:t xml:space="preserve">til </w:t>
      </w:r>
      <w:r w:rsidRPr="00060972">
        <w:rPr>
          <w:lang w:val="es-ES"/>
        </w:rPr>
        <w:t>(</w:t>
      </w:r>
      <w:r w:rsidRPr="001C5E6F">
        <w:rPr>
          <w:i/>
          <w:lang w:val="es-ES"/>
        </w:rPr>
        <w:t>hand portable unit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HR</w:t>
      </w:r>
      <w:r w:rsidRPr="001C5E6F">
        <w:rPr>
          <w:i/>
          <w:lang w:val="es-ES"/>
        </w:rPr>
        <w:tab/>
      </w:r>
      <w:r>
        <w:rPr>
          <w:lang w:val="es-ES"/>
        </w:rPr>
        <w:t>Media velocidad</w:t>
      </w:r>
      <w:r w:rsidRPr="001C5E6F">
        <w:rPr>
          <w:lang w:val="es-ES"/>
        </w:rPr>
        <w:t xml:space="preserve"> </w:t>
      </w:r>
      <w:r w:rsidRPr="00060972">
        <w:rPr>
          <w:lang w:val="es-ES"/>
        </w:rPr>
        <w:t>(</w:t>
      </w:r>
      <w:r w:rsidRPr="001C5E6F">
        <w:rPr>
          <w:i/>
          <w:lang w:val="es-ES"/>
        </w:rPr>
        <w:t>half rate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HRPD</w:t>
      </w:r>
      <w:r w:rsidRPr="001C5E6F">
        <w:rPr>
          <w:i/>
          <w:lang w:val="es-ES"/>
        </w:rPr>
        <w:tab/>
      </w:r>
      <w:r w:rsidRPr="001C5E6F">
        <w:rPr>
          <w:lang w:val="es-ES"/>
        </w:rPr>
        <w:t xml:space="preserve">Datos en paquetes CDMA2000 de alta velocidad </w:t>
      </w:r>
      <w:r w:rsidRPr="00060972">
        <w:rPr>
          <w:lang w:val="es-ES"/>
        </w:rPr>
        <w:t>(</w:t>
      </w:r>
      <w:r w:rsidRPr="001C5E6F">
        <w:rPr>
          <w:i/>
          <w:lang w:val="es-ES"/>
        </w:rPr>
        <w:t>CDMA2000 high rate packet data</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HRR</w:t>
      </w:r>
      <w:r w:rsidRPr="001C5E6F">
        <w:rPr>
          <w:i/>
          <w:lang w:val="es-ES"/>
        </w:rPr>
        <w:tab/>
      </w:r>
      <w:r w:rsidRPr="001C5E6F">
        <w:rPr>
          <w:lang w:val="es-ES"/>
        </w:rPr>
        <w:t xml:space="preserve">Reserva de recurso de traspaso </w:t>
      </w:r>
      <w:r w:rsidRPr="00060972">
        <w:rPr>
          <w:lang w:val="es-ES"/>
        </w:rPr>
        <w:t>(</w:t>
      </w:r>
      <w:r w:rsidRPr="001C5E6F">
        <w:rPr>
          <w:i/>
          <w:lang w:val="es-ES"/>
        </w:rPr>
        <w:t xml:space="preserve">handover </w:t>
      </w:r>
      <w:r>
        <w:rPr>
          <w:i/>
          <w:lang w:val="es-ES"/>
        </w:rPr>
        <w:t>resource</w:t>
      </w:r>
      <w:r w:rsidRPr="001C5E6F">
        <w:rPr>
          <w:i/>
          <w:lang w:val="es-ES"/>
        </w:rPr>
        <w:t xml:space="preserve"> reservation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HSCSD</w:t>
      </w:r>
      <w:r w:rsidRPr="001C5E6F">
        <w:rPr>
          <w:i/>
          <w:lang w:val="es-ES"/>
        </w:rPr>
        <w:tab/>
      </w:r>
      <w:r w:rsidRPr="001C5E6F">
        <w:rPr>
          <w:lang w:val="es-ES"/>
        </w:rPr>
        <w:t xml:space="preserve">Datos por conmutación de circuitos de alta velocidad </w:t>
      </w:r>
      <w:r w:rsidRPr="00060972">
        <w:rPr>
          <w:lang w:val="es-ES"/>
        </w:rPr>
        <w:t>(</w:t>
      </w:r>
      <w:r w:rsidRPr="001C5E6F">
        <w:rPr>
          <w:i/>
          <w:lang w:val="es-ES"/>
        </w:rPr>
        <w:t>high speed circuit switched data</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HSDPA</w:t>
      </w:r>
      <w:r w:rsidRPr="001C5E6F">
        <w:rPr>
          <w:i/>
          <w:lang w:val="es-ES"/>
        </w:rPr>
        <w:tab/>
      </w:r>
      <w:r w:rsidRPr="001C5E6F">
        <w:rPr>
          <w:lang w:val="es-ES"/>
        </w:rPr>
        <w:t xml:space="preserve">Acceso de paquetes del enlace descendente en alta velocidad </w:t>
      </w:r>
      <w:r w:rsidRPr="00060972">
        <w:rPr>
          <w:lang w:val="es-ES"/>
        </w:rPr>
        <w:t>(</w:t>
      </w:r>
      <w:r w:rsidRPr="001C5E6F">
        <w:rPr>
          <w:i/>
          <w:lang w:val="es-ES"/>
        </w:rPr>
        <w:t>high speed downlink packet access</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HSN</w:t>
      </w:r>
      <w:r w:rsidRPr="001C5E6F">
        <w:rPr>
          <w:i/>
          <w:lang w:val="es-ES"/>
        </w:rPr>
        <w:tab/>
      </w:r>
      <w:r w:rsidRPr="001C5E6F">
        <w:rPr>
          <w:lang w:val="es-ES"/>
        </w:rPr>
        <w:t xml:space="preserve">Número de secuencia de salto </w:t>
      </w:r>
      <w:r w:rsidRPr="00060972">
        <w:rPr>
          <w:lang w:val="es-ES"/>
        </w:rPr>
        <w:t>(</w:t>
      </w:r>
      <w:r w:rsidRPr="001C5E6F">
        <w:rPr>
          <w:i/>
          <w:lang w:val="es-ES"/>
        </w:rPr>
        <w:t>hopping sequence number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HSPA</w:t>
      </w:r>
      <w:r w:rsidRPr="001C5E6F">
        <w:rPr>
          <w:i/>
          <w:lang w:val="es-ES"/>
        </w:rPr>
        <w:tab/>
      </w:r>
      <w:r w:rsidRPr="001C5E6F">
        <w:rPr>
          <w:lang w:val="es-ES"/>
        </w:rPr>
        <w:t xml:space="preserve">Acceso de paquetes de alta velocidad </w:t>
      </w:r>
      <w:r w:rsidRPr="00060972">
        <w:rPr>
          <w:lang w:val="es-ES"/>
        </w:rPr>
        <w:t>(</w:t>
      </w:r>
      <w:r w:rsidRPr="001C5E6F">
        <w:rPr>
          <w:i/>
          <w:lang w:val="es-ES"/>
        </w:rPr>
        <w:t>high speed packet access</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HSS</w:t>
      </w:r>
      <w:r w:rsidRPr="001C5E6F">
        <w:rPr>
          <w:i/>
          <w:lang w:val="es-ES"/>
        </w:rPr>
        <w:tab/>
      </w:r>
      <w:r w:rsidRPr="001C5E6F">
        <w:rPr>
          <w:lang w:val="es-ES"/>
        </w:rPr>
        <w:t xml:space="preserve">Servidor del abonado de origen </w:t>
      </w:r>
      <w:r w:rsidRPr="00060972">
        <w:rPr>
          <w:lang w:val="es-ES"/>
        </w:rPr>
        <w:t>(</w:t>
      </w:r>
      <w:r w:rsidRPr="001C5E6F">
        <w:rPr>
          <w:i/>
          <w:lang w:val="es-ES"/>
        </w:rPr>
        <w:t>home subscriber server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HSUPA</w:t>
      </w:r>
      <w:r w:rsidRPr="001C5E6F">
        <w:rPr>
          <w:i/>
          <w:lang w:val="es-ES"/>
        </w:rPr>
        <w:tab/>
      </w:r>
      <w:r w:rsidRPr="001C5E6F">
        <w:rPr>
          <w:lang w:val="es-ES"/>
        </w:rPr>
        <w:t xml:space="preserve">Acceso de paquetes del enlace ascendente de alta velocidad </w:t>
      </w:r>
      <w:r w:rsidRPr="00060972">
        <w:rPr>
          <w:lang w:val="es-ES"/>
        </w:rPr>
        <w:t>(</w:t>
      </w:r>
      <w:r w:rsidRPr="001C5E6F">
        <w:rPr>
          <w:i/>
          <w:lang w:val="es-ES"/>
        </w:rPr>
        <w:t>high speed uplink packet access</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HTTP</w:t>
      </w:r>
      <w:r w:rsidRPr="001C5E6F">
        <w:rPr>
          <w:i/>
          <w:lang w:val="es-ES"/>
        </w:rPr>
        <w:tab/>
      </w:r>
      <w:r w:rsidRPr="001C5E6F">
        <w:rPr>
          <w:lang w:val="es-ES"/>
        </w:rPr>
        <w:t xml:space="preserve">Protocolo de transferencia de hipertexto </w:t>
      </w:r>
      <w:r w:rsidRPr="00060972">
        <w:rPr>
          <w:lang w:val="es-ES"/>
        </w:rPr>
        <w:t>(</w:t>
      </w:r>
      <w:r w:rsidRPr="001C5E6F">
        <w:rPr>
          <w:i/>
          <w:lang w:val="es-ES"/>
        </w:rPr>
        <w:t>hyper text transfer protocol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HTTPS</w:t>
      </w:r>
      <w:r w:rsidRPr="001C5E6F">
        <w:rPr>
          <w:i/>
          <w:lang w:val="es-ES"/>
        </w:rPr>
        <w:tab/>
      </w:r>
      <w:r w:rsidRPr="001C5E6F">
        <w:rPr>
          <w:lang w:val="es-ES"/>
        </w:rPr>
        <w:t>Protocolo seguro de transferencia de hipertexto (https es el http/1.1 sobre SSL, es decir el puerto 443)</w:t>
      </w:r>
      <w:r w:rsidRPr="001C5E6F">
        <w:rPr>
          <w:i/>
          <w:lang w:val="es-ES"/>
        </w:rPr>
        <w:t xml:space="preserve"> </w:t>
      </w:r>
      <w:r w:rsidRPr="00060972">
        <w:rPr>
          <w:lang w:val="es-ES"/>
        </w:rPr>
        <w:t>(</w:t>
      </w:r>
      <w:r w:rsidRPr="001C5E6F">
        <w:rPr>
          <w:i/>
          <w:lang w:val="es-ES"/>
        </w:rPr>
        <w:t xml:space="preserve">hyper text transfer protocol secure </w:t>
      </w:r>
      <w:r w:rsidRPr="00422394">
        <w:rPr>
          <w:i/>
          <w:iCs/>
          <w:lang w:val="es-ES"/>
        </w:rPr>
        <w:t>(https is http/1.1 over SSL, i.e. port 443)</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HU</w:t>
      </w:r>
      <w:r w:rsidRPr="001C5E6F">
        <w:rPr>
          <w:i/>
          <w:lang w:val="es-ES"/>
        </w:rPr>
        <w:tab/>
      </w:r>
      <w:r w:rsidRPr="001C5E6F">
        <w:rPr>
          <w:lang w:val="es-ES"/>
        </w:rPr>
        <w:t xml:space="preserve">Unidades de origen </w:t>
      </w:r>
      <w:r w:rsidRPr="00060972">
        <w:rPr>
          <w:lang w:val="es-ES"/>
        </w:rPr>
        <w:t>(</w:t>
      </w:r>
      <w:r w:rsidRPr="001C5E6F">
        <w:rPr>
          <w:i/>
          <w:lang w:val="es-ES"/>
        </w:rPr>
        <w:t>home units</w:t>
      </w:r>
      <w:r w:rsidRPr="00060972">
        <w:rPr>
          <w:lang w:val="es-ES"/>
        </w:rPr>
        <w:t>)</w:t>
      </w:r>
    </w:p>
    <w:p w:rsidR="00E74048" w:rsidRPr="001C5E6F" w:rsidRDefault="00E74048" w:rsidP="00E74048">
      <w:pPr>
        <w:pStyle w:val="Headingb"/>
        <w:rPr>
          <w:lang w:val="es-ES"/>
        </w:rPr>
      </w:pPr>
      <w:bookmarkStart w:id="126" w:name="_Toc288401662"/>
      <w:bookmarkStart w:id="127" w:name="_Toc292201577"/>
      <w:r w:rsidRPr="001C5E6F">
        <w:rPr>
          <w:lang w:val="es-ES"/>
        </w:rPr>
        <w:t>I</w:t>
      </w:r>
      <w:bookmarkEnd w:id="126"/>
      <w:bookmarkEnd w:id="127"/>
    </w:p>
    <w:p w:rsidR="00324D3D" w:rsidRPr="001C5E6F" w:rsidRDefault="00324D3D" w:rsidP="00324D3D">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Bloque-I</w:t>
      </w:r>
      <w:r w:rsidRPr="001C5E6F">
        <w:rPr>
          <w:lang w:val="es-ES"/>
        </w:rPr>
        <w:tab/>
        <w:t>Bloq</w:t>
      </w:r>
      <w:r>
        <w:rPr>
          <w:lang w:val="es-ES"/>
        </w:rPr>
        <w:t>ue de información</w:t>
      </w:r>
    </w:p>
    <w:p w:rsidR="00E74048" w:rsidRPr="001C5E6F" w:rsidRDefault="00324D3D" w:rsidP="00324D3D">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I-</w:t>
      </w:r>
      <w:r w:rsidR="00E74048" w:rsidRPr="001C5E6F">
        <w:rPr>
          <w:lang w:val="es-ES"/>
        </w:rPr>
        <w:t>Blo</w:t>
      </w:r>
      <w:r>
        <w:rPr>
          <w:lang w:val="es-ES"/>
        </w:rPr>
        <w:t>k</w:t>
      </w:r>
      <w:r w:rsidR="00E74048" w:rsidRPr="001C5E6F">
        <w:rPr>
          <w:lang w:val="es-ES"/>
        </w:rPr>
        <w:tab/>
        <w:t>Bloq</w:t>
      </w:r>
      <w:r w:rsidR="00E74048">
        <w:rPr>
          <w:lang w:val="es-ES"/>
        </w:rPr>
        <w:t>u</w:t>
      </w:r>
      <w:r w:rsidR="00E74048" w:rsidRPr="001C5E6F">
        <w:rPr>
          <w:lang w:val="es-ES"/>
        </w:rPr>
        <w:t xml:space="preserve">e de información </w:t>
      </w:r>
      <w:r w:rsidR="00E74048" w:rsidRPr="00060972">
        <w:rPr>
          <w:lang w:val="es-ES"/>
        </w:rPr>
        <w:t>(</w:t>
      </w:r>
      <w:r w:rsidR="00E74048" w:rsidRPr="001C5E6F">
        <w:rPr>
          <w:i/>
          <w:lang w:val="es-ES"/>
        </w:rPr>
        <w:t>information block</w:t>
      </w:r>
      <w:r w:rsidR="00E74048"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I-ETS</w:t>
      </w:r>
      <w:r w:rsidRPr="001C5E6F">
        <w:rPr>
          <w:i/>
          <w:lang w:val="es-ES"/>
        </w:rPr>
        <w:tab/>
      </w:r>
      <w:r w:rsidRPr="001C5E6F">
        <w:rPr>
          <w:lang w:val="es-ES"/>
        </w:rPr>
        <w:t xml:space="preserve">Normas Europeas Provisionales de Telecomunicaciones </w:t>
      </w:r>
      <w:r w:rsidRPr="00060972">
        <w:rPr>
          <w:lang w:val="es-ES"/>
        </w:rPr>
        <w:t>(</w:t>
      </w:r>
      <w:r w:rsidRPr="001C5E6F">
        <w:rPr>
          <w:i/>
          <w:lang w:val="es-ES"/>
        </w:rPr>
        <w:t>Interim European Telecommunications Standard</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I/O</w:t>
      </w:r>
      <w:r w:rsidRPr="001C5E6F">
        <w:rPr>
          <w:i/>
          <w:lang w:val="es-ES"/>
        </w:rPr>
        <w:tab/>
      </w:r>
      <w:r w:rsidRPr="001C5E6F">
        <w:rPr>
          <w:lang w:val="es-ES"/>
        </w:rPr>
        <w:t xml:space="preserve">Entrada/Salida </w:t>
      </w:r>
      <w:r w:rsidRPr="00060972">
        <w:rPr>
          <w:lang w:val="es-ES"/>
        </w:rPr>
        <w:t>(</w:t>
      </w:r>
      <w:r w:rsidRPr="001C5E6F">
        <w:rPr>
          <w:i/>
          <w:lang w:val="es-ES"/>
        </w:rPr>
        <w:t>input/output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w:t>
      </w:r>
      <w:r w:rsidRPr="001C5E6F">
        <w:rPr>
          <w:i/>
          <w:lang w:val="es-ES"/>
        </w:rPr>
        <w:tab/>
      </w:r>
      <w:r w:rsidRPr="001C5E6F">
        <w:rPr>
          <w:lang w:val="es-ES"/>
        </w:rPr>
        <w:t xml:space="preserve">Tramas de información (RLP) </w:t>
      </w:r>
      <w:r w:rsidR="00324D3D">
        <w:rPr>
          <w:lang w:val="es-ES"/>
        </w:rPr>
        <w:t>(</w:t>
      </w:r>
      <w:r w:rsidR="00324D3D" w:rsidRPr="00BB1A58">
        <w:rPr>
          <w:i/>
          <w:iCs/>
          <w:lang w:val="en-US"/>
        </w:rPr>
        <w:t>information frames (RLP)</w:t>
      </w:r>
      <w:r w:rsidR="00324D3D">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IA</w:t>
      </w:r>
      <w:r w:rsidRPr="001C5E6F">
        <w:rPr>
          <w:i/>
          <w:lang w:val="es-ES"/>
        </w:rPr>
        <w:tab/>
      </w:r>
      <w:r w:rsidRPr="001C5E6F">
        <w:rPr>
          <w:lang w:val="es-ES"/>
        </w:rPr>
        <w:t>Acceso entra</w:t>
      </w:r>
      <w:r>
        <w:rPr>
          <w:lang w:val="es-ES"/>
        </w:rPr>
        <w:t>n</w:t>
      </w:r>
      <w:r w:rsidRPr="001C5E6F">
        <w:rPr>
          <w:lang w:val="es-ES"/>
        </w:rPr>
        <w:t xml:space="preserve">te (SS de grupo cerrado de usuarios) </w:t>
      </w:r>
      <w:r w:rsidRPr="00060972">
        <w:rPr>
          <w:lang w:val="es-ES"/>
        </w:rPr>
        <w:t>(</w:t>
      </w:r>
      <w:r w:rsidRPr="001C5E6F">
        <w:rPr>
          <w:i/>
          <w:lang w:val="es-ES"/>
        </w:rPr>
        <w:t xml:space="preserve">Incoming access </w:t>
      </w:r>
      <w:r w:rsidRPr="00422394">
        <w:rPr>
          <w:i/>
          <w:iCs/>
          <w:lang w:val="es-ES"/>
        </w:rPr>
        <w:t>(closed user group SS)</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IAM</w:t>
      </w:r>
      <w:r w:rsidRPr="001C5E6F">
        <w:rPr>
          <w:i/>
          <w:lang w:val="es-ES"/>
        </w:rPr>
        <w:tab/>
      </w:r>
      <w:r w:rsidRPr="001C5E6F">
        <w:rPr>
          <w:lang w:val="es-ES"/>
        </w:rPr>
        <w:t xml:space="preserve">Mensaje inicial de dirección </w:t>
      </w:r>
      <w:r w:rsidRPr="00060972">
        <w:rPr>
          <w:lang w:val="es-ES"/>
        </w:rPr>
        <w:t>(</w:t>
      </w:r>
      <w:r w:rsidRPr="001C5E6F">
        <w:rPr>
          <w:i/>
          <w:lang w:val="es-ES"/>
        </w:rPr>
        <w:t>initial address message</w:t>
      </w:r>
      <w:r w:rsidRPr="00060972">
        <w:rPr>
          <w:lang w:val="es-ES"/>
        </w:rPr>
        <w:t>)</w:t>
      </w:r>
    </w:p>
    <w:p w:rsidR="00E74048" w:rsidRPr="001C5E6F" w:rsidRDefault="00E74048" w:rsidP="00324D3D">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IC</w:t>
      </w:r>
      <w:r w:rsidRPr="001C5E6F">
        <w:rPr>
          <w:i/>
          <w:lang w:val="es-ES"/>
        </w:rPr>
        <w:tab/>
      </w:r>
      <w:r w:rsidRPr="001C5E6F">
        <w:rPr>
          <w:lang w:val="es-ES"/>
        </w:rPr>
        <w:t xml:space="preserve">Circuito integrado </w:t>
      </w:r>
      <w:r w:rsidRPr="00060972">
        <w:rPr>
          <w:lang w:val="es-ES"/>
        </w:rPr>
        <w:t>(</w:t>
      </w:r>
      <w:r w:rsidRPr="001C5E6F">
        <w:rPr>
          <w:i/>
          <w:lang w:val="es-ES"/>
        </w:rPr>
        <w:t>integrated circuit</w:t>
      </w:r>
      <w:r w:rsidRPr="00060972">
        <w:rPr>
          <w:lang w:val="es-ES"/>
        </w:rPr>
        <w:t>)</w:t>
      </w:r>
      <w:r w:rsidR="00324D3D">
        <w:rPr>
          <w:i/>
          <w:lang w:val="es-ES"/>
        </w:rPr>
        <w:br/>
      </w:r>
      <w:r w:rsidRPr="001C5E6F">
        <w:rPr>
          <w:lang w:val="es-ES"/>
        </w:rPr>
        <w:t xml:space="preserve">Código de enclavamiento (CUG SS) </w:t>
      </w:r>
      <w:r w:rsidRPr="00060972">
        <w:rPr>
          <w:lang w:val="es-ES"/>
        </w:rPr>
        <w:t>(</w:t>
      </w:r>
      <w:r w:rsidRPr="001C5E6F">
        <w:rPr>
          <w:i/>
          <w:lang w:val="es-ES"/>
        </w:rPr>
        <w:t xml:space="preserve">interlock code </w:t>
      </w:r>
      <w:r w:rsidRPr="00422394">
        <w:rPr>
          <w:i/>
          <w:iCs/>
          <w:lang w:val="es-ES"/>
        </w:rPr>
        <w:t>(CUG SS)</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IC(pref)</w:t>
      </w:r>
      <w:r w:rsidRPr="001C5E6F">
        <w:rPr>
          <w:i/>
          <w:lang w:val="es-ES"/>
        </w:rPr>
        <w:tab/>
      </w:r>
      <w:r w:rsidRPr="001C5E6F">
        <w:rPr>
          <w:lang w:val="es-ES"/>
        </w:rPr>
        <w:t xml:space="preserve">Código de enclavamiento del CUG preferente </w:t>
      </w:r>
      <w:r w:rsidRPr="00060972">
        <w:rPr>
          <w:lang w:val="es-ES"/>
        </w:rPr>
        <w:t>(</w:t>
      </w:r>
      <w:r w:rsidRPr="001C5E6F">
        <w:rPr>
          <w:i/>
          <w:lang w:val="es-ES"/>
        </w:rPr>
        <w:t>interlock code of the preferential CUG</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ICB</w:t>
      </w:r>
      <w:r w:rsidRPr="001C5E6F">
        <w:rPr>
          <w:i/>
          <w:lang w:val="es-ES"/>
        </w:rPr>
        <w:tab/>
      </w:r>
      <w:r w:rsidRPr="001C5E6F">
        <w:rPr>
          <w:lang w:val="es-ES"/>
        </w:rPr>
        <w:t xml:space="preserve">Prohibición de llamadas entrantes (dentro del CUG) </w:t>
      </w:r>
      <w:r w:rsidRPr="00060972">
        <w:rPr>
          <w:lang w:val="es-ES"/>
        </w:rPr>
        <w:t>(</w:t>
      </w:r>
      <w:r w:rsidRPr="001C5E6F">
        <w:rPr>
          <w:i/>
          <w:lang w:val="es-ES"/>
        </w:rPr>
        <w:t xml:space="preserve">incoming calls barred </w:t>
      </w:r>
      <w:r w:rsidRPr="00422394">
        <w:rPr>
          <w:i/>
          <w:iCs/>
          <w:lang w:val="es-ES"/>
        </w:rPr>
        <w:t>(within the CUG)</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ICC</w:t>
      </w:r>
      <w:r w:rsidRPr="001C5E6F">
        <w:rPr>
          <w:i/>
          <w:lang w:val="es-ES"/>
        </w:rPr>
        <w:tab/>
      </w:r>
      <w:r w:rsidRPr="001C5E6F">
        <w:rPr>
          <w:lang w:val="es-ES"/>
        </w:rPr>
        <w:t xml:space="preserve">Tarjeta de circuito integrado </w:t>
      </w:r>
      <w:r w:rsidRPr="00060972">
        <w:rPr>
          <w:lang w:val="es-ES"/>
        </w:rPr>
        <w:t>(</w:t>
      </w:r>
      <w:r w:rsidRPr="001C5E6F">
        <w:rPr>
          <w:i/>
          <w:lang w:val="es-ES"/>
        </w:rPr>
        <w:t>integrated circuit card</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ICCID</w:t>
      </w:r>
      <w:r w:rsidRPr="001C5E6F">
        <w:rPr>
          <w:i/>
          <w:lang w:val="es-ES"/>
        </w:rPr>
        <w:tab/>
      </w:r>
      <w:r w:rsidRPr="001C5E6F">
        <w:rPr>
          <w:lang w:val="es-ES"/>
        </w:rPr>
        <w:t xml:space="preserve">Identificación de la tarjeta de circuito integrado </w:t>
      </w:r>
      <w:r w:rsidRPr="00060972">
        <w:rPr>
          <w:lang w:val="es-ES"/>
        </w:rPr>
        <w:t>(</w:t>
      </w:r>
      <w:r w:rsidRPr="001C5E6F">
        <w:rPr>
          <w:i/>
          <w:lang w:val="es-ES"/>
        </w:rPr>
        <w:t>integrated circuit card identification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ICD</w:t>
      </w:r>
      <w:r w:rsidRPr="001C5E6F">
        <w:rPr>
          <w:i/>
          <w:lang w:val="es-ES"/>
        </w:rPr>
        <w:tab/>
      </w:r>
      <w:r w:rsidRPr="001C5E6F">
        <w:rPr>
          <w:lang w:val="es-ES"/>
        </w:rPr>
        <w:t xml:space="preserve">Documento de control de la interfaz </w:t>
      </w:r>
      <w:r w:rsidRPr="00060972">
        <w:rPr>
          <w:lang w:val="es-ES"/>
        </w:rPr>
        <w:t>(</w:t>
      </w:r>
      <w:r w:rsidRPr="001C5E6F">
        <w:rPr>
          <w:i/>
          <w:lang w:val="es-ES"/>
        </w:rPr>
        <w:t>interface control document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ICGW</w:t>
      </w:r>
      <w:r w:rsidRPr="001C5E6F">
        <w:rPr>
          <w:i/>
          <w:lang w:val="es-ES"/>
        </w:rPr>
        <w:tab/>
      </w:r>
      <w:r w:rsidRPr="001C5E6F">
        <w:rPr>
          <w:lang w:val="es-ES"/>
        </w:rPr>
        <w:t xml:space="preserve">Pasarela de llamada entrante </w:t>
      </w:r>
      <w:r w:rsidRPr="00060972">
        <w:rPr>
          <w:lang w:val="es-ES"/>
        </w:rPr>
        <w:t>(</w:t>
      </w:r>
      <w:r w:rsidRPr="001C5E6F">
        <w:rPr>
          <w:i/>
          <w:lang w:val="es-ES"/>
        </w:rPr>
        <w:t>incoming call gateway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 xml:space="preserve">ICI </w:t>
      </w:r>
      <w:r w:rsidRPr="001C5E6F">
        <w:rPr>
          <w:i/>
          <w:lang w:val="es-ES"/>
        </w:rPr>
        <w:tab/>
      </w:r>
      <w:r w:rsidRPr="001C5E6F">
        <w:rPr>
          <w:lang w:val="es-ES"/>
        </w:rPr>
        <w:t xml:space="preserve">Información de llamada entrante </w:t>
      </w:r>
      <w:r w:rsidRPr="00060972">
        <w:rPr>
          <w:lang w:val="es-ES"/>
        </w:rPr>
        <w:t>(</w:t>
      </w:r>
      <w:r w:rsidRPr="001C5E6F">
        <w:rPr>
          <w:i/>
          <w:lang w:val="es-ES"/>
        </w:rPr>
        <w:t>incoming call information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ICIC</w:t>
      </w:r>
      <w:r w:rsidRPr="001C5E6F">
        <w:rPr>
          <w:i/>
          <w:lang w:val="es-ES"/>
        </w:rPr>
        <w:tab/>
      </w:r>
      <w:r w:rsidRPr="001C5E6F">
        <w:rPr>
          <w:lang w:val="es-ES"/>
        </w:rPr>
        <w:t xml:space="preserve">Coordinación de interferencia entre células </w:t>
      </w:r>
      <w:r w:rsidRPr="00060972">
        <w:rPr>
          <w:lang w:val="es-ES"/>
        </w:rPr>
        <w:t>(</w:t>
      </w:r>
      <w:r w:rsidRPr="001C5E6F">
        <w:rPr>
          <w:i/>
          <w:lang w:val="es-ES"/>
        </w:rPr>
        <w:t>inter-cell interference coordination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ICM</w:t>
      </w:r>
      <w:r w:rsidRPr="001C5E6F">
        <w:rPr>
          <w:i/>
          <w:lang w:val="es-ES"/>
        </w:rPr>
        <w:tab/>
      </w:r>
      <w:r w:rsidRPr="001C5E6F">
        <w:rPr>
          <w:lang w:val="es-ES"/>
        </w:rPr>
        <w:t xml:space="preserve">Modificación de llamada entrante </w:t>
      </w:r>
      <w:r w:rsidRPr="00060972">
        <w:rPr>
          <w:lang w:val="es-ES"/>
        </w:rPr>
        <w:t>(</w:t>
      </w:r>
      <w:r w:rsidRPr="001C5E6F">
        <w:rPr>
          <w:i/>
          <w:lang w:val="es-ES"/>
        </w:rPr>
        <w:t>in-call modification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ICMP</w:t>
      </w:r>
      <w:r w:rsidRPr="001C5E6F">
        <w:rPr>
          <w:i/>
          <w:lang w:val="es-ES"/>
        </w:rPr>
        <w:tab/>
      </w:r>
      <w:r w:rsidRPr="001C5E6F">
        <w:rPr>
          <w:lang w:val="es-ES"/>
        </w:rPr>
        <w:t xml:space="preserve">Protocolo de mensajes de control de Internet </w:t>
      </w:r>
      <w:r w:rsidRPr="00060972">
        <w:rPr>
          <w:lang w:val="es-ES"/>
        </w:rPr>
        <w:t>(</w:t>
      </w:r>
      <w:r w:rsidRPr="001C5E6F">
        <w:rPr>
          <w:i/>
          <w:lang w:val="es-ES"/>
        </w:rPr>
        <w:t>Internet control message protocol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ICS</w:t>
      </w:r>
      <w:r w:rsidRPr="001C5E6F">
        <w:rPr>
          <w:i/>
          <w:lang w:val="es-ES"/>
        </w:rPr>
        <w:tab/>
      </w:r>
      <w:r w:rsidRPr="001C5E6F">
        <w:rPr>
          <w:lang w:val="es-ES"/>
        </w:rPr>
        <w:t xml:space="preserve">Selectividad dentro del canal </w:t>
      </w:r>
      <w:r w:rsidRPr="00060972">
        <w:rPr>
          <w:lang w:val="es-ES"/>
        </w:rPr>
        <w:t>(</w:t>
      </w:r>
      <w:r w:rsidRPr="001C5E6F">
        <w:rPr>
          <w:i/>
          <w:lang w:val="es-ES"/>
        </w:rPr>
        <w:t>in-channel selectivity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ICT</w:t>
      </w:r>
      <w:r w:rsidRPr="001C5E6F">
        <w:rPr>
          <w:i/>
          <w:lang w:val="es-ES"/>
        </w:rPr>
        <w:tab/>
      </w:r>
      <w:r w:rsidRPr="001C5E6F">
        <w:rPr>
          <w:lang w:val="es-ES"/>
        </w:rPr>
        <w:t xml:space="preserve">Temporizador de llamadas entrantes </w:t>
      </w:r>
      <w:r w:rsidRPr="00060972">
        <w:rPr>
          <w:lang w:val="es-ES"/>
        </w:rPr>
        <w:t>(</w:t>
      </w:r>
      <w:r w:rsidRPr="001C5E6F">
        <w:rPr>
          <w:i/>
          <w:lang w:val="es-ES"/>
        </w:rPr>
        <w:t>incoming call timer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ID</w:t>
      </w:r>
      <w:r w:rsidRPr="001C5E6F">
        <w:rPr>
          <w:i/>
          <w:lang w:val="es-ES"/>
        </w:rPr>
        <w:tab/>
      </w:r>
      <w:r w:rsidRPr="001C5E6F">
        <w:rPr>
          <w:lang w:val="es-ES"/>
        </w:rPr>
        <w:t xml:space="preserve">Identificador </w:t>
      </w:r>
      <w:r w:rsidRPr="00060972">
        <w:rPr>
          <w:lang w:val="es-ES"/>
        </w:rPr>
        <w:t>(</w:t>
      </w:r>
      <w:r w:rsidRPr="001C5E6F">
        <w:rPr>
          <w:i/>
          <w:lang w:val="es-ES"/>
        </w:rPr>
        <w:t>identifier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IDFT</w:t>
      </w:r>
      <w:r w:rsidRPr="001C5E6F">
        <w:rPr>
          <w:i/>
          <w:lang w:val="es-ES"/>
        </w:rPr>
        <w:tab/>
      </w:r>
      <w:r w:rsidRPr="001C5E6F">
        <w:rPr>
          <w:lang w:val="es-ES"/>
        </w:rPr>
        <w:t xml:space="preserve">Transformada discreta de Fourier inversa </w:t>
      </w:r>
      <w:r w:rsidRPr="00060972">
        <w:rPr>
          <w:lang w:val="es-ES"/>
        </w:rPr>
        <w:t>(</w:t>
      </w:r>
      <w:r w:rsidRPr="001C5E6F">
        <w:rPr>
          <w:i/>
          <w:lang w:val="es-ES"/>
        </w:rPr>
        <w:t>inverse discrete Fourier transform</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IDL</w:t>
      </w:r>
      <w:r w:rsidRPr="001C5E6F">
        <w:rPr>
          <w:i/>
          <w:noProof/>
          <w:lang w:val="es-ES"/>
        </w:rPr>
        <w:tab/>
      </w:r>
      <w:r w:rsidRPr="001C5E6F">
        <w:rPr>
          <w:noProof/>
          <w:lang w:val="es-ES"/>
        </w:rPr>
        <w:t xml:space="preserve">Lenguaje de definición de la interfaz </w:t>
      </w:r>
      <w:r w:rsidRPr="00060972">
        <w:rPr>
          <w:noProof/>
          <w:lang w:val="es-ES"/>
        </w:rPr>
        <w:t>(</w:t>
      </w:r>
      <w:r w:rsidRPr="001C5E6F">
        <w:rPr>
          <w:i/>
          <w:noProof/>
          <w:lang w:val="es-ES"/>
        </w:rPr>
        <w:t>interface definición language</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IDN</w:t>
      </w:r>
      <w:r w:rsidRPr="001C5E6F">
        <w:rPr>
          <w:i/>
          <w:lang w:val="es-ES"/>
        </w:rPr>
        <w:tab/>
      </w:r>
      <w:r w:rsidRPr="001C5E6F">
        <w:rPr>
          <w:lang w:val="es-ES"/>
        </w:rPr>
        <w:t xml:space="preserve">Red digital integrada </w:t>
      </w:r>
      <w:r w:rsidRPr="00060972">
        <w:rPr>
          <w:lang w:val="es-ES"/>
        </w:rPr>
        <w:t>(</w:t>
      </w:r>
      <w:r w:rsidRPr="001C5E6F">
        <w:rPr>
          <w:i/>
          <w:lang w:val="es-ES"/>
        </w:rPr>
        <w:t>integrated digital network</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IDNNS</w:t>
      </w:r>
      <w:r w:rsidRPr="001C5E6F">
        <w:rPr>
          <w:i/>
          <w:lang w:val="es-ES"/>
        </w:rPr>
        <w:tab/>
      </w:r>
      <w:r w:rsidRPr="001C5E6F">
        <w:rPr>
          <w:lang w:val="es-ES"/>
        </w:rPr>
        <w:t xml:space="preserve">Selector de nodo NAS intradominio </w:t>
      </w:r>
      <w:r w:rsidRPr="00060972">
        <w:rPr>
          <w:lang w:val="es-ES"/>
        </w:rPr>
        <w:t>(</w:t>
      </w:r>
      <w:r w:rsidRPr="001C5E6F">
        <w:rPr>
          <w:i/>
          <w:lang w:val="es-ES"/>
        </w:rPr>
        <w:t>intra domain NAS node selector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noProof/>
          <w:lang w:val="es-ES"/>
        </w:rPr>
        <w:t>IE</w:t>
      </w:r>
      <w:r w:rsidRPr="001C5E6F">
        <w:rPr>
          <w:i/>
          <w:noProof/>
          <w:lang w:val="es-ES"/>
        </w:rPr>
        <w:tab/>
      </w:r>
      <w:r w:rsidRPr="001C5E6F">
        <w:rPr>
          <w:noProof/>
          <w:lang w:val="es-ES"/>
        </w:rPr>
        <w:t xml:space="preserve">Elemento de información </w:t>
      </w:r>
      <w:r w:rsidRPr="00060972">
        <w:rPr>
          <w:noProof/>
          <w:lang w:val="es-ES"/>
        </w:rPr>
        <w:t>(</w:t>
      </w:r>
      <w:r w:rsidRPr="001C5E6F">
        <w:rPr>
          <w:i/>
          <w:noProof/>
          <w:lang w:val="es-ES"/>
        </w:rPr>
        <w:t>information element</w:t>
      </w:r>
      <w:r w:rsidRPr="00060972">
        <w:rPr>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snapToGrid w:val="0"/>
          <w:lang w:val="es-ES"/>
        </w:rPr>
      </w:pPr>
      <w:r w:rsidRPr="001C5E6F">
        <w:rPr>
          <w:snapToGrid w:val="0"/>
          <w:lang w:val="es-ES"/>
        </w:rPr>
        <w:t>CEI</w:t>
      </w:r>
      <w:r w:rsidRPr="001C5E6F">
        <w:rPr>
          <w:i/>
          <w:snapToGrid w:val="0"/>
          <w:lang w:val="es-ES"/>
        </w:rPr>
        <w:tab/>
      </w:r>
      <w:r w:rsidRPr="001C5E6F">
        <w:rPr>
          <w:snapToGrid w:val="0"/>
          <w:lang w:val="es-ES"/>
        </w:rPr>
        <w:t xml:space="preserve">Comisión Electrotécnica Internacional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Pr>
          <w:snapToGrid w:val="0"/>
          <w:lang w:val="es-ES"/>
        </w:rPr>
        <w:t>IEC</w:t>
      </w:r>
      <w:r>
        <w:rPr>
          <w:snapToGrid w:val="0"/>
          <w:lang w:val="es-ES"/>
        </w:rPr>
        <w:tab/>
      </w:r>
      <w:r w:rsidRPr="001C5E6F">
        <w:rPr>
          <w:snapToGrid w:val="0"/>
          <w:lang w:val="es-ES"/>
        </w:rPr>
        <w:t>Comisión Electrotécnica Internacional</w:t>
      </w:r>
      <w:r>
        <w:rPr>
          <w:snapToGrid w:val="0"/>
          <w:lang w:val="es-ES"/>
        </w:rPr>
        <w:t xml:space="preserve"> </w:t>
      </w:r>
      <w:r w:rsidRPr="00060972">
        <w:rPr>
          <w:snapToGrid w:val="0"/>
          <w:lang w:val="es-ES"/>
        </w:rPr>
        <w:t>(</w:t>
      </w:r>
      <w:r w:rsidRPr="00402AF9">
        <w:rPr>
          <w:i/>
          <w:snapToGrid w:val="0"/>
          <w:lang w:val="es-ES_tradnl"/>
        </w:rPr>
        <w:t>International Electrotechnical Commission</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lang w:val="es-ES"/>
        </w:rPr>
        <w:t>IED</w:t>
      </w:r>
      <w:r w:rsidRPr="001C5E6F">
        <w:rPr>
          <w:i/>
          <w:lang w:val="es-ES"/>
        </w:rPr>
        <w:tab/>
      </w:r>
      <w:r w:rsidRPr="001C5E6F">
        <w:rPr>
          <w:lang w:val="es-ES"/>
        </w:rPr>
        <w:t xml:space="preserve">Datos del elemento de información </w:t>
      </w:r>
      <w:r w:rsidRPr="00060972">
        <w:rPr>
          <w:lang w:val="es-ES"/>
        </w:rPr>
        <w:t>(</w:t>
      </w:r>
      <w:r w:rsidRPr="001C5E6F">
        <w:rPr>
          <w:i/>
          <w:lang w:val="es-ES"/>
        </w:rPr>
        <w:t>information element data</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IEI</w:t>
      </w:r>
      <w:r w:rsidRPr="001C5E6F">
        <w:rPr>
          <w:i/>
          <w:lang w:val="es-ES"/>
        </w:rPr>
        <w:tab/>
      </w:r>
      <w:r w:rsidRPr="001C5E6F">
        <w:rPr>
          <w:lang w:val="es-ES"/>
        </w:rPr>
        <w:t xml:space="preserve">Identificador del elemento de información </w:t>
      </w:r>
      <w:r w:rsidRPr="00060972">
        <w:rPr>
          <w:lang w:val="es-ES"/>
        </w:rPr>
        <w:t>(</w:t>
      </w:r>
      <w:r w:rsidRPr="001C5E6F">
        <w:rPr>
          <w:i/>
          <w:lang w:val="es-ES"/>
        </w:rPr>
        <w:t>information element identifier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IEIDL</w:t>
      </w:r>
      <w:r w:rsidRPr="001C5E6F">
        <w:rPr>
          <w:i/>
          <w:lang w:val="es-ES"/>
        </w:rPr>
        <w:tab/>
      </w:r>
      <w:r w:rsidRPr="001C5E6F">
        <w:rPr>
          <w:lang w:val="es-ES"/>
        </w:rPr>
        <w:t xml:space="preserve">Longitud de los datos del identificador del elemento de información </w:t>
      </w:r>
      <w:r w:rsidRPr="00060972">
        <w:rPr>
          <w:lang w:val="es-ES"/>
        </w:rPr>
        <w:t>(</w:t>
      </w:r>
      <w:r w:rsidRPr="001C5E6F">
        <w:rPr>
          <w:i/>
          <w:lang w:val="es-ES"/>
        </w:rPr>
        <w:t>information element identifier data length</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IETF</w:t>
      </w:r>
      <w:r w:rsidRPr="001C5E6F">
        <w:rPr>
          <w:i/>
          <w:lang w:val="es-ES"/>
        </w:rPr>
        <w:tab/>
      </w:r>
      <w:r w:rsidRPr="001C5E6F">
        <w:rPr>
          <w:lang w:val="es-ES"/>
        </w:rPr>
        <w:t xml:space="preserve">Grupo especial de ingeniería de Internet </w:t>
      </w:r>
      <w:r w:rsidRPr="00060972">
        <w:rPr>
          <w:lang w:val="es-ES"/>
        </w:rPr>
        <w:t>(</w:t>
      </w:r>
      <w:r w:rsidRPr="001C5E6F">
        <w:rPr>
          <w:i/>
          <w:lang w:val="es-ES"/>
        </w:rPr>
        <w:t>Internet engineering task force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IF</w:t>
      </w:r>
      <w:r w:rsidRPr="001C5E6F">
        <w:rPr>
          <w:i/>
          <w:lang w:val="es-ES"/>
        </w:rPr>
        <w:tab/>
      </w:r>
      <w:r w:rsidRPr="001C5E6F">
        <w:rPr>
          <w:lang w:val="es-ES"/>
        </w:rPr>
        <w:t xml:space="preserve">Infraestructura </w:t>
      </w:r>
      <w:r w:rsidRPr="00060972">
        <w:rPr>
          <w:lang w:val="es-ES"/>
        </w:rPr>
        <w:t>(</w:t>
      </w:r>
      <w:r w:rsidRPr="001C5E6F">
        <w:rPr>
          <w:i/>
          <w:lang w:val="es-ES"/>
        </w:rPr>
        <w:t>infrastructure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IFD</w:t>
      </w:r>
      <w:r w:rsidRPr="001C5E6F">
        <w:rPr>
          <w:i/>
          <w:lang w:val="es-ES"/>
        </w:rPr>
        <w:tab/>
      </w:r>
      <w:r w:rsidRPr="001C5E6F">
        <w:rPr>
          <w:lang w:val="es-ES"/>
        </w:rPr>
        <w:t xml:space="preserve">Dispositivo de la interfaz </w:t>
      </w:r>
      <w:r w:rsidRPr="00060972">
        <w:rPr>
          <w:lang w:val="es-ES"/>
        </w:rPr>
        <w:t>(</w:t>
      </w:r>
      <w:r w:rsidRPr="001C5E6F">
        <w:rPr>
          <w:i/>
          <w:lang w:val="es-ES"/>
        </w:rPr>
        <w:t>interface device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IFOM</w:t>
      </w:r>
      <w:r w:rsidRPr="001C5E6F">
        <w:rPr>
          <w:i/>
          <w:lang w:val="es-ES"/>
        </w:rPr>
        <w:tab/>
      </w:r>
      <w:r w:rsidRPr="001C5E6F">
        <w:rPr>
          <w:lang w:val="es-ES"/>
        </w:rPr>
        <w:t xml:space="preserve">Movilidad de flujo IP </w:t>
      </w:r>
      <w:r w:rsidRPr="00060972">
        <w:rPr>
          <w:lang w:val="es-ES"/>
        </w:rPr>
        <w:t>(</w:t>
      </w:r>
      <w:r w:rsidRPr="001C5E6F">
        <w:rPr>
          <w:i/>
          <w:lang w:val="es-ES"/>
        </w:rPr>
        <w:t>IP flow mobility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IFS</w:t>
      </w:r>
      <w:r w:rsidRPr="001C5E6F">
        <w:rPr>
          <w:i/>
          <w:lang w:val="es-ES"/>
        </w:rPr>
        <w:tab/>
      </w:r>
      <w:r w:rsidRPr="001C5E6F">
        <w:rPr>
          <w:lang w:val="es-ES"/>
        </w:rPr>
        <w:t xml:space="preserve">Tamaño del campo de información </w:t>
      </w:r>
      <w:r w:rsidRPr="00060972">
        <w:rPr>
          <w:lang w:val="es-ES"/>
        </w:rPr>
        <w:t>(</w:t>
      </w:r>
      <w:r w:rsidRPr="001C5E6F">
        <w:rPr>
          <w:i/>
          <w:lang w:val="es-ES"/>
        </w:rPr>
        <w:t>information field sizes</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IFSC</w:t>
      </w:r>
      <w:r w:rsidRPr="001C5E6F">
        <w:rPr>
          <w:i/>
          <w:lang w:val="es-ES"/>
        </w:rPr>
        <w:tab/>
      </w:r>
      <w:r w:rsidRPr="001C5E6F">
        <w:rPr>
          <w:lang w:val="es-ES"/>
        </w:rPr>
        <w:t xml:space="preserve">Tamaño del campo de información para la UICC </w:t>
      </w:r>
      <w:r w:rsidRPr="00060972">
        <w:rPr>
          <w:lang w:val="es-ES"/>
        </w:rPr>
        <w:t>(</w:t>
      </w:r>
      <w:r w:rsidRPr="001C5E6F">
        <w:rPr>
          <w:i/>
          <w:lang w:val="es-ES"/>
        </w:rPr>
        <w:t>information field size for the UICC</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IFSD</w:t>
      </w:r>
      <w:r w:rsidRPr="001C5E6F">
        <w:rPr>
          <w:i/>
          <w:lang w:val="es-ES"/>
        </w:rPr>
        <w:tab/>
      </w:r>
      <w:r w:rsidRPr="001C5E6F">
        <w:rPr>
          <w:lang w:val="es-ES"/>
        </w:rPr>
        <w:t xml:space="preserve">Tamaño del campo de información para el terminal </w:t>
      </w:r>
      <w:r w:rsidRPr="00060972">
        <w:rPr>
          <w:lang w:val="es-ES"/>
        </w:rPr>
        <w:t>(</w:t>
      </w:r>
      <w:r w:rsidRPr="001C5E6F">
        <w:rPr>
          <w:i/>
          <w:lang w:val="es-ES"/>
        </w:rPr>
        <w:t>information field size for the terminal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IHOSS</w:t>
      </w:r>
      <w:r w:rsidRPr="001C5E6F">
        <w:rPr>
          <w:i/>
          <w:lang w:val="es-ES"/>
        </w:rPr>
        <w:tab/>
      </w:r>
      <w:r w:rsidRPr="001C5E6F">
        <w:rPr>
          <w:lang w:val="es-ES"/>
        </w:rPr>
        <w:t xml:space="preserve">Servicio de tren de octetos alojado en Internet </w:t>
      </w:r>
      <w:r w:rsidRPr="00060972">
        <w:rPr>
          <w:lang w:val="es-ES"/>
        </w:rPr>
        <w:t>(</w:t>
      </w:r>
      <w:r w:rsidRPr="001C5E6F">
        <w:rPr>
          <w:i/>
          <w:lang w:val="es-ES"/>
        </w:rPr>
        <w:t>Internet hosted octet stream service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IIOP</w:t>
      </w:r>
      <w:r w:rsidRPr="001C5E6F">
        <w:rPr>
          <w:i/>
          <w:lang w:val="es-ES"/>
        </w:rPr>
        <w:tab/>
      </w:r>
      <w:r w:rsidRPr="001C5E6F">
        <w:rPr>
          <w:lang w:val="es-ES"/>
        </w:rPr>
        <w:t xml:space="preserve">Protocolo entre-ORB de Internet </w:t>
      </w:r>
      <w:r w:rsidRPr="00060972">
        <w:rPr>
          <w:lang w:val="es-ES"/>
        </w:rPr>
        <w:t>(</w:t>
      </w:r>
      <w:r w:rsidRPr="001C5E6F">
        <w:rPr>
          <w:i/>
          <w:lang w:val="es-ES"/>
        </w:rPr>
        <w:t>Internet inter-ORB protocol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IK</w:t>
      </w:r>
      <w:r w:rsidRPr="001C5E6F">
        <w:rPr>
          <w:i/>
          <w:lang w:val="es-ES"/>
        </w:rPr>
        <w:tab/>
      </w:r>
      <w:r w:rsidRPr="001C5E6F">
        <w:rPr>
          <w:lang w:val="es-ES"/>
        </w:rPr>
        <w:t xml:space="preserve">Clave de integridad </w:t>
      </w:r>
      <w:r w:rsidRPr="00060972">
        <w:rPr>
          <w:lang w:val="es-ES"/>
        </w:rPr>
        <w:t>(</w:t>
      </w:r>
      <w:r w:rsidRPr="001C5E6F">
        <w:rPr>
          <w:i/>
          <w:lang w:val="es-ES"/>
        </w:rPr>
        <w:t>integrity key</w:t>
      </w:r>
      <w:r w:rsidRPr="00060972">
        <w:rPr>
          <w:lang w:val="es-ES"/>
        </w:rPr>
        <w:t>)</w:t>
      </w:r>
    </w:p>
    <w:p w:rsidR="00E74048" w:rsidRPr="001C5E6F" w:rsidRDefault="00E74048" w:rsidP="00324D3D">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IM</w:t>
      </w:r>
      <w:r w:rsidRPr="001C5E6F">
        <w:rPr>
          <w:i/>
          <w:lang w:val="es-ES"/>
        </w:rPr>
        <w:tab/>
      </w:r>
      <w:r w:rsidRPr="001C5E6F">
        <w:rPr>
          <w:lang w:val="es-ES"/>
        </w:rPr>
        <w:t>Intermodulación</w:t>
      </w:r>
      <w:r>
        <w:rPr>
          <w:lang w:val="es-ES"/>
        </w:rPr>
        <w:t xml:space="preserve"> </w:t>
      </w:r>
      <w:r w:rsidR="00324D3D">
        <w:rPr>
          <w:lang w:val="es-ES"/>
        </w:rPr>
        <w:t>(</w:t>
      </w:r>
      <w:r w:rsidR="00324D3D" w:rsidRPr="00324D3D">
        <w:rPr>
          <w:i/>
          <w:iCs/>
          <w:lang w:val="es-ES"/>
        </w:rPr>
        <w:t>intermodulation</w:t>
      </w:r>
      <w:r w:rsidR="00324D3D">
        <w:rPr>
          <w:lang w:val="es-ES"/>
        </w:rPr>
        <w:t>)</w:t>
      </w:r>
      <w:r w:rsidR="00324D3D">
        <w:rPr>
          <w:i/>
          <w:lang w:val="es-ES"/>
        </w:rPr>
        <w:br/>
      </w:r>
      <w:r w:rsidRPr="001C5E6F">
        <w:rPr>
          <w:lang w:val="es-ES"/>
        </w:rPr>
        <w:t xml:space="preserve">Multimedios IP </w:t>
      </w:r>
      <w:r w:rsidRPr="00060972">
        <w:rPr>
          <w:lang w:val="es-ES"/>
        </w:rPr>
        <w:t>(</w:t>
      </w:r>
      <w:r w:rsidRPr="001C5E6F">
        <w:rPr>
          <w:i/>
          <w:lang w:val="es-ES"/>
        </w:rPr>
        <w:t>IP multimedia</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IMA</w:t>
      </w:r>
      <w:r w:rsidRPr="001C5E6F">
        <w:rPr>
          <w:i/>
          <w:lang w:val="es-ES"/>
        </w:rPr>
        <w:tab/>
      </w:r>
      <w:r w:rsidRPr="001C5E6F">
        <w:rPr>
          <w:lang w:val="es-ES"/>
        </w:rPr>
        <w:t xml:space="preserve">Multiplexación inversa en ATM </w:t>
      </w:r>
      <w:r w:rsidRPr="00060972">
        <w:rPr>
          <w:lang w:val="es-ES"/>
        </w:rPr>
        <w:t>(</w:t>
      </w:r>
      <w:r w:rsidRPr="001C5E6F">
        <w:rPr>
          <w:i/>
          <w:lang w:val="es-ES"/>
        </w:rPr>
        <w:t>inverse multiplexing on ATM</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IMC</w:t>
      </w:r>
      <w:r w:rsidRPr="001C5E6F">
        <w:rPr>
          <w:i/>
          <w:noProof/>
          <w:lang w:val="es-ES"/>
        </w:rPr>
        <w:tab/>
      </w:r>
      <w:r w:rsidRPr="001C5E6F">
        <w:rPr>
          <w:noProof/>
          <w:lang w:val="es-ES"/>
        </w:rPr>
        <w:t xml:space="preserve">Credenciales IMS </w:t>
      </w:r>
      <w:r w:rsidRPr="00060972">
        <w:rPr>
          <w:noProof/>
          <w:lang w:val="es-ES"/>
        </w:rPr>
        <w:t>(</w:t>
      </w:r>
      <w:r w:rsidRPr="001C5E6F">
        <w:rPr>
          <w:i/>
          <w:noProof/>
          <w:lang w:val="es-ES"/>
        </w:rPr>
        <w:t>IMS credentials</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IMEI</w:t>
      </w:r>
      <w:r w:rsidRPr="001C5E6F">
        <w:rPr>
          <w:i/>
          <w:noProof/>
          <w:lang w:val="es-ES"/>
        </w:rPr>
        <w:tab/>
      </w:r>
      <w:r w:rsidRPr="001C5E6F">
        <w:rPr>
          <w:noProof/>
          <w:lang w:val="es-ES"/>
        </w:rPr>
        <w:t xml:space="preserve">Identidad internacional del equipo móvil </w:t>
      </w:r>
      <w:r w:rsidRPr="00060972">
        <w:rPr>
          <w:noProof/>
          <w:lang w:val="es-ES"/>
        </w:rPr>
        <w:t>(</w:t>
      </w:r>
      <w:r w:rsidRPr="001C5E6F">
        <w:rPr>
          <w:i/>
          <w:noProof/>
          <w:lang w:val="es-ES"/>
        </w:rPr>
        <w:t>international mobile equipment identity</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IMGI</w:t>
      </w:r>
      <w:r w:rsidRPr="001C5E6F">
        <w:rPr>
          <w:i/>
          <w:lang w:val="es-ES"/>
        </w:rPr>
        <w:tab/>
      </w:r>
      <w:r w:rsidRPr="001C5E6F">
        <w:rPr>
          <w:lang w:val="es-ES"/>
        </w:rPr>
        <w:t xml:space="preserve">Identidad internacional de grupo móvil </w:t>
      </w:r>
      <w:r w:rsidRPr="00060972">
        <w:rPr>
          <w:lang w:val="es-ES"/>
        </w:rPr>
        <w:t>(</w:t>
      </w:r>
      <w:r w:rsidRPr="001C5E6F">
        <w:rPr>
          <w:i/>
          <w:lang w:val="es-ES"/>
        </w:rPr>
        <w:t>international mobile group identity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IMPI</w:t>
      </w:r>
      <w:r w:rsidRPr="001C5E6F">
        <w:rPr>
          <w:i/>
          <w:lang w:val="es-ES"/>
        </w:rPr>
        <w:tab/>
      </w:r>
      <w:r w:rsidRPr="001C5E6F">
        <w:rPr>
          <w:lang w:val="es-ES"/>
        </w:rPr>
        <w:t xml:space="preserve">Identidad privada de multimedios IP </w:t>
      </w:r>
      <w:r w:rsidRPr="00060972">
        <w:rPr>
          <w:lang w:val="es-ES"/>
        </w:rPr>
        <w:t>(</w:t>
      </w:r>
      <w:r w:rsidRPr="001C5E6F">
        <w:rPr>
          <w:i/>
          <w:lang w:val="es-ES"/>
        </w:rPr>
        <w:t>IP multimedia private identity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IMPU</w:t>
      </w:r>
      <w:r w:rsidRPr="001C5E6F">
        <w:rPr>
          <w:i/>
          <w:lang w:val="es-ES"/>
        </w:rPr>
        <w:tab/>
      </w:r>
      <w:r w:rsidRPr="001C5E6F">
        <w:rPr>
          <w:lang w:val="es-ES"/>
        </w:rPr>
        <w:t xml:space="preserve">Identidad pública de multimedios IP </w:t>
      </w:r>
      <w:r w:rsidRPr="00060972">
        <w:rPr>
          <w:lang w:val="es-ES"/>
        </w:rPr>
        <w:t>(</w:t>
      </w:r>
      <w:r w:rsidRPr="001C5E6F">
        <w:rPr>
          <w:i/>
          <w:lang w:val="es-ES"/>
        </w:rPr>
        <w:t>IP multimedia public identity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IMS</w:t>
      </w:r>
      <w:r w:rsidRPr="001C5E6F">
        <w:rPr>
          <w:i/>
          <w:lang w:val="es-ES"/>
        </w:rPr>
        <w:tab/>
      </w:r>
      <w:r w:rsidRPr="001C5E6F">
        <w:rPr>
          <w:lang w:val="es-ES"/>
        </w:rPr>
        <w:t xml:space="preserve">Subsistema de multimedios IP </w:t>
      </w:r>
      <w:r w:rsidRPr="00060972">
        <w:rPr>
          <w:lang w:val="es-ES"/>
        </w:rPr>
        <w:t>(</w:t>
      </w:r>
      <w:r w:rsidRPr="001C5E6F">
        <w:rPr>
          <w:i/>
          <w:lang w:val="es-ES"/>
        </w:rPr>
        <w:t>IP multimedia subsystem</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IMSI</w:t>
      </w:r>
      <w:r w:rsidRPr="001C5E6F">
        <w:rPr>
          <w:i/>
          <w:lang w:val="es-ES"/>
        </w:rPr>
        <w:tab/>
      </w:r>
      <w:r w:rsidRPr="001C5E6F">
        <w:rPr>
          <w:lang w:val="es-ES"/>
        </w:rPr>
        <w:t xml:space="preserve">Identidad internacional de abonado móvil </w:t>
      </w:r>
      <w:r w:rsidRPr="00060972">
        <w:rPr>
          <w:lang w:val="es-ES"/>
        </w:rPr>
        <w:t>(</w:t>
      </w:r>
      <w:r w:rsidRPr="001C5E6F">
        <w:rPr>
          <w:i/>
          <w:lang w:val="es-ES"/>
        </w:rPr>
        <w:t>international mobile subscriber identity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 xml:space="preserve">IMT-2000 </w:t>
      </w:r>
      <w:r w:rsidRPr="001C5E6F">
        <w:rPr>
          <w:i/>
          <w:snapToGrid w:val="0"/>
          <w:lang w:val="es-ES"/>
        </w:rPr>
        <w:tab/>
      </w:r>
      <w:r w:rsidRPr="001C5E6F">
        <w:rPr>
          <w:snapToGrid w:val="0"/>
          <w:lang w:val="es-ES"/>
        </w:rPr>
        <w:t xml:space="preserve">Telecomunicaciones móviles internacionales-2000 </w:t>
      </w:r>
      <w:r w:rsidRPr="00060972">
        <w:rPr>
          <w:snapToGrid w:val="0"/>
          <w:lang w:val="es-ES"/>
        </w:rPr>
        <w:t>(</w:t>
      </w:r>
      <w:r w:rsidRPr="001C5E6F">
        <w:rPr>
          <w:i/>
          <w:snapToGrid w:val="0"/>
          <w:lang w:val="es-ES"/>
        </w:rPr>
        <w:t>international mobile telecommunications-2000</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IMUN</w:t>
      </w:r>
      <w:r w:rsidRPr="001C5E6F">
        <w:rPr>
          <w:i/>
          <w:snapToGrid w:val="0"/>
          <w:lang w:val="es-ES"/>
        </w:rPr>
        <w:tab/>
      </w:r>
      <w:r w:rsidRPr="001C5E6F">
        <w:rPr>
          <w:snapToGrid w:val="0"/>
          <w:lang w:val="es-ES"/>
        </w:rPr>
        <w:t xml:space="preserve">Número internacional de usuario móvil </w:t>
      </w:r>
      <w:r w:rsidRPr="00060972">
        <w:rPr>
          <w:snapToGrid w:val="0"/>
          <w:lang w:val="es-ES"/>
        </w:rPr>
        <w:t>(</w:t>
      </w:r>
      <w:r w:rsidRPr="001C5E6F">
        <w:rPr>
          <w:i/>
          <w:snapToGrid w:val="0"/>
          <w:lang w:val="es-ES"/>
        </w:rPr>
        <w:t>international mobile user number</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IN</w:t>
      </w:r>
      <w:r w:rsidRPr="001C5E6F">
        <w:rPr>
          <w:i/>
          <w:lang w:val="es-ES"/>
        </w:rPr>
        <w:tab/>
      </w:r>
      <w:r w:rsidRPr="001C5E6F">
        <w:rPr>
          <w:lang w:val="es-ES"/>
        </w:rPr>
        <w:t xml:space="preserve">Red inteligente </w:t>
      </w:r>
      <w:r w:rsidRPr="00060972">
        <w:rPr>
          <w:lang w:val="es-ES"/>
        </w:rPr>
        <w:t>(</w:t>
      </w:r>
      <w:r w:rsidRPr="001C5E6F">
        <w:rPr>
          <w:i/>
          <w:lang w:val="es-ES"/>
        </w:rPr>
        <w:t>intelligent network</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i/>
          <w:lang w:val="es-ES"/>
        </w:rPr>
        <w:tab/>
      </w:r>
      <w:r w:rsidRPr="001C5E6F">
        <w:rPr>
          <w:lang w:val="es-ES"/>
        </w:rPr>
        <w:t xml:space="preserve">Nodo de interrogación </w:t>
      </w:r>
      <w:r w:rsidRPr="00060972">
        <w:rPr>
          <w:lang w:val="es-ES"/>
        </w:rPr>
        <w:t>(</w:t>
      </w:r>
      <w:r w:rsidRPr="001C5E6F">
        <w:rPr>
          <w:i/>
          <w:lang w:val="es-ES"/>
        </w:rPr>
        <w:t>interrogating node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INAP</w:t>
      </w:r>
      <w:r w:rsidRPr="001C5E6F">
        <w:rPr>
          <w:i/>
          <w:lang w:val="es-ES"/>
        </w:rPr>
        <w:tab/>
      </w:r>
      <w:r w:rsidRPr="001C5E6F">
        <w:rPr>
          <w:lang w:val="es-ES"/>
        </w:rPr>
        <w:t xml:space="preserve">Parte de la aplicación de la red inteligente </w:t>
      </w:r>
      <w:r w:rsidRPr="00060972">
        <w:rPr>
          <w:lang w:val="es-ES"/>
        </w:rPr>
        <w:t>(</w:t>
      </w:r>
      <w:r w:rsidRPr="001C5E6F">
        <w:rPr>
          <w:i/>
          <w:lang w:val="es-ES"/>
        </w:rPr>
        <w:t>intelligent network application part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INF</w:t>
      </w:r>
      <w:r w:rsidRPr="001C5E6F">
        <w:rPr>
          <w:i/>
          <w:lang w:val="es-ES"/>
        </w:rPr>
        <w:tab/>
      </w:r>
      <w:r w:rsidRPr="001C5E6F">
        <w:rPr>
          <w:lang w:val="es-ES"/>
        </w:rPr>
        <w:t xml:space="preserve">Campo de INFormación </w:t>
      </w:r>
      <w:r w:rsidRPr="00060972">
        <w:rPr>
          <w:lang w:val="es-ES"/>
        </w:rPr>
        <w:t>(</w:t>
      </w:r>
      <w:r w:rsidRPr="001C5E6F">
        <w:rPr>
          <w:i/>
          <w:lang w:val="es-ES"/>
        </w:rPr>
        <w:t>INFormation field</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IP</w:t>
      </w:r>
      <w:r w:rsidRPr="001C5E6F">
        <w:rPr>
          <w:i/>
          <w:lang w:val="es-ES"/>
        </w:rPr>
        <w:tab/>
      </w:r>
      <w:r w:rsidRPr="001C5E6F">
        <w:rPr>
          <w:lang w:val="es-ES"/>
        </w:rPr>
        <w:t xml:space="preserve">Protocolo de Internet </w:t>
      </w:r>
      <w:r w:rsidRPr="00060972">
        <w:rPr>
          <w:lang w:val="es-ES"/>
        </w:rPr>
        <w:t>(</w:t>
      </w:r>
      <w:r w:rsidRPr="001C5E6F">
        <w:rPr>
          <w:i/>
          <w:lang w:val="es-ES"/>
        </w:rPr>
        <w:t>Internet protocol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IP-CAN</w:t>
      </w:r>
      <w:r w:rsidRPr="001C5E6F">
        <w:rPr>
          <w:i/>
          <w:lang w:val="es-ES"/>
        </w:rPr>
        <w:tab/>
      </w:r>
      <w:r w:rsidRPr="001C5E6F">
        <w:rPr>
          <w:lang w:val="es-ES"/>
        </w:rPr>
        <w:t xml:space="preserve">Red de acceso con conectividad IP </w:t>
      </w:r>
      <w:r w:rsidRPr="00060972">
        <w:rPr>
          <w:lang w:val="es-ES"/>
        </w:rPr>
        <w:t>(</w:t>
      </w:r>
      <w:r w:rsidRPr="001C5E6F">
        <w:rPr>
          <w:i/>
          <w:lang w:val="es-ES"/>
        </w:rPr>
        <w:t>IP-connectivity access network</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IP-M</w:t>
      </w:r>
      <w:r w:rsidRPr="001C5E6F">
        <w:rPr>
          <w:i/>
          <w:lang w:val="es-ES"/>
        </w:rPr>
        <w:tab/>
      </w:r>
      <w:r w:rsidRPr="001C5E6F">
        <w:rPr>
          <w:lang w:val="es-ES"/>
        </w:rPr>
        <w:t xml:space="preserve">Muldifusión IP </w:t>
      </w:r>
      <w:r w:rsidRPr="00060972">
        <w:rPr>
          <w:lang w:val="es-ES"/>
        </w:rPr>
        <w:t>(</w:t>
      </w:r>
      <w:r w:rsidRPr="001C5E6F">
        <w:rPr>
          <w:i/>
          <w:lang w:val="es-ES"/>
        </w:rPr>
        <w:t>IP multicast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IPv4</w:t>
      </w:r>
      <w:r w:rsidRPr="001C5E6F">
        <w:rPr>
          <w:i/>
          <w:lang w:val="es-ES"/>
        </w:rPr>
        <w:tab/>
      </w:r>
      <w:r w:rsidRPr="001C5E6F">
        <w:rPr>
          <w:lang w:val="es-ES"/>
        </w:rPr>
        <w:t>Protocolo de Internet versión 4</w:t>
      </w:r>
      <w:r w:rsidRPr="00060972">
        <w:rPr>
          <w:lang w:val="es-ES"/>
        </w:rPr>
        <w:t>(</w:t>
      </w:r>
      <w:r w:rsidRPr="001C5E6F">
        <w:rPr>
          <w:i/>
          <w:lang w:val="es-ES"/>
        </w:rPr>
        <w:t>Internet protocol version 4</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IPv6</w:t>
      </w:r>
      <w:r w:rsidRPr="001C5E6F">
        <w:rPr>
          <w:i/>
          <w:lang w:val="es-ES"/>
        </w:rPr>
        <w:tab/>
      </w:r>
      <w:r w:rsidRPr="001C5E6F">
        <w:rPr>
          <w:lang w:val="es-ES"/>
        </w:rPr>
        <w:t xml:space="preserve">Protocolo de Internet versión 6 </w:t>
      </w:r>
      <w:r w:rsidRPr="00060972">
        <w:rPr>
          <w:lang w:val="es-ES"/>
        </w:rPr>
        <w:t>(</w:t>
      </w:r>
      <w:r w:rsidRPr="001C5E6F">
        <w:rPr>
          <w:i/>
          <w:lang w:val="es-ES"/>
        </w:rPr>
        <w:t>Internet protocol version 6</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IR</w:t>
      </w:r>
      <w:r w:rsidRPr="001C5E6F">
        <w:rPr>
          <w:i/>
          <w:lang w:val="es-ES"/>
        </w:rPr>
        <w:tab/>
      </w:r>
      <w:r w:rsidRPr="001C5E6F">
        <w:rPr>
          <w:lang w:val="es-ES"/>
        </w:rPr>
        <w:t xml:space="preserve">Infrarrojo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IRP</w:t>
      </w:r>
      <w:r w:rsidRPr="001C5E6F">
        <w:rPr>
          <w:i/>
          <w:lang w:val="es-ES"/>
        </w:rPr>
        <w:tab/>
      </w:r>
      <w:r w:rsidRPr="001C5E6F">
        <w:rPr>
          <w:lang w:val="es-ES"/>
        </w:rPr>
        <w:t xml:space="preserve">Punto de referencia de integración </w:t>
      </w:r>
      <w:r w:rsidRPr="00060972">
        <w:rPr>
          <w:lang w:val="es-ES"/>
        </w:rPr>
        <w:t>(</w:t>
      </w:r>
      <w:r w:rsidRPr="001C5E6F">
        <w:rPr>
          <w:i/>
          <w:lang w:val="es-ES"/>
        </w:rPr>
        <w:t>integration reference point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IS</w:t>
      </w:r>
      <w:r w:rsidRPr="001C5E6F">
        <w:rPr>
          <w:i/>
          <w:lang w:val="es-ES"/>
        </w:rPr>
        <w:tab/>
      </w:r>
      <w:r w:rsidRPr="001C5E6F">
        <w:rPr>
          <w:lang w:val="es-ES"/>
        </w:rPr>
        <w:t xml:space="preserve">Especificación de la interfaz </w:t>
      </w:r>
      <w:r w:rsidRPr="00060972">
        <w:rPr>
          <w:lang w:val="es-ES"/>
        </w:rPr>
        <w:t>(</w:t>
      </w:r>
      <w:r w:rsidRPr="001C5E6F">
        <w:rPr>
          <w:i/>
          <w:lang w:val="es-ES"/>
        </w:rPr>
        <w:t>interface specification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ISC</w:t>
      </w:r>
      <w:r w:rsidRPr="001C5E6F">
        <w:rPr>
          <w:i/>
          <w:lang w:val="es-ES"/>
        </w:rPr>
        <w:tab/>
      </w:r>
      <w:r w:rsidRPr="001C5E6F">
        <w:rPr>
          <w:lang w:val="es-ES"/>
        </w:rPr>
        <w:t xml:space="preserve">Centro de conmutación internacional </w:t>
      </w:r>
      <w:r w:rsidRPr="00060972">
        <w:rPr>
          <w:lang w:val="es-ES"/>
        </w:rPr>
        <w:t>(</w:t>
      </w:r>
      <w:r w:rsidRPr="001C5E6F">
        <w:rPr>
          <w:i/>
          <w:lang w:val="es-ES"/>
        </w:rPr>
        <w:t>international switching centre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ISCP</w:t>
      </w:r>
      <w:r w:rsidRPr="001C5E6F">
        <w:rPr>
          <w:i/>
          <w:lang w:val="es-ES"/>
        </w:rPr>
        <w:tab/>
      </w:r>
      <w:r w:rsidRPr="001C5E6F">
        <w:rPr>
          <w:lang w:val="es-ES"/>
        </w:rPr>
        <w:t>Potencia de código de la señal de inte</w:t>
      </w:r>
      <w:r>
        <w:rPr>
          <w:lang w:val="es-ES"/>
        </w:rPr>
        <w:t>r</w:t>
      </w:r>
      <w:r w:rsidRPr="001C5E6F">
        <w:rPr>
          <w:lang w:val="es-ES"/>
        </w:rPr>
        <w:t xml:space="preserve">ferencia </w:t>
      </w:r>
      <w:r w:rsidRPr="00060972">
        <w:rPr>
          <w:lang w:val="es-ES"/>
        </w:rPr>
        <w:t>(</w:t>
      </w:r>
      <w:r w:rsidRPr="001C5E6F">
        <w:rPr>
          <w:i/>
          <w:lang w:val="es-ES"/>
        </w:rPr>
        <w:t>interference signal code power</w:t>
      </w:r>
      <w:r w:rsidRPr="00060972">
        <w:rPr>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snapToGrid w:val="0"/>
          <w:lang w:val="es-ES"/>
        </w:rPr>
      </w:pPr>
      <w:r w:rsidRPr="001C5E6F">
        <w:rPr>
          <w:snapToGrid w:val="0"/>
          <w:lang w:val="es-ES"/>
        </w:rPr>
        <w:t>RDSI</w:t>
      </w:r>
      <w:r w:rsidRPr="001C5E6F">
        <w:rPr>
          <w:i/>
          <w:snapToGrid w:val="0"/>
          <w:lang w:val="es-ES"/>
        </w:rPr>
        <w:tab/>
      </w:r>
      <w:r w:rsidRPr="001C5E6F">
        <w:rPr>
          <w:snapToGrid w:val="0"/>
          <w:lang w:val="es-ES"/>
        </w:rPr>
        <w:t xml:space="preserve">Red digital de servicios integrados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Pr>
          <w:snapToGrid w:val="0"/>
          <w:lang w:val="es-ES"/>
        </w:rPr>
        <w:t>ISDN</w:t>
      </w:r>
      <w:r w:rsidRPr="001C5E6F">
        <w:rPr>
          <w:i/>
          <w:snapToGrid w:val="0"/>
          <w:lang w:val="es-ES"/>
        </w:rPr>
        <w:tab/>
      </w:r>
      <w:r w:rsidRPr="001C5E6F">
        <w:rPr>
          <w:snapToGrid w:val="0"/>
          <w:lang w:val="es-ES"/>
        </w:rPr>
        <w:t xml:space="preserve">Red digital de servicios integrados </w:t>
      </w:r>
      <w:r w:rsidRPr="00060972">
        <w:rPr>
          <w:snapToGrid w:val="0"/>
          <w:lang w:val="es-ES"/>
        </w:rPr>
        <w:t>(</w:t>
      </w:r>
      <w:r w:rsidRPr="00522907">
        <w:rPr>
          <w:i/>
          <w:snapToGrid w:val="0"/>
          <w:lang w:val="es-ES"/>
        </w:rPr>
        <w:t>integrated services digital network</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lang w:val="es-ES"/>
        </w:rPr>
        <w:t>ISIM</w:t>
      </w:r>
      <w:r w:rsidRPr="001C5E6F">
        <w:rPr>
          <w:i/>
          <w:lang w:val="es-ES"/>
        </w:rPr>
        <w:tab/>
      </w:r>
      <w:r w:rsidRPr="001C5E6F">
        <w:rPr>
          <w:lang w:val="es-ES"/>
        </w:rPr>
        <w:t xml:space="preserve">Módulo de identidad de servicios del IM </w:t>
      </w:r>
      <w:r w:rsidRPr="00060972">
        <w:rPr>
          <w:lang w:val="es-ES"/>
        </w:rPr>
        <w:t>(</w:t>
      </w:r>
      <w:r w:rsidRPr="001C5E6F">
        <w:rPr>
          <w:i/>
          <w:lang w:val="es-ES"/>
        </w:rPr>
        <w:t>IM services identity module</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ISO</w:t>
      </w:r>
      <w:r w:rsidRPr="001C5E6F">
        <w:rPr>
          <w:i/>
          <w:snapToGrid w:val="0"/>
          <w:lang w:val="es-ES"/>
        </w:rPr>
        <w:tab/>
      </w:r>
      <w:r w:rsidRPr="001C5E6F">
        <w:rPr>
          <w:snapToGrid w:val="0"/>
          <w:lang w:val="es-ES"/>
        </w:rPr>
        <w:t xml:space="preserve">Organización Internacional de Normalización </w:t>
      </w:r>
      <w:r w:rsidRPr="00060972">
        <w:rPr>
          <w:snapToGrid w:val="0"/>
          <w:lang w:val="es-ES"/>
        </w:rPr>
        <w:t>(</w:t>
      </w:r>
      <w:r w:rsidRPr="001C5E6F">
        <w:rPr>
          <w:i/>
          <w:snapToGrid w:val="0"/>
          <w:lang w:val="es-ES"/>
        </w:rPr>
        <w:t>International Organisation for Standardisation</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ISP</w:t>
      </w:r>
      <w:r w:rsidRPr="001C5E6F">
        <w:rPr>
          <w:i/>
          <w:lang w:val="es-ES"/>
        </w:rPr>
        <w:tab/>
      </w:r>
      <w:r w:rsidRPr="001C5E6F">
        <w:rPr>
          <w:lang w:val="es-ES"/>
        </w:rPr>
        <w:t xml:space="preserve">Proveedor de servicios de Internet </w:t>
      </w:r>
      <w:r w:rsidRPr="00060972">
        <w:rPr>
          <w:lang w:val="es-ES"/>
        </w:rPr>
        <w:t>(</w:t>
      </w:r>
      <w:r w:rsidRPr="001C5E6F">
        <w:rPr>
          <w:i/>
          <w:lang w:val="es-ES"/>
        </w:rPr>
        <w:t>Internet service provider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ISUP</w:t>
      </w:r>
      <w:r w:rsidRPr="001C5E6F">
        <w:rPr>
          <w:i/>
          <w:lang w:val="es-ES"/>
        </w:rPr>
        <w:tab/>
      </w:r>
      <w:r w:rsidRPr="001C5E6F">
        <w:rPr>
          <w:lang w:val="es-ES"/>
        </w:rPr>
        <w:t xml:space="preserve">Parte del usuario de la RDSI </w:t>
      </w:r>
      <w:r w:rsidRPr="00060972">
        <w:rPr>
          <w:lang w:val="es-ES"/>
        </w:rPr>
        <w:t>(</w:t>
      </w:r>
      <w:r w:rsidRPr="001C5E6F">
        <w:rPr>
          <w:i/>
          <w:lang w:val="es-ES"/>
        </w:rPr>
        <w:t>ISDN user part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ITC</w:t>
      </w:r>
      <w:r w:rsidRPr="001C5E6F">
        <w:rPr>
          <w:i/>
          <w:lang w:val="es-ES"/>
        </w:rPr>
        <w:tab/>
      </w:r>
      <w:r w:rsidRPr="001C5E6F">
        <w:rPr>
          <w:lang w:val="es-ES"/>
        </w:rPr>
        <w:t xml:space="preserve">Capacidad de transferencia de información </w:t>
      </w:r>
      <w:r w:rsidRPr="00060972">
        <w:rPr>
          <w:lang w:val="es-ES"/>
        </w:rPr>
        <w:t>(</w:t>
      </w:r>
      <w:r w:rsidRPr="001C5E6F">
        <w:rPr>
          <w:i/>
          <w:lang w:val="es-ES"/>
        </w:rPr>
        <w:t>information transfer capability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UIT</w:t>
      </w:r>
      <w:r w:rsidRPr="001C5E6F">
        <w:rPr>
          <w:i/>
          <w:lang w:val="es-ES"/>
        </w:rPr>
        <w:tab/>
      </w:r>
      <w:r w:rsidRPr="001C5E6F">
        <w:rPr>
          <w:lang w:val="es-ES"/>
        </w:rPr>
        <w:t>Unión Internacional de Telecomunicaciones</w:t>
      </w:r>
      <w:r>
        <w:rPr>
          <w:lang w:val="es-ES"/>
        </w:rPr>
        <w:t xml:space="preserve">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UIT-R</w:t>
      </w:r>
      <w:r w:rsidRPr="001C5E6F">
        <w:rPr>
          <w:i/>
          <w:lang w:val="es-ES"/>
        </w:rPr>
        <w:tab/>
      </w:r>
      <w:r w:rsidRPr="001C5E6F">
        <w:rPr>
          <w:lang w:val="es-ES"/>
        </w:rPr>
        <w:t xml:space="preserve">Sector de Radiocomunicaciones de la UIT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IUI</w:t>
      </w:r>
      <w:r w:rsidRPr="001C5E6F">
        <w:rPr>
          <w:i/>
          <w:lang w:val="es-ES"/>
        </w:rPr>
        <w:tab/>
      </w:r>
      <w:r w:rsidRPr="001C5E6F">
        <w:rPr>
          <w:lang w:val="es-ES"/>
        </w:rPr>
        <w:t xml:space="preserve">Identificador internacional del USIM </w:t>
      </w:r>
      <w:r w:rsidRPr="00060972">
        <w:rPr>
          <w:lang w:val="es-ES"/>
        </w:rPr>
        <w:t>(</w:t>
      </w:r>
      <w:r w:rsidRPr="001C5E6F">
        <w:rPr>
          <w:i/>
          <w:lang w:val="es-ES"/>
        </w:rPr>
        <w:t>international USIM identifier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IUT</w:t>
      </w:r>
      <w:r w:rsidRPr="001C5E6F">
        <w:rPr>
          <w:i/>
          <w:lang w:val="es-ES"/>
        </w:rPr>
        <w:tab/>
      </w:r>
      <w:r w:rsidRPr="001C5E6F">
        <w:rPr>
          <w:lang w:val="es-ES"/>
        </w:rPr>
        <w:t xml:space="preserve">Implementación en pruebas </w:t>
      </w:r>
      <w:r w:rsidRPr="00060972">
        <w:rPr>
          <w:lang w:val="es-ES"/>
        </w:rPr>
        <w:t>(</w:t>
      </w:r>
      <w:r w:rsidRPr="001C5E6F">
        <w:rPr>
          <w:i/>
          <w:lang w:val="es-ES"/>
        </w:rPr>
        <w:t>implementation under test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IWF</w:t>
      </w:r>
      <w:r w:rsidRPr="001C5E6F">
        <w:rPr>
          <w:i/>
          <w:lang w:val="es-ES"/>
        </w:rPr>
        <w:tab/>
      </w:r>
      <w:r w:rsidRPr="001C5E6F">
        <w:rPr>
          <w:lang w:val="es-ES"/>
        </w:rPr>
        <w:t xml:space="preserve">Función de interfuncionamiento </w:t>
      </w:r>
      <w:r w:rsidRPr="00060972">
        <w:rPr>
          <w:lang w:val="es-ES"/>
        </w:rPr>
        <w:t>(</w:t>
      </w:r>
      <w:r w:rsidRPr="001C5E6F">
        <w:rPr>
          <w:i/>
          <w:lang w:val="es-ES"/>
        </w:rPr>
        <w:t>interworking function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I-WLAN</w:t>
      </w:r>
      <w:r w:rsidRPr="001C5E6F">
        <w:rPr>
          <w:i/>
          <w:lang w:val="es-ES"/>
        </w:rPr>
        <w:tab/>
      </w:r>
      <w:r w:rsidRPr="001C5E6F">
        <w:rPr>
          <w:lang w:val="es-ES"/>
        </w:rPr>
        <w:t xml:space="preserve">WLAN de interfuncionamiento </w:t>
      </w:r>
      <w:r w:rsidRPr="00060972">
        <w:rPr>
          <w:lang w:val="es-ES"/>
        </w:rPr>
        <w:t>(</w:t>
      </w:r>
      <w:r w:rsidRPr="001C5E6F">
        <w:rPr>
          <w:i/>
          <w:lang w:val="es-ES"/>
        </w:rPr>
        <w:t>interworking WLAN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IWMSC</w:t>
      </w:r>
      <w:r w:rsidRPr="001C5E6F">
        <w:rPr>
          <w:i/>
          <w:lang w:val="es-ES"/>
        </w:rPr>
        <w:tab/>
      </w:r>
      <w:r w:rsidRPr="001C5E6F">
        <w:rPr>
          <w:lang w:val="es-ES"/>
        </w:rPr>
        <w:t xml:space="preserve">MSC de interfuncionamiento </w:t>
      </w:r>
      <w:r w:rsidRPr="00060972">
        <w:rPr>
          <w:lang w:val="es-ES"/>
        </w:rPr>
        <w:t>(</w:t>
      </w:r>
      <w:r w:rsidRPr="001C5E6F">
        <w:rPr>
          <w:i/>
          <w:lang w:val="es-ES"/>
        </w:rPr>
        <w:t>interworking MSC</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IWU</w:t>
      </w:r>
      <w:r w:rsidRPr="001C5E6F">
        <w:rPr>
          <w:i/>
          <w:lang w:val="es-ES"/>
        </w:rPr>
        <w:tab/>
      </w:r>
      <w:r w:rsidRPr="001C5E6F">
        <w:rPr>
          <w:lang w:val="es-ES"/>
        </w:rPr>
        <w:t xml:space="preserve">Unidad de interfuncionamiento </w:t>
      </w:r>
      <w:r w:rsidRPr="00060972">
        <w:rPr>
          <w:lang w:val="es-ES"/>
        </w:rPr>
        <w:t>(</w:t>
      </w:r>
      <w:r w:rsidRPr="001C5E6F">
        <w:rPr>
          <w:i/>
          <w:lang w:val="es-ES"/>
        </w:rPr>
        <w:t>interworking unit</w:t>
      </w:r>
      <w:r w:rsidRPr="00060972">
        <w:rPr>
          <w:lang w:val="es-ES"/>
        </w:rPr>
        <w:t>)</w:t>
      </w:r>
    </w:p>
    <w:p w:rsidR="00E74048" w:rsidRPr="001C5E6F" w:rsidRDefault="00E74048" w:rsidP="00E74048">
      <w:pPr>
        <w:pStyle w:val="Headingb"/>
        <w:rPr>
          <w:lang w:val="es-ES"/>
        </w:rPr>
      </w:pPr>
      <w:bookmarkStart w:id="128" w:name="_Toc288401663"/>
      <w:bookmarkStart w:id="129" w:name="_Toc292201578"/>
      <w:r w:rsidRPr="001C5E6F">
        <w:rPr>
          <w:lang w:val="es-ES"/>
        </w:rPr>
        <w:t>J</w:t>
      </w:r>
      <w:bookmarkEnd w:id="128"/>
      <w:bookmarkEnd w:id="129"/>
    </w:p>
    <w:p w:rsidR="00E74048" w:rsidRDefault="00E74048" w:rsidP="00324D3D">
      <w:pPr>
        <w:tabs>
          <w:tab w:val="clear" w:pos="794"/>
          <w:tab w:val="clear" w:pos="1191"/>
          <w:tab w:val="clear" w:pos="1588"/>
          <w:tab w:val="clear" w:pos="1985"/>
          <w:tab w:val="left" w:pos="1587"/>
          <w:tab w:val="left" w:pos="1797"/>
          <w:tab w:val="left" w:pos="1984"/>
        </w:tabs>
        <w:ind w:left="1587" w:hanging="1587"/>
        <w:jc w:val="left"/>
        <w:rPr>
          <w:lang w:val="es-ES"/>
        </w:rPr>
      </w:pPr>
      <w:r w:rsidRPr="001C5E6F">
        <w:rPr>
          <w:lang w:val="es-ES"/>
        </w:rPr>
        <w:t>Fichero JAR</w:t>
      </w:r>
      <w:r w:rsidRPr="001C5E6F">
        <w:rPr>
          <w:i/>
          <w:lang w:val="es-ES"/>
        </w:rPr>
        <w:tab/>
      </w:r>
      <w:r w:rsidR="00324D3D" w:rsidRPr="001C5E6F">
        <w:rPr>
          <w:lang w:val="es-ES"/>
        </w:rPr>
        <w:t>Fichero o archivo Java</w:t>
      </w:r>
      <w:r w:rsidRPr="001C5E6F">
        <w:rPr>
          <w:lang w:val="es-ES"/>
        </w:rPr>
        <w:t xml:space="preserve"> </w:t>
      </w:r>
    </w:p>
    <w:p w:rsidR="00324D3D" w:rsidRDefault="00324D3D" w:rsidP="00A87437">
      <w:pPr>
        <w:tabs>
          <w:tab w:val="clear" w:pos="794"/>
          <w:tab w:val="clear" w:pos="1191"/>
          <w:tab w:val="clear" w:pos="1588"/>
          <w:tab w:val="clear" w:pos="1985"/>
          <w:tab w:val="left" w:pos="1587"/>
          <w:tab w:val="left" w:pos="1797"/>
          <w:tab w:val="left" w:pos="1984"/>
        </w:tabs>
        <w:ind w:left="1587" w:hanging="1587"/>
        <w:jc w:val="left"/>
        <w:rPr>
          <w:lang w:val="es-ES"/>
        </w:rPr>
      </w:pPr>
      <w:r w:rsidRPr="0091513D">
        <w:rPr>
          <w:lang w:val="en-US"/>
        </w:rPr>
        <w:t>JAR file</w:t>
      </w:r>
      <w:r>
        <w:rPr>
          <w:lang w:val="en-US"/>
        </w:rPr>
        <w:tab/>
      </w:r>
      <w:r w:rsidRPr="001C5E6F">
        <w:rPr>
          <w:lang w:val="es-ES"/>
        </w:rPr>
        <w:t>Fichero o archivo Java</w:t>
      </w:r>
      <w:r>
        <w:rPr>
          <w:lang w:val="es-ES"/>
        </w:rPr>
        <w:t xml:space="preserve"> (</w:t>
      </w:r>
      <w:r w:rsidRPr="00324D3D">
        <w:rPr>
          <w:i/>
          <w:iCs/>
          <w:lang w:val="en-US"/>
        </w:rPr>
        <w:t>Java archive file</w:t>
      </w:r>
      <w:r>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JCRE</w:t>
      </w:r>
      <w:r w:rsidRPr="001C5E6F">
        <w:rPr>
          <w:i/>
          <w:lang w:val="es-ES"/>
        </w:rPr>
        <w:tab/>
      </w:r>
      <w:r w:rsidRPr="001C5E6F">
        <w:rPr>
          <w:lang w:val="es-ES"/>
        </w:rPr>
        <w:t>Entorno en tiempo de ejecución de Java Card</w:t>
      </w:r>
      <w:r w:rsidRPr="001C5E6F">
        <w:rPr>
          <w:vertAlign w:val="superscript"/>
          <w:lang w:val="es-ES"/>
        </w:rPr>
        <w:t>TM</w:t>
      </w:r>
      <w:r w:rsidRPr="001C5E6F">
        <w:rPr>
          <w:lang w:val="es-ES"/>
        </w:rPr>
        <w:t xml:space="preserve"> </w:t>
      </w:r>
      <w:r w:rsidRPr="00060972">
        <w:rPr>
          <w:lang w:val="es-ES"/>
        </w:rPr>
        <w:t>(</w:t>
      </w:r>
      <w:r w:rsidRPr="001C5E6F">
        <w:rPr>
          <w:i/>
          <w:lang w:val="es-ES"/>
        </w:rPr>
        <w:t>Java Card™ run time environment</w:t>
      </w:r>
      <w:r w:rsidRPr="00060972">
        <w:rPr>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JD</w:t>
      </w:r>
      <w:r w:rsidRPr="00597FF6">
        <w:rPr>
          <w:i/>
          <w:lang w:val="en-US"/>
        </w:rPr>
        <w:tab/>
      </w:r>
      <w:r w:rsidRPr="00597FF6">
        <w:rPr>
          <w:lang w:val="en-US"/>
        </w:rPr>
        <w:t xml:space="preserve">Detección mixta </w:t>
      </w:r>
      <w:r w:rsidRPr="00060972">
        <w:rPr>
          <w:lang w:val="en-US"/>
        </w:rPr>
        <w:t>(</w:t>
      </w:r>
      <w:r w:rsidRPr="00597FF6">
        <w:rPr>
          <w:i/>
          <w:lang w:val="en-US"/>
        </w:rPr>
        <w:t>joint detection</w:t>
      </w:r>
      <w:r w:rsidRPr="00060972">
        <w:rPr>
          <w:lang w:val="en-U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JNDI</w:t>
      </w:r>
      <w:r w:rsidRPr="001C5E6F">
        <w:rPr>
          <w:i/>
          <w:lang w:val="es-ES"/>
        </w:rPr>
        <w:tab/>
      </w:r>
      <w:r w:rsidRPr="001C5E6F">
        <w:rPr>
          <w:lang w:val="es-ES"/>
        </w:rPr>
        <w:t xml:space="preserve">Interfaz del directorio de nombres de Java </w:t>
      </w:r>
      <w:r w:rsidRPr="00060972">
        <w:rPr>
          <w:lang w:val="es-ES"/>
        </w:rPr>
        <w:t>(</w:t>
      </w:r>
      <w:r w:rsidRPr="001C5E6F">
        <w:rPr>
          <w:i/>
          <w:lang w:val="es-ES"/>
        </w:rPr>
        <w:t>Java naming directory interface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JP</w:t>
      </w:r>
      <w:r w:rsidRPr="001C5E6F">
        <w:rPr>
          <w:i/>
          <w:lang w:val="es-ES"/>
        </w:rPr>
        <w:tab/>
      </w:r>
      <w:r w:rsidRPr="001C5E6F">
        <w:rPr>
          <w:lang w:val="es-ES"/>
        </w:rPr>
        <w:t xml:space="preserve">Predistorsión mixta </w:t>
      </w:r>
      <w:r w:rsidRPr="00060972">
        <w:rPr>
          <w:lang w:val="es-ES"/>
        </w:rPr>
        <w:t>(</w:t>
      </w:r>
      <w:r w:rsidRPr="001C5E6F">
        <w:rPr>
          <w:i/>
          <w:lang w:val="es-ES"/>
        </w:rPr>
        <w:t>joint predistortion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JPEG</w:t>
      </w:r>
      <w:r w:rsidRPr="001C5E6F">
        <w:rPr>
          <w:i/>
          <w:lang w:val="es-ES"/>
        </w:rPr>
        <w:tab/>
      </w:r>
      <w:r w:rsidRPr="001C5E6F">
        <w:rPr>
          <w:lang w:val="es-ES"/>
        </w:rPr>
        <w:t xml:space="preserve">Grupo Mixto de Expertos en Fotografía </w:t>
      </w:r>
      <w:r w:rsidRPr="00060972">
        <w:rPr>
          <w:lang w:val="es-ES"/>
        </w:rPr>
        <w:t>(</w:t>
      </w:r>
      <w:r w:rsidRPr="001C5E6F">
        <w:rPr>
          <w:i/>
          <w:lang w:val="es-ES"/>
        </w:rPr>
        <w:t>Joint Photographic Experts Group</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JTAPI</w:t>
      </w:r>
      <w:r w:rsidRPr="001C5E6F">
        <w:rPr>
          <w:i/>
          <w:lang w:val="es-ES"/>
        </w:rPr>
        <w:tab/>
      </w:r>
      <w:r w:rsidRPr="001C5E6F">
        <w:rPr>
          <w:lang w:val="es-ES"/>
        </w:rPr>
        <w:t xml:space="preserve">Interfaz de programación de aplicación de telefonía Java </w:t>
      </w:r>
      <w:r w:rsidRPr="00060972">
        <w:rPr>
          <w:lang w:val="es-ES"/>
        </w:rPr>
        <w:t>(</w:t>
      </w:r>
      <w:r w:rsidRPr="001C5E6F">
        <w:rPr>
          <w:i/>
          <w:lang w:val="es-ES"/>
        </w:rPr>
        <w:t>Java telephony application programming interface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JVM</w:t>
      </w:r>
      <w:r w:rsidRPr="001C5E6F">
        <w:rPr>
          <w:i/>
          <w:lang w:val="es-ES"/>
        </w:rPr>
        <w:tab/>
      </w:r>
      <w:r w:rsidRPr="001C5E6F">
        <w:rPr>
          <w:lang w:val="es-ES"/>
        </w:rPr>
        <w:t xml:space="preserve">Máquina virtual Java™ </w:t>
      </w:r>
      <w:r w:rsidRPr="00060972">
        <w:rPr>
          <w:lang w:val="es-ES"/>
        </w:rPr>
        <w:t>(</w:t>
      </w:r>
      <w:r w:rsidRPr="001C5E6F">
        <w:rPr>
          <w:i/>
          <w:lang w:val="es-ES"/>
        </w:rPr>
        <w:t>Java™ virtual machine</w:t>
      </w:r>
      <w:r w:rsidRPr="00060972">
        <w:rPr>
          <w:lang w:val="es-ES"/>
        </w:rPr>
        <w:t>)</w:t>
      </w:r>
    </w:p>
    <w:p w:rsidR="00E74048" w:rsidRPr="001C5E6F" w:rsidRDefault="00E74048" w:rsidP="00E74048">
      <w:pPr>
        <w:pStyle w:val="Headingb"/>
        <w:rPr>
          <w:lang w:val="es-ES"/>
        </w:rPr>
      </w:pPr>
      <w:bookmarkStart w:id="130" w:name="_Toc288401664"/>
      <w:bookmarkStart w:id="131" w:name="_Toc292201579"/>
      <w:r w:rsidRPr="001C5E6F">
        <w:rPr>
          <w:lang w:val="es-ES"/>
        </w:rPr>
        <w:t>K</w:t>
      </w:r>
      <w:bookmarkEnd w:id="130"/>
      <w:bookmarkEnd w:id="131"/>
    </w:p>
    <w:p w:rsidR="00E74048" w:rsidRPr="001C5E6F" w:rsidRDefault="00E74048" w:rsidP="00E616A9">
      <w:pPr>
        <w:tabs>
          <w:tab w:val="clear" w:pos="794"/>
          <w:tab w:val="clear" w:pos="1191"/>
          <w:tab w:val="clear" w:pos="1588"/>
          <w:tab w:val="clear" w:pos="1985"/>
          <w:tab w:val="left" w:pos="1587"/>
          <w:tab w:val="left" w:pos="1797"/>
          <w:tab w:val="left" w:pos="1984"/>
        </w:tabs>
        <w:spacing w:before="115"/>
        <w:ind w:left="1588" w:hanging="1588"/>
        <w:jc w:val="left"/>
        <w:rPr>
          <w:i/>
          <w:lang w:val="es-ES"/>
        </w:rPr>
      </w:pPr>
      <w:r w:rsidRPr="001C5E6F">
        <w:rPr>
          <w:lang w:val="es-ES"/>
        </w:rPr>
        <w:t>k</w:t>
      </w:r>
      <w:r w:rsidRPr="001C5E6F">
        <w:rPr>
          <w:i/>
          <w:lang w:val="es-ES"/>
        </w:rPr>
        <w:tab/>
      </w:r>
      <w:r w:rsidRPr="001C5E6F">
        <w:rPr>
          <w:lang w:val="es-ES"/>
        </w:rPr>
        <w:t xml:space="preserve">Tamaño de la ventana </w:t>
      </w:r>
      <w:r w:rsidRPr="00060972">
        <w:rPr>
          <w:lang w:val="es-ES"/>
        </w:rPr>
        <w:t>(</w:t>
      </w:r>
      <w:r w:rsidRPr="001C5E6F">
        <w:rPr>
          <w:i/>
          <w:lang w:val="es-ES"/>
        </w:rPr>
        <w:t>windows size</w:t>
      </w:r>
      <w:r w:rsidRPr="00060972">
        <w:rPr>
          <w:lang w:val="es-ES"/>
        </w:rPr>
        <w:t>)</w:t>
      </w:r>
    </w:p>
    <w:p w:rsidR="00E74048" w:rsidRPr="001C5E6F" w:rsidRDefault="00E74048" w:rsidP="00E616A9">
      <w:pPr>
        <w:tabs>
          <w:tab w:val="clear" w:pos="794"/>
          <w:tab w:val="clear" w:pos="1191"/>
          <w:tab w:val="clear" w:pos="1588"/>
          <w:tab w:val="clear" w:pos="1985"/>
          <w:tab w:val="left" w:pos="1587"/>
          <w:tab w:val="left" w:pos="1797"/>
          <w:tab w:val="left" w:pos="1984"/>
        </w:tabs>
        <w:spacing w:before="115"/>
        <w:ind w:left="1588" w:hanging="1588"/>
        <w:jc w:val="left"/>
        <w:rPr>
          <w:i/>
          <w:lang w:val="es-ES"/>
        </w:rPr>
      </w:pPr>
      <w:r w:rsidRPr="001C5E6F">
        <w:rPr>
          <w:lang w:val="es-ES"/>
        </w:rPr>
        <w:t>K</w:t>
      </w:r>
      <w:r w:rsidRPr="001C5E6F">
        <w:rPr>
          <w:i/>
          <w:lang w:val="es-ES"/>
        </w:rPr>
        <w:tab/>
      </w:r>
      <w:r w:rsidRPr="001C5E6F">
        <w:rPr>
          <w:lang w:val="es-ES"/>
        </w:rPr>
        <w:t xml:space="preserve">Límite de la longitud del código convolucional </w:t>
      </w:r>
      <w:r w:rsidRPr="00060972">
        <w:rPr>
          <w:lang w:val="es-ES"/>
        </w:rPr>
        <w:t>(</w:t>
      </w:r>
      <w:r w:rsidRPr="001C5E6F">
        <w:rPr>
          <w:i/>
          <w:lang w:val="es-ES"/>
        </w:rPr>
        <w:t>constraint length of the convolutional code</w:t>
      </w:r>
      <w:r w:rsidRPr="00060972">
        <w:rPr>
          <w:lang w:val="es-ES"/>
        </w:rPr>
        <w:t>)</w:t>
      </w:r>
      <w:r w:rsidR="00845363">
        <w:rPr>
          <w:i/>
          <w:lang w:val="es-ES"/>
        </w:rPr>
        <w:br/>
      </w:r>
      <w:r w:rsidRPr="001C5E6F">
        <w:rPr>
          <w:lang w:val="es-ES"/>
        </w:rPr>
        <w:t xml:space="preserve">Clave individual del USIM </w:t>
      </w:r>
      <w:r w:rsidRPr="00060972">
        <w:rPr>
          <w:lang w:val="es-ES"/>
        </w:rPr>
        <w:t>(</w:t>
      </w:r>
      <w:r w:rsidRPr="001C5E6F">
        <w:rPr>
          <w:i/>
          <w:lang w:val="es-ES"/>
        </w:rPr>
        <w:t>USIM individual key</w:t>
      </w:r>
      <w:r w:rsidRPr="00060972">
        <w:rPr>
          <w:lang w:val="es-ES"/>
        </w:rPr>
        <w:t>)</w:t>
      </w:r>
    </w:p>
    <w:p w:rsidR="00E74048" w:rsidRPr="00845363" w:rsidRDefault="00E74048" w:rsidP="00E616A9">
      <w:pPr>
        <w:tabs>
          <w:tab w:val="clear" w:pos="794"/>
          <w:tab w:val="clear" w:pos="1191"/>
          <w:tab w:val="clear" w:pos="1588"/>
          <w:tab w:val="clear" w:pos="1985"/>
          <w:tab w:val="left" w:pos="1587"/>
          <w:tab w:val="left" w:pos="1797"/>
          <w:tab w:val="left" w:pos="1984"/>
        </w:tabs>
        <w:spacing w:before="115"/>
        <w:ind w:left="1588" w:hanging="1588"/>
        <w:jc w:val="left"/>
      </w:pPr>
      <w:r w:rsidRPr="001C5E6F">
        <w:rPr>
          <w:lang w:val="es-ES"/>
        </w:rPr>
        <w:t>Kbit/s</w:t>
      </w:r>
      <w:r w:rsidRPr="001C5E6F">
        <w:rPr>
          <w:i/>
          <w:lang w:val="es-ES"/>
        </w:rPr>
        <w:tab/>
      </w:r>
      <w:r w:rsidRPr="00845363">
        <w:rPr>
          <w:iCs/>
          <w:lang w:val="es-ES"/>
        </w:rPr>
        <w:t>Kilobits por segundo</w:t>
      </w:r>
    </w:p>
    <w:p w:rsidR="000976BF" w:rsidRDefault="000976BF" w:rsidP="00E616A9">
      <w:pPr>
        <w:tabs>
          <w:tab w:val="clear" w:pos="794"/>
          <w:tab w:val="clear" w:pos="1191"/>
          <w:tab w:val="clear" w:pos="1588"/>
          <w:tab w:val="clear" w:pos="1985"/>
          <w:tab w:val="left" w:pos="1587"/>
          <w:tab w:val="left" w:pos="1797"/>
          <w:tab w:val="left" w:pos="1984"/>
        </w:tabs>
        <w:spacing w:before="115"/>
        <w:ind w:left="1588" w:hanging="1588"/>
        <w:jc w:val="left"/>
        <w:rPr>
          <w:lang w:val="es-ES"/>
        </w:rPr>
      </w:pPr>
      <w:r w:rsidRPr="0091513D">
        <w:rPr>
          <w:lang w:val="en-US"/>
        </w:rPr>
        <w:t>kbps</w:t>
      </w:r>
      <w:r w:rsidRPr="0091513D">
        <w:rPr>
          <w:lang w:val="en-US"/>
        </w:rPr>
        <w:tab/>
      </w:r>
      <w:r w:rsidRPr="00845363">
        <w:rPr>
          <w:iCs/>
          <w:lang w:val="es-ES"/>
        </w:rPr>
        <w:t>Kilobits por segundo</w:t>
      </w:r>
      <w:r>
        <w:rPr>
          <w:iCs/>
          <w:lang w:val="es-ES"/>
        </w:rPr>
        <w:t xml:space="preserve"> (</w:t>
      </w:r>
      <w:r w:rsidRPr="000976BF">
        <w:rPr>
          <w:i/>
          <w:iCs/>
          <w:lang w:val="en-US"/>
        </w:rPr>
        <w:t>kilo-bits per second</w:t>
      </w:r>
      <w:r>
        <w:rPr>
          <w:iCs/>
          <w:lang w:val="es-ES"/>
        </w:rPr>
        <w:t>)</w:t>
      </w:r>
    </w:p>
    <w:p w:rsidR="00E74048" w:rsidRPr="001C5E6F" w:rsidRDefault="00E74048" w:rsidP="00E616A9">
      <w:pPr>
        <w:tabs>
          <w:tab w:val="clear" w:pos="794"/>
          <w:tab w:val="clear" w:pos="1191"/>
          <w:tab w:val="clear" w:pos="1588"/>
          <w:tab w:val="clear" w:pos="1985"/>
          <w:tab w:val="left" w:pos="1587"/>
          <w:tab w:val="left" w:pos="1797"/>
          <w:tab w:val="left" w:pos="1984"/>
        </w:tabs>
        <w:spacing w:before="115"/>
        <w:ind w:left="1588" w:hanging="1588"/>
        <w:jc w:val="left"/>
        <w:rPr>
          <w:i/>
          <w:lang w:val="es-ES"/>
        </w:rPr>
      </w:pPr>
      <w:r w:rsidRPr="001C5E6F">
        <w:rPr>
          <w:lang w:val="es-ES"/>
        </w:rPr>
        <w:t>Kc</w:t>
      </w:r>
      <w:r w:rsidRPr="001C5E6F">
        <w:rPr>
          <w:i/>
          <w:lang w:val="es-ES"/>
        </w:rPr>
        <w:tab/>
      </w:r>
      <w:r w:rsidRPr="001C5E6F">
        <w:rPr>
          <w:lang w:val="es-ES"/>
        </w:rPr>
        <w:t xml:space="preserve">Clave de cifrado </w:t>
      </w:r>
      <w:r w:rsidRPr="00060972">
        <w:rPr>
          <w:lang w:val="es-ES"/>
        </w:rPr>
        <w:t>(</w:t>
      </w:r>
      <w:r w:rsidRPr="001C5E6F">
        <w:rPr>
          <w:i/>
          <w:lang w:val="es-ES"/>
        </w:rPr>
        <w:t>ciphering key</w:t>
      </w:r>
      <w:r w:rsidRPr="00060972">
        <w:rPr>
          <w:lang w:val="es-ES"/>
        </w:rPr>
        <w:t>)</w:t>
      </w:r>
    </w:p>
    <w:p w:rsidR="00E74048" w:rsidRPr="001C5E6F" w:rsidRDefault="00E74048" w:rsidP="00E616A9">
      <w:pPr>
        <w:tabs>
          <w:tab w:val="clear" w:pos="794"/>
          <w:tab w:val="clear" w:pos="1191"/>
          <w:tab w:val="clear" w:pos="1588"/>
          <w:tab w:val="clear" w:pos="1985"/>
          <w:tab w:val="left" w:pos="1587"/>
          <w:tab w:val="left" w:pos="1797"/>
          <w:tab w:val="left" w:pos="1984"/>
        </w:tabs>
        <w:spacing w:before="115"/>
        <w:ind w:left="1588" w:hanging="1588"/>
        <w:jc w:val="left"/>
        <w:rPr>
          <w:i/>
          <w:lang w:val="es-ES"/>
        </w:rPr>
      </w:pPr>
      <w:r w:rsidRPr="001C5E6F">
        <w:rPr>
          <w:lang w:val="es-ES"/>
        </w:rPr>
        <w:t>Ki</w:t>
      </w:r>
      <w:r w:rsidRPr="001C5E6F">
        <w:rPr>
          <w:i/>
          <w:lang w:val="es-ES"/>
        </w:rPr>
        <w:tab/>
      </w:r>
      <w:r w:rsidRPr="001C5E6F">
        <w:rPr>
          <w:lang w:val="es-ES"/>
        </w:rPr>
        <w:t>Clave de autenticación del abonado in</w:t>
      </w:r>
      <w:r>
        <w:rPr>
          <w:lang w:val="es-ES"/>
        </w:rPr>
        <w:t>di</w:t>
      </w:r>
      <w:r w:rsidRPr="001C5E6F">
        <w:rPr>
          <w:lang w:val="es-ES"/>
        </w:rPr>
        <w:t xml:space="preserve">vidual </w:t>
      </w:r>
      <w:r w:rsidRPr="00060972">
        <w:rPr>
          <w:lang w:val="es-ES"/>
        </w:rPr>
        <w:t>(</w:t>
      </w:r>
      <w:r w:rsidRPr="001C5E6F">
        <w:rPr>
          <w:i/>
          <w:lang w:val="es-ES"/>
        </w:rPr>
        <w:t>individual subscriber authentication key</w:t>
      </w:r>
      <w:r w:rsidRPr="00060972">
        <w:rPr>
          <w:lang w:val="es-ES"/>
        </w:rPr>
        <w:t>)</w:t>
      </w:r>
    </w:p>
    <w:p w:rsidR="00E74048" w:rsidRPr="001C5E6F" w:rsidRDefault="00E74048" w:rsidP="00E616A9">
      <w:pPr>
        <w:tabs>
          <w:tab w:val="clear" w:pos="794"/>
          <w:tab w:val="clear" w:pos="1191"/>
          <w:tab w:val="clear" w:pos="1588"/>
          <w:tab w:val="clear" w:pos="1985"/>
          <w:tab w:val="left" w:pos="1587"/>
          <w:tab w:val="left" w:pos="1797"/>
          <w:tab w:val="left" w:pos="1984"/>
        </w:tabs>
        <w:spacing w:before="115"/>
        <w:ind w:left="1588" w:hanging="1588"/>
        <w:jc w:val="left"/>
        <w:rPr>
          <w:i/>
          <w:lang w:val="es-ES"/>
        </w:rPr>
      </w:pPr>
      <w:r w:rsidRPr="001C5E6F">
        <w:rPr>
          <w:lang w:val="es-ES"/>
        </w:rPr>
        <w:t>KSI</w:t>
      </w:r>
      <w:r w:rsidRPr="001C5E6F">
        <w:rPr>
          <w:i/>
          <w:lang w:val="es-ES"/>
        </w:rPr>
        <w:tab/>
      </w:r>
      <w:r w:rsidRPr="001C5E6F">
        <w:rPr>
          <w:lang w:val="es-ES"/>
        </w:rPr>
        <w:t>Identificador del conjunto de claves</w:t>
      </w:r>
      <w:r w:rsidRPr="001C5E6F">
        <w:rPr>
          <w:i/>
          <w:lang w:val="es-ES"/>
        </w:rPr>
        <w:t xml:space="preserve"> </w:t>
      </w:r>
      <w:r w:rsidRPr="00060972">
        <w:rPr>
          <w:lang w:val="es-ES"/>
        </w:rPr>
        <w:t>(</w:t>
      </w:r>
      <w:r w:rsidRPr="001C5E6F">
        <w:rPr>
          <w:i/>
          <w:lang w:val="es-ES"/>
        </w:rPr>
        <w:t>key set identifier</w:t>
      </w:r>
      <w:r w:rsidRPr="00060972">
        <w:rPr>
          <w:lang w:val="es-ES"/>
        </w:rPr>
        <w:t>)</w:t>
      </w:r>
    </w:p>
    <w:p w:rsidR="00E74048" w:rsidRPr="001C5E6F" w:rsidRDefault="00E74048" w:rsidP="00E616A9">
      <w:pPr>
        <w:tabs>
          <w:tab w:val="clear" w:pos="794"/>
          <w:tab w:val="clear" w:pos="1191"/>
          <w:tab w:val="clear" w:pos="1588"/>
          <w:tab w:val="clear" w:pos="1985"/>
          <w:tab w:val="left" w:pos="1587"/>
          <w:tab w:val="left" w:pos="1797"/>
          <w:tab w:val="left" w:pos="1984"/>
        </w:tabs>
        <w:spacing w:before="115"/>
        <w:ind w:left="1587" w:hanging="1587"/>
        <w:jc w:val="left"/>
        <w:rPr>
          <w:i/>
          <w:lang w:val="es-ES"/>
        </w:rPr>
      </w:pPr>
      <w:r w:rsidRPr="001C5E6F">
        <w:rPr>
          <w:lang w:val="es-ES"/>
        </w:rPr>
        <w:t>ksps</w:t>
      </w:r>
      <w:r w:rsidRPr="001C5E6F">
        <w:rPr>
          <w:i/>
          <w:lang w:val="es-ES"/>
        </w:rPr>
        <w:tab/>
      </w:r>
      <w:r w:rsidRPr="001C5E6F">
        <w:rPr>
          <w:lang w:val="es-ES"/>
        </w:rPr>
        <w:t xml:space="preserve">Kilosímbolos por segundo </w:t>
      </w:r>
      <w:r w:rsidRPr="00060972">
        <w:rPr>
          <w:lang w:val="es-ES"/>
        </w:rPr>
        <w:t>(</w:t>
      </w:r>
      <w:r w:rsidRPr="001C5E6F">
        <w:rPr>
          <w:i/>
          <w:lang w:val="es-ES"/>
        </w:rPr>
        <w:t>kilo-symbols per second</w:t>
      </w:r>
      <w:r w:rsidRPr="00060972">
        <w:rPr>
          <w:lang w:val="es-ES"/>
        </w:rPr>
        <w:t>)</w:t>
      </w:r>
    </w:p>
    <w:p w:rsidR="00E74048" w:rsidRPr="001C5E6F" w:rsidRDefault="00E74048" w:rsidP="00E74048">
      <w:pPr>
        <w:pStyle w:val="Headingb"/>
        <w:rPr>
          <w:lang w:val="es-ES"/>
        </w:rPr>
      </w:pPr>
      <w:bookmarkStart w:id="132" w:name="_Toc288401665"/>
      <w:bookmarkStart w:id="133" w:name="_Toc292201580"/>
      <w:r w:rsidRPr="001C5E6F">
        <w:rPr>
          <w:lang w:val="es-ES"/>
        </w:rPr>
        <w:t>L</w:t>
      </w:r>
      <w:bookmarkEnd w:id="132"/>
      <w:bookmarkEnd w:id="133"/>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L1</w:t>
      </w:r>
      <w:r w:rsidRPr="001C5E6F">
        <w:rPr>
          <w:i/>
          <w:lang w:val="es-ES"/>
        </w:rPr>
        <w:tab/>
      </w:r>
      <w:r w:rsidRPr="001C5E6F">
        <w:rPr>
          <w:lang w:val="es-ES"/>
        </w:rPr>
        <w:t xml:space="preserve">Capa 1 (capa física) </w:t>
      </w:r>
      <w:r w:rsidRPr="00060972">
        <w:rPr>
          <w:lang w:val="es-ES"/>
        </w:rPr>
        <w:t>(</w:t>
      </w:r>
      <w:r w:rsidRPr="001C5E6F">
        <w:rPr>
          <w:i/>
          <w:lang w:val="es-ES"/>
        </w:rPr>
        <w:t xml:space="preserve">layer 1 </w:t>
      </w:r>
      <w:r w:rsidRPr="00422394">
        <w:rPr>
          <w:i/>
          <w:iCs/>
          <w:lang w:val="es-ES"/>
        </w:rPr>
        <w:t>(physical layer)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L2</w:t>
      </w:r>
      <w:r w:rsidRPr="001C5E6F">
        <w:rPr>
          <w:i/>
          <w:lang w:val="es-ES"/>
        </w:rPr>
        <w:tab/>
      </w:r>
      <w:r w:rsidRPr="001C5E6F">
        <w:rPr>
          <w:lang w:val="es-ES"/>
        </w:rPr>
        <w:t xml:space="preserve">Capa 2 (capa del enlace de datos) </w:t>
      </w:r>
      <w:r w:rsidRPr="00060972">
        <w:rPr>
          <w:lang w:val="es-ES"/>
        </w:rPr>
        <w:t>(</w:t>
      </w:r>
      <w:r w:rsidRPr="001C5E6F">
        <w:rPr>
          <w:i/>
          <w:lang w:val="es-ES"/>
        </w:rPr>
        <w:t xml:space="preserve">layer 2 </w:t>
      </w:r>
      <w:r w:rsidRPr="00422394">
        <w:rPr>
          <w:i/>
          <w:iCs/>
          <w:lang w:val="es-ES"/>
        </w:rPr>
        <w:t>(data link layer)</w:t>
      </w:r>
      <w:r w:rsidRPr="00060972">
        <w:rPr>
          <w:lang w:val="es-ES"/>
        </w:rPr>
        <w:t>)</w:t>
      </w:r>
    </w:p>
    <w:p w:rsidR="00E74048" w:rsidRPr="00AE605A" w:rsidRDefault="00E74048" w:rsidP="00A87437">
      <w:pPr>
        <w:tabs>
          <w:tab w:val="clear" w:pos="794"/>
          <w:tab w:val="clear" w:pos="1191"/>
          <w:tab w:val="clear" w:pos="1588"/>
          <w:tab w:val="clear" w:pos="1985"/>
          <w:tab w:val="left" w:pos="1587"/>
          <w:tab w:val="left" w:pos="1797"/>
          <w:tab w:val="left" w:pos="1984"/>
        </w:tabs>
        <w:ind w:left="1587" w:hanging="1587"/>
        <w:jc w:val="left"/>
        <w:rPr>
          <w:i/>
        </w:rPr>
      </w:pPr>
      <w:r w:rsidRPr="00AE605A">
        <w:t>L2ML</w:t>
      </w:r>
      <w:r w:rsidRPr="00AE605A">
        <w:rPr>
          <w:i/>
        </w:rPr>
        <w:tab/>
      </w:r>
      <w:r w:rsidRPr="00AE605A">
        <w:t xml:space="preserve">Enlace de gestión de la capa 2 </w:t>
      </w:r>
      <w:r w:rsidRPr="00060972">
        <w:t>(</w:t>
      </w:r>
      <w:r w:rsidRPr="00AE605A">
        <w:rPr>
          <w:i/>
        </w:rPr>
        <w:t>layer 2 management link</w:t>
      </w:r>
      <w:r w:rsidRPr="00060972">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L2R</w:t>
      </w:r>
      <w:r w:rsidRPr="001C5E6F">
        <w:rPr>
          <w:i/>
          <w:lang w:val="es-ES"/>
        </w:rPr>
        <w:tab/>
      </w:r>
      <w:r w:rsidRPr="001C5E6F">
        <w:rPr>
          <w:lang w:val="es-ES"/>
        </w:rPr>
        <w:t xml:space="preserve">Retransmisión de la capa 2 </w:t>
      </w:r>
      <w:r w:rsidRPr="00060972">
        <w:rPr>
          <w:lang w:val="es-ES"/>
        </w:rPr>
        <w:t>(</w:t>
      </w:r>
      <w:r w:rsidRPr="001C5E6F">
        <w:rPr>
          <w:i/>
          <w:lang w:val="es-ES"/>
        </w:rPr>
        <w:t>layer 2 relay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L2R BOP</w:t>
      </w:r>
      <w:r w:rsidRPr="001C5E6F">
        <w:rPr>
          <w:i/>
          <w:lang w:val="es-ES"/>
        </w:rPr>
        <w:tab/>
      </w:r>
      <w:r w:rsidRPr="001C5E6F">
        <w:rPr>
          <w:lang w:val="es-ES"/>
        </w:rPr>
        <w:t xml:space="preserve">Protocolo orientado a bits de la L2R </w:t>
      </w:r>
      <w:r w:rsidRPr="00060972">
        <w:rPr>
          <w:lang w:val="es-ES"/>
        </w:rPr>
        <w:t>(</w:t>
      </w:r>
      <w:r w:rsidRPr="001C5E6F">
        <w:rPr>
          <w:i/>
          <w:lang w:val="es-ES"/>
        </w:rPr>
        <w:t>L2R bit orientated protocol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L2R COP</w:t>
      </w:r>
      <w:r w:rsidRPr="001C5E6F">
        <w:rPr>
          <w:i/>
          <w:lang w:val="es-ES"/>
        </w:rPr>
        <w:tab/>
      </w:r>
      <w:r w:rsidRPr="001C5E6F">
        <w:rPr>
          <w:lang w:val="es-ES"/>
        </w:rPr>
        <w:t xml:space="preserve">Protocolo orientado a caracteres de la L2R </w:t>
      </w:r>
      <w:r w:rsidRPr="00060972">
        <w:rPr>
          <w:lang w:val="es-ES"/>
        </w:rPr>
        <w:t>(</w:t>
      </w:r>
      <w:r w:rsidRPr="001C5E6F">
        <w:rPr>
          <w:i/>
          <w:lang w:val="es-ES"/>
        </w:rPr>
        <w:t>L2R character orientated protocol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L3</w:t>
      </w:r>
      <w:r w:rsidRPr="001C5E6F">
        <w:rPr>
          <w:i/>
          <w:lang w:val="es-ES"/>
        </w:rPr>
        <w:tab/>
      </w:r>
      <w:r w:rsidRPr="001C5E6F">
        <w:rPr>
          <w:lang w:val="es-ES"/>
        </w:rPr>
        <w:t xml:space="preserve">Capa 3 (capa de red) </w:t>
      </w:r>
      <w:r w:rsidRPr="00060972">
        <w:rPr>
          <w:lang w:val="es-ES"/>
        </w:rPr>
        <w:t>(</w:t>
      </w:r>
      <w:r w:rsidRPr="001C5E6F">
        <w:rPr>
          <w:i/>
          <w:lang w:val="es-ES"/>
        </w:rPr>
        <w:t xml:space="preserve">layer 3 </w:t>
      </w:r>
      <w:r w:rsidRPr="00422394">
        <w:rPr>
          <w:i/>
          <w:iCs/>
          <w:lang w:val="es-ES"/>
        </w:rPr>
        <w:t>(network layer)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LA</w:t>
      </w:r>
      <w:r w:rsidRPr="001C5E6F">
        <w:rPr>
          <w:i/>
          <w:lang w:val="es-ES"/>
        </w:rPr>
        <w:tab/>
      </w:r>
      <w:r w:rsidRPr="001C5E6F">
        <w:rPr>
          <w:lang w:val="es-ES"/>
        </w:rPr>
        <w:t xml:space="preserve">Zona de localización </w:t>
      </w:r>
      <w:r w:rsidRPr="00060972">
        <w:rPr>
          <w:lang w:val="es-ES"/>
        </w:rPr>
        <w:t>(</w:t>
      </w:r>
      <w:r w:rsidRPr="001C5E6F">
        <w:rPr>
          <w:i/>
          <w:lang w:val="es-ES"/>
        </w:rPr>
        <w:t>location area</w:t>
      </w:r>
      <w:r w:rsidRPr="00060972">
        <w:rPr>
          <w:lang w:val="es-ES"/>
        </w:rPr>
        <w:t>)</w:t>
      </w:r>
    </w:p>
    <w:p w:rsidR="00E74048" w:rsidRPr="001C5E6F" w:rsidRDefault="00E74048" w:rsidP="00F9008C">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LAC</w:t>
      </w:r>
      <w:r w:rsidRPr="001C5E6F">
        <w:rPr>
          <w:i/>
          <w:lang w:val="es-ES"/>
        </w:rPr>
        <w:tab/>
      </w:r>
      <w:r w:rsidRPr="001C5E6F">
        <w:rPr>
          <w:lang w:val="es-ES"/>
        </w:rPr>
        <w:t xml:space="preserve">Control de acceso del enlace </w:t>
      </w:r>
      <w:r w:rsidRPr="00060972">
        <w:rPr>
          <w:lang w:val="es-ES"/>
        </w:rPr>
        <w:t>(</w:t>
      </w:r>
      <w:r w:rsidRPr="001C5E6F">
        <w:rPr>
          <w:i/>
          <w:lang w:val="es-ES"/>
        </w:rPr>
        <w:t>link access control</w:t>
      </w:r>
      <w:r w:rsidRPr="00060972">
        <w:rPr>
          <w:lang w:val="es-ES"/>
        </w:rPr>
        <w:t>)</w:t>
      </w:r>
      <w:r w:rsidR="00F9008C">
        <w:rPr>
          <w:i/>
          <w:lang w:val="es-ES"/>
        </w:rPr>
        <w:br/>
      </w:r>
      <w:r w:rsidRPr="001C5E6F">
        <w:rPr>
          <w:lang w:val="es-ES"/>
        </w:rPr>
        <w:t xml:space="preserve">Código de la zona de localización </w:t>
      </w:r>
      <w:r w:rsidRPr="00060972">
        <w:rPr>
          <w:lang w:val="es-ES"/>
        </w:rPr>
        <w:t>(</w:t>
      </w:r>
      <w:r w:rsidRPr="001C5E6F">
        <w:rPr>
          <w:i/>
          <w:lang w:val="es-ES"/>
        </w:rPr>
        <w:t>location area code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LAI</w:t>
      </w:r>
      <w:r w:rsidRPr="001C5E6F">
        <w:rPr>
          <w:i/>
          <w:lang w:val="es-ES"/>
        </w:rPr>
        <w:tab/>
      </w:r>
      <w:r w:rsidRPr="001C5E6F">
        <w:rPr>
          <w:lang w:val="es-ES"/>
        </w:rPr>
        <w:t xml:space="preserve">Identidad de la zona de localización </w:t>
      </w:r>
      <w:r w:rsidRPr="00060972">
        <w:rPr>
          <w:lang w:val="es-ES"/>
        </w:rPr>
        <w:t>(</w:t>
      </w:r>
      <w:r w:rsidRPr="001C5E6F">
        <w:rPr>
          <w:i/>
          <w:lang w:val="es-ES"/>
        </w:rPr>
        <w:t>location area identity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LAN</w:t>
      </w:r>
      <w:r w:rsidRPr="001C5E6F">
        <w:rPr>
          <w:i/>
          <w:snapToGrid w:val="0"/>
          <w:lang w:val="es-ES"/>
        </w:rPr>
        <w:tab/>
      </w:r>
      <w:r w:rsidRPr="001C5E6F">
        <w:rPr>
          <w:snapToGrid w:val="0"/>
          <w:lang w:val="es-ES"/>
        </w:rPr>
        <w:t xml:space="preserve">Red de área local </w:t>
      </w:r>
      <w:r w:rsidRPr="00060972">
        <w:rPr>
          <w:snapToGrid w:val="0"/>
          <w:lang w:val="es-ES"/>
        </w:rPr>
        <w:t>(</w:t>
      </w:r>
      <w:r w:rsidRPr="001C5E6F">
        <w:rPr>
          <w:i/>
          <w:snapToGrid w:val="0"/>
          <w:lang w:val="es-ES"/>
        </w:rPr>
        <w:t>local area network</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LAPB</w:t>
      </w:r>
      <w:r w:rsidRPr="001C5E6F">
        <w:rPr>
          <w:i/>
          <w:lang w:val="es-ES"/>
        </w:rPr>
        <w:tab/>
      </w:r>
      <w:r w:rsidRPr="001C5E6F">
        <w:rPr>
          <w:lang w:val="es-ES"/>
        </w:rPr>
        <w:t xml:space="preserve">Protocolo equilibrado de acceso al enlace </w:t>
      </w:r>
      <w:r w:rsidRPr="00060972">
        <w:rPr>
          <w:lang w:val="es-ES"/>
        </w:rPr>
        <w:t>(</w:t>
      </w:r>
      <w:r w:rsidRPr="001C5E6F">
        <w:rPr>
          <w:i/>
          <w:lang w:val="es-ES"/>
        </w:rPr>
        <w:t>link access protocol balanced</w:t>
      </w:r>
      <w:r w:rsidRPr="00060972">
        <w:rPr>
          <w:lang w:val="es-ES"/>
        </w:rPr>
        <w:t>)</w:t>
      </w:r>
    </w:p>
    <w:p w:rsidR="00E74048" w:rsidRPr="001C5E6F" w:rsidRDefault="00E74048" w:rsidP="00422394">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LAPDm</w:t>
      </w:r>
      <w:r w:rsidRPr="001C5E6F">
        <w:rPr>
          <w:i/>
          <w:lang w:val="es-ES"/>
        </w:rPr>
        <w:tab/>
      </w:r>
      <w:r w:rsidRPr="001C5E6F">
        <w:rPr>
          <w:lang w:val="es-ES"/>
        </w:rPr>
        <w:t xml:space="preserve">Protocolo de acceso al enlace en el canal Dm </w:t>
      </w:r>
      <w:r w:rsidRPr="00060972">
        <w:rPr>
          <w:lang w:val="es-ES"/>
        </w:rPr>
        <w:t>(</w:t>
      </w:r>
      <w:r w:rsidRPr="001C5E6F">
        <w:rPr>
          <w:i/>
          <w:lang w:val="es-ES"/>
        </w:rPr>
        <w:t>link access protocol on the Dm</w:t>
      </w:r>
      <w:r w:rsidR="00422394">
        <w:rPr>
          <w:i/>
          <w:lang w:val="es-ES"/>
        </w:rPr>
        <w:t> </w:t>
      </w:r>
      <w:r w:rsidRPr="001C5E6F">
        <w:rPr>
          <w:i/>
          <w:lang w:val="es-ES"/>
        </w:rPr>
        <w:t>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LATA</w:t>
      </w:r>
      <w:r w:rsidRPr="001C5E6F">
        <w:rPr>
          <w:i/>
          <w:lang w:val="es-ES"/>
        </w:rPr>
        <w:tab/>
      </w:r>
      <w:r w:rsidRPr="001C5E6F">
        <w:rPr>
          <w:lang w:val="es-ES"/>
        </w:rPr>
        <w:t xml:space="preserve">Acceso local y zona de transporte </w:t>
      </w:r>
      <w:r w:rsidRPr="00060972">
        <w:rPr>
          <w:lang w:val="es-ES"/>
        </w:rPr>
        <w:t>(</w:t>
      </w:r>
      <w:r w:rsidRPr="001C5E6F">
        <w:rPr>
          <w:i/>
          <w:lang w:val="es-ES"/>
        </w:rPr>
        <w:t>local access and transport area</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LAU</w:t>
      </w:r>
      <w:r w:rsidRPr="001C5E6F">
        <w:rPr>
          <w:i/>
          <w:lang w:val="es-ES"/>
        </w:rPr>
        <w:tab/>
      </w:r>
      <w:r w:rsidRPr="001C5E6F">
        <w:rPr>
          <w:lang w:val="es-ES"/>
        </w:rPr>
        <w:t xml:space="preserve">Actualización de la zona de localización </w:t>
      </w:r>
      <w:r w:rsidRPr="00060972">
        <w:rPr>
          <w:lang w:val="es-ES"/>
        </w:rPr>
        <w:t>(</w:t>
      </w:r>
      <w:r w:rsidRPr="001C5E6F">
        <w:rPr>
          <w:i/>
          <w:lang w:val="es-ES"/>
        </w:rPr>
        <w:t>location area update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LB</w:t>
      </w:r>
      <w:r w:rsidRPr="001C5E6F">
        <w:rPr>
          <w:i/>
          <w:lang w:val="es-ES"/>
        </w:rPr>
        <w:tab/>
      </w:r>
      <w:r w:rsidRPr="001C5E6F">
        <w:rPr>
          <w:lang w:val="es-ES"/>
        </w:rPr>
        <w:t xml:space="preserve">Equilibrado de las cargas </w:t>
      </w:r>
      <w:r w:rsidRPr="00060972">
        <w:rPr>
          <w:lang w:val="es-ES"/>
        </w:rPr>
        <w:t>(</w:t>
      </w:r>
      <w:r w:rsidRPr="001C5E6F">
        <w:rPr>
          <w:i/>
          <w:lang w:val="es-ES"/>
        </w:rPr>
        <w:t>load balancing</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LCD</w:t>
      </w:r>
      <w:r w:rsidRPr="001C5E6F">
        <w:rPr>
          <w:i/>
          <w:lang w:val="es-ES"/>
        </w:rPr>
        <w:tab/>
      </w:r>
      <w:r w:rsidRPr="001C5E6F">
        <w:rPr>
          <w:lang w:val="es-ES"/>
        </w:rPr>
        <w:t xml:space="preserve">Retardo de baja limitación </w:t>
      </w:r>
      <w:r w:rsidRPr="00060972">
        <w:rPr>
          <w:lang w:val="es-ES"/>
        </w:rPr>
        <w:t>(</w:t>
      </w:r>
      <w:r w:rsidRPr="001C5E6F">
        <w:rPr>
          <w:i/>
          <w:lang w:val="es-ES"/>
        </w:rPr>
        <w:t>low constrained delay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LCG</w:t>
      </w:r>
      <w:r w:rsidRPr="001C5E6F">
        <w:rPr>
          <w:i/>
          <w:lang w:val="es-ES"/>
        </w:rPr>
        <w:tab/>
      </w:r>
      <w:r w:rsidRPr="001C5E6F">
        <w:rPr>
          <w:lang w:val="es-ES"/>
        </w:rPr>
        <w:t xml:space="preserve">Grupo de canales lógicos </w:t>
      </w:r>
      <w:r w:rsidRPr="00060972">
        <w:rPr>
          <w:lang w:val="es-ES"/>
        </w:rPr>
        <w:t>(</w:t>
      </w:r>
      <w:r w:rsidRPr="001C5E6F">
        <w:rPr>
          <w:i/>
          <w:lang w:val="es-ES"/>
        </w:rPr>
        <w:t>logical channel group</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LCN</w:t>
      </w:r>
      <w:r w:rsidRPr="001C5E6F">
        <w:rPr>
          <w:i/>
          <w:lang w:val="es-ES"/>
        </w:rPr>
        <w:tab/>
      </w:r>
      <w:r w:rsidRPr="001C5E6F">
        <w:rPr>
          <w:lang w:val="es-ES"/>
        </w:rPr>
        <w:t xml:space="preserve">Red de comunicaciones locales </w:t>
      </w:r>
      <w:r w:rsidRPr="00060972">
        <w:rPr>
          <w:lang w:val="es-ES"/>
        </w:rPr>
        <w:t>(</w:t>
      </w:r>
      <w:r w:rsidRPr="001C5E6F">
        <w:rPr>
          <w:i/>
          <w:lang w:val="es-ES"/>
        </w:rPr>
        <w:t>local communication network</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LCP</w:t>
      </w:r>
      <w:r w:rsidRPr="001C5E6F">
        <w:rPr>
          <w:i/>
          <w:snapToGrid w:val="0"/>
          <w:lang w:val="es-ES"/>
        </w:rPr>
        <w:tab/>
      </w:r>
      <w:r w:rsidRPr="001C5E6F">
        <w:rPr>
          <w:snapToGrid w:val="0"/>
          <w:lang w:val="es-ES"/>
        </w:rPr>
        <w:t xml:space="preserve">Protocolo de control del enlace </w:t>
      </w:r>
      <w:r w:rsidRPr="00060972">
        <w:rPr>
          <w:snapToGrid w:val="0"/>
          <w:lang w:val="es-ES"/>
        </w:rPr>
        <w:t>(</w:t>
      </w:r>
      <w:r w:rsidRPr="001C5E6F">
        <w:rPr>
          <w:i/>
          <w:snapToGrid w:val="0"/>
          <w:lang w:val="es-ES"/>
        </w:rPr>
        <w:t>link control protocol</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LCR</w:t>
      </w:r>
      <w:r w:rsidRPr="001C5E6F">
        <w:rPr>
          <w:i/>
          <w:snapToGrid w:val="0"/>
          <w:lang w:val="es-ES"/>
        </w:rPr>
        <w:tab/>
      </w:r>
      <w:r w:rsidRPr="001C5E6F">
        <w:rPr>
          <w:snapToGrid w:val="0"/>
          <w:lang w:val="es-ES"/>
        </w:rPr>
        <w:t xml:space="preserve">Baja velocidad de </w:t>
      </w:r>
      <w:r>
        <w:rPr>
          <w:snapToGrid w:val="0"/>
          <w:lang w:val="es-ES"/>
        </w:rPr>
        <w:t>segmentos</w:t>
      </w:r>
      <w:r w:rsidRPr="001C5E6F">
        <w:rPr>
          <w:snapToGrid w:val="0"/>
          <w:lang w:val="es-ES"/>
        </w:rPr>
        <w:t xml:space="preserve"> </w:t>
      </w:r>
      <w:r w:rsidRPr="00060972">
        <w:rPr>
          <w:snapToGrid w:val="0"/>
          <w:lang w:val="es-ES"/>
        </w:rPr>
        <w:t>(</w:t>
      </w:r>
      <w:r w:rsidRPr="001C5E6F">
        <w:rPr>
          <w:i/>
          <w:snapToGrid w:val="0"/>
          <w:lang w:val="es-ES"/>
        </w:rPr>
        <w:t>low chip rate</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LCS</w:t>
      </w:r>
      <w:r w:rsidRPr="001C5E6F">
        <w:rPr>
          <w:i/>
          <w:snapToGrid w:val="0"/>
          <w:lang w:val="es-ES"/>
        </w:rPr>
        <w:tab/>
      </w:r>
      <w:r w:rsidRPr="001C5E6F">
        <w:rPr>
          <w:snapToGrid w:val="0"/>
          <w:lang w:val="es-ES"/>
        </w:rPr>
        <w:t xml:space="preserve">Servicios de localización </w:t>
      </w:r>
      <w:r w:rsidRPr="00060972">
        <w:rPr>
          <w:snapToGrid w:val="0"/>
          <w:lang w:val="es-ES"/>
        </w:rPr>
        <w:t>(</w:t>
      </w:r>
      <w:r w:rsidRPr="001C5E6F">
        <w:rPr>
          <w:i/>
          <w:snapToGrid w:val="0"/>
          <w:lang w:val="es-ES"/>
        </w:rPr>
        <w:t>location services</w:t>
      </w:r>
      <w:r w:rsidRPr="00060972">
        <w:rPr>
          <w:snapToGrid w:val="0"/>
          <w:lang w:val="es-ES"/>
        </w:rPr>
        <w:t>)</w:t>
      </w:r>
    </w:p>
    <w:p w:rsidR="00E74048" w:rsidRPr="00AE605A" w:rsidRDefault="00E74048" w:rsidP="00A87437">
      <w:pPr>
        <w:tabs>
          <w:tab w:val="clear" w:pos="794"/>
          <w:tab w:val="clear" w:pos="1191"/>
          <w:tab w:val="clear" w:pos="1588"/>
          <w:tab w:val="clear" w:pos="1985"/>
          <w:tab w:val="left" w:pos="1587"/>
          <w:tab w:val="left" w:pos="1797"/>
          <w:tab w:val="left" w:pos="1984"/>
        </w:tabs>
        <w:ind w:left="1587" w:hanging="1587"/>
        <w:jc w:val="left"/>
        <w:rPr>
          <w:i/>
        </w:rPr>
      </w:pPr>
      <w:r w:rsidRPr="00AE605A">
        <w:t>LCSC</w:t>
      </w:r>
      <w:r w:rsidRPr="00AE605A">
        <w:rPr>
          <w:i/>
        </w:rPr>
        <w:tab/>
      </w:r>
      <w:r w:rsidRPr="00AE605A">
        <w:t xml:space="preserve">Cliente LCS </w:t>
      </w:r>
      <w:r w:rsidRPr="00060972">
        <w:t>(</w:t>
      </w:r>
      <w:r w:rsidRPr="00AE605A">
        <w:rPr>
          <w:i/>
        </w:rPr>
        <w:t>LCS client</w:t>
      </w:r>
      <w:r w:rsidRPr="00060972">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LCSS</w:t>
      </w:r>
      <w:r w:rsidRPr="001C5E6F">
        <w:rPr>
          <w:i/>
          <w:lang w:val="es-ES"/>
        </w:rPr>
        <w:tab/>
      </w:r>
      <w:r w:rsidRPr="001C5E6F">
        <w:rPr>
          <w:lang w:val="es-ES"/>
        </w:rPr>
        <w:t xml:space="preserve">Servidor LCS </w:t>
      </w:r>
      <w:r w:rsidRPr="00060972">
        <w:rPr>
          <w:lang w:val="es-ES"/>
        </w:rPr>
        <w:t>(</w:t>
      </w:r>
      <w:r w:rsidRPr="001C5E6F">
        <w:rPr>
          <w:i/>
          <w:lang w:val="es-ES"/>
        </w:rPr>
        <w:t>LCS server</w:t>
      </w:r>
      <w:r w:rsidRPr="00060972">
        <w:rPr>
          <w:lang w:val="es-ES"/>
        </w:rPr>
        <w:t>)</w:t>
      </w:r>
    </w:p>
    <w:p w:rsidR="00E74048" w:rsidRPr="00AE605A" w:rsidRDefault="00E74048" w:rsidP="00A87437">
      <w:pPr>
        <w:tabs>
          <w:tab w:val="clear" w:pos="794"/>
          <w:tab w:val="clear" w:pos="1191"/>
          <w:tab w:val="clear" w:pos="1588"/>
          <w:tab w:val="clear" w:pos="1985"/>
          <w:tab w:val="left" w:pos="1587"/>
          <w:tab w:val="left" w:pos="1797"/>
          <w:tab w:val="left" w:pos="1984"/>
        </w:tabs>
        <w:ind w:left="1587" w:hanging="1587"/>
        <w:jc w:val="left"/>
        <w:rPr>
          <w:i/>
        </w:rPr>
      </w:pPr>
      <w:r w:rsidRPr="00AE605A">
        <w:t>LE</w:t>
      </w:r>
      <w:r w:rsidRPr="00AE605A">
        <w:rPr>
          <w:i/>
        </w:rPr>
        <w:tab/>
      </w:r>
      <w:r w:rsidRPr="00AE605A">
        <w:t xml:space="preserve">Central local </w:t>
      </w:r>
      <w:r w:rsidRPr="00060972">
        <w:t>(</w:t>
      </w:r>
      <w:r w:rsidRPr="00AE605A">
        <w:rPr>
          <w:i/>
        </w:rPr>
        <w:t>local exchange</w:t>
      </w:r>
      <w:r w:rsidRPr="00060972">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LEN</w:t>
      </w:r>
      <w:r w:rsidRPr="001C5E6F">
        <w:rPr>
          <w:i/>
          <w:lang w:val="es-ES"/>
        </w:rPr>
        <w:tab/>
      </w:r>
      <w:r w:rsidRPr="001C5E6F">
        <w:rPr>
          <w:lang w:val="es-ES"/>
        </w:rPr>
        <w:t xml:space="preserve">Longitud </w:t>
      </w:r>
      <w:r w:rsidRPr="00060972">
        <w:rPr>
          <w:lang w:val="es-ES"/>
        </w:rPr>
        <w:t>(</w:t>
      </w:r>
      <w:r w:rsidRPr="001C5E6F">
        <w:rPr>
          <w:i/>
          <w:lang w:val="es-ES"/>
        </w:rPr>
        <w:t>LENgth</w:t>
      </w:r>
      <w:r w:rsidRPr="00060972">
        <w:rPr>
          <w:lang w:val="es-ES"/>
        </w:rPr>
        <w:t>)</w:t>
      </w:r>
    </w:p>
    <w:p w:rsidR="00E74048" w:rsidRPr="001C5E6F" w:rsidRDefault="00E74048" w:rsidP="00F9008C">
      <w:pPr>
        <w:tabs>
          <w:tab w:val="clear" w:pos="794"/>
          <w:tab w:val="clear" w:pos="1191"/>
          <w:tab w:val="clear" w:pos="1588"/>
          <w:tab w:val="clear" w:pos="1985"/>
          <w:tab w:val="left" w:pos="1587"/>
          <w:tab w:val="left" w:pos="1797"/>
          <w:tab w:val="left" w:pos="1984"/>
        </w:tabs>
        <w:ind w:left="1588" w:hanging="1588"/>
        <w:jc w:val="left"/>
        <w:rPr>
          <w:i/>
          <w:lang w:val="es-ES"/>
        </w:rPr>
      </w:pPr>
      <w:r w:rsidRPr="001C5E6F">
        <w:rPr>
          <w:lang w:val="es-ES"/>
        </w:rPr>
        <w:t>LI</w:t>
      </w:r>
      <w:r w:rsidRPr="001C5E6F">
        <w:rPr>
          <w:i/>
          <w:lang w:val="es-ES"/>
        </w:rPr>
        <w:tab/>
      </w:r>
      <w:r w:rsidRPr="001C5E6F">
        <w:rPr>
          <w:lang w:val="es-ES"/>
        </w:rPr>
        <w:t xml:space="preserve">Indicación de idioma </w:t>
      </w:r>
      <w:r w:rsidRPr="00060972">
        <w:rPr>
          <w:lang w:val="es-ES"/>
        </w:rPr>
        <w:t>(</w:t>
      </w:r>
      <w:r w:rsidRPr="001C5E6F">
        <w:rPr>
          <w:i/>
          <w:lang w:val="es-ES"/>
        </w:rPr>
        <w:t>language indication</w:t>
      </w:r>
      <w:r w:rsidRPr="00060972">
        <w:rPr>
          <w:lang w:val="es-ES"/>
        </w:rPr>
        <w:t>)</w:t>
      </w:r>
      <w:r w:rsidR="00F9008C">
        <w:rPr>
          <w:i/>
          <w:lang w:val="es-ES"/>
        </w:rPr>
        <w:br/>
      </w:r>
      <w:r w:rsidRPr="001C5E6F">
        <w:rPr>
          <w:lang w:val="es-ES"/>
        </w:rPr>
        <w:t xml:space="preserve">Indicador de longitud </w:t>
      </w:r>
      <w:r w:rsidRPr="00060972">
        <w:rPr>
          <w:lang w:val="es-ES"/>
        </w:rPr>
        <w:t>(</w:t>
      </w:r>
      <w:r w:rsidRPr="001C5E6F">
        <w:rPr>
          <w:i/>
          <w:lang w:val="es-ES"/>
        </w:rPr>
        <w:t>length indicator</w:t>
      </w:r>
      <w:r w:rsidRPr="00060972">
        <w:rPr>
          <w:lang w:val="es-ES"/>
        </w:rPr>
        <w:t>)</w:t>
      </w:r>
      <w:r w:rsidR="00F9008C">
        <w:rPr>
          <w:i/>
          <w:lang w:val="es-ES"/>
        </w:rPr>
        <w:br/>
      </w:r>
      <w:r w:rsidRPr="001C5E6F">
        <w:rPr>
          <w:lang w:val="es-ES"/>
        </w:rPr>
        <w:t xml:space="preserve">Identidad de la línea </w:t>
      </w:r>
      <w:r w:rsidRPr="00060972">
        <w:rPr>
          <w:lang w:val="es-ES"/>
        </w:rPr>
        <w:t>(</w:t>
      </w:r>
      <w:r w:rsidRPr="001C5E6F">
        <w:rPr>
          <w:i/>
          <w:lang w:val="es-ES"/>
        </w:rPr>
        <w:t>line identity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LIPA</w:t>
      </w:r>
      <w:r w:rsidRPr="001C5E6F">
        <w:rPr>
          <w:i/>
          <w:lang w:val="es-ES"/>
        </w:rPr>
        <w:tab/>
      </w:r>
      <w:r w:rsidRPr="001C5E6F">
        <w:rPr>
          <w:lang w:val="es-ES"/>
        </w:rPr>
        <w:t xml:space="preserve">Acceso IP local </w:t>
      </w:r>
      <w:r w:rsidRPr="00060972">
        <w:rPr>
          <w:lang w:val="es-ES"/>
        </w:rPr>
        <w:t>(</w:t>
      </w:r>
      <w:r w:rsidRPr="001C5E6F">
        <w:rPr>
          <w:i/>
          <w:lang w:val="es-ES"/>
        </w:rPr>
        <w:t>local IP access</w:t>
      </w:r>
      <w:r w:rsidRPr="00060972">
        <w:rPr>
          <w:lang w:val="es-ES"/>
        </w:rPr>
        <w:t>)</w:t>
      </w:r>
    </w:p>
    <w:p w:rsidR="00E74048" w:rsidRPr="001C5E6F" w:rsidRDefault="00E74048" w:rsidP="00F9008C">
      <w:pPr>
        <w:tabs>
          <w:tab w:val="clear" w:pos="794"/>
          <w:tab w:val="clear" w:pos="1191"/>
          <w:tab w:val="clear" w:pos="1588"/>
          <w:tab w:val="clear" w:pos="1985"/>
          <w:tab w:val="left" w:pos="1587"/>
          <w:tab w:val="left" w:pos="1797"/>
          <w:tab w:val="left" w:pos="1984"/>
        </w:tabs>
        <w:ind w:left="1588" w:hanging="1588"/>
        <w:jc w:val="left"/>
        <w:rPr>
          <w:i/>
          <w:lang w:val="es-ES"/>
        </w:rPr>
      </w:pPr>
      <w:r w:rsidRPr="001C5E6F">
        <w:rPr>
          <w:lang w:val="es-ES"/>
        </w:rPr>
        <w:t>LLC</w:t>
      </w:r>
      <w:r w:rsidRPr="001C5E6F">
        <w:rPr>
          <w:i/>
          <w:lang w:val="es-ES"/>
        </w:rPr>
        <w:tab/>
      </w:r>
      <w:r w:rsidRPr="001C5E6F">
        <w:rPr>
          <w:lang w:val="es-ES"/>
        </w:rPr>
        <w:t xml:space="preserve">Control del enlace lógico </w:t>
      </w:r>
      <w:r w:rsidRPr="00060972">
        <w:rPr>
          <w:lang w:val="es-ES"/>
        </w:rPr>
        <w:t>(</w:t>
      </w:r>
      <w:r w:rsidRPr="001C5E6F">
        <w:rPr>
          <w:i/>
          <w:lang w:val="es-ES"/>
        </w:rPr>
        <w:t>logical link control</w:t>
      </w:r>
      <w:r w:rsidRPr="00060972">
        <w:rPr>
          <w:lang w:val="es-ES"/>
        </w:rPr>
        <w:t>)</w:t>
      </w:r>
      <w:r w:rsidR="00F9008C">
        <w:rPr>
          <w:i/>
          <w:lang w:val="es-ES"/>
        </w:rPr>
        <w:br/>
      </w:r>
      <w:r w:rsidRPr="001C5E6F">
        <w:rPr>
          <w:lang w:val="es-ES"/>
        </w:rPr>
        <w:t xml:space="preserve">Compatibilidad de la capa inferior </w:t>
      </w:r>
      <w:r w:rsidRPr="00060972">
        <w:rPr>
          <w:lang w:val="es-ES"/>
        </w:rPr>
        <w:t>(</w:t>
      </w:r>
      <w:r w:rsidRPr="001C5E6F">
        <w:rPr>
          <w:i/>
          <w:lang w:val="es-ES"/>
        </w:rPr>
        <w:t>low layer compatibility</w:t>
      </w:r>
      <w:r w:rsidRPr="00060972">
        <w:rPr>
          <w:lang w:val="es-ES"/>
        </w:rPr>
        <w:t>)</w:t>
      </w:r>
    </w:p>
    <w:p w:rsidR="00E74048" w:rsidRPr="00402AF9"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402AF9">
        <w:rPr>
          <w:lang w:val="es-ES"/>
        </w:rPr>
        <w:t>Lm</w:t>
      </w:r>
      <w:r w:rsidRPr="00402AF9">
        <w:rPr>
          <w:i/>
          <w:lang w:val="es-ES"/>
        </w:rPr>
        <w:tab/>
      </w:r>
      <w:r w:rsidRPr="00402AF9">
        <w:rPr>
          <w:lang w:val="es-ES"/>
        </w:rPr>
        <w:t xml:space="preserve">Canal de tráfico con capacidad inferior a un Bm </w:t>
      </w:r>
      <w:r w:rsidRPr="00060972">
        <w:rPr>
          <w:lang w:val="es-ES"/>
        </w:rPr>
        <w:t>(</w:t>
      </w:r>
      <w:r w:rsidRPr="00402AF9">
        <w:rPr>
          <w:i/>
          <w:lang w:val="es-ES"/>
        </w:rPr>
        <w:t>traffic channel with capacity lower than a Bm</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LMSI</w:t>
      </w:r>
      <w:r w:rsidRPr="001C5E6F">
        <w:rPr>
          <w:i/>
          <w:lang w:val="es-ES"/>
        </w:rPr>
        <w:tab/>
      </w:r>
      <w:r w:rsidRPr="001C5E6F">
        <w:rPr>
          <w:lang w:val="es-ES"/>
        </w:rPr>
        <w:t xml:space="preserve">Identidad de la estación móvil local </w:t>
      </w:r>
      <w:r w:rsidRPr="00060972">
        <w:rPr>
          <w:lang w:val="es-ES"/>
        </w:rPr>
        <w:t>(</w:t>
      </w:r>
      <w:r w:rsidRPr="001C5E6F">
        <w:rPr>
          <w:i/>
          <w:lang w:val="es-ES"/>
        </w:rPr>
        <w:t>local mobile station identity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LMU</w:t>
      </w:r>
      <w:r w:rsidRPr="001C5E6F">
        <w:rPr>
          <w:i/>
          <w:lang w:val="es-ES"/>
        </w:rPr>
        <w:tab/>
      </w:r>
      <w:r w:rsidRPr="001C5E6F">
        <w:rPr>
          <w:lang w:val="es-ES"/>
        </w:rPr>
        <w:t xml:space="preserve">Unidad de medición de localización </w:t>
      </w:r>
      <w:r w:rsidRPr="00060972">
        <w:rPr>
          <w:lang w:val="es-ES"/>
        </w:rPr>
        <w:t>(</w:t>
      </w:r>
      <w:r w:rsidRPr="001C5E6F">
        <w:rPr>
          <w:i/>
          <w:lang w:val="es-ES"/>
        </w:rPr>
        <w:t>location measurement unit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LN</w:t>
      </w:r>
      <w:r w:rsidRPr="001C5E6F">
        <w:rPr>
          <w:i/>
          <w:lang w:val="es-ES"/>
        </w:rPr>
        <w:tab/>
      </w:r>
      <w:r w:rsidRPr="001C5E6F">
        <w:rPr>
          <w:lang w:val="es-ES"/>
        </w:rPr>
        <w:t xml:space="preserve">Nombre lógico </w:t>
      </w:r>
      <w:r w:rsidRPr="00060972">
        <w:rPr>
          <w:lang w:val="es-ES"/>
        </w:rPr>
        <w:t>(</w:t>
      </w:r>
      <w:r w:rsidRPr="001C5E6F">
        <w:rPr>
          <w:i/>
          <w:lang w:val="es-ES"/>
        </w:rPr>
        <w:t>logical name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LNA</w:t>
      </w:r>
      <w:r w:rsidRPr="001C5E6F">
        <w:rPr>
          <w:i/>
          <w:lang w:val="es-ES"/>
        </w:rPr>
        <w:tab/>
      </w:r>
      <w:r w:rsidRPr="001C5E6F">
        <w:rPr>
          <w:lang w:val="es-ES"/>
        </w:rPr>
        <w:t xml:space="preserve">Amplificador de bajo ruido </w:t>
      </w:r>
      <w:r w:rsidRPr="00060972">
        <w:rPr>
          <w:lang w:val="es-ES"/>
        </w:rPr>
        <w:t>(</w:t>
      </w:r>
      <w:r w:rsidRPr="001C5E6F">
        <w:rPr>
          <w:i/>
          <w:lang w:val="es-ES"/>
        </w:rPr>
        <w:t>low noise amplifier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LND</w:t>
      </w:r>
      <w:r w:rsidRPr="001C5E6F">
        <w:rPr>
          <w:i/>
          <w:lang w:val="es-ES"/>
        </w:rPr>
        <w:tab/>
      </w:r>
      <w:r w:rsidRPr="001C5E6F">
        <w:rPr>
          <w:lang w:val="es-ES"/>
        </w:rPr>
        <w:t xml:space="preserve">Último número marcado </w:t>
      </w:r>
      <w:r w:rsidRPr="00060972">
        <w:rPr>
          <w:lang w:val="es-ES"/>
        </w:rPr>
        <w:t>(</w:t>
      </w:r>
      <w:r w:rsidRPr="001C5E6F">
        <w:rPr>
          <w:i/>
          <w:lang w:val="es-ES"/>
        </w:rPr>
        <w:t>last number dialled</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LNS</w:t>
      </w:r>
      <w:r w:rsidRPr="001C5E6F">
        <w:rPr>
          <w:i/>
          <w:lang w:val="es-ES"/>
        </w:rPr>
        <w:tab/>
      </w:r>
      <w:r w:rsidRPr="001C5E6F">
        <w:rPr>
          <w:lang w:val="es-ES"/>
        </w:rPr>
        <w:t xml:space="preserve">Servidor de la red L2TP </w:t>
      </w:r>
      <w:r w:rsidRPr="00060972">
        <w:rPr>
          <w:lang w:val="es-ES"/>
        </w:rPr>
        <w:t>(</w:t>
      </w:r>
      <w:r w:rsidRPr="001C5E6F">
        <w:rPr>
          <w:i/>
          <w:lang w:val="es-ES"/>
        </w:rPr>
        <w:t>L2TP network server</w:t>
      </w:r>
      <w:r w:rsidRPr="00060972">
        <w:rPr>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LPLMN</w:t>
      </w:r>
      <w:r w:rsidRPr="00597FF6">
        <w:rPr>
          <w:i/>
          <w:lang w:val="en-US"/>
        </w:rPr>
        <w:tab/>
      </w:r>
      <w:r w:rsidRPr="00597FF6">
        <w:rPr>
          <w:lang w:val="en-US"/>
        </w:rPr>
        <w:t xml:space="preserve">RMTP local </w:t>
      </w:r>
      <w:r w:rsidRPr="00060972">
        <w:rPr>
          <w:lang w:val="en-US"/>
        </w:rPr>
        <w:t>(</w:t>
      </w:r>
      <w:r w:rsidRPr="00597FF6">
        <w:rPr>
          <w:i/>
          <w:lang w:val="en-US"/>
        </w:rPr>
        <w:t>local PLMN</w:t>
      </w:r>
      <w:r w:rsidRPr="00060972">
        <w:rPr>
          <w:lang w:val="en-U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LPP</w:t>
      </w:r>
      <w:r w:rsidRPr="001C5E6F">
        <w:rPr>
          <w:i/>
          <w:lang w:val="es-ES"/>
        </w:rPr>
        <w:tab/>
      </w:r>
      <w:r w:rsidRPr="001C5E6F">
        <w:rPr>
          <w:lang w:val="es-ES"/>
        </w:rPr>
        <w:t xml:space="preserve">Protocolo de posicionamiento LTE </w:t>
      </w:r>
      <w:r w:rsidRPr="00060972">
        <w:rPr>
          <w:lang w:val="es-ES"/>
        </w:rPr>
        <w:t>(</w:t>
      </w:r>
      <w:r w:rsidRPr="001C5E6F">
        <w:rPr>
          <w:i/>
          <w:lang w:val="es-ES"/>
        </w:rPr>
        <w:t>LTE positioning protocol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LPPa</w:t>
      </w:r>
      <w:r w:rsidRPr="001C5E6F">
        <w:rPr>
          <w:i/>
          <w:lang w:val="es-ES"/>
        </w:rPr>
        <w:tab/>
      </w:r>
      <w:r w:rsidRPr="001C5E6F">
        <w:rPr>
          <w:lang w:val="es-ES"/>
        </w:rPr>
        <w:t xml:space="preserve">Anexo al protocolo de posicionamiento LTE </w:t>
      </w:r>
      <w:r w:rsidRPr="00060972">
        <w:rPr>
          <w:lang w:val="es-ES"/>
        </w:rPr>
        <w:t>(</w:t>
      </w:r>
      <w:r w:rsidRPr="001C5E6F">
        <w:rPr>
          <w:i/>
          <w:lang w:val="es-ES"/>
        </w:rPr>
        <w:t>LTE positioning protocol annex</w:t>
      </w:r>
      <w:r w:rsidRPr="00060972">
        <w:rPr>
          <w:lang w:val="es-ES"/>
        </w:rPr>
        <w:t>)</w:t>
      </w:r>
    </w:p>
    <w:p w:rsidR="00E74048" w:rsidRPr="001C5E6F" w:rsidRDefault="00E74048" w:rsidP="00CF29EA">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LR</w:t>
      </w:r>
      <w:r w:rsidRPr="001C5E6F">
        <w:rPr>
          <w:i/>
          <w:lang w:val="es-ES"/>
        </w:rPr>
        <w:tab/>
      </w:r>
      <w:r w:rsidRPr="001C5E6F">
        <w:rPr>
          <w:lang w:val="es-ES"/>
        </w:rPr>
        <w:t xml:space="preserve">Registro de posición </w:t>
      </w:r>
      <w:r w:rsidRPr="00060972">
        <w:rPr>
          <w:lang w:val="es-ES"/>
        </w:rPr>
        <w:t>(</w:t>
      </w:r>
      <w:r w:rsidRPr="001C5E6F">
        <w:rPr>
          <w:i/>
          <w:lang w:val="es-ES"/>
        </w:rPr>
        <w:t>location register</w:t>
      </w:r>
      <w:r w:rsidRPr="00060972">
        <w:rPr>
          <w:lang w:val="es-ES"/>
        </w:rPr>
        <w:t>)</w:t>
      </w:r>
      <w:r w:rsidR="00CF29EA">
        <w:rPr>
          <w:i/>
          <w:lang w:val="es-ES"/>
        </w:rPr>
        <w:br/>
      </w:r>
      <w:r w:rsidRPr="001C5E6F">
        <w:rPr>
          <w:lang w:val="es-ES"/>
        </w:rPr>
        <w:t xml:space="preserve">Registro de localización </w:t>
      </w:r>
      <w:r w:rsidRPr="00060972">
        <w:rPr>
          <w:lang w:val="es-ES"/>
        </w:rPr>
        <w:t>(</w:t>
      </w:r>
      <w:r w:rsidRPr="001C5E6F">
        <w:rPr>
          <w:i/>
          <w:lang w:val="es-ES"/>
        </w:rPr>
        <w:t>location registration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LSA</w:t>
      </w:r>
      <w:r w:rsidRPr="001C5E6F">
        <w:rPr>
          <w:i/>
          <w:lang w:val="es-ES"/>
        </w:rPr>
        <w:tab/>
      </w:r>
      <w:r w:rsidRPr="001C5E6F">
        <w:rPr>
          <w:lang w:val="es-ES"/>
        </w:rPr>
        <w:t xml:space="preserve">Zona de servicio localizada </w:t>
      </w:r>
      <w:r w:rsidRPr="00060972">
        <w:rPr>
          <w:lang w:val="es-ES"/>
        </w:rPr>
        <w:t>(</w:t>
      </w:r>
      <w:r w:rsidRPr="001C5E6F">
        <w:rPr>
          <w:i/>
          <w:lang w:val="es-ES"/>
        </w:rPr>
        <w:t>localised service area</w:t>
      </w:r>
      <w:r w:rsidRPr="00060972">
        <w:rPr>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LSB</w:t>
      </w:r>
      <w:r w:rsidRPr="00597FF6">
        <w:rPr>
          <w:i/>
          <w:lang w:val="en-US"/>
        </w:rPr>
        <w:tab/>
      </w:r>
      <w:r w:rsidRPr="00597FF6">
        <w:rPr>
          <w:lang w:val="en-US"/>
        </w:rPr>
        <w:t xml:space="preserve">Bit menos significativo </w:t>
      </w:r>
      <w:r w:rsidRPr="00060972">
        <w:rPr>
          <w:lang w:val="en-US"/>
        </w:rPr>
        <w:t>(</w:t>
      </w:r>
      <w:r w:rsidRPr="00597FF6">
        <w:rPr>
          <w:i/>
          <w:lang w:val="en-US"/>
        </w:rPr>
        <w:t>least significant bit</w:t>
      </w:r>
      <w:r w:rsidRPr="00060972">
        <w:rPr>
          <w:lang w:val="en-U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LSTR</w:t>
      </w:r>
      <w:r w:rsidRPr="001C5E6F">
        <w:rPr>
          <w:i/>
          <w:lang w:val="es-ES"/>
        </w:rPr>
        <w:tab/>
      </w:r>
      <w:r w:rsidRPr="001C5E6F">
        <w:rPr>
          <w:lang w:val="es-ES"/>
        </w:rPr>
        <w:t xml:space="preserve">Índice de efecto local para el oyente </w:t>
      </w:r>
      <w:r w:rsidRPr="00060972">
        <w:rPr>
          <w:lang w:val="es-ES"/>
        </w:rPr>
        <w:t>(</w:t>
      </w:r>
      <w:r w:rsidRPr="001C5E6F">
        <w:rPr>
          <w:i/>
          <w:lang w:val="es-ES"/>
        </w:rPr>
        <w:t>listener sidetone rating</w:t>
      </w:r>
      <w:r w:rsidRPr="00060972">
        <w:rPr>
          <w:lang w:val="es-ES"/>
        </w:rPr>
        <w:t>)</w:t>
      </w:r>
    </w:p>
    <w:p w:rsidR="00E74048" w:rsidRPr="001C5E6F" w:rsidRDefault="00E74048" w:rsidP="002F4294">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LTE</w:t>
      </w:r>
      <w:r w:rsidRPr="001C5E6F">
        <w:rPr>
          <w:i/>
          <w:lang w:val="es-ES"/>
        </w:rPr>
        <w:tab/>
      </w:r>
      <w:r w:rsidRPr="001C5E6F">
        <w:rPr>
          <w:lang w:val="es-ES"/>
        </w:rPr>
        <w:t xml:space="preserve">Emulador de terminal local </w:t>
      </w:r>
      <w:r w:rsidRPr="00060972">
        <w:rPr>
          <w:lang w:val="es-ES"/>
        </w:rPr>
        <w:t>(</w:t>
      </w:r>
      <w:r w:rsidRPr="001C5E6F">
        <w:rPr>
          <w:i/>
          <w:lang w:val="es-ES"/>
        </w:rPr>
        <w:t>local terminal emulator</w:t>
      </w:r>
      <w:r w:rsidRPr="00060972">
        <w:rPr>
          <w:lang w:val="es-ES"/>
        </w:rPr>
        <w:t>)</w:t>
      </w:r>
      <w:r w:rsidR="002F4294">
        <w:rPr>
          <w:i/>
          <w:lang w:val="es-ES"/>
        </w:rPr>
        <w:br/>
      </w:r>
      <w:r w:rsidRPr="001C5E6F">
        <w:rPr>
          <w:lang w:val="es-ES"/>
        </w:rPr>
        <w:t xml:space="preserve">Evolución a largo plazo </w:t>
      </w:r>
      <w:r w:rsidRPr="00060972">
        <w:rPr>
          <w:lang w:val="es-ES"/>
        </w:rPr>
        <w:t>(</w:t>
      </w:r>
      <w:r w:rsidRPr="001C5E6F">
        <w:rPr>
          <w:i/>
          <w:lang w:val="es-ES"/>
        </w:rPr>
        <w:t>long term evolution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LTZ</w:t>
      </w:r>
      <w:r w:rsidRPr="001C5E6F">
        <w:rPr>
          <w:i/>
          <w:lang w:val="es-ES"/>
        </w:rPr>
        <w:tab/>
      </w:r>
      <w:r w:rsidRPr="001C5E6F">
        <w:rPr>
          <w:lang w:val="es-ES"/>
        </w:rPr>
        <w:t xml:space="preserve">Zona horaria local </w:t>
      </w:r>
      <w:r w:rsidRPr="00060972">
        <w:rPr>
          <w:lang w:val="es-ES"/>
        </w:rPr>
        <w:t>(</w:t>
      </w:r>
      <w:r w:rsidRPr="001C5E6F">
        <w:rPr>
          <w:i/>
          <w:lang w:val="es-ES"/>
        </w:rPr>
        <w:t>local time zone</w:t>
      </w:r>
      <w:r w:rsidRPr="00060972">
        <w:rPr>
          <w:lang w:val="es-ES"/>
        </w:rPr>
        <w:t>)</w:t>
      </w:r>
    </w:p>
    <w:p w:rsidR="00E74048" w:rsidRPr="001C5E6F" w:rsidRDefault="00E74048" w:rsidP="002F4294">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LU</w:t>
      </w:r>
      <w:r w:rsidRPr="001C5E6F">
        <w:rPr>
          <w:i/>
          <w:lang w:val="es-ES"/>
        </w:rPr>
        <w:tab/>
      </w:r>
      <w:r w:rsidRPr="001C5E6F">
        <w:rPr>
          <w:lang w:val="es-ES"/>
        </w:rPr>
        <w:t xml:space="preserve">Unidades locales </w:t>
      </w:r>
      <w:r w:rsidRPr="00060972">
        <w:rPr>
          <w:lang w:val="es-ES"/>
        </w:rPr>
        <w:t>(</w:t>
      </w:r>
      <w:r w:rsidRPr="001C5E6F">
        <w:rPr>
          <w:i/>
          <w:lang w:val="es-ES"/>
        </w:rPr>
        <w:t>local units</w:t>
      </w:r>
      <w:r w:rsidRPr="00060972">
        <w:rPr>
          <w:lang w:val="es-ES"/>
        </w:rPr>
        <w:t>)</w:t>
      </w:r>
      <w:r w:rsidR="002F4294">
        <w:rPr>
          <w:i/>
          <w:lang w:val="es-ES"/>
        </w:rPr>
        <w:br/>
      </w:r>
      <w:r w:rsidRPr="001C5E6F">
        <w:rPr>
          <w:lang w:val="es-ES"/>
        </w:rPr>
        <w:t xml:space="preserve">Actualización de la posición </w:t>
      </w:r>
      <w:r w:rsidRPr="00060972">
        <w:rPr>
          <w:lang w:val="es-ES"/>
        </w:rPr>
        <w:t>(</w:t>
      </w:r>
      <w:r w:rsidRPr="001C5E6F">
        <w:rPr>
          <w:i/>
          <w:lang w:val="es-ES"/>
        </w:rPr>
        <w:t>location update</w:t>
      </w:r>
      <w:r w:rsidRPr="00060972">
        <w:rPr>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LV</w:t>
      </w:r>
      <w:r w:rsidRPr="00597FF6">
        <w:rPr>
          <w:i/>
          <w:lang w:val="en-US"/>
        </w:rPr>
        <w:tab/>
      </w:r>
      <w:r w:rsidRPr="00597FF6">
        <w:rPr>
          <w:lang w:val="en-US"/>
        </w:rPr>
        <w:t xml:space="preserve">Longitud y valor </w:t>
      </w:r>
      <w:r w:rsidRPr="00060972">
        <w:rPr>
          <w:lang w:val="en-US"/>
        </w:rPr>
        <w:t>(</w:t>
      </w:r>
      <w:r w:rsidRPr="00597FF6">
        <w:rPr>
          <w:i/>
          <w:lang w:val="en-US"/>
        </w:rPr>
        <w:t>length and value</w:t>
      </w:r>
      <w:r w:rsidRPr="00060972">
        <w:rPr>
          <w:lang w:val="en-US"/>
        </w:rPr>
        <w:t>)</w:t>
      </w:r>
    </w:p>
    <w:p w:rsidR="00E74048" w:rsidRPr="001C5E6F" w:rsidRDefault="00E74048" w:rsidP="00E74048">
      <w:pPr>
        <w:pStyle w:val="Headingb"/>
        <w:rPr>
          <w:lang w:val="es-ES"/>
        </w:rPr>
      </w:pPr>
      <w:bookmarkStart w:id="134" w:name="_Toc288401666"/>
      <w:bookmarkStart w:id="135" w:name="_Toc292201581"/>
      <w:r w:rsidRPr="001C5E6F">
        <w:rPr>
          <w:lang w:val="es-ES"/>
        </w:rPr>
        <w:t>M</w:t>
      </w:r>
      <w:bookmarkEnd w:id="134"/>
      <w:bookmarkEnd w:id="135"/>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w:t>
      </w:r>
      <w:r w:rsidRPr="001C5E6F">
        <w:rPr>
          <w:i/>
          <w:lang w:val="es-ES"/>
        </w:rPr>
        <w:tab/>
      </w:r>
      <w:r w:rsidRPr="001C5E6F">
        <w:rPr>
          <w:lang w:val="es-ES"/>
        </w:rPr>
        <w:t xml:space="preserve">Obligatorio </w:t>
      </w:r>
      <w:r w:rsidRPr="00060972">
        <w:rPr>
          <w:lang w:val="es-ES"/>
        </w:rPr>
        <w:t>(</w:t>
      </w:r>
      <w:r w:rsidRPr="001C5E6F">
        <w:rPr>
          <w:i/>
          <w:lang w:val="es-ES"/>
        </w:rPr>
        <w:t>mandatory</w:t>
      </w:r>
      <w:r w:rsidRPr="00060972">
        <w:rPr>
          <w:lang w:val="es-ES"/>
        </w:rPr>
        <w:t>)</w:t>
      </w:r>
    </w:p>
    <w:p w:rsidR="00E74048" w:rsidRPr="001C5E6F" w:rsidRDefault="00E74048" w:rsidP="002F4294">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MA</w:t>
      </w:r>
      <w:r w:rsidRPr="001C5E6F">
        <w:rPr>
          <w:i/>
          <w:lang w:val="es-ES"/>
        </w:rPr>
        <w:tab/>
      </w:r>
      <w:r w:rsidRPr="001C5E6F">
        <w:rPr>
          <w:lang w:val="es-ES"/>
        </w:rPr>
        <w:t xml:space="preserve">Atribución móvil </w:t>
      </w:r>
      <w:r w:rsidRPr="00060972">
        <w:rPr>
          <w:lang w:val="es-ES"/>
        </w:rPr>
        <w:t>(</w:t>
      </w:r>
      <w:r w:rsidRPr="001C5E6F">
        <w:rPr>
          <w:i/>
          <w:lang w:val="es-ES"/>
        </w:rPr>
        <w:t>mobile allocation</w:t>
      </w:r>
      <w:r w:rsidRPr="00060972">
        <w:rPr>
          <w:lang w:val="es-ES"/>
        </w:rPr>
        <w:t>)</w:t>
      </w:r>
      <w:r w:rsidR="002F4294">
        <w:rPr>
          <w:i/>
          <w:lang w:val="es-ES"/>
        </w:rPr>
        <w:br/>
      </w:r>
      <w:r w:rsidRPr="001C5E6F">
        <w:rPr>
          <w:lang w:val="es-ES"/>
        </w:rPr>
        <w:t xml:space="preserve">Múltiples accesos </w:t>
      </w:r>
      <w:r w:rsidRPr="00060972">
        <w:rPr>
          <w:lang w:val="es-ES"/>
        </w:rPr>
        <w:t>(</w:t>
      </w:r>
      <w:r w:rsidRPr="001C5E6F">
        <w:rPr>
          <w:i/>
          <w:lang w:val="es-ES"/>
        </w:rPr>
        <w:t>multiple accesses</w:t>
      </w:r>
      <w:r w:rsidRPr="00060972">
        <w:rPr>
          <w:lang w:val="es-ES"/>
        </w:rPr>
        <w:t>)</w:t>
      </w:r>
    </w:p>
    <w:p w:rsidR="00E74048" w:rsidRPr="001C5E6F" w:rsidRDefault="00E74048" w:rsidP="002F4294">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MAC</w:t>
      </w:r>
      <w:r w:rsidRPr="001C5E6F">
        <w:rPr>
          <w:i/>
          <w:lang w:val="es-ES"/>
        </w:rPr>
        <w:tab/>
      </w:r>
      <w:r w:rsidRPr="001C5E6F">
        <w:rPr>
          <w:lang w:val="es-ES"/>
        </w:rPr>
        <w:t xml:space="preserve">Control de acceso al medio (contexto de capas de protocolos) </w:t>
      </w:r>
      <w:r w:rsidRPr="00060972">
        <w:rPr>
          <w:lang w:val="es-ES"/>
        </w:rPr>
        <w:t>(</w:t>
      </w:r>
      <w:r w:rsidRPr="001C5E6F">
        <w:rPr>
          <w:i/>
          <w:lang w:val="es-ES"/>
        </w:rPr>
        <w:t xml:space="preserve">medium access control </w:t>
      </w:r>
      <w:r w:rsidRPr="00422394">
        <w:rPr>
          <w:i/>
          <w:iCs/>
          <w:lang w:val="es-ES"/>
        </w:rPr>
        <w:t>(protocol layering context)</w:t>
      </w:r>
      <w:r w:rsidRPr="00060972">
        <w:rPr>
          <w:lang w:val="es-ES"/>
        </w:rPr>
        <w:t>)</w:t>
      </w:r>
      <w:r w:rsidR="002F4294">
        <w:rPr>
          <w:lang w:val="es-ES"/>
        </w:rPr>
        <w:br/>
      </w:r>
      <w:r w:rsidRPr="001C5E6F">
        <w:rPr>
          <w:lang w:val="es-ES"/>
        </w:rPr>
        <w:t>Código de autenticación de mensaje (con</w:t>
      </w:r>
      <w:r>
        <w:rPr>
          <w:lang w:val="es-ES"/>
        </w:rPr>
        <w:t>t</w:t>
      </w:r>
      <w:r w:rsidRPr="001C5E6F">
        <w:rPr>
          <w:lang w:val="es-ES"/>
        </w:rPr>
        <w:t xml:space="preserve">exto de encriptación) </w:t>
      </w:r>
      <w:r w:rsidRPr="00060972">
        <w:rPr>
          <w:lang w:val="es-ES"/>
        </w:rPr>
        <w:t>(</w:t>
      </w:r>
      <w:r w:rsidRPr="001C5E6F">
        <w:rPr>
          <w:i/>
          <w:lang w:val="es-ES"/>
        </w:rPr>
        <w:t xml:space="preserve">message authentication code </w:t>
      </w:r>
      <w:r w:rsidRPr="00422394">
        <w:rPr>
          <w:i/>
          <w:iCs/>
          <w:lang w:val="es-ES"/>
        </w:rPr>
        <w:t>(encryption context)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MAC-A</w:t>
      </w:r>
      <w:r w:rsidRPr="001C5E6F">
        <w:rPr>
          <w:i/>
          <w:lang w:val="es-ES"/>
        </w:rPr>
        <w:tab/>
      </w:r>
      <w:r w:rsidRPr="001C5E6F">
        <w:rPr>
          <w:lang w:val="es-ES"/>
        </w:rPr>
        <w:t>MAC utilizado para la autenticación y acuerdo de claves (contexto del GT3 del TSG</w:t>
      </w:r>
      <w:r>
        <w:rPr>
          <w:lang w:val="es-ES"/>
        </w:rPr>
        <w:t> </w:t>
      </w:r>
      <w:r w:rsidRPr="001C5E6F">
        <w:rPr>
          <w:lang w:val="es-ES"/>
        </w:rPr>
        <w:t xml:space="preserve">T) </w:t>
      </w:r>
      <w:r w:rsidRPr="00060972">
        <w:rPr>
          <w:lang w:val="es-ES"/>
        </w:rPr>
        <w:t>(</w:t>
      </w:r>
      <w:r w:rsidRPr="001C5E6F">
        <w:rPr>
          <w:i/>
          <w:lang w:val="es-ES"/>
        </w:rPr>
        <w:t xml:space="preserve">MAC used for authentication and key agreement </w:t>
      </w:r>
      <w:r w:rsidRPr="00422394">
        <w:rPr>
          <w:i/>
          <w:iCs/>
          <w:lang w:val="es-ES"/>
        </w:rPr>
        <w:t>(TSG T WG3 context)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MAC-I</w:t>
      </w:r>
      <w:r w:rsidRPr="001C5E6F">
        <w:rPr>
          <w:i/>
          <w:lang w:val="es-ES"/>
        </w:rPr>
        <w:tab/>
      </w:r>
      <w:r w:rsidRPr="001C5E6F">
        <w:rPr>
          <w:lang w:val="es-ES"/>
        </w:rPr>
        <w:t xml:space="preserve">MAC utilizado para la integridad de los datos de los mensajes de señalización (contexto del GT3 del TSG T) </w:t>
      </w:r>
      <w:r w:rsidRPr="00060972">
        <w:rPr>
          <w:lang w:val="es-ES"/>
        </w:rPr>
        <w:t>(</w:t>
      </w:r>
      <w:r w:rsidRPr="001C5E6F">
        <w:rPr>
          <w:i/>
          <w:lang w:val="es-ES"/>
        </w:rPr>
        <w:t xml:space="preserve">MAC used for data integrity of signalling messages </w:t>
      </w:r>
      <w:r w:rsidRPr="00422394">
        <w:rPr>
          <w:i/>
          <w:iCs/>
          <w:lang w:val="es-ES"/>
        </w:rPr>
        <w:t>(TSG T WG3 context)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MACN</w:t>
      </w:r>
      <w:r w:rsidRPr="001C5E6F">
        <w:rPr>
          <w:i/>
          <w:lang w:val="es-ES"/>
        </w:rPr>
        <w:tab/>
      </w:r>
      <w:r w:rsidRPr="001C5E6F">
        <w:rPr>
          <w:lang w:val="es-ES"/>
        </w:rPr>
        <w:t xml:space="preserve">Número de canal de atribución móvil </w:t>
      </w:r>
      <w:r w:rsidRPr="00060972">
        <w:rPr>
          <w:lang w:val="es-ES"/>
        </w:rPr>
        <w:t>(</w:t>
      </w:r>
      <w:r w:rsidRPr="001C5E6F">
        <w:rPr>
          <w:i/>
          <w:lang w:val="es-ES"/>
        </w:rPr>
        <w:t>mobile allocation channel number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MAF</w:t>
      </w:r>
      <w:r w:rsidRPr="001C5E6F">
        <w:rPr>
          <w:i/>
          <w:lang w:val="es-ES"/>
        </w:rPr>
        <w:tab/>
      </w:r>
      <w:r w:rsidRPr="001C5E6F">
        <w:rPr>
          <w:lang w:val="es-ES"/>
        </w:rPr>
        <w:t xml:space="preserve">Función adicional móvil </w:t>
      </w:r>
      <w:r w:rsidRPr="00060972">
        <w:rPr>
          <w:lang w:val="es-ES"/>
        </w:rPr>
        <w:t>(</w:t>
      </w:r>
      <w:r w:rsidRPr="001C5E6F">
        <w:rPr>
          <w:i/>
          <w:lang w:val="es-ES"/>
        </w:rPr>
        <w:t>mobile additional function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MAH</w:t>
      </w:r>
      <w:r w:rsidRPr="001C5E6F">
        <w:rPr>
          <w:i/>
          <w:lang w:val="es-ES"/>
        </w:rPr>
        <w:tab/>
      </w:r>
      <w:r w:rsidRPr="001C5E6F">
        <w:rPr>
          <w:lang w:val="es-ES"/>
        </w:rPr>
        <w:t>Servicio suplementario de</w:t>
      </w:r>
      <w:r>
        <w:rPr>
          <w:lang w:val="es-ES"/>
        </w:rPr>
        <w:t xml:space="preserve"> radiobúsqueda</w:t>
      </w:r>
      <w:r w:rsidRPr="001C5E6F">
        <w:rPr>
          <w:lang w:val="es-ES"/>
        </w:rPr>
        <w:t xml:space="preserve"> de acceso móvil </w:t>
      </w:r>
      <w:r w:rsidRPr="00060972">
        <w:rPr>
          <w:lang w:val="es-ES"/>
        </w:rPr>
        <w:t>(</w:t>
      </w:r>
      <w:r>
        <w:rPr>
          <w:i/>
          <w:lang w:val="es-ES"/>
        </w:rPr>
        <w:t>m</w:t>
      </w:r>
      <w:r w:rsidRPr="001C5E6F">
        <w:rPr>
          <w:i/>
          <w:lang w:val="es-ES"/>
        </w:rPr>
        <w:t>obile access hunting supplementary service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MAHO</w:t>
      </w:r>
      <w:r w:rsidRPr="001C5E6F">
        <w:rPr>
          <w:i/>
          <w:snapToGrid w:val="0"/>
          <w:lang w:val="es-ES"/>
        </w:rPr>
        <w:tab/>
      </w:r>
      <w:r w:rsidRPr="001C5E6F">
        <w:rPr>
          <w:snapToGrid w:val="0"/>
          <w:lang w:val="es-ES"/>
        </w:rPr>
        <w:t xml:space="preserve">Traspaso asistido móvil </w:t>
      </w:r>
      <w:r w:rsidRPr="00060972">
        <w:rPr>
          <w:snapToGrid w:val="0"/>
          <w:lang w:val="es-ES"/>
        </w:rPr>
        <w:t>(</w:t>
      </w:r>
      <w:r>
        <w:rPr>
          <w:i/>
          <w:snapToGrid w:val="0"/>
          <w:lang w:val="es-ES"/>
        </w:rPr>
        <w:t>m</w:t>
      </w:r>
      <w:r w:rsidRPr="001C5E6F">
        <w:rPr>
          <w:i/>
          <w:snapToGrid w:val="0"/>
          <w:lang w:val="es-ES"/>
        </w:rPr>
        <w:t>obile assisted handover</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MAI</w:t>
      </w:r>
      <w:r w:rsidRPr="001C5E6F">
        <w:rPr>
          <w:i/>
          <w:lang w:val="es-ES"/>
        </w:rPr>
        <w:tab/>
      </w:r>
      <w:r w:rsidRPr="001C5E6F">
        <w:rPr>
          <w:lang w:val="es-ES"/>
        </w:rPr>
        <w:t xml:space="preserve">Índice de atribución móvil </w:t>
      </w:r>
      <w:r w:rsidRPr="00060972">
        <w:rPr>
          <w:lang w:val="es-ES"/>
        </w:rPr>
        <w:t>(</w:t>
      </w:r>
      <w:r>
        <w:rPr>
          <w:i/>
          <w:lang w:val="es-ES"/>
        </w:rPr>
        <w:t>m</w:t>
      </w:r>
      <w:r w:rsidRPr="001C5E6F">
        <w:rPr>
          <w:i/>
          <w:lang w:val="es-ES"/>
        </w:rPr>
        <w:t>obile allocation index</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MAIO</w:t>
      </w:r>
      <w:r w:rsidRPr="001C5E6F">
        <w:rPr>
          <w:i/>
          <w:lang w:val="es-ES"/>
        </w:rPr>
        <w:tab/>
      </w:r>
      <w:r w:rsidRPr="001C5E6F">
        <w:rPr>
          <w:lang w:val="es-ES"/>
        </w:rPr>
        <w:t xml:space="preserve">Desplazamiento del índice de atribución móvil </w:t>
      </w:r>
      <w:r w:rsidRPr="00060972">
        <w:rPr>
          <w:lang w:val="es-ES"/>
        </w:rPr>
        <w:t>(</w:t>
      </w:r>
      <w:r>
        <w:rPr>
          <w:i/>
          <w:lang w:val="es-ES"/>
        </w:rPr>
        <w:t>m</w:t>
      </w:r>
      <w:r w:rsidRPr="001C5E6F">
        <w:rPr>
          <w:i/>
          <w:lang w:val="es-ES"/>
        </w:rPr>
        <w:t>obile allocation index offset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MAP</w:t>
      </w:r>
      <w:r w:rsidRPr="001C5E6F">
        <w:rPr>
          <w:i/>
          <w:snapToGrid w:val="0"/>
          <w:lang w:val="es-ES"/>
        </w:rPr>
        <w:tab/>
      </w:r>
      <w:r w:rsidRPr="001C5E6F">
        <w:rPr>
          <w:snapToGrid w:val="0"/>
          <w:lang w:val="es-ES"/>
        </w:rPr>
        <w:t xml:space="preserve">Parte de la aplicación móvil </w:t>
      </w:r>
      <w:r w:rsidRPr="00060972">
        <w:rPr>
          <w:snapToGrid w:val="0"/>
          <w:lang w:val="es-ES"/>
        </w:rPr>
        <w:t>(</w:t>
      </w:r>
      <w:r>
        <w:rPr>
          <w:i/>
          <w:snapToGrid w:val="0"/>
          <w:lang w:val="es-ES"/>
        </w:rPr>
        <w:t>m</w:t>
      </w:r>
      <w:r w:rsidRPr="001C5E6F">
        <w:rPr>
          <w:i/>
          <w:snapToGrid w:val="0"/>
          <w:lang w:val="es-ES"/>
        </w:rPr>
        <w:t>obile application part</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MBMS</w:t>
      </w:r>
      <w:r w:rsidRPr="001C5E6F">
        <w:rPr>
          <w:i/>
          <w:snapToGrid w:val="0"/>
          <w:lang w:val="es-ES"/>
        </w:rPr>
        <w:tab/>
      </w:r>
      <w:r w:rsidRPr="001C5E6F">
        <w:rPr>
          <w:snapToGrid w:val="0"/>
          <w:lang w:val="es-ES"/>
        </w:rPr>
        <w:t xml:space="preserve">Difusión de multimedios y servicio de multidifusión </w:t>
      </w:r>
      <w:r w:rsidRPr="00060972">
        <w:rPr>
          <w:snapToGrid w:val="0"/>
          <w:lang w:val="es-ES"/>
        </w:rPr>
        <w:t>(</w:t>
      </w:r>
      <w:r>
        <w:rPr>
          <w:i/>
          <w:snapToGrid w:val="0"/>
          <w:lang w:val="es-ES"/>
        </w:rPr>
        <w:t>m</w:t>
      </w:r>
      <w:r w:rsidRPr="001C5E6F">
        <w:rPr>
          <w:i/>
          <w:snapToGrid w:val="0"/>
          <w:lang w:val="es-ES"/>
        </w:rPr>
        <w:t>ultimedia broadcast and multicast service</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MBSFN</w:t>
      </w:r>
      <w:r w:rsidRPr="001C5E6F">
        <w:rPr>
          <w:i/>
          <w:snapToGrid w:val="0"/>
          <w:lang w:val="es-ES"/>
        </w:rPr>
        <w:tab/>
      </w:r>
      <w:r w:rsidRPr="001C5E6F">
        <w:rPr>
          <w:snapToGrid w:val="0"/>
          <w:lang w:val="es-ES"/>
        </w:rPr>
        <w:t xml:space="preserve">Multidifusión/radiodifusión por una sola red de frecuencias </w:t>
      </w:r>
      <w:r w:rsidRPr="00060972">
        <w:rPr>
          <w:snapToGrid w:val="0"/>
          <w:lang w:val="es-ES"/>
        </w:rPr>
        <w:t>(</w:t>
      </w:r>
      <w:r>
        <w:rPr>
          <w:i/>
          <w:snapToGrid w:val="0"/>
          <w:lang w:val="es-ES"/>
        </w:rPr>
        <w:t>m</w:t>
      </w:r>
      <w:r w:rsidRPr="001C5E6F">
        <w:rPr>
          <w:i/>
          <w:snapToGrid w:val="0"/>
          <w:lang w:val="es-ES"/>
        </w:rPr>
        <w:t>ultimedia broadcast multicast service single frequency network</w:t>
      </w:r>
      <w:r w:rsidRPr="00060972">
        <w:rPr>
          <w:snapToGrid w:val="0"/>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lang w:val="es-ES"/>
        </w:rPr>
      </w:pPr>
      <w:r w:rsidRPr="001C5E6F">
        <w:rPr>
          <w:lang w:val="es-ES"/>
        </w:rPr>
        <w:t>IPM</w:t>
      </w:r>
      <w:r w:rsidRPr="001C5E6F">
        <w:rPr>
          <w:i/>
          <w:lang w:val="es-ES"/>
        </w:rPr>
        <w:tab/>
      </w:r>
      <w:r w:rsidRPr="001C5E6F">
        <w:rPr>
          <w:lang w:val="es-ES"/>
        </w:rPr>
        <w:t xml:space="preserve">Indicativo de país para el servicio móvil </w:t>
      </w:r>
    </w:p>
    <w:p w:rsidR="00E74048" w:rsidRPr="00522907" w:rsidRDefault="00E74048" w:rsidP="00A87437">
      <w:pPr>
        <w:tabs>
          <w:tab w:val="clear" w:pos="794"/>
          <w:tab w:val="clear" w:pos="1191"/>
          <w:tab w:val="clear" w:pos="1588"/>
          <w:tab w:val="clear" w:pos="1985"/>
          <w:tab w:val="left" w:pos="1587"/>
          <w:tab w:val="left" w:pos="1797"/>
          <w:tab w:val="left" w:pos="1984"/>
        </w:tabs>
        <w:ind w:left="1587" w:hanging="1587"/>
        <w:rPr>
          <w:lang w:val="es-ES"/>
        </w:rPr>
      </w:pPr>
      <w:r w:rsidRPr="00522907">
        <w:rPr>
          <w:lang w:val="es-ES"/>
        </w:rPr>
        <w:t>MCC</w:t>
      </w:r>
      <w:r w:rsidRPr="00522907">
        <w:rPr>
          <w:lang w:val="es-ES"/>
        </w:rPr>
        <w:tab/>
      </w:r>
      <w:r w:rsidRPr="001C5E6F">
        <w:rPr>
          <w:lang w:val="es-ES"/>
        </w:rPr>
        <w:t xml:space="preserve">Indicativo de país para el servicio móvil </w:t>
      </w:r>
      <w:r w:rsidRPr="00060972">
        <w:rPr>
          <w:lang w:val="es-ES"/>
        </w:rPr>
        <w:t>(</w:t>
      </w:r>
      <w:r w:rsidRPr="00522907">
        <w:rPr>
          <w:i/>
          <w:lang w:val="es-ES"/>
        </w:rPr>
        <w:t>mobile country code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MCCH</w:t>
      </w:r>
      <w:r w:rsidRPr="001C5E6F">
        <w:rPr>
          <w:i/>
          <w:lang w:val="es-ES"/>
        </w:rPr>
        <w:tab/>
      </w:r>
      <w:r w:rsidRPr="001C5E6F">
        <w:rPr>
          <w:lang w:val="es-ES"/>
        </w:rPr>
        <w:t xml:space="preserve">Canal de control multidifusión </w:t>
      </w:r>
      <w:r w:rsidRPr="00060972">
        <w:rPr>
          <w:lang w:val="es-ES"/>
        </w:rPr>
        <w:t>(</w:t>
      </w:r>
      <w:r>
        <w:rPr>
          <w:i/>
          <w:lang w:val="es-ES"/>
        </w:rPr>
        <w:t>m</w:t>
      </w:r>
      <w:r w:rsidRPr="001C5E6F">
        <w:rPr>
          <w:i/>
          <w:lang w:val="es-ES"/>
        </w:rPr>
        <w:t>ulticast control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MCE</w:t>
      </w:r>
      <w:r w:rsidRPr="001C5E6F">
        <w:rPr>
          <w:i/>
          <w:lang w:val="es-ES"/>
        </w:rPr>
        <w:tab/>
      </w:r>
      <w:r w:rsidRPr="001C5E6F">
        <w:rPr>
          <w:lang w:val="es-ES"/>
        </w:rPr>
        <w:t xml:space="preserve">Entidad de coordinación multicélula/multidifusión </w:t>
      </w:r>
      <w:r w:rsidRPr="00060972">
        <w:rPr>
          <w:lang w:val="es-ES"/>
        </w:rPr>
        <w:t>(</w:t>
      </w:r>
      <w:r>
        <w:rPr>
          <w:i/>
          <w:lang w:val="es-ES"/>
        </w:rPr>
        <w:t>m</w:t>
      </w:r>
      <w:r w:rsidRPr="001C5E6F">
        <w:rPr>
          <w:i/>
          <w:lang w:val="es-ES"/>
        </w:rPr>
        <w:t>ulti-cell/multicast coordination entity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MCH</w:t>
      </w:r>
      <w:r w:rsidRPr="001C5E6F">
        <w:rPr>
          <w:i/>
          <w:lang w:val="es-ES"/>
        </w:rPr>
        <w:tab/>
      </w:r>
      <w:r w:rsidRPr="001C5E6F">
        <w:rPr>
          <w:lang w:val="es-ES"/>
        </w:rPr>
        <w:t xml:space="preserve">Canal multidifusión </w:t>
      </w:r>
      <w:r w:rsidRPr="00060972">
        <w:rPr>
          <w:lang w:val="es-ES"/>
        </w:rPr>
        <w:t>(</w:t>
      </w:r>
      <w:r>
        <w:rPr>
          <w:i/>
          <w:lang w:val="es-ES"/>
        </w:rPr>
        <w:t>m</w:t>
      </w:r>
      <w:r w:rsidRPr="001C5E6F">
        <w:rPr>
          <w:i/>
          <w:lang w:val="es-ES"/>
        </w:rPr>
        <w:t>ulticast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MCI</w:t>
      </w:r>
      <w:r w:rsidRPr="001C5E6F">
        <w:rPr>
          <w:i/>
          <w:lang w:val="es-ES"/>
        </w:rPr>
        <w:tab/>
      </w:r>
      <w:r w:rsidRPr="001C5E6F">
        <w:rPr>
          <w:lang w:val="es-ES"/>
        </w:rPr>
        <w:t xml:space="preserve">Servicio suplementario de identificación de llamadas maliciosas </w:t>
      </w:r>
      <w:r w:rsidRPr="00060972">
        <w:rPr>
          <w:lang w:val="es-ES"/>
        </w:rPr>
        <w:t>(</w:t>
      </w:r>
      <w:r>
        <w:rPr>
          <w:i/>
          <w:lang w:val="es-ES"/>
        </w:rPr>
        <w:t>m</w:t>
      </w:r>
      <w:r w:rsidRPr="001C5E6F">
        <w:rPr>
          <w:i/>
          <w:lang w:val="es-ES"/>
        </w:rPr>
        <w:t>alicious call identification supplementary service</w:t>
      </w:r>
      <w:r w:rsidRPr="00060972">
        <w:rPr>
          <w:lang w:val="es-ES"/>
        </w:rPr>
        <w:t>)</w:t>
      </w:r>
    </w:p>
    <w:p w:rsidR="00E74048" w:rsidRPr="00BA7CB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BA7CB4">
        <w:rPr>
          <w:lang w:val="en-US"/>
        </w:rPr>
        <w:t>MCML</w:t>
      </w:r>
      <w:r w:rsidRPr="00BA7CB4">
        <w:rPr>
          <w:i/>
          <w:lang w:val="en-US"/>
        </w:rPr>
        <w:tab/>
      </w:r>
      <w:r w:rsidRPr="00BA7CB4">
        <w:rPr>
          <w:lang w:val="en-US"/>
        </w:rPr>
        <w:t xml:space="preserve">PPP multiclase multienlace </w:t>
      </w:r>
      <w:r w:rsidRPr="00060972">
        <w:rPr>
          <w:lang w:val="en-US"/>
        </w:rPr>
        <w:t>(</w:t>
      </w:r>
      <w:r>
        <w:rPr>
          <w:i/>
          <w:lang w:val="en-US"/>
        </w:rPr>
        <w:t>m</w:t>
      </w:r>
      <w:r w:rsidRPr="00BA7CB4">
        <w:rPr>
          <w:i/>
          <w:lang w:val="en-US"/>
        </w:rPr>
        <w:t>ulti-class multi-link PPP</w:t>
      </w:r>
      <w:r w:rsidRPr="00060972">
        <w:rPr>
          <w:lang w:val="en-US"/>
        </w:rPr>
        <w:t>)</w:t>
      </w:r>
    </w:p>
    <w:p w:rsidR="00E74048" w:rsidRDefault="00E74048" w:rsidP="000976BF">
      <w:pPr>
        <w:tabs>
          <w:tab w:val="clear" w:pos="794"/>
          <w:tab w:val="clear" w:pos="1191"/>
          <w:tab w:val="clear" w:pos="1588"/>
          <w:tab w:val="clear" w:pos="1985"/>
          <w:tab w:val="left" w:pos="1587"/>
          <w:tab w:val="left" w:pos="1797"/>
          <w:tab w:val="left" w:pos="1984"/>
        </w:tabs>
        <w:ind w:left="1587" w:hanging="1587"/>
        <w:jc w:val="left"/>
        <w:rPr>
          <w:lang w:val="en-US"/>
        </w:rPr>
      </w:pPr>
      <w:r w:rsidRPr="00402AF9">
        <w:rPr>
          <w:lang w:val="en-US"/>
        </w:rPr>
        <w:t>Mchip/s</w:t>
      </w:r>
      <w:r w:rsidRPr="00402AF9">
        <w:rPr>
          <w:i/>
          <w:lang w:val="en-US"/>
        </w:rPr>
        <w:tab/>
      </w:r>
      <w:r w:rsidR="000976BF">
        <w:rPr>
          <w:lang w:val="en-US"/>
        </w:rPr>
        <w:t>Multichips por segundo</w:t>
      </w:r>
    </w:p>
    <w:p w:rsidR="000976BF" w:rsidRDefault="000976BF" w:rsidP="000976BF">
      <w:pPr>
        <w:tabs>
          <w:tab w:val="clear" w:pos="794"/>
          <w:tab w:val="clear" w:pos="1191"/>
          <w:tab w:val="clear" w:pos="1588"/>
          <w:tab w:val="clear" w:pos="1985"/>
          <w:tab w:val="left" w:pos="1587"/>
          <w:tab w:val="left" w:pos="1797"/>
          <w:tab w:val="left" w:pos="1984"/>
        </w:tabs>
        <w:ind w:left="1587" w:hanging="1587"/>
        <w:jc w:val="left"/>
        <w:rPr>
          <w:lang w:val="en-US"/>
        </w:rPr>
      </w:pPr>
      <w:r w:rsidRPr="0091513D">
        <w:rPr>
          <w:lang w:val="it-IT"/>
        </w:rPr>
        <w:t>Mcps</w:t>
      </w:r>
      <w:r w:rsidRPr="0091513D">
        <w:rPr>
          <w:lang w:val="it-IT"/>
        </w:rPr>
        <w:tab/>
      </w:r>
      <w:r w:rsidRPr="00402AF9">
        <w:rPr>
          <w:lang w:val="en-US"/>
        </w:rPr>
        <w:t xml:space="preserve">Multichips por segundo </w:t>
      </w:r>
      <w:r w:rsidRPr="00060972">
        <w:rPr>
          <w:lang w:val="en-US"/>
        </w:rPr>
        <w:t>(</w:t>
      </w:r>
      <w:r w:rsidRPr="00402AF9">
        <w:rPr>
          <w:i/>
          <w:lang w:val="en-US"/>
        </w:rPr>
        <w:t>mega-chips per second</w:t>
      </w:r>
      <w:r w:rsidRPr="00060972">
        <w:rPr>
          <w:lang w:val="en-U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MCS</w:t>
      </w:r>
      <w:r w:rsidRPr="001C5E6F">
        <w:rPr>
          <w:i/>
          <w:lang w:val="es-ES"/>
        </w:rPr>
        <w:tab/>
      </w:r>
      <w:r w:rsidRPr="001C5E6F">
        <w:rPr>
          <w:lang w:val="es-ES"/>
        </w:rPr>
        <w:t xml:space="preserve">Esquema de modulación y codificación </w:t>
      </w:r>
      <w:r w:rsidRPr="00060972">
        <w:rPr>
          <w:lang w:val="es-ES"/>
        </w:rPr>
        <w:t>(</w:t>
      </w:r>
      <w:r>
        <w:rPr>
          <w:i/>
          <w:lang w:val="es-ES"/>
        </w:rPr>
        <w:t>m</w:t>
      </w:r>
      <w:r w:rsidRPr="001C5E6F">
        <w:rPr>
          <w:i/>
          <w:lang w:val="es-ES"/>
        </w:rPr>
        <w:t>odulation and coding scheme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MCU</w:t>
      </w:r>
      <w:r w:rsidRPr="001C5E6F">
        <w:rPr>
          <w:i/>
          <w:lang w:val="es-ES"/>
        </w:rPr>
        <w:tab/>
      </w:r>
      <w:r w:rsidRPr="001C5E6F">
        <w:rPr>
          <w:lang w:val="es-ES"/>
        </w:rPr>
        <w:t xml:space="preserve">Unidad de control de medios </w:t>
      </w:r>
      <w:r w:rsidRPr="00060972">
        <w:rPr>
          <w:lang w:val="es-ES"/>
        </w:rPr>
        <w:t>(</w:t>
      </w:r>
      <w:r>
        <w:rPr>
          <w:i/>
          <w:lang w:val="es-ES"/>
        </w:rPr>
        <w:t>m</w:t>
      </w:r>
      <w:r w:rsidRPr="001C5E6F">
        <w:rPr>
          <w:i/>
          <w:lang w:val="es-ES"/>
        </w:rPr>
        <w:t>edia control unit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MD</w:t>
      </w:r>
      <w:r w:rsidRPr="001C5E6F">
        <w:rPr>
          <w:i/>
          <w:lang w:val="es-ES"/>
        </w:rPr>
        <w:tab/>
      </w:r>
      <w:r w:rsidRPr="001C5E6F">
        <w:rPr>
          <w:lang w:val="es-ES"/>
        </w:rPr>
        <w:t xml:space="preserve">Dispositivo de mediación </w:t>
      </w:r>
      <w:r w:rsidRPr="00060972">
        <w:rPr>
          <w:lang w:val="es-ES"/>
        </w:rPr>
        <w:t>(</w:t>
      </w:r>
      <w:r>
        <w:rPr>
          <w:i/>
          <w:lang w:val="es-ES"/>
        </w:rPr>
        <w:t>m</w:t>
      </w:r>
      <w:r w:rsidRPr="001C5E6F">
        <w:rPr>
          <w:i/>
          <w:lang w:val="es-ES"/>
        </w:rPr>
        <w:t>ediation device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MDL</w:t>
      </w:r>
      <w:r w:rsidRPr="001C5E6F">
        <w:rPr>
          <w:i/>
          <w:lang w:val="es-ES"/>
        </w:rPr>
        <w:tab/>
      </w:r>
      <w:r w:rsidRPr="001C5E6F">
        <w:rPr>
          <w:lang w:val="es-ES"/>
        </w:rPr>
        <w:t xml:space="preserve">(Entidad) de gestión (móvil) – (capa) del enlace de datos </w:t>
      </w:r>
      <w:r w:rsidRPr="00060972">
        <w:rPr>
          <w:lang w:val="es-ES"/>
        </w:rPr>
        <w:t>(</w:t>
      </w:r>
      <w:r w:rsidRPr="004A2057">
        <w:rPr>
          <w:i/>
          <w:iCs/>
          <w:lang w:val="es-ES"/>
        </w:rPr>
        <w:t xml:space="preserve">(mobile) management (entity) – </w:t>
      </w:r>
      <w:r w:rsidR="004A2057" w:rsidRPr="004A2057">
        <w:rPr>
          <w:i/>
          <w:iCs/>
          <w:lang w:val="es-ES"/>
        </w:rPr>
        <w:t xml:space="preserve">data </w:t>
      </w:r>
      <w:r w:rsidRPr="004A2057">
        <w:rPr>
          <w:i/>
          <w:iCs/>
          <w:lang w:val="es-ES"/>
        </w:rPr>
        <w:t xml:space="preserve">link </w:t>
      </w:r>
      <w:r w:rsidRPr="00422394">
        <w:rPr>
          <w:i/>
          <w:iCs/>
          <w:lang w:val="es-ES"/>
        </w:rPr>
        <w:t>(layer)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MDS</w:t>
      </w:r>
      <w:r w:rsidRPr="001C5E6F">
        <w:rPr>
          <w:i/>
          <w:lang w:val="es-ES"/>
        </w:rPr>
        <w:tab/>
      </w:r>
      <w:r w:rsidRPr="001C5E6F">
        <w:rPr>
          <w:lang w:val="es-ES"/>
        </w:rPr>
        <w:t xml:space="preserve">Servicio de distribución multimedios </w:t>
      </w:r>
      <w:r w:rsidRPr="00060972">
        <w:rPr>
          <w:lang w:val="es-ES"/>
        </w:rPr>
        <w:t>(</w:t>
      </w:r>
      <w:r w:rsidR="004A2057" w:rsidRPr="001C5E6F">
        <w:rPr>
          <w:i/>
          <w:lang w:val="es-ES"/>
        </w:rPr>
        <w:t xml:space="preserve">multimedia </w:t>
      </w:r>
      <w:r w:rsidRPr="001C5E6F">
        <w:rPr>
          <w:i/>
          <w:lang w:val="es-ES"/>
        </w:rPr>
        <w:t>distribution service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MDT</w:t>
      </w:r>
      <w:r w:rsidRPr="001C5E6F">
        <w:rPr>
          <w:i/>
          <w:lang w:val="es-ES"/>
        </w:rPr>
        <w:tab/>
      </w:r>
      <w:r w:rsidRPr="001C5E6F">
        <w:rPr>
          <w:lang w:val="es-ES"/>
        </w:rPr>
        <w:t xml:space="preserve">Minimización de las pruebas de excitación </w:t>
      </w:r>
      <w:r w:rsidRPr="00060972">
        <w:rPr>
          <w:lang w:val="es-ES"/>
        </w:rPr>
        <w:t>(</w:t>
      </w:r>
      <w:r w:rsidR="004A2057" w:rsidRPr="001C5E6F">
        <w:rPr>
          <w:i/>
          <w:lang w:val="es-ES"/>
        </w:rPr>
        <w:t xml:space="preserve">minimization </w:t>
      </w:r>
      <w:r w:rsidRPr="001C5E6F">
        <w:rPr>
          <w:i/>
          <w:lang w:val="es-ES"/>
        </w:rPr>
        <w:t>of drive tests</w:t>
      </w:r>
      <w:r w:rsidRPr="00060972">
        <w:rPr>
          <w:lang w:val="es-ES"/>
        </w:rPr>
        <w:t>)</w:t>
      </w:r>
    </w:p>
    <w:p w:rsidR="00E74048" w:rsidRPr="001C5E6F" w:rsidRDefault="00E74048" w:rsidP="007C259D">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ME</w:t>
      </w:r>
      <w:r w:rsidRPr="001C5E6F">
        <w:rPr>
          <w:i/>
          <w:lang w:val="es-ES"/>
        </w:rPr>
        <w:tab/>
      </w:r>
      <w:r w:rsidRPr="001C5E6F">
        <w:rPr>
          <w:lang w:val="es-ES"/>
        </w:rPr>
        <w:t xml:space="preserve">Entidad de mantenimiento </w:t>
      </w:r>
      <w:r w:rsidRPr="00060972">
        <w:rPr>
          <w:lang w:val="es-ES"/>
        </w:rPr>
        <w:t>(</w:t>
      </w:r>
      <w:r>
        <w:rPr>
          <w:i/>
          <w:lang w:val="es-ES"/>
        </w:rPr>
        <w:t>m</w:t>
      </w:r>
      <w:r w:rsidRPr="001C5E6F">
        <w:rPr>
          <w:i/>
          <w:lang w:val="es-ES"/>
        </w:rPr>
        <w:t>aintenance entity</w:t>
      </w:r>
      <w:r w:rsidRPr="00060972">
        <w:rPr>
          <w:lang w:val="es-ES"/>
        </w:rPr>
        <w:t>)</w:t>
      </w:r>
      <w:r w:rsidR="007C259D">
        <w:rPr>
          <w:i/>
          <w:lang w:val="es-ES"/>
        </w:rPr>
        <w:br/>
      </w:r>
      <w:r w:rsidRPr="001C5E6F">
        <w:rPr>
          <w:lang w:val="es-ES"/>
        </w:rPr>
        <w:t xml:space="preserve">Equipo móvil </w:t>
      </w:r>
      <w:r w:rsidRPr="00060972">
        <w:rPr>
          <w:lang w:val="es-ES"/>
        </w:rPr>
        <w:t>(</w:t>
      </w:r>
      <w:r>
        <w:rPr>
          <w:i/>
          <w:lang w:val="es-ES"/>
        </w:rPr>
        <w:t>m</w:t>
      </w:r>
      <w:r w:rsidRPr="001C5E6F">
        <w:rPr>
          <w:i/>
          <w:lang w:val="es-ES"/>
        </w:rPr>
        <w:t>obile equipment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MEF</w:t>
      </w:r>
      <w:r w:rsidRPr="001C5E6F">
        <w:rPr>
          <w:i/>
          <w:lang w:val="es-ES"/>
        </w:rPr>
        <w:tab/>
      </w:r>
      <w:r w:rsidRPr="001C5E6F">
        <w:rPr>
          <w:lang w:val="es-ES"/>
        </w:rPr>
        <w:t xml:space="preserve">Función de la entidad de mantenimiento </w:t>
      </w:r>
      <w:r w:rsidRPr="00060972">
        <w:rPr>
          <w:lang w:val="es-ES"/>
        </w:rPr>
        <w:t>(</w:t>
      </w:r>
      <w:r>
        <w:rPr>
          <w:i/>
          <w:lang w:val="es-ES"/>
        </w:rPr>
        <w:t>m</w:t>
      </w:r>
      <w:r w:rsidRPr="001C5E6F">
        <w:rPr>
          <w:i/>
          <w:lang w:val="es-ES"/>
        </w:rPr>
        <w:t>aintenance entity function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 xml:space="preserve">MEHO </w:t>
      </w:r>
      <w:r w:rsidRPr="001C5E6F">
        <w:rPr>
          <w:i/>
          <w:lang w:val="es-ES"/>
        </w:rPr>
        <w:tab/>
      </w:r>
      <w:r w:rsidRPr="001C5E6F">
        <w:rPr>
          <w:lang w:val="es-ES"/>
        </w:rPr>
        <w:t xml:space="preserve">Traspaso evaluado </w:t>
      </w:r>
      <w:r>
        <w:rPr>
          <w:lang w:val="es-ES"/>
        </w:rPr>
        <w:t xml:space="preserve">en el </w:t>
      </w:r>
      <w:r w:rsidRPr="001C5E6F">
        <w:rPr>
          <w:lang w:val="es-ES"/>
        </w:rPr>
        <w:t xml:space="preserve">móvil </w:t>
      </w:r>
      <w:r w:rsidRPr="00060972">
        <w:rPr>
          <w:lang w:val="es-ES"/>
        </w:rPr>
        <w:t>(</w:t>
      </w:r>
      <w:r>
        <w:rPr>
          <w:i/>
          <w:lang w:val="es-ES"/>
        </w:rPr>
        <w:t>m</w:t>
      </w:r>
      <w:r w:rsidRPr="001C5E6F">
        <w:rPr>
          <w:i/>
          <w:lang w:val="es-ES"/>
        </w:rPr>
        <w:t>obile evaluated handover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 xml:space="preserve">MER </w:t>
      </w:r>
      <w:r w:rsidRPr="001C5E6F">
        <w:rPr>
          <w:i/>
          <w:lang w:val="es-ES"/>
        </w:rPr>
        <w:tab/>
      </w:r>
      <w:r w:rsidRPr="001C5E6F">
        <w:rPr>
          <w:lang w:val="es-ES"/>
        </w:rPr>
        <w:t xml:space="preserve">Tasa de errores en los mensajes </w:t>
      </w:r>
      <w:r w:rsidRPr="00060972">
        <w:rPr>
          <w:lang w:val="es-ES"/>
        </w:rPr>
        <w:t>(</w:t>
      </w:r>
      <w:r>
        <w:rPr>
          <w:i/>
          <w:lang w:val="es-ES"/>
        </w:rPr>
        <w:t>m</w:t>
      </w:r>
      <w:r w:rsidRPr="001C5E6F">
        <w:rPr>
          <w:i/>
          <w:lang w:val="es-ES"/>
        </w:rPr>
        <w:t>essage error ratio</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MExE</w:t>
      </w:r>
      <w:r w:rsidRPr="001C5E6F">
        <w:rPr>
          <w:i/>
          <w:snapToGrid w:val="0"/>
          <w:lang w:val="es-ES"/>
        </w:rPr>
        <w:tab/>
      </w:r>
      <w:r w:rsidRPr="001C5E6F">
        <w:rPr>
          <w:snapToGrid w:val="0"/>
          <w:lang w:val="es-ES"/>
        </w:rPr>
        <w:t xml:space="preserve">Entorno de ejecución móvil </w:t>
      </w:r>
      <w:r w:rsidRPr="00060972">
        <w:rPr>
          <w:snapToGrid w:val="0"/>
          <w:lang w:val="es-ES"/>
        </w:rPr>
        <w:t>(</w:t>
      </w:r>
      <w:r>
        <w:rPr>
          <w:i/>
          <w:snapToGrid w:val="0"/>
          <w:lang w:val="es-ES"/>
        </w:rPr>
        <w:t>m</w:t>
      </w:r>
      <w:r w:rsidRPr="001C5E6F">
        <w:rPr>
          <w:i/>
          <w:snapToGrid w:val="0"/>
          <w:lang w:val="es-ES"/>
        </w:rPr>
        <w:t>obile execution environment</w:t>
      </w:r>
      <w:r w:rsidRPr="00060972">
        <w:rPr>
          <w:snapToGrid w:val="0"/>
          <w:lang w:val="es-ES"/>
        </w:rPr>
        <w:t>)</w:t>
      </w:r>
    </w:p>
    <w:p w:rsidR="00E74048" w:rsidRPr="001C5E6F" w:rsidRDefault="00E74048" w:rsidP="006C5DA8">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MF</w:t>
      </w:r>
      <w:r w:rsidRPr="001C5E6F">
        <w:rPr>
          <w:i/>
          <w:lang w:val="es-ES"/>
        </w:rPr>
        <w:tab/>
      </w:r>
      <w:r w:rsidRPr="001C5E6F">
        <w:rPr>
          <w:lang w:val="es-ES"/>
        </w:rPr>
        <w:t xml:space="preserve">Fichero maestro </w:t>
      </w:r>
      <w:r w:rsidRPr="00060972">
        <w:rPr>
          <w:lang w:val="es-ES"/>
        </w:rPr>
        <w:t>(</w:t>
      </w:r>
      <w:r>
        <w:rPr>
          <w:i/>
          <w:lang w:val="es-ES"/>
        </w:rPr>
        <w:t>m</w:t>
      </w:r>
      <w:r w:rsidRPr="001C5E6F">
        <w:rPr>
          <w:i/>
          <w:lang w:val="es-ES"/>
        </w:rPr>
        <w:t>aster file</w:t>
      </w:r>
      <w:r w:rsidRPr="00060972">
        <w:rPr>
          <w:lang w:val="es-ES"/>
        </w:rPr>
        <w:t>)</w:t>
      </w:r>
      <w:r w:rsidR="006C5DA8">
        <w:rPr>
          <w:i/>
          <w:lang w:val="es-ES"/>
        </w:rPr>
        <w:br/>
      </w:r>
      <w:r w:rsidRPr="001C5E6F">
        <w:rPr>
          <w:lang w:val="es-ES"/>
        </w:rPr>
        <w:t xml:space="preserve">Multitrama </w:t>
      </w:r>
      <w:r w:rsidRPr="00060972">
        <w:rPr>
          <w:lang w:val="es-ES"/>
        </w:rPr>
        <w:t>(</w:t>
      </w:r>
      <w:r>
        <w:rPr>
          <w:i/>
          <w:lang w:val="es-ES"/>
        </w:rPr>
        <w:t>m</w:t>
      </w:r>
      <w:r w:rsidRPr="001C5E6F">
        <w:rPr>
          <w:i/>
          <w:lang w:val="es-ES"/>
        </w:rPr>
        <w:t>ultiframe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MGCF</w:t>
      </w:r>
      <w:r w:rsidRPr="001C5E6F">
        <w:rPr>
          <w:i/>
          <w:lang w:val="es-ES"/>
        </w:rPr>
        <w:tab/>
      </w:r>
      <w:r w:rsidRPr="001C5E6F">
        <w:rPr>
          <w:lang w:val="es-ES"/>
        </w:rPr>
        <w:t xml:space="preserve">Función de control de la pasarela de medios </w:t>
      </w:r>
      <w:r w:rsidRPr="00060972">
        <w:rPr>
          <w:lang w:val="es-ES"/>
        </w:rPr>
        <w:t>(</w:t>
      </w:r>
      <w:r>
        <w:rPr>
          <w:i/>
          <w:lang w:val="es-ES"/>
        </w:rPr>
        <w:t>m</w:t>
      </w:r>
      <w:r w:rsidRPr="001C5E6F">
        <w:rPr>
          <w:i/>
          <w:lang w:val="es-ES"/>
        </w:rPr>
        <w:t>edia gateway control function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MGCP</w:t>
      </w:r>
      <w:r w:rsidRPr="001C5E6F">
        <w:rPr>
          <w:i/>
          <w:lang w:val="es-ES"/>
        </w:rPr>
        <w:tab/>
      </w:r>
      <w:r w:rsidRPr="001C5E6F">
        <w:rPr>
          <w:lang w:val="es-ES"/>
        </w:rPr>
        <w:t xml:space="preserve">Parte de control de la pasarela de medios </w:t>
      </w:r>
      <w:r w:rsidRPr="00060972">
        <w:rPr>
          <w:lang w:val="es-ES"/>
        </w:rPr>
        <w:t>(</w:t>
      </w:r>
      <w:r>
        <w:rPr>
          <w:i/>
          <w:lang w:val="es-ES"/>
        </w:rPr>
        <w:t>m</w:t>
      </w:r>
      <w:r w:rsidRPr="001C5E6F">
        <w:rPr>
          <w:i/>
          <w:lang w:val="es-ES"/>
        </w:rPr>
        <w:t>edia gateway control part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MGT</w:t>
      </w:r>
      <w:r w:rsidRPr="001C5E6F">
        <w:rPr>
          <w:i/>
          <w:lang w:val="es-ES"/>
        </w:rPr>
        <w:tab/>
      </w:r>
      <w:r w:rsidRPr="001C5E6F">
        <w:rPr>
          <w:lang w:val="es-ES"/>
        </w:rPr>
        <w:t xml:space="preserve">Título mundial móvil </w:t>
      </w:r>
      <w:r w:rsidRPr="00060972">
        <w:rPr>
          <w:lang w:val="es-ES"/>
        </w:rPr>
        <w:t>(</w:t>
      </w:r>
      <w:r>
        <w:rPr>
          <w:i/>
          <w:lang w:val="es-ES"/>
        </w:rPr>
        <w:t>m</w:t>
      </w:r>
      <w:r w:rsidRPr="001C5E6F">
        <w:rPr>
          <w:i/>
          <w:lang w:val="es-ES"/>
        </w:rPr>
        <w:t>obile global title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MGW</w:t>
      </w:r>
      <w:r w:rsidRPr="001C5E6F">
        <w:rPr>
          <w:i/>
          <w:lang w:val="es-ES"/>
        </w:rPr>
        <w:tab/>
      </w:r>
      <w:r w:rsidRPr="001C5E6F">
        <w:rPr>
          <w:lang w:val="es-ES"/>
        </w:rPr>
        <w:t xml:space="preserve">Pasarela de medios </w:t>
      </w:r>
      <w:r w:rsidRPr="00060972">
        <w:rPr>
          <w:lang w:val="es-ES"/>
        </w:rPr>
        <w:t>(</w:t>
      </w:r>
      <w:r>
        <w:rPr>
          <w:i/>
          <w:lang w:val="es-ES"/>
        </w:rPr>
        <w:t>m</w:t>
      </w:r>
      <w:r w:rsidRPr="001C5E6F">
        <w:rPr>
          <w:i/>
          <w:lang w:val="es-ES"/>
        </w:rPr>
        <w:t>edia gateway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 xml:space="preserve">MHEG </w:t>
      </w:r>
      <w:r w:rsidRPr="001C5E6F">
        <w:rPr>
          <w:i/>
          <w:lang w:val="es-ES"/>
        </w:rPr>
        <w:tab/>
      </w:r>
      <w:r w:rsidRPr="001C5E6F">
        <w:rPr>
          <w:lang w:val="es-ES"/>
        </w:rPr>
        <w:t xml:space="preserve">Grupo de expertos en codificación de información multimedios e hipermedios </w:t>
      </w:r>
      <w:r w:rsidRPr="00060972">
        <w:rPr>
          <w:lang w:val="es-ES"/>
        </w:rPr>
        <w:t>(</w:t>
      </w:r>
      <w:r w:rsidRPr="001C5E6F">
        <w:rPr>
          <w:i/>
          <w:lang w:val="es-ES"/>
        </w:rPr>
        <w:t>multimedia and hypermedia information coding expert group</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MHS</w:t>
      </w:r>
      <w:r w:rsidRPr="001C5E6F">
        <w:rPr>
          <w:i/>
          <w:lang w:val="es-ES"/>
        </w:rPr>
        <w:tab/>
      </w:r>
      <w:r w:rsidRPr="001C5E6F">
        <w:rPr>
          <w:lang w:val="es-ES"/>
        </w:rPr>
        <w:t xml:space="preserve">Sistema de manejo de mensajes </w:t>
      </w:r>
      <w:r w:rsidRPr="00060972">
        <w:rPr>
          <w:lang w:val="es-ES"/>
        </w:rPr>
        <w:t>(</w:t>
      </w:r>
      <w:r w:rsidRPr="001C5E6F">
        <w:rPr>
          <w:i/>
          <w:lang w:val="es-ES"/>
        </w:rPr>
        <w:t>message handling system</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MIB</w:t>
      </w:r>
      <w:r w:rsidRPr="001C5E6F">
        <w:rPr>
          <w:i/>
          <w:lang w:val="es-ES"/>
        </w:rPr>
        <w:tab/>
      </w:r>
      <w:r w:rsidRPr="001C5E6F">
        <w:rPr>
          <w:lang w:val="es-ES"/>
        </w:rPr>
        <w:t xml:space="preserve">Base de información de gestión </w:t>
      </w:r>
      <w:r w:rsidRPr="00060972">
        <w:rPr>
          <w:lang w:val="es-ES"/>
        </w:rPr>
        <w:t>(</w:t>
      </w:r>
      <w:r w:rsidRPr="001C5E6F">
        <w:rPr>
          <w:i/>
          <w:lang w:val="es-ES"/>
        </w:rPr>
        <w:t>management information base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i/>
          <w:lang w:val="es-ES"/>
        </w:rPr>
        <w:tab/>
      </w:r>
      <w:r w:rsidRPr="001C5E6F">
        <w:rPr>
          <w:lang w:val="es-ES"/>
        </w:rPr>
        <w:t xml:space="preserve">Bloque de información maestro </w:t>
      </w:r>
      <w:r w:rsidRPr="00060972">
        <w:rPr>
          <w:lang w:val="es-ES"/>
        </w:rPr>
        <w:t>(</w:t>
      </w:r>
      <w:r w:rsidRPr="001C5E6F">
        <w:rPr>
          <w:i/>
          <w:lang w:val="es-ES"/>
        </w:rPr>
        <w:t>master information block</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MIC</w:t>
      </w:r>
      <w:r w:rsidRPr="001C5E6F">
        <w:rPr>
          <w:i/>
          <w:lang w:val="es-ES"/>
        </w:rPr>
        <w:tab/>
      </w:r>
      <w:r w:rsidRPr="001C5E6F">
        <w:rPr>
          <w:lang w:val="es-ES"/>
        </w:rPr>
        <w:t xml:space="preserve">Controlador de la interfaz móvil </w:t>
      </w:r>
      <w:r w:rsidRPr="00060972">
        <w:rPr>
          <w:lang w:val="es-ES"/>
        </w:rPr>
        <w:t>(</w:t>
      </w:r>
      <w:r w:rsidRPr="001C5E6F">
        <w:rPr>
          <w:i/>
          <w:lang w:val="es-ES"/>
        </w:rPr>
        <w:t>mobile interface controller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MIM</w:t>
      </w:r>
      <w:r w:rsidRPr="001C5E6F">
        <w:rPr>
          <w:i/>
          <w:lang w:val="es-ES"/>
        </w:rPr>
        <w:tab/>
      </w:r>
      <w:r w:rsidRPr="001C5E6F">
        <w:rPr>
          <w:lang w:val="es-ES"/>
        </w:rPr>
        <w:t xml:space="preserve">Modelo de información de gestión </w:t>
      </w:r>
      <w:r w:rsidRPr="00060972">
        <w:rPr>
          <w:lang w:val="es-ES"/>
        </w:rPr>
        <w:t>(</w:t>
      </w:r>
      <w:r w:rsidRPr="001C5E6F">
        <w:rPr>
          <w:i/>
          <w:lang w:val="es-ES"/>
        </w:rPr>
        <w:t>management information model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MIMO</w:t>
      </w:r>
      <w:r w:rsidRPr="001C5E6F">
        <w:rPr>
          <w:i/>
          <w:lang w:val="es-ES"/>
        </w:rPr>
        <w:tab/>
      </w:r>
      <w:r>
        <w:rPr>
          <w:lang w:val="es-ES"/>
        </w:rPr>
        <w:t>E</w:t>
      </w:r>
      <w:r w:rsidRPr="001C5E6F">
        <w:rPr>
          <w:lang w:val="es-ES"/>
        </w:rPr>
        <w:t xml:space="preserve">ntrada </w:t>
      </w:r>
      <w:r>
        <w:rPr>
          <w:lang w:val="es-ES"/>
        </w:rPr>
        <w:t>m</w:t>
      </w:r>
      <w:r w:rsidRPr="001C5E6F">
        <w:rPr>
          <w:lang w:val="es-ES"/>
        </w:rPr>
        <w:t xml:space="preserve">últiple </w:t>
      </w:r>
      <w:r>
        <w:rPr>
          <w:lang w:val="es-ES"/>
        </w:rPr>
        <w:t xml:space="preserve">con </w:t>
      </w:r>
      <w:r w:rsidRPr="001C5E6F">
        <w:rPr>
          <w:lang w:val="es-ES"/>
        </w:rPr>
        <w:t xml:space="preserve">salida múltiple </w:t>
      </w:r>
      <w:r w:rsidRPr="00060972">
        <w:rPr>
          <w:lang w:val="es-ES"/>
        </w:rPr>
        <w:t>(</w:t>
      </w:r>
      <w:r w:rsidRPr="001C5E6F">
        <w:rPr>
          <w:i/>
          <w:lang w:val="es-ES"/>
        </w:rPr>
        <w:t>multiple input multiple output</w:t>
      </w:r>
      <w:r w:rsidRPr="00060972">
        <w:rPr>
          <w:lang w:val="es-ES"/>
        </w:rPr>
        <w:t>)</w:t>
      </w:r>
    </w:p>
    <w:p w:rsidR="00E74048" w:rsidRPr="00402AF9"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_tradnl"/>
        </w:rPr>
      </w:pPr>
      <w:r w:rsidRPr="00402AF9">
        <w:rPr>
          <w:lang w:val="es-ES_tradnl"/>
        </w:rPr>
        <w:t>MIP</w:t>
      </w:r>
      <w:r w:rsidRPr="00402AF9">
        <w:rPr>
          <w:i/>
          <w:lang w:val="es-ES_tradnl"/>
        </w:rPr>
        <w:tab/>
      </w:r>
      <w:r w:rsidRPr="00402AF9">
        <w:rPr>
          <w:lang w:val="es-ES_tradnl"/>
        </w:rPr>
        <w:t xml:space="preserve">IP móvil </w:t>
      </w:r>
      <w:r w:rsidRPr="00060972">
        <w:rPr>
          <w:lang w:val="es-ES_tradnl"/>
        </w:rPr>
        <w:t>(</w:t>
      </w:r>
      <w:r w:rsidRPr="00402AF9">
        <w:rPr>
          <w:i/>
          <w:lang w:val="es-ES_tradnl"/>
        </w:rPr>
        <w:t>mobile IP</w:t>
      </w:r>
      <w:r w:rsidRPr="00060972">
        <w:rPr>
          <w:lang w:val="es-ES_tradnl"/>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MIPS</w:t>
      </w:r>
      <w:r w:rsidRPr="001C5E6F">
        <w:rPr>
          <w:i/>
          <w:lang w:val="es-ES"/>
        </w:rPr>
        <w:tab/>
      </w:r>
      <w:r w:rsidRPr="001C5E6F">
        <w:rPr>
          <w:lang w:val="es-ES"/>
        </w:rPr>
        <w:t xml:space="preserve">Millones de instrucciones por segundo </w:t>
      </w:r>
      <w:r w:rsidRPr="00060972">
        <w:rPr>
          <w:lang w:val="es-ES"/>
        </w:rPr>
        <w:t>(</w:t>
      </w:r>
      <w:r w:rsidRPr="001C5E6F">
        <w:rPr>
          <w:i/>
          <w:lang w:val="es-ES"/>
        </w:rPr>
        <w:t>million instructions per second</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MLC</w:t>
      </w:r>
      <w:r w:rsidRPr="001C5E6F">
        <w:rPr>
          <w:i/>
          <w:lang w:val="es-ES"/>
        </w:rPr>
        <w:tab/>
      </w:r>
      <w:r>
        <w:rPr>
          <w:lang w:val="es-ES"/>
        </w:rPr>
        <w:t xml:space="preserve">Centro de posición del servicio móvil </w:t>
      </w:r>
      <w:r w:rsidRPr="00060972">
        <w:rPr>
          <w:lang w:val="es-ES"/>
        </w:rPr>
        <w:t>(</w:t>
      </w:r>
      <w:r w:rsidRPr="001C5E6F">
        <w:rPr>
          <w:i/>
          <w:lang w:val="es-ES"/>
        </w:rPr>
        <w:t>mobile location centre</w:t>
      </w:r>
      <w:r w:rsidRPr="00060972">
        <w:rPr>
          <w:lang w:val="es-ES"/>
        </w:rPr>
        <w:t>)</w:t>
      </w:r>
    </w:p>
    <w:p w:rsidR="00E74048" w:rsidRPr="001C5E6F" w:rsidRDefault="00E74048" w:rsidP="003C03B6">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MM</w:t>
      </w:r>
      <w:r w:rsidRPr="001C5E6F">
        <w:rPr>
          <w:i/>
          <w:lang w:val="es-ES"/>
        </w:rPr>
        <w:tab/>
      </w:r>
      <w:r>
        <w:rPr>
          <w:lang w:val="es-ES"/>
        </w:rPr>
        <w:t xml:space="preserve">Hombre máquina </w:t>
      </w:r>
      <w:r w:rsidRPr="00060972">
        <w:rPr>
          <w:lang w:val="es-ES"/>
        </w:rPr>
        <w:t>(</w:t>
      </w:r>
      <w:r w:rsidRPr="001C5E6F">
        <w:rPr>
          <w:i/>
          <w:lang w:val="es-ES"/>
        </w:rPr>
        <w:t>man machine</w:t>
      </w:r>
      <w:r w:rsidRPr="00060972">
        <w:rPr>
          <w:lang w:val="es-ES"/>
        </w:rPr>
        <w:t>)</w:t>
      </w:r>
      <w:r w:rsidR="003C03B6">
        <w:rPr>
          <w:i/>
          <w:lang w:val="es-ES"/>
        </w:rPr>
        <w:br/>
      </w:r>
      <w:r>
        <w:rPr>
          <w:lang w:val="es-ES"/>
        </w:rPr>
        <w:t xml:space="preserve">Gestión de la movilidad </w:t>
      </w:r>
      <w:r w:rsidRPr="00060972">
        <w:rPr>
          <w:lang w:val="es-ES"/>
        </w:rPr>
        <w:t>(</w:t>
      </w:r>
      <w:r w:rsidRPr="001C5E6F">
        <w:rPr>
          <w:i/>
          <w:lang w:val="es-ES"/>
        </w:rPr>
        <w:t>mobility management</w:t>
      </w:r>
      <w:r w:rsidRPr="00060972">
        <w:rPr>
          <w:lang w:val="es-ES"/>
        </w:rPr>
        <w:t>)</w:t>
      </w:r>
      <w:r w:rsidR="003C03B6">
        <w:rPr>
          <w:i/>
          <w:lang w:val="es-ES"/>
        </w:rPr>
        <w:br/>
      </w:r>
      <w:r>
        <w:rPr>
          <w:lang w:val="es-ES"/>
        </w:rPr>
        <w:t xml:space="preserve">Multimedios </w:t>
      </w:r>
      <w:r w:rsidRPr="00060972">
        <w:rPr>
          <w:lang w:val="es-ES"/>
        </w:rPr>
        <w:t>(</w:t>
      </w:r>
      <w:r w:rsidRPr="001C5E6F">
        <w:rPr>
          <w:i/>
          <w:lang w:val="es-ES"/>
        </w:rPr>
        <w:t>multimedia</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MME</w:t>
      </w:r>
      <w:r w:rsidRPr="001C5E6F">
        <w:rPr>
          <w:i/>
          <w:lang w:val="es-ES"/>
        </w:rPr>
        <w:tab/>
      </w:r>
      <w:r>
        <w:rPr>
          <w:lang w:val="es-ES"/>
        </w:rPr>
        <w:t xml:space="preserve">Entidad de gestión móvil </w:t>
      </w:r>
      <w:r w:rsidRPr="00060972">
        <w:rPr>
          <w:lang w:val="es-ES"/>
        </w:rPr>
        <w:t>(</w:t>
      </w:r>
      <w:r w:rsidRPr="001C5E6F">
        <w:rPr>
          <w:i/>
          <w:lang w:val="es-ES"/>
        </w:rPr>
        <w:t>mobile management entity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MMI</w:t>
      </w:r>
      <w:r w:rsidRPr="001C5E6F">
        <w:rPr>
          <w:i/>
          <w:snapToGrid w:val="0"/>
          <w:lang w:val="es-ES"/>
        </w:rPr>
        <w:tab/>
      </w:r>
      <w:r>
        <w:rPr>
          <w:snapToGrid w:val="0"/>
          <w:lang w:val="es-ES"/>
        </w:rPr>
        <w:t xml:space="preserve">Interfaz hombre máquina </w:t>
      </w:r>
      <w:r w:rsidRPr="00060972">
        <w:rPr>
          <w:snapToGrid w:val="0"/>
          <w:lang w:val="es-ES"/>
        </w:rPr>
        <w:t>(</w:t>
      </w:r>
      <w:r w:rsidRPr="001C5E6F">
        <w:rPr>
          <w:i/>
          <w:snapToGrid w:val="0"/>
          <w:lang w:val="es-ES"/>
        </w:rPr>
        <w:t>man machine interface</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MNC</w:t>
      </w:r>
      <w:r w:rsidRPr="001C5E6F">
        <w:rPr>
          <w:i/>
          <w:lang w:val="es-ES"/>
        </w:rPr>
        <w:tab/>
      </w:r>
      <w:r>
        <w:rPr>
          <w:lang w:val="es-ES"/>
        </w:rPr>
        <w:t xml:space="preserve">Indicativo de red móvil </w:t>
      </w:r>
      <w:r w:rsidRPr="00060972">
        <w:rPr>
          <w:lang w:val="es-ES"/>
        </w:rPr>
        <w:t>(</w:t>
      </w:r>
      <w:r w:rsidRPr="001C5E6F">
        <w:rPr>
          <w:i/>
          <w:lang w:val="es-ES"/>
        </w:rPr>
        <w:t>mobile network code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MNP</w:t>
      </w:r>
      <w:r w:rsidRPr="001C5E6F">
        <w:rPr>
          <w:i/>
          <w:lang w:val="es-ES"/>
        </w:rPr>
        <w:tab/>
      </w:r>
      <w:r>
        <w:rPr>
          <w:lang w:val="es-ES"/>
        </w:rPr>
        <w:t xml:space="preserve">Portabilidad numérica móvil </w:t>
      </w:r>
      <w:r w:rsidRPr="00060972">
        <w:rPr>
          <w:lang w:val="es-ES"/>
        </w:rPr>
        <w:t>(</w:t>
      </w:r>
      <w:r w:rsidRPr="001C5E6F">
        <w:rPr>
          <w:i/>
          <w:lang w:val="es-ES"/>
        </w:rPr>
        <w:t>mobile number portability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MO</w:t>
      </w:r>
      <w:r>
        <w:rPr>
          <w:i/>
          <w:lang w:val="es-ES"/>
        </w:rPr>
        <w:tab/>
      </w:r>
      <w:r>
        <w:rPr>
          <w:lang w:val="es-ES"/>
        </w:rPr>
        <w:t xml:space="preserve">Originado en móvil </w:t>
      </w:r>
      <w:r w:rsidRPr="00060972">
        <w:rPr>
          <w:lang w:val="es-ES"/>
        </w:rPr>
        <w:t>(</w:t>
      </w:r>
      <w:r w:rsidRPr="001C5E6F">
        <w:rPr>
          <w:i/>
          <w:lang w:val="es-ES"/>
        </w:rPr>
        <w:t>mobile originated</w:t>
      </w:r>
      <w:r w:rsidRPr="00060972">
        <w:rPr>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MO-LR</w:t>
      </w:r>
      <w:r w:rsidRPr="001C5E6F">
        <w:rPr>
          <w:i/>
          <w:lang w:val="es-ES"/>
        </w:rPr>
        <w:tab/>
      </w:r>
      <w:r>
        <w:rPr>
          <w:lang w:val="es-ES"/>
        </w:rPr>
        <w:t xml:space="preserve">Petición de posición originada en móvil </w:t>
      </w:r>
      <w:r w:rsidRPr="00060972">
        <w:rPr>
          <w:lang w:val="es-ES"/>
        </w:rPr>
        <w:t>(</w:t>
      </w:r>
      <w:r w:rsidRPr="001C5E6F">
        <w:rPr>
          <w:i/>
          <w:lang w:val="es-ES"/>
        </w:rPr>
        <w:t>mobile originating location request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MO-SMS</w:t>
      </w:r>
      <w:r w:rsidRPr="001C5E6F">
        <w:rPr>
          <w:i/>
          <w:lang w:val="es-ES"/>
        </w:rPr>
        <w:tab/>
      </w:r>
      <w:r>
        <w:rPr>
          <w:lang w:val="es-ES"/>
        </w:rPr>
        <w:t xml:space="preserve">Servicio de mensaje breve originado en móvil </w:t>
      </w:r>
      <w:r w:rsidRPr="00060972">
        <w:rPr>
          <w:lang w:val="es-ES"/>
        </w:rPr>
        <w:t>(</w:t>
      </w:r>
      <w:r w:rsidRPr="001C5E6F">
        <w:rPr>
          <w:i/>
          <w:lang w:val="es-ES"/>
        </w:rPr>
        <w:t>mobile originated short message service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MOHO</w:t>
      </w:r>
      <w:r w:rsidRPr="001C5E6F">
        <w:rPr>
          <w:i/>
          <w:lang w:val="es-ES"/>
        </w:rPr>
        <w:tab/>
      </w:r>
      <w:r>
        <w:rPr>
          <w:lang w:val="es-ES"/>
        </w:rPr>
        <w:t xml:space="preserve">Traspaso originado en móvil </w:t>
      </w:r>
      <w:r w:rsidRPr="00060972">
        <w:rPr>
          <w:lang w:val="es-ES"/>
        </w:rPr>
        <w:t>(</w:t>
      </w:r>
      <w:r w:rsidRPr="001C5E6F">
        <w:rPr>
          <w:i/>
          <w:lang w:val="es-ES"/>
        </w:rPr>
        <w:t>mobile originated handover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MOS</w:t>
      </w:r>
      <w:r w:rsidRPr="001C5E6F">
        <w:rPr>
          <w:i/>
          <w:lang w:val="es-ES"/>
        </w:rPr>
        <w:tab/>
      </w:r>
      <w:r>
        <w:rPr>
          <w:lang w:val="es-ES"/>
        </w:rPr>
        <w:t xml:space="preserve">Puntuación de opinión media </w:t>
      </w:r>
      <w:r w:rsidRPr="00060972">
        <w:rPr>
          <w:lang w:val="es-ES"/>
        </w:rPr>
        <w:t>(</w:t>
      </w:r>
      <w:r w:rsidRPr="001C5E6F">
        <w:rPr>
          <w:i/>
          <w:lang w:val="es-ES"/>
        </w:rPr>
        <w:t>mean opinion score</w:t>
      </w:r>
      <w:r w:rsidRPr="00060972">
        <w:rPr>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MoU</w:t>
      </w:r>
      <w:r w:rsidRPr="00597FF6">
        <w:rPr>
          <w:i/>
          <w:lang w:val="en-US"/>
        </w:rPr>
        <w:tab/>
      </w:r>
      <w:r w:rsidRPr="00597FF6">
        <w:rPr>
          <w:lang w:val="en-US"/>
        </w:rPr>
        <w:t xml:space="preserve">Memorándum de </w:t>
      </w:r>
      <w:r>
        <w:rPr>
          <w:lang w:val="en-US"/>
        </w:rPr>
        <w:t>E</w:t>
      </w:r>
      <w:r w:rsidRPr="00597FF6">
        <w:rPr>
          <w:lang w:val="en-US"/>
        </w:rPr>
        <w:t xml:space="preserve">ntendimiento </w:t>
      </w:r>
      <w:r w:rsidRPr="00060972">
        <w:rPr>
          <w:lang w:val="en-US"/>
        </w:rPr>
        <w:t>(</w:t>
      </w:r>
      <w:r w:rsidRPr="00597FF6">
        <w:rPr>
          <w:i/>
          <w:lang w:val="en-US"/>
        </w:rPr>
        <w:t>Memorandum of Understanding</w:t>
      </w:r>
      <w:r w:rsidRPr="00060972">
        <w:rPr>
          <w:lang w:val="en-U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MP</w:t>
      </w:r>
      <w:r w:rsidRPr="00597FF6">
        <w:rPr>
          <w:i/>
          <w:lang w:val="en-US"/>
        </w:rPr>
        <w:tab/>
      </w:r>
      <w:r w:rsidRPr="00597FF6">
        <w:rPr>
          <w:lang w:val="en-US"/>
        </w:rPr>
        <w:t xml:space="preserve">PPP multienlace </w:t>
      </w:r>
      <w:r w:rsidRPr="00060972">
        <w:rPr>
          <w:lang w:val="en-US"/>
        </w:rPr>
        <w:t>(</w:t>
      </w:r>
      <w:r w:rsidRPr="00597FF6">
        <w:rPr>
          <w:i/>
          <w:lang w:val="en-US"/>
        </w:rPr>
        <w:t>multi-link PPP</w:t>
      </w:r>
      <w:r w:rsidRPr="00060972">
        <w:rPr>
          <w:lang w:val="en-U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MPEG</w:t>
      </w:r>
      <w:r w:rsidRPr="001C5E6F">
        <w:rPr>
          <w:i/>
          <w:lang w:val="es-ES"/>
        </w:rPr>
        <w:tab/>
      </w:r>
      <w:r w:rsidRPr="00CD06EB">
        <w:rPr>
          <w:lang w:val="es-ES"/>
        </w:rPr>
        <w:t xml:space="preserve">Grupo de Expertos en Imágenes en Movimiento </w:t>
      </w:r>
      <w:r w:rsidRPr="00060972">
        <w:rPr>
          <w:lang w:val="es-ES"/>
        </w:rPr>
        <w:t>(</w:t>
      </w:r>
      <w:r w:rsidRPr="001C5E6F">
        <w:rPr>
          <w:i/>
          <w:lang w:val="es-ES"/>
        </w:rPr>
        <w:t>Moving Pictures Experts Group</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MPH</w:t>
      </w:r>
      <w:r w:rsidRPr="001C5E6F">
        <w:rPr>
          <w:i/>
          <w:lang w:val="es-ES"/>
        </w:rPr>
        <w:tab/>
      </w:r>
      <w:r w:rsidRPr="00233301">
        <w:rPr>
          <w:lang w:val="es-ES"/>
        </w:rPr>
        <w:t>(Entidad</w:t>
      </w:r>
      <w:r>
        <w:rPr>
          <w:lang w:val="es-ES"/>
        </w:rPr>
        <w:t>) de gestión (móvil) – (capa) física [primitiva]</w:t>
      </w:r>
      <w:r w:rsidRPr="00233301">
        <w:rPr>
          <w:lang w:val="es-ES"/>
        </w:rPr>
        <w:t xml:space="preserve"> </w:t>
      </w:r>
      <w:r w:rsidRPr="00060972">
        <w:rPr>
          <w:lang w:val="es-ES"/>
        </w:rPr>
        <w:t>(</w:t>
      </w:r>
      <w:r w:rsidRPr="004A2057">
        <w:rPr>
          <w:i/>
          <w:iCs/>
          <w:lang w:val="es-ES"/>
        </w:rPr>
        <w:t>(mobile) management (entity) – physical (layer) [primitive]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MPTY</w:t>
      </w:r>
      <w:r w:rsidRPr="001C5E6F">
        <w:rPr>
          <w:i/>
          <w:lang w:val="es-ES"/>
        </w:rPr>
        <w:tab/>
      </w:r>
      <w:r>
        <w:rPr>
          <w:lang w:val="es-ES"/>
        </w:rPr>
        <w:t xml:space="preserve">Multiparte </w:t>
      </w:r>
      <w:r w:rsidRPr="00060972">
        <w:rPr>
          <w:lang w:val="es-ES"/>
        </w:rPr>
        <w:t>(</w:t>
      </w:r>
      <w:r w:rsidRPr="001C5E6F">
        <w:rPr>
          <w:i/>
          <w:lang w:val="es-ES"/>
        </w:rPr>
        <w:t>multiparty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MRF</w:t>
      </w:r>
      <w:r w:rsidRPr="001C5E6F">
        <w:rPr>
          <w:i/>
          <w:lang w:val="es-ES"/>
        </w:rPr>
        <w:tab/>
      </w:r>
      <w:r>
        <w:rPr>
          <w:lang w:val="es-ES"/>
        </w:rPr>
        <w:t xml:space="preserve">Función de recursos de medios </w:t>
      </w:r>
      <w:r w:rsidRPr="00060972">
        <w:rPr>
          <w:lang w:val="es-ES"/>
        </w:rPr>
        <w:t>(</w:t>
      </w:r>
      <w:r w:rsidRPr="001C5E6F">
        <w:rPr>
          <w:i/>
          <w:lang w:val="es-ES"/>
        </w:rPr>
        <w:t xml:space="preserve">media </w:t>
      </w:r>
      <w:r>
        <w:rPr>
          <w:i/>
          <w:lang w:val="es-ES"/>
        </w:rPr>
        <w:t>resource</w:t>
      </w:r>
      <w:r w:rsidRPr="001C5E6F">
        <w:rPr>
          <w:i/>
          <w:lang w:val="es-ES"/>
        </w:rPr>
        <w:t xml:space="preserve"> function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MRP</w:t>
      </w:r>
      <w:r w:rsidRPr="001C5E6F">
        <w:rPr>
          <w:i/>
          <w:lang w:val="es-ES"/>
        </w:rPr>
        <w:tab/>
      </w:r>
      <w:r>
        <w:rPr>
          <w:lang w:val="es-ES"/>
        </w:rPr>
        <w:t xml:space="preserve">Punto de referencia de la boca </w:t>
      </w:r>
      <w:r w:rsidRPr="00060972">
        <w:rPr>
          <w:lang w:val="es-ES"/>
        </w:rPr>
        <w:t>(</w:t>
      </w:r>
      <w:r w:rsidRPr="001C5E6F">
        <w:rPr>
          <w:i/>
          <w:lang w:val="es-ES"/>
        </w:rPr>
        <w:t>mouth reference point</w:t>
      </w:r>
      <w:r w:rsidRPr="00060972">
        <w:rPr>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lang w:val="es-ES"/>
        </w:rPr>
      </w:pPr>
      <w:r>
        <w:rPr>
          <w:lang w:val="es-ES"/>
        </w:rPr>
        <w:t>EM</w:t>
      </w:r>
      <w:r w:rsidRPr="001C5E6F">
        <w:rPr>
          <w:i/>
          <w:lang w:val="es-ES"/>
        </w:rPr>
        <w:tab/>
      </w:r>
      <w:r w:rsidR="00DD4485">
        <w:rPr>
          <w:lang w:val="es-ES"/>
        </w:rPr>
        <w:t>Estación móvil</w:t>
      </w:r>
    </w:p>
    <w:p w:rsidR="00DD4485" w:rsidRPr="001C5E6F" w:rsidRDefault="00DD4485" w:rsidP="00DD4485">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ME</w:t>
      </w:r>
      <w:r w:rsidRPr="001C5E6F">
        <w:rPr>
          <w:i/>
          <w:lang w:val="es-ES"/>
        </w:rPr>
        <w:tab/>
      </w:r>
      <w:r>
        <w:rPr>
          <w:lang w:val="es-ES"/>
        </w:rPr>
        <w:t>Estación móvil (</w:t>
      </w:r>
      <w:r w:rsidRPr="00007F7C">
        <w:rPr>
          <w:i/>
          <w:iCs/>
          <w:lang w:val="en-US"/>
        </w:rPr>
        <w:t>mobile station</w:t>
      </w:r>
      <w:r>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MSA</w:t>
      </w:r>
      <w:r w:rsidRPr="001C5E6F">
        <w:rPr>
          <w:i/>
          <w:lang w:val="es-ES"/>
        </w:rPr>
        <w:tab/>
      </w:r>
      <w:r>
        <w:rPr>
          <w:lang w:val="es-ES"/>
        </w:rPr>
        <w:t xml:space="preserve">Atribución de subtrama MCH </w:t>
      </w:r>
      <w:r w:rsidRPr="00060972">
        <w:rPr>
          <w:lang w:val="es-ES"/>
        </w:rPr>
        <w:t>(</w:t>
      </w:r>
      <w:r w:rsidRPr="001C5E6F">
        <w:rPr>
          <w:i/>
          <w:lang w:val="es-ES"/>
        </w:rPr>
        <w:t>MCH subframe allocation</w:t>
      </w:r>
      <w:r w:rsidRPr="00060972">
        <w:rPr>
          <w:lang w:val="es-ES"/>
        </w:rPr>
        <w:t>)</w:t>
      </w:r>
    </w:p>
    <w:p w:rsidR="00E74048" w:rsidRPr="00BA7CB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BA7CB4">
        <w:rPr>
          <w:lang w:val="en-US"/>
        </w:rPr>
        <w:t>MSB</w:t>
      </w:r>
      <w:r w:rsidRPr="00BA7CB4">
        <w:rPr>
          <w:i/>
          <w:lang w:val="en-US"/>
        </w:rPr>
        <w:tab/>
      </w:r>
      <w:r w:rsidRPr="00BA7CB4">
        <w:rPr>
          <w:lang w:val="en-US"/>
        </w:rPr>
        <w:t xml:space="preserve">Bit más significativo </w:t>
      </w:r>
      <w:r w:rsidRPr="00060972">
        <w:rPr>
          <w:lang w:val="en-US"/>
        </w:rPr>
        <w:t>(</w:t>
      </w:r>
      <w:r w:rsidRPr="00BA7CB4">
        <w:rPr>
          <w:i/>
          <w:lang w:val="en-US"/>
        </w:rPr>
        <w:t>most significant bit</w:t>
      </w:r>
      <w:r w:rsidRPr="00060972">
        <w:rPr>
          <w:lang w:val="en-U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MSC</w:t>
      </w:r>
      <w:r w:rsidRPr="001C5E6F">
        <w:rPr>
          <w:i/>
          <w:snapToGrid w:val="0"/>
          <w:lang w:val="es-ES"/>
        </w:rPr>
        <w:tab/>
      </w:r>
      <w:r>
        <w:rPr>
          <w:snapToGrid w:val="0"/>
          <w:lang w:val="es-ES"/>
        </w:rPr>
        <w:t xml:space="preserve">Centro de conmutación móvil </w:t>
      </w:r>
      <w:r w:rsidRPr="00060972">
        <w:rPr>
          <w:snapToGrid w:val="0"/>
          <w:lang w:val="es-ES"/>
        </w:rPr>
        <w:t>(</w:t>
      </w:r>
      <w:r w:rsidRPr="001C5E6F">
        <w:rPr>
          <w:i/>
          <w:snapToGrid w:val="0"/>
          <w:lang w:val="es-ES"/>
        </w:rPr>
        <w:t>mobile switching centre</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MSCM</w:t>
      </w:r>
      <w:r w:rsidRPr="001C5E6F">
        <w:rPr>
          <w:i/>
          <w:lang w:val="es-ES"/>
        </w:rPr>
        <w:tab/>
      </w:r>
      <w:r>
        <w:rPr>
          <w:lang w:val="es-ES"/>
        </w:rPr>
        <w:t xml:space="preserve">Marca de clase de la estación móvil </w:t>
      </w:r>
      <w:r w:rsidRPr="00060972">
        <w:rPr>
          <w:lang w:val="es-ES"/>
        </w:rPr>
        <w:t>(</w:t>
      </w:r>
      <w:r w:rsidRPr="001C5E6F">
        <w:rPr>
          <w:i/>
          <w:lang w:val="es-ES"/>
        </w:rPr>
        <w:t>mobile station class mark</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MSCU</w:t>
      </w:r>
      <w:r w:rsidRPr="001C5E6F">
        <w:rPr>
          <w:i/>
          <w:lang w:val="es-ES"/>
        </w:rPr>
        <w:tab/>
      </w:r>
      <w:r>
        <w:rPr>
          <w:lang w:val="es-ES"/>
        </w:rPr>
        <w:t xml:space="preserve">Unidad de control de la estación móvil </w:t>
      </w:r>
      <w:r w:rsidRPr="00060972">
        <w:rPr>
          <w:lang w:val="es-ES"/>
        </w:rPr>
        <w:t>(</w:t>
      </w:r>
      <w:r w:rsidRPr="001C5E6F">
        <w:rPr>
          <w:i/>
          <w:lang w:val="es-ES"/>
        </w:rPr>
        <w:t>mobile station control unit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MSD</w:t>
      </w:r>
      <w:r w:rsidRPr="001C5E6F">
        <w:rPr>
          <w:i/>
          <w:lang w:val="es-ES"/>
        </w:rPr>
        <w:tab/>
      </w:r>
      <w:r>
        <w:rPr>
          <w:lang w:val="es-ES"/>
        </w:rPr>
        <w:t xml:space="preserve">Degradación de la sensibilidad máxima </w:t>
      </w:r>
      <w:r w:rsidRPr="00060972">
        <w:rPr>
          <w:lang w:val="es-ES"/>
        </w:rPr>
        <w:t>(</w:t>
      </w:r>
      <w:r w:rsidRPr="001C5E6F">
        <w:rPr>
          <w:i/>
          <w:lang w:val="es-ES"/>
        </w:rPr>
        <w:t>maximum sensitivity degradation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MSE</w:t>
      </w:r>
      <w:r w:rsidRPr="001C5E6F">
        <w:rPr>
          <w:i/>
          <w:lang w:val="es-ES"/>
        </w:rPr>
        <w:tab/>
      </w:r>
      <w:r>
        <w:rPr>
          <w:lang w:val="es-ES"/>
        </w:rPr>
        <w:t xml:space="preserve">Entorno de servicio MExE </w:t>
      </w:r>
      <w:r w:rsidRPr="00060972">
        <w:rPr>
          <w:lang w:val="es-ES"/>
        </w:rPr>
        <w:t>(</w:t>
      </w:r>
      <w:r w:rsidRPr="001C5E6F">
        <w:rPr>
          <w:i/>
          <w:lang w:val="es-ES"/>
        </w:rPr>
        <w:t>MExE service environment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MSID</w:t>
      </w:r>
      <w:r w:rsidRPr="001C5E6F">
        <w:rPr>
          <w:i/>
          <w:lang w:val="es-ES"/>
        </w:rPr>
        <w:tab/>
      </w:r>
      <w:r>
        <w:rPr>
          <w:lang w:val="es-ES"/>
        </w:rPr>
        <w:t xml:space="preserve">Identificador de la estación móvil </w:t>
      </w:r>
      <w:r w:rsidRPr="00060972">
        <w:rPr>
          <w:lang w:val="es-ES"/>
        </w:rPr>
        <w:t>(</w:t>
      </w:r>
      <w:r w:rsidRPr="001C5E6F">
        <w:rPr>
          <w:i/>
          <w:lang w:val="es-ES"/>
        </w:rPr>
        <w:t>mobile station identifier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MSD</w:t>
      </w:r>
      <w:r w:rsidRPr="001C5E6F">
        <w:rPr>
          <w:i/>
          <w:lang w:val="es-ES"/>
        </w:rPr>
        <w:tab/>
      </w:r>
      <w:r>
        <w:rPr>
          <w:lang w:val="es-ES"/>
        </w:rPr>
        <w:t xml:space="preserve">Degradación de la sensibilidad máxima </w:t>
      </w:r>
      <w:r w:rsidRPr="00060972">
        <w:rPr>
          <w:lang w:val="es-ES"/>
        </w:rPr>
        <w:t>(</w:t>
      </w:r>
      <w:r w:rsidRPr="001C5E6F">
        <w:rPr>
          <w:i/>
          <w:lang w:val="es-ES"/>
        </w:rPr>
        <w:t>maximum sensitivity degradation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MSI</w:t>
      </w:r>
      <w:r w:rsidRPr="001C5E6F">
        <w:rPr>
          <w:i/>
          <w:lang w:val="es-ES"/>
        </w:rPr>
        <w:tab/>
      </w:r>
      <w:r>
        <w:rPr>
          <w:lang w:val="es-ES"/>
        </w:rPr>
        <w:t xml:space="preserve">Información de planificación del MCH </w:t>
      </w:r>
      <w:r w:rsidRPr="00060972">
        <w:rPr>
          <w:lang w:val="es-ES"/>
        </w:rPr>
        <w:t>(</w:t>
      </w:r>
      <w:r w:rsidRPr="001C5E6F">
        <w:rPr>
          <w:i/>
          <w:lang w:val="es-ES"/>
        </w:rPr>
        <w:t>MCH scheduling information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MSIN</w:t>
      </w:r>
      <w:r w:rsidRPr="001C5E6F">
        <w:rPr>
          <w:i/>
          <w:lang w:val="es-ES"/>
        </w:rPr>
        <w:tab/>
      </w:r>
      <w:r>
        <w:rPr>
          <w:lang w:val="es-ES"/>
        </w:rPr>
        <w:t xml:space="preserve">Número de identificación de la estación móvil </w:t>
      </w:r>
      <w:r w:rsidRPr="00060972">
        <w:rPr>
          <w:lang w:val="es-ES"/>
        </w:rPr>
        <w:t>(</w:t>
      </w:r>
      <w:r w:rsidRPr="001C5E6F">
        <w:rPr>
          <w:i/>
          <w:lang w:val="es-ES"/>
        </w:rPr>
        <w:t>mobile station identification number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MSISDN</w:t>
      </w:r>
      <w:r w:rsidRPr="001C5E6F">
        <w:rPr>
          <w:i/>
          <w:lang w:val="es-ES"/>
        </w:rPr>
        <w:tab/>
      </w:r>
      <w:r>
        <w:rPr>
          <w:lang w:val="es-ES"/>
        </w:rPr>
        <w:t xml:space="preserve">Número RDSI del abonado móvil </w:t>
      </w:r>
      <w:r w:rsidRPr="00060972">
        <w:rPr>
          <w:lang w:val="es-ES"/>
        </w:rPr>
        <w:t>(</w:t>
      </w:r>
      <w:r w:rsidRPr="001C5E6F">
        <w:rPr>
          <w:i/>
          <w:lang w:val="es-ES"/>
        </w:rPr>
        <w:t>mobile subscriber isdn number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MSP</w:t>
      </w:r>
      <w:r w:rsidRPr="001C5E6F">
        <w:rPr>
          <w:i/>
          <w:lang w:val="es-ES"/>
        </w:rPr>
        <w:tab/>
      </w:r>
      <w:r>
        <w:rPr>
          <w:lang w:val="es-ES"/>
        </w:rPr>
        <w:t xml:space="preserve">Perfil de abonado múltiple </w:t>
      </w:r>
      <w:r w:rsidRPr="00060972">
        <w:rPr>
          <w:lang w:val="es-ES"/>
        </w:rPr>
        <w:t>(</w:t>
      </w:r>
      <w:r w:rsidRPr="001C5E6F">
        <w:rPr>
          <w:i/>
          <w:lang w:val="es-ES"/>
        </w:rPr>
        <w:t>multiple subscriber profile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MSR</w:t>
      </w:r>
      <w:r w:rsidRPr="001C5E6F">
        <w:rPr>
          <w:i/>
          <w:lang w:val="es-ES"/>
        </w:rPr>
        <w:tab/>
      </w:r>
      <w:r>
        <w:rPr>
          <w:lang w:val="es-ES"/>
        </w:rPr>
        <w:t xml:space="preserve">Radiocomunicaciones multinorma </w:t>
      </w:r>
      <w:r w:rsidRPr="00060972">
        <w:rPr>
          <w:lang w:val="es-ES"/>
        </w:rPr>
        <w:t>(</w:t>
      </w:r>
      <w:r w:rsidRPr="001C5E6F">
        <w:rPr>
          <w:i/>
          <w:lang w:val="es-ES"/>
        </w:rPr>
        <w:t>multi-standard radio</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MSRN</w:t>
      </w:r>
      <w:r w:rsidRPr="001C5E6F">
        <w:rPr>
          <w:i/>
          <w:lang w:val="es-ES"/>
        </w:rPr>
        <w:tab/>
      </w:r>
      <w:r>
        <w:rPr>
          <w:lang w:val="es-ES"/>
        </w:rPr>
        <w:t xml:space="preserve">Número de itinerancia de la estación móvil </w:t>
      </w:r>
      <w:r w:rsidRPr="00060972">
        <w:rPr>
          <w:lang w:val="es-ES"/>
        </w:rPr>
        <w:t>(</w:t>
      </w:r>
      <w:r w:rsidRPr="001C5E6F">
        <w:rPr>
          <w:i/>
          <w:lang w:val="es-ES"/>
        </w:rPr>
        <w:t>mobile station roaming number</w:t>
      </w:r>
      <w:r w:rsidRPr="00060972">
        <w:rPr>
          <w:lang w:val="es-ES"/>
        </w:rPr>
        <w:t>)</w:t>
      </w:r>
    </w:p>
    <w:p w:rsidR="00E74048" w:rsidRPr="001C5E6F" w:rsidRDefault="00E74048" w:rsidP="00DD4485">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MT</w:t>
      </w:r>
      <w:r w:rsidRPr="001C5E6F">
        <w:rPr>
          <w:i/>
          <w:lang w:val="es-ES"/>
        </w:rPr>
        <w:tab/>
      </w:r>
      <w:r>
        <w:rPr>
          <w:lang w:val="es-ES"/>
        </w:rPr>
        <w:t xml:space="preserve">Terminado en el móvil </w:t>
      </w:r>
      <w:r w:rsidRPr="00060972">
        <w:rPr>
          <w:lang w:val="es-ES"/>
        </w:rPr>
        <w:t>(</w:t>
      </w:r>
      <w:r w:rsidRPr="001C5E6F">
        <w:rPr>
          <w:i/>
          <w:lang w:val="es-ES"/>
        </w:rPr>
        <w:t>mobile terminated</w:t>
      </w:r>
      <w:r w:rsidRPr="00060972">
        <w:rPr>
          <w:lang w:val="es-ES"/>
        </w:rPr>
        <w:t>)</w:t>
      </w:r>
      <w:r w:rsidR="00DD4485">
        <w:rPr>
          <w:i/>
          <w:lang w:val="es-ES"/>
        </w:rPr>
        <w:br/>
      </w:r>
      <w:r>
        <w:rPr>
          <w:lang w:val="es-ES"/>
        </w:rPr>
        <w:t xml:space="preserve">Terminación en el móvil </w:t>
      </w:r>
      <w:r w:rsidRPr="00060972">
        <w:rPr>
          <w:lang w:val="es-ES"/>
        </w:rPr>
        <w:t>(</w:t>
      </w:r>
      <w:r w:rsidRPr="001C5E6F">
        <w:rPr>
          <w:i/>
          <w:lang w:val="es-ES"/>
        </w:rPr>
        <w:t>mobile termination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MTCH</w:t>
      </w:r>
      <w:r w:rsidRPr="001C5E6F">
        <w:rPr>
          <w:i/>
          <w:lang w:val="es-ES"/>
        </w:rPr>
        <w:tab/>
      </w:r>
      <w:r>
        <w:rPr>
          <w:lang w:val="es-ES"/>
        </w:rPr>
        <w:t xml:space="preserve">Canal de tráfico multidifusión </w:t>
      </w:r>
      <w:r w:rsidRPr="00060972">
        <w:rPr>
          <w:lang w:val="es-ES"/>
        </w:rPr>
        <w:t>(</w:t>
      </w:r>
      <w:r w:rsidRPr="001C5E6F">
        <w:rPr>
          <w:i/>
          <w:lang w:val="es-ES"/>
        </w:rPr>
        <w:t>multicast traffic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MT-LR</w:t>
      </w:r>
      <w:r w:rsidRPr="001C5E6F">
        <w:rPr>
          <w:i/>
          <w:lang w:val="es-ES"/>
        </w:rPr>
        <w:tab/>
      </w:r>
      <w:r>
        <w:rPr>
          <w:lang w:val="es-ES"/>
        </w:rPr>
        <w:t xml:space="preserve">Petición de posición de terminación móvil </w:t>
      </w:r>
      <w:r w:rsidRPr="00060972">
        <w:rPr>
          <w:lang w:val="es-ES"/>
        </w:rPr>
        <w:t>(</w:t>
      </w:r>
      <w:r w:rsidRPr="001C5E6F">
        <w:rPr>
          <w:i/>
          <w:lang w:val="es-ES"/>
        </w:rPr>
        <w:t>mobile terminating location request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MT-SMS</w:t>
      </w:r>
      <w:r w:rsidRPr="001C5E6F">
        <w:rPr>
          <w:i/>
          <w:lang w:val="es-ES"/>
        </w:rPr>
        <w:tab/>
      </w:r>
      <w:r>
        <w:rPr>
          <w:lang w:val="es-ES"/>
        </w:rPr>
        <w:t xml:space="preserve">Servicio de mensaje breve terminado en móvil </w:t>
      </w:r>
      <w:r w:rsidRPr="00060972">
        <w:rPr>
          <w:lang w:val="es-ES"/>
        </w:rPr>
        <w:t>(</w:t>
      </w:r>
      <w:r w:rsidRPr="001C5E6F">
        <w:rPr>
          <w:i/>
          <w:lang w:val="es-ES"/>
        </w:rPr>
        <w:t>mobile terminated short message service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MTM</w:t>
      </w:r>
      <w:r w:rsidRPr="001C5E6F">
        <w:rPr>
          <w:i/>
          <w:lang w:val="es-ES"/>
        </w:rPr>
        <w:tab/>
      </w:r>
      <w:r>
        <w:rPr>
          <w:lang w:val="es-ES"/>
        </w:rPr>
        <w:t xml:space="preserve">(Llamada) de móvil a móvil </w:t>
      </w:r>
      <w:r w:rsidRPr="00060972">
        <w:rPr>
          <w:lang w:val="es-ES"/>
        </w:rPr>
        <w:t>(</w:t>
      </w:r>
      <w:r w:rsidRPr="001C5E6F">
        <w:rPr>
          <w:i/>
          <w:lang w:val="es-ES"/>
        </w:rPr>
        <w:t xml:space="preserve">mobile-to-mobile </w:t>
      </w:r>
      <w:r w:rsidRPr="00422394">
        <w:rPr>
          <w:i/>
          <w:iCs/>
          <w:lang w:val="es-ES"/>
        </w:rPr>
        <w:t>(call)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MTP</w:t>
      </w:r>
      <w:r w:rsidRPr="001C5E6F">
        <w:rPr>
          <w:i/>
          <w:lang w:val="es-ES"/>
        </w:rPr>
        <w:tab/>
      </w:r>
      <w:r>
        <w:rPr>
          <w:lang w:val="es-ES"/>
        </w:rPr>
        <w:t xml:space="preserve">Parte de la transferencia del mensaje </w:t>
      </w:r>
      <w:r w:rsidRPr="00060972">
        <w:rPr>
          <w:lang w:val="es-ES"/>
        </w:rPr>
        <w:t>(</w:t>
      </w:r>
      <w:r w:rsidRPr="001C5E6F">
        <w:rPr>
          <w:i/>
          <w:lang w:val="es-ES"/>
        </w:rPr>
        <w:t>message transfer part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MTP3-B</w:t>
      </w:r>
      <w:r w:rsidRPr="001C5E6F">
        <w:rPr>
          <w:i/>
          <w:lang w:val="es-ES"/>
        </w:rPr>
        <w:tab/>
      </w:r>
      <w:r>
        <w:rPr>
          <w:lang w:val="es-ES"/>
        </w:rPr>
        <w:t>Parte de la transferencia del mensaje nivel 3</w:t>
      </w:r>
      <w:r w:rsidRPr="00060972">
        <w:rPr>
          <w:lang w:val="es-ES"/>
        </w:rPr>
        <w:t>(</w:t>
      </w:r>
      <w:r w:rsidRPr="001C5E6F">
        <w:rPr>
          <w:i/>
          <w:lang w:val="es-ES"/>
        </w:rPr>
        <w:t>message transfer part level 3</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MTU</w:t>
      </w:r>
      <w:r w:rsidRPr="001C5E6F">
        <w:rPr>
          <w:i/>
          <w:lang w:val="es-ES"/>
        </w:rPr>
        <w:tab/>
      </w:r>
      <w:r>
        <w:rPr>
          <w:lang w:val="es-ES"/>
        </w:rPr>
        <w:t xml:space="preserve">Unidad de transferencia máxima </w:t>
      </w:r>
      <w:r w:rsidRPr="00060972">
        <w:rPr>
          <w:lang w:val="es-ES"/>
        </w:rPr>
        <w:t>(</w:t>
      </w:r>
      <w:r w:rsidRPr="001C5E6F">
        <w:rPr>
          <w:i/>
          <w:lang w:val="es-ES"/>
        </w:rPr>
        <w:t>maximum transfer unit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MU</w:t>
      </w:r>
      <w:r w:rsidRPr="001C5E6F">
        <w:rPr>
          <w:i/>
          <w:lang w:val="es-ES"/>
        </w:rPr>
        <w:tab/>
      </w:r>
      <w:r>
        <w:rPr>
          <w:lang w:val="es-ES"/>
        </w:rPr>
        <w:t xml:space="preserve">Marcaje </w:t>
      </w:r>
      <w:r w:rsidRPr="00060972">
        <w:rPr>
          <w:lang w:val="es-ES"/>
        </w:rPr>
        <w:t>(</w:t>
      </w:r>
      <w:r w:rsidRPr="001C5E6F">
        <w:rPr>
          <w:i/>
          <w:lang w:val="es-ES"/>
        </w:rPr>
        <w:t>mark up</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MUI</w:t>
      </w:r>
      <w:r w:rsidRPr="001C5E6F">
        <w:rPr>
          <w:i/>
          <w:lang w:val="es-ES"/>
        </w:rPr>
        <w:tab/>
      </w:r>
      <w:r>
        <w:rPr>
          <w:lang w:val="es-ES"/>
        </w:rPr>
        <w:t xml:space="preserve">Identificador del usuario móvil </w:t>
      </w:r>
      <w:r w:rsidRPr="00060972">
        <w:rPr>
          <w:lang w:val="es-ES"/>
        </w:rPr>
        <w:t>(</w:t>
      </w:r>
      <w:r w:rsidRPr="001C5E6F">
        <w:rPr>
          <w:i/>
          <w:lang w:val="es-ES"/>
        </w:rPr>
        <w:t>mobile user identifier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MUMS</w:t>
      </w:r>
      <w:r w:rsidRPr="001C5E6F">
        <w:rPr>
          <w:i/>
          <w:lang w:val="es-ES"/>
        </w:rPr>
        <w:tab/>
      </w:r>
      <w:r>
        <w:rPr>
          <w:lang w:val="es-ES"/>
        </w:rPr>
        <w:t xml:space="preserve">Estación móvil multiusuario </w:t>
      </w:r>
      <w:r w:rsidRPr="00060972">
        <w:rPr>
          <w:lang w:val="es-ES"/>
        </w:rPr>
        <w:t>(</w:t>
      </w:r>
      <w:r w:rsidRPr="001C5E6F">
        <w:rPr>
          <w:i/>
          <w:lang w:val="es-ES"/>
        </w:rPr>
        <w:t>multi user mobile station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MVNO</w:t>
      </w:r>
      <w:r w:rsidRPr="001C5E6F">
        <w:rPr>
          <w:i/>
          <w:lang w:val="es-ES"/>
        </w:rPr>
        <w:tab/>
      </w:r>
      <w:r>
        <w:rPr>
          <w:lang w:val="es-ES"/>
        </w:rPr>
        <w:t xml:space="preserve">Operador de red virtual móvil </w:t>
      </w:r>
      <w:r w:rsidRPr="00060972">
        <w:rPr>
          <w:lang w:val="es-ES"/>
        </w:rPr>
        <w:t>(</w:t>
      </w:r>
      <w:r w:rsidRPr="001C5E6F">
        <w:rPr>
          <w:i/>
          <w:lang w:val="es-ES"/>
        </w:rPr>
        <w:t>mobile virtual network operator</w:t>
      </w:r>
      <w:r w:rsidRPr="00060972">
        <w:rPr>
          <w:lang w:val="es-ES"/>
        </w:rPr>
        <w:t>)</w:t>
      </w:r>
    </w:p>
    <w:p w:rsidR="00E74048" w:rsidRPr="001C5E6F" w:rsidRDefault="00E74048" w:rsidP="00E74048">
      <w:pPr>
        <w:pStyle w:val="Headingb"/>
        <w:rPr>
          <w:lang w:val="es-ES"/>
        </w:rPr>
      </w:pPr>
      <w:bookmarkStart w:id="136" w:name="_Toc288401667"/>
      <w:bookmarkStart w:id="137" w:name="_Toc292201582"/>
      <w:r w:rsidRPr="001C5E6F">
        <w:rPr>
          <w:lang w:val="es-ES"/>
        </w:rPr>
        <w:t>N</w:t>
      </w:r>
      <w:bookmarkEnd w:id="136"/>
      <w:bookmarkEnd w:id="137"/>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NACC</w:t>
      </w:r>
      <w:r w:rsidRPr="001C5E6F">
        <w:rPr>
          <w:i/>
          <w:lang w:val="es-ES"/>
        </w:rPr>
        <w:tab/>
      </w:r>
      <w:r>
        <w:rPr>
          <w:lang w:val="es-ES"/>
        </w:rPr>
        <w:t xml:space="preserve">Cambio de célula asistida por la red </w:t>
      </w:r>
      <w:r w:rsidRPr="00060972">
        <w:rPr>
          <w:lang w:val="es-ES"/>
        </w:rPr>
        <w:t>(</w:t>
      </w:r>
      <w:r w:rsidRPr="001C5E6F">
        <w:rPr>
          <w:i/>
          <w:lang w:val="es-ES"/>
        </w:rPr>
        <w:t>network assisted cell change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NACK</w:t>
      </w:r>
      <w:r w:rsidRPr="001C5E6F">
        <w:rPr>
          <w:i/>
          <w:lang w:val="es-ES"/>
        </w:rPr>
        <w:tab/>
      </w:r>
      <w:r>
        <w:rPr>
          <w:lang w:val="es-ES"/>
        </w:rPr>
        <w:t xml:space="preserve">Acuse de recibo negativo </w:t>
      </w:r>
      <w:r w:rsidRPr="00060972">
        <w:rPr>
          <w:lang w:val="es-ES"/>
        </w:rPr>
        <w:t>(</w:t>
      </w:r>
      <w:r w:rsidRPr="001C5E6F">
        <w:rPr>
          <w:i/>
          <w:lang w:val="es-ES"/>
        </w:rPr>
        <w:t>negative acknowledgement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NAD</w:t>
      </w:r>
      <w:r w:rsidRPr="001C5E6F">
        <w:rPr>
          <w:i/>
          <w:lang w:val="es-ES"/>
        </w:rPr>
        <w:tab/>
      </w:r>
      <w:r>
        <w:rPr>
          <w:lang w:val="es-ES"/>
        </w:rPr>
        <w:t xml:space="preserve">Byte de dirección del nodo </w:t>
      </w:r>
      <w:r w:rsidRPr="00060972">
        <w:rPr>
          <w:lang w:val="es-ES"/>
        </w:rPr>
        <w:t>(</w:t>
      </w:r>
      <w:r w:rsidRPr="001C5E6F">
        <w:rPr>
          <w:i/>
          <w:lang w:val="es-ES"/>
        </w:rPr>
        <w:t>node address byte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NAI</w:t>
      </w:r>
      <w:r w:rsidRPr="001C5E6F">
        <w:rPr>
          <w:i/>
          <w:lang w:val="es-ES"/>
        </w:rPr>
        <w:tab/>
      </w:r>
      <w:r>
        <w:rPr>
          <w:lang w:val="es-ES"/>
        </w:rPr>
        <w:t xml:space="preserve">Identificador de acceso de la red </w:t>
      </w:r>
      <w:r w:rsidRPr="00060972">
        <w:rPr>
          <w:lang w:val="es-ES"/>
        </w:rPr>
        <w:t>(</w:t>
      </w:r>
      <w:r w:rsidRPr="001C5E6F">
        <w:rPr>
          <w:i/>
          <w:lang w:val="es-ES"/>
        </w:rPr>
        <w:t>network access identifier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NAS</w:t>
      </w:r>
      <w:r w:rsidRPr="001C5E6F">
        <w:rPr>
          <w:i/>
          <w:lang w:val="es-ES"/>
        </w:rPr>
        <w:tab/>
      </w:r>
      <w:r>
        <w:rPr>
          <w:lang w:val="es-ES"/>
        </w:rPr>
        <w:t xml:space="preserve">Estrato de no acceso </w:t>
      </w:r>
      <w:r w:rsidRPr="00060972">
        <w:rPr>
          <w:lang w:val="es-ES"/>
        </w:rPr>
        <w:t>(</w:t>
      </w:r>
      <w:r w:rsidRPr="001C5E6F">
        <w:rPr>
          <w:i/>
          <w:lang w:val="es-ES"/>
        </w:rPr>
        <w:t>non-access stratum</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C5E6F">
        <w:rPr>
          <w:lang w:val="es-ES" w:eastAsia="ja-JP"/>
        </w:rPr>
        <w:t>NBAP</w:t>
      </w:r>
      <w:r w:rsidRPr="001C5E6F">
        <w:rPr>
          <w:i/>
          <w:lang w:val="es-ES" w:eastAsia="ja-JP"/>
        </w:rPr>
        <w:tab/>
      </w:r>
      <w:r>
        <w:rPr>
          <w:lang w:val="es-ES" w:eastAsia="ja-JP"/>
        </w:rPr>
        <w:t xml:space="preserve">Parte de la aplicación del nodo B </w:t>
      </w:r>
      <w:r w:rsidRPr="00060972">
        <w:rPr>
          <w:lang w:val="es-ES" w:eastAsia="ja-JP"/>
        </w:rPr>
        <w:t>(</w:t>
      </w:r>
      <w:r w:rsidRPr="001C5E6F">
        <w:rPr>
          <w:i/>
          <w:lang w:val="es-ES" w:eastAsia="ja-JP"/>
        </w:rPr>
        <w:t>node B application part</w:t>
      </w:r>
      <w:r w:rsidRPr="00060972">
        <w:rPr>
          <w:lang w:val="es-ES" w:eastAsia="ja-JP"/>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C5E6F">
        <w:rPr>
          <w:lang w:val="es-ES" w:eastAsia="ja-JP"/>
        </w:rPr>
        <w:t>NB</w:t>
      </w:r>
      <w:r w:rsidRPr="001C5E6F">
        <w:rPr>
          <w:i/>
          <w:lang w:val="es-ES" w:eastAsia="ja-JP"/>
        </w:rPr>
        <w:tab/>
      </w:r>
      <w:r>
        <w:rPr>
          <w:lang w:val="es-ES" w:eastAsia="ja-JP"/>
        </w:rPr>
        <w:t xml:space="preserve">Ráfaga normal </w:t>
      </w:r>
      <w:r w:rsidRPr="00060972">
        <w:rPr>
          <w:lang w:val="es-ES" w:eastAsia="ja-JP"/>
        </w:rPr>
        <w:t>(</w:t>
      </w:r>
      <w:r w:rsidRPr="001C5E6F">
        <w:rPr>
          <w:i/>
          <w:lang w:val="es-ES" w:eastAsia="ja-JP"/>
        </w:rPr>
        <w:t>normal burst</w:t>
      </w:r>
      <w:r w:rsidRPr="00060972">
        <w:rPr>
          <w:lang w:val="es-ES" w:eastAsia="ja-JP"/>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C5E6F">
        <w:rPr>
          <w:lang w:val="es-ES" w:eastAsia="ja-JP"/>
        </w:rPr>
        <w:t>NCELL</w:t>
      </w:r>
      <w:r w:rsidRPr="001C5E6F">
        <w:rPr>
          <w:i/>
          <w:lang w:val="es-ES" w:eastAsia="ja-JP"/>
        </w:rPr>
        <w:tab/>
      </w:r>
      <w:r>
        <w:rPr>
          <w:lang w:val="es-ES" w:eastAsia="ja-JP"/>
        </w:rPr>
        <w:t xml:space="preserve">Célula vecina (de la actualmente en servicio) </w:t>
      </w:r>
      <w:r w:rsidRPr="00060972">
        <w:rPr>
          <w:lang w:val="es-ES" w:eastAsia="ja-JP"/>
        </w:rPr>
        <w:t>(</w:t>
      </w:r>
      <w:r w:rsidRPr="001C5E6F">
        <w:rPr>
          <w:i/>
          <w:lang w:val="es-ES" w:eastAsia="ja-JP"/>
        </w:rPr>
        <w:t xml:space="preserve">neighbouring </w:t>
      </w:r>
      <w:r w:rsidRPr="00060972">
        <w:rPr>
          <w:lang w:val="es-ES" w:eastAsia="ja-JP"/>
        </w:rPr>
        <w:t>(</w:t>
      </w:r>
      <w:r w:rsidRPr="001C5E6F">
        <w:rPr>
          <w:i/>
          <w:lang w:val="es-ES" w:eastAsia="ja-JP"/>
        </w:rPr>
        <w:t>of current serving</w:t>
      </w:r>
      <w:r w:rsidRPr="00060972">
        <w:rPr>
          <w:lang w:val="es-ES" w:eastAsia="ja-JP"/>
        </w:rPr>
        <w:t>)</w:t>
      </w:r>
      <w:r w:rsidRPr="001C5E6F">
        <w:rPr>
          <w:i/>
          <w:lang w:val="es-ES" w:eastAsia="ja-JP"/>
        </w:rPr>
        <w:t xml:space="preserve"> cell</w:t>
      </w:r>
      <w:r w:rsidRPr="00060972">
        <w:rPr>
          <w:lang w:val="es-ES" w:eastAsia="ja-JP"/>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C5E6F">
        <w:rPr>
          <w:lang w:val="es-ES" w:eastAsia="ja-JP"/>
        </w:rPr>
        <w:t>NBAP</w:t>
      </w:r>
      <w:r w:rsidRPr="001C5E6F">
        <w:rPr>
          <w:i/>
          <w:lang w:val="es-ES" w:eastAsia="ja-JP"/>
        </w:rPr>
        <w:tab/>
      </w:r>
      <w:r>
        <w:rPr>
          <w:lang w:val="es-ES" w:eastAsia="ja-JP"/>
        </w:rPr>
        <w:t xml:space="preserve">Parte de la aplicación del nodo B </w:t>
      </w:r>
      <w:r w:rsidRPr="00060972">
        <w:rPr>
          <w:lang w:val="es-ES" w:eastAsia="ja-JP"/>
        </w:rPr>
        <w:t>(</w:t>
      </w:r>
      <w:r w:rsidRPr="001C5E6F">
        <w:rPr>
          <w:i/>
          <w:lang w:val="es-ES" w:eastAsia="ja-JP"/>
        </w:rPr>
        <w:t>node B application part</w:t>
      </w:r>
      <w:r w:rsidRPr="00060972">
        <w:rPr>
          <w:lang w:val="es-ES" w:eastAsia="ja-JP"/>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C5E6F">
        <w:rPr>
          <w:lang w:val="es-ES" w:eastAsia="ja-JP"/>
        </w:rPr>
        <w:t>NBIN</w:t>
      </w:r>
      <w:r w:rsidRPr="001C5E6F">
        <w:rPr>
          <w:i/>
          <w:lang w:val="es-ES" w:eastAsia="ja-JP"/>
        </w:rPr>
        <w:tab/>
      </w:r>
      <w:r>
        <w:rPr>
          <w:lang w:val="es-ES" w:eastAsia="ja-JP"/>
        </w:rPr>
        <w:t xml:space="preserve">Parámetro en la secuencia de salto </w:t>
      </w:r>
      <w:r w:rsidRPr="00060972">
        <w:rPr>
          <w:lang w:val="es-ES" w:eastAsia="ja-JP"/>
        </w:rPr>
        <w:t>(</w:t>
      </w:r>
      <w:r w:rsidRPr="001C5E6F">
        <w:rPr>
          <w:i/>
          <w:lang w:val="es-ES" w:eastAsia="ja-JP"/>
        </w:rPr>
        <w:t>a parameter in the hopping sequence</w:t>
      </w:r>
      <w:r w:rsidRPr="00060972">
        <w:rPr>
          <w:lang w:val="es-ES" w:eastAsia="ja-JP"/>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C5E6F">
        <w:rPr>
          <w:lang w:val="es-ES" w:eastAsia="ja-JP"/>
        </w:rPr>
        <w:t>NCC</w:t>
      </w:r>
      <w:r w:rsidRPr="001C5E6F">
        <w:rPr>
          <w:i/>
          <w:lang w:val="es-ES" w:eastAsia="ja-JP"/>
        </w:rPr>
        <w:tab/>
      </w:r>
      <w:r>
        <w:rPr>
          <w:lang w:val="es-ES" w:eastAsia="ja-JP"/>
        </w:rPr>
        <w:t xml:space="preserve">Código de colores de la red (RMTP) </w:t>
      </w:r>
      <w:r w:rsidRPr="00060972">
        <w:rPr>
          <w:lang w:val="es-ES" w:eastAsia="ja-JP"/>
        </w:rPr>
        <w:t>(</w:t>
      </w:r>
      <w:r w:rsidRPr="001C5E6F">
        <w:rPr>
          <w:i/>
          <w:lang w:val="es-ES" w:eastAsia="ja-JP"/>
        </w:rPr>
        <w:t xml:space="preserve">network </w:t>
      </w:r>
      <w:r w:rsidRPr="00060972">
        <w:rPr>
          <w:lang w:val="es-ES" w:eastAsia="ja-JP"/>
        </w:rPr>
        <w:t>(</w:t>
      </w:r>
      <w:r w:rsidRPr="001C5E6F">
        <w:rPr>
          <w:i/>
          <w:lang w:val="es-ES" w:eastAsia="ja-JP"/>
        </w:rPr>
        <w:t>PLMN</w:t>
      </w:r>
      <w:r w:rsidRPr="00060972">
        <w:rPr>
          <w:lang w:val="es-ES" w:eastAsia="ja-JP"/>
        </w:rPr>
        <w:t>)</w:t>
      </w:r>
      <w:r w:rsidRPr="001C5E6F">
        <w:rPr>
          <w:i/>
          <w:lang w:val="es-ES" w:eastAsia="ja-JP"/>
        </w:rPr>
        <w:t xml:space="preserve"> colour code</w:t>
      </w:r>
      <w:r w:rsidRPr="00060972">
        <w:rPr>
          <w:lang w:val="es-ES" w:eastAsia="ja-JP"/>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NCH</w:t>
      </w:r>
      <w:r w:rsidRPr="001C5E6F">
        <w:rPr>
          <w:i/>
          <w:lang w:val="es-ES"/>
        </w:rPr>
        <w:tab/>
      </w:r>
      <w:r w:rsidRPr="00D47D3A">
        <w:rPr>
          <w:lang w:val="es-ES"/>
        </w:rPr>
        <w:t>Canal</w:t>
      </w:r>
      <w:r>
        <w:rPr>
          <w:lang w:val="es-ES"/>
        </w:rPr>
        <w:t xml:space="preserve"> de notificación</w:t>
      </w:r>
      <w:r w:rsidRPr="00D47D3A">
        <w:rPr>
          <w:lang w:val="es-ES"/>
        </w:rPr>
        <w:t xml:space="preserve"> </w:t>
      </w:r>
      <w:r w:rsidRPr="00060972">
        <w:rPr>
          <w:lang w:val="es-ES"/>
        </w:rPr>
        <w:t>(</w:t>
      </w:r>
      <w:r w:rsidRPr="001C5E6F">
        <w:rPr>
          <w:i/>
          <w:lang w:val="es-ES"/>
        </w:rPr>
        <w:t>notification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NCK</w:t>
      </w:r>
      <w:r w:rsidRPr="001C5E6F">
        <w:rPr>
          <w:i/>
          <w:lang w:val="es-ES"/>
        </w:rPr>
        <w:tab/>
      </w:r>
      <w:r>
        <w:rPr>
          <w:lang w:val="es-ES"/>
        </w:rPr>
        <w:t xml:space="preserve">Clave de control de la red </w:t>
      </w:r>
      <w:r w:rsidRPr="00060972">
        <w:rPr>
          <w:lang w:val="es-ES"/>
        </w:rPr>
        <w:t>(</w:t>
      </w:r>
      <w:r w:rsidRPr="001C5E6F">
        <w:rPr>
          <w:i/>
          <w:lang w:val="es-ES"/>
        </w:rPr>
        <w:t>network control key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NCP</w:t>
      </w:r>
      <w:r w:rsidRPr="001C5E6F">
        <w:rPr>
          <w:i/>
          <w:lang w:val="es-ES"/>
        </w:rPr>
        <w:tab/>
      </w:r>
      <w:r>
        <w:rPr>
          <w:lang w:val="es-ES"/>
        </w:rPr>
        <w:t xml:space="preserve">Protocolo de control de la red </w:t>
      </w:r>
      <w:r w:rsidRPr="00060972">
        <w:rPr>
          <w:lang w:val="es-ES"/>
        </w:rPr>
        <w:t>(</w:t>
      </w:r>
      <w:r w:rsidRPr="001C5E6F">
        <w:rPr>
          <w:i/>
          <w:lang w:val="es-ES"/>
        </w:rPr>
        <w:t>network control protocol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NDC</w:t>
      </w:r>
      <w:r w:rsidRPr="001C5E6F">
        <w:rPr>
          <w:i/>
          <w:lang w:val="es-ES"/>
        </w:rPr>
        <w:tab/>
      </w:r>
      <w:r>
        <w:rPr>
          <w:lang w:val="es-ES"/>
        </w:rPr>
        <w:t xml:space="preserve">Código nacional de destino </w:t>
      </w:r>
      <w:r w:rsidRPr="00060972">
        <w:rPr>
          <w:lang w:val="es-ES"/>
        </w:rPr>
        <w:t>(</w:t>
      </w:r>
      <w:r w:rsidRPr="001C5E6F">
        <w:rPr>
          <w:i/>
          <w:lang w:val="es-ES"/>
        </w:rPr>
        <w:t>national destination code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NDUB</w:t>
      </w:r>
      <w:r w:rsidRPr="001C5E6F">
        <w:rPr>
          <w:i/>
          <w:lang w:val="es-ES"/>
        </w:rPr>
        <w:tab/>
      </w:r>
      <w:r>
        <w:rPr>
          <w:lang w:val="es-ES"/>
        </w:rPr>
        <w:t xml:space="preserve">Usuario ocupado determinado por la red </w:t>
      </w:r>
      <w:r w:rsidRPr="00060972">
        <w:rPr>
          <w:lang w:val="es-ES"/>
        </w:rPr>
        <w:t>(</w:t>
      </w:r>
      <w:r w:rsidRPr="001C5E6F">
        <w:rPr>
          <w:i/>
          <w:lang w:val="es-ES"/>
        </w:rPr>
        <w:t>network determined user busy</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NE</w:t>
      </w:r>
      <w:r w:rsidRPr="001C5E6F">
        <w:rPr>
          <w:i/>
          <w:lang w:val="es-ES"/>
        </w:rPr>
        <w:tab/>
      </w:r>
      <w:r>
        <w:rPr>
          <w:lang w:val="es-ES"/>
        </w:rPr>
        <w:t xml:space="preserve">Elemento de red </w:t>
      </w:r>
      <w:r w:rsidRPr="00060972">
        <w:rPr>
          <w:lang w:val="es-ES"/>
        </w:rPr>
        <w:t>(</w:t>
      </w:r>
      <w:r w:rsidRPr="001C5E6F">
        <w:rPr>
          <w:i/>
          <w:lang w:val="es-ES"/>
        </w:rPr>
        <w:t>network element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C5E6F">
        <w:rPr>
          <w:lang w:val="es-ES" w:eastAsia="ja-JP"/>
        </w:rPr>
        <w:t>NEF</w:t>
      </w:r>
      <w:r w:rsidRPr="001C5E6F">
        <w:rPr>
          <w:i/>
          <w:lang w:val="es-ES" w:eastAsia="ja-JP"/>
        </w:rPr>
        <w:tab/>
      </w:r>
      <w:r>
        <w:rPr>
          <w:lang w:val="es-ES" w:eastAsia="ja-JP"/>
        </w:rPr>
        <w:t xml:space="preserve">Función del elemento de red </w:t>
      </w:r>
      <w:r w:rsidRPr="00060972">
        <w:rPr>
          <w:lang w:val="es-ES" w:eastAsia="ja-JP"/>
        </w:rPr>
        <w:t>(</w:t>
      </w:r>
      <w:r w:rsidRPr="001C5E6F">
        <w:rPr>
          <w:i/>
          <w:lang w:val="es-ES" w:eastAsia="ja-JP"/>
        </w:rPr>
        <w:t>network element function</w:t>
      </w:r>
      <w:r w:rsidRPr="00060972">
        <w:rPr>
          <w:lang w:val="es-ES" w:eastAsia="ja-JP"/>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 xml:space="preserve">NEHO </w:t>
      </w:r>
      <w:r w:rsidRPr="001C5E6F">
        <w:rPr>
          <w:i/>
          <w:lang w:val="es-ES"/>
        </w:rPr>
        <w:tab/>
      </w:r>
      <w:r>
        <w:rPr>
          <w:lang w:val="es-ES"/>
        </w:rPr>
        <w:t xml:space="preserve">Traspaso evaluado por la red </w:t>
      </w:r>
      <w:r w:rsidRPr="00060972">
        <w:rPr>
          <w:lang w:val="es-ES"/>
        </w:rPr>
        <w:t>(</w:t>
      </w:r>
      <w:r w:rsidRPr="001C5E6F">
        <w:rPr>
          <w:i/>
          <w:lang w:val="es-ES"/>
        </w:rPr>
        <w:t>network evaluated handover</w:t>
      </w:r>
      <w:r w:rsidRPr="00060972">
        <w:rPr>
          <w:lang w:val="es-ES"/>
        </w:rPr>
        <w:t>)</w:t>
      </w:r>
    </w:p>
    <w:p w:rsidR="00E74048" w:rsidRPr="001C5E6F" w:rsidRDefault="00E74048" w:rsidP="00460540">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C5E6F">
        <w:rPr>
          <w:lang w:val="es-ES" w:eastAsia="ja-JP"/>
        </w:rPr>
        <w:t>NET</w:t>
      </w:r>
      <w:r w:rsidRPr="001C5E6F">
        <w:rPr>
          <w:i/>
          <w:lang w:val="es-ES" w:eastAsia="ja-JP"/>
        </w:rPr>
        <w:tab/>
      </w:r>
      <w:r>
        <w:rPr>
          <w:lang w:val="es-ES" w:eastAsia="ja-JP"/>
        </w:rPr>
        <w:t xml:space="preserve">Red </w:t>
      </w:r>
      <w:r w:rsidRPr="00060972">
        <w:rPr>
          <w:lang w:val="es-ES" w:eastAsia="ja-JP"/>
        </w:rPr>
        <w:t>(</w:t>
      </w:r>
      <w:r w:rsidRPr="001C5E6F">
        <w:rPr>
          <w:i/>
          <w:lang w:val="es-ES" w:eastAsia="ja-JP"/>
        </w:rPr>
        <w:t>network</w:t>
      </w:r>
      <w:r w:rsidRPr="00060972">
        <w:rPr>
          <w:lang w:val="es-ES" w:eastAsia="ja-JP"/>
        </w:rPr>
        <w:t>)</w:t>
      </w:r>
      <w:r w:rsidR="00460540">
        <w:rPr>
          <w:i/>
          <w:lang w:val="es-ES" w:eastAsia="ja-JP"/>
        </w:rPr>
        <w:br/>
      </w:r>
      <w:r>
        <w:rPr>
          <w:lang w:val="es-ES" w:eastAsia="ja-JP"/>
        </w:rPr>
        <w:t xml:space="preserve">Norma Europea de Telecomunicaciones </w:t>
      </w:r>
      <w:r w:rsidRPr="00060972">
        <w:rPr>
          <w:lang w:val="es-ES" w:eastAsia="ja-JP"/>
        </w:rPr>
        <w:t>(</w:t>
      </w:r>
      <w:r w:rsidRPr="001C5E6F">
        <w:rPr>
          <w:i/>
          <w:lang w:val="es-ES" w:eastAsia="ja-JP"/>
        </w:rPr>
        <w:t>Norme Européenne de Télécommunications</w:t>
      </w:r>
      <w:r w:rsidRPr="00060972">
        <w:rPr>
          <w:lang w:val="es-ES" w:eastAsia="ja-JP"/>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NEV</w:t>
      </w:r>
      <w:r w:rsidRPr="001C5E6F">
        <w:rPr>
          <w:i/>
          <w:lang w:val="es-ES"/>
        </w:rPr>
        <w:tab/>
      </w:r>
      <w:r>
        <w:rPr>
          <w:lang w:val="es-ES"/>
        </w:rPr>
        <w:t xml:space="preserve">Nunca </w:t>
      </w:r>
      <w:r w:rsidRPr="00060972">
        <w:rPr>
          <w:lang w:val="es-ES"/>
        </w:rPr>
        <w:t>(</w:t>
      </w:r>
      <w:r w:rsidRPr="001C5E6F">
        <w:rPr>
          <w:i/>
          <w:lang w:val="es-ES"/>
        </w:rPr>
        <w:t>never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C5E6F">
        <w:rPr>
          <w:lang w:val="es-ES" w:eastAsia="ja-JP"/>
        </w:rPr>
        <w:t>NF</w:t>
      </w:r>
      <w:r w:rsidRPr="001C5E6F">
        <w:rPr>
          <w:i/>
          <w:lang w:val="es-ES" w:eastAsia="ja-JP"/>
        </w:rPr>
        <w:tab/>
      </w:r>
      <w:r>
        <w:rPr>
          <w:lang w:val="es-ES" w:eastAsia="ja-JP"/>
        </w:rPr>
        <w:t xml:space="preserve">Función de red </w:t>
      </w:r>
      <w:r w:rsidRPr="00060972">
        <w:rPr>
          <w:lang w:val="es-ES" w:eastAsia="ja-JP"/>
        </w:rPr>
        <w:t>(</w:t>
      </w:r>
      <w:r w:rsidRPr="001C5E6F">
        <w:rPr>
          <w:i/>
          <w:lang w:val="es-ES" w:eastAsia="ja-JP"/>
        </w:rPr>
        <w:t>network function</w:t>
      </w:r>
      <w:r w:rsidRPr="00060972">
        <w:rPr>
          <w:lang w:val="es-ES" w:eastAsia="ja-JP"/>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C5E6F">
        <w:rPr>
          <w:lang w:val="es-ES" w:eastAsia="ja-JP"/>
        </w:rPr>
        <w:t>NI-LR</w:t>
      </w:r>
      <w:r w:rsidRPr="001C5E6F">
        <w:rPr>
          <w:i/>
          <w:lang w:val="es-ES" w:eastAsia="ja-JP"/>
        </w:rPr>
        <w:tab/>
      </w:r>
      <w:r>
        <w:rPr>
          <w:lang w:val="es-ES" w:eastAsia="ja-JP"/>
        </w:rPr>
        <w:t xml:space="preserve">Petición de posición inducida por la red </w:t>
      </w:r>
      <w:r w:rsidRPr="00060972">
        <w:rPr>
          <w:lang w:val="es-ES" w:eastAsia="ja-JP"/>
        </w:rPr>
        <w:t>(</w:t>
      </w:r>
      <w:r w:rsidRPr="001C5E6F">
        <w:rPr>
          <w:i/>
          <w:lang w:val="es-ES" w:eastAsia="ja-JP"/>
        </w:rPr>
        <w:t>network induced location request</w:t>
      </w:r>
      <w:r w:rsidRPr="00060972">
        <w:rPr>
          <w:lang w:val="es-ES" w:eastAsia="ja-JP"/>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C5E6F">
        <w:rPr>
          <w:lang w:val="es-ES" w:eastAsia="ja-JP"/>
        </w:rPr>
        <w:t>NIC</w:t>
      </w:r>
      <w:r w:rsidRPr="001C5E6F">
        <w:rPr>
          <w:i/>
          <w:lang w:val="es-ES" w:eastAsia="ja-JP"/>
        </w:rPr>
        <w:tab/>
      </w:r>
      <w:r>
        <w:rPr>
          <w:lang w:val="es-ES" w:eastAsia="ja-JP"/>
        </w:rPr>
        <w:t xml:space="preserve">Temporización independiente de la red </w:t>
      </w:r>
      <w:r w:rsidRPr="00060972">
        <w:rPr>
          <w:lang w:val="es-ES" w:eastAsia="ja-JP"/>
        </w:rPr>
        <w:t>(</w:t>
      </w:r>
      <w:r w:rsidRPr="001C5E6F">
        <w:rPr>
          <w:i/>
          <w:lang w:val="es-ES" w:eastAsia="ja-JP"/>
        </w:rPr>
        <w:t>network independent clocking</w:t>
      </w:r>
      <w:r w:rsidRPr="00060972">
        <w:rPr>
          <w:lang w:val="es-ES" w:eastAsia="ja-JP"/>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NITZ</w:t>
      </w:r>
      <w:r w:rsidRPr="001C5E6F">
        <w:rPr>
          <w:i/>
          <w:lang w:val="es-ES"/>
        </w:rPr>
        <w:tab/>
      </w:r>
      <w:r>
        <w:rPr>
          <w:lang w:val="es-ES"/>
        </w:rPr>
        <w:t xml:space="preserve">Identidad de la red y zona horaria </w:t>
      </w:r>
      <w:r w:rsidRPr="00060972">
        <w:rPr>
          <w:lang w:val="es-ES"/>
        </w:rPr>
        <w:t>(</w:t>
      </w:r>
      <w:r w:rsidRPr="001C5E6F">
        <w:rPr>
          <w:i/>
          <w:lang w:val="es-ES"/>
        </w:rPr>
        <w:t>network identity and time zone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NM</w:t>
      </w:r>
      <w:r w:rsidRPr="001C5E6F">
        <w:rPr>
          <w:i/>
          <w:lang w:val="es-ES"/>
        </w:rPr>
        <w:tab/>
      </w:r>
      <w:r>
        <w:rPr>
          <w:lang w:val="es-ES"/>
        </w:rPr>
        <w:t xml:space="preserve">Gestor de la red </w:t>
      </w:r>
      <w:r w:rsidRPr="00060972">
        <w:rPr>
          <w:lang w:val="es-ES"/>
        </w:rPr>
        <w:t>(</w:t>
      </w:r>
      <w:r w:rsidRPr="001C5E6F">
        <w:rPr>
          <w:i/>
          <w:lang w:val="es-ES"/>
        </w:rPr>
        <w:t>network manager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C5E6F">
        <w:rPr>
          <w:lang w:val="es-ES" w:eastAsia="ja-JP"/>
        </w:rPr>
        <w:t>NMC</w:t>
      </w:r>
      <w:r w:rsidRPr="001C5E6F">
        <w:rPr>
          <w:i/>
          <w:lang w:val="es-ES" w:eastAsia="ja-JP"/>
        </w:rPr>
        <w:tab/>
      </w:r>
      <w:r>
        <w:rPr>
          <w:lang w:val="es-ES" w:eastAsia="ja-JP"/>
        </w:rPr>
        <w:t xml:space="preserve">Centro de gestión de la red </w:t>
      </w:r>
      <w:r w:rsidRPr="00060972">
        <w:rPr>
          <w:lang w:val="es-ES" w:eastAsia="ja-JP"/>
        </w:rPr>
        <w:t>(</w:t>
      </w:r>
      <w:r w:rsidRPr="001C5E6F">
        <w:rPr>
          <w:i/>
          <w:lang w:val="es-ES" w:eastAsia="ja-JP"/>
        </w:rPr>
        <w:t>network management centre</w:t>
      </w:r>
      <w:r w:rsidRPr="00060972">
        <w:rPr>
          <w:lang w:val="es-ES" w:eastAsia="ja-JP"/>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C5E6F">
        <w:rPr>
          <w:lang w:val="es-ES"/>
        </w:rPr>
        <w:t>NMR</w:t>
      </w:r>
      <w:r w:rsidRPr="001C5E6F">
        <w:rPr>
          <w:i/>
          <w:lang w:val="es-ES"/>
        </w:rPr>
        <w:tab/>
      </w:r>
      <w:r>
        <w:rPr>
          <w:lang w:val="es-ES"/>
        </w:rPr>
        <w:t xml:space="preserve">Resultados de la medición de la red </w:t>
      </w:r>
      <w:r w:rsidRPr="00060972">
        <w:rPr>
          <w:lang w:val="es-ES"/>
        </w:rPr>
        <w:t>(</w:t>
      </w:r>
      <w:r w:rsidRPr="001C5E6F">
        <w:rPr>
          <w:i/>
          <w:lang w:val="es-ES"/>
        </w:rPr>
        <w:t>network measurement results</w:t>
      </w:r>
      <w:r w:rsidRPr="00060972">
        <w:rPr>
          <w:lang w:val="es-ES" w:eastAsia="ja-JP"/>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NMO</w:t>
      </w:r>
      <w:r w:rsidRPr="001C5E6F">
        <w:rPr>
          <w:i/>
          <w:lang w:val="es-ES"/>
        </w:rPr>
        <w:tab/>
      </w:r>
      <w:r>
        <w:rPr>
          <w:lang w:val="es-ES"/>
        </w:rPr>
        <w:t xml:space="preserve">Modo de funcionamiento de la red </w:t>
      </w:r>
      <w:r w:rsidRPr="00060972">
        <w:rPr>
          <w:lang w:val="es-ES"/>
        </w:rPr>
        <w:t>(</w:t>
      </w:r>
      <w:r w:rsidRPr="001C5E6F">
        <w:rPr>
          <w:i/>
          <w:lang w:val="es-ES"/>
        </w:rPr>
        <w:t>network mode of operation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NMS</w:t>
      </w:r>
      <w:r w:rsidRPr="001C5E6F">
        <w:rPr>
          <w:i/>
          <w:lang w:val="es-ES"/>
        </w:rPr>
        <w:tab/>
      </w:r>
      <w:r>
        <w:rPr>
          <w:lang w:val="es-ES"/>
        </w:rPr>
        <w:t xml:space="preserve">Subsistema de gestión de la red </w:t>
      </w:r>
      <w:r w:rsidRPr="00060972">
        <w:rPr>
          <w:lang w:val="es-ES"/>
        </w:rPr>
        <w:t>(</w:t>
      </w:r>
      <w:r w:rsidRPr="001C5E6F">
        <w:rPr>
          <w:i/>
          <w:lang w:val="es-ES"/>
        </w:rPr>
        <w:t>network management subsystem</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NMSI</w:t>
      </w:r>
      <w:r w:rsidRPr="001C5E6F">
        <w:rPr>
          <w:i/>
          <w:lang w:val="es-ES"/>
        </w:rPr>
        <w:tab/>
      </w:r>
      <w:r>
        <w:rPr>
          <w:lang w:val="es-ES"/>
        </w:rPr>
        <w:t xml:space="preserve">Identificador nacional de la estación móvil </w:t>
      </w:r>
      <w:r w:rsidRPr="00060972">
        <w:rPr>
          <w:lang w:val="es-ES"/>
        </w:rPr>
        <w:t>(</w:t>
      </w:r>
      <w:r w:rsidRPr="001C5E6F">
        <w:rPr>
          <w:i/>
          <w:lang w:val="es-ES"/>
        </w:rPr>
        <w:t>national mobile station identifier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NNI</w:t>
      </w:r>
      <w:r w:rsidRPr="001C5E6F">
        <w:rPr>
          <w:i/>
          <w:lang w:val="es-ES"/>
        </w:rPr>
        <w:tab/>
      </w:r>
      <w:r>
        <w:rPr>
          <w:lang w:val="es-ES"/>
        </w:rPr>
        <w:t xml:space="preserve">Interfaz red-nodo </w:t>
      </w:r>
      <w:r w:rsidRPr="00060972">
        <w:rPr>
          <w:lang w:val="es-ES"/>
        </w:rPr>
        <w:t>(</w:t>
      </w:r>
      <w:r w:rsidRPr="001C5E6F">
        <w:rPr>
          <w:i/>
          <w:lang w:val="es-ES"/>
        </w:rPr>
        <w:t>network-node interface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NO</w:t>
      </w:r>
      <w:r w:rsidRPr="001C5E6F">
        <w:rPr>
          <w:i/>
          <w:lang w:val="es-ES"/>
        </w:rPr>
        <w:tab/>
      </w:r>
      <w:r>
        <w:rPr>
          <w:lang w:val="es-ES"/>
        </w:rPr>
        <w:t xml:space="preserve">Operador de la red </w:t>
      </w:r>
      <w:r w:rsidRPr="00060972">
        <w:rPr>
          <w:lang w:val="es-ES"/>
        </w:rPr>
        <w:t>(</w:t>
      </w:r>
      <w:r w:rsidRPr="001C5E6F">
        <w:rPr>
          <w:i/>
          <w:lang w:val="es-ES"/>
        </w:rPr>
        <w:t>network operator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NP</w:t>
      </w:r>
      <w:r w:rsidRPr="001C5E6F">
        <w:rPr>
          <w:i/>
          <w:lang w:val="es-ES"/>
        </w:rPr>
        <w:tab/>
      </w:r>
      <w:r>
        <w:rPr>
          <w:lang w:val="es-ES"/>
        </w:rPr>
        <w:t xml:space="preserve">Calidad de funcionamiento de la red </w:t>
      </w:r>
      <w:r w:rsidRPr="00060972">
        <w:rPr>
          <w:lang w:val="es-ES"/>
        </w:rPr>
        <w:t>(</w:t>
      </w:r>
      <w:r w:rsidRPr="001C5E6F">
        <w:rPr>
          <w:i/>
          <w:lang w:val="es-ES"/>
        </w:rPr>
        <w:t>network performance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NPA</w:t>
      </w:r>
      <w:r w:rsidRPr="001C5E6F">
        <w:rPr>
          <w:i/>
          <w:lang w:val="es-ES"/>
        </w:rPr>
        <w:tab/>
      </w:r>
      <w:r>
        <w:rPr>
          <w:lang w:val="es-ES"/>
        </w:rPr>
        <w:t xml:space="preserve">Zona del plan de numeración </w:t>
      </w:r>
      <w:r w:rsidRPr="00060972">
        <w:rPr>
          <w:lang w:val="es-ES"/>
        </w:rPr>
        <w:t>(</w:t>
      </w:r>
      <w:r w:rsidRPr="001C5E6F">
        <w:rPr>
          <w:i/>
          <w:lang w:val="es-ES"/>
        </w:rPr>
        <w:t>numbering plan area</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NPI</w:t>
      </w:r>
      <w:r w:rsidRPr="001C5E6F">
        <w:rPr>
          <w:i/>
          <w:lang w:val="es-ES"/>
        </w:rPr>
        <w:tab/>
      </w:r>
      <w:r>
        <w:rPr>
          <w:lang w:val="es-ES"/>
        </w:rPr>
        <w:t xml:space="preserve">Identificador del plan de numeración </w:t>
      </w:r>
      <w:r w:rsidRPr="00060972">
        <w:rPr>
          <w:lang w:val="es-ES"/>
        </w:rPr>
        <w:t>(</w:t>
      </w:r>
      <w:r w:rsidRPr="001C5E6F">
        <w:rPr>
          <w:i/>
          <w:lang w:val="es-ES"/>
        </w:rPr>
        <w:t>numbering plan identifier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NRI</w:t>
      </w:r>
      <w:r w:rsidRPr="001C5E6F">
        <w:rPr>
          <w:i/>
          <w:lang w:val="es-ES"/>
        </w:rPr>
        <w:tab/>
      </w:r>
      <w:r>
        <w:rPr>
          <w:lang w:val="es-ES"/>
        </w:rPr>
        <w:t xml:space="preserve">Identificador de recurso de red </w:t>
      </w:r>
      <w:r w:rsidRPr="00060972">
        <w:rPr>
          <w:lang w:val="es-ES"/>
        </w:rPr>
        <w:t>(</w:t>
      </w:r>
      <w:r w:rsidRPr="001C5E6F">
        <w:rPr>
          <w:i/>
          <w:lang w:val="es-ES"/>
        </w:rPr>
        <w:t xml:space="preserve">network </w:t>
      </w:r>
      <w:r>
        <w:rPr>
          <w:i/>
          <w:lang w:val="es-ES"/>
        </w:rPr>
        <w:t>resource</w:t>
      </w:r>
      <w:r w:rsidRPr="001C5E6F">
        <w:rPr>
          <w:i/>
          <w:lang w:val="es-ES"/>
        </w:rPr>
        <w:t xml:space="preserve"> identifier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NRM</w:t>
      </w:r>
      <w:r w:rsidRPr="001C5E6F">
        <w:rPr>
          <w:i/>
          <w:lang w:val="es-ES"/>
        </w:rPr>
        <w:tab/>
      </w:r>
      <w:r>
        <w:rPr>
          <w:lang w:val="es-ES"/>
        </w:rPr>
        <w:t xml:space="preserve">Modelo de recurso de red </w:t>
      </w:r>
      <w:r w:rsidRPr="00060972">
        <w:rPr>
          <w:lang w:val="es-ES"/>
        </w:rPr>
        <w:t>(</w:t>
      </w:r>
      <w:r w:rsidRPr="001C5E6F">
        <w:rPr>
          <w:i/>
          <w:lang w:val="es-ES"/>
        </w:rPr>
        <w:t xml:space="preserve">network </w:t>
      </w:r>
      <w:r>
        <w:rPr>
          <w:i/>
          <w:lang w:val="es-ES"/>
        </w:rPr>
        <w:t>resource</w:t>
      </w:r>
      <w:r w:rsidRPr="001C5E6F">
        <w:rPr>
          <w:i/>
          <w:lang w:val="es-ES"/>
        </w:rPr>
        <w:t xml:space="preserve"> model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NRT</w:t>
      </w:r>
      <w:r w:rsidRPr="001C5E6F">
        <w:rPr>
          <w:i/>
          <w:lang w:val="es-ES"/>
        </w:rPr>
        <w:tab/>
      </w:r>
      <w:r>
        <w:rPr>
          <w:lang w:val="es-ES"/>
        </w:rPr>
        <w:t xml:space="preserve">No en tiempo real </w:t>
      </w:r>
      <w:r w:rsidRPr="00060972">
        <w:rPr>
          <w:lang w:val="es-ES"/>
        </w:rPr>
        <w:t>(</w:t>
      </w:r>
      <w:r w:rsidRPr="001C5E6F">
        <w:rPr>
          <w:i/>
          <w:lang w:val="es-ES"/>
        </w:rPr>
        <w:t>non-real time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NSAP</w:t>
      </w:r>
      <w:r w:rsidRPr="001C5E6F">
        <w:rPr>
          <w:i/>
          <w:lang w:val="es-ES"/>
        </w:rPr>
        <w:tab/>
      </w:r>
      <w:r>
        <w:rPr>
          <w:lang w:val="es-ES"/>
        </w:rPr>
        <w:t xml:space="preserve">Punto de acceso de servicio de red </w:t>
      </w:r>
      <w:r w:rsidRPr="00060972">
        <w:rPr>
          <w:lang w:val="es-ES"/>
        </w:rPr>
        <w:t>(</w:t>
      </w:r>
      <w:r w:rsidRPr="001C5E6F">
        <w:rPr>
          <w:i/>
          <w:lang w:val="es-ES"/>
        </w:rPr>
        <w:t>network service access point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NSAPI</w:t>
      </w:r>
      <w:r w:rsidRPr="001C5E6F">
        <w:rPr>
          <w:i/>
          <w:snapToGrid w:val="0"/>
          <w:lang w:val="es-ES"/>
        </w:rPr>
        <w:tab/>
      </w:r>
      <w:r>
        <w:rPr>
          <w:snapToGrid w:val="0"/>
          <w:lang w:val="es-ES"/>
        </w:rPr>
        <w:t xml:space="preserve">Identificador del punto de acceso de servicio de red </w:t>
      </w:r>
      <w:r w:rsidRPr="00060972">
        <w:rPr>
          <w:snapToGrid w:val="0"/>
          <w:lang w:val="es-ES"/>
        </w:rPr>
        <w:t>(</w:t>
      </w:r>
      <w:r w:rsidRPr="001C5E6F">
        <w:rPr>
          <w:i/>
          <w:snapToGrid w:val="0"/>
          <w:lang w:val="es-ES"/>
        </w:rPr>
        <w:t>network service access point identifier</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NSCK</w:t>
      </w:r>
      <w:r w:rsidRPr="001C5E6F">
        <w:rPr>
          <w:i/>
          <w:snapToGrid w:val="0"/>
          <w:lang w:val="es-ES"/>
        </w:rPr>
        <w:tab/>
      </w:r>
      <w:r>
        <w:rPr>
          <w:snapToGrid w:val="0"/>
          <w:lang w:val="es-ES"/>
        </w:rPr>
        <w:t xml:space="preserve">Clave de control del subconjunto de red </w:t>
      </w:r>
      <w:r w:rsidRPr="00060972">
        <w:rPr>
          <w:snapToGrid w:val="0"/>
          <w:lang w:val="es-ES"/>
        </w:rPr>
        <w:t>(</w:t>
      </w:r>
      <w:r w:rsidRPr="001C5E6F">
        <w:rPr>
          <w:i/>
          <w:snapToGrid w:val="0"/>
          <w:lang w:val="es-ES"/>
        </w:rPr>
        <w:t>network subset control key</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NSDU</w:t>
      </w:r>
      <w:r w:rsidRPr="001C5E6F">
        <w:rPr>
          <w:i/>
          <w:snapToGrid w:val="0"/>
          <w:lang w:val="es-ES"/>
        </w:rPr>
        <w:tab/>
      </w:r>
      <w:r>
        <w:rPr>
          <w:snapToGrid w:val="0"/>
          <w:lang w:val="es-ES"/>
        </w:rPr>
        <w:t xml:space="preserve">Unidad de datos de servicio de red </w:t>
      </w:r>
      <w:r w:rsidRPr="00060972">
        <w:rPr>
          <w:snapToGrid w:val="0"/>
          <w:lang w:val="es-ES"/>
        </w:rPr>
        <w:t>(</w:t>
      </w:r>
      <w:r w:rsidRPr="001C5E6F">
        <w:rPr>
          <w:i/>
          <w:snapToGrid w:val="0"/>
          <w:lang w:val="es-ES"/>
        </w:rPr>
        <w:t>network service data unit</w:t>
      </w:r>
      <w:r w:rsidRPr="00060972">
        <w:rPr>
          <w:snapToGrid w:val="0"/>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n-US"/>
        </w:rPr>
      </w:pPr>
      <w:r w:rsidRPr="00597FF6">
        <w:rPr>
          <w:snapToGrid w:val="0"/>
          <w:lang w:val="en-US"/>
        </w:rPr>
        <w:t>NSS</w:t>
      </w:r>
      <w:r w:rsidRPr="00597FF6">
        <w:rPr>
          <w:i/>
          <w:snapToGrid w:val="0"/>
          <w:lang w:val="en-US"/>
        </w:rPr>
        <w:tab/>
      </w:r>
      <w:r w:rsidRPr="00597FF6">
        <w:rPr>
          <w:snapToGrid w:val="0"/>
          <w:lang w:val="en-US"/>
        </w:rPr>
        <w:t xml:space="preserve">Subsistema de red </w:t>
      </w:r>
      <w:r w:rsidRPr="00060972">
        <w:rPr>
          <w:snapToGrid w:val="0"/>
          <w:lang w:val="en-US"/>
        </w:rPr>
        <w:t>(</w:t>
      </w:r>
      <w:r w:rsidRPr="00597FF6">
        <w:rPr>
          <w:i/>
          <w:snapToGrid w:val="0"/>
          <w:lang w:val="en-US"/>
        </w:rPr>
        <w:t>network sub system</w:t>
      </w:r>
      <w:r w:rsidRPr="00060972">
        <w:rPr>
          <w:snapToGrid w:val="0"/>
          <w:lang w:val="en-US"/>
        </w:rPr>
        <w:t>)</w:t>
      </w:r>
    </w:p>
    <w:p w:rsidR="00E74048" w:rsidRPr="00402AF9"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_tradnl"/>
        </w:rPr>
      </w:pPr>
      <w:r w:rsidRPr="00402AF9">
        <w:rPr>
          <w:lang w:val="es-ES_tradnl"/>
        </w:rPr>
        <w:t>Nt</w:t>
      </w:r>
      <w:r w:rsidRPr="00402AF9">
        <w:rPr>
          <w:i/>
          <w:lang w:val="es-ES_tradnl"/>
        </w:rPr>
        <w:tab/>
      </w:r>
      <w:r w:rsidRPr="00402AF9">
        <w:rPr>
          <w:lang w:val="es-ES_tradnl"/>
        </w:rPr>
        <w:t xml:space="preserve">Notificación (SAP) </w:t>
      </w:r>
      <w:r w:rsidRPr="00060972">
        <w:rPr>
          <w:lang w:val="es-ES_tradnl"/>
        </w:rPr>
        <w:t>(</w:t>
      </w:r>
      <w:r w:rsidRPr="00402AF9">
        <w:rPr>
          <w:i/>
          <w:lang w:val="es-ES_tradnl"/>
        </w:rPr>
        <w:t xml:space="preserve">notification </w:t>
      </w:r>
      <w:r w:rsidRPr="00422394">
        <w:rPr>
          <w:i/>
          <w:iCs/>
          <w:lang w:val="es-ES_tradnl"/>
        </w:rPr>
        <w:t>(SAP)</w:t>
      </w:r>
      <w:r w:rsidRPr="00060972">
        <w:rPr>
          <w:lang w:val="es-ES_tradnl"/>
        </w:rPr>
        <w:t>)</w:t>
      </w:r>
    </w:p>
    <w:p w:rsidR="00E74048" w:rsidRPr="00402AF9" w:rsidRDefault="00E74048" w:rsidP="00DF2FE2">
      <w:pPr>
        <w:tabs>
          <w:tab w:val="clear" w:pos="794"/>
          <w:tab w:val="clear" w:pos="1191"/>
          <w:tab w:val="clear" w:pos="1588"/>
          <w:tab w:val="clear" w:pos="1985"/>
          <w:tab w:val="left" w:pos="1587"/>
          <w:tab w:val="left" w:pos="1797"/>
          <w:tab w:val="left" w:pos="1984"/>
        </w:tabs>
        <w:ind w:left="1587" w:hanging="1587"/>
        <w:jc w:val="left"/>
        <w:rPr>
          <w:i/>
          <w:lang w:val="es-ES_tradnl"/>
        </w:rPr>
      </w:pPr>
      <w:r w:rsidRPr="00402AF9">
        <w:rPr>
          <w:lang w:val="es-ES_tradnl"/>
        </w:rPr>
        <w:t>NT</w:t>
      </w:r>
      <w:r w:rsidRPr="00402AF9">
        <w:rPr>
          <w:i/>
          <w:lang w:val="es-ES_tradnl"/>
        </w:rPr>
        <w:tab/>
      </w:r>
      <w:r w:rsidRPr="00402AF9">
        <w:rPr>
          <w:lang w:val="es-ES_tradnl"/>
        </w:rPr>
        <w:t xml:space="preserve">Terminación de red </w:t>
      </w:r>
      <w:r w:rsidRPr="00060972">
        <w:rPr>
          <w:lang w:val="es-ES_tradnl"/>
        </w:rPr>
        <w:t>(</w:t>
      </w:r>
      <w:r w:rsidRPr="00402AF9">
        <w:rPr>
          <w:i/>
          <w:lang w:val="es-ES_tradnl" w:eastAsia="ja-JP"/>
        </w:rPr>
        <w:t>network termination</w:t>
      </w:r>
      <w:r w:rsidRPr="00060972">
        <w:rPr>
          <w:lang w:val="es-ES_tradnl" w:eastAsia="ja-JP"/>
        </w:rPr>
        <w:t>)</w:t>
      </w:r>
      <w:r w:rsidR="00DF2FE2">
        <w:rPr>
          <w:i/>
          <w:lang w:val="es-ES_tradnl" w:eastAsia="ja-JP"/>
        </w:rPr>
        <w:br/>
      </w:r>
      <w:r w:rsidRPr="00402AF9">
        <w:rPr>
          <w:lang w:val="es-ES_tradnl"/>
        </w:rPr>
        <w:t xml:space="preserve">No transparente </w:t>
      </w:r>
      <w:r w:rsidRPr="00060972">
        <w:rPr>
          <w:lang w:val="es-ES_tradnl"/>
        </w:rPr>
        <w:t>(</w:t>
      </w:r>
      <w:r w:rsidRPr="00402AF9">
        <w:rPr>
          <w:i/>
          <w:lang w:val="es-ES_tradnl"/>
        </w:rPr>
        <w:t>non transparent</w:t>
      </w:r>
      <w:r w:rsidRPr="00060972">
        <w:rPr>
          <w:lang w:val="es-ES_tradnl"/>
        </w:rPr>
        <w:t>)</w:t>
      </w:r>
    </w:p>
    <w:p w:rsidR="00E74048" w:rsidRPr="00402AF9"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_tradnl" w:eastAsia="ja-JP"/>
        </w:rPr>
      </w:pPr>
      <w:r w:rsidRPr="00402AF9">
        <w:rPr>
          <w:lang w:val="es-ES_tradnl" w:eastAsia="ja-JP"/>
        </w:rPr>
        <w:t>NTAAB</w:t>
      </w:r>
      <w:r w:rsidRPr="00402AF9">
        <w:rPr>
          <w:i/>
          <w:lang w:val="es-ES_tradnl" w:eastAsia="ja-JP"/>
        </w:rPr>
        <w:tab/>
      </w:r>
      <w:r w:rsidRPr="00402AF9">
        <w:rPr>
          <w:lang w:val="es-ES_tradnl" w:eastAsia="ja-JP"/>
        </w:rPr>
        <w:t xml:space="preserve">Junta Asesora de nueva homologación </w:t>
      </w:r>
      <w:r w:rsidRPr="00060972">
        <w:rPr>
          <w:lang w:val="es-ES_tradnl" w:eastAsia="ja-JP"/>
        </w:rPr>
        <w:t>(</w:t>
      </w:r>
      <w:r w:rsidRPr="00402AF9">
        <w:rPr>
          <w:i/>
          <w:lang w:val="es-ES_tradnl" w:eastAsia="ja-JP"/>
        </w:rPr>
        <w:t>new type approval Advisory Board</w:t>
      </w:r>
      <w:r w:rsidRPr="00060972">
        <w:rPr>
          <w:lang w:val="es-ES_tradnl" w:eastAsia="ja-JP"/>
        </w:rPr>
        <w:t>)</w:t>
      </w:r>
    </w:p>
    <w:p w:rsidR="00DF2FE2" w:rsidRPr="001C5E6F" w:rsidRDefault="00DF2FE2" w:rsidP="00DF2FE2">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DDTE</w:t>
      </w:r>
      <w:r w:rsidRPr="001C5E6F">
        <w:rPr>
          <w:i/>
          <w:lang w:val="es-ES"/>
        </w:rPr>
        <w:tab/>
      </w:r>
      <w:r>
        <w:rPr>
          <w:lang w:val="es-ES"/>
        </w:rPr>
        <w:t>Dúplex por división en el tiempo de banda estrecha</w:t>
      </w:r>
    </w:p>
    <w:p w:rsidR="00E74048" w:rsidRPr="001C5E6F" w:rsidRDefault="00DF2FE2" w:rsidP="00A87437">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NTDD</w:t>
      </w:r>
      <w:r w:rsidR="00E74048" w:rsidRPr="001C5E6F">
        <w:rPr>
          <w:i/>
          <w:lang w:val="es-ES"/>
        </w:rPr>
        <w:tab/>
      </w:r>
      <w:r w:rsidR="00E74048">
        <w:rPr>
          <w:lang w:val="es-ES"/>
        </w:rPr>
        <w:t xml:space="preserve">Dúplex por división en el tiempo de banda estrecha </w:t>
      </w:r>
      <w:r w:rsidR="00E74048" w:rsidRPr="00060972">
        <w:rPr>
          <w:lang w:val="es-ES"/>
        </w:rPr>
        <w:t>(</w:t>
      </w:r>
      <w:r w:rsidR="00E74048" w:rsidRPr="001C5E6F">
        <w:rPr>
          <w:i/>
          <w:lang w:val="es-ES"/>
        </w:rPr>
        <w:t>narrow-band time division duplexing</w:t>
      </w:r>
      <w:r w:rsidR="00E74048"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C5E6F">
        <w:rPr>
          <w:lang w:val="es-ES" w:eastAsia="ja-JP"/>
        </w:rPr>
        <w:t>NUA</w:t>
      </w:r>
      <w:r w:rsidRPr="001C5E6F">
        <w:rPr>
          <w:i/>
          <w:lang w:val="es-ES" w:eastAsia="ja-JP"/>
        </w:rPr>
        <w:tab/>
      </w:r>
      <w:r>
        <w:rPr>
          <w:lang w:val="es-ES" w:eastAsia="ja-JP"/>
        </w:rPr>
        <w:t xml:space="preserve">Acceso al usuario de la red </w:t>
      </w:r>
      <w:r w:rsidRPr="00060972">
        <w:rPr>
          <w:lang w:val="es-ES" w:eastAsia="ja-JP"/>
        </w:rPr>
        <w:t>(</w:t>
      </w:r>
      <w:r w:rsidRPr="001C5E6F">
        <w:rPr>
          <w:i/>
          <w:lang w:val="es-ES" w:eastAsia="ja-JP"/>
        </w:rPr>
        <w:t>network user access</w:t>
      </w:r>
      <w:r w:rsidRPr="00060972">
        <w:rPr>
          <w:lang w:val="es-ES" w:eastAsia="ja-JP"/>
        </w:rPr>
        <w:t>)</w:t>
      </w:r>
    </w:p>
    <w:p w:rsidR="00E74048" w:rsidRPr="001C5E6F" w:rsidRDefault="00E74048" w:rsidP="00E616A9">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NUI</w:t>
      </w:r>
      <w:r w:rsidRPr="001C5E6F">
        <w:rPr>
          <w:i/>
          <w:lang w:val="es-ES"/>
        </w:rPr>
        <w:tab/>
      </w:r>
      <w:r>
        <w:rPr>
          <w:lang w:val="es-ES"/>
        </w:rPr>
        <w:t xml:space="preserve">Identificador nacional del usuario/USIM </w:t>
      </w:r>
      <w:r w:rsidRPr="00060972">
        <w:rPr>
          <w:lang w:val="es-ES"/>
        </w:rPr>
        <w:t>(</w:t>
      </w:r>
      <w:r w:rsidRPr="001C5E6F">
        <w:rPr>
          <w:i/>
          <w:lang w:val="es-ES"/>
        </w:rPr>
        <w:t>national user / USIM identifier</w:t>
      </w:r>
      <w:r w:rsidRPr="00060972">
        <w:rPr>
          <w:lang w:val="es-ES"/>
        </w:rPr>
        <w:t>)</w:t>
      </w:r>
      <w:r w:rsidR="00E616A9">
        <w:rPr>
          <w:i/>
          <w:lang w:val="es-ES"/>
        </w:rPr>
        <w:br/>
      </w:r>
      <w:r>
        <w:rPr>
          <w:lang w:val="es-ES" w:eastAsia="ja-JP"/>
        </w:rPr>
        <w:t xml:space="preserve">Identificador del usuario de la red </w:t>
      </w:r>
      <w:r w:rsidRPr="00060972">
        <w:rPr>
          <w:lang w:val="es-ES" w:eastAsia="ja-JP"/>
        </w:rPr>
        <w:t>(</w:t>
      </w:r>
      <w:r w:rsidRPr="001C5E6F">
        <w:rPr>
          <w:i/>
          <w:lang w:val="es-ES" w:eastAsia="ja-JP"/>
        </w:rPr>
        <w:t>network user identification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C5E6F">
        <w:rPr>
          <w:lang w:val="es-ES" w:eastAsia="ja-JP"/>
        </w:rPr>
        <w:t>NUP</w:t>
      </w:r>
      <w:r w:rsidRPr="001C5E6F">
        <w:rPr>
          <w:i/>
          <w:lang w:val="es-ES" w:eastAsia="ja-JP"/>
        </w:rPr>
        <w:tab/>
      </w:r>
      <w:r>
        <w:rPr>
          <w:lang w:val="es-ES" w:eastAsia="ja-JP"/>
        </w:rPr>
        <w:t xml:space="preserve">Parte nacional del usuario (SS7) </w:t>
      </w:r>
      <w:r w:rsidRPr="00060972">
        <w:rPr>
          <w:lang w:val="es-ES" w:eastAsia="ja-JP"/>
        </w:rPr>
        <w:t>(</w:t>
      </w:r>
      <w:r w:rsidRPr="001C5E6F">
        <w:rPr>
          <w:i/>
          <w:lang w:val="es-ES" w:eastAsia="ja-JP"/>
        </w:rPr>
        <w:t xml:space="preserve">national user part </w:t>
      </w:r>
      <w:r w:rsidRPr="00422394">
        <w:rPr>
          <w:i/>
          <w:iCs/>
          <w:lang w:val="es-ES" w:eastAsia="ja-JP"/>
        </w:rPr>
        <w:t>(ss7)</w:t>
      </w:r>
      <w:r w:rsidRPr="00060972">
        <w:rPr>
          <w:lang w:val="es-ES" w:eastAsia="ja-JP"/>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NW</w:t>
      </w:r>
      <w:r w:rsidRPr="001C5E6F">
        <w:rPr>
          <w:i/>
          <w:lang w:val="es-ES"/>
        </w:rPr>
        <w:tab/>
      </w:r>
      <w:r>
        <w:rPr>
          <w:lang w:val="es-ES"/>
        </w:rPr>
        <w:t xml:space="preserve">Red </w:t>
      </w:r>
      <w:r w:rsidRPr="00060972">
        <w:rPr>
          <w:lang w:val="es-ES"/>
        </w:rPr>
        <w:t>(</w:t>
      </w:r>
      <w:r w:rsidRPr="001C5E6F">
        <w:rPr>
          <w:i/>
          <w:lang w:val="es-ES"/>
        </w:rPr>
        <w:t>network</w:t>
      </w:r>
      <w:r w:rsidRPr="00060972">
        <w:rPr>
          <w:lang w:val="es-ES"/>
        </w:rPr>
        <w:t>)</w:t>
      </w:r>
    </w:p>
    <w:p w:rsidR="00E74048" w:rsidRPr="001C5E6F" w:rsidRDefault="00E74048" w:rsidP="00E74048">
      <w:pPr>
        <w:pStyle w:val="Headingb"/>
        <w:rPr>
          <w:lang w:val="es-ES"/>
        </w:rPr>
      </w:pPr>
      <w:bookmarkStart w:id="138" w:name="_Toc288401668"/>
      <w:bookmarkStart w:id="139" w:name="_Toc292201583"/>
      <w:r w:rsidRPr="001C5E6F">
        <w:rPr>
          <w:lang w:val="es-ES"/>
        </w:rPr>
        <w:t>O</w:t>
      </w:r>
      <w:bookmarkEnd w:id="138"/>
      <w:bookmarkEnd w:id="139"/>
    </w:p>
    <w:p w:rsidR="00E74048" w:rsidRPr="001C5E6F" w:rsidRDefault="00E74048" w:rsidP="00E616A9">
      <w:pPr>
        <w:tabs>
          <w:tab w:val="clear" w:pos="794"/>
          <w:tab w:val="clear" w:pos="1191"/>
          <w:tab w:val="clear" w:pos="1588"/>
          <w:tab w:val="clear" w:pos="1985"/>
          <w:tab w:val="left" w:pos="1587"/>
          <w:tab w:val="left" w:pos="1797"/>
          <w:tab w:val="left" w:pos="1984"/>
        </w:tabs>
        <w:spacing w:before="110"/>
        <w:ind w:left="1588" w:hanging="1588"/>
        <w:jc w:val="left"/>
        <w:rPr>
          <w:i/>
          <w:snapToGrid w:val="0"/>
          <w:lang w:val="es-ES"/>
        </w:rPr>
      </w:pPr>
      <w:r w:rsidRPr="001C5E6F">
        <w:rPr>
          <w:snapToGrid w:val="0"/>
          <w:lang w:val="es-ES"/>
        </w:rPr>
        <w:t>O</w:t>
      </w:r>
      <w:r w:rsidRPr="001C5E6F">
        <w:rPr>
          <w:i/>
          <w:snapToGrid w:val="0"/>
          <w:lang w:val="es-ES"/>
        </w:rPr>
        <w:tab/>
      </w:r>
      <w:r>
        <w:rPr>
          <w:snapToGrid w:val="0"/>
          <w:lang w:val="es-ES"/>
        </w:rPr>
        <w:t>Opcional</w:t>
      </w:r>
    </w:p>
    <w:p w:rsidR="00E74048" w:rsidRPr="001C5E6F" w:rsidRDefault="00E74048" w:rsidP="00E616A9">
      <w:pPr>
        <w:tabs>
          <w:tab w:val="clear" w:pos="794"/>
          <w:tab w:val="clear" w:pos="1191"/>
          <w:tab w:val="clear" w:pos="1588"/>
          <w:tab w:val="clear" w:pos="1985"/>
          <w:tab w:val="left" w:pos="1587"/>
          <w:tab w:val="left" w:pos="1797"/>
          <w:tab w:val="left" w:pos="1984"/>
        </w:tabs>
        <w:spacing w:before="110"/>
        <w:ind w:left="1588" w:hanging="1588"/>
        <w:jc w:val="left"/>
        <w:rPr>
          <w:i/>
          <w:snapToGrid w:val="0"/>
          <w:lang w:val="es-ES"/>
        </w:rPr>
      </w:pPr>
      <w:r w:rsidRPr="001C5E6F">
        <w:rPr>
          <w:snapToGrid w:val="0"/>
          <w:lang w:val="es-ES"/>
        </w:rPr>
        <w:t>O&amp;M</w:t>
      </w:r>
      <w:r w:rsidRPr="001C5E6F">
        <w:rPr>
          <w:i/>
          <w:snapToGrid w:val="0"/>
          <w:lang w:val="es-ES"/>
        </w:rPr>
        <w:tab/>
      </w:r>
      <w:r>
        <w:rPr>
          <w:snapToGrid w:val="0"/>
          <w:lang w:val="es-ES"/>
        </w:rPr>
        <w:t>Operaciones y mantenimiento</w:t>
      </w:r>
    </w:p>
    <w:p w:rsidR="00E74048" w:rsidRPr="00402AF9" w:rsidRDefault="00E74048" w:rsidP="00E616A9">
      <w:pPr>
        <w:tabs>
          <w:tab w:val="clear" w:pos="794"/>
          <w:tab w:val="clear" w:pos="1191"/>
          <w:tab w:val="clear" w:pos="1588"/>
          <w:tab w:val="clear" w:pos="1985"/>
          <w:tab w:val="left" w:pos="1587"/>
          <w:tab w:val="left" w:pos="1797"/>
          <w:tab w:val="left" w:pos="1984"/>
        </w:tabs>
        <w:spacing w:before="110"/>
        <w:ind w:left="1588" w:hanging="1588"/>
        <w:jc w:val="left"/>
        <w:rPr>
          <w:i/>
          <w:snapToGrid w:val="0"/>
          <w:lang w:val="es-ES_tradnl"/>
        </w:rPr>
      </w:pPr>
      <w:r w:rsidRPr="00402AF9">
        <w:rPr>
          <w:snapToGrid w:val="0"/>
          <w:lang w:val="es-ES_tradnl"/>
        </w:rPr>
        <w:t>OA</w:t>
      </w:r>
      <w:r w:rsidRPr="00402AF9">
        <w:rPr>
          <w:i/>
          <w:snapToGrid w:val="0"/>
          <w:lang w:val="es-ES_tradnl"/>
        </w:rPr>
        <w:tab/>
      </w:r>
      <w:r w:rsidRPr="00402AF9">
        <w:rPr>
          <w:snapToGrid w:val="0"/>
          <w:lang w:val="es-ES_tradnl"/>
        </w:rPr>
        <w:t xml:space="preserve">Acceso saliente (SS CUG) </w:t>
      </w:r>
      <w:r w:rsidRPr="00060972">
        <w:rPr>
          <w:snapToGrid w:val="0"/>
          <w:lang w:val="es-ES_tradnl"/>
        </w:rPr>
        <w:t>(</w:t>
      </w:r>
      <w:r w:rsidRPr="00402AF9">
        <w:rPr>
          <w:i/>
          <w:snapToGrid w:val="0"/>
          <w:lang w:val="es-ES_tradnl"/>
        </w:rPr>
        <w:t xml:space="preserve">outgoing access </w:t>
      </w:r>
      <w:r w:rsidRPr="00422394">
        <w:rPr>
          <w:i/>
          <w:iCs/>
          <w:snapToGrid w:val="0"/>
          <w:lang w:val="es-ES_tradnl"/>
        </w:rPr>
        <w:t>(CUG SS)</w:t>
      </w:r>
      <w:r w:rsidRPr="00060972">
        <w:rPr>
          <w:snapToGrid w:val="0"/>
          <w:lang w:val="es-ES_tradnl"/>
        </w:rPr>
        <w:t>)</w:t>
      </w:r>
    </w:p>
    <w:p w:rsidR="00E74048" w:rsidRPr="001C5E6F" w:rsidRDefault="00E74048" w:rsidP="00E616A9">
      <w:pPr>
        <w:tabs>
          <w:tab w:val="clear" w:pos="794"/>
          <w:tab w:val="clear" w:pos="1191"/>
          <w:tab w:val="clear" w:pos="1588"/>
          <w:tab w:val="clear" w:pos="1985"/>
          <w:tab w:val="left" w:pos="1587"/>
          <w:tab w:val="left" w:pos="1797"/>
          <w:tab w:val="left" w:pos="1984"/>
        </w:tabs>
        <w:spacing w:before="110"/>
        <w:ind w:left="1588" w:hanging="1588"/>
        <w:jc w:val="left"/>
        <w:rPr>
          <w:i/>
          <w:snapToGrid w:val="0"/>
          <w:lang w:val="es-ES"/>
        </w:rPr>
      </w:pPr>
      <w:r w:rsidRPr="001C5E6F">
        <w:rPr>
          <w:snapToGrid w:val="0"/>
          <w:lang w:val="es-ES"/>
        </w:rPr>
        <w:t>OACSU</w:t>
      </w:r>
      <w:r w:rsidRPr="001C5E6F">
        <w:rPr>
          <w:i/>
          <w:snapToGrid w:val="0"/>
          <w:lang w:val="es-ES"/>
        </w:rPr>
        <w:tab/>
      </w:r>
      <w:r>
        <w:rPr>
          <w:snapToGrid w:val="0"/>
          <w:lang w:val="es-ES"/>
        </w:rPr>
        <w:t xml:space="preserve">Establecimiento de llamadas sin transmisión radioeléctrica </w:t>
      </w:r>
      <w:r w:rsidRPr="00060972">
        <w:rPr>
          <w:snapToGrid w:val="0"/>
          <w:lang w:val="es-ES"/>
        </w:rPr>
        <w:t>(</w:t>
      </w:r>
      <w:r w:rsidRPr="001C5E6F">
        <w:rPr>
          <w:i/>
          <w:snapToGrid w:val="0"/>
          <w:lang w:val="es-ES"/>
        </w:rPr>
        <w:t>Off-air-call-set-up</w:t>
      </w:r>
      <w:r w:rsidRPr="00060972">
        <w:rPr>
          <w:snapToGrid w:val="0"/>
          <w:lang w:val="es-ES"/>
        </w:rPr>
        <w:t>)</w:t>
      </w:r>
    </w:p>
    <w:p w:rsidR="00E74048" w:rsidRPr="001C5E6F" w:rsidRDefault="00E74048" w:rsidP="00E616A9">
      <w:pPr>
        <w:tabs>
          <w:tab w:val="clear" w:pos="794"/>
          <w:tab w:val="clear" w:pos="1191"/>
          <w:tab w:val="clear" w:pos="1588"/>
          <w:tab w:val="clear" w:pos="1985"/>
          <w:tab w:val="left" w:pos="1587"/>
          <w:tab w:val="left" w:pos="1797"/>
          <w:tab w:val="left" w:pos="1984"/>
        </w:tabs>
        <w:spacing w:before="110"/>
        <w:ind w:left="1588" w:hanging="1588"/>
        <w:jc w:val="left"/>
        <w:rPr>
          <w:i/>
          <w:snapToGrid w:val="0"/>
          <w:lang w:val="es-ES"/>
        </w:rPr>
      </w:pPr>
      <w:r w:rsidRPr="001C5E6F">
        <w:rPr>
          <w:snapToGrid w:val="0"/>
          <w:lang w:val="es-ES"/>
        </w:rPr>
        <w:t>OCB</w:t>
      </w:r>
      <w:r w:rsidRPr="001C5E6F">
        <w:rPr>
          <w:i/>
          <w:snapToGrid w:val="0"/>
          <w:lang w:val="es-ES"/>
        </w:rPr>
        <w:tab/>
      </w:r>
      <w:r>
        <w:rPr>
          <w:snapToGrid w:val="0"/>
          <w:lang w:val="es-ES"/>
        </w:rPr>
        <w:t xml:space="preserve">Prohibición de llamadas salientes dentro del CUG </w:t>
      </w:r>
      <w:r w:rsidRPr="00060972">
        <w:rPr>
          <w:snapToGrid w:val="0"/>
          <w:lang w:val="es-ES"/>
        </w:rPr>
        <w:t>(</w:t>
      </w:r>
      <w:r w:rsidRPr="001C5E6F">
        <w:rPr>
          <w:i/>
          <w:snapToGrid w:val="0"/>
          <w:lang w:val="es-ES"/>
        </w:rPr>
        <w:t>outgoing calls barred within the CUG</w:t>
      </w:r>
      <w:r w:rsidRPr="00060972">
        <w:rPr>
          <w:snapToGrid w:val="0"/>
          <w:lang w:val="es-ES"/>
        </w:rPr>
        <w:t>)</w:t>
      </w:r>
    </w:p>
    <w:p w:rsidR="00E74048" w:rsidRPr="001C5E6F" w:rsidRDefault="00E74048" w:rsidP="00E616A9">
      <w:pPr>
        <w:tabs>
          <w:tab w:val="clear" w:pos="794"/>
          <w:tab w:val="clear" w:pos="1191"/>
          <w:tab w:val="clear" w:pos="1588"/>
          <w:tab w:val="clear" w:pos="1985"/>
          <w:tab w:val="left" w:pos="1587"/>
          <w:tab w:val="left" w:pos="1797"/>
          <w:tab w:val="left" w:pos="1984"/>
        </w:tabs>
        <w:spacing w:before="110"/>
        <w:ind w:left="1588" w:hanging="1588"/>
        <w:jc w:val="left"/>
        <w:rPr>
          <w:i/>
          <w:lang w:val="es-ES"/>
        </w:rPr>
      </w:pPr>
      <w:r w:rsidRPr="001C5E6F">
        <w:rPr>
          <w:lang w:val="es-ES"/>
        </w:rPr>
        <w:t>OCCCH</w:t>
      </w:r>
      <w:r w:rsidRPr="001C5E6F">
        <w:rPr>
          <w:i/>
          <w:lang w:val="es-ES"/>
        </w:rPr>
        <w:tab/>
      </w:r>
      <w:r>
        <w:rPr>
          <w:lang w:val="es-ES"/>
        </w:rPr>
        <w:t xml:space="preserve">Canal de control común AMDO </w:t>
      </w:r>
      <w:r w:rsidRPr="00060972">
        <w:rPr>
          <w:lang w:val="es-ES"/>
        </w:rPr>
        <w:t>(</w:t>
      </w:r>
      <w:r w:rsidRPr="001C5E6F">
        <w:rPr>
          <w:i/>
          <w:lang w:val="es-ES"/>
        </w:rPr>
        <w:t>ODMA common control channel</w:t>
      </w:r>
      <w:r w:rsidRPr="00060972">
        <w:rPr>
          <w:lang w:val="es-ES"/>
        </w:rPr>
        <w:t>)</w:t>
      </w:r>
    </w:p>
    <w:p w:rsidR="00E74048" w:rsidRPr="001C5E6F" w:rsidRDefault="00E74048" w:rsidP="00E616A9">
      <w:pPr>
        <w:tabs>
          <w:tab w:val="clear" w:pos="794"/>
          <w:tab w:val="clear" w:pos="1191"/>
          <w:tab w:val="clear" w:pos="1588"/>
          <w:tab w:val="clear" w:pos="1985"/>
          <w:tab w:val="left" w:pos="1587"/>
          <w:tab w:val="left" w:pos="1797"/>
          <w:tab w:val="left" w:pos="1984"/>
        </w:tabs>
        <w:spacing w:before="110"/>
        <w:ind w:left="1588" w:hanging="1588"/>
        <w:jc w:val="left"/>
        <w:rPr>
          <w:i/>
          <w:lang w:val="es-ES"/>
        </w:rPr>
      </w:pPr>
      <w:r w:rsidRPr="001C5E6F">
        <w:rPr>
          <w:lang w:val="es-ES"/>
        </w:rPr>
        <w:t>OCF</w:t>
      </w:r>
      <w:r w:rsidRPr="001C5E6F">
        <w:rPr>
          <w:i/>
          <w:lang w:val="es-ES"/>
        </w:rPr>
        <w:tab/>
      </w:r>
      <w:r>
        <w:rPr>
          <w:lang w:val="es-ES"/>
        </w:rPr>
        <w:t xml:space="preserve">Marco de tarjeta abierta </w:t>
      </w:r>
      <w:r w:rsidRPr="00060972">
        <w:rPr>
          <w:lang w:val="es-ES"/>
        </w:rPr>
        <w:t>(</w:t>
      </w:r>
      <w:r w:rsidRPr="001C5E6F">
        <w:rPr>
          <w:i/>
          <w:lang w:val="es-ES"/>
        </w:rPr>
        <w:t>open card framework</w:t>
      </w:r>
      <w:r w:rsidRPr="00060972">
        <w:rPr>
          <w:lang w:val="es-ES"/>
        </w:rPr>
        <w:t>)</w:t>
      </w:r>
    </w:p>
    <w:p w:rsidR="00E74048" w:rsidRPr="001C5E6F" w:rsidRDefault="00E74048" w:rsidP="00E616A9">
      <w:pPr>
        <w:tabs>
          <w:tab w:val="clear" w:pos="794"/>
          <w:tab w:val="clear" w:pos="1191"/>
          <w:tab w:val="clear" w:pos="1588"/>
          <w:tab w:val="clear" w:pos="1985"/>
          <w:tab w:val="left" w:pos="1587"/>
          <w:tab w:val="left" w:pos="1797"/>
          <w:tab w:val="left" w:pos="1984"/>
        </w:tabs>
        <w:spacing w:before="110"/>
        <w:ind w:left="1588" w:hanging="1588"/>
        <w:jc w:val="left"/>
        <w:rPr>
          <w:i/>
          <w:lang w:val="es-ES"/>
        </w:rPr>
      </w:pPr>
      <w:r w:rsidRPr="001C5E6F">
        <w:rPr>
          <w:lang w:val="es-ES"/>
        </w:rPr>
        <w:t>OCI</w:t>
      </w:r>
      <w:r w:rsidRPr="001C5E6F">
        <w:rPr>
          <w:i/>
          <w:lang w:val="es-ES"/>
        </w:rPr>
        <w:tab/>
      </w:r>
      <w:r>
        <w:rPr>
          <w:lang w:val="es-ES"/>
        </w:rPr>
        <w:t xml:space="preserve">Información de llamada saliente </w:t>
      </w:r>
      <w:r w:rsidRPr="00060972">
        <w:rPr>
          <w:lang w:val="es-ES"/>
        </w:rPr>
        <w:t>(</w:t>
      </w:r>
      <w:r w:rsidRPr="001C5E6F">
        <w:rPr>
          <w:i/>
          <w:lang w:val="es-ES"/>
        </w:rPr>
        <w:t>outgoing call information</w:t>
      </w:r>
      <w:r w:rsidRPr="00060972">
        <w:rPr>
          <w:lang w:val="es-ES"/>
        </w:rPr>
        <w:t>)</w:t>
      </w:r>
    </w:p>
    <w:p w:rsidR="00E74048" w:rsidRPr="001C5E6F" w:rsidRDefault="00E74048" w:rsidP="00E616A9">
      <w:pPr>
        <w:tabs>
          <w:tab w:val="clear" w:pos="794"/>
          <w:tab w:val="clear" w:pos="1191"/>
          <w:tab w:val="clear" w:pos="1588"/>
          <w:tab w:val="clear" w:pos="1985"/>
          <w:tab w:val="left" w:pos="1587"/>
          <w:tab w:val="left" w:pos="1797"/>
          <w:tab w:val="left" w:pos="1984"/>
        </w:tabs>
        <w:spacing w:before="110"/>
        <w:ind w:left="1588" w:hanging="1588"/>
        <w:jc w:val="left"/>
        <w:rPr>
          <w:i/>
          <w:lang w:val="es-ES"/>
        </w:rPr>
      </w:pPr>
      <w:r w:rsidRPr="001C5E6F">
        <w:rPr>
          <w:lang w:val="es-ES"/>
        </w:rPr>
        <w:t>OCNG</w:t>
      </w:r>
      <w:r w:rsidRPr="001C5E6F">
        <w:rPr>
          <w:i/>
          <w:lang w:val="es-ES"/>
        </w:rPr>
        <w:tab/>
      </w:r>
      <w:r>
        <w:rPr>
          <w:lang w:val="es-ES"/>
        </w:rPr>
        <w:t xml:space="preserve">Generador de ruido del canal AMDFO </w:t>
      </w:r>
      <w:r w:rsidRPr="00060972">
        <w:rPr>
          <w:lang w:val="es-ES"/>
        </w:rPr>
        <w:t>(</w:t>
      </w:r>
      <w:r w:rsidRPr="001C5E6F">
        <w:rPr>
          <w:i/>
          <w:lang w:val="es-ES"/>
        </w:rPr>
        <w:t>OFDMA channel noise generator</w:t>
      </w:r>
      <w:r w:rsidRPr="00060972">
        <w:rPr>
          <w:lang w:val="es-ES"/>
        </w:rPr>
        <w:t>)</w:t>
      </w:r>
    </w:p>
    <w:p w:rsidR="00E74048" w:rsidRPr="001C5E6F" w:rsidRDefault="00E74048" w:rsidP="00E616A9">
      <w:pPr>
        <w:tabs>
          <w:tab w:val="clear" w:pos="794"/>
          <w:tab w:val="clear" w:pos="1191"/>
          <w:tab w:val="clear" w:pos="1588"/>
          <w:tab w:val="clear" w:pos="1985"/>
          <w:tab w:val="left" w:pos="1587"/>
          <w:tab w:val="left" w:pos="1797"/>
          <w:tab w:val="left" w:pos="1984"/>
        </w:tabs>
        <w:spacing w:before="110"/>
        <w:ind w:left="1588" w:hanging="1588"/>
        <w:jc w:val="left"/>
        <w:rPr>
          <w:i/>
          <w:lang w:val="es-ES"/>
        </w:rPr>
      </w:pPr>
      <w:r w:rsidRPr="001C5E6F">
        <w:rPr>
          <w:lang w:val="es-ES"/>
        </w:rPr>
        <w:t>OCNS</w:t>
      </w:r>
      <w:r w:rsidRPr="001C5E6F">
        <w:rPr>
          <w:i/>
          <w:lang w:val="es-ES"/>
        </w:rPr>
        <w:tab/>
      </w:r>
      <w:r>
        <w:rPr>
          <w:lang w:val="es-ES"/>
        </w:rPr>
        <w:t xml:space="preserve">Simulador de ruido del canal ortogonal </w:t>
      </w:r>
      <w:r w:rsidRPr="00060972">
        <w:rPr>
          <w:lang w:val="es-ES"/>
        </w:rPr>
        <w:t>(</w:t>
      </w:r>
      <w:r w:rsidRPr="001C5E6F">
        <w:rPr>
          <w:i/>
          <w:lang w:val="es-ES"/>
        </w:rPr>
        <w:t>orthogonal channel noise simulator</w:t>
      </w:r>
      <w:r w:rsidRPr="00060972">
        <w:rPr>
          <w:lang w:val="es-ES"/>
        </w:rPr>
        <w:t>)</w:t>
      </w:r>
    </w:p>
    <w:p w:rsidR="00E74048" w:rsidRPr="001C5E6F" w:rsidRDefault="00E74048" w:rsidP="00E616A9">
      <w:pPr>
        <w:tabs>
          <w:tab w:val="clear" w:pos="794"/>
          <w:tab w:val="clear" w:pos="1191"/>
          <w:tab w:val="clear" w:pos="1588"/>
          <w:tab w:val="clear" w:pos="1985"/>
          <w:tab w:val="left" w:pos="1587"/>
          <w:tab w:val="left" w:pos="1797"/>
          <w:tab w:val="left" w:pos="1984"/>
        </w:tabs>
        <w:spacing w:before="110"/>
        <w:ind w:left="1588" w:hanging="1588"/>
        <w:jc w:val="left"/>
        <w:rPr>
          <w:i/>
          <w:lang w:val="es-ES"/>
        </w:rPr>
      </w:pPr>
      <w:r w:rsidRPr="001C5E6F">
        <w:rPr>
          <w:lang w:val="es-ES"/>
        </w:rPr>
        <w:t>OCT</w:t>
      </w:r>
      <w:r w:rsidRPr="001C5E6F">
        <w:rPr>
          <w:i/>
          <w:lang w:val="es-ES"/>
        </w:rPr>
        <w:tab/>
      </w:r>
      <w:r>
        <w:rPr>
          <w:lang w:val="es-ES"/>
        </w:rPr>
        <w:t xml:space="preserve">Temporizador de llamada saliente </w:t>
      </w:r>
      <w:r w:rsidRPr="00060972">
        <w:rPr>
          <w:lang w:val="es-ES"/>
        </w:rPr>
        <w:t>(</w:t>
      </w:r>
      <w:r w:rsidRPr="001C5E6F">
        <w:rPr>
          <w:i/>
          <w:lang w:val="es-ES"/>
        </w:rPr>
        <w:t>outgoing call timer</w:t>
      </w:r>
      <w:r w:rsidRPr="00060972">
        <w:rPr>
          <w:lang w:val="es-ES"/>
        </w:rPr>
        <w:t>)</w:t>
      </w:r>
    </w:p>
    <w:p w:rsidR="00E74048" w:rsidRPr="00597FF6" w:rsidRDefault="00E74048" w:rsidP="00E616A9">
      <w:pPr>
        <w:tabs>
          <w:tab w:val="clear" w:pos="794"/>
          <w:tab w:val="clear" w:pos="1191"/>
          <w:tab w:val="clear" w:pos="1588"/>
          <w:tab w:val="clear" w:pos="1985"/>
          <w:tab w:val="left" w:pos="1587"/>
          <w:tab w:val="left" w:pos="1797"/>
          <w:tab w:val="left" w:pos="1984"/>
        </w:tabs>
        <w:spacing w:before="110"/>
        <w:ind w:left="1588" w:hanging="1588"/>
        <w:jc w:val="left"/>
        <w:rPr>
          <w:i/>
          <w:snapToGrid w:val="0"/>
          <w:lang w:val="en-US"/>
        </w:rPr>
      </w:pPr>
      <w:r w:rsidRPr="00597FF6">
        <w:rPr>
          <w:snapToGrid w:val="0"/>
          <w:lang w:val="en-US"/>
        </w:rPr>
        <w:t>OD</w:t>
      </w:r>
      <w:r w:rsidRPr="00597FF6">
        <w:rPr>
          <w:i/>
          <w:snapToGrid w:val="0"/>
          <w:lang w:val="en-US"/>
        </w:rPr>
        <w:tab/>
      </w:r>
      <w:r w:rsidRPr="00597FF6">
        <w:rPr>
          <w:snapToGrid w:val="0"/>
          <w:lang w:val="en-US"/>
        </w:rPr>
        <w:t>A discre</w:t>
      </w:r>
      <w:r>
        <w:rPr>
          <w:snapToGrid w:val="0"/>
          <w:lang w:val="en-US"/>
        </w:rPr>
        <w:t>c</w:t>
      </w:r>
      <w:r w:rsidRPr="00597FF6">
        <w:rPr>
          <w:snapToGrid w:val="0"/>
          <w:lang w:val="en-US"/>
        </w:rPr>
        <w:t xml:space="preserve">ión del operador </w:t>
      </w:r>
      <w:r w:rsidRPr="00060972">
        <w:rPr>
          <w:snapToGrid w:val="0"/>
          <w:lang w:val="en-US"/>
        </w:rPr>
        <w:t>(</w:t>
      </w:r>
      <w:r w:rsidRPr="00597FF6">
        <w:rPr>
          <w:i/>
          <w:snapToGrid w:val="0"/>
          <w:lang w:val="en-US"/>
        </w:rPr>
        <w:t>optional for operators to implement for their aim</w:t>
      </w:r>
      <w:r w:rsidRPr="00060972">
        <w:rPr>
          <w:snapToGrid w:val="0"/>
          <w:lang w:val="en-US"/>
        </w:rPr>
        <w:t>)</w:t>
      </w:r>
    </w:p>
    <w:p w:rsidR="00E74048" w:rsidRPr="001C5E6F" w:rsidRDefault="00E74048" w:rsidP="00E616A9">
      <w:pPr>
        <w:tabs>
          <w:tab w:val="clear" w:pos="794"/>
          <w:tab w:val="clear" w:pos="1191"/>
          <w:tab w:val="clear" w:pos="1588"/>
          <w:tab w:val="clear" w:pos="1985"/>
          <w:tab w:val="left" w:pos="1587"/>
          <w:tab w:val="left" w:pos="1797"/>
          <w:tab w:val="left" w:pos="1984"/>
        </w:tabs>
        <w:spacing w:before="110"/>
        <w:ind w:left="1588" w:hanging="1588"/>
        <w:jc w:val="left"/>
        <w:rPr>
          <w:i/>
          <w:lang w:val="es-ES"/>
        </w:rPr>
      </w:pPr>
      <w:r w:rsidRPr="001C5E6F">
        <w:rPr>
          <w:lang w:val="es-ES"/>
        </w:rPr>
        <w:t>ODB</w:t>
      </w:r>
      <w:r w:rsidRPr="001C5E6F">
        <w:rPr>
          <w:i/>
          <w:lang w:val="es-ES"/>
        </w:rPr>
        <w:tab/>
      </w:r>
      <w:r>
        <w:rPr>
          <w:lang w:val="es-ES"/>
        </w:rPr>
        <w:t xml:space="preserve">Prohibición determinada por el operador </w:t>
      </w:r>
      <w:r w:rsidRPr="00060972">
        <w:rPr>
          <w:lang w:val="es-ES"/>
        </w:rPr>
        <w:t>(</w:t>
      </w:r>
      <w:r w:rsidRPr="001C5E6F">
        <w:rPr>
          <w:i/>
          <w:lang w:val="es-ES"/>
        </w:rPr>
        <w:t>operator determined barring</w:t>
      </w:r>
      <w:r w:rsidRPr="00060972">
        <w:rPr>
          <w:lang w:val="es-ES"/>
        </w:rPr>
        <w:t>)</w:t>
      </w:r>
    </w:p>
    <w:p w:rsidR="00E74048" w:rsidRPr="001C5E6F" w:rsidRDefault="00E74048" w:rsidP="00E616A9">
      <w:pPr>
        <w:tabs>
          <w:tab w:val="clear" w:pos="794"/>
          <w:tab w:val="clear" w:pos="1191"/>
          <w:tab w:val="clear" w:pos="1588"/>
          <w:tab w:val="clear" w:pos="1985"/>
          <w:tab w:val="left" w:pos="1587"/>
          <w:tab w:val="left" w:pos="1797"/>
          <w:tab w:val="left" w:pos="1984"/>
        </w:tabs>
        <w:spacing w:before="110"/>
        <w:ind w:left="1588" w:hanging="1588"/>
        <w:jc w:val="left"/>
        <w:rPr>
          <w:i/>
          <w:lang w:val="es-ES"/>
        </w:rPr>
      </w:pPr>
      <w:r w:rsidRPr="001C5E6F">
        <w:rPr>
          <w:lang w:val="es-ES"/>
        </w:rPr>
        <w:t>ODCCH</w:t>
      </w:r>
      <w:r w:rsidRPr="001C5E6F">
        <w:rPr>
          <w:i/>
          <w:lang w:val="es-ES"/>
        </w:rPr>
        <w:tab/>
      </w:r>
      <w:r>
        <w:rPr>
          <w:lang w:val="es-ES"/>
        </w:rPr>
        <w:t xml:space="preserve">Canal de control dedicado ODMA </w:t>
      </w:r>
      <w:r w:rsidRPr="00060972">
        <w:rPr>
          <w:lang w:val="es-ES"/>
        </w:rPr>
        <w:t>(</w:t>
      </w:r>
      <w:r w:rsidRPr="001C5E6F">
        <w:rPr>
          <w:i/>
          <w:lang w:val="es-ES"/>
        </w:rPr>
        <w:t>ODMA dedicated control channel</w:t>
      </w:r>
      <w:r w:rsidRPr="00060972">
        <w:rPr>
          <w:lang w:val="es-ES"/>
        </w:rPr>
        <w:t>)</w:t>
      </w:r>
    </w:p>
    <w:p w:rsidR="00E74048" w:rsidRPr="001C5E6F" w:rsidRDefault="00E74048" w:rsidP="00E616A9">
      <w:pPr>
        <w:tabs>
          <w:tab w:val="clear" w:pos="794"/>
          <w:tab w:val="clear" w:pos="1191"/>
          <w:tab w:val="clear" w:pos="1588"/>
          <w:tab w:val="clear" w:pos="1985"/>
          <w:tab w:val="left" w:pos="1587"/>
          <w:tab w:val="left" w:pos="1797"/>
          <w:tab w:val="left" w:pos="1984"/>
        </w:tabs>
        <w:spacing w:before="110"/>
        <w:ind w:left="1588" w:hanging="1588"/>
        <w:jc w:val="left"/>
        <w:rPr>
          <w:i/>
          <w:lang w:val="es-ES"/>
        </w:rPr>
      </w:pPr>
      <w:r w:rsidRPr="001C5E6F">
        <w:rPr>
          <w:lang w:val="es-ES"/>
        </w:rPr>
        <w:t>ODCH</w:t>
      </w:r>
      <w:r w:rsidRPr="001C5E6F">
        <w:rPr>
          <w:i/>
          <w:lang w:val="es-ES"/>
        </w:rPr>
        <w:tab/>
      </w:r>
      <w:r>
        <w:rPr>
          <w:lang w:val="es-ES"/>
        </w:rPr>
        <w:t xml:space="preserve">Canal dedicado ODMA </w:t>
      </w:r>
      <w:r w:rsidRPr="00060972">
        <w:rPr>
          <w:lang w:val="es-ES"/>
        </w:rPr>
        <w:t>(</w:t>
      </w:r>
      <w:r w:rsidRPr="001C5E6F">
        <w:rPr>
          <w:i/>
          <w:lang w:val="es-ES"/>
        </w:rPr>
        <w:t>ODMA dedicated channel</w:t>
      </w:r>
      <w:r w:rsidRPr="00060972">
        <w:rPr>
          <w:lang w:val="es-ES"/>
        </w:rPr>
        <w:t>)</w:t>
      </w:r>
    </w:p>
    <w:p w:rsidR="00E74048" w:rsidRPr="001C5E6F" w:rsidRDefault="00E74048" w:rsidP="00E616A9">
      <w:pPr>
        <w:tabs>
          <w:tab w:val="clear" w:pos="794"/>
          <w:tab w:val="clear" w:pos="1191"/>
          <w:tab w:val="clear" w:pos="1588"/>
          <w:tab w:val="clear" w:pos="1985"/>
          <w:tab w:val="left" w:pos="1587"/>
          <w:tab w:val="left" w:pos="1797"/>
          <w:tab w:val="left" w:pos="1984"/>
        </w:tabs>
        <w:spacing w:before="110"/>
        <w:ind w:left="1588" w:hanging="1588"/>
        <w:jc w:val="left"/>
        <w:rPr>
          <w:i/>
          <w:snapToGrid w:val="0"/>
          <w:lang w:val="es-ES"/>
        </w:rPr>
      </w:pPr>
      <w:r w:rsidRPr="001C5E6F">
        <w:rPr>
          <w:snapToGrid w:val="0"/>
          <w:lang w:val="es-ES"/>
        </w:rPr>
        <w:t>OLR</w:t>
      </w:r>
      <w:r w:rsidRPr="001C5E6F">
        <w:rPr>
          <w:i/>
          <w:snapToGrid w:val="0"/>
          <w:lang w:val="es-ES"/>
        </w:rPr>
        <w:tab/>
      </w:r>
      <w:r>
        <w:rPr>
          <w:snapToGrid w:val="0"/>
          <w:lang w:val="es-ES"/>
        </w:rPr>
        <w:t xml:space="preserve">Índice de sonoridad global </w:t>
      </w:r>
      <w:r w:rsidRPr="00060972">
        <w:rPr>
          <w:snapToGrid w:val="0"/>
          <w:lang w:val="es-ES"/>
        </w:rPr>
        <w:t>(</w:t>
      </w:r>
      <w:r w:rsidRPr="001C5E6F">
        <w:rPr>
          <w:i/>
          <w:snapToGrid w:val="0"/>
          <w:lang w:val="es-ES"/>
        </w:rPr>
        <w:t>overall loudness rating</w:t>
      </w:r>
      <w:r w:rsidRPr="00060972">
        <w:rPr>
          <w:snapToGrid w:val="0"/>
          <w:lang w:val="es-ES"/>
        </w:rPr>
        <w:t>)</w:t>
      </w:r>
    </w:p>
    <w:p w:rsidR="00E74048" w:rsidRDefault="00E74048" w:rsidP="00E616A9">
      <w:pPr>
        <w:tabs>
          <w:tab w:val="clear" w:pos="794"/>
          <w:tab w:val="clear" w:pos="1191"/>
          <w:tab w:val="clear" w:pos="1588"/>
          <w:tab w:val="clear" w:pos="1985"/>
          <w:tab w:val="left" w:pos="1587"/>
          <w:tab w:val="left" w:pos="1797"/>
          <w:tab w:val="left" w:pos="1984"/>
        </w:tabs>
        <w:spacing w:before="110"/>
        <w:ind w:left="1588" w:hanging="1588"/>
        <w:jc w:val="left"/>
        <w:rPr>
          <w:lang w:val="es-ES"/>
        </w:rPr>
      </w:pPr>
      <w:r>
        <w:rPr>
          <w:lang w:val="es-ES"/>
        </w:rPr>
        <w:t>AMDO</w:t>
      </w:r>
      <w:r w:rsidRPr="001C5E6F">
        <w:rPr>
          <w:i/>
          <w:lang w:val="es-ES"/>
        </w:rPr>
        <w:tab/>
      </w:r>
      <w:r>
        <w:rPr>
          <w:lang w:val="es-ES"/>
        </w:rPr>
        <w:t>Acceso múltiple activado por la oportunidad</w:t>
      </w:r>
    </w:p>
    <w:p w:rsidR="00E74048" w:rsidRPr="001C5E6F" w:rsidRDefault="00E74048" w:rsidP="00E616A9">
      <w:pPr>
        <w:tabs>
          <w:tab w:val="clear" w:pos="794"/>
          <w:tab w:val="clear" w:pos="1191"/>
          <w:tab w:val="clear" w:pos="1588"/>
          <w:tab w:val="clear" w:pos="1985"/>
          <w:tab w:val="left" w:pos="1587"/>
          <w:tab w:val="left" w:pos="1797"/>
          <w:tab w:val="left" w:pos="1984"/>
        </w:tabs>
        <w:spacing w:before="110"/>
        <w:ind w:left="1588" w:hanging="1588"/>
        <w:jc w:val="left"/>
        <w:rPr>
          <w:i/>
          <w:lang w:val="es-ES" w:eastAsia="ja-JP"/>
        </w:rPr>
      </w:pPr>
      <w:r>
        <w:rPr>
          <w:lang w:val="es-ES"/>
        </w:rPr>
        <w:t>ODMA</w:t>
      </w:r>
      <w:r w:rsidRPr="001C5E6F">
        <w:rPr>
          <w:i/>
          <w:lang w:val="es-ES"/>
        </w:rPr>
        <w:tab/>
      </w:r>
      <w:r>
        <w:rPr>
          <w:lang w:val="es-ES"/>
        </w:rPr>
        <w:t xml:space="preserve">Acceso múltiple activado por la oportunidad </w:t>
      </w:r>
      <w:r w:rsidRPr="00060972">
        <w:rPr>
          <w:lang w:val="es-ES"/>
        </w:rPr>
        <w:t>(</w:t>
      </w:r>
      <w:r w:rsidRPr="00522907">
        <w:rPr>
          <w:i/>
          <w:lang w:val="es-ES"/>
        </w:rPr>
        <w:t>opportunity driven multiple access</w:t>
      </w:r>
      <w:r w:rsidRPr="00060972">
        <w:rPr>
          <w:lang w:val="es-ES"/>
        </w:rPr>
        <w:t>)</w:t>
      </w:r>
    </w:p>
    <w:p w:rsidR="00E74048" w:rsidRPr="001C5E6F" w:rsidRDefault="00E74048" w:rsidP="00E616A9">
      <w:pPr>
        <w:tabs>
          <w:tab w:val="clear" w:pos="794"/>
          <w:tab w:val="clear" w:pos="1191"/>
          <w:tab w:val="clear" w:pos="1588"/>
          <w:tab w:val="clear" w:pos="1985"/>
          <w:tab w:val="left" w:pos="1587"/>
          <w:tab w:val="left" w:pos="1797"/>
          <w:tab w:val="left" w:pos="1984"/>
        </w:tabs>
        <w:spacing w:before="110"/>
        <w:ind w:left="1588" w:hanging="1588"/>
        <w:jc w:val="left"/>
        <w:rPr>
          <w:i/>
          <w:lang w:val="es-ES"/>
        </w:rPr>
      </w:pPr>
      <w:r w:rsidRPr="001C5E6F">
        <w:rPr>
          <w:lang w:val="es-ES"/>
        </w:rPr>
        <w:t>ODTCH</w:t>
      </w:r>
      <w:r w:rsidRPr="001C5E6F">
        <w:rPr>
          <w:i/>
          <w:lang w:val="es-ES"/>
        </w:rPr>
        <w:tab/>
      </w:r>
      <w:r>
        <w:rPr>
          <w:lang w:val="es-ES"/>
        </w:rPr>
        <w:t xml:space="preserve">Canal de tráfico dedicado AMDO </w:t>
      </w:r>
      <w:r w:rsidRPr="00060972">
        <w:rPr>
          <w:lang w:val="es-ES"/>
        </w:rPr>
        <w:t>(</w:t>
      </w:r>
      <w:r w:rsidRPr="001C5E6F">
        <w:rPr>
          <w:i/>
          <w:lang w:val="es-ES"/>
        </w:rPr>
        <w:t>ODMA dedicated traffic channel</w:t>
      </w:r>
      <w:r w:rsidRPr="00060972">
        <w:rPr>
          <w:lang w:val="es-ES"/>
        </w:rPr>
        <w:t>)</w:t>
      </w:r>
    </w:p>
    <w:p w:rsidR="00E74048" w:rsidRPr="001C5E6F" w:rsidRDefault="00E74048" w:rsidP="00E616A9">
      <w:pPr>
        <w:tabs>
          <w:tab w:val="clear" w:pos="794"/>
          <w:tab w:val="clear" w:pos="1191"/>
          <w:tab w:val="clear" w:pos="1588"/>
          <w:tab w:val="clear" w:pos="1985"/>
          <w:tab w:val="left" w:pos="1587"/>
          <w:tab w:val="left" w:pos="1797"/>
          <w:tab w:val="left" w:pos="1984"/>
        </w:tabs>
        <w:spacing w:before="110"/>
        <w:ind w:left="1588" w:hanging="1588"/>
        <w:jc w:val="left"/>
        <w:rPr>
          <w:i/>
          <w:lang w:val="es-ES"/>
        </w:rPr>
      </w:pPr>
      <w:r w:rsidRPr="001C5E6F">
        <w:rPr>
          <w:lang w:val="es-ES"/>
        </w:rPr>
        <w:t>OID</w:t>
      </w:r>
      <w:r w:rsidRPr="001C5E6F">
        <w:rPr>
          <w:i/>
          <w:lang w:val="es-ES"/>
        </w:rPr>
        <w:tab/>
      </w:r>
      <w:r>
        <w:rPr>
          <w:lang w:val="es-ES"/>
        </w:rPr>
        <w:t xml:space="preserve">Identificador de objeto </w:t>
      </w:r>
      <w:r w:rsidRPr="00060972">
        <w:rPr>
          <w:lang w:val="es-ES"/>
        </w:rPr>
        <w:t>(</w:t>
      </w:r>
      <w:r w:rsidRPr="001C5E6F">
        <w:rPr>
          <w:i/>
          <w:lang w:val="es-ES"/>
        </w:rPr>
        <w:t>object identifier</w:t>
      </w:r>
      <w:r w:rsidRPr="00060972">
        <w:rPr>
          <w:lang w:val="es-ES"/>
        </w:rPr>
        <w:t>)</w:t>
      </w:r>
    </w:p>
    <w:p w:rsidR="00E74048" w:rsidRDefault="00E74048" w:rsidP="00E616A9">
      <w:pPr>
        <w:tabs>
          <w:tab w:val="clear" w:pos="794"/>
          <w:tab w:val="clear" w:pos="1191"/>
          <w:tab w:val="clear" w:pos="1588"/>
          <w:tab w:val="clear" w:pos="1985"/>
          <w:tab w:val="left" w:pos="1587"/>
          <w:tab w:val="left" w:pos="1797"/>
          <w:tab w:val="left" w:pos="1984"/>
        </w:tabs>
        <w:spacing w:before="110"/>
        <w:ind w:left="1588" w:hanging="1588"/>
        <w:jc w:val="left"/>
        <w:rPr>
          <w:i/>
          <w:lang w:val="es-ES"/>
        </w:rPr>
      </w:pPr>
      <w:r>
        <w:rPr>
          <w:lang w:val="es-ES"/>
        </w:rPr>
        <w:t>MDFO</w:t>
      </w:r>
      <w:r w:rsidRPr="001C5E6F">
        <w:rPr>
          <w:i/>
          <w:lang w:val="es-ES"/>
        </w:rPr>
        <w:tab/>
      </w:r>
      <w:r>
        <w:rPr>
          <w:lang w:val="es-ES"/>
        </w:rPr>
        <w:t>Múltiplex por división de frecuencia ortogonal</w:t>
      </w:r>
      <w:r w:rsidR="00A0498B">
        <w:rPr>
          <w:lang w:val="es-ES"/>
        </w:rPr>
        <w:br/>
      </w:r>
      <w:r>
        <w:rPr>
          <w:lang w:val="es-ES"/>
        </w:rPr>
        <w:t xml:space="preserve">Multiplexación por división de frecuencia ortogonal </w:t>
      </w:r>
    </w:p>
    <w:p w:rsidR="00E74048" w:rsidRPr="00522907" w:rsidRDefault="00E74048" w:rsidP="00E616A9">
      <w:pPr>
        <w:tabs>
          <w:tab w:val="clear" w:pos="794"/>
          <w:tab w:val="clear" w:pos="1191"/>
          <w:tab w:val="clear" w:pos="1588"/>
          <w:tab w:val="clear" w:pos="1985"/>
          <w:tab w:val="left" w:pos="1587"/>
          <w:tab w:val="left" w:pos="1797"/>
          <w:tab w:val="left" w:pos="1984"/>
        </w:tabs>
        <w:spacing w:before="110"/>
        <w:ind w:left="1588" w:hanging="1588"/>
        <w:rPr>
          <w:i/>
          <w:lang w:val="es-ES"/>
        </w:rPr>
      </w:pPr>
      <w:r>
        <w:rPr>
          <w:lang w:val="es-ES"/>
        </w:rPr>
        <w:t>OFDM</w:t>
      </w:r>
      <w:r w:rsidRPr="001C5E6F">
        <w:rPr>
          <w:i/>
          <w:lang w:val="es-ES"/>
        </w:rPr>
        <w:tab/>
      </w:r>
      <w:r>
        <w:rPr>
          <w:lang w:val="es-ES"/>
        </w:rPr>
        <w:t xml:space="preserve">Múltiplex por división de frecuencia ortogonal </w:t>
      </w:r>
      <w:r w:rsidRPr="00060972">
        <w:rPr>
          <w:lang w:val="es-ES"/>
        </w:rPr>
        <w:t>(</w:t>
      </w:r>
      <w:r w:rsidRPr="00522907">
        <w:rPr>
          <w:i/>
          <w:lang w:val="es-ES"/>
        </w:rPr>
        <w:t>orthogonal frequency division multiplex</w:t>
      </w:r>
      <w:r w:rsidRPr="00060972">
        <w:rPr>
          <w:lang w:val="es-ES"/>
        </w:rPr>
        <w:t>)</w:t>
      </w:r>
      <w:r w:rsidR="00A0498B">
        <w:rPr>
          <w:i/>
          <w:lang w:val="es-ES"/>
        </w:rPr>
        <w:br/>
      </w:r>
      <w:r>
        <w:rPr>
          <w:lang w:val="es-ES"/>
        </w:rPr>
        <w:t xml:space="preserve">Multiplexación por división de frecuencia ortogonal </w:t>
      </w:r>
      <w:r w:rsidRPr="00060972">
        <w:rPr>
          <w:lang w:val="es-ES"/>
        </w:rPr>
        <w:t>(</w:t>
      </w:r>
      <w:r w:rsidRPr="00522907">
        <w:rPr>
          <w:i/>
          <w:lang w:val="es-ES"/>
        </w:rPr>
        <w:t>orthogonal frequency division multiplexing</w:t>
      </w:r>
      <w:r w:rsidRPr="00060972">
        <w:rPr>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lang w:val="es-ES"/>
        </w:rPr>
      </w:pPr>
      <w:r>
        <w:rPr>
          <w:lang w:val="es-ES"/>
        </w:rPr>
        <w:t>AMDFO</w:t>
      </w:r>
      <w:r w:rsidRPr="001C5E6F">
        <w:rPr>
          <w:i/>
          <w:lang w:val="es-ES"/>
        </w:rPr>
        <w:tab/>
      </w:r>
      <w:r>
        <w:rPr>
          <w:lang w:val="es-ES"/>
        </w:rPr>
        <w:t xml:space="preserve">Acceso múltiple por división de frecuencia ortogonal </w:t>
      </w:r>
    </w:p>
    <w:p w:rsidR="00E74048" w:rsidRPr="00C27AF2"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OFDMA</w:t>
      </w:r>
      <w:r w:rsidRPr="001C5E6F">
        <w:rPr>
          <w:i/>
          <w:lang w:val="es-ES"/>
        </w:rPr>
        <w:tab/>
      </w:r>
      <w:r>
        <w:rPr>
          <w:lang w:val="es-ES"/>
        </w:rPr>
        <w:t xml:space="preserve">Acceso múltiple por división de frecuencia ortogonal </w:t>
      </w:r>
      <w:r w:rsidRPr="00060972">
        <w:rPr>
          <w:lang w:val="es-ES"/>
        </w:rPr>
        <w:t>(</w:t>
      </w:r>
      <w:r w:rsidRPr="00C27AF2">
        <w:rPr>
          <w:i/>
          <w:lang w:val="es-ES"/>
        </w:rPr>
        <w:t>orthogonal frequency division multiple access</w:t>
      </w:r>
      <w:r w:rsidRPr="00060972">
        <w:rPr>
          <w:lang w:val="es-ES"/>
        </w:rPr>
        <w:t>)</w:t>
      </w:r>
      <w:r w:rsidRPr="00C27AF2">
        <w:rPr>
          <w:i/>
          <w:lang w:val="es-ES"/>
        </w:rPr>
        <w:t xml:space="preserve">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OFM</w:t>
      </w:r>
      <w:r w:rsidRPr="001C5E6F">
        <w:rPr>
          <w:i/>
          <w:lang w:val="es-ES"/>
        </w:rPr>
        <w:tab/>
      </w:r>
      <w:r>
        <w:rPr>
          <w:lang w:val="es-ES"/>
        </w:rPr>
        <w:t xml:space="preserve">Supervisor de característica operacional </w:t>
      </w:r>
      <w:r w:rsidRPr="00060972">
        <w:rPr>
          <w:lang w:val="es-ES"/>
        </w:rPr>
        <w:t>(</w:t>
      </w:r>
      <w:r>
        <w:rPr>
          <w:i/>
          <w:lang w:val="es-ES"/>
        </w:rPr>
        <w:t>o</w:t>
      </w:r>
      <w:r w:rsidRPr="001C5E6F">
        <w:rPr>
          <w:i/>
          <w:lang w:val="es-ES"/>
        </w:rPr>
        <w:t>perational feature monitor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OMC</w:t>
      </w:r>
      <w:r w:rsidRPr="001C5E6F">
        <w:rPr>
          <w:i/>
          <w:snapToGrid w:val="0"/>
          <w:lang w:val="es-ES"/>
        </w:rPr>
        <w:tab/>
      </w:r>
      <w:r>
        <w:rPr>
          <w:snapToGrid w:val="0"/>
          <w:lang w:val="es-ES"/>
        </w:rPr>
        <w:t xml:space="preserve">Centro de operaciones y mantenimiento </w:t>
      </w:r>
      <w:r w:rsidRPr="00060972">
        <w:rPr>
          <w:snapToGrid w:val="0"/>
          <w:lang w:val="es-ES"/>
        </w:rPr>
        <w:t>(</w:t>
      </w:r>
      <w:r>
        <w:rPr>
          <w:i/>
          <w:snapToGrid w:val="0"/>
          <w:lang w:val="es-ES"/>
        </w:rPr>
        <w:t>o</w:t>
      </w:r>
      <w:r w:rsidRPr="001C5E6F">
        <w:rPr>
          <w:i/>
          <w:snapToGrid w:val="0"/>
          <w:lang w:val="es-ES"/>
        </w:rPr>
        <w:t>peration and maintenance centre</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OML</w:t>
      </w:r>
      <w:r w:rsidRPr="001C5E6F">
        <w:rPr>
          <w:i/>
          <w:snapToGrid w:val="0"/>
          <w:lang w:val="es-ES"/>
        </w:rPr>
        <w:tab/>
      </w:r>
      <w:r>
        <w:rPr>
          <w:snapToGrid w:val="0"/>
          <w:lang w:val="es-ES"/>
        </w:rPr>
        <w:t xml:space="preserve">Enlace de operaciones y mantenimiento </w:t>
      </w:r>
      <w:r w:rsidRPr="00060972">
        <w:rPr>
          <w:snapToGrid w:val="0"/>
          <w:lang w:val="es-ES"/>
        </w:rPr>
        <w:t>(</w:t>
      </w:r>
      <w:r w:rsidRPr="001C5E6F">
        <w:rPr>
          <w:i/>
          <w:snapToGrid w:val="0"/>
          <w:lang w:val="es-ES"/>
        </w:rPr>
        <w:t>operations and maintenance link</w:t>
      </w:r>
      <w:r w:rsidRPr="00060972">
        <w:rPr>
          <w:snapToGrid w:val="0"/>
          <w:lang w:val="es-ES"/>
        </w:rPr>
        <w:t>)</w:t>
      </w:r>
    </w:p>
    <w:p w:rsidR="00E74048" w:rsidRPr="00402AF9"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_tradnl"/>
        </w:rPr>
      </w:pPr>
      <w:r w:rsidRPr="00402AF9">
        <w:rPr>
          <w:snapToGrid w:val="0"/>
          <w:lang w:val="es-ES_tradnl"/>
        </w:rPr>
        <w:t>OOB</w:t>
      </w:r>
      <w:r w:rsidRPr="00402AF9">
        <w:rPr>
          <w:i/>
          <w:snapToGrid w:val="0"/>
          <w:lang w:val="es-ES_tradnl"/>
        </w:rPr>
        <w:tab/>
      </w:r>
      <w:r w:rsidRPr="00402AF9">
        <w:rPr>
          <w:snapToGrid w:val="0"/>
          <w:lang w:val="es-ES_tradnl"/>
        </w:rPr>
        <w:t xml:space="preserve">Fuera de banda </w:t>
      </w:r>
      <w:r w:rsidRPr="00060972">
        <w:rPr>
          <w:snapToGrid w:val="0"/>
          <w:lang w:val="es-ES_tradnl"/>
        </w:rPr>
        <w:t>(</w:t>
      </w:r>
      <w:r w:rsidRPr="00402AF9">
        <w:rPr>
          <w:i/>
          <w:snapToGrid w:val="0"/>
          <w:lang w:val="es-ES_tradnl"/>
        </w:rPr>
        <w:t>out-of-band</w:t>
      </w:r>
      <w:r w:rsidRPr="00060972">
        <w:rPr>
          <w:snapToGrid w:val="0"/>
          <w:lang w:val="es-ES_tradnl"/>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OPLMN</w:t>
      </w:r>
      <w:r w:rsidRPr="001C5E6F">
        <w:rPr>
          <w:i/>
          <w:snapToGrid w:val="0"/>
          <w:lang w:val="es-ES"/>
        </w:rPr>
        <w:tab/>
      </w:r>
      <w:r>
        <w:rPr>
          <w:snapToGrid w:val="0"/>
          <w:lang w:val="es-ES"/>
        </w:rPr>
        <w:t xml:space="preserve">RMTP controlada por operador (lista de selección) </w:t>
      </w:r>
      <w:r w:rsidRPr="00060972">
        <w:rPr>
          <w:snapToGrid w:val="0"/>
          <w:lang w:val="es-ES"/>
        </w:rPr>
        <w:t>(</w:t>
      </w:r>
      <w:r w:rsidRPr="001C5E6F">
        <w:rPr>
          <w:i/>
          <w:snapToGrid w:val="0"/>
          <w:lang w:val="es-ES"/>
        </w:rPr>
        <w:t xml:space="preserve">operator controlled PLMN </w:t>
      </w:r>
      <w:r w:rsidRPr="00422394">
        <w:rPr>
          <w:i/>
          <w:iCs/>
          <w:snapToGrid w:val="0"/>
          <w:lang w:val="es-ES"/>
        </w:rPr>
        <w:t>(selector list)</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OR</w:t>
      </w:r>
      <w:r w:rsidRPr="001C5E6F">
        <w:rPr>
          <w:i/>
          <w:snapToGrid w:val="0"/>
          <w:lang w:val="es-ES"/>
        </w:rPr>
        <w:tab/>
      </w:r>
      <w:r>
        <w:rPr>
          <w:snapToGrid w:val="0"/>
          <w:lang w:val="es-ES"/>
        </w:rPr>
        <w:t xml:space="preserve">Encaminamiento óptimo </w:t>
      </w:r>
      <w:r w:rsidRPr="00060972">
        <w:rPr>
          <w:snapToGrid w:val="0"/>
          <w:lang w:val="es-ES"/>
        </w:rPr>
        <w:t>(</w:t>
      </w:r>
      <w:r w:rsidRPr="001C5E6F">
        <w:rPr>
          <w:i/>
          <w:snapToGrid w:val="0"/>
          <w:lang w:val="es-ES"/>
        </w:rPr>
        <w:t>optimal routeing</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ORACH</w:t>
      </w:r>
      <w:r w:rsidRPr="001C5E6F">
        <w:rPr>
          <w:i/>
          <w:snapToGrid w:val="0"/>
          <w:lang w:val="es-ES"/>
        </w:rPr>
        <w:tab/>
      </w:r>
      <w:r>
        <w:rPr>
          <w:snapToGrid w:val="0"/>
          <w:lang w:val="es-ES"/>
        </w:rPr>
        <w:t xml:space="preserve">Canal de acceso aleatorio AMDO </w:t>
      </w:r>
      <w:r w:rsidRPr="00060972">
        <w:rPr>
          <w:snapToGrid w:val="0"/>
          <w:lang w:val="es-ES"/>
        </w:rPr>
        <w:t>(</w:t>
      </w:r>
      <w:r w:rsidRPr="001C5E6F">
        <w:rPr>
          <w:i/>
          <w:snapToGrid w:val="0"/>
          <w:lang w:val="es-ES"/>
        </w:rPr>
        <w:t>ODMA random access channel</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ORLCF</w:t>
      </w:r>
      <w:r w:rsidRPr="001C5E6F">
        <w:rPr>
          <w:i/>
          <w:snapToGrid w:val="0"/>
          <w:lang w:val="es-ES"/>
        </w:rPr>
        <w:tab/>
      </w:r>
      <w:r>
        <w:rPr>
          <w:snapToGrid w:val="0"/>
          <w:lang w:val="es-ES"/>
        </w:rPr>
        <w:t xml:space="preserve">Encaminamiento óptimo para entrega de llamada tardía </w:t>
      </w:r>
      <w:r w:rsidRPr="00060972">
        <w:rPr>
          <w:snapToGrid w:val="0"/>
          <w:lang w:val="es-ES"/>
        </w:rPr>
        <w:t>(</w:t>
      </w:r>
      <w:r w:rsidRPr="001C5E6F">
        <w:rPr>
          <w:i/>
          <w:snapToGrid w:val="0"/>
          <w:lang w:val="es-ES"/>
        </w:rPr>
        <w:t>optimal routeing for late call forwarding</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rPr>
          <w:i/>
          <w:snapToGrid w:val="0"/>
          <w:lang w:val="es-ES"/>
        </w:rPr>
      </w:pPr>
      <w:r w:rsidRPr="001C5E6F">
        <w:rPr>
          <w:snapToGrid w:val="0"/>
          <w:lang w:val="es-ES"/>
        </w:rPr>
        <w:t>OS</w:t>
      </w:r>
      <w:r w:rsidRPr="001C5E6F">
        <w:rPr>
          <w:i/>
          <w:snapToGrid w:val="0"/>
          <w:lang w:val="es-ES"/>
        </w:rPr>
        <w:tab/>
      </w:r>
      <w:r>
        <w:rPr>
          <w:snapToGrid w:val="0"/>
          <w:lang w:val="es-ES"/>
        </w:rPr>
        <w:t xml:space="preserve">Sistema de operaciones </w:t>
      </w:r>
      <w:r w:rsidRPr="00060972">
        <w:rPr>
          <w:snapToGrid w:val="0"/>
          <w:lang w:val="es-ES"/>
        </w:rPr>
        <w:t>(</w:t>
      </w:r>
      <w:r w:rsidRPr="001C5E6F">
        <w:rPr>
          <w:i/>
          <w:snapToGrid w:val="0"/>
          <w:lang w:val="es-ES"/>
        </w:rPr>
        <w:t>operations system</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OSA</w:t>
      </w:r>
      <w:r w:rsidRPr="001C5E6F">
        <w:rPr>
          <w:i/>
          <w:snapToGrid w:val="0"/>
          <w:lang w:val="es-ES"/>
        </w:rPr>
        <w:tab/>
      </w:r>
      <w:r>
        <w:rPr>
          <w:snapToGrid w:val="0"/>
          <w:lang w:val="es-ES"/>
        </w:rPr>
        <w:t xml:space="preserve">Acceso de servicio abierto </w:t>
      </w:r>
      <w:r w:rsidRPr="00060972">
        <w:rPr>
          <w:snapToGrid w:val="0"/>
          <w:lang w:val="es-ES"/>
        </w:rPr>
        <w:t>(</w:t>
      </w:r>
      <w:r w:rsidRPr="001C5E6F">
        <w:rPr>
          <w:i/>
          <w:snapToGrid w:val="0"/>
          <w:lang w:val="es-ES"/>
        </w:rPr>
        <w:t>open service access</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OSI</w:t>
      </w:r>
      <w:r w:rsidRPr="001C5E6F">
        <w:rPr>
          <w:i/>
          <w:snapToGrid w:val="0"/>
          <w:lang w:val="es-ES"/>
        </w:rPr>
        <w:tab/>
      </w:r>
      <w:r>
        <w:rPr>
          <w:snapToGrid w:val="0"/>
          <w:lang w:val="es-ES"/>
        </w:rPr>
        <w:t xml:space="preserve">Interconexión de sistemas abiertos </w:t>
      </w:r>
      <w:r w:rsidRPr="00060972">
        <w:rPr>
          <w:snapToGrid w:val="0"/>
          <w:lang w:val="es-ES"/>
        </w:rPr>
        <w:t>(</w:t>
      </w:r>
      <w:r w:rsidRPr="001C5E6F">
        <w:rPr>
          <w:i/>
          <w:snapToGrid w:val="0"/>
          <w:lang w:val="es-ES"/>
        </w:rPr>
        <w:t>open system interconnection</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OSI RM</w:t>
      </w:r>
      <w:r w:rsidRPr="001C5E6F">
        <w:rPr>
          <w:i/>
          <w:snapToGrid w:val="0"/>
          <w:lang w:val="es-ES"/>
        </w:rPr>
        <w:tab/>
      </w:r>
      <w:r>
        <w:rPr>
          <w:snapToGrid w:val="0"/>
          <w:lang w:val="es-ES"/>
        </w:rPr>
        <w:t xml:space="preserve">Modelo de referencia OSI </w:t>
      </w:r>
      <w:r w:rsidRPr="00060972">
        <w:rPr>
          <w:snapToGrid w:val="0"/>
          <w:lang w:val="es-ES"/>
        </w:rPr>
        <w:t>(</w:t>
      </w:r>
      <w:r w:rsidRPr="001C5E6F">
        <w:rPr>
          <w:i/>
          <w:snapToGrid w:val="0"/>
          <w:lang w:val="es-ES"/>
        </w:rPr>
        <w:t>OSI reference model</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OSP</w:t>
      </w:r>
      <w:r w:rsidRPr="001C5E6F">
        <w:rPr>
          <w:i/>
          <w:lang w:val="es-ES"/>
        </w:rPr>
        <w:tab/>
      </w:r>
      <w:r>
        <w:rPr>
          <w:lang w:val="es-ES"/>
        </w:rPr>
        <w:t xml:space="preserve">Protocolo de tren de octetos </w:t>
      </w:r>
      <w:r w:rsidRPr="00060972">
        <w:rPr>
          <w:lang w:val="es-ES"/>
        </w:rPr>
        <w:t>(</w:t>
      </w:r>
      <w:r w:rsidRPr="001C5E6F">
        <w:rPr>
          <w:i/>
          <w:lang w:val="es-ES"/>
        </w:rPr>
        <w:t>octet stream protocol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OSP:IHOSS</w:t>
      </w:r>
      <w:r w:rsidRPr="001C5E6F">
        <w:rPr>
          <w:i/>
          <w:lang w:val="es-ES"/>
        </w:rPr>
        <w:tab/>
      </w:r>
      <w:r>
        <w:rPr>
          <w:lang w:val="es-ES"/>
        </w:rPr>
        <w:t xml:space="preserve">Protocolo de tren de octetos para servicio de tren de octetos alojado en Internet </w:t>
      </w:r>
      <w:r w:rsidRPr="00060972">
        <w:rPr>
          <w:lang w:val="es-ES"/>
        </w:rPr>
        <w:t>(</w:t>
      </w:r>
      <w:r w:rsidRPr="001C5E6F">
        <w:rPr>
          <w:i/>
          <w:lang w:val="es-ES"/>
        </w:rPr>
        <w:t>octet stream protocol for internet hosted octet stream service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OTA</w:t>
      </w:r>
      <w:r w:rsidRPr="001C5E6F">
        <w:rPr>
          <w:i/>
          <w:lang w:val="es-ES"/>
        </w:rPr>
        <w:tab/>
      </w:r>
      <w:r>
        <w:rPr>
          <w:lang w:val="es-ES"/>
        </w:rPr>
        <w:t xml:space="preserve">Durante la comunicación </w:t>
      </w:r>
      <w:r w:rsidRPr="00060972">
        <w:rPr>
          <w:lang w:val="es-ES"/>
        </w:rPr>
        <w:t>(</w:t>
      </w:r>
      <w:r w:rsidRPr="001C5E6F">
        <w:rPr>
          <w:i/>
          <w:lang w:val="es-ES"/>
        </w:rPr>
        <w:t>over-the-air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OTDOA</w:t>
      </w:r>
      <w:r w:rsidRPr="001C5E6F">
        <w:rPr>
          <w:i/>
          <w:lang w:val="es-ES"/>
        </w:rPr>
        <w:tab/>
      </w:r>
      <w:r>
        <w:rPr>
          <w:lang w:val="es-ES"/>
        </w:rPr>
        <w:t xml:space="preserve">Registro de la diferencia de tiempo en la llegada </w:t>
      </w:r>
      <w:r w:rsidRPr="00060972">
        <w:rPr>
          <w:lang w:val="es-ES"/>
        </w:rPr>
        <w:t>(</w:t>
      </w:r>
      <w:r w:rsidRPr="001C5E6F">
        <w:rPr>
          <w:i/>
          <w:lang w:val="es-ES"/>
        </w:rPr>
        <w:t xml:space="preserve">observed time difference of arrival </w:t>
      </w:r>
      <w:r w:rsidRPr="00422394">
        <w:rPr>
          <w:i/>
          <w:iCs/>
          <w:lang w:val="es-ES"/>
        </w:rPr>
        <w:t>(positioning method)</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OTP</w:t>
      </w:r>
      <w:r w:rsidRPr="001C5E6F">
        <w:rPr>
          <w:i/>
          <w:lang w:val="es-ES"/>
        </w:rPr>
        <w:tab/>
      </w:r>
      <w:r>
        <w:rPr>
          <w:lang w:val="es-ES"/>
        </w:rPr>
        <w:t xml:space="preserve">Contraseña de uso único </w:t>
      </w:r>
      <w:r w:rsidRPr="00060972">
        <w:rPr>
          <w:lang w:val="es-ES"/>
        </w:rPr>
        <w:t>(</w:t>
      </w:r>
      <w:r w:rsidRPr="001C5E6F">
        <w:rPr>
          <w:i/>
          <w:lang w:val="es-ES"/>
        </w:rPr>
        <w:t>one time password</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OVSF</w:t>
      </w:r>
      <w:r w:rsidRPr="001C5E6F">
        <w:rPr>
          <w:i/>
          <w:lang w:val="es-ES"/>
        </w:rPr>
        <w:tab/>
      </w:r>
      <w:r>
        <w:rPr>
          <w:lang w:val="es-ES"/>
        </w:rPr>
        <w:t xml:space="preserve">Factor de ensanchamiento ortogonal variable </w:t>
      </w:r>
      <w:r w:rsidRPr="00060972">
        <w:rPr>
          <w:lang w:val="es-ES"/>
        </w:rPr>
        <w:t>(</w:t>
      </w:r>
      <w:r w:rsidRPr="001C5E6F">
        <w:rPr>
          <w:i/>
          <w:lang w:val="es-ES"/>
        </w:rPr>
        <w:t>orthogonal variable spreading factor</w:t>
      </w:r>
      <w:r w:rsidRPr="00060972">
        <w:rPr>
          <w:lang w:val="es-ES"/>
        </w:rPr>
        <w:t>)</w:t>
      </w:r>
    </w:p>
    <w:p w:rsidR="00E74048" w:rsidRPr="001C5E6F" w:rsidRDefault="00E74048" w:rsidP="00E74048">
      <w:pPr>
        <w:pStyle w:val="Headingb"/>
        <w:rPr>
          <w:lang w:val="es-ES"/>
        </w:rPr>
      </w:pPr>
      <w:bookmarkStart w:id="140" w:name="_Toc288401669"/>
      <w:bookmarkStart w:id="141" w:name="_Toc292201584"/>
      <w:r w:rsidRPr="001C5E6F">
        <w:rPr>
          <w:lang w:val="es-ES"/>
        </w:rPr>
        <w:t>P</w:t>
      </w:r>
      <w:bookmarkEnd w:id="140"/>
      <w:bookmarkEnd w:id="141"/>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P-CCPCH</w:t>
      </w:r>
      <w:r w:rsidRPr="001C5E6F">
        <w:rPr>
          <w:i/>
          <w:noProof/>
          <w:lang w:val="es-ES"/>
        </w:rPr>
        <w:tab/>
      </w:r>
      <w:r>
        <w:rPr>
          <w:noProof/>
          <w:lang w:val="es-ES"/>
        </w:rPr>
        <w:t xml:space="preserve">Canal físico de control común primario </w:t>
      </w:r>
      <w:r w:rsidRPr="00060972">
        <w:rPr>
          <w:noProof/>
          <w:lang w:val="es-ES"/>
        </w:rPr>
        <w:t>(</w:t>
      </w:r>
      <w:r w:rsidRPr="001C5E6F">
        <w:rPr>
          <w:i/>
          <w:noProof/>
          <w:lang w:val="es-ES"/>
        </w:rPr>
        <w:t>primary common control physical channel</w:t>
      </w:r>
      <w:r w:rsidRPr="00060972">
        <w:rPr>
          <w:noProof/>
          <w:lang w:val="es-ES"/>
        </w:rPr>
        <w:t>)</w:t>
      </w:r>
    </w:p>
    <w:p w:rsidR="00E74048" w:rsidRPr="00E340F9"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n-US"/>
        </w:rPr>
      </w:pPr>
      <w:r w:rsidRPr="00E340F9">
        <w:rPr>
          <w:noProof/>
          <w:lang w:val="en-US"/>
        </w:rPr>
        <w:t>P-CPIH</w:t>
      </w:r>
      <w:r w:rsidRPr="00E340F9">
        <w:rPr>
          <w:i/>
          <w:noProof/>
          <w:lang w:val="en-US"/>
        </w:rPr>
        <w:tab/>
      </w:r>
      <w:r w:rsidRPr="00E340F9">
        <w:rPr>
          <w:noProof/>
          <w:lang w:val="en-US"/>
        </w:rPr>
        <w:t xml:space="preserve">Canal piloto común primario </w:t>
      </w:r>
      <w:r w:rsidRPr="00060972">
        <w:rPr>
          <w:noProof/>
          <w:lang w:val="en-US"/>
        </w:rPr>
        <w:t>(</w:t>
      </w:r>
      <w:r w:rsidRPr="00E340F9">
        <w:rPr>
          <w:i/>
          <w:noProof/>
          <w:lang w:val="en-US"/>
        </w:rPr>
        <w:t>primary common pilot channel</w:t>
      </w:r>
      <w:r w:rsidRPr="00060972">
        <w:rPr>
          <w:noProof/>
          <w:lang w:val="en-U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P-RNTI</w:t>
      </w:r>
      <w:r w:rsidRPr="001C5E6F">
        <w:rPr>
          <w:i/>
          <w:noProof/>
          <w:lang w:val="es-ES"/>
        </w:rPr>
        <w:tab/>
      </w:r>
      <w:r>
        <w:rPr>
          <w:noProof/>
          <w:lang w:val="es-ES"/>
        </w:rPr>
        <w:t xml:space="preserve">RNTI de radiobúsqueda </w:t>
      </w:r>
      <w:r w:rsidRPr="00060972">
        <w:rPr>
          <w:noProof/>
          <w:lang w:val="es-ES"/>
        </w:rPr>
        <w:t>(</w:t>
      </w:r>
      <w:r w:rsidRPr="001C5E6F">
        <w:rPr>
          <w:i/>
          <w:noProof/>
          <w:lang w:val="es-ES"/>
        </w:rPr>
        <w:t>paging RNTI</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P-TMSI</w:t>
      </w:r>
      <w:r w:rsidRPr="001C5E6F">
        <w:rPr>
          <w:i/>
          <w:noProof/>
          <w:lang w:val="es-ES"/>
        </w:rPr>
        <w:tab/>
      </w:r>
      <w:r w:rsidRPr="003E5E4F">
        <w:rPr>
          <w:noProof/>
          <w:lang w:val="es-ES"/>
        </w:rPr>
        <w:t>TMSI</w:t>
      </w:r>
      <w:r>
        <w:rPr>
          <w:noProof/>
          <w:lang w:val="es-ES"/>
        </w:rPr>
        <w:t xml:space="preserve"> del paquete</w:t>
      </w:r>
      <w:r>
        <w:rPr>
          <w:i/>
          <w:noProof/>
          <w:lang w:val="es-ES"/>
        </w:rPr>
        <w:t xml:space="preserve"> </w:t>
      </w:r>
      <w:r w:rsidRPr="00060972">
        <w:rPr>
          <w:noProof/>
          <w:lang w:val="es-ES"/>
        </w:rPr>
        <w:t>(</w:t>
      </w:r>
      <w:r w:rsidRPr="001C5E6F">
        <w:rPr>
          <w:i/>
          <w:noProof/>
          <w:lang w:val="es-ES"/>
        </w:rPr>
        <w:t>packet TMSI</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PA</w:t>
      </w:r>
      <w:r w:rsidRPr="001C5E6F">
        <w:rPr>
          <w:i/>
          <w:noProof/>
          <w:lang w:val="es-ES"/>
        </w:rPr>
        <w:tab/>
      </w:r>
      <w:r>
        <w:rPr>
          <w:noProof/>
          <w:lang w:val="es-ES"/>
        </w:rPr>
        <w:t xml:space="preserve">Amplificador de potencia </w:t>
      </w:r>
      <w:r w:rsidRPr="00060972">
        <w:rPr>
          <w:noProof/>
          <w:lang w:val="es-ES"/>
        </w:rPr>
        <w:t>(</w:t>
      </w:r>
      <w:r w:rsidRPr="001C5E6F">
        <w:rPr>
          <w:i/>
          <w:noProof/>
          <w:lang w:val="es-ES"/>
        </w:rPr>
        <w:t>power amplifier</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PAPR</w:t>
      </w:r>
      <w:r w:rsidRPr="001C5E6F">
        <w:rPr>
          <w:i/>
          <w:noProof/>
          <w:lang w:val="es-ES"/>
        </w:rPr>
        <w:tab/>
      </w:r>
      <w:r>
        <w:rPr>
          <w:noProof/>
          <w:lang w:val="es-ES"/>
        </w:rPr>
        <w:t xml:space="preserve">Relación de potencia máxima a media </w:t>
      </w:r>
      <w:r w:rsidRPr="00060972">
        <w:rPr>
          <w:noProof/>
          <w:lang w:val="es-ES"/>
        </w:rPr>
        <w:t>(</w:t>
      </w:r>
      <w:r w:rsidRPr="001C5E6F">
        <w:rPr>
          <w:i/>
          <w:noProof/>
          <w:lang w:val="es-ES"/>
        </w:rPr>
        <w:t>peak-to-average power ratio</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PABX</w:t>
      </w:r>
      <w:r w:rsidRPr="001C5E6F">
        <w:rPr>
          <w:i/>
          <w:noProof/>
          <w:lang w:val="es-ES"/>
        </w:rPr>
        <w:tab/>
      </w:r>
      <w:r>
        <w:rPr>
          <w:noProof/>
          <w:lang w:val="es-ES"/>
        </w:rPr>
        <w:t xml:space="preserve">Centralita automática privada </w:t>
      </w:r>
      <w:r w:rsidRPr="00060972">
        <w:rPr>
          <w:noProof/>
          <w:lang w:val="es-ES"/>
        </w:rPr>
        <w:t>(</w:t>
      </w:r>
      <w:r w:rsidRPr="001C5E6F">
        <w:rPr>
          <w:i/>
          <w:noProof/>
          <w:lang w:val="es-ES"/>
        </w:rPr>
        <w:t>private automatic branch exchange</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PACCH</w:t>
      </w:r>
      <w:r w:rsidRPr="001C5E6F">
        <w:rPr>
          <w:i/>
          <w:noProof/>
          <w:lang w:val="es-ES"/>
        </w:rPr>
        <w:tab/>
      </w:r>
      <w:r>
        <w:rPr>
          <w:noProof/>
          <w:lang w:val="es-ES"/>
        </w:rPr>
        <w:t xml:space="preserve">Canal de control asociado al paquete </w:t>
      </w:r>
      <w:r w:rsidRPr="00060972">
        <w:rPr>
          <w:noProof/>
          <w:lang w:val="es-ES"/>
        </w:rPr>
        <w:t>(</w:t>
      </w:r>
      <w:r w:rsidRPr="001C5E6F">
        <w:rPr>
          <w:i/>
          <w:noProof/>
          <w:lang w:val="es-ES"/>
        </w:rPr>
        <w:t>packet associated control channel</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PAD</w:t>
      </w:r>
      <w:r w:rsidRPr="001C5E6F">
        <w:rPr>
          <w:i/>
          <w:noProof/>
          <w:lang w:val="es-ES"/>
        </w:rPr>
        <w:tab/>
      </w:r>
      <w:r>
        <w:rPr>
          <w:noProof/>
          <w:lang w:val="es-ES"/>
        </w:rPr>
        <w:t xml:space="preserve">Ensamblador/desensamblador de paquetes </w:t>
      </w:r>
      <w:r w:rsidRPr="00060972">
        <w:rPr>
          <w:noProof/>
          <w:lang w:val="es-ES"/>
        </w:rPr>
        <w:t>(</w:t>
      </w:r>
      <w:r w:rsidRPr="001C5E6F">
        <w:rPr>
          <w:i/>
          <w:noProof/>
          <w:lang w:val="es-ES"/>
        </w:rPr>
        <w:t>packet assember/disassembler</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PAGCH</w:t>
      </w:r>
      <w:r w:rsidRPr="001C5E6F">
        <w:rPr>
          <w:i/>
          <w:noProof/>
          <w:lang w:val="es-ES"/>
        </w:rPr>
        <w:tab/>
      </w:r>
      <w:r>
        <w:rPr>
          <w:noProof/>
          <w:lang w:val="es-ES"/>
        </w:rPr>
        <w:t xml:space="preserve">Canal de concesión de acceso a paquetes </w:t>
      </w:r>
      <w:r w:rsidRPr="00060972">
        <w:rPr>
          <w:noProof/>
          <w:lang w:val="es-ES"/>
        </w:rPr>
        <w:t>(</w:t>
      </w:r>
      <w:r w:rsidRPr="001C5E6F">
        <w:rPr>
          <w:i/>
          <w:noProof/>
          <w:lang w:val="es-ES"/>
        </w:rPr>
        <w:t>packet access grant channel</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PAP</w:t>
      </w:r>
      <w:r w:rsidRPr="001C5E6F">
        <w:rPr>
          <w:i/>
          <w:noProof/>
          <w:lang w:val="es-ES"/>
        </w:rPr>
        <w:tab/>
      </w:r>
      <w:r>
        <w:rPr>
          <w:noProof/>
          <w:lang w:val="es-ES"/>
        </w:rPr>
        <w:t xml:space="preserve">Protocolo de autenticación de contraseña </w:t>
      </w:r>
      <w:r w:rsidRPr="00060972">
        <w:rPr>
          <w:noProof/>
          <w:lang w:val="es-ES"/>
        </w:rPr>
        <w:t>(</w:t>
      </w:r>
      <w:r w:rsidRPr="001C5E6F">
        <w:rPr>
          <w:i/>
          <w:noProof/>
          <w:lang w:val="es-ES"/>
        </w:rPr>
        <w:t>password authentication protocol</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PAR</w:t>
      </w:r>
      <w:r w:rsidRPr="001C5E6F">
        <w:rPr>
          <w:i/>
          <w:noProof/>
          <w:lang w:val="es-ES"/>
        </w:rPr>
        <w:tab/>
      </w:r>
      <w:r>
        <w:rPr>
          <w:noProof/>
          <w:lang w:val="es-ES"/>
        </w:rPr>
        <w:t xml:space="preserve">Relación máxima a media </w:t>
      </w:r>
      <w:r w:rsidRPr="00060972">
        <w:rPr>
          <w:noProof/>
          <w:lang w:val="es-ES"/>
        </w:rPr>
        <w:t>(</w:t>
      </w:r>
      <w:r w:rsidRPr="001C5E6F">
        <w:rPr>
          <w:i/>
          <w:noProof/>
          <w:lang w:val="es-ES"/>
        </w:rPr>
        <w:t>peak to average ratio</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PB</w:t>
      </w:r>
      <w:r w:rsidRPr="001C5E6F">
        <w:rPr>
          <w:i/>
          <w:noProof/>
          <w:lang w:val="es-ES"/>
        </w:rPr>
        <w:tab/>
      </w:r>
      <w:r>
        <w:rPr>
          <w:noProof/>
          <w:lang w:val="es-ES"/>
        </w:rPr>
        <w:t xml:space="preserve">Banda de paso </w:t>
      </w:r>
      <w:r w:rsidRPr="00060972">
        <w:rPr>
          <w:noProof/>
          <w:lang w:val="es-ES"/>
        </w:rPr>
        <w:t>(</w:t>
      </w:r>
      <w:r w:rsidRPr="001C5E6F">
        <w:rPr>
          <w:i/>
          <w:noProof/>
          <w:lang w:val="es-ES"/>
        </w:rPr>
        <w:t>pass band</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lang w:val="es-ES"/>
        </w:rPr>
        <w:t>PBID</w:t>
      </w:r>
      <w:r w:rsidRPr="001C5E6F">
        <w:rPr>
          <w:i/>
          <w:lang w:val="es-ES"/>
        </w:rPr>
        <w:tab/>
      </w:r>
      <w:r>
        <w:rPr>
          <w:lang w:val="es-ES"/>
        </w:rPr>
        <w:t xml:space="preserve">Identificador del directorio telefónico </w:t>
      </w:r>
      <w:r w:rsidRPr="00060972">
        <w:rPr>
          <w:lang w:val="es-ES"/>
        </w:rPr>
        <w:t>(</w:t>
      </w:r>
      <w:r w:rsidRPr="001C5E6F">
        <w:rPr>
          <w:i/>
          <w:lang w:val="es-ES"/>
        </w:rPr>
        <w:t>phonebook identifier</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PBCCH</w:t>
      </w:r>
      <w:r w:rsidRPr="001C5E6F">
        <w:rPr>
          <w:i/>
          <w:noProof/>
          <w:lang w:val="es-ES"/>
        </w:rPr>
        <w:tab/>
      </w:r>
      <w:r>
        <w:rPr>
          <w:noProof/>
          <w:lang w:val="es-ES"/>
        </w:rPr>
        <w:t xml:space="preserve">Canal de control de difusión de paquetes </w:t>
      </w:r>
      <w:r w:rsidRPr="00060972">
        <w:rPr>
          <w:noProof/>
          <w:lang w:val="es-ES"/>
        </w:rPr>
        <w:t>(</w:t>
      </w:r>
      <w:r w:rsidRPr="001C5E6F">
        <w:rPr>
          <w:i/>
          <w:noProof/>
          <w:lang w:val="es-ES"/>
        </w:rPr>
        <w:t>packet broadcast control channel</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PBCH</w:t>
      </w:r>
      <w:r w:rsidRPr="001C5E6F">
        <w:rPr>
          <w:i/>
          <w:noProof/>
          <w:lang w:val="es-ES"/>
        </w:rPr>
        <w:tab/>
      </w:r>
      <w:r>
        <w:rPr>
          <w:noProof/>
          <w:lang w:val="es-ES"/>
        </w:rPr>
        <w:t xml:space="preserve">Canal de difusión físico </w:t>
      </w:r>
      <w:r w:rsidRPr="00060972">
        <w:rPr>
          <w:noProof/>
          <w:lang w:val="es-ES"/>
        </w:rPr>
        <w:t>(</w:t>
      </w:r>
      <w:r w:rsidRPr="001C5E6F">
        <w:rPr>
          <w:i/>
          <w:noProof/>
          <w:lang w:val="es-ES"/>
        </w:rPr>
        <w:t>physical broadcast channel</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PBP</w:t>
      </w:r>
      <w:r w:rsidRPr="001C5E6F">
        <w:rPr>
          <w:i/>
          <w:noProof/>
          <w:lang w:val="es-ES"/>
        </w:rPr>
        <w:tab/>
      </w:r>
      <w:r>
        <w:rPr>
          <w:noProof/>
          <w:lang w:val="es-ES"/>
        </w:rPr>
        <w:t xml:space="preserve">Periodicidad del bloque de radiobúsqueda </w:t>
      </w:r>
      <w:r w:rsidRPr="00060972">
        <w:rPr>
          <w:noProof/>
          <w:lang w:val="es-ES"/>
        </w:rPr>
        <w:t>(</w:t>
      </w:r>
      <w:r w:rsidRPr="001C5E6F">
        <w:rPr>
          <w:i/>
          <w:noProof/>
          <w:lang w:val="es-ES"/>
        </w:rPr>
        <w:t>paging block periodicity</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PBX</w:t>
      </w:r>
      <w:r w:rsidRPr="001C5E6F">
        <w:rPr>
          <w:i/>
          <w:snapToGrid w:val="0"/>
          <w:lang w:val="es-ES"/>
        </w:rPr>
        <w:tab/>
      </w:r>
      <w:r>
        <w:rPr>
          <w:snapToGrid w:val="0"/>
          <w:lang w:val="es-ES"/>
        </w:rPr>
        <w:t xml:space="preserve">Centralita de abonados </w:t>
      </w:r>
      <w:r w:rsidRPr="00060972">
        <w:rPr>
          <w:snapToGrid w:val="0"/>
          <w:lang w:val="es-ES"/>
        </w:rPr>
        <w:t>(</w:t>
      </w:r>
      <w:r w:rsidRPr="001C5E6F">
        <w:rPr>
          <w:i/>
          <w:snapToGrid w:val="0"/>
          <w:lang w:val="es-ES"/>
        </w:rPr>
        <w:t>private branch exchange</w:t>
      </w:r>
      <w:r w:rsidRPr="00060972">
        <w:rPr>
          <w:snapToGrid w:val="0"/>
          <w:lang w:val="es-ES"/>
        </w:rPr>
        <w:t>)</w:t>
      </w:r>
    </w:p>
    <w:p w:rsidR="00E74048" w:rsidRPr="001C5E6F" w:rsidRDefault="00E74048" w:rsidP="00D265E4">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PC</w:t>
      </w:r>
      <w:r w:rsidRPr="001C5E6F">
        <w:rPr>
          <w:i/>
          <w:lang w:val="es-ES"/>
        </w:rPr>
        <w:tab/>
      </w:r>
      <w:r>
        <w:rPr>
          <w:lang w:val="es-ES"/>
        </w:rPr>
        <w:t xml:space="preserve">Control de potencia </w:t>
      </w:r>
      <w:r w:rsidRPr="00060972">
        <w:rPr>
          <w:lang w:val="es-ES"/>
        </w:rPr>
        <w:t>(</w:t>
      </w:r>
      <w:r w:rsidRPr="001C5E6F">
        <w:rPr>
          <w:i/>
          <w:lang w:val="es-ES"/>
        </w:rPr>
        <w:t>power control</w:t>
      </w:r>
      <w:r w:rsidRPr="00060972">
        <w:rPr>
          <w:lang w:val="es-ES"/>
        </w:rPr>
        <w:t>)</w:t>
      </w:r>
      <w:r w:rsidR="00D265E4">
        <w:rPr>
          <w:i/>
          <w:lang w:val="es-ES"/>
        </w:rPr>
        <w:br/>
      </w:r>
      <w:r>
        <w:rPr>
          <w:lang w:val="es-ES"/>
        </w:rPr>
        <w:t xml:space="preserve">Ordenador personal </w:t>
      </w:r>
      <w:r w:rsidRPr="00060972">
        <w:rPr>
          <w:lang w:val="es-ES"/>
        </w:rPr>
        <w:t>(</w:t>
      </w:r>
      <w:r w:rsidRPr="001C5E6F">
        <w:rPr>
          <w:i/>
          <w:lang w:val="es-ES"/>
        </w:rPr>
        <w:t>personal computer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PCB</w:t>
      </w:r>
      <w:r w:rsidRPr="001C5E6F">
        <w:rPr>
          <w:i/>
          <w:lang w:val="es-ES"/>
        </w:rPr>
        <w:tab/>
      </w:r>
      <w:r>
        <w:rPr>
          <w:lang w:val="es-ES"/>
        </w:rPr>
        <w:t xml:space="preserve">Byte de control de protocolo </w:t>
      </w:r>
      <w:r w:rsidRPr="00060972">
        <w:rPr>
          <w:lang w:val="es-ES"/>
        </w:rPr>
        <w:t>(</w:t>
      </w:r>
      <w:r w:rsidRPr="001C5E6F">
        <w:rPr>
          <w:i/>
          <w:lang w:val="es-ES"/>
        </w:rPr>
        <w:t>protocol control byte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PCCC</w:t>
      </w:r>
      <w:r w:rsidRPr="001C5E6F">
        <w:rPr>
          <w:i/>
          <w:lang w:val="es-ES"/>
        </w:rPr>
        <w:tab/>
      </w:r>
      <w:r>
        <w:rPr>
          <w:lang w:val="es-ES"/>
        </w:rPr>
        <w:t xml:space="preserve">Código convolucional concatenado paralelo </w:t>
      </w:r>
      <w:r w:rsidRPr="00060972">
        <w:rPr>
          <w:lang w:val="es-ES"/>
        </w:rPr>
        <w:t>(</w:t>
      </w:r>
      <w:r w:rsidRPr="001C5E6F">
        <w:rPr>
          <w:i/>
          <w:lang w:val="es-ES"/>
        </w:rPr>
        <w:t>parallel concatenated convolutional code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PCCCH</w:t>
      </w:r>
      <w:r w:rsidRPr="001C5E6F">
        <w:rPr>
          <w:i/>
          <w:lang w:val="es-ES"/>
        </w:rPr>
        <w:tab/>
      </w:r>
      <w:r>
        <w:rPr>
          <w:lang w:val="es-ES"/>
        </w:rPr>
        <w:t xml:space="preserve">Canal de control común de paquetes </w:t>
      </w:r>
      <w:r w:rsidRPr="00060972">
        <w:rPr>
          <w:lang w:val="es-ES"/>
        </w:rPr>
        <w:t>(</w:t>
      </w:r>
      <w:r w:rsidRPr="001C5E6F">
        <w:rPr>
          <w:i/>
          <w:lang w:val="es-ES"/>
        </w:rPr>
        <w:t>packet common control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PCCH</w:t>
      </w:r>
      <w:r w:rsidRPr="001C5E6F">
        <w:rPr>
          <w:i/>
          <w:lang w:val="es-ES"/>
        </w:rPr>
        <w:tab/>
      </w:r>
      <w:r>
        <w:rPr>
          <w:lang w:val="es-ES"/>
        </w:rPr>
        <w:t xml:space="preserve">Canal de control de radiobúsqueda </w:t>
      </w:r>
      <w:r w:rsidRPr="00060972">
        <w:rPr>
          <w:lang w:val="es-ES"/>
        </w:rPr>
        <w:t>(</w:t>
      </w:r>
      <w:r w:rsidRPr="001C5E6F">
        <w:rPr>
          <w:i/>
          <w:lang w:val="es-ES"/>
        </w:rPr>
        <w:t>paging control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PCDE</w:t>
      </w:r>
      <w:r w:rsidRPr="001C5E6F">
        <w:rPr>
          <w:i/>
          <w:lang w:val="es-ES"/>
        </w:rPr>
        <w:tab/>
      </w:r>
      <w:r>
        <w:rPr>
          <w:lang w:val="es-ES"/>
        </w:rPr>
        <w:t xml:space="preserve">Error máximo en el dominio del código </w:t>
      </w:r>
      <w:r w:rsidRPr="00060972">
        <w:rPr>
          <w:lang w:val="es-ES"/>
        </w:rPr>
        <w:t>(</w:t>
      </w:r>
      <w:r w:rsidRPr="001C5E6F">
        <w:rPr>
          <w:i/>
          <w:lang w:val="es-ES"/>
        </w:rPr>
        <w:t>peak code domain error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PCélula</w:t>
      </w:r>
      <w:r w:rsidRPr="001C5E6F">
        <w:rPr>
          <w:i/>
          <w:lang w:val="es-ES"/>
        </w:rPr>
        <w:tab/>
      </w:r>
      <w:r w:rsidRPr="000577A6">
        <w:rPr>
          <w:lang w:val="es-ES"/>
        </w:rPr>
        <w:t>Célula primaria</w:t>
      </w:r>
    </w:p>
    <w:p w:rsidR="00B72E97" w:rsidRPr="001C5E6F" w:rsidRDefault="00B72E97" w:rsidP="00B72E97">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PCll</w:t>
      </w:r>
      <w:r w:rsidRPr="001C5E6F">
        <w:rPr>
          <w:i/>
          <w:lang w:val="es-ES"/>
        </w:rPr>
        <w:tab/>
      </w:r>
      <w:r w:rsidRPr="000577A6">
        <w:rPr>
          <w:lang w:val="es-ES"/>
        </w:rPr>
        <w:t>Célula primaria</w:t>
      </w:r>
      <w:r>
        <w:rPr>
          <w:lang w:val="es-ES"/>
        </w:rPr>
        <w:t xml:space="preserve"> (</w:t>
      </w:r>
      <w:r w:rsidRPr="00142411">
        <w:rPr>
          <w:i/>
          <w:iCs/>
          <w:lang w:val="en-US"/>
        </w:rPr>
        <w:t>primary cell</w:t>
      </w:r>
      <w:r>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PCFICH</w:t>
      </w:r>
      <w:r w:rsidRPr="001C5E6F">
        <w:rPr>
          <w:i/>
          <w:lang w:val="es-ES"/>
        </w:rPr>
        <w:tab/>
      </w:r>
      <w:r>
        <w:rPr>
          <w:lang w:val="es-ES"/>
        </w:rPr>
        <w:t xml:space="preserve">Canal del indicador de formato de control físico </w:t>
      </w:r>
      <w:r w:rsidRPr="00060972">
        <w:rPr>
          <w:lang w:val="es-ES"/>
        </w:rPr>
        <w:t>(</w:t>
      </w:r>
      <w:r w:rsidRPr="001C5E6F">
        <w:rPr>
          <w:i/>
          <w:lang w:val="es-ES"/>
        </w:rPr>
        <w:t>physical control format indicator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PCG</w:t>
      </w:r>
      <w:r w:rsidRPr="001C5E6F">
        <w:rPr>
          <w:i/>
          <w:lang w:val="es-ES"/>
        </w:rPr>
        <w:tab/>
      </w:r>
      <w:r>
        <w:rPr>
          <w:lang w:val="es-ES"/>
        </w:rPr>
        <w:t xml:space="preserve">Grupo de coordinación de proyectos </w:t>
      </w:r>
      <w:r w:rsidRPr="00060972">
        <w:rPr>
          <w:lang w:val="es-ES"/>
        </w:rPr>
        <w:t>(</w:t>
      </w:r>
      <w:r w:rsidRPr="001C5E6F">
        <w:rPr>
          <w:i/>
          <w:lang w:val="es-ES"/>
        </w:rPr>
        <w:t>project co-ordination group</w:t>
      </w:r>
      <w:r w:rsidRPr="00060972">
        <w:rPr>
          <w:lang w:val="es-ES"/>
        </w:rPr>
        <w:t>)</w:t>
      </w:r>
    </w:p>
    <w:p w:rsidR="00E74048" w:rsidRPr="001C5E6F" w:rsidRDefault="00B72E97" w:rsidP="00A87437">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PCH</w:t>
      </w:r>
      <w:r w:rsidR="00E74048" w:rsidRPr="001C5E6F">
        <w:rPr>
          <w:i/>
          <w:lang w:val="es-ES"/>
        </w:rPr>
        <w:tab/>
      </w:r>
      <w:r w:rsidR="00E74048">
        <w:rPr>
          <w:lang w:val="es-ES"/>
        </w:rPr>
        <w:t xml:space="preserve">Canal de radiobúsqueda </w:t>
      </w:r>
      <w:r w:rsidR="00E74048" w:rsidRPr="00060972">
        <w:rPr>
          <w:lang w:val="es-ES"/>
        </w:rPr>
        <w:t>(</w:t>
      </w:r>
      <w:r w:rsidR="00E74048" w:rsidRPr="001C5E6F">
        <w:rPr>
          <w:i/>
          <w:lang w:val="es-ES"/>
        </w:rPr>
        <w:t>paging channel</w:t>
      </w:r>
      <w:r w:rsidR="00E74048"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PCK</w:t>
      </w:r>
      <w:r w:rsidRPr="001C5E6F">
        <w:rPr>
          <w:i/>
          <w:snapToGrid w:val="0"/>
          <w:lang w:val="es-ES"/>
        </w:rPr>
        <w:tab/>
      </w:r>
      <w:r>
        <w:rPr>
          <w:snapToGrid w:val="0"/>
          <w:lang w:val="es-ES"/>
        </w:rPr>
        <w:t xml:space="preserve">Clave de control de personalización </w:t>
      </w:r>
      <w:r w:rsidRPr="00060972">
        <w:rPr>
          <w:snapToGrid w:val="0"/>
          <w:lang w:val="es-ES"/>
        </w:rPr>
        <w:t>(</w:t>
      </w:r>
      <w:r w:rsidRPr="001C5E6F">
        <w:rPr>
          <w:i/>
          <w:snapToGrid w:val="0"/>
          <w:lang w:val="es-ES"/>
        </w:rPr>
        <w:t>personalisation control key</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PCM</w:t>
      </w:r>
      <w:r w:rsidRPr="001C5E6F">
        <w:rPr>
          <w:i/>
          <w:noProof/>
          <w:lang w:val="es-ES"/>
        </w:rPr>
        <w:tab/>
      </w:r>
      <w:r>
        <w:rPr>
          <w:noProof/>
          <w:lang w:val="es-ES"/>
        </w:rPr>
        <w:t xml:space="preserve">Modulación de impulsos codificados </w:t>
      </w:r>
      <w:r w:rsidRPr="00060972">
        <w:rPr>
          <w:noProof/>
          <w:lang w:val="es-ES"/>
        </w:rPr>
        <w:t>(</w:t>
      </w:r>
      <w:r w:rsidRPr="001C5E6F">
        <w:rPr>
          <w:i/>
          <w:noProof/>
          <w:lang w:val="es-ES"/>
        </w:rPr>
        <w:t>pulse code modulation</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PCMCIA</w:t>
      </w:r>
      <w:r w:rsidRPr="001C5E6F">
        <w:rPr>
          <w:i/>
          <w:snapToGrid w:val="0"/>
          <w:lang w:val="es-ES"/>
        </w:rPr>
        <w:tab/>
      </w:r>
      <w:r>
        <w:rPr>
          <w:snapToGrid w:val="0"/>
          <w:lang w:val="es-ES"/>
        </w:rPr>
        <w:t xml:space="preserve">Asociación internacional de tarjetas de memoria de ordenador personal </w:t>
      </w:r>
      <w:r w:rsidRPr="00060972">
        <w:rPr>
          <w:snapToGrid w:val="0"/>
          <w:lang w:val="es-ES"/>
        </w:rPr>
        <w:t>(</w:t>
      </w:r>
      <w:r w:rsidRPr="001C5E6F">
        <w:rPr>
          <w:i/>
          <w:snapToGrid w:val="0"/>
          <w:lang w:val="es-ES"/>
        </w:rPr>
        <w:t>personal computer memory card international association</w:t>
      </w:r>
      <w:r w:rsidRPr="00060972">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PCPCH</w:t>
      </w:r>
      <w:r w:rsidRPr="001C5E6F">
        <w:rPr>
          <w:i/>
          <w:lang w:val="es-ES"/>
        </w:rPr>
        <w:tab/>
      </w:r>
      <w:r>
        <w:rPr>
          <w:lang w:val="es-ES"/>
        </w:rPr>
        <w:t xml:space="preserve">Canal de paquetes común físico </w:t>
      </w:r>
      <w:r w:rsidRPr="00060972">
        <w:rPr>
          <w:lang w:val="es-ES"/>
        </w:rPr>
        <w:t>(</w:t>
      </w:r>
      <w:r w:rsidRPr="001C5E6F">
        <w:rPr>
          <w:i/>
          <w:lang w:val="es-ES"/>
        </w:rPr>
        <w:t>physical common packet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 xml:space="preserve">PCS </w:t>
      </w:r>
      <w:r w:rsidRPr="001C5E6F">
        <w:rPr>
          <w:i/>
          <w:lang w:val="es-ES"/>
        </w:rPr>
        <w:tab/>
      </w:r>
      <w:r>
        <w:rPr>
          <w:lang w:val="es-ES"/>
        </w:rPr>
        <w:t xml:space="preserve">Sistema de comunicaciones personales </w:t>
      </w:r>
      <w:r w:rsidRPr="00060972">
        <w:rPr>
          <w:lang w:val="es-ES"/>
        </w:rPr>
        <w:t>(</w:t>
      </w:r>
      <w:r w:rsidRPr="001C5E6F">
        <w:rPr>
          <w:i/>
          <w:lang w:val="es-ES"/>
        </w:rPr>
        <w:t>personal communication system</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PCU</w:t>
      </w:r>
      <w:r w:rsidRPr="001C5E6F">
        <w:rPr>
          <w:i/>
          <w:noProof/>
          <w:lang w:val="es-ES"/>
        </w:rPr>
        <w:tab/>
      </w:r>
      <w:r>
        <w:rPr>
          <w:noProof/>
          <w:lang w:val="es-ES"/>
        </w:rPr>
        <w:t xml:space="preserve">Unidad de control de paquetes </w:t>
      </w:r>
      <w:r w:rsidRPr="00060972">
        <w:rPr>
          <w:noProof/>
          <w:lang w:val="es-ES"/>
        </w:rPr>
        <w:t>(</w:t>
      </w:r>
      <w:r w:rsidRPr="001C5E6F">
        <w:rPr>
          <w:i/>
          <w:noProof/>
          <w:lang w:val="es-ES"/>
        </w:rPr>
        <w:t>packet control unit</w:t>
      </w:r>
      <w:r w:rsidRPr="00060972">
        <w:rPr>
          <w:noProof/>
          <w:lang w:val="es-ES"/>
        </w:rPr>
        <w:t>)</w:t>
      </w:r>
    </w:p>
    <w:p w:rsidR="00E74048" w:rsidRPr="001C5E6F" w:rsidRDefault="00E74048" w:rsidP="00B72E97">
      <w:pPr>
        <w:tabs>
          <w:tab w:val="clear" w:pos="794"/>
          <w:tab w:val="clear" w:pos="1191"/>
          <w:tab w:val="clear" w:pos="1588"/>
          <w:tab w:val="clear" w:pos="1985"/>
          <w:tab w:val="left" w:pos="1587"/>
          <w:tab w:val="left" w:pos="1797"/>
          <w:tab w:val="left" w:pos="1984"/>
        </w:tabs>
        <w:ind w:left="1588" w:hanging="1588"/>
        <w:jc w:val="left"/>
        <w:rPr>
          <w:i/>
          <w:noProof/>
          <w:lang w:val="es-ES"/>
        </w:rPr>
      </w:pPr>
      <w:r w:rsidRPr="001C5E6F">
        <w:rPr>
          <w:noProof/>
          <w:lang w:val="es-ES"/>
        </w:rPr>
        <w:t>PD</w:t>
      </w:r>
      <w:r w:rsidRPr="001C5E6F">
        <w:rPr>
          <w:i/>
          <w:noProof/>
          <w:lang w:val="es-ES"/>
        </w:rPr>
        <w:tab/>
      </w:r>
      <w:r>
        <w:rPr>
          <w:noProof/>
          <w:lang w:val="es-ES"/>
        </w:rPr>
        <w:t xml:space="preserve">Discriminador de protocolo </w:t>
      </w:r>
      <w:r w:rsidRPr="00060972">
        <w:rPr>
          <w:noProof/>
          <w:lang w:val="es-ES"/>
        </w:rPr>
        <w:t>(</w:t>
      </w:r>
      <w:r w:rsidRPr="001C5E6F">
        <w:rPr>
          <w:i/>
          <w:noProof/>
          <w:lang w:val="es-ES"/>
        </w:rPr>
        <w:t>protocol discriminator</w:t>
      </w:r>
      <w:r w:rsidRPr="00060972">
        <w:rPr>
          <w:noProof/>
          <w:lang w:val="es-ES"/>
        </w:rPr>
        <w:t>)</w:t>
      </w:r>
      <w:r w:rsidR="00B72E97">
        <w:rPr>
          <w:i/>
          <w:noProof/>
          <w:lang w:val="es-ES"/>
        </w:rPr>
        <w:br/>
      </w:r>
      <w:r>
        <w:rPr>
          <w:noProof/>
          <w:lang w:val="es-ES"/>
        </w:rPr>
        <w:t xml:space="preserve">Datos públicos </w:t>
      </w:r>
      <w:r w:rsidRPr="00060972">
        <w:rPr>
          <w:noProof/>
          <w:lang w:val="es-ES"/>
        </w:rPr>
        <w:t>(</w:t>
      </w:r>
      <w:r w:rsidRPr="001C5E6F">
        <w:rPr>
          <w:i/>
          <w:noProof/>
          <w:lang w:val="es-ES"/>
        </w:rPr>
        <w:t>public data</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PDCCH</w:t>
      </w:r>
      <w:r w:rsidRPr="001C5E6F">
        <w:rPr>
          <w:i/>
          <w:noProof/>
          <w:lang w:val="es-ES"/>
        </w:rPr>
        <w:tab/>
      </w:r>
      <w:r>
        <w:rPr>
          <w:noProof/>
          <w:lang w:val="es-ES"/>
        </w:rPr>
        <w:t xml:space="preserve">Canal de control físico del enlace descendente </w:t>
      </w:r>
      <w:r w:rsidRPr="00060972">
        <w:rPr>
          <w:noProof/>
          <w:lang w:val="es-ES"/>
        </w:rPr>
        <w:t>(</w:t>
      </w:r>
      <w:r w:rsidRPr="001C5E6F">
        <w:rPr>
          <w:i/>
          <w:noProof/>
          <w:lang w:val="es-ES"/>
        </w:rPr>
        <w:t>physical downlink control channel</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PDCP</w:t>
      </w:r>
      <w:r w:rsidRPr="001C5E6F">
        <w:rPr>
          <w:i/>
          <w:noProof/>
          <w:lang w:val="es-ES"/>
        </w:rPr>
        <w:tab/>
      </w:r>
      <w:r>
        <w:rPr>
          <w:noProof/>
          <w:lang w:val="es-ES"/>
        </w:rPr>
        <w:t xml:space="preserve">Protocolo de convergencia de datos por paquetes </w:t>
      </w:r>
      <w:r w:rsidRPr="00060972">
        <w:rPr>
          <w:noProof/>
          <w:lang w:val="es-ES"/>
        </w:rPr>
        <w:t>(</w:t>
      </w:r>
      <w:r w:rsidRPr="001C5E6F">
        <w:rPr>
          <w:i/>
          <w:noProof/>
          <w:lang w:val="es-ES"/>
        </w:rPr>
        <w:t>packet data convergence protocol</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PDCH</w:t>
      </w:r>
      <w:r w:rsidRPr="001C5E6F">
        <w:rPr>
          <w:i/>
          <w:lang w:val="es-ES"/>
        </w:rPr>
        <w:tab/>
      </w:r>
      <w:r>
        <w:rPr>
          <w:lang w:val="es-ES"/>
        </w:rPr>
        <w:t xml:space="preserve">Canal de datos por paquetes </w:t>
      </w:r>
      <w:r w:rsidRPr="00060972">
        <w:rPr>
          <w:lang w:val="es-ES"/>
        </w:rPr>
        <w:t>(</w:t>
      </w:r>
      <w:r w:rsidRPr="001C5E6F">
        <w:rPr>
          <w:i/>
          <w:lang w:val="es-ES"/>
        </w:rPr>
        <w:t>packet data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PDH</w:t>
      </w:r>
      <w:r w:rsidRPr="001C5E6F">
        <w:rPr>
          <w:i/>
          <w:lang w:val="es-ES"/>
        </w:rPr>
        <w:tab/>
      </w:r>
      <w:r>
        <w:rPr>
          <w:lang w:val="es-ES"/>
        </w:rPr>
        <w:t xml:space="preserve">Jerarquía digital plesiócrona </w:t>
      </w:r>
      <w:r w:rsidRPr="00060972">
        <w:rPr>
          <w:lang w:val="es-ES"/>
        </w:rPr>
        <w:t>(</w:t>
      </w:r>
      <w:r w:rsidRPr="001C5E6F">
        <w:rPr>
          <w:i/>
          <w:lang w:val="es-ES"/>
        </w:rPr>
        <w:t>plesiochronous digital hierarchy</w:t>
      </w:r>
      <w:r w:rsidRPr="00060972">
        <w:rPr>
          <w:lang w:val="es-ES"/>
        </w:rPr>
        <w:t>)</w:t>
      </w:r>
    </w:p>
    <w:p w:rsidR="00E74048" w:rsidRDefault="00E74048" w:rsidP="002942CF">
      <w:pPr>
        <w:tabs>
          <w:tab w:val="clear" w:pos="794"/>
          <w:tab w:val="clear" w:pos="1191"/>
          <w:tab w:val="clear" w:pos="1588"/>
          <w:tab w:val="clear" w:pos="1985"/>
          <w:tab w:val="left" w:pos="1587"/>
          <w:tab w:val="left" w:pos="1797"/>
          <w:tab w:val="left" w:pos="1984"/>
        </w:tabs>
        <w:ind w:left="1587" w:hanging="1587"/>
        <w:jc w:val="left"/>
        <w:rPr>
          <w:lang w:val="es-ES"/>
        </w:rPr>
      </w:pPr>
      <w:r>
        <w:rPr>
          <w:lang w:val="es-ES"/>
        </w:rPr>
        <w:t>RPD</w:t>
      </w:r>
      <w:r w:rsidRPr="001C5E6F">
        <w:rPr>
          <w:i/>
          <w:lang w:val="es-ES"/>
        </w:rPr>
        <w:tab/>
      </w:r>
      <w:r>
        <w:rPr>
          <w:lang w:val="es-ES"/>
        </w:rPr>
        <w:t>Red pública de datos</w:t>
      </w:r>
      <w:r w:rsidR="00B72E97">
        <w:rPr>
          <w:lang w:val="es-ES"/>
        </w:rPr>
        <w:br/>
        <w:t xml:space="preserve">Red </w:t>
      </w:r>
      <w:r w:rsidR="002942CF">
        <w:rPr>
          <w:lang w:val="es-ES"/>
        </w:rPr>
        <w:t>de datos</w:t>
      </w:r>
      <w:r w:rsidR="00B72E97">
        <w:rPr>
          <w:lang w:val="es-ES"/>
        </w:rPr>
        <w:t xml:space="preserve"> por paquetes</w:t>
      </w:r>
    </w:p>
    <w:p w:rsidR="00B72E97" w:rsidRDefault="00B72E97" w:rsidP="00B72E97">
      <w:pPr>
        <w:tabs>
          <w:tab w:val="clear" w:pos="794"/>
          <w:tab w:val="clear" w:pos="1191"/>
          <w:tab w:val="clear" w:pos="1588"/>
          <w:tab w:val="clear" w:pos="1985"/>
          <w:tab w:val="left" w:pos="1587"/>
          <w:tab w:val="left" w:pos="1797"/>
          <w:tab w:val="left" w:pos="1984"/>
        </w:tabs>
        <w:ind w:left="1587" w:hanging="1587"/>
        <w:jc w:val="left"/>
        <w:rPr>
          <w:lang w:val="es-ES"/>
        </w:rPr>
      </w:pPr>
      <w:r w:rsidRPr="0091513D">
        <w:rPr>
          <w:lang w:val="en-US"/>
        </w:rPr>
        <w:t>PDN</w:t>
      </w:r>
      <w:r w:rsidRPr="0091513D">
        <w:rPr>
          <w:lang w:val="en-US"/>
        </w:rPr>
        <w:tab/>
      </w:r>
      <w:r>
        <w:rPr>
          <w:lang w:val="es-ES"/>
        </w:rPr>
        <w:t>Red pública de datos</w:t>
      </w:r>
      <w:r>
        <w:rPr>
          <w:lang w:val="en-US"/>
        </w:rPr>
        <w:t xml:space="preserve"> (</w:t>
      </w:r>
      <w:r w:rsidR="002942CF" w:rsidRPr="00B72E97">
        <w:rPr>
          <w:i/>
          <w:iCs/>
          <w:lang w:val="en-US"/>
        </w:rPr>
        <w:t xml:space="preserve">public </w:t>
      </w:r>
      <w:r w:rsidRPr="00B72E97">
        <w:rPr>
          <w:i/>
          <w:iCs/>
          <w:lang w:val="en-US"/>
        </w:rPr>
        <w:t>data network</w:t>
      </w:r>
      <w:r>
        <w:rPr>
          <w:lang w:val="en-US"/>
        </w:rPr>
        <w:t>)</w:t>
      </w:r>
      <w:r w:rsidR="002942CF">
        <w:rPr>
          <w:lang w:val="en-US"/>
        </w:rPr>
        <w:br/>
      </w:r>
      <w:r w:rsidR="002942CF">
        <w:rPr>
          <w:lang w:val="es-ES"/>
        </w:rPr>
        <w:t>Red de datos por paquetes (</w:t>
      </w:r>
      <w:r w:rsidR="002942CF" w:rsidRPr="002942CF">
        <w:rPr>
          <w:i/>
          <w:iCs/>
          <w:lang w:val="en-US"/>
        </w:rPr>
        <w:t>packet data network</w:t>
      </w:r>
      <w:r w:rsidR="002942CF">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PDN</w:t>
      </w:r>
      <w:r w:rsidRPr="001C5E6F">
        <w:rPr>
          <w:i/>
          <w:lang w:val="es-ES"/>
        </w:rPr>
        <w:tab/>
      </w:r>
      <w:r>
        <w:rPr>
          <w:lang w:val="es-ES"/>
        </w:rPr>
        <w:t xml:space="preserve">Red de datos por paquetes </w:t>
      </w:r>
      <w:r w:rsidRPr="00060972">
        <w:rPr>
          <w:lang w:val="es-ES"/>
        </w:rPr>
        <w:t>(</w:t>
      </w:r>
      <w:r w:rsidRPr="001C5E6F">
        <w:rPr>
          <w:i/>
          <w:lang w:val="es-ES"/>
        </w:rPr>
        <w:t>packet data network</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PDP</w:t>
      </w:r>
      <w:r w:rsidRPr="001C5E6F">
        <w:rPr>
          <w:i/>
          <w:lang w:val="es-ES"/>
        </w:rPr>
        <w:tab/>
      </w:r>
      <w:r>
        <w:rPr>
          <w:lang w:val="es-ES"/>
        </w:rPr>
        <w:t xml:space="preserve">Protocolo de datos de por paquetes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PDSCH</w:t>
      </w:r>
      <w:r w:rsidRPr="001C5E6F">
        <w:rPr>
          <w:i/>
          <w:lang w:val="es-ES"/>
        </w:rPr>
        <w:tab/>
      </w:r>
      <w:r>
        <w:rPr>
          <w:lang w:val="es-ES"/>
        </w:rPr>
        <w:t xml:space="preserve">Canal físico compartido del enlace descendente </w:t>
      </w:r>
      <w:r w:rsidRPr="00060972">
        <w:rPr>
          <w:lang w:val="es-ES"/>
        </w:rPr>
        <w:t>(</w:t>
      </w:r>
      <w:r w:rsidRPr="001C5E6F">
        <w:rPr>
          <w:i/>
          <w:lang w:val="es-ES"/>
        </w:rPr>
        <w:t>physical downlink shared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PDTCH</w:t>
      </w:r>
      <w:r w:rsidRPr="001C5E6F">
        <w:rPr>
          <w:i/>
          <w:lang w:val="es-ES"/>
        </w:rPr>
        <w:tab/>
      </w:r>
      <w:r>
        <w:rPr>
          <w:lang w:val="es-ES"/>
        </w:rPr>
        <w:t xml:space="preserve">Canal de tráfico de datos por paquetes </w:t>
      </w:r>
      <w:r w:rsidRPr="00060972">
        <w:rPr>
          <w:lang w:val="es-ES"/>
        </w:rPr>
        <w:t>(</w:t>
      </w:r>
      <w:r w:rsidRPr="001C5E6F">
        <w:rPr>
          <w:i/>
          <w:lang w:val="es-ES"/>
        </w:rPr>
        <w:t>packet data traffic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PDU</w:t>
      </w:r>
      <w:r w:rsidRPr="001C5E6F">
        <w:rPr>
          <w:i/>
          <w:lang w:val="es-ES"/>
        </w:rPr>
        <w:tab/>
      </w:r>
      <w:r>
        <w:rPr>
          <w:lang w:val="es-ES"/>
        </w:rPr>
        <w:t xml:space="preserve">Unidad de datos de protocolo </w:t>
      </w:r>
      <w:r w:rsidRPr="00060972">
        <w:rPr>
          <w:lang w:val="es-ES"/>
        </w:rPr>
        <w:t>(</w:t>
      </w:r>
      <w:r w:rsidRPr="001C5E6F">
        <w:rPr>
          <w:i/>
          <w:lang w:val="es-ES"/>
        </w:rPr>
        <w:t>protocol data unit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PG</w:t>
      </w:r>
      <w:r w:rsidRPr="001C5E6F">
        <w:rPr>
          <w:i/>
          <w:lang w:val="es-ES"/>
        </w:rPr>
        <w:tab/>
      </w:r>
      <w:r>
        <w:rPr>
          <w:lang w:val="es-ES"/>
        </w:rPr>
        <w:t xml:space="preserve">Ganancia de procesamiento </w:t>
      </w:r>
      <w:r w:rsidRPr="00060972">
        <w:rPr>
          <w:lang w:val="es-ES"/>
        </w:rPr>
        <w:t>(</w:t>
      </w:r>
      <w:r w:rsidRPr="001C5E6F">
        <w:rPr>
          <w:i/>
          <w:lang w:val="es-ES"/>
        </w:rPr>
        <w:t>processing gain</w:t>
      </w:r>
      <w:r w:rsidRPr="00060972">
        <w:rPr>
          <w:lang w:val="es-ES"/>
        </w:rPr>
        <w:t>)</w:t>
      </w:r>
    </w:p>
    <w:p w:rsidR="00E74048" w:rsidRPr="001C5E6F" w:rsidRDefault="00E74048" w:rsidP="009C36FE">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PH</w:t>
      </w:r>
      <w:r w:rsidRPr="001C5E6F">
        <w:rPr>
          <w:i/>
          <w:noProof/>
          <w:lang w:val="es-ES"/>
        </w:rPr>
        <w:tab/>
      </w:r>
      <w:r>
        <w:rPr>
          <w:noProof/>
          <w:lang w:val="es-ES"/>
        </w:rPr>
        <w:t xml:space="preserve">Manejador de paquetes </w:t>
      </w:r>
      <w:r w:rsidRPr="00060972">
        <w:rPr>
          <w:noProof/>
          <w:lang w:val="es-ES"/>
        </w:rPr>
        <w:t>(</w:t>
      </w:r>
      <w:r w:rsidRPr="001C5E6F">
        <w:rPr>
          <w:i/>
          <w:noProof/>
          <w:lang w:val="es-ES"/>
        </w:rPr>
        <w:t>packet handler</w:t>
      </w:r>
      <w:r w:rsidRPr="00060972">
        <w:rPr>
          <w:noProof/>
          <w:lang w:val="es-ES"/>
        </w:rPr>
        <w:t>)</w:t>
      </w:r>
      <w:r w:rsidR="009C36FE">
        <w:rPr>
          <w:i/>
          <w:noProof/>
          <w:lang w:val="es-ES"/>
        </w:rPr>
        <w:br/>
      </w:r>
      <w:r>
        <w:rPr>
          <w:noProof/>
          <w:lang w:val="es-ES"/>
        </w:rPr>
        <w:t xml:space="preserve">(Capa) física </w:t>
      </w:r>
      <w:r w:rsidRPr="00060972">
        <w:rPr>
          <w:noProof/>
          <w:lang w:val="es-ES"/>
        </w:rPr>
        <w:t>(</w:t>
      </w:r>
      <w:r w:rsidRPr="001C5E6F">
        <w:rPr>
          <w:i/>
          <w:noProof/>
          <w:lang w:val="es-ES"/>
        </w:rPr>
        <w:t xml:space="preserve">physical </w:t>
      </w:r>
      <w:r w:rsidRPr="00422394">
        <w:rPr>
          <w:i/>
          <w:iCs/>
          <w:noProof/>
          <w:lang w:val="es-ES"/>
        </w:rPr>
        <w:t>(layer)</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PHF</w:t>
      </w:r>
      <w:r w:rsidRPr="001C5E6F">
        <w:rPr>
          <w:i/>
          <w:lang w:val="es-ES"/>
        </w:rPr>
        <w:tab/>
      </w:r>
      <w:r>
        <w:rPr>
          <w:lang w:val="es-ES"/>
        </w:rPr>
        <w:t xml:space="preserve">Función del manejador de paquetes </w:t>
      </w:r>
      <w:r w:rsidRPr="00060972">
        <w:rPr>
          <w:lang w:val="es-ES"/>
        </w:rPr>
        <w:t>(</w:t>
      </w:r>
      <w:r w:rsidRPr="001C5E6F">
        <w:rPr>
          <w:i/>
          <w:lang w:val="es-ES"/>
        </w:rPr>
        <w:t>packet handler function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PHI</w:t>
      </w:r>
      <w:r w:rsidRPr="001C5E6F">
        <w:rPr>
          <w:i/>
          <w:noProof/>
          <w:lang w:val="es-ES"/>
        </w:rPr>
        <w:tab/>
      </w:r>
      <w:r>
        <w:rPr>
          <w:noProof/>
          <w:lang w:val="es-ES"/>
        </w:rPr>
        <w:t xml:space="preserve">Interfaz del manejador de paquetes </w:t>
      </w:r>
      <w:r w:rsidRPr="00060972">
        <w:rPr>
          <w:noProof/>
          <w:lang w:val="es-ES"/>
        </w:rPr>
        <w:t>(</w:t>
      </w:r>
      <w:r w:rsidRPr="001C5E6F">
        <w:rPr>
          <w:i/>
          <w:noProof/>
          <w:lang w:val="es-ES"/>
        </w:rPr>
        <w:t>packet handler interface</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PHICH</w:t>
      </w:r>
      <w:r w:rsidRPr="001C5E6F">
        <w:rPr>
          <w:i/>
          <w:noProof/>
          <w:lang w:val="es-ES"/>
        </w:rPr>
        <w:tab/>
      </w:r>
      <w:r>
        <w:rPr>
          <w:noProof/>
          <w:lang w:val="es-ES"/>
        </w:rPr>
        <w:t xml:space="preserve">Canal físico indicador híbrido-ARQ </w:t>
      </w:r>
      <w:r w:rsidRPr="00060972">
        <w:rPr>
          <w:noProof/>
          <w:lang w:val="es-ES"/>
        </w:rPr>
        <w:t>(</w:t>
      </w:r>
      <w:r w:rsidRPr="001C5E6F">
        <w:rPr>
          <w:i/>
          <w:noProof/>
          <w:lang w:val="es-ES"/>
        </w:rPr>
        <w:t>physical hybrid-ARQ indicator channel</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 xml:space="preserve">PHS </w:t>
      </w:r>
      <w:r w:rsidRPr="001C5E6F">
        <w:rPr>
          <w:i/>
          <w:lang w:val="es-ES"/>
        </w:rPr>
        <w:tab/>
      </w:r>
      <w:r>
        <w:rPr>
          <w:lang w:val="es-ES"/>
        </w:rPr>
        <w:t xml:space="preserve">Sistema de teléfonos portátiles personales </w:t>
      </w:r>
      <w:r w:rsidRPr="00060972">
        <w:rPr>
          <w:lang w:val="es-ES"/>
        </w:rPr>
        <w:t>(</w:t>
      </w:r>
      <w:r w:rsidRPr="001C5E6F">
        <w:rPr>
          <w:i/>
          <w:lang w:val="es-ES"/>
        </w:rPr>
        <w:t>personal handyphone system</w:t>
      </w:r>
      <w:r w:rsidRPr="00060972">
        <w:rPr>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PHY</w:t>
      </w:r>
      <w:r w:rsidRPr="00597FF6">
        <w:rPr>
          <w:i/>
          <w:lang w:val="en-US"/>
        </w:rPr>
        <w:tab/>
      </w:r>
      <w:r w:rsidRPr="00597FF6">
        <w:rPr>
          <w:lang w:val="en-US"/>
        </w:rPr>
        <w:t xml:space="preserve">Capa física </w:t>
      </w:r>
      <w:r w:rsidRPr="00060972">
        <w:rPr>
          <w:lang w:val="en-US"/>
        </w:rPr>
        <w:t>(</w:t>
      </w:r>
      <w:r w:rsidRPr="00597FF6">
        <w:rPr>
          <w:i/>
          <w:lang w:val="en-US"/>
        </w:rPr>
        <w:t>physical layer</w:t>
      </w:r>
      <w:r w:rsidRPr="00060972">
        <w:rPr>
          <w:lang w:val="en-U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PhyCH</w:t>
      </w:r>
      <w:r w:rsidRPr="00597FF6">
        <w:rPr>
          <w:i/>
          <w:lang w:val="en-US"/>
        </w:rPr>
        <w:tab/>
      </w:r>
      <w:r w:rsidRPr="00597FF6">
        <w:rPr>
          <w:lang w:val="en-US"/>
        </w:rPr>
        <w:t xml:space="preserve">Canal físico </w:t>
      </w:r>
      <w:r w:rsidRPr="00060972">
        <w:rPr>
          <w:lang w:val="en-US"/>
        </w:rPr>
        <w:t>(</w:t>
      </w:r>
      <w:r w:rsidRPr="00597FF6">
        <w:rPr>
          <w:i/>
          <w:lang w:val="en-US"/>
        </w:rPr>
        <w:t>physical channel</w:t>
      </w:r>
      <w:r w:rsidRPr="00060972">
        <w:rPr>
          <w:lang w:val="en-US"/>
        </w:rPr>
        <w:t>)</w:t>
      </w:r>
    </w:p>
    <w:p w:rsidR="00E74048" w:rsidRPr="001C5E6F" w:rsidRDefault="00E74048" w:rsidP="009C36FE">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PI</w:t>
      </w:r>
      <w:r w:rsidRPr="001C5E6F">
        <w:rPr>
          <w:i/>
          <w:lang w:val="es-ES"/>
        </w:rPr>
        <w:tab/>
      </w:r>
      <w:r>
        <w:rPr>
          <w:lang w:val="es-ES"/>
        </w:rPr>
        <w:t xml:space="preserve">Indicador de página </w:t>
      </w:r>
      <w:r w:rsidRPr="00060972">
        <w:rPr>
          <w:lang w:val="es-ES"/>
        </w:rPr>
        <w:t>(</w:t>
      </w:r>
      <w:r w:rsidRPr="001C5E6F">
        <w:rPr>
          <w:i/>
          <w:lang w:val="es-ES"/>
        </w:rPr>
        <w:t>page indicator</w:t>
      </w:r>
      <w:r w:rsidRPr="00060972">
        <w:rPr>
          <w:lang w:val="es-ES"/>
        </w:rPr>
        <w:t>)</w:t>
      </w:r>
      <w:r w:rsidR="009C36FE">
        <w:rPr>
          <w:i/>
          <w:lang w:val="es-ES"/>
        </w:rPr>
        <w:br/>
      </w:r>
      <w:r>
        <w:rPr>
          <w:lang w:val="es-ES"/>
        </w:rPr>
        <w:t xml:space="preserve">Indicador de presentación </w:t>
      </w:r>
      <w:r w:rsidRPr="00060972">
        <w:rPr>
          <w:lang w:val="es-ES"/>
        </w:rPr>
        <w:t>(</w:t>
      </w:r>
      <w:r w:rsidRPr="001C5E6F">
        <w:rPr>
          <w:i/>
          <w:lang w:val="es-ES"/>
        </w:rPr>
        <w:t>presentation indicator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PICH</w:t>
      </w:r>
      <w:r w:rsidRPr="001C5E6F">
        <w:rPr>
          <w:i/>
          <w:lang w:val="es-ES"/>
        </w:rPr>
        <w:tab/>
      </w:r>
      <w:r w:rsidRPr="00BF411D">
        <w:rPr>
          <w:lang w:val="es-ES"/>
        </w:rPr>
        <w:t xml:space="preserve">Canal indicador de página </w:t>
      </w:r>
      <w:r w:rsidRPr="00060972">
        <w:rPr>
          <w:lang w:val="es-ES"/>
        </w:rPr>
        <w:t>(</w:t>
      </w:r>
      <w:r w:rsidRPr="001C5E6F">
        <w:rPr>
          <w:i/>
          <w:lang w:val="es-ES"/>
        </w:rPr>
        <w:t>page Indicator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PICS</w:t>
      </w:r>
      <w:r w:rsidRPr="001C5E6F">
        <w:rPr>
          <w:i/>
          <w:noProof/>
          <w:lang w:val="es-ES"/>
        </w:rPr>
        <w:tab/>
      </w:r>
      <w:r>
        <w:rPr>
          <w:noProof/>
          <w:lang w:val="es-ES"/>
        </w:rPr>
        <w:t xml:space="preserve">Declaración de conformidad de implementación de protocolo </w:t>
      </w:r>
      <w:r w:rsidRPr="00060972">
        <w:rPr>
          <w:noProof/>
          <w:lang w:val="es-ES"/>
        </w:rPr>
        <w:t>(</w:t>
      </w:r>
      <w:r w:rsidRPr="001C5E6F">
        <w:rPr>
          <w:i/>
          <w:noProof/>
          <w:lang w:val="es-ES"/>
        </w:rPr>
        <w:t>protocol implementation conformance statement</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PID</w:t>
      </w:r>
      <w:r w:rsidRPr="001C5E6F">
        <w:rPr>
          <w:i/>
          <w:lang w:val="es-ES"/>
        </w:rPr>
        <w:tab/>
      </w:r>
      <w:r>
        <w:rPr>
          <w:lang w:val="es-ES"/>
        </w:rPr>
        <w:t xml:space="preserve">Identificación de paquete </w:t>
      </w:r>
      <w:r w:rsidRPr="00060972">
        <w:rPr>
          <w:lang w:val="es-ES"/>
        </w:rPr>
        <w:t>(</w:t>
      </w:r>
      <w:r w:rsidRPr="001C5E6F">
        <w:rPr>
          <w:i/>
          <w:lang w:val="es-ES"/>
        </w:rPr>
        <w:t>packet identification</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PIN</w:t>
      </w:r>
      <w:r w:rsidRPr="001C5E6F">
        <w:rPr>
          <w:i/>
          <w:lang w:val="es-ES"/>
        </w:rPr>
        <w:tab/>
      </w:r>
      <w:r>
        <w:rPr>
          <w:lang w:val="es-ES"/>
        </w:rPr>
        <w:t xml:space="preserve">Número de identificación personal </w:t>
      </w:r>
      <w:r w:rsidRPr="00060972">
        <w:rPr>
          <w:lang w:val="es-ES"/>
        </w:rPr>
        <w:t>(</w:t>
      </w:r>
      <w:r w:rsidRPr="001C5E6F">
        <w:rPr>
          <w:i/>
          <w:lang w:val="es-ES"/>
        </w:rPr>
        <w:t>personal identification number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PIXT</w:t>
      </w:r>
      <w:r w:rsidRPr="001C5E6F">
        <w:rPr>
          <w:i/>
          <w:noProof/>
          <w:lang w:val="es-ES"/>
        </w:rPr>
        <w:tab/>
      </w:r>
      <w:r>
        <w:rPr>
          <w:noProof/>
          <w:lang w:val="es-ES"/>
        </w:rPr>
        <w:t xml:space="preserve">Información suplementaria de implementación de protocolo para pruebas </w:t>
      </w:r>
      <w:r w:rsidRPr="00060972">
        <w:rPr>
          <w:noProof/>
          <w:lang w:val="es-ES"/>
        </w:rPr>
        <w:t>(</w:t>
      </w:r>
      <w:r w:rsidRPr="001C5E6F">
        <w:rPr>
          <w:i/>
          <w:noProof/>
          <w:lang w:val="es-ES"/>
        </w:rPr>
        <w:t>protocol implementation extra information for testing</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PKCS</w:t>
      </w:r>
      <w:r w:rsidRPr="001C5E6F">
        <w:rPr>
          <w:i/>
          <w:lang w:val="es-ES"/>
        </w:rPr>
        <w:tab/>
      </w:r>
      <w:r>
        <w:rPr>
          <w:lang w:val="es-ES"/>
        </w:rPr>
        <w:t xml:space="preserve">Normas criptográficas de clave pública </w:t>
      </w:r>
      <w:r w:rsidRPr="00060972">
        <w:rPr>
          <w:lang w:val="es-ES"/>
        </w:rPr>
        <w:t>(</w:t>
      </w:r>
      <w:r w:rsidRPr="001C5E6F">
        <w:rPr>
          <w:i/>
          <w:lang w:val="es-ES"/>
        </w:rPr>
        <w:t>public-key cryptography standards</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lang w:val="es-ES"/>
        </w:rPr>
        <w:t>PL</w:t>
      </w:r>
      <w:r w:rsidRPr="001C5E6F">
        <w:rPr>
          <w:i/>
          <w:lang w:val="es-ES"/>
        </w:rPr>
        <w:tab/>
      </w:r>
      <w:r>
        <w:rPr>
          <w:lang w:val="es-ES"/>
        </w:rPr>
        <w:t xml:space="preserve">Idiomas preferidos </w:t>
      </w:r>
      <w:r w:rsidRPr="00060972">
        <w:rPr>
          <w:lang w:val="es-ES"/>
        </w:rPr>
        <w:t>(</w:t>
      </w:r>
      <w:r w:rsidRPr="001C5E6F">
        <w:rPr>
          <w:i/>
          <w:lang w:val="es-ES"/>
        </w:rPr>
        <w:t>preferred languages</w:t>
      </w:r>
      <w:r w:rsidRPr="00060972">
        <w:rPr>
          <w:noProof/>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lang w:val="es-ES"/>
        </w:rPr>
      </w:pPr>
      <w:r>
        <w:rPr>
          <w:lang w:val="es-ES"/>
        </w:rPr>
        <w:t>RMTP</w:t>
      </w:r>
      <w:r w:rsidRPr="001C5E6F">
        <w:rPr>
          <w:i/>
          <w:lang w:val="es-ES"/>
        </w:rPr>
        <w:tab/>
      </w:r>
      <w:r w:rsidR="009C36FE">
        <w:rPr>
          <w:lang w:val="es-ES"/>
        </w:rPr>
        <w:t>Red móvil terrestre pública</w:t>
      </w:r>
    </w:p>
    <w:p w:rsidR="009C36FE" w:rsidRPr="009C36FE" w:rsidRDefault="009C36FE" w:rsidP="00A87437">
      <w:pPr>
        <w:tabs>
          <w:tab w:val="clear" w:pos="794"/>
          <w:tab w:val="clear" w:pos="1191"/>
          <w:tab w:val="clear" w:pos="1588"/>
          <w:tab w:val="clear" w:pos="1985"/>
          <w:tab w:val="left" w:pos="1587"/>
          <w:tab w:val="left" w:pos="1797"/>
          <w:tab w:val="left" w:pos="1984"/>
        </w:tabs>
        <w:ind w:left="1587" w:hanging="1587"/>
        <w:jc w:val="left"/>
        <w:rPr>
          <w:iCs/>
          <w:lang w:val="es-ES"/>
        </w:rPr>
      </w:pPr>
      <w:r w:rsidRPr="0091513D">
        <w:rPr>
          <w:lang w:val="en-US"/>
        </w:rPr>
        <w:t>PLMN</w:t>
      </w:r>
      <w:r>
        <w:rPr>
          <w:i/>
          <w:lang w:val="es-ES"/>
        </w:rPr>
        <w:tab/>
      </w:r>
      <w:r>
        <w:rPr>
          <w:lang w:val="es-ES"/>
        </w:rPr>
        <w:t>Red móvil terrestre pública (</w:t>
      </w:r>
      <w:r w:rsidRPr="00142411">
        <w:rPr>
          <w:i/>
          <w:iCs/>
          <w:lang w:val="en-US"/>
        </w:rPr>
        <w:t>public land mobile network</w:t>
      </w:r>
      <w:r>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PMCH</w:t>
      </w:r>
      <w:r w:rsidRPr="001C5E6F">
        <w:rPr>
          <w:i/>
          <w:lang w:val="es-ES"/>
        </w:rPr>
        <w:tab/>
      </w:r>
      <w:r>
        <w:rPr>
          <w:lang w:val="es-ES"/>
        </w:rPr>
        <w:t xml:space="preserve">Canal físico multidifusión </w:t>
      </w:r>
      <w:r w:rsidRPr="00060972">
        <w:rPr>
          <w:lang w:val="es-ES"/>
        </w:rPr>
        <w:t>(</w:t>
      </w:r>
      <w:r w:rsidRPr="001C5E6F">
        <w:rPr>
          <w:i/>
          <w:lang w:val="es-ES"/>
        </w:rPr>
        <w:t>physical multicast channel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PMD</w:t>
      </w:r>
      <w:r w:rsidRPr="001C5E6F">
        <w:rPr>
          <w:i/>
          <w:lang w:val="es-ES"/>
        </w:rPr>
        <w:tab/>
      </w:r>
      <w:r>
        <w:rPr>
          <w:lang w:val="es-ES"/>
        </w:rPr>
        <w:t xml:space="preserve">Dependiente del medio físico </w:t>
      </w:r>
      <w:r w:rsidRPr="00060972">
        <w:rPr>
          <w:lang w:val="es-ES"/>
        </w:rPr>
        <w:t>(</w:t>
      </w:r>
      <w:r w:rsidRPr="001C5E6F">
        <w:rPr>
          <w:i/>
          <w:lang w:val="es-ES"/>
        </w:rPr>
        <w:t>physical media dependent</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PMI</w:t>
      </w:r>
      <w:r w:rsidRPr="001C5E6F">
        <w:rPr>
          <w:i/>
          <w:lang w:val="es-ES"/>
        </w:rPr>
        <w:tab/>
      </w:r>
      <w:r>
        <w:rPr>
          <w:lang w:val="es-ES"/>
        </w:rPr>
        <w:t xml:space="preserve">Indicador de la matriz de precodificación </w:t>
      </w:r>
      <w:r w:rsidRPr="00060972">
        <w:rPr>
          <w:lang w:val="es-ES"/>
        </w:rPr>
        <w:t>(</w:t>
      </w:r>
      <w:r w:rsidRPr="001C5E6F">
        <w:rPr>
          <w:i/>
          <w:lang w:val="es-ES"/>
        </w:rPr>
        <w:t>precoding matrix indicator</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PN</w:t>
      </w:r>
      <w:r w:rsidRPr="001C5E6F">
        <w:rPr>
          <w:i/>
          <w:lang w:val="es-ES"/>
        </w:rPr>
        <w:tab/>
      </w:r>
      <w:r w:rsidRPr="00BF411D">
        <w:rPr>
          <w:lang w:val="es-ES"/>
        </w:rPr>
        <w:t>S</w:t>
      </w:r>
      <w:r>
        <w:rPr>
          <w:lang w:val="es-ES"/>
        </w:rPr>
        <w:t xml:space="preserve">eudo ruido </w:t>
      </w:r>
      <w:r w:rsidRPr="00060972">
        <w:rPr>
          <w:lang w:val="es-ES"/>
        </w:rPr>
        <w:t>(</w:t>
      </w:r>
      <w:r w:rsidRPr="001C5E6F">
        <w:rPr>
          <w:i/>
          <w:lang w:val="es-ES"/>
        </w:rPr>
        <w:t>pseudo noise</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PNE</w:t>
      </w:r>
      <w:r w:rsidRPr="001C5E6F">
        <w:rPr>
          <w:i/>
          <w:noProof/>
          <w:lang w:val="es-ES"/>
        </w:rPr>
        <w:tab/>
      </w:r>
      <w:r>
        <w:rPr>
          <w:noProof/>
          <w:lang w:val="es-ES"/>
        </w:rPr>
        <w:t xml:space="preserve">Presentación de las normas europeas </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C5E6F">
        <w:rPr>
          <w:snapToGrid w:val="0"/>
          <w:lang w:val="es-ES"/>
        </w:rPr>
        <w:t>PNP</w:t>
      </w:r>
      <w:r w:rsidRPr="001C5E6F">
        <w:rPr>
          <w:i/>
          <w:snapToGrid w:val="0"/>
          <w:lang w:val="es-ES"/>
        </w:rPr>
        <w:tab/>
      </w:r>
      <w:r>
        <w:rPr>
          <w:snapToGrid w:val="0"/>
          <w:lang w:val="es-ES"/>
        </w:rPr>
        <w:t xml:space="preserve">Plan de numeración privado </w:t>
      </w:r>
      <w:r w:rsidR="009C36FE">
        <w:rPr>
          <w:snapToGrid w:val="0"/>
          <w:lang w:val="es-ES"/>
        </w:rPr>
        <w:t>(</w:t>
      </w:r>
      <w:r w:rsidR="009C36FE" w:rsidRPr="00142411">
        <w:rPr>
          <w:i/>
          <w:iCs/>
          <w:snapToGrid w:val="0"/>
          <w:lang w:val="en-US"/>
        </w:rPr>
        <w:t>private numbering plan</w:t>
      </w:r>
      <w:r w:rsidR="009C36FE">
        <w:rPr>
          <w:snapToGrid w:val="0"/>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noProof/>
          <w:lang w:val="es-ES"/>
        </w:rPr>
        <w:t>POI</w:t>
      </w:r>
      <w:r w:rsidRPr="001C5E6F">
        <w:rPr>
          <w:i/>
          <w:noProof/>
          <w:lang w:val="es-ES"/>
        </w:rPr>
        <w:tab/>
      </w:r>
      <w:r>
        <w:rPr>
          <w:noProof/>
          <w:lang w:val="es-ES"/>
        </w:rPr>
        <w:t xml:space="preserve">Punto de interconexión (con la RTPC) </w:t>
      </w:r>
      <w:r w:rsidRPr="00060972">
        <w:rPr>
          <w:noProof/>
          <w:lang w:val="es-ES"/>
        </w:rPr>
        <w:t>(</w:t>
      </w:r>
      <w:r w:rsidRPr="001C5E6F">
        <w:rPr>
          <w:i/>
          <w:noProof/>
          <w:lang w:val="es-ES"/>
        </w:rPr>
        <w:t xml:space="preserve">point of interconnection </w:t>
      </w:r>
      <w:r w:rsidRPr="00422394">
        <w:rPr>
          <w:i/>
          <w:iCs/>
          <w:noProof/>
          <w:lang w:val="es-ES"/>
        </w:rPr>
        <w:t>(with PSTN)</w:t>
      </w:r>
      <w:r w:rsidRPr="00060972">
        <w:rPr>
          <w:noProof/>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C5E6F">
        <w:rPr>
          <w:lang w:val="es-ES"/>
        </w:rPr>
        <w:t>PoR</w:t>
      </w:r>
      <w:r w:rsidRPr="001C5E6F">
        <w:rPr>
          <w:i/>
          <w:lang w:val="es-ES"/>
        </w:rPr>
        <w:tab/>
      </w:r>
      <w:r>
        <w:rPr>
          <w:lang w:val="es-ES"/>
        </w:rPr>
        <w:t xml:space="preserve">Prueba de recepción </w:t>
      </w:r>
      <w:r w:rsidRPr="00060972">
        <w:rPr>
          <w:lang w:val="es-ES"/>
        </w:rPr>
        <w:t>(</w:t>
      </w:r>
      <w:r w:rsidRPr="001C5E6F">
        <w:rPr>
          <w:i/>
          <w:lang w:val="es-ES"/>
        </w:rPr>
        <w:t>proof of receipt</w:t>
      </w:r>
      <w:r w:rsidRPr="00060972">
        <w:rPr>
          <w:noProof/>
          <w:lang w:val="es-ES"/>
        </w:rPr>
        <w:t>)</w:t>
      </w:r>
    </w:p>
    <w:p w:rsidR="00E74048" w:rsidRPr="001C5E6F" w:rsidRDefault="00E74048" w:rsidP="005B4771">
      <w:pPr>
        <w:tabs>
          <w:tab w:val="clear" w:pos="794"/>
          <w:tab w:val="clear" w:pos="1191"/>
          <w:tab w:val="clear" w:pos="1588"/>
          <w:tab w:val="clear" w:pos="1985"/>
          <w:tab w:val="left" w:pos="1587"/>
          <w:tab w:val="left" w:pos="1797"/>
          <w:tab w:val="left" w:pos="1984"/>
        </w:tabs>
        <w:ind w:left="1588" w:hanging="1588"/>
        <w:jc w:val="left"/>
        <w:rPr>
          <w:i/>
          <w:snapToGrid w:val="0"/>
          <w:lang w:val="es-ES"/>
        </w:rPr>
      </w:pPr>
      <w:r w:rsidRPr="001C5E6F">
        <w:rPr>
          <w:snapToGrid w:val="0"/>
          <w:lang w:val="es-ES"/>
        </w:rPr>
        <w:t>POTS</w:t>
      </w:r>
      <w:r w:rsidRPr="001C5E6F">
        <w:rPr>
          <w:i/>
          <w:snapToGrid w:val="0"/>
          <w:lang w:val="es-ES"/>
        </w:rPr>
        <w:tab/>
      </w:r>
      <w:r>
        <w:rPr>
          <w:snapToGrid w:val="0"/>
          <w:lang w:val="es-ES"/>
        </w:rPr>
        <w:t xml:space="preserve">Servicio telefónico ordinario </w:t>
      </w:r>
      <w:r w:rsidRPr="00060972">
        <w:rPr>
          <w:snapToGrid w:val="0"/>
          <w:lang w:val="es-ES"/>
        </w:rPr>
        <w:t>(</w:t>
      </w:r>
      <w:r w:rsidRPr="001C5E6F">
        <w:rPr>
          <w:i/>
          <w:snapToGrid w:val="0"/>
          <w:lang w:val="es-ES"/>
        </w:rPr>
        <w:t>plain old telephony service</w:t>
      </w:r>
      <w:r w:rsidRPr="00060972">
        <w:rPr>
          <w:snapToGrid w:val="0"/>
          <w:lang w:val="es-ES"/>
        </w:rPr>
        <w:t>)</w:t>
      </w:r>
    </w:p>
    <w:p w:rsidR="00E74048" w:rsidRPr="001C5E6F" w:rsidRDefault="00E74048" w:rsidP="005B4771">
      <w:pPr>
        <w:tabs>
          <w:tab w:val="clear" w:pos="794"/>
          <w:tab w:val="clear" w:pos="1191"/>
          <w:tab w:val="clear" w:pos="1588"/>
          <w:tab w:val="clear" w:pos="1985"/>
          <w:tab w:val="left" w:pos="1587"/>
          <w:tab w:val="left" w:pos="1797"/>
          <w:tab w:val="left" w:pos="1984"/>
        </w:tabs>
        <w:ind w:left="1588" w:hanging="1588"/>
        <w:jc w:val="left"/>
        <w:rPr>
          <w:i/>
          <w:noProof/>
          <w:lang w:val="es-ES"/>
        </w:rPr>
      </w:pPr>
      <w:r w:rsidRPr="001C5E6F">
        <w:rPr>
          <w:noProof/>
          <w:lang w:val="es-ES"/>
        </w:rPr>
        <w:t>P-P</w:t>
      </w:r>
      <w:r w:rsidRPr="001C5E6F">
        <w:rPr>
          <w:i/>
          <w:noProof/>
          <w:lang w:val="es-ES"/>
        </w:rPr>
        <w:tab/>
      </w:r>
      <w:r>
        <w:rPr>
          <w:noProof/>
          <w:lang w:val="es-ES"/>
        </w:rPr>
        <w:t xml:space="preserve">Punto a punto </w:t>
      </w:r>
      <w:r w:rsidR="009C36FE">
        <w:rPr>
          <w:noProof/>
          <w:lang w:val="es-ES"/>
        </w:rPr>
        <w:t>(</w:t>
      </w:r>
      <w:r w:rsidR="009C36FE" w:rsidRPr="00142411">
        <w:rPr>
          <w:i/>
          <w:iCs/>
          <w:noProof/>
          <w:lang w:val="en-US"/>
        </w:rPr>
        <w:t>point-to-point</w:t>
      </w:r>
      <w:r w:rsidR="009C36FE">
        <w:rPr>
          <w:noProof/>
          <w:lang w:val="es-ES"/>
        </w:rPr>
        <w:t>)</w:t>
      </w:r>
    </w:p>
    <w:p w:rsidR="00E74048" w:rsidRPr="001C5E6F" w:rsidRDefault="00E74048" w:rsidP="005B4771">
      <w:pPr>
        <w:tabs>
          <w:tab w:val="clear" w:pos="794"/>
          <w:tab w:val="clear" w:pos="1191"/>
          <w:tab w:val="clear" w:pos="1588"/>
          <w:tab w:val="clear" w:pos="1985"/>
          <w:tab w:val="left" w:pos="1587"/>
          <w:tab w:val="left" w:pos="1797"/>
          <w:tab w:val="left" w:pos="1984"/>
        </w:tabs>
        <w:ind w:left="1588" w:hanging="1588"/>
        <w:jc w:val="left"/>
        <w:rPr>
          <w:i/>
          <w:noProof/>
          <w:lang w:val="es-ES"/>
        </w:rPr>
      </w:pPr>
      <w:r w:rsidRPr="001C5E6F">
        <w:rPr>
          <w:noProof/>
          <w:lang w:val="es-ES"/>
        </w:rPr>
        <w:t>PPCH</w:t>
      </w:r>
      <w:r w:rsidRPr="001C5E6F">
        <w:rPr>
          <w:i/>
          <w:noProof/>
          <w:lang w:val="es-ES"/>
        </w:rPr>
        <w:tab/>
      </w:r>
      <w:r>
        <w:rPr>
          <w:noProof/>
          <w:lang w:val="es-ES"/>
        </w:rPr>
        <w:t xml:space="preserve">Canal de radiobúsqueda de paquetes </w:t>
      </w:r>
      <w:r w:rsidRPr="00060972">
        <w:rPr>
          <w:noProof/>
          <w:lang w:val="es-ES"/>
        </w:rPr>
        <w:t>(</w:t>
      </w:r>
      <w:r w:rsidRPr="001C5E6F">
        <w:rPr>
          <w:i/>
          <w:noProof/>
          <w:lang w:val="es-ES"/>
        </w:rPr>
        <w:t>packet paging channel</w:t>
      </w:r>
      <w:r w:rsidRPr="00060972">
        <w:rPr>
          <w:noProof/>
          <w:lang w:val="es-ES"/>
        </w:rPr>
        <w:t>)</w:t>
      </w:r>
    </w:p>
    <w:p w:rsidR="00E74048" w:rsidRPr="00597FF6" w:rsidRDefault="00E74048" w:rsidP="005B4771">
      <w:pPr>
        <w:tabs>
          <w:tab w:val="clear" w:pos="794"/>
          <w:tab w:val="clear" w:pos="1191"/>
          <w:tab w:val="clear" w:pos="1588"/>
          <w:tab w:val="clear" w:pos="1985"/>
          <w:tab w:val="left" w:pos="1587"/>
          <w:tab w:val="left" w:pos="1797"/>
          <w:tab w:val="left" w:pos="1984"/>
        </w:tabs>
        <w:ind w:left="1588" w:hanging="1588"/>
        <w:jc w:val="left"/>
        <w:rPr>
          <w:i/>
          <w:noProof/>
          <w:lang w:val="es-ES"/>
        </w:rPr>
      </w:pPr>
      <w:r w:rsidRPr="00597FF6">
        <w:rPr>
          <w:noProof/>
          <w:lang w:val="es-ES"/>
        </w:rPr>
        <w:t>PPE</w:t>
      </w:r>
      <w:r w:rsidRPr="00597FF6">
        <w:rPr>
          <w:noProof/>
          <w:lang w:val="es-ES"/>
        </w:rPr>
        <w:tab/>
        <w:t xml:space="preserve">Entidad de procedimiento primitivo </w:t>
      </w:r>
      <w:r w:rsidRPr="00060972">
        <w:rPr>
          <w:noProof/>
          <w:lang w:val="es-ES"/>
        </w:rPr>
        <w:t>(</w:t>
      </w:r>
      <w:r w:rsidRPr="00597FF6">
        <w:rPr>
          <w:i/>
          <w:noProof/>
          <w:lang w:val="es-ES"/>
        </w:rPr>
        <w:t>primative procedure entity</w:t>
      </w:r>
      <w:r w:rsidRPr="00060972">
        <w:rPr>
          <w:noProof/>
          <w:lang w:val="es-ES"/>
        </w:rPr>
        <w:t>)</w:t>
      </w:r>
    </w:p>
    <w:p w:rsidR="00E74048" w:rsidRPr="00597FF6" w:rsidRDefault="00E74048" w:rsidP="005B4771">
      <w:pPr>
        <w:tabs>
          <w:tab w:val="clear" w:pos="794"/>
          <w:tab w:val="clear" w:pos="1191"/>
          <w:tab w:val="clear" w:pos="1588"/>
          <w:tab w:val="clear" w:pos="1985"/>
          <w:tab w:val="left" w:pos="1587"/>
          <w:tab w:val="left" w:pos="1797"/>
          <w:tab w:val="left" w:pos="1984"/>
        </w:tabs>
        <w:ind w:left="1588" w:hanging="1588"/>
        <w:jc w:val="left"/>
        <w:rPr>
          <w:i/>
          <w:lang w:val="es-ES"/>
        </w:rPr>
      </w:pPr>
      <w:r w:rsidRPr="00597FF6">
        <w:rPr>
          <w:lang w:val="es-ES"/>
        </w:rPr>
        <w:t>PPF</w:t>
      </w:r>
      <w:r w:rsidRPr="00597FF6">
        <w:rPr>
          <w:lang w:val="es-ES"/>
        </w:rPr>
        <w:tab/>
        <w:t>Bandera de invitación a la</w:t>
      </w:r>
      <w:r>
        <w:rPr>
          <w:lang w:val="es-ES"/>
        </w:rPr>
        <w:t xml:space="preserve"> radiobúsqueda</w:t>
      </w:r>
      <w:r w:rsidRPr="00597FF6">
        <w:rPr>
          <w:lang w:val="es-ES"/>
        </w:rPr>
        <w:t xml:space="preserve"> </w:t>
      </w:r>
      <w:r w:rsidRPr="00060972">
        <w:rPr>
          <w:lang w:val="es-ES"/>
        </w:rPr>
        <w:t>(</w:t>
      </w:r>
      <w:r w:rsidRPr="00597FF6">
        <w:rPr>
          <w:i/>
          <w:lang w:val="es-ES"/>
        </w:rPr>
        <w:t>paging proceed flag</w:t>
      </w:r>
      <w:r w:rsidRPr="00060972">
        <w:rPr>
          <w:lang w:val="es-ES"/>
        </w:rPr>
        <w:t>)</w:t>
      </w:r>
    </w:p>
    <w:p w:rsidR="00E74048" w:rsidRPr="00597FF6" w:rsidRDefault="00E74048" w:rsidP="005B4771">
      <w:pPr>
        <w:tabs>
          <w:tab w:val="clear" w:pos="794"/>
          <w:tab w:val="clear" w:pos="1191"/>
          <w:tab w:val="clear" w:pos="1588"/>
          <w:tab w:val="clear" w:pos="1985"/>
          <w:tab w:val="left" w:pos="1587"/>
          <w:tab w:val="left" w:pos="1797"/>
          <w:tab w:val="left" w:pos="1984"/>
        </w:tabs>
        <w:ind w:left="1588" w:hanging="1588"/>
        <w:jc w:val="left"/>
        <w:rPr>
          <w:i/>
          <w:lang w:val="es-ES"/>
        </w:rPr>
      </w:pPr>
      <w:r w:rsidRPr="00597FF6">
        <w:rPr>
          <w:lang w:val="es-ES"/>
        </w:rPr>
        <w:t>PPM</w:t>
      </w:r>
      <w:r w:rsidRPr="00597FF6">
        <w:rPr>
          <w:lang w:val="es-ES"/>
        </w:rPr>
        <w:tab/>
        <w:t xml:space="preserve">Partes por millón </w:t>
      </w:r>
      <w:r w:rsidR="009C36FE">
        <w:rPr>
          <w:lang w:val="es-ES"/>
        </w:rPr>
        <w:t>(</w:t>
      </w:r>
      <w:r w:rsidR="009C36FE" w:rsidRPr="00142411">
        <w:rPr>
          <w:i/>
          <w:iCs/>
          <w:lang w:val="en-US"/>
        </w:rPr>
        <w:t>parts per million</w:t>
      </w:r>
      <w:r w:rsidR="009C36FE">
        <w:rPr>
          <w:lang w:val="es-ES"/>
        </w:rPr>
        <w:t>)</w:t>
      </w:r>
    </w:p>
    <w:p w:rsidR="00E74048" w:rsidRPr="00597FF6" w:rsidRDefault="00E74048" w:rsidP="005B4771">
      <w:pPr>
        <w:tabs>
          <w:tab w:val="clear" w:pos="794"/>
          <w:tab w:val="clear" w:pos="1191"/>
          <w:tab w:val="clear" w:pos="1588"/>
          <w:tab w:val="clear" w:pos="1985"/>
          <w:tab w:val="left" w:pos="1587"/>
          <w:tab w:val="left" w:pos="1797"/>
          <w:tab w:val="left" w:pos="1984"/>
        </w:tabs>
        <w:ind w:left="1588" w:hanging="1588"/>
        <w:jc w:val="left"/>
        <w:rPr>
          <w:i/>
          <w:lang w:val="es-ES"/>
        </w:rPr>
      </w:pPr>
      <w:r w:rsidRPr="00597FF6">
        <w:rPr>
          <w:lang w:val="es-ES"/>
        </w:rPr>
        <w:t>PPP</w:t>
      </w:r>
      <w:r w:rsidRPr="00597FF6">
        <w:rPr>
          <w:lang w:val="es-ES"/>
        </w:rPr>
        <w:tab/>
        <w:t xml:space="preserve">Protocolo punto a punto </w:t>
      </w:r>
      <w:r w:rsidR="009C36FE">
        <w:rPr>
          <w:lang w:val="es-ES"/>
        </w:rPr>
        <w:t>(</w:t>
      </w:r>
      <w:r w:rsidR="009C36FE" w:rsidRPr="00142411">
        <w:rPr>
          <w:i/>
          <w:iCs/>
          <w:lang w:val="en-US"/>
        </w:rPr>
        <w:t>point-to-point protocol</w:t>
      </w:r>
      <w:r w:rsidR="009C36FE">
        <w:rPr>
          <w:lang w:val="es-ES"/>
        </w:rPr>
        <w:t>)</w:t>
      </w:r>
    </w:p>
    <w:p w:rsidR="00E74048" w:rsidRPr="00597FF6" w:rsidRDefault="00E74048" w:rsidP="005B4771">
      <w:pPr>
        <w:tabs>
          <w:tab w:val="clear" w:pos="794"/>
          <w:tab w:val="clear" w:pos="1191"/>
          <w:tab w:val="clear" w:pos="1588"/>
          <w:tab w:val="clear" w:pos="1985"/>
          <w:tab w:val="left" w:pos="1587"/>
          <w:tab w:val="left" w:pos="1797"/>
          <w:tab w:val="left" w:pos="1984"/>
        </w:tabs>
        <w:ind w:left="1588" w:hanging="1588"/>
        <w:jc w:val="left"/>
        <w:rPr>
          <w:i/>
          <w:lang w:val="es-ES"/>
        </w:rPr>
      </w:pPr>
      <w:r w:rsidRPr="00597FF6">
        <w:rPr>
          <w:lang w:val="es-ES"/>
        </w:rPr>
        <w:t>PPS</w:t>
      </w:r>
      <w:r w:rsidRPr="00597FF6">
        <w:rPr>
          <w:lang w:val="es-ES"/>
        </w:rPr>
        <w:tab/>
        <w:t>Selección de protocolo y p</w:t>
      </w:r>
      <w:r>
        <w:rPr>
          <w:lang w:val="es-ES"/>
        </w:rPr>
        <w:t>arámetro (respuesta a la ATR)</w:t>
      </w:r>
      <w:r w:rsidRPr="00597FF6">
        <w:rPr>
          <w:lang w:val="es-ES"/>
        </w:rPr>
        <w:t xml:space="preserve"> </w:t>
      </w:r>
      <w:r w:rsidRPr="00060972">
        <w:rPr>
          <w:lang w:val="es-ES"/>
        </w:rPr>
        <w:t>(</w:t>
      </w:r>
      <w:r w:rsidRPr="00597FF6">
        <w:rPr>
          <w:i/>
          <w:lang w:val="es-ES"/>
        </w:rPr>
        <w:t xml:space="preserve">protocol and parameter select </w:t>
      </w:r>
      <w:r w:rsidRPr="00422394">
        <w:rPr>
          <w:i/>
          <w:iCs/>
          <w:lang w:val="es-ES"/>
        </w:rPr>
        <w:t>(response to the ATR)</w:t>
      </w:r>
      <w:r w:rsidRPr="00060972">
        <w:rPr>
          <w:lang w:val="es-ES"/>
        </w:rPr>
        <w:t>)</w:t>
      </w:r>
    </w:p>
    <w:p w:rsidR="00E74048" w:rsidRPr="00597FF6" w:rsidRDefault="00E74048" w:rsidP="005B4771">
      <w:pPr>
        <w:tabs>
          <w:tab w:val="clear" w:pos="794"/>
          <w:tab w:val="clear" w:pos="1191"/>
          <w:tab w:val="clear" w:pos="1588"/>
          <w:tab w:val="clear" w:pos="1985"/>
          <w:tab w:val="left" w:pos="1587"/>
          <w:tab w:val="left" w:pos="1797"/>
          <w:tab w:val="left" w:pos="1984"/>
        </w:tabs>
        <w:ind w:left="1588" w:hanging="1588"/>
        <w:jc w:val="left"/>
        <w:rPr>
          <w:i/>
          <w:lang w:val="es-ES"/>
        </w:rPr>
      </w:pPr>
      <w:r w:rsidRPr="00597FF6">
        <w:rPr>
          <w:lang w:val="es-ES"/>
        </w:rPr>
        <w:t>PRACH</w:t>
      </w:r>
      <w:r w:rsidRPr="00597FF6">
        <w:rPr>
          <w:lang w:val="es-ES"/>
        </w:rPr>
        <w:tab/>
        <w:t xml:space="preserve">Canal físico de acceso aleatorio </w:t>
      </w:r>
      <w:r w:rsidRPr="00060972">
        <w:rPr>
          <w:lang w:val="es-ES"/>
        </w:rPr>
        <w:t>(</w:t>
      </w:r>
      <w:r w:rsidRPr="00597FF6">
        <w:rPr>
          <w:i/>
          <w:lang w:val="es-ES"/>
        </w:rPr>
        <w:t>physical random access channel</w:t>
      </w:r>
      <w:r w:rsidRPr="00060972">
        <w:rPr>
          <w:lang w:val="es-ES"/>
        </w:rPr>
        <w:t>)</w:t>
      </w:r>
      <w:r w:rsidR="009C36FE">
        <w:rPr>
          <w:i/>
          <w:lang w:val="es-ES"/>
        </w:rPr>
        <w:br/>
      </w:r>
      <w:r w:rsidRPr="00597FF6">
        <w:rPr>
          <w:lang w:val="es-ES"/>
        </w:rPr>
        <w:t>Canal de acceso aleatorio por paquet</w:t>
      </w:r>
      <w:r>
        <w:rPr>
          <w:lang w:val="es-ES"/>
        </w:rPr>
        <w:t xml:space="preserve">es </w:t>
      </w:r>
      <w:r w:rsidRPr="00060972">
        <w:rPr>
          <w:lang w:val="es-ES"/>
        </w:rPr>
        <w:t>(</w:t>
      </w:r>
      <w:r w:rsidRPr="00597FF6">
        <w:rPr>
          <w:i/>
          <w:lang w:val="es-ES"/>
        </w:rPr>
        <w:t>packet random access channel</w:t>
      </w:r>
      <w:r w:rsidRPr="00060972">
        <w:rPr>
          <w:lang w:val="es-ES"/>
        </w:rPr>
        <w:t>)</w:t>
      </w:r>
    </w:p>
    <w:p w:rsidR="00E74048" w:rsidRPr="00597FF6" w:rsidRDefault="00E74048" w:rsidP="005B4771">
      <w:pPr>
        <w:tabs>
          <w:tab w:val="clear" w:pos="794"/>
          <w:tab w:val="clear" w:pos="1191"/>
          <w:tab w:val="clear" w:pos="1588"/>
          <w:tab w:val="clear" w:pos="1985"/>
          <w:tab w:val="left" w:pos="1587"/>
          <w:tab w:val="left" w:pos="1797"/>
          <w:tab w:val="left" w:pos="1984"/>
        </w:tabs>
        <w:ind w:left="1588" w:hanging="1588"/>
        <w:jc w:val="left"/>
        <w:rPr>
          <w:i/>
          <w:lang w:val="es-ES"/>
        </w:rPr>
      </w:pPr>
      <w:r w:rsidRPr="00597FF6">
        <w:rPr>
          <w:lang w:val="es-ES"/>
        </w:rPr>
        <w:t>PRB</w:t>
      </w:r>
      <w:r w:rsidRPr="00597FF6">
        <w:rPr>
          <w:lang w:val="es-ES"/>
        </w:rPr>
        <w:tab/>
        <w:t xml:space="preserve">Bloque de recursos físicos </w:t>
      </w:r>
      <w:r w:rsidRPr="00060972">
        <w:rPr>
          <w:lang w:val="es-ES"/>
        </w:rPr>
        <w:t>(</w:t>
      </w:r>
      <w:r w:rsidRPr="00597FF6">
        <w:rPr>
          <w:i/>
          <w:lang w:val="es-ES"/>
        </w:rPr>
        <w:t xml:space="preserve">physical </w:t>
      </w:r>
      <w:r>
        <w:rPr>
          <w:i/>
          <w:lang w:val="es-ES"/>
        </w:rPr>
        <w:t>resource</w:t>
      </w:r>
      <w:r w:rsidRPr="00597FF6">
        <w:rPr>
          <w:i/>
          <w:lang w:val="es-ES"/>
        </w:rPr>
        <w:t xml:space="preserve"> block</w:t>
      </w:r>
      <w:r w:rsidRPr="00060972">
        <w:rPr>
          <w:lang w:val="es-ES"/>
        </w:rPr>
        <w:t>)</w:t>
      </w:r>
    </w:p>
    <w:p w:rsidR="003C2318" w:rsidRPr="00597FF6" w:rsidRDefault="003C2318" w:rsidP="005B4771">
      <w:pPr>
        <w:tabs>
          <w:tab w:val="clear" w:pos="794"/>
          <w:tab w:val="clear" w:pos="1191"/>
          <w:tab w:val="clear" w:pos="1588"/>
          <w:tab w:val="clear" w:pos="1985"/>
          <w:tab w:val="left" w:pos="1587"/>
          <w:tab w:val="left" w:pos="1797"/>
          <w:tab w:val="left" w:pos="1984"/>
        </w:tabs>
        <w:ind w:left="1588" w:hanging="1588"/>
        <w:jc w:val="left"/>
        <w:rPr>
          <w:i/>
          <w:noProof/>
          <w:lang w:val="es-ES"/>
        </w:rPr>
      </w:pPr>
      <w:r w:rsidRPr="00597FF6">
        <w:rPr>
          <w:noProof/>
          <w:lang w:val="es-ES"/>
        </w:rPr>
        <w:t>CUG Pref</w:t>
      </w:r>
      <w:r w:rsidRPr="00597FF6">
        <w:rPr>
          <w:noProof/>
          <w:lang w:val="es-ES"/>
        </w:rPr>
        <w:tab/>
        <w:t>CUG preferencial</w:t>
      </w:r>
    </w:p>
    <w:p w:rsidR="00E74048" w:rsidRPr="00597FF6" w:rsidRDefault="003C2318" w:rsidP="005B4771">
      <w:pPr>
        <w:tabs>
          <w:tab w:val="clear" w:pos="794"/>
          <w:tab w:val="clear" w:pos="1191"/>
          <w:tab w:val="clear" w:pos="1588"/>
          <w:tab w:val="clear" w:pos="1985"/>
          <w:tab w:val="left" w:pos="1587"/>
          <w:tab w:val="left" w:pos="1797"/>
          <w:tab w:val="left" w:pos="1984"/>
        </w:tabs>
        <w:ind w:left="1588" w:hanging="1588"/>
        <w:jc w:val="left"/>
        <w:rPr>
          <w:i/>
          <w:noProof/>
          <w:lang w:val="es-ES"/>
        </w:rPr>
      </w:pPr>
      <w:r w:rsidRPr="00597FF6">
        <w:rPr>
          <w:noProof/>
          <w:lang w:val="es-ES"/>
        </w:rPr>
        <w:t>Pref</w:t>
      </w:r>
      <w:r w:rsidR="00E74048" w:rsidRPr="00597FF6">
        <w:rPr>
          <w:noProof/>
          <w:lang w:val="es-ES"/>
        </w:rPr>
        <w:t>CUG</w:t>
      </w:r>
      <w:r w:rsidR="00E74048" w:rsidRPr="00597FF6">
        <w:rPr>
          <w:noProof/>
          <w:lang w:val="es-ES"/>
        </w:rPr>
        <w:tab/>
        <w:t xml:space="preserve">CUG preferencial </w:t>
      </w:r>
      <w:r w:rsidR="009C36FE">
        <w:rPr>
          <w:noProof/>
          <w:lang w:val="es-ES"/>
        </w:rPr>
        <w:t>(</w:t>
      </w:r>
      <w:r w:rsidR="009C36FE" w:rsidRPr="00142411">
        <w:rPr>
          <w:i/>
          <w:iCs/>
          <w:noProof/>
          <w:lang w:val="en-US"/>
        </w:rPr>
        <w:t>preferential CUG</w:t>
      </w:r>
      <w:r w:rsidR="009C36FE">
        <w:rPr>
          <w:noProof/>
          <w:lang w:val="es-ES"/>
        </w:rPr>
        <w:t>)</w:t>
      </w:r>
    </w:p>
    <w:p w:rsidR="00E74048" w:rsidRPr="00597FF6" w:rsidRDefault="00E74048" w:rsidP="005B4771">
      <w:pPr>
        <w:tabs>
          <w:tab w:val="clear" w:pos="794"/>
          <w:tab w:val="clear" w:pos="1191"/>
          <w:tab w:val="clear" w:pos="1588"/>
          <w:tab w:val="clear" w:pos="1985"/>
          <w:tab w:val="left" w:pos="1587"/>
          <w:tab w:val="left" w:pos="1797"/>
          <w:tab w:val="left" w:pos="1984"/>
        </w:tabs>
        <w:ind w:left="1588" w:hanging="1588"/>
        <w:jc w:val="left"/>
        <w:rPr>
          <w:i/>
          <w:noProof/>
          <w:lang w:val="es-ES"/>
        </w:rPr>
      </w:pPr>
      <w:r w:rsidRPr="00597FF6">
        <w:rPr>
          <w:noProof/>
          <w:lang w:val="es-ES"/>
        </w:rPr>
        <w:t>PRS</w:t>
      </w:r>
      <w:r w:rsidRPr="00597FF6">
        <w:rPr>
          <w:noProof/>
          <w:lang w:val="es-ES"/>
        </w:rPr>
        <w:tab/>
        <w:t>Señal de referencia de posicionamie</w:t>
      </w:r>
      <w:r>
        <w:rPr>
          <w:noProof/>
          <w:lang w:val="es-ES"/>
        </w:rPr>
        <w:t>nto</w:t>
      </w:r>
      <w:r w:rsidRPr="00597FF6">
        <w:rPr>
          <w:noProof/>
          <w:lang w:val="es-ES"/>
        </w:rPr>
        <w:t xml:space="preserve"> </w:t>
      </w:r>
      <w:r w:rsidRPr="00060972">
        <w:rPr>
          <w:noProof/>
          <w:lang w:val="es-ES"/>
        </w:rPr>
        <w:t>(</w:t>
      </w:r>
      <w:r w:rsidRPr="00597FF6">
        <w:rPr>
          <w:i/>
          <w:noProof/>
          <w:lang w:val="es-ES"/>
        </w:rPr>
        <w:t>positioning reference signal</w:t>
      </w:r>
      <w:r w:rsidRPr="00060972">
        <w:rPr>
          <w:noProof/>
          <w:lang w:val="es-ES"/>
        </w:rPr>
        <w:t>)</w:t>
      </w:r>
    </w:p>
    <w:p w:rsidR="00E74048" w:rsidRPr="00597FF6" w:rsidRDefault="00E74048" w:rsidP="005B4771">
      <w:pPr>
        <w:tabs>
          <w:tab w:val="clear" w:pos="794"/>
          <w:tab w:val="clear" w:pos="1191"/>
          <w:tab w:val="clear" w:pos="1588"/>
          <w:tab w:val="clear" w:pos="1985"/>
          <w:tab w:val="left" w:pos="1587"/>
          <w:tab w:val="left" w:pos="1797"/>
          <w:tab w:val="left" w:pos="1984"/>
        </w:tabs>
        <w:ind w:left="1588" w:hanging="1588"/>
        <w:jc w:val="left"/>
        <w:rPr>
          <w:i/>
          <w:lang w:val="es-ES"/>
        </w:rPr>
      </w:pPr>
      <w:r w:rsidRPr="00597FF6">
        <w:rPr>
          <w:lang w:val="es-ES"/>
        </w:rPr>
        <w:t>PS</w:t>
      </w:r>
      <w:r w:rsidRPr="00597FF6">
        <w:rPr>
          <w:lang w:val="es-ES"/>
        </w:rPr>
        <w:tab/>
        <w:t xml:space="preserve">Con conmutación de paquetes </w:t>
      </w:r>
      <w:r w:rsidRPr="00060972">
        <w:rPr>
          <w:lang w:val="es-ES"/>
        </w:rPr>
        <w:t>(</w:t>
      </w:r>
      <w:r w:rsidRPr="00597FF6">
        <w:rPr>
          <w:i/>
          <w:lang w:val="es-ES"/>
        </w:rPr>
        <w:t>packet switched</w:t>
      </w:r>
      <w:r w:rsidRPr="00060972">
        <w:rPr>
          <w:lang w:val="es-ES"/>
        </w:rPr>
        <w:t>)</w:t>
      </w:r>
      <w:r w:rsidR="00654B81">
        <w:rPr>
          <w:i/>
          <w:lang w:val="es-ES"/>
        </w:rPr>
        <w:br/>
      </w:r>
      <w:r>
        <w:rPr>
          <w:lang w:val="es-ES"/>
        </w:rPr>
        <w:t>Probabilidad de posición</w:t>
      </w:r>
      <w:r w:rsidRPr="00597FF6">
        <w:rPr>
          <w:lang w:val="es-ES"/>
        </w:rPr>
        <w:t xml:space="preserve"> </w:t>
      </w:r>
      <w:r w:rsidRPr="00060972">
        <w:rPr>
          <w:lang w:val="es-ES"/>
        </w:rPr>
        <w:t>(</w:t>
      </w:r>
      <w:r w:rsidRPr="00597FF6">
        <w:rPr>
          <w:i/>
          <w:lang w:val="es-ES"/>
        </w:rPr>
        <w:t>location probability</w:t>
      </w:r>
      <w:r w:rsidRPr="00060972">
        <w:rPr>
          <w:lang w:val="es-ES"/>
        </w:rPr>
        <w:t>)</w:t>
      </w:r>
    </w:p>
    <w:p w:rsidR="00E74048" w:rsidRPr="00597FF6" w:rsidRDefault="00E74048" w:rsidP="005B4771">
      <w:pPr>
        <w:tabs>
          <w:tab w:val="clear" w:pos="794"/>
          <w:tab w:val="clear" w:pos="1191"/>
          <w:tab w:val="clear" w:pos="1588"/>
          <w:tab w:val="clear" w:pos="1985"/>
          <w:tab w:val="left" w:pos="1587"/>
          <w:tab w:val="left" w:pos="1797"/>
          <w:tab w:val="left" w:pos="1984"/>
        </w:tabs>
        <w:ind w:left="1588" w:hanging="1588"/>
        <w:jc w:val="left"/>
        <w:rPr>
          <w:i/>
          <w:lang w:val="es-ES"/>
        </w:rPr>
      </w:pPr>
      <w:r w:rsidRPr="00597FF6">
        <w:rPr>
          <w:lang w:val="es-ES"/>
        </w:rPr>
        <w:t>PSC</w:t>
      </w:r>
      <w:r w:rsidRPr="00597FF6">
        <w:rPr>
          <w:lang w:val="es-ES"/>
        </w:rPr>
        <w:tab/>
        <w:t xml:space="preserve">Código primario de sincronización </w:t>
      </w:r>
      <w:r w:rsidRPr="00060972">
        <w:rPr>
          <w:lang w:val="es-ES"/>
        </w:rPr>
        <w:t>(</w:t>
      </w:r>
      <w:r w:rsidRPr="00597FF6">
        <w:rPr>
          <w:i/>
          <w:lang w:val="es-ES"/>
        </w:rPr>
        <w:t>primary synchronisation code</w:t>
      </w:r>
      <w:r w:rsidRPr="00060972">
        <w:rPr>
          <w:lang w:val="es-ES"/>
        </w:rPr>
        <w:t>)</w:t>
      </w:r>
      <w:r w:rsidR="00654B81">
        <w:rPr>
          <w:i/>
          <w:lang w:val="es-ES"/>
        </w:rPr>
        <w:br/>
      </w:r>
      <w:r>
        <w:rPr>
          <w:lang w:val="es-ES"/>
        </w:rPr>
        <w:t xml:space="preserve">Planificación de paquetes </w:t>
      </w:r>
      <w:r w:rsidRPr="00060972">
        <w:rPr>
          <w:lang w:val="es-ES"/>
        </w:rPr>
        <w:t>(</w:t>
      </w:r>
      <w:r w:rsidRPr="00597FF6">
        <w:rPr>
          <w:i/>
          <w:lang w:val="es-ES"/>
        </w:rPr>
        <w:t>packet scheduling</w:t>
      </w:r>
      <w:r w:rsidRPr="00060972">
        <w:rPr>
          <w:lang w:val="es-ES"/>
        </w:rPr>
        <w:t>)</w:t>
      </w:r>
    </w:p>
    <w:p w:rsidR="00E74048" w:rsidRPr="00597FF6" w:rsidRDefault="00E74048" w:rsidP="005B4771">
      <w:pPr>
        <w:tabs>
          <w:tab w:val="clear" w:pos="794"/>
          <w:tab w:val="clear" w:pos="1191"/>
          <w:tab w:val="clear" w:pos="1588"/>
          <w:tab w:val="clear" w:pos="1985"/>
          <w:tab w:val="left" w:pos="1587"/>
          <w:tab w:val="left" w:pos="1797"/>
          <w:tab w:val="left" w:pos="1984"/>
        </w:tabs>
        <w:ind w:left="1588" w:hanging="1588"/>
        <w:jc w:val="left"/>
        <w:rPr>
          <w:i/>
          <w:lang w:val="en-US"/>
        </w:rPr>
      </w:pPr>
      <w:r w:rsidRPr="00597FF6">
        <w:rPr>
          <w:lang w:val="en-US"/>
        </w:rPr>
        <w:t>PSCH</w:t>
      </w:r>
      <w:r w:rsidRPr="00597FF6">
        <w:rPr>
          <w:lang w:val="en-US"/>
        </w:rPr>
        <w:tab/>
      </w:r>
      <w:r>
        <w:rPr>
          <w:lang w:val="en-US"/>
        </w:rPr>
        <w:t>Canal físico compartido</w:t>
      </w:r>
      <w:r w:rsidRPr="00597FF6">
        <w:rPr>
          <w:lang w:val="en-US"/>
        </w:rPr>
        <w:t xml:space="preserve"> </w:t>
      </w:r>
      <w:r w:rsidRPr="00060972">
        <w:rPr>
          <w:lang w:val="en-US"/>
        </w:rPr>
        <w:t>(</w:t>
      </w:r>
      <w:r w:rsidRPr="00597FF6">
        <w:rPr>
          <w:i/>
          <w:lang w:val="en-US"/>
        </w:rPr>
        <w:t>physical shared channel</w:t>
      </w:r>
      <w:r w:rsidRPr="00060972">
        <w:rPr>
          <w:lang w:val="en-US"/>
        </w:rPr>
        <w:t>)</w:t>
      </w:r>
    </w:p>
    <w:p w:rsidR="00E74048" w:rsidRPr="00597FF6" w:rsidRDefault="00E74048" w:rsidP="005B4771">
      <w:pPr>
        <w:tabs>
          <w:tab w:val="clear" w:pos="794"/>
          <w:tab w:val="clear" w:pos="1191"/>
          <w:tab w:val="clear" w:pos="1588"/>
          <w:tab w:val="clear" w:pos="1985"/>
          <w:tab w:val="left" w:pos="1587"/>
          <w:tab w:val="left" w:pos="1797"/>
          <w:tab w:val="left" w:pos="1984"/>
        </w:tabs>
        <w:ind w:left="1588" w:hanging="1588"/>
        <w:jc w:val="left"/>
        <w:rPr>
          <w:i/>
          <w:snapToGrid w:val="0"/>
          <w:lang w:val="es-ES"/>
        </w:rPr>
      </w:pPr>
      <w:r w:rsidRPr="00597FF6">
        <w:rPr>
          <w:snapToGrid w:val="0"/>
          <w:lang w:val="es-ES"/>
        </w:rPr>
        <w:t>PSE</w:t>
      </w:r>
      <w:r w:rsidRPr="00597FF6">
        <w:rPr>
          <w:snapToGrid w:val="0"/>
          <w:lang w:val="es-ES"/>
        </w:rPr>
        <w:tab/>
        <w:t xml:space="preserve">Entorno personal de servicio </w:t>
      </w:r>
      <w:r w:rsidRPr="00060972">
        <w:rPr>
          <w:snapToGrid w:val="0"/>
          <w:lang w:val="es-ES"/>
        </w:rPr>
        <w:t>(</w:t>
      </w:r>
      <w:r w:rsidRPr="00597FF6">
        <w:rPr>
          <w:i/>
          <w:snapToGrid w:val="0"/>
          <w:lang w:val="es-ES"/>
        </w:rPr>
        <w:t>personal service environment</w:t>
      </w:r>
      <w:r w:rsidRPr="00060972">
        <w:rPr>
          <w:snapToGrid w:val="0"/>
          <w:lang w:val="es-ES"/>
        </w:rPr>
        <w:t>)</w:t>
      </w:r>
    </w:p>
    <w:p w:rsidR="00E74048" w:rsidRPr="00597FF6" w:rsidRDefault="00E74048" w:rsidP="005B4771">
      <w:pPr>
        <w:tabs>
          <w:tab w:val="clear" w:pos="794"/>
          <w:tab w:val="clear" w:pos="1191"/>
          <w:tab w:val="clear" w:pos="1588"/>
          <w:tab w:val="clear" w:pos="1985"/>
          <w:tab w:val="left" w:pos="1587"/>
          <w:tab w:val="left" w:pos="1797"/>
          <w:tab w:val="left" w:pos="1984"/>
        </w:tabs>
        <w:ind w:left="1588" w:hanging="1588"/>
        <w:jc w:val="left"/>
        <w:rPr>
          <w:i/>
          <w:noProof/>
          <w:lang w:val="es-ES"/>
        </w:rPr>
      </w:pPr>
      <w:r w:rsidRPr="00597FF6">
        <w:rPr>
          <w:noProof/>
          <w:lang w:val="es-ES"/>
        </w:rPr>
        <w:t>PSPDN</w:t>
      </w:r>
      <w:r w:rsidRPr="00597FF6">
        <w:rPr>
          <w:noProof/>
          <w:lang w:val="es-ES"/>
        </w:rPr>
        <w:tab/>
        <w:t xml:space="preserve">Red de datos pública conmutada por paquetes </w:t>
      </w:r>
      <w:r w:rsidRPr="00060972">
        <w:rPr>
          <w:noProof/>
          <w:lang w:val="es-ES"/>
        </w:rPr>
        <w:t>(</w:t>
      </w:r>
      <w:r w:rsidRPr="00597FF6">
        <w:rPr>
          <w:i/>
          <w:noProof/>
          <w:lang w:val="es-ES"/>
        </w:rPr>
        <w:t>packet switched public data network</w:t>
      </w:r>
      <w:r w:rsidRPr="00060972">
        <w:rPr>
          <w:noProof/>
          <w:lang w:val="es-ES"/>
        </w:rPr>
        <w:t>)</w:t>
      </w:r>
    </w:p>
    <w:p w:rsidR="00E74048" w:rsidRPr="00597FF6" w:rsidRDefault="00E74048" w:rsidP="005B4771">
      <w:pPr>
        <w:tabs>
          <w:tab w:val="clear" w:pos="794"/>
          <w:tab w:val="clear" w:pos="1191"/>
          <w:tab w:val="clear" w:pos="1588"/>
          <w:tab w:val="clear" w:pos="1985"/>
          <w:tab w:val="left" w:pos="1587"/>
          <w:tab w:val="left" w:pos="1797"/>
          <w:tab w:val="left" w:pos="1984"/>
        </w:tabs>
        <w:ind w:left="1588" w:hanging="1588"/>
        <w:jc w:val="left"/>
        <w:rPr>
          <w:i/>
          <w:lang w:val="es-ES"/>
        </w:rPr>
      </w:pPr>
      <w:r w:rsidRPr="00597FF6">
        <w:rPr>
          <w:lang w:val="es-ES"/>
        </w:rPr>
        <w:t>RTPC</w:t>
      </w:r>
      <w:r w:rsidRPr="00597FF6">
        <w:rPr>
          <w:lang w:val="es-ES"/>
        </w:rPr>
        <w:tab/>
        <w:t>Red telefónica pública conmutada</w:t>
      </w:r>
    </w:p>
    <w:p w:rsidR="00D84D34" w:rsidRPr="00597FF6" w:rsidRDefault="00D84D34" w:rsidP="005B4771">
      <w:pPr>
        <w:tabs>
          <w:tab w:val="clear" w:pos="794"/>
          <w:tab w:val="clear" w:pos="1191"/>
          <w:tab w:val="clear" w:pos="1588"/>
          <w:tab w:val="clear" w:pos="1985"/>
          <w:tab w:val="left" w:pos="1587"/>
          <w:tab w:val="left" w:pos="1797"/>
          <w:tab w:val="left" w:pos="1984"/>
        </w:tabs>
        <w:ind w:left="1588" w:hanging="1588"/>
        <w:jc w:val="left"/>
        <w:rPr>
          <w:i/>
          <w:lang w:val="es-ES"/>
        </w:rPr>
      </w:pPr>
      <w:r>
        <w:rPr>
          <w:lang w:val="es-ES"/>
        </w:rPr>
        <w:t>PSTN</w:t>
      </w:r>
      <w:r w:rsidRPr="00597FF6">
        <w:rPr>
          <w:lang w:val="es-ES"/>
        </w:rPr>
        <w:tab/>
        <w:t>Red telefónica pública conmutada</w:t>
      </w:r>
      <w:r>
        <w:rPr>
          <w:lang w:val="es-ES"/>
        </w:rPr>
        <w:t xml:space="preserve"> (</w:t>
      </w:r>
      <w:r w:rsidRPr="00142411">
        <w:rPr>
          <w:i/>
          <w:iCs/>
          <w:lang w:val="en-US"/>
        </w:rPr>
        <w:t>public switched telephone network</w:t>
      </w:r>
      <w:r>
        <w:rPr>
          <w:lang w:val="es-ES"/>
        </w:rPr>
        <w:t>)</w:t>
      </w:r>
    </w:p>
    <w:p w:rsidR="00E74048" w:rsidRPr="00597FF6" w:rsidRDefault="00E74048" w:rsidP="005B4771">
      <w:pPr>
        <w:tabs>
          <w:tab w:val="clear" w:pos="794"/>
          <w:tab w:val="clear" w:pos="1191"/>
          <w:tab w:val="clear" w:pos="1588"/>
          <w:tab w:val="clear" w:pos="1985"/>
          <w:tab w:val="left" w:pos="1587"/>
          <w:tab w:val="left" w:pos="1797"/>
          <w:tab w:val="left" w:pos="1984"/>
        </w:tabs>
        <w:ind w:left="1588" w:hanging="1588"/>
        <w:jc w:val="left"/>
        <w:rPr>
          <w:i/>
          <w:lang w:val="es-ES"/>
        </w:rPr>
      </w:pPr>
      <w:r w:rsidRPr="00597FF6">
        <w:rPr>
          <w:lang w:val="es-ES"/>
        </w:rPr>
        <w:t>PTCCH</w:t>
      </w:r>
      <w:r w:rsidRPr="00597FF6">
        <w:rPr>
          <w:lang w:val="es-ES"/>
        </w:rPr>
        <w:tab/>
        <w:t xml:space="preserve">Canal de control avanzado de temporización de paquetes </w:t>
      </w:r>
      <w:r w:rsidRPr="00060972">
        <w:rPr>
          <w:lang w:val="es-ES"/>
        </w:rPr>
        <w:t>(</w:t>
      </w:r>
      <w:r w:rsidRPr="00597FF6">
        <w:rPr>
          <w:i/>
          <w:lang w:val="es-ES"/>
        </w:rPr>
        <w:t>packet timing advance control channel</w:t>
      </w:r>
      <w:r w:rsidRPr="00060972">
        <w:rPr>
          <w:lang w:val="es-ES"/>
        </w:rPr>
        <w:t>)</w:t>
      </w:r>
    </w:p>
    <w:p w:rsidR="00E74048" w:rsidRPr="00402AF9" w:rsidRDefault="00E74048" w:rsidP="005B4771">
      <w:pPr>
        <w:tabs>
          <w:tab w:val="clear" w:pos="794"/>
          <w:tab w:val="clear" w:pos="1191"/>
          <w:tab w:val="clear" w:pos="1588"/>
          <w:tab w:val="clear" w:pos="1985"/>
          <w:tab w:val="left" w:pos="1587"/>
          <w:tab w:val="left" w:pos="1797"/>
          <w:tab w:val="left" w:pos="1984"/>
        </w:tabs>
        <w:ind w:left="1588" w:hanging="1588"/>
        <w:jc w:val="left"/>
        <w:rPr>
          <w:i/>
          <w:lang w:val="es-ES_tradnl"/>
        </w:rPr>
      </w:pPr>
      <w:r w:rsidRPr="00402AF9">
        <w:rPr>
          <w:lang w:val="es-ES_tradnl"/>
        </w:rPr>
        <w:t>PTM</w:t>
      </w:r>
      <w:r w:rsidRPr="00402AF9">
        <w:rPr>
          <w:lang w:val="es-ES_tradnl"/>
        </w:rPr>
        <w:tab/>
        <w:t xml:space="preserve">Punto a multipunto </w:t>
      </w:r>
      <w:r w:rsidRPr="00060972">
        <w:rPr>
          <w:lang w:val="es-ES_tradnl"/>
        </w:rPr>
        <w:t>(</w:t>
      </w:r>
      <w:r w:rsidRPr="00402AF9">
        <w:rPr>
          <w:i/>
          <w:lang w:val="es-ES_tradnl"/>
        </w:rPr>
        <w:t>point-to-multipoint</w:t>
      </w:r>
      <w:r w:rsidRPr="00060972">
        <w:rPr>
          <w:lang w:val="es-ES_tradnl"/>
        </w:rPr>
        <w:t>)</w:t>
      </w:r>
    </w:p>
    <w:p w:rsidR="00E74048" w:rsidRPr="00597FF6" w:rsidRDefault="00E74048" w:rsidP="005B4771">
      <w:pPr>
        <w:tabs>
          <w:tab w:val="clear" w:pos="794"/>
          <w:tab w:val="clear" w:pos="1191"/>
          <w:tab w:val="clear" w:pos="1588"/>
          <w:tab w:val="clear" w:pos="1985"/>
          <w:tab w:val="left" w:pos="1587"/>
          <w:tab w:val="left" w:pos="1797"/>
          <w:tab w:val="left" w:pos="1984"/>
        </w:tabs>
        <w:ind w:left="1588" w:hanging="1588"/>
        <w:jc w:val="left"/>
        <w:rPr>
          <w:i/>
          <w:lang w:val="es-ES"/>
        </w:rPr>
      </w:pPr>
      <w:r w:rsidRPr="00597FF6">
        <w:rPr>
          <w:lang w:val="es-ES"/>
        </w:rPr>
        <w:t>PTM-G</w:t>
      </w:r>
      <w:r w:rsidRPr="00597FF6">
        <w:rPr>
          <w:lang w:val="es-ES"/>
        </w:rPr>
        <w:tab/>
        <w:t xml:space="preserve">Llamada de grupo PTM </w:t>
      </w:r>
      <w:r w:rsidRPr="00060972">
        <w:rPr>
          <w:lang w:val="es-ES"/>
        </w:rPr>
        <w:t>(</w:t>
      </w:r>
      <w:r w:rsidRPr="00597FF6">
        <w:rPr>
          <w:i/>
          <w:lang w:val="es-ES"/>
        </w:rPr>
        <w:t>PTM group call</w:t>
      </w:r>
      <w:r w:rsidRPr="00060972">
        <w:rPr>
          <w:lang w:val="es-ES"/>
        </w:rPr>
        <w:t>)</w:t>
      </w:r>
    </w:p>
    <w:p w:rsidR="00E74048" w:rsidRPr="000109DD" w:rsidRDefault="00E74048" w:rsidP="005B4771">
      <w:pPr>
        <w:tabs>
          <w:tab w:val="clear" w:pos="794"/>
          <w:tab w:val="clear" w:pos="1191"/>
          <w:tab w:val="clear" w:pos="1588"/>
          <w:tab w:val="clear" w:pos="1985"/>
          <w:tab w:val="left" w:pos="1587"/>
          <w:tab w:val="left" w:pos="1797"/>
          <w:tab w:val="left" w:pos="1984"/>
        </w:tabs>
        <w:ind w:left="1588" w:hanging="1588"/>
        <w:jc w:val="left"/>
        <w:rPr>
          <w:i/>
          <w:lang w:val="es-ES"/>
        </w:rPr>
      </w:pPr>
      <w:r w:rsidRPr="000109DD">
        <w:rPr>
          <w:lang w:val="es-ES"/>
        </w:rPr>
        <w:t>PTM-M</w:t>
      </w:r>
      <w:r w:rsidRPr="000109DD">
        <w:rPr>
          <w:lang w:val="es-ES"/>
        </w:rPr>
        <w:tab/>
        <w:t xml:space="preserve">Multidifusión PTM </w:t>
      </w:r>
      <w:r w:rsidRPr="00060972">
        <w:rPr>
          <w:lang w:val="es-ES"/>
        </w:rPr>
        <w:t>(</w:t>
      </w:r>
      <w:r w:rsidRPr="000109DD">
        <w:rPr>
          <w:i/>
          <w:lang w:val="es-ES"/>
        </w:rPr>
        <w:t>PTM multicast</w:t>
      </w:r>
      <w:r w:rsidRPr="00060972">
        <w:rPr>
          <w:lang w:val="es-ES"/>
        </w:rPr>
        <w:t>)</w:t>
      </w:r>
    </w:p>
    <w:p w:rsidR="00E74048" w:rsidRPr="00597FF6" w:rsidRDefault="00E74048" w:rsidP="005B4771">
      <w:pPr>
        <w:tabs>
          <w:tab w:val="clear" w:pos="794"/>
          <w:tab w:val="clear" w:pos="1191"/>
          <w:tab w:val="clear" w:pos="1588"/>
          <w:tab w:val="clear" w:pos="1985"/>
          <w:tab w:val="left" w:pos="1587"/>
          <w:tab w:val="left" w:pos="1797"/>
          <w:tab w:val="left" w:pos="1984"/>
        </w:tabs>
        <w:ind w:left="1588" w:hanging="1588"/>
        <w:jc w:val="left"/>
        <w:rPr>
          <w:i/>
          <w:lang w:val="en-US"/>
        </w:rPr>
      </w:pPr>
      <w:r w:rsidRPr="00597FF6">
        <w:rPr>
          <w:lang w:val="en-US"/>
        </w:rPr>
        <w:t>PT-P</w:t>
      </w:r>
      <w:r w:rsidRPr="00597FF6">
        <w:rPr>
          <w:lang w:val="en-US"/>
        </w:rPr>
        <w:tab/>
      </w:r>
      <w:r>
        <w:rPr>
          <w:lang w:val="en-US"/>
        </w:rPr>
        <w:t>Punto a punto</w:t>
      </w:r>
      <w:r w:rsidRPr="00597FF6">
        <w:rPr>
          <w:lang w:val="en-US"/>
        </w:rPr>
        <w:t xml:space="preserve"> </w:t>
      </w:r>
      <w:r w:rsidRPr="00060972">
        <w:rPr>
          <w:lang w:val="en-US"/>
        </w:rPr>
        <w:t>(</w:t>
      </w:r>
      <w:r w:rsidRPr="00597FF6">
        <w:rPr>
          <w:i/>
          <w:lang w:val="en-US"/>
        </w:rPr>
        <w:t>point-to-point</w:t>
      </w:r>
      <w:r w:rsidRPr="00060972">
        <w:rPr>
          <w:lang w:val="en-US"/>
        </w:rPr>
        <w:t>)</w:t>
      </w:r>
    </w:p>
    <w:p w:rsidR="00E74048" w:rsidRPr="000109DD" w:rsidRDefault="00E74048" w:rsidP="005B4771">
      <w:pPr>
        <w:tabs>
          <w:tab w:val="clear" w:pos="794"/>
          <w:tab w:val="clear" w:pos="1191"/>
          <w:tab w:val="clear" w:pos="1588"/>
          <w:tab w:val="clear" w:pos="1985"/>
          <w:tab w:val="left" w:pos="1587"/>
          <w:tab w:val="left" w:pos="1797"/>
          <w:tab w:val="left" w:pos="1984"/>
        </w:tabs>
        <w:ind w:left="1588" w:hanging="1588"/>
        <w:jc w:val="left"/>
        <w:rPr>
          <w:i/>
          <w:lang w:val="es-ES"/>
        </w:rPr>
      </w:pPr>
      <w:r w:rsidRPr="000109DD">
        <w:rPr>
          <w:lang w:val="es-ES"/>
        </w:rPr>
        <w:t>PU</w:t>
      </w:r>
      <w:r w:rsidRPr="000109DD">
        <w:rPr>
          <w:lang w:val="es-ES"/>
        </w:rPr>
        <w:tab/>
        <w:t xml:space="preserve">Unidad de parte útil </w:t>
      </w:r>
      <w:r w:rsidRPr="00060972">
        <w:rPr>
          <w:lang w:val="es-ES"/>
        </w:rPr>
        <w:t>(</w:t>
      </w:r>
      <w:r w:rsidRPr="000109DD">
        <w:rPr>
          <w:i/>
          <w:lang w:val="es-ES"/>
        </w:rPr>
        <w:t>payload unit</w:t>
      </w:r>
      <w:r w:rsidRPr="00060972">
        <w:rPr>
          <w:lang w:val="es-ES"/>
        </w:rPr>
        <w:t>)</w:t>
      </w:r>
    </w:p>
    <w:p w:rsidR="00E74048" w:rsidRPr="000109DD" w:rsidRDefault="00E74048" w:rsidP="005B4771">
      <w:pPr>
        <w:tabs>
          <w:tab w:val="clear" w:pos="794"/>
          <w:tab w:val="clear" w:pos="1191"/>
          <w:tab w:val="clear" w:pos="1588"/>
          <w:tab w:val="clear" w:pos="1985"/>
          <w:tab w:val="left" w:pos="1587"/>
          <w:tab w:val="left" w:pos="1797"/>
          <w:tab w:val="left" w:pos="1984"/>
        </w:tabs>
        <w:ind w:left="1588" w:hanging="1588"/>
        <w:jc w:val="left"/>
        <w:rPr>
          <w:i/>
          <w:lang w:val="es-ES"/>
        </w:rPr>
      </w:pPr>
      <w:r w:rsidRPr="000109DD">
        <w:rPr>
          <w:lang w:val="es-ES"/>
        </w:rPr>
        <w:t>PUCCH</w:t>
      </w:r>
      <w:r w:rsidRPr="000109DD">
        <w:rPr>
          <w:lang w:val="es-ES"/>
        </w:rPr>
        <w:tab/>
        <w:t xml:space="preserve">Canal físico de control del enlace ascendente </w:t>
      </w:r>
      <w:r w:rsidRPr="00060972">
        <w:rPr>
          <w:lang w:val="es-ES"/>
        </w:rPr>
        <w:t>(</w:t>
      </w:r>
      <w:r w:rsidRPr="000109DD">
        <w:rPr>
          <w:i/>
          <w:lang w:val="es-ES"/>
        </w:rPr>
        <w:t>physical uplink control channel</w:t>
      </w:r>
      <w:r w:rsidRPr="00060972">
        <w:rPr>
          <w:lang w:val="es-ES"/>
        </w:rPr>
        <w:t>)</w:t>
      </w:r>
    </w:p>
    <w:p w:rsidR="00E74048" w:rsidRPr="000109DD" w:rsidRDefault="00E74048" w:rsidP="005B4771">
      <w:pPr>
        <w:tabs>
          <w:tab w:val="clear" w:pos="794"/>
          <w:tab w:val="clear" w:pos="1191"/>
          <w:tab w:val="clear" w:pos="1588"/>
          <w:tab w:val="clear" w:pos="1985"/>
          <w:tab w:val="left" w:pos="1587"/>
          <w:tab w:val="left" w:pos="1797"/>
          <w:tab w:val="left" w:pos="1984"/>
        </w:tabs>
        <w:ind w:left="1588" w:hanging="1588"/>
        <w:jc w:val="left"/>
        <w:rPr>
          <w:i/>
          <w:noProof/>
          <w:lang w:val="es-ES"/>
        </w:rPr>
      </w:pPr>
      <w:r w:rsidRPr="000109DD">
        <w:rPr>
          <w:noProof/>
          <w:lang w:val="es-ES"/>
        </w:rPr>
        <w:t>PUCT</w:t>
      </w:r>
      <w:r w:rsidRPr="000109DD">
        <w:rPr>
          <w:noProof/>
          <w:lang w:val="es-ES"/>
        </w:rPr>
        <w:tab/>
        <w:t xml:space="preserve">Cuadro de precios por unidad de divisa </w:t>
      </w:r>
      <w:r w:rsidRPr="00060972">
        <w:rPr>
          <w:noProof/>
          <w:lang w:val="es-ES"/>
        </w:rPr>
        <w:t>(</w:t>
      </w:r>
      <w:r w:rsidRPr="000109DD">
        <w:rPr>
          <w:i/>
          <w:noProof/>
          <w:lang w:val="es-ES"/>
        </w:rPr>
        <w:t>price per unit currency table</w:t>
      </w:r>
      <w:r w:rsidRPr="00060972">
        <w:rPr>
          <w:noProof/>
          <w:lang w:val="es-ES"/>
        </w:rPr>
        <w:t>)</w:t>
      </w:r>
    </w:p>
    <w:p w:rsidR="00E74048" w:rsidRPr="000109DD" w:rsidRDefault="00E74048" w:rsidP="005B4771">
      <w:pPr>
        <w:tabs>
          <w:tab w:val="clear" w:pos="794"/>
          <w:tab w:val="clear" w:pos="1191"/>
          <w:tab w:val="clear" w:pos="1588"/>
          <w:tab w:val="clear" w:pos="1985"/>
          <w:tab w:val="left" w:pos="1587"/>
          <w:tab w:val="left" w:pos="1797"/>
          <w:tab w:val="left" w:pos="1984"/>
        </w:tabs>
        <w:ind w:left="1588" w:hanging="1588"/>
        <w:jc w:val="left"/>
        <w:rPr>
          <w:i/>
          <w:noProof/>
          <w:lang w:val="es-ES"/>
        </w:rPr>
      </w:pPr>
      <w:r w:rsidRPr="000109DD">
        <w:rPr>
          <w:lang w:val="es-ES"/>
        </w:rPr>
        <w:t>PUK</w:t>
      </w:r>
      <w:r w:rsidRPr="000109DD">
        <w:rPr>
          <w:lang w:val="es-ES"/>
        </w:rPr>
        <w:tab/>
        <w:t xml:space="preserve">Clave de desbloqueo del PIN </w:t>
      </w:r>
      <w:r w:rsidRPr="00060972">
        <w:rPr>
          <w:lang w:val="es-ES"/>
        </w:rPr>
        <w:t>(</w:t>
      </w:r>
      <w:r w:rsidRPr="000109DD">
        <w:rPr>
          <w:i/>
          <w:lang w:val="es-ES"/>
        </w:rPr>
        <w:t>PIN unblocking key</w:t>
      </w:r>
      <w:r w:rsidRPr="00060972">
        <w:rPr>
          <w:noProof/>
          <w:lang w:val="es-ES"/>
        </w:rPr>
        <w:t>)</w:t>
      </w:r>
    </w:p>
    <w:p w:rsidR="00E74048" w:rsidRPr="000109DD" w:rsidRDefault="00E74048" w:rsidP="005B4771">
      <w:pPr>
        <w:tabs>
          <w:tab w:val="clear" w:pos="794"/>
          <w:tab w:val="clear" w:pos="1191"/>
          <w:tab w:val="clear" w:pos="1588"/>
          <w:tab w:val="clear" w:pos="1985"/>
          <w:tab w:val="left" w:pos="1587"/>
          <w:tab w:val="left" w:pos="1797"/>
          <w:tab w:val="left" w:pos="1984"/>
        </w:tabs>
        <w:ind w:left="1588" w:hanging="1588"/>
        <w:jc w:val="left"/>
        <w:rPr>
          <w:i/>
          <w:noProof/>
          <w:lang w:val="es-ES"/>
        </w:rPr>
      </w:pPr>
      <w:r w:rsidRPr="000109DD">
        <w:rPr>
          <w:noProof/>
          <w:lang w:val="es-ES"/>
        </w:rPr>
        <w:t>PUSCH</w:t>
      </w:r>
      <w:r w:rsidRPr="000109DD">
        <w:rPr>
          <w:noProof/>
          <w:lang w:val="es-ES"/>
        </w:rPr>
        <w:tab/>
        <w:t xml:space="preserve">Canal físico compartido del enlace ascendente </w:t>
      </w:r>
      <w:r w:rsidRPr="00060972">
        <w:rPr>
          <w:noProof/>
          <w:lang w:val="es-ES"/>
        </w:rPr>
        <w:t>(</w:t>
      </w:r>
      <w:r w:rsidRPr="000109DD">
        <w:rPr>
          <w:i/>
          <w:noProof/>
          <w:lang w:val="es-ES"/>
        </w:rPr>
        <w:t>physical uplink shared channel</w:t>
      </w:r>
      <w:r w:rsidRPr="00060972">
        <w:rPr>
          <w:noProof/>
          <w:lang w:val="es-ES"/>
        </w:rPr>
        <w:t>)</w:t>
      </w:r>
    </w:p>
    <w:p w:rsidR="00E74048" w:rsidRPr="000109DD" w:rsidRDefault="00E74048" w:rsidP="005B4771">
      <w:pPr>
        <w:tabs>
          <w:tab w:val="clear" w:pos="794"/>
          <w:tab w:val="clear" w:pos="1191"/>
          <w:tab w:val="clear" w:pos="1588"/>
          <w:tab w:val="clear" w:pos="1985"/>
          <w:tab w:val="left" w:pos="1587"/>
          <w:tab w:val="left" w:pos="1797"/>
          <w:tab w:val="left" w:pos="1984"/>
        </w:tabs>
        <w:ind w:left="1588" w:hanging="1588"/>
        <w:jc w:val="left"/>
        <w:rPr>
          <w:i/>
          <w:noProof/>
          <w:lang w:val="es-ES"/>
        </w:rPr>
      </w:pPr>
      <w:r w:rsidRPr="000109DD">
        <w:rPr>
          <w:noProof/>
          <w:lang w:val="es-ES"/>
        </w:rPr>
        <w:t>PVC</w:t>
      </w:r>
      <w:r w:rsidRPr="000109DD">
        <w:rPr>
          <w:noProof/>
          <w:lang w:val="es-ES"/>
        </w:rPr>
        <w:tab/>
        <w:t xml:space="preserve">Circuito virtual permanente </w:t>
      </w:r>
      <w:r w:rsidRPr="00060972">
        <w:rPr>
          <w:noProof/>
          <w:lang w:val="es-ES"/>
        </w:rPr>
        <w:t>(</w:t>
      </w:r>
      <w:r w:rsidRPr="000109DD">
        <w:rPr>
          <w:i/>
          <w:noProof/>
          <w:lang w:val="es-ES"/>
        </w:rPr>
        <w:t>permanent virtual circuit</w:t>
      </w:r>
      <w:r w:rsidRPr="00060972">
        <w:rPr>
          <w:noProof/>
          <w:lang w:val="es-ES"/>
        </w:rPr>
        <w:t>)</w:t>
      </w:r>
    </w:p>
    <w:p w:rsidR="00E74048" w:rsidRPr="000109DD" w:rsidRDefault="00E74048" w:rsidP="005B4771">
      <w:pPr>
        <w:tabs>
          <w:tab w:val="clear" w:pos="794"/>
          <w:tab w:val="clear" w:pos="1191"/>
          <w:tab w:val="clear" w:pos="1588"/>
          <w:tab w:val="clear" w:pos="1985"/>
          <w:tab w:val="left" w:pos="1587"/>
          <w:tab w:val="left" w:pos="1797"/>
          <w:tab w:val="left" w:pos="1984"/>
        </w:tabs>
        <w:ind w:left="1588" w:hanging="1588"/>
        <w:jc w:val="left"/>
        <w:rPr>
          <w:i/>
          <w:noProof/>
          <w:lang w:val="es-ES"/>
        </w:rPr>
      </w:pPr>
      <w:r w:rsidRPr="000109DD">
        <w:rPr>
          <w:noProof/>
          <w:lang w:val="es-ES"/>
        </w:rPr>
        <w:t>PW</w:t>
      </w:r>
      <w:r w:rsidRPr="000109DD">
        <w:rPr>
          <w:noProof/>
          <w:lang w:val="es-ES"/>
        </w:rPr>
        <w:tab/>
        <w:t xml:space="preserve">Contraseña </w:t>
      </w:r>
      <w:r w:rsidRPr="00060972">
        <w:rPr>
          <w:noProof/>
          <w:lang w:val="es-ES"/>
        </w:rPr>
        <w:t>(</w:t>
      </w:r>
      <w:r w:rsidRPr="000109DD">
        <w:rPr>
          <w:i/>
          <w:noProof/>
          <w:lang w:val="es-ES"/>
        </w:rPr>
        <w:t>password</w:t>
      </w:r>
      <w:r w:rsidRPr="00060972">
        <w:rPr>
          <w:noProof/>
          <w:lang w:val="es-ES"/>
        </w:rPr>
        <w:t>)</w:t>
      </w:r>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0109DD">
        <w:rPr>
          <w:noProof/>
          <w:lang w:val="es-ES"/>
        </w:rPr>
        <w:t>PWS</w:t>
      </w:r>
      <w:r w:rsidRPr="000109DD">
        <w:rPr>
          <w:noProof/>
          <w:lang w:val="es-ES"/>
        </w:rPr>
        <w:tab/>
        <w:t xml:space="preserve">Sistema de alertas públicas </w:t>
      </w:r>
      <w:r w:rsidRPr="00060972">
        <w:rPr>
          <w:noProof/>
          <w:lang w:val="es-ES"/>
        </w:rPr>
        <w:t>(</w:t>
      </w:r>
      <w:r w:rsidRPr="000109DD">
        <w:rPr>
          <w:i/>
          <w:noProof/>
          <w:lang w:val="es-ES"/>
        </w:rPr>
        <w:t>public warning system</w:t>
      </w:r>
      <w:r w:rsidRPr="00060972">
        <w:rPr>
          <w:noProof/>
          <w:lang w:val="es-ES"/>
        </w:rPr>
        <w:t>)</w:t>
      </w:r>
    </w:p>
    <w:p w:rsidR="00E74048" w:rsidRPr="00AE605A" w:rsidRDefault="00E74048" w:rsidP="00E74048">
      <w:pPr>
        <w:pStyle w:val="Headingb"/>
        <w:rPr>
          <w:lang w:val="es-ES"/>
        </w:rPr>
      </w:pPr>
      <w:bookmarkStart w:id="142" w:name="_Toc288401670"/>
      <w:bookmarkStart w:id="143" w:name="_Toc292201585"/>
      <w:r w:rsidRPr="00AE605A">
        <w:rPr>
          <w:lang w:val="es-ES"/>
        </w:rPr>
        <w:t>Q</w:t>
      </w:r>
      <w:bookmarkEnd w:id="142"/>
      <w:bookmarkEnd w:id="143"/>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0109DD">
        <w:rPr>
          <w:lang w:val="es-ES"/>
        </w:rPr>
        <w:t>QA</w:t>
      </w:r>
      <w:r w:rsidRPr="000109DD">
        <w:rPr>
          <w:lang w:val="es-ES"/>
        </w:rPr>
        <w:tab/>
        <w:t xml:space="preserve">(Interfaz) Q – adaptador </w:t>
      </w:r>
      <w:r w:rsidRPr="00060972">
        <w:rPr>
          <w:lang w:val="es-ES"/>
        </w:rPr>
        <w:t>(</w:t>
      </w:r>
      <w:r w:rsidRPr="000109DD">
        <w:rPr>
          <w:i/>
          <w:lang w:val="es-ES"/>
        </w:rPr>
        <w:t xml:space="preserve">Q </w:t>
      </w:r>
      <w:r w:rsidRPr="00060972">
        <w:rPr>
          <w:lang w:val="es-ES"/>
        </w:rPr>
        <w:t>(</w:t>
      </w:r>
      <w:r w:rsidRPr="000109DD">
        <w:rPr>
          <w:i/>
          <w:lang w:val="es-ES"/>
        </w:rPr>
        <w:t>interface</w:t>
      </w:r>
      <w:r w:rsidRPr="00060972">
        <w:rPr>
          <w:lang w:val="es-ES"/>
        </w:rPr>
        <w:t>)</w:t>
      </w:r>
      <w:r w:rsidRPr="000109DD">
        <w:rPr>
          <w:i/>
          <w:lang w:val="es-ES"/>
        </w:rPr>
        <w:t xml:space="preserve"> – adapter</w:t>
      </w:r>
      <w:r w:rsidRPr="00060972">
        <w:rPr>
          <w:lang w:val="es-ES"/>
        </w:rPr>
        <w:t>)</w:t>
      </w:r>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0109DD">
        <w:rPr>
          <w:lang w:val="es-ES"/>
        </w:rPr>
        <w:t>QAF</w:t>
      </w:r>
      <w:r w:rsidRPr="000109DD">
        <w:rPr>
          <w:lang w:val="es-ES"/>
        </w:rPr>
        <w:tab/>
        <w:t xml:space="preserve">Q – función adaptadora </w:t>
      </w:r>
      <w:r w:rsidRPr="00060972">
        <w:rPr>
          <w:lang w:val="es-ES"/>
        </w:rPr>
        <w:t>(</w:t>
      </w:r>
      <w:r w:rsidRPr="000109DD">
        <w:rPr>
          <w:i/>
          <w:lang w:val="es-ES"/>
        </w:rPr>
        <w:t>Q – adapter function</w:t>
      </w:r>
      <w:r w:rsidRPr="00060972">
        <w:rPr>
          <w:lang w:val="es-ES"/>
        </w:rPr>
        <w:t>)</w:t>
      </w:r>
    </w:p>
    <w:p w:rsidR="00D84D34" w:rsidRPr="000109DD" w:rsidRDefault="00D84D34" w:rsidP="00D84D34">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MAQ</w:t>
      </w:r>
      <w:r w:rsidRPr="000109DD">
        <w:rPr>
          <w:lang w:val="es-ES"/>
        </w:rPr>
        <w:tab/>
        <w:t>Modulación por amplitud e</w:t>
      </w:r>
      <w:r>
        <w:rPr>
          <w:lang w:val="es-ES"/>
        </w:rPr>
        <w:t>n cuadratura</w:t>
      </w:r>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Q</w:t>
      </w:r>
      <w:r w:rsidR="00D84D34">
        <w:rPr>
          <w:lang w:val="es-ES"/>
        </w:rPr>
        <w:t>AM</w:t>
      </w:r>
      <w:r w:rsidRPr="000109DD">
        <w:rPr>
          <w:lang w:val="es-ES"/>
        </w:rPr>
        <w:tab/>
        <w:t xml:space="preserve">Modulación por amplitud en cuadratura </w:t>
      </w:r>
      <w:r w:rsidR="00D84D34">
        <w:rPr>
          <w:lang w:val="es-ES"/>
        </w:rPr>
        <w:t>(</w:t>
      </w:r>
      <w:r w:rsidR="00C10BE5" w:rsidRPr="00142411">
        <w:rPr>
          <w:i/>
          <w:iCs/>
        </w:rPr>
        <w:t>quadrature amplitude modulation</w:t>
      </w:r>
      <w:r w:rsidR="00D84D34">
        <w:rPr>
          <w:lang w:val="es-ES"/>
        </w:rPr>
        <w:t>)</w:t>
      </w:r>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0109DD">
        <w:rPr>
          <w:lang w:val="es-ES"/>
        </w:rPr>
        <w:t>QCI</w:t>
      </w:r>
      <w:r w:rsidRPr="000109DD">
        <w:rPr>
          <w:lang w:val="es-ES"/>
        </w:rPr>
        <w:tab/>
        <w:t xml:space="preserve">Identificador de la clase de QoS </w:t>
      </w:r>
      <w:r w:rsidRPr="00060972">
        <w:rPr>
          <w:lang w:val="es-ES"/>
        </w:rPr>
        <w:t>(</w:t>
      </w:r>
      <w:r w:rsidRPr="000109DD">
        <w:rPr>
          <w:i/>
          <w:lang w:val="es-ES"/>
        </w:rPr>
        <w:t>QoS class identifier</w:t>
      </w:r>
      <w:r w:rsidRPr="00060972">
        <w:rPr>
          <w:lang w:val="es-ES"/>
        </w:rPr>
        <w:t>)</w:t>
      </w:r>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0109DD">
        <w:rPr>
          <w:lang w:val="es-ES"/>
        </w:rPr>
        <w:t>QoS</w:t>
      </w:r>
      <w:r w:rsidRPr="000109DD">
        <w:rPr>
          <w:lang w:val="es-ES"/>
        </w:rPr>
        <w:tab/>
        <w:t xml:space="preserve">Calidad de servicio </w:t>
      </w:r>
      <w:r w:rsidRPr="00060972">
        <w:rPr>
          <w:lang w:val="es-ES"/>
        </w:rPr>
        <w:t>(</w:t>
      </w:r>
      <w:r w:rsidRPr="000109DD">
        <w:rPr>
          <w:i/>
          <w:lang w:val="es-ES"/>
        </w:rPr>
        <w:t>quality of service</w:t>
      </w:r>
      <w:r w:rsidRPr="00060972">
        <w:rPr>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lang w:val="es-ES"/>
        </w:rPr>
      </w:pPr>
      <w:r>
        <w:rPr>
          <w:lang w:val="es-ES"/>
        </w:rPr>
        <w:t>MDP-4</w:t>
      </w:r>
      <w:r w:rsidRPr="000109DD">
        <w:rPr>
          <w:lang w:val="es-ES"/>
        </w:rPr>
        <w:tab/>
        <w:t>Modulación por despl</w:t>
      </w:r>
      <w:r w:rsidR="00C10BE5">
        <w:rPr>
          <w:lang w:val="es-ES"/>
        </w:rPr>
        <w:t>azamiento de fase en cuadratura</w:t>
      </w:r>
    </w:p>
    <w:p w:rsidR="00C10BE5" w:rsidRDefault="00C10BE5" w:rsidP="00C10BE5">
      <w:pPr>
        <w:tabs>
          <w:tab w:val="clear" w:pos="794"/>
          <w:tab w:val="clear" w:pos="1191"/>
          <w:tab w:val="clear" w:pos="1588"/>
          <w:tab w:val="clear" w:pos="1985"/>
          <w:tab w:val="left" w:pos="1587"/>
          <w:tab w:val="left" w:pos="1797"/>
          <w:tab w:val="left" w:pos="1984"/>
        </w:tabs>
        <w:ind w:left="1587" w:hanging="1587"/>
        <w:jc w:val="left"/>
        <w:rPr>
          <w:lang w:val="es-ES"/>
        </w:rPr>
      </w:pPr>
      <w:r w:rsidRPr="0091513D">
        <w:rPr>
          <w:lang w:val="en-US"/>
        </w:rPr>
        <w:t>QPSK</w:t>
      </w:r>
      <w:r w:rsidRPr="000109DD">
        <w:rPr>
          <w:lang w:val="es-ES"/>
        </w:rPr>
        <w:tab/>
        <w:t>Modulación por despl</w:t>
      </w:r>
      <w:r>
        <w:rPr>
          <w:lang w:val="es-ES"/>
        </w:rPr>
        <w:t>azamiento de fase en cuadratura (</w:t>
      </w:r>
      <w:r w:rsidRPr="00142411">
        <w:rPr>
          <w:i/>
          <w:iCs/>
          <w:lang w:val="en-US"/>
        </w:rPr>
        <w:t>quadrature (quaternary) phase shift keying</w:t>
      </w:r>
      <w:r>
        <w:rPr>
          <w:lang w:val="es-ES"/>
        </w:rPr>
        <w:t>)</w:t>
      </w:r>
    </w:p>
    <w:p w:rsidR="00E74048" w:rsidRPr="00AE605A"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E605A">
        <w:rPr>
          <w:lang w:val="es-ES"/>
        </w:rPr>
        <w:t>QZSS</w:t>
      </w:r>
      <w:r w:rsidRPr="00AE605A">
        <w:rPr>
          <w:lang w:val="es-ES"/>
        </w:rPr>
        <w:tab/>
        <w:t>Sistema de satélites cuasizeni</w:t>
      </w:r>
      <w:r>
        <w:rPr>
          <w:lang w:val="es-ES"/>
        </w:rPr>
        <w:t>t</w:t>
      </w:r>
      <w:r w:rsidRPr="00AE605A">
        <w:rPr>
          <w:lang w:val="es-ES"/>
        </w:rPr>
        <w:t xml:space="preserve">al </w:t>
      </w:r>
      <w:r w:rsidRPr="00060972">
        <w:rPr>
          <w:lang w:val="es-ES"/>
        </w:rPr>
        <w:t>(</w:t>
      </w:r>
      <w:r w:rsidRPr="00AE605A">
        <w:rPr>
          <w:i/>
          <w:lang w:val="es-ES"/>
        </w:rPr>
        <w:t>quasi-zenith satellite system</w:t>
      </w:r>
      <w:r w:rsidRPr="00060972">
        <w:rPr>
          <w:lang w:val="es-ES"/>
        </w:rPr>
        <w:t>)</w:t>
      </w:r>
    </w:p>
    <w:p w:rsidR="00E74048" w:rsidRPr="00AE605A" w:rsidRDefault="00E74048" w:rsidP="00E74048">
      <w:pPr>
        <w:pStyle w:val="Headingb"/>
        <w:rPr>
          <w:lang w:val="es-ES"/>
        </w:rPr>
      </w:pPr>
      <w:bookmarkStart w:id="144" w:name="_Toc288401671"/>
      <w:bookmarkStart w:id="145" w:name="_Toc292201586"/>
      <w:r w:rsidRPr="00AE605A">
        <w:rPr>
          <w:lang w:val="es-ES"/>
        </w:rPr>
        <w:t>R</w:t>
      </w:r>
      <w:bookmarkEnd w:id="144"/>
      <w:bookmarkEnd w:id="145"/>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0109DD">
        <w:rPr>
          <w:lang w:val="es-ES"/>
        </w:rPr>
        <w:t>R</w:t>
      </w:r>
      <w:r w:rsidRPr="000109DD">
        <w:rPr>
          <w:lang w:val="es-ES"/>
        </w:rPr>
        <w:tab/>
      </w:r>
      <w:r>
        <w:rPr>
          <w:lang w:val="es-ES"/>
        </w:rPr>
        <w:t>V</w:t>
      </w:r>
      <w:r w:rsidRPr="000109DD">
        <w:rPr>
          <w:lang w:val="es-ES"/>
        </w:rPr>
        <w:t>alor de la reducción de la potencia de RF transmitida por la</w:t>
      </w:r>
      <w:r>
        <w:rPr>
          <w:lang w:val="es-ES"/>
        </w:rPr>
        <w:t xml:space="preserve"> EM </w:t>
      </w:r>
      <w:r w:rsidRPr="000109DD">
        <w:rPr>
          <w:lang w:val="es-ES"/>
        </w:rPr>
        <w:t>con respecto a la máxima potencia de salida permitida de la clase de potencia más alta de la</w:t>
      </w:r>
      <w:r>
        <w:rPr>
          <w:lang w:val="es-ES"/>
        </w:rPr>
        <w:t xml:space="preserve"> EM </w:t>
      </w:r>
      <w:r w:rsidRPr="000109DD">
        <w:rPr>
          <w:lang w:val="es-ES"/>
        </w:rPr>
        <w:t>(</w:t>
      </w:r>
      <w:r>
        <w:rPr>
          <w:lang w:val="es-ES"/>
        </w:rPr>
        <w:t>A</w:t>
      </w:r>
      <w:r w:rsidRPr="000109DD">
        <w:rPr>
          <w:lang w:val="es-ES"/>
        </w:rPr>
        <w:t>)</w:t>
      </w:r>
      <w:r>
        <w:rPr>
          <w:lang w:val="es-ES"/>
        </w:rPr>
        <w:t xml:space="preserve"> </w:t>
      </w:r>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0109DD">
        <w:rPr>
          <w:lang w:val="es-ES"/>
        </w:rPr>
        <w:t>R-APDU</w:t>
      </w:r>
      <w:r w:rsidRPr="000109DD">
        <w:rPr>
          <w:lang w:val="es-ES"/>
        </w:rPr>
        <w:tab/>
        <w:t xml:space="preserve">APDU de respuesta </w:t>
      </w:r>
      <w:r w:rsidRPr="00060972">
        <w:rPr>
          <w:lang w:val="es-ES"/>
        </w:rPr>
        <w:t>(</w:t>
      </w:r>
      <w:r w:rsidRPr="000109DD">
        <w:rPr>
          <w:i/>
          <w:lang w:val="es-ES"/>
        </w:rPr>
        <w:t>response APDU</w:t>
      </w:r>
      <w:r w:rsidRPr="00060972">
        <w:rPr>
          <w:lang w:val="es-ES"/>
        </w:rPr>
        <w:t>)</w:t>
      </w:r>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0109DD">
        <w:rPr>
          <w:lang w:val="es-ES"/>
        </w:rPr>
        <w:t>R-Block</w:t>
      </w:r>
      <w:r w:rsidRPr="000109DD">
        <w:rPr>
          <w:lang w:val="es-ES"/>
        </w:rPr>
        <w:tab/>
        <w:t xml:space="preserve">Bloque listo para recibir </w:t>
      </w:r>
      <w:r w:rsidRPr="00060972">
        <w:rPr>
          <w:lang w:val="es-ES"/>
        </w:rPr>
        <w:t>(</w:t>
      </w:r>
      <w:r w:rsidRPr="000109DD">
        <w:rPr>
          <w:i/>
          <w:lang w:val="es-ES"/>
        </w:rPr>
        <w:t>receive-ready block</w:t>
      </w:r>
      <w:r w:rsidRPr="00060972">
        <w:rPr>
          <w:lang w:val="es-ES"/>
        </w:rPr>
        <w:t>)</w:t>
      </w:r>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0109DD">
        <w:rPr>
          <w:lang w:val="es-ES"/>
        </w:rPr>
        <w:t>R-PDCCH</w:t>
      </w:r>
      <w:r w:rsidRPr="000109DD">
        <w:rPr>
          <w:lang w:val="es-ES"/>
        </w:rPr>
        <w:tab/>
        <w:t>Canal de control físico de retransmisi</w:t>
      </w:r>
      <w:r>
        <w:rPr>
          <w:lang w:val="es-ES"/>
        </w:rPr>
        <w:t>ón del enlace descendente</w:t>
      </w:r>
      <w:r w:rsidRPr="000109DD">
        <w:rPr>
          <w:lang w:val="es-ES"/>
        </w:rPr>
        <w:t xml:space="preserve"> </w:t>
      </w:r>
      <w:r w:rsidRPr="00060972">
        <w:rPr>
          <w:lang w:val="es-ES"/>
        </w:rPr>
        <w:t>(</w:t>
      </w:r>
      <w:r w:rsidRPr="000109DD">
        <w:rPr>
          <w:i/>
          <w:lang w:val="es-ES"/>
        </w:rPr>
        <w:t>relay physical downlink control channel</w:t>
      </w:r>
      <w:r w:rsidRPr="00060972">
        <w:rPr>
          <w:lang w:val="es-ES"/>
        </w:rPr>
        <w:t>)</w:t>
      </w:r>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0109DD">
        <w:rPr>
          <w:lang w:val="es-ES"/>
        </w:rPr>
        <w:t>R-SGW</w:t>
      </w:r>
      <w:r w:rsidRPr="000109DD">
        <w:rPr>
          <w:lang w:val="es-ES"/>
        </w:rPr>
        <w:tab/>
        <w:t xml:space="preserve">Pasarela de señalización en itinerancia </w:t>
      </w:r>
      <w:r w:rsidRPr="00060972">
        <w:rPr>
          <w:lang w:val="es-ES"/>
        </w:rPr>
        <w:t>(</w:t>
      </w:r>
      <w:r w:rsidRPr="000109DD">
        <w:rPr>
          <w:i/>
          <w:lang w:val="es-ES"/>
        </w:rPr>
        <w:t>roaming signalling gateway</w:t>
      </w:r>
      <w:r w:rsidRPr="00060972">
        <w:rPr>
          <w:lang w:val="es-ES"/>
        </w:rPr>
        <w:t>)</w:t>
      </w:r>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0109DD">
        <w:rPr>
          <w:lang w:val="es-ES"/>
        </w:rPr>
        <w:t>R-TPDU</w:t>
      </w:r>
      <w:r w:rsidRPr="000109DD">
        <w:rPr>
          <w:lang w:val="es-ES"/>
        </w:rPr>
        <w:tab/>
        <w:t xml:space="preserve">TPDU de respuesta </w:t>
      </w:r>
      <w:r w:rsidRPr="00060972">
        <w:rPr>
          <w:lang w:val="es-ES"/>
        </w:rPr>
        <w:t>(</w:t>
      </w:r>
      <w:r w:rsidRPr="000109DD">
        <w:rPr>
          <w:i/>
          <w:lang w:val="es-ES"/>
        </w:rPr>
        <w:t>response TPDU</w:t>
      </w:r>
      <w:r w:rsidRPr="00060972">
        <w:rPr>
          <w:lang w:val="es-ES"/>
        </w:rPr>
        <w:t>)</w:t>
      </w:r>
    </w:p>
    <w:p w:rsidR="00E74048" w:rsidRPr="00AE605A"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E605A">
        <w:rPr>
          <w:lang w:val="es-ES"/>
        </w:rPr>
        <w:t>R99</w:t>
      </w:r>
      <w:r w:rsidRPr="00AE605A">
        <w:rPr>
          <w:lang w:val="es-ES"/>
        </w:rPr>
        <w:tab/>
        <w:t xml:space="preserve">Versión 1999 </w:t>
      </w:r>
      <w:r w:rsidRPr="00060972">
        <w:rPr>
          <w:lang w:val="es-ES"/>
        </w:rPr>
        <w:t>(</w:t>
      </w:r>
      <w:r w:rsidRPr="00AE605A">
        <w:rPr>
          <w:i/>
          <w:lang w:val="es-ES"/>
        </w:rPr>
        <w:t>release 1999</w:t>
      </w:r>
      <w:r w:rsidRPr="00060972">
        <w:rPr>
          <w:lang w:val="es-ES"/>
        </w:rPr>
        <w:t>)</w:t>
      </w:r>
    </w:p>
    <w:p w:rsidR="00E74048" w:rsidRPr="000109DD" w:rsidRDefault="00E74048" w:rsidP="00FE67BD">
      <w:pPr>
        <w:tabs>
          <w:tab w:val="clear" w:pos="794"/>
          <w:tab w:val="clear" w:pos="1191"/>
          <w:tab w:val="clear" w:pos="1588"/>
          <w:tab w:val="clear" w:pos="1985"/>
          <w:tab w:val="left" w:pos="1587"/>
          <w:tab w:val="left" w:pos="1797"/>
          <w:tab w:val="left" w:pos="1984"/>
        </w:tabs>
        <w:ind w:left="1587" w:hanging="1587"/>
        <w:jc w:val="left"/>
        <w:rPr>
          <w:i/>
          <w:lang w:val="es-ES"/>
        </w:rPr>
      </w:pPr>
      <w:r w:rsidRPr="000109DD">
        <w:rPr>
          <w:lang w:val="es-ES"/>
        </w:rPr>
        <w:t>RA</w:t>
      </w:r>
      <w:r w:rsidRPr="000109DD">
        <w:rPr>
          <w:lang w:val="es-ES"/>
        </w:rPr>
        <w:tab/>
        <w:t xml:space="preserve">Zona de encaminamiento </w:t>
      </w:r>
      <w:r w:rsidRPr="00060972">
        <w:rPr>
          <w:lang w:val="es-ES"/>
        </w:rPr>
        <w:t>(</w:t>
      </w:r>
      <w:r w:rsidRPr="000109DD">
        <w:rPr>
          <w:i/>
          <w:lang w:val="es-ES"/>
        </w:rPr>
        <w:t>routing area</w:t>
      </w:r>
      <w:r w:rsidRPr="00060972">
        <w:rPr>
          <w:lang w:val="es-ES"/>
        </w:rPr>
        <w:t>)</w:t>
      </w:r>
      <w:r w:rsidR="00FE67BD">
        <w:rPr>
          <w:i/>
          <w:lang w:val="es-ES"/>
        </w:rPr>
        <w:br/>
      </w:r>
      <w:r>
        <w:rPr>
          <w:lang w:val="es-ES"/>
        </w:rPr>
        <w:t>Campo de información de petición en modo aleatorio</w:t>
      </w:r>
      <w:r w:rsidRPr="000109DD">
        <w:rPr>
          <w:lang w:val="es-ES"/>
        </w:rPr>
        <w:t xml:space="preserve"> </w:t>
      </w:r>
      <w:r w:rsidRPr="00060972">
        <w:rPr>
          <w:lang w:val="es-ES"/>
        </w:rPr>
        <w:t>(</w:t>
      </w:r>
      <w:r w:rsidRPr="000109DD">
        <w:rPr>
          <w:i/>
          <w:lang w:val="es-ES"/>
        </w:rPr>
        <w:t>random mode request information field</w:t>
      </w:r>
      <w:r w:rsidRPr="00060972">
        <w:rPr>
          <w:lang w:val="es-ES"/>
        </w:rPr>
        <w:t>)</w:t>
      </w:r>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0109DD">
        <w:rPr>
          <w:lang w:val="es-ES"/>
        </w:rPr>
        <w:t>RA-RNTI</w:t>
      </w:r>
      <w:r w:rsidRPr="000109DD">
        <w:rPr>
          <w:lang w:val="es-ES"/>
        </w:rPr>
        <w:tab/>
        <w:t xml:space="preserve">RNTI de acceso aleatorio </w:t>
      </w:r>
      <w:r w:rsidRPr="00060972">
        <w:rPr>
          <w:lang w:val="es-ES"/>
        </w:rPr>
        <w:t>(</w:t>
      </w:r>
      <w:r w:rsidRPr="000109DD">
        <w:rPr>
          <w:i/>
          <w:lang w:val="es-ES"/>
        </w:rPr>
        <w:t>random access RNTI</w:t>
      </w:r>
      <w:r w:rsidRPr="00060972">
        <w:rPr>
          <w:lang w:val="es-ES"/>
        </w:rPr>
        <w:t>)</w:t>
      </w:r>
    </w:p>
    <w:p w:rsidR="00E74048" w:rsidRPr="000109DD" w:rsidRDefault="00E74048" w:rsidP="00FE67BD">
      <w:pPr>
        <w:tabs>
          <w:tab w:val="clear" w:pos="794"/>
          <w:tab w:val="clear" w:pos="1191"/>
          <w:tab w:val="clear" w:pos="1588"/>
          <w:tab w:val="clear" w:pos="1985"/>
          <w:tab w:val="left" w:pos="1587"/>
          <w:tab w:val="left" w:pos="1797"/>
          <w:tab w:val="left" w:pos="1984"/>
        </w:tabs>
        <w:ind w:left="1587" w:hanging="1587"/>
        <w:jc w:val="left"/>
        <w:rPr>
          <w:i/>
          <w:lang w:val="es-ES"/>
        </w:rPr>
      </w:pPr>
      <w:r w:rsidRPr="000109DD">
        <w:rPr>
          <w:lang w:val="es-ES"/>
        </w:rPr>
        <w:t>RAB</w:t>
      </w:r>
      <w:r w:rsidRPr="000109DD">
        <w:rPr>
          <w:lang w:val="es-ES"/>
        </w:rPr>
        <w:tab/>
        <w:t xml:space="preserve">Portador de acceso radioeléctrico </w:t>
      </w:r>
      <w:r w:rsidRPr="00060972">
        <w:rPr>
          <w:lang w:val="es-ES"/>
        </w:rPr>
        <w:t>(</w:t>
      </w:r>
      <w:r w:rsidRPr="000109DD">
        <w:rPr>
          <w:i/>
          <w:lang w:val="es-ES"/>
        </w:rPr>
        <w:t>radio access bearer</w:t>
      </w:r>
      <w:r w:rsidRPr="00060972">
        <w:rPr>
          <w:lang w:val="es-ES"/>
        </w:rPr>
        <w:t>)</w:t>
      </w:r>
      <w:r w:rsidR="00FE67BD">
        <w:rPr>
          <w:i/>
          <w:lang w:val="es-ES"/>
        </w:rPr>
        <w:br/>
      </w:r>
      <w:r>
        <w:rPr>
          <w:lang w:val="es-ES"/>
        </w:rPr>
        <w:t>Ráfaga de acceso aleatorio</w:t>
      </w:r>
      <w:r w:rsidRPr="000109DD">
        <w:rPr>
          <w:lang w:val="es-ES"/>
        </w:rPr>
        <w:t xml:space="preserve"> </w:t>
      </w:r>
      <w:r w:rsidRPr="00060972">
        <w:rPr>
          <w:lang w:val="es-ES"/>
        </w:rPr>
        <w:t>(</w:t>
      </w:r>
      <w:r w:rsidRPr="000109DD">
        <w:rPr>
          <w:i/>
          <w:lang w:val="es-ES"/>
        </w:rPr>
        <w:t>random access burst</w:t>
      </w:r>
      <w:r w:rsidRPr="00060972">
        <w:rPr>
          <w:lang w:val="es-ES"/>
        </w:rPr>
        <w:t>)</w:t>
      </w:r>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0109DD">
        <w:rPr>
          <w:lang w:val="es-ES"/>
        </w:rPr>
        <w:t>RAC</w:t>
      </w:r>
      <w:r w:rsidRPr="000109DD">
        <w:rPr>
          <w:lang w:val="es-ES"/>
        </w:rPr>
        <w:tab/>
        <w:t xml:space="preserve">Código de zona de encaminamiento </w:t>
      </w:r>
      <w:r w:rsidRPr="00060972">
        <w:rPr>
          <w:lang w:val="es-ES"/>
        </w:rPr>
        <w:t>(</w:t>
      </w:r>
      <w:r w:rsidRPr="000109DD">
        <w:rPr>
          <w:i/>
          <w:lang w:val="es-ES"/>
        </w:rPr>
        <w:t>routing area code</w:t>
      </w:r>
      <w:r w:rsidRPr="00060972">
        <w:rPr>
          <w:lang w:val="es-ES"/>
        </w:rPr>
        <w:t>)</w:t>
      </w:r>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0109DD">
        <w:rPr>
          <w:lang w:val="es-ES"/>
        </w:rPr>
        <w:t>RACH</w:t>
      </w:r>
      <w:r w:rsidRPr="000109DD">
        <w:rPr>
          <w:lang w:val="es-ES"/>
        </w:rPr>
        <w:tab/>
        <w:t xml:space="preserve">Canal de acceso aleatorio </w:t>
      </w:r>
      <w:r w:rsidRPr="00060972">
        <w:rPr>
          <w:lang w:val="es-ES"/>
        </w:rPr>
        <w:t>(</w:t>
      </w:r>
      <w:r w:rsidRPr="000109DD">
        <w:rPr>
          <w:i/>
          <w:lang w:val="es-ES"/>
        </w:rPr>
        <w:t>random access channel</w:t>
      </w:r>
      <w:r w:rsidRPr="00060972">
        <w:rPr>
          <w:lang w:val="es-ES"/>
        </w:rPr>
        <w:t>)</w:t>
      </w:r>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0109DD">
        <w:rPr>
          <w:noProof/>
          <w:lang w:val="es-ES"/>
        </w:rPr>
        <w:t>RADIUS</w:t>
      </w:r>
      <w:r w:rsidRPr="000109DD">
        <w:rPr>
          <w:noProof/>
          <w:lang w:val="es-ES"/>
        </w:rPr>
        <w:tab/>
        <w:t>Servicio de usuario de marcaci</w:t>
      </w:r>
      <w:r>
        <w:rPr>
          <w:noProof/>
          <w:lang w:val="es-ES"/>
        </w:rPr>
        <w:t>ón de autenticación a distancia</w:t>
      </w:r>
      <w:r w:rsidRPr="000109DD">
        <w:rPr>
          <w:noProof/>
          <w:lang w:val="es-ES"/>
        </w:rPr>
        <w:t xml:space="preserve"> </w:t>
      </w:r>
      <w:r w:rsidRPr="00060972">
        <w:rPr>
          <w:noProof/>
          <w:lang w:val="es-ES"/>
        </w:rPr>
        <w:t>(</w:t>
      </w:r>
      <w:r w:rsidRPr="000109DD">
        <w:rPr>
          <w:i/>
          <w:noProof/>
          <w:lang w:val="es-ES"/>
        </w:rPr>
        <w:t>remote authentication dial in user service</w:t>
      </w:r>
      <w:r w:rsidRPr="00060972">
        <w:rPr>
          <w:noProof/>
          <w:lang w:val="es-ES"/>
        </w:rPr>
        <w:t>)</w:t>
      </w:r>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0109DD">
        <w:rPr>
          <w:noProof/>
          <w:lang w:val="es-ES"/>
        </w:rPr>
        <w:t>RAI</w:t>
      </w:r>
      <w:r w:rsidRPr="000109DD">
        <w:rPr>
          <w:noProof/>
          <w:lang w:val="es-ES"/>
        </w:rPr>
        <w:tab/>
        <w:t xml:space="preserve">Identidad de la zona de encaminamiento </w:t>
      </w:r>
      <w:r w:rsidRPr="00060972">
        <w:rPr>
          <w:noProof/>
          <w:lang w:val="es-ES"/>
        </w:rPr>
        <w:t>(</w:t>
      </w:r>
      <w:r w:rsidRPr="000109DD">
        <w:rPr>
          <w:i/>
          <w:noProof/>
          <w:lang w:val="es-ES"/>
        </w:rPr>
        <w:t>routing area identity</w:t>
      </w:r>
      <w:r w:rsidRPr="00060972">
        <w:rPr>
          <w:noProof/>
          <w:lang w:val="es-ES"/>
        </w:rPr>
        <w:t>)</w:t>
      </w:r>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0109DD">
        <w:rPr>
          <w:lang w:val="es-ES"/>
        </w:rPr>
        <w:t>RAN</w:t>
      </w:r>
      <w:r w:rsidRPr="000109DD">
        <w:rPr>
          <w:lang w:val="es-ES"/>
        </w:rPr>
        <w:tab/>
        <w:t>Red de acceso radioeléctric</w:t>
      </w:r>
      <w:r>
        <w:rPr>
          <w:lang w:val="es-ES"/>
        </w:rPr>
        <w:t>o</w:t>
      </w:r>
      <w:r w:rsidRPr="000109DD">
        <w:rPr>
          <w:lang w:val="es-ES"/>
        </w:rPr>
        <w:t xml:space="preserve"> </w:t>
      </w:r>
      <w:r w:rsidRPr="00060972">
        <w:rPr>
          <w:lang w:val="es-ES"/>
        </w:rPr>
        <w:t>(</w:t>
      </w:r>
      <w:r w:rsidRPr="000109DD">
        <w:rPr>
          <w:i/>
          <w:lang w:val="es-ES"/>
        </w:rPr>
        <w:t>radio access network</w:t>
      </w:r>
      <w:r w:rsidRPr="00060972">
        <w:rPr>
          <w:lang w:val="es-ES"/>
        </w:rPr>
        <w:t>)</w:t>
      </w:r>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0109DD">
        <w:rPr>
          <w:lang w:val="es-ES"/>
        </w:rPr>
        <w:t>RANAP</w:t>
      </w:r>
      <w:r w:rsidRPr="000109DD">
        <w:rPr>
          <w:lang w:val="es-ES"/>
        </w:rPr>
        <w:tab/>
        <w:t>Parte de la aplicación de la red de acceso radioel</w:t>
      </w:r>
      <w:r>
        <w:rPr>
          <w:lang w:val="es-ES"/>
        </w:rPr>
        <w:t>éctrico</w:t>
      </w:r>
      <w:r w:rsidRPr="000109DD">
        <w:rPr>
          <w:lang w:val="es-ES"/>
        </w:rPr>
        <w:t xml:space="preserve"> </w:t>
      </w:r>
      <w:r w:rsidRPr="00060972">
        <w:rPr>
          <w:lang w:val="es-ES"/>
        </w:rPr>
        <w:t>(</w:t>
      </w:r>
      <w:r w:rsidRPr="000109DD">
        <w:rPr>
          <w:i/>
          <w:lang w:val="es-ES"/>
        </w:rPr>
        <w:t>radio access network application part</w:t>
      </w:r>
      <w:r w:rsidRPr="00060972">
        <w:rPr>
          <w:lang w:val="es-ES"/>
        </w:rPr>
        <w:t>)</w:t>
      </w:r>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0109DD">
        <w:rPr>
          <w:lang w:val="es-ES"/>
        </w:rPr>
        <w:t>RAND</w:t>
      </w:r>
      <w:r w:rsidRPr="000109DD">
        <w:rPr>
          <w:lang w:val="es-ES"/>
        </w:rPr>
        <w:tab/>
        <w:t>Número aleatorio (utilizado para la autenticaci</w:t>
      </w:r>
      <w:r>
        <w:rPr>
          <w:lang w:val="es-ES"/>
        </w:rPr>
        <w:t>ón)</w:t>
      </w:r>
      <w:r w:rsidRPr="000109DD">
        <w:rPr>
          <w:lang w:val="es-ES"/>
        </w:rPr>
        <w:t xml:space="preserve"> </w:t>
      </w:r>
      <w:r w:rsidRPr="00060972">
        <w:rPr>
          <w:lang w:val="es-ES"/>
        </w:rPr>
        <w:t>(</w:t>
      </w:r>
      <w:r w:rsidRPr="000109DD">
        <w:rPr>
          <w:i/>
          <w:lang w:val="es-ES"/>
        </w:rPr>
        <w:t xml:space="preserve">RANDom number </w:t>
      </w:r>
      <w:r w:rsidRPr="00422394">
        <w:rPr>
          <w:i/>
          <w:iCs/>
          <w:lang w:val="es-ES"/>
        </w:rPr>
        <w:t>(used for authentication)</w:t>
      </w:r>
      <w:r w:rsidRPr="00060972">
        <w:rPr>
          <w:lang w:val="es-ES"/>
        </w:rPr>
        <w:t>)</w:t>
      </w:r>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0109DD">
        <w:rPr>
          <w:noProof/>
          <w:lang w:val="es-ES"/>
        </w:rPr>
        <w:t>RAT</w:t>
      </w:r>
      <w:r w:rsidRPr="000109DD">
        <w:rPr>
          <w:noProof/>
          <w:lang w:val="es-ES"/>
        </w:rPr>
        <w:tab/>
        <w:t xml:space="preserve">Tecnología de acceso radioeléctrico </w:t>
      </w:r>
      <w:r w:rsidRPr="00060972">
        <w:rPr>
          <w:noProof/>
          <w:lang w:val="es-ES"/>
        </w:rPr>
        <w:t>(</w:t>
      </w:r>
      <w:r w:rsidRPr="000109DD">
        <w:rPr>
          <w:i/>
          <w:noProof/>
          <w:lang w:val="es-ES"/>
        </w:rPr>
        <w:t>radio access technology</w:t>
      </w:r>
      <w:r w:rsidRPr="00060972">
        <w:rPr>
          <w:noProof/>
          <w:lang w:val="es-ES"/>
        </w:rPr>
        <w:t>)</w:t>
      </w:r>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0109DD">
        <w:rPr>
          <w:noProof/>
          <w:lang w:val="es-ES"/>
        </w:rPr>
        <w:t>RAU</w:t>
      </w:r>
      <w:r w:rsidRPr="000109DD">
        <w:rPr>
          <w:noProof/>
          <w:lang w:val="es-ES"/>
        </w:rPr>
        <w:tab/>
        <w:t xml:space="preserve">Actualización de la zona de encaminamiento </w:t>
      </w:r>
      <w:r w:rsidRPr="00060972">
        <w:rPr>
          <w:noProof/>
          <w:lang w:val="es-ES"/>
        </w:rPr>
        <w:t>(</w:t>
      </w:r>
      <w:r w:rsidRPr="000109DD">
        <w:rPr>
          <w:i/>
          <w:noProof/>
          <w:lang w:val="es-ES"/>
        </w:rPr>
        <w:t>routing area update</w:t>
      </w:r>
      <w:r w:rsidRPr="00060972">
        <w:rPr>
          <w:noProof/>
          <w:lang w:val="es-ES"/>
        </w:rPr>
        <w:t>)</w:t>
      </w:r>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0109DD">
        <w:rPr>
          <w:noProof/>
          <w:lang w:val="es-ES"/>
        </w:rPr>
        <w:t>RB</w:t>
      </w:r>
      <w:r w:rsidRPr="000109DD">
        <w:rPr>
          <w:noProof/>
          <w:lang w:val="es-ES"/>
        </w:rPr>
        <w:tab/>
        <w:t xml:space="preserve">Portador radioeléctrico </w:t>
      </w:r>
      <w:r w:rsidRPr="00060972">
        <w:rPr>
          <w:noProof/>
          <w:lang w:val="es-ES"/>
        </w:rPr>
        <w:t>(</w:t>
      </w:r>
      <w:r w:rsidRPr="000109DD">
        <w:rPr>
          <w:i/>
          <w:noProof/>
          <w:lang w:val="es-ES"/>
        </w:rPr>
        <w:t>radio bearer</w:t>
      </w:r>
      <w:r w:rsidRPr="00060972">
        <w:rPr>
          <w:noProof/>
          <w:lang w:val="es-ES"/>
        </w:rPr>
        <w:t>)</w:t>
      </w:r>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0109DD">
        <w:rPr>
          <w:noProof/>
          <w:lang w:val="es-ES"/>
        </w:rPr>
        <w:t>RBC</w:t>
      </w:r>
      <w:r w:rsidRPr="000109DD">
        <w:rPr>
          <w:noProof/>
          <w:lang w:val="es-ES"/>
        </w:rPr>
        <w:tab/>
        <w:t xml:space="preserve">Control </w:t>
      </w:r>
      <w:r>
        <w:rPr>
          <w:noProof/>
          <w:lang w:val="es-ES"/>
        </w:rPr>
        <w:t>del</w:t>
      </w:r>
      <w:r w:rsidRPr="000109DD">
        <w:rPr>
          <w:noProof/>
          <w:lang w:val="es-ES"/>
        </w:rPr>
        <w:t xml:space="preserve"> portador radioeléctrico </w:t>
      </w:r>
      <w:r w:rsidRPr="00060972">
        <w:rPr>
          <w:noProof/>
          <w:lang w:val="es-ES"/>
        </w:rPr>
        <w:t>(</w:t>
      </w:r>
      <w:r w:rsidRPr="000109DD">
        <w:rPr>
          <w:i/>
          <w:noProof/>
          <w:lang w:val="es-ES"/>
        </w:rPr>
        <w:t>radio bearer control</w:t>
      </w:r>
      <w:r w:rsidRPr="00060972">
        <w:rPr>
          <w:noProof/>
          <w:lang w:val="es-ES"/>
        </w:rPr>
        <w:t>)</w:t>
      </w:r>
    </w:p>
    <w:p w:rsidR="00E74048" w:rsidRPr="000109DD"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0109DD">
        <w:rPr>
          <w:lang w:val="es-ES"/>
        </w:rPr>
        <w:t>RBER</w:t>
      </w:r>
      <w:r w:rsidRPr="000109DD">
        <w:rPr>
          <w:lang w:val="es-ES"/>
        </w:rPr>
        <w:tab/>
      </w:r>
      <w:r>
        <w:rPr>
          <w:lang w:val="es-ES"/>
        </w:rPr>
        <w:t>Tasa residual de errores en los bits</w:t>
      </w:r>
      <w:r w:rsidRPr="000109DD">
        <w:rPr>
          <w:lang w:val="es-ES"/>
        </w:rPr>
        <w:t xml:space="preserve"> </w:t>
      </w:r>
      <w:r w:rsidRPr="00060972">
        <w:rPr>
          <w:lang w:val="es-ES"/>
        </w:rPr>
        <w:t>(</w:t>
      </w:r>
      <w:r w:rsidRPr="000109DD">
        <w:rPr>
          <w:i/>
          <w:lang w:val="es-ES"/>
        </w:rPr>
        <w:t>residual bit error ratio</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586443">
        <w:rPr>
          <w:noProof/>
          <w:lang w:val="es-ES"/>
        </w:rPr>
        <w:t>RDF</w:t>
      </w:r>
      <w:r w:rsidRPr="00586443">
        <w:rPr>
          <w:noProof/>
          <w:lang w:val="es-ES"/>
        </w:rPr>
        <w:tab/>
        <w:t xml:space="preserve">Formato de descripción de recurso </w:t>
      </w:r>
      <w:r w:rsidRPr="00060972">
        <w:rPr>
          <w:noProof/>
          <w:lang w:val="es-ES"/>
        </w:rPr>
        <w:t>(</w:t>
      </w:r>
      <w:r>
        <w:rPr>
          <w:i/>
          <w:noProof/>
          <w:lang w:val="es-ES"/>
        </w:rPr>
        <w:t>resource</w:t>
      </w:r>
      <w:r w:rsidRPr="00586443">
        <w:rPr>
          <w:i/>
          <w:noProof/>
          <w:lang w:val="es-ES"/>
        </w:rPr>
        <w:t xml:space="preserve"> description format</w:t>
      </w:r>
      <w:r w:rsidRPr="00060972">
        <w:rPr>
          <w:noProof/>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RDI</w:t>
      </w:r>
      <w:r w:rsidRPr="00586443">
        <w:rPr>
          <w:lang w:val="es-ES"/>
        </w:rPr>
        <w:tab/>
        <w:t xml:space="preserve">Información digital restringida </w:t>
      </w:r>
      <w:r w:rsidRPr="00060972">
        <w:rPr>
          <w:lang w:val="es-ES"/>
        </w:rPr>
        <w:t>(</w:t>
      </w:r>
      <w:r w:rsidRPr="00586443">
        <w:rPr>
          <w:i/>
          <w:lang w:val="es-ES"/>
        </w:rPr>
        <w:t>restricted digital information</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RE</w:t>
      </w:r>
      <w:r w:rsidRPr="00586443">
        <w:rPr>
          <w:lang w:val="es-ES"/>
        </w:rPr>
        <w:tab/>
        <w:t xml:space="preserve">Elemento recurso </w:t>
      </w:r>
      <w:r w:rsidRPr="00060972">
        <w:rPr>
          <w:lang w:val="es-ES"/>
        </w:rPr>
        <w:t>(</w:t>
      </w:r>
      <w:r>
        <w:rPr>
          <w:i/>
          <w:lang w:val="es-ES"/>
        </w:rPr>
        <w:t>resource</w:t>
      </w:r>
      <w:r w:rsidRPr="00586443">
        <w:rPr>
          <w:i/>
          <w:lang w:val="es-ES"/>
        </w:rPr>
        <w:t xml:space="preserve"> element</w:t>
      </w:r>
      <w:r w:rsidRPr="00060972">
        <w:rPr>
          <w:lang w:val="es-ES"/>
        </w:rPr>
        <w:t>)</w:t>
      </w:r>
    </w:p>
    <w:p w:rsidR="00E74048" w:rsidRPr="00586443" w:rsidRDefault="00FE67BD" w:rsidP="00A87437">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REC</w:t>
      </w:r>
      <w:r>
        <w:rPr>
          <w:lang w:val="es-ES"/>
        </w:rPr>
        <w:tab/>
        <w:t>Recomendación</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REG</w:t>
      </w:r>
      <w:r w:rsidRPr="00586443">
        <w:rPr>
          <w:lang w:val="es-ES"/>
        </w:rPr>
        <w:tab/>
        <w:t xml:space="preserve">Grupo de elementos de recurso </w:t>
      </w:r>
      <w:r w:rsidRPr="00060972">
        <w:rPr>
          <w:lang w:val="es-ES"/>
        </w:rPr>
        <w:t>(</w:t>
      </w:r>
      <w:r>
        <w:rPr>
          <w:i/>
          <w:lang w:val="es-ES"/>
        </w:rPr>
        <w:t>resource</w:t>
      </w:r>
      <w:r w:rsidRPr="00586443">
        <w:rPr>
          <w:i/>
          <w:lang w:val="es-ES"/>
        </w:rPr>
        <w:t xml:space="preserve"> element group</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REJ</w:t>
      </w:r>
      <w:r w:rsidRPr="00586443">
        <w:rPr>
          <w:lang w:val="es-ES"/>
        </w:rPr>
        <w:tab/>
        <w:t xml:space="preserve">Rechazo </w:t>
      </w:r>
      <w:r w:rsidRPr="00060972">
        <w:rPr>
          <w:lang w:val="es-ES"/>
        </w:rPr>
        <w:t>(</w:t>
      </w:r>
      <w:r w:rsidRPr="00586443">
        <w:rPr>
          <w:i/>
          <w:lang w:val="es-ES"/>
        </w:rPr>
        <w:t>reject</w:t>
      </w:r>
      <w:r w:rsidRPr="00422394">
        <w:rPr>
          <w:i/>
          <w:iCs/>
          <w:lang w:val="es-ES"/>
        </w:rPr>
        <w:t>(ion)</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REL</w:t>
      </w:r>
      <w:r w:rsidRPr="00586443">
        <w:rPr>
          <w:lang w:val="es-ES"/>
        </w:rPr>
        <w:tab/>
        <w:t xml:space="preserve">Versión </w:t>
      </w:r>
      <w:r w:rsidRPr="00060972">
        <w:rPr>
          <w:lang w:val="es-ES"/>
        </w:rPr>
        <w:t>(</w:t>
      </w:r>
      <w:r w:rsidRPr="00586443">
        <w:rPr>
          <w:i/>
          <w:lang w:val="es-ES"/>
        </w:rPr>
        <w:t>release</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Rel-4</w:t>
      </w:r>
      <w:r w:rsidRPr="00586443">
        <w:rPr>
          <w:lang w:val="es-ES"/>
        </w:rPr>
        <w:tab/>
        <w:t xml:space="preserve">Versión 4 </w:t>
      </w:r>
      <w:r w:rsidRPr="00060972">
        <w:rPr>
          <w:lang w:val="es-ES"/>
        </w:rPr>
        <w:t>(</w:t>
      </w:r>
      <w:r w:rsidRPr="00586443">
        <w:rPr>
          <w:i/>
          <w:lang w:val="es-ES"/>
        </w:rPr>
        <w:t>release 4</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Rel-5</w:t>
      </w:r>
      <w:r w:rsidRPr="00586443">
        <w:rPr>
          <w:lang w:val="es-ES"/>
        </w:rPr>
        <w:tab/>
        <w:t xml:space="preserve">Versión 5 </w:t>
      </w:r>
      <w:r w:rsidRPr="00060972">
        <w:rPr>
          <w:lang w:val="es-ES"/>
        </w:rPr>
        <w:t>(</w:t>
      </w:r>
      <w:r w:rsidRPr="00586443">
        <w:rPr>
          <w:i/>
          <w:lang w:val="es-ES"/>
        </w:rPr>
        <w:t>release 5</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REQ</w:t>
      </w:r>
      <w:r w:rsidRPr="00586443">
        <w:rPr>
          <w:lang w:val="es-ES"/>
        </w:rPr>
        <w:tab/>
        <w:t xml:space="preserve">Petición </w:t>
      </w:r>
      <w:r w:rsidRPr="00060972">
        <w:rPr>
          <w:lang w:val="es-ES"/>
        </w:rPr>
        <w:t>(</w:t>
      </w:r>
      <w:r w:rsidRPr="00586443">
        <w:rPr>
          <w:i/>
          <w:lang w:val="es-ES"/>
        </w:rPr>
        <w:t>request</w:t>
      </w:r>
      <w:r w:rsidRPr="00060972">
        <w:rPr>
          <w:lang w:val="es-ES"/>
        </w:rPr>
        <w:t>)</w:t>
      </w:r>
    </w:p>
    <w:p w:rsidR="00E74048" w:rsidRPr="00586443" w:rsidRDefault="00E74048" w:rsidP="00FE67BD">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RES</w:t>
      </w:r>
      <w:r w:rsidRPr="00586443">
        <w:rPr>
          <w:lang w:val="es-ES"/>
        </w:rPr>
        <w:tab/>
        <w:t xml:space="preserve">Respuesta del usuario </w:t>
      </w:r>
      <w:r w:rsidR="00FE67BD">
        <w:rPr>
          <w:lang w:val="es-ES"/>
        </w:rPr>
        <w:t>(</w:t>
      </w:r>
      <w:r w:rsidR="00FE67BD" w:rsidRPr="00142411">
        <w:rPr>
          <w:i/>
          <w:iCs/>
          <w:lang w:val="en-US"/>
        </w:rPr>
        <w:t>user response</w:t>
      </w:r>
      <w:r w:rsidR="00FE67BD">
        <w:rPr>
          <w:lang w:val="es-ES"/>
        </w:rPr>
        <w:t>)</w:t>
      </w:r>
      <w:r w:rsidR="00FE67BD">
        <w:rPr>
          <w:i/>
          <w:lang w:val="es-ES"/>
        </w:rPr>
        <w:br/>
      </w:r>
      <w:r w:rsidRPr="00586443">
        <w:rPr>
          <w:lang w:val="es-ES"/>
        </w:rPr>
        <w:t>Respuesta de 64 bits con signo que es la salida de la funci</w:t>
      </w:r>
      <w:r>
        <w:rPr>
          <w:lang w:val="es-ES"/>
        </w:rPr>
        <w:t>ón f2 en un AKA 3G</w:t>
      </w:r>
      <w:r w:rsidRPr="00586443">
        <w:rPr>
          <w:lang w:val="es-ES"/>
        </w:rPr>
        <w:t xml:space="preserve"> </w:t>
      </w:r>
      <w:r w:rsidRPr="00060972">
        <w:rPr>
          <w:lang w:val="es-ES"/>
        </w:rPr>
        <w:t>(</w:t>
      </w:r>
      <w:r w:rsidRPr="00586443">
        <w:rPr>
          <w:i/>
          <w:lang w:val="es-ES"/>
        </w:rPr>
        <w:t>64</w:t>
      </w:r>
      <w:r>
        <w:rPr>
          <w:i/>
          <w:lang w:val="es-ES"/>
        </w:rPr>
        <w:noBreakHyphen/>
      </w:r>
      <w:r w:rsidRPr="00586443">
        <w:rPr>
          <w:i/>
          <w:lang w:val="es-ES"/>
        </w:rPr>
        <w:t>bit signed response that is the output of the function f2 in a 3G AKA</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RET</w:t>
      </w:r>
      <w:r w:rsidRPr="00586443">
        <w:rPr>
          <w:lang w:val="es-ES"/>
        </w:rPr>
        <w:tab/>
      </w:r>
      <w:r>
        <w:rPr>
          <w:lang w:val="es-ES"/>
        </w:rPr>
        <w:t>I</w:t>
      </w:r>
      <w:r w:rsidRPr="00586443">
        <w:rPr>
          <w:lang w:val="es-ES"/>
        </w:rPr>
        <w:t xml:space="preserve">nclinación eléctrica a distancia </w:t>
      </w:r>
      <w:r w:rsidRPr="00060972">
        <w:rPr>
          <w:lang w:val="es-ES"/>
        </w:rPr>
        <w:t>(</w:t>
      </w:r>
      <w:r w:rsidRPr="00586443">
        <w:rPr>
          <w:i/>
          <w:lang w:val="es-ES"/>
        </w:rPr>
        <w:t>remote electrical tilting</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RETAP</w:t>
      </w:r>
      <w:r w:rsidRPr="00586443">
        <w:rPr>
          <w:lang w:val="es-ES"/>
        </w:rPr>
        <w:tab/>
      </w:r>
      <w:r>
        <w:rPr>
          <w:lang w:val="es-ES"/>
        </w:rPr>
        <w:t>P</w:t>
      </w:r>
      <w:r w:rsidRPr="00586443">
        <w:rPr>
          <w:lang w:val="es-ES"/>
        </w:rPr>
        <w:t>arte de la apli</w:t>
      </w:r>
      <w:r>
        <w:rPr>
          <w:lang w:val="es-ES"/>
        </w:rPr>
        <w:t>c</w:t>
      </w:r>
      <w:r w:rsidRPr="00586443">
        <w:rPr>
          <w:lang w:val="es-ES"/>
        </w:rPr>
        <w:t>ación de la inclinaci</w:t>
      </w:r>
      <w:r>
        <w:rPr>
          <w:lang w:val="es-ES"/>
        </w:rPr>
        <w:t>ón eléctrica a distancia</w:t>
      </w:r>
      <w:r w:rsidRPr="00586443">
        <w:rPr>
          <w:lang w:val="es-ES"/>
        </w:rPr>
        <w:t xml:space="preserve"> </w:t>
      </w:r>
      <w:r w:rsidRPr="00060972">
        <w:rPr>
          <w:lang w:val="es-ES"/>
        </w:rPr>
        <w:t>(</w:t>
      </w:r>
      <w:r w:rsidRPr="00586443">
        <w:rPr>
          <w:i/>
          <w:lang w:val="es-ES"/>
        </w:rPr>
        <w:t>remote electrical tilting application part</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RF</w:t>
      </w:r>
      <w:r>
        <w:rPr>
          <w:lang w:val="es-ES"/>
        </w:rPr>
        <w:tab/>
        <w:t>Radiofrecuencia</w:t>
      </w:r>
    </w:p>
    <w:p w:rsidR="00E74048" w:rsidRPr="00586443" w:rsidRDefault="00E74048" w:rsidP="00FE67BD">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RFC</w:t>
      </w:r>
      <w:r w:rsidRPr="00586443">
        <w:rPr>
          <w:lang w:val="es-ES"/>
        </w:rPr>
        <w:tab/>
        <w:t xml:space="preserve">Petición de comentarios </w:t>
      </w:r>
      <w:r w:rsidRPr="00060972">
        <w:rPr>
          <w:lang w:val="es-ES"/>
        </w:rPr>
        <w:t>(</w:t>
      </w:r>
      <w:r w:rsidRPr="00586443">
        <w:rPr>
          <w:i/>
          <w:lang w:val="es-ES"/>
        </w:rPr>
        <w:t>request for comments</w:t>
      </w:r>
      <w:r w:rsidRPr="00060972">
        <w:rPr>
          <w:lang w:val="es-ES"/>
        </w:rPr>
        <w:t>)</w:t>
      </w:r>
      <w:r w:rsidR="00FE67BD">
        <w:rPr>
          <w:i/>
          <w:lang w:val="es-ES"/>
        </w:rPr>
        <w:br/>
      </w:r>
      <w:r w:rsidRPr="00586443">
        <w:rPr>
          <w:lang w:val="es-ES"/>
        </w:rPr>
        <w:t xml:space="preserve">Canal de radiofrecuencia </w:t>
      </w:r>
      <w:r w:rsidRPr="00060972">
        <w:rPr>
          <w:lang w:val="es-ES"/>
        </w:rPr>
        <w:t>(</w:t>
      </w:r>
      <w:r w:rsidRPr="00586443">
        <w:rPr>
          <w:i/>
          <w:lang w:val="es-ES"/>
        </w:rPr>
        <w:t>radio frequency channel</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RFCH</w:t>
      </w:r>
      <w:r w:rsidRPr="00586443">
        <w:rPr>
          <w:lang w:val="es-ES"/>
        </w:rPr>
        <w:tab/>
        <w:t xml:space="preserve">Canal de radiofrecuencia </w:t>
      </w:r>
      <w:r w:rsidRPr="00060972">
        <w:rPr>
          <w:lang w:val="es-ES"/>
        </w:rPr>
        <w:t>(</w:t>
      </w:r>
      <w:r w:rsidRPr="00586443">
        <w:rPr>
          <w:i/>
          <w:lang w:val="es-ES"/>
        </w:rPr>
        <w:t>radio frequency channel</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586443">
        <w:rPr>
          <w:noProof/>
          <w:lang w:val="es-ES"/>
        </w:rPr>
        <w:t>RFE</w:t>
      </w:r>
      <w:r w:rsidRPr="00586443">
        <w:rPr>
          <w:noProof/>
          <w:lang w:val="es-ES"/>
        </w:rPr>
        <w:tab/>
        <w:t xml:space="preserve">Identidad funcional de encaminamiento </w:t>
      </w:r>
      <w:r w:rsidRPr="00060972">
        <w:rPr>
          <w:noProof/>
          <w:lang w:val="es-ES"/>
        </w:rPr>
        <w:t>(</w:t>
      </w:r>
      <w:r w:rsidRPr="00586443">
        <w:rPr>
          <w:i/>
          <w:noProof/>
          <w:lang w:val="es-ES"/>
        </w:rPr>
        <w:t>routing functional identity</w:t>
      </w:r>
      <w:r w:rsidRPr="00060972">
        <w:rPr>
          <w:noProof/>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RFN</w:t>
      </w:r>
      <w:r w:rsidRPr="00586443">
        <w:rPr>
          <w:lang w:val="es-ES"/>
        </w:rPr>
        <w:tab/>
        <w:t>Número de trama</w:t>
      </w:r>
      <w:r>
        <w:rPr>
          <w:lang w:val="es-ES"/>
        </w:rPr>
        <w:t xml:space="preserve"> AMDT </w:t>
      </w:r>
      <w:r w:rsidRPr="00586443">
        <w:rPr>
          <w:lang w:val="es-ES"/>
        </w:rPr>
        <w:t xml:space="preserve">reducida </w:t>
      </w:r>
      <w:r w:rsidRPr="00060972">
        <w:rPr>
          <w:lang w:val="es-ES"/>
        </w:rPr>
        <w:t>(</w:t>
      </w:r>
      <w:r w:rsidRPr="00586443">
        <w:rPr>
          <w:i/>
          <w:lang w:val="es-ES"/>
        </w:rPr>
        <w:t>reduced</w:t>
      </w:r>
      <w:r>
        <w:rPr>
          <w:i/>
          <w:lang w:val="es-ES"/>
        </w:rPr>
        <w:t xml:space="preserve"> AMDT </w:t>
      </w:r>
      <w:r w:rsidRPr="00586443">
        <w:rPr>
          <w:i/>
          <w:lang w:val="es-ES"/>
        </w:rPr>
        <w:t>frame number</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RFU</w:t>
      </w:r>
      <w:r w:rsidRPr="00586443">
        <w:rPr>
          <w:lang w:val="es-ES"/>
        </w:rPr>
        <w:tab/>
        <w:t xml:space="preserve">Reservado para usos futuros </w:t>
      </w:r>
      <w:r w:rsidRPr="00060972">
        <w:rPr>
          <w:lang w:val="es-ES"/>
        </w:rPr>
        <w:t>(</w:t>
      </w:r>
      <w:r w:rsidRPr="00586443">
        <w:rPr>
          <w:i/>
          <w:lang w:val="es-ES"/>
        </w:rPr>
        <w:t>reserved for future use</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RI</w:t>
      </w:r>
      <w:r w:rsidRPr="00586443">
        <w:rPr>
          <w:lang w:val="es-ES"/>
        </w:rPr>
        <w:tab/>
        <w:t xml:space="preserve">Indicador de rango </w:t>
      </w:r>
      <w:r w:rsidRPr="00060972">
        <w:rPr>
          <w:lang w:val="es-ES"/>
        </w:rPr>
        <w:t>(</w:t>
      </w:r>
      <w:r w:rsidRPr="00586443">
        <w:rPr>
          <w:i/>
          <w:lang w:val="es-ES"/>
        </w:rPr>
        <w:t>rank indication</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RIM</w:t>
      </w:r>
      <w:r w:rsidRPr="00586443">
        <w:rPr>
          <w:lang w:val="es-ES"/>
        </w:rPr>
        <w:tab/>
        <w:t xml:space="preserve">Gestión de información de la RAN </w:t>
      </w:r>
      <w:r w:rsidRPr="00060972">
        <w:rPr>
          <w:lang w:val="es-ES"/>
        </w:rPr>
        <w:t>(</w:t>
      </w:r>
      <w:r w:rsidRPr="00586443">
        <w:rPr>
          <w:i/>
          <w:lang w:val="es-ES"/>
        </w:rPr>
        <w:t>RAN information management</w:t>
      </w:r>
      <w:r w:rsidRPr="00060972">
        <w:rPr>
          <w:lang w:val="es-ES"/>
        </w:rPr>
        <w:t>)</w:t>
      </w:r>
    </w:p>
    <w:p w:rsidR="00E74048" w:rsidRPr="00402AF9"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402AF9">
        <w:rPr>
          <w:lang w:val="es-ES"/>
        </w:rPr>
        <w:t>RL</w:t>
      </w:r>
      <w:r w:rsidRPr="00402AF9">
        <w:rPr>
          <w:lang w:val="es-ES"/>
        </w:rPr>
        <w:tab/>
        <w:t xml:space="preserve">Enlace radioeléctrico </w:t>
      </w:r>
      <w:r w:rsidRPr="00060972">
        <w:rPr>
          <w:lang w:val="es-ES"/>
        </w:rPr>
        <w:t>(</w:t>
      </w:r>
      <w:r w:rsidRPr="00402AF9">
        <w:rPr>
          <w:i/>
          <w:lang w:val="es-ES"/>
        </w:rPr>
        <w:t>radio link</w:t>
      </w:r>
      <w:r w:rsidRPr="00060972">
        <w:rPr>
          <w:lang w:val="es-ES" w:eastAsia="ja-JP"/>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RLC</w:t>
      </w:r>
      <w:r w:rsidRPr="00597FF6">
        <w:rPr>
          <w:lang w:val="es-ES"/>
        </w:rPr>
        <w:tab/>
      </w:r>
      <w:r>
        <w:rPr>
          <w:lang w:val="es-ES"/>
        </w:rPr>
        <w:t>Control del enlace radioeléctrico</w:t>
      </w:r>
      <w:r w:rsidRPr="00597FF6">
        <w:rPr>
          <w:lang w:val="es-ES"/>
        </w:rPr>
        <w:t xml:space="preserve"> </w:t>
      </w:r>
      <w:r w:rsidRPr="00060972">
        <w:rPr>
          <w:lang w:val="es-ES"/>
        </w:rPr>
        <w:t>(</w:t>
      </w:r>
      <w:r>
        <w:rPr>
          <w:i/>
          <w:lang w:val="es-ES"/>
        </w:rPr>
        <w:t>radio link control</w:t>
      </w:r>
      <w:r w:rsidRPr="00060972">
        <w:rPr>
          <w:lang w:val="es-ES"/>
        </w:rPr>
        <w:t>)</w:t>
      </w:r>
    </w:p>
    <w:p w:rsidR="00E74048" w:rsidRPr="001C5E6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C5E6F">
        <w:rPr>
          <w:lang w:val="es-ES"/>
        </w:rPr>
        <w:t>RLCP</w:t>
      </w:r>
      <w:r w:rsidRPr="00597FF6">
        <w:rPr>
          <w:lang w:val="es-ES"/>
        </w:rPr>
        <w:tab/>
      </w:r>
      <w:r>
        <w:rPr>
          <w:lang w:val="es-ES"/>
        </w:rPr>
        <w:t>Protocolo de control del enlace radioeléctrico</w:t>
      </w:r>
      <w:r w:rsidRPr="00597FF6">
        <w:rPr>
          <w:lang w:val="es-ES"/>
        </w:rPr>
        <w:t xml:space="preserve"> </w:t>
      </w:r>
      <w:r w:rsidRPr="00060972">
        <w:rPr>
          <w:lang w:val="es-ES"/>
        </w:rPr>
        <w:t>(</w:t>
      </w:r>
      <w:r>
        <w:rPr>
          <w:i/>
          <w:lang w:val="es-ES"/>
        </w:rPr>
        <w:t xml:space="preserve">radio link control </w:t>
      </w:r>
      <w:r w:rsidRPr="001C5E6F">
        <w:rPr>
          <w:i/>
          <w:lang w:val="es-ES"/>
        </w:rPr>
        <w:t>protocol</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RLP</w:t>
      </w:r>
      <w:r w:rsidRPr="00586443">
        <w:rPr>
          <w:lang w:val="es-ES"/>
        </w:rPr>
        <w:tab/>
        <w:t xml:space="preserve">Protocolo del enlace radioeléctrico </w:t>
      </w:r>
      <w:r w:rsidRPr="00060972">
        <w:rPr>
          <w:lang w:val="es-ES"/>
        </w:rPr>
        <w:t>(</w:t>
      </w:r>
      <w:r>
        <w:rPr>
          <w:i/>
          <w:lang w:val="es-ES"/>
        </w:rPr>
        <w:t>radio link</w:t>
      </w:r>
      <w:r w:rsidRPr="00586443">
        <w:rPr>
          <w:i/>
          <w:lang w:val="es-ES"/>
        </w:rPr>
        <w:t xml:space="preserve"> protocol</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RLR</w:t>
      </w:r>
      <w:r w:rsidRPr="00586443">
        <w:rPr>
          <w:lang w:val="es-ES"/>
        </w:rPr>
        <w:tab/>
        <w:t xml:space="preserve">Índice de sonoridad en recepción </w:t>
      </w:r>
      <w:r w:rsidRPr="00060972">
        <w:rPr>
          <w:lang w:val="es-ES"/>
        </w:rPr>
        <w:t>(</w:t>
      </w:r>
      <w:r w:rsidRPr="00586443">
        <w:rPr>
          <w:i/>
          <w:lang w:val="es-ES"/>
        </w:rPr>
        <w:t>receiver loudness rating</w:t>
      </w:r>
      <w:r w:rsidRPr="00060972">
        <w:rPr>
          <w:lang w:val="es-ES"/>
        </w:rPr>
        <w:t>)</w:t>
      </w:r>
    </w:p>
    <w:p w:rsidR="00E74048" w:rsidRPr="00195AAF"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195AAF">
        <w:rPr>
          <w:lang w:val="en-US"/>
        </w:rPr>
        <w:t>RLS</w:t>
      </w:r>
      <w:r w:rsidRPr="00195AAF">
        <w:rPr>
          <w:lang w:val="en-US"/>
        </w:rPr>
        <w:tab/>
        <w:t xml:space="preserve">Equipo de radioenlace </w:t>
      </w:r>
      <w:r w:rsidRPr="00060972">
        <w:rPr>
          <w:lang w:val="en-US"/>
        </w:rPr>
        <w:t>(</w:t>
      </w:r>
      <w:r w:rsidRPr="00195AAF">
        <w:rPr>
          <w:i/>
          <w:lang w:val="en-US"/>
        </w:rPr>
        <w:t>radio link set</w:t>
      </w:r>
      <w:r w:rsidRPr="00060972">
        <w:rPr>
          <w:lang w:val="en-U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RMS</w:t>
      </w:r>
      <w:r w:rsidRPr="00586443">
        <w:rPr>
          <w:lang w:val="es-ES"/>
        </w:rPr>
        <w:tab/>
        <w:t xml:space="preserve">Valor cuadrático medio </w:t>
      </w:r>
      <w:r w:rsidRPr="00060972">
        <w:rPr>
          <w:lang w:val="es-ES"/>
        </w:rPr>
        <w:t>(</w:t>
      </w:r>
      <w:r w:rsidRPr="00586443">
        <w:rPr>
          <w:i/>
          <w:lang w:val="es-ES"/>
        </w:rPr>
        <w:t xml:space="preserve">root mean square </w:t>
      </w:r>
      <w:r w:rsidRPr="00422394">
        <w:rPr>
          <w:i/>
          <w:iCs/>
          <w:lang w:val="es-ES"/>
        </w:rPr>
        <w:t>(value)</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RN</w:t>
      </w:r>
      <w:r w:rsidRPr="00586443">
        <w:rPr>
          <w:lang w:val="es-ES"/>
        </w:rPr>
        <w:tab/>
        <w:t xml:space="preserve">Nodo repetidor </w:t>
      </w:r>
      <w:r w:rsidRPr="00060972">
        <w:rPr>
          <w:lang w:val="es-ES"/>
        </w:rPr>
        <w:t>(</w:t>
      </w:r>
      <w:r w:rsidRPr="00586443">
        <w:rPr>
          <w:i/>
          <w:lang w:val="es-ES"/>
        </w:rPr>
        <w:t>relay node</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RNC</w:t>
      </w:r>
      <w:r w:rsidRPr="00586443">
        <w:rPr>
          <w:lang w:val="es-ES"/>
        </w:rPr>
        <w:tab/>
        <w:t xml:space="preserve">Controlador de red radioeléctrica </w:t>
      </w:r>
      <w:r w:rsidRPr="00060972">
        <w:rPr>
          <w:lang w:val="es-ES"/>
        </w:rPr>
        <w:t>(</w:t>
      </w:r>
      <w:r w:rsidRPr="00586443">
        <w:rPr>
          <w:i/>
          <w:lang w:val="es-ES"/>
        </w:rPr>
        <w:t>radio network controller</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RNL</w:t>
      </w:r>
      <w:r w:rsidRPr="00586443">
        <w:rPr>
          <w:lang w:val="es-ES"/>
        </w:rPr>
        <w:tab/>
        <w:t xml:space="preserve">Capa de la red radioeléctrica </w:t>
      </w:r>
      <w:r w:rsidRPr="00060972">
        <w:rPr>
          <w:lang w:val="es-ES"/>
        </w:rPr>
        <w:t>(</w:t>
      </w:r>
      <w:r w:rsidRPr="00586443">
        <w:rPr>
          <w:i/>
          <w:lang w:val="es-ES"/>
        </w:rPr>
        <w:t>radio network layer</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RNS</w:t>
      </w:r>
      <w:r w:rsidRPr="00586443">
        <w:rPr>
          <w:lang w:val="es-ES"/>
        </w:rPr>
        <w:tab/>
        <w:t xml:space="preserve">Subsistema de la red radioeléctrica </w:t>
      </w:r>
      <w:r w:rsidRPr="00060972">
        <w:rPr>
          <w:lang w:val="es-ES"/>
        </w:rPr>
        <w:t>(</w:t>
      </w:r>
      <w:r w:rsidRPr="00586443">
        <w:rPr>
          <w:i/>
          <w:lang w:val="es-ES"/>
        </w:rPr>
        <w:t>radio network subsystem</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RNSAP</w:t>
      </w:r>
      <w:r w:rsidRPr="00586443">
        <w:rPr>
          <w:lang w:val="es-ES"/>
        </w:rPr>
        <w:tab/>
        <w:t>Parte de la aplicación del subsistema de la red radioel</w:t>
      </w:r>
      <w:r>
        <w:rPr>
          <w:lang w:val="es-ES"/>
        </w:rPr>
        <w:t>éctrica</w:t>
      </w:r>
      <w:r w:rsidRPr="00586443">
        <w:rPr>
          <w:lang w:val="es-ES"/>
        </w:rPr>
        <w:t xml:space="preserve"> </w:t>
      </w:r>
      <w:r w:rsidRPr="00060972">
        <w:rPr>
          <w:lang w:val="es-ES"/>
        </w:rPr>
        <w:t>(</w:t>
      </w:r>
      <w:r w:rsidRPr="00586443">
        <w:rPr>
          <w:i/>
          <w:lang w:val="es-ES"/>
        </w:rPr>
        <w:t>radio network subsystem application part</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RNTABLE</w:t>
      </w:r>
      <w:r w:rsidRPr="00586443">
        <w:rPr>
          <w:lang w:val="es-ES"/>
        </w:rPr>
        <w:tab/>
        <w:t xml:space="preserve">Cuadro de 128 enteros en la secuencia de salto </w:t>
      </w:r>
      <w:r w:rsidRPr="00060972">
        <w:rPr>
          <w:lang w:val="es-ES"/>
        </w:rPr>
        <w:t>(</w:t>
      </w:r>
      <w:r w:rsidRPr="00586443">
        <w:rPr>
          <w:i/>
          <w:lang w:val="es-ES"/>
        </w:rPr>
        <w:t>table of 128 integers in the hopping sequence</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RNTI</w:t>
      </w:r>
      <w:r w:rsidRPr="00586443">
        <w:rPr>
          <w:lang w:val="es-ES"/>
        </w:rPr>
        <w:tab/>
        <w:t>Identidad temporal de la red radioel</w:t>
      </w:r>
      <w:r>
        <w:rPr>
          <w:lang w:val="es-ES"/>
        </w:rPr>
        <w:t>éctrica</w:t>
      </w:r>
      <w:r w:rsidRPr="00586443">
        <w:rPr>
          <w:lang w:val="es-ES"/>
        </w:rPr>
        <w:t xml:space="preserve"> </w:t>
      </w:r>
      <w:r w:rsidRPr="00060972">
        <w:rPr>
          <w:lang w:val="es-ES"/>
        </w:rPr>
        <w:t>(</w:t>
      </w:r>
      <w:r w:rsidRPr="00586443">
        <w:rPr>
          <w:i/>
          <w:lang w:val="es-ES"/>
        </w:rPr>
        <w:t>radio network temporary identity</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ROHC</w:t>
      </w:r>
      <w:r w:rsidRPr="00586443">
        <w:rPr>
          <w:lang w:val="es-ES"/>
        </w:rPr>
        <w:tab/>
        <w:t xml:space="preserve">Compresión de encabezamiento robusta </w:t>
      </w:r>
      <w:r w:rsidRPr="00060972">
        <w:rPr>
          <w:lang w:val="es-ES"/>
        </w:rPr>
        <w:t>(</w:t>
      </w:r>
      <w:r w:rsidRPr="00586443">
        <w:rPr>
          <w:i/>
          <w:lang w:val="es-ES"/>
        </w:rPr>
        <w:t>robust header compression</w:t>
      </w:r>
      <w:r w:rsidRPr="00060972">
        <w:rPr>
          <w:lang w:val="es-ES"/>
        </w:rPr>
        <w:t>)</w:t>
      </w:r>
    </w:p>
    <w:p w:rsidR="00E74048" w:rsidRPr="00AE605A"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E605A">
        <w:rPr>
          <w:lang w:val="es-ES"/>
        </w:rPr>
        <w:t>RPLMN</w:t>
      </w:r>
      <w:r w:rsidRPr="00AE605A">
        <w:rPr>
          <w:lang w:val="es-ES"/>
        </w:rPr>
        <w:tab/>
        <w:t xml:space="preserve">Red móvil terrestre pública registrada </w:t>
      </w:r>
      <w:r w:rsidRPr="00060972">
        <w:rPr>
          <w:lang w:val="es-ES"/>
        </w:rPr>
        <w:t>(</w:t>
      </w:r>
      <w:r w:rsidRPr="00AE605A">
        <w:rPr>
          <w:i/>
          <w:lang w:val="es-ES"/>
        </w:rPr>
        <w:t>registered public land mobile network</w:t>
      </w:r>
      <w:r w:rsidRPr="00060972">
        <w:rPr>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lang w:val="es-ES"/>
        </w:rPr>
      </w:pPr>
      <w:r w:rsidRPr="00586443">
        <w:rPr>
          <w:lang w:val="es-ES"/>
        </w:rPr>
        <w:t>EER</w:t>
      </w:r>
      <w:r w:rsidRPr="00586443">
        <w:rPr>
          <w:lang w:val="es-ES"/>
        </w:rPr>
        <w:tab/>
        <w:t>Empresa de explotación reconocida</w:t>
      </w:r>
    </w:p>
    <w:p w:rsidR="00FE67BD" w:rsidRPr="00586443" w:rsidRDefault="00FE67BD" w:rsidP="00A87437">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RPOA</w:t>
      </w:r>
      <w:r>
        <w:rPr>
          <w:lang w:val="es-ES"/>
        </w:rPr>
        <w:tab/>
      </w:r>
      <w:r w:rsidRPr="00586443">
        <w:rPr>
          <w:lang w:val="es-ES"/>
        </w:rPr>
        <w:t>Empresa de explotación reconocida</w:t>
      </w:r>
      <w:r>
        <w:rPr>
          <w:lang w:val="es-ES"/>
        </w:rPr>
        <w:t xml:space="preserve"> (</w:t>
      </w:r>
      <w:r w:rsidRPr="00142411">
        <w:rPr>
          <w:i/>
          <w:iCs/>
          <w:lang w:val="en-US"/>
        </w:rPr>
        <w:t>recognised private operating agency</w:t>
      </w:r>
      <w:r>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RR</w:t>
      </w:r>
      <w:r w:rsidRPr="00586443">
        <w:rPr>
          <w:lang w:val="es-ES"/>
        </w:rPr>
        <w:tab/>
        <w:t xml:space="preserve">Recursos radioeléctricos </w:t>
      </w:r>
      <w:r w:rsidRPr="00060972">
        <w:rPr>
          <w:lang w:val="es-ES"/>
        </w:rPr>
        <w:t>(</w:t>
      </w:r>
      <w:r w:rsidRPr="00586443">
        <w:rPr>
          <w:i/>
          <w:lang w:val="es-ES"/>
        </w:rPr>
        <w:t>radio re</w:t>
      </w:r>
      <w:r>
        <w:rPr>
          <w:i/>
          <w:lang w:val="es-ES"/>
        </w:rPr>
        <w:t>sources</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RRC</w:t>
      </w:r>
      <w:r w:rsidRPr="00586443">
        <w:rPr>
          <w:lang w:val="es-ES"/>
        </w:rPr>
        <w:tab/>
        <w:t xml:space="preserve">Control de recurso radioeléctrico </w:t>
      </w:r>
      <w:r w:rsidRPr="00060972">
        <w:rPr>
          <w:lang w:val="es-ES"/>
        </w:rPr>
        <w:t>(</w:t>
      </w:r>
      <w:r w:rsidRPr="00586443">
        <w:rPr>
          <w:i/>
          <w:lang w:val="es-ES"/>
        </w:rPr>
        <w:t>radio re</w:t>
      </w:r>
      <w:r>
        <w:rPr>
          <w:i/>
          <w:lang w:val="es-ES"/>
        </w:rPr>
        <w:t>source</w:t>
      </w:r>
      <w:r w:rsidRPr="00586443">
        <w:rPr>
          <w:i/>
          <w:lang w:val="es-ES"/>
        </w:rPr>
        <w:t xml:space="preserve"> control</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RRM</w:t>
      </w:r>
      <w:r w:rsidRPr="00586443">
        <w:rPr>
          <w:lang w:val="es-ES"/>
        </w:rPr>
        <w:tab/>
        <w:t xml:space="preserve">Gestión de recurso radioeléctrico </w:t>
      </w:r>
      <w:r w:rsidRPr="00060972">
        <w:rPr>
          <w:lang w:val="es-ES"/>
        </w:rPr>
        <w:t>(</w:t>
      </w:r>
      <w:r w:rsidRPr="00586443">
        <w:rPr>
          <w:i/>
          <w:lang w:val="es-ES"/>
        </w:rPr>
        <w:t>radio re</w:t>
      </w:r>
      <w:r>
        <w:rPr>
          <w:i/>
          <w:lang w:val="es-ES"/>
        </w:rPr>
        <w:t>source</w:t>
      </w:r>
      <w:r w:rsidRPr="00586443">
        <w:rPr>
          <w:i/>
          <w:lang w:val="es-ES"/>
        </w:rPr>
        <w:t xml:space="preserve"> management</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RS</w:t>
      </w:r>
      <w:r w:rsidRPr="00586443">
        <w:rPr>
          <w:lang w:val="es-ES"/>
        </w:rPr>
        <w:tab/>
        <w:t xml:space="preserve">Símbolo de referencia </w:t>
      </w:r>
      <w:r w:rsidRPr="00060972">
        <w:rPr>
          <w:lang w:val="es-ES"/>
        </w:rPr>
        <w:t>(</w:t>
      </w:r>
      <w:r w:rsidRPr="00586443">
        <w:rPr>
          <w:i/>
          <w:lang w:val="es-ES"/>
        </w:rPr>
        <w:t>reference symbol</w:t>
      </w:r>
      <w:r w:rsidRPr="00060972">
        <w:rPr>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RSA</w:t>
      </w:r>
      <w:r w:rsidRPr="00597FF6">
        <w:rPr>
          <w:lang w:val="en-US"/>
        </w:rPr>
        <w:tab/>
      </w:r>
      <w:r>
        <w:rPr>
          <w:lang w:val="en-US"/>
        </w:rPr>
        <w:t xml:space="preserve">Algoritmo inventado por Rivest, Adleman y Shamir </w:t>
      </w:r>
      <w:r w:rsidRPr="00060972">
        <w:rPr>
          <w:lang w:val="en-US"/>
        </w:rPr>
        <w:t>(</w:t>
      </w:r>
      <w:r w:rsidRPr="00597FF6">
        <w:rPr>
          <w:i/>
          <w:lang w:val="en-US"/>
        </w:rPr>
        <w:t>algorithm invented by Rivest, Adleman and Shamir</w:t>
      </w:r>
      <w:r w:rsidRPr="00060972">
        <w:rPr>
          <w:lang w:val="en-U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RSCP</w:t>
      </w:r>
      <w:r w:rsidRPr="00586443">
        <w:rPr>
          <w:lang w:val="es-ES"/>
        </w:rPr>
        <w:tab/>
        <w:t xml:space="preserve">Potencia de código de la señal recibida </w:t>
      </w:r>
      <w:r w:rsidRPr="00060972">
        <w:rPr>
          <w:lang w:val="es-ES"/>
        </w:rPr>
        <w:t>(</w:t>
      </w:r>
      <w:r w:rsidRPr="00586443">
        <w:rPr>
          <w:i/>
          <w:lang w:val="es-ES"/>
        </w:rPr>
        <w:t>received signal code power</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RSE</w:t>
      </w:r>
      <w:r w:rsidRPr="00586443">
        <w:rPr>
          <w:lang w:val="es-ES"/>
        </w:rPr>
        <w:tab/>
        <w:t>Entidad de sistema radio</w:t>
      </w:r>
      <w:r>
        <w:rPr>
          <w:lang w:val="es-ES"/>
        </w:rPr>
        <w:t>e</w:t>
      </w:r>
      <w:r w:rsidRPr="00586443">
        <w:rPr>
          <w:lang w:val="es-ES"/>
        </w:rPr>
        <w:t xml:space="preserve">léctrico </w:t>
      </w:r>
      <w:r w:rsidRPr="00060972">
        <w:rPr>
          <w:lang w:val="es-ES"/>
        </w:rPr>
        <w:t>(</w:t>
      </w:r>
      <w:r w:rsidRPr="00586443">
        <w:rPr>
          <w:i/>
          <w:lang w:val="es-ES"/>
        </w:rPr>
        <w:t>radio system entity</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RSL</w:t>
      </w:r>
      <w:r w:rsidRPr="00586443">
        <w:rPr>
          <w:lang w:val="es-ES"/>
        </w:rPr>
        <w:tab/>
        <w:t>Enlace de señalización radioeléctric</w:t>
      </w:r>
      <w:r>
        <w:rPr>
          <w:lang w:val="es-ES"/>
        </w:rPr>
        <w:t>a</w:t>
      </w:r>
      <w:r w:rsidRPr="00586443">
        <w:rPr>
          <w:lang w:val="es-ES"/>
        </w:rPr>
        <w:t xml:space="preserve"> </w:t>
      </w:r>
      <w:r w:rsidRPr="00060972">
        <w:rPr>
          <w:lang w:val="es-ES"/>
        </w:rPr>
        <w:t>(</w:t>
      </w:r>
      <w:r w:rsidRPr="00586443">
        <w:rPr>
          <w:i/>
          <w:lang w:val="es-ES"/>
        </w:rPr>
        <w:t>radio signalling link</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RSRQ</w:t>
      </w:r>
      <w:r w:rsidRPr="00586443">
        <w:rPr>
          <w:lang w:val="es-ES"/>
        </w:rPr>
        <w:tab/>
        <w:t xml:space="preserve">Calidad recibida de la señal de referencia </w:t>
      </w:r>
      <w:r w:rsidRPr="00060972">
        <w:rPr>
          <w:lang w:val="es-ES"/>
        </w:rPr>
        <w:t>(</w:t>
      </w:r>
      <w:r w:rsidRPr="00586443">
        <w:rPr>
          <w:i/>
          <w:lang w:val="es-ES"/>
        </w:rPr>
        <w:t>reference signal received quality</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RSSI</w:t>
      </w:r>
      <w:r w:rsidRPr="00586443">
        <w:rPr>
          <w:lang w:val="es-ES"/>
        </w:rPr>
        <w:tab/>
        <w:t>Indicador de inte</w:t>
      </w:r>
      <w:r>
        <w:rPr>
          <w:lang w:val="es-ES"/>
        </w:rPr>
        <w:t>n</w:t>
      </w:r>
      <w:r w:rsidRPr="00586443">
        <w:rPr>
          <w:lang w:val="es-ES"/>
        </w:rPr>
        <w:t xml:space="preserve">sidad de la señal recibida </w:t>
      </w:r>
      <w:r w:rsidRPr="00060972">
        <w:rPr>
          <w:lang w:val="es-ES"/>
        </w:rPr>
        <w:t>(</w:t>
      </w:r>
      <w:r w:rsidRPr="00586443">
        <w:rPr>
          <w:i/>
          <w:lang w:val="es-ES"/>
        </w:rPr>
        <w:t>received signal strength indicator</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RST</w:t>
      </w:r>
      <w:r w:rsidRPr="00586443">
        <w:rPr>
          <w:lang w:val="es-ES"/>
        </w:rPr>
        <w:tab/>
        <w:t xml:space="preserve">Reactivar </w:t>
      </w:r>
      <w:r w:rsidRPr="00060972">
        <w:rPr>
          <w:lang w:val="es-ES"/>
        </w:rPr>
        <w:t>(</w:t>
      </w:r>
      <w:r w:rsidRPr="00586443">
        <w:rPr>
          <w:i/>
          <w:lang w:val="es-ES"/>
        </w:rPr>
        <w:t>reset</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RSTD</w:t>
      </w:r>
      <w:r w:rsidRPr="00586443">
        <w:rPr>
          <w:lang w:val="es-ES"/>
        </w:rPr>
        <w:tab/>
        <w:t xml:space="preserve">Diferencia temporal de la señal de referencia </w:t>
      </w:r>
      <w:r w:rsidRPr="00060972">
        <w:rPr>
          <w:lang w:val="es-ES"/>
        </w:rPr>
        <w:t>(</w:t>
      </w:r>
      <w:r w:rsidRPr="00586443">
        <w:rPr>
          <w:i/>
          <w:lang w:val="es-ES"/>
        </w:rPr>
        <w:t>reference signal time difference</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 xml:space="preserve">RSVP </w:t>
      </w:r>
      <w:r w:rsidRPr="00586443">
        <w:rPr>
          <w:lang w:val="es-ES"/>
        </w:rPr>
        <w:tab/>
        <w:t xml:space="preserve">Protocolo de reserva de recurso </w:t>
      </w:r>
      <w:r w:rsidRPr="00060972">
        <w:rPr>
          <w:lang w:val="es-ES"/>
        </w:rPr>
        <w:t>(</w:t>
      </w:r>
      <w:r>
        <w:rPr>
          <w:i/>
          <w:lang w:val="es-ES"/>
        </w:rPr>
        <w:t>resource</w:t>
      </w:r>
      <w:r w:rsidRPr="00586443">
        <w:rPr>
          <w:i/>
          <w:lang w:val="es-ES"/>
        </w:rPr>
        <w:t xml:space="preserve"> reservation protocol</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RSZI</w:t>
      </w:r>
      <w:r w:rsidRPr="00586443">
        <w:rPr>
          <w:lang w:val="es-ES"/>
        </w:rPr>
        <w:tab/>
        <w:t xml:space="preserve">Identidad regional de zona de </w:t>
      </w:r>
      <w:r>
        <w:rPr>
          <w:lang w:val="es-ES"/>
        </w:rPr>
        <w:t>abono</w:t>
      </w:r>
      <w:r w:rsidRPr="00586443">
        <w:rPr>
          <w:lang w:val="es-ES"/>
        </w:rPr>
        <w:t xml:space="preserve"> </w:t>
      </w:r>
      <w:r w:rsidRPr="00060972">
        <w:rPr>
          <w:lang w:val="es-ES"/>
        </w:rPr>
        <w:t>(</w:t>
      </w:r>
      <w:r w:rsidRPr="00586443">
        <w:rPr>
          <w:i/>
          <w:lang w:val="es-ES"/>
        </w:rPr>
        <w:t>regional subscription zone identity</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RT</w:t>
      </w:r>
      <w:r w:rsidRPr="00586443">
        <w:rPr>
          <w:lang w:val="es-ES"/>
        </w:rPr>
        <w:tab/>
        <w:t xml:space="preserve">Tiempo real </w:t>
      </w:r>
      <w:r w:rsidRPr="00060972">
        <w:rPr>
          <w:lang w:val="es-ES"/>
        </w:rPr>
        <w:t>(</w:t>
      </w:r>
      <w:r w:rsidRPr="00586443">
        <w:rPr>
          <w:i/>
          <w:lang w:val="es-ES"/>
        </w:rPr>
        <w:t>real time</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RTE</w:t>
      </w:r>
      <w:r w:rsidRPr="00586443">
        <w:rPr>
          <w:lang w:val="es-ES"/>
        </w:rPr>
        <w:tab/>
        <w:t xml:space="preserve">Emulador de terminal remoto </w:t>
      </w:r>
      <w:r w:rsidRPr="00060972">
        <w:rPr>
          <w:lang w:val="es-ES"/>
        </w:rPr>
        <w:t>(</w:t>
      </w:r>
      <w:r w:rsidRPr="00586443">
        <w:rPr>
          <w:i/>
          <w:lang w:val="es-ES"/>
        </w:rPr>
        <w:t>remote terminal emulator</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RTP</w:t>
      </w:r>
      <w:r w:rsidRPr="00586443">
        <w:rPr>
          <w:lang w:val="es-ES"/>
        </w:rPr>
        <w:tab/>
        <w:t xml:space="preserve">Protocolo en tiempo real </w:t>
      </w:r>
      <w:r w:rsidRPr="00060972">
        <w:rPr>
          <w:lang w:val="es-ES"/>
        </w:rPr>
        <w:t>(</w:t>
      </w:r>
      <w:r w:rsidRPr="00586443">
        <w:rPr>
          <w:i/>
          <w:lang w:val="es-ES"/>
        </w:rPr>
        <w:t>real time protocol</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RU</w:t>
      </w:r>
      <w:r w:rsidRPr="00586443">
        <w:rPr>
          <w:lang w:val="es-ES"/>
        </w:rPr>
        <w:tab/>
        <w:t xml:space="preserve">Unidad de recurso </w:t>
      </w:r>
      <w:r w:rsidRPr="00060972">
        <w:rPr>
          <w:lang w:val="es-ES"/>
        </w:rPr>
        <w:t>(</w:t>
      </w:r>
      <w:r>
        <w:rPr>
          <w:i/>
          <w:lang w:val="es-ES"/>
        </w:rPr>
        <w:t>resource</w:t>
      </w:r>
      <w:r w:rsidRPr="00586443">
        <w:rPr>
          <w:i/>
          <w:lang w:val="es-ES"/>
        </w:rPr>
        <w:t xml:space="preserve"> unit</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RWB</w:t>
      </w:r>
      <w:r w:rsidRPr="00586443">
        <w:rPr>
          <w:lang w:val="es-ES"/>
        </w:rPr>
        <w:tab/>
        <w:t xml:space="preserve">Anchura de banda de resolución </w:t>
      </w:r>
      <w:r w:rsidRPr="00060972">
        <w:rPr>
          <w:lang w:val="es-ES"/>
        </w:rPr>
        <w:t>(</w:t>
      </w:r>
      <w:r w:rsidRPr="00586443">
        <w:rPr>
          <w:i/>
          <w:lang w:val="es-ES"/>
        </w:rPr>
        <w:t>resolution bandwidth</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RX</w:t>
      </w:r>
      <w:r w:rsidRPr="00586443">
        <w:rPr>
          <w:lang w:val="es-ES"/>
        </w:rPr>
        <w:tab/>
        <w:t xml:space="preserve">Recepción </w:t>
      </w:r>
      <w:r w:rsidRPr="00060972">
        <w:rPr>
          <w:lang w:val="es-ES"/>
        </w:rPr>
        <w:t>(</w:t>
      </w:r>
      <w:r w:rsidRPr="00586443">
        <w:rPr>
          <w:i/>
          <w:lang w:val="es-ES"/>
        </w:rPr>
        <w:t>receive</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RXLEV</w:t>
      </w:r>
      <w:r w:rsidRPr="00586443">
        <w:rPr>
          <w:lang w:val="es-ES"/>
        </w:rPr>
        <w:tab/>
        <w:t xml:space="preserve">Nivel de la señal recibida </w:t>
      </w:r>
      <w:r w:rsidRPr="00060972">
        <w:rPr>
          <w:lang w:val="es-ES"/>
        </w:rPr>
        <w:t>(</w:t>
      </w:r>
      <w:r w:rsidRPr="00586443">
        <w:rPr>
          <w:i/>
          <w:lang w:val="es-ES"/>
        </w:rPr>
        <w:t>received signal level</w:t>
      </w:r>
      <w:r w:rsidRPr="00060972">
        <w:rPr>
          <w:lang w:val="es-ES"/>
        </w:rPr>
        <w:t>)</w:t>
      </w:r>
    </w:p>
    <w:p w:rsidR="00E74048" w:rsidRPr="00586443"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586443">
        <w:rPr>
          <w:lang w:val="es-ES"/>
        </w:rPr>
        <w:t>RXQUAL</w:t>
      </w:r>
      <w:r w:rsidRPr="00586443">
        <w:rPr>
          <w:lang w:val="es-ES"/>
        </w:rPr>
        <w:tab/>
        <w:t xml:space="preserve">Calidad de la señal recibida </w:t>
      </w:r>
      <w:r w:rsidRPr="00060972">
        <w:rPr>
          <w:lang w:val="es-ES"/>
        </w:rPr>
        <w:t>(</w:t>
      </w:r>
      <w:r w:rsidRPr="00586443">
        <w:rPr>
          <w:i/>
          <w:lang w:val="es-ES"/>
        </w:rPr>
        <w:t>received signal quality</w:t>
      </w:r>
      <w:r w:rsidRPr="00060972">
        <w:rPr>
          <w:lang w:val="es-ES"/>
        </w:rPr>
        <w:t>)</w:t>
      </w:r>
    </w:p>
    <w:p w:rsidR="00E74048" w:rsidRPr="00AE605A" w:rsidRDefault="00E74048" w:rsidP="00E74048">
      <w:pPr>
        <w:pStyle w:val="Headingb"/>
        <w:rPr>
          <w:lang w:val="es-ES"/>
        </w:rPr>
      </w:pPr>
      <w:bookmarkStart w:id="146" w:name="_Toc288401672"/>
      <w:bookmarkStart w:id="147" w:name="_Toc292201587"/>
      <w:r w:rsidRPr="00AE605A">
        <w:rPr>
          <w:lang w:val="es-ES"/>
        </w:rPr>
        <w:t>S</w:t>
      </w:r>
      <w:bookmarkEnd w:id="146"/>
      <w:bookmarkEnd w:id="147"/>
    </w:p>
    <w:p w:rsidR="00E74048" w:rsidRPr="00AE605A"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E605A">
        <w:rPr>
          <w:lang w:val="es-ES"/>
        </w:rPr>
        <w:t>S1AP</w:t>
      </w:r>
      <w:r w:rsidRPr="00AE605A">
        <w:rPr>
          <w:lang w:val="es-ES"/>
        </w:rPr>
        <w:tab/>
        <w:t xml:space="preserve">Protocolo de aplicación S1 </w:t>
      </w:r>
      <w:r w:rsidRPr="00060972">
        <w:rPr>
          <w:lang w:val="es-ES"/>
        </w:rPr>
        <w:t>(</w:t>
      </w:r>
      <w:r w:rsidRPr="00AE605A">
        <w:rPr>
          <w:i/>
          <w:lang w:val="es-ES"/>
        </w:rPr>
        <w:t>S1 application protocol</w:t>
      </w:r>
      <w:r w:rsidRPr="00060972">
        <w:rPr>
          <w:lang w:val="es-ES"/>
        </w:rPr>
        <w:t>)</w:t>
      </w:r>
    </w:p>
    <w:p w:rsidR="00E74048" w:rsidRPr="00AE605A"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E605A">
        <w:rPr>
          <w:lang w:val="es-ES"/>
        </w:rPr>
        <w:t>S1-MME</w:t>
      </w:r>
      <w:r w:rsidRPr="00AE605A">
        <w:rPr>
          <w:lang w:val="es-ES"/>
        </w:rPr>
        <w:tab/>
        <w:t xml:space="preserve">S1 para el plano de control </w:t>
      </w:r>
      <w:r w:rsidRPr="00060972">
        <w:rPr>
          <w:lang w:val="es-ES"/>
        </w:rPr>
        <w:t>(</w:t>
      </w:r>
      <w:r w:rsidRPr="00AE605A">
        <w:rPr>
          <w:i/>
          <w:lang w:val="es-ES"/>
        </w:rPr>
        <w:t>S1 for the control plane</w:t>
      </w:r>
      <w:r w:rsidRPr="00060972">
        <w:rPr>
          <w:lang w:val="es-ES"/>
        </w:rPr>
        <w:t>)</w:t>
      </w:r>
    </w:p>
    <w:p w:rsidR="00E74048" w:rsidRPr="00402AF9"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402AF9">
        <w:rPr>
          <w:lang w:val="es-ES"/>
        </w:rPr>
        <w:t>S1-U</w:t>
      </w:r>
      <w:r w:rsidRPr="00402AF9">
        <w:rPr>
          <w:lang w:val="es-ES"/>
        </w:rPr>
        <w:tab/>
        <w:t xml:space="preserve">S1 para el plano de usuario </w:t>
      </w:r>
      <w:r w:rsidRPr="00060972">
        <w:rPr>
          <w:lang w:val="es-ES"/>
        </w:rPr>
        <w:t>(</w:t>
      </w:r>
      <w:r w:rsidRPr="00402AF9">
        <w:rPr>
          <w:i/>
          <w:lang w:val="es-ES"/>
        </w:rPr>
        <w:t>S1 for the user plane</w:t>
      </w:r>
      <w:r w:rsidRPr="00060972">
        <w:rPr>
          <w:lang w:val="es-ES"/>
        </w:rPr>
        <w:t>)</w:t>
      </w:r>
    </w:p>
    <w:p w:rsidR="00E74048" w:rsidRPr="00402AF9"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402AF9">
        <w:rPr>
          <w:lang w:val="es-ES"/>
        </w:rPr>
        <w:t>S-Bloque</w:t>
      </w:r>
      <w:r w:rsidRPr="00402AF9">
        <w:rPr>
          <w:lang w:val="es-ES"/>
        </w:rPr>
        <w:tab/>
        <w:t xml:space="preserve">Bloque supervisor </w:t>
      </w:r>
      <w:r w:rsidRPr="00060972">
        <w:rPr>
          <w:lang w:val="es-ES"/>
        </w:rPr>
        <w:t>(</w:t>
      </w:r>
      <w:r w:rsidRPr="00402AF9">
        <w:rPr>
          <w:i/>
          <w:lang w:val="es-ES"/>
        </w:rPr>
        <w:t>supervisory block</w:t>
      </w:r>
      <w:r w:rsidRPr="00060972">
        <w:rPr>
          <w:lang w:val="es-ES"/>
        </w:rPr>
        <w:t>)</w:t>
      </w:r>
    </w:p>
    <w:p w:rsidR="00E74048" w:rsidRPr="00402AF9"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402AF9">
        <w:rPr>
          <w:lang w:val="es-ES"/>
        </w:rPr>
        <w:t>S-CCPCH</w:t>
      </w:r>
      <w:r w:rsidRPr="00402AF9">
        <w:rPr>
          <w:lang w:val="es-ES"/>
        </w:rPr>
        <w:tab/>
        <w:t xml:space="preserve">Canal físico de control común secundario </w:t>
      </w:r>
      <w:r w:rsidRPr="00060972">
        <w:rPr>
          <w:lang w:val="es-ES"/>
        </w:rPr>
        <w:t>(</w:t>
      </w:r>
      <w:r w:rsidRPr="00402AF9">
        <w:rPr>
          <w:i/>
          <w:lang w:val="es-ES"/>
        </w:rPr>
        <w:t>secondary common control physical channel</w:t>
      </w:r>
      <w:r w:rsidRPr="00060972">
        <w:rPr>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S-CPICH</w:t>
      </w:r>
      <w:r w:rsidRPr="00597FF6">
        <w:rPr>
          <w:lang w:val="en-US"/>
        </w:rPr>
        <w:tab/>
      </w:r>
      <w:r>
        <w:rPr>
          <w:lang w:val="en-US"/>
        </w:rPr>
        <w:t>Canal piloto común secundario</w:t>
      </w:r>
      <w:r w:rsidRPr="00597FF6">
        <w:rPr>
          <w:lang w:val="en-US"/>
        </w:rPr>
        <w:t xml:space="preserve"> </w:t>
      </w:r>
      <w:r w:rsidRPr="00060972">
        <w:rPr>
          <w:lang w:val="en-US"/>
        </w:rPr>
        <w:t>(</w:t>
      </w:r>
      <w:r w:rsidRPr="00597FF6">
        <w:rPr>
          <w:i/>
          <w:lang w:val="en-US"/>
        </w:rPr>
        <w:t>secondary common pilot channel</w:t>
      </w:r>
      <w:r w:rsidRPr="00060972">
        <w:rPr>
          <w:lang w:val="en-U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n-US"/>
        </w:rPr>
      </w:pPr>
      <w:r w:rsidRPr="00597FF6">
        <w:rPr>
          <w:noProof/>
          <w:lang w:val="en-US"/>
        </w:rPr>
        <w:t>S-CSCF</w:t>
      </w:r>
      <w:r w:rsidRPr="00597FF6">
        <w:rPr>
          <w:noProof/>
          <w:lang w:val="en-US"/>
        </w:rPr>
        <w:tab/>
      </w:r>
      <w:r>
        <w:rPr>
          <w:noProof/>
          <w:lang w:val="en-US"/>
        </w:rPr>
        <w:t>CSCF de servicio</w:t>
      </w:r>
      <w:r w:rsidRPr="00597FF6">
        <w:rPr>
          <w:noProof/>
          <w:lang w:val="en-US"/>
        </w:rPr>
        <w:t xml:space="preserve"> </w:t>
      </w:r>
      <w:r w:rsidRPr="00060972">
        <w:rPr>
          <w:noProof/>
          <w:lang w:val="en-US"/>
        </w:rPr>
        <w:t>(</w:t>
      </w:r>
      <w:r w:rsidRPr="00597FF6">
        <w:rPr>
          <w:i/>
          <w:noProof/>
          <w:lang w:val="en-US"/>
        </w:rPr>
        <w:t>serving CSCF</w:t>
      </w:r>
      <w:r w:rsidRPr="00060972">
        <w:rPr>
          <w:noProof/>
          <w:lang w:val="en-U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n-US"/>
        </w:rPr>
      </w:pPr>
      <w:r w:rsidRPr="00597FF6">
        <w:rPr>
          <w:noProof/>
          <w:lang w:val="en-US"/>
        </w:rPr>
        <w:t>S-GW</w:t>
      </w:r>
      <w:r w:rsidRPr="00597FF6">
        <w:rPr>
          <w:noProof/>
          <w:lang w:val="en-US"/>
        </w:rPr>
        <w:tab/>
      </w:r>
      <w:r>
        <w:rPr>
          <w:noProof/>
          <w:lang w:val="en-US"/>
        </w:rPr>
        <w:t>Pasarela de servicio</w:t>
      </w:r>
      <w:r w:rsidRPr="00597FF6">
        <w:rPr>
          <w:noProof/>
          <w:lang w:val="en-US"/>
        </w:rPr>
        <w:t xml:space="preserve"> </w:t>
      </w:r>
      <w:r w:rsidRPr="00060972">
        <w:rPr>
          <w:noProof/>
          <w:lang w:val="en-US"/>
        </w:rPr>
        <w:t>(</w:t>
      </w:r>
      <w:r w:rsidRPr="00597FF6">
        <w:rPr>
          <w:i/>
          <w:noProof/>
          <w:lang w:val="en-US"/>
        </w:rPr>
        <w:t>serving gateway</w:t>
      </w:r>
      <w:r w:rsidRPr="00060972">
        <w:rPr>
          <w:noProof/>
          <w:lang w:val="en-U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n-US"/>
        </w:rPr>
      </w:pPr>
      <w:r w:rsidRPr="00597FF6">
        <w:rPr>
          <w:noProof/>
          <w:lang w:val="en-US"/>
        </w:rPr>
        <w:t>S-RNTI</w:t>
      </w:r>
      <w:r w:rsidRPr="00597FF6">
        <w:rPr>
          <w:noProof/>
          <w:lang w:val="en-US"/>
        </w:rPr>
        <w:tab/>
      </w:r>
      <w:r>
        <w:rPr>
          <w:noProof/>
          <w:lang w:val="en-US"/>
        </w:rPr>
        <w:t>Identidad temporal de red radioeléctrica SRNC</w:t>
      </w:r>
      <w:r w:rsidRPr="00597FF6">
        <w:rPr>
          <w:noProof/>
          <w:lang w:val="en-US"/>
        </w:rPr>
        <w:t xml:space="preserve"> </w:t>
      </w:r>
      <w:r w:rsidRPr="00060972">
        <w:rPr>
          <w:noProof/>
          <w:lang w:val="en-US"/>
        </w:rPr>
        <w:t>(</w:t>
      </w:r>
      <w:r w:rsidRPr="00597FF6">
        <w:rPr>
          <w:i/>
          <w:noProof/>
          <w:lang w:val="en-US"/>
        </w:rPr>
        <w:t>SRNC radio network temporary identity</w:t>
      </w:r>
      <w:r w:rsidRPr="00060972">
        <w:rPr>
          <w:noProof/>
          <w:lang w:val="en-U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S-TMSI</w:t>
      </w:r>
      <w:r w:rsidRPr="00956DBC">
        <w:rPr>
          <w:lang w:val="es-ES"/>
        </w:rPr>
        <w:tab/>
        <w:t>Identificador temporal de la estación m</w:t>
      </w:r>
      <w:r>
        <w:rPr>
          <w:lang w:val="es-ES"/>
        </w:rPr>
        <w:t>óvil SAE</w:t>
      </w:r>
      <w:r w:rsidRPr="00956DBC">
        <w:rPr>
          <w:lang w:val="es-ES"/>
        </w:rPr>
        <w:t xml:space="preserve"> </w:t>
      </w:r>
      <w:r w:rsidRPr="00060972">
        <w:rPr>
          <w:lang w:val="es-ES"/>
        </w:rPr>
        <w:t>(</w:t>
      </w:r>
      <w:r w:rsidRPr="00956DBC">
        <w:rPr>
          <w:i/>
          <w:lang w:val="es-ES"/>
        </w:rPr>
        <w:t>SAE temporary mobile station identifier</w:t>
      </w:r>
      <w:r w:rsidRPr="00060972">
        <w:rPr>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SAAL</w:t>
      </w:r>
      <w:r w:rsidRPr="00956DBC">
        <w:rPr>
          <w:lang w:val="es-ES"/>
        </w:rPr>
        <w:tab/>
        <w:t>Capa de adaptación ATM de señalizaci</w:t>
      </w:r>
      <w:r>
        <w:rPr>
          <w:lang w:val="es-ES"/>
        </w:rPr>
        <w:t>ón</w:t>
      </w:r>
      <w:r w:rsidRPr="00956DBC">
        <w:rPr>
          <w:lang w:val="es-ES"/>
        </w:rPr>
        <w:t xml:space="preserve"> </w:t>
      </w:r>
      <w:r w:rsidRPr="00060972">
        <w:rPr>
          <w:lang w:val="es-ES"/>
        </w:rPr>
        <w:t>(</w:t>
      </w:r>
      <w:r w:rsidRPr="00956DBC">
        <w:rPr>
          <w:i/>
          <w:lang w:val="es-ES"/>
        </w:rPr>
        <w:t>signalling ATM adaptation layer</w:t>
      </w:r>
      <w:r w:rsidRPr="00060972">
        <w:rPr>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SABM</w:t>
      </w:r>
      <w:r w:rsidRPr="00956DBC">
        <w:rPr>
          <w:lang w:val="es-ES"/>
        </w:rPr>
        <w:tab/>
        <w:t xml:space="preserve">Paso al modo equilibrado asíncrono </w:t>
      </w:r>
      <w:r w:rsidRPr="00060972">
        <w:rPr>
          <w:lang w:val="es-ES"/>
        </w:rPr>
        <w:t>(</w:t>
      </w:r>
      <w:r w:rsidRPr="00956DBC">
        <w:rPr>
          <w:i/>
          <w:lang w:val="es-ES"/>
        </w:rPr>
        <w:t>set asynchronous balanced mode</w:t>
      </w:r>
      <w:r w:rsidRPr="00060972">
        <w:rPr>
          <w:lang w:val="es-ES"/>
        </w:rPr>
        <w:t>)</w:t>
      </w:r>
    </w:p>
    <w:p w:rsidR="00E74048" w:rsidRPr="00402AF9"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402AF9">
        <w:rPr>
          <w:lang w:val="es-ES"/>
        </w:rPr>
        <w:t>SACCH</w:t>
      </w:r>
      <w:r w:rsidRPr="00402AF9">
        <w:rPr>
          <w:lang w:val="es-ES"/>
        </w:rPr>
        <w:tab/>
        <w:t xml:space="preserve">Canal de control asociado lento </w:t>
      </w:r>
      <w:r w:rsidRPr="00060972">
        <w:rPr>
          <w:lang w:val="es-ES"/>
        </w:rPr>
        <w:t>(</w:t>
      </w:r>
      <w:r w:rsidRPr="00402AF9">
        <w:rPr>
          <w:i/>
          <w:lang w:val="es-ES"/>
        </w:rPr>
        <w:t>slow associated control channel</w:t>
      </w:r>
      <w:r w:rsidRPr="00060972">
        <w:rPr>
          <w:lang w:val="es-ES"/>
        </w:rPr>
        <w:t>)</w:t>
      </w:r>
    </w:p>
    <w:p w:rsidR="00E74048" w:rsidRPr="00402AF9"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402AF9">
        <w:rPr>
          <w:lang w:val="es-ES"/>
        </w:rPr>
        <w:t>SACCH/C4</w:t>
      </w:r>
      <w:r w:rsidRPr="00402AF9">
        <w:rPr>
          <w:lang w:val="es-ES"/>
        </w:rPr>
        <w:tab/>
        <w:t xml:space="preserve">Canal de control asociado lento/SDCCH/4 </w:t>
      </w:r>
      <w:r w:rsidRPr="00060972">
        <w:rPr>
          <w:lang w:val="es-ES"/>
        </w:rPr>
        <w:t>(</w:t>
      </w:r>
      <w:r w:rsidRPr="00402AF9">
        <w:rPr>
          <w:i/>
          <w:lang w:val="es-ES"/>
        </w:rPr>
        <w:t>slow associated control channel/SDCCH/4</w:t>
      </w:r>
      <w:r w:rsidRPr="00060972">
        <w:rPr>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SACCH/C8</w:t>
      </w:r>
      <w:r w:rsidRPr="00597FF6">
        <w:rPr>
          <w:lang w:val="en-US"/>
        </w:rPr>
        <w:tab/>
      </w:r>
      <w:r>
        <w:rPr>
          <w:lang w:val="en-US"/>
        </w:rPr>
        <w:t>Canal de control asociado lento/SDCCH/8</w:t>
      </w:r>
      <w:r w:rsidRPr="00597FF6">
        <w:rPr>
          <w:lang w:val="en-US"/>
        </w:rPr>
        <w:t xml:space="preserve"> </w:t>
      </w:r>
      <w:r w:rsidRPr="00060972">
        <w:rPr>
          <w:lang w:val="en-US"/>
        </w:rPr>
        <w:t>(</w:t>
      </w:r>
      <w:r w:rsidRPr="00597FF6">
        <w:rPr>
          <w:i/>
          <w:lang w:val="en-US"/>
        </w:rPr>
        <w:t>slow associated control channel/SDCCH/8</w:t>
      </w:r>
      <w:r w:rsidRPr="00060972">
        <w:rPr>
          <w:lang w:val="en-U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SACCH/T</w:t>
      </w:r>
      <w:r w:rsidRPr="00597FF6">
        <w:rPr>
          <w:lang w:val="en-US"/>
        </w:rPr>
        <w:tab/>
      </w:r>
      <w:r>
        <w:rPr>
          <w:lang w:val="en-US"/>
        </w:rPr>
        <w:t>Canal de control asociado lento/canal de tráfico</w:t>
      </w:r>
      <w:r w:rsidRPr="00597FF6">
        <w:rPr>
          <w:lang w:val="en-US"/>
        </w:rPr>
        <w:t xml:space="preserve"> </w:t>
      </w:r>
      <w:r w:rsidRPr="00060972">
        <w:rPr>
          <w:lang w:val="en-US"/>
        </w:rPr>
        <w:t>(</w:t>
      </w:r>
      <w:r w:rsidRPr="00597FF6">
        <w:rPr>
          <w:i/>
          <w:lang w:val="en-US"/>
        </w:rPr>
        <w:t>slow associated control channel/traffic channel</w:t>
      </w:r>
      <w:r w:rsidRPr="00060972">
        <w:rPr>
          <w:lang w:val="en-U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SACCH/TF</w:t>
      </w:r>
      <w:r w:rsidRPr="00597FF6">
        <w:rPr>
          <w:lang w:val="en-US"/>
        </w:rPr>
        <w:tab/>
      </w:r>
      <w:r>
        <w:rPr>
          <w:lang w:val="en-US"/>
        </w:rPr>
        <w:t>Canal de control asociado lento/canal de tráfico a velocidad máxima</w:t>
      </w:r>
      <w:r w:rsidRPr="00597FF6">
        <w:rPr>
          <w:lang w:val="en-US"/>
        </w:rPr>
        <w:t xml:space="preserve"> </w:t>
      </w:r>
      <w:r w:rsidRPr="00060972">
        <w:rPr>
          <w:lang w:val="en-US"/>
        </w:rPr>
        <w:t>(</w:t>
      </w:r>
      <w:r w:rsidRPr="00597FF6">
        <w:rPr>
          <w:i/>
          <w:lang w:val="en-US"/>
        </w:rPr>
        <w:t>slow associated control channel/traffic channel full rate</w:t>
      </w:r>
      <w:r w:rsidRPr="00060972">
        <w:rPr>
          <w:lang w:val="en-U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SACCH/TH</w:t>
      </w:r>
      <w:r w:rsidRPr="00597FF6">
        <w:rPr>
          <w:lang w:val="en-US"/>
        </w:rPr>
        <w:tab/>
      </w:r>
      <w:r>
        <w:rPr>
          <w:lang w:val="en-US"/>
        </w:rPr>
        <w:t>Canal de control asociado lento/canal de tráfico a velocidad media</w:t>
      </w:r>
      <w:r w:rsidRPr="00597FF6">
        <w:rPr>
          <w:lang w:val="en-US"/>
        </w:rPr>
        <w:t xml:space="preserve"> </w:t>
      </w:r>
      <w:r w:rsidRPr="00060972">
        <w:rPr>
          <w:lang w:val="en-US"/>
        </w:rPr>
        <w:t>(</w:t>
      </w:r>
      <w:r w:rsidRPr="00597FF6">
        <w:rPr>
          <w:i/>
          <w:lang w:val="en-US"/>
        </w:rPr>
        <w:t>slow associated control channel/traffic channel half rate</w:t>
      </w:r>
      <w:r w:rsidRPr="00060972">
        <w:rPr>
          <w:lang w:val="en-U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SAD</w:t>
      </w:r>
      <w:r w:rsidRPr="00956DBC">
        <w:rPr>
          <w:lang w:val="es-ES"/>
        </w:rPr>
        <w:tab/>
        <w:t xml:space="preserve">Dirección de origen </w:t>
      </w:r>
      <w:r w:rsidRPr="00060972">
        <w:rPr>
          <w:lang w:val="es-ES"/>
        </w:rPr>
        <w:t>(</w:t>
      </w:r>
      <w:r>
        <w:rPr>
          <w:i/>
          <w:lang w:val="es-ES"/>
        </w:rPr>
        <w:t>source address</w:t>
      </w:r>
      <w:r w:rsidRPr="00060972">
        <w:rPr>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SAE</w:t>
      </w:r>
      <w:r w:rsidRPr="00956DBC">
        <w:rPr>
          <w:lang w:val="es-ES"/>
        </w:rPr>
        <w:tab/>
        <w:t xml:space="preserve">Evolución de la arquitectura del sistema </w:t>
      </w:r>
      <w:r w:rsidRPr="00060972">
        <w:rPr>
          <w:lang w:val="es-ES"/>
        </w:rPr>
        <w:t>(</w:t>
      </w:r>
      <w:r w:rsidRPr="00956DBC">
        <w:rPr>
          <w:i/>
          <w:lang w:val="es-ES"/>
        </w:rPr>
        <w:t>system architecture evolution</w:t>
      </w:r>
      <w:r w:rsidRPr="00060972">
        <w:rPr>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SAP</w:t>
      </w:r>
      <w:r w:rsidRPr="00956DBC">
        <w:rPr>
          <w:lang w:val="es-ES"/>
        </w:rPr>
        <w:tab/>
        <w:t xml:space="preserve">Punto de acceso al servicio </w:t>
      </w:r>
      <w:r w:rsidRPr="00060972">
        <w:rPr>
          <w:lang w:val="es-ES"/>
        </w:rPr>
        <w:t>(</w:t>
      </w:r>
      <w:r w:rsidRPr="00956DBC">
        <w:rPr>
          <w:i/>
          <w:lang w:val="es-ES"/>
        </w:rPr>
        <w:t>service access point</w:t>
      </w:r>
      <w:r w:rsidRPr="00060972">
        <w:rPr>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SAPI</w:t>
      </w:r>
      <w:r w:rsidRPr="00956DBC">
        <w:rPr>
          <w:lang w:val="es-ES"/>
        </w:rPr>
        <w:tab/>
        <w:t xml:space="preserve">Identificador del punto de acceso al servicio </w:t>
      </w:r>
      <w:r w:rsidRPr="00060972">
        <w:rPr>
          <w:lang w:val="es-ES"/>
        </w:rPr>
        <w:t>(</w:t>
      </w:r>
      <w:r w:rsidRPr="00956DBC">
        <w:rPr>
          <w:i/>
          <w:lang w:val="es-ES"/>
        </w:rPr>
        <w:t>service access point identifier</w:t>
      </w:r>
      <w:r w:rsidRPr="00060972">
        <w:rPr>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SAR</w:t>
      </w:r>
      <w:r w:rsidRPr="00956DBC">
        <w:rPr>
          <w:lang w:val="es-ES"/>
        </w:rPr>
        <w:tab/>
        <w:t>Segmentación y r</w:t>
      </w:r>
      <w:r>
        <w:rPr>
          <w:lang w:val="es-ES"/>
        </w:rPr>
        <w:t>e</w:t>
      </w:r>
      <w:r w:rsidRPr="00956DBC">
        <w:rPr>
          <w:lang w:val="es-ES"/>
        </w:rPr>
        <w:t xml:space="preserve">ensamblaje </w:t>
      </w:r>
      <w:r w:rsidRPr="00060972">
        <w:rPr>
          <w:lang w:val="es-ES"/>
        </w:rPr>
        <w:t>(</w:t>
      </w:r>
      <w:r w:rsidRPr="00956DBC">
        <w:rPr>
          <w:i/>
          <w:lang w:val="es-ES"/>
        </w:rPr>
        <w:t>segmentation and reassembly</w:t>
      </w:r>
      <w:r w:rsidRPr="00060972">
        <w:rPr>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956DBC">
        <w:rPr>
          <w:snapToGrid w:val="0"/>
          <w:lang w:val="es-ES"/>
        </w:rPr>
        <w:t>SAT</w:t>
      </w:r>
      <w:r w:rsidRPr="00956DBC">
        <w:rPr>
          <w:snapToGrid w:val="0"/>
          <w:lang w:val="es-ES"/>
        </w:rPr>
        <w:tab/>
        <w:t>Conjunto de herramientas de la apli</w:t>
      </w:r>
      <w:r>
        <w:rPr>
          <w:snapToGrid w:val="0"/>
          <w:lang w:val="es-ES"/>
        </w:rPr>
        <w:t>c</w:t>
      </w:r>
      <w:r w:rsidRPr="00956DBC">
        <w:rPr>
          <w:snapToGrid w:val="0"/>
          <w:lang w:val="es-ES"/>
        </w:rPr>
        <w:t xml:space="preserve">ación SIM </w:t>
      </w:r>
      <w:r w:rsidRPr="00060972">
        <w:rPr>
          <w:snapToGrid w:val="0"/>
          <w:lang w:val="es-ES"/>
        </w:rPr>
        <w:t>(</w:t>
      </w:r>
      <w:r w:rsidRPr="00956DBC">
        <w:rPr>
          <w:i/>
          <w:snapToGrid w:val="0"/>
          <w:lang w:val="es-ES"/>
        </w:rPr>
        <w:t>SIM application toolkit</w:t>
      </w:r>
      <w:r w:rsidRPr="00060972">
        <w:rPr>
          <w:snapToGrid w:val="0"/>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SB</w:t>
      </w:r>
      <w:r w:rsidRPr="00956DBC">
        <w:rPr>
          <w:lang w:val="es-ES"/>
        </w:rPr>
        <w:tab/>
        <w:t xml:space="preserve">Ráfaga de sincronización </w:t>
      </w:r>
      <w:r w:rsidRPr="00060972">
        <w:rPr>
          <w:lang w:val="es-ES"/>
        </w:rPr>
        <w:t>(</w:t>
      </w:r>
      <w:r w:rsidRPr="00956DBC">
        <w:rPr>
          <w:i/>
          <w:lang w:val="es-ES"/>
        </w:rPr>
        <w:t>synchronization burst</w:t>
      </w:r>
      <w:r w:rsidRPr="00060972">
        <w:rPr>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SBAS</w:t>
      </w:r>
      <w:r w:rsidRPr="00956DBC">
        <w:rPr>
          <w:lang w:val="es-ES"/>
        </w:rPr>
        <w:tab/>
        <w:t xml:space="preserve">Sistema de aumento basado en </w:t>
      </w:r>
      <w:r>
        <w:rPr>
          <w:lang w:val="es-ES"/>
        </w:rPr>
        <w:t xml:space="preserve">el </w:t>
      </w:r>
      <w:r w:rsidRPr="00956DBC">
        <w:rPr>
          <w:lang w:val="es-ES"/>
        </w:rPr>
        <w:t xml:space="preserve">espacio </w:t>
      </w:r>
      <w:r w:rsidRPr="00060972">
        <w:rPr>
          <w:lang w:val="es-ES"/>
        </w:rPr>
        <w:t>(</w:t>
      </w:r>
      <w:r w:rsidRPr="00956DBC">
        <w:rPr>
          <w:i/>
          <w:lang w:val="es-ES"/>
        </w:rPr>
        <w:t>space based augmentation system</w:t>
      </w:r>
      <w:r w:rsidRPr="00060972">
        <w:rPr>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SBLP</w:t>
      </w:r>
      <w:r w:rsidRPr="00956DBC">
        <w:rPr>
          <w:lang w:val="es-ES"/>
        </w:rPr>
        <w:tab/>
        <w:t>Política local basada en</w:t>
      </w:r>
      <w:r>
        <w:rPr>
          <w:lang w:val="es-ES"/>
        </w:rPr>
        <w:t xml:space="preserve"> </w:t>
      </w:r>
      <w:r w:rsidRPr="00956DBC">
        <w:rPr>
          <w:lang w:val="es-ES"/>
        </w:rPr>
        <w:t xml:space="preserve">el servicio </w:t>
      </w:r>
      <w:r w:rsidRPr="00060972">
        <w:rPr>
          <w:lang w:val="es-ES"/>
        </w:rPr>
        <w:t>(</w:t>
      </w:r>
      <w:r w:rsidRPr="00956DBC">
        <w:rPr>
          <w:i/>
          <w:lang w:val="es-ES"/>
        </w:rPr>
        <w:t>service based local policy</w:t>
      </w:r>
      <w:r w:rsidRPr="00060972">
        <w:rPr>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SBSC</w:t>
      </w:r>
      <w:r w:rsidRPr="00956DBC">
        <w:rPr>
          <w:lang w:val="es-ES"/>
        </w:rPr>
        <w:tab/>
        <w:t xml:space="preserve">Controlador de la estación de base de servicio </w:t>
      </w:r>
      <w:r w:rsidRPr="00060972">
        <w:rPr>
          <w:lang w:val="es-ES"/>
        </w:rPr>
        <w:t>(</w:t>
      </w:r>
      <w:r w:rsidRPr="00956DBC">
        <w:rPr>
          <w:i/>
          <w:lang w:val="es-ES"/>
        </w:rPr>
        <w:t>serving base station controller</w:t>
      </w:r>
      <w:r w:rsidRPr="00060972">
        <w:rPr>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SBSS</w:t>
      </w:r>
      <w:r w:rsidRPr="00956DBC">
        <w:rPr>
          <w:lang w:val="es-ES"/>
        </w:rPr>
        <w:tab/>
        <w:t xml:space="preserve">Subsistema de la estación de base de servicio </w:t>
      </w:r>
      <w:r w:rsidRPr="00060972">
        <w:rPr>
          <w:lang w:val="es-ES"/>
        </w:rPr>
        <w:t>(</w:t>
      </w:r>
      <w:r w:rsidRPr="00956DBC">
        <w:rPr>
          <w:i/>
          <w:lang w:val="es-ES"/>
        </w:rPr>
        <w:t>serving base station subsystem</w:t>
      </w:r>
      <w:r w:rsidRPr="00060972">
        <w:rPr>
          <w:lang w:val="es-ES"/>
        </w:rPr>
        <w:t>)</w:t>
      </w:r>
    </w:p>
    <w:p w:rsidR="00E74048" w:rsidRPr="00956DBC" w:rsidRDefault="00E74048" w:rsidP="00FE67BD">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SC</w:t>
      </w:r>
      <w:r w:rsidRPr="00956DBC">
        <w:rPr>
          <w:lang w:val="es-ES"/>
        </w:rPr>
        <w:tab/>
        <w:t xml:space="preserve">Centro de servicio (utilizado para SMS) </w:t>
      </w:r>
      <w:r w:rsidRPr="00060972">
        <w:rPr>
          <w:lang w:val="es-ES"/>
        </w:rPr>
        <w:t>(</w:t>
      </w:r>
      <w:r w:rsidRPr="00956DBC">
        <w:rPr>
          <w:i/>
          <w:lang w:val="es-ES"/>
        </w:rPr>
        <w:t xml:space="preserve">service centre </w:t>
      </w:r>
      <w:r w:rsidRPr="00422394">
        <w:rPr>
          <w:i/>
          <w:iCs/>
          <w:lang w:val="es-ES"/>
        </w:rPr>
        <w:t>(used for SMS)</w:t>
      </w:r>
      <w:r w:rsidRPr="00060972">
        <w:rPr>
          <w:lang w:val="es-ES"/>
        </w:rPr>
        <w:t>)</w:t>
      </w:r>
      <w:r w:rsidR="00FE67BD">
        <w:rPr>
          <w:i/>
          <w:lang w:val="es-ES"/>
        </w:rPr>
        <w:br/>
      </w:r>
      <w:r>
        <w:rPr>
          <w:lang w:val="es-ES"/>
        </w:rPr>
        <w:t>Código de servicio</w:t>
      </w:r>
      <w:r w:rsidRPr="00956DBC">
        <w:rPr>
          <w:lang w:val="es-ES"/>
        </w:rPr>
        <w:t xml:space="preserve"> </w:t>
      </w:r>
      <w:r w:rsidRPr="00060972">
        <w:rPr>
          <w:lang w:val="es-ES"/>
        </w:rPr>
        <w:t>(</w:t>
      </w:r>
      <w:r w:rsidRPr="00956DBC">
        <w:rPr>
          <w:i/>
          <w:lang w:val="es-ES"/>
        </w:rPr>
        <w:t>service code</w:t>
      </w:r>
      <w:r w:rsidRPr="00060972">
        <w:rPr>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SC-FDMA</w:t>
      </w:r>
      <w:r w:rsidRPr="00956DBC">
        <w:rPr>
          <w:lang w:val="es-ES"/>
        </w:rPr>
        <w:tab/>
        <w:t xml:space="preserve">Acceso múltiple por división de frecuencia de portadora </w:t>
      </w:r>
      <w:r>
        <w:rPr>
          <w:lang w:val="es-ES"/>
        </w:rPr>
        <w:t>única</w:t>
      </w:r>
      <w:r w:rsidRPr="00956DBC">
        <w:rPr>
          <w:lang w:val="es-ES"/>
        </w:rPr>
        <w:t xml:space="preserve"> </w:t>
      </w:r>
      <w:r w:rsidRPr="00060972">
        <w:rPr>
          <w:lang w:val="es-ES"/>
        </w:rPr>
        <w:t>(</w:t>
      </w:r>
      <w:r w:rsidRPr="00956DBC">
        <w:rPr>
          <w:i/>
          <w:lang w:val="es-ES"/>
        </w:rPr>
        <w:t>single-carrier frequency division multiple access</w:t>
      </w:r>
      <w:r w:rsidRPr="00060972">
        <w:rPr>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SCCH</w:t>
      </w:r>
      <w:r w:rsidRPr="00956DBC">
        <w:rPr>
          <w:lang w:val="es-ES"/>
        </w:rPr>
        <w:tab/>
        <w:t xml:space="preserve">Canal de control de sincronización </w:t>
      </w:r>
      <w:r w:rsidRPr="00060972">
        <w:rPr>
          <w:lang w:val="es-ES"/>
        </w:rPr>
        <w:t>(</w:t>
      </w:r>
      <w:r w:rsidRPr="00956DBC">
        <w:rPr>
          <w:i/>
          <w:lang w:val="es-ES"/>
        </w:rPr>
        <w:t>synchronisation control channel</w:t>
      </w:r>
      <w:r w:rsidRPr="00060972">
        <w:rPr>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SCCP</w:t>
      </w:r>
      <w:r w:rsidRPr="00956DBC">
        <w:rPr>
          <w:lang w:val="es-ES"/>
        </w:rPr>
        <w:tab/>
        <w:t>Parte de control de la conexi</w:t>
      </w:r>
      <w:r>
        <w:rPr>
          <w:lang w:val="es-ES"/>
        </w:rPr>
        <w:t>ón de señalización</w:t>
      </w:r>
      <w:r w:rsidRPr="00956DBC">
        <w:rPr>
          <w:lang w:val="es-ES"/>
        </w:rPr>
        <w:t xml:space="preserve"> </w:t>
      </w:r>
      <w:r w:rsidRPr="00060972">
        <w:rPr>
          <w:lang w:val="es-ES"/>
        </w:rPr>
        <w:t>(</w:t>
      </w:r>
      <w:r w:rsidRPr="00956DBC">
        <w:rPr>
          <w:i/>
          <w:lang w:val="es-ES"/>
        </w:rPr>
        <w:t>signalling connection control part</w:t>
      </w:r>
      <w:r w:rsidRPr="00060972">
        <w:rPr>
          <w:lang w:val="es-ES"/>
        </w:rPr>
        <w:t>)</w:t>
      </w:r>
    </w:p>
    <w:p w:rsidR="00E74048" w:rsidRPr="00AE605A"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E605A">
        <w:rPr>
          <w:lang w:val="es-ES"/>
        </w:rPr>
        <w:t>SC</w:t>
      </w:r>
      <w:r>
        <w:rPr>
          <w:lang w:val="es-ES"/>
        </w:rPr>
        <w:t>élula</w:t>
      </w:r>
      <w:r w:rsidRPr="00AE605A">
        <w:rPr>
          <w:lang w:val="es-ES"/>
        </w:rPr>
        <w:tab/>
        <w:t xml:space="preserve">Célula secundaria </w:t>
      </w:r>
      <w:r w:rsidRPr="00060972">
        <w:rPr>
          <w:lang w:val="es-ES"/>
        </w:rPr>
        <w:t>(</w:t>
      </w:r>
      <w:r w:rsidRPr="00AE605A">
        <w:rPr>
          <w:i/>
          <w:lang w:val="es-ES"/>
        </w:rPr>
        <w:t>secondary cell</w:t>
      </w:r>
      <w:r w:rsidRPr="00060972">
        <w:rPr>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SCF</w:t>
      </w:r>
      <w:r w:rsidRPr="00956DBC">
        <w:rPr>
          <w:lang w:val="es-ES"/>
        </w:rPr>
        <w:tab/>
        <w:t xml:space="preserve">Función de control de servicio (contexto IN), característica de capacidad de servicio (contexto VHE/OSA) </w:t>
      </w:r>
      <w:r w:rsidRPr="00060972">
        <w:rPr>
          <w:lang w:val="es-ES"/>
        </w:rPr>
        <w:t>(</w:t>
      </w:r>
      <w:r w:rsidRPr="00956DBC">
        <w:rPr>
          <w:i/>
          <w:lang w:val="es-ES"/>
        </w:rPr>
        <w:t xml:space="preserve">service control function </w:t>
      </w:r>
      <w:r w:rsidRPr="00060972">
        <w:rPr>
          <w:lang w:val="es-ES"/>
        </w:rPr>
        <w:t>(</w:t>
      </w:r>
      <w:r w:rsidRPr="00956DBC">
        <w:rPr>
          <w:i/>
          <w:lang w:val="es-ES"/>
        </w:rPr>
        <w:t>IN context</w:t>
      </w:r>
      <w:r w:rsidRPr="00060972">
        <w:rPr>
          <w:lang w:val="es-ES"/>
        </w:rPr>
        <w:t>)</w:t>
      </w:r>
      <w:r w:rsidRPr="00956DBC">
        <w:rPr>
          <w:i/>
          <w:lang w:val="es-ES"/>
        </w:rPr>
        <w:t xml:space="preserve">, service capability feature </w:t>
      </w:r>
      <w:r w:rsidRPr="00422394">
        <w:rPr>
          <w:i/>
          <w:iCs/>
          <w:lang w:val="es-ES"/>
        </w:rPr>
        <w:t>(VHE/OSA context)</w:t>
      </w:r>
      <w:r w:rsidRPr="00060972">
        <w:rPr>
          <w:lang w:val="es-ES"/>
        </w:rPr>
        <w:t>)</w:t>
      </w:r>
    </w:p>
    <w:p w:rsidR="00E74048" w:rsidRPr="00AE605A" w:rsidRDefault="00E74048" w:rsidP="00A87437">
      <w:pPr>
        <w:tabs>
          <w:tab w:val="clear" w:pos="794"/>
          <w:tab w:val="clear" w:pos="1191"/>
          <w:tab w:val="clear" w:pos="1588"/>
          <w:tab w:val="clear" w:pos="1985"/>
          <w:tab w:val="left" w:pos="1587"/>
          <w:tab w:val="left" w:pos="1797"/>
          <w:tab w:val="left" w:pos="1984"/>
        </w:tabs>
        <w:ind w:left="1587" w:hanging="1587"/>
        <w:jc w:val="left"/>
        <w:rPr>
          <w:i/>
        </w:rPr>
      </w:pPr>
      <w:r w:rsidRPr="00AE605A">
        <w:t>SCH</w:t>
      </w:r>
      <w:r w:rsidRPr="00AE605A">
        <w:tab/>
        <w:t xml:space="preserve">Canal de sincronización </w:t>
      </w:r>
      <w:r w:rsidRPr="00060972">
        <w:t>(</w:t>
      </w:r>
      <w:r w:rsidRPr="00AE605A">
        <w:rPr>
          <w:i/>
        </w:rPr>
        <w:t>synchronisation channel</w:t>
      </w:r>
      <w:r w:rsidRPr="00060972">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SCI</w:t>
      </w:r>
      <w:r w:rsidRPr="00956DBC">
        <w:rPr>
          <w:lang w:val="es-ES"/>
        </w:rPr>
        <w:tab/>
        <w:t xml:space="preserve">Entrada controlada de abonado </w:t>
      </w:r>
      <w:r w:rsidRPr="00060972">
        <w:rPr>
          <w:lang w:val="es-ES"/>
        </w:rPr>
        <w:t>(</w:t>
      </w:r>
      <w:r w:rsidRPr="00956DBC">
        <w:rPr>
          <w:i/>
          <w:lang w:val="es-ES"/>
        </w:rPr>
        <w:t>subscriber controlled input</w:t>
      </w:r>
      <w:r w:rsidRPr="00060972">
        <w:rPr>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SCN</w:t>
      </w:r>
      <w:r w:rsidRPr="00956DBC">
        <w:rPr>
          <w:lang w:val="es-ES"/>
        </w:rPr>
        <w:tab/>
        <w:t xml:space="preserve">Número de subcanal </w:t>
      </w:r>
      <w:r w:rsidRPr="00060972">
        <w:rPr>
          <w:lang w:val="es-ES"/>
        </w:rPr>
        <w:t>(</w:t>
      </w:r>
      <w:r w:rsidRPr="00956DBC">
        <w:rPr>
          <w:i/>
          <w:lang w:val="es-ES"/>
        </w:rPr>
        <w:t>sub-channel number</w:t>
      </w:r>
      <w:r w:rsidRPr="00060972">
        <w:rPr>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SCP</w:t>
      </w:r>
      <w:r w:rsidRPr="00956DBC">
        <w:rPr>
          <w:lang w:val="es-ES"/>
        </w:rPr>
        <w:tab/>
        <w:t xml:space="preserve">Punto de control de servicio </w:t>
      </w:r>
      <w:r w:rsidRPr="00060972">
        <w:rPr>
          <w:lang w:val="es-ES"/>
        </w:rPr>
        <w:t>(</w:t>
      </w:r>
      <w:r w:rsidRPr="00956DBC">
        <w:rPr>
          <w:i/>
          <w:lang w:val="es-ES"/>
        </w:rPr>
        <w:t>service control point</w:t>
      </w:r>
      <w:r w:rsidRPr="00060972">
        <w:rPr>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SCTP</w:t>
      </w:r>
      <w:r w:rsidRPr="00956DBC">
        <w:rPr>
          <w:lang w:val="es-ES"/>
        </w:rPr>
        <w:tab/>
        <w:t xml:space="preserve">Protocolo de transporte común S </w:t>
      </w:r>
      <w:r w:rsidRPr="00060972">
        <w:rPr>
          <w:lang w:val="es-ES"/>
        </w:rPr>
        <w:t>(</w:t>
      </w:r>
      <w:r w:rsidRPr="00956DBC">
        <w:rPr>
          <w:i/>
          <w:lang w:val="es-ES"/>
        </w:rPr>
        <w:t>S common transport protocol</w:t>
      </w:r>
      <w:r w:rsidRPr="00060972">
        <w:rPr>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SCUDIF</w:t>
      </w:r>
      <w:r w:rsidRPr="00956DBC">
        <w:rPr>
          <w:lang w:val="es-ES"/>
        </w:rPr>
        <w:tab/>
        <w:t xml:space="preserve">Cambio de servicio y reserva UDI/RDI </w:t>
      </w:r>
      <w:r w:rsidRPr="00060972">
        <w:rPr>
          <w:lang w:val="es-ES"/>
        </w:rPr>
        <w:t>(</w:t>
      </w:r>
      <w:r w:rsidRPr="00956DBC">
        <w:rPr>
          <w:i/>
          <w:lang w:val="es-ES"/>
        </w:rPr>
        <w:t>service change and UDI/RDI fallback</w:t>
      </w:r>
      <w:r w:rsidRPr="00060972">
        <w:rPr>
          <w:lang w:val="es-ES"/>
        </w:rPr>
        <w:t>)</w:t>
      </w:r>
    </w:p>
    <w:p w:rsidR="00E74048" w:rsidRPr="00AE605A"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E605A">
        <w:rPr>
          <w:lang w:val="es-ES"/>
        </w:rPr>
        <w:t>SDCCH</w:t>
      </w:r>
      <w:r w:rsidRPr="00AE605A">
        <w:rPr>
          <w:lang w:val="es-ES"/>
        </w:rPr>
        <w:tab/>
        <w:t xml:space="preserve">Canal de control dedicado autónomo </w:t>
      </w:r>
      <w:r w:rsidRPr="00060972">
        <w:rPr>
          <w:lang w:val="es-ES"/>
        </w:rPr>
        <w:t>(</w:t>
      </w:r>
      <w:r w:rsidRPr="00AE605A">
        <w:rPr>
          <w:i/>
          <w:lang w:val="es-ES"/>
        </w:rPr>
        <w:t>stand-alone dedicated control channel</w:t>
      </w:r>
      <w:r w:rsidRPr="00060972">
        <w:rPr>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SDH</w:t>
      </w:r>
      <w:r w:rsidRPr="00956DBC">
        <w:rPr>
          <w:lang w:val="es-ES"/>
        </w:rPr>
        <w:tab/>
        <w:t xml:space="preserve">Jerarquía digital síncrona </w:t>
      </w:r>
      <w:r w:rsidRPr="00060972">
        <w:rPr>
          <w:lang w:val="es-ES"/>
        </w:rPr>
        <w:t>(</w:t>
      </w:r>
      <w:r w:rsidRPr="00956DBC">
        <w:rPr>
          <w:i/>
          <w:lang w:val="es-ES"/>
        </w:rPr>
        <w:t>synchronous digital hierarchy</w:t>
      </w:r>
      <w:r w:rsidRPr="00060972">
        <w:rPr>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SDL</w:t>
      </w:r>
      <w:r w:rsidRPr="00956DBC">
        <w:rPr>
          <w:lang w:val="es-ES"/>
        </w:rPr>
        <w:tab/>
        <w:t>Lenguaje de descripción de espec</w:t>
      </w:r>
      <w:r>
        <w:rPr>
          <w:lang w:val="es-ES"/>
        </w:rPr>
        <w:t>ificaciones</w:t>
      </w:r>
      <w:r w:rsidRPr="00956DBC">
        <w:rPr>
          <w:lang w:val="es-ES"/>
        </w:rPr>
        <w:t xml:space="preserve"> </w:t>
      </w:r>
      <w:r w:rsidRPr="00060972">
        <w:rPr>
          <w:lang w:val="es-ES"/>
        </w:rPr>
        <w:t>(</w:t>
      </w:r>
      <w:r w:rsidRPr="00956DBC">
        <w:rPr>
          <w:i/>
          <w:lang w:val="es-ES"/>
        </w:rPr>
        <w:t>specification description language</w:t>
      </w:r>
      <w:r w:rsidRPr="00060972">
        <w:rPr>
          <w:lang w:val="es-ES"/>
        </w:rPr>
        <w:t>)</w:t>
      </w:r>
    </w:p>
    <w:p w:rsidR="00E74048" w:rsidRDefault="00E74048" w:rsidP="00FF0169">
      <w:pPr>
        <w:tabs>
          <w:tab w:val="clear" w:pos="794"/>
          <w:tab w:val="clear" w:pos="1191"/>
          <w:tab w:val="clear" w:pos="1588"/>
          <w:tab w:val="clear" w:pos="1985"/>
          <w:tab w:val="left" w:pos="1587"/>
          <w:tab w:val="left" w:pos="1797"/>
          <w:tab w:val="left" w:pos="1984"/>
        </w:tabs>
        <w:ind w:left="1587" w:hanging="1587"/>
        <w:jc w:val="left"/>
        <w:rPr>
          <w:lang w:val="es-ES"/>
        </w:rPr>
      </w:pPr>
      <w:r>
        <w:rPr>
          <w:lang w:val="es-ES"/>
        </w:rPr>
        <w:t>AMDS</w:t>
      </w:r>
      <w:r w:rsidRPr="00956DBC">
        <w:rPr>
          <w:lang w:val="es-ES"/>
        </w:rPr>
        <w:tab/>
        <w:t>Acceso múltiple por división espacial</w:t>
      </w:r>
    </w:p>
    <w:p w:rsidR="00FF0169" w:rsidRPr="00956DBC" w:rsidRDefault="00FF0169" w:rsidP="00FF0169">
      <w:pPr>
        <w:tabs>
          <w:tab w:val="clear" w:pos="794"/>
          <w:tab w:val="clear" w:pos="1191"/>
          <w:tab w:val="clear" w:pos="1588"/>
          <w:tab w:val="clear" w:pos="1985"/>
          <w:tab w:val="left" w:pos="1587"/>
          <w:tab w:val="left" w:pos="1797"/>
          <w:tab w:val="left" w:pos="1984"/>
        </w:tabs>
        <w:ind w:left="1587" w:hanging="1587"/>
        <w:jc w:val="left"/>
        <w:rPr>
          <w:i/>
          <w:lang w:val="es-ES"/>
        </w:rPr>
      </w:pPr>
      <w:r w:rsidRPr="0091513D">
        <w:rPr>
          <w:lang w:val="en-US"/>
        </w:rPr>
        <w:t>SDMA</w:t>
      </w:r>
      <w:r w:rsidRPr="0091513D">
        <w:rPr>
          <w:lang w:val="en-US"/>
        </w:rPr>
        <w:tab/>
      </w:r>
      <w:r w:rsidR="00D73079" w:rsidRPr="00956DBC">
        <w:rPr>
          <w:lang w:val="es-ES"/>
        </w:rPr>
        <w:t>Acceso múltiple por división espacial</w:t>
      </w:r>
      <w:r w:rsidR="00D73079">
        <w:rPr>
          <w:lang w:val="en-US"/>
        </w:rPr>
        <w:t xml:space="preserve"> (</w:t>
      </w:r>
      <w:r w:rsidRPr="00D73079">
        <w:rPr>
          <w:i/>
          <w:iCs/>
          <w:lang w:val="en-US"/>
        </w:rPr>
        <w:t>spatial division multiple access</w:t>
      </w:r>
      <w:r>
        <w:rPr>
          <w:lang w:val="en-U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SDN</w:t>
      </w:r>
      <w:r w:rsidRPr="00956DBC">
        <w:rPr>
          <w:lang w:val="es-ES"/>
        </w:rPr>
        <w:tab/>
        <w:t xml:space="preserve">Número de marcación de servicio </w:t>
      </w:r>
      <w:r w:rsidRPr="00060972">
        <w:rPr>
          <w:lang w:val="es-ES"/>
        </w:rPr>
        <w:t>(</w:t>
      </w:r>
      <w:r w:rsidRPr="00956DBC">
        <w:rPr>
          <w:i/>
          <w:lang w:val="es-ES"/>
        </w:rPr>
        <w:t>service dialling number</w:t>
      </w:r>
      <w:r w:rsidRPr="00060972">
        <w:rPr>
          <w:lang w:val="es-ES"/>
        </w:rPr>
        <w:t>)</w:t>
      </w:r>
    </w:p>
    <w:p w:rsidR="00E74048" w:rsidRPr="00956DBC" w:rsidRDefault="00E74048" w:rsidP="00D73079">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SDP</w:t>
      </w:r>
      <w:r w:rsidRPr="00956DBC">
        <w:rPr>
          <w:lang w:val="es-ES"/>
        </w:rPr>
        <w:tab/>
        <w:t>Protocolo de descubrimiento de servicio</w:t>
      </w:r>
      <w:r>
        <w:rPr>
          <w:lang w:val="es-ES"/>
        </w:rPr>
        <w:t xml:space="preserve"> (relacionado con Bluetooth)</w:t>
      </w:r>
      <w:r w:rsidRPr="00956DBC">
        <w:rPr>
          <w:lang w:val="es-ES"/>
        </w:rPr>
        <w:t xml:space="preserve"> </w:t>
      </w:r>
      <w:r w:rsidRPr="00060972">
        <w:rPr>
          <w:lang w:val="es-ES"/>
        </w:rPr>
        <w:t>(</w:t>
      </w:r>
      <w:r w:rsidRPr="00956DBC">
        <w:rPr>
          <w:i/>
          <w:lang w:val="es-ES"/>
        </w:rPr>
        <w:t xml:space="preserve">service discovery protocol </w:t>
      </w:r>
      <w:r w:rsidRPr="00422394">
        <w:rPr>
          <w:i/>
          <w:iCs/>
          <w:lang w:val="es-ES"/>
        </w:rPr>
        <w:t>(Bluetooth related)</w:t>
      </w:r>
      <w:r w:rsidRPr="00060972">
        <w:rPr>
          <w:lang w:val="es-ES"/>
        </w:rPr>
        <w:t>)</w:t>
      </w:r>
      <w:r w:rsidR="00D73079">
        <w:rPr>
          <w:i/>
          <w:lang w:val="es-ES"/>
        </w:rPr>
        <w:br/>
      </w:r>
      <w:r>
        <w:rPr>
          <w:lang w:val="es-ES"/>
        </w:rPr>
        <w:t>Protocolo de descripción de sesión</w:t>
      </w:r>
      <w:r w:rsidRPr="00956DBC">
        <w:rPr>
          <w:lang w:val="es-ES"/>
        </w:rPr>
        <w:t xml:space="preserve"> </w:t>
      </w:r>
      <w:r w:rsidRPr="00060972">
        <w:rPr>
          <w:lang w:val="es-ES"/>
        </w:rPr>
        <w:t>(</w:t>
      </w:r>
      <w:r w:rsidRPr="00956DBC">
        <w:rPr>
          <w:i/>
          <w:lang w:val="es-ES"/>
        </w:rPr>
        <w:t>session description protocol</w:t>
      </w:r>
      <w:r w:rsidRPr="00060972">
        <w:rPr>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SDT</w:t>
      </w:r>
      <w:r w:rsidRPr="00956DBC">
        <w:rPr>
          <w:lang w:val="es-ES"/>
        </w:rPr>
        <w:tab/>
        <w:t xml:space="preserve">Herramienta de desarrollo SDL </w:t>
      </w:r>
      <w:r w:rsidRPr="00060972">
        <w:rPr>
          <w:lang w:val="es-ES"/>
        </w:rPr>
        <w:t>(</w:t>
      </w:r>
      <w:r w:rsidRPr="00956DBC">
        <w:rPr>
          <w:i/>
          <w:lang w:val="es-ES"/>
        </w:rPr>
        <w:t>SDL development tool</w:t>
      </w:r>
      <w:r w:rsidRPr="00060972">
        <w:rPr>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SDU</w:t>
      </w:r>
      <w:r w:rsidRPr="00956DBC">
        <w:rPr>
          <w:lang w:val="es-ES"/>
        </w:rPr>
        <w:tab/>
        <w:t xml:space="preserve">Unidad de datos de servicio </w:t>
      </w:r>
      <w:r w:rsidRPr="00060972">
        <w:rPr>
          <w:lang w:val="es-ES"/>
        </w:rPr>
        <w:t>(</w:t>
      </w:r>
      <w:r w:rsidRPr="00956DBC">
        <w:rPr>
          <w:i/>
          <w:lang w:val="es-ES"/>
        </w:rPr>
        <w:t>service data unit</w:t>
      </w:r>
      <w:r w:rsidRPr="00060972">
        <w:rPr>
          <w:lang w:val="es-ES"/>
        </w:rPr>
        <w:t>)</w:t>
      </w:r>
    </w:p>
    <w:p w:rsidR="00E74048" w:rsidRPr="00956DBC" w:rsidRDefault="00E74048" w:rsidP="00D07AF9">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SE</w:t>
      </w:r>
      <w:r w:rsidRPr="00956DBC">
        <w:rPr>
          <w:lang w:val="es-ES"/>
        </w:rPr>
        <w:tab/>
        <w:t xml:space="preserve">Entorno de seguridad </w:t>
      </w:r>
      <w:r w:rsidRPr="00060972">
        <w:rPr>
          <w:lang w:val="es-ES"/>
        </w:rPr>
        <w:t>(</w:t>
      </w:r>
      <w:r w:rsidRPr="00956DBC">
        <w:rPr>
          <w:i/>
          <w:lang w:val="es-ES"/>
        </w:rPr>
        <w:t>security environment</w:t>
      </w:r>
      <w:r w:rsidRPr="00060972">
        <w:rPr>
          <w:lang w:val="es-ES"/>
        </w:rPr>
        <w:t>)</w:t>
      </w:r>
      <w:r w:rsidR="00D07AF9">
        <w:rPr>
          <w:i/>
          <w:lang w:val="es-ES"/>
        </w:rPr>
        <w:br/>
      </w:r>
      <w:r>
        <w:rPr>
          <w:lang w:val="es-ES"/>
        </w:rPr>
        <w:t>Entidad emisora</w:t>
      </w:r>
      <w:r w:rsidRPr="00956DBC">
        <w:rPr>
          <w:lang w:val="es-ES"/>
        </w:rPr>
        <w:t xml:space="preserve"> </w:t>
      </w:r>
      <w:r w:rsidRPr="00060972">
        <w:rPr>
          <w:lang w:val="es-ES"/>
        </w:rPr>
        <w:t>(</w:t>
      </w:r>
      <w:r w:rsidRPr="00956DBC">
        <w:rPr>
          <w:i/>
          <w:lang w:val="es-ES"/>
        </w:rPr>
        <w:t>sending entity</w:t>
      </w:r>
      <w:r w:rsidRPr="00060972">
        <w:rPr>
          <w:lang w:val="es-ES"/>
        </w:rPr>
        <w:t>)</w:t>
      </w:r>
      <w:r w:rsidR="00D07AF9">
        <w:rPr>
          <w:i/>
          <w:lang w:val="es-ES"/>
        </w:rPr>
        <w:br/>
      </w:r>
      <w:r w:rsidRPr="00956DBC">
        <w:rPr>
          <w:lang w:val="es-ES"/>
        </w:rPr>
        <w:t xml:space="preserve">Entidad de soporte </w:t>
      </w:r>
      <w:r w:rsidRPr="00060972">
        <w:rPr>
          <w:lang w:val="es-ES"/>
        </w:rPr>
        <w:t>(</w:t>
      </w:r>
      <w:r w:rsidRPr="00956DBC">
        <w:rPr>
          <w:i/>
          <w:lang w:val="es-ES"/>
        </w:rPr>
        <w:t>support entity</w:t>
      </w:r>
      <w:r w:rsidRPr="00060972">
        <w:rPr>
          <w:lang w:val="es-ES"/>
        </w:rPr>
        <w:t>)</w:t>
      </w:r>
    </w:p>
    <w:p w:rsidR="00E74048" w:rsidRPr="00956DBC"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956DBC">
        <w:rPr>
          <w:lang w:val="es-ES"/>
        </w:rPr>
        <w:t>SEF</w:t>
      </w:r>
      <w:r w:rsidRPr="00956DBC">
        <w:rPr>
          <w:lang w:val="es-ES"/>
        </w:rPr>
        <w:tab/>
        <w:t xml:space="preserve">Función de la entidad de soporte </w:t>
      </w:r>
      <w:r w:rsidRPr="00060972">
        <w:rPr>
          <w:lang w:val="es-ES"/>
        </w:rPr>
        <w:t>(</w:t>
      </w:r>
      <w:r w:rsidRPr="00956DBC">
        <w:rPr>
          <w:i/>
          <w:lang w:val="es-ES"/>
        </w:rPr>
        <w:t>support entity function</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SET</w:t>
      </w:r>
      <w:r w:rsidRPr="00A44A81">
        <w:rPr>
          <w:lang w:val="es-ES"/>
        </w:rPr>
        <w:tab/>
        <w:t xml:space="preserve">Terminal habilitado para SUPL </w:t>
      </w:r>
      <w:r w:rsidRPr="00060972">
        <w:rPr>
          <w:lang w:val="es-ES"/>
        </w:rPr>
        <w:t>(</w:t>
      </w:r>
      <w:r w:rsidRPr="00A44A81">
        <w:rPr>
          <w:i/>
          <w:lang w:val="es-ES"/>
        </w:rPr>
        <w:t>SUPL enabled terminal</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SF</w:t>
      </w:r>
      <w:r w:rsidRPr="00A44A81">
        <w:rPr>
          <w:lang w:val="es-ES"/>
        </w:rPr>
        <w:tab/>
        <w:t xml:space="preserve">Factor de ensanchamiento </w:t>
      </w:r>
      <w:r w:rsidRPr="00060972">
        <w:rPr>
          <w:lang w:val="es-ES"/>
        </w:rPr>
        <w:t>(</w:t>
      </w:r>
      <w:r w:rsidRPr="00A44A81">
        <w:rPr>
          <w:i/>
          <w:lang w:val="es-ES"/>
        </w:rPr>
        <w:t>spreading factor</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SFH</w:t>
      </w:r>
      <w:r w:rsidRPr="00A44A81">
        <w:rPr>
          <w:lang w:val="es-ES"/>
        </w:rPr>
        <w:tab/>
        <w:t xml:space="preserve">Salto de frecuencia lento </w:t>
      </w:r>
      <w:r w:rsidRPr="00060972">
        <w:rPr>
          <w:lang w:val="es-ES"/>
        </w:rPr>
        <w:t>(</w:t>
      </w:r>
      <w:r w:rsidRPr="00A44A81">
        <w:rPr>
          <w:i/>
          <w:lang w:val="es-ES"/>
        </w:rPr>
        <w:t>slow frequency hopping</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SFI</w:t>
      </w:r>
      <w:r w:rsidRPr="00A44A81">
        <w:rPr>
          <w:lang w:val="es-ES"/>
        </w:rPr>
        <w:tab/>
        <w:t xml:space="preserve">Identificador corto del EF </w:t>
      </w:r>
      <w:r w:rsidRPr="00060972">
        <w:rPr>
          <w:lang w:val="es-ES"/>
        </w:rPr>
        <w:t>(</w:t>
      </w:r>
      <w:r w:rsidRPr="00A44A81">
        <w:rPr>
          <w:i/>
          <w:lang w:val="es-ES"/>
        </w:rPr>
        <w:t>short EF identifier</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SFN</w:t>
      </w:r>
      <w:r w:rsidRPr="00A44A81">
        <w:rPr>
          <w:lang w:val="es-ES"/>
        </w:rPr>
        <w:tab/>
        <w:t xml:space="preserve">Número de trama del sistema </w:t>
      </w:r>
      <w:r w:rsidRPr="00060972">
        <w:rPr>
          <w:lang w:val="es-ES"/>
        </w:rPr>
        <w:t>(</w:t>
      </w:r>
      <w:r w:rsidRPr="00A44A81">
        <w:rPr>
          <w:i/>
          <w:lang w:val="es-ES"/>
        </w:rPr>
        <w:t>system frame number</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A44A81">
        <w:rPr>
          <w:noProof/>
          <w:lang w:val="es-ES"/>
        </w:rPr>
        <w:t>SGSN</w:t>
      </w:r>
      <w:r w:rsidRPr="00A44A81">
        <w:rPr>
          <w:noProof/>
          <w:lang w:val="es-ES"/>
        </w:rPr>
        <w:tab/>
        <w:t xml:space="preserve">Nodo de soporte del GPRS de servicio </w:t>
      </w:r>
      <w:r w:rsidRPr="00060972">
        <w:rPr>
          <w:noProof/>
          <w:lang w:val="es-ES"/>
        </w:rPr>
        <w:t>(</w:t>
      </w:r>
      <w:r w:rsidRPr="00A44A81">
        <w:rPr>
          <w:i/>
          <w:noProof/>
          <w:lang w:val="es-ES"/>
        </w:rPr>
        <w:t>serving GPRS support node</w:t>
      </w:r>
      <w:r w:rsidRPr="00060972">
        <w:rPr>
          <w:noProof/>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A44A81">
        <w:rPr>
          <w:noProof/>
          <w:lang w:val="es-ES"/>
        </w:rPr>
        <w:t>SHCCH</w:t>
      </w:r>
      <w:r w:rsidRPr="00A44A81">
        <w:rPr>
          <w:noProof/>
          <w:lang w:val="es-ES"/>
        </w:rPr>
        <w:tab/>
        <w:t xml:space="preserve">Canal de control del canal compartido </w:t>
      </w:r>
      <w:r w:rsidRPr="00060972">
        <w:rPr>
          <w:noProof/>
          <w:lang w:val="es-ES"/>
        </w:rPr>
        <w:t>(</w:t>
      </w:r>
      <w:r w:rsidRPr="00A44A81">
        <w:rPr>
          <w:i/>
          <w:noProof/>
          <w:lang w:val="es-ES"/>
        </w:rPr>
        <w:t>shared channel control channel</w:t>
      </w:r>
      <w:r w:rsidRPr="00060972">
        <w:rPr>
          <w:noProof/>
          <w:lang w:val="es-ES"/>
        </w:rPr>
        <w:t>)</w:t>
      </w:r>
    </w:p>
    <w:p w:rsidR="00E74048" w:rsidRPr="00A44A81" w:rsidRDefault="00E74048" w:rsidP="00D07AF9">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SI</w:t>
      </w:r>
      <w:r w:rsidRPr="00A44A81">
        <w:rPr>
          <w:lang w:val="es-ES"/>
        </w:rPr>
        <w:tab/>
        <w:t xml:space="preserve">Indicador de verificación </w:t>
      </w:r>
      <w:r w:rsidRPr="00060972">
        <w:rPr>
          <w:lang w:val="es-ES"/>
        </w:rPr>
        <w:t>(</w:t>
      </w:r>
      <w:r w:rsidRPr="00A44A81">
        <w:rPr>
          <w:i/>
          <w:lang w:val="es-ES"/>
        </w:rPr>
        <w:t>screening indicator</w:t>
      </w:r>
      <w:r w:rsidRPr="00060972">
        <w:rPr>
          <w:lang w:val="es-ES"/>
        </w:rPr>
        <w:t>)</w:t>
      </w:r>
      <w:r w:rsidR="00D07AF9">
        <w:rPr>
          <w:i/>
          <w:lang w:val="es-ES"/>
        </w:rPr>
        <w:br/>
      </w:r>
      <w:r>
        <w:rPr>
          <w:lang w:val="es-ES"/>
        </w:rPr>
        <w:t>Interfuncionamiento de servicio</w:t>
      </w:r>
      <w:r w:rsidRPr="00A44A81">
        <w:rPr>
          <w:lang w:val="es-ES"/>
        </w:rPr>
        <w:t xml:space="preserve"> </w:t>
      </w:r>
      <w:r w:rsidRPr="00060972">
        <w:rPr>
          <w:lang w:val="es-ES"/>
        </w:rPr>
        <w:t>(</w:t>
      </w:r>
      <w:r w:rsidRPr="00A44A81">
        <w:rPr>
          <w:i/>
          <w:lang w:val="es-ES"/>
        </w:rPr>
        <w:t>service interworking</w:t>
      </w:r>
      <w:r w:rsidRPr="00060972">
        <w:rPr>
          <w:lang w:val="es-ES"/>
        </w:rPr>
        <w:t>)</w:t>
      </w:r>
      <w:r w:rsidR="00D07AF9">
        <w:rPr>
          <w:i/>
          <w:lang w:val="es-ES"/>
        </w:rPr>
        <w:br/>
      </w:r>
      <w:r w:rsidRPr="00A44A81">
        <w:rPr>
          <w:lang w:val="es-ES"/>
        </w:rPr>
        <w:t xml:space="preserve">Información suplementaria (SIA = Información suplementaria A) </w:t>
      </w:r>
      <w:r w:rsidRPr="00060972">
        <w:rPr>
          <w:lang w:val="es-ES"/>
        </w:rPr>
        <w:t>(</w:t>
      </w:r>
      <w:r w:rsidRPr="00A44A81">
        <w:rPr>
          <w:i/>
          <w:lang w:val="es-ES"/>
        </w:rPr>
        <w:t xml:space="preserve">supplementary information </w:t>
      </w:r>
      <w:r w:rsidRPr="00422394">
        <w:rPr>
          <w:i/>
          <w:iCs/>
          <w:lang w:val="es-ES"/>
        </w:rPr>
        <w:t>(SIA = supplementary information A)</w:t>
      </w:r>
      <w:r w:rsidRPr="00060972">
        <w:rPr>
          <w:lang w:val="es-ES"/>
        </w:rPr>
        <w:t>)</w:t>
      </w:r>
      <w:r w:rsidR="00D07AF9">
        <w:rPr>
          <w:i/>
          <w:lang w:val="es-ES"/>
        </w:rPr>
        <w:br/>
      </w:r>
      <w:r w:rsidRPr="00A44A81">
        <w:rPr>
          <w:lang w:val="es-ES"/>
        </w:rPr>
        <w:t xml:space="preserve">Información del sistema </w:t>
      </w:r>
      <w:r w:rsidRPr="00060972">
        <w:rPr>
          <w:lang w:val="es-ES"/>
        </w:rPr>
        <w:t>(</w:t>
      </w:r>
      <w:r w:rsidRPr="00A44A81">
        <w:rPr>
          <w:i/>
          <w:lang w:val="es-ES"/>
        </w:rPr>
        <w:t>system information</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SI-RNTI</w:t>
      </w:r>
      <w:r w:rsidRPr="00A44A81">
        <w:rPr>
          <w:lang w:val="es-ES"/>
        </w:rPr>
        <w:tab/>
        <w:t xml:space="preserve">RNTI de información del sistema </w:t>
      </w:r>
      <w:r w:rsidRPr="00060972">
        <w:rPr>
          <w:lang w:val="es-ES"/>
        </w:rPr>
        <w:t>(</w:t>
      </w:r>
      <w:r w:rsidRPr="00A44A81">
        <w:rPr>
          <w:i/>
          <w:lang w:val="es-ES"/>
        </w:rPr>
        <w:t>system information RNTI</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SIB</w:t>
      </w:r>
      <w:r w:rsidRPr="00A44A81">
        <w:rPr>
          <w:lang w:val="es-ES"/>
        </w:rPr>
        <w:tab/>
        <w:t xml:space="preserve">Bloque de información del sistema </w:t>
      </w:r>
      <w:r w:rsidRPr="00060972">
        <w:rPr>
          <w:lang w:val="es-ES"/>
        </w:rPr>
        <w:t>(</w:t>
      </w:r>
      <w:r w:rsidRPr="00A44A81">
        <w:rPr>
          <w:i/>
          <w:lang w:val="es-ES"/>
        </w:rPr>
        <w:t>system information block</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A44A81">
        <w:rPr>
          <w:snapToGrid w:val="0"/>
          <w:lang w:val="es-ES"/>
        </w:rPr>
        <w:t>SIC</w:t>
      </w:r>
      <w:r w:rsidRPr="00A44A81">
        <w:rPr>
          <w:snapToGrid w:val="0"/>
          <w:lang w:val="es-ES"/>
        </w:rPr>
        <w:tab/>
        <w:t>Capacidades de implementaci</w:t>
      </w:r>
      <w:r>
        <w:rPr>
          <w:snapToGrid w:val="0"/>
          <w:lang w:val="es-ES"/>
        </w:rPr>
        <w:t>ón del servicio</w:t>
      </w:r>
      <w:r w:rsidRPr="00A44A81">
        <w:rPr>
          <w:snapToGrid w:val="0"/>
          <w:lang w:val="es-ES"/>
        </w:rPr>
        <w:t xml:space="preserve"> </w:t>
      </w:r>
      <w:r w:rsidRPr="00060972">
        <w:rPr>
          <w:snapToGrid w:val="0"/>
          <w:lang w:val="es-ES"/>
        </w:rPr>
        <w:t>(</w:t>
      </w:r>
      <w:r w:rsidRPr="00A44A81">
        <w:rPr>
          <w:i/>
          <w:lang w:val="es-ES"/>
        </w:rPr>
        <w:t>service implementation capabilities</w:t>
      </w:r>
      <w:r w:rsidRPr="00060972">
        <w:rPr>
          <w:snapToGrid w:val="0"/>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SID</w:t>
      </w:r>
      <w:r w:rsidRPr="00A44A81">
        <w:rPr>
          <w:lang w:val="es-ES"/>
        </w:rPr>
        <w:tab/>
        <w:t xml:space="preserve">Descriptor de silencio </w:t>
      </w:r>
      <w:r w:rsidRPr="00060972">
        <w:rPr>
          <w:lang w:val="es-ES"/>
        </w:rPr>
        <w:t>(</w:t>
      </w:r>
      <w:r w:rsidRPr="00A44A81">
        <w:rPr>
          <w:i/>
          <w:lang w:val="es-ES"/>
        </w:rPr>
        <w:t>silence descriptor</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A44A81">
        <w:rPr>
          <w:snapToGrid w:val="0"/>
          <w:lang w:val="es-ES"/>
        </w:rPr>
        <w:t>SIM</w:t>
      </w:r>
      <w:r w:rsidRPr="00A44A81">
        <w:rPr>
          <w:snapToGrid w:val="0"/>
          <w:lang w:val="es-ES"/>
        </w:rPr>
        <w:tab/>
        <w:t xml:space="preserve">Módulo de identidad del abonado GSM </w:t>
      </w:r>
      <w:r w:rsidRPr="00060972">
        <w:rPr>
          <w:snapToGrid w:val="0"/>
          <w:lang w:val="es-ES"/>
        </w:rPr>
        <w:t>(</w:t>
      </w:r>
      <w:r w:rsidRPr="00A44A81">
        <w:rPr>
          <w:i/>
          <w:snapToGrid w:val="0"/>
          <w:lang w:val="es-ES"/>
        </w:rPr>
        <w:t>GSM subscriber identity module</w:t>
      </w:r>
      <w:r w:rsidRPr="00060972">
        <w:rPr>
          <w:snapToGrid w:val="0"/>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SIP</w:t>
      </w:r>
      <w:r w:rsidRPr="00A44A81">
        <w:rPr>
          <w:lang w:val="es-ES"/>
        </w:rPr>
        <w:tab/>
        <w:t xml:space="preserve">Protocolo iniciado por la sesión </w:t>
      </w:r>
      <w:r w:rsidRPr="00060972">
        <w:rPr>
          <w:lang w:val="es-ES"/>
        </w:rPr>
        <w:t>(</w:t>
      </w:r>
      <w:r w:rsidRPr="00A44A81">
        <w:rPr>
          <w:i/>
          <w:lang w:val="es-ES"/>
        </w:rPr>
        <w:t>session initiated protocol</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SIPTO</w:t>
      </w:r>
      <w:r w:rsidRPr="00A44A81">
        <w:rPr>
          <w:lang w:val="es-ES"/>
        </w:rPr>
        <w:tab/>
        <w:t xml:space="preserve">Descarga de tráfico IP seleccionado </w:t>
      </w:r>
      <w:r w:rsidRPr="00060972">
        <w:rPr>
          <w:lang w:val="es-ES"/>
        </w:rPr>
        <w:t>(</w:t>
      </w:r>
      <w:r w:rsidRPr="00A44A81">
        <w:rPr>
          <w:i/>
          <w:lang w:val="es-ES"/>
        </w:rPr>
        <w:t>selected IP traffic offload</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SIR</w:t>
      </w:r>
      <w:r w:rsidRPr="00A44A81">
        <w:rPr>
          <w:lang w:val="es-ES"/>
        </w:rPr>
        <w:tab/>
        <w:t>Relación señal a inte</w:t>
      </w:r>
      <w:r>
        <w:rPr>
          <w:lang w:val="es-ES"/>
        </w:rPr>
        <w:t>r</w:t>
      </w:r>
      <w:r w:rsidRPr="00A44A81">
        <w:rPr>
          <w:lang w:val="es-ES"/>
        </w:rPr>
        <w:t xml:space="preserve">ferencia </w:t>
      </w:r>
      <w:r w:rsidRPr="00060972">
        <w:rPr>
          <w:lang w:val="es-ES"/>
        </w:rPr>
        <w:t>(</w:t>
      </w:r>
      <w:r w:rsidRPr="00A44A81">
        <w:rPr>
          <w:i/>
          <w:lang w:val="es-ES"/>
        </w:rPr>
        <w:t>signal-to-interference ratio</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SLA</w:t>
      </w:r>
      <w:r w:rsidRPr="00A44A81">
        <w:rPr>
          <w:lang w:val="es-ES"/>
        </w:rPr>
        <w:tab/>
        <w:t xml:space="preserve">Acuerdo de nivel de </w:t>
      </w:r>
      <w:r>
        <w:rPr>
          <w:lang w:val="es-ES"/>
        </w:rPr>
        <w:t>servicio</w:t>
      </w:r>
      <w:r w:rsidRPr="00A44A81">
        <w:rPr>
          <w:lang w:val="es-ES"/>
        </w:rPr>
        <w:t xml:space="preserve"> </w:t>
      </w:r>
      <w:r w:rsidRPr="00060972">
        <w:rPr>
          <w:lang w:val="es-ES"/>
        </w:rPr>
        <w:t>(</w:t>
      </w:r>
      <w:r w:rsidRPr="00A44A81">
        <w:rPr>
          <w:i/>
          <w:lang w:val="es-ES"/>
        </w:rPr>
        <w:t>service level agreement</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SLP</w:t>
      </w:r>
      <w:r w:rsidRPr="00A44A81">
        <w:rPr>
          <w:lang w:val="es-ES"/>
        </w:rPr>
        <w:tab/>
        <w:t xml:space="preserve">Plataforma de posición Supl </w:t>
      </w:r>
      <w:r w:rsidRPr="00060972">
        <w:rPr>
          <w:lang w:val="es-ES"/>
        </w:rPr>
        <w:t>(</w:t>
      </w:r>
      <w:r w:rsidRPr="00A44A81">
        <w:rPr>
          <w:i/>
          <w:lang w:val="es-ES"/>
        </w:rPr>
        <w:t>supl location platform</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SLPP</w:t>
      </w:r>
      <w:r w:rsidRPr="00A44A81">
        <w:rPr>
          <w:lang w:val="es-ES"/>
        </w:rPr>
        <w:tab/>
        <w:t xml:space="preserve">Perfil de privacidad LCS del abonado </w:t>
      </w:r>
      <w:r w:rsidRPr="00060972">
        <w:rPr>
          <w:lang w:val="es-ES"/>
        </w:rPr>
        <w:t>(</w:t>
      </w:r>
      <w:r w:rsidRPr="00A44A81">
        <w:rPr>
          <w:i/>
          <w:lang w:val="es-ES"/>
        </w:rPr>
        <w:t>subscriber LCS privacy profile</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SLR</w:t>
      </w:r>
      <w:r w:rsidRPr="00A44A81">
        <w:rPr>
          <w:lang w:val="es-ES"/>
        </w:rPr>
        <w:tab/>
        <w:t xml:space="preserve">Índice de sonoridad en emisión </w:t>
      </w:r>
      <w:r w:rsidRPr="00060972">
        <w:rPr>
          <w:lang w:val="es-ES"/>
        </w:rPr>
        <w:t>(</w:t>
      </w:r>
      <w:r w:rsidRPr="00A44A81">
        <w:rPr>
          <w:i/>
          <w:lang w:val="es-ES"/>
        </w:rPr>
        <w:t>send loudness rating</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SLTM</w:t>
      </w:r>
      <w:r w:rsidRPr="00A44A81">
        <w:rPr>
          <w:lang w:val="es-ES"/>
        </w:rPr>
        <w:tab/>
        <w:t>Mensaje de prueba del enlace de señalizaci</w:t>
      </w:r>
      <w:r>
        <w:rPr>
          <w:lang w:val="es-ES"/>
        </w:rPr>
        <w:t>ón</w:t>
      </w:r>
      <w:r w:rsidRPr="00A44A81">
        <w:rPr>
          <w:lang w:val="es-ES"/>
        </w:rPr>
        <w:t xml:space="preserve"> </w:t>
      </w:r>
      <w:r w:rsidRPr="00060972">
        <w:rPr>
          <w:lang w:val="es-ES"/>
        </w:rPr>
        <w:t>(</w:t>
      </w:r>
      <w:r w:rsidRPr="00A44A81">
        <w:rPr>
          <w:i/>
          <w:lang w:val="es-ES"/>
        </w:rPr>
        <w:t>signalling link test message</w:t>
      </w:r>
      <w:r w:rsidRPr="00060972">
        <w:rPr>
          <w:lang w:val="es-ES"/>
        </w:rPr>
        <w:t>)</w:t>
      </w:r>
    </w:p>
    <w:p w:rsidR="00E74048" w:rsidRPr="00A44A81" w:rsidRDefault="00E74048" w:rsidP="00CF2F64">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SM</w:t>
      </w:r>
      <w:r w:rsidRPr="00A44A81">
        <w:rPr>
          <w:lang w:val="es-ES"/>
        </w:rPr>
        <w:tab/>
        <w:t xml:space="preserve">Gestión de la sesión </w:t>
      </w:r>
      <w:r w:rsidRPr="00060972">
        <w:rPr>
          <w:lang w:val="es-ES"/>
        </w:rPr>
        <w:t>(</w:t>
      </w:r>
      <w:r w:rsidRPr="00A44A81">
        <w:rPr>
          <w:i/>
          <w:lang w:val="es-ES"/>
        </w:rPr>
        <w:t>session management</w:t>
      </w:r>
      <w:r w:rsidRPr="00060972">
        <w:rPr>
          <w:lang w:val="es-ES"/>
        </w:rPr>
        <w:t>)</w:t>
      </w:r>
      <w:r w:rsidR="00CF2F64">
        <w:rPr>
          <w:i/>
          <w:lang w:val="es-ES"/>
        </w:rPr>
        <w:br/>
      </w:r>
      <w:r>
        <w:rPr>
          <w:lang w:val="es-ES"/>
        </w:rPr>
        <w:t>Mensaje breve</w:t>
      </w:r>
      <w:r w:rsidRPr="00A44A81">
        <w:rPr>
          <w:lang w:val="es-ES"/>
        </w:rPr>
        <w:t xml:space="preserve"> </w:t>
      </w:r>
      <w:r w:rsidRPr="00060972">
        <w:rPr>
          <w:lang w:val="es-ES"/>
        </w:rPr>
        <w:t>(</w:t>
      </w:r>
      <w:r w:rsidRPr="00A44A81">
        <w:rPr>
          <w:i/>
          <w:lang w:val="es-ES"/>
        </w:rPr>
        <w:t>short message</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SMDS</w:t>
      </w:r>
      <w:r w:rsidRPr="00A44A81">
        <w:rPr>
          <w:lang w:val="es-ES"/>
        </w:rPr>
        <w:tab/>
        <w:t xml:space="preserve">Servicio de datos multimegabits conmutado </w:t>
      </w:r>
      <w:r w:rsidRPr="00060972">
        <w:rPr>
          <w:lang w:val="es-ES"/>
        </w:rPr>
        <w:t>(</w:t>
      </w:r>
      <w:r w:rsidRPr="00A44A81">
        <w:rPr>
          <w:i/>
          <w:lang w:val="es-ES"/>
        </w:rPr>
        <w:t>switched multimegabit data service</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SME</w:t>
      </w:r>
      <w:r w:rsidRPr="00A44A81">
        <w:rPr>
          <w:lang w:val="es-ES"/>
        </w:rPr>
        <w:tab/>
        <w:t xml:space="preserve">Entidad de mensaje breve </w:t>
      </w:r>
      <w:r w:rsidRPr="00060972">
        <w:rPr>
          <w:lang w:val="es-ES"/>
        </w:rPr>
        <w:t>(</w:t>
      </w:r>
      <w:r w:rsidRPr="00A44A81">
        <w:rPr>
          <w:i/>
          <w:lang w:val="es-ES"/>
        </w:rPr>
        <w:t>short message entity</w:t>
      </w:r>
      <w:r w:rsidRPr="00060972">
        <w:rPr>
          <w:lang w:val="es-ES"/>
        </w:rPr>
        <w:t>)</w:t>
      </w:r>
    </w:p>
    <w:p w:rsidR="00E74048" w:rsidRPr="00AE605A"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E605A">
        <w:rPr>
          <w:lang w:val="es-ES"/>
        </w:rPr>
        <w:t>SMG</w:t>
      </w:r>
      <w:r w:rsidRPr="00AE605A">
        <w:rPr>
          <w:lang w:val="es-ES"/>
        </w:rPr>
        <w:tab/>
        <w:t xml:space="preserve">Grupo móvil especial </w:t>
      </w:r>
      <w:r w:rsidRPr="00060972">
        <w:rPr>
          <w:lang w:val="es-ES"/>
        </w:rPr>
        <w:t>(</w:t>
      </w:r>
      <w:r w:rsidRPr="00AE605A">
        <w:rPr>
          <w:i/>
          <w:lang w:val="es-ES"/>
        </w:rPr>
        <w:t>special mobile group</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SMI</w:t>
      </w:r>
      <w:r w:rsidRPr="00A44A81">
        <w:rPr>
          <w:lang w:val="es-ES"/>
        </w:rPr>
        <w:tab/>
        <w:t>Información de la estructura de gesti</w:t>
      </w:r>
      <w:r>
        <w:rPr>
          <w:lang w:val="es-ES"/>
        </w:rPr>
        <w:t>ón (RFC 1155)</w:t>
      </w:r>
      <w:r w:rsidRPr="00A44A81">
        <w:rPr>
          <w:lang w:val="es-ES"/>
        </w:rPr>
        <w:t xml:space="preserve"> </w:t>
      </w:r>
      <w:r w:rsidRPr="00060972">
        <w:rPr>
          <w:lang w:val="es-ES"/>
        </w:rPr>
        <w:t>(</w:t>
      </w:r>
      <w:r w:rsidRPr="00A44A81">
        <w:rPr>
          <w:i/>
          <w:lang w:val="es-ES"/>
        </w:rPr>
        <w:t xml:space="preserve">structure of management information </w:t>
      </w:r>
      <w:r w:rsidRPr="00422394">
        <w:rPr>
          <w:i/>
          <w:iCs/>
          <w:lang w:val="es-ES"/>
        </w:rPr>
        <w:t>(RFC 1155)</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SMLC</w:t>
      </w:r>
      <w:r w:rsidRPr="00A44A81">
        <w:rPr>
          <w:lang w:val="es-ES"/>
        </w:rPr>
        <w:tab/>
        <w:t xml:space="preserve">Centro de posición móvil de servicio </w:t>
      </w:r>
      <w:r w:rsidRPr="00060972">
        <w:rPr>
          <w:lang w:val="es-ES"/>
        </w:rPr>
        <w:t>(</w:t>
      </w:r>
      <w:r w:rsidRPr="00A44A81">
        <w:rPr>
          <w:i/>
          <w:lang w:val="es-ES"/>
        </w:rPr>
        <w:t>serving mobile location centre</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SMS</w:t>
      </w:r>
      <w:r w:rsidRPr="00A44A81">
        <w:rPr>
          <w:lang w:val="es-ES"/>
        </w:rPr>
        <w:tab/>
        <w:t xml:space="preserve">Servicio de </w:t>
      </w:r>
      <w:r>
        <w:rPr>
          <w:lang w:val="es-ES"/>
        </w:rPr>
        <w:t>mensajes cortos</w:t>
      </w:r>
      <w:r w:rsidRPr="00A44A81">
        <w:rPr>
          <w:lang w:val="es-ES"/>
        </w:rPr>
        <w:t xml:space="preserve"> </w:t>
      </w:r>
      <w:r w:rsidRPr="00060972">
        <w:rPr>
          <w:lang w:val="es-ES"/>
        </w:rPr>
        <w:t>(</w:t>
      </w:r>
      <w:r w:rsidRPr="00A44A81">
        <w:rPr>
          <w:i/>
          <w:lang w:val="es-ES"/>
        </w:rPr>
        <w:t>short message service</w:t>
      </w:r>
      <w:r w:rsidRPr="00060972">
        <w:rPr>
          <w:lang w:val="es-ES"/>
        </w:rPr>
        <w:t>)</w:t>
      </w:r>
    </w:p>
    <w:p w:rsidR="00E74048" w:rsidRPr="00402AF9"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402AF9">
        <w:rPr>
          <w:lang w:val="en-US"/>
        </w:rPr>
        <w:t>SMS-CB</w:t>
      </w:r>
      <w:r w:rsidRPr="00402AF9">
        <w:rPr>
          <w:lang w:val="en-US"/>
        </w:rPr>
        <w:tab/>
        <w:t xml:space="preserve">Difusión de célula SMS </w:t>
      </w:r>
      <w:r w:rsidRPr="00060972">
        <w:rPr>
          <w:lang w:val="en-US"/>
        </w:rPr>
        <w:t>(</w:t>
      </w:r>
      <w:r w:rsidRPr="00402AF9">
        <w:rPr>
          <w:i/>
          <w:lang w:val="en-US"/>
        </w:rPr>
        <w:t>SMS cell broadcast</w:t>
      </w:r>
      <w:r w:rsidRPr="00060972">
        <w:rPr>
          <w:lang w:val="en-U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SMS-PP</w:t>
      </w:r>
      <w:r w:rsidRPr="00A44A81">
        <w:rPr>
          <w:lang w:val="es-ES"/>
        </w:rPr>
        <w:tab/>
        <w:t xml:space="preserve">Servicio de </w:t>
      </w:r>
      <w:r>
        <w:rPr>
          <w:lang w:val="es-ES"/>
        </w:rPr>
        <w:t>mensajes cortos</w:t>
      </w:r>
      <w:r w:rsidRPr="00A44A81">
        <w:rPr>
          <w:lang w:val="es-ES"/>
        </w:rPr>
        <w:t xml:space="preserve">/punto a punto </w:t>
      </w:r>
      <w:r w:rsidRPr="00060972">
        <w:rPr>
          <w:lang w:val="es-ES"/>
        </w:rPr>
        <w:t>(</w:t>
      </w:r>
      <w:r w:rsidRPr="00A44A81">
        <w:rPr>
          <w:i/>
          <w:lang w:val="es-ES"/>
        </w:rPr>
        <w:t>short message service/point-to-point</w:t>
      </w:r>
      <w:r w:rsidRPr="00060972">
        <w:rPr>
          <w:lang w:val="es-ES"/>
        </w:rPr>
        <w:t>)</w:t>
      </w:r>
    </w:p>
    <w:p w:rsidR="00E74048" w:rsidRPr="00A44A81" w:rsidRDefault="00E74048" w:rsidP="004A205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SMS-SC</w:t>
      </w:r>
      <w:r w:rsidRPr="00A44A81">
        <w:rPr>
          <w:lang w:val="es-ES"/>
        </w:rPr>
        <w:tab/>
        <w:t xml:space="preserve">Servicio de </w:t>
      </w:r>
      <w:r>
        <w:rPr>
          <w:lang w:val="es-ES"/>
        </w:rPr>
        <w:t>mensajes cortos</w:t>
      </w:r>
      <w:r w:rsidRPr="00A44A81">
        <w:rPr>
          <w:lang w:val="es-ES"/>
        </w:rPr>
        <w:t xml:space="preserve"> – centro de servicio </w:t>
      </w:r>
      <w:r w:rsidRPr="00060972">
        <w:rPr>
          <w:lang w:val="es-ES"/>
        </w:rPr>
        <w:t>(</w:t>
      </w:r>
      <w:r w:rsidRPr="00A44A81">
        <w:rPr>
          <w:i/>
          <w:lang w:val="es-ES"/>
        </w:rPr>
        <w:t xml:space="preserve">short message service </w:t>
      </w:r>
      <w:r w:rsidR="004A2057" w:rsidRPr="004A2057">
        <w:rPr>
          <w:i/>
          <w:iCs/>
          <w:lang w:val="es-ES"/>
        </w:rPr>
        <w:t>–</w:t>
      </w:r>
      <w:r w:rsidRPr="00A44A81">
        <w:rPr>
          <w:i/>
          <w:lang w:val="es-ES"/>
        </w:rPr>
        <w:t xml:space="preserve"> service centre</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A44A81">
        <w:rPr>
          <w:lang w:val="es-ES"/>
        </w:rPr>
        <w:t>Smt</w:t>
      </w:r>
      <w:r w:rsidRPr="00A44A81">
        <w:rPr>
          <w:lang w:val="es-ES"/>
        </w:rPr>
        <w:tab/>
        <w:t xml:space="preserve">Terminal de mensajes </w:t>
      </w:r>
      <w:r>
        <w:rPr>
          <w:lang w:val="es-ES"/>
        </w:rPr>
        <w:t>cortos</w:t>
      </w:r>
      <w:r w:rsidRPr="00A44A81">
        <w:rPr>
          <w:lang w:val="es-ES"/>
        </w:rPr>
        <w:t xml:space="preserve"> </w:t>
      </w:r>
      <w:r w:rsidRPr="00060972">
        <w:rPr>
          <w:lang w:val="es-ES"/>
        </w:rPr>
        <w:t>(</w:t>
      </w:r>
      <w:r w:rsidRPr="00A44A81">
        <w:rPr>
          <w:i/>
          <w:lang w:val="es-ES"/>
        </w:rPr>
        <w:t>short message terminal</w:t>
      </w:r>
      <w:r w:rsidRPr="00060972">
        <w:rPr>
          <w:snapToGrid w:val="0"/>
          <w:lang w:val="es-ES"/>
        </w:rPr>
        <w:t>)</w:t>
      </w:r>
    </w:p>
    <w:p w:rsidR="00E74048" w:rsidRPr="00A44A81" w:rsidRDefault="00E74048" w:rsidP="00CF2F64">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A44A81">
        <w:rPr>
          <w:snapToGrid w:val="0"/>
          <w:lang w:val="es-ES"/>
        </w:rPr>
        <w:t>SN</w:t>
      </w:r>
      <w:r w:rsidRPr="00A44A81">
        <w:rPr>
          <w:snapToGrid w:val="0"/>
          <w:lang w:val="es-ES"/>
        </w:rPr>
        <w:tab/>
        <w:t xml:space="preserve">Número de serie </w:t>
      </w:r>
      <w:r w:rsidRPr="00060972">
        <w:rPr>
          <w:snapToGrid w:val="0"/>
          <w:lang w:val="es-ES"/>
        </w:rPr>
        <w:t>(</w:t>
      </w:r>
      <w:r w:rsidRPr="00A44A81">
        <w:rPr>
          <w:i/>
          <w:snapToGrid w:val="0"/>
          <w:lang w:val="es-ES"/>
        </w:rPr>
        <w:t>serial number</w:t>
      </w:r>
      <w:r w:rsidRPr="00060972">
        <w:rPr>
          <w:snapToGrid w:val="0"/>
          <w:lang w:val="es-ES"/>
        </w:rPr>
        <w:t>)</w:t>
      </w:r>
      <w:r w:rsidR="00CF2F64">
        <w:rPr>
          <w:i/>
          <w:snapToGrid w:val="0"/>
          <w:lang w:val="es-ES"/>
        </w:rPr>
        <w:br/>
      </w:r>
      <w:r>
        <w:rPr>
          <w:snapToGrid w:val="0"/>
          <w:lang w:val="es-ES"/>
        </w:rPr>
        <w:t>Red de servicio</w:t>
      </w:r>
      <w:r w:rsidRPr="00A44A81">
        <w:rPr>
          <w:snapToGrid w:val="0"/>
          <w:lang w:val="es-ES"/>
        </w:rPr>
        <w:t xml:space="preserve"> </w:t>
      </w:r>
      <w:r w:rsidRPr="00060972">
        <w:rPr>
          <w:snapToGrid w:val="0"/>
          <w:lang w:val="es-ES"/>
        </w:rPr>
        <w:t>(</w:t>
      </w:r>
      <w:r w:rsidRPr="00A44A81">
        <w:rPr>
          <w:i/>
          <w:snapToGrid w:val="0"/>
          <w:lang w:val="es-ES"/>
        </w:rPr>
        <w:t>serving network</w:t>
      </w:r>
      <w:r w:rsidRPr="00060972">
        <w:rPr>
          <w:snapToGrid w:val="0"/>
          <w:lang w:val="es-ES"/>
        </w:rPr>
        <w:t>)</w:t>
      </w:r>
      <w:r w:rsidR="00CF2F64">
        <w:rPr>
          <w:i/>
          <w:snapToGrid w:val="0"/>
          <w:lang w:val="es-ES"/>
        </w:rPr>
        <w:br/>
      </w:r>
      <w:r>
        <w:rPr>
          <w:snapToGrid w:val="0"/>
          <w:lang w:val="es-ES"/>
        </w:rPr>
        <w:t>Número de secuencia</w:t>
      </w:r>
      <w:r w:rsidRPr="00A44A81">
        <w:rPr>
          <w:snapToGrid w:val="0"/>
          <w:lang w:val="es-ES"/>
        </w:rPr>
        <w:t xml:space="preserve"> </w:t>
      </w:r>
      <w:r w:rsidRPr="00060972">
        <w:rPr>
          <w:snapToGrid w:val="0"/>
          <w:lang w:val="es-ES"/>
        </w:rPr>
        <w:t>(</w:t>
      </w:r>
      <w:r w:rsidRPr="00A44A81">
        <w:rPr>
          <w:i/>
          <w:snapToGrid w:val="0"/>
          <w:lang w:val="es-ES"/>
        </w:rPr>
        <w:t>sequence number</w:t>
      </w:r>
      <w:r w:rsidRPr="00060972">
        <w:rPr>
          <w:snapToGrid w:val="0"/>
          <w:lang w:val="es-ES"/>
        </w:rPr>
        <w:t>)</w:t>
      </w:r>
      <w:r w:rsidR="00CF2F64">
        <w:rPr>
          <w:i/>
          <w:snapToGrid w:val="0"/>
          <w:lang w:val="es-ES"/>
        </w:rPr>
        <w:br/>
      </w:r>
      <w:r>
        <w:rPr>
          <w:snapToGrid w:val="0"/>
          <w:lang w:val="es-ES"/>
        </w:rPr>
        <w:t>Número de abonado</w:t>
      </w:r>
      <w:r w:rsidRPr="00A44A81">
        <w:rPr>
          <w:snapToGrid w:val="0"/>
          <w:lang w:val="es-ES"/>
        </w:rPr>
        <w:t xml:space="preserve"> </w:t>
      </w:r>
      <w:r w:rsidRPr="00060972">
        <w:rPr>
          <w:snapToGrid w:val="0"/>
          <w:lang w:val="es-ES"/>
        </w:rPr>
        <w:t>(</w:t>
      </w:r>
      <w:r w:rsidRPr="00A44A81">
        <w:rPr>
          <w:i/>
          <w:snapToGrid w:val="0"/>
          <w:lang w:val="es-ES"/>
        </w:rPr>
        <w:t>subscriber number</w:t>
      </w:r>
      <w:r w:rsidRPr="00060972">
        <w:rPr>
          <w:snapToGrid w:val="0"/>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A44A81">
        <w:rPr>
          <w:snapToGrid w:val="0"/>
          <w:lang w:val="es-ES"/>
        </w:rPr>
        <w:t>SNDCP</w:t>
      </w:r>
      <w:r w:rsidRPr="00A44A81">
        <w:rPr>
          <w:snapToGrid w:val="0"/>
          <w:lang w:val="es-ES"/>
        </w:rPr>
        <w:tab/>
        <w:t xml:space="preserve">Protocolo de convergencia dependiente de la subred </w:t>
      </w:r>
      <w:r w:rsidRPr="00060972">
        <w:rPr>
          <w:snapToGrid w:val="0"/>
          <w:lang w:val="es-ES"/>
        </w:rPr>
        <w:t>(</w:t>
      </w:r>
      <w:r w:rsidRPr="00A44A81">
        <w:rPr>
          <w:i/>
          <w:snapToGrid w:val="0"/>
          <w:lang w:val="es-ES"/>
        </w:rPr>
        <w:t>sub-network dependent convergence protocol</w:t>
      </w:r>
      <w:r w:rsidRPr="00060972">
        <w:rPr>
          <w:snapToGrid w:val="0"/>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A44A81">
        <w:rPr>
          <w:snapToGrid w:val="0"/>
          <w:lang w:val="es-ES"/>
        </w:rPr>
        <w:t>SNMP</w:t>
      </w:r>
      <w:r w:rsidRPr="00A44A81">
        <w:rPr>
          <w:snapToGrid w:val="0"/>
          <w:lang w:val="es-ES"/>
        </w:rPr>
        <w:tab/>
        <w:t xml:space="preserve">Protocolo de gestión de red simple </w:t>
      </w:r>
      <w:r w:rsidRPr="00060972">
        <w:rPr>
          <w:snapToGrid w:val="0"/>
          <w:lang w:val="es-ES"/>
        </w:rPr>
        <w:t>(</w:t>
      </w:r>
      <w:r w:rsidRPr="00A44A81">
        <w:rPr>
          <w:i/>
          <w:snapToGrid w:val="0"/>
          <w:lang w:val="es-ES"/>
        </w:rPr>
        <w:t>simple network management protocol</w:t>
      </w:r>
      <w:r w:rsidRPr="00060972">
        <w:rPr>
          <w:snapToGrid w:val="0"/>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B64A5">
        <w:rPr>
          <w:snapToGrid w:val="0"/>
          <w:lang w:val="es-ES"/>
        </w:rPr>
        <w:t>SNR</w:t>
      </w:r>
      <w:r w:rsidRPr="00A44A81">
        <w:rPr>
          <w:lang w:val="es-ES"/>
        </w:rPr>
        <w:tab/>
        <w:t xml:space="preserve">Número de serie </w:t>
      </w:r>
      <w:r w:rsidRPr="00060972">
        <w:rPr>
          <w:lang w:val="es-ES"/>
        </w:rPr>
        <w:t>(</w:t>
      </w:r>
      <w:r w:rsidRPr="00A44A81">
        <w:rPr>
          <w:i/>
          <w:lang w:val="es-ES"/>
        </w:rPr>
        <w:t>serial number</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ab/>
      </w:r>
      <w:r>
        <w:rPr>
          <w:lang w:val="es-ES"/>
        </w:rPr>
        <w:t>Relación señal/ruido</w:t>
      </w:r>
      <w:r w:rsidRPr="00A44A81">
        <w:rPr>
          <w:lang w:val="es-ES"/>
        </w:rPr>
        <w:t xml:space="preserve"> </w:t>
      </w:r>
      <w:r w:rsidRPr="00060972">
        <w:rPr>
          <w:lang w:val="es-ES"/>
        </w:rPr>
        <w:t>(</w:t>
      </w:r>
      <w:r w:rsidRPr="00A44A81">
        <w:rPr>
          <w:i/>
          <w:lang w:val="es-ES"/>
        </w:rPr>
        <w:t>signal-to-noise ratio</w:t>
      </w:r>
      <w:r w:rsidRPr="00060972">
        <w:rPr>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SOA</w:t>
      </w:r>
      <w:r w:rsidRPr="00597FF6">
        <w:rPr>
          <w:lang w:val="en-US"/>
        </w:rPr>
        <w:tab/>
      </w:r>
      <w:r>
        <w:rPr>
          <w:lang w:val="en-US"/>
        </w:rPr>
        <w:t>Suprimir acceso saliente (SS CUG)</w:t>
      </w:r>
      <w:r w:rsidRPr="00597FF6">
        <w:rPr>
          <w:lang w:val="en-US"/>
        </w:rPr>
        <w:t xml:space="preserve"> </w:t>
      </w:r>
      <w:r w:rsidRPr="00060972">
        <w:rPr>
          <w:lang w:val="en-US"/>
        </w:rPr>
        <w:t>(</w:t>
      </w:r>
      <w:r w:rsidRPr="00597FF6">
        <w:rPr>
          <w:i/>
          <w:lang w:val="en-US"/>
        </w:rPr>
        <w:t xml:space="preserve">suppress outgoing access </w:t>
      </w:r>
      <w:r w:rsidRPr="003F636F">
        <w:rPr>
          <w:i/>
          <w:iCs/>
          <w:lang w:val="en-US"/>
        </w:rPr>
        <w:t>(CUG SS)</w:t>
      </w:r>
      <w:r w:rsidRPr="00060972">
        <w:rPr>
          <w:lang w:val="en-U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A44A81">
        <w:rPr>
          <w:snapToGrid w:val="0"/>
          <w:lang w:val="es-ES"/>
        </w:rPr>
        <w:t>SoLSA</w:t>
      </w:r>
      <w:r w:rsidRPr="00A44A81">
        <w:rPr>
          <w:snapToGrid w:val="0"/>
          <w:lang w:val="es-ES"/>
        </w:rPr>
        <w:tab/>
        <w:t xml:space="preserve">Soporte de la zona de servicio localizada </w:t>
      </w:r>
      <w:r w:rsidRPr="00060972">
        <w:rPr>
          <w:snapToGrid w:val="0"/>
          <w:lang w:val="es-ES"/>
        </w:rPr>
        <w:t>(</w:t>
      </w:r>
      <w:r w:rsidRPr="00A44A81">
        <w:rPr>
          <w:i/>
          <w:snapToGrid w:val="0"/>
          <w:lang w:val="es-ES"/>
        </w:rPr>
        <w:t>support of localised service area</w:t>
      </w:r>
      <w:r w:rsidRPr="00060972">
        <w:rPr>
          <w:snapToGrid w:val="0"/>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n-US"/>
        </w:rPr>
      </w:pPr>
      <w:r w:rsidRPr="00597FF6">
        <w:rPr>
          <w:snapToGrid w:val="0"/>
          <w:lang w:val="en-US"/>
        </w:rPr>
        <w:t>SON</w:t>
      </w:r>
      <w:r w:rsidRPr="00597FF6">
        <w:rPr>
          <w:snapToGrid w:val="0"/>
          <w:lang w:val="en-US"/>
        </w:rPr>
        <w:tab/>
      </w:r>
      <w:r>
        <w:rPr>
          <w:snapToGrid w:val="0"/>
          <w:lang w:val="en-US"/>
        </w:rPr>
        <w:t>Redes autoorganizadas</w:t>
      </w:r>
      <w:r w:rsidRPr="00597FF6">
        <w:rPr>
          <w:snapToGrid w:val="0"/>
          <w:lang w:val="en-US"/>
        </w:rPr>
        <w:t xml:space="preserve"> </w:t>
      </w:r>
      <w:r w:rsidRPr="00060972">
        <w:rPr>
          <w:snapToGrid w:val="0"/>
          <w:lang w:val="en-US"/>
        </w:rPr>
        <w:t>(</w:t>
      </w:r>
      <w:r w:rsidRPr="00597FF6">
        <w:rPr>
          <w:i/>
          <w:snapToGrid w:val="0"/>
          <w:lang w:val="en-US"/>
        </w:rPr>
        <w:t>self organizing networks</w:t>
      </w:r>
      <w:r w:rsidRPr="00060972">
        <w:rPr>
          <w:snapToGrid w:val="0"/>
          <w:lang w:val="en-U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snapToGrid w:val="0"/>
          <w:lang w:val="es-ES"/>
        </w:rPr>
        <w:t>SoR</w:t>
      </w:r>
      <w:r w:rsidRPr="00A44A81">
        <w:rPr>
          <w:snapToGrid w:val="0"/>
          <w:lang w:val="es-ES"/>
        </w:rPr>
        <w:tab/>
        <w:t xml:space="preserve">Guiado de la itinerancia </w:t>
      </w:r>
      <w:r w:rsidRPr="00060972">
        <w:rPr>
          <w:snapToGrid w:val="0"/>
          <w:lang w:val="es-ES"/>
        </w:rPr>
        <w:t>(</w:t>
      </w:r>
      <w:r w:rsidRPr="00A44A81">
        <w:rPr>
          <w:i/>
          <w:snapToGrid w:val="0"/>
          <w:lang w:val="es-ES"/>
        </w:rPr>
        <w:t>steering of roaming</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SP</w:t>
      </w:r>
      <w:r w:rsidRPr="00A44A81">
        <w:rPr>
          <w:lang w:val="es-ES"/>
        </w:rPr>
        <w:tab/>
        <w:t xml:space="preserve">Punto de conmutación </w:t>
      </w:r>
      <w:r w:rsidRPr="00060972">
        <w:rPr>
          <w:lang w:val="es-ES"/>
        </w:rPr>
        <w:t>(</w:t>
      </w:r>
      <w:r w:rsidRPr="00A44A81">
        <w:rPr>
          <w:i/>
          <w:lang w:val="es-ES"/>
        </w:rPr>
        <w:t>switching point</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ab/>
        <w:t xml:space="preserve">Proveedor de servicios </w:t>
      </w:r>
      <w:r w:rsidRPr="00060972">
        <w:rPr>
          <w:lang w:val="es-ES"/>
        </w:rPr>
        <w:t>(</w:t>
      </w:r>
      <w:r w:rsidRPr="00A44A81">
        <w:rPr>
          <w:i/>
          <w:lang w:val="es-ES"/>
        </w:rPr>
        <w:t>service provider</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SPC</w:t>
      </w:r>
      <w:r w:rsidRPr="00A44A81">
        <w:rPr>
          <w:lang w:val="es-ES"/>
        </w:rPr>
        <w:tab/>
        <w:t xml:space="preserve">Código del punto de señalización </w:t>
      </w:r>
      <w:r w:rsidRPr="00060972">
        <w:rPr>
          <w:lang w:val="es-ES"/>
        </w:rPr>
        <w:t>(</w:t>
      </w:r>
      <w:r w:rsidRPr="00A44A81">
        <w:rPr>
          <w:i/>
          <w:lang w:val="es-ES"/>
        </w:rPr>
        <w:t>signalling point code</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ab/>
      </w:r>
      <w:r>
        <w:rPr>
          <w:lang w:val="es-ES"/>
        </w:rPr>
        <w:t>Suprimir CUG preferencial</w:t>
      </w:r>
      <w:r w:rsidRPr="00A44A81">
        <w:rPr>
          <w:lang w:val="es-ES"/>
        </w:rPr>
        <w:t xml:space="preserve"> </w:t>
      </w:r>
      <w:r w:rsidRPr="00060972">
        <w:rPr>
          <w:lang w:val="es-ES"/>
        </w:rPr>
        <w:t>(</w:t>
      </w:r>
      <w:r w:rsidRPr="00A44A81">
        <w:rPr>
          <w:i/>
          <w:lang w:val="es-ES"/>
        </w:rPr>
        <w:t>suppress preferential CUG</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SPCK</w:t>
      </w:r>
      <w:r w:rsidRPr="00A44A81">
        <w:rPr>
          <w:lang w:val="es-ES"/>
        </w:rPr>
        <w:tab/>
        <w:t xml:space="preserve">Clave de control del proveedor de servicios </w:t>
      </w:r>
      <w:r w:rsidRPr="00060972">
        <w:rPr>
          <w:lang w:val="es-ES"/>
        </w:rPr>
        <w:t>(</w:t>
      </w:r>
      <w:r w:rsidRPr="00A44A81">
        <w:rPr>
          <w:i/>
          <w:lang w:val="es-ES"/>
        </w:rPr>
        <w:t>service provider control key</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SPI</w:t>
      </w:r>
      <w:r w:rsidRPr="00A44A81">
        <w:rPr>
          <w:lang w:val="es-ES"/>
        </w:rPr>
        <w:tab/>
        <w:t xml:space="preserve">Indicación de parámetros de seguridad </w:t>
      </w:r>
      <w:r w:rsidRPr="00060972">
        <w:rPr>
          <w:lang w:val="es-ES"/>
        </w:rPr>
        <w:t>(</w:t>
      </w:r>
      <w:r w:rsidRPr="00A44A81">
        <w:rPr>
          <w:i/>
          <w:lang w:val="es-ES"/>
        </w:rPr>
        <w:t>security parameters indication</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SQN</w:t>
      </w:r>
      <w:r w:rsidRPr="00A44A81">
        <w:rPr>
          <w:lang w:val="es-ES"/>
        </w:rPr>
        <w:tab/>
        <w:t xml:space="preserve">Número de secuencia </w:t>
      </w:r>
      <w:r w:rsidRPr="00060972">
        <w:rPr>
          <w:lang w:val="es-ES"/>
        </w:rPr>
        <w:t>(</w:t>
      </w:r>
      <w:r w:rsidRPr="00A44A81">
        <w:rPr>
          <w:i/>
          <w:lang w:val="es-ES"/>
        </w:rPr>
        <w:t>sequence number</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SR</w:t>
      </w:r>
      <w:r w:rsidRPr="00A44A81">
        <w:rPr>
          <w:lang w:val="es-ES"/>
        </w:rPr>
        <w:tab/>
        <w:t xml:space="preserve">Petición de planificación </w:t>
      </w:r>
      <w:r w:rsidRPr="00060972">
        <w:rPr>
          <w:lang w:val="es-ES"/>
        </w:rPr>
        <w:t>(</w:t>
      </w:r>
      <w:r w:rsidRPr="00A44A81">
        <w:rPr>
          <w:i/>
          <w:lang w:val="es-ES"/>
        </w:rPr>
        <w:t>scheduling request</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SRB</w:t>
      </w:r>
      <w:r w:rsidRPr="00A44A81">
        <w:rPr>
          <w:lang w:val="es-ES"/>
        </w:rPr>
        <w:tab/>
        <w:t xml:space="preserve">Portador radioeléctrico de señalización </w:t>
      </w:r>
      <w:r w:rsidRPr="00060972">
        <w:rPr>
          <w:lang w:val="es-ES"/>
        </w:rPr>
        <w:t>(</w:t>
      </w:r>
      <w:r w:rsidRPr="00A44A81">
        <w:rPr>
          <w:i/>
          <w:lang w:val="es-ES"/>
        </w:rPr>
        <w:t>signalling radio bearer</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SRES</w:t>
      </w:r>
      <w:r w:rsidRPr="00A44A81">
        <w:rPr>
          <w:lang w:val="es-ES"/>
        </w:rPr>
        <w:tab/>
        <w:t>Respuesta firmada (valor de autenticación devuelto po</w:t>
      </w:r>
      <w:r>
        <w:rPr>
          <w:lang w:val="es-ES"/>
        </w:rPr>
        <w:t>r</w:t>
      </w:r>
      <w:r w:rsidRPr="00A44A81">
        <w:rPr>
          <w:lang w:val="es-ES"/>
        </w:rPr>
        <w:t xml:space="preserve"> el SIM o por el USIM en AKA 2G) </w:t>
      </w:r>
      <w:r w:rsidRPr="00060972">
        <w:rPr>
          <w:lang w:val="es-ES"/>
        </w:rPr>
        <w:t>(</w:t>
      </w:r>
      <w:r w:rsidRPr="00A44A81">
        <w:rPr>
          <w:i/>
          <w:lang w:val="es-ES"/>
        </w:rPr>
        <w:t xml:space="preserve">signed response </w:t>
      </w:r>
      <w:r w:rsidRPr="003F636F">
        <w:rPr>
          <w:i/>
          <w:iCs/>
          <w:lang w:val="es-ES"/>
        </w:rPr>
        <w:t>(authentication value returned by the SIM or by the USIM in 2G AKA)</w:t>
      </w:r>
      <w:r w:rsidRPr="00060972">
        <w:rPr>
          <w:lang w:val="es-ES"/>
        </w:rPr>
        <w:t>)</w:t>
      </w:r>
    </w:p>
    <w:p w:rsidR="00E74048" w:rsidRPr="00A44A81"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44A81">
        <w:rPr>
          <w:lang w:val="es-ES"/>
        </w:rPr>
        <w:t>SRNC</w:t>
      </w:r>
      <w:r w:rsidRPr="00A44A81">
        <w:rPr>
          <w:lang w:val="es-ES"/>
        </w:rPr>
        <w:tab/>
        <w:t xml:space="preserve">Controlador de red radioeléctrica de servicio </w:t>
      </w:r>
      <w:r w:rsidRPr="00060972">
        <w:rPr>
          <w:lang w:val="es-ES"/>
        </w:rPr>
        <w:t>(</w:t>
      </w:r>
      <w:r w:rsidRPr="00A44A81">
        <w:rPr>
          <w:i/>
          <w:lang w:val="es-ES"/>
        </w:rPr>
        <w:t>serving radio network controller</w:t>
      </w:r>
      <w:r w:rsidRPr="00060972">
        <w:rPr>
          <w:lang w:val="es-ES"/>
        </w:rPr>
        <w:t>)</w:t>
      </w:r>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SRNS</w:t>
      </w:r>
      <w:r w:rsidRPr="00E54E54">
        <w:rPr>
          <w:lang w:val="es-ES"/>
        </w:rPr>
        <w:tab/>
        <w:t xml:space="preserve">RNS de servicio </w:t>
      </w:r>
      <w:r w:rsidRPr="00060972">
        <w:rPr>
          <w:lang w:val="es-ES"/>
        </w:rPr>
        <w:t>(</w:t>
      </w:r>
      <w:r w:rsidRPr="00E54E54">
        <w:rPr>
          <w:i/>
          <w:lang w:val="es-ES"/>
        </w:rPr>
        <w:t>serving RNS</w:t>
      </w:r>
      <w:r w:rsidRPr="00060972">
        <w:rPr>
          <w:lang w:val="es-ES"/>
        </w:rPr>
        <w:t>)</w:t>
      </w:r>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SRS</w:t>
      </w:r>
      <w:r w:rsidRPr="00E54E54">
        <w:rPr>
          <w:lang w:val="es-ES"/>
        </w:rPr>
        <w:tab/>
        <w:t>Señal de referencia de sondeo</w:t>
      </w:r>
      <w:r>
        <w:rPr>
          <w:lang w:val="es-ES"/>
        </w:rPr>
        <w:t xml:space="preserve"> </w:t>
      </w:r>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SS</w:t>
      </w:r>
      <w:r w:rsidRPr="00E54E54">
        <w:rPr>
          <w:lang w:val="es-ES"/>
        </w:rPr>
        <w:tab/>
        <w:t>Servicio suplementario</w:t>
      </w:r>
      <w:r>
        <w:rPr>
          <w:lang w:val="es-ES"/>
        </w:rPr>
        <w:t xml:space="preserve"> </w:t>
      </w:r>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ab/>
        <w:t>Simulador del sistema</w:t>
      </w:r>
      <w:r>
        <w:rPr>
          <w:lang w:val="es-ES"/>
        </w:rPr>
        <w:t xml:space="preserve"> </w:t>
      </w:r>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SS7</w:t>
      </w:r>
      <w:r w:rsidRPr="00E54E54">
        <w:rPr>
          <w:lang w:val="es-ES"/>
        </w:rPr>
        <w:tab/>
        <w:t xml:space="preserve">Sistema de señalización Nº 7 </w:t>
      </w:r>
      <w:r w:rsidRPr="00060972">
        <w:rPr>
          <w:lang w:val="es-ES"/>
        </w:rPr>
        <w:t>(</w:t>
      </w:r>
      <w:r w:rsidRPr="00E54E54">
        <w:rPr>
          <w:i/>
          <w:lang w:val="es-ES"/>
        </w:rPr>
        <w:t>signalling system No. 7</w:t>
      </w:r>
      <w:r w:rsidRPr="00060972">
        <w:rPr>
          <w:lang w:val="es-ES"/>
        </w:rPr>
        <w:t>)</w:t>
      </w:r>
    </w:p>
    <w:p w:rsidR="00E74048" w:rsidRPr="00E54E54" w:rsidRDefault="00E74048" w:rsidP="00B51DF8">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SSC</w:t>
      </w:r>
      <w:r w:rsidRPr="00E54E54">
        <w:rPr>
          <w:lang w:val="es-ES"/>
        </w:rPr>
        <w:tab/>
        <w:t xml:space="preserve">Código de sincronización secundario </w:t>
      </w:r>
      <w:r w:rsidRPr="00060972">
        <w:rPr>
          <w:lang w:val="es-ES"/>
        </w:rPr>
        <w:t>(</w:t>
      </w:r>
      <w:r w:rsidRPr="00E54E54">
        <w:rPr>
          <w:i/>
          <w:lang w:val="es-ES"/>
        </w:rPr>
        <w:t>secondary synchronisation code</w:t>
      </w:r>
      <w:r w:rsidRPr="00060972">
        <w:rPr>
          <w:lang w:val="es-ES"/>
        </w:rPr>
        <w:t>)</w:t>
      </w:r>
      <w:r w:rsidR="00B51DF8">
        <w:rPr>
          <w:i/>
          <w:lang w:val="es-ES"/>
        </w:rPr>
        <w:br/>
      </w:r>
      <w:r>
        <w:rPr>
          <w:lang w:val="es-ES"/>
        </w:rPr>
        <w:t>Cadena de caracteres de control del servicio suplementario</w:t>
      </w:r>
      <w:r w:rsidRPr="00E54E54">
        <w:rPr>
          <w:lang w:val="es-ES"/>
        </w:rPr>
        <w:t xml:space="preserve"> </w:t>
      </w:r>
      <w:r w:rsidRPr="00060972">
        <w:rPr>
          <w:lang w:val="es-ES"/>
        </w:rPr>
        <w:t>(</w:t>
      </w:r>
      <w:r w:rsidRPr="00E54E54">
        <w:rPr>
          <w:i/>
          <w:lang w:val="es-ES"/>
        </w:rPr>
        <w:t>supplementary service control string</w:t>
      </w:r>
      <w:r w:rsidRPr="00060972">
        <w:rPr>
          <w:lang w:val="es-ES"/>
        </w:rPr>
        <w:t>)</w:t>
      </w:r>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SSCOP</w:t>
      </w:r>
      <w:r w:rsidRPr="00E54E54">
        <w:rPr>
          <w:lang w:val="es-ES"/>
        </w:rPr>
        <w:tab/>
        <w:t xml:space="preserve">Protocolo orientado a la conexión específica del servicio </w:t>
      </w:r>
      <w:r w:rsidRPr="00060972">
        <w:rPr>
          <w:lang w:val="es-ES"/>
        </w:rPr>
        <w:t>(</w:t>
      </w:r>
      <w:r w:rsidRPr="00E54E54">
        <w:rPr>
          <w:i/>
          <w:lang w:val="es-ES"/>
        </w:rPr>
        <w:t>service specific connection oriented protocol</w:t>
      </w:r>
      <w:r w:rsidRPr="00060972">
        <w:rPr>
          <w:lang w:val="es-ES"/>
        </w:rPr>
        <w:t>)</w:t>
      </w:r>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SSCF</w:t>
      </w:r>
      <w:r w:rsidRPr="00E54E54">
        <w:rPr>
          <w:lang w:val="es-ES"/>
        </w:rPr>
        <w:tab/>
        <w:t xml:space="preserve">Función de coordinación específica del servicio </w:t>
      </w:r>
      <w:r w:rsidRPr="00060972">
        <w:rPr>
          <w:lang w:val="es-ES"/>
        </w:rPr>
        <w:t>(</w:t>
      </w:r>
      <w:r w:rsidRPr="00E54E54">
        <w:rPr>
          <w:i/>
          <w:lang w:val="es-ES"/>
        </w:rPr>
        <w:t>service specific co-ordination function</w:t>
      </w:r>
      <w:r w:rsidRPr="00060972">
        <w:rPr>
          <w:lang w:val="es-ES"/>
        </w:rPr>
        <w:t>)</w:t>
      </w:r>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SSCF-NNI</w:t>
      </w:r>
      <w:r w:rsidRPr="00E54E54">
        <w:rPr>
          <w:lang w:val="es-ES"/>
        </w:rPr>
        <w:tab/>
        <w:t xml:space="preserve">Función de coordinación específica de servicio – interfaz del nodo de red </w:t>
      </w:r>
      <w:r w:rsidRPr="00060972">
        <w:rPr>
          <w:lang w:val="es-ES"/>
        </w:rPr>
        <w:t>(</w:t>
      </w:r>
      <w:r w:rsidRPr="00E54E54">
        <w:rPr>
          <w:i/>
          <w:lang w:val="es-ES"/>
        </w:rPr>
        <w:t>service specific coordination function – network node interface</w:t>
      </w:r>
      <w:r w:rsidRPr="00060972">
        <w:rPr>
          <w:lang w:val="es-ES"/>
        </w:rPr>
        <w:t>)</w:t>
      </w:r>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SSCS</w:t>
      </w:r>
      <w:r w:rsidRPr="00E54E54">
        <w:rPr>
          <w:lang w:val="es-ES"/>
        </w:rPr>
        <w:tab/>
        <w:t>Subcapa de convergencia espec</w:t>
      </w:r>
      <w:r>
        <w:rPr>
          <w:lang w:val="es-ES"/>
        </w:rPr>
        <w:t>ífica del servicio</w:t>
      </w:r>
      <w:r w:rsidRPr="00E54E54">
        <w:rPr>
          <w:lang w:val="es-ES"/>
        </w:rPr>
        <w:t xml:space="preserve"> </w:t>
      </w:r>
      <w:r w:rsidRPr="00060972">
        <w:rPr>
          <w:lang w:val="es-ES"/>
        </w:rPr>
        <w:t>(</w:t>
      </w:r>
      <w:r w:rsidRPr="00E54E54">
        <w:rPr>
          <w:i/>
          <w:lang w:val="es-ES"/>
        </w:rPr>
        <w:t>service specific convergence sublayer</w:t>
      </w:r>
      <w:r w:rsidRPr="00060972">
        <w:rPr>
          <w:lang w:val="es-ES"/>
        </w:rPr>
        <w:t>)</w:t>
      </w:r>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SSDT</w:t>
      </w:r>
      <w:r w:rsidRPr="00E54E54">
        <w:rPr>
          <w:lang w:val="es-ES"/>
        </w:rPr>
        <w:tab/>
        <w:t>Transmisión con diversidad por selecci</w:t>
      </w:r>
      <w:r>
        <w:rPr>
          <w:lang w:val="es-ES"/>
        </w:rPr>
        <w:t>ón de emplazamiento</w:t>
      </w:r>
      <w:r w:rsidRPr="00E54E54">
        <w:rPr>
          <w:lang w:val="es-ES"/>
        </w:rPr>
        <w:t xml:space="preserve"> </w:t>
      </w:r>
      <w:r w:rsidRPr="00060972">
        <w:rPr>
          <w:lang w:val="es-ES"/>
        </w:rPr>
        <w:t>(</w:t>
      </w:r>
      <w:r w:rsidRPr="00E54E54">
        <w:rPr>
          <w:i/>
          <w:lang w:val="es-ES"/>
        </w:rPr>
        <w:t>site selection diversity transmission</w:t>
      </w:r>
      <w:r w:rsidRPr="00060972">
        <w:rPr>
          <w:lang w:val="es-ES"/>
        </w:rPr>
        <w:t>)</w:t>
      </w:r>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SSE</w:t>
      </w:r>
      <w:r w:rsidRPr="00E54E54">
        <w:rPr>
          <w:lang w:val="es-ES"/>
        </w:rPr>
        <w:tab/>
        <w:t xml:space="preserve">Entidades específicas del servicio </w:t>
      </w:r>
      <w:r w:rsidRPr="00060972">
        <w:rPr>
          <w:lang w:val="es-ES"/>
        </w:rPr>
        <w:t>(</w:t>
      </w:r>
      <w:r w:rsidRPr="00E54E54">
        <w:rPr>
          <w:i/>
          <w:lang w:val="es-ES"/>
        </w:rPr>
        <w:t>service specific entities</w:t>
      </w:r>
      <w:r w:rsidRPr="00060972">
        <w:rPr>
          <w:lang w:val="es-ES"/>
        </w:rPr>
        <w:t>)</w:t>
      </w:r>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E54E54">
        <w:rPr>
          <w:snapToGrid w:val="0"/>
          <w:lang w:val="es-ES"/>
        </w:rPr>
        <w:t>SSF</w:t>
      </w:r>
      <w:r w:rsidRPr="00E54E54">
        <w:rPr>
          <w:snapToGrid w:val="0"/>
          <w:lang w:val="es-ES"/>
        </w:rPr>
        <w:tab/>
        <w:t xml:space="preserve">Función de conmutación del servicio </w:t>
      </w:r>
      <w:r w:rsidRPr="00060972">
        <w:rPr>
          <w:snapToGrid w:val="0"/>
          <w:lang w:val="es-ES"/>
        </w:rPr>
        <w:t>(</w:t>
      </w:r>
      <w:r w:rsidRPr="00E54E54">
        <w:rPr>
          <w:i/>
          <w:snapToGrid w:val="0"/>
          <w:lang w:val="es-ES"/>
        </w:rPr>
        <w:t>service switching function</w:t>
      </w:r>
      <w:r w:rsidRPr="00060972">
        <w:rPr>
          <w:snapToGrid w:val="0"/>
          <w:lang w:val="es-ES"/>
        </w:rPr>
        <w:t>)</w:t>
      </w:r>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SSN</w:t>
      </w:r>
      <w:r w:rsidRPr="00E54E54">
        <w:rPr>
          <w:lang w:val="es-ES"/>
        </w:rPr>
        <w:tab/>
        <w:t xml:space="preserve">Número del subsistema </w:t>
      </w:r>
      <w:r w:rsidRPr="00060972">
        <w:rPr>
          <w:lang w:val="es-ES"/>
        </w:rPr>
        <w:t>(</w:t>
      </w:r>
      <w:r w:rsidRPr="00E54E54">
        <w:rPr>
          <w:i/>
          <w:lang w:val="es-ES"/>
        </w:rPr>
        <w:t>sub-system number</w:t>
      </w:r>
      <w:r w:rsidRPr="00060972">
        <w:rPr>
          <w:lang w:val="es-ES"/>
        </w:rPr>
        <w:t>)</w:t>
      </w:r>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SSSAR</w:t>
      </w:r>
      <w:r w:rsidRPr="00E54E54">
        <w:rPr>
          <w:lang w:val="es-ES"/>
        </w:rPr>
        <w:tab/>
        <w:t xml:space="preserve">Subcapa de segmentación </w:t>
      </w:r>
      <w:r>
        <w:rPr>
          <w:lang w:val="es-ES"/>
        </w:rPr>
        <w:t xml:space="preserve">y </w:t>
      </w:r>
      <w:r w:rsidRPr="00E54E54">
        <w:rPr>
          <w:lang w:val="es-ES"/>
        </w:rPr>
        <w:t xml:space="preserve">reensamblaje específica del servicio </w:t>
      </w:r>
      <w:r w:rsidRPr="00060972">
        <w:rPr>
          <w:lang w:val="es-ES"/>
        </w:rPr>
        <w:t>(</w:t>
      </w:r>
      <w:r w:rsidRPr="00E54E54">
        <w:rPr>
          <w:i/>
          <w:lang w:val="es-ES"/>
        </w:rPr>
        <w:t>service specific segmentation and re-assembly sublayer</w:t>
      </w:r>
      <w:r w:rsidRPr="00060972">
        <w:rPr>
          <w:lang w:val="es-ES"/>
        </w:rPr>
        <w:t>)</w:t>
      </w:r>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STC</w:t>
      </w:r>
      <w:r w:rsidRPr="00E54E54">
        <w:rPr>
          <w:lang w:val="es-ES"/>
        </w:rPr>
        <w:tab/>
        <w:t>Convertidor de transporte de señalizaci</w:t>
      </w:r>
      <w:r>
        <w:rPr>
          <w:lang w:val="es-ES"/>
        </w:rPr>
        <w:t>ón</w:t>
      </w:r>
      <w:r w:rsidRPr="00E54E54">
        <w:rPr>
          <w:lang w:val="es-ES"/>
        </w:rPr>
        <w:t xml:space="preserve"> </w:t>
      </w:r>
      <w:r w:rsidRPr="00060972">
        <w:rPr>
          <w:lang w:val="es-ES"/>
        </w:rPr>
        <w:t>(</w:t>
      </w:r>
      <w:r w:rsidRPr="00E54E54">
        <w:rPr>
          <w:i/>
          <w:lang w:val="es-ES"/>
        </w:rPr>
        <w:t>signalling transport converter</w:t>
      </w:r>
      <w:r w:rsidRPr="00060972">
        <w:rPr>
          <w:lang w:val="es-ES"/>
        </w:rPr>
        <w:t>)</w:t>
      </w:r>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STMR</w:t>
      </w:r>
      <w:r w:rsidRPr="00E54E54">
        <w:rPr>
          <w:lang w:val="es-ES"/>
        </w:rPr>
        <w:tab/>
        <w:t xml:space="preserve">Índice de enmascaramiento del efecto local </w:t>
      </w:r>
      <w:r w:rsidRPr="00060972">
        <w:rPr>
          <w:lang w:val="es-ES"/>
        </w:rPr>
        <w:t>(</w:t>
      </w:r>
      <w:r w:rsidRPr="00E54E54">
        <w:rPr>
          <w:i/>
          <w:lang w:val="es-ES"/>
        </w:rPr>
        <w:t>sidetone masking rating</w:t>
      </w:r>
      <w:r w:rsidRPr="00060972">
        <w:rPr>
          <w:lang w:val="es-ES"/>
        </w:rPr>
        <w:t>)</w:t>
      </w:r>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STP</w:t>
      </w:r>
      <w:r w:rsidRPr="00E54E54">
        <w:rPr>
          <w:lang w:val="es-ES"/>
        </w:rPr>
        <w:tab/>
        <w:t xml:space="preserve">Punto de transferencia de señalización </w:t>
      </w:r>
      <w:r w:rsidRPr="00060972">
        <w:rPr>
          <w:lang w:val="es-ES"/>
        </w:rPr>
        <w:t>(</w:t>
      </w:r>
      <w:r w:rsidRPr="00E54E54">
        <w:rPr>
          <w:i/>
          <w:lang w:val="es-ES"/>
        </w:rPr>
        <w:t>signalling transfer point</w:t>
      </w:r>
      <w:r w:rsidRPr="00060972">
        <w:rPr>
          <w:lang w:val="es-ES"/>
        </w:rPr>
        <w:t>)</w:t>
      </w:r>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STTD</w:t>
      </w:r>
      <w:r w:rsidRPr="00E54E54">
        <w:rPr>
          <w:lang w:val="es-ES"/>
        </w:rPr>
        <w:tab/>
        <w:t xml:space="preserve">Diversidad de transmisión espaciotemporal </w:t>
      </w:r>
      <w:r w:rsidRPr="00060972">
        <w:rPr>
          <w:lang w:val="es-ES"/>
        </w:rPr>
        <w:t>(</w:t>
      </w:r>
      <w:r w:rsidRPr="00E54E54">
        <w:rPr>
          <w:i/>
          <w:lang w:val="es-ES"/>
        </w:rPr>
        <w:t>space time transmit diversity</w:t>
      </w:r>
      <w:r w:rsidRPr="00060972">
        <w:rPr>
          <w:lang w:val="es-ES"/>
        </w:rPr>
        <w:t>)</w:t>
      </w:r>
    </w:p>
    <w:p w:rsidR="00E74048" w:rsidRPr="00AE605A"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E605A">
        <w:rPr>
          <w:lang w:val="es-ES"/>
        </w:rPr>
        <w:t>SuM</w:t>
      </w:r>
      <w:r w:rsidRPr="00AE605A">
        <w:rPr>
          <w:lang w:val="es-ES"/>
        </w:rPr>
        <w:tab/>
        <w:t xml:space="preserve">Gestión del abono </w:t>
      </w:r>
      <w:r w:rsidRPr="00060972">
        <w:rPr>
          <w:lang w:val="es-ES"/>
        </w:rPr>
        <w:t>(</w:t>
      </w:r>
      <w:r w:rsidRPr="00AE605A">
        <w:rPr>
          <w:i/>
          <w:lang w:val="es-ES"/>
        </w:rPr>
        <w:t>subscription management</w:t>
      </w:r>
      <w:r w:rsidRPr="00060972">
        <w:rPr>
          <w:lang w:val="es-ES"/>
        </w:rPr>
        <w:t>)</w:t>
      </w:r>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SUPL</w:t>
      </w:r>
      <w:r w:rsidRPr="00E54E54">
        <w:rPr>
          <w:lang w:val="es-ES"/>
        </w:rPr>
        <w:tab/>
        <w:t xml:space="preserve">Posición del plano de usuario seguro </w:t>
      </w:r>
      <w:r w:rsidRPr="00060972">
        <w:rPr>
          <w:lang w:val="es-ES"/>
        </w:rPr>
        <w:t>(</w:t>
      </w:r>
      <w:r w:rsidRPr="00E54E54">
        <w:rPr>
          <w:i/>
          <w:lang w:val="es-ES"/>
        </w:rPr>
        <w:t>secure user plane location</w:t>
      </w:r>
      <w:r w:rsidRPr="00060972">
        <w:rPr>
          <w:lang w:val="es-ES"/>
        </w:rPr>
        <w:t>)</w:t>
      </w:r>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SV</w:t>
      </w:r>
      <w:r w:rsidRPr="00E54E54">
        <w:rPr>
          <w:lang w:val="es-ES"/>
        </w:rPr>
        <w:tab/>
        <w:t xml:space="preserve">Vínculo espacial </w:t>
      </w:r>
      <w:r w:rsidRPr="00060972">
        <w:rPr>
          <w:lang w:val="es-ES"/>
        </w:rPr>
        <w:t>(</w:t>
      </w:r>
      <w:r w:rsidRPr="00E54E54">
        <w:rPr>
          <w:i/>
          <w:lang w:val="es-ES"/>
        </w:rPr>
        <w:t>space vehicle</w:t>
      </w:r>
      <w:r w:rsidRPr="00060972">
        <w:rPr>
          <w:lang w:val="es-ES"/>
        </w:rPr>
        <w:t>)</w:t>
      </w:r>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SVC</w:t>
      </w:r>
      <w:r w:rsidRPr="00E54E54">
        <w:rPr>
          <w:lang w:val="es-ES"/>
        </w:rPr>
        <w:tab/>
        <w:t xml:space="preserve">Circuito virtual conmutado </w:t>
      </w:r>
      <w:r w:rsidRPr="00060972">
        <w:rPr>
          <w:lang w:val="es-ES"/>
        </w:rPr>
        <w:t>(</w:t>
      </w:r>
      <w:r w:rsidRPr="00E54E54">
        <w:rPr>
          <w:i/>
          <w:lang w:val="es-ES"/>
        </w:rPr>
        <w:t>switched virtual circuit</w:t>
      </w:r>
      <w:r w:rsidRPr="00060972">
        <w:rPr>
          <w:lang w:val="es-ES"/>
        </w:rPr>
        <w:t>)</w:t>
      </w:r>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SVN</w:t>
      </w:r>
      <w:r w:rsidRPr="00E54E54">
        <w:rPr>
          <w:lang w:val="es-ES"/>
        </w:rPr>
        <w:tab/>
        <w:t xml:space="preserve">Número de la versión de software </w:t>
      </w:r>
      <w:r w:rsidRPr="00060972">
        <w:rPr>
          <w:lang w:val="es-ES"/>
        </w:rPr>
        <w:t>(</w:t>
      </w:r>
      <w:r w:rsidRPr="00E54E54">
        <w:rPr>
          <w:i/>
          <w:lang w:val="es-ES"/>
        </w:rPr>
        <w:t>software version number</w:t>
      </w:r>
      <w:r w:rsidRPr="00060972">
        <w:rPr>
          <w:lang w:val="es-ES"/>
        </w:rPr>
        <w:t>)</w:t>
      </w:r>
    </w:p>
    <w:p w:rsidR="00E74048" w:rsidRPr="00E54E54" w:rsidRDefault="00E74048" w:rsidP="00EF1133">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SW</w:t>
      </w:r>
      <w:r w:rsidRPr="00E54E54">
        <w:rPr>
          <w:lang w:val="es-ES"/>
        </w:rPr>
        <w:tab/>
        <w:t xml:space="preserve">Palabra de estado </w:t>
      </w:r>
      <w:r w:rsidRPr="00060972">
        <w:rPr>
          <w:lang w:val="es-ES"/>
        </w:rPr>
        <w:t>(</w:t>
      </w:r>
      <w:r w:rsidRPr="00E54E54">
        <w:rPr>
          <w:i/>
          <w:lang w:val="es-ES"/>
        </w:rPr>
        <w:t>status word</w:t>
      </w:r>
      <w:r w:rsidRPr="00060972">
        <w:rPr>
          <w:lang w:val="es-ES"/>
        </w:rPr>
        <w:t>)</w:t>
      </w:r>
      <w:r w:rsidR="00EF1133">
        <w:rPr>
          <w:i/>
          <w:lang w:val="es-ES"/>
        </w:rPr>
        <w:br/>
      </w:r>
      <w:r>
        <w:rPr>
          <w:lang w:val="es-ES"/>
        </w:rPr>
        <w:t>Software</w:t>
      </w:r>
      <w:r w:rsidRPr="00E54E54">
        <w:rPr>
          <w:lang w:val="es-ES"/>
        </w:rPr>
        <w:t xml:space="preserve"> </w:t>
      </w:r>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SW1/SW2</w:t>
      </w:r>
      <w:r w:rsidRPr="00E54E54">
        <w:rPr>
          <w:lang w:val="es-ES"/>
        </w:rPr>
        <w:tab/>
        <w:t xml:space="preserve">Palabra de estado 1/palabra de estado 2 </w:t>
      </w:r>
      <w:r w:rsidRPr="00060972">
        <w:rPr>
          <w:lang w:val="es-ES"/>
        </w:rPr>
        <w:t>(</w:t>
      </w:r>
      <w:r w:rsidRPr="00E54E54">
        <w:rPr>
          <w:i/>
          <w:lang w:val="es-ES"/>
        </w:rPr>
        <w:t>status word 1/status word 2</w:t>
      </w:r>
      <w:r w:rsidRPr="00060972">
        <w:rPr>
          <w:lang w:val="es-ES"/>
        </w:rPr>
        <w:t>)</w:t>
      </w:r>
    </w:p>
    <w:p w:rsidR="00E74048" w:rsidRPr="00AE605A" w:rsidRDefault="00E74048" w:rsidP="00E74048">
      <w:pPr>
        <w:pStyle w:val="Headingb"/>
        <w:rPr>
          <w:lang w:val="es-ES"/>
        </w:rPr>
      </w:pPr>
      <w:bookmarkStart w:id="148" w:name="_Toc288401673"/>
      <w:bookmarkStart w:id="149" w:name="_Toc292201588"/>
      <w:r w:rsidRPr="00AE605A">
        <w:rPr>
          <w:lang w:val="es-ES"/>
        </w:rPr>
        <w:t>T</w:t>
      </w:r>
      <w:bookmarkEnd w:id="148"/>
      <w:bookmarkEnd w:id="149"/>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T-SGW</w:t>
      </w:r>
      <w:r w:rsidRPr="00E54E54">
        <w:rPr>
          <w:lang w:val="es-ES"/>
        </w:rPr>
        <w:tab/>
        <w:t xml:space="preserve">Pasarela de señalización de transporte </w:t>
      </w:r>
      <w:r w:rsidRPr="00060972">
        <w:rPr>
          <w:lang w:val="es-ES"/>
        </w:rPr>
        <w:t>(</w:t>
      </w:r>
      <w:r w:rsidRPr="00E54E54">
        <w:rPr>
          <w:i/>
          <w:lang w:val="es-ES"/>
        </w:rPr>
        <w:t>transport signalling gateway</w:t>
      </w:r>
      <w:r w:rsidRPr="00060972">
        <w:rPr>
          <w:lang w:val="es-ES"/>
        </w:rPr>
        <w:t>)</w:t>
      </w:r>
    </w:p>
    <w:p w:rsidR="00E74048" w:rsidRPr="00E54E54" w:rsidRDefault="00EF1133" w:rsidP="00EF1133">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T</w:t>
      </w:r>
      <w:r>
        <w:rPr>
          <w:lang w:val="es-ES"/>
        </w:rPr>
        <w:tab/>
        <w:t>Temporizador</w:t>
      </w:r>
      <w:r>
        <w:rPr>
          <w:i/>
          <w:lang w:val="es-ES"/>
        </w:rPr>
        <w:br/>
      </w:r>
      <w:r w:rsidR="00E74048" w:rsidRPr="00E54E54">
        <w:rPr>
          <w:lang w:val="es-ES"/>
        </w:rPr>
        <w:t>Transparente</w:t>
      </w:r>
      <w:r>
        <w:rPr>
          <w:lang w:val="es-ES"/>
        </w:rPr>
        <w:br/>
      </w:r>
      <w:r w:rsidR="00E74048">
        <w:rPr>
          <w:lang w:val="es-ES"/>
        </w:rPr>
        <w:t>Sólo tipo</w:t>
      </w:r>
      <w:r w:rsidR="00E74048" w:rsidRPr="00E54E54">
        <w:rPr>
          <w:lang w:val="es-ES"/>
        </w:rPr>
        <w:t xml:space="preserve"> </w:t>
      </w:r>
    </w:p>
    <w:p w:rsidR="00E74048" w:rsidRPr="00E54E54" w:rsidRDefault="00E74048" w:rsidP="00EF1133">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TA</w:t>
      </w:r>
      <w:r w:rsidRPr="00E54E54">
        <w:rPr>
          <w:lang w:val="es-ES"/>
        </w:rPr>
        <w:tab/>
        <w:t xml:space="preserve">Adaptación de terminal </w:t>
      </w:r>
      <w:r w:rsidRPr="00060972">
        <w:rPr>
          <w:lang w:val="es-ES"/>
        </w:rPr>
        <w:t>(</w:t>
      </w:r>
      <w:r w:rsidRPr="00E54E54">
        <w:rPr>
          <w:i/>
          <w:lang w:val="es-ES"/>
        </w:rPr>
        <w:t>terminal adaptation</w:t>
      </w:r>
      <w:r w:rsidRPr="00060972">
        <w:rPr>
          <w:lang w:val="es-ES"/>
        </w:rPr>
        <w:t>)</w:t>
      </w:r>
      <w:r w:rsidR="00EF1133">
        <w:rPr>
          <w:i/>
          <w:lang w:val="es-ES"/>
        </w:rPr>
        <w:br/>
      </w:r>
      <w:r>
        <w:rPr>
          <w:lang w:val="es-ES"/>
        </w:rPr>
        <w:t>Adelanto de temporización</w:t>
      </w:r>
      <w:r w:rsidRPr="00E54E54">
        <w:rPr>
          <w:lang w:val="es-ES"/>
        </w:rPr>
        <w:t xml:space="preserve"> </w:t>
      </w:r>
      <w:r w:rsidRPr="00060972">
        <w:rPr>
          <w:lang w:val="es-ES"/>
        </w:rPr>
        <w:t>(</w:t>
      </w:r>
      <w:r w:rsidRPr="00E54E54">
        <w:rPr>
          <w:i/>
          <w:lang w:val="es-ES"/>
        </w:rPr>
        <w:t>timing advance</w:t>
      </w:r>
      <w:r w:rsidRPr="00060972">
        <w:rPr>
          <w:lang w:val="es-ES"/>
        </w:rPr>
        <w:t>)</w:t>
      </w:r>
      <w:r w:rsidR="00EF1133">
        <w:rPr>
          <w:i/>
          <w:lang w:val="es-ES"/>
        </w:rPr>
        <w:br/>
      </w:r>
      <w:r>
        <w:rPr>
          <w:lang w:val="es-ES"/>
        </w:rPr>
        <w:t>Zona de rastreo</w:t>
      </w:r>
      <w:r w:rsidRPr="00E54E54">
        <w:rPr>
          <w:lang w:val="es-ES"/>
        </w:rPr>
        <w:t xml:space="preserve"> </w:t>
      </w:r>
      <w:r w:rsidRPr="00060972">
        <w:rPr>
          <w:lang w:val="es-ES"/>
        </w:rPr>
        <w:t>(</w:t>
      </w:r>
      <w:r w:rsidRPr="00E54E54">
        <w:rPr>
          <w:i/>
          <w:lang w:val="es-ES"/>
        </w:rPr>
        <w:t>tracking area</w:t>
      </w:r>
      <w:r w:rsidRPr="00060972">
        <w:rPr>
          <w:lang w:val="es-ES"/>
        </w:rPr>
        <w:t>)</w:t>
      </w:r>
    </w:p>
    <w:p w:rsidR="00E74048" w:rsidRPr="00E54E54"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E54E54">
        <w:rPr>
          <w:lang w:val="es-ES"/>
        </w:rPr>
        <w:t>TAC</w:t>
      </w:r>
      <w:r w:rsidRPr="00E54E54">
        <w:rPr>
          <w:lang w:val="es-ES"/>
        </w:rPr>
        <w:tab/>
        <w:t xml:space="preserve">Código de homologación </w:t>
      </w:r>
      <w:r w:rsidRPr="00060972">
        <w:rPr>
          <w:lang w:val="es-ES"/>
        </w:rPr>
        <w:t>(</w:t>
      </w:r>
      <w:r w:rsidRPr="00E54E54">
        <w:rPr>
          <w:i/>
          <w:lang w:val="es-ES"/>
        </w:rPr>
        <w:t>type approval code</w:t>
      </w:r>
      <w:r w:rsidRPr="00060972">
        <w:rPr>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F7052B">
        <w:rPr>
          <w:lang w:val="es-ES"/>
        </w:rPr>
        <w:t>TAF</w:t>
      </w:r>
      <w:r w:rsidRPr="00F7052B">
        <w:rPr>
          <w:lang w:val="es-ES"/>
        </w:rPr>
        <w:tab/>
        <w:t xml:space="preserve">Función de adaptación de terminal </w:t>
      </w:r>
      <w:r w:rsidRPr="00060972">
        <w:rPr>
          <w:lang w:val="es-ES"/>
        </w:rPr>
        <w:t>(</w:t>
      </w:r>
      <w:r w:rsidRPr="00F7052B">
        <w:rPr>
          <w:i/>
          <w:lang w:val="es-ES"/>
        </w:rPr>
        <w:t>terminal adaptation function</w:t>
      </w:r>
      <w:r w:rsidRPr="00060972">
        <w:rPr>
          <w:lang w:val="es-ES"/>
        </w:rPr>
        <w:t>)</w:t>
      </w:r>
    </w:p>
    <w:p w:rsidR="00E74048" w:rsidRPr="00F7052B"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F7052B">
        <w:rPr>
          <w:lang w:val="es-ES"/>
        </w:rPr>
        <w:t>TAR</w:t>
      </w:r>
      <w:r w:rsidRPr="00F7052B">
        <w:rPr>
          <w:lang w:val="es-ES"/>
        </w:rPr>
        <w:tab/>
        <w:t xml:space="preserve">Referencia de la aplicación del </w:t>
      </w:r>
      <w:r>
        <w:rPr>
          <w:lang w:val="es-ES"/>
        </w:rPr>
        <w:t>conjunto</w:t>
      </w:r>
      <w:r w:rsidRPr="00F7052B">
        <w:rPr>
          <w:lang w:val="es-ES"/>
        </w:rPr>
        <w:t xml:space="preserve"> de herramientas </w:t>
      </w:r>
      <w:r w:rsidRPr="00060972">
        <w:rPr>
          <w:lang w:val="es-ES"/>
        </w:rPr>
        <w:t>(</w:t>
      </w:r>
      <w:r w:rsidRPr="00F7052B">
        <w:rPr>
          <w:i/>
          <w:lang w:val="es-ES"/>
        </w:rPr>
        <w:t>toolkit application reference</w:t>
      </w:r>
      <w:r w:rsidRPr="00060972">
        <w:rPr>
          <w:lang w:val="es-ES"/>
        </w:rPr>
        <w:t>)</w:t>
      </w:r>
    </w:p>
    <w:p w:rsidR="00E74048" w:rsidRPr="00AE605A" w:rsidRDefault="00E74048" w:rsidP="00A87437">
      <w:pPr>
        <w:tabs>
          <w:tab w:val="clear" w:pos="794"/>
          <w:tab w:val="clear" w:pos="1191"/>
          <w:tab w:val="clear" w:pos="1588"/>
          <w:tab w:val="clear" w:pos="1985"/>
          <w:tab w:val="left" w:pos="1587"/>
          <w:tab w:val="left" w:pos="1797"/>
          <w:tab w:val="left" w:pos="1984"/>
        </w:tabs>
        <w:ind w:left="1587" w:hanging="1587"/>
        <w:jc w:val="left"/>
        <w:rPr>
          <w:i/>
        </w:rPr>
      </w:pPr>
      <w:r w:rsidRPr="00AE605A">
        <w:t>TB</w:t>
      </w:r>
      <w:r w:rsidRPr="00AE605A">
        <w:tab/>
        <w:t xml:space="preserve">Bloque de transporte </w:t>
      </w:r>
      <w:r w:rsidRPr="00060972">
        <w:t>(</w:t>
      </w:r>
      <w:r w:rsidRPr="00AE605A">
        <w:rPr>
          <w:i/>
        </w:rPr>
        <w:t>transport block</w:t>
      </w:r>
      <w:r w:rsidRPr="00060972">
        <w:t>)</w:t>
      </w:r>
    </w:p>
    <w:p w:rsidR="00E74048" w:rsidRPr="00F7052B"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F7052B">
        <w:rPr>
          <w:lang w:val="es-ES"/>
        </w:rPr>
        <w:t>TBD</w:t>
      </w:r>
      <w:r w:rsidRPr="00F7052B">
        <w:rPr>
          <w:lang w:val="es-ES"/>
        </w:rPr>
        <w:tab/>
        <w:t xml:space="preserve">Pendiente de definir </w:t>
      </w:r>
      <w:r w:rsidRPr="00060972">
        <w:rPr>
          <w:lang w:val="es-ES"/>
        </w:rPr>
        <w:t>(</w:t>
      </w:r>
      <w:r w:rsidRPr="00F7052B">
        <w:rPr>
          <w:i/>
          <w:lang w:val="es-ES"/>
        </w:rPr>
        <w:t>to be defined</w:t>
      </w:r>
      <w:r w:rsidRPr="00060972">
        <w:rPr>
          <w:lang w:val="es-ES"/>
        </w:rPr>
        <w:t>)</w:t>
      </w:r>
    </w:p>
    <w:p w:rsidR="00E74048" w:rsidRPr="00F7052B"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F7052B">
        <w:rPr>
          <w:lang w:val="es-ES"/>
        </w:rPr>
        <w:t>TBF</w:t>
      </w:r>
      <w:r w:rsidRPr="00F7052B">
        <w:rPr>
          <w:lang w:val="es-ES"/>
        </w:rPr>
        <w:tab/>
        <w:t xml:space="preserve">Flujo temporal de bloques </w:t>
      </w:r>
      <w:r w:rsidRPr="00060972">
        <w:rPr>
          <w:lang w:val="es-ES"/>
        </w:rPr>
        <w:t>(</w:t>
      </w:r>
      <w:r w:rsidRPr="00F7052B">
        <w:rPr>
          <w:i/>
          <w:lang w:val="es-ES"/>
        </w:rPr>
        <w:t>temporary block flow</w:t>
      </w:r>
      <w:r w:rsidRPr="00060972">
        <w:rPr>
          <w:lang w:val="es-ES"/>
        </w:rPr>
        <w:t>)</w:t>
      </w:r>
    </w:p>
    <w:p w:rsidR="00E74048" w:rsidRPr="00F7052B"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F7052B">
        <w:rPr>
          <w:lang w:val="es-ES"/>
        </w:rPr>
        <w:t>TBR</w:t>
      </w:r>
      <w:r w:rsidRPr="00F7052B">
        <w:rPr>
          <w:lang w:val="es-ES"/>
        </w:rPr>
        <w:tab/>
        <w:t>Fundamento t</w:t>
      </w:r>
      <w:r>
        <w:rPr>
          <w:lang w:val="es-ES"/>
        </w:rPr>
        <w:t>écnico de la reglamentación</w:t>
      </w:r>
      <w:r w:rsidRPr="00F7052B">
        <w:rPr>
          <w:lang w:val="es-ES"/>
        </w:rPr>
        <w:t xml:space="preserve"> </w:t>
      </w:r>
      <w:r w:rsidRPr="00060972">
        <w:rPr>
          <w:lang w:val="es-ES"/>
        </w:rPr>
        <w:t>(</w:t>
      </w:r>
      <w:r w:rsidRPr="00F7052B">
        <w:rPr>
          <w:i/>
          <w:lang w:val="es-ES"/>
        </w:rPr>
        <w:t>technical basis for regulation</w:t>
      </w:r>
      <w:r w:rsidRPr="00060972">
        <w:rPr>
          <w:lang w:val="es-ES"/>
        </w:rPr>
        <w:t>)</w:t>
      </w:r>
    </w:p>
    <w:p w:rsidR="00E74048" w:rsidRPr="00F7052B" w:rsidRDefault="00E74048" w:rsidP="00EF1133">
      <w:pPr>
        <w:tabs>
          <w:tab w:val="clear" w:pos="794"/>
          <w:tab w:val="clear" w:pos="1191"/>
          <w:tab w:val="clear" w:pos="1588"/>
          <w:tab w:val="clear" w:pos="1985"/>
          <w:tab w:val="left" w:pos="1587"/>
          <w:tab w:val="left" w:pos="1797"/>
          <w:tab w:val="left" w:pos="1984"/>
        </w:tabs>
        <w:ind w:left="1588" w:hanging="1588"/>
        <w:jc w:val="left"/>
        <w:rPr>
          <w:i/>
          <w:lang w:val="es-ES"/>
        </w:rPr>
      </w:pPr>
      <w:r w:rsidRPr="00F7052B">
        <w:rPr>
          <w:lang w:val="es-ES"/>
        </w:rPr>
        <w:t>TC</w:t>
      </w:r>
      <w:r w:rsidRPr="00F7052B">
        <w:rPr>
          <w:lang w:val="es-ES"/>
        </w:rPr>
        <w:tab/>
        <w:t xml:space="preserve">Capacidades de transacción </w:t>
      </w:r>
      <w:r w:rsidRPr="00060972">
        <w:rPr>
          <w:lang w:val="es-ES"/>
        </w:rPr>
        <w:t>(</w:t>
      </w:r>
      <w:r w:rsidRPr="00F7052B">
        <w:rPr>
          <w:i/>
          <w:lang w:val="es-ES"/>
        </w:rPr>
        <w:t>transaction capabilities</w:t>
      </w:r>
      <w:r w:rsidRPr="00060972">
        <w:rPr>
          <w:lang w:val="es-ES"/>
        </w:rPr>
        <w:t>)</w:t>
      </w:r>
      <w:r w:rsidR="00EF1133">
        <w:rPr>
          <w:i/>
          <w:lang w:val="es-ES"/>
        </w:rPr>
        <w:br/>
      </w:r>
      <w:r>
        <w:rPr>
          <w:lang w:val="es-ES"/>
        </w:rPr>
        <w:t>Transcodificador</w:t>
      </w:r>
      <w:r w:rsidRPr="00F7052B">
        <w:rPr>
          <w:lang w:val="es-ES"/>
        </w:rPr>
        <w:t xml:space="preserve"> </w:t>
      </w:r>
      <w:r w:rsidRPr="00060972">
        <w:rPr>
          <w:lang w:val="es-ES"/>
        </w:rPr>
        <w:t>(</w:t>
      </w:r>
      <w:r w:rsidRPr="00F7052B">
        <w:rPr>
          <w:i/>
          <w:lang w:val="es-ES"/>
        </w:rPr>
        <w:t>transcoder</w:t>
      </w:r>
      <w:r w:rsidRPr="00060972">
        <w:rPr>
          <w:lang w:val="es-ES"/>
        </w:rPr>
        <w:t>)</w:t>
      </w:r>
      <w:r w:rsidR="00EF1133">
        <w:rPr>
          <w:i/>
          <w:lang w:val="es-ES"/>
        </w:rPr>
        <w:br/>
      </w:r>
      <w:r w:rsidRPr="00F7052B">
        <w:rPr>
          <w:lang w:val="es-ES"/>
        </w:rPr>
        <w:t xml:space="preserve">Convergencia de la transmisión </w:t>
      </w:r>
      <w:r w:rsidRPr="00060972">
        <w:rPr>
          <w:lang w:val="es-ES"/>
        </w:rPr>
        <w:t>(</w:t>
      </w:r>
      <w:r w:rsidRPr="00F7052B">
        <w:rPr>
          <w:i/>
          <w:lang w:val="es-ES"/>
        </w:rPr>
        <w:t>transmission convergence</w:t>
      </w:r>
      <w:r w:rsidRPr="00060972">
        <w:rPr>
          <w:lang w:val="es-ES"/>
        </w:rPr>
        <w:t>)</w:t>
      </w:r>
    </w:p>
    <w:p w:rsidR="00E74048" w:rsidRPr="00597FF6"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lang w:val="en-US"/>
        </w:rPr>
      </w:pPr>
      <w:r w:rsidRPr="00597FF6">
        <w:rPr>
          <w:lang w:val="en-US"/>
        </w:rPr>
        <w:t>TCH</w:t>
      </w:r>
      <w:r w:rsidRPr="00597FF6">
        <w:rPr>
          <w:lang w:val="en-US"/>
        </w:rPr>
        <w:tab/>
      </w:r>
      <w:r>
        <w:rPr>
          <w:lang w:val="en-US"/>
        </w:rPr>
        <w:t>Canal de tráfico</w:t>
      </w:r>
      <w:r w:rsidRPr="00597FF6">
        <w:rPr>
          <w:lang w:val="en-US"/>
        </w:rPr>
        <w:t xml:space="preserve"> </w:t>
      </w:r>
      <w:r w:rsidRPr="00060972">
        <w:rPr>
          <w:lang w:val="en-US"/>
        </w:rPr>
        <w:t>(</w:t>
      </w:r>
      <w:r w:rsidRPr="00597FF6">
        <w:rPr>
          <w:i/>
          <w:lang w:val="en-US"/>
        </w:rPr>
        <w:t>traffic channel</w:t>
      </w:r>
      <w:r w:rsidRPr="00060972">
        <w:rPr>
          <w:lang w:val="en-US"/>
        </w:rPr>
        <w:t>)</w:t>
      </w:r>
    </w:p>
    <w:p w:rsidR="00E74048" w:rsidRPr="00597FF6"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lang w:val="en-US"/>
        </w:rPr>
      </w:pPr>
      <w:r w:rsidRPr="00597FF6">
        <w:rPr>
          <w:lang w:val="en-US"/>
        </w:rPr>
        <w:t>TCH/F</w:t>
      </w:r>
      <w:r w:rsidRPr="00597FF6">
        <w:rPr>
          <w:lang w:val="en-US"/>
        </w:rPr>
        <w:tab/>
      </w:r>
      <w:r>
        <w:rPr>
          <w:lang w:val="en-US"/>
        </w:rPr>
        <w:t>TCH a velocidad máxima</w:t>
      </w:r>
      <w:r w:rsidRPr="00597FF6">
        <w:rPr>
          <w:lang w:val="en-US"/>
        </w:rPr>
        <w:t xml:space="preserve"> </w:t>
      </w:r>
      <w:r w:rsidRPr="00060972">
        <w:rPr>
          <w:lang w:val="en-US"/>
        </w:rPr>
        <w:t>(</w:t>
      </w:r>
      <w:r w:rsidRPr="00597FF6">
        <w:rPr>
          <w:i/>
          <w:lang w:val="en-US"/>
        </w:rPr>
        <w:t>a full rate TCH</w:t>
      </w:r>
      <w:r w:rsidRPr="00060972">
        <w:rPr>
          <w:lang w:val="en-US"/>
        </w:rPr>
        <w:t>)</w:t>
      </w:r>
    </w:p>
    <w:p w:rsidR="00E74048" w:rsidRPr="00597FF6" w:rsidRDefault="00E74048" w:rsidP="00EF1133">
      <w:pPr>
        <w:tabs>
          <w:tab w:val="clear" w:pos="794"/>
          <w:tab w:val="clear" w:pos="1191"/>
          <w:tab w:val="clear" w:pos="1588"/>
          <w:tab w:val="clear" w:pos="1985"/>
          <w:tab w:val="left" w:pos="1587"/>
          <w:tab w:val="left" w:pos="1797"/>
          <w:tab w:val="left" w:pos="1984"/>
        </w:tabs>
        <w:spacing w:before="110"/>
        <w:ind w:left="1588" w:hanging="1588"/>
        <w:jc w:val="left"/>
        <w:rPr>
          <w:i/>
          <w:lang w:val="en-US"/>
        </w:rPr>
      </w:pPr>
      <w:r w:rsidRPr="00597FF6">
        <w:rPr>
          <w:lang w:val="en-US"/>
        </w:rPr>
        <w:t>TCH/F2,4</w:t>
      </w:r>
      <w:r w:rsidRPr="00597FF6">
        <w:rPr>
          <w:lang w:val="en-US"/>
        </w:rPr>
        <w:tab/>
      </w:r>
      <w:r>
        <w:rPr>
          <w:lang w:val="en-US"/>
        </w:rPr>
        <w:t>TCH de datos a velocidad máxima</w:t>
      </w:r>
      <w:r w:rsidRPr="00F7052B">
        <w:rPr>
          <w:lang w:val="en-US"/>
        </w:rPr>
        <w:t xml:space="preserve"> (≤ 2,4 kbit/s)</w:t>
      </w:r>
      <w:r w:rsidRPr="00597FF6">
        <w:rPr>
          <w:lang w:val="en-US"/>
        </w:rPr>
        <w:t xml:space="preserve"> </w:t>
      </w:r>
      <w:r w:rsidRPr="00060972">
        <w:rPr>
          <w:lang w:val="en-US"/>
        </w:rPr>
        <w:t>(</w:t>
      </w:r>
      <w:r>
        <w:rPr>
          <w:i/>
          <w:lang w:val="en-US"/>
        </w:rPr>
        <w:t>a</w:t>
      </w:r>
      <w:r w:rsidRPr="00597FF6">
        <w:rPr>
          <w:i/>
          <w:lang w:val="en-US"/>
        </w:rPr>
        <w:t xml:space="preserve"> full rate data TCH </w:t>
      </w:r>
      <w:r w:rsidRPr="003F636F">
        <w:rPr>
          <w:i/>
          <w:iCs/>
          <w:lang w:val="en-US"/>
        </w:rPr>
        <w:t>(≤</w:t>
      </w:r>
      <w:r w:rsidR="00EF1133">
        <w:rPr>
          <w:i/>
          <w:iCs/>
          <w:lang w:val="en-US"/>
        </w:rPr>
        <w:t> </w:t>
      </w:r>
      <w:r w:rsidRPr="003F636F">
        <w:rPr>
          <w:i/>
          <w:iCs/>
          <w:lang w:val="en-US"/>
        </w:rPr>
        <w:t>2,4</w:t>
      </w:r>
      <w:r w:rsidR="00EF1133">
        <w:rPr>
          <w:i/>
          <w:iCs/>
          <w:lang w:val="en-US"/>
        </w:rPr>
        <w:t> </w:t>
      </w:r>
      <w:r w:rsidRPr="003F636F">
        <w:rPr>
          <w:i/>
          <w:iCs/>
          <w:lang w:val="en-US"/>
        </w:rPr>
        <w:t>kbit/s)</w:t>
      </w:r>
      <w:r w:rsidRPr="00060972">
        <w:rPr>
          <w:lang w:val="en-US"/>
        </w:rPr>
        <w:t>)</w:t>
      </w:r>
    </w:p>
    <w:p w:rsidR="00E74048" w:rsidRPr="00597FF6"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lang w:val="en-US"/>
        </w:rPr>
      </w:pPr>
      <w:r w:rsidRPr="00597FF6">
        <w:rPr>
          <w:lang w:val="en-US"/>
        </w:rPr>
        <w:t>TCH/F4,8</w:t>
      </w:r>
      <w:r w:rsidRPr="00597FF6">
        <w:rPr>
          <w:lang w:val="en-US"/>
        </w:rPr>
        <w:tab/>
      </w:r>
      <w:r>
        <w:rPr>
          <w:lang w:val="en-US"/>
        </w:rPr>
        <w:t>TCH de datos a velocidad máxima</w:t>
      </w:r>
      <w:r w:rsidRPr="00F7052B">
        <w:rPr>
          <w:lang w:val="en-US"/>
        </w:rPr>
        <w:t xml:space="preserve"> </w:t>
      </w:r>
      <w:r>
        <w:rPr>
          <w:lang w:val="en-US"/>
        </w:rPr>
        <w:t>(</w:t>
      </w:r>
      <w:r w:rsidRPr="00F7052B">
        <w:rPr>
          <w:lang w:val="en-US"/>
        </w:rPr>
        <w:t>4</w:t>
      </w:r>
      <w:r>
        <w:rPr>
          <w:lang w:val="en-US"/>
        </w:rPr>
        <w:t>,8</w:t>
      </w:r>
      <w:r w:rsidRPr="00F7052B">
        <w:rPr>
          <w:lang w:val="en-US"/>
        </w:rPr>
        <w:t xml:space="preserve"> kbit/s)</w:t>
      </w:r>
      <w:r w:rsidRPr="00597FF6">
        <w:rPr>
          <w:lang w:val="en-US"/>
        </w:rPr>
        <w:t xml:space="preserve"> </w:t>
      </w:r>
      <w:r w:rsidRPr="00060972">
        <w:rPr>
          <w:lang w:val="en-US"/>
        </w:rPr>
        <w:t>(</w:t>
      </w:r>
      <w:r>
        <w:rPr>
          <w:i/>
          <w:lang w:val="en-US"/>
        </w:rPr>
        <w:t xml:space="preserve">a </w:t>
      </w:r>
      <w:r w:rsidRPr="00597FF6">
        <w:rPr>
          <w:i/>
          <w:lang w:val="en-US"/>
        </w:rPr>
        <w:t xml:space="preserve">full rate date TCH </w:t>
      </w:r>
      <w:r w:rsidRPr="003F636F">
        <w:rPr>
          <w:i/>
          <w:iCs/>
          <w:lang w:val="en-US"/>
        </w:rPr>
        <w:t>(4,8 kbit/s)</w:t>
      </w:r>
      <w:r w:rsidRPr="00060972">
        <w:rPr>
          <w:lang w:val="en-US"/>
        </w:rPr>
        <w:t>)</w:t>
      </w:r>
    </w:p>
    <w:p w:rsidR="00E74048" w:rsidRPr="00597FF6"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lang w:val="en-US"/>
        </w:rPr>
      </w:pPr>
      <w:r w:rsidRPr="00597FF6">
        <w:rPr>
          <w:lang w:val="en-US"/>
        </w:rPr>
        <w:t>TCH/F9,6</w:t>
      </w:r>
      <w:r w:rsidRPr="00597FF6">
        <w:rPr>
          <w:lang w:val="en-US"/>
        </w:rPr>
        <w:tab/>
      </w:r>
      <w:r>
        <w:rPr>
          <w:lang w:val="en-US"/>
        </w:rPr>
        <w:t>TCH de datos a velocidad máxima</w:t>
      </w:r>
      <w:r w:rsidRPr="00F7052B">
        <w:rPr>
          <w:lang w:val="en-US"/>
        </w:rPr>
        <w:t xml:space="preserve"> (</w:t>
      </w:r>
      <w:r>
        <w:rPr>
          <w:lang w:val="en-US"/>
        </w:rPr>
        <w:t xml:space="preserve">9,6 </w:t>
      </w:r>
      <w:r w:rsidRPr="00F7052B">
        <w:rPr>
          <w:lang w:val="en-US"/>
        </w:rPr>
        <w:t>kbit/s)</w:t>
      </w:r>
      <w:r w:rsidRPr="00597FF6">
        <w:rPr>
          <w:lang w:val="en-US"/>
        </w:rPr>
        <w:t xml:space="preserve"> </w:t>
      </w:r>
      <w:r w:rsidRPr="00060972">
        <w:rPr>
          <w:lang w:val="en-US"/>
        </w:rPr>
        <w:t>(</w:t>
      </w:r>
      <w:r>
        <w:rPr>
          <w:i/>
          <w:lang w:val="en-US"/>
        </w:rPr>
        <w:t>a</w:t>
      </w:r>
      <w:r w:rsidRPr="00597FF6">
        <w:rPr>
          <w:i/>
          <w:lang w:val="en-US"/>
        </w:rPr>
        <w:t xml:space="preserve"> full rate data TCH </w:t>
      </w:r>
      <w:r w:rsidRPr="003F636F">
        <w:rPr>
          <w:i/>
          <w:iCs/>
          <w:lang w:val="en-US"/>
        </w:rPr>
        <w:t>(9,6 kbit/s)</w:t>
      </w:r>
      <w:r w:rsidRPr="00060972">
        <w:rPr>
          <w:lang w:val="en-US"/>
        </w:rPr>
        <w:t>)</w:t>
      </w:r>
    </w:p>
    <w:p w:rsidR="00E74048" w:rsidRPr="00597FF6"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lang w:val="en-US"/>
        </w:rPr>
      </w:pPr>
      <w:r w:rsidRPr="00597FF6">
        <w:rPr>
          <w:lang w:val="en-US"/>
        </w:rPr>
        <w:t>TCH/FS</w:t>
      </w:r>
      <w:r w:rsidRPr="00597FF6">
        <w:rPr>
          <w:lang w:val="en-US"/>
        </w:rPr>
        <w:tab/>
      </w:r>
      <w:r>
        <w:rPr>
          <w:lang w:val="en-US"/>
        </w:rPr>
        <w:t>TCH de voz a velocidad máxima</w:t>
      </w:r>
      <w:r w:rsidRPr="00597FF6">
        <w:rPr>
          <w:lang w:val="en-US"/>
        </w:rPr>
        <w:t xml:space="preserve"> </w:t>
      </w:r>
      <w:r w:rsidRPr="00060972">
        <w:rPr>
          <w:lang w:val="en-US"/>
        </w:rPr>
        <w:t>(</w:t>
      </w:r>
      <w:r>
        <w:rPr>
          <w:i/>
          <w:lang w:val="en-US"/>
        </w:rPr>
        <w:t>a</w:t>
      </w:r>
      <w:r w:rsidRPr="00597FF6">
        <w:rPr>
          <w:i/>
          <w:lang w:val="en-US"/>
        </w:rPr>
        <w:t xml:space="preserve"> full rate speech TCH</w:t>
      </w:r>
      <w:r w:rsidRPr="00060972">
        <w:rPr>
          <w:lang w:val="en-US"/>
        </w:rPr>
        <w:t>)</w:t>
      </w:r>
    </w:p>
    <w:p w:rsidR="00E74048" w:rsidRPr="00597FF6"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lang w:val="en-US"/>
        </w:rPr>
      </w:pPr>
      <w:r w:rsidRPr="00597FF6">
        <w:rPr>
          <w:lang w:val="en-US"/>
        </w:rPr>
        <w:t>TCH/H</w:t>
      </w:r>
      <w:r w:rsidRPr="00597FF6">
        <w:rPr>
          <w:lang w:val="en-US"/>
        </w:rPr>
        <w:tab/>
      </w:r>
      <w:r>
        <w:rPr>
          <w:lang w:val="en-US"/>
        </w:rPr>
        <w:t>TCH a media</w:t>
      </w:r>
      <w:r w:rsidRPr="00597FF6">
        <w:rPr>
          <w:lang w:val="en-US"/>
        </w:rPr>
        <w:t xml:space="preserve"> </w:t>
      </w:r>
      <w:r>
        <w:rPr>
          <w:lang w:val="en-US"/>
        </w:rPr>
        <w:t xml:space="preserve">velocidad </w:t>
      </w:r>
      <w:r w:rsidRPr="00060972">
        <w:rPr>
          <w:lang w:val="en-US"/>
        </w:rPr>
        <w:t>(</w:t>
      </w:r>
      <w:r>
        <w:rPr>
          <w:i/>
          <w:lang w:val="en-US"/>
        </w:rPr>
        <w:t>a</w:t>
      </w:r>
      <w:r w:rsidRPr="00597FF6">
        <w:rPr>
          <w:i/>
          <w:lang w:val="en-US"/>
        </w:rPr>
        <w:t xml:space="preserve"> half rate TCH</w:t>
      </w:r>
      <w:r w:rsidRPr="00060972">
        <w:rPr>
          <w:lang w:val="en-US"/>
        </w:rPr>
        <w:t>)</w:t>
      </w:r>
    </w:p>
    <w:p w:rsidR="00E74048" w:rsidRPr="00597FF6"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lang w:val="en-US"/>
        </w:rPr>
      </w:pPr>
      <w:r w:rsidRPr="00597FF6">
        <w:rPr>
          <w:lang w:val="en-US"/>
        </w:rPr>
        <w:t>TCH/H2,4</w:t>
      </w:r>
      <w:r w:rsidRPr="00597FF6">
        <w:rPr>
          <w:lang w:val="en-US"/>
        </w:rPr>
        <w:tab/>
      </w:r>
      <w:r>
        <w:rPr>
          <w:lang w:val="en-US"/>
        </w:rPr>
        <w:t xml:space="preserve">TCH de datos a media velocidad </w:t>
      </w:r>
      <w:r w:rsidRPr="00F7052B">
        <w:rPr>
          <w:lang w:val="en-US"/>
        </w:rPr>
        <w:t>(≤ 2,4 kbit/s)</w:t>
      </w:r>
      <w:r w:rsidRPr="00597FF6">
        <w:rPr>
          <w:lang w:val="en-US"/>
        </w:rPr>
        <w:t xml:space="preserve"> </w:t>
      </w:r>
      <w:r w:rsidRPr="00060972">
        <w:rPr>
          <w:lang w:val="en-US"/>
        </w:rPr>
        <w:t>(</w:t>
      </w:r>
      <w:r>
        <w:rPr>
          <w:i/>
          <w:lang w:val="en-US"/>
        </w:rPr>
        <w:t>a</w:t>
      </w:r>
      <w:r w:rsidRPr="00597FF6">
        <w:rPr>
          <w:i/>
          <w:lang w:val="en-US"/>
        </w:rPr>
        <w:t xml:space="preserve"> half rate data TCH </w:t>
      </w:r>
      <w:r w:rsidRPr="003F636F">
        <w:rPr>
          <w:i/>
          <w:iCs/>
          <w:lang w:val="en-US"/>
        </w:rPr>
        <w:t>(≤ 2,4 kbit/s)</w:t>
      </w:r>
      <w:r w:rsidRPr="00060972">
        <w:rPr>
          <w:lang w:val="en-US"/>
        </w:rPr>
        <w:t>)</w:t>
      </w:r>
    </w:p>
    <w:p w:rsidR="00E74048" w:rsidRPr="00597FF6"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lang w:val="en-US"/>
        </w:rPr>
      </w:pPr>
      <w:r w:rsidRPr="00597FF6">
        <w:rPr>
          <w:lang w:val="en-US"/>
        </w:rPr>
        <w:t>TCH/H4,8</w:t>
      </w:r>
      <w:r w:rsidRPr="00597FF6">
        <w:rPr>
          <w:lang w:val="en-US"/>
        </w:rPr>
        <w:tab/>
      </w:r>
      <w:r>
        <w:rPr>
          <w:lang w:val="en-US"/>
        </w:rPr>
        <w:t>TCH de datos a media</w:t>
      </w:r>
      <w:r w:rsidRPr="00597FF6">
        <w:rPr>
          <w:lang w:val="en-US"/>
        </w:rPr>
        <w:t xml:space="preserve"> </w:t>
      </w:r>
      <w:r>
        <w:rPr>
          <w:lang w:val="en-US"/>
        </w:rPr>
        <w:t>velocidad (</w:t>
      </w:r>
      <w:r w:rsidRPr="00F7052B">
        <w:rPr>
          <w:lang w:val="en-US"/>
        </w:rPr>
        <w:t>4</w:t>
      </w:r>
      <w:r>
        <w:rPr>
          <w:lang w:val="en-US"/>
        </w:rPr>
        <w:t>,8</w:t>
      </w:r>
      <w:r w:rsidRPr="00F7052B">
        <w:rPr>
          <w:lang w:val="en-US"/>
        </w:rPr>
        <w:t xml:space="preserve"> kbit/s)</w:t>
      </w:r>
      <w:r w:rsidRPr="00597FF6">
        <w:rPr>
          <w:i/>
          <w:lang w:val="en-US"/>
        </w:rPr>
        <w:t xml:space="preserve"> </w:t>
      </w:r>
      <w:r w:rsidRPr="00060972">
        <w:rPr>
          <w:lang w:val="en-US"/>
        </w:rPr>
        <w:t>(</w:t>
      </w:r>
      <w:r>
        <w:rPr>
          <w:i/>
          <w:lang w:val="en-US"/>
        </w:rPr>
        <w:t>a</w:t>
      </w:r>
      <w:r w:rsidRPr="00597FF6">
        <w:rPr>
          <w:i/>
          <w:lang w:val="en-US"/>
        </w:rPr>
        <w:t xml:space="preserve"> half rate data TCH </w:t>
      </w:r>
      <w:r w:rsidRPr="003F636F">
        <w:rPr>
          <w:i/>
          <w:iCs/>
          <w:lang w:val="en-US"/>
        </w:rPr>
        <w:t>(4,8 kbit/s)</w:t>
      </w:r>
      <w:r w:rsidRPr="00060972">
        <w:rPr>
          <w:lang w:val="en-US"/>
        </w:rPr>
        <w:t>)</w:t>
      </w:r>
    </w:p>
    <w:p w:rsidR="00E74048" w:rsidRPr="00597FF6"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lang w:val="en-US"/>
        </w:rPr>
      </w:pPr>
      <w:r w:rsidRPr="00597FF6">
        <w:rPr>
          <w:lang w:val="en-US"/>
        </w:rPr>
        <w:t>TCH/HS</w:t>
      </w:r>
      <w:r w:rsidRPr="00597FF6">
        <w:rPr>
          <w:lang w:val="en-US"/>
        </w:rPr>
        <w:tab/>
      </w:r>
      <w:r>
        <w:rPr>
          <w:lang w:val="en-US"/>
        </w:rPr>
        <w:t>TCH de voz a media</w:t>
      </w:r>
      <w:r w:rsidRPr="00597FF6">
        <w:rPr>
          <w:lang w:val="en-US"/>
        </w:rPr>
        <w:t xml:space="preserve"> </w:t>
      </w:r>
      <w:r>
        <w:rPr>
          <w:lang w:val="en-US"/>
        </w:rPr>
        <w:t xml:space="preserve">velocidad </w:t>
      </w:r>
      <w:r w:rsidRPr="00060972">
        <w:rPr>
          <w:lang w:val="en-US"/>
        </w:rPr>
        <w:t>(</w:t>
      </w:r>
      <w:r>
        <w:rPr>
          <w:i/>
          <w:lang w:val="en-US"/>
        </w:rPr>
        <w:t>a</w:t>
      </w:r>
      <w:r w:rsidRPr="00597FF6">
        <w:rPr>
          <w:i/>
          <w:lang w:val="en-US"/>
        </w:rPr>
        <w:t xml:space="preserve"> half rate speech TCH</w:t>
      </w:r>
      <w:r w:rsidRPr="00060972">
        <w:rPr>
          <w:lang w:val="en-US"/>
        </w:rPr>
        <w:t>)</w:t>
      </w:r>
    </w:p>
    <w:p w:rsidR="00E74048" w:rsidRPr="00F7052B"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snapToGrid w:val="0"/>
          <w:lang w:val="es-ES"/>
        </w:rPr>
      </w:pPr>
      <w:r w:rsidRPr="00F7052B">
        <w:rPr>
          <w:lang w:val="es-ES"/>
        </w:rPr>
        <w:t>TC-TR</w:t>
      </w:r>
      <w:r w:rsidRPr="00F7052B">
        <w:rPr>
          <w:lang w:val="es-ES"/>
        </w:rPr>
        <w:tab/>
        <w:t xml:space="preserve">Informe Técnico del Comité Técnico </w:t>
      </w:r>
      <w:r w:rsidRPr="00060972">
        <w:rPr>
          <w:lang w:val="es-ES"/>
        </w:rPr>
        <w:t>(</w:t>
      </w:r>
      <w:r w:rsidRPr="00F7052B">
        <w:rPr>
          <w:i/>
          <w:lang w:val="es-ES"/>
        </w:rPr>
        <w:t>Technical Committee Technical Report</w:t>
      </w:r>
      <w:r w:rsidRPr="00060972">
        <w:rPr>
          <w:snapToGrid w:val="0"/>
          <w:lang w:val="es-ES"/>
        </w:rPr>
        <w:t>)</w:t>
      </w:r>
    </w:p>
    <w:p w:rsidR="00E74048" w:rsidRPr="00F7052B"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lang w:val="es-ES"/>
        </w:rPr>
      </w:pPr>
      <w:r w:rsidRPr="00F7052B">
        <w:rPr>
          <w:lang w:val="es-ES"/>
        </w:rPr>
        <w:t>TCI</w:t>
      </w:r>
      <w:r w:rsidRPr="00F7052B">
        <w:rPr>
          <w:lang w:val="es-ES"/>
        </w:rPr>
        <w:tab/>
        <w:t xml:space="preserve">Interfaz de control del transceptor </w:t>
      </w:r>
      <w:r w:rsidRPr="00060972">
        <w:rPr>
          <w:lang w:val="es-ES"/>
        </w:rPr>
        <w:t>(</w:t>
      </w:r>
      <w:r>
        <w:rPr>
          <w:i/>
          <w:lang w:val="es-ES"/>
        </w:rPr>
        <w:t>t</w:t>
      </w:r>
      <w:r w:rsidRPr="00F7052B">
        <w:rPr>
          <w:i/>
          <w:lang w:val="es-ES"/>
        </w:rPr>
        <w:t>ransceiver control interface</w:t>
      </w:r>
      <w:r w:rsidRPr="00060972">
        <w:rPr>
          <w:lang w:val="es-ES"/>
        </w:rPr>
        <w:t>)</w:t>
      </w:r>
    </w:p>
    <w:p w:rsidR="00E74048" w:rsidRPr="00F7052B"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snapToGrid w:val="0"/>
          <w:lang w:val="es-ES"/>
        </w:rPr>
      </w:pPr>
      <w:r w:rsidRPr="00F7052B">
        <w:rPr>
          <w:snapToGrid w:val="0"/>
          <w:lang w:val="es-ES"/>
        </w:rPr>
        <w:t>TCP</w:t>
      </w:r>
      <w:r w:rsidRPr="00F7052B">
        <w:rPr>
          <w:snapToGrid w:val="0"/>
          <w:lang w:val="es-ES"/>
        </w:rPr>
        <w:tab/>
        <w:t>Protocolo de control de la transmisi</w:t>
      </w:r>
      <w:r>
        <w:rPr>
          <w:snapToGrid w:val="0"/>
          <w:lang w:val="es-ES"/>
        </w:rPr>
        <w:t>ón</w:t>
      </w:r>
      <w:r w:rsidRPr="00F7052B">
        <w:rPr>
          <w:snapToGrid w:val="0"/>
          <w:lang w:val="es-ES"/>
        </w:rPr>
        <w:t xml:space="preserve"> </w:t>
      </w:r>
      <w:r w:rsidRPr="00060972">
        <w:rPr>
          <w:snapToGrid w:val="0"/>
          <w:lang w:val="es-ES"/>
        </w:rPr>
        <w:t>(</w:t>
      </w:r>
      <w:r>
        <w:rPr>
          <w:i/>
          <w:snapToGrid w:val="0"/>
          <w:lang w:val="es-ES"/>
        </w:rPr>
        <w:t>t</w:t>
      </w:r>
      <w:r w:rsidRPr="00F7052B">
        <w:rPr>
          <w:i/>
          <w:snapToGrid w:val="0"/>
          <w:lang w:val="es-ES"/>
        </w:rPr>
        <w:t>ransmission control protocol</w:t>
      </w:r>
      <w:r w:rsidRPr="00060972">
        <w:rPr>
          <w:snapToGrid w:val="0"/>
          <w:lang w:val="es-ES"/>
        </w:rPr>
        <w:t>)</w:t>
      </w:r>
    </w:p>
    <w:p w:rsidR="00E74048"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snapToGrid w:val="0"/>
          <w:lang w:val="es-ES"/>
        </w:rPr>
      </w:pPr>
      <w:r>
        <w:rPr>
          <w:snapToGrid w:val="0"/>
          <w:lang w:val="es-ES"/>
        </w:rPr>
        <w:t>AMDC-DT</w:t>
      </w:r>
      <w:r w:rsidRPr="00F7052B">
        <w:rPr>
          <w:snapToGrid w:val="0"/>
          <w:lang w:val="es-ES"/>
        </w:rPr>
        <w:tab/>
        <w:t>Acceso múltiple por división de c</w:t>
      </w:r>
      <w:r>
        <w:rPr>
          <w:snapToGrid w:val="0"/>
          <w:lang w:val="es-ES"/>
        </w:rPr>
        <w:t xml:space="preserve">ódigo y división de tiempo </w:t>
      </w:r>
    </w:p>
    <w:p w:rsidR="00E74048" w:rsidRPr="00C27AF2"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snapToGrid w:val="0"/>
          <w:lang w:val="es-ES"/>
        </w:rPr>
      </w:pPr>
      <w:r w:rsidRPr="00C27AF2">
        <w:rPr>
          <w:snapToGrid w:val="0"/>
          <w:lang w:val="es-ES"/>
        </w:rPr>
        <w:t>TD-CDMA</w:t>
      </w:r>
      <w:r w:rsidRPr="00C27AF2">
        <w:rPr>
          <w:snapToGrid w:val="0"/>
          <w:lang w:val="es-ES"/>
        </w:rPr>
        <w:tab/>
      </w:r>
      <w:r w:rsidRPr="00F7052B">
        <w:rPr>
          <w:snapToGrid w:val="0"/>
          <w:lang w:val="es-ES"/>
        </w:rPr>
        <w:t>Acceso múltiple por división de c</w:t>
      </w:r>
      <w:r>
        <w:rPr>
          <w:snapToGrid w:val="0"/>
          <w:lang w:val="es-ES"/>
        </w:rPr>
        <w:t>ódigo y división de tiempo</w:t>
      </w:r>
      <w:r w:rsidRPr="00F7052B">
        <w:rPr>
          <w:snapToGrid w:val="0"/>
          <w:lang w:val="es-ES"/>
        </w:rPr>
        <w:t xml:space="preserve"> </w:t>
      </w:r>
      <w:r w:rsidRPr="00060972">
        <w:rPr>
          <w:snapToGrid w:val="0"/>
          <w:lang w:val="es-ES"/>
        </w:rPr>
        <w:t>(</w:t>
      </w:r>
      <w:r w:rsidRPr="00C27AF2">
        <w:rPr>
          <w:i/>
          <w:snapToGrid w:val="0"/>
          <w:lang w:val="es-ES"/>
        </w:rPr>
        <w:t>time division-code division multiple access</w:t>
      </w:r>
      <w:r w:rsidRPr="00060972">
        <w:rPr>
          <w:snapToGrid w:val="0"/>
          <w:lang w:val="es-ES"/>
        </w:rPr>
        <w:t>)</w:t>
      </w:r>
    </w:p>
    <w:p w:rsidR="00E74048"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lang w:val="es-ES"/>
        </w:rPr>
      </w:pPr>
      <w:r>
        <w:rPr>
          <w:lang w:val="es-ES"/>
        </w:rPr>
        <w:t>DDT</w:t>
      </w:r>
      <w:r w:rsidRPr="00F7052B">
        <w:rPr>
          <w:lang w:val="es-ES"/>
        </w:rPr>
        <w:tab/>
        <w:t xml:space="preserve">Dúplex por división en el tiempo </w:t>
      </w:r>
    </w:p>
    <w:p w:rsidR="00E74048" w:rsidRPr="00C27AF2"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lang w:val="es-ES"/>
        </w:rPr>
      </w:pPr>
      <w:r>
        <w:rPr>
          <w:lang w:val="es-ES"/>
        </w:rPr>
        <w:t>TDD</w:t>
      </w:r>
      <w:r>
        <w:rPr>
          <w:i/>
          <w:lang w:val="es-ES"/>
        </w:rPr>
        <w:t xml:space="preserve"> </w:t>
      </w:r>
      <w:r>
        <w:rPr>
          <w:i/>
          <w:lang w:val="es-ES"/>
        </w:rPr>
        <w:tab/>
      </w:r>
      <w:r w:rsidRPr="00F7052B">
        <w:rPr>
          <w:lang w:val="es-ES"/>
        </w:rPr>
        <w:t>Dúplex por división en el tiempo</w:t>
      </w:r>
      <w:r>
        <w:rPr>
          <w:lang w:val="es-ES"/>
        </w:rPr>
        <w:t xml:space="preserve"> </w:t>
      </w:r>
      <w:r w:rsidRPr="00060972">
        <w:rPr>
          <w:lang w:val="es-ES"/>
        </w:rPr>
        <w:t>(</w:t>
      </w:r>
      <w:r w:rsidRPr="00C27AF2">
        <w:rPr>
          <w:i/>
          <w:lang w:val="es-ES"/>
        </w:rPr>
        <w:t>time division duplex</w:t>
      </w:r>
      <w:r w:rsidRPr="00060972">
        <w:rPr>
          <w:lang w:val="es-ES"/>
        </w:rPr>
        <w:t>)</w:t>
      </w:r>
    </w:p>
    <w:p w:rsidR="00E74048"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lang w:val="es-ES"/>
        </w:rPr>
      </w:pPr>
      <w:r>
        <w:rPr>
          <w:lang w:val="es-ES"/>
        </w:rPr>
        <w:t>AMDT</w:t>
      </w:r>
      <w:r w:rsidRPr="00F7052B">
        <w:rPr>
          <w:lang w:val="es-ES"/>
        </w:rPr>
        <w:tab/>
        <w:t>Acceso múltiple por división en el tiempo</w:t>
      </w:r>
      <w:r>
        <w:rPr>
          <w:lang w:val="es-ES"/>
        </w:rPr>
        <w:t xml:space="preserve"> </w:t>
      </w:r>
    </w:p>
    <w:p w:rsidR="00E74048" w:rsidRPr="00F7052B"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lang w:val="es-ES"/>
        </w:rPr>
      </w:pPr>
      <w:r>
        <w:rPr>
          <w:lang w:val="es-ES"/>
        </w:rPr>
        <w:t>TDMA</w:t>
      </w:r>
      <w:r w:rsidRPr="00F7052B">
        <w:rPr>
          <w:lang w:val="es-ES"/>
        </w:rPr>
        <w:tab/>
        <w:t xml:space="preserve">Acceso múltiple por división en el tiempo </w:t>
      </w:r>
      <w:r w:rsidRPr="00060972">
        <w:rPr>
          <w:lang w:val="es-ES"/>
        </w:rPr>
        <w:t>(</w:t>
      </w:r>
      <w:r w:rsidRPr="00C27AF2">
        <w:rPr>
          <w:i/>
          <w:lang w:val="es-ES"/>
        </w:rPr>
        <w:t>time division multiple access</w:t>
      </w:r>
      <w:r w:rsidRPr="00060972">
        <w:rPr>
          <w:lang w:val="es-ES"/>
        </w:rPr>
        <w:t>)</w:t>
      </w:r>
    </w:p>
    <w:p w:rsidR="00E74048" w:rsidRPr="00F7052B"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lang w:val="es-ES"/>
        </w:rPr>
      </w:pPr>
      <w:r w:rsidRPr="00F7052B">
        <w:rPr>
          <w:lang w:val="es-ES"/>
        </w:rPr>
        <w:t>TDoc</w:t>
      </w:r>
      <w:r w:rsidRPr="00F7052B">
        <w:rPr>
          <w:lang w:val="es-ES"/>
        </w:rPr>
        <w:tab/>
        <w:t xml:space="preserve">Documento temporal </w:t>
      </w:r>
      <w:r w:rsidRPr="00060972">
        <w:rPr>
          <w:lang w:val="es-ES"/>
        </w:rPr>
        <w:t>(</w:t>
      </w:r>
      <w:r>
        <w:rPr>
          <w:i/>
          <w:lang w:val="es-ES"/>
        </w:rPr>
        <w:t>t</w:t>
      </w:r>
      <w:r w:rsidRPr="00F7052B">
        <w:rPr>
          <w:i/>
          <w:lang w:val="es-ES"/>
        </w:rPr>
        <w:t>emporary document</w:t>
      </w:r>
      <w:r w:rsidRPr="00060972">
        <w:rPr>
          <w:lang w:val="es-ES"/>
        </w:rPr>
        <w:t>)</w:t>
      </w:r>
    </w:p>
    <w:p w:rsidR="00E74048"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lang w:val="es-ES"/>
        </w:rPr>
      </w:pPr>
      <w:r>
        <w:rPr>
          <w:lang w:val="es-ES"/>
        </w:rPr>
        <w:t>ET</w:t>
      </w:r>
      <w:r w:rsidRPr="00F7052B">
        <w:rPr>
          <w:lang w:val="es-ES"/>
        </w:rPr>
        <w:tab/>
        <w:t xml:space="preserve">Equipo terminal </w:t>
      </w:r>
    </w:p>
    <w:p w:rsidR="00E74048" w:rsidRPr="00F7052B"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lang w:val="es-ES"/>
        </w:rPr>
      </w:pPr>
      <w:r>
        <w:rPr>
          <w:lang w:val="es-ES"/>
        </w:rPr>
        <w:t>TE</w:t>
      </w:r>
      <w:r w:rsidRPr="00F7052B">
        <w:rPr>
          <w:lang w:val="es-ES"/>
        </w:rPr>
        <w:tab/>
        <w:t>Equipo terminal</w:t>
      </w:r>
      <w:r>
        <w:rPr>
          <w:lang w:val="es-ES"/>
        </w:rPr>
        <w:t xml:space="preserve"> </w:t>
      </w:r>
      <w:r w:rsidRPr="00060972">
        <w:rPr>
          <w:lang w:val="es-ES"/>
        </w:rPr>
        <w:t>(</w:t>
      </w:r>
      <w:r w:rsidRPr="00C27AF2">
        <w:rPr>
          <w:i/>
          <w:lang w:val="es-ES"/>
        </w:rPr>
        <w:t>terminal equipment</w:t>
      </w:r>
      <w:r w:rsidRPr="00060972">
        <w:rPr>
          <w:lang w:val="es-ES"/>
        </w:rPr>
        <w:t>)</w:t>
      </w:r>
    </w:p>
    <w:p w:rsidR="00E74048" w:rsidRPr="00F7052B"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snapToGrid w:val="0"/>
          <w:lang w:val="es-ES"/>
        </w:rPr>
      </w:pPr>
      <w:r w:rsidRPr="00F7052B">
        <w:rPr>
          <w:snapToGrid w:val="0"/>
          <w:lang w:val="es-ES"/>
        </w:rPr>
        <w:t>TE9</w:t>
      </w:r>
      <w:r w:rsidRPr="00F7052B">
        <w:rPr>
          <w:snapToGrid w:val="0"/>
          <w:lang w:val="es-ES"/>
        </w:rPr>
        <w:tab/>
        <w:t xml:space="preserve">Equipo terminal 9 (subcomité técnico de la ETSI) </w:t>
      </w:r>
      <w:r w:rsidRPr="00060972">
        <w:rPr>
          <w:snapToGrid w:val="0"/>
          <w:lang w:val="es-ES"/>
        </w:rPr>
        <w:t>(</w:t>
      </w:r>
      <w:r>
        <w:rPr>
          <w:i/>
          <w:snapToGrid w:val="0"/>
          <w:lang w:val="es-ES"/>
        </w:rPr>
        <w:t>t</w:t>
      </w:r>
      <w:r w:rsidRPr="00F7052B">
        <w:rPr>
          <w:i/>
          <w:snapToGrid w:val="0"/>
          <w:lang w:val="es-ES"/>
        </w:rPr>
        <w:t xml:space="preserve">erminal equipment 9 </w:t>
      </w:r>
      <w:r w:rsidRPr="003F636F">
        <w:rPr>
          <w:i/>
          <w:iCs/>
          <w:snapToGrid w:val="0"/>
          <w:lang w:val="es-ES"/>
        </w:rPr>
        <w:t>(ETSI sub</w:t>
      </w:r>
      <w:r w:rsidRPr="003F636F">
        <w:rPr>
          <w:i/>
          <w:iCs/>
          <w:snapToGrid w:val="0"/>
          <w:lang w:val="es-ES"/>
        </w:rPr>
        <w:noBreakHyphen/>
        <w:t>technical committee)</w:t>
      </w:r>
      <w:r w:rsidRPr="00060972">
        <w:rPr>
          <w:snapToGrid w:val="0"/>
          <w:lang w:val="es-ES"/>
        </w:rPr>
        <w:t>)</w:t>
      </w:r>
    </w:p>
    <w:p w:rsidR="00E74048" w:rsidRPr="00F7052B"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lang w:val="es-ES"/>
        </w:rPr>
      </w:pPr>
      <w:r w:rsidRPr="00F7052B">
        <w:rPr>
          <w:lang w:val="es-ES"/>
        </w:rPr>
        <w:t>Tei</w:t>
      </w:r>
      <w:r w:rsidRPr="00F7052B">
        <w:rPr>
          <w:lang w:val="es-ES"/>
        </w:rPr>
        <w:tab/>
        <w:t xml:space="preserve">Identificador del punto extremo del terminal </w:t>
      </w:r>
      <w:r w:rsidRPr="00060972">
        <w:rPr>
          <w:lang w:val="es-ES"/>
        </w:rPr>
        <w:t>(</w:t>
      </w:r>
      <w:r>
        <w:rPr>
          <w:i/>
          <w:lang w:val="es-ES"/>
        </w:rPr>
        <w:t>t</w:t>
      </w:r>
      <w:r w:rsidRPr="00F7052B">
        <w:rPr>
          <w:i/>
          <w:lang w:val="es-ES"/>
        </w:rPr>
        <w:t>erminal endpoint identifier</w:t>
      </w:r>
      <w:r w:rsidRPr="00060972">
        <w:rPr>
          <w:lang w:val="es-ES"/>
        </w:rPr>
        <w:t>)</w:t>
      </w:r>
    </w:p>
    <w:p w:rsidR="00E74048" w:rsidRPr="00F7052B"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lang w:val="es-ES"/>
        </w:rPr>
      </w:pPr>
      <w:r w:rsidRPr="00F7052B">
        <w:rPr>
          <w:lang w:val="es-ES"/>
        </w:rPr>
        <w:t>TEID</w:t>
      </w:r>
      <w:r w:rsidRPr="00F7052B">
        <w:rPr>
          <w:lang w:val="es-ES"/>
        </w:rPr>
        <w:tab/>
        <w:t>Identificador del punto extr</w:t>
      </w:r>
      <w:r>
        <w:rPr>
          <w:lang w:val="es-ES"/>
        </w:rPr>
        <w:t>e</w:t>
      </w:r>
      <w:r w:rsidRPr="00F7052B">
        <w:rPr>
          <w:lang w:val="es-ES"/>
        </w:rPr>
        <w:t>mo del t</w:t>
      </w:r>
      <w:r>
        <w:rPr>
          <w:lang w:val="es-ES"/>
        </w:rPr>
        <w:t>únel</w:t>
      </w:r>
      <w:r w:rsidRPr="00F7052B">
        <w:rPr>
          <w:lang w:val="es-ES"/>
        </w:rPr>
        <w:t xml:space="preserve"> </w:t>
      </w:r>
      <w:r w:rsidRPr="00060972">
        <w:rPr>
          <w:lang w:val="es-ES"/>
        </w:rPr>
        <w:t>(</w:t>
      </w:r>
      <w:r>
        <w:rPr>
          <w:i/>
          <w:lang w:val="es-ES"/>
        </w:rPr>
        <w:t>t</w:t>
      </w:r>
      <w:r w:rsidRPr="00F7052B">
        <w:rPr>
          <w:i/>
          <w:lang w:val="es-ES"/>
        </w:rPr>
        <w:t>unnel end point identifier</w:t>
      </w:r>
      <w:r w:rsidRPr="00060972">
        <w:rPr>
          <w:lang w:val="es-ES"/>
        </w:rPr>
        <w:t>)</w:t>
      </w:r>
    </w:p>
    <w:p w:rsidR="00E74048" w:rsidRPr="00F7052B"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lang w:val="es-ES"/>
        </w:rPr>
      </w:pPr>
      <w:r w:rsidRPr="00F7052B">
        <w:rPr>
          <w:lang w:val="es-ES"/>
        </w:rPr>
        <w:t>TF</w:t>
      </w:r>
      <w:r w:rsidRPr="00F7052B">
        <w:rPr>
          <w:lang w:val="es-ES"/>
        </w:rPr>
        <w:tab/>
        <w:t xml:space="preserve">Formato de transporte </w:t>
      </w:r>
      <w:r w:rsidRPr="00060972">
        <w:rPr>
          <w:lang w:val="es-ES"/>
        </w:rPr>
        <w:t>(</w:t>
      </w:r>
      <w:r>
        <w:rPr>
          <w:i/>
          <w:lang w:val="es-ES"/>
        </w:rPr>
        <w:t>t</w:t>
      </w:r>
      <w:r w:rsidRPr="00F7052B">
        <w:rPr>
          <w:i/>
          <w:lang w:val="es-ES"/>
        </w:rPr>
        <w:t>ransport format</w:t>
      </w:r>
      <w:r w:rsidRPr="00060972">
        <w:rPr>
          <w:lang w:val="es-ES"/>
        </w:rPr>
        <w:t>)</w:t>
      </w:r>
    </w:p>
    <w:p w:rsidR="00E74048" w:rsidRPr="00F7052B"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lang w:val="es-ES"/>
        </w:rPr>
      </w:pPr>
      <w:r w:rsidRPr="00F7052B">
        <w:rPr>
          <w:lang w:val="es-ES"/>
        </w:rPr>
        <w:t>TFA</w:t>
      </w:r>
      <w:r w:rsidRPr="00F7052B">
        <w:rPr>
          <w:lang w:val="es-ES"/>
        </w:rPr>
        <w:tab/>
        <w:t xml:space="preserve">Transferencia permitida </w:t>
      </w:r>
      <w:r w:rsidRPr="00060972">
        <w:rPr>
          <w:lang w:val="es-ES"/>
        </w:rPr>
        <w:t>(</w:t>
      </w:r>
      <w:r>
        <w:rPr>
          <w:i/>
          <w:lang w:val="es-ES"/>
        </w:rPr>
        <w:t>t</w:t>
      </w:r>
      <w:r w:rsidRPr="00F7052B">
        <w:rPr>
          <w:i/>
          <w:lang w:val="es-ES"/>
        </w:rPr>
        <w:t>ransfer allowed</w:t>
      </w:r>
      <w:r w:rsidRPr="00060972">
        <w:rPr>
          <w:lang w:val="es-ES"/>
        </w:rPr>
        <w:t>)</w:t>
      </w:r>
    </w:p>
    <w:p w:rsidR="00E74048" w:rsidRPr="00F7052B"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lang w:val="es-ES" w:eastAsia="ja-JP"/>
        </w:rPr>
      </w:pPr>
      <w:r w:rsidRPr="00F7052B">
        <w:rPr>
          <w:lang w:val="es-ES" w:eastAsia="ja-JP"/>
        </w:rPr>
        <w:t>TFC</w:t>
      </w:r>
      <w:r w:rsidRPr="00F7052B">
        <w:rPr>
          <w:lang w:val="es-ES" w:eastAsia="ja-JP"/>
        </w:rPr>
        <w:tab/>
        <w:t xml:space="preserve">Combinación de formato de transporte </w:t>
      </w:r>
      <w:r w:rsidRPr="00060972">
        <w:rPr>
          <w:lang w:val="es-ES" w:eastAsia="ja-JP"/>
        </w:rPr>
        <w:t>(</w:t>
      </w:r>
      <w:r w:rsidRPr="00F7052B">
        <w:rPr>
          <w:i/>
          <w:lang w:val="es-ES" w:eastAsia="ja-JP"/>
        </w:rPr>
        <w:t>Transport format combination</w:t>
      </w:r>
      <w:r w:rsidRPr="00060972">
        <w:rPr>
          <w:lang w:val="es-ES" w:eastAsia="ja-JP"/>
        </w:rPr>
        <w:t>)</w:t>
      </w:r>
    </w:p>
    <w:p w:rsidR="00E74048" w:rsidRPr="00F7052B" w:rsidRDefault="00E74048" w:rsidP="0093619F">
      <w:pPr>
        <w:tabs>
          <w:tab w:val="clear" w:pos="794"/>
          <w:tab w:val="clear" w:pos="1191"/>
          <w:tab w:val="clear" w:pos="1588"/>
          <w:tab w:val="clear" w:pos="1985"/>
          <w:tab w:val="left" w:pos="1587"/>
          <w:tab w:val="left" w:pos="1797"/>
          <w:tab w:val="left" w:pos="1984"/>
        </w:tabs>
        <w:spacing w:before="110"/>
        <w:ind w:left="1588" w:hanging="1588"/>
        <w:jc w:val="left"/>
        <w:rPr>
          <w:i/>
          <w:lang w:val="es-ES"/>
        </w:rPr>
      </w:pPr>
      <w:r w:rsidRPr="00F7052B">
        <w:rPr>
          <w:lang w:val="es-ES"/>
        </w:rPr>
        <w:t>TFCI</w:t>
      </w:r>
      <w:r w:rsidRPr="00F7052B">
        <w:rPr>
          <w:lang w:val="es-ES"/>
        </w:rPr>
        <w:tab/>
        <w:t>Indicador de la combinaci</w:t>
      </w:r>
      <w:r>
        <w:rPr>
          <w:lang w:val="es-ES"/>
        </w:rPr>
        <w:t>ón del formato de transporte</w:t>
      </w:r>
      <w:r w:rsidRPr="00F7052B">
        <w:rPr>
          <w:lang w:val="es-ES"/>
        </w:rPr>
        <w:t xml:space="preserve"> </w:t>
      </w:r>
      <w:r w:rsidRPr="00060972">
        <w:rPr>
          <w:lang w:val="es-ES"/>
        </w:rPr>
        <w:t>(</w:t>
      </w:r>
      <w:r>
        <w:rPr>
          <w:i/>
          <w:lang w:val="es-ES"/>
        </w:rPr>
        <w:t>t</w:t>
      </w:r>
      <w:r w:rsidRPr="00F7052B">
        <w:rPr>
          <w:i/>
          <w:lang w:val="es-ES"/>
        </w:rPr>
        <w:t>ransport format combination indicator</w:t>
      </w:r>
      <w:r w:rsidRPr="00060972">
        <w:rPr>
          <w:lang w:val="es-ES"/>
        </w:rPr>
        <w:t>)</w:t>
      </w:r>
    </w:p>
    <w:p w:rsidR="00E74048" w:rsidRPr="00F7052B"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F7052B">
        <w:rPr>
          <w:lang w:val="es-ES"/>
        </w:rPr>
        <w:t>TFCS</w:t>
      </w:r>
      <w:r w:rsidRPr="00F7052B">
        <w:rPr>
          <w:lang w:val="es-ES"/>
        </w:rPr>
        <w:tab/>
        <w:t xml:space="preserve">Conjunto de combinación del formato de transporte </w:t>
      </w:r>
      <w:r w:rsidRPr="00060972">
        <w:rPr>
          <w:lang w:val="es-ES"/>
        </w:rPr>
        <w:t>(</w:t>
      </w:r>
      <w:r>
        <w:rPr>
          <w:i/>
          <w:lang w:val="es-ES"/>
        </w:rPr>
        <w:t>t</w:t>
      </w:r>
      <w:r w:rsidRPr="00F7052B">
        <w:rPr>
          <w:i/>
          <w:lang w:val="es-ES"/>
        </w:rPr>
        <w:t>ransport format combination set</w:t>
      </w:r>
      <w:r w:rsidRPr="00060972">
        <w:rPr>
          <w:lang w:val="es-ES" w:eastAsia="ja-JP"/>
        </w:rPr>
        <w:t>)</w:t>
      </w:r>
    </w:p>
    <w:p w:rsidR="00E74048" w:rsidRPr="00F7052B"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F7052B">
        <w:rPr>
          <w:lang w:val="es-ES"/>
        </w:rPr>
        <w:t>TFI</w:t>
      </w:r>
      <w:r w:rsidRPr="00F7052B">
        <w:rPr>
          <w:lang w:val="es-ES"/>
        </w:rPr>
        <w:tab/>
        <w:t xml:space="preserve">Indicador del formato de transporte </w:t>
      </w:r>
      <w:r w:rsidRPr="00060972">
        <w:rPr>
          <w:lang w:val="es-ES"/>
        </w:rPr>
        <w:t>(</w:t>
      </w:r>
      <w:r>
        <w:rPr>
          <w:i/>
          <w:lang w:val="es-ES"/>
        </w:rPr>
        <w:t>t</w:t>
      </w:r>
      <w:r w:rsidRPr="00F7052B">
        <w:rPr>
          <w:i/>
          <w:lang w:val="es-ES"/>
        </w:rPr>
        <w:t>ransport format indicator</w:t>
      </w:r>
      <w:r w:rsidRPr="00060972">
        <w:rPr>
          <w:lang w:val="es-ES"/>
        </w:rPr>
        <w:t>)</w:t>
      </w:r>
    </w:p>
    <w:p w:rsidR="00E74048" w:rsidRPr="00F7052B"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F7052B">
        <w:rPr>
          <w:lang w:val="es-ES"/>
        </w:rPr>
        <w:tab/>
      </w:r>
      <w:r>
        <w:rPr>
          <w:lang w:val="es-ES"/>
        </w:rPr>
        <w:t>Identidad temporal del flujo</w:t>
      </w:r>
      <w:r w:rsidRPr="00F7052B">
        <w:rPr>
          <w:lang w:val="es-ES"/>
        </w:rPr>
        <w:t xml:space="preserve"> </w:t>
      </w:r>
      <w:r w:rsidRPr="00060972">
        <w:rPr>
          <w:lang w:val="es-ES"/>
        </w:rPr>
        <w:t>(</w:t>
      </w:r>
      <w:r>
        <w:rPr>
          <w:i/>
          <w:lang w:val="es-ES"/>
        </w:rPr>
        <w:t>t</w:t>
      </w:r>
      <w:r w:rsidRPr="00F7052B">
        <w:rPr>
          <w:i/>
          <w:lang w:val="es-ES"/>
        </w:rPr>
        <w:t>emporary flow identity</w:t>
      </w:r>
      <w:r w:rsidRPr="00060972">
        <w:rPr>
          <w:lang w:val="es-ES"/>
        </w:rPr>
        <w:t>)</w:t>
      </w:r>
    </w:p>
    <w:p w:rsidR="00E74048" w:rsidRPr="00F7052B"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F7052B">
        <w:rPr>
          <w:lang w:val="es-ES"/>
        </w:rPr>
        <w:t>TFIN</w:t>
      </w:r>
      <w:r w:rsidRPr="00F7052B">
        <w:rPr>
          <w:lang w:val="es-ES"/>
        </w:rPr>
        <w:tab/>
        <w:t xml:space="preserve">Indicador del formato de transporte </w:t>
      </w:r>
      <w:r w:rsidRPr="00060972">
        <w:rPr>
          <w:lang w:val="es-ES"/>
        </w:rPr>
        <w:t>(</w:t>
      </w:r>
      <w:r>
        <w:rPr>
          <w:i/>
          <w:lang w:val="es-ES"/>
        </w:rPr>
        <w:t>t</w:t>
      </w:r>
      <w:r w:rsidRPr="00F7052B">
        <w:rPr>
          <w:i/>
          <w:lang w:val="es-ES"/>
        </w:rPr>
        <w:t>ransport format indicator</w:t>
      </w:r>
      <w:r w:rsidRPr="00060972">
        <w:rPr>
          <w:lang w:val="es-ES"/>
        </w:rPr>
        <w:t>)</w:t>
      </w:r>
    </w:p>
    <w:p w:rsidR="00E74048" w:rsidRPr="00F7052B"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F7052B">
        <w:rPr>
          <w:lang w:val="es-ES"/>
        </w:rPr>
        <w:t>TFP</w:t>
      </w:r>
      <w:r w:rsidRPr="00F7052B">
        <w:rPr>
          <w:lang w:val="es-ES"/>
        </w:rPr>
        <w:tab/>
        <w:t xml:space="preserve">Transferencia prohibida </w:t>
      </w:r>
      <w:r w:rsidRPr="00060972">
        <w:rPr>
          <w:lang w:val="es-ES"/>
        </w:rPr>
        <w:t>(</w:t>
      </w:r>
      <w:r>
        <w:rPr>
          <w:i/>
          <w:lang w:val="es-ES"/>
        </w:rPr>
        <w:t>t</w:t>
      </w:r>
      <w:r w:rsidRPr="00F7052B">
        <w:rPr>
          <w:i/>
          <w:lang w:val="es-ES"/>
        </w:rPr>
        <w:t>ransfer prohibited</w:t>
      </w:r>
      <w:r w:rsidRPr="00060972">
        <w:rPr>
          <w:lang w:val="es-ES"/>
        </w:rPr>
        <w:t>)</w:t>
      </w:r>
    </w:p>
    <w:p w:rsidR="00E74048" w:rsidRPr="00F7052B"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F7052B">
        <w:rPr>
          <w:lang w:val="es-ES"/>
        </w:rPr>
        <w:t>TFS</w:t>
      </w:r>
      <w:r w:rsidRPr="00F7052B">
        <w:rPr>
          <w:lang w:val="es-ES"/>
        </w:rPr>
        <w:tab/>
        <w:t xml:space="preserve">Conjunto de formato de transporte </w:t>
      </w:r>
      <w:r w:rsidRPr="00060972">
        <w:rPr>
          <w:lang w:val="es-ES"/>
        </w:rPr>
        <w:t>(</w:t>
      </w:r>
      <w:r>
        <w:rPr>
          <w:i/>
          <w:lang w:val="es-ES"/>
        </w:rPr>
        <w:t>t</w:t>
      </w:r>
      <w:r w:rsidRPr="00F7052B">
        <w:rPr>
          <w:i/>
          <w:lang w:val="es-ES"/>
        </w:rPr>
        <w:t>ransport format set</w:t>
      </w:r>
      <w:r w:rsidRPr="00060972">
        <w:rPr>
          <w:lang w:val="es-ES"/>
        </w:rPr>
        <w:t>)</w:t>
      </w:r>
    </w:p>
    <w:p w:rsidR="00E74048" w:rsidRPr="00F7052B"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F7052B">
        <w:rPr>
          <w:lang w:val="es-ES"/>
        </w:rPr>
        <w:t>TFT</w:t>
      </w:r>
      <w:r w:rsidRPr="00F7052B">
        <w:rPr>
          <w:lang w:val="es-ES"/>
        </w:rPr>
        <w:tab/>
        <w:t xml:space="preserve">Plantilla del flujo de tráfico </w:t>
      </w:r>
      <w:r w:rsidRPr="00060972">
        <w:rPr>
          <w:lang w:val="es-ES"/>
        </w:rPr>
        <w:t>(</w:t>
      </w:r>
      <w:r>
        <w:rPr>
          <w:i/>
          <w:lang w:val="es-ES"/>
        </w:rPr>
        <w:t>t</w:t>
      </w:r>
      <w:r w:rsidRPr="00F7052B">
        <w:rPr>
          <w:i/>
          <w:lang w:val="es-ES"/>
        </w:rPr>
        <w:t>raffic flow template</w:t>
      </w:r>
      <w:r w:rsidRPr="00060972">
        <w:rPr>
          <w:lang w:val="es-ES"/>
        </w:rPr>
        <w:t>)</w:t>
      </w:r>
    </w:p>
    <w:p w:rsidR="00E74048" w:rsidRPr="00F7052B"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F7052B">
        <w:rPr>
          <w:lang w:val="es-ES"/>
        </w:rPr>
        <w:t>TI</w:t>
      </w:r>
      <w:r w:rsidRPr="00F7052B">
        <w:rPr>
          <w:lang w:val="es-ES"/>
        </w:rPr>
        <w:tab/>
        <w:t xml:space="preserve">Identificador de la transacción </w:t>
      </w:r>
      <w:r w:rsidRPr="00060972">
        <w:rPr>
          <w:lang w:val="es-ES"/>
        </w:rPr>
        <w:t>(</w:t>
      </w:r>
      <w:r>
        <w:rPr>
          <w:i/>
          <w:lang w:val="es-ES"/>
        </w:rPr>
        <w:t>t</w:t>
      </w:r>
      <w:r w:rsidRPr="00F7052B">
        <w:rPr>
          <w:i/>
          <w:lang w:val="es-ES"/>
        </w:rPr>
        <w:t>ransaction identifier</w:t>
      </w:r>
      <w:r w:rsidRPr="00060972">
        <w:rPr>
          <w:lang w:val="es-ES"/>
        </w:rPr>
        <w:t>)</w:t>
      </w:r>
    </w:p>
    <w:p w:rsidR="00E74048" w:rsidRPr="00F7052B"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F7052B">
        <w:rPr>
          <w:lang w:val="es-ES"/>
        </w:rPr>
        <w:t>TLLI</w:t>
      </w:r>
      <w:r w:rsidRPr="00F7052B">
        <w:rPr>
          <w:lang w:val="es-ES"/>
        </w:rPr>
        <w:tab/>
        <w:t xml:space="preserve">Identidad temporal del enlace lógico </w:t>
      </w:r>
      <w:r w:rsidRPr="00060972">
        <w:rPr>
          <w:lang w:val="es-ES"/>
        </w:rPr>
        <w:t>(</w:t>
      </w:r>
      <w:r>
        <w:rPr>
          <w:i/>
          <w:lang w:val="es-ES"/>
        </w:rPr>
        <w:t>t</w:t>
      </w:r>
      <w:r w:rsidRPr="00F7052B">
        <w:rPr>
          <w:i/>
          <w:lang w:val="es-ES"/>
        </w:rPr>
        <w:t>emporary logical link identity</w:t>
      </w:r>
      <w:r w:rsidRPr="00060972">
        <w:rPr>
          <w:lang w:val="es-ES"/>
        </w:rPr>
        <w:t>)</w:t>
      </w:r>
    </w:p>
    <w:p w:rsidR="00E74048" w:rsidRPr="00F7052B"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F7052B">
        <w:rPr>
          <w:lang w:val="es-ES"/>
        </w:rPr>
        <w:t>TLM</w:t>
      </w:r>
      <w:r w:rsidRPr="00F7052B">
        <w:rPr>
          <w:lang w:val="es-ES"/>
        </w:rPr>
        <w:tab/>
        <w:t>Palabra de teleme</w:t>
      </w:r>
      <w:r>
        <w:rPr>
          <w:lang w:val="es-ES"/>
        </w:rPr>
        <w:t>dida</w:t>
      </w:r>
      <w:r w:rsidRPr="00F7052B">
        <w:rPr>
          <w:lang w:val="es-ES"/>
        </w:rPr>
        <w:t xml:space="preserve"> </w:t>
      </w:r>
      <w:r w:rsidRPr="00060972">
        <w:rPr>
          <w:lang w:val="es-ES"/>
        </w:rPr>
        <w:t>(</w:t>
      </w:r>
      <w:r w:rsidRPr="00F7052B">
        <w:rPr>
          <w:i/>
          <w:lang w:val="es-ES"/>
        </w:rPr>
        <w:t>TeLeMetry word</w:t>
      </w:r>
      <w:r w:rsidRPr="00060972">
        <w:rPr>
          <w:lang w:val="es-ES"/>
        </w:rPr>
        <w:t>)</w:t>
      </w:r>
    </w:p>
    <w:p w:rsidR="00E74048" w:rsidRPr="00F7052B"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F7052B">
        <w:rPr>
          <w:lang w:val="es-ES"/>
        </w:rPr>
        <w:t>TLS</w:t>
      </w:r>
      <w:r w:rsidRPr="00F7052B">
        <w:rPr>
          <w:lang w:val="es-ES"/>
        </w:rPr>
        <w:tab/>
        <w:t xml:space="preserve">Seguridad de la capa de transporte </w:t>
      </w:r>
      <w:r w:rsidRPr="00060972">
        <w:rPr>
          <w:lang w:val="es-ES"/>
        </w:rPr>
        <w:t>(</w:t>
      </w:r>
      <w:r>
        <w:rPr>
          <w:i/>
          <w:lang w:val="es-ES"/>
        </w:rPr>
        <w:t>t</w:t>
      </w:r>
      <w:r w:rsidRPr="00F7052B">
        <w:rPr>
          <w:i/>
          <w:lang w:val="es-ES"/>
        </w:rPr>
        <w:t>ransport layer security</w:t>
      </w:r>
      <w:r w:rsidRPr="00060972">
        <w:rPr>
          <w:lang w:val="es-ES"/>
        </w:rPr>
        <w:t>)</w:t>
      </w:r>
    </w:p>
    <w:p w:rsidR="00E74048" w:rsidRPr="00F7052B" w:rsidRDefault="00E74048" w:rsidP="00A87437">
      <w:pPr>
        <w:tabs>
          <w:tab w:val="clear" w:pos="794"/>
          <w:tab w:val="clear" w:pos="1191"/>
          <w:tab w:val="clear" w:pos="1588"/>
          <w:tab w:val="clear" w:pos="1985"/>
          <w:tab w:val="left" w:pos="1587"/>
          <w:tab w:val="left" w:pos="1797"/>
          <w:tab w:val="left" w:pos="1984"/>
        </w:tabs>
        <w:ind w:left="1587" w:hanging="1587"/>
        <w:jc w:val="left"/>
        <w:rPr>
          <w:i/>
          <w:szCs w:val="24"/>
          <w:lang w:val="es-ES"/>
        </w:rPr>
      </w:pPr>
      <w:r w:rsidRPr="00F7052B">
        <w:rPr>
          <w:szCs w:val="24"/>
          <w:lang w:val="es-ES"/>
        </w:rPr>
        <w:t>TLV</w:t>
      </w:r>
      <w:r w:rsidRPr="00F7052B">
        <w:rPr>
          <w:szCs w:val="24"/>
          <w:lang w:val="es-ES"/>
        </w:rPr>
        <w:tab/>
        <w:t xml:space="preserve">Valor de longitud de la etiqueta </w:t>
      </w:r>
      <w:r w:rsidRPr="00060972">
        <w:rPr>
          <w:szCs w:val="24"/>
          <w:lang w:val="es-ES"/>
        </w:rPr>
        <w:t>(</w:t>
      </w:r>
      <w:r>
        <w:rPr>
          <w:i/>
          <w:szCs w:val="24"/>
          <w:lang w:val="es-ES"/>
        </w:rPr>
        <w:t>t</w:t>
      </w:r>
      <w:r w:rsidRPr="00F7052B">
        <w:rPr>
          <w:i/>
          <w:szCs w:val="24"/>
          <w:lang w:val="es-ES"/>
        </w:rPr>
        <w:t>ag length value</w:t>
      </w:r>
      <w:r w:rsidRPr="00060972">
        <w:rPr>
          <w:szCs w:val="24"/>
          <w:lang w:val="es-ES"/>
        </w:rPr>
        <w:t>)</w:t>
      </w:r>
    </w:p>
    <w:p w:rsidR="00E74048" w:rsidRPr="00F33C15" w:rsidRDefault="00E74048" w:rsidP="00EF1133">
      <w:pPr>
        <w:tabs>
          <w:tab w:val="clear" w:pos="794"/>
          <w:tab w:val="clear" w:pos="1191"/>
          <w:tab w:val="clear" w:pos="1588"/>
          <w:tab w:val="clear" w:pos="1985"/>
          <w:tab w:val="left" w:pos="1587"/>
          <w:tab w:val="left" w:pos="1797"/>
          <w:tab w:val="left" w:pos="1984"/>
        </w:tabs>
        <w:ind w:left="1587" w:hanging="1587"/>
        <w:jc w:val="left"/>
        <w:rPr>
          <w:i/>
          <w:szCs w:val="24"/>
          <w:lang w:val="es-ES"/>
        </w:rPr>
      </w:pPr>
      <w:r w:rsidRPr="00F7052B">
        <w:rPr>
          <w:szCs w:val="24"/>
          <w:lang w:val="es-ES"/>
        </w:rPr>
        <w:t>TM</w:t>
      </w:r>
      <w:r w:rsidRPr="00F7052B">
        <w:rPr>
          <w:szCs w:val="24"/>
          <w:lang w:val="es-ES"/>
        </w:rPr>
        <w:tab/>
        <w:t xml:space="preserve">Gestión de las telecomunicaciones </w:t>
      </w:r>
      <w:r w:rsidRPr="00060972">
        <w:rPr>
          <w:szCs w:val="24"/>
          <w:lang w:val="es-ES"/>
        </w:rPr>
        <w:t>(</w:t>
      </w:r>
      <w:r w:rsidRPr="00F7052B">
        <w:rPr>
          <w:i/>
          <w:szCs w:val="24"/>
          <w:lang w:val="es-ES"/>
        </w:rPr>
        <w:t>Telecom management</w:t>
      </w:r>
      <w:r w:rsidRPr="00060972">
        <w:rPr>
          <w:szCs w:val="24"/>
          <w:lang w:val="es-ES"/>
        </w:rPr>
        <w:t>)</w:t>
      </w:r>
      <w:r w:rsidR="00EF1133">
        <w:rPr>
          <w:i/>
          <w:szCs w:val="24"/>
          <w:lang w:val="es-ES"/>
        </w:rPr>
        <w:br/>
      </w:r>
      <w:r>
        <w:rPr>
          <w:szCs w:val="24"/>
          <w:lang w:val="es-ES"/>
        </w:rPr>
        <w:t>Modo transparente</w:t>
      </w:r>
      <w:r w:rsidRPr="00F7052B">
        <w:rPr>
          <w:szCs w:val="24"/>
          <w:lang w:val="es-ES"/>
        </w:rPr>
        <w:t xml:space="preserve"> </w:t>
      </w:r>
      <w:r w:rsidRPr="00060972">
        <w:rPr>
          <w:szCs w:val="24"/>
          <w:lang w:val="es-ES"/>
        </w:rPr>
        <w:t>(</w:t>
      </w:r>
      <w:r>
        <w:rPr>
          <w:i/>
          <w:szCs w:val="24"/>
          <w:lang w:val="es-ES"/>
        </w:rPr>
        <w:t>t</w:t>
      </w:r>
      <w:r w:rsidRPr="00F33C15">
        <w:rPr>
          <w:i/>
          <w:szCs w:val="24"/>
          <w:lang w:val="es-ES"/>
        </w:rPr>
        <w:t>ransparent mode</w:t>
      </w:r>
      <w:r w:rsidRPr="00060972">
        <w:rPr>
          <w:szCs w:val="24"/>
          <w:lang w:val="es-ES"/>
        </w:rPr>
        <w:t>)</w:t>
      </w:r>
    </w:p>
    <w:p w:rsidR="00E74048" w:rsidRPr="00F33C15" w:rsidRDefault="00E74048" w:rsidP="00A87437">
      <w:pPr>
        <w:tabs>
          <w:tab w:val="clear" w:pos="794"/>
          <w:tab w:val="clear" w:pos="1191"/>
          <w:tab w:val="clear" w:pos="1588"/>
          <w:tab w:val="clear" w:pos="1985"/>
          <w:tab w:val="left" w:pos="1587"/>
          <w:tab w:val="left" w:pos="1797"/>
          <w:tab w:val="left" w:pos="1984"/>
        </w:tabs>
        <w:ind w:left="1587" w:hanging="1587"/>
        <w:jc w:val="left"/>
        <w:rPr>
          <w:i/>
          <w:szCs w:val="24"/>
          <w:lang w:val="es-ES"/>
        </w:rPr>
      </w:pPr>
      <w:r w:rsidRPr="00F33C15">
        <w:rPr>
          <w:szCs w:val="24"/>
          <w:lang w:val="es-ES"/>
        </w:rPr>
        <w:t>TMA</w:t>
      </w:r>
      <w:r w:rsidRPr="00F33C15">
        <w:rPr>
          <w:szCs w:val="24"/>
          <w:lang w:val="es-ES"/>
        </w:rPr>
        <w:tab/>
        <w:t xml:space="preserve">Amplificador montado en torre </w:t>
      </w:r>
      <w:r w:rsidRPr="00060972">
        <w:rPr>
          <w:szCs w:val="24"/>
          <w:lang w:val="es-ES"/>
        </w:rPr>
        <w:t>(</w:t>
      </w:r>
      <w:r>
        <w:rPr>
          <w:i/>
          <w:szCs w:val="24"/>
          <w:lang w:val="es-ES"/>
        </w:rPr>
        <w:t>t</w:t>
      </w:r>
      <w:r w:rsidRPr="00F33C15">
        <w:rPr>
          <w:i/>
          <w:szCs w:val="24"/>
          <w:lang w:val="es-ES"/>
        </w:rPr>
        <w:t>ower mounted amplifier</w:t>
      </w:r>
      <w:r w:rsidRPr="00060972">
        <w:rPr>
          <w:szCs w:val="24"/>
          <w:lang w:val="es-ES"/>
        </w:rPr>
        <w:t>)</w:t>
      </w:r>
    </w:p>
    <w:p w:rsidR="00E74048" w:rsidRPr="00F33C15" w:rsidRDefault="00E74048" w:rsidP="00A87437">
      <w:pPr>
        <w:tabs>
          <w:tab w:val="clear" w:pos="794"/>
          <w:tab w:val="clear" w:pos="1191"/>
          <w:tab w:val="clear" w:pos="1588"/>
          <w:tab w:val="clear" w:pos="1985"/>
          <w:tab w:val="left" w:pos="1587"/>
          <w:tab w:val="left" w:pos="1797"/>
          <w:tab w:val="left" w:pos="1984"/>
        </w:tabs>
        <w:ind w:left="1587" w:hanging="1587"/>
        <w:jc w:val="left"/>
        <w:rPr>
          <w:i/>
          <w:szCs w:val="24"/>
          <w:lang w:val="es-ES"/>
        </w:rPr>
      </w:pPr>
      <w:r w:rsidRPr="00F33C15">
        <w:rPr>
          <w:szCs w:val="24"/>
          <w:lang w:val="es-ES"/>
        </w:rPr>
        <w:t>TMAAP</w:t>
      </w:r>
      <w:r w:rsidRPr="00F33C15">
        <w:rPr>
          <w:szCs w:val="24"/>
          <w:lang w:val="es-ES"/>
        </w:rPr>
        <w:tab/>
        <w:t xml:space="preserve">Parte de la aplicación del amplificador montado en torre </w:t>
      </w:r>
      <w:r w:rsidRPr="00060972">
        <w:rPr>
          <w:szCs w:val="24"/>
          <w:lang w:val="es-ES"/>
        </w:rPr>
        <w:t>(</w:t>
      </w:r>
      <w:r>
        <w:rPr>
          <w:i/>
          <w:szCs w:val="24"/>
          <w:lang w:val="es-ES"/>
        </w:rPr>
        <w:t>t</w:t>
      </w:r>
      <w:r w:rsidRPr="00F33C15">
        <w:rPr>
          <w:i/>
          <w:szCs w:val="24"/>
          <w:lang w:val="es-ES"/>
        </w:rPr>
        <w:t>ower mounted amplifier application part</w:t>
      </w:r>
      <w:r w:rsidRPr="00060972">
        <w:rPr>
          <w:szCs w:val="24"/>
          <w:lang w:val="es-ES"/>
        </w:rPr>
        <w:t>)</w:t>
      </w:r>
    </w:p>
    <w:p w:rsidR="00E74048" w:rsidRPr="00F33C15" w:rsidRDefault="00E74048" w:rsidP="00A87437">
      <w:pPr>
        <w:tabs>
          <w:tab w:val="clear" w:pos="794"/>
          <w:tab w:val="clear" w:pos="1191"/>
          <w:tab w:val="clear" w:pos="1588"/>
          <w:tab w:val="clear" w:pos="1985"/>
          <w:tab w:val="left" w:pos="1587"/>
          <w:tab w:val="left" w:pos="1797"/>
          <w:tab w:val="left" w:pos="1984"/>
        </w:tabs>
        <w:ind w:left="1587" w:hanging="1587"/>
        <w:jc w:val="left"/>
        <w:rPr>
          <w:i/>
          <w:szCs w:val="24"/>
          <w:lang w:val="es-ES"/>
        </w:rPr>
      </w:pPr>
      <w:r w:rsidRPr="00F33C15">
        <w:rPr>
          <w:szCs w:val="24"/>
          <w:lang w:val="es-ES"/>
        </w:rPr>
        <w:t>TMF</w:t>
      </w:r>
      <w:r w:rsidRPr="00F33C15">
        <w:rPr>
          <w:szCs w:val="24"/>
          <w:lang w:val="es-ES"/>
        </w:rPr>
        <w:tab/>
        <w:t xml:space="preserve">Foro de gestión de las telecomunicaciones </w:t>
      </w:r>
      <w:r w:rsidRPr="00060972">
        <w:rPr>
          <w:szCs w:val="24"/>
          <w:lang w:val="es-ES"/>
        </w:rPr>
        <w:t>(</w:t>
      </w:r>
      <w:r>
        <w:rPr>
          <w:i/>
          <w:szCs w:val="24"/>
          <w:lang w:val="es-ES"/>
        </w:rPr>
        <w:t>t</w:t>
      </w:r>
      <w:r w:rsidRPr="00F33C15">
        <w:rPr>
          <w:i/>
          <w:szCs w:val="24"/>
          <w:lang w:val="es-ES"/>
        </w:rPr>
        <w:t xml:space="preserve">elecom management </w:t>
      </w:r>
      <w:r>
        <w:rPr>
          <w:i/>
          <w:szCs w:val="24"/>
          <w:lang w:val="es-ES"/>
        </w:rPr>
        <w:t>f</w:t>
      </w:r>
      <w:r w:rsidRPr="00F33C15">
        <w:rPr>
          <w:i/>
          <w:szCs w:val="24"/>
          <w:lang w:val="es-ES"/>
        </w:rPr>
        <w:t>orum</w:t>
      </w:r>
      <w:r w:rsidRPr="00060972">
        <w:rPr>
          <w:szCs w:val="24"/>
          <w:lang w:val="es-ES"/>
        </w:rPr>
        <w:t>)</w:t>
      </w:r>
    </w:p>
    <w:p w:rsidR="00E74048" w:rsidRDefault="00E74048" w:rsidP="00A87437">
      <w:pPr>
        <w:tabs>
          <w:tab w:val="clear" w:pos="794"/>
          <w:tab w:val="clear" w:pos="1191"/>
          <w:tab w:val="clear" w:pos="1588"/>
          <w:tab w:val="clear" w:pos="1985"/>
          <w:tab w:val="left" w:pos="1587"/>
          <w:tab w:val="left" w:pos="1797"/>
          <w:tab w:val="left" w:pos="1984"/>
        </w:tabs>
        <w:ind w:left="1587" w:hanging="1587"/>
        <w:jc w:val="left"/>
        <w:rPr>
          <w:szCs w:val="24"/>
          <w:lang w:val="es-ES"/>
        </w:rPr>
      </w:pPr>
      <w:r>
        <w:rPr>
          <w:szCs w:val="24"/>
          <w:lang w:val="es-ES"/>
        </w:rPr>
        <w:t>RGT</w:t>
      </w:r>
      <w:r w:rsidRPr="00F33C15">
        <w:rPr>
          <w:szCs w:val="24"/>
          <w:lang w:val="es-ES"/>
        </w:rPr>
        <w:tab/>
        <w:t>Red de gestión de las telecomunicaciones</w:t>
      </w:r>
    </w:p>
    <w:p w:rsidR="00E74048" w:rsidRPr="00F33C15" w:rsidRDefault="00E74048" w:rsidP="00A87437">
      <w:pPr>
        <w:tabs>
          <w:tab w:val="clear" w:pos="794"/>
          <w:tab w:val="clear" w:pos="1191"/>
          <w:tab w:val="clear" w:pos="1588"/>
          <w:tab w:val="clear" w:pos="1985"/>
          <w:tab w:val="left" w:pos="1587"/>
          <w:tab w:val="left" w:pos="1797"/>
          <w:tab w:val="left" w:pos="1984"/>
        </w:tabs>
        <w:ind w:left="1587" w:hanging="1587"/>
        <w:jc w:val="left"/>
        <w:rPr>
          <w:i/>
          <w:szCs w:val="24"/>
          <w:lang w:val="es-ES"/>
        </w:rPr>
      </w:pPr>
      <w:r>
        <w:rPr>
          <w:szCs w:val="24"/>
          <w:lang w:val="es-ES"/>
        </w:rPr>
        <w:t>TMN</w:t>
      </w:r>
      <w:r w:rsidRPr="00F33C15">
        <w:rPr>
          <w:szCs w:val="24"/>
          <w:lang w:val="es-ES"/>
        </w:rPr>
        <w:tab/>
        <w:t>Red de gestión de las telecomunicaciones</w:t>
      </w:r>
      <w:r>
        <w:rPr>
          <w:szCs w:val="24"/>
          <w:lang w:val="es-ES"/>
        </w:rPr>
        <w:t xml:space="preserve"> </w:t>
      </w:r>
      <w:r w:rsidRPr="00060972">
        <w:rPr>
          <w:szCs w:val="24"/>
          <w:lang w:val="es-ES"/>
        </w:rPr>
        <w:t>(</w:t>
      </w:r>
      <w:r w:rsidRPr="00C27AF2">
        <w:rPr>
          <w:i/>
          <w:szCs w:val="24"/>
          <w:lang w:val="es-ES"/>
        </w:rPr>
        <w:t>telecom management network</w:t>
      </w:r>
      <w:r w:rsidRPr="00060972">
        <w:rPr>
          <w:szCs w:val="24"/>
          <w:lang w:val="es-ES"/>
        </w:rPr>
        <w:t>)</w:t>
      </w:r>
    </w:p>
    <w:p w:rsidR="00E74048" w:rsidRPr="00F33C15" w:rsidRDefault="00E74048" w:rsidP="00A87437">
      <w:pPr>
        <w:tabs>
          <w:tab w:val="clear" w:pos="794"/>
          <w:tab w:val="clear" w:pos="1191"/>
          <w:tab w:val="clear" w:pos="1588"/>
          <w:tab w:val="clear" w:pos="1985"/>
          <w:tab w:val="left" w:pos="1587"/>
          <w:tab w:val="left" w:pos="1797"/>
          <w:tab w:val="left" w:pos="1984"/>
        </w:tabs>
        <w:ind w:left="1587" w:hanging="1587"/>
        <w:jc w:val="left"/>
        <w:rPr>
          <w:i/>
          <w:szCs w:val="24"/>
          <w:lang w:val="es-ES"/>
        </w:rPr>
      </w:pPr>
      <w:r w:rsidRPr="00F33C15">
        <w:rPr>
          <w:szCs w:val="24"/>
          <w:lang w:val="es-ES"/>
        </w:rPr>
        <w:t>TMSI</w:t>
      </w:r>
      <w:r w:rsidRPr="00F33C15">
        <w:rPr>
          <w:szCs w:val="24"/>
          <w:lang w:val="es-ES"/>
        </w:rPr>
        <w:tab/>
        <w:t>Identidad temporal de</w:t>
      </w:r>
      <w:r>
        <w:rPr>
          <w:szCs w:val="24"/>
          <w:lang w:val="es-ES"/>
        </w:rPr>
        <w:t>l</w:t>
      </w:r>
      <w:r w:rsidRPr="00F33C15">
        <w:rPr>
          <w:szCs w:val="24"/>
          <w:lang w:val="es-ES"/>
        </w:rPr>
        <w:t xml:space="preserve"> abonado m</w:t>
      </w:r>
      <w:r>
        <w:rPr>
          <w:szCs w:val="24"/>
          <w:lang w:val="es-ES"/>
        </w:rPr>
        <w:t>óvil</w:t>
      </w:r>
      <w:r w:rsidRPr="00F33C15">
        <w:rPr>
          <w:szCs w:val="24"/>
          <w:lang w:val="es-ES"/>
        </w:rPr>
        <w:t xml:space="preserve"> </w:t>
      </w:r>
      <w:r w:rsidRPr="00060972">
        <w:rPr>
          <w:szCs w:val="24"/>
          <w:lang w:val="es-ES"/>
        </w:rPr>
        <w:t>(</w:t>
      </w:r>
      <w:r>
        <w:rPr>
          <w:i/>
          <w:szCs w:val="24"/>
          <w:lang w:val="es-ES"/>
        </w:rPr>
        <w:t>t</w:t>
      </w:r>
      <w:r w:rsidRPr="00F33C15">
        <w:rPr>
          <w:i/>
          <w:szCs w:val="24"/>
          <w:lang w:val="es-ES"/>
        </w:rPr>
        <w:t>emporary mobile subscriber identity</w:t>
      </w:r>
      <w:r w:rsidRPr="00060972">
        <w:rPr>
          <w:szCs w:val="24"/>
          <w:lang w:val="es-ES"/>
        </w:rPr>
        <w:t>)</w:t>
      </w:r>
    </w:p>
    <w:p w:rsidR="00E74048" w:rsidRPr="00F33C15" w:rsidRDefault="00E74048" w:rsidP="00EF1133">
      <w:pPr>
        <w:tabs>
          <w:tab w:val="clear" w:pos="794"/>
          <w:tab w:val="clear" w:pos="1191"/>
          <w:tab w:val="clear" w:pos="1588"/>
          <w:tab w:val="clear" w:pos="1985"/>
          <w:tab w:val="left" w:pos="1587"/>
          <w:tab w:val="left" w:pos="1797"/>
          <w:tab w:val="left" w:pos="1984"/>
        </w:tabs>
        <w:ind w:left="1587" w:hanging="1587"/>
        <w:jc w:val="left"/>
        <w:rPr>
          <w:i/>
          <w:szCs w:val="24"/>
          <w:lang w:val="es-ES"/>
        </w:rPr>
      </w:pPr>
      <w:r w:rsidRPr="00F33C15">
        <w:rPr>
          <w:szCs w:val="24"/>
          <w:lang w:val="es-ES"/>
        </w:rPr>
        <w:t>TN</w:t>
      </w:r>
      <w:r w:rsidRPr="00F33C15">
        <w:rPr>
          <w:szCs w:val="24"/>
          <w:lang w:val="es-ES"/>
        </w:rPr>
        <w:tab/>
        <w:t xml:space="preserve">Nodo de terminación </w:t>
      </w:r>
      <w:r w:rsidRPr="00060972">
        <w:rPr>
          <w:szCs w:val="24"/>
          <w:lang w:val="es-ES"/>
        </w:rPr>
        <w:t>(</w:t>
      </w:r>
      <w:r>
        <w:rPr>
          <w:i/>
          <w:szCs w:val="24"/>
          <w:lang w:val="es-ES"/>
        </w:rPr>
        <w:t>t</w:t>
      </w:r>
      <w:r w:rsidRPr="00F33C15">
        <w:rPr>
          <w:i/>
          <w:szCs w:val="24"/>
          <w:lang w:val="es-ES"/>
        </w:rPr>
        <w:t>ermination node</w:t>
      </w:r>
      <w:r w:rsidRPr="00060972">
        <w:rPr>
          <w:szCs w:val="24"/>
          <w:lang w:val="es-ES"/>
        </w:rPr>
        <w:t>)</w:t>
      </w:r>
      <w:r w:rsidR="00EF1133">
        <w:rPr>
          <w:i/>
          <w:szCs w:val="24"/>
          <w:lang w:val="es-ES"/>
        </w:rPr>
        <w:br/>
      </w:r>
      <w:r>
        <w:rPr>
          <w:szCs w:val="24"/>
          <w:lang w:val="es-ES"/>
        </w:rPr>
        <w:t>Número de intervalo de tiempo</w:t>
      </w:r>
      <w:r w:rsidRPr="00F33C15">
        <w:rPr>
          <w:szCs w:val="24"/>
          <w:lang w:val="es-ES"/>
        </w:rPr>
        <w:t xml:space="preserve"> </w:t>
      </w:r>
      <w:r w:rsidRPr="00060972">
        <w:rPr>
          <w:szCs w:val="24"/>
          <w:lang w:val="es-ES"/>
        </w:rPr>
        <w:t>(</w:t>
      </w:r>
      <w:r>
        <w:rPr>
          <w:i/>
          <w:szCs w:val="24"/>
          <w:lang w:val="es-ES"/>
        </w:rPr>
        <w:t>t</w:t>
      </w:r>
      <w:r w:rsidRPr="00F33C15">
        <w:rPr>
          <w:i/>
          <w:szCs w:val="24"/>
          <w:lang w:val="es-ES"/>
        </w:rPr>
        <w:t>imeslot number</w:t>
      </w:r>
      <w:r w:rsidRPr="00060972">
        <w:rPr>
          <w:szCs w:val="24"/>
          <w:lang w:val="es-ES"/>
        </w:rPr>
        <w:t>)</w:t>
      </w:r>
    </w:p>
    <w:p w:rsidR="00E74048" w:rsidRPr="00F33C15" w:rsidRDefault="00E74048" w:rsidP="00A87437">
      <w:pPr>
        <w:tabs>
          <w:tab w:val="clear" w:pos="794"/>
          <w:tab w:val="clear" w:pos="1191"/>
          <w:tab w:val="clear" w:pos="1588"/>
          <w:tab w:val="clear" w:pos="1985"/>
          <w:tab w:val="left" w:pos="1587"/>
          <w:tab w:val="left" w:pos="1797"/>
          <w:tab w:val="left" w:pos="1984"/>
        </w:tabs>
        <w:ind w:left="1587" w:hanging="1587"/>
        <w:jc w:val="left"/>
        <w:rPr>
          <w:i/>
          <w:szCs w:val="24"/>
          <w:lang w:val="es-ES"/>
        </w:rPr>
      </w:pPr>
      <w:r w:rsidRPr="00F33C15">
        <w:rPr>
          <w:szCs w:val="24"/>
          <w:lang w:val="es-ES"/>
        </w:rPr>
        <w:t>TNL</w:t>
      </w:r>
      <w:r w:rsidRPr="00F33C15">
        <w:rPr>
          <w:szCs w:val="24"/>
          <w:lang w:val="es-ES"/>
        </w:rPr>
        <w:tab/>
        <w:t xml:space="preserve">Capa de la red de transporte </w:t>
      </w:r>
      <w:r w:rsidRPr="00060972">
        <w:rPr>
          <w:szCs w:val="24"/>
          <w:lang w:val="es-ES"/>
        </w:rPr>
        <w:t>(</w:t>
      </w:r>
      <w:r>
        <w:rPr>
          <w:i/>
          <w:szCs w:val="24"/>
          <w:lang w:val="es-ES"/>
        </w:rPr>
        <w:t>t</w:t>
      </w:r>
      <w:r w:rsidRPr="00F33C15">
        <w:rPr>
          <w:i/>
          <w:szCs w:val="24"/>
          <w:lang w:val="es-ES"/>
        </w:rPr>
        <w:t>ransport network layer</w:t>
      </w:r>
      <w:r w:rsidRPr="00060972">
        <w:rPr>
          <w:szCs w:val="24"/>
          <w:lang w:val="es-ES"/>
        </w:rPr>
        <w:t>)</w:t>
      </w:r>
    </w:p>
    <w:p w:rsidR="00E74048" w:rsidRPr="00F33C15" w:rsidRDefault="00E74048" w:rsidP="00A87437">
      <w:pPr>
        <w:tabs>
          <w:tab w:val="clear" w:pos="794"/>
          <w:tab w:val="clear" w:pos="1191"/>
          <w:tab w:val="clear" w:pos="1588"/>
          <w:tab w:val="clear" w:pos="1985"/>
          <w:tab w:val="left" w:pos="1587"/>
          <w:tab w:val="left" w:pos="1797"/>
          <w:tab w:val="left" w:pos="1984"/>
        </w:tabs>
        <w:ind w:left="1587" w:hanging="1587"/>
        <w:jc w:val="left"/>
        <w:rPr>
          <w:i/>
          <w:szCs w:val="24"/>
          <w:lang w:val="es-ES"/>
        </w:rPr>
      </w:pPr>
      <w:r w:rsidRPr="00F33C15">
        <w:rPr>
          <w:szCs w:val="24"/>
          <w:lang w:val="es-ES"/>
        </w:rPr>
        <w:t>TO</w:t>
      </w:r>
      <w:r w:rsidRPr="00F33C15">
        <w:rPr>
          <w:szCs w:val="24"/>
          <w:lang w:val="es-ES"/>
        </w:rPr>
        <w:tab/>
        <w:t xml:space="preserve">Mapa de operaciones de telecomunicaciones </w:t>
      </w:r>
      <w:r w:rsidRPr="00060972">
        <w:rPr>
          <w:szCs w:val="24"/>
          <w:lang w:val="es-ES"/>
        </w:rPr>
        <w:t>(</w:t>
      </w:r>
      <w:r>
        <w:rPr>
          <w:i/>
          <w:szCs w:val="24"/>
          <w:lang w:val="es-ES"/>
        </w:rPr>
        <w:t>t</w:t>
      </w:r>
      <w:r w:rsidRPr="00F33C15">
        <w:rPr>
          <w:i/>
          <w:szCs w:val="24"/>
          <w:lang w:val="es-ES"/>
        </w:rPr>
        <w:t>elecom operations map</w:t>
      </w:r>
      <w:r w:rsidRPr="00060972">
        <w:rPr>
          <w:szCs w:val="24"/>
          <w:lang w:val="es-ES"/>
        </w:rPr>
        <w:t>)</w:t>
      </w:r>
    </w:p>
    <w:p w:rsidR="00E74048" w:rsidRPr="00F33C15" w:rsidRDefault="00E74048" w:rsidP="00A87437">
      <w:pPr>
        <w:tabs>
          <w:tab w:val="clear" w:pos="794"/>
          <w:tab w:val="clear" w:pos="1191"/>
          <w:tab w:val="clear" w:pos="1588"/>
          <w:tab w:val="clear" w:pos="1985"/>
          <w:tab w:val="left" w:pos="1587"/>
          <w:tab w:val="left" w:pos="1797"/>
          <w:tab w:val="left" w:pos="1984"/>
        </w:tabs>
        <w:ind w:left="1587" w:hanging="1587"/>
        <w:jc w:val="left"/>
        <w:rPr>
          <w:i/>
          <w:szCs w:val="24"/>
          <w:lang w:val="es-ES"/>
        </w:rPr>
      </w:pPr>
      <w:r w:rsidRPr="00F33C15">
        <w:rPr>
          <w:szCs w:val="24"/>
          <w:lang w:val="es-ES"/>
        </w:rPr>
        <w:t>TOA</w:t>
      </w:r>
      <w:r w:rsidRPr="00F33C15">
        <w:rPr>
          <w:szCs w:val="24"/>
          <w:lang w:val="es-ES"/>
        </w:rPr>
        <w:tab/>
        <w:t xml:space="preserve">Instante de llegada </w:t>
      </w:r>
      <w:r w:rsidRPr="00060972">
        <w:rPr>
          <w:szCs w:val="24"/>
          <w:lang w:val="es-ES"/>
        </w:rPr>
        <w:t>(</w:t>
      </w:r>
      <w:r>
        <w:rPr>
          <w:i/>
          <w:szCs w:val="24"/>
          <w:lang w:val="es-ES"/>
        </w:rPr>
        <w:t>t</w:t>
      </w:r>
      <w:r w:rsidRPr="00F33C15">
        <w:rPr>
          <w:i/>
          <w:szCs w:val="24"/>
          <w:lang w:val="es-ES"/>
        </w:rPr>
        <w:t>ime of arrival</w:t>
      </w:r>
      <w:r w:rsidRPr="00060972">
        <w:rPr>
          <w:szCs w:val="24"/>
          <w:lang w:val="es-ES"/>
        </w:rPr>
        <w:t>)</w:t>
      </w:r>
    </w:p>
    <w:p w:rsidR="00E74048" w:rsidRPr="00F33C15" w:rsidRDefault="00E74048" w:rsidP="00A87437">
      <w:pPr>
        <w:tabs>
          <w:tab w:val="clear" w:pos="794"/>
          <w:tab w:val="clear" w:pos="1191"/>
          <w:tab w:val="clear" w:pos="1588"/>
          <w:tab w:val="clear" w:pos="1985"/>
          <w:tab w:val="left" w:pos="1587"/>
          <w:tab w:val="left" w:pos="1797"/>
          <w:tab w:val="left" w:pos="1984"/>
        </w:tabs>
        <w:ind w:left="1587" w:hanging="1587"/>
        <w:jc w:val="left"/>
        <w:rPr>
          <w:i/>
          <w:szCs w:val="24"/>
          <w:lang w:val="es-ES"/>
        </w:rPr>
      </w:pPr>
      <w:r w:rsidRPr="00F33C15">
        <w:rPr>
          <w:szCs w:val="24"/>
          <w:lang w:val="es-ES"/>
        </w:rPr>
        <w:t>TON</w:t>
      </w:r>
      <w:r w:rsidRPr="00F33C15">
        <w:rPr>
          <w:szCs w:val="24"/>
          <w:lang w:val="es-ES"/>
        </w:rPr>
        <w:tab/>
        <w:t xml:space="preserve">Tipo de número </w:t>
      </w:r>
      <w:r w:rsidRPr="00060972">
        <w:rPr>
          <w:szCs w:val="24"/>
          <w:lang w:val="es-ES"/>
        </w:rPr>
        <w:t>(</w:t>
      </w:r>
      <w:r>
        <w:rPr>
          <w:i/>
          <w:szCs w:val="24"/>
          <w:lang w:val="es-ES"/>
        </w:rPr>
        <w:t>t</w:t>
      </w:r>
      <w:r w:rsidRPr="00F33C15">
        <w:rPr>
          <w:i/>
          <w:szCs w:val="24"/>
          <w:lang w:val="es-ES"/>
        </w:rPr>
        <w:t>ype of number</w:t>
      </w:r>
      <w:r w:rsidRPr="00060972">
        <w:rPr>
          <w:szCs w:val="24"/>
          <w:lang w:val="es-ES"/>
        </w:rPr>
        <w:t>)</w:t>
      </w:r>
    </w:p>
    <w:p w:rsidR="00E74048" w:rsidRPr="00F33C15" w:rsidRDefault="00E74048" w:rsidP="00A87437">
      <w:pPr>
        <w:tabs>
          <w:tab w:val="clear" w:pos="794"/>
          <w:tab w:val="clear" w:pos="1191"/>
          <w:tab w:val="clear" w:pos="1588"/>
          <w:tab w:val="clear" w:pos="1985"/>
          <w:tab w:val="left" w:pos="1587"/>
          <w:tab w:val="left" w:pos="1797"/>
          <w:tab w:val="left" w:pos="1984"/>
        </w:tabs>
        <w:ind w:left="1587" w:hanging="1587"/>
        <w:jc w:val="left"/>
        <w:rPr>
          <w:i/>
          <w:szCs w:val="24"/>
          <w:lang w:val="es-ES"/>
        </w:rPr>
      </w:pPr>
      <w:r w:rsidRPr="00F33C15">
        <w:rPr>
          <w:szCs w:val="24"/>
          <w:lang w:val="es-ES"/>
        </w:rPr>
        <w:t>TP</w:t>
      </w:r>
      <w:r w:rsidRPr="00F33C15">
        <w:rPr>
          <w:szCs w:val="24"/>
          <w:lang w:val="es-ES"/>
        </w:rPr>
        <w:tab/>
        <w:t xml:space="preserve">Tercero </w:t>
      </w:r>
      <w:r w:rsidRPr="00060972">
        <w:rPr>
          <w:szCs w:val="24"/>
          <w:lang w:val="es-ES"/>
        </w:rPr>
        <w:t>(</w:t>
      </w:r>
      <w:r>
        <w:rPr>
          <w:i/>
          <w:szCs w:val="24"/>
          <w:lang w:val="es-ES"/>
        </w:rPr>
        <w:t>t</w:t>
      </w:r>
      <w:r w:rsidRPr="00F33C15">
        <w:rPr>
          <w:i/>
          <w:szCs w:val="24"/>
          <w:lang w:val="es-ES"/>
        </w:rPr>
        <w:t>hird party</w:t>
      </w:r>
      <w:r w:rsidRPr="00060972">
        <w:rPr>
          <w:szCs w:val="24"/>
          <w:lang w:val="es-ES"/>
        </w:rPr>
        <w:t>)</w:t>
      </w:r>
    </w:p>
    <w:p w:rsidR="00E74048" w:rsidRPr="00F33C15" w:rsidRDefault="00E74048" w:rsidP="00A87437">
      <w:pPr>
        <w:tabs>
          <w:tab w:val="clear" w:pos="794"/>
          <w:tab w:val="clear" w:pos="1191"/>
          <w:tab w:val="clear" w:pos="1588"/>
          <w:tab w:val="clear" w:pos="1985"/>
          <w:tab w:val="left" w:pos="1587"/>
          <w:tab w:val="left" w:pos="1797"/>
          <w:tab w:val="left" w:pos="1984"/>
        </w:tabs>
        <w:ind w:left="1587" w:hanging="1587"/>
        <w:jc w:val="left"/>
        <w:rPr>
          <w:i/>
          <w:szCs w:val="24"/>
          <w:lang w:val="es-ES"/>
        </w:rPr>
      </w:pPr>
      <w:r w:rsidRPr="00F33C15">
        <w:rPr>
          <w:szCs w:val="24"/>
          <w:lang w:val="es-ES"/>
        </w:rPr>
        <w:t>TPC</w:t>
      </w:r>
      <w:r w:rsidRPr="00F33C15">
        <w:rPr>
          <w:szCs w:val="24"/>
          <w:lang w:val="es-ES"/>
        </w:rPr>
        <w:tab/>
        <w:t xml:space="preserve">Control de potencia de transmisión </w:t>
      </w:r>
      <w:r w:rsidRPr="00060972">
        <w:rPr>
          <w:szCs w:val="24"/>
          <w:lang w:val="es-ES"/>
        </w:rPr>
        <w:t>(</w:t>
      </w:r>
      <w:r>
        <w:rPr>
          <w:i/>
          <w:szCs w:val="24"/>
          <w:lang w:val="es-ES"/>
        </w:rPr>
        <w:t>t</w:t>
      </w:r>
      <w:r w:rsidRPr="00F33C15">
        <w:rPr>
          <w:i/>
          <w:szCs w:val="24"/>
          <w:lang w:val="es-ES"/>
        </w:rPr>
        <w:t>ransmit power control</w:t>
      </w:r>
      <w:r w:rsidRPr="00060972">
        <w:rPr>
          <w:szCs w:val="24"/>
          <w:lang w:val="es-ES"/>
        </w:rPr>
        <w:t>)</w:t>
      </w:r>
    </w:p>
    <w:p w:rsidR="00E74048" w:rsidRPr="00F33C15" w:rsidRDefault="00E74048" w:rsidP="00A87437">
      <w:pPr>
        <w:tabs>
          <w:tab w:val="clear" w:pos="794"/>
          <w:tab w:val="clear" w:pos="1191"/>
          <w:tab w:val="clear" w:pos="1588"/>
          <w:tab w:val="clear" w:pos="1985"/>
          <w:tab w:val="left" w:pos="1587"/>
          <w:tab w:val="left" w:pos="1797"/>
          <w:tab w:val="left" w:pos="1984"/>
        </w:tabs>
        <w:ind w:left="1587" w:hanging="1587"/>
        <w:jc w:val="left"/>
        <w:rPr>
          <w:i/>
          <w:szCs w:val="24"/>
          <w:lang w:val="es-ES"/>
        </w:rPr>
      </w:pPr>
      <w:r w:rsidRPr="00F33C15">
        <w:rPr>
          <w:szCs w:val="24"/>
          <w:lang w:val="es-ES"/>
        </w:rPr>
        <w:t>TPDU</w:t>
      </w:r>
      <w:r w:rsidRPr="00F33C15">
        <w:rPr>
          <w:szCs w:val="24"/>
          <w:lang w:val="es-ES"/>
        </w:rPr>
        <w:tab/>
        <w:t xml:space="preserve">Unidad de datos del protocolo de transferencia </w:t>
      </w:r>
      <w:r w:rsidRPr="00060972">
        <w:rPr>
          <w:szCs w:val="24"/>
          <w:lang w:val="es-ES"/>
        </w:rPr>
        <w:t>(</w:t>
      </w:r>
      <w:r>
        <w:rPr>
          <w:i/>
          <w:szCs w:val="24"/>
          <w:lang w:val="es-ES"/>
        </w:rPr>
        <w:t>t</w:t>
      </w:r>
      <w:r w:rsidRPr="00F33C15">
        <w:rPr>
          <w:i/>
          <w:szCs w:val="24"/>
          <w:lang w:val="es-ES"/>
        </w:rPr>
        <w:t>ransfer protocol data unit</w:t>
      </w:r>
      <w:r w:rsidRPr="00060972">
        <w:rPr>
          <w:szCs w:val="24"/>
          <w:lang w:val="es-ES"/>
        </w:rPr>
        <w:t>)</w:t>
      </w:r>
    </w:p>
    <w:p w:rsidR="00E74048" w:rsidRPr="00F33C15"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szCs w:val="24"/>
          <w:lang w:val="es-ES"/>
        </w:rPr>
      </w:pPr>
      <w:r w:rsidRPr="00F33C15">
        <w:rPr>
          <w:snapToGrid w:val="0"/>
          <w:szCs w:val="24"/>
          <w:lang w:val="es-ES"/>
        </w:rPr>
        <w:t>TR</w:t>
      </w:r>
      <w:r w:rsidRPr="00F33C15">
        <w:rPr>
          <w:snapToGrid w:val="0"/>
          <w:szCs w:val="24"/>
          <w:lang w:val="es-ES"/>
        </w:rPr>
        <w:tab/>
        <w:t xml:space="preserve">Informe técnico </w:t>
      </w:r>
      <w:r w:rsidRPr="00060972">
        <w:rPr>
          <w:snapToGrid w:val="0"/>
          <w:szCs w:val="24"/>
          <w:lang w:val="es-ES"/>
        </w:rPr>
        <w:t>(</w:t>
      </w:r>
      <w:r>
        <w:rPr>
          <w:i/>
          <w:snapToGrid w:val="0"/>
          <w:szCs w:val="24"/>
          <w:lang w:val="es-ES"/>
        </w:rPr>
        <w:t>t</w:t>
      </w:r>
      <w:r w:rsidRPr="00F33C15">
        <w:rPr>
          <w:i/>
          <w:snapToGrid w:val="0"/>
          <w:szCs w:val="24"/>
          <w:lang w:val="es-ES"/>
        </w:rPr>
        <w:t>echnical report</w:t>
      </w:r>
      <w:r w:rsidRPr="00060972">
        <w:rPr>
          <w:snapToGrid w:val="0"/>
          <w:szCs w:val="24"/>
          <w:lang w:val="es-ES"/>
        </w:rPr>
        <w:t>)</w:t>
      </w:r>
    </w:p>
    <w:p w:rsidR="00E74048" w:rsidRPr="00F33C15" w:rsidRDefault="00E74048" w:rsidP="00A87437">
      <w:pPr>
        <w:tabs>
          <w:tab w:val="clear" w:pos="794"/>
          <w:tab w:val="clear" w:pos="1191"/>
          <w:tab w:val="clear" w:pos="1588"/>
          <w:tab w:val="clear" w:pos="1985"/>
          <w:tab w:val="left" w:pos="1587"/>
          <w:tab w:val="left" w:pos="1797"/>
          <w:tab w:val="left" w:pos="1984"/>
        </w:tabs>
        <w:ind w:left="1587" w:hanging="1587"/>
        <w:jc w:val="left"/>
        <w:rPr>
          <w:i/>
          <w:szCs w:val="24"/>
          <w:lang w:val="es-ES"/>
        </w:rPr>
      </w:pPr>
      <w:r w:rsidRPr="00F33C15">
        <w:rPr>
          <w:szCs w:val="24"/>
          <w:lang w:val="es-ES"/>
        </w:rPr>
        <w:t>TRAU</w:t>
      </w:r>
      <w:r w:rsidRPr="00F33C15">
        <w:rPr>
          <w:szCs w:val="24"/>
          <w:lang w:val="es-ES"/>
        </w:rPr>
        <w:tab/>
        <w:t xml:space="preserve">Unidad del transcodificador y adaptador de velocidad </w:t>
      </w:r>
      <w:r w:rsidRPr="00060972">
        <w:rPr>
          <w:szCs w:val="24"/>
          <w:lang w:val="es-ES"/>
        </w:rPr>
        <w:t>(</w:t>
      </w:r>
      <w:r>
        <w:rPr>
          <w:i/>
          <w:szCs w:val="24"/>
          <w:lang w:val="es-ES"/>
        </w:rPr>
        <w:t>t</w:t>
      </w:r>
      <w:r w:rsidRPr="00F33C15">
        <w:rPr>
          <w:i/>
          <w:szCs w:val="24"/>
          <w:lang w:val="es-ES"/>
        </w:rPr>
        <w:t>ranscoder and rate adapter unit</w:t>
      </w:r>
      <w:r w:rsidRPr="00060972">
        <w:rPr>
          <w:szCs w:val="24"/>
          <w:lang w:val="es-ES"/>
        </w:rPr>
        <w:t>)</w:t>
      </w:r>
    </w:p>
    <w:p w:rsidR="00E74048" w:rsidRPr="00AE605A" w:rsidRDefault="00E74048" w:rsidP="00A87437">
      <w:pPr>
        <w:tabs>
          <w:tab w:val="clear" w:pos="794"/>
          <w:tab w:val="clear" w:pos="1191"/>
          <w:tab w:val="clear" w:pos="1588"/>
          <w:tab w:val="clear" w:pos="1985"/>
          <w:tab w:val="left" w:pos="1587"/>
          <w:tab w:val="left" w:pos="1797"/>
          <w:tab w:val="left" w:pos="1984"/>
        </w:tabs>
        <w:ind w:left="1587" w:hanging="1587"/>
        <w:jc w:val="left"/>
        <w:rPr>
          <w:i/>
        </w:rPr>
      </w:pPr>
      <w:r w:rsidRPr="00AE605A">
        <w:t>TrCH</w:t>
      </w:r>
      <w:r w:rsidRPr="00AE605A">
        <w:tab/>
        <w:t xml:space="preserve">Canal de transporte </w:t>
      </w:r>
      <w:r w:rsidRPr="00060972">
        <w:t>(</w:t>
      </w:r>
      <w:r>
        <w:rPr>
          <w:i/>
        </w:rPr>
        <w:t>t</w:t>
      </w:r>
      <w:r w:rsidRPr="00AE605A">
        <w:rPr>
          <w:i/>
        </w:rPr>
        <w:t>ransport channel</w:t>
      </w:r>
      <w:r w:rsidRPr="00060972">
        <w:t>)</w:t>
      </w:r>
    </w:p>
    <w:p w:rsidR="00E74048" w:rsidRPr="00F33C1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F33C15">
        <w:rPr>
          <w:lang w:val="es-ES"/>
        </w:rPr>
        <w:t>TRX</w:t>
      </w:r>
      <w:r w:rsidRPr="00F33C15">
        <w:rPr>
          <w:lang w:val="es-ES"/>
        </w:rPr>
        <w:tab/>
        <w:t xml:space="preserve">Transceptor </w:t>
      </w:r>
      <w:r w:rsidRPr="00060972">
        <w:rPr>
          <w:lang w:val="es-ES"/>
        </w:rPr>
        <w:t>(</w:t>
      </w:r>
      <w:r>
        <w:rPr>
          <w:i/>
          <w:lang w:val="es-ES"/>
        </w:rPr>
        <w:t>t</w:t>
      </w:r>
      <w:r w:rsidRPr="00F33C15">
        <w:rPr>
          <w:i/>
          <w:lang w:val="es-ES"/>
        </w:rPr>
        <w:t>ransceiver</w:t>
      </w:r>
      <w:r w:rsidRPr="00060972">
        <w:rPr>
          <w:lang w:val="es-ES"/>
        </w:rPr>
        <w:t>)</w:t>
      </w:r>
    </w:p>
    <w:p w:rsidR="00E74048" w:rsidRPr="00F33C15" w:rsidRDefault="00E74048" w:rsidP="001D2865">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F33C15">
        <w:rPr>
          <w:snapToGrid w:val="0"/>
          <w:lang w:val="es-ES"/>
        </w:rPr>
        <w:t>TS</w:t>
      </w:r>
      <w:r w:rsidRPr="00F33C15">
        <w:rPr>
          <w:snapToGrid w:val="0"/>
          <w:lang w:val="es-ES"/>
        </w:rPr>
        <w:tab/>
        <w:t xml:space="preserve">Especificación técnica </w:t>
      </w:r>
      <w:r w:rsidRPr="00060972">
        <w:rPr>
          <w:snapToGrid w:val="0"/>
          <w:lang w:val="es-ES"/>
        </w:rPr>
        <w:t>(</w:t>
      </w:r>
      <w:r>
        <w:rPr>
          <w:i/>
          <w:snapToGrid w:val="0"/>
          <w:lang w:val="es-ES"/>
        </w:rPr>
        <w:t>t</w:t>
      </w:r>
      <w:r w:rsidRPr="00F33C15">
        <w:rPr>
          <w:i/>
          <w:snapToGrid w:val="0"/>
          <w:lang w:val="es-ES"/>
        </w:rPr>
        <w:t>echnical specification</w:t>
      </w:r>
      <w:r w:rsidRPr="00060972">
        <w:rPr>
          <w:snapToGrid w:val="0"/>
          <w:lang w:val="es-ES"/>
        </w:rPr>
        <w:t>)</w:t>
      </w:r>
      <w:r w:rsidR="001D2865">
        <w:rPr>
          <w:i/>
          <w:snapToGrid w:val="0"/>
          <w:lang w:val="es-ES"/>
        </w:rPr>
        <w:br/>
      </w:r>
      <w:r w:rsidRPr="00F33C15">
        <w:rPr>
          <w:snapToGrid w:val="0"/>
          <w:lang w:val="es-ES"/>
        </w:rPr>
        <w:t xml:space="preserve">Teleservicio </w:t>
      </w:r>
      <w:r w:rsidRPr="00060972">
        <w:rPr>
          <w:snapToGrid w:val="0"/>
          <w:lang w:val="es-ES"/>
        </w:rPr>
        <w:t>(</w:t>
      </w:r>
      <w:r>
        <w:rPr>
          <w:i/>
          <w:snapToGrid w:val="0"/>
          <w:lang w:val="es-ES"/>
        </w:rPr>
        <w:t>t</w:t>
      </w:r>
      <w:r w:rsidRPr="00F33C15">
        <w:rPr>
          <w:i/>
          <w:snapToGrid w:val="0"/>
          <w:lang w:val="es-ES"/>
        </w:rPr>
        <w:t>eleservice</w:t>
      </w:r>
      <w:r w:rsidRPr="00060972">
        <w:rPr>
          <w:snapToGrid w:val="0"/>
          <w:lang w:val="es-ES"/>
        </w:rPr>
        <w:t>)</w:t>
      </w:r>
      <w:r w:rsidR="001D2865">
        <w:rPr>
          <w:i/>
          <w:snapToGrid w:val="0"/>
          <w:lang w:val="es-ES"/>
        </w:rPr>
        <w:br/>
      </w:r>
      <w:r w:rsidRPr="00F33C15">
        <w:rPr>
          <w:snapToGrid w:val="0"/>
          <w:lang w:val="es-ES"/>
        </w:rPr>
        <w:t xml:space="preserve">Intervalo temporal </w:t>
      </w:r>
      <w:r w:rsidRPr="00060972">
        <w:rPr>
          <w:snapToGrid w:val="0"/>
          <w:lang w:val="es-ES"/>
        </w:rPr>
        <w:t>(</w:t>
      </w:r>
      <w:r>
        <w:rPr>
          <w:i/>
          <w:snapToGrid w:val="0"/>
          <w:lang w:val="es-ES"/>
        </w:rPr>
        <w:t>t</w:t>
      </w:r>
      <w:r w:rsidRPr="00F33C15">
        <w:rPr>
          <w:i/>
          <w:snapToGrid w:val="0"/>
          <w:lang w:val="es-ES"/>
        </w:rPr>
        <w:t>ime slot</w:t>
      </w:r>
      <w:r w:rsidRPr="00060972">
        <w:rPr>
          <w:snapToGrid w:val="0"/>
          <w:lang w:val="es-ES"/>
        </w:rPr>
        <w:t>)</w:t>
      </w:r>
    </w:p>
    <w:p w:rsidR="00E74048" w:rsidRPr="00F33C1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F33C15">
        <w:rPr>
          <w:lang w:val="es-ES"/>
        </w:rPr>
        <w:t>TSC</w:t>
      </w:r>
      <w:r w:rsidRPr="00F33C15">
        <w:rPr>
          <w:lang w:val="es-ES"/>
        </w:rPr>
        <w:tab/>
        <w:t xml:space="preserve">Código de secuencia de </w:t>
      </w:r>
      <w:r>
        <w:rPr>
          <w:lang w:val="es-ES"/>
        </w:rPr>
        <w:t>acondicionamiento</w:t>
      </w:r>
      <w:r w:rsidRPr="00F33C15">
        <w:rPr>
          <w:lang w:val="es-ES"/>
        </w:rPr>
        <w:t xml:space="preserve"> </w:t>
      </w:r>
      <w:r w:rsidRPr="00060972">
        <w:rPr>
          <w:lang w:val="es-ES"/>
        </w:rPr>
        <w:t>(</w:t>
      </w:r>
      <w:r>
        <w:rPr>
          <w:i/>
          <w:lang w:val="es-ES"/>
        </w:rPr>
        <w:t>t</w:t>
      </w:r>
      <w:r w:rsidRPr="00F33C15">
        <w:rPr>
          <w:i/>
          <w:lang w:val="es-ES"/>
        </w:rPr>
        <w:t>raining sequence code</w:t>
      </w:r>
      <w:r w:rsidRPr="00060972">
        <w:rPr>
          <w:lang w:val="es-ES"/>
        </w:rPr>
        <w:t>)</w:t>
      </w:r>
    </w:p>
    <w:p w:rsidR="00E74048" w:rsidRPr="00F33C1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F33C15">
        <w:rPr>
          <w:lang w:val="es-ES"/>
        </w:rPr>
        <w:t>TSDI</w:t>
      </w:r>
      <w:r w:rsidRPr="00F33C15">
        <w:rPr>
          <w:lang w:val="es-ES"/>
        </w:rPr>
        <w:tab/>
        <w:t xml:space="preserve">Interfaz de voz y datos del transceptor </w:t>
      </w:r>
      <w:r w:rsidRPr="00060972">
        <w:rPr>
          <w:lang w:val="es-ES"/>
        </w:rPr>
        <w:t>(</w:t>
      </w:r>
      <w:r>
        <w:rPr>
          <w:i/>
          <w:lang w:val="es-ES"/>
        </w:rPr>
        <w:t>t</w:t>
      </w:r>
      <w:r w:rsidRPr="00F33C15">
        <w:rPr>
          <w:i/>
          <w:lang w:val="es-ES"/>
        </w:rPr>
        <w:t>ransceiver speech &amp; data interface</w:t>
      </w:r>
      <w:r w:rsidRPr="00060972">
        <w:rPr>
          <w:lang w:val="es-ES"/>
        </w:rPr>
        <w:t>)</w:t>
      </w:r>
    </w:p>
    <w:p w:rsidR="00E74048" w:rsidRPr="00F33C1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F33C15">
        <w:rPr>
          <w:lang w:val="es-ES"/>
        </w:rPr>
        <w:t>TSG</w:t>
      </w:r>
      <w:r w:rsidRPr="00F33C15">
        <w:rPr>
          <w:lang w:val="es-ES"/>
        </w:rPr>
        <w:tab/>
        <w:t xml:space="preserve">Grupo de </w:t>
      </w:r>
      <w:r>
        <w:rPr>
          <w:lang w:val="es-ES"/>
        </w:rPr>
        <w:t>E</w:t>
      </w:r>
      <w:r w:rsidRPr="00F33C15">
        <w:rPr>
          <w:lang w:val="es-ES"/>
        </w:rPr>
        <w:t xml:space="preserve">specificaciones Técnicas </w:t>
      </w:r>
      <w:r w:rsidRPr="00060972">
        <w:rPr>
          <w:lang w:val="es-ES"/>
        </w:rPr>
        <w:t>(</w:t>
      </w:r>
      <w:r w:rsidRPr="00F33C15">
        <w:rPr>
          <w:i/>
          <w:lang w:val="es-ES"/>
        </w:rPr>
        <w:t>Technical Specification Group</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TSTD</w:t>
      </w:r>
      <w:r w:rsidRPr="002B0375">
        <w:rPr>
          <w:lang w:val="es-ES"/>
        </w:rPr>
        <w:tab/>
        <w:t xml:space="preserve">Diversidad </w:t>
      </w:r>
      <w:r>
        <w:rPr>
          <w:lang w:val="es-ES"/>
        </w:rPr>
        <w:t>en</w:t>
      </w:r>
      <w:r w:rsidRPr="002B0375">
        <w:rPr>
          <w:lang w:val="es-ES"/>
        </w:rPr>
        <w:t xml:space="preserve"> transmisión </w:t>
      </w:r>
      <w:r>
        <w:rPr>
          <w:lang w:val="es-ES"/>
        </w:rPr>
        <w:t>por conmutación del</w:t>
      </w:r>
      <w:r w:rsidRPr="002B0375">
        <w:rPr>
          <w:lang w:val="es-ES"/>
        </w:rPr>
        <w:t xml:space="preserve"> tiempo </w:t>
      </w:r>
      <w:r w:rsidRPr="00060972">
        <w:rPr>
          <w:lang w:val="es-ES"/>
        </w:rPr>
        <w:t>(</w:t>
      </w:r>
      <w:r w:rsidRPr="002B0375">
        <w:rPr>
          <w:i/>
          <w:lang w:val="es-ES"/>
        </w:rPr>
        <w:t>time switched transmit diversity</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TTCN</w:t>
      </w:r>
      <w:r w:rsidRPr="002B0375">
        <w:rPr>
          <w:lang w:val="es-ES"/>
        </w:rPr>
        <w:tab/>
        <w:t xml:space="preserve">Notación combinada arborescente y tabular </w:t>
      </w:r>
      <w:r w:rsidRPr="00060972">
        <w:rPr>
          <w:lang w:val="es-ES"/>
        </w:rPr>
        <w:t>(</w:t>
      </w:r>
      <w:r w:rsidRPr="002B0375">
        <w:rPr>
          <w:i/>
          <w:lang w:val="es-ES"/>
        </w:rPr>
        <w:t>tree and tabular combined notation</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TTI</w:t>
      </w:r>
      <w:r w:rsidRPr="002B0375">
        <w:rPr>
          <w:lang w:val="es-ES"/>
        </w:rPr>
        <w:tab/>
        <w:t>Intervalo de temporización de la transmisi</w:t>
      </w:r>
      <w:r>
        <w:rPr>
          <w:lang w:val="es-ES"/>
        </w:rPr>
        <w:t>ón</w:t>
      </w:r>
      <w:r w:rsidRPr="002B0375">
        <w:rPr>
          <w:lang w:val="es-ES"/>
        </w:rPr>
        <w:t xml:space="preserve"> </w:t>
      </w:r>
      <w:r w:rsidRPr="00060972">
        <w:rPr>
          <w:lang w:val="es-ES"/>
        </w:rPr>
        <w:t>(</w:t>
      </w:r>
      <w:r w:rsidRPr="002B0375">
        <w:rPr>
          <w:i/>
          <w:lang w:val="es-ES"/>
        </w:rPr>
        <w:t>transmission timing interval</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TUP</w:t>
      </w:r>
      <w:r w:rsidRPr="002B0375">
        <w:rPr>
          <w:lang w:val="es-ES"/>
        </w:rPr>
        <w:tab/>
        <w:t>Parte usuario de tel</w:t>
      </w:r>
      <w:r>
        <w:rPr>
          <w:lang w:val="es-ES"/>
        </w:rPr>
        <w:t>e</w:t>
      </w:r>
      <w:r w:rsidRPr="002B0375">
        <w:rPr>
          <w:lang w:val="es-ES"/>
        </w:rPr>
        <w:t>fon</w:t>
      </w:r>
      <w:r>
        <w:rPr>
          <w:lang w:val="es-ES"/>
        </w:rPr>
        <w:t>ía</w:t>
      </w:r>
      <w:r w:rsidRPr="002B0375">
        <w:rPr>
          <w:lang w:val="es-ES"/>
        </w:rPr>
        <w:t xml:space="preserve"> (SS7) </w:t>
      </w:r>
      <w:r w:rsidRPr="00060972">
        <w:rPr>
          <w:lang w:val="es-ES"/>
        </w:rPr>
        <w:t>(</w:t>
      </w:r>
      <w:r w:rsidRPr="002B0375">
        <w:rPr>
          <w:i/>
          <w:lang w:val="es-ES"/>
        </w:rPr>
        <w:t xml:space="preserve">telephone user part </w:t>
      </w:r>
      <w:r w:rsidRPr="003F636F">
        <w:rPr>
          <w:i/>
          <w:iCs/>
          <w:lang w:val="es-ES"/>
        </w:rPr>
        <w:t>(SS7)</w:t>
      </w:r>
      <w:r w:rsidRPr="00060972">
        <w:rPr>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TV</w:t>
      </w:r>
      <w:r w:rsidRPr="00597FF6">
        <w:rPr>
          <w:lang w:val="en-US"/>
        </w:rPr>
        <w:tab/>
      </w:r>
      <w:r>
        <w:rPr>
          <w:lang w:val="en-US"/>
        </w:rPr>
        <w:t>Tipo y valor</w:t>
      </w:r>
      <w:r w:rsidRPr="00597FF6">
        <w:rPr>
          <w:lang w:val="en-US"/>
        </w:rPr>
        <w:t xml:space="preserve"> </w:t>
      </w:r>
      <w:r w:rsidRPr="00060972">
        <w:rPr>
          <w:lang w:val="en-US"/>
        </w:rPr>
        <w:t>(</w:t>
      </w:r>
      <w:r w:rsidRPr="00597FF6">
        <w:rPr>
          <w:i/>
          <w:lang w:val="en-US"/>
        </w:rPr>
        <w:t>type and value</w:t>
      </w:r>
      <w:r w:rsidRPr="00060972">
        <w:rPr>
          <w:lang w:val="en-US"/>
        </w:rPr>
        <w:t>)</w:t>
      </w:r>
    </w:p>
    <w:p w:rsidR="00E74048" w:rsidRPr="00AE605A"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AE605A">
        <w:rPr>
          <w:lang w:val="es-ES"/>
        </w:rPr>
        <w:t>TX</w:t>
      </w:r>
      <w:r w:rsidRPr="00AE605A">
        <w:rPr>
          <w:lang w:val="es-ES"/>
        </w:rPr>
        <w:tab/>
        <w:t xml:space="preserve">Transmisión </w:t>
      </w:r>
      <w:r w:rsidRPr="00060972">
        <w:rPr>
          <w:lang w:val="es-ES"/>
        </w:rPr>
        <w:t>(</w:t>
      </w:r>
      <w:r w:rsidRPr="00AE605A">
        <w:rPr>
          <w:i/>
          <w:lang w:val="es-ES"/>
        </w:rPr>
        <w:t>transmit</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TXPWR</w:t>
      </w:r>
      <w:r w:rsidRPr="002B0375">
        <w:rPr>
          <w:lang w:val="es-ES"/>
        </w:rPr>
        <w:tab/>
        <w:t xml:space="preserve">Potencia de transmisión; nivel de la potencia Tx en los parámetros MS_TXPWR_REQUEST y MS_TXPWR_CONF </w:t>
      </w:r>
      <w:r w:rsidRPr="00060972">
        <w:rPr>
          <w:lang w:val="es-ES"/>
        </w:rPr>
        <w:t>(</w:t>
      </w:r>
      <w:r w:rsidRPr="002B0375">
        <w:rPr>
          <w:i/>
          <w:lang w:val="es-ES"/>
        </w:rPr>
        <w:t>transmit PoWeR; Tx power level in the MS_TXPWR_REQUEST and MS_TXPWR_CONF parameters</w:t>
      </w:r>
      <w:r w:rsidRPr="00060972">
        <w:rPr>
          <w:lang w:val="es-ES"/>
        </w:rPr>
        <w:t>)</w:t>
      </w:r>
    </w:p>
    <w:p w:rsidR="00E74048" w:rsidRPr="001C5E6F" w:rsidRDefault="00E74048" w:rsidP="00E74048">
      <w:pPr>
        <w:pStyle w:val="Headingb"/>
        <w:rPr>
          <w:lang w:val="es-ES"/>
        </w:rPr>
      </w:pPr>
      <w:bookmarkStart w:id="150" w:name="_Toc288401674"/>
      <w:bookmarkStart w:id="151" w:name="_Toc292201589"/>
      <w:r w:rsidRPr="001C5E6F">
        <w:rPr>
          <w:lang w:val="es-ES"/>
        </w:rPr>
        <w:t>U</w:t>
      </w:r>
      <w:bookmarkEnd w:id="150"/>
      <w:bookmarkEnd w:id="151"/>
    </w:p>
    <w:p w:rsidR="00E74048" w:rsidRPr="001C5E6F" w:rsidRDefault="00E74048" w:rsidP="00A87437">
      <w:pPr>
        <w:keepNext/>
        <w:keepLines/>
        <w:tabs>
          <w:tab w:val="clear" w:pos="794"/>
          <w:tab w:val="clear" w:pos="1191"/>
          <w:tab w:val="clear" w:pos="1588"/>
          <w:tab w:val="clear" w:pos="1985"/>
          <w:tab w:val="left" w:pos="1587"/>
          <w:tab w:val="left" w:pos="1797"/>
          <w:tab w:val="left" w:pos="1984"/>
        </w:tabs>
        <w:ind w:left="1587" w:hanging="1587"/>
        <w:jc w:val="left"/>
        <w:rPr>
          <w:i/>
          <w:noProof/>
          <w:lang w:val="es-ES"/>
        </w:rPr>
      </w:pPr>
      <w:r>
        <w:rPr>
          <w:noProof/>
          <w:lang w:val="es-ES"/>
        </w:rPr>
        <w:t>Plano-</w:t>
      </w:r>
      <w:r w:rsidRPr="001C5E6F">
        <w:rPr>
          <w:noProof/>
          <w:lang w:val="es-ES"/>
        </w:rPr>
        <w:t>U</w:t>
      </w:r>
      <w:r>
        <w:rPr>
          <w:noProof/>
          <w:lang w:val="es-ES"/>
        </w:rPr>
        <w:tab/>
        <w:t>Plano de usuario</w:t>
      </w:r>
      <w:r w:rsidRPr="00597FF6">
        <w:rPr>
          <w:noProof/>
          <w:lang w:val="es-ES"/>
        </w:rPr>
        <w:t xml:space="preserve"> </w:t>
      </w:r>
    </w:p>
    <w:p w:rsidR="00190B21" w:rsidRPr="001C5E6F" w:rsidRDefault="00190B21" w:rsidP="00190B21">
      <w:pPr>
        <w:keepNext/>
        <w:keepLines/>
        <w:tabs>
          <w:tab w:val="clear" w:pos="794"/>
          <w:tab w:val="clear" w:pos="1191"/>
          <w:tab w:val="clear" w:pos="1588"/>
          <w:tab w:val="clear" w:pos="1985"/>
          <w:tab w:val="left" w:pos="1587"/>
          <w:tab w:val="left" w:pos="1797"/>
          <w:tab w:val="left" w:pos="1984"/>
        </w:tabs>
        <w:ind w:left="1587" w:hanging="1587"/>
        <w:jc w:val="left"/>
        <w:rPr>
          <w:i/>
          <w:noProof/>
          <w:lang w:val="es-ES"/>
        </w:rPr>
      </w:pPr>
      <w:r w:rsidRPr="0091513D">
        <w:rPr>
          <w:noProof/>
          <w:lang w:val="en-US"/>
        </w:rPr>
        <w:t>U-plane</w:t>
      </w:r>
      <w:r>
        <w:rPr>
          <w:noProof/>
          <w:lang w:val="es-ES"/>
        </w:rPr>
        <w:tab/>
        <w:t>Plano de usuario</w:t>
      </w:r>
      <w:r w:rsidRPr="00597FF6">
        <w:rPr>
          <w:noProof/>
          <w:lang w:val="es-ES"/>
        </w:rPr>
        <w:t xml:space="preserve"> </w:t>
      </w:r>
      <w:r>
        <w:rPr>
          <w:noProof/>
          <w:lang w:val="es-ES"/>
        </w:rPr>
        <w:t>(</w:t>
      </w:r>
      <w:r w:rsidRPr="004D0875">
        <w:rPr>
          <w:i/>
          <w:iCs/>
          <w:noProof/>
          <w:lang w:val="en-US"/>
        </w:rPr>
        <w:t>user plane</w:t>
      </w:r>
      <w:r>
        <w:rPr>
          <w:noProof/>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2B0375">
        <w:rPr>
          <w:noProof/>
          <w:lang w:val="es-ES"/>
        </w:rPr>
        <w:t>U-RNTI</w:t>
      </w:r>
      <w:r w:rsidRPr="002B0375">
        <w:rPr>
          <w:noProof/>
          <w:lang w:val="es-ES"/>
        </w:rPr>
        <w:tab/>
        <w:t>Identidad temporal de la red radioel</w:t>
      </w:r>
      <w:r>
        <w:rPr>
          <w:noProof/>
          <w:lang w:val="es-ES"/>
        </w:rPr>
        <w:t>éctrica UTRAN</w:t>
      </w:r>
      <w:r w:rsidRPr="002B0375">
        <w:rPr>
          <w:noProof/>
          <w:lang w:val="es-ES"/>
        </w:rPr>
        <w:t xml:space="preserve"> </w:t>
      </w:r>
      <w:r w:rsidRPr="00060972">
        <w:rPr>
          <w:noProof/>
          <w:lang w:val="es-ES"/>
        </w:rPr>
        <w:t>(</w:t>
      </w:r>
      <w:r w:rsidRPr="002B0375">
        <w:rPr>
          <w:i/>
          <w:noProof/>
          <w:lang w:val="es-ES"/>
        </w:rPr>
        <w:t>UTRAN radio network temporary identity</w:t>
      </w:r>
      <w:r w:rsidRPr="00060972">
        <w:rPr>
          <w:noProof/>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UARFCN</w:t>
      </w:r>
      <w:r w:rsidRPr="002B0375">
        <w:rPr>
          <w:lang w:val="es-ES"/>
        </w:rPr>
        <w:tab/>
        <w:t xml:space="preserve">Número </w:t>
      </w:r>
      <w:r>
        <w:rPr>
          <w:lang w:val="es-ES"/>
        </w:rPr>
        <w:t xml:space="preserve">absoluto </w:t>
      </w:r>
      <w:r w:rsidRPr="002B0375">
        <w:rPr>
          <w:lang w:val="es-ES"/>
        </w:rPr>
        <w:t>de</w:t>
      </w:r>
      <w:r>
        <w:rPr>
          <w:lang w:val="es-ES"/>
        </w:rPr>
        <w:t>l</w:t>
      </w:r>
      <w:r w:rsidRPr="002B0375">
        <w:rPr>
          <w:lang w:val="es-ES"/>
        </w:rPr>
        <w:t xml:space="preserve"> canal de radiofrecuencia </w:t>
      </w:r>
      <w:r>
        <w:rPr>
          <w:lang w:val="es-ES"/>
        </w:rPr>
        <w:t>UTRA</w:t>
      </w:r>
      <w:r w:rsidRPr="002B0375">
        <w:rPr>
          <w:lang w:val="es-ES"/>
        </w:rPr>
        <w:t xml:space="preserve"> </w:t>
      </w:r>
      <w:r w:rsidRPr="00060972">
        <w:rPr>
          <w:lang w:val="es-ES"/>
        </w:rPr>
        <w:t>(</w:t>
      </w:r>
      <w:r w:rsidRPr="002B0375">
        <w:rPr>
          <w:i/>
          <w:lang w:val="es-ES"/>
        </w:rPr>
        <w:t>UTRA absolute radio frequency channel number</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UARFN</w:t>
      </w:r>
      <w:r w:rsidRPr="002B0375">
        <w:rPr>
          <w:lang w:val="es-ES"/>
        </w:rPr>
        <w:tab/>
        <w:t xml:space="preserve">Número absoluto de radiofrecuencia del UTRA </w:t>
      </w:r>
      <w:r w:rsidRPr="00060972">
        <w:rPr>
          <w:lang w:val="es-ES"/>
        </w:rPr>
        <w:t>(</w:t>
      </w:r>
      <w:r w:rsidRPr="002B0375">
        <w:rPr>
          <w:i/>
          <w:lang w:val="es-ES"/>
        </w:rPr>
        <w:t>UTRA absolute radio frequency number</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UART</w:t>
      </w:r>
      <w:r w:rsidRPr="002B0375">
        <w:rPr>
          <w:lang w:val="es-ES"/>
        </w:rPr>
        <w:tab/>
        <w:t xml:space="preserve">Receptor y transmisor asíncrono universal </w:t>
      </w:r>
      <w:r w:rsidRPr="00060972">
        <w:rPr>
          <w:lang w:val="es-ES"/>
        </w:rPr>
        <w:t>(</w:t>
      </w:r>
      <w:r>
        <w:rPr>
          <w:i/>
          <w:lang w:val="es-ES"/>
        </w:rPr>
        <w:t>u</w:t>
      </w:r>
      <w:r w:rsidRPr="002B0375">
        <w:rPr>
          <w:i/>
          <w:lang w:val="es-ES"/>
        </w:rPr>
        <w:t>niversal asynchronous receiver and transmitter</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UCS2</w:t>
      </w:r>
      <w:r w:rsidRPr="002B0375">
        <w:rPr>
          <w:lang w:val="es-ES"/>
        </w:rPr>
        <w:tab/>
        <w:t xml:space="preserve">Conjunto universal de caracteres 2 </w:t>
      </w:r>
      <w:r w:rsidRPr="00060972">
        <w:rPr>
          <w:lang w:val="es-ES"/>
        </w:rPr>
        <w:t>(</w:t>
      </w:r>
      <w:r>
        <w:rPr>
          <w:i/>
          <w:lang w:val="es-ES"/>
        </w:rPr>
        <w:t>u</w:t>
      </w:r>
      <w:r w:rsidRPr="002B0375">
        <w:rPr>
          <w:i/>
          <w:lang w:val="es-ES"/>
        </w:rPr>
        <w:t>niversal character set 2</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UDD</w:t>
      </w:r>
      <w:r w:rsidRPr="002B0375">
        <w:rPr>
          <w:lang w:val="es-ES"/>
        </w:rPr>
        <w:tab/>
        <w:t xml:space="preserve">Datos de retardo sin limitaciones </w:t>
      </w:r>
      <w:r w:rsidRPr="00060972">
        <w:rPr>
          <w:lang w:val="es-ES"/>
        </w:rPr>
        <w:t>(</w:t>
      </w:r>
      <w:r>
        <w:rPr>
          <w:i/>
          <w:lang w:val="es-ES"/>
        </w:rPr>
        <w:t>u</w:t>
      </w:r>
      <w:r w:rsidRPr="002B0375">
        <w:rPr>
          <w:i/>
          <w:lang w:val="es-ES"/>
        </w:rPr>
        <w:t>nconstrained delay data</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UDI</w:t>
      </w:r>
      <w:r w:rsidRPr="002B0375">
        <w:rPr>
          <w:lang w:val="es-ES"/>
        </w:rPr>
        <w:tab/>
        <w:t xml:space="preserve">Información digital sin limitaciones </w:t>
      </w:r>
      <w:r w:rsidRPr="00060972">
        <w:rPr>
          <w:lang w:val="es-ES"/>
        </w:rPr>
        <w:t>(</w:t>
      </w:r>
      <w:r w:rsidRPr="002B0375">
        <w:rPr>
          <w:i/>
          <w:lang w:val="es-ES"/>
        </w:rPr>
        <w:t>unrestricted digital information</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UDP</w:t>
      </w:r>
      <w:r w:rsidRPr="002B0375">
        <w:rPr>
          <w:lang w:val="es-ES"/>
        </w:rPr>
        <w:tab/>
        <w:t xml:space="preserve">Protocolo de datagramas de usuario </w:t>
      </w:r>
      <w:r w:rsidRPr="00060972">
        <w:rPr>
          <w:lang w:val="es-ES"/>
        </w:rPr>
        <w:t>(</w:t>
      </w:r>
      <w:r w:rsidRPr="002B0375">
        <w:rPr>
          <w:i/>
          <w:lang w:val="es-ES"/>
        </w:rPr>
        <w:t>user datagram protocol</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UDUB</w:t>
      </w:r>
      <w:r w:rsidRPr="002B0375">
        <w:rPr>
          <w:lang w:val="es-ES"/>
        </w:rPr>
        <w:tab/>
        <w:t xml:space="preserve">Usuario ocupado determinado por el usuario </w:t>
      </w:r>
      <w:r w:rsidRPr="00060972">
        <w:rPr>
          <w:lang w:val="es-ES"/>
        </w:rPr>
        <w:t>(</w:t>
      </w:r>
      <w:r w:rsidRPr="002B0375">
        <w:rPr>
          <w:i/>
          <w:lang w:val="es-ES"/>
        </w:rPr>
        <w:t>user determined user busy</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rFonts w:eastAsia="?? ??"/>
          <w:lang w:val="es-ES"/>
        </w:rPr>
        <w:t>UDCH</w:t>
      </w:r>
      <w:r w:rsidRPr="002B0375">
        <w:rPr>
          <w:rFonts w:eastAsia="?? ??"/>
          <w:lang w:val="es-ES"/>
        </w:rPr>
        <w:tab/>
        <w:t xml:space="preserve">Canal dedicado del plano de usuario </w:t>
      </w:r>
      <w:r w:rsidRPr="00060972">
        <w:rPr>
          <w:rFonts w:eastAsia="?? ??"/>
          <w:lang w:val="es-ES"/>
        </w:rPr>
        <w:t>(</w:t>
      </w:r>
      <w:r w:rsidRPr="002B0375">
        <w:rPr>
          <w:rFonts w:eastAsia="?? ??"/>
          <w:i/>
          <w:lang w:val="es-ES"/>
        </w:rPr>
        <w:t xml:space="preserve">user-plane </w:t>
      </w:r>
      <w:r w:rsidRPr="002B0375">
        <w:rPr>
          <w:i/>
          <w:lang w:val="es-ES"/>
        </w:rPr>
        <w:t>dedicated channel</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UE</w:t>
      </w:r>
      <w:r w:rsidRPr="002B0375">
        <w:rPr>
          <w:lang w:val="es-ES"/>
        </w:rPr>
        <w:tab/>
        <w:t xml:space="preserve">Equipo del usuario </w:t>
      </w:r>
      <w:r w:rsidRPr="00060972">
        <w:rPr>
          <w:lang w:val="es-ES"/>
        </w:rPr>
        <w:t>(</w:t>
      </w:r>
      <w:r w:rsidRPr="002B0375">
        <w:rPr>
          <w:i/>
          <w:lang w:val="es-ES"/>
        </w:rPr>
        <w:t>user equipment</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UE</w:t>
      </w:r>
      <w:r w:rsidRPr="002B0375">
        <w:rPr>
          <w:vertAlign w:val="subscript"/>
          <w:lang w:val="es-ES"/>
        </w:rPr>
        <w:t>R</w:t>
      </w:r>
      <w:r w:rsidRPr="002B0375">
        <w:rPr>
          <w:lang w:val="es-ES"/>
        </w:rPr>
        <w:tab/>
        <w:t xml:space="preserve">Equipo de usuario con funcionamiento repetidor ODMA habilitado </w:t>
      </w:r>
      <w:r w:rsidRPr="00060972">
        <w:rPr>
          <w:lang w:val="es-ES"/>
        </w:rPr>
        <w:t>(</w:t>
      </w:r>
      <w:r w:rsidRPr="002B0375">
        <w:rPr>
          <w:i/>
          <w:lang w:val="es-ES"/>
        </w:rPr>
        <w:t>user equipment with ODMA relay operation enabled</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UEM</w:t>
      </w:r>
      <w:r w:rsidRPr="002B0375">
        <w:rPr>
          <w:lang w:val="es-ES"/>
        </w:rPr>
        <w:tab/>
        <w:t xml:space="preserve">Máscara de emisiones no deseadas en la banda de funcionamiento </w:t>
      </w:r>
      <w:r w:rsidRPr="00060972">
        <w:rPr>
          <w:lang w:val="es-ES"/>
        </w:rPr>
        <w:t>(</w:t>
      </w:r>
      <w:r w:rsidRPr="002B0375">
        <w:rPr>
          <w:i/>
          <w:lang w:val="es-ES"/>
        </w:rPr>
        <w:t>operating band unwanted emissions mask</w:t>
      </w:r>
      <w:r w:rsidRPr="00060972">
        <w:rPr>
          <w:lang w:val="es-ES"/>
        </w:rPr>
        <w:t>)</w:t>
      </w:r>
    </w:p>
    <w:p w:rsidR="00E74048" w:rsidRPr="002B0375" w:rsidRDefault="00E74048" w:rsidP="00190B21">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UI</w:t>
      </w:r>
      <w:r w:rsidRPr="002B0375">
        <w:rPr>
          <w:lang w:val="es-ES"/>
        </w:rPr>
        <w:tab/>
        <w:t xml:space="preserve">Interfaz de usuario </w:t>
      </w:r>
      <w:r w:rsidRPr="00060972">
        <w:rPr>
          <w:lang w:val="es-ES"/>
        </w:rPr>
        <w:t>(</w:t>
      </w:r>
      <w:r w:rsidRPr="002B0375">
        <w:rPr>
          <w:i/>
          <w:lang w:val="es-ES"/>
        </w:rPr>
        <w:t>user interface</w:t>
      </w:r>
      <w:r w:rsidRPr="00060972">
        <w:rPr>
          <w:lang w:val="es-ES"/>
        </w:rPr>
        <w:t>)</w:t>
      </w:r>
      <w:r w:rsidR="00190B21">
        <w:rPr>
          <w:i/>
          <w:lang w:val="es-ES"/>
        </w:rPr>
        <w:br/>
      </w:r>
      <w:r>
        <w:rPr>
          <w:lang w:val="es-ES"/>
        </w:rPr>
        <w:t>Información sin numerar</w:t>
      </w:r>
      <w:r w:rsidRPr="002B0375">
        <w:rPr>
          <w:lang w:val="es-ES"/>
        </w:rPr>
        <w:t xml:space="preserve"> </w:t>
      </w:r>
      <w:r>
        <w:rPr>
          <w:lang w:val="es-ES"/>
        </w:rPr>
        <w:t xml:space="preserve">(trama) </w:t>
      </w:r>
      <w:r w:rsidRPr="00060972">
        <w:rPr>
          <w:lang w:val="es-ES"/>
        </w:rPr>
        <w:t>(</w:t>
      </w:r>
      <w:r w:rsidRPr="002B0375">
        <w:rPr>
          <w:i/>
          <w:lang w:val="es-ES"/>
        </w:rPr>
        <w:t xml:space="preserve">unnumbered information </w:t>
      </w:r>
      <w:r w:rsidRPr="003F636F">
        <w:rPr>
          <w:i/>
          <w:iCs/>
          <w:lang w:val="es-ES"/>
        </w:rPr>
        <w:t>(frame)</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UIA</w:t>
      </w:r>
      <w:r w:rsidRPr="002B0375">
        <w:rPr>
          <w:lang w:val="es-ES"/>
        </w:rPr>
        <w:tab/>
        <w:t xml:space="preserve">Algoritmo de integridad 3G </w:t>
      </w:r>
      <w:r w:rsidRPr="00060972">
        <w:rPr>
          <w:lang w:val="es-ES"/>
        </w:rPr>
        <w:t>(</w:t>
      </w:r>
      <w:r w:rsidRPr="002B0375">
        <w:rPr>
          <w:i/>
          <w:lang w:val="es-ES"/>
        </w:rPr>
        <w:t>3G integrity algorithm</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UIC</w:t>
      </w:r>
      <w:r w:rsidRPr="002B0375">
        <w:rPr>
          <w:lang w:val="es-ES"/>
        </w:rPr>
        <w:tab/>
        <w:t xml:space="preserve">Unión Internacional de Ferrocarriles </w:t>
      </w:r>
      <w:r w:rsidRPr="00060972">
        <w:rPr>
          <w:lang w:val="es-ES"/>
        </w:rPr>
        <w:t>(</w:t>
      </w:r>
      <w:r w:rsidRPr="002B0375">
        <w:rPr>
          <w:i/>
          <w:lang w:val="es-ES"/>
        </w:rPr>
        <w:t>Union Internationale des Chemins de Fer</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UL</w:t>
      </w:r>
      <w:r w:rsidRPr="002B0375">
        <w:rPr>
          <w:lang w:val="es-ES"/>
        </w:rPr>
        <w:tab/>
        <w:t xml:space="preserve">Enlace ascendente (enlace inverso) </w:t>
      </w:r>
      <w:r w:rsidRPr="00060972">
        <w:rPr>
          <w:lang w:val="es-ES"/>
        </w:rPr>
        <w:t>(</w:t>
      </w:r>
      <w:r w:rsidRPr="002B0375">
        <w:rPr>
          <w:i/>
          <w:lang w:val="es-ES"/>
        </w:rPr>
        <w:t xml:space="preserve">uplink </w:t>
      </w:r>
      <w:r w:rsidRPr="003F636F">
        <w:rPr>
          <w:i/>
          <w:iCs/>
          <w:lang w:val="es-ES"/>
        </w:rPr>
        <w:t>(reverse link)</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UL-SCH</w:t>
      </w:r>
      <w:r w:rsidRPr="002B0375">
        <w:rPr>
          <w:lang w:val="es-ES"/>
        </w:rPr>
        <w:tab/>
        <w:t xml:space="preserve">Canal compartido del enlace ascendente </w:t>
      </w:r>
      <w:r w:rsidRPr="00060972">
        <w:rPr>
          <w:lang w:val="es-ES"/>
        </w:rPr>
        <w:t>(</w:t>
      </w:r>
      <w:r w:rsidRPr="002B0375">
        <w:rPr>
          <w:i/>
          <w:lang w:val="es-ES"/>
        </w:rPr>
        <w:t>uplink shared channel</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2B0375">
        <w:rPr>
          <w:noProof/>
          <w:lang w:val="es-ES"/>
        </w:rPr>
        <w:t>UM</w:t>
      </w:r>
      <w:r w:rsidRPr="002B0375">
        <w:rPr>
          <w:noProof/>
          <w:lang w:val="es-ES"/>
        </w:rPr>
        <w:tab/>
        <w:t xml:space="preserve">Modo sin acuse de recibo </w:t>
      </w:r>
      <w:r w:rsidRPr="00060972">
        <w:rPr>
          <w:noProof/>
          <w:lang w:val="es-ES"/>
        </w:rPr>
        <w:t>(</w:t>
      </w:r>
      <w:r w:rsidRPr="002B0375">
        <w:rPr>
          <w:i/>
          <w:noProof/>
          <w:lang w:val="es-ES"/>
        </w:rPr>
        <w:t>unacknowledged mode</w:t>
      </w:r>
      <w:r w:rsidRPr="00060972">
        <w:rPr>
          <w:noProof/>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UML</w:t>
      </w:r>
      <w:r w:rsidRPr="002B0375">
        <w:rPr>
          <w:lang w:val="es-ES"/>
        </w:rPr>
        <w:tab/>
        <w:t xml:space="preserve">Lenguaje de modelización unificado </w:t>
      </w:r>
      <w:r w:rsidRPr="00060972">
        <w:rPr>
          <w:lang w:val="es-ES"/>
        </w:rPr>
        <w:t>(</w:t>
      </w:r>
      <w:r w:rsidRPr="002B0375">
        <w:rPr>
          <w:i/>
          <w:lang w:val="es-ES"/>
        </w:rPr>
        <w:t>unified modelling language</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UMS</w:t>
      </w:r>
      <w:r w:rsidRPr="002B0375">
        <w:rPr>
          <w:lang w:val="es-ES"/>
        </w:rPr>
        <w:tab/>
        <w:t xml:space="preserve">Servidor de movilidad del usuario </w:t>
      </w:r>
      <w:r w:rsidRPr="00060972">
        <w:rPr>
          <w:lang w:val="es-ES"/>
        </w:rPr>
        <w:t>(</w:t>
      </w:r>
      <w:r w:rsidRPr="002B0375">
        <w:rPr>
          <w:i/>
          <w:lang w:val="es-ES"/>
        </w:rPr>
        <w:t>user mobility server</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UMSC</w:t>
      </w:r>
      <w:r w:rsidRPr="002B0375">
        <w:rPr>
          <w:lang w:val="es-ES"/>
        </w:rPr>
        <w:tab/>
        <w:t>Centro de conmutación de servicios m</w:t>
      </w:r>
      <w:r>
        <w:rPr>
          <w:lang w:val="es-ES"/>
        </w:rPr>
        <w:t>óviles UMTS</w:t>
      </w:r>
      <w:r w:rsidRPr="002B0375">
        <w:rPr>
          <w:lang w:val="es-ES"/>
        </w:rPr>
        <w:t xml:space="preserve"> </w:t>
      </w:r>
      <w:r w:rsidRPr="00060972">
        <w:rPr>
          <w:lang w:val="es-ES"/>
        </w:rPr>
        <w:t>(</w:t>
      </w:r>
      <w:r w:rsidRPr="002B0375">
        <w:rPr>
          <w:i/>
          <w:lang w:val="es-ES"/>
        </w:rPr>
        <w:t>UMTS mobile services switching centre</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UMTS</w:t>
      </w:r>
      <w:r w:rsidRPr="002B0375">
        <w:rPr>
          <w:lang w:val="es-ES"/>
        </w:rPr>
        <w:tab/>
        <w:t>Sistema de telecomunicaciones m</w:t>
      </w:r>
      <w:r>
        <w:rPr>
          <w:lang w:val="es-ES"/>
        </w:rPr>
        <w:t>óviles universal</w:t>
      </w:r>
      <w:r w:rsidRPr="002B0375">
        <w:rPr>
          <w:lang w:val="es-ES"/>
        </w:rPr>
        <w:t xml:space="preserve"> </w:t>
      </w:r>
      <w:r w:rsidRPr="00060972">
        <w:rPr>
          <w:lang w:val="es-ES"/>
        </w:rPr>
        <w:t>(</w:t>
      </w:r>
      <w:r w:rsidRPr="002B0375">
        <w:rPr>
          <w:i/>
          <w:lang w:val="es-ES"/>
        </w:rPr>
        <w:t>universal mobile telecommunications system</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UNI</w:t>
      </w:r>
      <w:r w:rsidRPr="002B0375">
        <w:rPr>
          <w:lang w:val="es-ES"/>
        </w:rPr>
        <w:tab/>
        <w:t xml:space="preserve">Interfaz usuario-red </w:t>
      </w:r>
      <w:r w:rsidRPr="00060972">
        <w:rPr>
          <w:lang w:val="es-ES"/>
        </w:rPr>
        <w:t>(</w:t>
      </w:r>
      <w:r w:rsidRPr="002B0375">
        <w:rPr>
          <w:i/>
          <w:lang w:val="es-ES"/>
        </w:rPr>
        <w:t>user-network interface</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UP</w:t>
      </w:r>
      <w:r w:rsidRPr="002B0375">
        <w:rPr>
          <w:lang w:val="es-ES"/>
        </w:rPr>
        <w:tab/>
        <w:t xml:space="preserve">Plano del usuario </w:t>
      </w:r>
      <w:r w:rsidRPr="00060972">
        <w:rPr>
          <w:lang w:val="es-ES"/>
        </w:rPr>
        <w:t>(</w:t>
      </w:r>
      <w:r w:rsidRPr="002B0375">
        <w:rPr>
          <w:i/>
          <w:lang w:val="es-ES"/>
        </w:rPr>
        <w:t>user plane</w:t>
      </w:r>
      <w:r w:rsidRPr="00060972">
        <w:rPr>
          <w:lang w:val="es-ES"/>
        </w:rPr>
        <w:t>)</w:t>
      </w:r>
    </w:p>
    <w:p w:rsidR="00E74048" w:rsidRPr="00402AF9"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402AF9">
        <w:rPr>
          <w:lang w:val="es-ES"/>
        </w:rPr>
        <w:t>UPCMI</w:t>
      </w:r>
      <w:r w:rsidRPr="00402AF9">
        <w:rPr>
          <w:lang w:val="es-ES"/>
        </w:rPr>
        <w:tab/>
        <w:t xml:space="preserve">Interfaz PCM uniforme (de 13 bits) </w:t>
      </w:r>
      <w:r w:rsidRPr="00060972">
        <w:rPr>
          <w:lang w:val="es-ES"/>
        </w:rPr>
        <w:t>(</w:t>
      </w:r>
      <w:r w:rsidRPr="00402AF9">
        <w:rPr>
          <w:i/>
          <w:lang w:val="es-ES"/>
        </w:rPr>
        <w:t xml:space="preserve">uniform PCM interface </w:t>
      </w:r>
      <w:r w:rsidRPr="003F636F">
        <w:rPr>
          <w:i/>
          <w:iCs/>
          <w:lang w:val="es-ES"/>
        </w:rPr>
        <w:t>(13-bit)</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UPE</w:t>
      </w:r>
      <w:r w:rsidRPr="002B0375">
        <w:rPr>
          <w:lang w:val="es-ES"/>
        </w:rPr>
        <w:tab/>
        <w:t xml:space="preserve">Entidad del plano de usuario </w:t>
      </w:r>
      <w:r w:rsidRPr="00060972">
        <w:rPr>
          <w:lang w:val="es-ES"/>
        </w:rPr>
        <w:t>(</w:t>
      </w:r>
      <w:r w:rsidRPr="002B0375">
        <w:rPr>
          <w:i/>
          <w:lang w:val="es-ES"/>
        </w:rPr>
        <w:t>user plane entity</w:t>
      </w:r>
      <w:r w:rsidRPr="00060972">
        <w:rPr>
          <w:lang w:val="es-ES"/>
        </w:rPr>
        <w:t>)</w:t>
      </w:r>
    </w:p>
    <w:p w:rsidR="00E74048" w:rsidRPr="00597FF6" w:rsidRDefault="00E74048" w:rsidP="00A87437">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UPD</w:t>
      </w:r>
      <w:r w:rsidRPr="00597FF6">
        <w:rPr>
          <w:lang w:val="en-US"/>
        </w:rPr>
        <w:tab/>
      </w:r>
      <w:r>
        <w:rPr>
          <w:lang w:val="en-US"/>
        </w:rPr>
        <w:t>Actualizado</w:t>
      </w:r>
      <w:r w:rsidRPr="00597FF6">
        <w:rPr>
          <w:lang w:val="en-US"/>
        </w:rPr>
        <w:t xml:space="preserve"> </w:t>
      </w:r>
      <w:r w:rsidRPr="00060972">
        <w:rPr>
          <w:lang w:val="en-US"/>
        </w:rPr>
        <w:t>(</w:t>
      </w:r>
      <w:r w:rsidRPr="00597FF6">
        <w:rPr>
          <w:i/>
          <w:lang w:val="en-US"/>
        </w:rPr>
        <w:t>up-to-date</w:t>
      </w:r>
      <w:r w:rsidRPr="00060972">
        <w:rPr>
          <w:lang w:val="en-U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UpPTS</w:t>
      </w:r>
      <w:r w:rsidRPr="002B0375">
        <w:rPr>
          <w:lang w:val="es-ES"/>
        </w:rPr>
        <w:tab/>
        <w:t xml:space="preserve">Intervalo de tiempo piloto del enlace ascendente </w:t>
      </w:r>
      <w:r w:rsidRPr="00060972">
        <w:rPr>
          <w:lang w:val="es-ES"/>
        </w:rPr>
        <w:t>(</w:t>
      </w:r>
      <w:r w:rsidRPr="002B0375">
        <w:rPr>
          <w:i/>
          <w:lang w:val="es-ES"/>
        </w:rPr>
        <w:t>uplink pilot timeslot</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UPT</w:t>
      </w:r>
      <w:r w:rsidRPr="002B0375">
        <w:rPr>
          <w:lang w:val="es-ES"/>
        </w:rPr>
        <w:tab/>
        <w:t xml:space="preserve">Telecomunicación personal universal </w:t>
      </w:r>
      <w:r w:rsidRPr="00060972">
        <w:rPr>
          <w:lang w:val="es-ES"/>
        </w:rPr>
        <w:t>(</w:t>
      </w:r>
      <w:r w:rsidRPr="002B0375">
        <w:rPr>
          <w:i/>
          <w:lang w:val="es-ES"/>
        </w:rPr>
        <w:t>universal personal telecommunication</w:t>
      </w:r>
      <w:r w:rsidRPr="00060972">
        <w:rPr>
          <w:lang w:val="es-ES"/>
        </w:rPr>
        <w:t>)</w:t>
      </w:r>
    </w:p>
    <w:p w:rsidR="00E74048" w:rsidRPr="002B0375" w:rsidRDefault="00E74048" w:rsidP="00190B21">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URA</w:t>
      </w:r>
      <w:r w:rsidRPr="002B0375">
        <w:rPr>
          <w:lang w:val="es-ES"/>
        </w:rPr>
        <w:tab/>
        <w:t xml:space="preserve">Zona de registro del usuario </w:t>
      </w:r>
      <w:r w:rsidRPr="00060972">
        <w:rPr>
          <w:lang w:val="es-ES"/>
        </w:rPr>
        <w:t>(</w:t>
      </w:r>
      <w:r w:rsidRPr="002B0375">
        <w:rPr>
          <w:i/>
          <w:lang w:val="es-ES"/>
        </w:rPr>
        <w:t>user registration area</w:t>
      </w:r>
      <w:r w:rsidRPr="00060972">
        <w:rPr>
          <w:lang w:val="es-ES"/>
        </w:rPr>
        <w:t>)</w:t>
      </w:r>
      <w:r w:rsidR="00190B21">
        <w:rPr>
          <w:i/>
          <w:lang w:val="es-ES"/>
        </w:rPr>
        <w:br/>
      </w:r>
      <w:r>
        <w:rPr>
          <w:lang w:val="es-ES"/>
        </w:rPr>
        <w:t>Zona de registro de la UTRAN</w:t>
      </w:r>
      <w:r w:rsidRPr="002B0375">
        <w:rPr>
          <w:lang w:val="es-ES"/>
        </w:rPr>
        <w:t xml:space="preserve"> </w:t>
      </w:r>
      <w:r w:rsidRPr="00060972">
        <w:rPr>
          <w:lang w:val="es-ES"/>
        </w:rPr>
        <w:t>(</w:t>
      </w:r>
      <w:r w:rsidRPr="002B0375">
        <w:rPr>
          <w:i/>
          <w:lang w:val="es-ES"/>
        </w:rPr>
        <w:t>UTRAN registration area</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URAN</w:t>
      </w:r>
      <w:r w:rsidRPr="002B0375">
        <w:rPr>
          <w:lang w:val="es-ES"/>
        </w:rPr>
        <w:tab/>
        <w:t xml:space="preserve">Red de acceso radioeléctrico UMTS </w:t>
      </w:r>
      <w:r w:rsidRPr="00060972">
        <w:rPr>
          <w:lang w:val="es-ES"/>
        </w:rPr>
        <w:t>(</w:t>
      </w:r>
      <w:r w:rsidRPr="002B0375">
        <w:rPr>
          <w:i/>
          <w:lang w:val="es-ES"/>
        </w:rPr>
        <w:t>UMTS radio access network</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URB</w:t>
      </w:r>
      <w:r w:rsidRPr="002B0375">
        <w:rPr>
          <w:lang w:val="es-ES"/>
        </w:rPr>
        <w:tab/>
        <w:t xml:space="preserve">Portador radioeléctrico del usuario </w:t>
      </w:r>
      <w:r w:rsidRPr="00060972">
        <w:rPr>
          <w:lang w:val="es-ES"/>
        </w:rPr>
        <w:t>(</w:t>
      </w:r>
      <w:r w:rsidRPr="002B0375">
        <w:rPr>
          <w:i/>
          <w:lang w:val="es-ES"/>
        </w:rPr>
        <w:t>user radio bearer</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URI</w:t>
      </w:r>
      <w:r w:rsidRPr="002B0375">
        <w:rPr>
          <w:lang w:val="es-ES"/>
        </w:rPr>
        <w:tab/>
        <w:t xml:space="preserve">Identificador de recurso uniforme </w:t>
      </w:r>
      <w:r w:rsidRPr="00060972">
        <w:rPr>
          <w:lang w:val="es-ES"/>
        </w:rPr>
        <w:t>(</w:t>
      </w:r>
      <w:r w:rsidRPr="002B0375">
        <w:rPr>
          <w:i/>
          <w:lang w:val="es-ES"/>
        </w:rPr>
        <w:t xml:space="preserve">uniform </w:t>
      </w:r>
      <w:r>
        <w:rPr>
          <w:i/>
          <w:lang w:val="es-ES"/>
        </w:rPr>
        <w:t>resource</w:t>
      </w:r>
      <w:r w:rsidRPr="002B0375">
        <w:rPr>
          <w:i/>
          <w:lang w:val="es-ES"/>
        </w:rPr>
        <w:t xml:space="preserve"> identifier</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URL</w:t>
      </w:r>
      <w:r w:rsidRPr="002B0375">
        <w:rPr>
          <w:lang w:val="es-ES"/>
        </w:rPr>
        <w:tab/>
        <w:t xml:space="preserve">Localizador de recurso uniforme </w:t>
      </w:r>
      <w:r w:rsidRPr="00060972">
        <w:rPr>
          <w:lang w:val="es-ES"/>
        </w:rPr>
        <w:t>(</w:t>
      </w:r>
      <w:r w:rsidRPr="002B0375">
        <w:rPr>
          <w:i/>
          <w:lang w:val="es-ES"/>
        </w:rPr>
        <w:t xml:space="preserve">uniform </w:t>
      </w:r>
      <w:r>
        <w:rPr>
          <w:i/>
          <w:lang w:val="es-ES"/>
        </w:rPr>
        <w:t>resource</w:t>
      </w:r>
      <w:r w:rsidRPr="002B0375">
        <w:rPr>
          <w:i/>
          <w:lang w:val="es-ES"/>
        </w:rPr>
        <w:t xml:space="preserve"> locator</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USAT</w:t>
      </w:r>
      <w:r w:rsidRPr="002B0375">
        <w:rPr>
          <w:lang w:val="es-ES"/>
        </w:rPr>
        <w:tab/>
        <w:t>Conjunto de herramientas de la aplicaci</w:t>
      </w:r>
      <w:r>
        <w:rPr>
          <w:lang w:val="es-ES"/>
        </w:rPr>
        <w:t>ón del USIM</w:t>
      </w:r>
      <w:r w:rsidRPr="002B0375">
        <w:rPr>
          <w:lang w:val="es-ES"/>
        </w:rPr>
        <w:t xml:space="preserve"> </w:t>
      </w:r>
      <w:r w:rsidRPr="00060972">
        <w:rPr>
          <w:lang w:val="es-ES"/>
        </w:rPr>
        <w:t>(</w:t>
      </w:r>
      <w:r w:rsidRPr="002B0375">
        <w:rPr>
          <w:i/>
          <w:lang w:val="es-ES"/>
        </w:rPr>
        <w:t>USIM application toolkit</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USB</w:t>
      </w:r>
      <w:r w:rsidRPr="002B0375">
        <w:rPr>
          <w:lang w:val="es-ES"/>
        </w:rPr>
        <w:tab/>
        <w:t xml:space="preserve">Bus serie universal </w:t>
      </w:r>
      <w:r w:rsidRPr="00060972">
        <w:rPr>
          <w:lang w:val="es-ES"/>
        </w:rPr>
        <w:t>(</w:t>
      </w:r>
      <w:r w:rsidRPr="002B0375">
        <w:rPr>
          <w:i/>
          <w:lang w:val="es-ES"/>
        </w:rPr>
        <w:t>universal serial bus</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USC</w:t>
      </w:r>
      <w:r w:rsidRPr="002B0375">
        <w:rPr>
          <w:lang w:val="es-ES"/>
        </w:rPr>
        <w:tab/>
        <w:t>Capacidades de servicio del</w:t>
      </w:r>
      <w:r>
        <w:rPr>
          <w:lang w:val="es-ES"/>
        </w:rPr>
        <w:t xml:space="preserve"> EU </w:t>
      </w:r>
      <w:r w:rsidRPr="00060972">
        <w:rPr>
          <w:lang w:val="es-ES"/>
        </w:rPr>
        <w:t>(</w:t>
      </w:r>
      <w:r w:rsidRPr="002B0375">
        <w:rPr>
          <w:i/>
          <w:lang w:val="es-ES"/>
        </w:rPr>
        <w:t>UE service capabilities</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USCH</w:t>
      </w:r>
      <w:r w:rsidRPr="002B0375">
        <w:rPr>
          <w:lang w:val="es-ES"/>
        </w:rPr>
        <w:tab/>
        <w:t xml:space="preserve">Canal compartido del enlace ascendente </w:t>
      </w:r>
      <w:r w:rsidRPr="00060972">
        <w:rPr>
          <w:lang w:val="es-ES"/>
        </w:rPr>
        <w:t>(</w:t>
      </w:r>
      <w:r w:rsidRPr="002B0375">
        <w:rPr>
          <w:i/>
          <w:lang w:val="es-ES"/>
        </w:rPr>
        <w:t>uplink shared channel</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USF</w:t>
      </w:r>
      <w:r w:rsidRPr="002B0375">
        <w:rPr>
          <w:lang w:val="es-ES"/>
        </w:rPr>
        <w:tab/>
        <w:t xml:space="preserve">Bandera de estado del enlace ascendente </w:t>
      </w:r>
      <w:r w:rsidRPr="00060972">
        <w:rPr>
          <w:lang w:val="es-ES"/>
        </w:rPr>
        <w:t>(</w:t>
      </w:r>
      <w:r w:rsidRPr="002B0375">
        <w:rPr>
          <w:i/>
          <w:lang w:val="es-ES"/>
        </w:rPr>
        <w:t>uplink state flag</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2B0375">
        <w:rPr>
          <w:lang w:val="es-ES"/>
        </w:rPr>
        <w:t>USIM</w:t>
      </w:r>
      <w:r w:rsidRPr="002B0375">
        <w:rPr>
          <w:lang w:val="es-ES"/>
        </w:rPr>
        <w:tab/>
        <w:t xml:space="preserve">Módulo de identidad universal del abonado </w:t>
      </w:r>
      <w:r w:rsidRPr="00060972">
        <w:rPr>
          <w:lang w:val="es-ES"/>
        </w:rPr>
        <w:t>(</w:t>
      </w:r>
      <w:r w:rsidRPr="002B0375">
        <w:rPr>
          <w:i/>
          <w:lang w:val="es-ES"/>
        </w:rPr>
        <w:t>universal subscriber identity module</w:t>
      </w:r>
      <w:r w:rsidRPr="00060972">
        <w:rPr>
          <w:lang w:val="es-ES"/>
        </w:rPr>
        <w:t>)</w:t>
      </w:r>
    </w:p>
    <w:p w:rsidR="00E74048" w:rsidRPr="002B0375" w:rsidRDefault="00E74048" w:rsidP="00A87437">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2B0375">
        <w:rPr>
          <w:snapToGrid w:val="0"/>
          <w:lang w:val="es-ES"/>
        </w:rPr>
        <w:t>USSD</w:t>
      </w:r>
      <w:r w:rsidRPr="002B0375">
        <w:rPr>
          <w:snapToGrid w:val="0"/>
          <w:lang w:val="es-ES"/>
        </w:rPr>
        <w:tab/>
        <w:t xml:space="preserve">Datos de servicio suplementario sin estructura </w:t>
      </w:r>
      <w:r w:rsidRPr="00060972">
        <w:rPr>
          <w:snapToGrid w:val="0"/>
          <w:lang w:val="es-ES"/>
        </w:rPr>
        <w:t>(</w:t>
      </w:r>
      <w:r w:rsidRPr="002B0375">
        <w:rPr>
          <w:i/>
          <w:snapToGrid w:val="0"/>
          <w:lang w:val="es-ES"/>
        </w:rPr>
        <w:t>unstructured supplementary service data</w:t>
      </w:r>
      <w:r w:rsidRPr="00060972">
        <w:rPr>
          <w:snapToGrid w:val="0"/>
          <w:lang w:val="es-ES"/>
        </w:rPr>
        <w:t>)</w:t>
      </w:r>
    </w:p>
    <w:p w:rsidR="00E74048" w:rsidRPr="00143287"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UT</w:t>
      </w:r>
      <w:r w:rsidRPr="00143287">
        <w:rPr>
          <w:lang w:val="es-ES"/>
        </w:rPr>
        <w:tab/>
        <w:t xml:space="preserve">Hora universal </w:t>
      </w:r>
      <w:r w:rsidRPr="00060972">
        <w:rPr>
          <w:lang w:val="es-ES"/>
        </w:rPr>
        <w:t>(</w:t>
      </w:r>
      <w:r w:rsidRPr="00143287">
        <w:rPr>
          <w:i/>
          <w:lang w:val="es-ES"/>
        </w:rPr>
        <w:t>universal time</w:t>
      </w:r>
      <w:r w:rsidRPr="00060972">
        <w:rPr>
          <w:lang w:val="es-ES"/>
        </w:rPr>
        <w:t>)</w:t>
      </w:r>
    </w:p>
    <w:p w:rsidR="00E74048" w:rsidRPr="00143287"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UTRA</w:t>
      </w:r>
      <w:r w:rsidRPr="00143287">
        <w:rPr>
          <w:lang w:val="es-ES"/>
        </w:rPr>
        <w:tab/>
        <w:t xml:space="preserve">Acceso radioeléctrico terrenal universal </w:t>
      </w:r>
      <w:r w:rsidRPr="00060972">
        <w:rPr>
          <w:lang w:val="es-ES"/>
        </w:rPr>
        <w:t>(</w:t>
      </w:r>
      <w:r w:rsidRPr="00143287">
        <w:rPr>
          <w:i/>
          <w:lang w:val="es-ES"/>
        </w:rPr>
        <w:t>universal terrestrial radio access</w:t>
      </w:r>
      <w:r w:rsidRPr="00060972">
        <w:rPr>
          <w:lang w:val="es-ES"/>
        </w:rPr>
        <w:t>)</w:t>
      </w:r>
    </w:p>
    <w:p w:rsidR="00E74048" w:rsidRPr="00143287"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43287">
        <w:rPr>
          <w:lang w:val="es-ES"/>
        </w:rPr>
        <w:t>UTRAN</w:t>
      </w:r>
      <w:r w:rsidRPr="00143287">
        <w:rPr>
          <w:lang w:val="es-ES"/>
        </w:rPr>
        <w:tab/>
        <w:t xml:space="preserve">Red de acceso radioeléctrico terrenal universal </w:t>
      </w:r>
      <w:r w:rsidRPr="00060972">
        <w:rPr>
          <w:lang w:val="es-ES"/>
        </w:rPr>
        <w:t>(</w:t>
      </w:r>
      <w:r w:rsidRPr="00143287">
        <w:rPr>
          <w:i/>
          <w:lang w:val="es-ES"/>
        </w:rPr>
        <w:t>universal terrestrial radio access network</w:t>
      </w:r>
      <w:r w:rsidRPr="00060972">
        <w:rPr>
          <w:noProof/>
          <w:lang w:val="es-ES"/>
        </w:rPr>
        <w:t>)</w:t>
      </w:r>
    </w:p>
    <w:p w:rsidR="00E74048" w:rsidRPr="00143287" w:rsidRDefault="00E74048" w:rsidP="00A87437">
      <w:pPr>
        <w:tabs>
          <w:tab w:val="clear" w:pos="794"/>
          <w:tab w:val="clear" w:pos="1191"/>
          <w:tab w:val="clear" w:pos="1588"/>
          <w:tab w:val="clear" w:pos="1985"/>
          <w:tab w:val="left" w:pos="1587"/>
          <w:tab w:val="left" w:pos="1797"/>
          <w:tab w:val="left" w:pos="1984"/>
        </w:tabs>
        <w:ind w:left="1587" w:hanging="1587"/>
        <w:jc w:val="left"/>
        <w:rPr>
          <w:i/>
          <w:noProof/>
          <w:lang w:val="es-ES"/>
        </w:rPr>
      </w:pPr>
      <w:r w:rsidRPr="00143287">
        <w:rPr>
          <w:noProof/>
          <w:lang w:val="es-ES"/>
        </w:rPr>
        <w:t>UUI</w:t>
      </w:r>
      <w:r w:rsidRPr="00143287">
        <w:rPr>
          <w:noProof/>
          <w:lang w:val="es-ES"/>
        </w:rPr>
        <w:tab/>
        <w:t xml:space="preserve">Información de usuario a usuario </w:t>
      </w:r>
      <w:r w:rsidRPr="00060972">
        <w:rPr>
          <w:noProof/>
          <w:lang w:val="es-ES"/>
        </w:rPr>
        <w:t>(</w:t>
      </w:r>
      <w:r w:rsidRPr="00143287">
        <w:rPr>
          <w:i/>
          <w:noProof/>
          <w:lang w:val="es-ES"/>
        </w:rPr>
        <w:t>user-to-user information</w:t>
      </w:r>
      <w:r w:rsidRPr="00060972">
        <w:rPr>
          <w:noProof/>
          <w:lang w:val="es-ES"/>
        </w:rPr>
        <w:t>)</w:t>
      </w:r>
    </w:p>
    <w:p w:rsidR="00E74048" w:rsidRPr="00143287"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noProof/>
          <w:lang w:val="es-ES"/>
        </w:rPr>
        <w:t>UUS</w:t>
      </w:r>
      <w:r w:rsidRPr="00143287">
        <w:rPr>
          <w:noProof/>
          <w:lang w:val="es-ES"/>
        </w:rPr>
        <w:tab/>
        <w:t xml:space="preserve">Estrato Uu </w:t>
      </w:r>
      <w:r w:rsidRPr="00060972">
        <w:rPr>
          <w:noProof/>
          <w:lang w:val="es-ES"/>
        </w:rPr>
        <w:t>(</w:t>
      </w:r>
      <w:r w:rsidRPr="00143287">
        <w:rPr>
          <w:i/>
          <w:noProof/>
          <w:lang w:val="es-ES"/>
        </w:rPr>
        <w:t>Uu stratum</w:t>
      </w:r>
      <w:r w:rsidRPr="00060972">
        <w:rPr>
          <w:lang w:val="es-ES"/>
        </w:rPr>
        <w:t>)</w:t>
      </w:r>
    </w:p>
    <w:p w:rsidR="00E74048" w:rsidRPr="00143287" w:rsidRDefault="00E74048" w:rsidP="00A87437">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ab/>
      </w:r>
      <w:r>
        <w:rPr>
          <w:lang w:val="es-ES"/>
        </w:rPr>
        <w:t>Señalización usuario a usuario</w:t>
      </w:r>
      <w:r w:rsidRPr="00143287">
        <w:rPr>
          <w:lang w:val="es-ES"/>
        </w:rPr>
        <w:t xml:space="preserve"> </w:t>
      </w:r>
      <w:r w:rsidRPr="00060972">
        <w:rPr>
          <w:lang w:val="es-ES"/>
        </w:rPr>
        <w:t>(</w:t>
      </w:r>
      <w:r w:rsidRPr="00143287">
        <w:rPr>
          <w:i/>
          <w:lang w:val="es-ES"/>
        </w:rPr>
        <w:t>user-to-user signalling</w:t>
      </w:r>
      <w:r w:rsidRPr="00060972">
        <w:rPr>
          <w:lang w:val="es-ES"/>
        </w:rPr>
        <w:t>)</w:t>
      </w:r>
    </w:p>
    <w:p w:rsidR="00E74048" w:rsidRPr="00AE605A" w:rsidRDefault="00E74048" w:rsidP="00A87437">
      <w:pPr>
        <w:pStyle w:val="Headingb"/>
        <w:tabs>
          <w:tab w:val="clear" w:pos="794"/>
          <w:tab w:val="clear" w:pos="1191"/>
          <w:tab w:val="clear" w:pos="1588"/>
          <w:tab w:val="clear" w:pos="1985"/>
          <w:tab w:val="left" w:pos="1587"/>
          <w:tab w:val="left" w:pos="1797"/>
          <w:tab w:val="left" w:pos="1984"/>
        </w:tabs>
        <w:ind w:left="1587" w:hanging="1587"/>
        <w:rPr>
          <w:lang w:val="es-ES"/>
        </w:rPr>
      </w:pPr>
      <w:bookmarkStart w:id="152" w:name="_Toc288401675"/>
      <w:bookmarkStart w:id="153" w:name="_Toc292201590"/>
      <w:r w:rsidRPr="00AE605A">
        <w:rPr>
          <w:lang w:val="es-ES"/>
        </w:rPr>
        <w:t>V</w:t>
      </w:r>
      <w:bookmarkEnd w:id="152"/>
      <w:bookmarkEnd w:id="153"/>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V</w:t>
      </w:r>
      <w:r w:rsidRPr="00143287">
        <w:rPr>
          <w:lang w:val="es-ES"/>
        </w:rPr>
        <w:tab/>
        <w:t xml:space="preserve">Sólo valor </w:t>
      </w:r>
      <w:r w:rsidRPr="00060972">
        <w:rPr>
          <w:lang w:val="es-ES"/>
        </w:rPr>
        <w:t>(</w:t>
      </w:r>
      <w:r w:rsidRPr="00143287">
        <w:rPr>
          <w:i/>
          <w:lang w:val="es-ES"/>
        </w:rPr>
        <w:t>value only</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VA</w:t>
      </w:r>
      <w:r w:rsidRPr="00143287">
        <w:rPr>
          <w:lang w:val="es-ES"/>
        </w:rPr>
        <w:tab/>
        <w:t xml:space="preserve">Factor de actividad </w:t>
      </w:r>
      <w:r>
        <w:rPr>
          <w:lang w:val="es-ES"/>
        </w:rPr>
        <w:t>vocal</w:t>
      </w:r>
      <w:r w:rsidRPr="00143287">
        <w:rPr>
          <w:lang w:val="es-ES"/>
        </w:rPr>
        <w:t xml:space="preserve"> </w:t>
      </w:r>
      <w:r w:rsidRPr="00060972">
        <w:rPr>
          <w:lang w:val="es-ES"/>
        </w:rPr>
        <w:t>(</w:t>
      </w:r>
      <w:r w:rsidRPr="00143287">
        <w:rPr>
          <w:i/>
          <w:lang w:val="es-ES"/>
        </w:rPr>
        <w:t>voice activity factor</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VAD</w:t>
      </w:r>
      <w:r w:rsidRPr="00143287">
        <w:rPr>
          <w:lang w:val="es-ES"/>
        </w:rPr>
        <w:tab/>
        <w:t xml:space="preserve">Detección de actividad vocal </w:t>
      </w:r>
      <w:r w:rsidRPr="00060972">
        <w:rPr>
          <w:lang w:val="es-ES"/>
        </w:rPr>
        <w:t>(</w:t>
      </w:r>
      <w:r w:rsidRPr="00143287">
        <w:rPr>
          <w:i/>
          <w:lang w:val="es-ES"/>
        </w:rPr>
        <w:t>voice activity detection</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VAP</w:t>
      </w:r>
      <w:r w:rsidRPr="00143287">
        <w:rPr>
          <w:lang w:val="es-ES"/>
        </w:rPr>
        <w:tab/>
        <w:t xml:space="preserve">Punto de acceso de videotexto </w:t>
      </w:r>
      <w:r w:rsidRPr="00060972">
        <w:rPr>
          <w:lang w:val="es-ES"/>
        </w:rPr>
        <w:t>(</w:t>
      </w:r>
      <w:r w:rsidRPr="00143287">
        <w:rPr>
          <w:i/>
          <w:lang w:val="es-ES"/>
        </w:rPr>
        <w:t>videotex access point</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snapToGrid w:val="0"/>
          <w:lang w:val="es-ES"/>
        </w:rPr>
      </w:pPr>
      <w:r w:rsidRPr="00143287">
        <w:rPr>
          <w:snapToGrid w:val="0"/>
          <w:lang w:val="es-ES"/>
        </w:rPr>
        <w:t>VASP</w:t>
      </w:r>
      <w:r w:rsidRPr="00143287">
        <w:rPr>
          <w:snapToGrid w:val="0"/>
          <w:lang w:val="es-ES"/>
        </w:rPr>
        <w:tab/>
        <w:t xml:space="preserve">Proveedor de servicios de valor añadido </w:t>
      </w:r>
      <w:r w:rsidRPr="00060972">
        <w:rPr>
          <w:snapToGrid w:val="0"/>
          <w:lang w:val="es-ES"/>
        </w:rPr>
        <w:t>(</w:t>
      </w:r>
      <w:r w:rsidRPr="00143287">
        <w:rPr>
          <w:i/>
          <w:snapToGrid w:val="0"/>
          <w:lang w:val="es-ES"/>
        </w:rPr>
        <w:t>value added service provider</w:t>
      </w:r>
      <w:r w:rsidRPr="00060972">
        <w:rPr>
          <w:snapToGrid w:val="0"/>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VBR</w:t>
      </w:r>
      <w:r w:rsidRPr="00143287">
        <w:rPr>
          <w:lang w:val="es-ES"/>
        </w:rPr>
        <w:tab/>
        <w:t xml:space="preserve">Velocidad binaria variable </w:t>
      </w:r>
      <w:r w:rsidRPr="00060972">
        <w:rPr>
          <w:lang w:val="es-ES"/>
        </w:rPr>
        <w:t>(</w:t>
      </w:r>
      <w:r w:rsidRPr="00143287">
        <w:rPr>
          <w:i/>
          <w:lang w:val="es-ES"/>
        </w:rPr>
        <w:t>variable bit rate</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VBS</w:t>
      </w:r>
      <w:r w:rsidRPr="00143287">
        <w:rPr>
          <w:lang w:val="es-ES"/>
        </w:rPr>
        <w:tab/>
        <w:t xml:space="preserve">Servicio de difusión de voz </w:t>
      </w:r>
      <w:r w:rsidRPr="00060972">
        <w:rPr>
          <w:lang w:val="es-ES"/>
        </w:rPr>
        <w:t>(</w:t>
      </w:r>
      <w:r w:rsidRPr="00143287">
        <w:rPr>
          <w:i/>
          <w:lang w:val="es-ES"/>
        </w:rPr>
        <w:t>voice broadcast service</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VC</w:t>
      </w:r>
      <w:r w:rsidRPr="00143287">
        <w:rPr>
          <w:lang w:val="es-ES"/>
        </w:rPr>
        <w:tab/>
        <w:t xml:space="preserve">Circuito virtual </w:t>
      </w:r>
      <w:r w:rsidRPr="00060972">
        <w:rPr>
          <w:lang w:val="es-ES"/>
        </w:rPr>
        <w:t>(</w:t>
      </w:r>
      <w:r w:rsidRPr="00143287">
        <w:rPr>
          <w:i/>
          <w:lang w:val="es-ES"/>
        </w:rPr>
        <w:t>virtual circuit</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VGCS</w:t>
      </w:r>
      <w:r w:rsidRPr="00143287">
        <w:rPr>
          <w:lang w:val="es-ES"/>
        </w:rPr>
        <w:tab/>
        <w:t xml:space="preserve">Servicio de llamada de grupo de voz </w:t>
      </w:r>
      <w:r w:rsidRPr="00060972">
        <w:rPr>
          <w:lang w:val="es-ES"/>
        </w:rPr>
        <w:t>(</w:t>
      </w:r>
      <w:r w:rsidRPr="00143287">
        <w:rPr>
          <w:i/>
          <w:lang w:val="es-ES"/>
        </w:rPr>
        <w:t>voice group call service</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VHE</w:t>
      </w:r>
      <w:r w:rsidRPr="00143287">
        <w:rPr>
          <w:lang w:val="es-ES"/>
        </w:rPr>
        <w:tab/>
        <w:t>Entorno domésti</w:t>
      </w:r>
      <w:r>
        <w:rPr>
          <w:lang w:val="es-ES"/>
        </w:rPr>
        <w:t>c</w:t>
      </w:r>
      <w:r w:rsidRPr="00143287">
        <w:rPr>
          <w:lang w:val="es-ES"/>
        </w:rPr>
        <w:t xml:space="preserve">o virtual </w:t>
      </w:r>
      <w:r w:rsidRPr="00060972">
        <w:rPr>
          <w:lang w:val="es-ES"/>
        </w:rPr>
        <w:t>(</w:t>
      </w:r>
      <w:r w:rsidRPr="00143287">
        <w:rPr>
          <w:i/>
          <w:lang w:val="es-ES"/>
        </w:rPr>
        <w:t>virtual home environment</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VLR</w:t>
      </w:r>
      <w:r w:rsidRPr="00143287">
        <w:rPr>
          <w:lang w:val="es-ES"/>
        </w:rPr>
        <w:tab/>
        <w:t xml:space="preserve">Registro de </w:t>
      </w:r>
      <w:r>
        <w:rPr>
          <w:lang w:val="es-ES"/>
        </w:rPr>
        <w:t>posiciones</w:t>
      </w:r>
      <w:r w:rsidRPr="00143287">
        <w:rPr>
          <w:lang w:val="es-ES"/>
        </w:rPr>
        <w:t xml:space="preserve"> </w:t>
      </w:r>
      <w:r>
        <w:rPr>
          <w:lang w:val="es-ES"/>
        </w:rPr>
        <w:t>visitado</w:t>
      </w:r>
      <w:r w:rsidRPr="00143287">
        <w:rPr>
          <w:lang w:val="es-ES"/>
        </w:rPr>
        <w:t xml:space="preserve"> </w:t>
      </w:r>
      <w:r w:rsidRPr="00060972">
        <w:rPr>
          <w:lang w:val="es-ES"/>
        </w:rPr>
        <w:t>(</w:t>
      </w:r>
      <w:r w:rsidRPr="00143287">
        <w:rPr>
          <w:i/>
          <w:lang w:val="es-ES"/>
        </w:rPr>
        <w:t>visitor location register</w:t>
      </w:r>
      <w:r w:rsidRPr="00060972">
        <w:rPr>
          <w:lang w:val="es-ES"/>
        </w:rPr>
        <w:t>)</w:t>
      </w:r>
    </w:p>
    <w:p w:rsidR="00E74048" w:rsidRPr="00597FF6" w:rsidRDefault="00E74048" w:rsidP="006163D2">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VMSC</w:t>
      </w:r>
      <w:r w:rsidRPr="00597FF6">
        <w:rPr>
          <w:lang w:val="en-US"/>
        </w:rPr>
        <w:tab/>
      </w:r>
      <w:r>
        <w:rPr>
          <w:lang w:val="en-US"/>
        </w:rPr>
        <w:t>MSC visitado</w:t>
      </w:r>
      <w:r w:rsidRPr="00597FF6">
        <w:rPr>
          <w:lang w:val="en-US"/>
        </w:rPr>
        <w:t xml:space="preserve"> </w:t>
      </w:r>
      <w:r w:rsidRPr="00060972">
        <w:rPr>
          <w:lang w:val="en-US"/>
        </w:rPr>
        <w:t>(</w:t>
      </w:r>
      <w:r w:rsidRPr="00597FF6">
        <w:rPr>
          <w:i/>
          <w:lang w:val="en-US"/>
        </w:rPr>
        <w:t>visited MSC</w:t>
      </w:r>
      <w:r w:rsidRPr="00060972">
        <w:rPr>
          <w:lang w:val="en-US"/>
        </w:rPr>
        <w:t>)</w:t>
      </w:r>
    </w:p>
    <w:p w:rsidR="00E74048" w:rsidRPr="00597FF6" w:rsidRDefault="00E74048" w:rsidP="006163D2">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VoIP</w:t>
      </w:r>
      <w:r w:rsidRPr="00597FF6">
        <w:rPr>
          <w:lang w:val="en-US"/>
        </w:rPr>
        <w:tab/>
      </w:r>
      <w:r>
        <w:rPr>
          <w:lang w:val="en-US"/>
        </w:rPr>
        <w:t>Voz sobre IP</w:t>
      </w:r>
      <w:r w:rsidRPr="00597FF6">
        <w:rPr>
          <w:lang w:val="en-US"/>
        </w:rPr>
        <w:t xml:space="preserve"> </w:t>
      </w:r>
      <w:r w:rsidRPr="00060972">
        <w:rPr>
          <w:lang w:val="en-US"/>
        </w:rPr>
        <w:t>(</w:t>
      </w:r>
      <w:r w:rsidRPr="00597FF6">
        <w:rPr>
          <w:i/>
          <w:lang w:val="en-US"/>
        </w:rPr>
        <w:t>voice over IP</w:t>
      </w:r>
      <w:r w:rsidRPr="00060972">
        <w:rPr>
          <w:lang w:val="en-US"/>
        </w:rPr>
        <w:t>)</w:t>
      </w:r>
    </w:p>
    <w:p w:rsidR="00E74048" w:rsidRPr="00402AF9"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_tradnl"/>
        </w:rPr>
      </w:pPr>
      <w:r w:rsidRPr="00402AF9">
        <w:rPr>
          <w:lang w:val="es-ES_tradnl"/>
        </w:rPr>
        <w:t>VPLMN</w:t>
      </w:r>
      <w:r w:rsidRPr="00402AF9">
        <w:rPr>
          <w:lang w:val="es-ES_tradnl"/>
        </w:rPr>
        <w:tab/>
        <w:t xml:space="preserve">Red móvil terrestre pública visitada </w:t>
      </w:r>
      <w:r w:rsidRPr="00060972">
        <w:rPr>
          <w:lang w:val="es-ES_tradnl"/>
        </w:rPr>
        <w:t>(</w:t>
      </w:r>
      <w:r w:rsidRPr="00402AF9">
        <w:rPr>
          <w:i/>
          <w:lang w:val="es-ES_tradnl"/>
        </w:rPr>
        <w:t>visited public land mobile network</w:t>
      </w:r>
      <w:r w:rsidRPr="00060972">
        <w:rPr>
          <w:lang w:val="es-ES_tradnl"/>
        </w:rPr>
        <w:t>)</w:t>
      </w:r>
    </w:p>
    <w:p w:rsidR="00E74048" w:rsidRPr="00402AF9"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_tradnl"/>
        </w:rPr>
      </w:pPr>
      <w:r w:rsidRPr="00402AF9">
        <w:rPr>
          <w:lang w:val="es-ES_tradnl"/>
        </w:rPr>
        <w:t>VPN</w:t>
      </w:r>
      <w:r w:rsidRPr="00402AF9">
        <w:rPr>
          <w:lang w:val="es-ES_tradnl"/>
        </w:rPr>
        <w:tab/>
        <w:t xml:space="preserve">Red privada virtual </w:t>
      </w:r>
      <w:r w:rsidRPr="00060972">
        <w:rPr>
          <w:lang w:val="es-ES_tradnl"/>
        </w:rPr>
        <w:t>(</w:t>
      </w:r>
      <w:r w:rsidRPr="00402AF9">
        <w:rPr>
          <w:i/>
          <w:lang w:val="es-ES_tradnl"/>
        </w:rPr>
        <w:t>virtual private network</w:t>
      </w:r>
      <w:r w:rsidRPr="00060972">
        <w:rPr>
          <w:lang w:val="es-ES_tradnl"/>
        </w:rPr>
        <w:t>)</w:t>
      </w:r>
    </w:p>
    <w:p w:rsidR="00E74048" w:rsidRPr="00402AF9"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_tradnl"/>
        </w:rPr>
      </w:pPr>
      <w:r w:rsidRPr="00402AF9">
        <w:rPr>
          <w:lang w:val="es-ES_tradnl"/>
        </w:rPr>
        <w:t>VRB</w:t>
      </w:r>
      <w:r w:rsidRPr="00402AF9">
        <w:rPr>
          <w:lang w:val="es-ES_tradnl"/>
        </w:rPr>
        <w:tab/>
        <w:t xml:space="preserve">Bloque de recursos virtual </w:t>
      </w:r>
      <w:r w:rsidRPr="00060972">
        <w:rPr>
          <w:lang w:val="es-ES_tradnl"/>
        </w:rPr>
        <w:t>(</w:t>
      </w:r>
      <w:r w:rsidRPr="00402AF9">
        <w:rPr>
          <w:i/>
          <w:lang w:val="es-ES_tradnl"/>
        </w:rPr>
        <w:t>virtual resource block</w:t>
      </w:r>
      <w:r w:rsidRPr="00060972">
        <w:rPr>
          <w:lang w:val="es-ES_tradnl"/>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VSC</w:t>
      </w:r>
      <w:r w:rsidRPr="00143287">
        <w:rPr>
          <w:lang w:val="es-ES"/>
        </w:rPr>
        <w:tab/>
        <w:t xml:space="preserve">Centro de servicio de videotexto </w:t>
      </w:r>
      <w:r w:rsidRPr="00060972">
        <w:rPr>
          <w:lang w:val="es-ES"/>
        </w:rPr>
        <w:t>(</w:t>
      </w:r>
      <w:r w:rsidRPr="00143287">
        <w:rPr>
          <w:i/>
          <w:lang w:val="es-ES"/>
        </w:rPr>
        <w:t>videotex service centre</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V(SD)</w:t>
      </w:r>
      <w:r w:rsidRPr="00143287">
        <w:rPr>
          <w:lang w:val="es-ES"/>
        </w:rPr>
        <w:tab/>
        <w:t xml:space="preserve">Variable de estado en emisión </w:t>
      </w:r>
      <w:r w:rsidRPr="00060972">
        <w:rPr>
          <w:lang w:val="es-ES"/>
        </w:rPr>
        <w:t>(</w:t>
      </w:r>
      <w:r w:rsidRPr="00143287">
        <w:rPr>
          <w:i/>
          <w:lang w:val="es-ES"/>
        </w:rPr>
        <w:t>send state variable</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 xml:space="preserve">VTX </w:t>
      </w:r>
      <w:r>
        <w:rPr>
          <w:lang w:val="es-ES"/>
        </w:rPr>
        <w:t>anfitrión</w:t>
      </w:r>
      <w:r>
        <w:rPr>
          <w:lang w:val="es-ES"/>
        </w:rPr>
        <w:tab/>
        <w:t>C</w:t>
      </w:r>
      <w:r w:rsidRPr="00143287">
        <w:rPr>
          <w:lang w:val="es-ES"/>
        </w:rPr>
        <w:t>omponentes dedicados al servicio de videotex</w:t>
      </w:r>
      <w:r>
        <w:rPr>
          <w:lang w:val="es-ES"/>
        </w:rPr>
        <w:t>to</w:t>
      </w:r>
      <w:r w:rsidRPr="00143287">
        <w:rPr>
          <w:lang w:val="es-ES"/>
        </w:rPr>
        <w:t xml:space="preserve"> </w:t>
      </w:r>
      <w:r w:rsidRPr="00060972">
        <w:rPr>
          <w:lang w:val="es-ES"/>
        </w:rPr>
        <w:t>(</w:t>
      </w:r>
      <w:r w:rsidRPr="00143287">
        <w:rPr>
          <w:i/>
          <w:lang w:val="es-ES"/>
        </w:rPr>
        <w:t>the components dedicated to</w:t>
      </w:r>
      <w:r>
        <w:rPr>
          <w:i/>
          <w:lang w:val="es-ES"/>
        </w:rPr>
        <w:br/>
      </w:r>
      <w:r w:rsidRPr="00143287">
        <w:rPr>
          <w:i/>
          <w:lang w:val="es-ES"/>
        </w:rPr>
        <w:t>videotex service</w:t>
      </w:r>
      <w:r w:rsidRPr="00060972">
        <w:rPr>
          <w:lang w:val="es-ES"/>
        </w:rPr>
        <w:t>)</w:t>
      </w:r>
    </w:p>
    <w:p w:rsidR="00E74048" w:rsidRPr="00AE605A" w:rsidRDefault="00E74048" w:rsidP="00E74048">
      <w:pPr>
        <w:pStyle w:val="Headingb"/>
        <w:rPr>
          <w:lang w:val="es-ES"/>
        </w:rPr>
      </w:pPr>
      <w:bookmarkStart w:id="154" w:name="_Toc288401676"/>
      <w:bookmarkStart w:id="155" w:name="_Toc292201591"/>
      <w:r w:rsidRPr="00AE605A">
        <w:rPr>
          <w:lang w:val="es-ES"/>
        </w:rPr>
        <w:t>W</w:t>
      </w:r>
      <w:bookmarkEnd w:id="154"/>
      <w:bookmarkEnd w:id="155"/>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WA</w:t>
      </w:r>
      <w:r w:rsidRPr="00143287">
        <w:rPr>
          <w:lang w:val="es-ES"/>
        </w:rPr>
        <w:tab/>
        <w:t xml:space="preserve">Zona extensa </w:t>
      </w:r>
      <w:r w:rsidRPr="00060972">
        <w:rPr>
          <w:lang w:val="es-ES"/>
        </w:rPr>
        <w:t>(</w:t>
      </w:r>
      <w:r w:rsidRPr="00143287">
        <w:rPr>
          <w:i/>
          <w:lang w:val="es-ES"/>
        </w:rPr>
        <w:t>wide area</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WAAS</w:t>
      </w:r>
      <w:r w:rsidRPr="00143287">
        <w:rPr>
          <w:lang w:val="es-ES"/>
        </w:rPr>
        <w:tab/>
        <w:t xml:space="preserve">Sistema de aumento de la zona extensa </w:t>
      </w:r>
      <w:r w:rsidRPr="00060972">
        <w:rPr>
          <w:lang w:val="es-ES"/>
        </w:rPr>
        <w:t>(</w:t>
      </w:r>
      <w:r w:rsidRPr="00143287">
        <w:rPr>
          <w:i/>
          <w:lang w:val="es-ES"/>
        </w:rPr>
        <w:t>wide area augmentation system</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WAE</w:t>
      </w:r>
      <w:r w:rsidRPr="00143287">
        <w:rPr>
          <w:lang w:val="es-ES"/>
        </w:rPr>
        <w:tab/>
        <w:t xml:space="preserve">Entorno de aplicación inalámbrico </w:t>
      </w:r>
      <w:r w:rsidRPr="00060972">
        <w:rPr>
          <w:lang w:val="es-ES"/>
        </w:rPr>
        <w:t>(</w:t>
      </w:r>
      <w:r w:rsidRPr="00143287">
        <w:rPr>
          <w:i/>
          <w:lang w:val="es-ES"/>
        </w:rPr>
        <w:t>wireless application environment</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WAP</w:t>
      </w:r>
      <w:r w:rsidRPr="00143287">
        <w:rPr>
          <w:lang w:val="es-ES"/>
        </w:rPr>
        <w:tab/>
        <w:t xml:space="preserve">Protocolo de aplicación inalámbrico </w:t>
      </w:r>
      <w:r w:rsidRPr="00060972">
        <w:rPr>
          <w:lang w:val="es-ES"/>
        </w:rPr>
        <w:t>(</w:t>
      </w:r>
      <w:r w:rsidRPr="00143287">
        <w:rPr>
          <w:i/>
          <w:lang w:val="es-ES"/>
        </w:rPr>
        <w:t>wireless application protocol</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WBEM</w:t>
      </w:r>
      <w:r w:rsidRPr="00143287">
        <w:rPr>
          <w:lang w:val="es-ES"/>
        </w:rPr>
        <w:tab/>
        <w:t xml:space="preserve">Gestión de empresa basada en la </w:t>
      </w:r>
      <w:r>
        <w:rPr>
          <w:lang w:val="es-ES"/>
        </w:rPr>
        <w:t>w</w:t>
      </w:r>
      <w:r w:rsidRPr="00143287">
        <w:rPr>
          <w:lang w:val="es-ES"/>
        </w:rPr>
        <w:t xml:space="preserve">eb </w:t>
      </w:r>
      <w:r w:rsidRPr="00060972">
        <w:rPr>
          <w:lang w:val="es-ES"/>
        </w:rPr>
        <w:t>(</w:t>
      </w:r>
      <w:r w:rsidRPr="00143287">
        <w:rPr>
          <w:i/>
          <w:lang w:val="es-ES"/>
        </w:rPr>
        <w:t>web based enterprise management</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WCDMA</w:t>
      </w:r>
      <w:r w:rsidRPr="00143287">
        <w:rPr>
          <w:lang w:val="es-ES"/>
        </w:rPr>
        <w:tab/>
        <w:t>Acceso múltiple por división de c</w:t>
      </w:r>
      <w:r>
        <w:rPr>
          <w:lang w:val="es-ES"/>
        </w:rPr>
        <w:t>ódigo de banda ancha</w:t>
      </w:r>
      <w:r w:rsidRPr="00143287">
        <w:rPr>
          <w:lang w:val="es-ES"/>
        </w:rPr>
        <w:t xml:space="preserve"> </w:t>
      </w:r>
      <w:r w:rsidRPr="00060972">
        <w:rPr>
          <w:lang w:val="es-ES"/>
        </w:rPr>
        <w:t>(</w:t>
      </w:r>
      <w:r w:rsidRPr="00143287">
        <w:rPr>
          <w:i/>
          <w:lang w:val="es-ES"/>
        </w:rPr>
        <w:t>wideband code division multiple access</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WDP</w:t>
      </w:r>
      <w:r w:rsidRPr="00143287">
        <w:rPr>
          <w:lang w:val="es-ES"/>
        </w:rPr>
        <w:tab/>
        <w:t xml:space="preserve">Protocolo de datagramas inalámbrico </w:t>
      </w:r>
      <w:r w:rsidRPr="00060972">
        <w:rPr>
          <w:lang w:val="es-ES"/>
        </w:rPr>
        <w:t>(</w:t>
      </w:r>
      <w:r w:rsidRPr="00143287">
        <w:rPr>
          <w:i/>
          <w:lang w:val="es-ES"/>
        </w:rPr>
        <w:t>wireless datagram protocol</w:t>
      </w:r>
      <w:r w:rsidRPr="00060972">
        <w:rPr>
          <w:lang w:val="es-ES"/>
        </w:rPr>
        <w:t>)</w:t>
      </w:r>
    </w:p>
    <w:p w:rsidR="00E74048" w:rsidRPr="00AE605A"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AE605A">
        <w:rPr>
          <w:lang w:val="es-ES"/>
        </w:rPr>
        <w:t>GT</w:t>
      </w:r>
      <w:r w:rsidRPr="00AE605A">
        <w:rPr>
          <w:lang w:val="es-ES"/>
        </w:rPr>
        <w:tab/>
        <w:t>Grupo de Trabajo</w:t>
      </w:r>
    </w:p>
    <w:p w:rsidR="00D47720" w:rsidRPr="00AE605A" w:rsidRDefault="00D47720" w:rsidP="00D47720">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WG</w:t>
      </w:r>
      <w:r w:rsidRPr="00AE605A">
        <w:rPr>
          <w:lang w:val="es-ES"/>
        </w:rPr>
        <w:tab/>
        <w:t>Grupo de Trabajo</w:t>
      </w:r>
      <w:r>
        <w:rPr>
          <w:lang w:val="es-ES"/>
        </w:rPr>
        <w:t xml:space="preserve"> (</w:t>
      </w:r>
      <w:r w:rsidRPr="004D0875">
        <w:rPr>
          <w:i/>
          <w:iCs/>
          <w:lang w:val="en-US"/>
        </w:rPr>
        <w:t>working group</w:t>
      </w:r>
      <w:r>
        <w:rPr>
          <w:lang w:val="es-ES"/>
        </w:rPr>
        <w:t>)</w:t>
      </w:r>
    </w:p>
    <w:p w:rsidR="00E74048" w:rsidRPr="00E80EAA"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E80EAA">
        <w:rPr>
          <w:lang w:val="es-ES"/>
        </w:rPr>
        <w:t>WGS-84</w:t>
      </w:r>
      <w:r w:rsidRPr="00E80EAA">
        <w:rPr>
          <w:lang w:val="es-ES"/>
        </w:rPr>
        <w:tab/>
        <w:t xml:space="preserve">Sistema geodésico mundial 1984 </w:t>
      </w:r>
      <w:r w:rsidRPr="00060972">
        <w:rPr>
          <w:lang w:val="es-ES"/>
        </w:rPr>
        <w:t>(</w:t>
      </w:r>
      <w:r w:rsidRPr="00E80EAA">
        <w:rPr>
          <w:i/>
          <w:lang w:val="es-ES"/>
        </w:rPr>
        <w:t>world geodetic system 1984</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WIM</w:t>
      </w:r>
      <w:r w:rsidRPr="00143287">
        <w:rPr>
          <w:lang w:val="es-ES"/>
        </w:rPr>
        <w:tab/>
        <w:t xml:space="preserve">Módulo de identidad inalámbrico </w:t>
      </w:r>
      <w:r w:rsidRPr="00060972">
        <w:rPr>
          <w:lang w:val="es-ES"/>
        </w:rPr>
        <w:t>(</w:t>
      </w:r>
      <w:r w:rsidRPr="00143287">
        <w:rPr>
          <w:i/>
          <w:lang w:val="es-ES"/>
        </w:rPr>
        <w:t>wireless identity module</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WIN</w:t>
      </w:r>
      <w:r w:rsidRPr="00143287">
        <w:rPr>
          <w:lang w:val="es-ES"/>
        </w:rPr>
        <w:tab/>
        <w:t xml:space="preserve">Red inteligente inalámbrica </w:t>
      </w:r>
      <w:r w:rsidRPr="00060972">
        <w:rPr>
          <w:lang w:val="es-ES"/>
        </w:rPr>
        <w:t>(</w:t>
      </w:r>
      <w:r w:rsidRPr="00143287">
        <w:rPr>
          <w:i/>
          <w:lang w:val="es-ES"/>
        </w:rPr>
        <w:t>wireless intelligent network</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WLAN</w:t>
      </w:r>
      <w:r w:rsidRPr="00143287">
        <w:rPr>
          <w:lang w:val="es-ES"/>
        </w:rPr>
        <w:tab/>
        <w:t xml:space="preserve">Red de área local inalámbrica </w:t>
      </w:r>
      <w:r w:rsidRPr="00060972">
        <w:rPr>
          <w:lang w:val="es-ES"/>
        </w:rPr>
        <w:t>(</w:t>
      </w:r>
      <w:r w:rsidRPr="00143287">
        <w:rPr>
          <w:i/>
          <w:lang w:val="es-ES"/>
        </w:rPr>
        <w:t>wireless local area network</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 xml:space="preserve">EU </w:t>
      </w:r>
      <w:r w:rsidRPr="00143287">
        <w:rPr>
          <w:lang w:val="es-ES"/>
        </w:rPr>
        <w:t>WLAN</w:t>
      </w:r>
      <w:r w:rsidRPr="00143287">
        <w:rPr>
          <w:lang w:val="es-ES"/>
        </w:rPr>
        <w:tab/>
        <w:t>Equipo de usuario d</w:t>
      </w:r>
      <w:r w:rsidR="00D47720">
        <w:rPr>
          <w:lang w:val="es-ES"/>
        </w:rPr>
        <w:t>e la WLAN</w:t>
      </w:r>
    </w:p>
    <w:p w:rsidR="00D47720" w:rsidRPr="00143287" w:rsidRDefault="00D47720" w:rsidP="00D47720">
      <w:pPr>
        <w:tabs>
          <w:tab w:val="clear" w:pos="794"/>
          <w:tab w:val="clear" w:pos="1191"/>
          <w:tab w:val="clear" w:pos="1588"/>
          <w:tab w:val="clear" w:pos="1985"/>
          <w:tab w:val="left" w:pos="1587"/>
          <w:tab w:val="left" w:pos="1797"/>
          <w:tab w:val="left" w:pos="1984"/>
        </w:tabs>
        <w:ind w:left="1587" w:hanging="1587"/>
        <w:jc w:val="left"/>
        <w:rPr>
          <w:i/>
          <w:lang w:val="es-ES"/>
        </w:rPr>
      </w:pPr>
      <w:r w:rsidRPr="0091513D">
        <w:rPr>
          <w:lang w:val="en-US"/>
        </w:rPr>
        <w:t>WLAN UE</w:t>
      </w:r>
      <w:r w:rsidRPr="00143287">
        <w:rPr>
          <w:lang w:val="es-ES"/>
        </w:rPr>
        <w:tab/>
        <w:t xml:space="preserve">Equipo de usuario de la WLAN </w:t>
      </w:r>
      <w:r>
        <w:rPr>
          <w:lang w:val="es-ES"/>
        </w:rPr>
        <w:t>(</w:t>
      </w:r>
      <w:r w:rsidRPr="004D0875">
        <w:rPr>
          <w:i/>
          <w:iCs/>
          <w:lang w:val="en-US"/>
        </w:rPr>
        <w:t>WLAN user equipment</w:t>
      </w:r>
      <w:r>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WPA</w:t>
      </w:r>
      <w:r w:rsidRPr="00143287">
        <w:rPr>
          <w:lang w:val="es-ES"/>
        </w:rPr>
        <w:tab/>
        <w:t xml:space="preserve">(Contador de) intentos fallidos de introducción de la contraseña </w:t>
      </w:r>
      <w:r w:rsidRPr="00060972">
        <w:rPr>
          <w:lang w:val="es-ES"/>
        </w:rPr>
        <w:t>(</w:t>
      </w:r>
      <w:r w:rsidRPr="00143287">
        <w:rPr>
          <w:i/>
          <w:lang w:val="es-ES"/>
        </w:rPr>
        <w:t xml:space="preserve">wrong password attempts </w:t>
      </w:r>
      <w:r w:rsidRPr="003F636F">
        <w:rPr>
          <w:i/>
          <w:iCs/>
          <w:lang w:val="es-ES"/>
        </w:rPr>
        <w:t>(counter)</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WS</w:t>
      </w:r>
      <w:r w:rsidRPr="00143287">
        <w:rPr>
          <w:lang w:val="es-ES"/>
        </w:rPr>
        <w:tab/>
        <w:t xml:space="preserve">Estación de trabajo </w:t>
      </w:r>
      <w:r w:rsidRPr="00060972">
        <w:rPr>
          <w:lang w:val="es-ES"/>
        </w:rPr>
        <w:t>(</w:t>
      </w:r>
      <w:r w:rsidRPr="00143287">
        <w:rPr>
          <w:i/>
          <w:lang w:val="es-ES"/>
        </w:rPr>
        <w:t>work station</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WSP</w:t>
      </w:r>
      <w:r w:rsidRPr="00143287">
        <w:rPr>
          <w:lang w:val="es-ES"/>
        </w:rPr>
        <w:tab/>
        <w:t xml:space="preserve">Protocolo de sesión inalámbrica </w:t>
      </w:r>
      <w:r w:rsidRPr="00060972">
        <w:rPr>
          <w:lang w:val="es-ES"/>
        </w:rPr>
        <w:t>(</w:t>
      </w:r>
      <w:r w:rsidRPr="00143287">
        <w:rPr>
          <w:i/>
          <w:lang w:val="es-ES"/>
        </w:rPr>
        <w:t>wireless session protocol</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WTA</w:t>
      </w:r>
      <w:r w:rsidRPr="00143287">
        <w:rPr>
          <w:lang w:val="es-ES"/>
        </w:rPr>
        <w:tab/>
        <w:t xml:space="preserve">Aplicaciones de telefonía inalámbrica </w:t>
      </w:r>
      <w:r w:rsidRPr="00060972">
        <w:rPr>
          <w:lang w:val="es-ES"/>
        </w:rPr>
        <w:t>(</w:t>
      </w:r>
      <w:r w:rsidRPr="00143287">
        <w:rPr>
          <w:i/>
          <w:lang w:val="es-ES"/>
        </w:rPr>
        <w:t>wireless telephony applications</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WTAI</w:t>
      </w:r>
      <w:r w:rsidRPr="00143287">
        <w:rPr>
          <w:lang w:val="es-ES"/>
        </w:rPr>
        <w:tab/>
        <w:t>Interfaz de las aplicaciones de la telefon</w:t>
      </w:r>
      <w:r>
        <w:rPr>
          <w:lang w:val="es-ES"/>
        </w:rPr>
        <w:t>ía inalámbrica</w:t>
      </w:r>
      <w:r w:rsidRPr="00143287">
        <w:rPr>
          <w:lang w:val="es-ES"/>
        </w:rPr>
        <w:t xml:space="preserve"> </w:t>
      </w:r>
      <w:r w:rsidRPr="00060972">
        <w:rPr>
          <w:lang w:val="es-ES"/>
        </w:rPr>
        <w:t>(</w:t>
      </w:r>
      <w:r w:rsidRPr="00143287">
        <w:rPr>
          <w:i/>
          <w:lang w:val="es-ES"/>
        </w:rPr>
        <w:t>wireless telephony applications interface</w:t>
      </w:r>
      <w:r w:rsidRPr="00060972">
        <w:rPr>
          <w:lang w:val="es-ES"/>
        </w:rPr>
        <w:t>)</w:t>
      </w:r>
    </w:p>
    <w:p w:rsidR="00E74048" w:rsidRPr="00143287" w:rsidRDefault="00E74048" w:rsidP="00D47720">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DDTA</w:t>
      </w:r>
      <w:r w:rsidRPr="00143287">
        <w:rPr>
          <w:lang w:val="es-ES"/>
        </w:rPr>
        <w:tab/>
        <w:t>Dúplex por división en el tiempo de banda ancha</w:t>
      </w:r>
    </w:p>
    <w:p w:rsidR="00D47720" w:rsidRPr="00143287" w:rsidRDefault="00D47720" w:rsidP="00D47720">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WTDD</w:t>
      </w:r>
      <w:r w:rsidRPr="00143287">
        <w:rPr>
          <w:lang w:val="es-ES"/>
        </w:rPr>
        <w:tab/>
        <w:t xml:space="preserve">Dúplex por división en el tiempo de banda ancha </w:t>
      </w:r>
      <w:r w:rsidRPr="00060972">
        <w:rPr>
          <w:lang w:val="es-ES"/>
        </w:rPr>
        <w:t>(</w:t>
      </w:r>
      <w:r w:rsidRPr="00143287">
        <w:rPr>
          <w:i/>
          <w:lang w:val="es-ES"/>
        </w:rPr>
        <w:t>wideband time division duplexing</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WTLS</w:t>
      </w:r>
      <w:r w:rsidRPr="00143287">
        <w:rPr>
          <w:lang w:val="es-ES"/>
        </w:rPr>
        <w:tab/>
        <w:t xml:space="preserve">Seguridad de la capa de transporte inalámbrica </w:t>
      </w:r>
      <w:r w:rsidRPr="00060972">
        <w:rPr>
          <w:lang w:val="es-ES"/>
        </w:rPr>
        <w:t>(</w:t>
      </w:r>
      <w:r w:rsidRPr="00143287">
        <w:rPr>
          <w:i/>
          <w:lang w:val="es-ES"/>
        </w:rPr>
        <w:t>wireless transport layer security</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WTP</w:t>
      </w:r>
      <w:r w:rsidRPr="00143287">
        <w:rPr>
          <w:lang w:val="es-ES"/>
        </w:rPr>
        <w:tab/>
        <w:t xml:space="preserve">Protocolo de transacción inalámbrica </w:t>
      </w:r>
      <w:r w:rsidRPr="00060972">
        <w:rPr>
          <w:lang w:val="es-ES"/>
        </w:rPr>
        <w:t>(</w:t>
      </w:r>
      <w:r w:rsidRPr="00143287">
        <w:rPr>
          <w:i/>
          <w:lang w:val="es-ES"/>
        </w:rPr>
        <w:t>wireless transaction protocol</w:t>
      </w:r>
      <w:r w:rsidRPr="00060972">
        <w:rPr>
          <w:lang w:val="es-ES"/>
        </w:rPr>
        <w:t>)</w:t>
      </w:r>
    </w:p>
    <w:p w:rsidR="00E74048" w:rsidRPr="00143287"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43287">
        <w:rPr>
          <w:lang w:val="es-ES"/>
        </w:rPr>
        <w:t>WTX</w:t>
      </w:r>
      <w:r w:rsidRPr="00143287">
        <w:rPr>
          <w:lang w:val="es-ES"/>
        </w:rPr>
        <w:tab/>
        <w:t xml:space="preserve">Ampliación del tiempo de espera </w:t>
      </w:r>
      <w:r w:rsidRPr="00060972">
        <w:rPr>
          <w:lang w:val="es-ES"/>
        </w:rPr>
        <w:t>(</w:t>
      </w:r>
      <w:r w:rsidRPr="00143287">
        <w:rPr>
          <w:i/>
          <w:lang w:val="es-ES"/>
        </w:rPr>
        <w:t>waiting time extension</w:t>
      </w:r>
      <w:r w:rsidRPr="00060972">
        <w:rPr>
          <w:lang w:val="es-ES"/>
        </w:rPr>
        <w:t>)</w:t>
      </w:r>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97694">
        <w:rPr>
          <w:lang w:val="es-ES"/>
        </w:rPr>
        <w:t>WWT</w:t>
      </w:r>
      <w:r w:rsidRPr="00197694">
        <w:rPr>
          <w:lang w:val="es-ES"/>
        </w:rPr>
        <w:tab/>
        <w:t xml:space="preserve">Tiempo de espera de trabajo </w:t>
      </w:r>
      <w:r w:rsidRPr="00060972">
        <w:rPr>
          <w:lang w:val="es-ES"/>
        </w:rPr>
        <w:t>(</w:t>
      </w:r>
      <w:r w:rsidRPr="00197694">
        <w:rPr>
          <w:i/>
          <w:lang w:val="es-ES"/>
        </w:rPr>
        <w:t>work waiting time</w:t>
      </w:r>
      <w:r w:rsidRPr="00060972">
        <w:rPr>
          <w:lang w:val="es-ES"/>
        </w:rPr>
        <w:t>)</w:t>
      </w:r>
    </w:p>
    <w:p w:rsidR="00E74048" w:rsidRPr="00597FF6" w:rsidRDefault="00E74048" w:rsidP="006163D2">
      <w:pPr>
        <w:tabs>
          <w:tab w:val="clear" w:pos="794"/>
          <w:tab w:val="clear" w:pos="1191"/>
          <w:tab w:val="clear" w:pos="1588"/>
          <w:tab w:val="clear" w:pos="1985"/>
          <w:tab w:val="left" w:pos="1587"/>
          <w:tab w:val="left" w:pos="1797"/>
          <w:tab w:val="left" w:pos="1984"/>
        </w:tabs>
        <w:ind w:left="1587" w:hanging="1587"/>
        <w:jc w:val="left"/>
        <w:rPr>
          <w:i/>
          <w:lang w:val="en-US"/>
        </w:rPr>
      </w:pPr>
      <w:r w:rsidRPr="00597FF6">
        <w:rPr>
          <w:lang w:val="en-US"/>
        </w:rPr>
        <w:t>WWW</w:t>
      </w:r>
      <w:r w:rsidRPr="00597FF6">
        <w:rPr>
          <w:lang w:val="en-US"/>
        </w:rPr>
        <w:tab/>
      </w:r>
      <w:r>
        <w:rPr>
          <w:lang w:val="en-US"/>
        </w:rPr>
        <w:t>Red mundial</w:t>
      </w:r>
      <w:r w:rsidRPr="00597FF6">
        <w:rPr>
          <w:lang w:val="en-US"/>
        </w:rPr>
        <w:t xml:space="preserve"> </w:t>
      </w:r>
      <w:r w:rsidRPr="00060972">
        <w:rPr>
          <w:lang w:val="en-US"/>
        </w:rPr>
        <w:t>(</w:t>
      </w:r>
      <w:r w:rsidRPr="00597FF6">
        <w:rPr>
          <w:i/>
          <w:lang w:val="en-US"/>
        </w:rPr>
        <w:t>world wide web</w:t>
      </w:r>
      <w:r w:rsidRPr="00060972">
        <w:rPr>
          <w:lang w:val="en-US"/>
        </w:rPr>
        <w:t>)</w:t>
      </w:r>
    </w:p>
    <w:p w:rsidR="00E74048" w:rsidRPr="00AE605A" w:rsidRDefault="00E74048" w:rsidP="00E74048">
      <w:pPr>
        <w:pStyle w:val="Headingb"/>
        <w:rPr>
          <w:lang w:val="es-ES"/>
        </w:rPr>
      </w:pPr>
      <w:bookmarkStart w:id="156" w:name="_Toc288401677"/>
      <w:bookmarkStart w:id="157" w:name="_Toc292201592"/>
      <w:r w:rsidRPr="00AE605A">
        <w:rPr>
          <w:lang w:val="es-ES"/>
        </w:rPr>
        <w:t>X</w:t>
      </w:r>
      <w:bookmarkEnd w:id="156"/>
      <w:bookmarkEnd w:id="157"/>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97694">
        <w:rPr>
          <w:lang w:val="es-ES"/>
        </w:rPr>
        <w:t>X2-C</w:t>
      </w:r>
      <w:r w:rsidRPr="00197694">
        <w:rPr>
          <w:lang w:val="es-ES"/>
        </w:rPr>
        <w:tab/>
        <w:t xml:space="preserve">Plano de control X2 </w:t>
      </w:r>
      <w:r w:rsidRPr="00060972">
        <w:rPr>
          <w:lang w:val="es-ES"/>
        </w:rPr>
        <w:t>(</w:t>
      </w:r>
      <w:r w:rsidRPr="00197694">
        <w:rPr>
          <w:i/>
          <w:lang w:val="es-ES"/>
        </w:rPr>
        <w:t>X2-control plane</w:t>
      </w:r>
      <w:r w:rsidRPr="00060972">
        <w:rPr>
          <w:lang w:val="es-ES"/>
        </w:rPr>
        <w:t>)</w:t>
      </w:r>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97694">
        <w:rPr>
          <w:lang w:val="es-ES"/>
        </w:rPr>
        <w:t>X2-U</w:t>
      </w:r>
      <w:r w:rsidRPr="00197694">
        <w:rPr>
          <w:lang w:val="es-ES"/>
        </w:rPr>
        <w:tab/>
        <w:t xml:space="preserve">Plano de usuario X2 </w:t>
      </w:r>
      <w:r w:rsidRPr="00060972">
        <w:rPr>
          <w:lang w:val="es-ES"/>
        </w:rPr>
        <w:t>(</w:t>
      </w:r>
      <w:r w:rsidRPr="00197694">
        <w:rPr>
          <w:i/>
          <w:lang w:val="es-ES"/>
        </w:rPr>
        <w:t>X2-user plane</w:t>
      </w:r>
      <w:r w:rsidRPr="00060972">
        <w:rPr>
          <w:lang w:val="es-ES"/>
        </w:rPr>
        <w:t>)</w:t>
      </w:r>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97694">
        <w:rPr>
          <w:lang w:val="es-ES"/>
        </w:rPr>
        <w:t>XID</w:t>
      </w:r>
      <w:r w:rsidRPr="00197694">
        <w:rPr>
          <w:lang w:val="es-ES"/>
        </w:rPr>
        <w:tab/>
        <w:t xml:space="preserve">Identificador de intercambio </w:t>
      </w:r>
      <w:r w:rsidRPr="00060972">
        <w:rPr>
          <w:lang w:val="es-ES"/>
        </w:rPr>
        <w:t>(</w:t>
      </w:r>
      <w:r w:rsidRPr="00197694">
        <w:rPr>
          <w:i/>
          <w:lang w:val="es-ES"/>
        </w:rPr>
        <w:t>exchange identifier</w:t>
      </w:r>
      <w:r w:rsidRPr="00060972">
        <w:rPr>
          <w:lang w:val="es-ES"/>
        </w:rPr>
        <w:t>)</w:t>
      </w:r>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97694">
        <w:rPr>
          <w:lang w:val="es-ES"/>
        </w:rPr>
        <w:t>XMAC</w:t>
      </w:r>
      <w:r w:rsidRPr="00197694">
        <w:rPr>
          <w:lang w:val="es-ES"/>
        </w:rPr>
        <w:tab/>
        <w:t>Código de autenticación del mensaje esperado</w:t>
      </w:r>
      <w:r>
        <w:rPr>
          <w:lang w:val="es-ES"/>
        </w:rPr>
        <w:t xml:space="preserve"> (calculado por la aplicación del USIM en el AKA 3G)</w:t>
      </w:r>
      <w:r w:rsidRPr="00197694">
        <w:rPr>
          <w:lang w:val="es-ES"/>
        </w:rPr>
        <w:t xml:space="preserve"> </w:t>
      </w:r>
      <w:r w:rsidRPr="00060972">
        <w:rPr>
          <w:lang w:val="es-ES"/>
        </w:rPr>
        <w:t>(</w:t>
      </w:r>
      <w:r w:rsidRPr="00197694">
        <w:rPr>
          <w:i/>
          <w:lang w:val="es-ES"/>
        </w:rPr>
        <w:t xml:space="preserve">expected message authentication code </w:t>
      </w:r>
      <w:r w:rsidRPr="003F636F">
        <w:rPr>
          <w:i/>
          <w:iCs/>
          <w:lang w:val="es-ES"/>
        </w:rPr>
        <w:t>(calculated by the USIM application in 3G AKA)</w:t>
      </w:r>
      <w:r w:rsidRPr="00060972">
        <w:rPr>
          <w:lang w:val="es-ES"/>
        </w:rPr>
        <w:t>)</w:t>
      </w:r>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97694">
        <w:rPr>
          <w:lang w:val="es-ES"/>
        </w:rPr>
        <w:t>XML</w:t>
      </w:r>
      <w:r w:rsidRPr="00197694">
        <w:rPr>
          <w:lang w:val="es-ES"/>
        </w:rPr>
        <w:tab/>
        <w:t xml:space="preserve">Lenguaje de </w:t>
      </w:r>
      <w:r>
        <w:rPr>
          <w:lang w:val="es-ES"/>
        </w:rPr>
        <w:t>marcaje extensible</w:t>
      </w:r>
      <w:r w:rsidRPr="00197694">
        <w:rPr>
          <w:lang w:val="es-ES"/>
        </w:rPr>
        <w:t xml:space="preserve"> </w:t>
      </w:r>
      <w:r w:rsidRPr="00060972">
        <w:rPr>
          <w:lang w:val="es-ES"/>
        </w:rPr>
        <w:t>(</w:t>
      </w:r>
      <w:r w:rsidRPr="00197694">
        <w:rPr>
          <w:i/>
          <w:lang w:val="es-ES"/>
        </w:rPr>
        <w:t>extensible markup language</w:t>
      </w:r>
      <w:r w:rsidRPr="00060972">
        <w:rPr>
          <w:lang w:val="es-ES"/>
        </w:rPr>
        <w:t>)</w:t>
      </w:r>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97694">
        <w:rPr>
          <w:lang w:val="es-ES"/>
        </w:rPr>
        <w:t>XRES</w:t>
      </w:r>
      <w:r w:rsidRPr="00197694">
        <w:rPr>
          <w:lang w:val="es-ES"/>
        </w:rPr>
        <w:tab/>
        <w:t xml:space="preserve">Respuesta esperada del usuario </w:t>
      </w:r>
      <w:r w:rsidRPr="00060972">
        <w:rPr>
          <w:lang w:val="es-ES"/>
        </w:rPr>
        <w:t>(</w:t>
      </w:r>
      <w:r w:rsidRPr="00197694">
        <w:rPr>
          <w:i/>
          <w:lang w:val="es-ES"/>
        </w:rPr>
        <w:t>expected user response</w:t>
      </w:r>
      <w:r w:rsidRPr="00060972">
        <w:rPr>
          <w:lang w:val="es-ES"/>
        </w:rPr>
        <w:t>)</w:t>
      </w:r>
    </w:p>
    <w:p w:rsidR="00E74048" w:rsidRPr="001C5E6F" w:rsidRDefault="00E74048" w:rsidP="00E74048">
      <w:pPr>
        <w:pStyle w:val="Headingb"/>
        <w:rPr>
          <w:lang w:val="es-ES"/>
        </w:rPr>
      </w:pPr>
      <w:bookmarkStart w:id="158" w:name="_Toc288401678"/>
      <w:bookmarkStart w:id="159" w:name="_Toc292201593"/>
      <w:r w:rsidRPr="001C5E6F">
        <w:rPr>
          <w:lang w:val="es-ES"/>
        </w:rPr>
        <w:t>Y</w:t>
      </w:r>
      <w:bookmarkEnd w:id="158"/>
      <w:bookmarkEnd w:id="159"/>
    </w:p>
    <w:p w:rsidR="00E74048" w:rsidRPr="001C5E6F" w:rsidRDefault="00F60D60" w:rsidP="00F03786">
      <w:pPr>
        <w:tabs>
          <w:tab w:val="clear" w:pos="794"/>
          <w:tab w:val="clear" w:pos="1191"/>
          <w:tab w:val="left" w:pos="1418"/>
        </w:tabs>
        <w:ind w:left="1418" w:hanging="1418"/>
        <w:jc w:val="left"/>
        <w:rPr>
          <w:i/>
          <w:lang w:val="es-ES"/>
        </w:rPr>
      </w:pPr>
      <w:r>
        <w:rPr>
          <w:lang w:val="es-ES"/>
        </w:rPr>
        <w:t>&lt;vacío&gt;</w:t>
      </w:r>
    </w:p>
    <w:p w:rsidR="00E74048" w:rsidRPr="001C5E6F" w:rsidRDefault="00E74048" w:rsidP="00E74048">
      <w:pPr>
        <w:pStyle w:val="Headingb"/>
        <w:rPr>
          <w:lang w:val="es-ES"/>
        </w:rPr>
      </w:pPr>
      <w:bookmarkStart w:id="160" w:name="_Toc288401679"/>
      <w:bookmarkStart w:id="161" w:name="_Toc292201594"/>
      <w:r w:rsidRPr="001C5E6F">
        <w:rPr>
          <w:lang w:val="es-ES"/>
        </w:rPr>
        <w:t>Z</w:t>
      </w:r>
      <w:bookmarkEnd w:id="160"/>
      <w:bookmarkEnd w:id="161"/>
    </w:p>
    <w:p w:rsidR="00E74048" w:rsidRDefault="00E74048" w:rsidP="006163D2">
      <w:pPr>
        <w:tabs>
          <w:tab w:val="clear" w:pos="794"/>
          <w:tab w:val="clear" w:pos="1191"/>
          <w:tab w:val="clear" w:pos="1588"/>
          <w:tab w:val="clear" w:pos="1985"/>
          <w:tab w:val="left" w:pos="1587"/>
          <w:tab w:val="left" w:pos="1797"/>
          <w:tab w:val="left" w:pos="1984"/>
        </w:tabs>
        <w:ind w:left="1587" w:hanging="1587"/>
        <w:jc w:val="left"/>
        <w:rPr>
          <w:lang w:val="es-ES"/>
        </w:rPr>
      </w:pPr>
      <w:r w:rsidRPr="001C5E6F">
        <w:rPr>
          <w:lang w:val="es-ES"/>
        </w:rPr>
        <w:t>ZC</w:t>
      </w:r>
      <w:r w:rsidRPr="00597FF6">
        <w:rPr>
          <w:lang w:val="es-ES"/>
        </w:rPr>
        <w:tab/>
      </w:r>
      <w:r>
        <w:rPr>
          <w:lang w:val="es-ES"/>
        </w:rPr>
        <w:t>Código de zona</w:t>
      </w:r>
      <w:r w:rsidRPr="00597FF6">
        <w:rPr>
          <w:lang w:val="es-ES"/>
        </w:rPr>
        <w:t xml:space="preserve"> </w:t>
      </w:r>
      <w:r w:rsidRPr="00060972">
        <w:rPr>
          <w:lang w:val="es-ES"/>
        </w:rPr>
        <w:t>(</w:t>
      </w:r>
      <w:r w:rsidRPr="001C5E6F">
        <w:rPr>
          <w:i/>
          <w:lang w:val="es-ES"/>
        </w:rPr>
        <w:t>zone code</w:t>
      </w:r>
      <w:r w:rsidRPr="00060972">
        <w:rPr>
          <w:lang w:val="es-ES"/>
        </w:rPr>
        <w:t>)</w:t>
      </w:r>
    </w:p>
    <w:p w:rsidR="005B4771" w:rsidRPr="001C5E6F" w:rsidRDefault="005B4771" w:rsidP="005B4771">
      <w:pPr>
        <w:spacing w:before="0"/>
        <w:rPr>
          <w:lang w:val="es-ES"/>
        </w:rPr>
      </w:pPr>
    </w:p>
    <w:p w:rsidR="00E74048" w:rsidRPr="00197694" w:rsidRDefault="00E74048" w:rsidP="00E74048">
      <w:pPr>
        <w:pStyle w:val="Heading3"/>
        <w:rPr>
          <w:i/>
          <w:lang w:val="es-ES" w:eastAsia="ja-JP"/>
        </w:rPr>
      </w:pPr>
      <w:bookmarkStart w:id="162" w:name="_Toc292201595"/>
      <w:bookmarkStart w:id="163" w:name="_Toc323631210"/>
      <w:bookmarkStart w:id="164" w:name="_Toc324321107"/>
      <w:bookmarkStart w:id="165" w:name="_Toc344043811"/>
      <w:bookmarkStart w:id="166" w:name="_Toc344044040"/>
      <w:bookmarkStart w:id="167" w:name="_Toc344044167"/>
      <w:bookmarkStart w:id="168" w:name="_Toc346629213"/>
      <w:r w:rsidRPr="00197694">
        <w:rPr>
          <w:lang w:val="es-ES" w:eastAsia="ja-JP"/>
        </w:rPr>
        <w:t>4.2.3</w:t>
      </w:r>
      <w:r w:rsidRPr="00197694">
        <w:rPr>
          <w:lang w:val="es-ES" w:eastAsia="ja-JP"/>
        </w:rPr>
        <w:tab/>
      </w:r>
      <w:bookmarkEnd w:id="162"/>
      <w:bookmarkEnd w:id="163"/>
      <w:bookmarkEnd w:id="164"/>
      <w:r w:rsidRPr="00197694">
        <w:rPr>
          <w:lang w:val="es-ES" w:eastAsia="ja-JP"/>
        </w:rPr>
        <w:t>Abreviaturas y acrónimos de carácter general relacionados con las IMT</w:t>
      </w:r>
      <w:bookmarkEnd w:id="165"/>
      <w:bookmarkEnd w:id="166"/>
      <w:bookmarkEnd w:id="167"/>
      <w:bookmarkEnd w:id="168"/>
      <w:r w:rsidRPr="00197694">
        <w:rPr>
          <w:lang w:val="es-ES" w:eastAsia="ja-JP"/>
        </w:rPr>
        <w:t xml:space="preserve"> </w:t>
      </w:r>
    </w:p>
    <w:p w:rsidR="00E74048" w:rsidRPr="00AE605A" w:rsidRDefault="00E74048" w:rsidP="00E74048">
      <w:pPr>
        <w:pStyle w:val="Headingb"/>
        <w:rPr>
          <w:lang w:val="es-ES"/>
        </w:rPr>
      </w:pPr>
      <w:r w:rsidRPr="00AE605A">
        <w:rPr>
          <w:lang w:val="es-ES"/>
        </w:rPr>
        <w:t>0-9</w:t>
      </w:r>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97694">
        <w:rPr>
          <w:lang w:val="es-ES"/>
        </w:rPr>
        <w:t>3GPP</w:t>
      </w:r>
      <w:r w:rsidRPr="00197694">
        <w:rPr>
          <w:lang w:val="es-ES"/>
        </w:rPr>
        <w:tab/>
        <w:t>Proyecto de asociación tercera generaci</w:t>
      </w:r>
      <w:r>
        <w:rPr>
          <w:lang w:val="es-ES"/>
        </w:rPr>
        <w:t>ón</w:t>
      </w:r>
      <w:r w:rsidRPr="00197694">
        <w:rPr>
          <w:lang w:val="es-ES"/>
        </w:rPr>
        <w:t xml:space="preserve"> </w:t>
      </w:r>
      <w:r w:rsidRPr="00060972">
        <w:rPr>
          <w:lang w:val="es-ES"/>
        </w:rPr>
        <w:t>(</w:t>
      </w:r>
      <w:r w:rsidRPr="00197694">
        <w:rPr>
          <w:i/>
          <w:lang w:val="es-ES"/>
        </w:rPr>
        <w:t>third generation partnership project</w:t>
      </w:r>
      <w:r w:rsidRPr="00060972">
        <w:rPr>
          <w:lang w:val="es-ES"/>
        </w:rPr>
        <w:t>)</w:t>
      </w:r>
    </w:p>
    <w:p w:rsidR="00E74048" w:rsidRPr="00AE605A" w:rsidRDefault="00E74048" w:rsidP="006163D2">
      <w:pPr>
        <w:pStyle w:val="Headingb"/>
        <w:tabs>
          <w:tab w:val="clear" w:pos="794"/>
          <w:tab w:val="clear" w:pos="1191"/>
          <w:tab w:val="clear" w:pos="1588"/>
          <w:tab w:val="clear" w:pos="1985"/>
          <w:tab w:val="left" w:pos="1587"/>
          <w:tab w:val="left" w:pos="1797"/>
          <w:tab w:val="left" w:pos="1984"/>
        </w:tabs>
        <w:ind w:left="1587" w:hanging="1587"/>
        <w:rPr>
          <w:lang w:val="es-ES"/>
        </w:rPr>
      </w:pPr>
      <w:r w:rsidRPr="00AE605A">
        <w:rPr>
          <w:lang w:val="es-ES"/>
        </w:rPr>
        <w:t>A</w:t>
      </w:r>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97694">
        <w:rPr>
          <w:lang w:val="es-ES"/>
        </w:rPr>
        <w:t>AAS</w:t>
      </w:r>
      <w:r w:rsidRPr="00197694">
        <w:rPr>
          <w:lang w:val="es-ES"/>
        </w:rPr>
        <w:tab/>
        <w:t xml:space="preserve">Sistema de antena adaptable </w:t>
      </w:r>
      <w:r w:rsidRPr="00060972">
        <w:rPr>
          <w:lang w:val="es-ES"/>
        </w:rPr>
        <w:t>(</w:t>
      </w:r>
      <w:r w:rsidRPr="00197694">
        <w:rPr>
          <w:i/>
          <w:lang w:val="es-ES"/>
        </w:rPr>
        <w:t>adaptive antenna system</w:t>
      </w:r>
      <w:r w:rsidRPr="00060972">
        <w:rPr>
          <w:lang w:val="es-ES"/>
        </w:rPr>
        <w:t>)</w:t>
      </w:r>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szCs w:val="24"/>
          <w:lang w:val="es-ES"/>
        </w:rPr>
      </w:pPr>
      <w:r w:rsidRPr="00197694">
        <w:rPr>
          <w:szCs w:val="24"/>
          <w:lang w:val="es-ES"/>
        </w:rPr>
        <w:t>ACI</w:t>
      </w:r>
      <w:r w:rsidRPr="00197694">
        <w:rPr>
          <w:szCs w:val="24"/>
          <w:lang w:val="es-ES"/>
        </w:rPr>
        <w:tab/>
        <w:t>Interferencia de</w:t>
      </w:r>
      <w:r>
        <w:rPr>
          <w:szCs w:val="24"/>
          <w:lang w:val="es-ES"/>
        </w:rPr>
        <w:t>l</w:t>
      </w:r>
      <w:r w:rsidRPr="00197694">
        <w:rPr>
          <w:szCs w:val="24"/>
          <w:lang w:val="es-ES"/>
        </w:rPr>
        <w:t xml:space="preserve"> canal adyacente </w:t>
      </w:r>
      <w:r w:rsidRPr="00060972">
        <w:rPr>
          <w:szCs w:val="24"/>
          <w:lang w:val="es-ES"/>
        </w:rPr>
        <w:t>(</w:t>
      </w:r>
      <w:r w:rsidRPr="00197694">
        <w:rPr>
          <w:i/>
          <w:szCs w:val="24"/>
          <w:lang w:val="es-ES"/>
        </w:rPr>
        <w:t>adjacent channel interference</w:t>
      </w:r>
      <w:r w:rsidRPr="00060972">
        <w:rPr>
          <w:szCs w:val="24"/>
          <w:lang w:val="es-ES"/>
        </w:rPr>
        <w:t>)</w:t>
      </w:r>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color w:val="000000"/>
          <w:szCs w:val="24"/>
          <w:lang w:val="es-ES"/>
        </w:rPr>
      </w:pPr>
      <w:r w:rsidRPr="00197694">
        <w:rPr>
          <w:color w:val="000000"/>
          <w:szCs w:val="24"/>
          <w:lang w:val="es-ES"/>
        </w:rPr>
        <w:t>ACI</w:t>
      </w:r>
      <w:r w:rsidRPr="00197694">
        <w:rPr>
          <w:i/>
          <w:iCs/>
          <w:szCs w:val="24"/>
          <w:vertAlign w:val="subscript"/>
          <w:lang w:val="es-ES"/>
        </w:rPr>
        <w:t>max</w:t>
      </w:r>
      <w:r w:rsidRPr="00197694">
        <w:rPr>
          <w:color w:val="000000"/>
          <w:szCs w:val="24"/>
          <w:vertAlign w:val="subscript"/>
          <w:lang w:val="es-ES"/>
        </w:rPr>
        <w:tab/>
      </w:r>
      <w:r>
        <w:rPr>
          <w:szCs w:val="24"/>
          <w:lang w:val="es-ES"/>
        </w:rPr>
        <w:t>Máxima i</w:t>
      </w:r>
      <w:r w:rsidRPr="00197694">
        <w:rPr>
          <w:szCs w:val="24"/>
          <w:lang w:val="es-ES"/>
        </w:rPr>
        <w:t>nterferencia de</w:t>
      </w:r>
      <w:r>
        <w:rPr>
          <w:szCs w:val="24"/>
          <w:lang w:val="es-ES"/>
        </w:rPr>
        <w:t>l</w:t>
      </w:r>
      <w:r w:rsidRPr="00197694">
        <w:rPr>
          <w:szCs w:val="24"/>
          <w:lang w:val="es-ES"/>
        </w:rPr>
        <w:t xml:space="preserve"> canal adyacente </w:t>
      </w:r>
      <w:r w:rsidRPr="00060972">
        <w:rPr>
          <w:color w:val="000000"/>
          <w:szCs w:val="24"/>
          <w:lang w:val="es-ES"/>
        </w:rPr>
        <w:t>(</w:t>
      </w:r>
      <w:r w:rsidRPr="00197694">
        <w:rPr>
          <w:i/>
          <w:color w:val="000000"/>
          <w:szCs w:val="24"/>
          <w:lang w:val="es-ES"/>
        </w:rPr>
        <w:t>maximum adjacent channel interference</w:t>
      </w:r>
      <w:r w:rsidRPr="00060972">
        <w:rPr>
          <w:color w:val="000000"/>
          <w:szCs w:val="24"/>
          <w:lang w:val="es-ES"/>
        </w:rPr>
        <w:t>)</w:t>
      </w:r>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97694">
        <w:rPr>
          <w:lang w:val="es-ES"/>
        </w:rPr>
        <w:t>ACIR</w:t>
      </w:r>
      <w:r w:rsidRPr="00197694">
        <w:rPr>
          <w:lang w:val="es-ES"/>
        </w:rPr>
        <w:tab/>
      </w:r>
      <w:r w:rsidRPr="00197694">
        <w:rPr>
          <w:color w:val="000000"/>
          <w:szCs w:val="24"/>
          <w:lang w:val="es-ES"/>
        </w:rPr>
        <w:t>Relación de inte</w:t>
      </w:r>
      <w:r>
        <w:rPr>
          <w:color w:val="000000"/>
          <w:szCs w:val="24"/>
          <w:lang w:val="es-ES"/>
        </w:rPr>
        <w:t>r</w:t>
      </w:r>
      <w:r w:rsidRPr="00197694">
        <w:rPr>
          <w:color w:val="000000"/>
          <w:szCs w:val="24"/>
          <w:lang w:val="es-ES"/>
        </w:rPr>
        <w:t>ferencia con el canal adyacente</w:t>
      </w:r>
      <w:r w:rsidRPr="00197694">
        <w:rPr>
          <w:lang w:val="es-ES"/>
        </w:rPr>
        <w:t xml:space="preserve"> </w:t>
      </w:r>
      <w:r w:rsidRPr="00060972">
        <w:rPr>
          <w:lang w:val="es-ES"/>
        </w:rPr>
        <w:t>(</w:t>
      </w:r>
      <w:r w:rsidRPr="00197694">
        <w:rPr>
          <w:i/>
          <w:lang w:val="es-ES"/>
        </w:rPr>
        <w:t>adjacent channel interference ratio</w:t>
      </w:r>
      <w:r w:rsidRPr="00060972">
        <w:rPr>
          <w:lang w:val="es-ES"/>
        </w:rPr>
        <w:t>)</w:t>
      </w:r>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color w:val="000000"/>
          <w:lang w:val="es-ES"/>
        </w:rPr>
      </w:pPr>
      <w:r w:rsidRPr="00197694">
        <w:rPr>
          <w:color w:val="000000"/>
          <w:lang w:val="es-ES"/>
        </w:rPr>
        <w:t>ACLR</w:t>
      </w:r>
      <w:r w:rsidRPr="00197694">
        <w:rPr>
          <w:color w:val="000000"/>
          <w:lang w:val="es-ES"/>
        </w:rPr>
        <w:tab/>
      </w:r>
      <w:r w:rsidRPr="00197694">
        <w:rPr>
          <w:lang w:val="es-ES"/>
        </w:rPr>
        <w:t>Relación de fuga del canal adyacente</w:t>
      </w:r>
      <w:r w:rsidRPr="00197694">
        <w:rPr>
          <w:color w:val="000000"/>
          <w:lang w:val="es-ES"/>
        </w:rPr>
        <w:t xml:space="preserve"> </w:t>
      </w:r>
      <w:r w:rsidRPr="00060972">
        <w:rPr>
          <w:color w:val="000000"/>
          <w:lang w:val="es-ES"/>
        </w:rPr>
        <w:t>(</w:t>
      </w:r>
      <w:r w:rsidRPr="00197694">
        <w:rPr>
          <w:i/>
          <w:color w:val="000000"/>
          <w:lang w:val="es-ES"/>
        </w:rPr>
        <w:t>adjacent channel leakage ratio</w:t>
      </w:r>
      <w:r w:rsidRPr="00060972">
        <w:rPr>
          <w:color w:val="000000"/>
          <w:lang w:val="es-ES"/>
        </w:rPr>
        <w:t>)</w:t>
      </w:r>
    </w:p>
    <w:p w:rsidR="00E74048" w:rsidRPr="00AE605A"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AE605A">
        <w:rPr>
          <w:lang w:val="es-ES"/>
        </w:rPr>
        <w:t>ACS</w:t>
      </w:r>
      <w:r w:rsidRPr="00AE605A">
        <w:rPr>
          <w:lang w:val="es-ES"/>
        </w:rPr>
        <w:tab/>
      </w:r>
      <w:r w:rsidRPr="00AE605A">
        <w:rPr>
          <w:color w:val="000000"/>
          <w:lang w:val="es-ES"/>
        </w:rPr>
        <w:t>Selectividad del canal adyacente</w:t>
      </w:r>
      <w:r w:rsidRPr="00AE605A">
        <w:rPr>
          <w:lang w:val="es-ES"/>
        </w:rPr>
        <w:t xml:space="preserve"> </w:t>
      </w:r>
      <w:r w:rsidRPr="00060972">
        <w:rPr>
          <w:lang w:val="es-ES"/>
        </w:rPr>
        <w:t>(</w:t>
      </w:r>
      <w:r w:rsidRPr="00AE605A">
        <w:rPr>
          <w:i/>
          <w:lang w:val="es-ES"/>
        </w:rPr>
        <w:t>adjacent channel selectivity</w:t>
      </w:r>
      <w:r w:rsidRPr="00060972">
        <w:rPr>
          <w:lang w:val="es-ES"/>
        </w:rPr>
        <w:t>)</w:t>
      </w:r>
    </w:p>
    <w:p w:rsidR="00E74048" w:rsidRDefault="00E74048" w:rsidP="006163D2">
      <w:pPr>
        <w:tabs>
          <w:tab w:val="clear" w:pos="794"/>
          <w:tab w:val="clear" w:pos="1191"/>
          <w:tab w:val="clear" w:pos="1588"/>
          <w:tab w:val="clear" w:pos="1985"/>
          <w:tab w:val="left" w:pos="1587"/>
          <w:tab w:val="left" w:pos="1797"/>
          <w:tab w:val="left" w:pos="1984"/>
        </w:tabs>
        <w:ind w:left="1587" w:hanging="1587"/>
        <w:jc w:val="left"/>
        <w:rPr>
          <w:lang w:val="es-ES"/>
        </w:rPr>
      </w:pPr>
      <w:r>
        <w:rPr>
          <w:color w:val="000000"/>
          <w:lang w:val="es-ES"/>
        </w:rPr>
        <w:t>MA</w:t>
      </w:r>
      <w:r w:rsidRPr="00AE605A">
        <w:rPr>
          <w:color w:val="000000"/>
          <w:lang w:val="es-ES"/>
        </w:rPr>
        <w:tab/>
      </w:r>
      <w:r w:rsidRPr="00AE605A">
        <w:rPr>
          <w:lang w:val="es-ES"/>
        </w:rPr>
        <w:t xml:space="preserve">Modulación de amplitud </w:t>
      </w:r>
    </w:p>
    <w:p w:rsidR="00E74048" w:rsidRPr="00AE605A" w:rsidRDefault="00E74048" w:rsidP="006163D2">
      <w:pPr>
        <w:tabs>
          <w:tab w:val="clear" w:pos="794"/>
          <w:tab w:val="clear" w:pos="1191"/>
          <w:tab w:val="clear" w:pos="1588"/>
          <w:tab w:val="clear" w:pos="1985"/>
          <w:tab w:val="left" w:pos="1587"/>
          <w:tab w:val="left" w:pos="1797"/>
          <w:tab w:val="left" w:pos="1984"/>
        </w:tabs>
        <w:ind w:left="1587" w:hanging="1587"/>
        <w:jc w:val="left"/>
        <w:rPr>
          <w:i/>
          <w:color w:val="000000"/>
          <w:lang w:val="es-ES"/>
        </w:rPr>
      </w:pPr>
      <w:r>
        <w:rPr>
          <w:color w:val="000000"/>
          <w:lang w:val="es-ES"/>
        </w:rPr>
        <w:t>AM</w:t>
      </w:r>
      <w:r w:rsidRPr="00AE605A">
        <w:rPr>
          <w:color w:val="000000"/>
          <w:lang w:val="es-ES"/>
        </w:rPr>
        <w:tab/>
      </w:r>
      <w:r w:rsidRPr="00AE605A">
        <w:rPr>
          <w:lang w:val="es-ES"/>
        </w:rPr>
        <w:t xml:space="preserve">Modulación de amplitud </w:t>
      </w:r>
      <w:r w:rsidRPr="00060972">
        <w:rPr>
          <w:lang w:val="es-ES"/>
        </w:rPr>
        <w:t>(</w:t>
      </w:r>
      <w:r w:rsidRPr="00C27AF2">
        <w:rPr>
          <w:i/>
          <w:color w:val="000000"/>
          <w:lang w:val="es-ES"/>
        </w:rPr>
        <w:t>amplitude modulation</w:t>
      </w:r>
      <w:r w:rsidRPr="00060972">
        <w:rPr>
          <w:lang w:val="es-ES"/>
        </w:rPr>
        <w:t>)</w:t>
      </w:r>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color w:val="000000"/>
          <w:lang w:val="es-ES"/>
        </w:rPr>
      </w:pPr>
      <w:r w:rsidRPr="00197694">
        <w:rPr>
          <w:lang w:val="es-ES"/>
        </w:rPr>
        <w:t>ARIB</w:t>
      </w:r>
      <w:r w:rsidRPr="00197694">
        <w:rPr>
          <w:lang w:val="es-ES"/>
        </w:rPr>
        <w:tab/>
      </w:r>
      <w:r w:rsidRPr="00197694">
        <w:rPr>
          <w:color w:val="000000"/>
          <w:lang w:val="es-ES"/>
        </w:rPr>
        <w:t>Asociación de industrias y empresas de radiocomunicaciones</w:t>
      </w:r>
      <w:r w:rsidRPr="00197694">
        <w:rPr>
          <w:i/>
          <w:lang w:val="es-ES"/>
        </w:rPr>
        <w:t xml:space="preserve"> </w:t>
      </w:r>
      <w:r w:rsidRPr="00060972">
        <w:rPr>
          <w:lang w:val="es-ES"/>
        </w:rPr>
        <w:t>(</w:t>
      </w:r>
      <w:r w:rsidRPr="00197694">
        <w:rPr>
          <w:i/>
          <w:color w:val="000000"/>
          <w:lang w:val="es-ES"/>
        </w:rPr>
        <w:t>Association of Radio Industries and Businesses</w:t>
      </w:r>
      <w:r w:rsidRPr="00060972">
        <w:rPr>
          <w:color w:val="000000"/>
          <w:lang w:val="es-ES"/>
        </w:rPr>
        <w:t>)</w:t>
      </w:r>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97694">
        <w:rPr>
          <w:lang w:val="es-ES"/>
        </w:rPr>
        <w:t>ARQ</w:t>
      </w:r>
      <w:r w:rsidRPr="00197694">
        <w:rPr>
          <w:lang w:val="es-ES"/>
        </w:rPr>
        <w:tab/>
        <w:t xml:space="preserve">Petición de respuesta automática </w:t>
      </w:r>
      <w:r w:rsidRPr="00060972">
        <w:rPr>
          <w:lang w:val="es-ES"/>
        </w:rPr>
        <w:t>(</w:t>
      </w:r>
      <w:r>
        <w:rPr>
          <w:i/>
          <w:lang w:val="es-ES"/>
        </w:rPr>
        <w:t>a</w:t>
      </w:r>
      <w:r w:rsidRPr="00197694">
        <w:rPr>
          <w:i/>
          <w:lang w:val="es-ES"/>
        </w:rPr>
        <w:t>utomatic repeat request</w:t>
      </w:r>
      <w:r w:rsidRPr="00060972">
        <w:rPr>
          <w:lang w:val="es-ES"/>
        </w:rPr>
        <w:t>)</w:t>
      </w:r>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color w:val="000000"/>
          <w:lang w:val="es-ES"/>
        </w:rPr>
      </w:pPr>
      <w:r w:rsidRPr="00197694">
        <w:rPr>
          <w:color w:val="000000"/>
          <w:lang w:val="es-ES"/>
        </w:rPr>
        <w:t>ATIS</w:t>
      </w:r>
      <w:r w:rsidRPr="00197694">
        <w:rPr>
          <w:color w:val="000000"/>
          <w:lang w:val="es-ES"/>
        </w:rPr>
        <w:tab/>
      </w:r>
      <w:r w:rsidRPr="00197694">
        <w:rPr>
          <w:lang w:val="es-ES"/>
        </w:rPr>
        <w:t>Alianza para soluciones industriales de telecomunicaciones</w:t>
      </w:r>
      <w:r w:rsidRPr="00197694">
        <w:rPr>
          <w:color w:val="000000"/>
          <w:lang w:val="es-ES"/>
        </w:rPr>
        <w:t xml:space="preserve"> </w:t>
      </w:r>
      <w:r w:rsidRPr="00060972">
        <w:rPr>
          <w:color w:val="000000"/>
          <w:lang w:val="es-ES"/>
        </w:rPr>
        <w:t>(</w:t>
      </w:r>
      <w:r w:rsidRPr="00197694">
        <w:rPr>
          <w:i/>
          <w:color w:val="000000"/>
          <w:lang w:val="es-ES"/>
        </w:rPr>
        <w:t>Alliance for Telecommunications Industry Solutions</w:t>
      </w:r>
      <w:r w:rsidRPr="00060972">
        <w:rPr>
          <w:color w:val="000000"/>
          <w:lang w:val="es-ES"/>
        </w:rPr>
        <w:t>)</w:t>
      </w:r>
    </w:p>
    <w:p w:rsidR="00E74048" w:rsidRPr="00AE605A" w:rsidRDefault="00E74048" w:rsidP="00E74048">
      <w:pPr>
        <w:pStyle w:val="Headingb"/>
        <w:rPr>
          <w:lang w:val="es-ES"/>
        </w:rPr>
      </w:pPr>
      <w:r w:rsidRPr="00AE605A">
        <w:rPr>
          <w:lang w:val="es-ES"/>
        </w:rPr>
        <w:t>B</w:t>
      </w:r>
    </w:p>
    <w:p w:rsidR="00E74048" w:rsidRPr="00197694" w:rsidRDefault="00E74048" w:rsidP="00D47720">
      <w:pPr>
        <w:tabs>
          <w:tab w:val="clear" w:pos="794"/>
          <w:tab w:val="clear" w:pos="1191"/>
          <w:tab w:val="clear" w:pos="1588"/>
          <w:tab w:val="clear" w:pos="1985"/>
          <w:tab w:val="left" w:pos="1587"/>
          <w:tab w:val="left" w:pos="1797"/>
          <w:tab w:val="left" w:pos="1984"/>
        </w:tabs>
        <w:ind w:left="1587" w:hanging="1587"/>
        <w:jc w:val="left"/>
        <w:rPr>
          <w:i/>
          <w:lang w:val="es-ES"/>
        </w:rPr>
      </w:pPr>
      <w:r w:rsidRPr="00197694">
        <w:rPr>
          <w:lang w:val="es-ES"/>
        </w:rPr>
        <w:t>BER</w:t>
      </w:r>
      <w:r w:rsidRPr="00197694">
        <w:rPr>
          <w:lang w:val="es-ES"/>
        </w:rPr>
        <w:tab/>
        <w:t xml:space="preserve">Tasa de errores en los bits </w:t>
      </w:r>
      <w:r w:rsidRPr="00060972">
        <w:rPr>
          <w:lang w:val="es-ES"/>
        </w:rPr>
        <w:t>(</w:t>
      </w:r>
      <w:r>
        <w:rPr>
          <w:i/>
          <w:lang w:val="es-ES"/>
        </w:rPr>
        <w:t>b</w:t>
      </w:r>
      <w:r w:rsidRPr="00197694">
        <w:rPr>
          <w:i/>
          <w:lang w:val="es-ES"/>
        </w:rPr>
        <w:t>it error ratio</w:t>
      </w:r>
      <w:r w:rsidRPr="00060972">
        <w:rPr>
          <w:lang w:val="es-ES"/>
        </w:rPr>
        <w:t>)</w:t>
      </w:r>
      <w:r w:rsidR="00D47720">
        <w:rPr>
          <w:i/>
          <w:lang w:val="es-ES"/>
        </w:rPr>
        <w:br/>
      </w:r>
      <w:r w:rsidRPr="00197694">
        <w:rPr>
          <w:lang w:val="es-ES"/>
        </w:rPr>
        <w:t xml:space="preserve">Proporción de bits erróneos </w:t>
      </w:r>
      <w:r w:rsidRPr="00060972">
        <w:rPr>
          <w:lang w:val="es-ES"/>
        </w:rPr>
        <w:t>(</w:t>
      </w:r>
      <w:r>
        <w:rPr>
          <w:i/>
          <w:lang w:val="es-ES"/>
        </w:rPr>
        <w:t>b</w:t>
      </w:r>
      <w:r w:rsidRPr="00197694">
        <w:rPr>
          <w:i/>
          <w:lang w:val="es-ES"/>
        </w:rPr>
        <w:t>it error rate</w:t>
      </w:r>
      <w:r w:rsidRPr="00060972">
        <w:rPr>
          <w:lang w:val="es-ES"/>
        </w:rPr>
        <w:t>)</w:t>
      </w:r>
    </w:p>
    <w:p w:rsidR="00E74048" w:rsidRPr="00197694" w:rsidRDefault="00E74048" w:rsidP="00D47720">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EB</w:t>
      </w:r>
      <w:r w:rsidRPr="00197694">
        <w:rPr>
          <w:lang w:val="es-ES"/>
        </w:rPr>
        <w:tab/>
        <w:t>Estación de base</w:t>
      </w:r>
    </w:p>
    <w:p w:rsidR="00D47720" w:rsidRPr="00197694" w:rsidRDefault="00D47720" w:rsidP="00D47720">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BS</w:t>
      </w:r>
      <w:r w:rsidRPr="00197694">
        <w:rPr>
          <w:lang w:val="es-ES"/>
        </w:rPr>
        <w:tab/>
        <w:t xml:space="preserve">Estación de base </w:t>
      </w:r>
      <w:r w:rsidRPr="00060972">
        <w:rPr>
          <w:lang w:val="es-ES"/>
        </w:rPr>
        <w:t>(</w:t>
      </w:r>
      <w:r>
        <w:rPr>
          <w:i/>
          <w:lang w:val="es-ES"/>
        </w:rPr>
        <w:t>b</w:t>
      </w:r>
      <w:r w:rsidRPr="00197694">
        <w:rPr>
          <w:i/>
          <w:lang w:val="es-ES"/>
        </w:rPr>
        <w:t>ase station</w:t>
      </w:r>
      <w:r w:rsidRPr="00060972">
        <w:rPr>
          <w:lang w:val="es-ES"/>
        </w:rPr>
        <w:t>)</w:t>
      </w:r>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97694">
        <w:rPr>
          <w:lang w:val="es-ES"/>
        </w:rPr>
        <w:t>BW</w:t>
      </w:r>
      <w:r w:rsidRPr="00197694">
        <w:rPr>
          <w:lang w:val="es-ES"/>
        </w:rPr>
        <w:tab/>
        <w:t xml:space="preserve">Anchura de banda </w:t>
      </w:r>
      <w:r w:rsidRPr="00060972">
        <w:rPr>
          <w:lang w:val="es-ES"/>
        </w:rPr>
        <w:t>(</w:t>
      </w:r>
      <w:r>
        <w:rPr>
          <w:i/>
          <w:lang w:val="es-ES"/>
        </w:rPr>
        <w:t>b</w:t>
      </w:r>
      <w:r w:rsidRPr="00197694">
        <w:rPr>
          <w:i/>
          <w:lang w:val="es-ES"/>
        </w:rPr>
        <w:t>andwidth</w:t>
      </w:r>
      <w:r w:rsidRPr="00060972">
        <w:rPr>
          <w:lang w:val="es-ES"/>
        </w:rPr>
        <w:t>)</w:t>
      </w:r>
    </w:p>
    <w:p w:rsidR="00E74048" w:rsidRPr="00AE605A" w:rsidRDefault="00E74048" w:rsidP="00E74048">
      <w:pPr>
        <w:pStyle w:val="Headingb"/>
        <w:rPr>
          <w:lang w:val="es-ES"/>
        </w:rPr>
      </w:pPr>
      <w:r w:rsidRPr="00AE605A">
        <w:rPr>
          <w:lang w:val="es-ES"/>
        </w:rPr>
        <w:t>C</w:t>
      </w:r>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97694">
        <w:rPr>
          <w:i/>
          <w:iCs/>
          <w:lang w:val="es-ES"/>
        </w:rPr>
        <w:t>C</w:t>
      </w:r>
      <w:r w:rsidRPr="00197694">
        <w:rPr>
          <w:lang w:val="es-ES"/>
        </w:rPr>
        <w:t>/</w:t>
      </w:r>
      <w:r w:rsidRPr="00197694">
        <w:rPr>
          <w:i/>
          <w:iCs/>
          <w:lang w:val="es-ES"/>
        </w:rPr>
        <w:t>I</w:t>
      </w:r>
      <w:r w:rsidRPr="00197694">
        <w:rPr>
          <w:lang w:val="es-ES"/>
        </w:rPr>
        <w:tab/>
        <w:t xml:space="preserve">Relación de potencia de la portadora a potencia de la interferencia </w:t>
      </w:r>
      <w:r w:rsidRPr="00060972">
        <w:rPr>
          <w:lang w:val="es-ES"/>
        </w:rPr>
        <w:t>(</w:t>
      </w:r>
      <w:r>
        <w:rPr>
          <w:i/>
          <w:lang w:val="es-ES"/>
        </w:rPr>
        <w:t>c</w:t>
      </w:r>
      <w:r w:rsidRPr="00197694">
        <w:rPr>
          <w:i/>
          <w:lang w:val="es-ES"/>
        </w:rPr>
        <w:t>arrier power to interference power ratio</w:t>
      </w:r>
      <w:r w:rsidRPr="00060972">
        <w:rPr>
          <w:lang w:val="es-ES"/>
        </w:rPr>
        <w:t>)</w:t>
      </w:r>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97694">
        <w:rPr>
          <w:color w:val="000000"/>
          <w:lang w:val="es-ES"/>
        </w:rPr>
        <w:t>CCSA</w:t>
      </w:r>
      <w:r w:rsidRPr="00197694">
        <w:rPr>
          <w:color w:val="000000"/>
          <w:lang w:val="es-ES"/>
        </w:rPr>
        <w:tab/>
        <w:t>Asociación de normas de comunicaci</w:t>
      </w:r>
      <w:r>
        <w:rPr>
          <w:color w:val="000000"/>
          <w:lang w:val="es-ES"/>
        </w:rPr>
        <w:t>ones de China</w:t>
      </w:r>
      <w:r w:rsidRPr="00197694">
        <w:rPr>
          <w:color w:val="000000"/>
          <w:lang w:val="es-ES"/>
        </w:rPr>
        <w:t xml:space="preserve"> </w:t>
      </w:r>
      <w:r w:rsidRPr="00060972">
        <w:rPr>
          <w:color w:val="000000"/>
          <w:lang w:val="es-ES"/>
        </w:rPr>
        <w:t>(</w:t>
      </w:r>
      <w:r w:rsidRPr="00197694">
        <w:rPr>
          <w:i/>
          <w:color w:val="000000"/>
          <w:lang w:val="es-ES"/>
        </w:rPr>
        <w:t>China Communications Standards Association</w:t>
      </w:r>
      <w:r w:rsidRPr="00060972">
        <w:rPr>
          <w:lang w:val="es-ES"/>
        </w:rPr>
        <w:t>)</w:t>
      </w:r>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97694">
        <w:rPr>
          <w:lang w:val="es-ES"/>
        </w:rPr>
        <w:t>CDF</w:t>
      </w:r>
      <w:r w:rsidRPr="00197694">
        <w:rPr>
          <w:lang w:val="es-ES"/>
        </w:rPr>
        <w:tab/>
        <w:t xml:space="preserve">Función de densidad de probabilidad acumulativa </w:t>
      </w:r>
      <w:r w:rsidRPr="00060972">
        <w:rPr>
          <w:lang w:val="es-ES"/>
        </w:rPr>
        <w:t>(</w:t>
      </w:r>
      <w:r>
        <w:rPr>
          <w:i/>
          <w:lang w:val="es-ES"/>
        </w:rPr>
        <w:t>c</w:t>
      </w:r>
      <w:r w:rsidRPr="00197694">
        <w:rPr>
          <w:i/>
          <w:lang w:val="es-ES"/>
        </w:rPr>
        <w:t>umulative probability density function</w:t>
      </w:r>
      <w:r w:rsidRPr="00060972">
        <w:rPr>
          <w:lang w:val="es-ES"/>
        </w:rPr>
        <w:t>)</w:t>
      </w:r>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97694">
        <w:rPr>
          <w:lang w:val="es-ES"/>
        </w:rPr>
        <w:t>CDMA</w:t>
      </w:r>
      <w:r w:rsidRPr="00197694">
        <w:rPr>
          <w:lang w:val="es-ES"/>
        </w:rPr>
        <w:tab/>
        <w:t>Acceso múltiple por división del c</w:t>
      </w:r>
      <w:r>
        <w:rPr>
          <w:lang w:val="es-ES"/>
        </w:rPr>
        <w:t>ódigo</w:t>
      </w:r>
      <w:r w:rsidRPr="00197694">
        <w:rPr>
          <w:lang w:val="es-ES"/>
        </w:rPr>
        <w:t xml:space="preserve"> </w:t>
      </w:r>
      <w:r w:rsidRPr="00060972">
        <w:rPr>
          <w:lang w:val="es-ES"/>
        </w:rPr>
        <w:t>(</w:t>
      </w:r>
      <w:r>
        <w:rPr>
          <w:i/>
          <w:lang w:val="es-ES"/>
        </w:rPr>
        <w:t>c</w:t>
      </w:r>
      <w:r w:rsidRPr="00197694">
        <w:rPr>
          <w:i/>
          <w:lang w:val="es-ES"/>
        </w:rPr>
        <w:t>ode division multiple access</w:t>
      </w:r>
      <w:r w:rsidRPr="00060972">
        <w:rPr>
          <w:lang w:val="es-ES"/>
        </w:rPr>
        <w:t>)</w:t>
      </w:r>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color w:val="000000"/>
          <w:lang w:val="es-ES"/>
        </w:rPr>
      </w:pPr>
      <w:r w:rsidRPr="00197694">
        <w:rPr>
          <w:color w:val="000000"/>
          <w:lang w:val="es-ES"/>
        </w:rPr>
        <w:t>CDMA-DS</w:t>
      </w:r>
      <w:r w:rsidRPr="00197694">
        <w:rPr>
          <w:color w:val="000000"/>
          <w:lang w:val="es-ES"/>
        </w:rPr>
        <w:tab/>
        <w:t>Acceso múltiple por división del c</w:t>
      </w:r>
      <w:r>
        <w:rPr>
          <w:color w:val="000000"/>
          <w:lang w:val="es-ES"/>
        </w:rPr>
        <w:t>ódigo – secuencia directa</w:t>
      </w:r>
      <w:r w:rsidRPr="00197694">
        <w:rPr>
          <w:color w:val="000000"/>
          <w:lang w:val="es-ES"/>
        </w:rPr>
        <w:t xml:space="preserve"> </w:t>
      </w:r>
      <w:r w:rsidRPr="00060972">
        <w:rPr>
          <w:color w:val="000000"/>
          <w:lang w:val="es-ES"/>
        </w:rPr>
        <w:t>(</w:t>
      </w:r>
      <w:r>
        <w:rPr>
          <w:i/>
          <w:color w:val="000000"/>
          <w:lang w:val="es-ES"/>
        </w:rPr>
        <w:t>c</w:t>
      </w:r>
      <w:r w:rsidRPr="00197694">
        <w:rPr>
          <w:i/>
          <w:color w:val="000000"/>
          <w:lang w:val="es-ES"/>
        </w:rPr>
        <w:t>ode division multiple access-direct sequence</w:t>
      </w:r>
      <w:r w:rsidRPr="00060972">
        <w:rPr>
          <w:color w:val="000000"/>
          <w:lang w:val="es-ES"/>
        </w:rPr>
        <w:t>)</w:t>
      </w:r>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97694">
        <w:rPr>
          <w:lang w:val="es-ES"/>
        </w:rPr>
        <w:t>CDMA-TDD</w:t>
      </w:r>
      <w:r w:rsidRPr="00197694">
        <w:rPr>
          <w:lang w:val="es-ES"/>
        </w:rPr>
        <w:tab/>
        <w:t xml:space="preserve">Acceso múltiple por división del código </w:t>
      </w:r>
      <w:r>
        <w:rPr>
          <w:lang w:val="es-ES"/>
        </w:rPr>
        <w:t>–</w:t>
      </w:r>
      <w:r w:rsidRPr="00197694">
        <w:rPr>
          <w:lang w:val="es-ES"/>
        </w:rPr>
        <w:t xml:space="preserve"> d</w:t>
      </w:r>
      <w:r>
        <w:rPr>
          <w:lang w:val="es-ES"/>
        </w:rPr>
        <w:t>úplex por división en el tiempo</w:t>
      </w:r>
      <w:r w:rsidRPr="00197694">
        <w:rPr>
          <w:lang w:val="es-ES"/>
        </w:rPr>
        <w:t xml:space="preserve"> </w:t>
      </w:r>
      <w:r w:rsidRPr="00060972">
        <w:rPr>
          <w:lang w:val="es-ES"/>
        </w:rPr>
        <w:t>(</w:t>
      </w:r>
      <w:r>
        <w:rPr>
          <w:i/>
          <w:lang w:val="es-ES"/>
        </w:rPr>
        <w:t>c</w:t>
      </w:r>
      <w:r w:rsidRPr="00197694">
        <w:rPr>
          <w:i/>
          <w:lang w:val="es-ES"/>
        </w:rPr>
        <w:t>ode division multiple access-time division duplex</w:t>
      </w:r>
      <w:r w:rsidRPr="00060972">
        <w:rPr>
          <w:lang w:val="es-ES"/>
        </w:rPr>
        <w:t>)</w:t>
      </w:r>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97694">
        <w:rPr>
          <w:lang w:val="es-ES" w:eastAsia="ja-JP"/>
        </w:rPr>
        <w:t>CTC</w:t>
      </w:r>
      <w:r w:rsidRPr="00197694">
        <w:rPr>
          <w:lang w:val="es-ES" w:eastAsia="ja-JP"/>
        </w:rPr>
        <w:tab/>
        <w:t xml:space="preserve">Código turbo convolucional </w:t>
      </w:r>
      <w:r w:rsidRPr="00060972">
        <w:rPr>
          <w:lang w:val="es-ES" w:eastAsia="ja-JP"/>
        </w:rPr>
        <w:t>(</w:t>
      </w:r>
      <w:r>
        <w:rPr>
          <w:i/>
          <w:lang w:val="es-ES" w:eastAsia="ja-JP"/>
        </w:rPr>
        <w:t>c</w:t>
      </w:r>
      <w:r w:rsidRPr="00197694">
        <w:rPr>
          <w:i/>
          <w:lang w:val="es-ES" w:eastAsia="ja-JP"/>
        </w:rPr>
        <w:t>onvolutional turbo code</w:t>
      </w:r>
      <w:r w:rsidRPr="00060972">
        <w:rPr>
          <w:lang w:val="es-ES" w:eastAsia="ja-JP"/>
        </w:rPr>
        <w:t>)</w:t>
      </w:r>
    </w:p>
    <w:p w:rsidR="00E74048" w:rsidRPr="00AE605A" w:rsidRDefault="00E74048" w:rsidP="00E74048">
      <w:pPr>
        <w:pStyle w:val="Headingb"/>
        <w:rPr>
          <w:lang w:val="es-ES"/>
        </w:rPr>
      </w:pPr>
      <w:r w:rsidRPr="00AE605A">
        <w:rPr>
          <w:lang w:val="es-ES"/>
        </w:rPr>
        <w:t>D</w:t>
      </w:r>
    </w:p>
    <w:p w:rsidR="00E74048" w:rsidRPr="00197694"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97694">
        <w:rPr>
          <w:lang w:val="es-ES"/>
        </w:rPr>
        <w:t>DECT</w:t>
      </w:r>
      <w:r w:rsidRPr="00197694">
        <w:rPr>
          <w:lang w:val="es-ES"/>
        </w:rPr>
        <w:tab/>
        <w:t xml:space="preserve">Telecomunicaciones inalámbricas mejoradas digitales </w:t>
      </w:r>
      <w:r w:rsidRPr="00060972">
        <w:rPr>
          <w:lang w:val="es-ES"/>
        </w:rPr>
        <w:t>(</w:t>
      </w:r>
      <w:r>
        <w:rPr>
          <w:i/>
          <w:lang w:val="es-ES"/>
        </w:rPr>
        <w:t>d</w:t>
      </w:r>
      <w:r w:rsidRPr="00197694">
        <w:rPr>
          <w:i/>
          <w:lang w:val="es-ES"/>
        </w:rPr>
        <w:t>igital enhanced cordless telecommunications</w:t>
      </w:r>
      <w:r w:rsidRPr="00060972">
        <w:rPr>
          <w:lang w:val="es-ES"/>
        </w:rPr>
        <w:t>)</w:t>
      </w:r>
    </w:p>
    <w:p w:rsidR="00E74048" w:rsidRPr="00173E9A"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73E9A">
        <w:rPr>
          <w:lang w:val="es-ES"/>
        </w:rPr>
        <w:t>DL</w:t>
      </w:r>
      <w:r w:rsidRPr="00173E9A">
        <w:rPr>
          <w:lang w:val="es-ES"/>
        </w:rPr>
        <w:tab/>
        <w:t>Enlace descendente (la estación de base transmite y la estaci</w:t>
      </w:r>
      <w:r>
        <w:rPr>
          <w:lang w:val="es-ES"/>
        </w:rPr>
        <w:t>ón móvil recibe)</w:t>
      </w:r>
      <w:r w:rsidRPr="00173E9A">
        <w:rPr>
          <w:lang w:val="es-ES"/>
        </w:rPr>
        <w:t xml:space="preserve"> </w:t>
      </w:r>
      <w:r w:rsidRPr="00060972">
        <w:rPr>
          <w:lang w:val="es-ES"/>
        </w:rPr>
        <w:t>(</w:t>
      </w:r>
      <w:r>
        <w:rPr>
          <w:i/>
          <w:lang w:val="es-ES"/>
        </w:rPr>
        <w:t>d</w:t>
      </w:r>
      <w:r w:rsidRPr="00173E9A">
        <w:rPr>
          <w:i/>
          <w:lang w:val="es-ES"/>
        </w:rPr>
        <w:t xml:space="preserve">ownlink </w:t>
      </w:r>
      <w:r w:rsidRPr="003F636F">
        <w:rPr>
          <w:i/>
          <w:iCs/>
          <w:lang w:val="es-ES"/>
        </w:rPr>
        <w:t>(base station transmits, mobile station receives)</w:t>
      </w:r>
      <w:r w:rsidRPr="00060972">
        <w:rPr>
          <w:lang w:val="es-ES"/>
        </w:rPr>
        <w:t>)</w:t>
      </w:r>
    </w:p>
    <w:p w:rsidR="00E74048" w:rsidRPr="00173E9A"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73E9A">
        <w:rPr>
          <w:lang w:val="es-ES"/>
        </w:rPr>
        <w:t>DOE</w:t>
      </w:r>
      <w:r w:rsidRPr="00173E9A">
        <w:rPr>
          <w:lang w:val="es-ES"/>
        </w:rPr>
        <w:tab/>
        <w:t xml:space="preserve">Dirección de la estación terrena </w:t>
      </w:r>
      <w:r w:rsidRPr="00060972">
        <w:rPr>
          <w:lang w:val="es-ES"/>
        </w:rPr>
        <w:t>(</w:t>
      </w:r>
      <w:r>
        <w:rPr>
          <w:i/>
          <w:lang w:val="es-ES"/>
        </w:rPr>
        <w:t>d</w:t>
      </w:r>
      <w:r w:rsidRPr="00173E9A">
        <w:rPr>
          <w:i/>
          <w:lang w:val="es-ES"/>
        </w:rPr>
        <w:t xml:space="preserve">irection of </w:t>
      </w:r>
      <w:r>
        <w:rPr>
          <w:i/>
          <w:lang w:val="es-ES"/>
        </w:rPr>
        <w:t>Earth</w:t>
      </w:r>
      <w:r w:rsidRPr="00173E9A">
        <w:rPr>
          <w:i/>
          <w:lang w:val="es-ES"/>
        </w:rPr>
        <w:t xml:space="preserve"> station</w:t>
      </w:r>
      <w:r w:rsidRPr="00060972">
        <w:rPr>
          <w:lang w:val="es-ES"/>
        </w:rPr>
        <w:t>)</w:t>
      </w:r>
    </w:p>
    <w:p w:rsidR="00E74048" w:rsidRPr="00173E9A"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73E9A">
        <w:rPr>
          <w:lang w:val="es-ES"/>
        </w:rPr>
        <w:t>DVB</w:t>
      </w:r>
      <w:r w:rsidRPr="00173E9A">
        <w:rPr>
          <w:lang w:val="es-ES"/>
        </w:rPr>
        <w:tab/>
        <w:t xml:space="preserve">Radiodifusión digital de vídeo </w:t>
      </w:r>
      <w:r w:rsidRPr="00060972">
        <w:rPr>
          <w:lang w:val="es-ES"/>
        </w:rPr>
        <w:t>(</w:t>
      </w:r>
      <w:r>
        <w:rPr>
          <w:i/>
          <w:lang w:val="es-ES"/>
        </w:rPr>
        <w:t>d</w:t>
      </w:r>
      <w:r w:rsidRPr="00173E9A">
        <w:rPr>
          <w:i/>
          <w:lang w:val="es-ES"/>
        </w:rPr>
        <w:t>igital video broadcasting</w:t>
      </w:r>
      <w:r w:rsidRPr="00060972">
        <w:rPr>
          <w:lang w:val="es-ES"/>
        </w:rPr>
        <w:t>)</w:t>
      </w:r>
    </w:p>
    <w:p w:rsidR="00E74048" w:rsidRPr="00AE605A" w:rsidRDefault="00E74048" w:rsidP="00E74048">
      <w:pPr>
        <w:pStyle w:val="Headingb"/>
        <w:rPr>
          <w:lang w:val="es-ES"/>
        </w:rPr>
      </w:pPr>
      <w:r w:rsidRPr="00AE605A">
        <w:rPr>
          <w:lang w:val="es-ES"/>
        </w:rPr>
        <w:t>E</w:t>
      </w:r>
    </w:p>
    <w:p w:rsidR="00E74048" w:rsidRPr="00173E9A"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73E9A">
        <w:rPr>
          <w:i/>
          <w:lang w:val="es-ES"/>
        </w:rPr>
        <w:t>E</w:t>
      </w:r>
      <w:r w:rsidRPr="00173E9A">
        <w:rPr>
          <w:i/>
          <w:vertAlign w:val="subscript"/>
          <w:lang w:val="es-ES"/>
        </w:rPr>
        <w:t>b</w:t>
      </w:r>
      <w:r w:rsidRPr="00173E9A">
        <w:rPr>
          <w:i/>
          <w:lang w:val="es-ES"/>
        </w:rPr>
        <w:t>/N</w:t>
      </w:r>
      <w:r w:rsidRPr="00173E9A">
        <w:rPr>
          <w:vertAlign w:val="subscript"/>
          <w:lang w:val="es-ES"/>
        </w:rPr>
        <w:t>0</w:t>
      </w:r>
      <w:r w:rsidRPr="00173E9A">
        <w:rPr>
          <w:lang w:val="es-ES"/>
        </w:rPr>
        <w:tab/>
        <w:t xml:space="preserve">Densidad espectral de energía por bit sobre potencia de ruido </w:t>
      </w:r>
      <w:r w:rsidRPr="00060972">
        <w:rPr>
          <w:lang w:val="es-ES"/>
        </w:rPr>
        <w:t>(</w:t>
      </w:r>
      <w:r>
        <w:rPr>
          <w:i/>
          <w:lang w:val="es-ES"/>
        </w:rPr>
        <w:t>e</w:t>
      </w:r>
      <w:r w:rsidRPr="00173E9A">
        <w:rPr>
          <w:i/>
          <w:lang w:val="es-ES"/>
        </w:rPr>
        <w:t>nergy per bit over noise power spectral density</w:t>
      </w:r>
      <w:r w:rsidRPr="00060972">
        <w:rPr>
          <w:lang w:val="es-ES"/>
        </w:rPr>
        <w:t>)</w:t>
      </w:r>
    </w:p>
    <w:p w:rsidR="00E74048" w:rsidRPr="00173E9A"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73E9A">
        <w:rPr>
          <w:lang w:val="es-ES"/>
        </w:rPr>
        <w:t>EDGE</w:t>
      </w:r>
      <w:r w:rsidRPr="00173E9A">
        <w:rPr>
          <w:lang w:val="es-ES"/>
        </w:rPr>
        <w:tab/>
        <w:t xml:space="preserve">Entorno GSM de datos mejorados </w:t>
      </w:r>
      <w:r w:rsidRPr="00060972">
        <w:rPr>
          <w:lang w:val="es-ES"/>
        </w:rPr>
        <w:t>(</w:t>
      </w:r>
      <w:r>
        <w:rPr>
          <w:i/>
          <w:lang w:val="es-ES"/>
        </w:rPr>
        <w:t>e</w:t>
      </w:r>
      <w:r w:rsidRPr="00173E9A">
        <w:rPr>
          <w:i/>
          <w:lang w:val="es-ES"/>
        </w:rPr>
        <w:t>nhanced data GSM environment</w:t>
      </w:r>
      <w:r w:rsidRPr="00060972">
        <w:rPr>
          <w:lang w:val="es-ES"/>
        </w:rPr>
        <w:t>)</w:t>
      </w:r>
    </w:p>
    <w:p w:rsidR="00E74048" w:rsidRPr="00173E9A" w:rsidRDefault="00E74048" w:rsidP="006163D2">
      <w:pPr>
        <w:tabs>
          <w:tab w:val="clear" w:pos="794"/>
          <w:tab w:val="clear" w:pos="1191"/>
          <w:tab w:val="clear" w:pos="1588"/>
          <w:tab w:val="clear" w:pos="1985"/>
          <w:tab w:val="left" w:pos="1587"/>
          <w:tab w:val="left" w:pos="1797"/>
          <w:tab w:val="left" w:pos="1984"/>
        </w:tabs>
        <w:ind w:left="1587" w:hanging="1587"/>
        <w:jc w:val="left"/>
        <w:rPr>
          <w:i/>
          <w:color w:val="000000"/>
          <w:lang w:val="es-ES"/>
        </w:rPr>
      </w:pPr>
      <w:r w:rsidRPr="00173E9A">
        <w:rPr>
          <w:color w:val="000000"/>
          <w:lang w:val="es-ES"/>
        </w:rPr>
        <w:t>ETSI</w:t>
      </w:r>
      <w:r w:rsidRPr="00173E9A">
        <w:rPr>
          <w:color w:val="000000"/>
          <w:lang w:val="es-ES"/>
        </w:rPr>
        <w:tab/>
        <w:t xml:space="preserve">Instituto de </w:t>
      </w:r>
      <w:r>
        <w:rPr>
          <w:color w:val="000000"/>
          <w:lang w:val="es-ES"/>
        </w:rPr>
        <w:t>N</w:t>
      </w:r>
      <w:r w:rsidRPr="00173E9A">
        <w:rPr>
          <w:color w:val="000000"/>
          <w:lang w:val="es-ES"/>
        </w:rPr>
        <w:t xml:space="preserve">ormas de </w:t>
      </w:r>
      <w:r>
        <w:rPr>
          <w:color w:val="000000"/>
          <w:lang w:val="es-ES"/>
        </w:rPr>
        <w:t>T</w:t>
      </w:r>
      <w:r w:rsidRPr="00173E9A">
        <w:rPr>
          <w:color w:val="000000"/>
          <w:lang w:val="es-ES"/>
        </w:rPr>
        <w:t xml:space="preserve">elecomunicaciones </w:t>
      </w:r>
      <w:r>
        <w:rPr>
          <w:color w:val="000000"/>
          <w:lang w:val="es-ES"/>
        </w:rPr>
        <w:t>E</w:t>
      </w:r>
      <w:r w:rsidRPr="00173E9A">
        <w:rPr>
          <w:color w:val="000000"/>
          <w:lang w:val="es-ES"/>
        </w:rPr>
        <w:t xml:space="preserve">uropeas </w:t>
      </w:r>
      <w:r w:rsidRPr="00060972">
        <w:rPr>
          <w:color w:val="000000"/>
          <w:lang w:val="es-ES"/>
        </w:rPr>
        <w:t>(</w:t>
      </w:r>
      <w:r w:rsidRPr="00173E9A">
        <w:rPr>
          <w:i/>
          <w:color w:val="000000"/>
          <w:lang w:val="es-ES"/>
        </w:rPr>
        <w:t>European Telecommunications Standards Institute</w:t>
      </w:r>
      <w:r w:rsidRPr="00060972">
        <w:rPr>
          <w:color w:val="000000"/>
          <w:lang w:val="es-ES"/>
        </w:rPr>
        <w:t>)</w:t>
      </w:r>
    </w:p>
    <w:p w:rsidR="00E74048" w:rsidRPr="00173E9A"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73E9A">
        <w:rPr>
          <w:lang w:val="es-ES"/>
        </w:rPr>
        <w:t>E-UTRA</w:t>
      </w:r>
      <w:r w:rsidRPr="00173E9A">
        <w:rPr>
          <w:lang w:val="es-ES"/>
        </w:rPr>
        <w:tab/>
        <w:t xml:space="preserve">UTRA evolucionado </w:t>
      </w:r>
      <w:r w:rsidRPr="00060972">
        <w:rPr>
          <w:lang w:val="es-ES"/>
        </w:rPr>
        <w:t>(</w:t>
      </w:r>
      <w:r>
        <w:rPr>
          <w:i/>
          <w:lang w:val="es-ES"/>
        </w:rPr>
        <w:t>e</w:t>
      </w:r>
      <w:r w:rsidRPr="00173E9A">
        <w:rPr>
          <w:i/>
          <w:lang w:val="es-ES"/>
        </w:rPr>
        <w:t>volved UTRA</w:t>
      </w:r>
      <w:r w:rsidRPr="00060972">
        <w:rPr>
          <w:lang w:val="es-ES"/>
        </w:rPr>
        <w:t>)</w:t>
      </w:r>
    </w:p>
    <w:p w:rsidR="00E74048" w:rsidRPr="00AE605A" w:rsidRDefault="00E74048" w:rsidP="00E74048">
      <w:pPr>
        <w:pStyle w:val="Headingb"/>
        <w:rPr>
          <w:lang w:val="es-ES"/>
        </w:rPr>
      </w:pPr>
      <w:r w:rsidRPr="00AE605A">
        <w:rPr>
          <w:lang w:val="es-ES"/>
        </w:rPr>
        <w:t>F</w:t>
      </w:r>
    </w:p>
    <w:p w:rsidR="00E74048"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DDF</w:t>
      </w:r>
      <w:r w:rsidRPr="00173E9A">
        <w:rPr>
          <w:lang w:val="es-ES"/>
        </w:rPr>
        <w:tab/>
        <w:t>Dúplex por división de frecuencia</w:t>
      </w:r>
      <w:r>
        <w:rPr>
          <w:lang w:val="es-ES"/>
        </w:rPr>
        <w:t xml:space="preserve"> </w:t>
      </w:r>
    </w:p>
    <w:p w:rsidR="00E74048"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FDD</w:t>
      </w:r>
      <w:r>
        <w:rPr>
          <w:lang w:val="es-ES"/>
        </w:rPr>
        <w:tab/>
      </w:r>
      <w:r w:rsidRPr="00173E9A">
        <w:rPr>
          <w:lang w:val="es-ES"/>
        </w:rPr>
        <w:t xml:space="preserve">Dúplex por división de frecuencia </w:t>
      </w:r>
      <w:r w:rsidRPr="00060972">
        <w:rPr>
          <w:lang w:val="es-ES"/>
        </w:rPr>
        <w:t>(</w:t>
      </w:r>
      <w:r>
        <w:rPr>
          <w:i/>
          <w:lang w:val="es-ES"/>
        </w:rPr>
        <w:t>f</w:t>
      </w:r>
      <w:r w:rsidRPr="00173E9A">
        <w:rPr>
          <w:i/>
          <w:lang w:val="es-ES"/>
        </w:rPr>
        <w:t>requency division duplex</w:t>
      </w:r>
      <w:r w:rsidRPr="00060972">
        <w:rPr>
          <w:lang w:val="es-ES"/>
        </w:rPr>
        <w:t>)</w:t>
      </w:r>
    </w:p>
    <w:p w:rsidR="00E74048"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AMDF</w:t>
      </w:r>
      <w:r w:rsidRPr="00173E9A">
        <w:rPr>
          <w:lang w:val="es-ES"/>
        </w:rPr>
        <w:tab/>
        <w:t>Acceso múltiple por división de frecuencia</w:t>
      </w:r>
    </w:p>
    <w:p w:rsidR="00E74048" w:rsidRPr="00173E9A" w:rsidRDefault="00E74048" w:rsidP="006163D2">
      <w:pPr>
        <w:tabs>
          <w:tab w:val="clear" w:pos="794"/>
          <w:tab w:val="clear" w:pos="1191"/>
          <w:tab w:val="clear" w:pos="1588"/>
          <w:tab w:val="clear" w:pos="1985"/>
          <w:tab w:val="left" w:pos="1587"/>
          <w:tab w:val="left" w:pos="1797"/>
          <w:tab w:val="left" w:pos="1984"/>
        </w:tabs>
        <w:ind w:left="1587" w:hanging="1587"/>
        <w:jc w:val="left"/>
        <w:rPr>
          <w:i/>
          <w:lang w:val="es-ES"/>
        </w:rPr>
      </w:pPr>
      <w:r w:rsidRPr="00173E9A">
        <w:rPr>
          <w:lang w:val="es-ES"/>
        </w:rPr>
        <w:t>FDMA</w:t>
      </w:r>
      <w:r w:rsidRPr="00173E9A">
        <w:rPr>
          <w:lang w:val="es-ES"/>
        </w:rPr>
        <w:tab/>
        <w:t xml:space="preserve">Acceso múltiple por división de frecuencia </w:t>
      </w:r>
      <w:r w:rsidRPr="00060972">
        <w:rPr>
          <w:lang w:val="es-ES"/>
        </w:rPr>
        <w:t>(</w:t>
      </w:r>
      <w:r>
        <w:rPr>
          <w:i/>
          <w:lang w:val="es-ES"/>
        </w:rPr>
        <w:t>f</w:t>
      </w:r>
      <w:r w:rsidRPr="00173E9A">
        <w:rPr>
          <w:i/>
          <w:lang w:val="es-ES"/>
        </w:rPr>
        <w:t xml:space="preserve">requency </w:t>
      </w:r>
      <w:r w:rsidRPr="00173E9A">
        <w:rPr>
          <w:i/>
          <w:iCs/>
          <w:lang w:val="es-ES"/>
        </w:rPr>
        <w:t>division multiple access</w:t>
      </w:r>
      <w:r w:rsidRPr="00060972">
        <w:rPr>
          <w:lang w:val="es-ES"/>
        </w:rPr>
        <w:t>)</w:t>
      </w:r>
    </w:p>
    <w:p w:rsidR="00E74048" w:rsidRDefault="00E74048" w:rsidP="006163D2">
      <w:pPr>
        <w:tabs>
          <w:tab w:val="clear" w:pos="794"/>
          <w:tab w:val="clear" w:pos="1191"/>
          <w:tab w:val="clear" w:pos="1588"/>
          <w:tab w:val="clear" w:pos="1985"/>
          <w:tab w:val="left" w:pos="1587"/>
          <w:tab w:val="left" w:pos="1797"/>
          <w:tab w:val="left" w:pos="1984"/>
        </w:tabs>
        <w:ind w:left="1587" w:hanging="1587"/>
        <w:jc w:val="left"/>
        <w:rPr>
          <w:i/>
          <w:color w:val="000000"/>
          <w:lang w:val="es-ES"/>
        </w:rPr>
      </w:pPr>
      <w:r w:rsidRPr="00AE605A">
        <w:rPr>
          <w:color w:val="000000"/>
          <w:lang w:val="es-ES"/>
        </w:rPr>
        <w:t>FS</w:t>
      </w:r>
      <w:r w:rsidRPr="00AE605A">
        <w:rPr>
          <w:color w:val="000000"/>
          <w:lang w:val="es-ES"/>
        </w:rPr>
        <w:tab/>
        <w:t xml:space="preserve">Servicio fijo </w:t>
      </w:r>
      <w:r w:rsidRPr="00060972">
        <w:rPr>
          <w:color w:val="000000"/>
          <w:lang w:val="es-ES"/>
        </w:rPr>
        <w:t>(</w:t>
      </w:r>
      <w:r>
        <w:rPr>
          <w:i/>
          <w:color w:val="000000"/>
          <w:lang w:val="es-ES"/>
        </w:rPr>
        <w:t>f</w:t>
      </w:r>
      <w:r w:rsidRPr="00AE605A">
        <w:rPr>
          <w:i/>
          <w:color w:val="000000"/>
          <w:lang w:val="es-ES"/>
        </w:rPr>
        <w:t>ixed service</w:t>
      </w:r>
      <w:r w:rsidRPr="00060972">
        <w:rPr>
          <w:color w:val="000000"/>
          <w:lang w:val="es-ES"/>
        </w:rPr>
        <w:t>)</w:t>
      </w:r>
    </w:p>
    <w:p w:rsidR="00E74048" w:rsidRPr="00AE605A" w:rsidRDefault="00E74048" w:rsidP="006163D2">
      <w:pPr>
        <w:tabs>
          <w:tab w:val="clear" w:pos="794"/>
          <w:tab w:val="clear" w:pos="1191"/>
          <w:tab w:val="clear" w:pos="1588"/>
          <w:tab w:val="clear" w:pos="1985"/>
          <w:tab w:val="left" w:pos="1587"/>
          <w:tab w:val="left" w:pos="1797"/>
          <w:tab w:val="left" w:pos="1984"/>
        </w:tabs>
        <w:ind w:left="1587" w:hanging="1587"/>
        <w:jc w:val="left"/>
        <w:rPr>
          <w:i/>
          <w:color w:val="000000"/>
          <w:lang w:val="es-ES"/>
        </w:rPr>
      </w:pPr>
      <w:r>
        <w:rPr>
          <w:color w:val="000000"/>
          <w:lang w:val="es-ES"/>
        </w:rPr>
        <w:t>SF</w:t>
      </w:r>
      <w:r>
        <w:rPr>
          <w:color w:val="000000"/>
          <w:lang w:val="es-ES"/>
        </w:rPr>
        <w:tab/>
      </w:r>
      <w:r w:rsidRPr="00AE605A">
        <w:rPr>
          <w:color w:val="000000"/>
          <w:lang w:val="es-ES"/>
        </w:rPr>
        <w:t>Servicio fijo</w:t>
      </w:r>
    </w:p>
    <w:p w:rsidR="00E74048" w:rsidRPr="00AE605A" w:rsidRDefault="00E74048" w:rsidP="00E74048">
      <w:pPr>
        <w:pStyle w:val="Headingb"/>
        <w:rPr>
          <w:lang w:val="es-ES"/>
        </w:rPr>
      </w:pPr>
      <w:r w:rsidRPr="00AE605A">
        <w:rPr>
          <w:lang w:val="es-ES"/>
        </w:rPr>
        <w:t>G</w:t>
      </w:r>
    </w:p>
    <w:p w:rsidR="00E74048" w:rsidRPr="00AE605A" w:rsidRDefault="00F60D60" w:rsidP="00F03786">
      <w:pPr>
        <w:tabs>
          <w:tab w:val="clear" w:pos="794"/>
          <w:tab w:val="clear" w:pos="1191"/>
          <w:tab w:val="left" w:pos="1418"/>
        </w:tabs>
        <w:ind w:left="1418" w:hanging="1418"/>
        <w:jc w:val="left"/>
        <w:rPr>
          <w:i/>
          <w:szCs w:val="24"/>
          <w:lang w:val="es-ES"/>
        </w:rPr>
      </w:pPr>
      <w:r>
        <w:rPr>
          <w:i/>
          <w:szCs w:val="24"/>
          <w:lang w:val="es-ES"/>
        </w:rPr>
        <w:t>&lt;vacío&gt;</w:t>
      </w:r>
    </w:p>
    <w:p w:rsidR="00E74048" w:rsidRPr="00AE605A" w:rsidRDefault="00E74048" w:rsidP="00E74048">
      <w:pPr>
        <w:pStyle w:val="Headingb"/>
        <w:rPr>
          <w:lang w:val="es-ES"/>
        </w:rPr>
      </w:pPr>
      <w:r w:rsidRPr="00AE605A">
        <w:rPr>
          <w:lang w:val="es-ES"/>
        </w:rPr>
        <w:t>H</w:t>
      </w:r>
    </w:p>
    <w:p w:rsidR="00E74048" w:rsidRPr="00173E9A"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173E9A">
        <w:rPr>
          <w:lang w:val="es-ES"/>
        </w:rPr>
        <w:t>HRPD</w:t>
      </w:r>
      <w:r w:rsidRPr="00173E9A">
        <w:rPr>
          <w:lang w:val="es-ES"/>
        </w:rPr>
        <w:tab/>
        <w:t xml:space="preserve">Datos por paquetes de alta velocidad </w:t>
      </w:r>
      <w:r w:rsidRPr="00060972">
        <w:rPr>
          <w:lang w:val="es-ES"/>
        </w:rPr>
        <w:t>(</w:t>
      </w:r>
      <w:r>
        <w:rPr>
          <w:i/>
          <w:lang w:val="es-ES"/>
        </w:rPr>
        <w:t>h</w:t>
      </w:r>
      <w:r w:rsidRPr="00173E9A">
        <w:rPr>
          <w:i/>
          <w:lang w:val="es-ES"/>
        </w:rPr>
        <w:t>igh rate packet data</w:t>
      </w:r>
      <w:r w:rsidRPr="00060972">
        <w:rPr>
          <w:lang w:val="es-ES"/>
        </w:rPr>
        <w:t>)</w:t>
      </w:r>
    </w:p>
    <w:p w:rsidR="00E74048" w:rsidRPr="00173E9A"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173E9A">
        <w:rPr>
          <w:lang w:val="es-ES"/>
        </w:rPr>
        <w:t>HSPA</w:t>
      </w:r>
      <w:r w:rsidRPr="00173E9A">
        <w:rPr>
          <w:lang w:val="es-ES"/>
        </w:rPr>
        <w:tab/>
        <w:t xml:space="preserve">Acceso por paquetes de alta velocidad </w:t>
      </w:r>
      <w:r w:rsidRPr="00060972">
        <w:rPr>
          <w:lang w:val="es-ES"/>
        </w:rPr>
        <w:t>(</w:t>
      </w:r>
      <w:r>
        <w:rPr>
          <w:i/>
          <w:lang w:val="es-ES"/>
        </w:rPr>
        <w:t>h</w:t>
      </w:r>
      <w:r w:rsidRPr="00173E9A">
        <w:rPr>
          <w:i/>
          <w:lang w:val="es-ES"/>
        </w:rPr>
        <w:t>igh speed packet access</w:t>
      </w:r>
      <w:r w:rsidRPr="00060972">
        <w:rPr>
          <w:lang w:val="es-ES"/>
        </w:rPr>
        <w:t>)</w:t>
      </w:r>
    </w:p>
    <w:p w:rsidR="00E74048" w:rsidRPr="00173E9A"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173E9A">
        <w:rPr>
          <w:lang w:val="es-ES"/>
        </w:rPr>
        <w:t>HSPA+</w:t>
      </w:r>
      <w:r w:rsidRPr="00173E9A">
        <w:rPr>
          <w:lang w:val="es-ES"/>
        </w:rPr>
        <w:tab/>
        <w:t xml:space="preserve">Acceso evolucionado </w:t>
      </w:r>
      <w:r>
        <w:rPr>
          <w:lang w:val="es-ES"/>
        </w:rPr>
        <w:t>de</w:t>
      </w:r>
      <w:r w:rsidRPr="00173E9A">
        <w:rPr>
          <w:lang w:val="es-ES"/>
        </w:rPr>
        <w:t xml:space="preserve"> paquetes de alta velocidad </w:t>
      </w:r>
      <w:r w:rsidRPr="00060972">
        <w:rPr>
          <w:lang w:val="es-ES"/>
        </w:rPr>
        <w:t>(</w:t>
      </w:r>
      <w:r>
        <w:rPr>
          <w:i/>
          <w:lang w:val="es-ES"/>
        </w:rPr>
        <w:t>e</w:t>
      </w:r>
      <w:r w:rsidRPr="00173E9A">
        <w:rPr>
          <w:i/>
          <w:lang w:val="es-ES"/>
        </w:rPr>
        <w:t>volved high-speed packet access</w:t>
      </w:r>
      <w:r w:rsidRPr="00060972">
        <w:rPr>
          <w:lang w:val="es-ES"/>
        </w:rPr>
        <w:t>)</w:t>
      </w:r>
    </w:p>
    <w:p w:rsidR="00E74048" w:rsidRPr="00AE605A" w:rsidRDefault="00E74048" w:rsidP="00E74048">
      <w:pPr>
        <w:pStyle w:val="Headingb"/>
        <w:rPr>
          <w:lang w:val="es-ES"/>
        </w:rPr>
      </w:pPr>
      <w:r w:rsidRPr="00AE605A">
        <w:rPr>
          <w:lang w:val="es-ES"/>
        </w:rPr>
        <w:t>I</w:t>
      </w:r>
    </w:p>
    <w:p w:rsidR="00E74048" w:rsidRPr="00AE605A"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AE605A">
        <w:rPr>
          <w:lang w:val="es-ES"/>
        </w:rPr>
        <w:t>IEEE</w:t>
      </w:r>
      <w:r w:rsidRPr="00AE605A">
        <w:rPr>
          <w:lang w:val="es-ES"/>
        </w:rPr>
        <w:tab/>
        <w:t>Institu</w:t>
      </w:r>
      <w:r>
        <w:rPr>
          <w:lang w:val="es-ES"/>
        </w:rPr>
        <w:t>t</w:t>
      </w:r>
      <w:r w:rsidRPr="00AE605A">
        <w:rPr>
          <w:lang w:val="es-ES"/>
        </w:rPr>
        <w:t xml:space="preserve">o de ingenieros eléctricos y electrónicos </w:t>
      </w:r>
      <w:r w:rsidRPr="00060972">
        <w:rPr>
          <w:lang w:val="es-ES"/>
        </w:rPr>
        <w:t>(</w:t>
      </w:r>
      <w:r w:rsidRPr="00AE605A">
        <w:rPr>
          <w:i/>
          <w:lang w:val="es-ES"/>
        </w:rPr>
        <w:t>Institute of Electrical and Electronics Engineers</w:t>
      </w:r>
      <w:r w:rsidRPr="00060972">
        <w:rPr>
          <w:lang w:val="es-ES"/>
        </w:rPr>
        <w:t>)</w:t>
      </w:r>
    </w:p>
    <w:p w:rsidR="00E74048" w:rsidRDefault="00E74048" w:rsidP="009F4826">
      <w:pPr>
        <w:tabs>
          <w:tab w:val="clear" w:pos="794"/>
          <w:tab w:val="clear" w:pos="1191"/>
          <w:tab w:val="clear" w:pos="1588"/>
          <w:tab w:val="clear" w:pos="1985"/>
          <w:tab w:val="left" w:pos="1587"/>
          <w:tab w:val="left" w:pos="1797"/>
          <w:tab w:val="left" w:pos="1984"/>
        </w:tabs>
        <w:ind w:left="1587" w:hanging="1587"/>
        <w:jc w:val="left"/>
        <w:rPr>
          <w:lang w:val="es-ES"/>
        </w:rPr>
      </w:pPr>
      <w:r w:rsidRPr="00AE605A">
        <w:rPr>
          <w:lang w:val="es-ES"/>
        </w:rPr>
        <w:t>IMT</w:t>
      </w:r>
      <w:r w:rsidRPr="00AE605A">
        <w:rPr>
          <w:lang w:val="es-ES"/>
        </w:rPr>
        <w:tab/>
        <w:t xml:space="preserve">Nombre genérico que abarca tanto a las IMT-2000 como a las IMT-Avanzadas conjuntamente </w:t>
      </w:r>
    </w:p>
    <w:p w:rsidR="00E74048" w:rsidRPr="00173E9A"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173E9A">
        <w:rPr>
          <w:lang w:val="es-ES"/>
        </w:rPr>
        <w:t>IMT-2000</w:t>
      </w:r>
      <w:r w:rsidRPr="00173E9A">
        <w:rPr>
          <w:lang w:val="es-ES"/>
        </w:rPr>
        <w:tab/>
        <w:t xml:space="preserve">Telecomunicaciones móviles internacionales-2000 </w:t>
      </w:r>
      <w:r w:rsidRPr="00060972">
        <w:rPr>
          <w:lang w:val="es-ES"/>
        </w:rPr>
        <w:t>(</w:t>
      </w:r>
      <w:r w:rsidRPr="00173E9A">
        <w:rPr>
          <w:i/>
          <w:lang w:val="es-ES"/>
        </w:rPr>
        <w:t>international mobile telecommunications-2000</w:t>
      </w:r>
      <w:r w:rsidRPr="00060972">
        <w:rPr>
          <w:lang w:val="es-ES"/>
        </w:rPr>
        <w:t>)</w:t>
      </w:r>
    </w:p>
    <w:p w:rsidR="00E74048" w:rsidRPr="00AE605A"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AE605A">
        <w:rPr>
          <w:lang w:val="es-ES"/>
        </w:rPr>
        <w:t>IMT-Avanzadas</w:t>
      </w:r>
      <w:r w:rsidRPr="00AE605A">
        <w:rPr>
          <w:lang w:val="es-ES"/>
        </w:rPr>
        <w:tab/>
        <w:t>Nombre anterior de los sistemas posteriores a las IMT-2000</w:t>
      </w:r>
      <w:r>
        <w:rPr>
          <w:lang w:val="es-ES"/>
        </w:rPr>
        <w:t xml:space="preserve"> </w:t>
      </w:r>
    </w:p>
    <w:p w:rsidR="00E74048" w:rsidRPr="00AE605A" w:rsidRDefault="00E74048" w:rsidP="00E74048">
      <w:pPr>
        <w:pStyle w:val="Headingb"/>
        <w:rPr>
          <w:lang w:val="es-ES"/>
        </w:rPr>
      </w:pPr>
      <w:r w:rsidRPr="00AE605A">
        <w:rPr>
          <w:lang w:val="es-ES"/>
        </w:rPr>
        <w:t>J</w:t>
      </w:r>
    </w:p>
    <w:p w:rsidR="00E74048" w:rsidRPr="00AE605A" w:rsidRDefault="00F60D60" w:rsidP="00F03786">
      <w:pPr>
        <w:tabs>
          <w:tab w:val="clear" w:pos="794"/>
          <w:tab w:val="clear" w:pos="1191"/>
          <w:tab w:val="left" w:pos="1418"/>
        </w:tabs>
        <w:ind w:left="1418" w:hanging="1418"/>
        <w:jc w:val="left"/>
        <w:rPr>
          <w:i/>
          <w:szCs w:val="24"/>
          <w:lang w:val="es-ES"/>
        </w:rPr>
      </w:pPr>
      <w:r>
        <w:rPr>
          <w:i/>
          <w:szCs w:val="24"/>
          <w:lang w:val="es-ES"/>
        </w:rPr>
        <w:t>&lt;vacío&gt;</w:t>
      </w:r>
    </w:p>
    <w:p w:rsidR="00E74048" w:rsidRPr="00AE605A" w:rsidRDefault="00E74048" w:rsidP="00E74048">
      <w:pPr>
        <w:pStyle w:val="Headingb"/>
        <w:rPr>
          <w:lang w:val="es-ES"/>
        </w:rPr>
      </w:pPr>
      <w:r w:rsidRPr="00AE605A">
        <w:rPr>
          <w:lang w:val="es-ES"/>
        </w:rPr>
        <w:t>K</w:t>
      </w:r>
    </w:p>
    <w:p w:rsidR="00E74048" w:rsidRPr="00AE605A" w:rsidRDefault="00F60D60" w:rsidP="00E74048">
      <w:pPr>
        <w:tabs>
          <w:tab w:val="clear" w:pos="794"/>
          <w:tab w:val="clear" w:pos="1191"/>
          <w:tab w:val="left" w:pos="1418"/>
        </w:tabs>
        <w:ind w:left="1418" w:hanging="1418"/>
        <w:jc w:val="left"/>
        <w:rPr>
          <w:i/>
          <w:szCs w:val="24"/>
          <w:lang w:val="es-ES"/>
        </w:rPr>
      </w:pPr>
      <w:r>
        <w:rPr>
          <w:i/>
          <w:szCs w:val="24"/>
          <w:lang w:val="es-ES"/>
        </w:rPr>
        <w:t>&lt;vacío&gt;</w:t>
      </w:r>
    </w:p>
    <w:p w:rsidR="00E74048" w:rsidRPr="00AE605A" w:rsidRDefault="00E74048" w:rsidP="00E74048">
      <w:pPr>
        <w:pStyle w:val="Headingb"/>
        <w:rPr>
          <w:lang w:val="es-ES"/>
        </w:rPr>
      </w:pPr>
      <w:r w:rsidRPr="00AE605A">
        <w:rPr>
          <w:lang w:val="es-ES"/>
        </w:rPr>
        <w:t>L</w:t>
      </w:r>
    </w:p>
    <w:p w:rsidR="00E74048" w:rsidRPr="00173E9A"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173E9A">
        <w:rPr>
          <w:lang w:val="es-ES"/>
        </w:rPr>
        <w:t>LNB</w:t>
      </w:r>
      <w:r w:rsidRPr="00173E9A">
        <w:rPr>
          <w:lang w:val="es-ES"/>
        </w:rPr>
        <w:tab/>
        <w:t xml:space="preserve">Convertidor reductor de frecuencia de bloque de bajo ruido </w:t>
      </w:r>
      <w:r w:rsidRPr="00060972">
        <w:rPr>
          <w:lang w:val="es-ES"/>
        </w:rPr>
        <w:t>(</w:t>
      </w:r>
      <w:r w:rsidRPr="00173E9A">
        <w:rPr>
          <w:i/>
          <w:lang w:val="es-ES"/>
        </w:rPr>
        <w:t>low noise block downconverter</w:t>
      </w:r>
      <w:r w:rsidRPr="00060972">
        <w:rPr>
          <w:lang w:val="es-ES"/>
        </w:rPr>
        <w:t>)</w:t>
      </w:r>
    </w:p>
    <w:p w:rsidR="00E74048" w:rsidRPr="00AE605A"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AE605A">
        <w:rPr>
          <w:lang w:val="es-ES"/>
        </w:rPr>
        <w:t>LoS</w:t>
      </w:r>
      <w:r w:rsidRPr="00AE605A">
        <w:rPr>
          <w:lang w:val="es-ES"/>
        </w:rPr>
        <w:tab/>
        <w:t xml:space="preserve">Visibilidad directa </w:t>
      </w:r>
      <w:r w:rsidRPr="00060972">
        <w:rPr>
          <w:lang w:val="es-ES"/>
        </w:rPr>
        <w:t>(</w:t>
      </w:r>
      <w:r w:rsidRPr="00AE605A">
        <w:rPr>
          <w:i/>
          <w:lang w:val="es-ES"/>
        </w:rPr>
        <w:t>line-of-sight</w:t>
      </w:r>
      <w:r w:rsidRPr="00060972">
        <w:rPr>
          <w:lang w:val="es-ES"/>
        </w:rPr>
        <w:t>)</w:t>
      </w:r>
    </w:p>
    <w:p w:rsidR="00E74048" w:rsidRPr="00AE605A"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AE605A">
        <w:rPr>
          <w:lang w:val="es-ES"/>
        </w:rPr>
        <w:t>LTE</w:t>
      </w:r>
      <w:r w:rsidRPr="00AE605A">
        <w:rPr>
          <w:lang w:val="es-ES"/>
        </w:rPr>
        <w:tab/>
        <w:t xml:space="preserve">Evolución a largo plazo </w:t>
      </w:r>
      <w:r w:rsidRPr="00060972">
        <w:rPr>
          <w:lang w:val="es-ES"/>
        </w:rPr>
        <w:t>(</w:t>
      </w:r>
      <w:r w:rsidRPr="00AE605A">
        <w:rPr>
          <w:i/>
          <w:lang w:val="es-ES"/>
        </w:rPr>
        <w:t>long term evolution</w:t>
      </w:r>
      <w:r w:rsidRPr="00060972">
        <w:rPr>
          <w:lang w:val="es-ES"/>
        </w:rPr>
        <w:t>)</w:t>
      </w:r>
    </w:p>
    <w:p w:rsidR="00E74048" w:rsidRPr="00AE605A" w:rsidRDefault="00E74048" w:rsidP="00E74048">
      <w:pPr>
        <w:pStyle w:val="Headingb"/>
        <w:rPr>
          <w:lang w:val="es-ES"/>
        </w:rPr>
      </w:pPr>
      <w:r w:rsidRPr="00AE605A">
        <w:rPr>
          <w:lang w:val="es-ES"/>
        </w:rPr>
        <w:t>M</w:t>
      </w:r>
    </w:p>
    <w:p w:rsidR="00E74048" w:rsidRPr="00173E9A"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173E9A">
        <w:rPr>
          <w:lang w:val="es-ES"/>
        </w:rPr>
        <w:t>MBWA</w:t>
      </w:r>
      <w:r w:rsidRPr="00173E9A">
        <w:rPr>
          <w:lang w:val="es-ES"/>
        </w:rPr>
        <w:tab/>
        <w:t xml:space="preserve">Acceso inalámbrico de banda ancha móvil </w:t>
      </w:r>
      <w:r w:rsidRPr="00060972">
        <w:rPr>
          <w:lang w:val="es-ES"/>
        </w:rPr>
        <w:t>(</w:t>
      </w:r>
      <w:r w:rsidRPr="00173E9A">
        <w:rPr>
          <w:i/>
          <w:lang w:val="es-ES"/>
        </w:rPr>
        <w:t>mobile broadband wireless access</w:t>
      </w:r>
      <w:r w:rsidRPr="00060972">
        <w:rPr>
          <w:lang w:val="es-ES"/>
        </w:rPr>
        <w:t>)</w:t>
      </w:r>
    </w:p>
    <w:p w:rsidR="00E74048" w:rsidRPr="00173E9A" w:rsidRDefault="00E74048" w:rsidP="009F4826">
      <w:pPr>
        <w:tabs>
          <w:tab w:val="clear" w:pos="794"/>
          <w:tab w:val="clear" w:pos="1191"/>
          <w:tab w:val="clear" w:pos="1588"/>
          <w:tab w:val="clear" w:pos="1985"/>
          <w:tab w:val="left" w:pos="1587"/>
          <w:tab w:val="left" w:pos="1797"/>
          <w:tab w:val="left" w:pos="1984"/>
        </w:tabs>
        <w:ind w:left="1587" w:hanging="1587"/>
        <w:jc w:val="left"/>
        <w:rPr>
          <w:i/>
          <w:color w:val="000000"/>
          <w:lang w:val="es-ES"/>
        </w:rPr>
      </w:pPr>
      <w:r w:rsidRPr="00173E9A">
        <w:rPr>
          <w:color w:val="000000"/>
          <w:lang w:val="es-ES"/>
        </w:rPr>
        <w:t>MC</w:t>
      </w:r>
      <w:r w:rsidRPr="00173E9A">
        <w:rPr>
          <w:color w:val="000000"/>
          <w:lang w:val="es-ES"/>
        </w:rPr>
        <w:tab/>
        <w:t>Monte Carlo</w:t>
      </w:r>
    </w:p>
    <w:p w:rsidR="00E74048" w:rsidRPr="00173E9A"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173E9A">
        <w:rPr>
          <w:lang w:val="es-ES"/>
        </w:rPr>
        <w:t>MCL</w:t>
      </w:r>
      <w:r w:rsidRPr="00173E9A">
        <w:rPr>
          <w:lang w:val="es-ES"/>
        </w:rPr>
        <w:tab/>
        <w:t xml:space="preserve">Pérdidas de acoplamiento mínimas </w:t>
      </w:r>
      <w:r w:rsidRPr="00060972">
        <w:rPr>
          <w:lang w:val="es-ES"/>
        </w:rPr>
        <w:t>(</w:t>
      </w:r>
      <w:r w:rsidRPr="00173E9A">
        <w:rPr>
          <w:i/>
          <w:lang w:val="es-ES"/>
        </w:rPr>
        <w:t>minimum coupling loss</w:t>
      </w:r>
      <w:r w:rsidRPr="00060972">
        <w:rPr>
          <w:lang w:val="es-ES"/>
        </w:rPr>
        <w:t>)</w:t>
      </w:r>
    </w:p>
    <w:p w:rsidR="00E74048" w:rsidRPr="00173E9A" w:rsidRDefault="00E74048" w:rsidP="009F4826">
      <w:pPr>
        <w:tabs>
          <w:tab w:val="clear" w:pos="794"/>
          <w:tab w:val="clear" w:pos="1191"/>
          <w:tab w:val="clear" w:pos="1588"/>
          <w:tab w:val="clear" w:pos="1985"/>
          <w:tab w:val="left" w:pos="1587"/>
          <w:tab w:val="left" w:pos="1797"/>
          <w:tab w:val="left" w:pos="1984"/>
        </w:tabs>
        <w:ind w:left="1587" w:hanging="1587"/>
        <w:jc w:val="left"/>
        <w:rPr>
          <w:i/>
          <w:color w:val="000000"/>
          <w:lang w:val="es-ES"/>
        </w:rPr>
      </w:pPr>
      <w:r w:rsidRPr="00173E9A">
        <w:rPr>
          <w:color w:val="000000"/>
          <w:lang w:val="es-ES"/>
        </w:rPr>
        <w:t>MCS</w:t>
      </w:r>
      <w:r w:rsidRPr="00173E9A">
        <w:rPr>
          <w:color w:val="000000"/>
          <w:lang w:val="es-ES"/>
        </w:rPr>
        <w:tab/>
        <w:t xml:space="preserve">Separación de portadora mínima </w:t>
      </w:r>
      <w:r w:rsidRPr="00060972">
        <w:rPr>
          <w:color w:val="000000"/>
          <w:lang w:val="es-ES"/>
        </w:rPr>
        <w:t>(</w:t>
      </w:r>
      <w:r w:rsidRPr="00173E9A">
        <w:rPr>
          <w:i/>
          <w:color w:val="000000"/>
          <w:lang w:val="es-ES"/>
        </w:rPr>
        <w:t>minimum carrier separation</w:t>
      </w:r>
      <w:r w:rsidRPr="00060972">
        <w:rPr>
          <w:color w:val="000000"/>
          <w:lang w:val="es-ES"/>
        </w:rPr>
        <w:t>)</w:t>
      </w:r>
    </w:p>
    <w:p w:rsidR="00E74048" w:rsidRPr="00173E9A"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173E9A">
        <w:rPr>
          <w:lang w:val="es-ES"/>
        </w:rPr>
        <w:t>MMDS</w:t>
      </w:r>
      <w:r w:rsidRPr="00173E9A">
        <w:rPr>
          <w:lang w:val="es-ES"/>
        </w:rPr>
        <w:tab/>
        <w:t xml:space="preserve">Sistema de distribución multimedios multipunto </w:t>
      </w:r>
      <w:r w:rsidRPr="00060972">
        <w:rPr>
          <w:lang w:val="es-ES"/>
        </w:rPr>
        <w:t>(</w:t>
      </w:r>
      <w:r w:rsidRPr="00173E9A">
        <w:rPr>
          <w:i/>
          <w:lang w:val="es-ES"/>
        </w:rPr>
        <w:t>multipoint multimedia distribution system</w:t>
      </w:r>
      <w:r w:rsidRPr="00060972">
        <w:rPr>
          <w:lang w:val="es-ES"/>
        </w:rPr>
        <w:t>)</w:t>
      </w:r>
    </w:p>
    <w:p w:rsidR="00F60D60" w:rsidRPr="00173E9A" w:rsidRDefault="00F60D60" w:rsidP="00F60D60">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EM</w:t>
      </w:r>
      <w:r>
        <w:rPr>
          <w:lang w:val="es-ES"/>
        </w:rPr>
        <w:tab/>
        <w:t>Estación móvil</w:t>
      </w:r>
    </w:p>
    <w:p w:rsidR="00E74048"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173E9A">
        <w:rPr>
          <w:lang w:val="es-ES"/>
        </w:rPr>
        <w:t>MS</w:t>
      </w:r>
      <w:r w:rsidRPr="00173E9A">
        <w:rPr>
          <w:lang w:val="es-ES"/>
        </w:rPr>
        <w:tab/>
        <w:t xml:space="preserve">Estación móvil </w:t>
      </w:r>
      <w:r w:rsidRPr="00060972">
        <w:rPr>
          <w:lang w:val="es-ES"/>
        </w:rPr>
        <w:t>(</w:t>
      </w:r>
      <w:r w:rsidRPr="00173E9A">
        <w:rPr>
          <w:i/>
          <w:lang w:val="es-ES"/>
        </w:rPr>
        <w:t>mobile station</w:t>
      </w:r>
      <w:r w:rsidRPr="00060972">
        <w:rPr>
          <w:lang w:val="es-ES"/>
        </w:rPr>
        <w:t>)</w:t>
      </w:r>
    </w:p>
    <w:p w:rsidR="00E74048" w:rsidRPr="00AE605A" w:rsidRDefault="00E74048" w:rsidP="00E74048">
      <w:pPr>
        <w:pStyle w:val="Headingb"/>
        <w:rPr>
          <w:lang w:val="es-ES"/>
        </w:rPr>
      </w:pPr>
      <w:r w:rsidRPr="00AE605A">
        <w:rPr>
          <w:lang w:val="es-ES"/>
        </w:rPr>
        <w:t>N</w:t>
      </w:r>
    </w:p>
    <w:p w:rsidR="00E74048" w:rsidRPr="00AE605A"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AE605A">
        <w:rPr>
          <w:lang w:val="es-ES"/>
        </w:rPr>
        <w:t>NLoS</w:t>
      </w:r>
      <w:r w:rsidRPr="00AE605A">
        <w:rPr>
          <w:lang w:val="es-ES"/>
        </w:rPr>
        <w:tab/>
        <w:t xml:space="preserve">Sin visibilidad directa </w:t>
      </w:r>
      <w:r w:rsidRPr="00060972">
        <w:rPr>
          <w:lang w:val="es-ES"/>
        </w:rPr>
        <w:t>(</w:t>
      </w:r>
      <w:r w:rsidRPr="00AE605A">
        <w:rPr>
          <w:i/>
          <w:lang w:val="es-ES"/>
        </w:rPr>
        <w:t>non line-of-sight</w:t>
      </w:r>
      <w:r w:rsidRPr="00060972">
        <w:rPr>
          <w:lang w:val="es-ES"/>
        </w:rPr>
        <w:t>)</w:t>
      </w:r>
    </w:p>
    <w:p w:rsidR="00E74048" w:rsidRPr="00AE605A" w:rsidRDefault="00E74048" w:rsidP="00E74048">
      <w:pPr>
        <w:pStyle w:val="Headingb"/>
        <w:rPr>
          <w:lang w:val="es-ES"/>
        </w:rPr>
      </w:pPr>
      <w:r w:rsidRPr="00AE605A">
        <w:rPr>
          <w:lang w:val="es-ES"/>
        </w:rPr>
        <w:t>O</w:t>
      </w:r>
    </w:p>
    <w:p w:rsidR="00F60D60" w:rsidRPr="00173E9A" w:rsidRDefault="00F60D60" w:rsidP="00F60D60">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MDFO</w:t>
      </w:r>
      <w:r>
        <w:rPr>
          <w:lang w:val="es-ES"/>
        </w:rPr>
        <w:tab/>
      </w:r>
      <w:r w:rsidRPr="00173E9A">
        <w:rPr>
          <w:lang w:val="es-ES"/>
        </w:rPr>
        <w:t>Multiplexación por división ortogonal de la frecuencia</w:t>
      </w:r>
    </w:p>
    <w:p w:rsidR="00E74048"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173E9A">
        <w:rPr>
          <w:lang w:val="es-ES"/>
        </w:rPr>
        <w:t>OFDM</w:t>
      </w:r>
      <w:r w:rsidRPr="00173E9A">
        <w:rPr>
          <w:lang w:val="es-ES"/>
        </w:rPr>
        <w:tab/>
        <w:t xml:space="preserve">Multiplexación por división ortogonal de la frecuencia </w:t>
      </w:r>
      <w:r w:rsidRPr="00060972">
        <w:rPr>
          <w:lang w:val="es-ES"/>
        </w:rPr>
        <w:t>(</w:t>
      </w:r>
      <w:r w:rsidRPr="00173E9A">
        <w:rPr>
          <w:i/>
          <w:lang w:val="es-ES"/>
        </w:rPr>
        <w:t>orthogonal frequency division multiplexing</w:t>
      </w:r>
      <w:r w:rsidRPr="00060972">
        <w:rPr>
          <w:lang w:val="es-ES"/>
        </w:rPr>
        <w:t>)</w:t>
      </w:r>
    </w:p>
    <w:p w:rsidR="00E74048" w:rsidRDefault="00E74048" w:rsidP="009F4826">
      <w:pPr>
        <w:tabs>
          <w:tab w:val="clear" w:pos="794"/>
          <w:tab w:val="clear" w:pos="1191"/>
          <w:tab w:val="clear" w:pos="1588"/>
          <w:tab w:val="clear" w:pos="1985"/>
          <w:tab w:val="left" w:pos="1587"/>
          <w:tab w:val="left" w:pos="1797"/>
          <w:tab w:val="left" w:pos="1984"/>
        </w:tabs>
        <w:ind w:left="1587" w:hanging="1587"/>
        <w:jc w:val="left"/>
        <w:rPr>
          <w:color w:val="000000"/>
          <w:lang w:val="es-ES"/>
        </w:rPr>
      </w:pPr>
      <w:r>
        <w:rPr>
          <w:color w:val="000000"/>
          <w:lang w:val="es-ES"/>
        </w:rPr>
        <w:t>AMDFO</w:t>
      </w:r>
      <w:r>
        <w:rPr>
          <w:color w:val="000000"/>
          <w:lang w:val="es-ES"/>
        </w:rPr>
        <w:tab/>
      </w:r>
      <w:r w:rsidRPr="00173E9A">
        <w:rPr>
          <w:color w:val="000000"/>
          <w:lang w:val="es-ES"/>
        </w:rPr>
        <w:t>Acceso múltiple por división ortogonal de la frecuencia</w:t>
      </w:r>
    </w:p>
    <w:p w:rsidR="00F60D60" w:rsidRDefault="00F60D60" w:rsidP="00F60D60">
      <w:pPr>
        <w:tabs>
          <w:tab w:val="clear" w:pos="794"/>
          <w:tab w:val="clear" w:pos="1191"/>
          <w:tab w:val="clear" w:pos="1588"/>
          <w:tab w:val="clear" w:pos="1985"/>
          <w:tab w:val="left" w:pos="1587"/>
          <w:tab w:val="left" w:pos="1797"/>
          <w:tab w:val="left" w:pos="1984"/>
        </w:tabs>
        <w:ind w:left="1587" w:hanging="1587"/>
        <w:jc w:val="left"/>
        <w:rPr>
          <w:i/>
          <w:color w:val="000000"/>
          <w:lang w:val="es-ES"/>
        </w:rPr>
      </w:pPr>
      <w:r w:rsidRPr="00173E9A">
        <w:rPr>
          <w:color w:val="000000"/>
          <w:lang w:val="es-ES"/>
        </w:rPr>
        <w:t>OFDMA</w:t>
      </w:r>
      <w:r w:rsidRPr="00173E9A">
        <w:rPr>
          <w:color w:val="000000"/>
          <w:lang w:val="es-ES"/>
        </w:rPr>
        <w:tab/>
        <w:t xml:space="preserve">Acceso múltiple por división ortogonal de la frecuencia </w:t>
      </w:r>
      <w:r w:rsidRPr="00060972">
        <w:rPr>
          <w:color w:val="000000"/>
          <w:lang w:val="es-ES"/>
        </w:rPr>
        <w:t>(</w:t>
      </w:r>
      <w:r w:rsidRPr="00173E9A">
        <w:rPr>
          <w:i/>
          <w:color w:val="000000"/>
          <w:lang w:val="es-ES"/>
        </w:rPr>
        <w:t>orthogonal frequency division multiple access</w:t>
      </w:r>
      <w:r w:rsidRPr="00060972">
        <w:rPr>
          <w:color w:val="000000"/>
          <w:lang w:val="es-ES"/>
        </w:rPr>
        <w:t>)</w:t>
      </w:r>
    </w:p>
    <w:p w:rsidR="00E74048" w:rsidRPr="00AE605A" w:rsidRDefault="00E74048" w:rsidP="00E74048">
      <w:pPr>
        <w:pStyle w:val="Headingb"/>
        <w:rPr>
          <w:lang w:val="es-ES"/>
        </w:rPr>
      </w:pPr>
      <w:r w:rsidRPr="00AE605A">
        <w:rPr>
          <w:lang w:val="es-ES"/>
        </w:rPr>
        <w:t>P</w:t>
      </w:r>
    </w:p>
    <w:p w:rsidR="00E74048" w:rsidRPr="00173E9A"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173E9A">
        <w:rPr>
          <w:lang w:val="es-ES"/>
        </w:rPr>
        <w:t>PC</w:t>
      </w:r>
      <w:r w:rsidRPr="00173E9A">
        <w:rPr>
          <w:lang w:val="es-ES"/>
        </w:rPr>
        <w:tab/>
        <w:t xml:space="preserve">Control de potencia </w:t>
      </w:r>
      <w:r w:rsidRPr="00060972">
        <w:rPr>
          <w:lang w:val="es-ES"/>
        </w:rPr>
        <w:t>(</w:t>
      </w:r>
      <w:r w:rsidRPr="00173E9A">
        <w:rPr>
          <w:i/>
          <w:lang w:val="es-ES"/>
        </w:rPr>
        <w:t>power control</w:t>
      </w:r>
      <w:r w:rsidRPr="00060972">
        <w:rPr>
          <w:lang w:val="es-ES"/>
        </w:rPr>
        <w:t>)</w:t>
      </w:r>
    </w:p>
    <w:p w:rsidR="00E74048" w:rsidRPr="00173E9A"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73E9A">
        <w:rPr>
          <w:lang w:val="es-ES" w:eastAsia="ja-JP"/>
        </w:rPr>
        <w:t>PER</w:t>
      </w:r>
      <w:r w:rsidRPr="00173E9A">
        <w:rPr>
          <w:lang w:val="es-ES" w:eastAsia="ja-JP"/>
        </w:rPr>
        <w:tab/>
        <w:t xml:space="preserve">Tasa de errores en los paquetes </w:t>
      </w:r>
      <w:r w:rsidRPr="00060972">
        <w:rPr>
          <w:lang w:val="es-ES" w:eastAsia="ja-JP"/>
        </w:rPr>
        <w:t>(</w:t>
      </w:r>
      <w:r w:rsidRPr="00173E9A">
        <w:rPr>
          <w:i/>
          <w:lang w:val="es-ES" w:eastAsia="ja-JP"/>
        </w:rPr>
        <w:t>packet error rate</w:t>
      </w:r>
      <w:r w:rsidRPr="00060972">
        <w:rPr>
          <w:lang w:val="es-ES" w:eastAsia="ja-JP"/>
        </w:rPr>
        <w:t>)</w:t>
      </w:r>
    </w:p>
    <w:p w:rsidR="00E74048" w:rsidRDefault="00E74048" w:rsidP="009F4826">
      <w:pPr>
        <w:tabs>
          <w:tab w:val="clear" w:pos="794"/>
          <w:tab w:val="clear" w:pos="1191"/>
          <w:tab w:val="clear" w:pos="1588"/>
          <w:tab w:val="clear" w:pos="1985"/>
          <w:tab w:val="left" w:pos="1587"/>
          <w:tab w:val="left" w:pos="1797"/>
          <w:tab w:val="left" w:pos="1984"/>
        </w:tabs>
        <w:ind w:left="1587" w:hanging="1587"/>
        <w:jc w:val="left"/>
        <w:rPr>
          <w:lang w:val="es-ES" w:eastAsia="ja-JP"/>
        </w:rPr>
      </w:pPr>
      <w:r>
        <w:rPr>
          <w:lang w:val="es-ES" w:eastAsia="ja-JP"/>
        </w:rPr>
        <w:t>dfp</w:t>
      </w:r>
      <w:r w:rsidR="00F60D60">
        <w:rPr>
          <w:lang w:val="es-ES" w:eastAsia="ja-JP"/>
        </w:rPr>
        <w:tab/>
        <w:t>Densidad de flujo potencia</w:t>
      </w:r>
    </w:p>
    <w:p w:rsidR="00F60D60" w:rsidRPr="00173E9A" w:rsidRDefault="00F60D60" w:rsidP="00F60D60">
      <w:pPr>
        <w:tabs>
          <w:tab w:val="clear" w:pos="794"/>
          <w:tab w:val="clear" w:pos="1191"/>
          <w:tab w:val="clear" w:pos="1588"/>
          <w:tab w:val="clear" w:pos="1985"/>
          <w:tab w:val="left" w:pos="1587"/>
          <w:tab w:val="left" w:pos="1797"/>
          <w:tab w:val="left" w:pos="1984"/>
        </w:tabs>
        <w:ind w:left="1587" w:hanging="1587"/>
        <w:jc w:val="left"/>
        <w:rPr>
          <w:i/>
          <w:lang w:val="es-ES" w:eastAsia="ja-JP"/>
        </w:rPr>
      </w:pPr>
      <w:r>
        <w:rPr>
          <w:lang w:val="en-US" w:eastAsia="ja-JP"/>
        </w:rPr>
        <w:t>pfd</w:t>
      </w:r>
      <w:r w:rsidRPr="00173E9A">
        <w:rPr>
          <w:lang w:val="es-ES" w:eastAsia="ja-JP"/>
        </w:rPr>
        <w:tab/>
        <w:t xml:space="preserve">Densidad de flujo potencia </w:t>
      </w:r>
      <w:r>
        <w:rPr>
          <w:lang w:val="es-ES" w:eastAsia="ja-JP"/>
        </w:rPr>
        <w:t>(</w:t>
      </w:r>
      <w:r w:rsidRPr="000A0FDF">
        <w:rPr>
          <w:i/>
          <w:iCs/>
          <w:lang w:val="en-US" w:eastAsia="ja-JP"/>
        </w:rPr>
        <w:t>power flux-density</w:t>
      </w:r>
      <w:r>
        <w:rPr>
          <w:lang w:val="es-ES" w:eastAsia="ja-JP"/>
        </w:rPr>
        <w:t>)</w:t>
      </w:r>
    </w:p>
    <w:p w:rsidR="00E74048" w:rsidRPr="00173E9A" w:rsidRDefault="00E74048" w:rsidP="00E74048">
      <w:pPr>
        <w:pStyle w:val="Headingb"/>
        <w:rPr>
          <w:lang w:val="es-ES"/>
        </w:rPr>
      </w:pPr>
      <w:r w:rsidRPr="00173E9A">
        <w:rPr>
          <w:lang w:val="es-ES"/>
        </w:rPr>
        <w:t>Q</w:t>
      </w:r>
    </w:p>
    <w:p w:rsidR="00F60D60" w:rsidRPr="00173E9A" w:rsidRDefault="00F60D60" w:rsidP="00F60D60">
      <w:pPr>
        <w:tabs>
          <w:tab w:val="clear" w:pos="794"/>
          <w:tab w:val="clear" w:pos="1191"/>
          <w:tab w:val="clear" w:pos="1588"/>
          <w:tab w:val="clear" w:pos="1985"/>
          <w:tab w:val="left" w:pos="1587"/>
          <w:tab w:val="left" w:pos="1797"/>
          <w:tab w:val="left" w:pos="1984"/>
        </w:tabs>
        <w:ind w:left="1587" w:hanging="1587"/>
        <w:jc w:val="left"/>
        <w:rPr>
          <w:i/>
          <w:lang w:val="es-ES" w:eastAsia="ja-JP"/>
        </w:rPr>
      </w:pPr>
      <w:r>
        <w:rPr>
          <w:lang w:val="es-ES" w:eastAsia="ja-JP"/>
        </w:rPr>
        <w:t>MAQ</w:t>
      </w:r>
      <w:r>
        <w:rPr>
          <w:lang w:val="es-ES" w:eastAsia="ja-JP"/>
        </w:rPr>
        <w:tab/>
      </w:r>
      <w:r w:rsidRPr="00173E9A">
        <w:rPr>
          <w:lang w:val="es-ES" w:eastAsia="ja-JP"/>
        </w:rPr>
        <w:t>Modulación de amplitud en cuadratura</w:t>
      </w:r>
    </w:p>
    <w:p w:rsidR="00E74048"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73E9A">
        <w:rPr>
          <w:lang w:val="es-ES" w:eastAsia="ja-JP"/>
        </w:rPr>
        <w:t>QAM</w:t>
      </w:r>
      <w:r w:rsidRPr="00173E9A">
        <w:rPr>
          <w:lang w:val="es-ES" w:eastAsia="ja-JP"/>
        </w:rPr>
        <w:tab/>
        <w:t xml:space="preserve">Modulación de amplitud en cuadratura </w:t>
      </w:r>
      <w:r w:rsidRPr="00060972">
        <w:rPr>
          <w:lang w:val="es-ES" w:eastAsia="ja-JP"/>
        </w:rPr>
        <w:t>(</w:t>
      </w:r>
      <w:r w:rsidRPr="00173E9A">
        <w:rPr>
          <w:i/>
          <w:lang w:val="es-ES" w:eastAsia="ja-JP"/>
        </w:rPr>
        <w:t>quadrature amplitude modulation</w:t>
      </w:r>
      <w:r w:rsidRPr="00060972">
        <w:rPr>
          <w:lang w:val="es-ES" w:eastAsia="ja-JP"/>
        </w:rPr>
        <w:t>)</w:t>
      </w:r>
    </w:p>
    <w:p w:rsidR="00E74048" w:rsidRPr="00173E9A"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eastAsia="ja-JP"/>
        </w:rPr>
      </w:pPr>
      <w:r w:rsidRPr="00173E9A">
        <w:rPr>
          <w:lang w:val="es-ES" w:eastAsia="ja-JP"/>
        </w:rPr>
        <w:t>QoS</w:t>
      </w:r>
      <w:r w:rsidRPr="00173E9A">
        <w:rPr>
          <w:lang w:val="es-ES" w:eastAsia="ja-JP"/>
        </w:rPr>
        <w:tab/>
        <w:t xml:space="preserve">Calidad de servicio </w:t>
      </w:r>
      <w:r w:rsidRPr="00060972">
        <w:rPr>
          <w:lang w:val="es-ES" w:eastAsia="ja-JP"/>
        </w:rPr>
        <w:t>(</w:t>
      </w:r>
      <w:r w:rsidRPr="00173E9A">
        <w:rPr>
          <w:i/>
          <w:lang w:val="es-ES" w:eastAsia="ja-JP"/>
        </w:rPr>
        <w:t>quality of service</w:t>
      </w:r>
      <w:r w:rsidRPr="00060972">
        <w:rPr>
          <w:lang w:val="es-ES" w:eastAsia="ja-JP"/>
        </w:rPr>
        <w:t>)</w:t>
      </w:r>
    </w:p>
    <w:p w:rsidR="00F60D60" w:rsidRPr="00173E9A" w:rsidRDefault="00F60D60" w:rsidP="00F60D60">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MDP-4</w:t>
      </w:r>
      <w:r>
        <w:rPr>
          <w:lang w:val="es-ES"/>
        </w:rPr>
        <w:tab/>
      </w:r>
      <w:r w:rsidRPr="00173E9A">
        <w:rPr>
          <w:lang w:val="es-ES"/>
        </w:rPr>
        <w:t>Modulación por desplazamiento de fase en cuadratura</w:t>
      </w:r>
    </w:p>
    <w:p w:rsidR="00E74048"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173E9A">
        <w:rPr>
          <w:lang w:val="es-ES"/>
        </w:rPr>
        <w:t>QPSK</w:t>
      </w:r>
      <w:r w:rsidRPr="00173E9A">
        <w:rPr>
          <w:lang w:val="es-ES"/>
        </w:rPr>
        <w:tab/>
        <w:t xml:space="preserve">Modulación por desplazamiento de fase en cuadratura </w:t>
      </w:r>
      <w:r w:rsidRPr="00060972">
        <w:rPr>
          <w:lang w:val="es-ES"/>
        </w:rPr>
        <w:t>(</w:t>
      </w:r>
      <w:r w:rsidRPr="00173E9A">
        <w:rPr>
          <w:i/>
          <w:lang w:val="es-ES"/>
        </w:rPr>
        <w:t>quadrature phase shift keying</w:t>
      </w:r>
      <w:r w:rsidRPr="00060972">
        <w:rPr>
          <w:lang w:val="es-ES"/>
        </w:rPr>
        <w:t>)</w:t>
      </w:r>
    </w:p>
    <w:p w:rsidR="00E74048" w:rsidRPr="00AE605A" w:rsidRDefault="00E74048" w:rsidP="00E74048">
      <w:pPr>
        <w:pStyle w:val="Headingb"/>
        <w:rPr>
          <w:lang w:val="es-ES"/>
        </w:rPr>
      </w:pPr>
      <w:r w:rsidRPr="00AE605A">
        <w:rPr>
          <w:lang w:val="es-ES"/>
        </w:rPr>
        <w:t>R</w:t>
      </w:r>
    </w:p>
    <w:p w:rsidR="00E74048" w:rsidRPr="00AE605A"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AE605A">
        <w:rPr>
          <w:lang w:val="es-ES"/>
        </w:rPr>
        <w:t>RF</w:t>
      </w:r>
      <w:r w:rsidRPr="00AE605A">
        <w:rPr>
          <w:lang w:val="es-ES"/>
        </w:rPr>
        <w:tab/>
        <w:t>Radiofrecuencia</w:t>
      </w:r>
      <w:r>
        <w:rPr>
          <w:lang w:val="es-ES"/>
        </w:rPr>
        <w:t xml:space="preserve"> </w:t>
      </w:r>
    </w:p>
    <w:p w:rsidR="00E74048" w:rsidRPr="00AE605A" w:rsidRDefault="00E74048" w:rsidP="00E74048">
      <w:pPr>
        <w:pStyle w:val="Headingb"/>
        <w:rPr>
          <w:lang w:val="es-ES"/>
        </w:rPr>
      </w:pPr>
      <w:r w:rsidRPr="00AE605A">
        <w:rPr>
          <w:lang w:val="es-ES"/>
        </w:rPr>
        <w:t>S</w:t>
      </w:r>
    </w:p>
    <w:p w:rsidR="00E74048" w:rsidRPr="00173E9A"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173E9A">
        <w:rPr>
          <w:lang w:val="es-ES"/>
        </w:rPr>
        <w:t>SINR</w:t>
      </w:r>
      <w:r w:rsidRPr="00173E9A">
        <w:rPr>
          <w:lang w:val="es-ES"/>
        </w:rPr>
        <w:tab/>
        <w:t xml:space="preserve">Relación señal a interferencia y ruido </w:t>
      </w:r>
      <w:r w:rsidRPr="00060972">
        <w:rPr>
          <w:lang w:val="es-ES"/>
        </w:rPr>
        <w:t>(</w:t>
      </w:r>
      <w:r w:rsidRPr="00173E9A">
        <w:rPr>
          <w:i/>
          <w:lang w:val="es-ES"/>
        </w:rPr>
        <w:t>signal-to-interference and noise ratio</w:t>
      </w:r>
      <w:r w:rsidRPr="00060972">
        <w:rPr>
          <w:lang w:val="es-ES"/>
        </w:rPr>
        <w:t>)</w:t>
      </w:r>
    </w:p>
    <w:p w:rsidR="00E74048" w:rsidRPr="00173E9A"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173E9A">
        <w:rPr>
          <w:lang w:val="es-ES"/>
        </w:rPr>
        <w:t>SNR</w:t>
      </w:r>
      <w:r w:rsidRPr="00173E9A">
        <w:rPr>
          <w:lang w:val="es-ES"/>
        </w:rPr>
        <w:tab/>
        <w:t xml:space="preserve">Relación señal/ruido </w:t>
      </w:r>
      <w:r w:rsidRPr="00060972">
        <w:rPr>
          <w:lang w:val="es-ES"/>
        </w:rPr>
        <w:t>(</w:t>
      </w:r>
      <w:r w:rsidRPr="00173E9A">
        <w:rPr>
          <w:i/>
          <w:lang w:val="es-ES"/>
        </w:rPr>
        <w:t>signal-to-noise ratio</w:t>
      </w:r>
      <w:r w:rsidRPr="00060972">
        <w:rPr>
          <w:lang w:val="es-ES"/>
        </w:rPr>
        <w:t>)</w:t>
      </w:r>
    </w:p>
    <w:p w:rsidR="00E74048" w:rsidRPr="00173E9A" w:rsidRDefault="00E74048" w:rsidP="009F4826">
      <w:pPr>
        <w:tabs>
          <w:tab w:val="clear" w:pos="794"/>
          <w:tab w:val="clear" w:pos="1191"/>
          <w:tab w:val="clear" w:pos="1588"/>
          <w:tab w:val="clear" w:pos="1985"/>
          <w:tab w:val="left" w:pos="1587"/>
          <w:tab w:val="left" w:pos="1797"/>
          <w:tab w:val="left" w:pos="1984"/>
        </w:tabs>
        <w:ind w:left="1587" w:hanging="1587"/>
        <w:jc w:val="left"/>
        <w:rPr>
          <w:i/>
          <w:color w:val="000000"/>
          <w:lang w:val="es-ES"/>
        </w:rPr>
      </w:pPr>
      <w:r w:rsidRPr="00173E9A">
        <w:rPr>
          <w:color w:val="000000"/>
          <w:lang w:val="es-ES"/>
        </w:rPr>
        <w:t>SS</w:t>
      </w:r>
      <w:r w:rsidRPr="00173E9A">
        <w:rPr>
          <w:color w:val="000000"/>
          <w:lang w:val="es-ES"/>
        </w:rPr>
        <w:tab/>
        <w:t>Estación del abonado (se aplica únicamente a 802.</w:t>
      </w:r>
      <w:r>
        <w:rPr>
          <w:color w:val="000000"/>
          <w:lang w:val="es-ES"/>
        </w:rPr>
        <w:t>16 TDD)</w:t>
      </w:r>
      <w:r w:rsidRPr="00173E9A">
        <w:rPr>
          <w:color w:val="000000"/>
          <w:lang w:val="es-ES"/>
        </w:rPr>
        <w:t xml:space="preserve"> </w:t>
      </w:r>
      <w:r w:rsidRPr="00060972">
        <w:rPr>
          <w:color w:val="000000"/>
          <w:lang w:val="es-ES"/>
        </w:rPr>
        <w:t>(</w:t>
      </w:r>
      <w:r w:rsidRPr="00173E9A">
        <w:rPr>
          <w:i/>
          <w:color w:val="000000"/>
          <w:lang w:val="es-ES"/>
        </w:rPr>
        <w:t xml:space="preserve">subscriber station </w:t>
      </w:r>
      <w:r w:rsidRPr="003F636F">
        <w:rPr>
          <w:i/>
          <w:iCs/>
          <w:color w:val="000000"/>
          <w:lang w:val="es-ES"/>
        </w:rPr>
        <w:t>(applies only to 802.16 TDD)</w:t>
      </w:r>
      <w:r w:rsidRPr="00060972">
        <w:rPr>
          <w:color w:val="000000"/>
          <w:lang w:val="es-ES"/>
        </w:rPr>
        <w:t>)</w:t>
      </w:r>
    </w:p>
    <w:p w:rsidR="00E74048" w:rsidRPr="00AE605A" w:rsidRDefault="00E74048" w:rsidP="00E74048">
      <w:pPr>
        <w:pStyle w:val="Headingb"/>
        <w:rPr>
          <w:lang w:val="es-ES"/>
        </w:rPr>
      </w:pPr>
      <w:r w:rsidRPr="00AE605A">
        <w:rPr>
          <w:lang w:val="es-ES"/>
        </w:rPr>
        <w:t>T</w:t>
      </w:r>
    </w:p>
    <w:p w:rsidR="00E74048" w:rsidRPr="00173E9A"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DDT</w:t>
      </w:r>
      <w:r>
        <w:rPr>
          <w:lang w:val="es-ES"/>
        </w:rPr>
        <w:tab/>
      </w:r>
      <w:r w:rsidRPr="00173E9A">
        <w:rPr>
          <w:lang w:val="es-ES"/>
        </w:rPr>
        <w:t xml:space="preserve">Dúplex </w:t>
      </w:r>
      <w:r>
        <w:rPr>
          <w:lang w:val="es-ES"/>
        </w:rPr>
        <w:t>por división en el tiempo</w:t>
      </w:r>
    </w:p>
    <w:p w:rsidR="00F60D60" w:rsidRDefault="00F60D60" w:rsidP="00F60D60">
      <w:pPr>
        <w:tabs>
          <w:tab w:val="clear" w:pos="794"/>
          <w:tab w:val="clear" w:pos="1191"/>
          <w:tab w:val="clear" w:pos="1588"/>
          <w:tab w:val="clear" w:pos="1985"/>
          <w:tab w:val="left" w:pos="1587"/>
          <w:tab w:val="left" w:pos="1797"/>
          <w:tab w:val="left" w:pos="1984"/>
        </w:tabs>
        <w:ind w:left="1587" w:hanging="1587"/>
        <w:jc w:val="left"/>
        <w:rPr>
          <w:i/>
          <w:lang w:val="es-ES"/>
        </w:rPr>
      </w:pPr>
      <w:r w:rsidRPr="00173E9A">
        <w:rPr>
          <w:lang w:val="es-ES"/>
        </w:rPr>
        <w:t>TDD</w:t>
      </w:r>
      <w:r w:rsidRPr="00173E9A">
        <w:rPr>
          <w:lang w:val="es-ES"/>
        </w:rPr>
        <w:tab/>
        <w:t xml:space="preserve">Dúplex </w:t>
      </w:r>
      <w:r>
        <w:rPr>
          <w:lang w:val="es-ES"/>
        </w:rPr>
        <w:t>por división en el tiempo</w:t>
      </w:r>
      <w:r w:rsidRPr="00173E9A">
        <w:rPr>
          <w:lang w:val="es-ES"/>
        </w:rPr>
        <w:t xml:space="preserve"> </w:t>
      </w:r>
      <w:r w:rsidRPr="00060972">
        <w:rPr>
          <w:lang w:val="es-ES"/>
        </w:rPr>
        <w:t>(</w:t>
      </w:r>
      <w:r w:rsidRPr="00173E9A">
        <w:rPr>
          <w:i/>
          <w:lang w:val="es-ES"/>
        </w:rPr>
        <w:t>time division duplex</w:t>
      </w:r>
      <w:r w:rsidRPr="00060972">
        <w:rPr>
          <w:lang w:val="es-ES"/>
        </w:rPr>
        <w:t>)</w:t>
      </w:r>
    </w:p>
    <w:p w:rsidR="00F60D60" w:rsidRPr="00173E9A" w:rsidRDefault="00F60D60" w:rsidP="00F60D60">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AMDT</w:t>
      </w:r>
      <w:r>
        <w:rPr>
          <w:lang w:val="es-ES"/>
        </w:rPr>
        <w:tab/>
      </w:r>
      <w:r w:rsidRPr="00173E9A">
        <w:rPr>
          <w:lang w:val="es-ES"/>
        </w:rPr>
        <w:t xml:space="preserve">Acceso múltiple </w:t>
      </w:r>
      <w:r>
        <w:rPr>
          <w:lang w:val="es-ES"/>
        </w:rPr>
        <w:t>por división en el tiempo</w:t>
      </w:r>
    </w:p>
    <w:p w:rsidR="00E74048"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173E9A">
        <w:rPr>
          <w:lang w:val="es-ES"/>
        </w:rPr>
        <w:t>TDMA</w:t>
      </w:r>
      <w:r w:rsidRPr="00173E9A">
        <w:rPr>
          <w:lang w:val="es-ES"/>
        </w:rPr>
        <w:tab/>
        <w:t xml:space="preserve">Acceso múltiple </w:t>
      </w:r>
      <w:r>
        <w:rPr>
          <w:lang w:val="es-ES"/>
        </w:rPr>
        <w:t>por división en el tiempo</w:t>
      </w:r>
      <w:r w:rsidRPr="00173E9A">
        <w:rPr>
          <w:lang w:val="es-ES"/>
        </w:rPr>
        <w:t xml:space="preserve"> </w:t>
      </w:r>
      <w:r w:rsidRPr="00060972">
        <w:rPr>
          <w:lang w:val="es-ES"/>
        </w:rPr>
        <w:t>(</w:t>
      </w:r>
      <w:r w:rsidRPr="00173E9A">
        <w:rPr>
          <w:i/>
          <w:lang w:val="es-ES"/>
        </w:rPr>
        <w:t>time division multiple access</w:t>
      </w:r>
      <w:r w:rsidRPr="00060972">
        <w:rPr>
          <w:lang w:val="es-ES"/>
        </w:rPr>
        <w:t>)</w:t>
      </w:r>
    </w:p>
    <w:p w:rsidR="00F60D60" w:rsidRPr="00173E9A" w:rsidRDefault="00F60D60" w:rsidP="00F60D60">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AMDCS-DT</w:t>
      </w:r>
      <w:r>
        <w:rPr>
          <w:lang w:val="es-ES"/>
        </w:rPr>
        <w:tab/>
      </w:r>
      <w:r w:rsidRPr="00173E9A">
        <w:rPr>
          <w:lang w:val="es-ES"/>
        </w:rPr>
        <w:t xml:space="preserve">Acceso múltiple por división del código síncrono </w:t>
      </w:r>
      <w:r>
        <w:rPr>
          <w:lang w:val="es-ES"/>
        </w:rPr>
        <w:t>con</w:t>
      </w:r>
      <w:r w:rsidRPr="00173E9A">
        <w:rPr>
          <w:lang w:val="es-ES"/>
        </w:rPr>
        <w:t xml:space="preserve"> divisi</w:t>
      </w:r>
      <w:r>
        <w:rPr>
          <w:lang w:val="es-ES"/>
        </w:rPr>
        <w:t>ón</w:t>
      </w:r>
      <w:r w:rsidRPr="00173E9A">
        <w:rPr>
          <w:lang w:val="es-ES"/>
        </w:rPr>
        <w:t xml:space="preserve"> </w:t>
      </w:r>
      <w:r>
        <w:rPr>
          <w:lang w:val="es-ES"/>
        </w:rPr>
        <w:t>del tiempo</w:t>
      </w:r>
    </w:p>
    <w:p w:rsidR="00E74048"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173E9A">
        <w:rPr>
          <w:lang w:val="es-ES"/>
        </w:rPr>
        <w:t>TD-SCDMA</w:t>
      </w:r>
      <w:r w:rsidRPr="00173E9A">
        <w:rPr>
          <w:lang w:val="es-ES"/>
        </w:rPr>
        <w:tab/>
        <w:t xml:space="preserve">Acceso múltiple por división del código síncrono </w:t>
      </w:r>
      <w:r>
        <w:rPr>
          <w:lang w:val="es-ES"/>
        </w:rPr>
        <w:t>con</w:t>
      </w:r>
      <w:r w:rsidRPr="00173E9A">
        <w:rPr>
          <w:lang w:val="es-ES"/>
        </w:rPr>
        <w:t xml:space="preserve"> divisi</w:t>
      </w:r>
      <w:r>
        <w:rPr>
          <w:lang w:val="es-ES"/>
        </w:rPr>
        <w:t>ón</w:t>
      </w:r>
      <w:r w:rsidRPr="00173E9A">
        <w:rPr>
          <w:lang w:val="es-ES"/>
        </w:rPr>
        <w:t xml:space="preserve"> </w:t>
      </w:r>
      <w:r>
        <w:rPr>
          <w:lang w:val="es-ES"/>
        </w:rPr>
        <w:t xml:space="preserve">del tiempo </w:t>
      </w:r>
      <w:r w:rsidRPr="00060972">
        <w:rPr>
          <w:lang w:val="es-ES"/>
        </w:rPr>
        <w:t>(</w:t>
      </w:r>
      <w:r w:rsidRPr="00173E9A">
        <w:rPr>
          <w:i/>
          <w:lang w:val="es-ES"/>
        </w:rPr>
        <w:t>time division synchronous code division multiple access</w:t>
      </w:r>
      <w:r w:rsidRPr="00060972">
        <w:rPr>
          <w:lang w:val="es-ES"/>
        </w:rPr>
        <w:t>)</w:t>
      </w:r>
    </w:p>
    <w:p w:rsidR="00E74048" w:rsidRPr="00800B50" w:rsidRDefault="00E74048" w:rsidP="009F4826">
      <w:pPr>
        <w:tabs>
          <w:tab w:val="clear" w:pos="794"/>
          <w:tab w:val="clear" w:pos="1191"/>
          <w:tab w:val="clear" w:pos="1588"/>
          <w:tab w:val="clear" w:pos="1985"/>
          <w:tab w:val="left" w:pos="1587"/>
          <w:tab w:val="left" w:pos="1797"/>
          <w:tab w:val="left" w:pos="1984"/>
        </w:tabs>
        <w:ind w:left="1587" w:hanging="1587"/>
        <w:jc w:val="left"/>
        <w:rPr>
          <w:i/>
          <w:color w:val="000000"/>
          <w:lang w:val="es-ES"/>
        </w:rPr>
      </w:pPr>
      <w:r w:rsidRPr="00800B50">
        <w:rPr>
          <w:lang w:val="es-ES"/>
        </w:rPr>
        <w:t>TTA</w:t>
      </w:r>
      <w:r w:rsidRPr="00800B50">
        <w:rPr>
          <w:lang w:val="es-ES"/>
        </w:rPr>
        <w:tab/>
        <w:t xml:space="preserve">Asociación Tecnológica de Telecomunicaciones </w:t>
      </w:r>
      <w:r w:rsidRPr="00060972">
        <w:rPr>
          <w:lang w:val="es-ES"/>
        </w:rPr>
        <w:t>(</w:t>
      </w:r>
      <w:r w:rsidRPr="00800B50">
        <w:rPr>
          <w:i/>
          <w:color w:val="000000"/>
          <w:lang w:val="es-ES"/>
        </w:rPr>
        <w:t>Telecommunications Technology Association</w:t>
      </w:r>
      <w:r w:rsidRPr="00060972">
        <w:rPr>
          <w:color w:val="000000"/>
          <w:lang w:val="es-ES"/>
        </w:rPr>
        <w:t>)</w:t>
      </w:r>
    </w:p>
    <w:p w:rsidR="00E74048" w:rsidRPr="00800B50" w:rsidRDefault="00E74048" w:rsidP="009F4826">
      <w:pPr>
        <w:tabs>
          <w:tab w:val="clear" w:pos="794"/>
          <w:tab w:val="clear" w:pos="1191"/>
          <w:tab w:val="clear" w:pos="1588"/>
          <w:tab w:val="clear" w:pos="1985"/>
          <w:tab w:val="left" w:pos="1587"/>
          <w:tab w:val="left" w:pos="1797"/>
          <w:tab w:val="left" w:pos="1984"/>
        </w:tabs>
        <w:ind w:left="1587" w:hanging="1587"/>
        <w:jc w:val="left"/>
        <w:rPr>
          <w:i/>
          <w:color w:val="000000"/>
          <w:lang w:val="es-ES"/>
        </w:rPr>
      </w:pPr>
      <w:r w:rsidRPr="00800B50">
        <w:rPr>
          <w:color w:val="000000"/>
          <w:lang w:val="es-ES"/>
        </w:rPr>
        <w:t>TTC</w:t>
      </w:r>
      <w:r w:rsidRPr="00800B50">
        <w:rPr>
          <w:color w:val="000000"/>
          <w:lang w:val="es-ES"/>
        </w:rPr>
        <w:tab/>
        <w:t>Comité Tecnológico de Telecomunicaci</w:t>
      </w:r>
      <w:r>
        <w:rPr>
          <w:color w:val="000000"/>
          <w:lang w:val="es-ES"/>
        </w:rPr>
        <w:t>ón</w:t>
      </w:r>
      <w:r w:rsidRPr="00800B50">
        <w:rPr>
          <w:color w:val="000000"/>
          <w:lang w:val="es-ES"/>
        </w:rPr>
        <w:t xml:space="preserve"> </w:t>
      </w:r>
      <w:r w:rsidRPr="00060972">
        <w:rPr>
          <w:color w:val="000000"/>
          <w:lang w:val="es-ES"/>
        </w:rPr>
        <w:t>(</w:t>
      </w:r>
      <w:r w:rsidRPr="00800B50">
        <w:rPr>
          <w:i/>
          <w:color w:val="000000"/>
          <w:lang w:val="es-ES"/>
        </w:rPr>
        <w:t>Telecommunication Technology Committee</w:t>
      </w:r>
      <w:r w:rsidRPr="00060972">
        <w:rPr>
          <w:color w:val="000000"/>
          <w:lang w:val="es-ES"/>
        </w:rPr>
        <w:t>)</w:t>
      </w:r>
    </w:p>
    <w:p w:rsidR="00E74048" w:rsidRPr="00AE605A" w:rsidRDefault="00E74048" w:rsidP="009F4826">
      <w:pPr>
        <w:tabs>
          <w:tab w:val="clear" w:pos="794"/>
          <w:tab w:val="clear" w:pos="1191"/>
          <w:tab w:val="clear" w:pos="1588"/>
          <w:tab w:val="clear" w:pos="1985"/>
          <w:tab w:val="left" w:pos="1587"/>
          <w:tab w:val="left" w:pos="1797"/>
          <w:tab w:val="left" w:pos="1984"/>
        </w:tabs>
        <w:ind w:left="1587" w:hanging="1587"/>
        <w:jc w:val="left"/>
        <w:rPr>
          <w:i/>
          <w:color w:val="000000"/>
          <w:lang w:val="es-ES"/>
        </w:rPr>
      </w:pPr>
      <w:r w:rsidRPr="00AE605A">
        <w:rPr>
          <w:color w:val="000000"/>
          <w:lang w:val="es-ES"/>
        </w:rPr>
        <w:t>TX</w:t>
      </w:r>
      <w:r w:rsidRPr="00AE605A">
        <w:rPr>
          <w:color w:val="000000"/>
          <w:lang w:val="es-ES"/>
        </w:rPr>
        <w:tab/>
        <w:t xml:space="preserve">Transmisor </w:t>
      </w:r>
      <w:r w:rsidRPr="00060972">
        <w:rPr>
          <w:color w:val="000000"/>
          <w:lang w:val="es-ES"/>
        </w:rPr>
        <w:t>(</w:t>
      </w:r>
      <w:r w:rsidRPr="00AE605A">
        <w:rPr>
          <w:i/>
          <w:color w:val="000000"/>
          <w:lang w:val="es-ES"/>
        </w:rPr>
        <w:t>Transmitter</w:t>
      </w:r>
      <w:r w:rsidRPr="00060972">
        <w:rPr>
          <w:color w:val="000000"/>
          <w:lang w:val="es-ES"/>
        </w:rPr>
        <w:t>)</w:t>
      </w:r>
    </w:p>
    <w:p w:rsidR="00E74048" w:rsidRPr="00AE605A" w:rsidRDefault="00E74048" w:rsidP="00E74048">
      <w:pPr>
        <w:pStyle w:val="Headingb"/>
        <w:rPr>
          <w:lang w:val="es-ES"/>
        </w:rPr>
      </w:pPr>
      <w:r w:rsidRPr="00AE605A">
        <w:rPr>
          <w:lang w:val="es-ES"/>
        </w:rPr>
        <w:t>U</w:t>
      </w:r>
    </w:p>
    <w:p w:rsidR="00E74048" w:rsidRPr="00800B50"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800B50">
        <w:rPr>
          <w:lang w:val="es-ES"/>
        </w:rPr>
        <w:t>UL</w:t>
      </w:r>
      <w:r w:rsidRPr="00800B50">
        <w:rPr>
          <w:lang w:val="es-ES"/>
        </w:rPr>
        <w:tab/>
        <w:t xml:space="preserve">Enlace ascendente (la estación móvil transmite y la </w:t>
      </w:r>
      <w:r>
        <w:rPr>
          <w:lang w:val="es-ES"/>
        </w:rPr>
        <w:t>estación de base recibe)</w:t>
      </w:r>
      <w:r w:rsidRPr="00800B50">
        <w:rPr>
          <w:lang w:val="es-ES"/>
        </w:rPr>
        <w:t xml:space="preserve"> </w:t>
      </w:r>
      <w:r w:rsidRPr="00060972">
        <w:rPr>
          <w:lang w:val="es-ES"/>
        </w:rPr>
        <w:t>(</w:t>
      </w:r>
      <w:r w:rsidRPr="00800B50">
        <w:rPr>
          <w:i/>
          <w:lang w:val="es-ES"/>
        </w:rPr>
        <w:t xml:space="preserve">uplink </w:t>
      </w:r>
      <w:r w:rsidRPr="003F636F">
        <w:rPr>
          <w:i/>
          <w:iCs/>
          <w:lang w:val="es-ES"/>
        </w:rPr>
        <w:t>(mobile station transmits, base station receives)</w:t>
      </w:r>
      <w:r w:rsidRPr="00060972">
        <w:rPr>
          <w:lang w:val="es-ES"/>
        </w:rPr>
        <w:t>)</w:t>
      </w:r>
    </w:p>
    <w:p w:rsidR="00E74048" w:rsidRPr="00800B50"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800B50">
        <w:rPr>
          <w:lang w:val="es-ES"/>
        </w:rPr>
        <w:t>UMB</w:t>
      </w:r>
      <w:r w:rsidRPr="00800B50">
        <w:rPr>
          <w:lang w:val="es-ES"/>
        </w:rPr>
        <w:tab/>
        <w:t xml:space="preserve">Banda ancha ultramóvil </w:t>
      </w:r>
      <w:r w:rsidRPr="00060972">
        <w:rPr>
          <w:lang w:val="es-ES"/>
        </w:rPr>
        <w:t>(</w:t>
      </w:r>
      <w:r w:rsidRPr="00800B50">
        <w:rPr>
          <w:i/>
          <w:lang w:val="es-ES"/>
        </w:rPr>
        <w:t>ultra mobile broadband</w:t>
      </w:r>
      <w:r w:rsidRPr="00060972">
        <w:rPr>
          <w:lang w:val="es-ES"/>
        </w:rPr>
        <w:t>)</w:t>
      </w:r>
    </w:p>
    <w:p w:rsidR="00E74048" w:rsidRPr="00800B50"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800B50">
        <w:rPr>
          <w:lang w:val="es-ES"/>
        </w:rPr>
        <w:t>UMTS</w:t>
      </w:r>
      <w:r w:rsidRPr="00800B50">
        <w:rPr>
          <w:lang w:val="es-ES"/>
        </w:rPr>
        <w:tab/>
        <w:t>Sistema de telecomunicaci</w:t>
      </w:r>
      <w:r>
        <w:rPr>
          <w:lang w:val="es-ES"/>
        </w:rPr>
        <w:t>ón móvil universal</w:t>
      </w:r>
      <w:r w:rsidRPr="00800B50">
        <w:rPr>
          <w:lang w:val="es-ES"/>
        </w:rPr>
        <w:t xml:space="preserve"> </w:t>
      </w:r>
      <w:r w:rsidRPr="00060972">
        <w:rPr>
          <w:lang w:val="es-ES"/>
        </w:rPr>
        <w:t>(</w:t>
      </w:r>
      <w:r w:rsidRPr="00800B50">
        <w:rPr>
          <w:i/>
          <w:lang w:val="es-ES"/>
        </w:rPr>
        <w:t>universal mobile telecommunication system</w:t>
      </w:r>
      <w:r w:rsidRPr="00060972">
        <w:rPr>
          <w:lang w:val="es-ES"/>
        </w:rPr>
        <w:t>)</w:t>
      </w:r>
    </w:p>
    <w:p w:rsidR="00E74048" w:rsidRPr="00800B50"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800B50">
        <w:rPr>
          <w:lang w:val="es-ES"/>
        </w:rPr>
        <w:t>UTRA</w:t>
      </w:r>
      <w:r w:rsidRPr="00800B50">
        <w:rPr>
          <w:lang w:val="es-ES"/>
        </w:rPr>
        <w:tab/>
        <w:t xml:space="preserve">Acceso radioeléctrico terrenal universal </w:t>
      </w:r>
      <w:r w:rsidRPr="00060972">
        <w:rPr>
          <w:lang w:val="es-ES"/>
        </w:rPr>
        <w:t>(</w:t>
      </w:r>
      <w:r w:rsidRPr="00800B50">
        <w:rPr>
          <w:i/>
          <w:lang w:val="es-ES"/>
        </w:rPr>
        <w:t>universal terrestrial radio access</w:t>
      </w:r>
      <w:r w:rsidRPr="00060972">
        <w:rPr>
          <w:lang w:val="es-ES"/>
        </w:rPr>
        <w:t>)</w:t>
      </w:r>
    </w:p>
    <w:p w:rsidR="00E74048" w:rsidRPr="00800B50"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800B50">
        <w:rPr>
          <w:lang w:val="es-ES"/>
        </w:rPr>
        <w:t>UWC</w:t>
      </w:r>
      <w:r w:rsidRPr="00800B50">
        <w:rPr>
          <w:lang w:val="es-ES"/>
        </w:rPr>
        <w:tab/>
        <w:t xml:space="preserve">Comunicaciones inalámbricas universales </w:t>
      </w:r>
      <w:r w:rsidRPr="00060972">
        <w:rPr>
          <w:lang w:val="es-ES"/>
        </w:rPr>
        <w:t>(</w:t>
      </w:r>
      <w:r w:rsidRPr="00800B50">
        <w:rPr>
          <w:i/>
          <w:lang w:val="es-ES"/>
        </w:rPr>
        <w:t>universal wireless communications</w:t>
      </w:r>
      <w:r w:rsidRPr="00060972">
        <w:rPr>
          <w:lang w:val="es-ES"/>
        </w:rPr>
        <w:t>)</w:t>
      </w:r>
    </w:p>
    <w:p w:rsidR="00E74048" w:rsidRPr="00AE605A" w:rsidRDefault="00E74048" w:rsidP="00E74048">
      <w:pPr>
        <w:pStyle w:val="Headingb"/>
        <w:rPr>
          <w:lang w:val="es-ES"/>
        </w:rPr>
      </w:pPr>
      <w:r w:rsidRPr="00AE605A">
        <w:rPr>
          <w:lang w:val="es-ES"/>
        </w:rPr>
        <w:t>V</w:t>
      </w:r>
    </w:p>
    <w:p w:rsidR="00E74048" w:rsidRPr="00800B50"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800B50">
        <w:rPr>
          <w:lang w:val="es-ES"/>
        </w:rPr>
        <w:t>VSAT</w:t>
      </w:r>
      <w:r w:rsidRPr="00800B50">
        <w:rPr>
          <w:lang w:val="es-ES"/>
        </w:rPr>
        <w:tab/>
        <w:t>Terminal de muy pequeña a</w:t>
      </w:r>
      <w:r>
        <w:rPr>
          <w:lang w:val="es-ES"/>
        </w:rPr>
        <w:t>b</w:t>
      </w:r>
      <w:r w:rsidRPr="00800B50">
        <w:rPr>
          <w:lang w:val="es-ES"/>
        </w:rPr>
        <w:t xml:space="preserve">ertura </w:t>
      </w:r>
      <w:r w:rsidRPr="00060972">
        <w:rPr>
          <w:lang w:val="es-ES"/>
        </w:rPr>
        <w:t>(</w:t>
      </w:r>
      <w:r w:rsidRPr="00800B50">
        <w:rPr>
          <w:i/>
          <w:lang w:val="es-ES"/>
        </w:rPr>
        <w:t>very small aperture terminal</w:t>
      </w:r>
      <w:r w:rsidRPr="00060972">
        <w:rPr>
          <w:lang w:val="es-ES"/>
        </w:rPr>
        <w:t>)</w:t>
      </w:r>
    </w:p>
    <w:p w:rsidR="00E74048" w:rsidRPr="00AE605A" w:rsidRDefault="00E74048" w:rsidP="00E74048">
      <w:pPr>
        <w:pStyle w:val="Headingb"/>
        <w:rPr>
          <w:lang w:val="es-ES"/>
        </w:rPr>
      </w:pPr>
      <w:r w:rsidRPr="00AE605A">
        <w:rPr>
          <w:lang w:val="es-ES"/>
        </w:rPr>
        <w:t>W</w:t>
      </w:r>
    </w:p>
    <w:p w:rsidR="00E74048"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sidRPr="00800B50">
        <w:rPr>
          <w:lang w:val="es-ES"/>
        </w:rPr>
        <w:t>WCDMA</w:t>
      </w:r>
      <w:r w:rsidRPr="00800B50">
        <w:rPr>
          <w:lang w:val="es-ES"/>
        </w:rPr>
        <w:tab/>
        <w:t>Acceso múltiple por división de c</w:t>
      </w:r>
      <w:r>
        <w:rPr>
          <w:lang w:val="es-ES"/>
        </w:rPr>
        <w:t xml:space="preserve">ódigo en banda ancha </w:t>
      </w:r>
      <w:r w:rsidRPr="00060972">
        <w:rPr>
          <w:lang w:val="es-ES"/>
        </w:rPr>
        <w:t>(</w:t>
      </w:r>
      <w:r w:rsidRPr="00800B50">
        <w:rPr>
          <w:i/>
          <w:lang w:val="es-ES"/>
        </w:rPr>
        <w:t>wideband code division multiple access</w:t>
      </w:r>
      <w:r w:rsidRPr="00060972">
        <w:rPr>
          <w:lang w:val="es-ES"/>
        </w:rPr>
        <w:t>)</w:t>
      </w:r>
    </w:p>
    <w:p w:rsidR="00E74048" w:rsidRPr="00800B50" w:rsidRDefault="00E74048" w:rsidP="009F4826">
      <w:pPr>
        <w:tabs>
          <w:tab w:val="clear" w:pos="794"/>
          <w:tab w:val="clear" w:pos="1191"/>
          <w:tab w:val="clear" w:pos="1588"/>
          <w:tab w:val="clear" w:pos="1985"/>
          <w:tab w:val="left" w:pos="1587"/>
          <w:tab w:val="left" w:pos="1797"/>
          <w:tab w:val="left" w:pos="1984"/>
        </w:tabs>
        <w:ind w:left="1587" w:hanging="1587"/>
        <w:jc w:val="left"/>
        <w:rPr>
          <w:i/>
          <w:lang w:val="es-ES"/>
        </w:rPr>
      </w:pPr>
      <w:r>
        <w:rPr>
          <w:lang w:val="es-ES"/>
        </w:rPr>
        <w:t>AMDCAA</w:t>
      </w:r>
      <w:r>
        <w:rPr>
          <w:lang w:val="es-ES"/>
        </w:rPr>
        <w:tab/>
      </w:r>
      <w:r w:rsidRPr="00800B50">
        <w:rPr>
          <w:lang w:val="es-ES"/>
        </w:rPr>
        <w:t>Acceso múltiple por división de c</w:t>
      </w:r>
      <w:r>
        <w:rPr>
          <w:lang w:val="es-ES"/>
        </w:rPr>
        <w:t>ódigo en banda ancha</w:t>
      </w:r>
    </w:p>
    <w:p w:rsidR="00E74048" w:rsidRPr="00AE605A" w:rsidRDefault="00E74048" w:rsidP="009F4826">
      <w:pPr>
        <w:tabs>
          <w:tab w:val="clear" w:pos="794"/>
          <w:tab w:val="clear" w:pos="1191"/>
          <w:tab w:val="clear" w:pos="1588"/>
          <w:tab w:val="clear" w:pos="1985"/>
          <w:tab w:val="left" w:pos="1587"/>
          <w:tab w:val="left" w:pos="1797"/>
          <w:tab w:val="left" w:pos="1984"/>
        </w:tabs>
        <w:ind w:left="1587" w:hanging="1587"/>
        <w:jc w:val="left"/>
        <w:rPr>
          <w:i/>
          <w:szCs w:val="24"/>
          <w:lang w:val="es-ES"/>
        </w:rPr>
      </w:pPr>
      <w:r w:rsidRPr="00AE605A">
        <w:rPr>
          <w:szCs w:val="24"/>
          <w:lang w:val="es-ES"/>
        </w:rPr>
        <w:t>WiMAX</w:t>
      </w:r>
      <w:r w:rsidRPr="00AE605A">
        <w:rPr>
          <w:szCs w:val="24"/>
          <w:lang w:val="es-ES"/>
        </w:rPr>
        <w:tab/>
        <w:t xml:space="preserve">Interoperabilidad mundial para acceso en microondas </w:t>
      </w:r>
      <w:r w:rsidRPr="00060972">
        <w:rPr>
          <w:szCs w:val="24"/>
          <w:lang w:val="es-ES"/>
        </w:rPr>
        <w:t>(</w:t>
      </w:r>
      <w:r w:rsidRPr="00AE605A">
        <w:rPr>
          <w:i/>
          <w:szCs w:val="24"/>
          <w:lang w:val="es-ES"/>
        </w:rPr>
        <w:t>worldwide interoperability for microwave access</w:t>
      </w:r>
      <w:r w:rsidRPr="00060972">
        <w:rPr>
          <w:szCs w:val="24"/>
          <w:lang w:val="es-ES"/>
        </w:rPr>
        <w:t>)</w:t>
      </w:r>
    </w:p>
    <w:p w:rsidR="00E74048" w:rsidRPr="00800B50" w:rsidRDefault="00E74048" w:rsidP="009F4826">
      <w:pPr>
        <w:tabs>
          <w:tab w:val="clear" w:pos="794"/>
          <w:tab w:val="clear" w:pos="1191"/>
          <w:tab w:val="clear" w:pos="1588"/>
          <w:tab w:val="clear" w:pos="1985"/>
          <w:tab w:val="left" w:pos="1587"/>
          <w:tab w:val="left" w:pos="1797"/>
          <w:tab w:val="left" w:pos="1984"/>
        </w:tabs>
        <w:ind w:left="1587" w:hanging="1587"/>
        <w:jc w:val="left"/>
        <w:rPr>
          <w:i/>
          <w:szCs w:val="24"/>
          <w:lang w:val="es-ES"/>
        </w:rPr>
      </w:pPr>
      <w:r w:rsidRPr="00800B50">
        <w:rPr>
          <w:szCs w:val="24"/>
          <w:lang w:val="es-ES"/>
        </w:rPr>
        <w:t>Foro WiMAX</w:t>
      </w:r>
      <w:r w:rsidRPr="00800B50">
        <w:rPr>
          <w:szCs w:val="24"/>
          <w:lang w:val="es-ES"/>
        </w:rPr>
        <w:tab/>
        <w:t xml:space="preserve">Foro de interoperabilidad mundial para el acceso en microondas </w:t>
      </w:r>
      <w:r w:rsidRPr="00060972">
        <w:rPr>
          <w:szCs w:val="24"/>
          <w:lang w:val="es-ES"/>
        </w:rPr>
        <w:t>(</w:t>
      </w:r>
      <w:r w:rsidRPr="00800B50">
        <w:rPr>
          <w:i/>
          <w:szCs w:val="24"/>
          <w:lang w:val="es-ES"/>
        </w:rPr>
        <w:t>worldwide interoperability for microwave access forum</w:t>
      </w:r>
      <w:r w:rsidRPr="00060972">
        <w:rPr>
          <w:szCs w:val="24"/>
          <w:lang w:val="es-ES"/>
        </w:rPr>
        <w:t>)</w:t>
      </w:r>
    </w:p>
    <w:p w:rsidR="00E74048" w:rsidRPr="00800B50" w:rsidRDefault="00E74048" w:rsidP="009F4826">
      <w:pPr>
        <w:tabs>
          <w:tab w:val="clear" w:pos="794"/>
          <w:tab w:val="clear" w:pos="1191"/>
          <w:tab w:val="clear" w:pos="1588"/>
          <w:tab w:val="clear" w:pos="1985"/>
          <w:tab w:val="left" w:pos="1587"/>
          <w:tab w:val="left" w:pos="1797"/>
          <w:tab w:val="left" w:pos="1984"/>
        </w:tabs>
        <w:ind w:left="1587" w:hanging="1587"/>
        <w:jc w:val="left"/>
        <w:rPr>
          <w:i/>
          <w:szCs w:val="24"/>
          <w:lang w:val="es-ES"/>
        </w:rPr>
      </w:pPr>
      <w:r w:rsidRPr="00800B50">
        <w:rPr>
          <w:szCs w:val="24"/>
          <w:lang w:val="es-ES"/>
        </w:rPr>
        <w:t>WMAN</w:t>
      </w:r>
      <w:r w:rsidRPr="00800B50">
        <w:rPr>
          <w:szCs w:val="24"/>
          <w:lang w:val="es-ES"/>
        </w:rPr>
        <w:tab/>
        <w:t xml:space="preserve">Red de área metropolitana inalámbrica </w:t>
      </w:r>
      <w:r w:rsidRPr="00060972">
        <w:rPr>
          <w:szCs w:val="24"/>
          <w:lang w:val="es-ES"/>
        </w:rPr>
        <w:t>(</w:t>
      </w:r>
      <w:r w:rsidRPr="00800B50">
        <w:rPr>
          <w:i/>
          <w:szCs w:val="24"/>
          <w:lang w:val="es-ES"/>
        </w:rPr>
        <w:t>wireless metropolitan area network</w:t>
      </w:r>
      <w:r w:rsidRPr="00060972">
        <w:rPr>
          <w:szCs w:val="24"/>
          <w:lang w:val="es-ES"/>
        </w:rPr>
        <w:t>)</w:t>
      </w:r>
    </w:p>
    <w:p w:rsidR="00E74048" w:rsidRPr="001C5E6F" w:rsidRDefault="00E74048" w:rsidP="00E74048">
      <w:pPr>
        <w:pStyle w:val="Headingb"/>
        <w:rPr>
          <w:lang w:val="es-ES"/>
        </w:rPr>
      </w:pPr>
      <w:r w:rsidRPr="001C5E6F">
        <w:rPr>
          <w:lang w:val="es-ES"/>
        </w:rPr>
        <w:t>X</w:t>
      </w:r>
    </w:p>
    <w:p w:rsidR="00E74048" w:rsidRPr="001C5E6F" w:rsidRDefault="00F60D60" w:rsidP="00E74048">
      <w:pPr>
        <w:tabs>
          <w:tab w:val="clear" w:pos="794"/>
          <w:tab w:val="clear" w:pos="1191"/>
          <w:tab w:val="left" w:pos="1418"/>
        </w:tabs>
        <w:ind w:left="1418" w:hanging="1418"/>
        <w:jc w:val="left"/>
        <w:rPr>
          <w:i/>
          <w:szCs w:val="24"/>
          <w:lang w:val="es-ES"/>
        </w:rPr>
      </w:pPr>
      <w:r>
        <w:rPr>
          <w:i/>
          <w:szCs w:val="24"/>
          <w:lang w:val="es-ES"/>
        </w:rPr>
        <w:t>&lt;vacío&gt;</w:t>
      </w:r>
    </w:p>
    <w:p w:rsidR="00E74048" w:rsidRPr="001C5E6F" w:rsidRDefault="00E74048" w:rsidP="00E74048">
      <w:pPr>
        <w:pStyle w:val="Headingb"/>
        <w:rPr>
          <w:lang w:val="es-ES"/>
        </w:rPr>
      </w:pPr>
      <w:r w:rsidRPr="001C5E6F">
        <w:rPr>
          <w:lang w:val="es-ES"/>
        </w:rPr>
        <w:t>Y</w:t>
      </w:r>
    </w:p>
    <w:p w:rsidR="00E74048" w:rsidRPr="001C5E6F" w:rsidRDefault="00F60D60" w:rsidP="00E74048">
      <w:pPr>
        <w:keepNext/>
        <w:keepLines/>
        <w:tabs>
          <w:tab w:val="clear" w:pos="794"/>
          <w:tab w:val="clear" w:pos="1191"/>
          <w:tab w:val="left" w:pos="1418"/>
        </w:tabs>
        <w:ind w:left="1418" w:hanging="1418"/>
        <w:jc w:val="left"/>
        <w:rPr>
          <w:i/>
          <w:szCs w:val="24"/>
          <w:lang w:val="es-ES"/>
        </w:rPr>
      </w:pPr>
      <w:r>
        <w:rPr>
          <w:i/>
          <w:szCs w:val="24"/>
          <w:lang w:val="es-ES"/>
        </w:rPr>
        <w:t>&lt;vacío&gt;</w:t>
      </w:r>
    </w:p>
    <w:p w:rsidR="00E74048" w:rsidRPr="001C5E6F" w:rsidRDefault="00E74048" w:rsidP="00E74048">
      <w:pPr>
        <w:pStyle w:val="Headingb"/>
        <w:rPr>
          <w:lang w:val="es-ES"/>
        </w:rPr>
      </w:pPr>
      <w:r w:rsidRPr="001C5E6F">
        <w:rPr>
          <w:lang w:val="es-ES"/>
        </w:rPr>
        <w:t>Z</w:t>
      </w:r>
    </w:p>
    <w:p w:rsidR="00E74048" w:rsidRPr="001C5E6F" w:rsidRDefault="00F60D60" w:rsidP="00E74048">
      <w:pPr>
        <w:keepNext/>
        <w:keepLines/>
        <w:tabs>
          <w:tab w:val="clear" w:pos="794"/>
          <w:tab w:val="clear" w:pos="1191"/>
          <w:tab w:val="left" w:pos="1418"/>
        </w:tabs>
        <w:ind w:left="1418" w:hanging="1418"/>
        <w:jc w:val="left"/>
        <w:rPr>
          <w:i/>
          <w:szCs w:val="24"/>
          <w:lang w:val="es-ES"/>
        </w:rPr>
      </w:pPr>
      <w:r>
        <w:rPr>
          <w:i/>
          <w:szCs w:val="24"/>
          <w:lang w:val="es-ES"/>
        </w:rPr>
        <w:t>&lt;vacío&gt;</w:t>
      </w:r>
    </w:p>
    <w:p w:rsidR="00E74048" w:rsidRDefault="00E74048" w:rsidP="00E74048">
      <w:pPr>
        <w:rPr>
          <w:lang w:val="es-ES"/>
        </w:rPr>
      </w:pPr>
    </w:p>
    <w:p w:rsidR="00E74048" w:rsidRPr="001C5E6F" w:rsidRDefault="00E74048" w:rsidP="00E74048">
      <w:pPr>
        <w:spacing w:before="0"/>
        <w:rPr>
          <w:lang w:val="es-ES"/>
        </w:rPr>
      </w:pPr>
    </w:p>
    <w:p w:rsidR="00E74048" w:rsidRPr="00A665FD" w:rsidRDefault="00E74048" w:rsidP="00E74048">
      <w:pPr>
        <w:pStyle w:val="Line"/>
        <w:rPr>
          <w:lang w:val="es-ES_tradnl"/>
        </w:rPr>
      </w:pPr>
    </w:p>
    <w:p w:rsidR="00A6617B" w:rsidRPr="00A6617B" w:rsidRDefault="00A6617B" w:rsidP="00A6617B">
      <w:pPr>
        <w:rPr>
          <w:lang w:val="en-US"/>
        </w:rPr>
      </w:pPr>
    </w:p>
    <w:sectPr w:rsidR="00A6617B" w:rsidRPr="00A6617B" w:rsidSect="00012523">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customizations.xml><?xml version="1.0" encoding="utf-8"?>
<wne:tcg xmlns:r="http://schemas.openxmlformats.org/officeDocument/2006/relationships" xmlns:wne="http://schemas.microsoft.com/office/word/2006/wordml">
  <wne:keymaps>
    <wne:keymap wne:kcmPrimary="02BB">
      <wne:macro wne:macroName="PROJECT.NEWMACROS.ZAQ123"/>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E97" w:rsidRDefault="00B72E97">
      <w:r>
        <w:separator/>
      </w:r>
    </w:p>
  </w:endnote>
  <w:endnote w:type="continuationSeparator" w:id="0">
    <w:p w:rsidR="00B72E97" w:rsidRDefault="00B72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 ??">
    <w:altName w:val="MS Mincho"/>
    <w:panose1 w:val="00000000000000000000"/>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E97" w:rsidRDefault="00B72E97">
      <w:r>
        <w:separator/>
      </w:r>
    </w:p>
  </w:footnote>
  <w:footnote w:type="continuationSeparator" w:id="0">
    <w:p w:rsidR="00B72E97" w:rsidRDefault="00B72E97">
      <w:r>
        <w:continuationSeparator/>
      </w:r>
    </w:p>
  </w:footnote>
  <w:footnote w:id="1">
    <w:p w:rsidR="00B72E97" w:rsidRPr="00402AF9" w:rsidRDefault="00B72E97" w:rsidP="00E74048">
      <w:pPr>
        <w:pStyle w:val="FootnoteText"/>
        <w:rPr>
          <w:sz w:val="24"/>
          <w:szCs w:val="24"/>
          <w:lang w:val="es-ES_tradnl"/>
        </w:rPr>
      </w:pPr>
      <w:r>
        <w:rPr>
          <w:rStyle w:val="FootnoteReference"/>
        </w:rPr>
        <w:footnoteRef/>
      </w:r>
      <w:r w:rsidRPr="00E016FF">
        <w:rPr>
          <w:lang w:val="es-ES"/>
        </w:rPr>
        <w:t xml:space="preserve"> </w:t>
      </w:r>
      <w:r w:rsidRPr="00E016FF">
        <w:rPr>
          <w:lang w:val="es-ES"/>
        </w:rPr>
        <w:tab/>
      </w:r>
      <w:r w:rsidRPr="002E25B9">
        <w:rPr>
          <w:sz w:val="24"/>
          <w:szCs w:val="24"/>
          <w:lang w:val="es-ES"/>
        </w:rPr>
        <w:t>Véase asimismo § 5.X.2 de la Recomendación UIT-R M.1457.</w:t>
      </w:r>
    </w:p>
  </w:footnote>
  <w:footnote w:id="2">
    <w:p w:rsidR="00B72E97" w:rsidRPr="00E74048" w:rsidRDefault="00B72E97">
      <w:pPr>
        <w:pStyle w:val="FootnoteText"/>
        <w:rPr>
          <w:lang w:val="es-ES_tradnl"/>
        </w:rPr>
      </w:pPr>
      <w:r>
        <w:rPr>
          <w:rStyle w:val="FootnoteReference"/>
        </w:rPr>
        <w:footnoteRef/>
      </w:r>
      <w:r>
        <w:t xml:space="preserve"> </w:t>
      </w:r>
      <w:r>
        <w:tab/>
      </w:r>
      <w:r>
        <w:rPr>
          <w:sz w:val="24"/>
          <w:szCs w:val="24"/>
          <w:lang w:val="es-ES"/>
        </w:rPr>
        <w:t>Ciertos términos y definiciones utilizados en esta sección para las IMT-Avanzadas también pueden ser pertinentes para las IMT-2000 si se utilizan en un contexto específico.</w:t>
      </w:r>
    </w:p>
  </w:footnote>
  <w:footnote w:id="3">
    <w:p w:rsidR="00B72E97" w:rsidRPr="00E74048" w:rsidRDefault="00B72E97">
      <w:pPr>
        <w:pStyle w:val="FootnoteText"/>
        <w:rPr>
          <w:lang w:val="es-ES_tradnl"/>
        </w:rPr>
      </w:pPr>
      <w:r>
        <w:rPr>
          <w:rStyle w:val="FootnoteReference"/>
        </w:rPr>
        <w:footnoteRef/>
      </w:r>
      <w:r>
        <w:t xml:space="preserve"> </w:t>
      </w:r>
      <w:r>
        <w:rPr>
          <w:lang w:val="es-ES_tradnl"/>
        </w:rPr>
        <w:tab/>
        <w:t>V</w:t>
      </w:r>
      <w:r>
        <w:rPr>
          <w:szCs w:val="24"/>
          <w:lang w:val="es-ES"/>
        </w:rPr>
        <w:t>éanse también el Anexo 1 (§ 1.2) y el Anexo 2 (§ 2.2) de la Recomendación UIT-R M.2012.</w:t>
      </w:r>
    </w:p>
  </w:footnote>
  <w:footnote w:id="4">
    <w:p w:rsidR="00B72E97" w:rsidRPr="00402AF9" w:rsidRDefault="00B72E97" w:rsidP="00E74048">
      <w:pPr>
        <w:pStyle w:val="FootnoteText"/>
        <w:rPr>
          <w:sz w:val="24"/>
          <w:szCs w:val="24"/>
          <w:lang w:val="es-ES_tradnl"/>
        </w:rPr>
      </w:pPr>
      <w:r>
        <w:rPr>
          <w:rStyle w:val="FootnoteReference"/>
        </w:rPr>
        <w:footnoteRef/>
      </w:r>
      <w:r w:rsidRPr="00B1387A">
        <w:rPr>
          <w:lang w:val="es-ES"/>
        </w:rPr>
        <w:t xml:space="preserve"> </w:t>
      </w:r>
      <w:r w:rsidRPr="00B1387A">
        <w:rPr>
          <w:lang w:val="es-ES"/>
        </w:rPr>
        <w:tab/>
      </w:r>
      <w:r w:rsidRPr="002E25B9">
        <w:rPr>
          <w:sz w:val="24"/>
          <w:szCs w:val="24"/>
          <w:lang w:val="es-ES"/>
        </w:rPr>
        <w:t>Es posible que determinadas abreviaturas y acrónimos utilizados en esta sección para las IMT</w:t>
      </w:r>
      <w:r>
        <w:rPr>
          <w:sz w:val="24"/>
          <w:szCs w:val="24"/>
          <w:lang w:val="es-ES"/>
        </w:rPr>
        <w:noBreakHyphen/>
      </w:r>
      <w:r w:rsidRPr="002E25B9">
        <w:rPr>
          <w:sz w:val="24"/>
          <w:szCs w:val="24"/>
          <w:lang w:val="es-ES"/>
        </w:rPr>
        <w:t>Avanzadas también sean pertinentes para las IMT-2000 si se utilizan en un contexto específico.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7" w:rsidRDefault="00B72E97">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7" w:rsidRDefault="00B72E97" w:rsidP="00012523">
    <w:pP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0" t="0" r="8890" b="3175"/>
          <wp:wrapNone/>
          <wp:docPr id="1" name="Picture 3"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_S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7" w:rsidRDefault="00B72E97" w:rsidP="00E74048">
    <w:pPr>
      <w:tabs>
        <w:tab w:val="clear" w:pos="794"/>
        <w:tab w:val="clear" w:pos="1191"/>
        <w:tab w:val="clear" w:pos="1588"/>
        <w:tab w:val="clear" w:pos="1985"/>
        <w:tab w:val="center" w:pos="4819"/>
      </w:tabs>
      <w:jc w:val="left"/>
    </w:pPr>
    <w:r>
      <w:rPr>
        <w:b/>
        <w:bCs/>
      </w:rPr>
      <w:fldChar w:fldCharType="begin"/>
    </w:r>
    <w:r>
      <w:rPr>
        <w:b/>
        <w:bCs/>
      </w:rPr>
      <w:instrText xml:space="preserve"> PAGE </w:instrText>
    </w:r>
    <w:r>
      <w:rPr>
        <w:b/>
        <w:bCs/>
      </w:rPr>
      <w:fldChar w:fldCharType="separate"/>
    </w:r>
    <w:r w:rsidR="00AD40AC">
      <w:rPr>
        <w:b/>
        <w:bCs/>
        <w:noProof/>
      </w:rPr>
      <w:t>ii</w:t>
    </w:r>
    <w:r>
      <w:rPr>
        <w:b/>
        <w:bCs/>
      </w:rPr>
      <w:fldChar w:fldCharType="end"/>
    </w:r>
    <w:r>
      <w:tab/>
    </w:r>
    <w:r>
      <w:tab/>
    </w:r>
    <w:r w:rsidR="00AD40AC">
      <w:fldChar w:fldCharType="begin"/>
    </w:r>
    <w:r w:rsidR="00AD40AC">
      <w:instrText xml:space="preserve"> DOCPROPERTY "Header" \* MERGEFORMAT </w:instrText>
    </w:r>
    <w:r w:rsidR="00AD40AC">
      <w:fldChar w:fldCharType="separate"/>
    </w:r>
    <w:r w:rsidR="008247F0" w:rsidRPr="008247F0">
      <w:rPr>
        <w:b/>
        <w:bCs/>
      </w:rPr>
      <w:t xml:space="preserve">Rec. </w:t>
    </w:r>
    <w:r w:rsidR="00AD40AC">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AD40AC">
      <w:rPr>
        <w:b/>
        <w:bCs/>
        <w:noProof/>
      </w:rPr>
      <w:t>UIT-R  M.1224-1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7" w:rsidRDefault="00B72E97">
    <w:r>
      <w:tab/>
    </w:r>
    <w:r w:rsidR="00AD40AC">
      <w:fldChar w:fldCharType="begin"/>
    </w:r>
    <w:r w:rsidR="00AD40AC">
      <w:instrText xml:space="preserve"> DOCPROPERTY "Header" \* MERGEFORMAT </w:instrText>
    </w:r>
    <w:r w:rsidR="00AD40AC">
      <w:fldChar w:fldCharType="separate"/>
    </w:r>
    <w:r w:rsidR="008247F0" w:rsidRPr="008247F0">
      <w:rPr>
        <w:b/>
        <w:bCs/>
      </w:rPr>
      <w:t xml:space="preserve">Rec. </w:t>
    </w:r>
    <w:r w:rsidR="00AD40AC">
      <w:rPr>
        <w:b/>
        <w:bCs/>
      </w:rPr>
      <w:fldChar w:fldCharType="end"/>
    </w:r>
    <w:r>
      <w:rPr>
        <w:b/>
        <w:bCs/>
      </w:rPr>
      <w:t xml:space="preserve"> </w:t>
    </w:r>
    <w:r>
      <w:rPr>
        <w:b/>
        <w:bCs/>
      </w:rPr>
      <w:fldChar w:fldCharType="begin"/>
    </w:r>
    <w:r>
      <w:rPr>
        <w:b/>
        <w:bCs/>
      </w:rPr>
      <w:instrText>styleref href</w:instrText>
    </w:r>
    <w:r>
      <w:rPr>
        <w:b/>
        <w:bCs/>
      </w:rPr>
      <w:fldChar w:fldCharType="separate"/>
    </w:r>
    <w:r w:rsidR="008247F0">
      <w:rPr>
        <w:b/>
        <w:bCs/>
        <w:noProof/>
      </w:rPr>
      <w:t>UIT-R  M.1224-1</w:t>
    </w:r>
    <w:r>
      <w:rPr>
        <w:b/>
        <w:bCs/>
      </w:rPr>
      <w:fldChar w:fldCharType="end"/>
    </w:r>
    <w:r>
      <w:tab/>
    </w:r>
    <w:r>
      <w:rPr>
        <w:b/>
        <w:bCs/>
      </w:rPr>
      <w:fldChar w:fldCharType="begin"/>
    </w:r>
    <w:r>
      <w:rPr>
        <w:b/>
        <w:bCs/>
      </w:rPr>
      <w:instrText xml:space="preserve"> PAGE </w:instrText>
    </w:r>
    <w:r>
      <w:rPr>
        <w:b/>
        <w:bCs/>
      </w:rPr>
      <w:fldChar w:fldCharType="separate"/>
    </w:r>
    <w:r w:rsidR="00110185">
      <w:rPr>
        <w:b/>
        <w:bCs/>
        <w:noProof/>
      </w:rPr>
      <w:t>iii</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7" w:rsidRDefault="00B72E9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D40AC">
      <w:rPr>
        <w:rStyle w:val="PageNumber"/>
        <w:b/>
        <w:bCs/>
        <w:noProof/>
        <w:lang w:val="en-US"/>
      </w:rPr>
      <w:t>96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8247F0">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AD40AC">
      <w:rPr>
        <w:b/>
        <w:bCs/>
        <w:noProof/>
      </w:rPr>
      <w:t>UIT-R  M.1224-1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7" w:rsidRDefault="00B72E97">
    <w:pPr>
      <w:pStyle w:val="Header"/>
    </w:pPr>
    <w:r>
      <w:tab/>
    </w:r>
    <w:r>
      <w:rPr>
        <w:b/>
        <w:bCs/>
      </w:rPr>
      <w:fldChar w:fldCharType="begin"/>
    </w:r>
    <w:r>
      <w:rPr>
        <w:b/>
        <w:bCs/>
      </w:rPr>
      <w:instrText xml:space="preserve"> DOCPROPERTY "Header" \* MERGEFORMAT </w:instrText>
    </w:r>
    <w:r>
      <w:rPr>
        <w:b/>
        <w:bCs/>
      </w:rPr>
      <w:fldChar w:fldCharType="separate"/>
    </w:r>
    <w:r w:rsidR="008247F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D40AC">
      <w:rPr>
        <w:b/>
        <w:bCs/>
        <w:noProof/>
      </w:rPr>
      <w:t>UIT-R  M.1224-1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D40AC">
      <w:rPr>
        <w:rStyle w:val="PageNumber"/>
        <w:b/>
        <w:bCs/>
        <w:noProof/>
      </w:rPr>
      <w:t>95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048"/>
    <w:rsid w:val="00000797"/>
    <w:rsid w:val="00012523"/>
    <w:rsid w:val="0005324F"/>
    <w:rsid w:val="0006301B"/>
    <w:rsid w:val="000739C8"/>
    <w:rsid w:val="000976BF"/>
    <w:rsid w:val="00107B37"/>
    <w:rsid w:val="00110185"/>
    <w:rsid w:val="00142A71"/>
    <w:rsid w:val="00166090"/>
    <w:rsid w:val="0019047A"/>
    <w:rsid w:val="00190B21"/>
    <w:rsid w:val="001964F3"/>
    <w:rsid w:val="001B19CE"/>
    <w:rsid w:val="001C700E"/>
    <w:rsid w:val="001D2865"/>
    <w:rsid w:val="001D4035"/>
    <w:rsid w:val="001E0297"/>
    <w:rsid w:val="00236B14"/>
    <w:rsid w:val="0024122E"/>
    <w:rsid w:val="00290906"/>
    <w:rsid w:val="002942CF"/>
    <w:rsid w:val="002D1925"/>
    <w:rsid w:val="002D76C4"/>
    <w:rsid w:val="002F4294"/>
    <w:rsid w:val="003030DF"/>
    <w:rsid w:val="00313DF3"/>
    <w:rsid w:val="00324D3D"/>
    <w:rsid w:val="00377EC8"/>
    <w:rsid w:val="003B0627"/>
    <w:rsid w:val="003C03B6"/>
    <w:rsid w:val="003C2318"/>
    <w:rsid w:val="003F636F"/>
    <w:rsid w:val="003F6F6A"/>
    <w:rsid w:val="00422394"/>
    <w:rsid w:val="00460540"/>
    <w:rsid w:val="00466E63"/>
    <w:rsid w:val="0047542E"/>
    <w:rsid w:val="004A2057"/>
    <w:rsid w:val="004D6188"/>
    <w:rsid w:val="00507A70"/>
    <w:rsid w:val="00571032"/>
    <w:rsid w:val="00576080"/>
    <w:rsid w:val="005B4771"/>
    <w:rsid w:val="005E25E7"/>
    <w:rsid w:val="005E7B5D"/>
    <w:rsid w:val="00600F5B"/>
    <w:rsid w:val="00607D68"/>
    <w:rsid w:val="006163D2"/>
    <w:rsid w:val="00654B81"/>
    <w:rsid w:val="00692B90"/>
    <w:rsid w:val="006951CE"/>
    <w:rsid w:val="00697E02"/>
    <w:rsid w:val="006C5DA8"/>
    <w:rsid w:val="007468DA"/>
    <w:rsid w:val="00785DA8"/>
    <w:rsid w:val="007C259D"/>
    <w:rsid w:val="0081261B"/>
    <w:rsid w:val="008247F0"/>
    <w:rsid w:val="00830518"/>
    <w:rsid w:val="00845363"/>
    <w:rsid w:val="008A7BE5"/>
    <w:rsid w:val="008D181C"/>
    <w:rsid w:val="00902846"/>
    <w:rsid w:val="0093457F"/>
    <w:rsid w:val="0093619F"/>
    <w:rsid w:val="009607EB"/>
    <w:rsid w:val="00996A68"/>
    <w:rsid w:val="009C36FE"/>
    <w:rsid w:val="009F3C6F"/>
    <w:rsid w:val="009F4826"/>
    <w:rsid w:val="00A0498B"/>
    <w:rsid w:val="00A310F8"/>
    <w:rsid w:val="00A61B97"/>
    <w:rsid w:val="00A6617B"/>
    <w:rsid w:val="00A66242"/>
    <w:rsid w:val="00A85AF9"/>
    <w:rsid w:val="00A87437"/>
    <w:rsid w:val="00AB0DC8"/>
    <w:rsid w:val="00AD40AC"/>
    <w:rsid w:val="00B02677"/>
    <w:rsid w:val="00B0356E"/>
    <w:rsid w:val="00B30F17"/>
    <w:rsid w:val="00B42D78"/>
    <w:rsid w:val="00B44E24"/>
    <w:rsid w:val="00B4697F"/>
    <w:rsid w:val="00B51DF8"/>
    <w:rsid w:val="00B72E97"/>
    <w:rsid w:val="00B91D3E"/>
    <w:rsid w:val="00BA6651"/>
    <w:rsid w:val="00C10BE5"/>
    <w:rsid w:val="00C26FD1"/>
    <w:rsid w:val="00C35CE5"/>
    <w:rsid w:val="00CB395C"/>
    <w:rsid w:val="00CF0FA3"/>
    <w:rsid w:val="00CF29EA"/>
    <w:rsid w:val="00CF2F64"/>
    <w:rsid w:val="00D07AF9"/>
    <w:rsid w:val="00D265E4"/>
    <w:rsid w:val="00D47720"/>
    <w:rsid w:val="00D73079"/>
    <w:rsid w:val="00D84D34"/>
    <w:rsid w:val="00D8540F"/>
    <w:rsid w:val="00DB714C"/>
    <w:rsid w:val="00DD4485"/>
    <w:rsid w:val="00DD502F"/>
    <w:rsid w:val="00DF2FE2"/>
    <w:rsid w:val="00DF4176"/>
    <w:rsid w:val="00E03EA3"/>
    <w:rsid w:val="00E169D3"/>
    <w:rsid w:val="00E36EE9"/>
    <w:rsid w:val="00E50ADC"/>
    <w:rsid w:val="00E616A9"/>
    <w:rsid w:val="00E74048"/>
    <w:rsid w:val="00E930C9"/>
    <w:rsid w:val="00ED0064"/>
    <w:rsid w:val="00ED3803"/>
    <w:rsid w:val="00EF1133"/>
    <w:rsid w:val="00F03786"/>
    <w:rsid w:val="00F317D0"/>
    <w:rsid w:val="00F60D60"/>
    <w:rsid w:val="00F9008C"/>
    <w:rsid w:val="00FE67BD"/>
    <w:rsid w:val="00FF01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endnote reference" w:uiPriority="99"/>
    <w:lsdException w:name="endnote text"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404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74048"/>
    <w:rPr>
      <w:b/>
      <w:sz w:val="24"/>
      <w:lang w:val="fr-FR" w:eastAsia="en-US"/>
    </w:rPr>
  </w:style>
  <w:style w:type="character" w:customStyle="1" w:styleId="Heading2Char">
    <w:name w:val="Heading 2 Char"/>
    <w:link w:val="Heading2"/>
    <w:locked/>
    <w:rsid w:val="00E74048"/>
    <w:rPr>
      <w:b/>
      <w:sz w:val="24"/>
      <w:lang w:val="fr-FR" w:eastAsia="en-US"/>
    </w:rPr>
  </w:style>
  <w:style w:type="character" w:customStyle="1" w:styleId="Heading3Char">
    <w:name w:val="Heading 3 Char"/>
    <w:link w:val="Heading3"/>
    <w:locked/>
    <w:rsid w:val="00E74048"/>
    <w:rPr>
      <w:b/>
      <w:sz w:val="24"/>
      <w:lang w:val="fr-FR" w:eastAsia="en-US"/>
    </w:rPr>
  </w:style>
  <w:style w:type="character" w:customStyle="1" w:styleId="Heading4Char">
    <w:name w:val="Heading 4 Char"/>
    <w:link w:val="Heading4"/>
    <w:locked/>
    <w:rsid w:val="00E74048"/>
    <w:rPr>
      <w:b/>
      <w:sz w:val="24"/>
      <w:lang w:val="fr-FR" w:eastAsia="en-US"/>
    </w:rPr>
  </w:style>
  <w:style w:type="character" w:customStyle="1" w:styleId="Heading5Char">
    <w:name w:val="Heading 5 Char"/>
    <w:link w:val="Heading5"/>
    <w:locked/>
    <w:rsid w:val="00E74048"/>
    <w:rPr>
      <w:b/>
      <w:sz w:val="24"/>
      <w:lang w:val="fr-FR" w:eastAsia="en-US"/>
    </w:rPr>
  </w:style>
  <w:style w:type="character" w:customStyle="1" w:styleId="Heading6Char">
    <w:name w:val="Heading 6 Char"/>
    <w:link w:val="Heading6"/>
    <w:locked/>
    <w:rsid w:val="00E74048"/>
    <w:rPr>
      <w:b/>
      <w:sz w:val="24"/>
      <w:lang w:val="fr-FR" w:eastAsia="en-US"/>
    </w:rPr>
  </w:style>
  <w:style w:type="character" w:customStyle="1" w:styleId="Heading7Char">
    <w:name w:val="Heading 7 Char"/>
    <w:link w:val="Heading7"/>
    <w:locked/>
    <w:rsid w:val="00E74048"/>
    <w:rPr>
      <w:b/>
      <w:sz w:val="24"/>
      <w:lang w:val="fr-FR" w:eastAsia="en-US"/>
    </w:rPr>
  </w:style>
  <w:style w:type="character" w:customStyle="1" w:styleId="Heading8Char">
    <w:name w:val="Heading 8 Char"/>
    <w:link w:val="Heading8"/>
    <w:locked/>
    <w:rsid w:val="00E74048"/>
    <w:rPr>
      <w:b/>
      <w:sz w:val="24"/>
      <w:lang w:val="fr-FR" w:eastAsia="en-US"/>
    </w:rPr>
  </w:style>
  <w:style w:type="character" w:customStyle="1" w:styleId="Heading9Char">
    <w:name w:val="Heading 9 Char"/>
    <w:link w:val="Heading9"/>
    <w:locked/>
    <w:rsid w:val="00E74048"/>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rsid w:val="00E74048"/>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link w:val="Footer"/>
    <w:rsid w:val="00E74048"/>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link w:val="HeadingiChar"/>
    <w:pPr>
      <w:spacing w:before="160"/>
      <w:ind w:left="0" w:firstLine="0"/>
    </w:pPr>
    <w:rPr>
      <w:b w:val="0"/>
      <w:i/>
    </w:rPr>
  </w:style>
  <w:style w:type="character" w:customStyle="1" w:styleId="HeadingiChar">
    <w:name w:val="Heading_i Char"/>
    <w:link w:val="Headingi"/>
    <w:locked/>
    <w:rsid w:val="00E74048"/>
    <w:rPr>
      <w:i/>
      <w:sz w:val="24"/>
      <w:lang w:val="fr-FR" w:eastAsia="en-US"/>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link w:val="Normalaftertitle"/>
    <w:locked/>
    <w:rsid w:val="00E74048"/>
    <w:rPr>
      <w:sz w:val="24"/>
      <w:lang w:val="fr-FR" w:eastAsia="en-US"/>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link w:val="Note"/>
    <w:locked/>
    <w:rsid w:val="00E74048"/>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Char">
    <w:name w:val="Rec_title Char"/>
    <w:link w:val="Rectitle"/>
    <w:locked/>
    <w:rsid w:val="00E74048"/>
    <w:rPr>
      <w:b/>
      <w:sz w:val="28"/>
      <w:lang w:val="fr-FR" w:eastAsia="en-US"/>
    </w:r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link w:val="AnnexNoTitleChar1"/>
    <w:pPr>
      <w:keepNext/>
      <w:keepLines/>
      <w:spacing w:before="480" w:after="80"/>
      <w:jc w:val="center"/>
    </w:pPr>
    <w:rPr>
      <w:b/>
      <w:sz w:val="28"/>
    </w:rPr>
  </w:style>
  <w:style w:type="character" w:customStyle="1" w:styleId="AnnexNoTitleChar1">
    <w:name w:val="Annex_NoTitle Char1"/>
    <w:link w:val="AnnexNoTitle"/>
    <w:locked/>
    <w:rsid w:val="00E74048"/>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E74048"/>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character" w:customStyle="1" w:styleId="TableNo0">
    <w:name w:val="Table_No Знак"/>
    <w:link w:val="TableNo"/>
    <w:locked/>
    <w:rsid w:val="00E74048"/>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E74048"/>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aliases w:val="fig Char"/>
    <w:link w:val="Figure"/>
    <w:locked/>
    <w:rsid w:val="00E74048"/>
    <w:rPr>
      <w:caps/>
      <w:sz w:val="18"/>
      <w:lang w:val="fr-FR" w:eastAsia="en-US"/>
    </w:rPr>
  </w:style>
  <w:style w:type="character" w:customStyle="1" w:styleId="FiguretitleChar">
    <w:name w:val="Figure_title Char"/>
    <w:link w:val="Figuretitle"/>
    <w:locked/>
    <w:rsid w:val="00E74048"/>
    <w:rPr>
      <w:rFonts w:ascii="Times New Roman Bold" w:hAnsi="Times New Roman Bold"/>
      <w:b/>
      <w:sz w:val="18"/>
      <w:lang w:val="fr-FR" w:eastAsia="en-US"/>
    </w:rPr>
  </w:style>
  <w:style w:type="character" w:customStyle="1" w:styleId="FigureNoChar">
    <w:name w:val="Figure_No Char"/>
    <w:link w:val="FigureNo"/>
    <w:locked/>
    <w:rsid w:val="00E74048"/>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link w:val="FootnoteText"/>
    <w:locked/>
    <w:rsid w:val="00E74048"/>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Resref">
    <w:name w:val="Res_ref"/>
    <w:basedOn w:val="Recref"/>
    <w:next w:val="Resdate"/>
  </w:style>
  <w:style w:type="character" w:customStyle="1" w:styleId="RestitleChar">
    <w:name w:val="Res_title Char"/>
    <w:link w:val="Restitle"/>
    <w:locked/>
    <w:rsid w:val="00E74048"/>
    <w:rPr>
      <w:b/>
      <w:sz w:val="28"/>
      <w:lang w:val="fr-FR" w:eastAsia="en-US"/>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0"/>
    <w:pPr>
      <w:keepNext/>
      <w:spacing w:before="0" w:after="120"/>
      <w:jc w:val="center"/>
    </w:pPr>
    <w:rPr>
      <w:b/>
    </w:rPr>
  </w:style>
  <w:style w:type="character" w:customStyle="1" w:styleId="Tabletitle0">
    <w:name w:val="Table_title Знак"/>
    <w:link w:val="Tabletitle"/>
    <w:locked/>
    <w:rsid w:val="00E74048"/>
    <w:rPr>
      <w:b/>
      <w:sz w:val="24"/>
      <w:lang w:val="fr-FR" w:eastAsia="en-US"/>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customStyle="1" w:styleId="EndnoteTextChar">
    <w:name w:val="Endnote Text Char"/>
    <w:basedOn w:val="DefaultParagraphFont"/>
    <w:link w:val="EndnoteText"/>
    <w:uiPriority w:val="99"/>
    <w:rsid w:val="00E74048"/>
    <w:rPr>
      <w:lang w:val="fr-FR" w:eastAsia="en-US"/>
    </w:rPr>
  </w:style>
  <w:style w:type="paragraph" w:styleId="EndnoteText">
    <w:name w:val="endnote text"/>
    <w:basedOn w:val="Normal"/>
    <w:link w:val="EndnoteTextChar"/>
    <w:uiPriority w:val="99"/>
    <w:rsid w:val="00E74048"/>
    <w:pPr>
      <w:spacing w:before="0"/>
    </w:pPr>
    <w:rPr>
      <w:sz w:val="20"/>
    </w:rPr>
  </w:style>
  <w:style w:type="character" w:styleId="EndnoteReference">
    <w:name w:val="endnote reference"/>
    <w:uiPriority w:val="99"/>
    <w:rsid w:val="00E7404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endnote reference" w:uiPriority="99"/>
    <w:lsdException w:name="endnote text"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404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74048"/>
    <w:rPr>
      <w:b/>
      <w:sz w:val="24"/>
      <w:lang w:val="fr-FR" w:eastAsia="en-US"/>
    </w:rPr>
  </w:style>
  <w:style w:type="character" w:customStyle="1" w:styleId="Heading2Char">
    <w:name w:val="Heading 2 Char"/>
    <w:link w:val="Heading2"/>
    <w:locked/>
    <w:rsid w:val="00E74048"/>
    <w:rPr>
      <w:b/>
      <w:sz w:val="24"/>
      <w:lang w:val="fr-FR" w:eastAsia="en-US"/>
    </w:rPr>
  </w:style>
  <w:style w:type="character" w:customStyle="1" w:styleId="Heading3Char">
    <w:name w:val="Heading 3 Char"/>
    <w:link w:val="Heading3"/>
    <w:locked/>
    <w:rsid w:val="00E74048"/>
    <w:rPr>
      <w:b/>
      <w:sz w:val="24"/>
      <w:lang w:val="fr-FR" w:eastAsia="en-US"/>
    </w:rPr>
  </w:style>
  <w:style w:type="character" w:customStyle="1" w:styleId="Heading4Char">
    <w:name w:val="Heading 4 Char"/>
    <w:link w:val="Heading4"/>
    <w:locked/>
    <w:rsid w:val="00E74048"/>
    <w:rPr>
      <w:b/>
      <w:sz w:val="24"/>
      <w:lang w:val="fr-FR" w:eastAsia="en-US"/>
    </w:rPr>
  </w:style>
  <w:style w:type="character" w:customStyle="1" w:styleId="Heading5Char">
    <w:name w:val="Heading 5 Char"/>
    <w:link w:val="Heading5"/>
    <w:locked/>
    <w:rsid w:val="00E74048"/>
    <w:rPr>
      <w:b/>
      <w:sz w:val="24"/>
      <w:lang w:val="fr-FR" w:eastAsia="en-US"/>
    </w:rPr>
  </w:style>
  <w:style w:type="character" w:customStyle="1" w:styleId="Heading6Char">
    <w:name w:val="Heading 6 Char"/>
    <w:link w:val="Heading6"/>
    <w:locked/>
    <w:rsid w:val="00E74048"/>
    <w:rPr>
      <w:b/>
      <w:sz w:val="24"/>
      <w:lang w:val="fr-FR" w:eastAsia="en-US"/>
    </w:rPr>
  </w:style>
  <w:style w:type="character" w:customStyle="1" w:styleId="Heading7Char">
    <w:name w:val="Heading 7 Char"/>
    <w:link w:val="Heading7"/>
    <w:locked/>
    <w:rsid w:val="00E74048"/>
    <w:rPr>
      <w:b/>
      <w:sz w:val="24"/>
      <w:lang w:val="fr-FR" w:eastAsia="en-US"/>
    </w:rPr>
  </w:style>
  <w:style w:type="character" w:customStyle="1" w:styleId="Heading8Char">
    <w:name w:val="Heading 8 Char"/>
    <w:link w:val="Heading8"/>
    <w:locked/>
    <w:rsid w:val="00E74048"/>
    <w:rPr>
      <w:b/>
      <w:sz w:val="24"/>
      <w:lang w:val="fr-FR" w:eastAsia="en-US"/>
    </w:rPr>
  </w:style>
  <w:style w:type="character" w:customStyle="1" w:styleId="Heading9Char">
    <w:name w:val="Heading 9 Char"/>
    <w:link w:val="Heading9"/>
    <w:locked/>
    <w:rsid w:val="00E74048"/>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rsid w:val="00E74048"/>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link w:val="Footer"/>
    <w:rsid w:val="00E74048"/>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link w:val="HeadingiChar"/>
    <w:pPr>
      <w:spacing w:before="160"/>
      <w:ind w:left="0" w:firstLine="0"/>
    </w:pPr>
    <w:rPr>
      <w:b w:val="0"/>
      <w:i/>
    </w:rPr>
  </w:style>
  <w:style w:type="character" w:customStyle="1" w:styleId="HeadingiChar">
    <w:name w:val="Heading_i Char"/>
    <w:link w:val="Headingi"/>
    <w:locked/>
    <w:rsid w:val="00E74048"/>
    <w:rPr>
      <w:i/>
      <w:sz w:val="24"/>
      <w:lang w:val="fr-FR" w:eastAsia="en-US"/>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link w:val="Normalaftertitle"/>
    <w:locked/>
    <w:rsid w:val="00E74048"/>
    <w:rPr>
      <w:sz w:val="24"/>
      <w:lang w:val="fr-FR" w:eastAsia="en-US"/>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link w:val="Note"/>
    <w:locked/>
    <w:rsid w:val="00E74048"/>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Char">
    <w:name w:val="Rec_title Char"/>
    <w:link w:val="Rectitle"/>
    <w:locked/>
    <w:rsid w:val="00E74048"/>
    <w:rPr>
      <w:b/>
      <w:sz w:val="28"/>
      <w:lang w:val="fr-FR" w:eastAsia="en-US"/>
    </w:r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link w:val="AnnexNoTitleChar1"/>
    <w:pPr>
      <w:keepNext/>
      <w:keepLines/>
      <w:spacing w:before="480" w:after="80"/>
      <w:jc w:val="center"/>
    </w:pPr>
    <w:rPr>
      <w:b/>
      <w:sz w:val="28"/>
    </w:rPr>
  </w:style>
  <w:style w:type="character" w:customStyle="1" w:styleId="AnnexNoTitleChar1">
    <w:name w:val="Annex_NoTitle Char1"/>
    <w:link w:val="AnnexNoTitle"/>
    <w:locked/>
    <w:rsid w:val="00E74048"/>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E74048"/>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character" w:customStyle="1" w:styleId="TableNo0">
    <w:name w:val="Table_No Знак"/>
    <w:link w:val="TableNo"/>
    <w:locked/>
    <w:rsid w:val="00E74048"/>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E74048"/>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aliases w:val="fig Char"/>
    <w:link w:val="Figure"/>
    <w:locked/>
    <w:rsid w:val="00E74048"/>
    <w:rPr>
      <w:caps/>
      <w:sz w:val="18"/>
      <w:lang w:val="fr-FR" w:eastAsia="en-US"/>
    </w:rPr>
  </w:style>
  <w:style w:type="character" w:customStyle="1" w:styleId="FiguretitleChar">
    <w:name w:val="Figure_title Char"/>
    <w:link w:val="Figuretitle"/>
    <w:locked/>
    <w:rsid w:val="00E74048"/>
    <w:rPr>
      <w:rFonts w:ascii="Times New Roman Bold" w:hAnsi="Times New Roman Bold"/>
      <w:b/>
      <w:sz w:val="18"/>
      <w:lang w:val="fr-FR" w:eastAsia="en-US"/>
    </w:rPr>
  </w:style>
  <w:style w:type="character" w:customStyle="1" w:styleId="FigureNoChar">
    <w:name w:val="Figure_No Char"/>
    <w:link w:val="FigureNo"/>
    <w:locked/>
    <w:rsid w:val="00E74048"/>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link w:val="FootnoteText"/>
    <w:locked/>
    <w:rsid w:val="00E74048"/>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Resref">
    <w:name w:val="Res_ref"/>
    <w:basedOn w:val="Recref"/>
    <w:next w:val="Resdate"/>
  </w:style>
  <w:style w:type="character" w:customStyle="1" w:styleId="RestitleChar">
    <w:name w:val="Res_title Char"/>
    <w:link w:val="Restitle"/>
    <w:locked/>
    <w:rsid w:val="00E74048"/>
    <w:rPr>
      <w:b/>
      <w:sz w:val="28"/>
      <w:lang w:val="fr-FR" w:eastAsia="en-US"/>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0"/>
    <w:pPr>
      <w:keepNext/>
      <w:spacing w:before="0" w:after="120"/>
      <w:jc w:val="center"/>
    </w:pPr>
    <w:rPr>
      <w:b/>
    </w:rPr>
  </w:style>
  <w:style w:type="character" w:customStyle="1" w:styleId="Tabletitle0">
    <w:name w:val="Table_title Знак"/>
    <w:link w:val="Tabletitle"/>
    <w:locked/>
    <w:rsid w:val="00E74048"/>
    <w:rPr>
      <w:b/>
      <w:sz w:val="24"/>
      <w:lang w:val="fr-FR" w:eastAsia="en-US"/>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customStyle="1" w:styleId="EndnoteTextChar">
    <w:name w:val="Endnote Text Char"/>
    <w:basedOn w:val="DefaultParagraphFont"/>
    <w:link w:val="EndnoteText"/>
    <w:uiPriority w:val="99"/>
    <w:rsid w:val="00E74048"/>
    <w:rPr>
      <w:lang w:val="fr-FR" w:eastAsia="en-US"/>
    </w:rPr>
  </w:style>
  <w:style w:type="paragraph" w:styleId="EndnoteText">
    <w:name w:val="endnote text"/>
    <w:basedOn w:val="Normal"/>
    <w:link w:val="EndnoteTextChar"/>
    <w:uiPriority w:val="99"/>
    <w:rsid w:val="00E74048"/>
    <w:pPr>
      <w:spacing w:before="0"/>
    </w:pPr>
    <w:rPr>
      <w:sz w:val="20"/>
    </w:rPr>
  </w:style>
  <w:style w:type="character" w:styleId="EndnoteReference">
    <w:name w:val="endnote reference"/>
    <w:uiPriority w:val="99"/>
    <w:rsid w:val="00E740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72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6.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8FE8-50E6-4E08-86F0-D88A97383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819</TotalTime>
  <Pages>99</Pages>
  <Words>49233</Words>
  <Characters>314110</Characters>
  <Application>Microsoft Office Word</Application>
  <DocSecurity>0</DocSecurity>
  <Lines>8266</Lines>
  <Paragraphs>734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362609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M.1224-1 - Vocabulario de términos de las telecomunicaciones móviles internacionales (IMT)</dc:title>
  <dc:subject>Serie M = Servicios móviles, de radiodeterminación y de aficionados, incluidos los correspondientes servicios por satélite</dc:subject>
  <dc:creator>Oficina de Radiocomunicaciones del UIT (BR)</dc:creator>
  <cp:keywords>M,1224-1</cp:keywords>
  <dc:description>Martiner, 07/02/2013, ITU51007786</dc:description>
  <cp:lastModifiedBy>Martinez Romera, Angel</cp:lastModifiedBy>
  <cp:revision>99</cp:revision>
  <cp:lastPrinted>2013-02-07T14:21:00Z</cp:lastPrinted>
  <dcterms:created xsi:type="dcterms:W3CDTF">2013-01-23T13:57:00Z</dcterms:created>
  <dcterms:modified xsi:type="dcterms:W3CDTF">2013-02-07T14:43:00Z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jeudi, 7. février 2013</vt:lpwstr>
  </property>
</Properties>
</file>