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892" w:rsidRPr="00DC0E16" w:rsidRDefault="009A6892">
      <w:pPr>
        <w:rPr>
          <w:lang w:val="en-GB"/>
        </w:rPr>
      </w:pPr>
    </w:p>
    <w:p w:rsidR="009A6892" w:rsidRPr="00DC0E16" w:rsidRDefault="009A6892">
      <w:pPr>
        <w:rPr>
          <w:lang w:val="en-GB"/>
        </w:rPr>
      </w:pPr>
    </w:p>
    <w:p w:rsidR="009A6892" w:rsidRPr="00DC0E16" w:rsidRDefault="009A6892">
      <w:pPr>
        <w:rPr>
          <w:lang w:val="en-GB"/>
        </w:rPr>
      </w:pPr>
    </w:p>
    <w:p w:rsidR="009A6892" w:rsidRPr="00DC0E16" w:rsidRDefault="009A6892">
      <w:pPr>
        <w:rPr>
          <w:lang w:val="en-GB"/>
        </w:rPr>
      </w:pPr>
    </w:p>
    <w:p w:rsidR="009A6892" w:rsidRPr="00DC0E16" w:rsidRDefault="009A6892">
      <w:pPr>
        <w:rPr>
          <w:lang w:val="en-GB"/>
        </w:rPr>
      </w:pPr>
    </w:p>
    <w:p w:rsidR="009A6892" w:rsidRPr="00DC0E16" w:rsidRDefault="009A6892">
      <w:pPr>
        <w:rPr>
          <w:lang w:val="en-GB"/>
        </w:rPr>
      </w:pPr>
    </w:p>
    <w:p w:rsidR="009A6892" w:rsidRPr="00DC0E16" w:rsidRDefault="009A6892">
      <w:pPr>
        <w:rPr>
          <w:lang w:val="en-GB"/>
        </w:rPr>
      </w:pPr>
    </w:p>
    <w:p w:rsidR="009A6892" w:rsidRPr="00DC0E16" w:rsidRDefault="009A6892">
      <w:pPr>
        <w:rPr>
          <w:lang w:val="en-GB"/>
        </w:rPr>
      </w:pPr>
    </w:p>
    <w:p w:rsidR="009A6892" w:rsidRPr="00DC0E16" w:rsidRDefault="009A6892">
      <w:pPr>
        <w:rPr>
          <w:lang w:val="en-GB"/>
        </w:rPr>
      </w:pPr>
    </w:p>
    <w:p w:rsidR="009A6892" w:rsidRPr="00DC0E16" w:rsidRDefault="009A6892">
      <w:pPr>
        <w:rPr>
          <w:lang w:val="en-GB"/>
        </w:rPr>
      </w:pPr>
    </w:p>
    <w:tbl>
      <w:tblPr>
        <w:tblW w:w="10089" w:type="dxa"/>
        <w:tblLook w:val="01E0" w:firstRow="1" w:lastRow="1" w:firstColumn="1" w:lastColumn="1" w:noHBand="0" w:noVBand="0"/>
      </w:tblPr>
      <w:tblGrid>
        <w:gridCol w:w="10089"/>
      </w:tblGrid>
      <w:tr w:rsidR="009A6892" w:rsidRPr="00DC0E16">
        <w:tc>
          <w:tcPr>
            <w:tcW w:w="10089" w:type="dxa"/>
          </w:tcPr>
          <w:p w:rsidR="009A6892" w:rsidRPr="00DC0E16" w:rsidRDefault="009A6892" w:rsidP="00C718E3">
            <w:pPr>
              <w:spacing w:before="380" w:line="280" w:lineRule="exact"/>
              <w:jc w:val="right"/>
              <w:rPr>
                <w:rFonts w:ascii="Tahoma" w:hAnsi="Tahoma" w:cs="Tahoma"/>
                <w:b/>
                <w:bCs/>
                <w:iCs/>
                <w:color w:val="243285"/>
                <w:sz w:val="32"/>
                <w:szCs w:val="32"/>
                <w:lang w:val="en-GB"/>
              </w:rPr>
            </w:pPr>
          </w:p>
          <w:p w:rsidR="009A6892" w:rsidRPr="00DC0E16" w:rsidRDefault="009A6892" w:rsidP="009A6892">
            <w:pPr>
              <w:spacing w:before="380" w:line="280" w:lineRule="exact"/>
              <w:jc w:val="right"/>
              <w:rPr>
                <w:rFonts w:ascii="Tahoma" w:hAnsi="Tahoma" w:cs="Tahoma"/>
                <w:b/>
                <w:bCs/>
                <w:iCs/>
                <w:color w:val="243285"/>
                <w:sz w:val="36"/>
                <w:szCs w:val="36"/>
                <w:lang w:val="en-GB"/>
              </w:rPr>
            </w:pPr>
            <w:r w:rsidRPr="00DC0E16">
              <w:rPr>
                <w:rFonts w:ascii="Tahoma" w:hAnsi="Tahoma" w:cs="Tahoma"/>
                <w:b/>
                <w:bCs/>
                <w:iCs/>
                <w:color w:val="243285"/>
                <w:sz w:val="36"/>
                <w:szCs w:val="36"/>
                <w:lang w:val="en-GB"/>
              </w:rPr>
              <w:t>Recommendation  ITU-R  M.1652-1</w:t>
            </w:r>
          </w:p>
          <w:p w:rsidR="009A6892" w:rsidRPr="00DC0E16" w:rsidRDefault="009A6892" w:rsidP="009A6892">
            <w:pPr>
              <w:spacing w:before="80" w:line="280" w:lineRule="exact"/>
              <w:jc w:val="right"/>
              <w:rPr>
                <w:rFonts w:ascii="Tahoma" w:hAnsi="Tahoma" w:cs="Tahoma"/>
                <w:b/>
                <w:bCs/>
                <w:iCs/>
                <w:color w:val="243285"/>
                <w:szCs w:val="24"/>
                <w:lang w:val="en-GB"/>
              </w:rPr>
            </w:pPr>
            <w:r w:rsidRPr="00DC0E16">
              <w:rPr>
                <w:rFonts w:ascii="Tahoma" w:hAnsi="Tahoma" w:cs="Tahoma"/>
                <w:b/>
                <w:bCs/>
                <w:iCs/>
                <w:color w:val="243285"/>
                <w:szCs w:val="24"/>
                <w:lang w:val="en-GB"/>
              </w:rPr>
              <w:t>(05/2011)</w:t>
            </w:r>
          </w:p>
        </w:tc>
      </w:tr>
      <w:tr w:rsidR="009A6892" w:rsidRPr="00B12E33">
        <w:tc>
          <w:tcPr>
            <w:tcW w:w="10089" w:type="dxa"/>
          </w:tcPr>
          <w:p w:rsidR="009A6892" w:rsidRPr="00DC0E16" w:rsidRDefault="009A6892" w:rsidP="00C718E3">
            <w:pPr>
              <w:spacing w:before="80" w:line="500" w:lineRule="exact"/>
              <w:jc w:val="right"/>
              <w:rPr>
                <w:rFonts w:ascii="Tahoma" w:hAnsi="Tahoma" w:cs="Tahoma"/>
                <w:b/>
                <w:bCs/>
                <w:iCs/>
                <w:color w:val="243285"/>
                <w:sz w:val="44"/>
                <w:szCs w:val="44"/>
                <w:lang w:val="en-GB"/>
              </w:rPr>
            </w:pPr>
          </w:p>
          <w:p w:rsidR="009A6892" w:rsidRPr="00DC0E16" w:rsidRDefault="009A6892" w:rsidP="00C718E3">
            <w:pPr>
              <w:spacing w:before="80" w:line="500" w:lineRule="exact"/>
              <w:jc w:val="right"/>
              <w:rPr>
                <w:rFonts w:ascii="Tahoma" w:hAnsi="Tahoma" w:cs="Tahoma"/>
                <w:b/>
                <w:bCs/>
                <w:iCs/>
                <w:color w:val="243285"/>
                <w:sz w:val="40"/>
                <w:szCs w:val="40"/>
                <w:lang w:val="en-GB"/>
              </w:rPr>
            </w:pPr>
            <w:r w:rsidRPr="00DC0E16">
              <w:rPr>
                <w:rFonts w:ascii="Tahoma" w:hAnsi="Tahoma" w:cs="Tahoma"/>
                <w:b/>
                <w:bCs/>
                <w:color w:val="243285"/>
                <w:sz w:val="44"/>
                <w:szCs w:val="44"/>
                <w:lang w:val="en-GB"/>
              </w:rPr>
              <w:t>Dynamic frequency selection</w:t>
            </w:r>
            <w:r w:rsidRPr="00DC0E16">
              <w:rPr>
                <w:rFonts w:ascii="Tahoma" w:hAnsi="Tahoma" w:cs="Tahoma"/>
                <w:b/>
                <w:bCs/>
                <w:color w:val="243285"/>
                <w:sz w:val="44"/>
                <w:szCs w:val="44"/>
                <w:lang w:val="en-GB"/>
              </w:rPr>
              <w:br/>
              <w:t>in wireless access systems including</w:t>
            </w:r>
            <w:r w:rsidRPr="00DC0E16">
              <w:rPr>
                <w:rFonts w:ascii="Tahoma" w:hAnsi="Tahoma" w:cs="Tahoma"/>
                <w:b/>
                <w:bCs/>
                <w:color w:val="243285"/>
                <w:sz w:val="44"/>
                <w:szCs w:val="44"/>
                <w:lang w:val="en-GB"/>
              </w:rPr>
              <w:br/>
              <w:t>radio local area networks for the purpose</w:t>
            </w:r>
            <w:r w:rsidRPr="00DC0E16">
              <w:rPr>
                <w:rFonts w:ascii="Tahoma" w:hAnsi="Tahoma" w:cs="Tahoma"/>
                <w:b/>
                <w:bCs/>
                <w:color w:val="243285"/>
                <w:sz w:val="44"/>
                <w:szCs w:val="44"/>
                <w:lang w:val="en-GB"/>
              </w:rPr>
              <w:br/>
              <w:t>of protecting the radiodetermination</w:t>
            </w:r>
            <w:r w:rsidRPr="00DC0E16">
              <w:rPr>
                <w:rFonts w:ascii="Tahoma" w:hAnsi="Tahoma" w:cs="Tahoma"/>
                <w:b/>
                <w:bCs/>
                <w:color w:val="243285"/>
                <w:sz w:val="44"/>
                <w:szCs w:val="44"/>
                <w:lang w:val="en-GB"/>
              </w:rPr>
              <w:br/>
              <w:t>service in the 5 GHz band</w:t>
            </w:r>
          </w:p>
        </w:tc>
      </w:tr>
      <w:tr w:rsidR="009A6892" w:rsidRPr="00DC0E16">
        <w:tc>
          <w:tcPr>
            <w:tcW w:w="10089" w:type="dxa"/>
          </w:tcPr>
          <w:p w:rsidR="009A6892" w:rsidRPr="00DC0E16" w:rsidRDefault="009A6892" w:rsidP="00C718E3">
            <w:pPr>
              <w:spacing w:before="80" w:line="280" w:lineRule="exact"/>
              <w:ind w:right="640"/>
              <w:rPr>
                <w:rFonts w:ascii="Tahoma" w:hAnsi="Tahoma" w:cs="Tahoma"/>
                <w:b/>
                <w:bCs/>
                <w:iCs/>
                <w:color w:val="243285"/>
                <w:sz w:val="32"/>
                <w:szCs w:val="32"/>
                <w:lang w:val="en-GB"/>
              </w:rPr>
            </w:pPr>
          </w:p>
          <w:p w:rsidR="009A6892" w:rsidRPr="00DC0E16" w:rsidRDefault="009A6892" w:rsidP="00C718E3">
            <w:pPr>
              <w:spacing w:before="80" w:after="180" w:line="360" w:lineRule="exact"/>
              <w:ind w:right="720"/>
              <w:rPr>
                <w:rFonts w:ascii="Tahoma" w:hAnsi="Tahoma" w:cs="Tahoma"/>
                <w:b/>
                <w:bCs/>
                <w:iCs/>
                <w:color w:val="243285"/>
                <w:sz w:val="36"/>
                <w:szCs w:val="36"/>
                <w:lang w:val="en-GB"/>
              </w:rPr>
            </w:pPr>
          </w:p>
          <w:p w:rsidR="009A6892" w:rsidRPr="00DC0E16" w:rsidRDefault="009A6892" w:rsidP="00C718E3">
            <w:pPr>
              <w:spacing w:before="80" w:after="180" w:line="360" w:lineRule="exact"/>
              <w:jc w:val="right"/>
              <w:rPr>
                <w:rFonts w:ascii="Tahoma" w:hAnsi="Tahoma" w:cs="Tahoma"/>
                <w:b/>
                <w:bCs/>
                <w:iCs/>
                <w:color w:val="243285"/>
                <w:sz w:val="36"/>
                <w:szCs w:val="36"/>
                <w:lang w:val="en-GB"/>
              </w:rPr>
            </w:pPr>
            <w:r w:rsidRPr="00DC0E16">
              <w:rPr>
                <w:rFonts w:ascii="Tahoma" w:hAnsi="Tahoma" w:cs="Tahoma"/>
                <w:b/>
                <w:bCs/>
                <w:iCs/>
                <w:color w:val="243285"/>
                <w:sz w:val="36"/>
                <w:szCs w:val="36"/>
                <w:lang w:val="en-GB"/>
              </w:rPr>
              <w:t>M Series</w:t>
            </w:r>
          </w:p>
          <w:p w:rsidR="009A6892" w:rsidRPr="00DC0E16" w:rsidRDefault="009A6892" w:rsidP="00C718E3">
            <w:pPr>
              <w:spacing w:before="80" w:line="360" w:lineRule="exact"/>
              <w:jc w:val="right"/>
              <w:rPr>
                <w:rFonts w:ascii="Tahoma" w:hAnsi="Tahoma" w:cs="Tahoma"/>
                <w:b/>
                <w:bCs/>
                <w:color w:val="243285"/>
                <w:sz w:val="36"/>
                <w:szCs w:val="36"/>
                <w:lang w:val="en-GB"/>
              </w:rPr>
            </w:pPr>
            <w:r w:rsidRPr="00DC0E16">
              <w:rPr>
                <w:rFonts w:ascii="Tahoma" w:hAnsi="Tahoma" w:cs="Tahoma"/>
                <w:b/>
                <w:bCs/>
                <w:color w:val="243285"/>
                <w:sz w:val="36"/>
                <w:szCs w:val="36"/>
                <w:lang w:val="en-GB"/>
              </w:rPr>
              <w:t>Mobile, radiodetermination, amateur</w:t>
            </w:r>
          </w:p>
          <w:p w:rsidR="009A6892" w:rsidRPr="00DC0E16" w:rsidRDefault="009A6892" w:rsidP="00C718E3">
            <w:pPr>
              <w:spacing w:before="80" w:line="360" w:lineRule="exact"/>
              <w:jc w:val="right"/>
              <w:rPr>
                <w:rFonts w:ascii="Tahoma" w:hAnsi="Tahoma" w:cs="Tahoma"/>
                <w:b/>
                <w:bCs/>
                <w:iCs/>
                <w:color w:val="243285"/>
                <w:sz w:val="36"/>
                <w:szCs w:val="36"/>
                <w:lang w:val="en-GB"/>
              </w:rPr>
            </w:pPr>
            <w:r w:rsidRPr="00DC0E16">
              <w:rPr>
                <w:rFonts w:ascii="Tahoma" w:hAnsi="Tahoma" w:cs="Tahoma"/>
                <w:b/>
                <w:bCs/>
                <w:color w:val="243285"/>
                <w:sz w:val="36"/>
                <w:szCs w:val="36"/>
                <w:lang w:val="en-GB"/>
              </w:rPr>
              <w:t>and related satellite services</w:t>
            </w:r>
          </w:p>
        </w:tc>
      </w:tr>
    </w:tbl>
    <w:p w:rsidR="009A6892" w:rsidRPr="00DC0E16" w:rsidRDefault="009A6892" w:rsidP="00C718E3">
      <w:pPr>
        <w:spacing w:before="80"/>
        <w:rPr>
          <w:i/>
          <w:sz w:val="22"/>
          <w:lang w:val="en-GB"/>
        </w:rPr>
      </w:pPr>
    </w:p>
    <w:p w:rsidR="009A6892" w:rsidRPr="00DC0E16" w:rsidRDefault="009A6892" w:rsidP="00C718E3">
      <w:pPr>
        <w:spacing w:before="80"/>
        <w:rPr>
          <w:i/>
          <w:sz w:val="22"/>
          <w:lang w:val="en-GB"/>
        </w:rPr>
      </w:pPr>
    </w:p>
    <w:p w:rsidR="009A6892" w:rsidRPr="00DC0E16" w:rsidRDefault="009A6892" w:rsidP="00C718E3">
      <w:pPr>
        <w:spacing w:before="80"/>
        <w:rPr>
          <w:i/>
          <w:sz w:val="22"/>
          <w:lang w:val="en-GB"/>
        </w:rPr>
      </w:pPr>
    </w:p>
    <w:p w:rsidR="009A6892" w:rsidRPr="00DC0E16" w:rsidRDefault="009A6892" w:rsidP="00C718E3">
      <w:pPr>
        <w:spacing w:before="80"/>
        <w:rPr>
          <w:i/>
          <w:sz w:val="22"/>
          <w:lang w:val="en-GB"/>
        </w:rPr>
      </w:pPr>
    </w:p>
    <w:p w:rsidR="009A6892" w:rsidRPr="00DC0E16" w:rsidRDefault="009A6892" w:rsidP="00C718E3">
      <w:pPr>
        <w:spacing w:before="80"/>
        <w:rPr>
          <w:i/>
          <w:sz w:val="22"/>
          <w:lang w:val="en-GB"/>
        </w:rPr>
      </w:pPr>
    </w:p>
    <w:p w:rsidR="009A6892" w:rsidRPr="00DC0E16" w:rsidRDefault="009A6892" w:rsidP="00C718E3">
      <w:pPr>
        <w:pStyle w:val="Equation"/>
        <w:tabs>
          <w:tab w:val="clear" w:pos="4820"/>
          <w:tab w:val="clear" w:pos="9639"/>
          <w:tab w:val="left" w:pos="1191"/>
          <w:tab w:val="left" w:pos="1588"/>
          <w:tab w:val="left" w:pos="1985"/>
        </w:tabs>
        <w:rPr>
          <w:rFonts w:ascii="Palatino Linotype" w:hAnsi="Palatino Linotype"/>
          <w:lang w:val="en-GB"/>
        </w:rPr>
        <w:sectPr w:rsidR="009A6892" w:rsidRPr="00DC0E16" w:rsidSect="00C718E3">
          <w:headerReference w:type="even" r:id="rId8"/>
          <w:headerReference w:type="default" r:id="rId9"/>
          <w:pgSz w:w="11907" w:h="16834" w:code="9"/>
          <w:pgMar w:top="1418" w:right="1134" w:bottom="1134" w:left="1134" w:header="720" w:footer="482" w:gutter="0"/>
          <w:paperSrc w:first="15" w:other="15"/>
          <w:cols w:space="720"/>
        </w:sectPr>
      </w:pPr>
    </w:p>
    <w:p w:rsidR="009A6892" w:rsidRPr="00DC0E16" w:rsidRDefault="009A6892" w:rsidP="00C718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DC0E16">
        <w:rPr>
          <w:bCs/>
          <w:sz w:val="24"/>
          <w:szCs w:val="24"/>
          <w:lang w:val="en-GB"/>
        </w:rPr>
        <w:lastRenderedPageBreak/>
        <w:t>Foreword</w:t>
      </w:r>
    </w:p>
    <w:p w:rsidR="009A6892" w:rsidRPr="00DC0E16" w:rsidRDefault="009A6892" w:rsidP="00C718E3">
      <w:pPr>
        <w:spacing w:before="240"/>
        <w:rPr>
          <w:sz w:val="20"/>
          <w:lang w:val="en-GB"/>
        </w:rPr>
      </w:pPr>
      <w:r w:rsidRPr="00DC0E16">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A6892" w:rsidRPr="00DC0E16" w:rsidRDefault="009A6892" w:rsidP="00C718E3">
      <w:pPr>
        <w:rPr>
          <w:sz w:val="20"/>
          <w:lang w:val="en-GB"/>
        </w:rPr>
      </w:pPr>
      <w:r w:rsidRPr="00DC0E16">
        <w:rPr>
          <w:sz w:val="20"/>
          <w:lang w:val="en-GB"/>
        </w:rPr>
        <w:t>The regulatory and policy functions of the Radiocommunication Sector are performed by World and Regional Radiocommunication Conferences and Radiocommunication Assemblies supported by Study Groups.</w:t>
      </w:r>
    </w:p>
    <w:p w:rsidR="009A6892" w:rsidRPr="00DC0E16" w:rsidRDefault="009A6892" w:rsidP="00C718E3">
      <w:pPr>
        <w:pStyle w:val="Heading1"/>
        <w:spacing w:before="680"/>
        <w:jc w:val="center"/>
        <w:rPr>
          <w:szCs w:val="24"/>
          <w:lang w:val="en-GB"/>
        </w:rPr>
      </w:pPr>
      <w:r w:rsidRPr="00DC0E16">
        <w:rPr>
          <w:szCs w:val="24"/>
          <w:lang w:val="en-GB"/>
        </w:rPr>
        <w:t>Policy on Intellectual Property Right (IPR)</w:t>
      </w:r>
    </w:p>
    <w:p w:rsidR="009A6892" w:rsidRPr="00DC0E16" w:rsidRDefault="009A6892" w:rsidP="00C718E3">
      <w:pPr>
        <w:tabs>
          <w:tab w:val="clear" w:pos="794"/>
          <w:tab w:val="clear" w:pos="1191"/>
          <w:tab w:val="clear" w:pos="1588"/>
          <w:tab w:val="clear" w:pos="1985"/>
        </w:tabs>
        <w:spacing w:before="240"/>
        <w:rPr>
          <w:sz w:val="20"/>
          <w:lang w:val="en-GB"/>
        </w:rPr>
      </w:pPr>
      <w:r w:rsidRPr="00DC0E16">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DC0E16">
          <w:rPr>
            <w:rStyle w:val="Hyperlink"/>
            <w:sz w:val="20"/>
            <w:lang w:val="en-GB"/>
          </w:rPr>
          <w:t>http://www.itu.int/ITU-R/go/patents/en</w:t>
        </w:r>
      </w:hyperlink>
      <w:r w:rsidRPr="00DC0E16">
        <w:rPr>
          <w:sz w:val="20"/>
          <w:lang w:val="en-GB"/>
        </w:rPr>
        <w:t xml:space="preserve"> where the Guidelines for Implementation of the Common Patent Policy for ITU</w:t>
      </w:r>
      <w:r w:rsidRPr="00DC0E16">
        <w:rPr>
          <w:sz w:val="20"/>
          <w:lang w:val="en-GB"/>
        </w:rPr>
        <w:noBreakHyphen/>
        <w:t>T/ITU</w:t>
      </w:r>
      <w:r w:rsidRPr="00DC0E16">
        <w:rPr>
          <w:sz w:val="20"/>
          <w:lang w:val="en-GB"/>
        </w:rPr>
        <w:noBreakHyphen/>
        <w:t xml:space="preserve">R/ISO/IEC and the ITU-R patent information database can also be found. </w:t>
      </w:r>
    </w:p>
    <w:p w:rsidR="009A6892" w:rsidRPr="00DC0E16" w:rsidRDefault="009A6892" w:rsidP="00C718E3">
      <w:pPr>
        <w:jc w:val="center"/>
        <w:rPr>
          <w:sz w:val="22"/>
          <w:lang w:val="en-GB"/>
        </w:rPr>
      </w:pPr>
    </w:p>
    <w:p w:rsidR="009A6892" w:rsidRPr="00DC0E16" w:rsidRDefault="009A6892" w:rsidP="00C718E3">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A6892" w:rsidRPr="00B12E33">
        <w:tc>
          <w:tcPr>
            <w:tcW w:w="9360" w:type="dxa"/>
            <w:gridSpan w:val="2"/>
          </w:tcPr>
          <w:p w:rsidR="009A6892" w:rsidRPr="00DC0E16" w:rsidRDefault="009A6892" w:rsidP="00C718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DC0E16">
              <w:rPr>
                <w:sz w:val="22"/>
                <w:szCs w:val="22"/>
                <w:lang w:val="en-GB"/>
              </w:rPr>
              <w:t xml:space="preserve">Series of ITU-R Recommendations </w:t>
            </w:r>
          </w:p>
          <w:p w:rsidR="009A6892" w:rsidRPr="00DC0E16" w:rsidRDefault="009A6892" w:rsidP="00C718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DC0E16">
              <w:rPr>
                <w:b w:val="0"/>
                <w:sz w:val="18"/>
                <w:szCs w:val="18"/>
                <w:lang w:val="en-GB"/>
              </w:rPr>
              <w:t xml:space="preserve">(Also available online at </w:t>
            </w:r>
            <w:hyperlink r:id="rId11" w:history="1">
              <w:r w:rsidRPr="00DC0E16">
                <w:rPr>
                  <w:rStyle w:val="Hyperlink"/>
                  <w:b w:val="0"/>
                  <w:sz w:val="18"/>
                  <w:szCs w:val="18"/>
                  <w:lang w:val="en-GB"/>
                </w:rPr>
                <w:t>http://www.itu.int/publ/R-REC/en</w:t>
              </w:r>
            </w:hyperlink>
            <w:r w:rsidRPr="00DC0E16">
              <w:rPr>
                <w:b w:val="0"/>
                <w:sz w:val="18"/>
                <w:szCs w:val="18"/>
                <w:lang w:val="en-GB"/>
              </w:rPr>
              <w:t>)</w:t>
            </w:r>
          </w:p>
        </w:tc>
      </w:tr>
      <w:tr w:rsidR="009A6892" w:rsidRPr="00DC0E16">
        <w:tc>
          <w:tcPr>
            <w:tcW w:w="1140" w:type="dxa"/>
          </w:tcPr>
          <w:p w:rsidR="009A6892" w:rsidRPr="00DC0E16" w:rsidRDefault="009A6892" w:rsidP="00C718E3">
            <w:pPr>
              <w:spacing w:before="200" w:after="100"/>
              <w:ind w:left="57"/>
              <w:rPr>
                <w:b/>
                <w:bCs/>
                <w:sz w:val="20"/>
                <w:lang w:val="en-GB"/>
              </w:rPr>
            </w:pPr>
            <w:r w:rsidRPr="00DC0E16">
              <w:rPr>
                <w:b/>
                <w:bCs/>
                <w:sz w:val="20"/>
                <w:lang w:val="en-GB"/>
              </w:rPr>
              <w:t>Series</w:t>
            </w:r>
          </w:p>
        </w:tc>
        <w:tc>
          <w:tcPr>
            <w:tcW w:w="8220" w:type="dxa"/>
          </w:tcPr>
          <w:p w:rsidR="009A6892" w:rsidRPr="00DC0E16" w:rsidRDefault="009A6892" w:rsidP="00C718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DC0E16">
              <w:rPr>
                <w:bCs/>
                <w:sz w:val="20"/>
                <w:lang w:val="en-GB"/>
              </w:rPr>
              <w:t>Title</w:t>
            </w:r>
          </w:p>
        </w:tc>
      </w:tr>
      <w:tr w:rsidR="009A6892" w:rsidRPr="00DC0E16">
        <w:tc>
          <w:tcPr>
            <w:tcW w:w="1140" w:type="dxa"/>
          </w:tcPr>
          <w:p w:rsidR="009A6892" w:rsidRPr="00DC0E16" w:rsidRDefault="009A6892" w:rsidP="00C718E3">
            <w:pPr>
              <w:spacing w:before="30" w:after="30"/>
              <w:ind w:left="57"/>
              <w:jc w:val="left"/>
              <w:rPr>
                <w:b/>
                <w:bCs/>
                <w:sz w:val="20"/>
                <w:lang w:val="en-GB"/>
              </w:rPr>
            </w:pPr>
            <w:r w:rsidRPr="00DC0E16">
              <w:rPr>
                <w:b/>
                <w:bCs/>
                <w:sz w:val="20"/>
                <w:lang w:val="en-GB"/>
              </w:rPr>
              <w:t>BO</w:t>
            </w:r>
          </w:p>
        </w:tc>
        <w:tc>
          <w:tcPr>
            <w:tcW w:w="8220" w:type="dxa"/>
          </w:tcPr>
          <w:p w:rsidR="009A6892" w:rsidRPr="00DC0E16" w:rsidRDefault="009A6892" w:rsidP="00C718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DC0E16">
              <w:rPr>
                <w:b w:val="0"/>
                <w:bCs/>
                <w:sz w:val="20"/>
                <w:lang w:val="en-GB"/>
              </w:rPr>
              <w:t>Satellite delivery</w:t>
            </w:r>
          </w:p>
        </w:tc>
      </w:tr>
      <w:tr w:rsidR="009A6892" w:rsidRPr="00B12E33" w:rsidTr="00C718E3">
        <w:tc>
          <w:tcPr>
            <w:tcW w:w="1140" w:type="dxa"/>
            <w:tcBorders>
              <w:bottom w:val="nil"/>
            </w:tcBorders>
          </w:tcPr>
          <w:p w:rsidR="009A6892" w:rsidRPr="00DC0E16" w:rsidRDefault="009A6892" w:rsidP="00C718E3">
            <w:pPr>
              <w:spacing w:before="30" w:after="30"/>
              <w:ind w:left="57"/>
              <w:jc w:val="left"/>
              <w:rPr>
                <w:b/>
                <w:bCs/>
                <w:sz w:val="20"/>
                <w:lang w:val="en-GB"/>
              </w:rPr>
            </w:pPr>
            <w:r w:rsidRPr="00DC0E16">
              <w:rPr>
                <w:b/>
                <w:bCs/>
                <w:sz w:val="20"/>
                <w:lang w:val="en-GB"/>
              </w:rPr>
              <w:t>BR</w:t>
            </w:r>
          </w:p>
        </w:tc>
        <w:tc>
          <w:tcPr>
            <w:tcW w:w="8220" w:type="dxa"/>
            <w:tcBorders>
              <w:bottom w:val="nil"/>
            </w:tcBorders>
          </w:tcPr>
          <w:p w:rsidR="009A6892" w:rsidRPr="00DC0E16" w:rsidRDefault="009A6892" w:rsidP="00C718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C0E16">
              <w:rPr>
                <w:b w:val="0"/>
                <w:sz w:val="20"/>
                <w:lang w:val="en-GB"/>
              </w:rPr>
              <w:t>Recording for production, archival and play-out; film for television</w:t>
            </w:r>
          </w:p>
        </w:tc>
      </w:tr>
      <w:tr w:rsidR="009A6892" w:rsidRPr="00DC0E16" w:rsidTr="00C718E3">
        <w:tc>
          <w:tcPr>
            <w:tcW w:w="1140" w:type="dxa"/>
            <w:tcBorders>
              <w:top w:val="nil"/>
              <w:bottom w:val="nil"/>
            </w:tcBorders>
            <w:shd w:val="clear" w:color="auto" w:fill="auto"/>
          </w:tcPr>
          <w:p w:rsidR="009A6892" w:rsidRPr="00DC0E16" w:rsidRDefault="009A6892" w:rsidP="00C718E3">
            <w:pPr>
              <w:spacing w:before="30" w:after="30"/>
              <w:ind w:left="57"/>
              <w:jc w:val="left"/>
              <w:rPr>
                <w:rFonts w:hAnsi="Times New Roman Bold"/>
                <w:b/>
                <w:bCs/>
                <w:sz w:val="20"/>
                <w:lang w:val="en-GB"/>
              </w:rPr>
            </w:pPr>
            <w:r w:rsidRPr="00DC0E16">
              <w:rPr>
                <w:rFonts w:hAnsi="Times New Roman Bold"/>
                <w:b/>
                <w:bCs/>
                <w:sz w:val="20"/>
                <w:lang w:val="en-GB"/>
              </w:rPr>
              <w:t>BS</w:t>
            </w:r>
          </w:p>
        </w:tc>
        <w:tc>
          <w:tcPr>
            <w:tcW w:w="8220" w:type="dxa"/>
            <w:tcBorders>
              <w:top w:val="nil"/>
              <w:bottom w:val="nil"/>
            </w:tcBorders>
            <w:shd w:val="clear" w:color="auto" w:fill="auto"/>
          </w:tcPr>
          <w:p w:rsidR="009A6892" w:rsidRPr="00DC0E16" w:rsidRDefault="009A6892" w:rsidP="00C718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DC0E16">
              <w:rPr>
                <w:rFonts w:hAnsi="Times New Roman Bold"/>
                <w:b w:val="0"/>
                <w:sz w:val="20"/>
                <w:lang w:val="en-GB"/>
              </w:rPr>
              <w:t>Broadcasting service (sound)</w:t>
            </w:r>
          </w:p>
        </w:tc>
      </w:tr>
      <w:tr w:rsidR="009A6892" w:rsidRPr="00DC0E16" w:rsidTr="00C718E3">
        <w:tc>
          <w:tcPr>
            <w:tcW w:w="1140" w:type="dxa"/>
            <w:tcBorders>
              <w:top w:val="nil"/>
              <w:bottom w:val="nil"/>
            </w:tcBorders>
            <w:shd w:val="clear" w:color="auto" w:fill="auto"/>
          </w:tcPr>
          <w:p w:rsidR="009A6892" w:rsidRPr="00DC0E16" w:rsidRDefault="009A6892" w:rsidP="00C718E3">
            <w:pPr>
              <w:spacing w:before="30" w:after="30"/>
              <w:ind w:left="57"/>
              <w:jc w:val="left"/>
              <w:rPr>
                <w:b/>
                <w:bCs/>
                <w:sz w:val="20"/>
                <w:lang w:val="en-GB"/>
              </w:rPr>
            </w:pPr>
            <w:r w:rsidRPr="00DC0E16">
              <w:rPr>
                <w:b/>
                <w:bCs/>
                <w:sz w:val="20"/>
                <w:lang w:val="en-GB"/>
              </w:rPr>
              <w:t>BT</w:t>
            </w:r>
          </w:p>
        </w:tc>
        <w:tc>
          <w:tcPr>
            <w:tcW w:w="8220" w:type="dxa"/>
            <w:tcBorders>
              <w:top w:val="nil"/>
              <w:bottom w:val="nil"/>
            </w:tcBorders>
            <w:shd w:val="clear" w:color="auto" w:fill="auto"/>
          </w:tcPr>
          <w:p w:rsidR="009A6892" w:rsidRPr="00DC0E16" w:rsidRDefault="009A6892" w:rsidP="00C718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C0E16">
              <w:rPr>
                <w:b w:val="0"/>
                <w:sz w:val="20"/>
                <w:lang w:val="en-GB"/>
              </w:rPr>
              <w:t>Broadcasting service (television)</w:t>
            </w:r>
          </w:p>
        </w:tc>
      </w:tr>
      <w:tr w:rsidR="009A6892" w:rsidRPr="00DC0E16" w:rsidTr="00C718E3">
        <w:tc>
          <w:tcPr>
            <w:tcW w:w="1140" w:type="dxa"/>
            <w:tcBorders>
              <w:top w:val="nil"/>
              <w:bottom w:val="nil"/>
            </w:tcBorders>
            <w:shd w:val="clear" w:color="auto" w:fill="auto"/>
          </w:tcPr>
          <w:p w:rsidR="009A6892" w:rsidRPr="00DC0E16" w:rsidRDefault="009A6892" w:rsidP="00C718E3">
            <w:pPr>
              <w:spacing w:before="30" w:after="30"/>
              <w:ind w:left="57"/>
              <w:jc w:val="left"/>
              <w:rPr>
                <w:rFonts w:hAnsi="Times New Roman Bold"/>
                <w:b/>
                <w:bCs/>
                <w:sz w:val="20"/>
                <w:lang w:val="en-GB"/>
              </w:rPr>
            </w:pPr>
            <w:r w:rsidRPr="00DC0E16">
              <w:rPr>
                <w:rFonts w:hAnsi="Times New Roman Bold"/>
                <w:b/>
                <w:bCs/>
                <w:sz w:val="20"/>
                <w:lang w:val="en-GB"/>
              </w:rPr>
              <w:t>F</w:t>
            </w:r>
          </w:p>
        </w:tc>
        <w:tc>
          <w:tcPr>
            <w:tcW w:w="8220" w:type="dxa"/>
            <w:tcBorders>
              <w:top w:val="nil"/>
              <w:bottom w:val="nil"/>
            </w:tcBorders>
            <w:shd w:val="clear" w:color="auto" w:fill="auto"/>
          </w:tcPr>
          <w:p w:rsidR="009A6892" w:rsidRPr="00DC0E16" w:rsidRDefault="009A6892" w:rsidP="00C718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DC0E16">
              <w:rPr>
                <w:rFonts w:hAnsi="Times New Roman Bold"/>
                <w:sz w:val="20"/>
                <w:lang w:val="en-GB"/>
              </w:rPr>
              <w:t>Fixed service</w:t>
            </w:r>
          </w:p>
        </w:tc>
      </w:tr>
      <w:tr w:rsidR="009A6892" w:rsidRPr="00DC0E16" w:rsidTr="00C718E3">
        <w:tc>
          <w:tcPr>
            <w:tcW w:w="1140" w:type="dxa"/>
            <w:tcBorders>
              <w:top w:val="nil"/>
              <w:bottom w:val="nil"/>
            </w:tcBorders>
            <w:shd w:val="clear" w:color="auto" w:fill="F3F3F3"/>
          </w:tcPr>
          <w:p w:rsidR="009A6892" w:rsidRPr="00DC0E16" w:rsidRDefault="009A6892" w:rsidP="00C718E3">
            <w:pPr>
              <w:spacing w:before="30" w:after="30"/>
              <w:ind w:left="57"/>
              <w:jc w:val="left"/>
              <w:rPr>
                <w:rFonts w:ascii="Times New Roman Bold" w:hAnsi="Times New Roman Bold" w:cs="Times New Roman Bold"/>
                <w:bCs/>
                <w:color w:val="000080"/>
                <w:sz w:val="20"/>
                <w:lang w:val="en-GB"/>
              </w:rPr>
            </w:pPr>
            <w:r w:rsidRPr="00DC0E16">
              <w:rPr>
                <w:rFonts w:ascii="Times New Roman Bold" w:hAnsi="Times New Roman Bold" w:cs="Times New Roman Bold"/>
                <w:bCs/>
                <w:color w:val="000080"/>
                <w:sz w:val="20"/>
                <w:lang w:val="en-GB"/>
              </w:rPr>
              <w:t>M</w:t>
            </w:r>
          </w:p>
        </w:tc>
        <w:tc>
          <w:tcPr>
            <w:tcW w:w="8220" w:type="dxa"/>
            <w:tcBorders>
              <w:top w:val="nil"/>
              <w:bottom w:val="nil"/>
            </w:tcBorders>
            <w:shd w:val="clear" w:color="auto" w:fill="F3F3F3"/>
          </w:tcPr>
          <w:p w:rsidR="009A6892" w:rsidRPr="00DC0E16" w:rsidRDefault="009A6892" w:rsidP="00C718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GB"/>
              </w:rPr>
            </w:pPr>
            <w:r w:rsidRPr="00DC0E16">
              <w:rPr>
                <w:rFonts w:ascii="Times New Roman Bold" w:hAnsi="Times New Roman Bold" w:cs="Times New Roman Bold"/>
                <w:b w:val="0"/>
                <w:bCs/>
                <w:color w:val="000080"/>
                <w:sz w:val="20"/>
                <w:lang w:val="en-GB"/>
              </w:rPr>
              <w:t>Mobile, radiodetermination, amateur and related satellite services</w:t>
            </w:r>
          </w:p>
        </w:tc>
      </w:tr>
      <w:tr w:rsidR="009A6892" w:rsidRPr="00DC0E16" w:rsidTr="00C718E3">
        <w:tc>
          <w:tcPr>
            <w:tcW w:w="1140" w:type="dxa"/>
            <w:tcBorders>
              <w:top w:val="nil"/>
            </w:tcBorders>
          </w:tcPr>
          <w:p w:rsidR="009A6892" w:rsidRPr="00DC0E16" w:rsidRDefault="009A6892" w:rsidP="00C718E3">
            <w:pPr>
              <w:spacing w:before="30" w:after="30"/>
              <w:ind w:left="57"/>
              <w:jc w:val="left"/>
              <w:rPr>
                <w:b/>
                <w:bCs/>
                <w:sz w:val="20"/>
                <w:lang w:val="en-GB"/>
              </w:rPr>
            </w:pPr>
            <w:r w:rsidRPr="00DC0E16">
              <w:rPr>
                <w:b/>
                <w:bCs/>
                <w:sz w:val="20"/>
                <w:lang w:val="en-GB"/>
              </w:rPr>
              <w:t>P</w:t>
            </w:r>
          </w:p>
        </w:tc>
        <w:tc>
          <w:tcPr>
            <w:tcW w:w="8220" w:type="dxa"/>
            <w:tcBorders>
              <w:top w:val="nil"/>
            </w:tcBorders>
          </w:tcPr>
          <w:p w:rsidR="009A6892" w:rsidRPr="00DC0E16" w:rsidRDefault="009A6892" w:rsidP="00C718E3">
            <w:pPr>
              <w:spacing w:before="30" w:after="30"/>
              <w:jc w:val="left"/>
              <w:rPr>
                <w:sz w:val="20"/>
                <w:lang w:val="en-GB"/>
              </w:rPr>
            </w:pPr>
            <w:r w:rsidRPr="00DC0E16">
              <w:rPr>
                <w:sz w:val="20"/>
                <w:lang w:val="en-GB"/>
              </w:rPr>
              <w:t>Radiowave propagation</w:t>
            </w:r>
          </w:p>
        </w:tc>
      </w:tr>
      <w:tr w:rsidR="009A6892" w:rsidRPr="00DC0E16">
        <w:tc>
          <w:tcPr>
            <w:tcW w:w="1140" w:type="dxa"/>
          </w:tcPr>
          <w:p w:rsidR="009A6892" w:rsidRPr="00DC0E16" w:rsidRDefault="009A6892" w:rsidP="00C718E3">
            <w:pPr>
              <w:spacing w:before="30" w:after="30"/>
              <w:ind w:left="57"/>
              <w:jc w:val="left"/>
              <w:rPr>
                <w:b/>
                <w:bCs/>
                <w:sz w:val="20"/>
                <w:lang w:val="en-GB"/>
              </w:rPr>
            </w:pPr>
            <w:r w:rsidRPr="00DC0E16">
              <w:rPr>
                <w:b/>
                <w:bCs/>
                <w:sz w:val="20"/>
                <w:lang w:val="en-GB"/>
              </w:rPr>
              <w:t>RA</w:t>
            </w:r>
          </w:p>
        </w:tc>
        <w:tc>
          <w:tcPr>
            <w:tcW w:w="8220" w:type="dxa"/>
          </w:tcPr>
          <w:p w:rsidR="009A6892" w:rsidRPr="00DC0E16" w:rsidRDefault="009A6892" w:rsidP="00C718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C0E16">
              <w:rPr>
                <w:sz w:val="20"/>
                <w:lang w:val="en-GB"/>
              </w:rPr>
              <w:t>Radio astronomy</w:t>
            </w:r>
          </w:p>
        </w:tc>
      </w:tr>
      <w:tr w:rsidR="009A6892" w:rsidRPr="00DC0E16">
        <w:tc>
          <w:tcPr>
            <w:tcW w:w="1140" w:type="dxa"/>
          </w:tcPr>
          <w:p w:rsidR="009A6892" w:rsidRPr="00DC0E16" w:rsidRDefault="009A6892" w:rsidP="00C718E3">
            <w:pPr>
              <w:spacing w:before="30" w:after="30"/>
              <w:ind w:left="57"/>
              <w:jc w:val="left"/>
              <w:rPr>
                <w:b/>
                <w:bCs/>
                <w:sz w:val="20"/>
                <w:lang w:val="en-GB"/>
              </w:rPr>
            </w:pPr>
            <w:r w:rsidRPr="00DC0E16">
              <w:rPr>
                <w:b/>
                <w:bCs/>
                <w:sz w:val="20"/>
                <w:lang w:val="en-GB"/>
              </w:rPr>
              <w:t>RS</w:t>
            </w:r>
          </w:p>
        </w:tc>
        <w:tc>
          <w:tcPr>
            <w:tcW w:w="8220" w:type="dxa"/>
          </w:tcPr>
          <w:p w:rsidR="009A6892" w:rsidRPr="00DC0E16" w:rsidRDefault="009A6892" w:rsidP="00C718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C0E16">
              <w:rPr>
                <w:sz w:val="20"/>
                <w:lang w:val="en-GB"/>
              </w:rPr>
              <w:t>Remote sensing systems</w:t>
            </w:r>
          </w:p>
        </w:tc>
      </w:tr>
      <w:tr w:rsidR="009A6892" w:rsidRPr="00DC0E16">
        <w:tc>
          <w:tcPr>
            <w:tcW w:w="1140" w:type="dxa"/>
          </w:tcPr>
          <w:p w:rsidR="009A6892" w:rsidRPr="00DC0E16" w:rsidRDefault="009A6892" w:rsidP="00C718E3">
            <w:pPr>
              <w:spacing w:before="30" w:after="30"/>
              <w:ind w:left="57"/>
              <w:jc w:val="left"/>
              <w:rPr>
                <w:b/>
                <w:bCs/>
                <w:sz w:val="20"/>
                <w:lang w:val="en-GB"/>
              </w:rPr>
            </w:pPr>
            <w:r w:rsidRPr="00DC0E16">
              <w:rPr>
                <w:b/>
                <w:bCs/>
                <w:sz w:val="20"/>
                <w:lang w:val="en-GB"/>
              </w:rPr>
              <w:t>S</w:t>
            </w:r>
          </w:p>
        </w:tc>
        <w:tc>
          <w:tcPr>
            <w:tcW w:w="8220" w:type="dxa"/>
          </w:tcPr>
          <w:p w:rsidR="009A6892" w:rsidRPr="00DC0E16" w:rsidRDefault="009A6892" w:rsidP="00C718E3">
            <w:pPr>
              <w:spacing w:before="30" w:after="30"/>
              <w:jc w:val="left"/>
              <w:rPr>
                <w:sz w:val="20"/>
                <w:lang w:val="en-GB"/>
              </w:rPr>
            </w:pPr>
            <w:r w:rsidRPr="00DC0E16">
              <w:rPr>
                <w:sz w:val="20"/>
                <w:lang w:val="en-GB"/>
              </w:rPr>
              <w:t>Fixed-satellite service</w:t>
            </w:r>
          </w:p>
        </w:tc>
      </w:tr>
      <w:tr w:rsidR="009A6892" w:rsidRPr="00DC0E16">
        <w:tc>
          <w:tcPr>
            <w:tcW w:w="1140" w:type="dxa"/>
          </w:tcPr>
          <w:p w:rsidR="009A6892" w:rsidRPr="00DC0E16" w:rsidRDefault="009A6892" w:rsidP="00C718E3">
            <w:pPr>
              <w:spacing w:before="30" w:after="30"/>
              <w:ind w:left="57"/>
              <w:jc w:val="left"/>
              <w:rPr>
                <w:b/>
                <w:bCs/>
                <w:sz w:val="20"/>
                <w:lang w:val="en-GB"/>
              </w:rPr>
            </w:pPr>
            <w:r w:rsidRPr="00DC0E16">
              <w:rPr>
                <w:b/>
                <w:bCs/>
                <w:sz w:val="20"/>
                <w:lang w:val="en-GB"/>
              </w:rPr>
              <w:t>SA</w:t>
            </w:r>
          </w:p>
        </w:tc>
        <w:tc>
          <w:tcPr>
            <w:tcW w:w="8220" w:type="dxa"/>
          </w:tcPr>
          <w:p w:rsidR="009A6892" w:rsidRPr="00DC0E16" w:rsidRDefault="009A6892" w:rsidP="00C718E3">
            <w:pPr>
              <w:spacing w:before="30" w:after="30"/>
              <w:jc w:val="left"/>
              <w:rPr>
                <w:sz w:val="20"/>
                <w:lang w:val="en-GB"/>
              </w:rPr>
            </w:pPr>
            <w:r w:rsidRPr="00DC0E16">
              <w:rPr>
                <w:sz w:val="20"/>
                <w:lang w:val="en-GB"/>
              </w:rPr>
              <w:t>Space applications and meteorology</w:t>
            </w:r>
          </w:p>
        </w:tc>
      </w:tr>
      <w:tr w:rsidR="009A6892" w:rsidRPr="00B12E33" w:rsidTr="00C718E3">
        <w:tc>
          <w:tcPr>
            <w:tcW w:w="1140" w:type="dxa"/>
            <w:tcBorders>
              <w:bottom w:val="nil"/>
            </w:tcBorders>
          </w:tcPr>
          <w:p w:rsidR="009A6892" w:rsidRPr="00DC0E16" w:rsidRDefault="009A6892" w:rsidP="00C718E3">
            <w:pPr>
              <w:spacing w:before="30" w:after="30"/>
              <w:ind w:left="57"/>
              <w:jc w:val="left"/>
              <w:rPr>
                <w:b/>
                <w:bCs/>
                <w:sz w:val="20"/>
                <w:lang w:val="en-GB"/>
              </w:rPr>
            </w:pPr>
            <w:r w:rsidRPr="00DC0E16">
              <w:rPr>
                <w:b/>
                <w:bCs/>
                <w:sz w:val="20"/>
                <w:lang w:val="en-GB"/>
              </w:rPr>
              <w:t>SF</w:t>
            </w:r>
          </w:p>
        </w:tc>
        <w:tc>
          <w:tcPr>
            <w:tcW w:w="8220" w:type="dxa"/>
            <w:tcBorders>
              <w:bottom w:val="nil"/>
            </w:tcBorders>
          </w:tcPr>
          <w:p w:rsidR="009A6892" w:rsidRPr="00DC0E16" w:rsidRDefault="009A6892" w:rsidP="00C718E3">
            <w:pPr>
              <w:spacing w:before="30" w:after="30"/>
              <w:jc w:val="left"/>
              <w:rPr>
                <w:sz w:val="20"/>
                <w:lang w:val="en-GB"/>
              </w:rPr>
            </w:pPr>
            <w:r w:rsidRPr="00DC0E16">
              <w:rPr>
                <w:sz w:val="20"/>
                <w:lang w:val="en-GB"/>
              </w:rPr>
              <w:t>Frequency sharing and coordination between fixed-satellite and fixed service systems</w:t>
            </w:r>
          </w:p>
        </w:tc>
      </w:tr>
      <w:tr w:rsidR="009A6892" w:rsidRPr="00DC0E16" w:rsidTr="00C718E3">
        <w:tc>
          <w:tcPr>
            <w:tcW w:w="1140" w:type="dxa"/>
            <w:tcBorders>
              <w:top w:val="nil"/>
              <w:bottom w:val="nil"/>
            </w:tcBorders>
            <w:shd w:val="clear" w:color="auto" w:fill="auto"/>
          </w:tcPr>
          <w:p w:rsidR="009A6892" w:rsidRPr="00DC0E16" w:rsidRDefault="009A6892" w:rsidP="00C718E3">
            <w:pPr>
              <w:spacing w:before="30" w:after="30"/>
              <w:ind w:left="57"/>
              <w:jc w:val="left"/>
              <w:rPr>
                <w:b/>
                <w:bCs/>
                <w:sz w:val="20"/>
                <w:lang w:val="en-GB"/>
              </w:rPr>
            </w:pPr>
            <w:r w:rsidRPr="00DC0E16">
              <w:rPr>
                <w:b/>
                <w:bCs/>
                <w:sz w:val="20"/>
                <w:lang w:val="en-GB"/>
              </w:rPr>
              <w:t>SM</w:t>
            </w:r>
          </w:p>
        </w:tc>
        <w:tc>
          <w:tcPr>
            <w:tcW w:w="8220" w:type="dxa"/>
            <w:tcBorders>
              <w:top w:val="nil"/>
              <w:bottom w:val="nil"/>
            </w:tcBorders>
            <w:shd w:val="clear" w:color="auto" w:fill="auto"/>
          </w:tcPr>
          <w:p w:rsidR="009A6892" w:rsidRPr="00DC0E16" w:rsidRDefault="009A6892" w:rsidP="00C718E3">
            <w:pPr>
              <w:spacing w:before="30" w:after="30"/>
              <w:jc w:val="left"/>
              <w:rPr>
                <w:sz w:val="20"/>
                <w:lang w:val="en-GB"/>
              </w:rPr>
            </w:pPr>
            <w:r w:rsidRPr="00DC0E16">
              <w:rPr>
                <w:sz w:val="20"/>
                <w:lang w:val="en-GB"/>
              </w:rPr>
              <w:t>Spectrum management</w:t>
            </w:r>
          </w:p>
        </w:tc>
      </w:tr>
      <w:tr w:rsidR="009A6892" w:rsidRPr="00DC0E16" w:rsidTr="00C718E3">
        <w:tc>
          <w:tcPr>
            <w:tcW w:w="1140" w:type="dxa"/>
            <w:tcBorders>
              <w:top w:val="nil"/>
            </w:tcBorders>
          </w:tcPr>
          <w:p w:rsidR="009A6892" w:rsidRPr="00DC0E16" w:rsidRDefault="009A6892" w:rsidP="00C718E3">
            <w:pPr>
              <w:spacing w:before="30" w:after="30"/>
              <w:ind w:left="57"/>
              <w:jc w:val="left"/>
              <w:rPr>
                <w:b/>
                <w:bCs/>
                <w:sz w:val="20"/>
                <w:lang w:val="en-GB"/>
              </w:rPr>
            </w:pPr>
            <w:r w:rsidRPr="00DC0E16">
              <w:rPr>
                <w:b/>
                <w:bCs/>
                <w:sz w:val="20"/>
                <w:lang w:val="en-GB"/>
              </w:rPr>
              <w:t>SNG</w:t>
            </w:r>
          </w:p>
        </w:tc>
        <w:tc>
          <w:tcPr>
            <w:tcW w:w="8220" w:type="dxa"/>
            <w:tcBorders>
              <w:top w:val="nil"/>
            </w:tcBorders>
          </w:tcPr>
          <w:p w:rsidR="009A6892" w:rsidRPr="00DC0E16" w:rsidRDefault="009A6892" w:rsidP="00C718E3">
            <w:pPr>
              <w:spacing w:before="30" w:after="30"/>
              <w:jc w:val="left"/>
              <w:rPr>
                <w:sz w:val="20"/>
                <w:lang w:val="en-GB"/>
              </w:rPr>
            </w:pPr>
            <w:r w:rsidRPr="00DC0E16">
              <w:rPr>
                <w:sz w:val="20"/>
                <w:lang w:val="en-GB"/>
              </w:rPr>
              <w:t>Satellite news gathering</w:t>
            </w:r>
          </w:p>
        </w:tc>
      </w:tr>
      <w:tr w:rsidR="009A6892" w:rsidRPr="00B12E33">
        <w:tc>
          <w:tcPr>
            <w:tcW w:w="1140" w:type="dxa"/>
          </w:tcPr>
          <w:p w:rsidR="009A6892" w:rsidRPr="00DC0E16" w:rsidRDefault="009A6892" w:rsidP="00C718E3">
            <w:pPr>
              <w:spacing w:before="30" w:after="30"/>
              <w:ind w:left="57"/>
              <w:jc w:val="left"/>
              <w:rPr>
                <w:b/>
                <w:bCs/>
                <w:sz w:val="20"/>
                <w:lang w:val="en-GB"/>
              </w:rPr>
            </w:pPr>
            <w:r w:rsidRPr="00DC0E16">
              <w:rPr>
                <w:b/>
                <w:bCs/>
                <w:sz w:val="20"/>
                <w:lang w:val="en-GB"/>
              </w:rPr>
              <w:t>TF</w:t>
            </w:r>
          </w:p>
        </w:tc>
        <w:tc>
          <w:tcPr>
            <w:tcW w:w="8220" w:type="dxa"/>
          </w:tcPr>
          <w:p w:rsidR="009A6892" w:rsidRPr="00DC0E16" w:rsidRDefault="009A6892" w:rsidP="00C718E3">
            <w:pPr>
              <w:spacing w:before="30" w:after="30"/>
              <w:jc w:val="left"/>
              <w:rPr>
                <w:sz w:val="20"/>
                <w:lang w:val="en-GB"/>
              </w:rPr>
            </w:pPr>
            <w:r w:rsidRPr="00DC0E16">
              <w:rPr>
                <w:sz w:val="20"/>
                <w:lang w:val="en-GB"/>
              </w:rPr>
              <w:t>Time signals and frequency standards emissions</w:t>
            </w:r>
          </w:p>
        </w:tc>
      </w:tr>
      <w:tr w:rsidR="009A6892" w:rsidRPr="00DC0E16">
        <w:tc>
          <w:tcPr>
            <w:tcW w:w="1140" w:type="dxa"/>
          </w:tcPr>
          <w:p w:rsidR="009A6892" w:rsidRPr="00DC0E16" w:rsidRDefault="009A6892" w:rsidP="00C718E3">
            <w:pPr>
              <w:spacing w:before="30" w:after="30"/>
              <w:ind w:left="57"/>
              <w:jc w:val="left"/>
              <w:rPr>
                <w:b/>
                <w:bCs/>
                <w:sz w:val="20"/>
                <w:lang w:val="en-GB"/>
              </w:rPr>
            </w:pPr>
            <w:r w:rsidRPr="00DC0E16">
              <w:rPr>
                <w:b/>
                <w:bCs/>
                <w:sz w:val="20"/>
                <w:lang w:val="en-GB"/>
              </w:rPr>
              <w:t>V</w:t>
            </w:r>
          </w:p>
        </w:tc>
        <w:tc>
          <w:tcPr>
            <w:tcW w:w="8220" w:type="dxa"/>
          </w:tcPr>
          <w:p w:rsidR="009A6892" w:rsidRPr="00DC0E16" w:rsidRDefault="009A6892" w:rsidP="00C718E3">
            <w:pPr>
              <w:spacing w:before="30" w:after="180"/>
              <w:jc w:val="left"/>
              <w:rPr>
                <w:sz w:val="20"/>
                <w:lang w:val="en-GB"/>
              </w:rPr>
            </w:pPr>
            <w:r w:rsidRPr="00DC0E16">
              <w:rPr>
                <w:sz w:val="20"/>
                <w:lang w:val="en-GB"/>
              </w:rPr>
              <w:t>Vocabulary and related subjects</w:t>
            </w:r>
          </w:p>
        </w:tc>
      </w:tr>
    </w:tbl>
    <w:p w:rsidR="009A6892" w:rsidRPr="00DC0E16" w:rsidRDefault="009A6892" w:rsidP="00C718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9A6892" w:rsidRPr="00DC0E16">
        <w:tc>
          <w:tcPr>
            <w:tcW w:w="720" w:type="dxa"/>
          </w:tcPr>
          <w:p w:rsidR="009A6892" w:rsidRPr="00DC0E16" w:rsidRDefault="009A6892" w:rsidP="00C718E3">
            <w:pPr>
              <w:jc w:val="center"/>
              <w:rPr>
                <w:sz w:val="22"/>
                <w:lang w:val="en-GB"/>
              </w:rPr>
            </w:pPr>
          </w:p>
        </w:tc>
      </w:tr>
    </w:tbl>
    <w:p w:rsidR="009A6892" w:rsidRPr="00DC0E16" w:rsidRDefault="009A6892" w:rsidP="00C718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A6892" w:rsidRPr="00B12E33">
        <w:tc>
          <w:tcPr>
            <w:tcW w:w="9360" w:type="dxa"/>
          </w:tcPr>
          <w:p w:rsidR="009A6892" w:rsidRPr="00DC0E16" w:rsidRDefault="009A6892" w:rsidP="00C718E3">
            <w:pPr>
              <w:spacing w:after="120"/>
              <w:jc w:val="center"/>
              <w:rPr>
                <w:sz w:val="20"/>
                <w:lang w:val="en-GB"/>
              </w:rPr>
            </w:pPr>
            <w:r w:rsidRPr="00DC0E16">
              <w:rPr>
                <w:b/>
                <w:bCs/>
                <w:i/>
                <w:iCs/>
                <w:sz w:val="20"/>
                <w:lang w:val="en-GB"/>
              </w:rPr>
              <w:t>Note</w:t>
            </w:r>
            <w:r w:rsidRPr="00DC0E16">
              <w:rPr>
                <w:sz w:val="20"/>
                <w:lang w:val="en-GB"/>
              </w:rPr>
              <w:t xml:space="preserve">: </w:t>
            </w:r>
            <w:r w:rsidRPr="00DC0E16">
              <w:rPr>
                <w:i/>
                <w:iCs/>
                <w:sz w:val="20"/>
                <w:lang w:val="en-GB"/>
              </w:rPr>
              <w:t>This ITU-R Recommendation was approved in English under the procedure detailed in Resolution ITU-R 1.</w:t>
            </w:r>
          </w:p>
        </w:tc>
      </w:tr>
    </w:tbl>
    <w:p w:rsidR="009A6892" w:rsidRPr="00DC0E16" w:rsidRDefault="009A6892" w:rsidP="00C718E3">
      <w:pPr>
        <w:spacing w:before="0"/>
        <w:jc w:val="center"/>
        <w:rPr>
          <w:sz w:val="22"/>
          <w:lang w:val="en-GB"/>
        </w:rPr>
      </w:pPr>
    </w:p>
    <w:p w:rsidR="009A6892" w:rsidRPr="00DC0E16" w:rsidRDefault="009A6892" w:rsidP="00C718E3">
      <w:pPr>
        <w:spacing w:before="0"/>
        <w:jc w:val="center"/>
        <w:rPr>
          <w:sz w:val="22"/>
          <w:lang w:val="en-GB"/>
        </w:rPr>
      </w:pPr>
    </w:p>
    <w:p w:rsidR="009A6892" w:rsidRPr="00DC0E16" w:rsidRDefault="009A6892" w:rsidP="00C718E3">
      <w:pPr>
        <w:spacing w:before="0"/>
        <w:jc w:val="right"/>
        <w:rPr>
          <w:i/>
          <w:iCs/>
          <w:sz w:val="20"/>
          <w:lang w:val="en-GB"/>
        </w:rPr>
      </w:pPr>
      <w:r w:rsidRPr="00DC0E16">
        <w:rPr>
          <w:i/>
          <w:iCs/>
          <w:sz w:val="20"/>
          <w:lang w:val="en-GB"/>
        </w:rPr>
        <w:t>Electronic Publication</w:t>
      </w:r>
    </w:p>
    <w:p w:rsidR="009A6892" w:rsidRPr="00DC0E16" w:rsidRDefault="009A6892" w:rsidP="00C718E3">
      <w:pPr>
        <w:spacing w:before="0"/>
        <w:jc w:val="right"/>
        <w:rPr>
          <w:sz w:val="20"/>
          <w:lang w:val="en-GB"/>
        </w:rPr>
      </w:pPr>
      <w:r w:rsidRPr="00DC0E16">
        <w:rPr>
          <w:sz w:val="20"/>
          <w:lang w:val="en-GB"/>
        </w:rPr>
        <w:t>Geneva, 2011</w:t>
      </w:r>
    </w:p>
    <w:p w:rsidR="009A6892" w:rsidRPr="00DC0E16" w:rsidRDefault="009A6892" w:rsidP="00C718E3">
      <w:pPr>
        <w:jc w:val="center"/>
        <w:rPr>
          <w:sz w:val="22"/>
          <w:lang w:val="en-GB"/>
        </w:rPr>
      </w:pPr>
    </w:p>
    <w:p w:rsidR="009A6892" w:rsidRPr="00DC0E16" w:rsidRDefault="009A6892" w:rsidP="00C718E3">
      <w:pPr>
        <w:jc w:val="center"/>
        <w:rPr>
          <w:sz w:val="20"/>
          <w:lang w:val="en-GB"/>
        </w:rPr>
      </w:pPr>
      <w:r w:rsidRPr="00DC0E16">
        <w:rPr>
          <w:sz w:val="20"/>
          <w:lang w:val="en-GB"/>
        </w:rPr>
        <w:sym w:font="Symbol" w:char="F0E3"/>
      </w:r>
      <w:r w:rsidRPr="00DC0E16">
        <w:rPr>
          <w:sz w:val="20"/>
          <w:lang w:val="en-GB"/>
        </w:rPr>
        <w:t xml:space="preserve"> ITU </w:t>
      </w:r>
      <w:bookmarkStart w:id="1" w:name="iiannee"/>
      <w:bookmarkEnd w:id="1"/>
      <w:r w:rsidRPr="00DC0E16">
        <w:rPr>
          <w:sz w:val="20"/>
          <w:lang w:val="en-GB"/>
        </w:rPr>
        <w:t>2011</w:t>
      </w:r>
    </w:p>
    <w:p w:rsidR="009A6892" w:rsidRPr="00DC0E16" w:rsidRDefault="009A6892" w:rsidP="00C718E3">
      <w:pPr>
        <w:rPr>
          <w:sz w:val="18"/>
          <w:szCs w:val="18"/>
          <w:lang w:val="en-GB"/>
        </w:rPr>
      </w:pPr>
      <w:r w:rsidRPr="00DC0E16">
        <w:rPr>
          <w:sz w:val="18"/>
          <w:szCs w:val="18"/>
          <w:lang w:val="en-GB"/>
        </w:rPr>
        <w:t>All rights reserved. No part of this publication may be reproduced, by any means whatsoever, without written permission of ITU.</w:t>
      </w:r>
    </w:p>
    <w:p w:rsidR="009A6892" w:rsidRPr="00DC0E16" w:rsidRDefault="009A6892" w:rsidP="00C718E3">
      <w:pPr>
        <w:spacing w:before="160"/>
        <w:rPr>
          <w:i/>
          <w:sz w:val="20"/>
          <w:lang w:val="en-GB"/>
        </w:rPr>
        <w:sectPr w:rsidR="009A6892" w:rsidRPr="00DC0E16" w:rsidSect="00C718E3">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A6892" w:rsidRPr="00DC0E16" w:rsidRDefault="009A6892" w:rsidP="00CF2EFC">
      <w:pPr>
        <w:pStyle w:val="RecNo"/>
        <w:spacing w:before="0"/>
        <w:rPr>
          <w:lang w:val="en-GB"/>
        </w:rPr>
      </w:pPr>
      <w:bookmarkStart w:id="2" w:name="irecnoe"/>
      <w:bookmarkEnd w:id="2"/>
      <w:r w:rsidRPr="00DC0E16">
        <w:rPr>
          <w:lang w:val="en-GB"/>
        </w:rPr>
        <w:lastRenderedPageBreak/>
        <w:t xml:space="preserve">RECOMMENDATION  </w:t>
      </w:r>
      <w:r w:rsidRPr="00DC0E16">
        <w:rPr>
          <w:rStyle w:val="href"/>
          <w:lang w:val="en-GB"/>
        </w:rPr>
        <w:t>ITU-R  M.1652-1</w:t>
      </w:r>
    </w:p>
    <w:p w:rsidR="009A6892" w:rsidRPr="00DC0E16" w:rsidRDefault="009A6892" w:rsidP="00CF2EFC">
      <w:pPr>
        <w:pStyle w:val="Rectitle"/>
        <w:rPr>
          <w:lang w:val="en-GB"/>
        </w:rPr>
      </w:pPr>
      <w:bookmarkStart w:id="3" w:name="dtitle2" w:colFirst="0" w:colLast="0"/>
      <w:r w:rsidRPr="00DC0E16">
        <w:rPr>
          <w:lang w:val="en-GB"/>
        </w:rPr>
        <w:t>Dynamic frequency selection</w:t>
      </w:r>
      <w:r w:rsidR="00CF2EFC" w:rsidRPr="00DC0E16">
        <w:rPr>
          <w:rStyle w:val="FootnoteReference"/>
          <w:lang w:val="en-GB"/>
        </w:rPr>
        <w:footnoteReference w:customMarkFollows="1" w:id="1"/>
        <w:t>*</w:t>
      </w:r>
      <w:r w:rsidRPr="00DC0E16">
        <w:rPr>
          <w:lang w:val="en-GB"/>
        </w:rPr>
        <w:t xml:space="preserve"> in wireless access systems including radio</w:t>
      </w:r>
      <w:r w:rsidRPr="00DC0E16">
        <w:rPr>
          <w:lang w:val="en-GB"/>
        </w:rPr>
        <w:br/>
        <w:t>local area networks for the purpose of protecting the</w:t>
      </w:r>
      <w:r w:rsidRPr="00DC0E16">
        <w:rPr>
          <w:lang w:val="en-GB"/>
        </w:rPr>
        <w:br/>
        <w:t>radiodetermination service in the 5 GHz band</w:t>
      </w:r>
    </w:p>
    <w:p w:rsidR="009A6892" w:rsidRPr="00DC0E16" w:rsidRDefault="009A6892" w:rsidP="00C718E3">
      <w:pPr>
        <w:pStyle w:val="Recref"/>
        <w:rPr>
          <w:lang w:val="en-GB"/>
        </w:rPr>
      </w:pPr>
      <w:bookmarkStart w:id="4" w:name="dtitle3" w:colFirst="0" w:colLast="0"/>
      <w:bookmarkEnd w:id="3"/>
      <w:r w:rsidRPr="00DC0E16">
        <w:rPr>
          <w:lang w:val="en-GB"/>
        </w:rPr>
        <w:t>(Questions ITU-R 212/</w:t>
      </w:r>
      <w:r w:rsidR="00C718E3" w:rsidRPr="00DC0E16">
        <w:rPr>
          <w:lang w:val="en-GB"/>
        </w:rPr>
        <w:t>5</w:t>
      </w:r>
      <w:r w:rsidRPr="00DC0E16">
        <w:rPr>
          <w:lang w:val="en-GB"/>
        </w:rPr>
        <w:t>)</w:t>
      </w:r>
    </w:p>
    <w:p w:rsidR="009252F4" w:rsidRDefault="009252F4" w:rsidP="009A6892">
      <w:pPr>
        <w:pStyle w:val="Recdate"/>
        <w:rPr>
          <w:lang w:val="en-GB"/>
        </w:rPr>
      </w:pPr>
      <w:bookmarkStart w:id="5" w:name="dtitle4" w:colFirst="0" w:colLast="0"/>
      <w:bookmarkEnd w:id="4"/>
    </w:p>
    <w:p w:rsidR="009A6892" w:rsidRPr="00DC0E16" w:rsidRDefault="009A6892" w:rsidP="009A6892">
      <w:pPr>
        <w:pStyle w:val="Recdate"/>
        <w:rPr>
          <w:lang w:val="en-GB"/>
        </w:rPr>
      </w:pPr>
      <w:r w:rsidRPr="00DC0E16">
        <w:rPr>
          <w:lang w:val="en-GB"/>
        </w:rPr>
        <w:t>(2003</w:t>
      </w:r>
      <w:r w:rsidR="00C718E3" w:rsidRPr="00DC0E16">
        <w:rPr>
          <w:lang w:val="en-GB"/>
        </w:rPr>
        <w:t>-2011</w:t>
      </w:r>
      <w:r w:rsidRPr="00DC0E16">
        <w:rPr>
          <w:lang w:val="en-GB"/>
        </w:rPr>
        <w:t>)</w:t>
      </w:r>
    </w:p>
    <w:p w:rsidR="009252F4" w:rsidRDefault="009252F4" w:rsidP="009252F4">
      <w:pPr>
        <w:rPr>
          <w:lang w:val="en-GB"/>
        </w:rPr>
      </w:pPr>
    </w:p>
    <w:p w:rsidR="009A6892" w:rsidRPr="00DC0E16" w:rsidRDefault="009A6892" w:rsidP="00C718E3">
      <w:pPr>
        <w:pStyle w:val="HeadingSum"/>
        <w:rPr>
          <w:sz w:val="24"/>
          <w:szCs w:val="24"/>
          <w:lang w:val="en-GB"/>
        </w:rPr>
      </w:pPr>
      <w:r w:rsidRPr="00DC0E16">
        <w:rPr>
          <w:sz w:val="24"/>
          <w:szCs w:val="24"/>
          <w:lang w:val="en-GB"/>
        </w:rPr>
        <w:t>Scope</w:t>
      </w:r>
    </w:p>
    <w:p w:rsidR="009A6892" w:rsidRPr="00DC0E16" w:rsidRDefault="009A6892" w:rsidP="00C718E3">
      <w:pPr>
        <w:pStyle w:val="Summary"/>
        <w:rPr>
          <w:sz w:val="24"/>
          <w:szCs w:val="24"/>
          <w:lang w:val="en-GB" w:eastAsia="zh-CN"/>
        </w:rPr>
      </w:pPr>
      <w:r w:rsidRPr="00DC0E16">
        <w:rPr>
          <w:sz w:val="24"/>
          <w:szCs w:val="24"/>
          <w:lang w:val="en-GB" w:eastAsia="zh-CN"/>
        </w:rPr>
        <w:t>This Recommendation provides requirements of dynamic frequency selection (DFS) as a mitigation technique to be implemented in wireless access systems (WAS) including radio local area networks (RLANs) for the purpose of facilitating sharing with the radiodetermination service in the 5 GHz band. Annex 1 specifies the detection, operational and response requirements. Other Annexes address the methodologies and provide information which can be used by administrations when conducting sharing studies between radars and WAS including RLANs.</w:t>
      </w:r>
    </w:p>
    <w:bookmarkEnd w:id="5"/>
    <w:p w:rsidR="009A6892" w:rsidRPr="00DC0E16" w:rsidRDefault="009A6892" w:rsidP="009A6892">
      <w:pPr>
        <w:pStyle w:val="Normalaftertitle"/>
        <w:rPr>
          <w:lang w:val="en-GB"/>
        </w:rPr>
      </w:pPr>
      <w:r w:rsidRPr="00DC0E16">
        <w:rPr>
          <w:lang w:val="en-GB"/>
        </w:rPr>
        <w:t>The ITU Radiocommunication Assembly,</w:t>
      </w:r>
    </w:p>
    <w:p w:rsidR="009A6892" w:rsidRPr="00DC0E16" w:rsidRDefault="009A6892" w:rsidP="009A6892">
      <w:pPr>
        <w:pStyle w:val="Call"/>
        <w:rPr>
          <w:lang w:val="en-GB"/>
        </w:rPr>
      </w:pPr>
      <w:r w:rsidRPr="00DC0E16">
        <w:rPr>
          <w:lang w:val="en-GB"/>
        </w:rPr>
        <w:t>considering</w:t>
      </w:r>
    </w:p>
    <w:p w:rsidR="009A6892" w:rsidRPr="00DC0E16" w:rsidRDefault="009A6892" w:rsidP="009A6892">
      <w:pPr>
        <w:rPr>
          <w:lang w:val="en-GB"/>
        </w:rPr>
      </w:pPr>
      <w:r w:rsidRPr="00DC0E16">
        <w:rPr>
          <w:lang w:val="en-GB"/>
        </w:rPr>
        <w:t>a)</w:t>
      </w:r>
      <w:r w:rsidRPr="00DC0E16">
        <w:rPr>
          <w:lang w:val="en-GB"/>
        </w:rPr>
        <w:tab/>
        <w:t>that harmonized frequencies in the bands 5</w:t>
      </w:r>
      <w:r w:rsidRPr="00DC0E16">
        <w:rPr>
          <w:rFonts w:ascii="Tms Rmn" w:hAnsi="Tms Rmn"/>
          <w:sz w:val="12"/>
          <w:lang w:val="en-GB"/>
        </w:rPr>
        <w:t> </w:t>
      </w:r>
      <w:r w:rsidRPr="00DC0E16">
        <w:rPr>
          <w:lang w:val="en-GB"/>
        </w:rPr>
        <w:t>150</w:t>
      </w:r>
      <w:r w:rsidRPr="00DC0E16">
        <w:rPr>
          <w:lang w:val="en-GB"/>
        </w:rPr>
        <w:noBreakHyphen/>
        <w:t>5</w:t>
      </w:r>
      <w:r w:rsidRPr="00DC0E16">
        <w:rPr>
          <w:rFonts w:ascii="Tms Rmn" w:hAnsi="Tms Rmn"/>
          <w:sz w:val="12"/>
          <w:lang w:val="en-GB"/>
        </w:rPr>
        <w:t> </w:t>
      </w:r>
      <w:r w:rsidRPr="00DC0E16">
        <w:rPr>
          <w:lang w:val="en-GB"/>
        </w:rPr>
        <w:t>350 MHz and 5</w:t>
      </w:r>
      <w:r w:rsidRPr="00DC0E16">
        <w:rPr>
          <w:rFonts w:ascii="Tms Rmn" w:hAnsi="Tms Rmn"/>
          <w:sz w:val="12"/>
          <w:lang w:val="en-GB"/>
        </w:rPr>
        <w:t> </w:t>
      </w:r>
      <w:r w:rsidRPr="00DC0E16">
        <w:rPr>
          <w:lang w:val="en-GB"/>
        </w:rPr>
        <w:t>470-5</w:t>
      </w:r>
      <w:r w:rsidRPr="00DC0E16">
        <w:rPr>
          <w:rFonts w:ascii="Tms Rmn" w:hAnsi="Tms Rmn"/>
          <w:sz w:val="12"/>
          <w:lang w:val="en-GB"/>
        </w:rPr>
        <w:t> </w:t>
      </w:r>
      <w:r w:rsidRPr="00DC0E16">
        <w:rPr>
          <w:lang w:val="en-GB"/>
        </w:rPr>
        <w:t>725 MHz for the mobile service would facilitate the introduction of wireless access systems (WAS) including radio local area networks (RLANs);</w:t>
      </w:r>
    </w:p>
    <w:p w:rsidR="009A6892" w:rsidRPr="00DC0E16" w:rsidRDefault="009A6892" w:rsidP="009A6892">
      <w:pPr>
        <w:rPr>
          <w:lang w:val="en-GB"/>
        </w:rPr>
      </w:pPr>
      <w:r w:rsidRPr="00DC0E16">
        <w:rPr>
          <w:lang w:val="en-GB"/>
        </w:rPr>
        <w:t>b)</w:t>
      </w:r>
      <w:r w:rsidRPr="00DC0E16">
        <w:rPr>
          <w:lang w:val="en-GB"/>
        </w:rPr>
        <w:tab/>
        <w:t>that there is a need to protect the radars in the radiodetermination service operating in the bands 5</w:t>
      </w:r>
      <w:r w:rsidRPr="00DC0E16">
        <w:rPr>
          <w:rFonts w:ascii="Tms Rmn" w:hAnsi="Tms Rmn"/>
          <w:sz w:val="12"/>
          <w:lang w:val="en-GB"/>
        </w:rPr>
        <w:t> </w:t>
      </w:r>
      <w:r w:rsidRPr="00DC0E16">
        <w:rPr>
          <w:lang w:val="en-GB"/>
        </w:rPr>
        <w:t>250-5</w:t>
      </w:r>
      <w:r w:rsidRPr="00DC0E16">
        <w:rPr>
          <w:rFonts w:ascii="Tms Rmn" w:hAnsi="Tms Rmn"/>
          <w:sz w:val="12"/>
          <w:lang w:val="en-GB"/>
        </w:rPr>
        <w:t> </w:t>
      </w:r>
      <w:r w:rsidRPr="00DC0E16">
        <w:rPr>
          <w:lang w:val="en-GB"/>
        </w:rPr>
        <w:t>350 and 5</w:t>
      </w:r>
      <w:r w:rsidRPr="00DC0E16">
        <w:rPr>
          <w:rFonts w:ascii="Tms Rmn" w:hAnsi="Tms Rmn"/>
          <w:sz w:val="12"/>
          <w:lang w:val="en-GB"/>
        </w:rPr>
        <w:t> </w:t>
      </w:r>
      <w:r w:rsidRPr="00DC0E16">
        <w:rPr>
          <w:lang w:val="en-GB"/>
        </w:rPr>
        <w:t>470-5</w:t>
      </w:r>
      <w:r w:rsidRPr="00DC0E16">
        <w:rPr>
          <w:rFonts w:ascii="Tms Rmn" w:hAnsi="Tms Rmn"/>
          <w:sz w:val="12"/>
          <w:lang w:val="en-GB"/>
        </w:rPr>
        <w:t> </w:t>
      </w:r>
      <w:r w:rsidRPr="00DC0E16">
        <w:rPr>
          <w:lang w:val="en-GB"/>
        </w:rPr>
        <w:t>725 MHz;</w:t>
      </w:r>
    </w:p>
    <w:p w:rsidR="009A6892" w:rsidRPr="00DC0E16" w:rsidRDefault="009A6892" w:rsidP="009A6892">
      <w:pPr>
        <w:rPr>
          <w:lang w:val="en-GB"/>
        </w:rPr>
      </w:pPr>
      <w:r w:rsidRPr="00DC0E16">
        <w:rPr>
          <w:lang w:val="en-GB"/>
        </w:rPr>
        <w:t>c)</w:t>
      </w:r>
      <w:r w:rsidRPr="00DC0E16">
        <w:rPr>
          <w:lang w:val="en-GB"/>
        </w:rPr>
        <w:tab/>
        <w:t>that in many administrations, the ground-based meteorological radars are extensively deployed and support critical weather services;</w:t>
      </w:r>
    </w:p>
    <w:p w:rsidR="009A6892" w:rsidRPr="00DC0E16" w:rsidRDefault="009A6892" w:rsidP="009A6892">
      <w:pPr>
        <w:rPr>
          <w:lang w:val="en-GB"/>
        </w:rPr>
      </w:pPr>
      <w:r w:rsidRPr="00DC0E16">
        <w:rPr>
          <w:lang w:val="en-GB"/>
        </w:rPr>
        <w:t>d)</w:t>
      </w:r>
      <w:r w:rsidRPr="00DC0E16">
        <w:rPr>
          <w:lang w:val="en-GB"/>
        </w:rPr>
        <w:tab/>
        <w:t>that procedures and methodologies to analyse compatibility between radars and systems in other services are provided in Recommendation ITU-R M.1461;</w:t>
      </w:r>
    </w:p>
    <w:p w:rsidR="009A6892" w:rsidRPr="00DC0E16" w:rsidRDefault="009A6892" w:rsidP="00C718E3">
      <w:pPr>
        <w:rPr>
          <w:lang w:val="en-GB"/>
        </w:rPr>
      </w:pPr>
      <w:r w:rsidRPr="00DC0E16">
        <w:rPr>
          <w:lang w:val="en-GB"/>
        </w:rPr>
        <w:t>e)</w:t>
      </w:r>
      <w:r w:rsidRPr="00DC0E16">
        <w:rPr>
          <w:lang w:val="en-GB"/>
        </w:rPr>
        <w:tab/>
        <w:t>that representative technical and operational characteristics of radiolocation, radionavigation and meteorological radars are provided in Recommendation ITU-R M.1638</w:t>
      </w:r>
      <w:r w:rsidR="004A25C1">
        <w:rPr>
          <w:lang w:val="en-GB"/>
        </w:rPr>
        <w:t>,</w:t>
      </w:r>
      <w:r w:rsidR="00C718E3" w:rsidRPr="00DC0E16">
        <w:rPr>
          <w:lang w:val="en-GB"/>
        </w:rPr>
        <w:t xml:space="preserve"> including </w:t>
      </w:r>
      <w:r w:rsidRPr="00DC0E16">
        <w:rPr>
          <w:lang w:val="en-GB"/>
        </w:rPr>
        <w:t xml:space="preserve">maritime radionavigation radars in, </w:t>
      </w:r>
      <w:r w:rsidRPr="00DC0E16">
        <w:rPr>
          <w:i/>
          <w:lang w:val="en-GB"/>
        </w:rPr>
        <w:t>inter alia</w:t>
      </w:r>
      <w:r w:rsidRPr="00DC0E16">
        <w:rPr>
          <w:lang w:val="en-GB"/>
        </w:rPr>
        <w:t>, the band 5</w:t>
      </w:r>
      <w:r w:rsidRPr="00DC0E16">
        <w:rPr>
          <w:rFonts w:ascii="Tms Rmn" w:hAnsi="Tms Rmn"/>
          <w:sz w:val="12"/>
          <w:lang w:val="en-GB"/>
        </w:rPr>
        <w:t> </w:t>
      </w:r>
      <w:r w:rsidRPr="00DC0E16">
        <w:rPr>
          <w:lang w:val="en-GB"/>
        </w:rPr>
        <w:t>470-5</w:t>
      </w:r>
      <w:r w:rsidRPr="00DC0E16">
        <w:rPr>
          <w:rFonts w:ascii="Tms Rmn" w:hAnsi="Tms Rmn"/>
          <w:sz w:val="12"/>
          <w:lang w:val="en-GB"/>
        </w:rPr>
        <w:t> </w:t>
      </w:r>
      <w:r w:rsidRPr="00DC0E16">
        <w:rPr>
          <w:lang w:val="en-GB"/>
        </w:rPr>
        <w:t>650 MHz;</w:t>
      </w:r>
    </w:p>
    <w:p w:rsidR="009A6892" w:rsidRPr="00DC0E16" w:rsidRDefault="00C718E3" w:rsidP="00C718E3">
      <w:pPr>
        <w:rPr>
          <w:lang w:val="en-GB"/>
        </w:rPr>
      </w:pPr>
      <w:r w:rsidRPr="00DC0E16">
        <w:rPr>
          <w:lang w:val="en-GB"/>
        </w:rPr>
        <w:t>f</w:t>
      </w:r>
      <w:r w:rsidR="009A6892" w:rsidRPr="00DC0E16">
        <w:rPr>
          <w:lang w:val="en-GB"/>
        </w:rPr>
        <w:t>)</w:t>
      </w:r>
      <w:r w:rsidR="009A6892" w:rsidRPr="00DC0E16">
        <w:rPr>
          <w:lang w:val="en-GB"/>
        </w:rPr>
        <w:tab/>
        <w:t>that WAS including RLANs as described in Recommendation ITU-R M.1450 are capable of operating both indoor and outdoor;</w:t>
      </w:r>
    </w:p>
    <w:p w:rsidR="009A6892" w:rsidRPr="00DC0E16" w:rsidRDefault="00C718E3" w:rsidP="009A6892">
      <w:pPr>
        <w:rPr>
          <w:lang w:val="en-GB"/>
        </w:rPr>
      </w:pPr>
      <w:r w:rsidRPr="00DC0E16">
        <w:rPr>
          <w:lang w:val="en-GB"/>
        </w:rPr>
        <w:t>g</w:t>
      </w:r>
      <w:r w:rsidR="009A6892" w:rsidRPr="00DC0E16">
        <w:rPr>
          <w:lang w:val="en-GB"/>
        </w:rPr>
        <w:t>)</w:t>
      </w:r>
      <w:r w:rsidR="009A6892" w:rsidRPr="00DC0E16">
        <w:rPr>
          <w:lang w:val="en-GB"/>
        </w:rPr>
        <w:tab/>
        <w:t>Report ITU-R M.2034 which addresses the impact of certain detection requirements of the DFS on the performance of WAS,</w:t>
      </w:r>
    </w:p>
    <w:p w:rsidR="009A6892" w:rsidRPr="00DC0E16" w:rsidRDefault="009A6892" w:rsidP="009A6892">
      <w:pPr>
        <w:pStyle w:val="Call"/>
        <w:rPr>
          <w:lang w:val="en-GB"/>
        </w:rPr>
      </w:pPr>
      <w:r w:rsidRPr="00DC0E16">
        <w:rPr>
          <w:lang w:val="en-GB"/>
        </w:rPr>
        <w:lastRenderedPageBreak/>
        <w:t>recognizing</w:t>
      </w:r>
    </w:p>
    <w:p w:rsidR="009A6892" w:rsidRPr="00DC0E16" w:rsidRDefault="009A6892" w:rsidP="009A6892">
      <w:pPr>
        <w:rPr>
          <w:lang w:val="en-GB"/>
        </w:rPr>
      </w:pPr>
      <w:r w:rsidRPr="00DC0E16">
        <w:rPr>
          <w:lang w:val="en-GB"/>
        </w:rPr>
        <w:t>a)</w:t>
      </w:r>
      <w:r w:rsidRPr="00DC0E16">
        <w:rPr>
          <w:lang w:val="en-GB"/>
        </w:rPr>
        <w:tab/>
        <w:t>that the band 5</w:t>
      </w:r>
      <w:r w:rsidRPr="00DC0E16">
        <w:rPr>
          <w:rFonts w:ascii="Tms Rmn" w:hAnsi="Tms Rmn"/>
          <w:sz w:val="12"/>
          <w:lang w:val="en-GB"/>
        </w:rPr>
        <w:t> </w:t>
      </w:r>
      <w:r w:rsidRPr="00DC0E16">
        <w:rPr>
          <w:lang w:val="en-GB"/>
        </w:rPr>
        <w:t>250-5</w:t>
      </w:r>
      <w:r w:rsidRPr="00DC0E16">
        <w:rPr>
          <w:rFonts w:ascii="Tms Rmn" w:hAnsi="Tms Rmn"/>
          <w:sz w:val="12"/>
          <w:lang w:val="en-GB"/>
        </w:rPr>
        <w:t> </w:t>
      </w:r>
      <w:r w:rsidRPr="00DC0E16">
        <w:rPr>
          <w:lang w:val="en-GB"/>
        </w:rPr>
        <w:t>350 MHz is allocated to the radiolocation service on a primary basis; that the band 5</w:t>
      </w:r>
      <w:r w:rsidRPr="00DC0E16">
        <w:rPr>
          <w:rFonts w:ascii="Tms Rmn" w:hAnsi="Tms Rmn"/>
          <w:sz w:val="12"/>
          <w:lang w:val="en-GB"/>
        </w:rPr>
        <w:t> </w:t>
      </w:r>
      <w:r w:rsidRPr="00DC0E16">
        <w:rPr>
          <w:lang w:val="en-GB"/>
        </w:rPr>
        <w:t>250-5</w:t>
      </w:r>
      <w:r w:rsidRPr="00DC0E16">
        <w:rPr>
          <w:rFonts w:ascii="Tms Rmn" w:hAnsi="Tms Rmn"/>
          <w:sz w:val="12"/>
          <w:lang w:val="en-GB"/>
        </w:rPr>
        <w:t> </w:t>
      </w:r>
      <w:r w:rsidRPr="00DC0E16">
        <w:rPr>
          <w:lang w:val="en-GB"/>
        </w:rPr>
        <w:t>350 MHz is also allocated to the Earth exploration</w:t>
      </w:r>
      <w:r w:rsidRPr="00DC0E16">
        <w:rPr>
          <w:lang w:val="en-GB"/>
        </w:rPr>
        <w:noBreakHyphen/>
        <w:t>satellite service (EESS) (active) on a primary basis;</w:t>
      </w:r>
    </w:p>
    <w:p w:rsidR="009A6892" w:rsidRPr="00DC0E16" w:rsidRDefault="009A6892" w:rsidP="009A6892">
      <w:pPr>
        <w:rPr>
          <w:lang w:val="en-GB"/>
        </w:rPr>
      </w:pPr>
      <w:r w:rsidRPr="00DC0E16">
        <w:rPr>
          <w:lang w:val="en-GB"/>
        </w:rPr>
        <w:t>b)</w:t>
      </w:r>
      <w:r w:rsidRPr="00DC0E16">
        <w:rPr>
          <w:lang w:val="en-GB"/>
        </w:rPr>
        <w:tab/>
        <w:t>that the band 5</w:t>
      </w:r>
      <w:r w:rsidRPr="00DC0E16">
        <w:rPr>
          <w:rFonts w:ascii="Tms Rmn" w:hAnsi="Tms Rmn"/>
          <w:sz w:val="12"/>
          <w:lang w:val="en-GB"/>
        </w:rPr>
        <w:t> </w:t>
      </w:r>
      <w:r w:rsidRPr="00DC0E16">
        <w:rPr>
          <w:lang w:val="en-GB"/>
        </w:rPr>
        <w:t>470-5</w:t>
      </w:r>
      <w:r w:rsidRPr="00DC0E16">
        <w:rPr>
          <w:rFonts w:ascii="Tms Rmn" w:hAnsi="Tms Rmn"/>
          <w:sz w:val="12"/>
          <w:lang w:val="en-GB"/>
        </w:rPr>
        <w:t> </w:t>
      </w:r>
      <w:r w:rsidRPr="00DC0E16">
        <w:rPr>
          <w:lang w:val="en-GB"/>
        </w:rPr>
        <w:t>650 MHz is allocated to the maritime radionavigation service on a primary basis;</w:t>
      </w:r>
    </w:p>
    <w:p w:rsidR="009A6892" w:rsidRPr="00DC0E16" w:rsidRDefault="009A6892" w:rsidP="009A6892">
      <w:pPr>
        <w:rPr>
          <w:lang w:val="en-GB"/>
        </w:rPr>
      </w:pPr>
      <w:r w:rsidRPr="00DC0E16">
        <w:rPr>
          <w:lang w:val="en-GB"/>
        </w:rPr>
        <w:t>c)</w:t>
      </w:r>
      <w:r w:rsidRPr="00DC0E16">
        <w:rPr>
          <w:lang w:val="en-GB"/>
        </w:rPr>
        <w:tab/>
        <w:t>that the band 5</w:t>
      </w:r>
      <w:r w:rsidRPr="00DC0E16">
        <w:rPr>
          <w:rFonts w:ascii="Tms Rmn" w:hAnsi="Tms Rmn"/>
          <w:sz w:val="12"/>
          <w:lang w:val="en-GB"/>
        </w:rPr>
        <w:t> </w:t>
      </w:r>
      <w:r w:rsidRPr="00DC0E16">
        <w:rPr>
          <w:lang w:val="en-GB"/>
        </w:rPr>
        <w:t>350-5</w:t>
      </w:r>
      <w:r w:rsidRPr="00DC0E16">
        <w:rPr>
          <w:rFonts w:ascii="Tms Rmn" w:hAnsi="Tms Rmn"/>
          <w:sz w:val="12"/>
          <w:lang w:val="en-GB"/>
        </w:rPr>
        <w:t> </w:t>
      </w:r>
      <w:r w:rsidRPr="00DC0E16">
        <w:rPr>
          <w:lang w:val="en-GB"/>
        </w:rPr>
        <w:t>650 MHz is allocated to the radiolocation service on a secondary basis;</w:t>
      </w:r>
    </w:p>
    <w:p w:rsidR="009A6892" w:rsidRPr="00DC0E16" w:rsidRDefault="009A6892" w:rsidP="00C718E3">
      <w:pPr>
        <w:rPr>
          <w:lang w:val="en-GB"/>
        </w:rPr>
      </w:pPr>
      <w:r w:rsidRPr="00DC0E16">
        <w:rPr>
          <w:lang w:val="en-GB"/>
        </w:rPr>
        <w:t>d)</w:t>
      </w:r>
      <w:r w:rsidRPr="00DC0E16">
        <w:rPr>
          <w:lang w:val="en-GB"/>
        </w:rPr>
        <w:tab/>
        <w:t>that ground-based radars used for meteorological purposes are authorized to operate in the band 5</w:t>
      </w:r>
      <w:r w:rsidRPr="00DC0E16">
        <w:rPr>
          <w:rFonts w:ascii="Tms Rmn" w:hAnsi="Tms Rmn"/>
          <w:sz w:val="12"/>
          <w:lang w:val="en-GB"/>
        </w:rPr>
        <w:t> </w:t>
      </w:r>
      <w:r w:rsidRPr="00DC0E16">
        <w:rPr>
          <w:lang w:val="en-GB"/>
        </w:rPr>
        <w:t>600-5</w:t>
      </w:r>
      <w:r w:rsidRPr="00DC0E16">
        <w:rPr>
          <w:rFonts w:ascii="Tms Rmn" w:hAnsi="Tms Rmn"/>
          <w:sz w:val="12"/>
          <w:lang w:val="en-GB"/>
        </w:rPr>
        <w:t> </w:t>
      </w:r>
      <w:r w:rsidRPr="00DC0E16">
        <w:rPr>
          <w:lang w:val="en-GB"/>
        </w:rPr>
        <w:t>650 MHz on a basis of equality with stations in the maritime radionavigation service;</w:t>
      </w:r>
    </w:p>
    <w:p w:rsidR="009A6892" w:rsidRPr="00DC0E16" w:rsidRDefault="009A6892" w:rsidP="009A6892">
      <w:pPr>
        <w:rPr>
          <w:lang w:val="en-GB"/>
        </w:rPr>
      </w:pPr>
      <w:r w:rsidRPr="00DC0E16">
        <w:rPr>
          <w:lang w:val="en-GB"/>
        </w:rPr>
        <w:t>e)</w:t>
      </w:r>
      <w:r w:rsidRPr="00DC0E16">
        <w:rPr>
          <w:lang w:val="en-GB"/>
        </w:rPr>
        <w:tab/>
        <w:t>that the band 5</w:t>
      </w:r>
      <w:r w:rsidRPr="00DC0E16">
        <w:rPr>
          <w:rFonts w:ascii="Tms Rmn" w:hAnsi="Tms Rmn"/>
          <w:sz w:val="12"/>
          <w:lang w:val="en-GB"/>
        </w:rPr>
        <w:t> </w:t>
      </w:r>
      <w:r w:rsidRPr="00DC0E16">
        <w:rPr>
          <w:lang w:val="en-GB"/>
        </w:rPr>
        <w:t>650-5</w:t>
      </w:r>
      <w:r w:rsidRPr="00DC0E16">
        <w:rPr>
          <w:rFonts w:ascii="Tms Rmn" w:hAnsi="Tms Rmn"/>
          <w:sz w:val="12"/>
          <w:lang w:val="en-GB"/>
        </w:rPr>
        <w:t> </w:t>
      </w:r>
      <w:r w:rsidRPr="00DC0E16">
        <w:rPr>
          <w:lang w:val="en-GB"/>
        </w:rPr>
        <w:t>725 MHz is allocated to the radiolocation service on a primary basis;</w:t>
      </w:r>
    </w:p>
    <w:p w:rsidR="009A6892" w:rsidRPr="00DC0E16" w:rsidRDefault="009A6892" w:rsidP="009A6892">
      <w:pPr>
        <w:rPr>
          <w:lang w:val="en-GB"/>
        </w:rPr>
      </w:pPr>
      <w:r w:rsidRPr="00DC0E16">
        <w:rPr>
          <w:lang w:val="en-GB"/>
        </w:rPr>
        <w:t>f)</w:t>
      </w:r>
      <w:r w:rsidRPr="00DC0E16">
        <w:rPr>
          <w:lang w:val="en-GB"/>
        </w:rPr>
        <w:tab/>
        <w:t>that administrations may take account of detailed information on actual radar deployment when developing guidance for the use of DFS in WAS in consultation with potentially affected administrations,</w:t>
      </w:r>
    </w:p>
    <w:p w:rsidR="009A6892" w:rsidRPr="00DC0E16" w:rsidRDefault="009A6892" w:rsidP="009A6892">
      <w:pPr>
        <w:pStyle w:val="Call"/>
        <w:rPr>
          <w:lang w:val="en-GB"/>
        </w:rPr>
      </w:pPr>
      <w:r w:rsidRPr="00DC0E16">
        <w:rPr>
          <w:lang w:val="en-GB"/>
        </w:rPr>
        <w:t>noting</w:t>
      </w:r>
    </w:p>
    <w:p w:rsidR="009A6892" w:rsidRPr="00DC0E16" w:rsidRDefault="009A6892" w:rsidP="009A6892">
      <w:pPr>
        <w:rPr>
          <w:lang w:val="en-GB"/>
        </w:rPr>
      </w:pPr>
      <w:r w:rsidRPr="00DC0E16">
        <w:rPr>
          <w:lang w:val="en-GB"/>
        </w:rPr>
        <w:t>a)</w:t>
      </w:r>
      <w:r w:rsidRPr="00DC0E16">
        <w:rPr>
          <w:lang w:val="en-GB"/>
        </w:rPr>
        <w:tab/>
        <w:t>that the high RF power level and the receiver sensitivity of radars in the radiodetermination service in conjunction with the expected high density of WAS including RLANs would, in general, not enable compatible operation of WAS including RLANs and radars on a co-channel basis in the absence of mitigation techniques;</w:t>
      </w:r>
    </w:p>
    <w:p w:rsidR="009A6892" w:rsidRPr="00DC0E16" w:rsidRDefault="009A6892" w:rsidP="009A6892">
      <w:pPr>
        <w:rPr>
          <w:lang w:val="en-GB"/>
        </w:rPr>
      </w:pPr>
      <w:r w:rsidRPr="00DC0E16">
        <w:rPr>
          <w:lang w:val="en-GB"/>
        </w:rPr>
        <w:t>b)</w:t>
      </w:r>
      <w:r w:rsidRPr="00DC0E16">
        <w:rPr>
          <w:lang w:val="en-GB"/>
        </w:rPr>
        <w:tab/>
        <w:t>that WAS including RLANs could be deployed in these bands as licence-exempt devices, consequently making control of their deployment density more difficult;</w:t>
      </w:r>
    </w:p>
    <w:p w:rsidR="009A6892" w:rsidRPr="00DC0E16" w:rsidRDefault="009A6892" w:rsidP="009A6892">
      <w:pPr>
        <w:rPr>
          <w:lang w:val="en-GB"/>
        </w:rPr>
      </w:pPr>
      <w:r w:rsidRPr="00DC0E16">
        <w:rPr>
          <w:lang w:val="en-GB"/>
        </w:rPr>
        <w:t>c)</w:t>
      </w:r>
      <w:r w:rsidRPr="00DC0E16">
        <w:rPr>
          <w:lang w:val="en-GB"/>
        </w:rPr>
        <w:tab/>
        <w:t>that there are various standards for RLAN specifications;</w:t>
      </w:r>
    </w:p>
    <w:p w:rsidR="009A6892" w:rsidRPr="00DC0E16" w:rsidRDefault="009A6892" w:rsidP="009A6892">
      <w:pPr>
        <w:rPr>
          <w:lang w:val="en-GB"/>
        </w:rPr>
      </w:pPr>
      <w:r w:rsidRPr="00DC0E16">
        <w:rPr>
          <w:lang w:val="en-GB"/>
        </w:rPr>
        <w:t>d)</w:t>
      </w:r>
      <w:r w:rsidRPr="00DC0E16">
        <w:rPr>
          <w:lang w:val="en-GB"/>
        </w:rPr>
        <w:tab/>
        <w:t>that administrations may consider procedures to confirm the ability of interference avoidance mechanisms to function correctly in the presence of the radar systems deployed in this band,</w:t>
      </w:r>
    </w:p>
    <w:p w:rsidR="009A6892" w:rsidRPr="00DC0E16" w:rsidRDefault="009A6892" w:rsidP="009A6892">
      <w:pPr>
        <w:pStyle w:val="Call"/>
        <w:rPr>
          <w:lang w:val="en-GB"/>
        </w:rPr>
      </w:pPr>
      <w:r w:rsidRPr="00DC0E16">
        <w:rPr>
          <w:lang w:val="en-GB"/>
        </w:rPr>
        <w:t>recommends</w:t>
      </w:r>
    </w:p>
    <w:p w:rsidR="009A6892" w:rsidRPr="00DC0E16" w:rsidRDefault="009A6892" w:rsidP="009A6892">
      <w:pPr>
        <w:rPr>
          <w:lang w:val="en-GB"/>
        </w:rPr>
      </w:pPr>
      <w:r w:rsidRPr="00DC0E16">
        <w:rPr>
          <w:b/>
          <w:lang w:val="en-GB"/>
        </w:rPr>
        <w:t>1</w:t>
      </w:r>
      <w:r w:rsidRPr="00DC0E16">
        <w:rPr>
          <w:lang w:val="en-GB"/>
        </w:rPr>
        <w:tab/>
        <w:t>that, in order to facilitate sharing with radars, mitigation techni</w:t>
      </w:r>
      <w:r w:rsidRPr="00DC0E16">
        <w:rPr>
          <w:lang w:val="en-GB" w:eastAsia="ja-JP"/>
        </w:rPr>
        <w:t>ques</w:t>
      </w:r>
      <w:r w:rsidRPr="00DC0E16">
        <w:rPr>
          <w:lang w:val="en-GB"/>
        </w:rPr>
        <w:t xml:space="preserve"> as described in Annex 1 be implemented by WAS, including RLANs in the bands used by radars at 5 GHz;</w:t>
      </w:r>
    </w:p>
    <w:p w:rsidR="009A6892" w:rsidRPr="00DC0E16" w:rsidRDefault="009A6892" w:rsidP="009A6892">
      <w:pPr>
        <w:rPr>
          <w:lang w:val="en-GB"/>
        </w:rPr>
      </w:pPr>
      <w:r w:rsidRPr="00DC0E16">
        <w:rPr>
          <w:b/>
          <w:lang w:val="en-GB"/>
        </w:rPr>
        <w:t>2</w:t>
      </w:r>
      <w:r w:rsidRPr="00DC0E16">
        <w:rPr>
          <w:lang w:val="en-GB"/>
        </w:rPr>
        <w:tab/>
        <w:t>that the mitigation techniques comply with the detection, operational and response requirements as given in § 2 of Annex 1;</w:t>
      </w:r>
    </w:p>
    <w:p w:rsidR="009A6892" w:rsidRPr="00DC0E16" w:rsidRDefault="009A6892" w:rsidP="009A6892">
      <w:pPr>
        <w:rPr>
          <w:lang w:val="en-GB"/>
        </w:rPr>
      </w:pPr>
      <w:r w:rsidRPr="00DC0E16">
        <w:rPr>
          <w:b/>
          <w:bCs/>
          <w:lang w:val="en-GB"/>
        </w:rPr>
        <w:t>3</w:t>
      </w:r>
      <w:r w:rsidRPr="00DC0E16">
        <w:rPr>
          <w:b/>
          <w:bCs/>
          <w:lang w:val="en-GB"/>
        </w:rPr>
        <w:tab/>
      </w:r>
      <w:r w:rsidRPr="00DC0E16">
        <w:rPr>
          <w:lang w:val="en-GB"/>
        </w:rPr>
        <w:t>that the methodologies given in Annexes 4, 5, 6 and 7 can be used by administrations when conducting sharing studies between radars and WAS including RLANs.</w:t>
      </w:r>
    </w:p>
    <w:p w:rsidR="009A6892" w:rsidRPr="00DC0E16" w:rsidRDefault="009A6892" w:rsidP="009A6892">
      <w:pPr>
        <w:rPr>
          <w:lang w:val="en-GB" w:eastAsia="zh-CN"/>
        </w:rPr>
      </w:pPr>
      <w:r w:rsidRPr="00DC0E16">
        <w:rPr>
          <w:lang w:val="en-GB" w:eastAsia="zh-CN"/>
        </w:rPr>
        <w:t xml:space="preserve">NOTE 1 – Further information on the results of studies on the requirements stated in </w:t>
      </w:r>
      <w:r w:rsidRPr="00DC0E16">
        <w:rPr>
          <w:i/>
          <w:iCs/>
          <w:lang w:val="en-GB" w:eastAsia="zh-CN"/>
        </w:rPr>
        <w:t>recommends </w:t>
      </w:r>
      <w:r w:rsidRPr="00DC0E16">
        <w:rPr>
          <w:lang w:val="en-GB" w:eastAsia="zh-CN"/>
        </w:rPr>
        <w:t>2 is given in Report ITU-R M.2115, which provides information on the procedures in place in various administrations and/or regional groups to test compliance with DFS requirements.</w:t>
      </w:r>
    </w:p>
    <w:p w:rsidR="009A6892" w:rsidRPr="00DC0E16" w:rsidRDefault="009A6892" w:rsidP="009A6892">
      <w:pPr>
        <w:rPr>
          <w:lang w:val="en-GB"/>
        </w:rPr>
      </w:pPr>
    </w:p>
    <w:p w:rsidR="009A6892" w:rsidRPr="00DC0E16" w:rsidRDefault="009A6892" w:rsidP="009A6892">
      <w:pPr>
        <w:pStyle w:val="AnnexNoTitle"/>
        <w:rPr>
          <w:lang w:val="en-GB"/>
        </w:rPr>
      </w:pPr>
      <w:r w:rsidRPr="00DC0E16">
        <w:rPr>
          <w:lang w:val="en-GB"/>
        </w:rPr>
        <w:lastRenderedPageBreak/>
        <w:t>Annex 1</w:t>
      </w:r>
      <w:r w:rsidRPr="00DC0E16">
        <w:rPr>
          <w:lang w:val="en-GB"/>
        </w:rPr>
        <w:br/>
      </w:r>
      <w:r w:rsidRPr="00DC0E16">
        <w:rPr>
          <w:lang w:val="en-GB"/>
        </w:rPr>
        <w:br/>
        <w:t>The use of DFS in WAS including RLANs for the purpose of protecting</w:t>
      </w:r>
      <w:r w:rsidRPr="00DC0E16">
        <w:rPr>
          <w:lang w:val="en-GB"/>
        </w:rPr>
        <w:br/>
        <w:t>the radiodetermination service in the 5 GHz band</w:t>
      </w:r>
    </w:p>
    <w:p w:rsidR="009A6892" w:rsidRPr="00DC0E16" w:rsidRDefault="009A6892" w:rsidP="009A6892">
      <w:pPr>
        <w:pStyle w:val="Heading1"/>
        <w:rPr>
          <w:lang w:val="en-GB"/>
        </w:rPr>
      </w:pPr>
      <w:r w:rsidRPr="00DC0E16">
        <w:rPr>
          <w:lang w:val="en-GB"/>
        </w:rPr>
        <w:t>1</w:t>
      </w:r>
      <w:r w:rsidRPr="00DC0E16">
        <w:rPr>
          <w:lang w:val="en-GB"/>
        </w:rPr>
        <w:tab/>
        <w:t>Introduction</w:t>
      </w:r>
    </w:p>
    <w:p w:rsidR="009A6892" w:rsidRPr="00DC0E16" w:rsidRDefault="009A6892" w:rsidP="00CA00BB">
      <w:pPr>
        <w:pStyle w:val="Heading2"/>
        <w:rPr>
          <w:lang w:val="en-GB"/>
        </w:rPr>
      </w:pPr>
      <w:r w:rsidRPr="00DC0E16">
        <w:rPr>
          <w:lang w:val="en-GB"/>
        </w:rPr>
        <w:t>1.1</w:t>
      </w:r>
      <w:r w:rsidRPr="00DC0E16">
        <w:rPr>
          <w:lang w:val="en-GB"/>
        </w:rPr>
        <w:tab/>
        <w:t>DFS</w:t>
      </w:r>
    </w:p>
    <w:p w:rsidR="009A6892" w:rsidRPr="00DC0E16" w:rsidRDefault="00C718E3" w:rsidP="00C718E3">
      <w:pPr>
        <w:rPr>
          <w:lang w:val="en-GB"/>
        </w:rPr>
      </w:pPr>
      <w:r w:rsidRPr="00DC0E16">
        <w:rPr>
          <w:lang w:val="en-GB"/>
        </w:rPr>
        <w:t xml:space="preserve">In relation to </w:t>
      </w:r>
      <w:r w:rsidR="009A6892" w:rsidRPr="00DC0E16">
        <w:rPr>
          <w:lang w:val="en-GB"/>
        </w:rPr>
        <w:t>studies on the feasibility of sharing between the mobile service for WAS</w:t>
      </w:r>
      <w:r w:rsidRPr="00DC0E16">
        <w:rPr>
          <w:rStyle w:val="FootnoteReference"/>
          <w:lang w:val="en-GB"/>
        </w:rPr>
        <w:footnoteReference w:id="2"/>
      </w:r>
      <w:r w:rsidR="009A6892" w:rsidRPr="00DC0E16">
        <w:rPr>
          <w:lang w:val="en-GB"/>
        </w:rPr>
        <w:t xml:space="preserve"> and the radiodetermination service in the frequency bands 5</w:t>
      </w:r>
      <w:r w:rsidR="009A6892" w:rsidRPr="00DC0E16">
        <w:rPr>
          <w:rFonts w:ascii="Tms Rmn" w:hAnsi="Tms Rmn"/>
          <w:sz w:val="12"/>
          <w:lang w:val="en-GB"/>
        </w:rPr>
        <w:t> </w:t>
      </w:r>
      <w:r w:rsidR="009A6892" w:rsidRPr="00DC0E16">
        <w:rPr>
          <w:lang w:val="en-GB"/>
        </w:rPr>
        <w:t>250-5</w:t>
      </w:r>
      <w:r w:rsidR="009A6892" w:rsidRPr="00DC0E16">
        <w:rPr>
          <w:rFonts w:ascii="Tms Rmn" w:hAnsi="Tms Rmn"/>
          <w:sz w:val="12"/>
          <w:lang w:val="en-GB"/>
        </w:rPr>
        <w:t> </w:t>
      </w:r>
      <w:r w:rsidR="009A6892" w:rsidRPr="00DC0E16">
        <w:rPr>
          <w:lang w:val="en-GB"/>
        </w:rPr>
        <w:t>350 and 5</w:t>
      </w:r>
      <w:r w:rsidR="009A6892" w:rsidRPr="00DC0E16">
        <w:rPr>
          <w:rFonts w:ascii="Tms Rmn" w:hAnsi="Tms Rmn"/>
          <w:sz w:val="12"/>
          <w:lang w:val="en-GB"/>
        </w:rPr>
        <w:t> </w:t>
      </w:r>
      <w:r w:rsidR="009A6892" w:rsidRPr="00DC0E16">
        <w:rPr>
          <w:lang w:val="en-GB"/>
        </w:rPr>
        <w:t>470-5</w:t>
      </w:r>
      <w:r w:rsidR="009A6892" w:rsidRPr="00DC0E16">
        <w:rPr>
          <w:rFonts w:ascii="Tms Rmn" w:hAnsi="Tms Rmn"/>
          <w:sz w:val="12"/>
          <w:lang w:val="en-GB"/>
        </w:rPr>
        <w:t> </w:t>
      </w:r>
      <w:r w:rsidR="009A6892" w:rsidRPr="00DC0E16">
        <w:rPr>
          <w:lang w:val="en-GB"/>
        </w:rPr>
        <w:t>725 MHz</w:t>
      </w:r>
      <w:r w:rsidR="00B12E33">
        <w:rPr>
          <w:lang w:val="en-GB"/>
        </w:rPr>
        <w:t>,</w:t>
      </w:r>
      <w:r w:rsidRPr="00DC0E16">
        <w:rPr>
          <w:lang w:val="en-GB"/>
        </w:rPr>
        <w:t xml:space="preserve"> l</w:t>
      </w:r>
      <w:r w:rsidR="009A6892" w:rsidRPr="00DC0E16">
        <w:rPr>
          <w:lang w:val="en-GB"/>
        </w:rPr>
        <w:t xml:space="preserve">ink budget calculations have shown that interference mitigation techniques are required to enable sharing of WAS with other services such as radar systems. This </w:t>
      </w:r>
      <w:r w:rsidRPr="00DC0E16">
        <w:rPr>
          <w:lang w:val="en-GB"/>
        </w:rPr>
        <w:t xml:space="preserve">Annex </w:t>
      </w:r>
      <w:r w:rsidR="009A6892" w:rsidRPr="00DC0E16">
        <w:rPr>
          <w:lang w:val="en-GB"/>
        </w:rPr>
        <w:t>describes the interference mitigation technique(s) DFS</w:t>
      </w:r>
      <w:r w:rsidRPr="00DC0E16">
        <w:rPr>
          <w:rStyle w:val="FootnoteReference"/>
          <w:lang w:val="en-GB"/>
        </w:rPr>
        <w:footnoteReference w:id="3"/>
      </w:r>
      <w:r w:rsidR="009A6892" w:rsidRPr="00DC0E16">
        <w:rPr>
          <w:lang w:val="en-GB"/>
        </w:rPr>
        <w:t xml:space="preserve"> as specified in the 5 GHz RLAN standards, with performance calculations based on typical implementations. </w:t>
      </w:r>
    </w:p>
    <w:p w:rsidR="009A6892" w:rsidRPr="00DC0E16" w:rsidRDefault="009A6892" w:rsidP="009A6892">
      <w:pPr>
        <w:rPr>
          <w:lang w:val="en-GB"/>
        </w:rPr>
      </w:pPr>
      <w:r w:rsidRPr="00DC0E16">
        <w:rPr>
          <w:lang w:val="en-GB"/>
        </w:rPr>
        <w:t>WAS and radars operating in the 5 GHz band will interfere when operating at the same frequencies and within range of each other.</w:t>
      </w:r>
    </w:p>
    <w:p w:rsidR="009A6892" w:rsidRPr="00DC0E16" w:rsidRDefault="009A6892" w:rsidP="009A6892">
      <w:pPr>
        <w:rPr>
          <w:lang w:val="en-GB"/>
        </w:rPr>
      </w:pPr>
      <w:r w:rsidRPr="00DC0E16">
        <w:rPr>
          <w:lang w:val="en-GB"/>
        </w:rPr>
        <w:t>DFS has then been envisaged to:</w:t>
      </w:r>
    </w:p>
    <w:p w:rsidR="009A6892" w:rsidRPr="00DC0E16" w:rsidRDefault="009A6892" w:rsidP="00C718E3">
      <w:pPr>
        <w:pStyle w:val="enumlev1"/>
        <w:rPr>
          <w:lang w:val="en-GB"/>
        </w:rPr>
      </w:pPr>
      <w:r w:rsidRPr="00DC0E16">
        <w:rPr>
          <w:lang w:val="en-GB"/>
        </w:rPr>
        <w:t>–</w:t>
      </w:r>
      <w:r w:rsidRPr="00DC0E16">
        <w:rPr>
          <w:lang w:val="en-GB"/>
        </w:rPr>
        <w:tab/>
        <w:t xml:space="preserve">ensure a spread of the loading across the available spectrum of the WAS under the field of view of a satellite to reduce the aggregate emission levels at the satellites of the FSS (feeder links) and EESS (active) from WAS; </w:t>
      </w:r>
    </w:p>
    <w:p w:rsidR="009A6892" w:rsidRPr="00DC0E16" w:rsidRDefault="009A6892" w:rsidP="009A6892">
      <w:pPr>
        <w:pStyle w:val="enumlev1"/>
        <w:rPr>
          <w:lang w:val="en-GB"/>
        </w:rPr>
      </w:pPr>
      <w:r w:rsidRPr="00DC0E16">
        <w:rPr>
          <w:lang w:val="en-GB"/>
        </w:rPr>
        <w:t>–</w:t>
      </w:r>
      <w:r w:rsidRPr="00DC0E16">
        <w:rPr>
          <w:lang w:val="en-GB"/>
        </w:rPr>
        <w:tab/>
        <w:t>avoid co-channel operation with other systems, notably radar systems.</w:t>
      </w:r>
    </w:p>
    <w:p w:rsidR="009A6892" w:rsidRPr="00DC0E16" w:rsidRDefault="009A6892" w:rsidP="009A6892">
      <w:pPr>
        <w:rPr>
          <w:lang w:val="en-GB"/>
        </w:rPr>
      </w:pPr>
      <w:r w:rsidRPr="00DC0E16">
        <w:rPr>
          <w:lang w:val="en-GB"/>
        </w:rPr>
        <w:t>Extension of the use of DFS as described herein allows WAS to avoid interfering with the radiodetermination service. The general principle applied is that WAS should detect interference and identify radar interferers and shall not use those frequencies used by the radar.</w:t>
      </w:r>
    </w:p>
    <w:p w:rsidR="009A6892" w:rsidRPr="00DC0E16" w:rsidRDefault="009A6892" w:rsidP="00CA00BB">
      <w:pPr>
        <w:pStyle w:val="Heading2"/>
        <w:rPr>
          <w:lang w:val="en-GB"/>
        </w:rPr>
      </w:pPr>
      <w:r w:rsidRPr="00DC0E16">
        <w:rPr>
          <w:lang w:val="en-GB"/>
        </w:rPr>
        <w:t>1.2</w:t>
      </w:r>
      <w:r w:rsidRPr="00DC0E16">
        <w:rPr>
          <w:lang w:val="en-GB"/>
        </w:rPr>
        <w:tab/>
        <w:t>Objective of the use of DFS with respect to radars</w:t>
      </w:r>
    </w:p>
    <w:p w:rsidR="009A6892" w:rsidRPr="00DC0E16" w:rsidRDefault="009A6892" w:rsidP="009A6892">
      <w:pPr>
        <w:rPr>
          <w:lang w:val="en-GB"/>
        </w:rPr>
      </w:pPr>
      <w:r w:rsidRPr="00DC0E16">
        <w:rPr>
          <w:lang w:val="en-GB"/>
        </w:rPr>
        <w:t>The objective of using DFS in WAS is to provide adequate protection to radars in the 5 GHz band. This is achieved by avoiding the use of, or vacating, a channel identified as being occupied by radar equipment based on detection of radar signals.</w:t>
      </w:r>
    </w:p>
    <w:p w:rsidR="009A6892" w:rsidRPr="00DC0E16" w:rsidRDefault="009A6892" w:rsidP="009A6892">
      <w:pPr>
        <w:rPr>
          <w:lang w:val="en-GB"/>
        </w:rPr>
      </w:pPr>
      <w:r w:rsidRPr="00DC0E16">
        <w:rPr>
          <w:lang w:val="en-GB"/>
        </w:rPr>
        <w:t>For the purpose of this Annex, a discussion of radiodetermination systems in the 5 GHz range utilized in determining DFS characteristics can be found in Annex 3.</w:t>
      </w:r>
    </w:p>
    <w:p w:rsidR="009A6892" w:rsidRPr="00DC0E16" w:rsidRDefault="009A6892" w:rsidP="009A6892">
      <w:pPr>
        <w:rPr>
          <w:lang w:val="en-GB"/>
        </w:rPr>
      </w:pPr>
      <w:r w:rsidRPr="00DC0E16">
        <w:rPr>
          <w:lang w:val="en-GB"/>
        </w:rPr>
        <w:t>The implementation of radar detection mechanisms and procedures used by WAS are outside the scope of this Annex. The main reasons for this are that:</w:t>
      </w:r>
    </w:p>
    <w:p w:rsidR="009A6892" w:rsidRPr="00DC0E16" w:rsidRDefault="009A6892" w:rsidP="009A6892">
      <w:pPr>
        <w:pStyle w:val="enumlev1"/>
        <w:rPr>
          <w:lang w:val="en-GB"/>
        </w:rPr>
      </w:pPr>
      <w:r w:rsidRPr="00DC0E16">
        <w:rPr>
          <w:lang w:val="en-GB"/>
        </w:rPr>
        <w:t>–</w:t>
      </w:r>
      <w:r w:rsidRPr="00DC0E16">
        <w:rPr>
          <w:lang w:val="en-GB"/>
        </w:rPr>
        <w:tab/>
        <w:t>WAS design affects implementation;</w:t>
      </w:r>
    </w:p>
    <w:p w:rsidR="009A6892" w:rsidRPr="00DC0E16" w:rsidRDefault="009A6892" w:rsidP="009A6892">
      <w:pPr>
        <w:pStyle w:val="enumlev1"/>
        <w:rPr>
          <w:lang w:val="en-GB"/>
        </w:rPr>
      </w:pPr>
      <w:r w:rsidRPr="00DC0E16">
        <w:rPr>
          <w:lang w:val="en-GB"/>
        </w:rPr>
        <w:t>–</w:t>
      </w:r>
      <w:r w:rsidRPr="00DC0E16">
        <w:rPr>
          <w:lang w:val="en-GB"/>
        </w:rPr>
        <w:tab/>
        <w:t>practical experience may lead to innovative and more efficient means than can be formulated today;</w:t>
      </w:r>
    </w:p>
    <w:p w:rsidR="009A6892" w:rsidRPr="00DC0E16" w:rsidRDefault="009A6892" w:rsidP="009A6892">
      <w:pPr>
        <w:pStyle w:val="enumlev1"/>
        <w:rPr>
          <w:lang w:val="en-GB"/>
        </w:rPr>
      </w:pPr>
      <w:r w:rsidRPr="00DC0E16">
        <w:rPr>
          <w:lang w:val="en-GB"/>
        </w:rPr>
        <w:t>–</w:t>
      </w:r>
      <w:r w:rsidRPr="00DC0E16">
        <w:rPr>
          <w:lang w:val="en-GB"/>
        </w:rPr>
        <w:tab/>
        <w:t>different manufacturers may make different implementation choices to achieve the lowest cost for a given level of performance; therefore only performance criteria rather than specifications for a particular mechanism should be given in regulatory documents.</w:t>
      </w:r>
    </w:p>
    <w:p w:rsidR="009A6892" w:rsidRPr="00DC0E16" w:rsidRDefault="009A6892" w:rsidP="009A6892">
      <w:pPr>
        <w:pStyle w:val="Heading1"/>
        <w:rPr>
          <w:lang w:val="en-GB"/>
        </w:rPr>
      </w:pPr>
      <w:r w:rsidRPr="00DC0E16">
        <w:rPr>
          <w:lang w:val="en-GB"/>
        </w:rPr>
        <w:lastRenderedPageBreak/>
        <w:t>2</w:t>
      </w:r>
      <w:r w:rsidRPr="00DC0E16">
        <w:rPr>
          <w:lang w:val="en-GB"/>
        </w:rPr>
        <w:tab/>
        <w:t>DFS performance requirements</w:t>
      </w:r>
    </w:p>
    <w:p w:rsidR="009A6892" w:rsidRPr="00DC0E16" w:rsidRDefault="009A6892" w:rsidP="009A6892">
      <w:pPr>
        <w:rPr>
          <w:lang w:val="en-GB"/>
        </w:rPr>
      </w:pPr>
      <w:r w:rsidRPr="00DC0E16">
        <w:rPr>
          <w:lang w:val="en-GB"/>
        </w:rPr>
        <w:t>The DFS performance requirement is stated in terms of response to detection of an interference signal.</w:t>
      </w:r>
    </w:p>
    <w:p w:rsidR="009A6892" w:rsidRPr="00DC0E16" w:rsidRDefault="009A6892" w:rsidP="009A6892">
      <w:pPr>
        <w:rPr>
          <w:lang w:val="en-GB"/>
        </w:rPr>
      </w:pPr>
      <w:r w:rsidRPr="00DC0E16">
        <w:rPr>
          <w:lang w:val="en-GB"/>
        </w:rPr>
        <w:t>5 GHz WAS should meet the following detection and response requirements.</w:t>
      </w:r>
    </w:p>
    <w:p w:rsidR="009A6892" w:rsidRPr="00DC0E16" w:rsidRDefault="009A6892" w:rsidP="009A6892">
      <w:pPr>
        <w:rPr>
          <w:lang w:val="en-GB"/>
        </w:rPr>
      </w:pPr>
      <w:r w:rsidRPr="00DC0E16">
        <w:rPr>
          <w:lang w:val="en-GB"/>
        </w:rPr>
        <w:t>Procedures for compliance verification should be incorporated in relevant industry standards for RLANs.</w:t>
      </w:r>
    </w:p>
    <w:p w:rsidR="009A6892" w:rsidRPr="00DC0E16" w:rsidRDefault="009A6892" w:rsidP="009A6892">
      <w:pPr>
        <w:pStyle w:val="Heading2"/>
        <w:rPr>
          <w:lang w:val="en-GB"/>
        </w:rPr>
      </w:pPr>
      <w:r w:rsidRPr="00DC0E16">
        <w:rPr>
          <w:lang w:val="en-GB"/>
        </w:rPr>
        <w:t>2.1</w:t>
      </w:r>
      <w:r w:rsidRPr="00DC0E16">
        <w:rPr>
          <w:lang w:val="en-GB"/>
        </w:rPr>
        <w:tab/>
        <w:t>Detection requirements</w:t>
      </w:r>
    </w:p>
    <w:p w:rsidR="009A6892" w:rsidRPr="00DC0E16" w:rsidRDefault="009A6892" w:rsidP="00B7079A">
      <w:pPr>
        <w:rPr>
          <w:lang w:val="en-GB"/>
        </w:rPr>
      </w:pPr>
      <w:r w:rsidRPr="00DC0E16">
        <w:rPr>
          <w:lang w:val="en-GB"/>
        </w:rPr>
        <w:t>The DFS mechanism should be able to detect interference signals above a minimum DFS detection threshold of –62 dBm for devices with a maximum e.i.r.p. of &lt; 200 mW and –64 dBm for devices with a maximum e.i.r.p. of 200 mW to 1 W</w:t>
      </w:r>
      <w:r w:rsidR="00C718E3" w:rsidRPr="00DC0E16">
        <w:rPr>
          <w:rStyle w:val="FootnoteReference"/>
          <w:lang w:val="en-GB"/>
        </w:rPr>
        <w:footnoteReference w:id="4"/>
      </w:r>
      <w:r w:rsidRPr="00DC0E16">
        <w:rPr>
          <w:lang w:val="en-GB"/>
        </w:rPr>
        <w:t xml:space="preserve"> averaged over 1 </w:t>
      </w:r>
      <w:r w:rsidR="00B7079A" w:rsidRPr="00DC0E16">
        <w:rPr>
          <w:lang w:val="en-GB"/>
        </w:rPr>
        <w:sym w:font="Symbol" w:char="F06D"/>
      </w:r>
      <w:r w:rsidRPr="00DC0E16">
        <w:rPr>
          <w:lang w:val="en-GB"/>
        </w:rPr>
        <w:t>s.</w:t>
      </w:r>
    </w:p>
    <w:p w:rsidR="009A6892" w:rsidRPr="00DC0E16" w:rsidRDefault="009A6892" w:rsidP="009A6892">
      <w:pPr>
        <w:rPr>
          <w:lang w:val="en-GB"/>
        </w:rPr>
      </w:pPr>
      <w:r w:rsidRPr="00DC0E16">
        <w:rPr>
          <w:lang w:val="en-GB"/>
        </w:rPr>
        <w:t xml:space="preserve">This is defined as the received signal strength (RSS) (dBm), normalized to the output of a 0 dBi receive antenna, that is required to be detected within the WAS channel bandwidth. </w:t>
      </w:r>
    </w:p>
    <w:p w:rsidR="009A6892" w:rsidRPr="00DC0E16" w:rsidRDefault="009A6892" w:rsidP="009A6892">
      <w:pPr>
        <w:pStyle w:val="Heading2"/>
        <w:rPr>
          <w:lang w:val="en-GB"/>
        </w:rPr>
      </w:pPr>
      <w:r w:rsidRPr="00DC0E16">
        <w:rPr>
          <w:lang w:val="en-GB"/>
        </w:rPr>
        <w:t>2.2</w:t>
      </w:r>
      <w:r w:rsidRPr="00DC0E16">
        <w:rPr>
          <w:lang w:val="en-GB"/>
        </w:rPr>
        <w:tab/>
        <w:t>Operational requirements</w:t>
      </w:r>
    </w:p>
    <w:p w:rsidR="009A6892" w:rsidRPr="00DC0E16" w:rsidRDefault="009A6892" w:rsidP="009A6892">
      <w:pPr>
        <w:rPr>
          <w:lang w:val="en-GB"/>
        </w:rPr>
      </w:pPr>
      <w:r w:rsidRPr="00DC0E16">
        <w:rPr>
          <w:lang w:val="en-GB"/>
        </w:rPr>
        <w:t>The WAS should be able to perform channel availability check: A check during which the WAS listens on a particular radio channel for 60 s to identify whether there is a radar operating on that radio channel.</w:t>
      </w:r>
    </w:p>
    <w:p w:rsidR="009A6892" w:rsidRPr="00DC0E16" w:rsidRDefault="009A6892" w:rsidP="00C718E3">
      <w:pPr>
        <w:rPr>
          <w:lang w:val="en-GB"/>
        </w:rPr>
      </w:pPr>
      <w:r w:rsidRPr="00DC0E16">
        <w:rPr>
          <w:lang w:val="en-GB"/>
        </w:rPr>
        <w:t xml:space="preserve">The WAS should be able to perform in-service monitoring: Monitoring of the </w:t>
      </w:r>
      <w:r w:rsidRPr="00DC0E16">
        <w:rPr>
          <w:iCs/>
          <w:lang w:val="en-GB"/>
        </w:rPr>
        <w:t>operating channel</w:t>
      </w:r>
      <w:r w:rsidRPr="00DC0E16">
        <w:rPr>
          <w:lang w:val="en-GB"/>
        </w:rPr>
        <w:t xml:space="preserve"> to check that a co-channel radar has not moved or started operation within range of the WAS. During </w:t>
      </w:r>
      <w:r w:rsidRPr="00DC0E16">
        <w:rPr>
          <w:iCs/>
          <w:lang w:val="en-GB"/>
        </w:rPr>
        <w:t xml:space="preserve">in-service monitoring </w:t>
      </w:r>
      <w:r w:rsidRPr="00DC0E16">
        <w:rPr>
          <w:lang w:val="en-GB"/>
        </w:rPr>
        <w:t>the radar detection function continuously searches for radar signals in</w:t>
      </w:r>
      <w:r w:rsidR="00C718E3" w:rsidRPr="00DC0E16">
        <w:rPr>
          <w:lang w:val="en-GB"/>
        </w:rPr>
        <w:noBreakHyphen/>
      </w:r>
      <w:r w:rsidRPr="00DC0E16">
        <w:rPr>
          <w:lang w:val="en-GB"/>
        </w:rPr>
        <w:t>between normal WAS transmissions. This requires the use of quiet spaces between successive WAS transmissions (see Annex 4).</w:t>
      </w:r>
    </w:p>
    <w:p w:rsidR="009A6892" w:rsidRPr="00DC0E16" w:rsidRDefault="009A6892" w:rsidP="009A6892">
      <w:pPr>
        <w:rPr>
          <w:lang w:val="en-GB"/>
        </w:rPr>
      </w:pPr>
      <w:r w:rsidRPr="00DC0E16">
        <w:rPr>
          <w:lang w:val="en-GB"/>
        </w:rPr>
        <w:t>If the WAS has not previously been in operation or has not continuously monitored the channel with in-service monitoring, it should not start transmission in any channel before completion of a channel availability check.</w:t>
      </w:r>
    </w:p>
    <w:p w:rsidR="009A6892" w:rsidRPr="00DC0E16" w:rsidRDefault="009A6892" w:rsidP="009A6892">
      <w:pPr>
        <w:pStyle w:val="Heading2"/>
        <w:rPr>
          <w:lang w:val="en-GB"/>
        </w:rPr>
      </w:pPr>
      <w:r w:rsidRPr="00DC0E16">
        <w:rPr>
          <w:lang w:val="en-GB"/>
        </w:rPr>
        <w:t>2.3</w:t>
      </w:r>
      <w:r w:rsidRPr="00DC0E16">
        <w:rPr>
          <w:lang w:val="en-GB"/>
        </w:rPr>
        <w:tab/>
        <w:t>Response requirements</w:t>
      </w:r>
    </w:p>
    <w:p w:rsidR="009A6892" w:rsidRPr="00DC0E16" w:rsidRDefault="009A6892" w:rsidP="009A6892">
      <w:pPr>
        <w:rPr>
          <w:lang w:val="en-GB"/>
        </w:rPr>
      </w:pPr>
      <w:r w:rsidRPr="00DC0E16">
        <w:rPr>
          <w:lang w:val="en-GB"/>
        </w:rPr>
        <w:t>A channel that has been flagged as containing a radar signal, either by a channel availability check or in-service monitoring, is subject to a 30 min period (non-occupancy period) where it cannot be used by the WAS device in order to protect scanning radars. The non-occupancy period should start at the time when the radar signal is detected.</w:t>
      </w:r>
    </w:p>
    <w:p w:rsidR="009A6892" w:rsidRPr="00DC0E16" w:rsidRDefault="009A6892" w:rsidP="009A6892">
      <w:pPr>
        <w:rPr>
          <w:lang w:val="en-GB"/>
        </w:rPr>
      </w:pPr>
      <w:r w:rsidRPr="00DC0E16">
        <w:rPr>
          <w:lang w:val="en-GB"/>
        </w:rPr>
        <w:t>Additionally, in the band 5</w:t>
      </w:r>
      <w:r w:rsidRPr="00DC0E16">
        <w:rPr>
          <w:rFonts w:ascii="Tms Rmn" w:hAnsi="Tms Rmn"/>
          <w:sz w:val="12"/>
          <w:lang w:val="en-GB"/>
        </w:rPr>
        <w:t> </w:t>
      </w:r>
      <w:r w:rsidRPr="00DC0E16">
        <w:rPr>
          <w:lang w:val="en-GB"/>
        </w:rPr>
        <w:t>600-5</w:t>
      </w:r>
      <w:r w:rsidRPr="00DC0E16">
        <w:rPr>
          <w:rFonts w:ascii="Tms Rmn" w:hAnsi="Tms Rmn"/>
          <w:sz w:val="12"/>
          <w:lang w:val="en-GB"/>
        </w:rPr>
        <w:t> </w:t>
      </w:r>
      <w:r w:rsidRPr="00DC0E16">
        <w:rPr>
          <w:lang w:val="en-GB"/>
        </w:rPr>
        <w:t>650 MHz, if a channel has been flagged as containing a radar, a 10 min continuous monitoring of the flagged channel is required prior to use of that channel. Otherwise, other appropriate methods such as channel exclusion would be required.</w:t>
      </w:r>
    </w:p>
    <w:p w:rsidR="009A6892" w:rsidRPr="00DC0E16" w:rsidRDefault="009A6892" w:rsidP="009A6892">
      <w:pPr>
        <w:rPr>
          <w:lang w:val="en-GB"/>
        </w:rPr>
      </w:pPr>
      <w:r w:rsidRPr="00DC0E16">
        <w:rPr>
          <w:lang w:val="en-GB"/>
        </w:rPr>
        <w:t xml:space="preserve">Channel move time is defined as the period of 10 s needed by a WAS to cease all transmissions on the operating channel upon detection of an interfering signal above the DFS detection threshold. Transmissions during this period will consist of normal traffic for typically less than 100 ms and a maximum of 200 ms after detection of the radar signal. In addition, intermittent management and control signals can be sent during the remaining time to facilitate vacating the operating channel. </w:t>
      </w:r>
      <w:r w:rsidRPr="00DC0E16">
        <w:rPr>
          <w:lang w:val="en-GB"/>
        </w:rPr>
        <w:lastRenderedPageBreak/>
        <w:t>The aggregate time of the intermittent management and control signals are typically less than 20 ms.</w:t>
      </w:r>
    </w:p>
    <w:p w:rsidR="009A6892" w:rsidRPr="00DC0E16" w:rsidRDefault="009A6892" w:rsidP="009A6892">
      <w:pPr>
        <w:pStyle w:val="Heading2"/>
        <w:rPr>
          <w:lang w:val="en-GB"/>
        </w:rPr>
      </w:pPr>
      <w:r w:rsidRPr="00DC0E16">
        <w:rPr>
          <w:lang w:val="en-GB"/>
        </w:rPr>
        <w:t>2.4</w:t>
      </w:r>
      <w:r w:rsidRPr="00DC0E16">
        <w:rPr>
          <w:lang w:val="en-GB"/>
        </w:rPr>
        <w:tab/>
        <w:t>Summary of the requirements</w:t>
      </w:r>
    </w:p>
    <w:p w:rsidR="009A6892" w:rsidRPr="00DC0E16" w:rsidRDefault="009A6892" w:rsidP="009A6892">
      <w:pPr>
        <w:rPr>
          <w:lang w:val="en-GB"/>
        </w:rPr>
      </w:pPr>
      <w:r w:rsidRPr="00DC0E16">
        <w:rPr>
          <w:lang w:val="en-GB"/>
        </w:rPr>
        <w:t>Table 1 provides a summary of the requirements described above. An example of the operating procedures is given in Annex 2.</w:t>
      </w:r>
    </w:p>
    <w:p w:rsidR="009A6892" w:rsidRPr="00DC0E16" w:rsidRDefault="009A6892" w:rsidP="009A6892">
      <w:pPr>
        <w:pStyle w:val="TableNo"/>
        <w:rPr>
          <w:lang w:val="en-GB"/>
        </w:rPr>
      </w:pPr>
      <w:r w:rsidRPr="00DC0E16">
        <w:rPr>
          <w:lang w:val="en-GB"/>
        </w:rPr>
        <w:t>TABLE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4536"/>
      </w:tblGrid>
      <w:tr w:rsidR="009A6892" w:rsidRPr="00DC0E16" w:rsidTr="009252F4">
        <w:trPr>
          <w:jc w:val="center"/>
        </w:trPr>
        <w:tc>
          <w:tcPr>
            <w:tcW w:w="3402" w:type="dxa"/>
          </w:tcPr>
          <w:p w:rsidR="009A6892" w:rsidRPr="00DC0E16" w:rsidRDefault="009A6892" w:rsidP="009252F4">
            <w:pPr>
              <w:pStyle w:val="Tablehead"/>
              <w:rPr>
                <w:lang w:val="en-GB"/>
              </w:rPr>
            </w:pPr>
            <w:r w:rsidRPr="00DC0E16">
              <w:rPr>
                <w:lang w:val="en-GB"/>
              </w:rPr>
              <w:t>Parameter</w:t>
            </w:r>
          </w:p>
        </w:tc>
        <w:tc>
          <w:tcPr>
            <w:tcW w:w="4536" w:type="dxa"/>
          </w:tcPr>
          <w:p w:rsidR="009A6892" w:rsidRPr="00DC0E16" w:rsidRDefault="009A6892" w:rsidP="009252F4">
            <w:pPr>
              <w:pStyle w:val="Tablehead"/>
              <w:rPr>
                <w:lang w:val="en-GB"/>
              </w:rPr>
            </w:pPr>
            <w:r w:rsidRPr="00DC0E16">
              <w:rPr>
                <w:lang w:val="en-GB"/>
              </w:rPr>
              <w:t>Value</w:t>
            </w:r>
          </w:p>
        </w:tc>
      </w:tr>
      <w:tr w:rsidR="009A6892" w:rsidRPr="00B12E33" w:rsidTr="009252F4">
        <w:trPr>
          <w:jc w:val="center"/>
        </w:trPr>
        <w:tc>
          <w:tcPr>
            <w:tcW w:w="3402" w:type="dxa"/>
          </w:tcPr>
          <w:p w:rsidR="009A6892" w:rsidRPr="00DC0E16" w:rsidRDefault="009A6892" w:rsidP="009252F4">
            <w:pPr>
              <w:pStyle w:val="Tabletext"/>
              <w:jc w:val="left"/>
              <w:rPr>
                <w:lang w:val="en-GB"/>
              </w:rPr>
            </w:pPr>
            <w:r w:rsidRPr="00DC0E16">
              <w:rPr>
                <w:lang w:val="en-GB"/>
              </w:rPr>
              <w:t>DFS detection threshold</w:t>
            </w:r>
          </w:p>
        </w:tc>
        <w:tc>
          <w:tcPr>
            <w:tcW w:w="4536" w:type="dxa"/>
          </w:tcPr>
          <w:p w:rsidR="009A6892" w:rsidRPr="00DC0E16" w:rsidRDefault="009A6892" w:rsidP="009252F4">
            <w:pPr>
              <w:pStyle w:val="Tabletext"/>
              <w:jc w:val="left"/>
              <w:rPr>
                <w:lang w:val="en-GB"/>
              </w:rPr>
            </w:pPr>
            <w:r w:rsidRPr="00DC0E16">
              <w:rPr>
                <w:lang w:val="en-GB"/>
              </w:rPr>
              <w:t>–62 dBm for devices with a maximum e.i.r.p. of &lt; 200 mW and</w:t>
            </w:r>
          </w:p>
          <w:p w:rsidR="009A6892" w:rsidRPr="00DC0E16" w:rsidRDefault="009A6892" w:rsidP="009252F4">
            <w:pPr>
              <w:pStyle w:val="Tabletext"/>
              <w:spacing w:line="240" w:lineRule="exact"/>
              <w:jc w:val="left"/>
              <w:rPr>
                <w:lang w:val="en-GB"/>
              </w:rPr>
            </w:pPr>
            <w:r w:rsidRPr="00DC0E16">
              <w:rPr>
                <w:lang w:val="en-GB"/>
              </w:rPr>
              <w:t xml:space="preserve">–64 dBm for devices with a maximum e.i.r.p. of 200 mW to 1 W averaged over 1 </w:t>
            </w:r>
            <w:r w:rsidR="00B7079A" w:rsidRPr="00DC0E16">
              <w:rPr>
                <w:lang w:val="en-GB"/>
              </w:rPr>
              <w:sym w:font="Symbol" w:char="F06D"/>
            </w:r>
            <w:r w:rsidRPr="00DC0E16">
              <w:rPr>
                <w:lang w:val="en-GB"/>
              </w:rPr>
              <w:t>s</w:t>
            </w:r>
          </w:p>
        </w:tc>
      </w:tr>
      <w:tr w:rsidR="009A6892" w:rsidRPr="00DC0E16" w:rsidTr="009252F4">
        <w:trPr>
          <w:jc w:val="center"/>
        </w:trPr>
        <w:tc>
          <w:tcPr>
            <w:tcW w:w="3402" w:type="dxa"/>
          </w:tcPr>
          <w:p w:rsidR="009A6892" w:rsidRPr="00DC0E16" w:rsidRDefault="009A6892" w:rsidP="009252F4">
            <w:pPr>
              <w:pStyle w:val="Tabletext"/>
              <w:jc w:val="left"/>
              <w:rPr>
                <w:lang w:val="en-GB"/>
              </w:rPr>
            </w:pPr>
            <w:r w:rsidRPr="00DC0E16">
              <w:rPr>
                <w:lang w:val="en-GB"/>
              </w:rPr>
              <w:t>Channel availability check time</w:t>
            </w:r>
          </w:p>
        </w:tc>
        <w:tc>
          <w:tcPr>
            <w:tcW w:w="4536" w:type="dxa"/>
          </w:tcPr>
          <w:p w:rsidR="009A6892" w:rsidRPr="00DC0E16" w:rsidRDefault="009A6892" w:rsidP="009252F4">
            <w:pPr>
              <w:pStyle w:val="Tabletext"/>
              <w:jc w:val="center"/>
              <w:rPr>
                <w:lang w:val="en-GB"/>
              </w:rPr>
            </w:pPr>
            <w:r w:rsidRPr="00DC0E16">
              <w:rPr>
                <w:lang w:val="en-GB"/>
              </w:rPr>
              <w:t>60 s</w:t>
            </w:r>
          </w:p>
        </w:tc>
      </w:tr>
      <w:tr w:rsidR="009A6892" w:rsidRPr="00DC0E16" w:rsidTr="009252F4">
        <w:trPr>
          <w:jc w:val="center"/>
        </w:trPr>
        <w:tc>
          <w:tcPr>
            <w:tcW w:w="3402" w:type="dxa"/>
          </w:tcPr>
          <w:p w:rsidR="009A6892" w:rsidRPr="00DC0E16" w:rsidRDefault="009A6892" w:rsidP="009252F4">
            <w:pPr>
              <w:pStyle w:val="Tabletext"/>
              <w:jc w:val="left"/>
              <w:rPr>
                <w:lang w:val="en-GB"/>
              </w:rPr>
            </w:pPr>
            <w:r w:rsidRPr="00DC0E16">
              <w:rPr>
                <w:lang w:val="en-GB"/>
              </w:rPr>
              <w:t>Non-occupancy period</w:t>
            </w:r>
          </w:p>
        </w:tc>
        <w:tc>
          <w:tcPr>
            <w:tcW w:w="4536" w:type="dxa"/>
          </w:tcPr>
          <w:p w:rsidR="009A6892" w:rsidRPr="00DC0E16" w:rsidRDefault="009A6892" w:rsidP="009252F4">
            <w:pPr>
              <w:pStyle w:val="Tabletext"/>
              <w:jc w:val="center"/>
              <w:rPr>
                <w:lang w:val="en-GB"/>
              </w:rPr>
            </w:pPr>
            <w:r w:rsidRPr="00DC0E16">
              <w:rPr>
                <w:lang w:val="en-GB"/>
              </w:rPr>
              <w:t>30 min</w:t>
            </w:r>
          </w:p>
        </w:tc>
      </w:tr>
      <w:tr w:rsidR="009A6892" w:rsidRPr="00DC0E16" w:rsidTr="009252F4">
        <w:trPr>
          <w:jc w:val="center"/>
        </w:trPr>
        <w:tc>
          <w:tcPr>
            <w:tcW w:w="3402" w:type="dxa"/>
          </w:tcPr>
          <w:p w:rsidR="009A6892" w:rsidRPr="00DC0E16" w:rsidRDefault="009A6892" w:rsidP="009252F4">
            <w:pPr>
              <w:pStyle w:val="Tabletext"/>
              <w:jc w:val="left"/>
              <w:rPr>
                <w:lang w:val="en-GB"/>
              </w:rPr>
            </w:pPr>
            <w:r w:rsidRPr="00DC0E16">
              <w:rPr>
                <w:lang w:val="en-GB"/>
              </w:rPr>
              <w:t>Channel move time</w:t>
            </w:r>
          </w:p>
        </w:tc>
        <w:tc>
          <w:tcPr>
            <w:tcW w:w="4536" w:type="dxa"/>
          </w:tcPr>
          <w:p w:rsidR="009A6892" w:rsidRPr="00DC0E16" w:rsidRDefault="009A6892" w:rsidP="009252F4">
            <w:pPr>
              <w:pStyle w:val="Tabletext"/>
              <w:jc w:val="center"/>
              <w:rPr>
                <w:lang w:val="en-GB"/>
              </w:rPr>
            </w:pPr>
            <w:r w:rsidRPr="00DC0E16">
              <w:rPr>
                <w:lang w:val="en-GB"/>
              </w:rPr>
              <w:sym w:font="Symbol" w:char="F0A3"/>
            </w:r>
            <w:r w:rsidRPr="00DC0E16">
              <w:rPr>
                <w:lang w:val="en-GB"/>
              </w:rPr>
              <w:t xml:space="preserve"> 10 s</w:t>
            </w:r>
          </w:p>
        </w:tc>
      </w:tr>
    </w:tbl>
    <w:p w:rsidR="009A6892" w:rsidRPr="00DC0E16" w:rsidRDefault="009A6892" w:rsidP="009A6892">
      <w:pPr>
        <w:pStyle w:val="Tablefin"/>
      </w:pPr>
    </w:p>
    <w:p w:rsidR="00C718E3" w:rsidRDefault="00C718E3" w:rsidP="00C718E3">
      <w:pPr>
        <w:rPr>
          <w:lang w:val="en-GB"/>
        </w:rPr>
      </w:pPr>
    </w:p>
    <w:p w:rsidR="009252F4" w:rsidRDefault="009252F4" w:rsidP="00C718E3">
      <w:pPr>
        <w:rPr>
          <w:lang w:val="en-GB"/>
        </w:rPr>
      </w:pPr>
    </w:p>
    <w:p w:rsidR="009252F4" w:rsidRDefault="009252F4" w:rsidP="00C718E3">
      <w:pPr>
        <w:rPr>
          <w:lang w:val="en-GB"/>
        </w:rPr>
      </w:pPr>
    </w:p>
    <w:p w:rsidR="009252F4" w:rsidRDefault="009252F4" w:rsidP="00C718E3">
      <w:pPr>
        <w:rPr>
          <w:lang w:val="en-GB"/>
        </w:rPr>
      </w:pPr>
    </w:p>
    <w:p w:rsidR="009252F4" w:rsidRPr="00DC0E16" w:rsidRDefault="009252F4" w:rsidP="00C718E3">
      <w:pPr>
        <w:rPr>
          <w:lang w:val="en-GB"/>
        </w:rPr>
      </w:pPr>
    </w:p>
    <w:p w:rsidR="009A6892" w:rsidRPr="00DC0E16" w:rsidRDefault="009A6892" w:rsidP="009A6892">
      <w:pPr>
        <w:pStyle w:val="AnnexNoTitle"/>
        <w:rPr>
          <w:lang w:val="en-GB"/>
        </w:rPr>
      </w:pPr>
      <w:r w:rsidRPr="00DC0E16">
        <w:rPr>
          <w:lang w:val="en-GB"/>
        </w:rPr>
        <w:t>Annex 2</w:t>
      </w:r>
      <w:r w:rsidRPr="00DC0E16">
        <w:rPr>
          <w:lang w:val="en-GB"/>
        </w:rPr>
        <w:br/>
      </w:r>
      <w:r w:rsidRPr="00DC0E16">
        <w:rPr>
          <w:lang w:val="en-GB"/>
        </w:rPr>
        <w:br/>
        <w:t>Radar detection and example of associated DFS procedures</w:t>
      </w:r>
    </w:p>
    <w:p w:rsidR="009A6892" w:rsidRPr="00DC0E16" w:rsidRDefault="009A6892" w:rsidP="009A6892">
      <w:pPr>
        <w:pStyle w:val="Normalaftertitle"/>
        <w:rPr>
          <w:lang w:val="en-GB"/>
        </w:rPr>
      </w:pPr>
      <w:r w:rsidRPr="00DC0E16">
        <w:rPr>
          <w:lang w:val="en-GB"/>
        </w:rPr>
        <w:t>An example of how a DFS mechanism could be described is given in this Annex.</w:t>
      </w:r>
    </w:p>
    <w:p w:rsidR="009A6892" w:rsidRPr="00DC0E16" w:rsidRDefault="009A6892" w:rsidP="009A6892">
      <w:pPr>
        <w:pStyle w:val="Heading1"/>
        <w:rPr>
          <w:lang w:val="en-GB"/>
        </w:rPr>
      </w:pPr>
      <w:r w:rsidRPr="00DC0E16">
        <w:rPr>
          <w:lang w:val="en-GB"/>
        </w:rPr>
        <w:t>1</w:t>
      </w:r>
      <w:r w:rsidRPr="00DC0E16">
        <w:rPr>
          <w:lang w:val="en-GB"/>
        </w:rPr>
        <w:tab/>
        <w:t>Definitions</w:t>
      </w:r>
    </w:p>
    <w:p w:rsidR="009A6892" w:rsidRPr="00DC0E16" w:rsidRDefault="009A6892" w:rsidP="009A6892">
      <w:pPr>
        <w:rPr>
          <w:lang w:val="en-GB"/>
        </w:rPr>
      </w:pPr>
      <w:r w:rsidRPr="00DC0E16">
        <w:rPr>
          <w:lang w:val="en-GB"/>
        </w:rPr>
        <w:t>The following definitions are given for use within this Annex:</w:t>
      </w:r>
    </w:p>
    <w:p w:rsidR="009A6892" w:rsidRPr="00DC0E16" w:rsidRDefault="009A6892" w:rsidP="009A6892">
      <w:pPr>
        <w:tabs>
          <w:tab w:val="left" w:pos="2835"/>
        </w:tabs>
        <w:ind w:left="2835" w:hanging="2835"/>
        <w:rPr>
          <w:lang w:val="en-GB"/>
        </w:rPr>
      </w:pPr>
      <w:r w:rsidRPr="00DC0E16">
        <w:rPr>
          <w:lang w:val="en-GB"/>
        </w:rPr>
        <w:t>Available channel:</w:t>
      </w:r>
      <w:r w:rsidRPr="00DC0E16">
        <w:rPr>
          <w:lang w:val="en-GB"/>
        </w:rPr>
        <w:tab/>
      </w:r>
      <w:r w:rsidRPr="00DC0E16">
        <w:rPr>
          <w:lang w:val="en-GB"/>
        </w:rPr>
        <w:tab/>
        <w:t xml:space="preserve">A radio channel on which a </w:t>
      </w:r>
      <w:r w:rsidRPr="00DC0E16">
        <w:rPr>
          <w:iCs/>
          <w:lang w:val="en-GB"/>
        </w:rPr>
        <w:t>channel availability check</w:t>
      </w:r>
      <w:r w:rsidRPr="00DC0E16">
        <w:rPr>
          <w:i/>
          <w:lang w:val="en-GB"/>
        </w:rPr>
        <w:t xml:space="preserve"> </w:t>
      </w:r>
      <w:r w:rsidRPr="00DC0E16">
        <w:rPr>
          <w:lang w:val="en-GB"/>
        </w:rPr>
        <w:t>has not identified the presence of a radar.</w:t>
      </w:r>
    </w:p>
    <w:p w:rsidR="009A6892" w:rsidRPr="00DC0E16" w:rsidRDefault="009A6892" w:rsidP="009A6892">
      <w:pPr>
        <w:tabs>
          <w:tab w:val="left" w:pos="2835"/>
        </w:tabs>
        <w:ind w:left="2835" w:hanging="2835"/>
        <w:rPr>
          <w:lang w:val="en-GB"/>
        </w:rPr>
      </w:pPr>
      <w:r w:rsidRPr="00DC0E16">
        <w:rPr>
          <w:lang w:val="en-GB"/>
        </w:rPr>
        <w:t>Received radar signal:</w:t>
      </w:r>
      <w:r w:rsidRPr="00DC0E16">
        <w:rPr>
          <w:lang w:val="en-GB"/>
        </w:rPr>
        <w:tab/>
        <w:t>A signal as characterized below:</w:t>
      </w:r>
    </w:p>
    <w:p w:rsidR="009A6892" w:rsidRPr="00DC0E16" w:rsidRDefault="009A6892" w:rsidP="009A6892">
      <w:pPr>
        <w:pStyle w:val="enumlev1"/>
        <w:rPr>
          <w:lang w:val="en-GB"/>
        </w:rPr>
      </w:pPr>
      <w:r w:rsidRPr="00DC0E16">
        <w:rPr>
          <w:lang w:val="en-GB"/>
        </w:rPr>
        <w:sym w:font="Symbol" w:char="F02D"/>
      </w:r>
      <w:r w:rsidRPr="00DC0E16">
        <w:rPr>
          <w:lang w:val="en-GB"/>
        </w:rPr>
        <w:tab/>
        <w:t xml:space="preserve">an RSS equal to or greater than the DFS detection threshold level of </w:t>
      </w:r>
      <w:r w:rsidRPr="00DC0E16">
        <w:rPr>
          <w:i/>
          <w:iCs/>
          <w:lang w:val="en-GB"/>
        </w:rPr>
        <w:t>T</w:t>
      </w:r>
      <w:r w:rsidRPr="00DC0E16">
        <w:rPr>
          <w:i/>
          <w:iCs/>
          <w:vertAlign w:val="subscript"/>
          <w:lang w:val="en-GB"/>
        </w:rPr>
        <w:t>DFS</w:t>
      </w:r>
      <w:r w:rsidRPr="00DC0E16">
        <w:rPr>
          <w:lang w:val="en-GB"/>
        </w:rPr>
        <w:t xml:space="preserve"> (dBm) within the WAS channel bandwidth;</w:t>
      </w:r>
    </w:p>
    <w:p w:rsidR="009A6892" w:rsidRPr="00DC0E16" w:rsidRDefault="009A6892" w:rsidP="009A6892">
      <w:pPr>
        <w:pStyle w:val="enumlev1"/>
        <w:rPr>
          <w:lang w:val="en-GB"/>
        </w:rPr>
      </w:pPr>
      <w:r w:rsidRPr="00DC0E16">
        <w:rPr>
          <w:lang w:val="en-GB"/>
        </w:rPr>
        <w:sym w:font="Symbol" w:char="F02D"/>
      </w:r>
      <w:r w:rsidRPr="00DC0E16">
        <w:rPr>
          <w:lang w:val="en-GB"/>
        </w:rPr>
        <w:tab/>
        <w:t>pulse repetition rates in the range 200-4 000 pulses/s;</w:t>
      </w:r>
    </w:p>
    <w:p w:rsidR="009A6892" w:rsidRPr="00DC0E16" w:rsidRDefault="009A6892" w:rsidP="00B7079A">
      <w:pPr>
        <w:pStyle w:val="enumlev1"/>
        <w:rPr>
          <w:lang w:val="en-GB"/>
        </w:rPr>
      </w:pPr>
      <w:r w:rsidRPr="00DC0E16">
        <w:rPr>
          <w:lang w:val="en-GB"/>
        </w:rPr>
        <w:sym w:font="Symbol" w:char="F02D"/>
      </w:r>
      <w:r w:rsidRPr="00DC0E16">
        <w:rPr>
          <w:lang w:val="en-GB"/>
        </w:rPr>
        <w:tab/>
        <w:t xml:space="preserve">nominal pulse widths in the range 1-20 </w:t>
      </w:r>
      <w:r w:rsidR="00B7079A" w:rsidRPr="00DC0E16">
        <w:rPr>
          <w:lang w:val="en-GB"/>
        </w:rPr>
        <w:sym w:font="Symbol" w:char="F06D"/>
      </w:r>
      <w:r w:rsidRPr="00DC0E16">
        <w:rPr>
          <w:lang w:val="en-GB"/>
        </w:rPr>
        <w:t xml:space="preserve">s. </w:t>
      </w:r>
    </w:p>
    <w:p w:rsidR="009A6892" w:rsidRPr="00DC0E16" w:rsidRDefault="009A6892" w:rsidP="009A6892">
      <w:pPr>
        <w:tabs>
          <w:tab w:val="left" w:pos="2835"/>
        </w:tabs>
        <w:ind w:left="2835" w:hanging="2835"/>
        <w:rPr>
          <w:lang w:val="en-GB"/>
        </w:rPr>
      </w:pPr>
      <w:r w:rsidRPr="00DC0E16">
        <w:rPr>
          <w:lang w:val="en-GB"/>
        </w:rPr>
        <w:t>Operating channel:</w:t>
      </w:r>
      <w:r w:rsidRPr="00DC0E16">
        <w:rPr>
          <w:lang w:val="en-GB"/>
        </w:rPr>
        <w:tab/>
      </w:r>
      <w:r w:rsidRPr="00DC0E16">
        <w:rPr>
          <w:lang w:val="en-GB"/>
        </w:rPr>
        <w:tab/>
        <w:t xml:space="preserve">Once a WAS starts to operate on an </w:t>
      </w:r>
      <w:r w:rsidRPr="00DC0E16">
        <w:rPr>
          <w:iCs/>
          <w:lang w:val="en-GB"/>
        </w:rPr>
        <w:t xml:space="preserve">available channel </w:t>
      </w:r>
      <w:r w:rsidRPr="00DC0E16">
        <w:rPr>
          <w:lang w:val="en-GB"/>
        </w:rPr>
        <w:t xml:space="preserve">then that channel becomes the </w:t>
      </w:r>
      <w:r w:rsidRPr="00DC0E16">
        <w:rPr>
          <w:iCs/>
          <w:lang w:val="en-GB"/>
        </w:rPr>
        <w:t>operating channel</w:t>
      </w:r>
      <w:r w:rsidRPr="00DC0E16">
        <w:rPr>
          <w:lang w:val="en-GB"/>
        </w:rPr>
        <w:t>.</w:t>
      </w:r>
    </w:p>
    <w:p w:rsidR="009A6892" w:rsidRPr="00DC0E16" w:rsidRDefault="009A6892" w:rsidP="00B7079A">
      <w:pPr>
        <w:pStyle w:val="Heading1"/>
        <w:rPr>
          <w:lang w:val="en-GB"/>
        </w:rPr>
      </w:pPr>
      <w:r w:rsidRPr="00DC0E16">
        <w:rPr>
          <w:lang w:val="en-GB"/>
        </w:rPr>
        <w:lastRenderedPageBreak/>
        <w:t>2</w:t>
      </w:r>
      <w:r w:rsidRPr="00DC0E16">
        <w:rPr>
          <w:lang w:val="en-GB"/>
        </w:rPr>
        <w:tab/>
        <w:t>Procedures</w:t>
      </w:r>
    </w:p>
    <w:p w:rsidR="009A6892" w:rsidRPr="00DC0E16" w:rsidRDefault="009A6892" w:rsidP="00B7079A">
      <w:pPr>
        <w:pStyle w:val="Heading2"/>
        <w:rPr>
          <w:lang w:val="en-GB"/>
        </w:rPr>
      </w:pPr>
      <w:r w:rsidRPr="00DC0E16">
        <w:rPr>
          <w:lang w:val="en-GB"/>
        </w:rPr>
        <w:t>2.1</w:t>
      </w:r>
      <w:r w:rsidRPr="00DC0E16">
        <w:rPr>
          <w:lang w:val="en-GB"/>
        </w:rPr>
        <w:tab/>
        <w:t>Finding an initial available channel</w:t>
      </w:r>
    </w:p>
    <w:p w:rsidR="009A6892" w:rsidRPr="00DC0E16" w:rsidRDefault="009A6892" w:rsidP="009252F4">
      <w:pPr>
        <w:rPr>
          <w:lang w:val="en-GB"/>
        </w:rPr>
      </w:pPr>
      <w:r w:rsidRPr="00DC0E16">
        <w:rPr>
          <w:lang w:val="en-GB"/>
        </w:rPr>
        <w:t xml:space="preserve">Before a WAS transmits, and if no </w:t>
      </w:r>
      <w:r w:rsidRPr="00DC0E16">
        <w:rPr>
          <w:iCs/>
          <w:lang w:val="en-GB"/>
        </w:rPr>
        <w:t xml:space="preserve">available channel </w:t>
      </w:r>
      <w:r w:rsidRPr="00DC0E16">
        <w:rPr>
          <w:lang w:val="en-GB"/>
        </w:rPr>
        <w:t>has yet been identified, it shall undertake a </w:t>
      </w:r>
      <w:r w:rsidRPr="00DC0E16">
        <w:rPr>
          <w:iCs/>
          <w:lang w:val="en-GB"/>
        </w:rPr>
        <w:t>channel availability check</w:t>
      </w:r>
      <w:r w:rsidRPr="00DC0E16">
        <w:rPr>
          <w:lang w:val="en-GB"/>
        </w:rPr>
        <w:t xml:space="preserve"> on a radio channel before it is used for transmission. Consequently, when a network is installed and first powered on, </w:t>
      </w:r>
      <w:r w:rsidRPr="00DC0E16">
        <w:rPr>
          <w:iCs/>
          <w:lang w:val="en-GB"/>
        </w:rPr>
        <w:t>channel availability check</w:t>
      </w:r>
      <w:r w:rsidRPr="00DC0E16">
        <w:rPr>
          <w:lang w:val="en-GB"/>
        </w:rPr>
        <w:t>(</w:t>
      </w:r>
      <w:r w:rsidRPr="00DC0E16">
        <w:rPr>
          <w:iCs/>
          <w:lang w:val="en-GB"/>
        </w:rPr>
        <w:t>s</w:t>
      </w:r>
      <w:r w:rsidRPr="00DC0E16">
        <w:rPr>
          <w:lang w:val="en-GB"/>
        </w:rPr>
        <w:t>) should be undertaken, so as to identify at least one</w:t>
      </w:r>
      <w:r w:rsidRPr="00DC0E16">
        <w:rPr>
          <w:i/>
          <w:iCs/>
          <w:lang w:val="en-GB"/>
        </w:rPr>
        <w:t xml:space="preserve"> </w:t>
      </w:r>
      <w:r w:rsidRPr="00DC0E16">
        <w:rPr>
          <w:lang w:val="en-GB"/>
        </w:rPr>
        <w:t>available channel</w:t>
      </w:r>
      <w:r w:rsidRPr="00DC0E16">
        <w:rPr>
          <w:i/>
          <w:iCs/>
          <w:lang w:val="en-GB"/>
        </w:rPr>
        <w:t>.</w:t>
      </w:r>
      <w:r w:rsidRPr="00DC0E16">
        <w:rPr>
          <w:lang w:val="en-GB"/>
        </w:rPr>
        <w:t xml:space="preserve"> Having identified an </w:t>
      </w:r>
      <w:r w:rsidRPr="00DC0E16">
        <w:rPr>
          <w:iCs/>
          <w:lang w:val="en-GB"/>
        </w:rPr>
        <w:t>available channel</w:t>
      </w:r>
      <w:r w:rsidRPr="00DC0E16">
        <w:rPr>
          <w:lang w:val="en-GB"/>
        </w:rPr>
        <w:t xml:space="preserve">, the WAS can start operation on that channel; the checking of other radio channels to identify other </w:t>
      </w:r>
      <w:r w:rsidRPr="00DC0E16">
        <w:rPr>
          <w:iCs/>
          <w:lang w:val="en-GB"/>
        </w:rPr>
        <w:t xml:space="preserve">available channels </w:t>
      </w:r>
      <w:r w:rsidRPr="00DC0E16">
        <w:rPr>
          <w:lang w:val="en-GB"/>
        </w:rPr>
        <w:t>is optional.</w:t>
      </w:r>
    </w:p>
    <w:p w:rsidR="009A6892" w:rsidRPr="00DC0E16" w:rsidRDefault="009A6892" w:rsidP="009A6892">
      <w:pPr>
        <w:pStyle w:val="Heading2"/>
        <w:rPr>
          <w:lang w:val="en-GB"/>
        </w:rPr>
      </w:pPr>
      <w:r w:rsidRPr="00DC0E16">
        <w:rPr>
          <w:lang w:val="en-GB"/>
        </w:rPr>
        <w:t>2.2</w:t>
      </w:r>
      <w:r w:rsidRPr="00DC0E16">
        <w:rPr>
          <w:lang w:val="en-GB"/>
        </w:rPr>
        <w:tab/>
        <w:t>Starting operation</w:t>
      </w:r>
    </w:p>
    <w:p w:rsidR="009A6892" w:rsidRPr="00DC0E16" w:rsidRDefault="009A6892" w:rsidP="009A6892">
      <w:pPr>
        <w:rPr>
          <w:lang w:val="en-GB"/>
        </w:rPr>
      </w:pPr>
      <w:r w:rsidRPr="00DC0E16">
        <w:rPr>
          <w:lang w:val="en-GB"/>
        </w:rPr>
        <w:t xml:space="preserve">Once a WAS starts to operate on an </w:t>
      </w:r>
      <w:r w:rsidRPr="00DC0E16">
        <w:rPr>
          <w:iCs/>
          <w:lang w:val="en-GB"/>
        </w:rPr>
        <w:t xml:space="preserve">available channel </w:t>
      </w:r>
      <w:r w:rsidRPr="00DC0E16">
        <w:rPr>
          <w:lang w:val="en-GB"/>
        </w:rPr>
        <w:t xml:space="preserve">then that channel becomes the </w:t>
      </w:r>
      <w:r w:rsidRPr="00DC0E16">
        <w:rPr>
          <w:iCs/>
          <w:lang w:val="en-GB"/>
        </w:rPr>
        <w:t>operating channel</w:t>
      </w:r>
      <w:r w:rsidRPr="00DC0E16">
        <w:rPr>
          <w:lang w:val="en-GB"/>
        </w:rPr>
        <w:t>.</w:t>
      </w:r>
    </w:p>
    <w:p w:rsidR="009A6892" w:rsidRPr="00DC0E16" w:rsidRDefault="009A6892" w:rsidP="009A6892">
      <w:pPr>
        <w:pStyle w:val="Heading2"/>
        <w:rPr>
          <w:lang w:val="en-GB"/>
        </w:rPr>
      </w:pPr>
      <w:r w:rsidRPr="00DC0E16">
        <w:rPr>
          <w:lang w:val="en-GB"/>
        </w:rPr>
        <w:t>2.3</w:t>
      </w:r>
      <w:r w:rsidRPr="00DC0E16">
        <w:rPr>
          <w:lang w:val="en-GB"/>
        </w:rPr>
        <w:tab/>
        <w:t>Monitoring the operating channel</w:t>
      </w:r>
    </w:p>
    <w:p w:rsidR="009A6892" w:rsidRPr="00DC0E16" w:rsidRDefault="009A6892" w:rsidP="009A6892">
      <w:pPr>
        <w:rPr>
          <w:lang w:val="en-GB"/>
        </w:rPr>
      </w:pPr>
      <w:r w:rsidRPr="00DC0E16">
        <w:rPr>
          <w:iCs/>
          <w:lang w:val="en-GB"/>
        </w:rPr>
        <w:t>In-service monitoring</w:t>
      </w:r>
      <w:r w:rsidRPr="00DC0E16">
        <w:rPr>
          <w:i/>
          <w:lang w:val="en-GB"/>
        </w:rPr>
        <w:t xml:space="preserve"> </w:t>
      </w:r>
      <w:r w:rsidRPr="00DC0E16">
        <w:rPr>
          <w:lang w:val="en-GB"/>
        </w:rPr>
        <w:t>is performed by the WAS to re-check the</w:t>
      </w:r>
      <w:r w:rsidRPr="00DC0E16">
        <w:rPr>
          <w:iCs/>
          <w:lang w:val="en-GB"/>
        </w:rPr>
        <w:t xml:space="preserve"> operating channel </w:t>
      </w:r>
      <w:r w:rsidRPr="00DC0E16">
        <w:rPr>
          <w:lang w:val="en-GB"/>
        </w:rPr>
        <w:t>for co-channel radar signals that may have come within range of the WAS or started operation on the operating channel.</w:t>
      </w:r>
    </w:p>
    <w:p w:rsidR="009A6892" w:rsidRPr="00DC0E16" w:rsidRDefault="009A6892" w:rsidP="009A6892">
      <w:pPr>
        <w:pStyle w:val="Heading1"/>
        <w:rPr>
          <w:lang w:val="en-GB"/>
        </w:rPr>
      </w:pPr>
      <w:r w:rsidRPr="00DC0E16">
        <w:rPr>
          <w:lang w:val="en-GB"/>
        </w:rPr>
        <w:t>3</w:t>
      </w:r>
      <w:r w:rsidRPr="00DC0E16">
        <w:rPr>
          <w:lang w:val="en-GB"/>
        </w:rPr>
        <w:tab/>
        <w:t>Implementation aspects</w:t>
      </w:r>
    </w:p>
    <w:p w:rsidR="009A6892" w:rsidRPr="00DC0E16" w:rsidRDefault="009A6892" w:rsidP="009A6892">
      <w:pPr>
        <w:pStyle w:val="Heading2"/>
        <w:rPr>
          <w:lang w:val="en-GB"/>
        </w:rPr>
      </w:pPr>
      <w:r w:rsidRPr="00DC0E16">
        <w:rPr>
          <w:lang w:val="en-GB"/>
        </w:rPr>
        <w:t>3.1</w:t>
      </w:r>
      <w:r w:rsidRPr="00DC0E16">
        <w:rPr>
          <w:lang w:val="en-GB"/>
        </w:rPr>
        <w:tab/>
        <w:t>Radar signal detection</w:t>
      </w:r>
    </w:p>
    <w:p w:rsidR="009A6892" w:rsidRPr="00DC0E16" w:rsidRDefault="009A6892" w:rsidP="009A6892">
      <w:pPr>
        <w:rPr>
          <w:lang w:val="en-GB"/>
        </w:rPr>
      </w:pPr>
      <w:r w:rsidRPr="00DC0E16">
        <w:rPr>
          <w:lang w:val="en-GB"/>
        </w:rPr>
        <w:t>Radar signals may occur at any time and they may occur in the presence of co-channel WAS signals.</w:t>
      </w:r>
    </w:p>
    <w:p w:rsidR="009A6892" w:rsidRPr="00DC0E16" w:rsidRDefault="009A6892" w:rsidP="009A6892">
      <w:pPr>
        <w:rPr>
          <w:lang w:val="en-GB"/>
        </w:rPr>
      </w:pPr>
      <w:r w:rsidRPr="00DC0E16">
        <w:rPr>
          <w:lang w:val="en-GB"/>
        </w:rPr>
        <w:t xml:space="preserve">While finding an initial </w:t>
      </w:r>
      <w:r w:rsidRPr="00DC0E16">
        <w:rPr>
          <w:iCs/>
          <w:lang w:val="en-GB"/>
        </w:rPr>
        <w:t>available channel</w:t>
      </w:r>
      <w:r w:rsidRPr="00DC0E16">
        <w:rPr>
          <w:lang w:val="en-GB"/>
        </w:rPr>
        <w:t xml:space="preserve">, the WAS will not be operational and this will assure rapid and reliable detection of any radar signal with the possible exception of very slowly rotating radars. However, these will be detected by the </w:t>
      </w:r>
      <w:r w:rsidRPr="00DC0E16">
        <w:rPr>
          <w:iCs/>
          <w:lang w:val="en-GB"/>
        </w:rPr>
        <w:t>in-service monitoring</w:t>
      </w:r>
      <w:r w:rsidRPr="00DC0E16">
        <w:rPr>
          <w:lang w:val="en-GB"/>
        </w:rPr>
        <w:t>.</w:t>
      </w:r>
    </w:p>
    <w:p w:rsidR="009A6892" w:rsidRPr="00DC0E16" w:rsidRDefault="009A6892" w:rsidP="009A6892">
      <w:pPr>
        <w:rPr>
          <w:lang w:val="en-GB"/>
        </w:rPr>
      </w:pPr>
      <w:r w:rsidRPr="00DC0E16">
        <w:rPr>
          <w:lang w:val="en-GB"/>
        </w:rPr>
        <w:t>During i</w:t>
      </w:r>
      <w:r w:rsidRPr="00DC0E16">
        <w:rPr>
          <w:iCs/>
          <w:lang w:val="en-GB"/>
        </w:rPr>
        <w:t>n-service monitoring</w:t>
      </w:r>
      <w:r w:rsidRPr="00DC0E16">
        <w:rPr>
          <w:i/>
          <w:lang w:val="en-GB"/>
        </w:rPr>
        <w:t xml:space="preserve"> </w:t>
      </w:r>
      <w:r w:rsidRPr="00DC0E16">
        <w:rPr>
          <w:lang w:val="en-GB"/>
        </w:rPr>
        <w:t>the radar detection function continuously searches for radar signal patterns – during or in between normal WAS transmissions. For weakly received radar signals, this may increase the time needed for radar signal detection. This is reflected in the requirements contained in Annex 1.</w:t>
      </w:r>
    </w:p>
    <w:p w:rsidR="009A6892" w:rsidRPr="00DC0E16" w:rsidRDefault="009A6892" w:rsidP="009A6892">
      <w:pPr>
        <w:pStyle w:val="Heading3"/>
        <w:rPr>
          <w:lang w:val="en-GB"/>
        </w:rPr>
      </w:pPr>
      <w:r w:rsidRPr="00DC0E16">
        <w:rPr>
          <w:lang w:val="en-GB"/>
        </w:rPr>
        <w:t>3.1.1</w:t>
      </w:r>
      <w:r w:rsidRPr="00DC0E16">
        <w:rPr>
          <w:lang w:val="en-GB"/>
        </w:rPr>
        <w:tab/>
        <w:t>Detection of frequency hopping radars</w:t>
      </w:r>
    </w:p>
    <w:p w:rsidR="009A6892" w:rsidRPr="00DC0E16" w:rsidRDefault="009A6892" w:rsidP="009A6892">
      <w:pPr>
        <w:rPr>
          <w:lang w:val="en-GB"/>
        </w:rPr>
      </w:pPr>
      <w:r w:rsidRPr="00DC0E16">
        <w:rPr>
          <w:lang w:val="en-GB"/>
        </w:rPr>
        <w:t>Frequency hopping radars operate over a large frequency range, with a rapid change of the operating frequency.</w:t>
      </w:r>
    </w:p>
    <w:p w:rsidR="009A6892" w:rsidRPr="00DC0E16" w:rsidRDefault="009A6892" w:rsidP="009A6892">
      <w:pPr>
        <w:rPr>
          <w:lang w:val="en-GB"/>
        </w:rPr>
      </w:pPr>
      <w:r w:rsidRPr="00DC0E16">
        <w:rPr>
          <w:lang w:val="en-GB"/>
        </w:rPr>
        <w:t xml:space="preserve">The time required by a WAS for reliable detection varies with the pulse characteristics of the radar. In the case of frequency hopping radars, the time for which the radar occupies the WAS channel (dwell time) also influences the detection probability. </w:t>
      </w:r>
    </w:p>
    <w:p w:rsidR="009A6892" w:rsidRPr="00DC0E16" w:rsidRDefault="009A6892" w:rsidP="009A6892">
      <w:pPr>
        <w:rPr>
          <w:lang w:val="en-GB"/>
        </w:rPr>
      </w:pPr>
      <w:r w:rsidRPr="00DC0E16">
        <w:rPr>
          <w:lang w:val="en-GB"/>
        </w:rPr>
        <w:t xml:space="preserve">The results will be one of the following: </w:t>
      </w:r>
    </w:p>
    <w:p w:rsidR="009A6892" w:rsidRPr="00DC0E16" w:rsidRDefault="009A6892" w:rsidP="009A6892">
      <w:pPr>
        <w:pStyle w:val="enumlev1"/>
        <w:rPr>
          <w:lang w:val="en-GB"/>
        </w:rPr>
      </w:pPr>
      <w:r w:rsidRPr="00DC0E16">
        <w:rPr>
          <w:lang w:val="en-GB"/>
        </w:rPr>
        <w:t>–</w:t>
      </w:r>
      <w:r w:rsidRPr="00DC0E16">
        <w:rPr>
          <w:lang w:val="en-GB"/>
        </w:rPr>
        <w:tab/>
        <w:t>if the dwell time is long enough, DFS detects the radar signal (see Annex 4) and WAS transmissions will cease on the current channel;</w:t>
      </w:r>
    </w:p>
    <w:p w:rsidR="009A6892" w:rsidRPr="00DC0E16" w:rsidRDefault="009A6892" w:rsidP="009A6892">
      <w:pPr>
        <w:pStyle w:val="enumlev1"/>
        <w:rPr>
          <w:lang w:val="en-GB"/>
        </w:rPr>
      </w:pPr>
      <w:r w:rsidRPr="00DC0E16">
        <w:rPr>
          <w:lang w:val="en-GB"/>
        </w:rPr>
        <w:t>–</w:t>
      </w:r>
      <w:r w:rsidRPr="00DC0E16">
        <w:rPr>
          <w:lang w:val="en-GB"/>
        </w:rPr>
        <w:tab/>
        <w:t xml:space="preserve">if the dwell time is very short, the probability of detection of the radar by a WAS on the operating channel may be affected, depending on the number of pulses during the dwell time. </w:t>
      </w:r>
    </w:p>
    <w:p w:rsidR="009A6892" w:rsidRPr="00DC0E16" w:rsidRDefault="009A6892" w:rsidP="009A6892">
      <w:pPr>
        <w:pStyle w:val="Heading3"/>
        <w:rPr>
          <w:lang w:val="en-GB"/>
        </w:rPr>
      </w:pPr>
      <w:r w:rsidRPr="00DC0E16">
        <w:rPr>
          <w:lang w:val="en-GB"/>
        </w:rPr>
        <w:lastRenderedPageBreak/>
        <w:t>3.1.2</w:t>
      </w:r>
      <w:r w:rsidRPr="00DC0E16">
        <w:rPr>
          <w:lang w:val="en-GB"/>
        </w:rPr>
        <w:tab/>
        <w:t>Threshold and antenna gain</w:t>
      </w:r>
    </w:p>
    <w:p w:rsidR="009A6892" w:rsidRPr="00DC0E16" w:rsidRDefault="009A6892" w:rsidP="009A6892">
      <w:pPr>
        <w:rPr>
          <w:lang w:val="en-GB"/>
        </w:rPr>
      </w:pPr>
      <w:r w:rsidRPr="00DC0E16">
        <w:rPr>
          <w:lang w:val="en-GB"/>
        </w:rPr>
        <w:t xml:space="preserve">The detection threshold is defined in terms of dBm normalized to the output of a 0 dBi receive antenna. If the WAS uses higher antenna gains, the </w:t>
      </w:r>
      <w:r w:rsidRPr="00DC0E16">
        <w:rPr>
          <w:i/>
          <w:iCs/>
          <w:lang w:val="en-GB"/>
        </w:rPr>
        <w:t>T</w:t>
      </w:r>
      <w:r w:rsidRPr="00DC0E16">
        <w:rPr>
          <w:i/>
          <w:iCs/>
          <w:vertAlign w:val="subscript"/>
          <w:lang w:val="en-GB"/>
        </w:rPr>
        <w:t>DFS</w:t>
      </w:r>
      <w:r w:rsidRPr="00DC0E16">
        <w:rPr>
          <w:lang w:val="en-GB"/>
        </w:rPr>
        <w:t xml:space="preserve"> level should be increased, by adding the antenna gain.</w:t>
      </w:r>
    </w:p>
    <w:p w:rsidR="009A6892" w:rsidRPr="00DC0E16" w:rsidRDefault="009A6892" w:rsidP="009A6892">
      <w:pPr>
        <w:pStyle w:val="Heading3"/>
        <w:rPr>
          <w:lang w:val="en-GB"/>
        </w:rPr>
      </w:pPr>
      <w:r w:rsidRPr="00DC0E16">
        <w:rPr>
          <w:lang w:val="en-GB"/>
        </w:rPr>
        <w:t>3.1.3</w:t>
      </w:r>
      <w:r w:rsidRPr="00DC0E16">
        <w:rPr>
          <w:lang w:val="en-GB"/>
        </w:rPr>
        <w:tab/>
        <w:t>Spurious emissions</w:t>
      </w:r>
    </w:p>
    <w:p w:rsidR="009A6892" w:rsidRPr="00DC0E16" w:rsidRDefault="009A6892" w:rsidP="009A6892">
      <w:pPr>
        <w:rPr>
          <w:lang w:val="en-GB"/>
        </w:rPr>
      </w:pPr>
      <w:r w:rsidRPr="00DC0E16">
        <w:rPr>
          <w:lang w:val="en-GB"/>
        </w:rPr>
        <w:t>Further study is required to determine the impact on the interaction between WAS and radars spurious emissions.</w:t>
      </w:r>
    </w:p>
    <w:p w:rsidR="009A6892" w:rsidRPr="00DC0E16" w:rsidRDefault="009A6892" w:rsidP="009A6892">
      <w:pPr>
        <w:pStyle w:val="Heading2"/>
        <w:rPr>
          <w:lang w:val="en-GB"/>
        </w:rPr>
      </w:pPr>
      <w:r w:rsidRPr="00DC0E16">
        <w:rPr>
          <w:lang w:val="en-GB"/>
        </w:rPr>
        <w:t>3.2</w:t>
      </w:r>
      <w:r w:rsidRPr="00DC0E16">
        <w:rPr>
          <w:lang w:val="en-GB"/>
        </w:rPr>
        <w:tab/>
        <w:t>Channel move time</w:t>
      </w:r>
    </w:p>
    <w:p w:rsidR="009A6892" w:rsidRPr="00DC0E16" w:rsidRDefault="009A6892" w:rsidP="009A6892">
      <w:pPr>
        <w:rPr>
          <w:lang w:val="en-GB"/>
        </w:rPr>
      </w:pPr>
      <w:r w:rsidRPr="00DC0E16">
        <w:rPr>
          <w:lang w:val="en-GB"/>
        </w:rPr>
        <w:t xml:space="preserve">Upon detection of a signal above the detection threshold, the DFS procedures require the broadcasting of commands to cease all operational transmission and to effect a move to (one of) the </w:t>
      </w:r>
      <w:r w:rsidRPr="00DC0E16">
        <w:rPr>
          <w:iCs/>
          <w:lang w:val="en-GB"/>
        </w:rPr>
        <w:t>available channels</w:t>
      </w:r>
      <w:r w:rsidRPr="00DC0E16">
        <w:rPr>
          <w:lang w:val="en-GB"/>
        </w:rPr>
        <w:t xml:space="preserve"> identified by the </w:t>
      </w:r>
      <w:r w:rsidRPr="00DC0E16">
        <w:rPr>
          <w:iCs/>
          <w:lang w:val="en-GB"/>
        </w:rPr>
        <w:t>channel availability check</w:t>
      </w:r>
      <w:r w:rsidRPr="00DC0E16">
        <w:rPr>
          <w:lang w:val="en-GB"/>
        </w:rPr>
        <w:t>. This broadcast will be repeated a number of times to assure reception by all member devices. Part of the WAS population may be in so-called “</w:t>
      </w:r>
      <w:r w:rsidRPr="00DC0E16">
        <w:rPr>
          <w:bCs/>
          <w:lang w:val="en-GB"/>
        </w:rPr>
        <w:t xml:space="preserve">Sleep Mode” </w:t>
      </w:r>
      <w:r w:rsidRPr="00DC0E16">
        <w:rPr>
          <w:lang w:val="en-GB"/>
        </w:rPr>
        <w:t xml:space="preserve">in which the devices re-awaken at intervals of typically hundreds of milliseconds but extremes of up to 60 s are possible. Disregarding the latter, the broadcast has to be repeated a number of times during the </w:t>
      </w:r>
      <w:r w:rsidRPr="00DC0E16">
        <w:rPr>
          <w:iCs/>
          <w:lang w:val="en-GB"/>
        </w:rPr>
        <w:t>channel move time</w:t>
      </w:r>
      <w:r w:rsidRPr="00DC0E16">
        <w:rPr>
          <w:lang w:val="en-GB"/>
        </w:rPr>
        <w:t xml:space="preserve"> to ensure that, for all practical purposes, all of the WAS devices will have left the channel.</w:t>
      </w:r>
    </w:p>
    <w:p w:rsidR="00CA00BB" w:rsidRPr="00DC0E16" w:rsidRDefault="00CA00BB" w:rsidP="009A6892">
      <w:pPr>
        <w:rPr>
          <w:sz w:val="22"/>
          <w:lang w:val="en-GB"/>
        </w:rPr>
      </w:pPr>
    </w:p>
    <w:p w:rsidR="009A6892" w:rsidRPr="00DC0E16" w:rsidRDefault="009A6892" w:rsidP="009A6892">
      <w:pPr>
        <w:pStyle w:val="AnnexNoTitle"/>
        <w:rPr>
          <w:lang w:val="en-GB" w:eastAsia="zh-CN"/>
        </w:rPr>
      </w:pPr>
      <w:r w:rsidRPr="00DC0E16">
        <w:rPr>
          <w:lang w:val="en-GB"/>
        </w:rPr>
        <w:t>Annex 3</w:t>
      </w:r>
      <w:r w:rsidRPr="00DC0E16">
        <w:rPr>
          <w:lang w:val="en-GB"/>
        </w:rPr>
        <w:br/>
      </w:r>
      <w:r w:rsidRPr="00DC0E16">
        <w:rPr>
          <w:lang w:val="en-GB"/>
        </w:rPr>
        <w:br/>
      </w:r>
      <w:r w:rsidRPr="00DC0E16">
        <w:rPr>
          <w:lang w:val="en-GB" w:eastAsia="zh-CN"/>
        </w:rPr>
        <w:t>Use of characteristics of radiolocation, maritime radionavigation and meteorological radars</w:t>
      </w:r>
    </w:p>
    <w:p w:rsidR="009A6892" w:rsidRPr="00DC0E16" w:rsidRDefault="009A6892" w:rsidP="00CA00BB">
      <w:pPr>
        <w:pStyle w:val="Normalaftertitle"/>
        <w:rPr>
          <w:lang w:val="en-GB" w:eastAsia="zh-CN"/>
        </w:rPr>
      </w:pPr>
      <w:r w:rsidRPr="00DC0E16">
        <w:rPr>
          <w:lang w:val="en-GB" w:eastAsia="zh-CN"/>
        </w:rPr>
        <w:t>The technical characteristics of some meteorological, radiolocation and maritime radionavigation radars operating in the bands between 5 250-5 350 MHz and 5 470-5 725 MHz can be found in Recommendation ITU-R M.1638. This information is used for the determination of the technical requirements of the DFS mechanism to be implemented in the WAS, which is identified as necessary to enable the introduction of WAS in the mobile service in these frequency bands used by radars. Specifically radars A through S provided in Recommendation ITU-R M.1638 are considered in development of DFS characteristics.</w:t>
      </w:r>
    </w:p>
    <w:p w:rsidR="009A6892" w:rsidRPr="00DC0E16" w:rsidRDefault="009A6892" w:rsidP="00B12E33">
      <w:pPr>
        <w:rPr>
          <w:lang w:val="en-GB"/>
        </w:rPr>
      </w:pPr>
      <w:r w:rsidRPr="00DC0E16">
        <w:rPr>
          <w:lang w:val="en-GB" w:eastAsia="zh-CN"/>
        </w:rPr>
        <w:t>Table </w:t>
      </w:r>
      <w:r w:rsidR="00B12E33">
        <w:rPr>
          <w:lang w:val="en-GB" w:eastAsia="zh-CN"/>
        </w:rPr>
        <w:t>1</w:t>
      </w:r>
      <w:bookmarkStart w:id="6" w:name="_GoBack"/>
      <w:bookmarkEnd w:id="6"/>
      <w:r w:rsidRPr="00DC0E16">
        <w:rPr>
          <w:lang w:val="en-GB" w:eastAsia="zh-CN"/>
        </w:rPr>
        <w:t xml:space="preserve"> of Recommendation ITU-R M.1638 shows the allocations within the 5 GHz range to the radiodetermination service.</w:t>
      </w:r>
    </w:p>
    <w:p w:rsidR="009A6892" w:rsidRPr="00DC0E16" w:rsidRDefault="009A6892" w:rsidP="009A6892">
      <w:pPr>
        <w:rPr>
          <w:lang w:val="en-GB"/>
        </w:rPr>
      </w:pPr>
    </w:p>
    <w:p w:rsidR="009A6892" w:rsidRPr="00DC0E16" w:rsidRDefault="009A6892" w:rsidP="009252F4">
      <w:pPr>
        <w:pStyle w:val="AnnexNoTitle"/>
        <w:rPr>
          <w:lang w:val="en-GB"/>
        </w:rPr>
      </w:pPr>
      <w:r w:rsidRPr="00DC0E16">
        <w:rPr>
          <w:lang w:val="en-GB"/>
        </w:rPr>
        <w:t>Annex 4</w:t>
      </w:r>
      <w:r w:rsidRPr="00DC0E16">
        <w:rPr>
          <w:lang w:val="en-GB"/>
        </w:rPr>
        <w:br/>
      </w:r>
      <w:r w:rsidRPr="00DC0E16">
        <w:rPr>
          <w:lang w:val="en-GB"/>
        </w:rPr>
        <w:br/>
        <w:t>Parameters and methodology to calculate the probability of detection</w:t>
      </w:r>
      <w:r w:rsidR="009252F4">
        <w:rPr>
          <w:lang w:val="en-GB"/>
        </w:rPr>
        <w:br/>
      </w:r>
      <w:r w:rsidRPr="00DC0E16">
        <w:rPr>
          <w:lang w:val="en-GB"/>
        </w:rPr>
        <w:t>of radiodetermination systems by WAS including RLAN devices</w:t>
      </w:r>
      <w:r w:rsidR="009252F4">
        <w:rPr>
          <w:lang w:val="en-GB"/>
        </w:rPr>
        <w:br/>
      </w:r>
      <w:r w:rsidRPr="00DC0E16">
        <w:rPr>
          <w:lang w:val="en-GB"/>
        </w:rPr>
        <w:t>using DFS in the 5 GHz band during in-service monitoring</w:t>
      </w:r>
    </w:p>
    <w:p w:rsidR="009A6892" w:rsidRPr="00DC0E16" w:rsidRDefault="009A6892" w:rsidP="009A6892">
      <w:pPr>
        <w:pStyle w:val="Normalaftertitle"/>
        <w:rPr>
          <w:lang w:val="en-GB"/>
        </w:rPr>
      </w:pPr>
      <w:r w:rsidRPr="00DC0E16">
        <w:rPr>
          <w:lang w:val="en-GB"/>
        </w:rPr>
        <w:t>The following methodology considers the probability that a WAS device operating in the 5 GHz band using DFS will successfully detect during in-service monitoring a 5 GHz radar operating in the radiodetermination service.</w:t>
      </w:r>
    </w:p>
    <w:p w:rsidR="009A6892" w:rsidRPr="00DC0E16" w:rsidRDefault="009A6892" w:rsidP="009A6892">
      <w:pPr>
        <w:rPr>
          <w:lang w:val="en-GB"/>
        </w:rPr>
      </w:pPr>
      <w:r w:rsidRPr="00DC0E16">
        <w:rPr>
          <w:i/>
          <w:iCs/>
          <w:lang w:val="en-GB"/>
        </w:rPr>
        <w:lastRenderedPageBreak/>
        <w:t>Step 1</w:t>
      </w:r>
      <w:r w:rsidRPr="00DC0E16">
        <w:rPr>
          <w:lang w:val="en-GB"/>
        </w:rPr>
        <w:t>:</w:t>
      </w:r>
      <w:r w:rsidRPr="00DC0E16">
        <w:rPr>
          <w:lang w:val="en-GB"/>
        </w:rPr>
        <w:tab/>
        <w:t>Determine the amount of time that an individual device will be in the main beam of the radar antenna (i.e.</w:t>
      </w:r>
      <w:r w:rsidR="00B7079A" w:rsidRPr="00DC0E16">
        <w:rPr>
          <w:lang w:val="en-GB"/>
        </w:rPr>
        <w:t>,</w:t>
      </w:r>
      <w:r w:rsidRPr="00DC0E16">
        <w:rPr>
          <w:lang w:val="en-GB"/>
        </w:rPr>
        <w:t xml:space="preserve"> 3 dB beamw</w:t>
      </w:r>
      <w:r w:rsidR="00C718E3" w:rsidRPr="00DC0E16">
        <w:rPr>
          <w:lang w:val="en-GB"/>
        </w:rPr>
        <w:t>idth/antenna scan rate). Table 2</w:t>
      </w:r>
      <w:r w:rsidRPr="00DC0E16">
        <w:rPr>
          <w:lang w:val="en-GB"/>
        </w:rPr>
        <w:t xml:space="preserve"> identifies the radar parameters to be used as a baseline in the study. Analysis time is the period during which the WAS is exposed to the main beam of the radar in one sweep based on the radar antenna pattern and scanned rate.</w:t>
      </w:r>
    </w:p>
    <w:p w:rsidR="009A6892" w:rsidRPr="00DC0E16" w:rsidRDefault="00C718E3" w:rsidP="009A6892">
      <w:pPr>
        <w:pStyle w:val="TableNo"/>
        <w:rPr>
          <w:lang w:val="en-GB"/>
        </w:rPr>
      </w:pPr>
      <w:r w:rsidRPr="00DC0E16">
        <w:rPr>
          <w:lang w:val="en-GB"/>
        </w:rPr>
        <w:t>TABLE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3"/>
        <w:gridCol w:w="805"/>
        <w:gridCol w:w="1574"/>
        <w:gridCol w:w="652"/>
        <w:gridCol w:w="645"/>
      </w:tblGrid>
      <w:tr w:rsidR="009A6892" w:rsidRPr="00DC0E16" w:rsidTr="009252F4">
        <w:trPr>
          <w:jc w:val="center"/>
        </w:trPr>
        <w:tc>
          <w:tcPr>
            <w:tcW w:w="2953" w:type="dxa"/>
          </w:tcPr>
          <w:p w:rsidR="009A6892" w:rsidRPr="00DC0E16" w:rsidRDefault="009A6892" w:rsidP="009252F4">
            <w:pPr>
              <w:pStyle w:val="Tabletext"/>
              <w:jc w:val="left"/>
              <w:rPr>
                <w:lang w:val="en-GB"/>
              </w:rPr>
            </w:pPr>
            <w:r w:rsidRPr="00DC0E16">
              <w:rPr>
                <w:lang w:val="en-GB"/>
              </w:rPr>
              <w:t>Radar</w:t>
            </w:r>
          </w:p>
        </w:tc>
        <w:tc>
          <w:tcPr>
            <w:tcW w:w="805" w:type="dxa"/>
          </w:tcPr>
          <w:p w:rsidR="009A6892" w:rsidRPr="00DC0E16" w:rsidRDefault="009A6892" w:rsidP="009252F4">
            <w:pPr>
              <w:pStyle w:val="Tabletext"/>
              <w:jc w:val="center"/>
              <w:rPr>
                <w:lang w:val="en-GB"/>
              </w:rPr>
            </w:pPr>
            <w:r w:rsidRPr="00DC0E16">
              <w:rPr>
                <w:lang w:val="en-GB"/>
              </w:rPr>
              <w:t>C</w:t>
            </w:r>
          </w:p>
        </w:tc>
        <w:tc>
          <w:tcPr>
            <w:tcW w:w="1574" w:type="dxa"/>
          </w:tcPr>
          <w:p w:rsidR="009A6892" w:rsidRPr="00DC0E16" w:rsidRDefault="009A6892" w:rsidP="009252F4">
            <w:pPr>
              <w:pStyle w:val="Tabletext"/>
              <w:jc w:val="center"/>
              <w:rPr>
                <w:lang w:val="en-GB"/>
              </w:rPr>
            </w:pPr>
            <w:r w:rsidRPr="00DC0E16">
              <w:rPr>
                <w:lang w:val="en-GB"/>
              </w:rPr>
              <w:t>K</w:t>
            </w:r>
          </w:p>
        </w:tc>
        <w:tc>
          <w:tcPr>
            <w:tcW w:w="652" w:type="dxa"/>
          </w:tcPr>
          <w:p w:rsidR="009A6892" w:rsidRPr="00DC0E16" w:rsidRDefault="009A6892" w:rsidP="009252F4">
            <w:pPr>
              <w:pStyle w:val="Tabletext"/>
              <w:jc w:val="center"/>
              <w:rPr>
                <w:lang w:val="en-GB"/>
              </w:rPr>
            </w:pPr>
            <w:r w:rsidRPr="00DC0E16">
              <w:rPr>
                <w:lang w:val="en-GB"/>
              </w:rPr>
              <w:t>P</w:t>
            </w:r>
          </w:p>
        </w:tc>
        <w:tc>
          <w:tcPr>
            <w:tcW w:w="645" w:type="dxa"/>
          </w:tcPr>
          <w:p w:rsidR="009A6892" w:rsidRPr="00DC0E16" w:rsidRDefault="009A6892" w:rsidP="009252F4">
            <w:pPr>
              <w:pStyle w:val="Tabletext"/>
              <w:jc w:val="center"/>
              <w:rPr>
                <w:lang w:val="en-GB"/>
              </w:rPr>
            </w:pPr>
            <w:r w:rsidRPr="00DC0E16">
              <w:rPr>
                <w:lang w:val="en-GB"/>
              </w:rPr>
              <w:t>S</w:t>
            </w:r>
          </w:p>
        </w:tc>
      </w:tr>
      <w:tr w:rsidR="009A6892" w:rsidRPr="00DC0E16" w:rsidTr="009252F4">
        <w:trPr>
          <w:jc w:val="center"/>
        </w:trPr>
        <w:tc>
          <w:tcPr>
            <w:tcW w:w="2953" w:type="dxa"/>
          </w:tcPr>
          <w:p w:rsidR="009A6892" w:rsidRPr="00DC0E16" w:rsidRDefault="009A6892" w:rsidP="009252F4">
            <w:pPr>
              <w:pStyle w:val="Tabletext"/>
              <w:jc w:val="left"/>
              <w:rPr>
                <w:lang w:val="en-GB"/>
              </w:rPr>
            </w:pPr>
            <w:r w:rsidRPr="00DC0E16">
              <w:rPr>
                <w:lang w:val="en-GB"/>
              </w:rPr>
              <w:t>3 dB beamwidth (degrees)</w:t>
            </w:r>
          </w:p>
        </w:tc>
        <w:tc>
          <w:tcPr>
            <w:tcW w:w="805" w:type="dxa"/>
          </w:tcPr>
          <w:p w:rsidR="009A6892" w:rsidRPr="00DC0E16" w:rsidRDefault="009A6892" w:rsidP="009252F4">
            <w:pPr>
              <w:pStyle w:val="Tabletext"/>
              <w:jc w:val="center"/>
              <w:rPr>
                <w:lang w:val="en-GB"/>
              </w:rPr>
            </w:pPr>
            <w:r w:rsidRPr="00DC0E16">
              <w:rPr>
                <w:lang w:val="en-GB"/>
              </w:rPr>
              <w:t>0.95</w:t>
            </w:r>
          </w:p>
        </w:tc>
        <w:tc>
          <w:tcPr>
            <w:tcW w:w="1574" w:type="dxa"/>
          </w:tcPr>
          <w:p w:rsidR="009A6892" w:rsidRPr="00DC0E16" w:rsidRDefault="009A6892" w:rsidP="009252F4">
            <w:pPr>
              <w:pStyle w:val="Tabletext"/>
              <w:jc w:val="center"/>
              <w:rPr>
                <w:lang w:val="en-GB"/>
              </w:rPr>
            </w:pPr>
            <w:r w:rsidRPr="00DC0E16">
              <w:rPr>
                <w:lang w:val="en-GB"/>
              </w:rPr>
              <w:t>2.5</w:t>
            </w:r>
          </w:p>
        </w:tc>
        <w:tc>
          <w:tcPr>
            <w:tcW w:w="652" w:type="dxa"/>
          </w:tcPr>
          <w:p w:rsidR="009A6892" w:rsidRPr="00DC0E16" w:rsidRDefault="009A6892" w:rsidP="009252F4">
            <w:pPr>
              <w:pStyle w:val="Tabletext"/>
              <w:jc w:val="center"/>
              <w:rPr>
                <w:lang w:val="en-GB"/>
              </w:rPr>
            </w:pPr>
            <w:r w:rsidRPr="00DC0E16">
              <w:rPr>
                <w:lang w:val="en-GB"/>
              </w:rPr>
              <w:t>2.6</w:t>
            </w:r>
          </w:p>
        </w:tc>
        <w:tc>
          <w:tcPr>
            <w:tcW w:w="645" w:type="dxa"/>
          </w:tcPr>
          <w:p w:rsidR="009A6892" w:rsidRPr="00DC0E16" w:rsidRDefault="009A6892" w:rsidP="009252F4">
            <w:pPr>
              <w:pStyle w:val="Tabletext"/>
              <w:jc w:val="center"/>
              <w:rPr>
                <w:lang w:val="en-GB"/>
              </w:rPr>
            </w:pPr>
            <w:r w:rsidRPr="00DC0E16">
              <w:rPr>
                <w:lang w:val="en-GB"/>
              </w:rPr>
              <w:t>2</w:t>
            </w:r>
          </w:p>
        </w:tc>
      </w:tr>
      <w:tr w:rsidR="009A6892" w:rsidRPr="00DC0E16" w:rsidTr="009252F4">
        <w:trPr>
          <w:jc w:val="center"/>
        </w:trPr>
        <w:tc>
          <w:tcPr>
            <w:tcW w:w="2953" w:type="dxa"/>
          </w:tcPr>
          <w:p w:rsidR="009A6892" w:rsidRPr="00DC0E16" w:rsidRDefault="009A6892" w:rsidP="009252F4">
            <w:pPr>
              <w:pStyle w:val="Tabletext"/>
              <w:jc w:val="left"/>
              <w:rPr>
                <w:lang w:val="en-GB"/>
              </w:rPr>
            </w:pPr>
            <w:r w:rsidRPr="00DC0E16">
              <w:rPr>
                <w:lang w:val="en-GB"/>
              </w:rPr>
              <w:t>Scan rate (degrees/s)</w:t>
            </w:r>
          </w:p>
        </w:tc>
        <w:tc>
          <w:tcPr>
            <w:tcW w:w="805" w:type="dxa"/>
          </w:tcPr>
          <w:p w:rsidR="009A6892" w:rsidRPr="00DC0E16" w:rsidRDefault="009A6892" w:rsidP="009252F4">
            <w:pPr>
              <w:pStyle w:val="Tabletext"/>
              <w:jc w:val="center"/>
              <w:rPr>
                <w:lang w:val="en-GB"/>
              </w:rPr>
            </w:pPr>
            <w:r w:rsidRPr="00DC0E16">
              <w:rPr>
                <w:lang w:val="en-GB"/>
              </w:rPr>
              <w:t>36</w:t>
            </w:r>
          </w:p>
        </w:tc>
        <w:tc>
          <w:tcPr>
            <w:tcW w:w="1574" w:type="dxa"/>
          </w:tcPr>
          <w:p w:rsidR="009A6892" w:rsidRPr="00DC0E16" w:rsidRDefault="009A6892" w:rsidP="009252F4">
            <w:pPr>
              <w:pStyle w:val="Tabletext"/>
              <w:jc w:val="center"/>
              <w:rPr>
                <w:lang w:val="en-GB"/>
              </w:rPr>
            </w:pPr>
            <w:r w:rsidRPr="00DC0E16">
              <w:rPr>
                <w:lang w:val="en-GB"/>
              </w:rPr>
              <w:t>Not applicable</w:t>
            </w:r>
          </w:p>
        </w:tc>
        <w:tc>
          <w:tcPr>
            <w:tcW w:w="652" w:type="dxa"/>
          </w:tcPr>
          <w:p w:rsidR="009A6892" w:rsidRPr="00DC0E16" w:rsidRDefault="009A6892" w:rsidP="009252F4">
            <w:pPr>
              <w:pStyle w:val="Tabletext"/>
              <w:jc w:val="center"/>
              <w:rPr>
                <w:lang w:val="en-GB"/>
              </w:rPr>
            </w:pPr>
            <w:r w:rsidRPr="00DC0E16">
              <w:rPr>
                <w:lang w:val="en-GB"/>
              </w:rPr>
              <w:t>72</w:t>
            </w:r>
          </w:p>
        </w:tc>
        <w:tc>
          <w:tcPr>
            <w:tcW w:w="645" w:type="dxa"/>
          </w:tcPr>
          <w:p w:rsidR="009A6892" w:rsidRPr="00DC0E16" w:rsidRDefault="009A6892" w:rsidP="009252F4">
            <w:pPr>
              <w:pStyle w:val="Tabletext"/>
              <w:jc w:val="center"/>
              <w:rPr>
                <w:lang w:val="en-GB"/>
              </w:rPr>
            </w:pPr>
            <w:r w:rsidRPr="00DC0E16">
              <w:rPr>
                <w:lang w:val="en-GB"/>
              </w:rPr>
              <w:t>20</w:t>
            </w:r>
          </w:p>
        </w:tc>
      </w:tr>
      <w:tr w:rsidR="009A6892" w:rsidRPr="00DC0E16" w:rsidTr="009252F4">
        <w:trPr>
          <w:jc w:val="center"/>
        </w:trPr>
        <w:tc>
          <w:tcPr>
            <w:tcW w:w="2953" w:type="dxa"/>
            <w:tcBorders>
              <w:bottom w:val="single" w:sz="4" w:space="0" w:color="auto"/>
            </w:tcBorders>
          </w:tcPr>
          <w:p w:rsidR="009A6892" w:rsidRPr="00DC0E16" w:rsidRDefault="009A6892" w:rsidP="009252F4">
            <w:pPr>
              <w:pStyle w:val="Tabletext"/>
              <w:jc w:val="left"/>
              <w:rPr>
                <w:lang w:val="en-GB"/>
              </w:rPr>
            </w:pPr>
            <w:r w:rsidRPr="00DC0E16">
              <w:rPr>
                <w:lang w:val="en-GB"/>
              </w:rPr>
              <w:t>Analysis time (ms)</w:t>
            </w:r>
          </w:p>
        </w:tc>
        <w:tc>
          <w:tcPr>
            <w:tcW w:w="805" w:type="dxa"/>
            <w:tcBorders>
              <w:bottom w:val="single" w:sz="4" w:space="0" w:color="auto"/>
            </w:tcBorders>
          </w:tcPr>
          <w:p w:rsidR="009A6892" w:rsidRPr="00DC0E16" w:rsidRDefault="009A6892" w:rsidP="009252F4">
            <w:pPr>
              <w:pStyle w:val="Tabletext"/>
              <w:jc w:val="center"/>
              <w:rPr>
                <w:lang w:val="en-GB"/>
              </w:rPr>
            </w:pPr>
            <w:r w:rsidRPr="00DC0E16">
              <w:rPr>
                <w:lang w:val="en-GB"/>
              </w:rPr>
              <w:t>26</w:t>
            </w:r>
          </w:p>
        </w:tc>
        <w:tc>
          <w:tcPr>
            <w:tcW w:w="1574" w:type="dxa"/>
            <w:tcBorders>
              <w:bottom w:val="single" w:sz="4" w:space="0" w:color="auto"/>
            </w:tcBorders>
          </w:tcPr>
          <w:p w:rsidR="009A6892" w:rsidRPr="00DC0E16" w:rsidRDefault="009A6892" w:rsidP="009252F4">
            <w:pPr>
              <w:pStyle w:val="Tabletext"/>
              <w:jc w:val="center"/>
              <w:rPr>
                <w:lang w:val="en-GB"/>
              </w:rPr>
            </w:pPr>
            <w:r w:rsidRPr="00DC0E16">
              <w:rPr>
                <w:lang w:val="en-GB"/>
              </w:rPr>
              <w:t>100</w:t>
            </w:r>
          </w:p>
        </w:tc>
        <w:tc>
          <w:tcPr>
            <w:tcW w:w="652" w:type="dxa"/>
            <w:tcBorders>
              <w:bottom w:val="single" w:sz="4" w:space="0" w:color="auto"/>
            </w:tcBorders>
          </w:tcPr>
          <w:p w:rsidR="009A6892" w:rsidRPr="00DC0E16" w:rsidRDefault="009A6892" w:rsidP="009252F4">
            <w:pPr>
              <w:pStyle w:val="Tabletext"/>
              <w:jc w:val="center"/>
              <w:rPr>
                <w:lang w:val="en-GB"/>
              </w:rPr>
            </w:pPr>
            <w:r w:rsidRPr="00DC0E16">
              <w:rPr>
                <w:lang w:val="en-GB"/>
              </w:rPr>
              <w:t>36</w:t>
            </w:r>
          </w:p>
        </w:tc>
        <w:tc>
          <w:tcPr>
            <w:tcW w:w="645" w:type="dxa"/>
            <w:tcBorders>
              <w:bottom w:val="single" w:sz="4" w:space="0" w:color="auto"/>
            </w:tcBorders>
          </w:tcPr>
          <w:p w:rsidR="009A6892" w:rsidRPr="00DC0E16" w:rsidRDefault="009A6892" w:rsidP="009252F4">
            <w:pPr>
              <w:pStyle w:val="Tabletext"/>
              <w:jc w:val="center"/>
              <w:rPr>
                <w:lang w:val="en-GB"/>
              </w:rPr>
            </w:pPr>
            <w:r w:rsidRPr="00DC0E16">
              <w:rPr>
                <w:lang w:val="en-GB"/>
              </w:rPr>
              <w:t>100</w:t>
            </w:r>
          </w:p>
        </w:tc>
      </w:tr>
    </w:tbl>
    <w:p w:rsidR="009A6892" w:rsidRPr="00DC0E16" w:rsidRDefault="009A6892" w:rsidP="009A6892">
      <w:pPr>
        <w:pStyle w:val="Tablefin"/>
      </w:pPr>
    </w:p>
    <w:p w:rsidR="009A6892" w:rsidRPr="00DC0E16" w:rsidRDefault="009A6892" w:rsidP="009A6892">
      <w:pPr>
        <w:rPr>
          <w:lang w:val="en-GB"/>
        </w:rPr>
      </w:pPr>
      <w:r w:rsidRPr="00DC0E16">
        <w:rPr>
          <w:i/>
          <w:iCs/>
          <w:lang w:val="en-GB"/>
        </w:rPr>
        <w:t>Step 2</w:t>
      </w:r>
      <w:r w:rsidRPr="00DC0E16">
        <w:rPr>
          <w:lang w:val="en-GB"/>
        </w:rPr>
        <w:t>:</w:t>
      </w:r>
      <w:r w:rsidRPr="00DC0E16">
        <w:rPr>
          <w:lang w:val="en-GB"/>
        </w:rPr>
        <w:tab/>
        <w:t xml:space="preserve">Radars C, K, P and S represent the more stringent cases and can be utilized to define sharing with all the radars shown in the radar characteristics document. Radar K does not utilize a 360º scan type of function. </w:t>
      </w:r>
    </w:p>
    <w:p w:rsidR="009A6892" w:rsidRPr="00DC0E16" w:rsidRDefault="009A6892" w:rsidP="00C718E3">
      <w:pPr>
        <w:rPr>
          <w:lang w:val="en-GB"/>
        </w:rPr>
      </w:pPr>
      <w:r w:rsidRPr="00DC0E16">
        <w:rPr>
          <w:i/>
          <w:iCs/>
          <w:lang w:val="en-GB"/>
        </w:rPr>
        <w:t>Step 3</w:t>
      </w:r>
      <w:r w:rsidRPr="00DC0E16">
        <w:rPr>
          <w:lang w:val="en-GB"/>
        </w:rPr>
        <w:t>:</w:t>
      </w:r>
      <w:r w:rsidRPr="00DC0E16">
        <w:rPr>
          <w:lang w:val="en-GB"/>
        </w:rPr>
        <w:tab/>
        <w:t>Based on a distribution of WAS devices using data rate and packet length distributions as shown in Table </w:t>
      </w:r>
      <w:r w:rsidR="00C718E3" w:rsidRPr="00DC0E16">
        <w:rPr>
          <w:lang w:val="en-GB"/>
        </w:rPr>
        <w:t>3</w:t>
      </w:r>
      <w:r w:rsidRPr="00DC0E16">
        <w:rPr>
          <w:lang w:val="en-GB"/>
        </w:rPr>
        <w:t>, create a waveform to represent WAS transmit time, and listening periods in length (</w:t>
      </w:r>
      <w:r w:rsidRPr="00DC0E16">
        <w:rPr>
          <w:i/>
          <w:iCs/>
          <w:lang w:val="en-GB"/>
        </w:rPr>
        <w:t>x</w:t>
      </w:r>
      <w:r w:rsidRPr="00DC0E16">
        <w:rPr>
          <w:lang w:val="en-GB"/>
        </w:rPr>
        <w:t xml:space="preserve">) · 9 + 50 ms, where </w:t>
      </w:r>
      <w:r w:rsidRPr="00DC0E16">
        <w:rPr>
          <w:i/>
          <w:iCs/>
          <w:lang w:val="en-GB"/>
        </w:rPr>
        <w:t xml:space="preserve">x </w:t>
      </w:r>
      <w:r w:rsidRPr="00DC0E16">
        <w:rPr>
          <w:lang w:val="en-GB"/>
        </w:rPr>
        <w:t>is a random integer between 2 and 32 (i.e.</w:t>
      </w:r>
      <w:r w:rsidR="00B7079A" w:rsidRPr="00DC0E16">
        <w:rPr>
          <w:lang w:val="en-GB"/>
        </w:rPr>
        <w:t>,</w:t>
      </w:r>
      <w:r w:rsidRPr="00DC0E16">
        <w:rPr>
          <w:lang w:val="en-GB"/>
        </w:rPr>
        <w:t> 31 discrete possible durations, uniformly distributed).</w:t>
      </w:r>
    </w:p>
    <w:p w:rsidR="009A6892" w:rsidRPr="00DC0E16" w:rsidRDefault="00C718E3" w:rsidP="009A6892">
      <w:pPr>
        <w:pStyle w:val="TableNo"/>
        <w:rPr>
          <w:lang w:val="en-GB"/>
        </w:rPr>
      </w:pPr>
      <w:r w:rsidRPr="00DC0E16">
        <w:rPr>
          <w:lang w:val="en-GB"/>
        </w:rPr>
        <w:t>TABLE  3</w:t>
      </w:r>
    </w:p>
    <w:p w:rsidR="009A6892" w:rsidRPr="00DC0E16" w:rsidRDefault="009A6892" w:rsidP="009A6892">
      <w:pPr>
        <w:pStyle w:val="Tabletitle"/>
        <w:rPr>
          <w:lang w:val="en-GB"/>
        </w:rPr>
      </w:pPr>
      <w:r w:rsidRPr="00DC0E16">
        <w:rPr>
          <w:lang w:val="en-GB"/>
        </w:rPr>
        <w:t>Weighting of RLAN transmit time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3"/>
        <w:gridCol w:w="1699"/>
        <w:gridCol w:w="586"/>
        <w:gridCol w:w="1641"/>
        <w:gridCol w:w="1642"/>
      </w:tblGrid>
      <w:tr w:rsidR="009A6892" w:rsidRPr="00DC0E16" w:rsidTr="009252F4">
        <w:trPr>
          <w:jc w:val="center"/>
        </w:trPr>
        <w:tc>
          <w:tcPr>
            <w:tcW w:w="1693" w:type="dxa"/>
            <w:vAlign w:val="center"/>
          </w:tcPr>
          <w:p w:rsidR="009A6892" w:rsidRPr="00DC0E16" w:rsidRDefault="009A6892" w:rsidP="009252F4">
            <w:pPr>
              <w:pStyle w:val="Tablehead"/>
              <w:rPr>
                <w:lang w:val="en-GB"/>
              </w:rPr>
            </w:pPr>
            <w:r w:rsidRPr="00DC0E16">
              <w:rPr>
                <w:lang w:val="en-GB"/>
              </w:rPr>
              <w:t>Packet size</w:t>
            </w:r>
            <w:r w:rsidRPr="00DC0E16">
              <w:rPr>
                <w:lang w:val="en-GB"/>
              </w:rPr>
              <w:br/>
              <w:t>(bytes)</w:t>
            </w:r>
          </w:p>
        </w:tc>
        <w:tc>
          <w:tcPr>
            <w:tcW w:w="1699" w:type="dxa"/>
            <w:vAlign w:val="center"/>
          </w:tcPr>
          <w:p w:rsidR="009A6892" w:rsidRPr="00DC0E16" w:rsidRDefault="009A6892" w:rsidP="009252F4">
            <w:pPr>
              <w:pStyle w:val="Tablehead"/>
              <w:rPr>
                <w:lang w:val="en-GB"/>
              </w:rPr>
            </w:pPr>
            <w:r w:rsidRPr="00DC0E16">
              <w:rPr>
                <w:lang w:val="en-GB"/>
              </w:rPr>
              <w:t>Weight</w:t>
            </w:r>
          </w:p>
        </w:tc>
        <w:tc>
          <w:tcPr>
            <w:tcW w:w="586" w:type="dxa"/>
            <w:tcBorders>
              <w:top w:val="nil"/>
              <w:bottom w:val="nil"/>
            </w:tcBorders>
            <w:vAlign w:val="center"/>
          </w:tcPr>
          <w:p w:rsidR="009A6892" w:rsidRPr="00DC0E16" w:rsidRDefault="009A6892" w:rsidP="009252F4">
            <w:pPr>
              <w:pStyle w:val="Tablehead"/>
              <w:rPr>
                <w:lang w:val="en-GB"/>
              </w:rPr>
            </w:pPr>
          </w:p>
        </w:tc>
        <w:tc>
          <w:tcPr>
            <w:tcW w:w="1641" w:type="dxa"/>
            <w:vAlign w:val="center"/>
          </w:tcPr>
          <w:p w:rsidR="009A6892" w:rsidRPr="00DC0E16" w:rsidRDefault="009A6892" w:rsidP="009252F4">
            <w:pPr>
              <w:pStyle w:val="Tablehead"/>
              <w:rPr>
                <w:lang w:val="en-GB"/>
              </w:rPr>
            </w:pPr>
            <w:r w:rsidRPr="00DC0E16">
              <w:rPr>
                <w:lang w:val="en-GB"/>
              </w:rPr>
              <w:t>Data rate (Mbit/s)</w:t>
            </w:r>
          </w:p>
        </w:tc>
        <w:tc>
          <w:tcPr>
            <w:tcW w:w="1642" w:type="dxa"/>
            <w:vAlign w:val="center"/>
          </w:tcPr>
          <w:p w:rsidR="009A6892" w:rsidRPr="00DC0E16" w:rsidRDefault="009A6892" w:rsidP="009252F4">
            <w:pPr>
              <w:pStyle w:val="Tablehead"/>
              <w:rPr>
                <w:lang w:val="en-GB"/>
              </w:rPr>
            </w:pPr>
            <w:r w:rsidRPr="00DC0E16">
              <w:rPr>
                <w:lang w:val="en-GB"/>
              </w:rPr>
              <w:t>Weight</w:t>
            </w:r>
          </w:p>
        </w:tc>
      </w:tr>
      <w:tr w:rsidR="009A6892" w:rsidRPr="00DC0E16" w:rsidTr="009252F4">
        <w:trPr>
          <w:jc w:val="center"/>
        </w:trPr>
        <w:tc>
          <w:tcPr>
            <w:tcW w:w="1693" w:type="dxa"/>
          </w:tcPr>
          <w:p w:rsidR="009A6892" w:rsidRPr="00DC0E16" w:rsidRDefault="009A6892" w:rsidP="009252F4">
            <w:pPr>
              <w:pStyle w:val="Tabletext"/>
              <w:spacing w:after="30"/>
              <w:jc w:val="center"/>
              <w:rPr>
                <w:lang w:val="en-GB"/>
              </w:rPr>
            </w:pPr>
            <w:r w:rsidRPr="00DC0E16">
              <w:rPr>
                <w:lang w:val="en-GB"/>
              </w:rPr>
              <w:t>64</w:t>
            </w:r>
          </w:p>
        </w:tc>
        <w:tc>
          <w:tcPr>
            <w:tcW w:w="1699" w:type="dxa"/>
          </w:tcPr>
          <w:p w:rsidR="009A6892" w:rsidRPr="00DC0E16" w:rsidRDefault="009A6892" w:rsidP="009252F4">
            <w:pPr>
              <w:pStyle w:val="Tabletext"/>
              <w:spacing w:after="30"/>
              <w:jc w:val="center"/>
              <w:rPr>
                <w:lang w:val="en-GB"/>
              </w:rPr>
            </w:pPr>
            <w:r w:rsidRPr="00DC0E16">
              <w:rPr>
                <w:lang w:val="en-GB"/>
              </w:rPr>
              <w:t>0.6</w:t>
            </w:r>
          </w:p>
        </w:tc>
        <w:tc>
          <w:tcPr>
            <w:tcW w:w="586" w:type="dxa"/>
            <w:tcBorders>
              <w:top w:val="nil"/>
              <w:bottom w:val="nil"/>
            </w:tcBorders>
          </w:tcPr>
          <w:p w:rsidR="009A6892" w:rsidRPr="00DC0E16" w:rsidRDefault="009A6892" w:rsidP="009252F4">
            <w:pPr>
              <w:pStyle w:val="Tabletext"/>
              <w:spacing w:after="30"/>
              <w:jc w:val="center"/>
              <w:rPr>
                <w:lang w:val="en-GB"/>
              </w:rPr>
            </w:pPr>
          </w:p>
        </w:tc>
        <w:tc>
          <w:tcPr>
            <w:tcW w:w="1641" w:type="dxa"/>
          </w:tcPr>
          <w:p w:rsidR="009A6892" w:rsidRPr="00DC0E16" w:rsidRDefault="009A6892" w:rsidP="009252F4">
            <w:pPr>
              <w:pStyle w:val="Tabletext"/>
              <w:spacing w:after="30"/>
              <w:jc w:val="center"/>
              <w:rPr>
                <w:lang w:val="en-GB"/>
              </w:rPr>
            </w:pPr>
            <w:r w:rsidRPr="00DC0E16">
              <w:rPr>
                <w:lang w:val="en-GB"/>
              </w:rPr>
              <w:t>6</w:t>
            </w:r>
          </w:p>
        </w:tc>
        <w:tc>
          <w:tcPr>
            <w:tcW w:w="1642" w:type="dxa"/>
          </w:tcPr>
          <w:p w:rsidR="009A6892" w:rsidRPr="00DC0E16" w:rsidRDefault="009A6892" w:rsidP="009252F4">
            <w:pPr>
              <w:pStyle w:val="Tabletext"/>
              <w:spacing w:after="30"/>
              <w:jc w:val="center"/>
              <w:rPr>
                <w:lang w:val="en-GB"/>
              </w:rPr>
            </w:pPr>
            <w:r w:rsidRPr="00DC0E16">
              <w:rPr>
                <w:lang w:val="en-GB"/>
              </w:rPr>
              <w:t>0.1</w:t>
            </w:r>
          </w:p>
        </w:tc>
      </w:tr>
      <w:tr w:rsidR="009A6892" w:rsidRPr="00DC0E16" w:rsidTr="009252F4">
        <w:trPr>
          <w:jc w:val="center"/>
        </w:trPr>
        <w:tc>
          <w:tcPr>
            <w:tcW w:w="1693" w:type="dxa"/>
          </w:tcPr>
          <w:p w:rsidR="009A6892" w:rsidRPr="00DC0E16" w:rsidRDefault="009A6892" w:rsidP="009252F4">
            <w:pPr>
              <w:pStyle w:val="Tabletext"/>
              <w:spacing w:after="30"/>
              <w:jc w:val="center"/>
              <w:rPr>
                <w:lang w:val="en-GB"/>
              </w:rPr>
            </w:pPr>
            <w:r w:rsidRPr="00DC0E16">
              <w:rPr>
                <w:lang w:val="en-GB"/>
              </w:rPr>
              <w:t>538</w:t>
            </w:r>
          </w:p>
        </w:tc>
        <w:tc>
          <w:tcPr>
            <w:tcW w:w="1699" w:type="dxa"/>
          </w:tcPr>
          <w:p w:rsidR="009A6892" w:rsidRPr="00DC0E16" w:rsidRDefault="009A6892" w:rsidP="009252F4">
            <w:pPr>
              <w:pStyle w:val="Tabletext"/>
              <w:spacing w:after="30"/>
              <w:jc w:val="center"/>
              <w:rPr>
                <w:lang w:val="en-GB"/>
              </w:rPr>
            </w:pPr>
            <w:r w:rsidRPr="00DC0E16">
              <w:rPr>
                <w:lang w:val="en-GB"/>
              </w:rPr>
              <w:t>0.2</w:t>
            </w:r>
          </w:p>
        </w:tc>
        <w:tc>
          <w:tcPr>
            <w:tcW w:w="586" w:type="dxa"/>
            <w:tcBorders>
              <w:top w:val="nil"/>
              <w:bottom w:val="nil"/>
            </w:tcBorders>
          </w:tcPr>
          <w:p w:rsidR="009A6892" w:rsidRPr="00DC0E16" w:rsidRDefault="009A6892" w:rsidP="009252F4">
            <w:pPr>
              <w:pStyle w:val="Tabletext"/>
              <w:spacing w:after="30"/>
              <w:jc w:val="center"/>
              <w:rPr>
                <w:lang w:val="en-GB"/>
              </w:rPr>
            </w:pPr>
          </w:p>
        </w:tc>
        <w:tc>
          <w:tcPr>
            <w:tcW w:w="1641" w:type="dxa"/>
          </w:tcPr>
          <w:p w:rsidR="009A6892" w:rsidRPr="00DC0E16" w:rsidRDefault="009A6892" w:rsidP="009252F4">
            <w:pPr>
              <w:pStyle w:val="Tabletext"/>
              <w:spacing w:after="30"/>
              <w:jc w:val="center"/>
              <w:rPr>
                <w:lang w:val="en-GB"/>
              </w:rPr>
            </w:pPr>
            <w:r w:rsidRPr="00DC0E16">
              <w:rPr>
                <w:lang w:val="en-GB"/>
              </w:rPr>
              <w:t>12</w:t>
            </w:r>
          </w:p>
        </w:tc>
        <w:tc>
          <w:tcPr>
            <w:tcW w:w="1642" w:type="dxa"/>
          </w:tcPr>
          <w:p w:rsidR="009A6892" w:rsidRPr="00DC0E16" w:rsidRDefault="009A6892" w:rsidP="009252F4">
            <w:pPr>
              <w:pStyle w:val="Tabletext"/>
              <w:spacing w:after="30"/>
              <w:jc w:val="center"/>
              <w:rPr>
                <w:lang w:val="en-GB"/>
              </w:rPr>
            </w:pPr>
            <w:r w:rsidRPr="00DC0E16">
              <w:rPr>
                <w:lang w:val="en-GB"/>
              </w:rPr>
              <w:t>0.1</w:t>
            </w:r>
          </w:p>
        </w:tc>
      </w:tr>
      <w:tr w:rsidR="009A6892" w:rsidRPr="00DC0E16" w:rsidTr="009252F4">
        <w:trPr>
          <w:jc w:val="center"/>
        </w:trPr>
        <w:tc>
          <w:tcPr>
            <w:tcW w:w="1693" w:type="dxa"/>
            <w:tcBorders>
              <w:bottom w:val="single" w:sz="4" w:space="0" w:color="auto"/>
            </w:tcBorders>
          </w:tcPr>
          <w:p w:rsidR="009A6892" w:rsidRPr="00DC0E16" w:rsidRDefault="009A6892" w:rsidP="009252F4">
            <w:pPr>
              <w:pStyle w:val="Tabletext"/>
              <w:spacing w:after="30"/>
              <w:jc w:val="center"/>
              <w:rPr>
                <w:lang w:val="en-GB"/>
              </w:rPr>
            </w:pPr>
            <w:r w:rsidRPr="00DC0E16">
              <w:rPr>
                <w:lang w:val="en-GB"/>
              </w:rPr>
              <w:t>1</w:t>
            </w:r>
            <w:r w:rsidRPr="00DC0E16">
              <w:rPr>
                <w:rFonts w:ascii="Tms Rmn" w:hAnsi="Tms Rmn"/>
                <w:sz w:val="12"/>
                <w:lang w:val="en-GB"/>
              </w:rPr>
              <w:t> </w:t>
            </w:r>
            <w:r w:rsidRPr="00DC0E16">
              <w:rPr>
                <w:lang w:val="en-GB"/>
              </w:rPr>
              <w:t>500</w:t>
            </w:r>
          </w:p>
        </w:tc>
        <w:tc>
          <w:tcPr>
            <w:tcW w:w="1699" w:type="dxa"/>
            <w:tcBorders>
              <w:bottom w:val="single" w:sz="4" w:space="0" w:color="auto"/>
            </w:tcBorders>
          </w:tcPr>
          <w:p w:rsidR="009A6892" w:rsidRPr="00DC0E16" w:rsidRDefault="009A6892" w:rsidP="009252F4">
            <w:pPr>
              <w:pStyle w:val="Tabletext"/>
              <w:spacing w:after="30"/>
              <w:jc w:val="center"/>
              <w:rPr>
                <w:lang w:val="en-GB"/>
              </w:rPr>
            </w:pPr>
            <w:r w:rsidRPr="00DC0E16">
              <w:rPr>
                <w:lang w:val="en-GB"/>
              </w:rPr>
              <w:t>0.2</w:t>
            </w:r>
          </w:p>
        </w:tc>
        <w:tc>
          <w:tcPr>
            <w:tcW w:w="586" w:type="dxa"/>
            <w:tcBorders>
              <w:top w:val="nil"/>
              <w:bottom w:val="nil"/>
            </w:tcBorders>
          </w:tcPr>
          <w:p w:rsidR="009A6892" w:rsidRPr="00DC0E16" w:rsidRDefault="009A6892" w:rsidP="009252F4">
            <w:pPr>
              <w:pStyle w:val="Tabletext"/>
              <w:spacing w:after="30"/>
              <w:jc w:val="center"/>
              <w:rPr>
                <w:lang w:val="en-GB"/>
              </w:rPr>
            </w:pPr>
          </w:p>
        </w:tc>
        <w:tc>
          <w:tcPr>
            <w:tcW w:w="1641" w:type="dxa"/>
          </w:tcPr>
          <w:p w:rsidR="009A6892" w:rsidRPr="00DC0E16" w:rsidRDefault="009A6892" w:rsidP="009252F4">
            <w:pPr>
              <w:pStyle w:val="Tabletext"/>
              <w:spacing w:after="30"/>
              <w:jc w:val="center"/>
              <w:rPr>
                <w:lang w:val="en-GB"/>
              </w:rPr>
            </w:pPr>
            <w:r w:rsidRPr="00DC0E16">
              <w:rPr>
                <w:lang w:val="en-GB"/>
              </w:rPr>
              <w:t>18</w:t>
            </w:r>
          </w:p>
        </w:tc>
        <w:tc>
          <w:tcPr>
            <w:tcW w:w="1642" w:type="dxa"/>
          </w:tcPr>
          <w:p w:rsidR="009A6892" w:rsidRPr="00DC0E16" w:rsidRDefault="009A6892" w:rsidP="009252F4">
            <w:pPr>
              <w:pStyle w:val="Tabletext"/>
              <w:spacing w:after="30"/>
              <w:jc w:val="center"/>
              <w:rPr>
                <w:lang w:val="en-GB"/>
              </w:rPr>
            </w:pPr>
            <w:r w:rsidRPr="00DC0E16">
              <w:rPr>
                <w:lang w:val="en-GB"/>
              </w:rPr>
              <w:t>0.1</w:t>
            </w:r>
          </w:p>
        </w:tc>
      </w:tr>
      <w:tr w:rsidR="009A6892" w:rsidRPr="00DC0E16" w:rsidTr="009252F4">
        <w:trPr>
          <w:jc w:val="center"/>
        </w:trPr>
        <w:tc>
          <w:tcPr>
            <w:tcW w:w="1693" w:type="dxa"/>
            <w:tcBorders>
              <w:left w:val="nil"/>
              <w:bottom w:val="nil"/>
              <w:right w:val="nil"/>
            </w:tcBorders>
          </w:tcPr>
          <w:p w:rsidR="009A6892" w:rsidRPr="00DC0E16" w:rsidRDefault="009A6892" w:rsidP="009252F4">
            <w:pPr>
              <w:pStyle w:val="Tabletext"/>
              <w:spacing w:after="30"/>
              <w:jc w:val="center"/>
              <w:rPr>
                <w:lang w:val="en-GB"/>
              </w:rPr>
            </w:pPr>
          </w:p>
        </w:tc>
        <w:tc>
          <w:tcPr>
            <w:tcW w:w="1699" w:type="dxa"/>
            <w:tcBorders>
              <w:left w:val="nil"/>
              <w:bottom w:val="nil"/>
              <w:right w:val="nil"/>
            </w:tcBorders>
          </w:tcPr>
          <w:p w:rsidR="009A6892" w:rsidRPr="00DC0E16" w:rsidRDefault="009A6892" w:rsidP="009252F4">
            <w:pPr>
              <w:pStyle w:val="Tabletext"/>
              <w:spacing w:after="30"/>
              <w:jc w:val="center"/>
              <w:rPr>
                <w:lang w:val="en-GB"/>
              </w:rPr>
            </w:pPr>
          </w:p>
        </w:tc>
        <w:tc>
          <w:tcPr>
            <w:tcW w:w="586" w:type="dxa"/>
            <w:tcBorders>
              <w:top w:val="nil"/>
              <w:left w:val="nil"/>
              <w:bottom w:val="nil"/>
            </w:tcBorders>
          </w:tcPr>
          <w:p w:rsidR="009A6892" w:rsidRPr="00DC0E16" w:rsidRDefault="009A6892" w:rsidP="009252F4">
            <w:pPr>
              <w:pStyle w:val="Tabletext"/>
              <w:spacing w:after="30"/>
              <w:jc w:val="center"/>
              <w:rPr>
                <w:lang w:val="en-GB"/>
              </w:rPr>
            </w:pPr>
          </w:p>
        </w:tc>
        <w:tc>
          <w:tcPr>
            <w:tcW w:w="1641" w:type="dxa"/>
          </w:tcPr>
          <w:p w:rsidR="009A6892" w:rsidRPr="00DC0E16" w:rsidRDefault="009A6892" w:rsidP="009252F4">
            <w:pPr>
              <w:pStyle w:val="Tabletext"/>
              <w:spacing w:after="30"/>
              <w:jc w:val="center"/>
              <w:rPr>
                <w:lang w:val="en-GB"/>
              </w:rPr>
            </w:pPr>
            <w:r w:rsidRPr="00DC0E16">
              <w:rPr>
                <w:lang w:val="en-GB"/>
              </w:rPr>
              <w:t>24</w:t>
            </w:r>
          </w:p>
        </w:tc>
        <w:tc>
          <w:tcPr>
            <w:tcW w:w="1642" w:type="dxa"/>
          </w:tcPr>
          <w:p w:rsidR="009A6892" w:rsidRPr="00DC0E16" w:rsidRDefault="009A6892" w:rsidP="009252F4">
            <w:pPr>
              <w:pStyle w:val="Tabletext"/>
              <w:spacing w:after="30"/>
              <w:jc w:val="center"/>
              <w:rPr>
                <w:lang w:val="en-GB"/>
              </w:rPr>
            </w:pPr>
            <w:r w:rsidRPr="00DC0E16">
              <w:rPr>
                <w:lang w:val="en-GB"/>
              </w:rPr>
              <w:t>0.3</w:t>
            </w:r>
          </w:p>
        </w:tc>
      </w:tr>
      <w:tr w:rsidR="009A6892" w:rsidRPr="00DC0E16" w:rsidTr="009252F4">
        <w:trPr>
          <w:jc w:val="center"/>
        </w:trPr>
        <w:tc>
          <w:tcPr>
            <w:tcW w:w="1693" w:type="dxa"/>
            <w:tcBorders>
              <w:top w:val="nil"/>
              <w:left w:val="nil"/>
              <w:bottom w:val="nil"/>
              <w:right w:val="nil"/>
            </w:tcBorders>
          </w:tcPr>
          <w:p w:rsidR="009A6892" w:rsidRPr="00DC0E16" w:rsidRDefault="009A6892" w:rsidP="009252F4">
            <w:pPr>
              <w:pStyle w:val="Tabletext"/>
              <w:spacing w:after="30"/>
              <w:jc w:val="center"/>
              <w:rPr>
                <w:lang w:val="en-GB"/>
              </w:rPr>
            </w:pPr>
          </w:p>
        </w:tc>
        <w:tc>
          <w:tcPr>
            <w:tcW w:w="1699" w:type="dxa"/>
            <w:tcBorders>
              <w:top w:val="nil"/>
              <w:left w:val="nil"/>
              <w:bottom w:val="nil"/>
              <w:right w:val="nil"/>
            </w:tcBorders>
          </w:tcPr>
          <w:p w:rsidR="009A6892" w:rsidRPr="00DC0E16" w:rsidRDefault="009A6892" w:rsidP="009252F4">
            <w:pPr>
              <w:pStyle w:val="Tabletext"/>
              <w:spacing w:after="30"/>
              <w:jc w:val="center"/>
              <w:rPr>
                <w:lang w:val="en-GB"/>
              </w:rPr>
            </w:pPr>
          </w:p>
        </w:tc>
        <w:tc>
          <w:tcPr>
            <w:tcW w:w="586" w:type="dxa"/>
            <w:tcBorders>
              <w:top w:val="nil"/>
              <w:left w:val="nil"/>
              <w:bottom w:val="nil"/>
            </w:tcBorders>
          </w:tcPr>
          <w:p w:rsidR="009A6892" w:rsidRPr="00DC0E16" w:rsidRDefault="009A6892" w:rsidP="009252F4">
            <w:pPr>
              <w:pStyle w:val="Tabletext"/>
              <w:spacing w:after="30"/>
              <w:jc w:val="center"/>
              <w:rPr>
                <w:lang w:val="en-GB"/>
              </w:rPr>
            </w:pPr>
          </w:p>
        </w:tc>
        <w:tc>
          <w:tcPr>
            <w:tcW w:w="1641" w:type="dxa"/>
          </w:tcPr>
          <w:p w:rsidR="009A6892" w:rsidRPr="00DC0E16" w:rsidRDefault="009A6892" w:rsidP="009252F4">
            <w:pPr>
              <w:pStyle w:val="Tabletext"/>
              <w:spacing w:after="30"/>
              <w:jc w:val="center"/>
              <w:rPr>
                <w:lang w:val="en-GB"/>
              </w:rPr>
            </w:pPr>
            <w:r w:rsidRPr="00DC0E16">
              <w:rPr>
                <w:lang w:val="en-GB"/>
              </w:rPr>
              <w:t>36</w:t>
            </w:r>
          </w:p>
        </w:tc>
        <w:tc>
          <w:tcPr>
            <w:tcW w:w="1642" w:type="dxa"/>
          </w:tcPr>
          <w:p w:rsidR="009A6892" w:rsidRPr="00DC0E16" w:rsidRDefault="009A6892" w:rsidP="009252F4">
            <w:pPr>
              <w:pStyle w:val="Tabletext"/>
              <w:spacing w:after="30"/>
              <w:jc w:val="center"/>
              <w:rPr>
                <w:lang w:val="en-GB"/>
              </w:rPr>
            </w:pPr>
            <w:r w:rsidRPr="00DC0E16">
              <w:rPr>
                <w:lang w:val="en-GB"/>
              </w:rPr>
              <w:t>0.3</w:t>
            </w:r>
          </w:p>
        </w:tc>
      </w:tr>
      <w:tr w:rsidR="009A6892" w:rsidRPr="00DC0E16" w:rsidTr="009252F4">
        <w:trPr>
          <w:jc w:val="center"/>
        </w:trPr>
        <w:tc>
          <w:tcPr>
            <w:tcW w:w="1693" w:type="dxa"/>
            <w:tcBorders>
              <w:top w:val="nil"/>
              <w:left w:val="nil"/>
              <w:bottom w:val="nil"/>
              <w:right w:val="nil"/>
            </w:tcBorders>
          </w:tcPr>
          <w:p w:rsidR="009A6892" w:rsidRPr="00DC0E16" w:rsidRDefault="009A6892" w:rsidP="009252F4">
            <w:pPr>
              <w:pStyle w:val="Tabletext"/>
              <w:spacing w:after="30"/>
              <w:jc w:val="center"/>
              <w:rPr>
                <w:lang w:val="en-GB"/>
              </w:rPr>
            </w:pPr>
          </w:p>
        </w:tc>
        <w:tc>
          <w:tcPr>
            <w:tcW w:w="1699" w:type="dxa"/>
            <w:tcBorders>
              <w:top w:val="nil"/>
              <w:left w:val="nil"/>
              <w:bottom w:val="nil"/>
              <w:right w:val="nil"/>
            </w:tcBorders>
          </w:tcPr>
          <w:p w:rsidR="009A6892" w:rsidRPr="00DC0E16" w:rsidRDefault="009A6892" w:rsidP="009252F4">
            <w:pPr>
              <w:pStyle w:val="Tabletext"/>
              <w:spacing w:after="30"/>
              <w:jc w:val="center"/>
              <w:rPr>
                <w:lang w:val="en-GB"/>
              </w:rPr>
            </w:pPr>
          </w:p>
        </w:tc>
        <w:tc>
          <w:tcPr>
            <w:tcW w:w="586" w:type="dxa"/>
            <w:tcBorders>
              <w:top w:val="nil"/>
              <w:left w:val="nil"/>
              <w:bottom w:val="nil"/>
            </w:tcBorders>
          </w:tcPr>
          <w:p w:rsidR="009A6892" w:rsidRPr="00DC0E16" w:rsidRDefault="009A6892" w:rsidP="009252F4">
            <w:pPr>
              <w:pStyle w:val="Tabletext"/>
              <w:spacing w:after="30"/>
              <w:jc w:val="center"/>
              <w:rPr>
                <w:lang w:val="en-GB"/>
              </w:rPr>
            </w:pPr>
          </w:p>
        </w:tc>
        <w:tc>
          <w:tcPr>
            <w:tcW w:w="1641" w:type="dxa"/>
          </w:tcPr>
          <w:p w:rsidR="009A6892" w:rsidRPr="00DC0E16" w:rsidRDefault="009A6892" w:rsidP="009252F4">
            <w:pPr>
              <w:pStyle w:val="Tabletext"/>
              <w:spacing w:after="30"/>
              <w:jc w:val="center"/>
              <w:rPr>
                <w:lang w:val="en-GB"/>
              </w:rPr>
            </w:pPr>
            <w:r w:rsidRPr="00DC0E16">
              <w:rPr>
                <w:lang w:val="en-GB"/>
              </w:rPr>
              <w:t>54</w:t>
            </w:r>
          </w:p>
        </w:tc>
        <w:tc>
          <w:tcPr>
            <w:tcW w:w="1642" w:type="dxa"/>
          </w:tcPr>
          <w:p w:rsidR="009A6892" w:rsidRPr="00DC0E16" w:rsidRDefault="009A6892" w:rsidP="009252F4">
            <w:pPr>
              <w:pStyle w:val="Tabletext"/>
              <w:spacing w:after="30"/>
              <w:jc w:val="center"/>
              <w:rPr>
                <w:lang w:val="en-GB"/>
              </w:rPr>
            </w:pPr>
            <w:r w:rsidRPr="00DC0E16">
              <w:rPr>
                <w:lang w:val="en-GB"/>
              </w:rPr>
              <w:t>0.1</w:t>
            </w:r>
          </w:p>
        </w:tc>
      </w:tr>
    </w:tbl>
    <w:p w:rsidR="009A6892" w:rsidRPr="00DC0E16" w:rsidRDefault="009A6892" w:rsidP="009A6892">
      <w:pPr>
        <w:pStyle w:val="Tablefin"/>
      </w:pPr>
    </w:p>
    <w:p w:rsidR="009A6892" w:rsidRPr="00DC0E16" w:rsidRDefault="009A6892" w:rsidP="00C718E3">
      <w:pPr>
        <w:rPr>
          <w:lang w:val="en-GB"/>
        </w:rPr>
      </w:pPr>
      <w:r w:rsidRPr="00DC0E16">
        <w:rPr>
          <w:lang w:val="en-GB"/>
        </w:rPr>
        <w:t>The WAS transmit waveform for each instance of a WAS packet transmission is created by randomly choosing a packet transmission, using weights shown in Table </w:t>
      </w:r>
      <w:r w:rsidR="00C718E3" w:rsidRPr="00DC0E16">
        <w:rPr>
          <w:lang w:val="en-GB"/>
        </w:rPr>
        <w:t>3</w:t>
      </w:r>
      <w:r w:rsidRPr="00DC0E16">
        <w:rPr>
          <w:lang w:val="en-GB"/>
        </w:rPr>
        <w:t xml:space="preserve"> for the packet size and transmission data rate, then calculating the transmission time as “Packet size”/(Data rate · 8). Each packet is followed by a quiet period that is required by the WAS network to facilitate sharing of the access medium (i.e.</w:t>
      </w:r>
      <w:r w:rsidR="00B7079A" w:rsidRPr="00DC0E16">
        <w:rPr>
          <w:lang w:val="en-GB"/>
        </w:rPr>
        <w:t>,</w:t>
      </w:r>
      <w:r w:rsidRPr="00DC0E16">
        <w:rPr>
          <w:lang w:val="en-GB"/>
        </w:rPr>
        <w:t xml:space="preserve"> the WAS channel) by the multiple devices using the network. This quiet period is available for in-service monitoring. The quiet period is chosen as defined above. Another random chosen packet is then created in the same manner as the first, with another quiet period following. This is repeated until the waveform has the same duration as that of a WAS device in the main beam of the antenna, as calculated in Step 1.</w:t>
      </w:r>
    </w:p>
    <w:p w:rsidR="009A6892" w:rsidRPr="00DC0E16" w:rsidRDefault="009A6892" w:rsidP="009A6892">
      <w:pPr>
        <w:rPr>
          <w:lang w:val="en-GB"/>
        </w:rPr>
      </w:pPr>
      <w:r w:rsidRPr="00DC0E16">
        <w:rPr>
          <w:i/>
          <w:iCs/>
          <w:lang w:val="en-GB"/>
        </w:rPr>
        <w:t>Step 4</w:t>
      </w:r>
      <w:r w:rsidRPr="00DC0E16">
        <w:rPr>
          <w:lang w:val="en-GB"/>
        </w:rPr>
        <w:t>:</w:t>
      </w:r>
      <w:r w:rsidRPr="00DC0E16">
        <w:rPr>
          <w:lang w:val="en-GB"/>
        </w:rPr>
        <w:tab/>
        <w:t>Create a waveform based on the pulse repetition rate (PRR) and pulse width of the radar being analysed. The values to be used for t</w:t>
      </w:r>
      <w:r w:rsidR="00C718E3" w:rsidRPr="00DC0E16">
        <w:rPr>
          <w:lang w:val="en-GB"/>
        </w:rPr>
        <w:t>he baseline are shown in Table 4</w:t>
      </w:r>
      <w:r w:rsidRPr="00DC0E16">
        <w:rPr>
          <w:lang w:val="en-GB"/>
        </w:rPr>
        <w:t>. The waveform should be of the same duration as calculated in Step 1.</w:t>
      </w:r>
    </w:p>
    <w:p w:rsidR="009A6892" w:rsidRPr="00DC0E16" w:rsidRDefault="009A6892" w:rsidP="009A6892">
      <w:pPr>
        <w:pStyle w:val="TableNo"/>
        <w:rPr>
          <w:lang w:val="en-GB"/>
        </w:rPr>
      </w:pPr>
      <w:r w:rsidRPr="00DC0E16">
        <w:rPr>
          <w:lang w:val="en-GB"/>
        </w:rPr>
        <w:lastRenderedPageBreak/>
        <w:t xml:space="preserve">TABLE </w:t>
      </w:r>
      <w:r w:rsidR="00C718E3" w:rsidRPr="00DC0E16">
        <w:rPr>
          <w:lang w:val="en-GB"/>
        </w:rPr>
        <w:t xml:space="preserve"> 4</w:t>
      </w:r>
    </w:p>
    <w:p w:rsidR="009A6892" w:rsidRPr="00DC0E16" w:rsidRDefault="009A6892" w:rsidP="009A6892">
      <w:pPr>
        <w:pStyle w:val="Tabletitle"/>
        <w:rPr>
          <w:lang w:val="en-GB"/>
        </w:rPr>
      </w:pPr>
      <w:r w:rsidRPr="00DC0E16">
        <w:rPr>
          <w:lang w:val="en-GB"/>
        </w:rPr>
        <w:t>Baseline radar values for determining</w:t>
      </w:r>
      <w:r w:rsidRPr="00DC0E16">
        <w:rPr>
          <w:lang w:val="en-GB"/>
        </w:rPr>
        <w:br/>
        <w:t>probability of detection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2"/>
        <w:gridCol w:w="765"/>
        <w:gridCol w:w="803"/>
        <w:gridCol w:w="727"/>
        <w:gridCol w:w="727"/>
      </w:tblGrid>
      <w:tr w:rsidR="009A6892" w:rsidRPr="00DC0E16" w:rsidTr="009252F4">
        <w:trPr>
          <w:jc w:val="center"/>
        </w:trPr>
        <w:tc>
          <w:tcPr>
            <w:tcW w:w="3062" w:type="dxa"/>
          </w:tcPr>
          <w:p w:rsidR="009A6892" w:rsidRPr="00DC0E16" w:rsidRDefault="009A6892" w:rsidP="009252F4">
            <w:pPr>
              <w:pStyle w:val="Tabletext"/>
              <w:jc w:val="left"/>
              <w:rPr>
                <w:lang w:val="en-GB"/>
              </w:rPr>
            </w:pPr>
            <w:r w:rsidRPr="00DC0E16">
              <w:rPr>
                <w:lang w:val="en-GB"/>
              </w:rPr>
              <w:t>Radar</w:t>
            </w:r>
          </w:p>
        </w:tc>
        <w:tc>
          <w:tcPr>
            <w:tcW w:w="765" w:type="dxa"/>
          </w:tcPr>
          <w:p w:rsidR="009A6892" w:rsidRPr="00DC0E16" w:rsidRDefault="009A6892" w:rsidP="009252F4">
            <w:pPr>
              <w:pStyle w:val="Tabletext"/>
              <w:jc w:val="center"/>
              <w:rPr>
                <w:lang w:val="en-GB"/>
              </w:rPr>
            </w:pPr>
            <w:r w:rsidRPr="00DC0E16">
              <w:rPr>
                <w:lang w:val="en-GB"/>
              </w:rPr>
              <w:t>C</w:t>
            </w:r>
          </w:p>
        </w:tc>
        <w:tc>
          <w:tcPr>
            <w:tcW w:w="803" w:type="dxa"/>
          </w:tcPr>
          <w:p w:rsidR="009A6892" w:rsidRPr="00DC0E16" w:rsidRDefault="009A6892" w:rsidP="009252F4">
            <w:pPr>
              <w:pStyle w:val="Tabletext"/>
              <w:jc w:val="center"/>
              <w:rPr>
                <w:lang w:val="en-GB"/>
              </w:rPr>
            </w:pPr>
            <w:r w:rsidRPr="00DC0E16">
              <w:rPr>
                <w:lang w:val="en-GB"/>
              </w:rPr>
              <w:t>K</w:t>
            </w:r>
          </w:p>
        </w:tc>
        <w:tc>
          <w:tcPr>
            <w:tcW w:w="727" w:type="dxa"/>
          </w:tcPr>
          <w:p w:rsidR="009A6892" w:rsidRPr="00DC0E16" w:rsidRDefault="009A6892" w:rsidP="009252F4">
            <w:pPr>
              <w:pStyle w:val="Tabletext"/>
              <w:jc w:val="center"/>
              <w:rPr>
                <w:lang w:val="en-GB"/>
              </w:rPr>
            </w:pPr>
            <w:r w:rsidRPr="00DC0E16">
              <w:rPr>
                <w:lang w:val="en-GB"/>
              </w:rPr>
              <w:t>P</w:t>
            </w:r>
          </w:p>
        </w:tc>
        <w:tc>
          <w:tcPr>
            <w:tcW w:w="727" w:type="dxa"/>
          </w:tcPr>
          <w:p w:rsidR="009A6892" w:rsidRPr="00DC0E16" w:rsidRDefault="009A6892" w:rsidP="009252F4">
            <w:pPr>
              <w:pStyle w:val="Tabletext"/>
              <w:jc w:val="center"/>
              <w:rPr>
                <w:lang w:val="en-GB"/>
              </w:rPr>
            </w:pPr>
            <w:r w:rsidRPr="00DC0E16">
              <w:rPr>
                <w:lang w:val="en-GB"/>
              </w:rPr>
              <w:t>S</w:t>
            </w:r>
          </w:p>
        </w:tc>
      </w:tr>
      <w:tr w:rsidR="009A6892" w:rsidRPr="00DC0E16" w:rsidTr="009252F4">
        <w:trPr>
          <w:jc w:val="center"/>
        </w:trPr>
        <w:tc>
          <w:tcPr>
            <w:tcW w:w="3062" w:type="dxa"/>
          </w:tcPr>
          <w:p w:rsidR="009A6892" w:rsidRPr="00DC0E16" w:rsidRDefault="009A6892" w:rsidP="009252F4">
            <w:pPr>
              <w:pStyle w:val="Tabletext"/>
              <w:jc w:val="left"/>
              <w:rPr>
                <w:lang w:val="en-GB"/>
              </w:rPr>
            </w:pPr>
            <w:r w:rsidRPr="00DC0E16">
              <w:rPr>
                <w:lang w:val="en-GB"/>
              </w:rPr>
              <w:t>Pulse width (</w:t>
            </w:r>
            <w:r w:rsidRPr="00DC0E16">
              <w:rPr>
                <w:lang w:val="en-GB"/>
              </w:rPr>
              <w:sym w:font="Symbol" w:char="F06D"/>
            </w:r>
            <w:r w:rsidRPr="00DC0E16">
              <w:rPr>
                <w:lang w:val="en-GB"/>
              </w:rPr>
              <w:t>s)</w:t>
            </w:r>
          </w:p>
        </w:tc>
        <w:tc>
          <w:tcPr>
            <w:tcW w:w="765" w:type="dxa"/>
          </w:tcPr>
          <w:p w:rsidR="009A6892" w:rsidRPr="00DC0E16" w:rsidRDefault="009A6892" w:rsidP="009252F4">
            <w:pPr>
              <w:pStyle w:val="Tabletext"/>
              <w:jc w:val="center"/>
              <w:rPr>
                <w:lang w:val="en-GB"/>
              </w:rPr>
            </w:pPr>
            <w:r w:rsidRPr="00DC0E16">
              <w:rPr>
                <w:lang w:val="en-GB"/>
              </w:rPr>
              <w:t>0.95</w:t>
            </w:r>
          </w:p>
        </w:tc>
        <w:tc>
          <w:tcPr>
            <w:tcW w:w="803" w:type="dxa"/>
          </w:tcPr>
          <w:p w:rsidR="009A6892" w:rsidRPr="00DC0E16" w:rsidRDefault="009A6892" w:rsidP="009252F4">
            <w:pPr>
              <w:pStyle w:val="Tabletext"/>
              <w:jc w:val="center"/>
              <w:rPr>
                <w:lang w:val="en-GB"/>
              </w:rPr>
            </w:pPr>
            <w:r w:rsidRPr="00DC0E16">
              <w:rPr>
                <w:lang w:val="en-GB"/>
              </w:rPr>
              <w:t>1</w:t>
            </w:r>
          </w:p>
        </w:tc>
        <w:tc>
          <w:tcPr>
            <w:tcW w:w="727" w:type="dxa"/>
          </w:tcPr>
          <w:p w:rsidR="009A6892" w:rsidRPr="00DC0E16" w:rsidRDefault="009A6892" w:rsidP="009252F4">
            <w:pPr>
              <w:pStyle w:val="Tabletext"/>
              <w:jc w:val="center"/>
              <w:rPr>
                <w:lang w:val="en-GB"/>
              </w:rPr>
            </w:pPr>
            <w:r w:rsidRPr="00DC0E16">
              <w:rPr>
                <w:lang w:val="en-GB"/>
              </w:rPr>
              <w:t>20</w:t>
            </w:r>
          </w:p>
        </w:tc>
        <w:tc>
          <w:tcPr>
            <w:tcW w:w="727" w:type="dxa"/>
          </w:tcPr>
          <w:p w:rsidR="009A6892" w:rsidRPr="00DC0E16" w:rsidRDefault="009A6892" w:rsidP="009252F4">
            <w:pPr>
              <w:pStyle w:val="Tabletext"/>
              <w:jc w:val="center"/>
              <w:rPr>
                <w:lang w:val="en-GB"/>
              </w:rPr>
            </w:pPr>
            <w:r w:rsidRPr="00DC0E16">
              <w:rPr>
                <w:lang w:val="en-GB"/>
              </w:rPr>
              <w:t>1</w:t>
            </w:r>
          </w:p>
        </w:tc>
      </w:tr>
      <w:tr w:rsidR="009A6892" w:rsidRPr="00DC0E16" w:rsidTr="009252F4">
        <w:trPr>
          <w:jc w:val="center"/>
        </w:trPr>
        <w:tc>
          <w:tcPr>
            <w:tcW w:w="3062" w:type="dxa"/>
            <w:tcBorders>
              <w:bottom w:val="single" w:sz="4" w:space="0" w:color="auto"/>
            </w:tcBorders>
          </w:tcPr>
          <w:p w:rsidR="009A6892" w:rsidRPr="00DC0E16" w:rsidRDefault="009A6892" w:rsidP="009252F4">
            <w:pPr>
              <w:pStyle w:val="Tabletext"/>
              <w:jc w:val="left"/>
              <w:rPr>
                <w:lang w:val="en-GB"/>
              </w:rPr>
            </w:pPr>
            <w:r w:rsidRPr="00DC0E16">
              <w:rPr>
                <w:lang w:val="en-GB"/>
              </w:rPr>
              <w:t>PRR (pps)</w:t>
            </w:r>
          </w:p>
        </w:tc>
        <w:tc>
          <w:tcPr>
            <w:tcW w:w="765" w:type="dxa"/>
            <w:tcBorders>
              <w:bottom w:val="single" w:sz="4" w:space="0" w:color="auto"/>
            </w:tcBorders>
          </w:tcPr>
          <w:p w:rsidR="009A6892" w:rsidRPr="00DC0E16" w:rsidRDefault="009A6892" w:rsidP="009252F4">
            <w:pPr>
              <w:pStyle w:val="Tabletext"/>
              <w:jc w:val="center"/>
              <w:rPr>
                <w:lang w:val="en-GB"/>
              </w:rPr>
            </w:pPr>
            <w:r w:rsidRPr="00DC0E16">
              <w:rPr>
                <w:lang w:val="en-GB"/>
              </w:rPr>
              <w:t>200</w:t>
            </w:r>
          </w:p>
        </w:tc>
        <w:tc>
          <w:tcPr>
            <w:tcW w:w="803" w:type="dxa"/>
            <w:tcBorders>
              <w:bottom w:val="single" w:sz="4" w:space="0" w:color="auto"/>
            </w:tcBorders>
          </w:tcPr>
          <w:p w:rsidR="009A6892" w:rsidRPr="00DC0E16" w:rsidRDefault="009A6892" w:rsidP="009252F4">
            <w:pPr>
              <w:pStyle w:val="Tabletext"/>
              <w:jc w:val="center"/>
              <w:rPr>
                <w:lang w:val="en-GB"/>
              </w:rPr>
            </w:pPr>
            <w:r w:rsidRPr="00DC0E16">
              <w:rPr>
                <w:lang w:val="en-GB"/>
              </w:rPr>
              <w:t>3</w:t>
            </w:r>
            <w:r w:rsidRPr="00DC0E16">
              <w:rPr>
                <w:rFonts w:ascii="Tms Rmn" w:hAnsi="Tms Rmn"/>
                <w:sz w:val="12"/>
                <w:lang w:val="en-GB"/>
              </w:rPr>
              <w:t> </w:t>
            </w:r>
            <w:r w:rsidRPr="00DC0E16">
              <w:rPr>
                <w:lang w:val="en-GB"/>
              </w:rPr>
              <w:t>000</w:t>
            </w:r>
          </w:p>
        </w:tc>
        <w:tc>
          <w:tcPr>
            <w:tcW w:w="727" w:type="dxa"/>
            <w:tcBorders>
              <w:bottom w:val="single" w:sz="4" w:space="0" w:color="auto"/>
            </w:tcBorders>
          </w:tcPr>
          <w:p w:rsidR="009A6892" w:rsidRPr="00DC0E16" w:rsidRDefault="009A6892" w:rsidP="009252F4">
            <w:pPr>
              <w:pStyle w:val="Tabletext"/>
              <w:jc w:val="center"/>
              <w:rPr>
                <w:lang w:val="en-GB"/>
              </w:rPr>
            </w:pPr>
            <w:r w:rsidRPr="00DC0E16">
              <w:rPr>
                <w:lang w:val="en-GB"/>
              </w:rPr>
              <w:t>500</w:t>
            </w:r>
          </w:p>
        </w:tc>
        <w:tc>
          <w:tcPr>
            <w:tcW w:w="727" w:type="dxa"/>
            <w:tcBorders>
              <w:bottom w:val="single" w:sz="4" w:space="0" w:color="auto"/>
            </w:tcBorders>
          </w:tcPr>
          <w:p w:rsidR="009A6892" w:rsidRPr="00DC0E16" w:rsidRDefault="009A6892" w:rsidP="009252F4">
            <w:pPr>
              <w:pStyle w:val="Tabletext"/>
              <w:jc w:val="center"/>
              <w:rPr>
                <w:lang w:val="en-GB"/>
              </w:rPr>
            </w:pPr>
            <w:r w:rsidRPr="00DC0E16">
              <w:rPr>
                <w:lang w:val="en-GB"/>
              </w:rPr>
              <w:t>200</w:t>
            </w:r>
          </w:p>
        </w:tc>
      </w:tr>
    </w:tbl>
    <w:p w:rsidR="009A6892" w:rsidRPr="00DC0E16" w:rsidRDefault="009A6892" w:rsidP="009A6892">
      <w:pPr>
        <w:pStyle w:val="Tablefin"/>
      </w:pPr>
    </w:p>
    <w:p w:rsidR="009A6892" w:rsidRPr="00DC0E16" w:rsidRDefault="009A6892" w:rsidP="009A6892">
      <w:pPr>
        <w:rPr>
          <w:lang w:val="en-GB"/>
        </w:rPr>
      </w:pPr>
      <w:r w:rsidRPr="00DC0E16">
        <w:rPr>
          <w:i/>
          <w:iCs/>
          <w:lang w:val="en-GB"/>
        </w:rPr>
        <w:t>Step 5</w:t>
      </w:r>
      <w:r w:rsidRPr="00DC0E16">
        <w:rPr>
          <w:lang w:val="en-GB"/>
        </w:rPr>
        <w:t>:</w:t>
      </w:r>
      <w:r w:rsidRPr="00DC0E16">
        <w:rPr>
          <w:lang w:val="en-GB"/>
        </w:rPr>
        <w:tab/>
        <w:t>Determine if a detection event occurs by determining if radar pulses in the simulated radar waveform align with the listen periods in the simulated WAS network waveform.</w:t>
      </w:r>
    </w:p>
    <w:p w:rsidR="009A6892" w:rsidRPr="00DC0E16" w:rsidRDefault="009A6892" w:rsidP="009A6892">
      <w:pPr>
        <w:rPr>
          <w:lang w:val="en-GB"/>
        </w:rPr>
      </w:pPr>
      <w:r w:rsidRPr="00DC0E16">
        <w:rPr>
          <w:i/>
          <w:iCs/>
          <w:lang w:val="en-GB"/>
        </w:rPr>
        <w:t>Step 6</w:t>
      </w:r>
      <w:r w:rsidRPr="00DC0E16">
        <w:rPr>
          <w:lang w:val="en-GB"/>
        </w:rPr>
        <w:t>:</w:t>
      </w:r>
      <w:r w:rsidRPr="00DC0E16">
        <w:rPr>
          <w:lang w:val="en-GB"/>
        </w:rPr>
        <w:tab/>
        <w:t>Repeat the simulation multiple times, recording the occurrence, or lack of occurrence of detection events, using this data to calculate the probability of detection (i.e.</w:t>
      </w:r>
      <w:r w:rsidR="00B7079A" w:rsidRPr="00DC0E16">
        <w:rPr>
          <w:lang w:val="en-GB"/>
        </w:rPr>
        <w:t>,</w:t>
      </w:r>
      <w:r w:rsidRPr="00DC0E16">
        <w:rPr>
          <w:lang w:val="en-GB"/>
        </w:rPr>
        <w:t xml:space="preserve"> percentage of simulations during which the radar pulse is considered to be detected).</w:t>
      </w:r>
    </w:p>
    <w:p w:rsidR="009A6892" w:rsidRPr="00DC0E16" w:rsidRDefault="009A6892" w:rsidP="009A6892">
      <w:pPr>
        <w:rPr>
          <w:lang w:val="en-GB"/>
        </w:rPr>
      </w:pPr>
      <w:r w:rsidRPr="00DC0E16">
        <w:rPr>
          <w:i/>
          <w:iCs/>
          <w:lang w:val="en-GB"/>
        </w:rPr>
        <w:t>Step 7</w:t>
      </w:r>
      <w:r w:rsidRPr="00DC0E16">
        <w:rPr>
          <w:lang w:val="en-GB"/>
        </w:rPr>
        <w:t>:</w:t>
      </w:r>
      <w:r w:rsidRPr="00DC0E16">
        <w:rPr>
          <w:lang w:val="en-GB"/>
        </w:rPr>
        <w:tab/>
        <w:t xml:space="preserve">Probability of detection in </w:t>
      </w:r>
      <w:r w:rsidRPr="00DC0E16">
        <w:rPr>
          <w:i/>
          <w:iCs/>
          <w:lang w:val="en-GB"/>
        </w:rPr>
        <w:t>n</w:t>
      </w:r>
      <w:r w:rsidRPr="00DC0E16">
        <w:rPr>
          <w:lang w:val="en-GB"/>
        </w:rPr>
        <w:t xml:space="preserve"> rotations:</w:t>
      </w:r>
    </w:p>
    <w:p w:rsidR="009A6892" w:rsidRPr="00DC0E16" w:rsidRDefault="009A6892" w:rsidP="009A6892">
      <w:pPr>
        <w:pStyle w:val="Equationlegend"/>
        <w:rPr>
          <w:lang w:val="en-GB"/>
        </w:rPr>
      </w:pPr>
      <w:r w:rsidRPr="00DC0E16">
        <w:rPr>
          <w:lang w:val="en-GB"/>
        </w:rPr>
        <w:tab/>
      </w:r>
      <w:r w:rsidRPr="00DC0E16">
        <w:rPr>
          <w:i/>
          <w:iCs/>
          <w:lang w:val="en-GB"/>
        </w:rPr>
        <w:t>p</w:t>
      </w:r>
      <w:r w:rsidRPr="00DC0E16">
        <w:rPr>
          <w:rFonts w:ascii="Tms Rmn" w:hAnsi="Tms Rmn"/>
          <w:sz w:val="12"/>
          <w:lang w:val="en-GB"/>
        </w:rPr>
        <w:t> </w:t>
      </w:r>
      <w:r w:rsidRPr="00DC0E16">
        <w:rPr>
          <w:lang w:val="en-GB"/>
        </w:rPr>
        <w:t>:</w:t>
      </w:r>
      <w:r w:rsidRPr="00DC0E16">
        <w:rPr>
          <w:lang w:val="en-GB"/>
        </w:rPr>
        <w:tab/>
        <w:t>probability of detection in one rotation</w:t>
      </w:r>
    </w:p>
    <w:p w:rsidR="009A6892" w:rsidRPr="00DC0E16" w:rsidRDefault="009A6892" w:rsidP="009A6892">
      <w:pPr>
        <w:pStyle w:val="Equationlegend"/>
        <w:rPr>
          <w:lang w:val="en-GB"/>
        </w:rPr>
      </w:pPr>
      <w:r w:rsidRPr="00DC0E16">
        <w:rPr>
          <w:lang w:val="en-GB"/>
        </w:rPr>
        <w:tab/>
      </w:r>
      <w:r w:rsidRPr="00DC0E16">
        <w:rPr>
          <w:i/>
          <w:iCs/>
          <w:lang w:val="en-GB"/>
        </w:rPr>
        <w:t>p</w:t>
      </w:r>
      <w:r w:rsidRPr="00DC0E16">
        <w:rPr>
          <w:i/>
          <w:iCs/>
          <w:vertAlign w:val="subscript"/>
          <w:lang w:val="en-GB"/>
        </w:rPr>
        <w:t>n</w:t>
      </w:r>
      <w:r w:rsidRPr="00DC0E16">
        <w:rPr>
          <w:rFonts w:ascii="Tms Rmn" w:hAnsi="Tms Rmn"/>
          <w:sz w:val="12"/>
          <w:lang w:val="en-GB"/>
        </w:rPr>
        <w:t> </w:t>
      </w:r>
      <w:r w:rsidRPr="00DC0E16">
        <w:rPr>
          <w:lang w:val="en-GB"/>
        </w:rPr>
        <w:t>:</w:t>
      </w:r>
      <w:r w:rsidRPr="00DC0E16">
        <w:rPr>
          <w:lang w:val="en-GB"/>
        </w:rPr>
        <w:tab/>
        <w:t xml:space="preserve">probability of detection in </w:t>
      </w:r>
      <w:r w:rsidRPr="00DC0E16">
        <w:rPr>
          <w:i/>
          <w:iCs/>
          <w:lang w:val="en-GB"/>
        </w:rPr>
        <w:t>n</w:t>
      </w:r>
      <w:r w:rsidRPr="00DC0E16">
        <w:rPr>
          <w:lang w:val="en-GB"/>
        </w:rPr>
        <w:t xml:space="preserve"> rotations</w:t>
      </w:r>
    </w:p>
    <w:p w:rsidR="009A6892" w:rsidRPr="00DC0E16" w:rsidRDefault="009A6892" w:rsidP="00B7079A">
      <w:pPr>
        <w:pStyle w:val="Equationlegend"/>
        <w:tabs>
          <w:tab w:val="clear" w:pos="1701"/>
          <w:tab w:val="left" w:pos="1316"/>
          <w:tab w:val="right" w:pos="1834"/>
        </w:tabs>
        <w:rPr>
          <w:lang w:val="en-GB"/>
        </w:rPr>
      </w:pPr>
      <w:r w:rsidRPr="00DC0E16">
        <w:rPr>
          <w:lang w:val="en-GB"/>
        </w:rPr>
        <w:tab/>
      </w:r>
      <w:r w:rsidRPr="00DC0E16">
        <w:rPr>
          <w:i/>
          <w:iCs/>
          <w:lang w:val="en-GB"/>
        </w:rPr>
        <w:t>p</w:t>
      </w:r>
      <w:r w:rsidRPr="00DC0E16">
        <w:rPr>
          <w:i/>
          <w:iCs/>
          <w:vertAlign w:val="subscript"/>
          <w:lang w:val="en-GB"/>
        </w:rPr>
        <w:t>n</w:t>
      </w:r>
      <w:r w:rsidRPr="00DC0E16">
        <w:rPr>
          <w:lang w:val="en-GB"/>
        </w:rPr>
        <w:tab/>
      </w:r>
      <w:r w:rsidR="00B7079A" w:rsidRPr="00DC0E16">
        <w:rPr>
          <w:lang w:val="en-GB"/>
        </w:rPr>
        <w:t>=</w:t>
      </w:r>
      <w:r w:rsidRPr="00DC0E16">
        <w:rPr>
          <w:lang w:val="en-GB"/>
        </w:rPr>
        <w:tab/>
        <w:t xml:space="preserve">1 – (1 – </w:t>
      </w:r>
      <w:r w:rsidRPr="00DC0E16">
        <w:rPr>
          <w:i/>
          <w:iCs/>
          <w:lang w:val="en-GB"/>
        </w:rPr>
        <w:t>p</w:t>
      </w:r>
      <w:r w:rsidRPr="00DC0E16">
        <w:rPr>
          <w:lang w:val="en-GB"/>
        </w:rPr>
        <w:t>)</w:t>
      </w:r>
      <w:r w:rsidRPr="00DC0E16">
        <w:rPr>
          <w:i/>
          <w:iCs/>
          <w:lang w:val="en-GB"/>
        </w:rPr>
        <w:t>n</w:t>
      </w:r>
      <w:r w:rsidRPr="00DC0E16">
        <w:rPr>
          <w:lang w:val="en-GB"/>
        </w:rPr>
        <w:t>.</w:t>
      </w:r>
    </w:p>
    <w:p w:rsidR="00C718E3" w:rsidRDefault="00C718E3" w:rsidP="009A6892">
      <w:pPr>
        <w:pStyle w:val="Equationlegend"/>
        <w:tabs>
          <w:tab w:val="clear" w:pos="1701"/>
          <w:tab w:val="left" w:pos="1316"/>
          <w:tab w:val="right" w:pos="1834"/>
        </w:tabs>
        <w:rPr>
          <w:lang w:val="en-GB"/>
        </w:rPr>
      </w:pPr>
    </w:p>
    <w:p w:rsidR="009252F4" w:rsidRDefault="009252F4" w:rsidP="009A6892">
      <w:pPr>
        <w:pStyle w:val="Equationlegend"/>
        <w:tabs>
          <w:tab w:val="clear" w:pos="1701"/>
          <w:tab w:val="left" w:pos="1316"/>
          <w:tab w:val="right" w:pos="1834"/>
        </w:tabs>
        <w:rPr>
          <w:lang w:val="en-GB"/>
        </w:rPr>
      </w:pPr>
    </w:p>
    <w:p w:rsidR="009252F4" w:rsidRDefault="009252F4" w:rsidP="009A6892">
      <w:pPr>
        <w:pStyle w:val="Equationlegend"/>
        <w:tabs>
          <w:tab w:val="clear" w:pos="1701"/>
          <w:tab w:val="left" w:pos="1316"/>
          <w:tab w:val="right" w:pos="1834"/>
        </w:tabs>
        <w:rPr>
          <w:lang w:val="en-GB"/>
        </w:rPr>
      </w:pPr>
    </w:p>
    <w:p w:rsidR="009252F4" w:rsidRPr="00DC0E16" w:rsidRDefault="009252F4" w:rsidP="009A6892">
      <w:pPr>
        <w:pStyle w:val="Equationlegend"/>
        <w:tabs>
          <w:tab w:val="clear" w:pos="1701"/>
          <w:tab w:val="left" w:pos="1316"/>
          <w:tab w:val="right" w:pos="1834"/>
        </w:tabs>
        <w:rPr>
          <w:lang w:val="en-GB"/>
        </w:rPr>
      </w:pPr>
    </w:p>
    <w:p w:rsidR="009A6892" w:rsidRPr="00DC0E16" w:rsidRDefault="009A6892" w:rsidP="009A6892">
      <w:pPr>
        <w:pStyle w:val="AnnexNoTitle"/>
        <w:rPr>
          <w:lang w:val="en-GB"/>
        </w:rPr>
      </w:pPr>
      <w:r w:rsidRPr="00DC0E16">
        <w:rPr>
          <w:lang w:val="en-GB"/>
        </w:rPr>
        <w:t>Annex 5</w:t>
      </w:r>
      <w:r w:rsidRPr="00DC0E16">
        <w:rPr>
          <w:lang w:val="en-GB"/>
        </w:rPr>
        <w:br/>
      </w:r>
      <w:r w:rsidRPr="00DC0E16">
        <w:rPr>
          <w:lang w:val="en-GB"/>
        </w:rPr>
        <w:br/>
        <w:t>Interference assessment using link budget calculations involving a single WAS device and radiodetermination systems in the 5 GHz band</w:t>
      </w:r>
    </w:p>
    <w:p w:rsidR="009A6892" w:rsidRPr="00DC0E16" w:rsidRDefault="009A6892" w:rsidP="009A6892">
      <w:pPr>
        <w:pStyle w:val="Heading1"/>
        <w:rPr>
          <w:lang w:val="en-GB"/>
        </w:rPr>
      </w:pPr>
      <w:r w:rsidRPr="00DC0E16">
        <w:rPr>
          <w:lang w:val="en-GB"/>
        </w:rPr>
        <w:t>1</w:t>
      </w:r>
      <w:r w:rsidRPr="00DC0E16">
        <w:rPr>
          <w:lang w:val="en-GB"/>
        </w:rPr>
        <w:tab/>
        <w:t>Background</w:t>
      </w:r>
    </w:p>
    <w:p w:rsidR="009A6892" w:rsidRPr="00DC0E16" w:rsidRDefault="009A6892" w:rsidP="009A6892">
      <w:pPr>
        <w:rPr>
          <w:lang w:val="en-GB"/>
        </w:rPr>
      </w:pPr>
      <w:r w:rsidRPr="00DC0E16">
        <w:rPr>
          <w:lang w:val="en-GB"/>
        </w:rPr>
        <w:t>This Annex addresses the case of interference from a single WAS. The values derived from the calculations in this Annex were used as starting values in the aggregate modelling (see Annex 6) for determination of a detection threshold.</w:t>
      </w:r>
    </w:p>
    <w:p w:rsidR="009A6892" w:rsidRPr="00DC0E16" w:rsidRDefault="009A6892" w:rsidP="009A6892">
      <w:pPr>
        <w:pStyle w:val="Heading1"/>
        <w:rPr>
          <w:lang w:val="en-GB"/>
        </w:rPr>
      </w:pPr>
      <w:r w:rsidRPr="00DC0E16">
        <w:rPr>
          <w:lang w:val="en-GB"/>
        </w:rPr>
        <w:t>2</w:t>
      </w:r>
      <w:r w:rsidRPr="00DC0E16">
        <w:rPr>
          <w:lang w:val="en-GB"/>
        </w:rPr>
        <w:tab/>
        <w:t>Methodology</w:t>
      </w:r>
    </w:p>
    <w:p w:rsidR="009A6892" w:rsidRPr="00DC0E16" w:rsidRDefault="009A6892" w:rsidP="009A6892">
      <w:pPr>
        <w:rPr>
          <w:lang w:val="en-GB"/>
        </w:rPr>
      </w:pPr>
      <w:r w:rsidRPr="00DC0E16">
        <w:rPr>
          <w:lang w:val="en-GB"/>
        </w:rPr>
        <w:t>The calculations presented in this Annex are based on link budget analysis. The threshold is determined from a link budget analysis, assuming that this threshold must be reached when the radar can be interfered with by emissions of a single WAS device (i.e.</w:t>
      </w:r>
      <w:r w:rsidR="00B7079A" w:rsidRPr="00DC0E16">
        <w:rPr>
          <w:lang w:val="en-GB"/>
        </w:rPr>
        <w:t>,</w:t>
      </w:r>
      <w:r w:rsidRPr="00DC0E16">
        <w:rPr>
          <w:lang w:val="en-GB"/>
        </w:rPr>
        <w:t xml:space="preserve"> when the WAS signal at the radar receiver exceeds the radar tolerable interference level). This is based on the assumption of a symmetrical propagation path between the path and the radar.</w:t>
      </w:r>
    </w:p>
    <w:p w:rsidR="009A6892" w:rsidRPr="00DC0E16" w:rsidRDefault="009A6892" w:rsidP="009A6892">
      <w:pPr>
        <w:rPr>
          <w:lang w:val="en-GB"/>
        </w:rPr>
      </w:pPr>
      <w:r w:rsidRPr="00DC0E16">
        <w:rPr>
          <w:lang w:val="en-GB"/>
        </w:rPr>
        <w:t>This method based on link budget is considered appropriate to study static cases which involve one WAS and one radar. It is based on Recommendations ITU-R SM.337 and ITU</w:t>
      </w:r>
      <w:r w:rsidRPr="00DC0E16">
        <w:rPr>
          <w:lang w:val="en-GB"/>
        </w:rPr>
        <w:noBreakHyphen/>
        <w:t>R M.1461 and applied in the specific case of DFS.</w:t>
      </w:r>
    </w:p>
    <w:p w:rsidR="009A6892" w:rsidRPr="00DC0E16" w:rsidRDefault="009A6892" w:rsidP="00B7079A">
      <w:pPr>
        <w:pStyle w:val="Heading1"/>
        <w:rPr>
          <w:lang w:val="en-GB"/>
        </w:rPr>
      </w:pPr>
      <w:r w:rsidRPr="00DC0E16">
        <w:rPr>
          <w:lang w:val="en-GB"/>
        </w:rPr>
        <w:lastRenderedPageBreak/>
        <w:t>3</w:t>
      </w:r>
      <w:r w:rsidRPr="00DC0E16">
        <w:rPr>
          <w:lang w:val="en-GB"/>
        </w:rPr>
        <w:tab/>
        <w:t>Calculation based on link budget with radars from Recommendation ITU</w:t>
      </w:r>
      <w:r w:rsidRPr="00DC0E16">
        <w:rPr>
          <w:lang w:val="en-GB"/>
        </w:rPr>
        <w:noBreakHyphen/>
        <w:t>R M.1638</w:t>
      </w:r>
    </w:p>
    <w:p w:rsidR="009A6892" w:rsidRPr="00DC0E16" w:rsidRDefault="009A6892" w:rsidP="00B7079A">
      <w:pPr>
        <w:keepNext/>
        <w:keepLines/>
        <w:rPr>
          <w:lang w:val="en-GB" w:eastAsia="fr-FR"/>
        </w:rPr>
      </w:pPr>
      <w:r w:rsidRPr="00DC0E16">
        <w:rPr>
          <w:lang w:val="en-GB" w:eastAsia="fr-FR"/>
        </w:rPr>
        <w:t xml:space="preserve">The determination of the maximum </w:t>
      </w:r>
      <w:r w:rsidRPr="00DC0E16">
        <w:rPr>
          <w:lang w:val="en-GB"/>
        </w:rPr>
        <w:t>tolerable</w:t>
      </w:r>
      <w:r w:rsidRPr="00DC0E16">
        <w:rPr>
          <w:lang w:val="en-GB" w:eastAsia="fr-FR"/>
        </w:rPr>
        <w:t xml:space="preserve"> interference level from emissions </w:t>
      </w:r>
      <w:r w:rsidRPr="00DC0E16">
        <w:rPr>
          <w:lang w:val="en-GB"/>
        </w:rPr>
        <w:t>of a single WAS device</w:t>
      </w:r>
      <w:r w:rsidRPr="00DC0E16">
        <w:rPr>
          <w:lang w:val="en-GB" w:eastAsia="fr-FR"/>
        </w:rPr>
        <w:t xml:space="preserve"> at the radar receiver is based on Recommendation ITU-R M.1461, where it is said that this level should be lower than </w:t>
      </w:r>
      <w:r w:rsidRPr="00DC0E16">
        <w:rPr>
          <w:i/>
          <w:iCs/>
          <w:lang w:val="en-GB" w:eastAsia="fr-FR"/>
        </w:rPr>
        <w:t>N</w:t>
      </w:r>
      <w:r w:rsidRPr="00DC0E16">
        <w:rPr>
          <w:lang w:val="en-GB" w:eastAsia="fr-FR"/>
        </w:rPr>
        <w:t xml:space="preserve"> + (</w:t>
      </w:r>
      <w:r w:rsidRPr="00DC0E16">
        <w:rPr>
          <w:i/>
          <w:iCs/>
          <w:lang w:val="en-GB" w:eastAsia="fr-FR"/>
        </w:rPr>
        <w:t>I</w:t>
      </w:r>
      <w:r w:rsidRPr="00DC0E16">
        <w:rPr>
          <w:lang w:val="en-GB" w:eastAsia="fr-FR"/>
        </w:rPr>
        <w:t>/</w:t>
      </w:r>
      <w:r w:rsidRPr="00DC0E16">
        <w:rPr>
          <w:i/>
          <w:iCs/>
          <w:lang w:val="en-GB" w:eastAsia="fr-FR"/>
        </w:rPr>
        <w:t>N</w:t>
      </w:r>
      <w:r w:rsidRPr="00DC0E16">
        <w:rPr>
          <w:lang w:val="en-GB" w:eastAsia="fr-FR"/>
        </w:rPr>
        <w:t xml:space="preserve">) where </w:t>
      </w:r>
      <w:r w:rsidRPr="00DC0E16">
        <w:rPr>
          <w:i/>
          <w:iCs/>
          <w:lang w:val="en-GB" w:eastAsia="fr-FR"/>
        </w:rPr>
        <w:t>N</w:t>
      </w:r>
      <w:r w:rsidRPr="00DC0E16">
        <w:rPr>
          <w:lang w:val="en-GB" w:eastAsia="fr-FR"/>
        </w:rPr>
        <w:t xml:space="preserve"> is the radar receiver inherent noise level and </w:t>
      </w:r>
      <w:r w:rsidRPr="00DC0E16">
        <w:rPr>
          <w:i/>
          <w:iCs/>
          <w:lang w:val="en-GB" w:eastAsia="fr-FR"/>
        </w:rPr>
        <w:t>I</w:t>
      </w:r>
      <w:r w:rsidRPr="00DC0E16">
        <w:rPr>
          <w:lang w:val="en-GB" w:eastAsia="fr-FR"/>
        </w:rPr>
        <w:t>/</w:t>
      </w:r>
      <w:r w:rsidRPr="00DC0E16">
        <w:rPr>
          <w:i/>
          <w:iCs/>
          <w:lang w:val="en-GB" w:eastAsia="fr-FR"/>
        </w:rPr>
        <w:t>N</w:t>
      </w:r>
      <w:r w:rsidRPr="00DC0E16">
        <w:rPr>
          <w:lang w:val="en-GB" w:eastAsia="fr-FR"/>
        </w:rPr>
        <w:t xml:space="preserve"> the interference to noise ratio (taken as –6 dB as given in Recommendations ITU-R M.1461 and </w:t>
      </w:r>
      <w:r w:rsidRPr="00DC0E16">
        <w:rPr>
          <w:lang w:val="en-GB"/>
        </w:rPr>
        <w:t>ITU</w:t>
      </w:r>
      <w:r w:rsidRPr="00DC0E16">
        <w:rPr>
          <w:lang w:val="en-GB"/>
        </w:rPr>
        <w:noBreakHyphen/>
        <w:t>R M.1638)</w:t>
      </w:r>
      <w:r w:rsidRPr="00DC0E16">
        <w:rPr>
          <w:lang w:val="en-GB" w:eastAsia="fr-FR"/>
        </w:rPr>
        <w:t>.</w:t>
      </w:r>
    </w:p>
    <w:p w:rsidR="009A6892" w:rsidRPr="00DC0E16" w:rsidRDefault="009A6892" w:rsidP="009A6892">
      <w:pPr>
        <w:rPr>
          <w:lang w:val="en-GB" w:eastAsia="fr-FR"/>
        </w:rPr>
      </w:pPr>
      <w:r w:rsidRPr="00DC0E16">
        <w:rPr>
          <w:lang w:val="en-GB" w:eastAsia="fr-FR"/>
        </w:rPr>
        <w:t>A calculation table is given in Appendix 1 to this Annex. From that Table, if we ignore radar J, under these conditions, the necessary detection threshold is equal to –52 dBm to protect radars from a single WAS.</w:t>
      </w:r>
    </w:p>
    <w:p w:rsidR="009A6892" w:rsidRPr="00DC0E16" w:rsidRDefault="009A6892" w:rsidP="009A6892">
      <w:pPr>
        <w:pStyle w:val="Heading1"/>
        <w:rPr>
          <w:lang w:val="en-GB"/>
        </w:rPr>
      </w:pPr>
      <w:r w:rsidRPr="00DC0E16">
        <w:rPr>
          <w:lang w:val="en-GB"/>
        </w:rPr>
        <w:t>4</w:t>
      </w:r>
      <w:r w:rsidRPr="00DC0E16">
        <w:rPr>
          <w:lang w:val="en-GB"/>
        </w:rPr>
        <w:tab/>
        <w:t>Calculation based on link budget for some new radars</w:t>
      </w:r>
    </w:p>
    <w:p w:rsidR="009A6892" w:rsidRPr="00DC0E16" w:rsidRDefault="009A6892" w:rsidP="009A6892">
      <w:pPr>
        <w:rPr>
          <w:szCs w:val="24"/>
          <w:lang w:val="en-GB" w:eastAsia="fr-FR"/>
        </w:rPr>
      </w:pPr>
      <w:r w:rsidRPr="00DC0E16">
        <w:rPr>
          <w:szCs w:val="24"/>
          <w:lang w:val="en-GB" w:eastAsia="fr-FR"/>
        </w:rPr>
        <w:t xml:space="preserve">In addition to the radars described in </w:t>
      </w:r>
      <w:r w:rsidRPr="00DC0E16">
        <w:rPr>
          <w:lang w:val="en-GB"/>
        </w:rPr>
        <w:t>Recommendation ITU-R M.1638</w:t>
      </w:r>
      <w:r w:rsidRPr="00DC0E16">
        <w:rPr>
          <w:szCs w:val="24"/>
          <w:lang w:val="en-GB" w:eastAsia="fr-FR"/>
        </w:rPr>
        <w:t>, two new ground radars have been recently deployed by some administrations in Region 1. Some parameters have been made available to perform link budget calculations. These are given in Appendix 2 to this Annex.</w:t>
      </w:r>
    </w:p>
    <w:p w:rsidR="009A6892" w:rsidRPr="00DC0E16" w:rsidRDefault="009A6892" w:rsidP="009A6892">
      <w:pPr>
        <w:rPr>
          <w:lang w:val="en-GB" w:eastAsia="fr-FR"/>
        </w:rPr>
      </w:pPr>
      <w:r w:rsidRPr="00DC0E16">
        <w:rPr>
          <w:lang w:val="en-GB" w:eastAsia="fr-FR"/>
        </w:rPr>
        <w:t>From the calculations, it appears that the necessary detection threshold is equal to –62 dBm to ensure non-interference to the considered radars from a single 1 W WAS device.</w:t>
      </w:r>
    </w:p>
    <w:p w:rsidR="009A6892" w:rsidRPr="00DC0E16" w:rsidRDefault="009A6892" w:rsidP="009A6892">
      <w:pPr>
        <w:pStyle w:val="Heading1"/>
        <w:rPr>
          <w:lang w:val="en-GB"/>
        </w:rPr>
      </w:pPr>
      <w:r w:rsidRPr="00DC0E16">
        <w:rPr>
          <w:lang w:val="en-GB"/>
        </w:rPr>
        <w:t>5</w:t>
      </w:r>
      <w:r w:rsidRPr="00DC0E16">
        <w:rPr>
          <w:lang w:val="en-GB"/>
        </w:rPr>
        <w:tab/>
        <w:t>Possibility of a variable detection threshold</w:t>
      </w:r>
    </w:p>
    <w:p w:rsidR="009A6892" w:rsidRPr="00DC0E16" w:rsidRDefault="009A6892" w:rsidP="009A6892">
      <w:pPr>
        <w:rPr>
          <w:szCs w:val="24"/>
          <w:lang w:val="en-GB" w:eastAsia="fr-FR"/>
        </w:rPr>
      </w:pPr>
      <w:r w:rsidRPr="00DC0E16">
        <w:rPr>
          <w:szCs w:val="24"/>
          <w:lang w:val="en-GB" w:eastAsia="fr-FR"/>
        </w:rPr>
        <w:t>In this Annex, the calculations assume a single outdoor WAS with 1 W e.i.r.p., which constitutes a worst-case single interferer analysis. It has been expressed that 1 W e.i.r.p. WAS will not represent the majority of the deployed WAS.</w:t>
      </w:r>
    </w:p>
    <w:p w:rsidR="009A6892" w:rsidRPr="00DC0E16" w:rsidRDefault="009A6892" w:rsidP="009A6892">
      <w:pPr>
        <w:rPr>
          <w:lang w:val="en-GB"/>
        </w:rPr>
      </w:pPr>
      <w:r w:rsidRPr="00DC0E16">
        <w:rPr>
          <w:lang w:val="en-GB"/>
        </w:rPr>
        <w:t>Consequently, the idea of a variable detection threshold value which will vary with the WAS e.i.r.p. level may be introduced. According to the methodology used in this Annex, the detection threshold is proportional to the WAS e.i.r.p.</w:t>
      </w:r>
    </w:p>
    <w:p w:rsidR="009A6892" w:rsidRPr="00DC0E16" w:rsidRDefault="009A6892" w:rsidP="009A6892">
      <w:pPr>
        <w:rPr>
          <w:lang w:val="en-GB"/>
        </w:rPr>
      </w:pPr>
      <w:r w:rsidRPr="00DC0E16">
        <w:rPr>
          <w:lang w:val="en-GB"/>
        </w:rPr>
        <w:t>According to the methodology used in this Annex for scenarios related to a single WAS device, the detection threshold is proportional to the WAS e.i.r.p.</w:t>
      </w:r>
    </w:p>
    <w:p w:rsidR="009A6892" w:rsidRPr="00DC0E16" w:rsidRDefault="009A6892" w:rsidP="009A6892">
      <w:pPr>
        <w:rPr>
          <w:lang w:val="en-GB"/>
        </w:rPr>
      </w:pPr>
      <w:r w:rsidRPr="00DC0E16">
        <w:rPr>
          <w:lang w:val="en-GB"/>
        </w:rPr>
        <w:t xml:space="preserve">Under these </w:t>
      </w:r>
      <w:r w:rsidRPr="00DC0E16">
        <w:rPr>
          <w:szCs w:val="24"/>
          <w:lang w:val="en-GB" w:eastAsia="fr-FR"/>
        </w:rPr>
        <w:t>conditions</w:t>
      </w:r>
      <w:r w:rsidRPr="00DC0E16">
        <w:rPr>
          <w:lang w:val="en-GB"/>
        </w:rPr>
        <w:t>, for example, if a 1 W WAS must detect radar above –</w:t>
      </w:r>
      <w:r w:rsidRPr="00DC0E16">
        <w:rPr>
          <w:i/>
          <w:iCs/>
          <w:lang w:val="en-GB"/>
        </w:rPr>
        <w:t>N</w:t>
      </w:r>
      <w:r w:rsidRPr="00DC0E16">
        <w:rPr>
          <w:lang w:val="en-GB"/>
        </w:rPr>
        <w:t xml:space="preserve"> dBm, for a 200 mW WAS, the corresponding threshold can be set up at –(</w:t>
      </w:r>
      <w:r w:rsidRPr="00DC0E16">
        <w:rPr>
          <w:i/>
          <w:iCs/>
          <w:lang w:val="en-GB"/>
        </w:rPr>
        <w:t>N</w:t>
      </w:r>
      <w:r w:rsidRPr="00DC0E16">
        <w:rPr>
          <w:lang w:val="en-GB"/>
        </w:rPr>
        <w:t xml:space="preserve"> – 7) dBm.</w:t>
      </w:r>
    </w:p>
    <w:p w:rsidR="009A6892" w:rsidRPr="00DC0E16" w:rsidRDefault="009A6892" w:rsidP="009A6892">
      <w:pPr>
        <w:pStyle w:val="Heading1"/>
        <w:rPr>
          <w:lang w:val="en-GB"/>
        </w:rPr>
      </w:pPr>
      <w:r w:rsidRPr="00DC0E16">
        <w:rPr>
          <w:lang w:val="en-GB"/>
        </w:rPr>
        <w:t>6</w:t>
      </w:r>
      <w:r w:rsidRPr="00DC0E16">
        <w:rPr>
          <w:lang w:val="en-GB"/>
        </w:rPr>
        <w:tab/>
        <w:t>Influence of the WAS architecture on the detection threshold</w:t>
      </w:r>
    </w:p>
    <w:p w:rsidR="009A6892" w:rsidRPr="00DC0E16" w:rsidRDefault="009A6892" w:rsidP="009A6892">
      <w:pPr>
        <w:rPr>
          <w:lang w:val="en-GB" w:eastAsia="fr-FR"/>
        </w:rPr>
      </w:pPr>
      <w:r w:rsidRPr="00DC0E16">
        <w:rPr>
          <w:lang w:val="en-GB" w:eastAsia="fr-FR"/>
        </w:rPr>
        <w:t>In the case of a centralized WAS architecture, it may be expected that the DFS will be controlled by one specific device within a network or a cell. There might be circumstances where significant propagation path loss differences occur between a radar and the devices within a network or a cell and the assumption of a symmetrical propagation path between the radar and the detection device is not valid.</w:t>
      </w:r>
    </w:p>
    <w:p w:rsidR="009A6892" w:rsidRPr="00DC0E16" w:rsidRDefault="009A6892" w:rsidP="00DC0E16">
      <w:pPr>
        <w:rPr>
          <w:lang w:val="en-GB" w:eastAsia="fr-FR"/>
        </w:rPr>
      </w:pPr>
      <w:r w:rsidRPr="00DC0E16">
        <w:rPr>
          <w:lang w:val="en-GB" w:eastAsia="fr-FR"/>
        </w:rPr>
        <w:t>Measures should be considered by administrations to ensure that each WAS device within a</w:t>
      </w:r>
      <w:r w:rsidR="00DC0E16" w:rsidRPr="00DC0E16">
        <w:rPr>
          <w:lang w:val="en-GB" w:eastAsia="fr-FR"/>
        </w:rPr>
        <w:t xml:space="preserve"> </w:t>
      </w:r>
      <w:r w:rsidRPr="00DC0E16">
        <w:rPr>
          <w:lang w:val="en-GB" w:eastAsia="fr-FR"/>
        </w:rPr>
        <w:t>single network will not interfere with radars.</w:t>
      </w:r>
    </w:p>
    <w:p w:rsidR="009A6892" w:rsidRPr="00DC0E16" w:rsidRDefault="009A6892" w:rsidP="009A6892">
      <w:pPr>
        <w:rPr>
          <w:lang w:val="en-GB"/>
        </w:rPr>
        <w:sectPr w:rsidR="009A6892" w:rsidRPr="00DC0E16" w:rsidSect="00C718E3">
          <w:headerReference w:type="even" r:id="rId14"/>
          <w:headerReference w:type="default" r:id="rId15"/>
          <w:pgSz w:w="11907" w:h="16834" w:code="9"/>
          <w:pgMar w:top="1418" w:right="1134" w:bottom="1134" w:left="1134" w:header="720" w:footer="482" w:gutter="0"/>
          <w:paperSrc w:first="15" w:other="15"/>
          <w:pgNumType w:start="1"/>
          <w:cols w:space="720"/>
        </w:sectPr>
      </w:pPr>
    </w:p>
    <w:p w:rsidR="009A6892" w:rsidRPr="00DC0E16" w:rsidRDefault="009A6892" w:rsidP="00DC0E16">
      <w:pPr>
        <w:pStyle w:val="AppendixNoTitle"/>
        <w:spacing w:before="240"/>
        <w:rPr>
          <w:lang w:val="en-GB"/>
        </w:rPr>
      </w:pPr>
      <w:r w:rsidRPr="00DC0E16">
        <w:rPr>
          <w:lang w:val="en-GB"/>
        </w:rPr>
        <w:lastRenderedPageBreak/>
        <w:t>Appendix 1</w:t>
      </w:r>
      <w:r w:rsidRPr="00DC0E16">
        <w:rPr>
          <w:lang w:val="en-GB"/>
        </w:rPr>
        <w:br/>
      </w:r>
      <w:r w:rsidRPr="00DC0E16">
        <w:rPr>
          <w:lang w:val="en-GB" w:eastAsia="fr-FR"/>
        </w:rPr>
        <w:t>to Annex 5</w:t>
      </w:r>
      <w:r w:rsidRPr="00DC0E16">
        <w:rPr>
          <w:lang w:val="en-GB" w:eastAsia="fr-FR"/>
        </w:rPr>
        <w:br/>
      </w:r>
      <w:r w:rsidRPr="00DC0E16">
        <w:rPr>
          <w:lang w:val="en-GB" w:eastAsia="fr-FR"/>
        </w:rPr>
        <w:br/>
      </w:r>
      <w:r w:rsidRPr="00DC0E16">
        <w:rPr>
          <w:lang w:val="en-GB"/>
        </w:rPr>
        <w:t>Calculation of detection threshold based on link budget for the radars of Recommendation ITU-R M.1638</w:t>
      </w:r>
    </w:p>
    <w:p w:rsidR="009A6892" w:rsidRPr="00DC0E16" w:rsidRDefault="009A6892" w:rsidP="009A6892">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
        <w:gridCol w:w="1953"/>
        <w:gridCol w:w="635"/>
        <w:gridCol w:w="635"/>
        <w:gridCol w:w="649"/>
        <w:gridCol w:w="635"/>
        <w:gridCol w:w="635"/>
        <w:gridCol w:w="648"/>
        <w:gridCol w:w="635"/>
        <w:gridCol w:w="635"/>
        <w:gridCol w:w="649"/>
        <w:gridCol w:w="635"/>
        <w:gridCol w:w="887"/>
        <w:gridCol w:w="887"/>
        <w:gridCol w:w="886"/>
        <w:gridCol w:w="874"/>
        <w:gridCol w:w="887"/>
        <w:gridCol w:w="739"/>
        <w:gridCol w:w="673"/>
      </w:tblGrid>
      <w:tr w:rsidR="009A6892" w:rsidRPr="00DC0E16" w:rsidTr="00C718E3">
        <w:trPr>
          <w:jc w:val="center"/>
        </w:trPr>
        <w:tc>
          <w:tcPr>
            <w:tcW w:w="284" w:type="dxa"/>
          </w:tcPr>
          <w:p w:rsidR="009A6892" w:rsidRPr="00DC0E16" w:rsidRDefault="009A6892" w:rsidP="009252F4">
            <w:pPr>
              <w:pStyle w:val="Tablehead"/>
              <w:keepNext w:val="0"/>
              <w:spacing w:before="30" w:after="30"/>
              <w:jc w:val="left"/>
              <w:rPr>
                <w:b w:val="0"/>
                <w:bCs/>
                <w:sz w:val="14"/>
                <w:lang w:val="en-GB"/>
              </w:rPr>
            </w:pPr>
          </w:p>
        </w:tc>
        <w:tc>
          <w:tcPr>
            <w:tcW w:w="2050" w:type="dxa"/>
          </w:tcPr>
          <w:p w:rsidR="009A6892" w:rsidRPr="00DC0E16" w:rsidRDefault="009A6892" w:rsidP="009252F4">
            <w:pPr>
              <w:pStyle w:val="Tablehead"/>
              <w:keepNext w:val="0"/>
              <w:spacing w:before="50" w:after="50"/>
              <w:jc w:val="left"/>
              <w:rPr>
                <w:rFonts w:eastAsia="Arial Unicode MS"/>
                <w:b w:val="0"/>
                <w:bCs/>
                <w:sz w:val="14"/>
                <w:lang w:val="en-GB"/>
              </w:rPr>
            </w:pPr>
            <w:r w:rsidRPr="00DC0E16">
              <w:rPr>
                <w:b w:val="0"/>
                <w:bCs/>
                <w:sz w:val="14"/>
                <w:lang w:val="en-GB"/>
              </w:rPr>
              <w:t>Characteristics</w:t>
            </w:r>
          </w:p>
        </w:tc>
        <w:tc>
          <w:tcPr>
            <w:tcW w:w="658" w:type="dxa"/>
          </w:tcPr>
          <w:p w:rsidR="009A6892" w:rsidRPr="00DC0E16" w:rsidRDefault="009A6892" w:rsidP="009252F4">
            <w:pPr>
              <w:pStyle w:val="Tablehead"/>
              <w:keepNext w:val="0"/>
              <w:spacing w:before="50" w:after="50"/>
              <w:rPr>
                <w:rFonts w:eastAsia="Arial Unicode MS"/>
                <w:color w:val="FF0000"/>
                <w:sz w:val="14"/>
                <w:lang w:val="en-GB"/>
              </w:rPr>
            </w:pPr>
            <w:r w:rsidRPr="00DC0E16">
              <w:rPr>
                <w:color w:val="FF0000"/>
                <w:sz w:val="14"/>
                <w:lang w:val="en-GB"/>
              </w:rPr>
              <w:t>A</w:t>
            </w:r>
          </w:p>
        </w:tc>
        <w:tc>
          <w:tcPr>
            <w:tcW w:w="658" w:type="dxa"/>
          </w:tcPr>
          <w:p w:rsidR="009A6892" w:rsidRPr="00DC0E16" w:rsidRDefault="009A6892" w:rsidP="009252F4">
            <w:pPr>
              <w:pStyle w:val="Tablehead"/>
              <w:keepNext w:val="0"/>
              <w:spacing w:before="50" w:after="50"/>
              <w:rPr>
                <w:rFonts w:eastAsia="Arial Unicode MS"/>
                <w:color w:val="FF0000"/>
                <w:sz w:val="14"/>
                <w:lang w:val="en-GB"/>
              </w:rPr>
            </w:pPr>
            <w:r w:rsidRPr="00DC0E16">
              <w:rPr>
                <w:color w:val="FF0000"/>
                <w:sz w:val="14"/>
                <w:lang w:val="en-GB"/>
              </w:rPr>
              <w:t>C</w:t>
            </w:r>
          </w:p>
        </w:tc>
        <w:tc>
          <w:tcPr>
            <w:tcW w:w="672" w:type="dxa"/>
          </w:tcPr>
          <w:p w:rsidR="009A6892" w:rsidRPr="00DC0E16" w:rsidRDefault="009A6892" w:rsidP="009252F4">
            <w:pPr>
              <w:pStyle w:val="Tablehead"/>
              <w:keepNext w:val="0"/>
              <w:spacing w:before="50" w:after="50"/>
              <w:rPr>
                <w:rFonts w:eastAsia="Arial Unicode MS"/>
                <w:color w:val="FF0000"/>
                <w:sz w:val="14"/>
                <w:lang w:val="en-GB"/>
              </w:rPr>
            </w:pPr>
            <w:r w:rsidRPr="00DC0E16">
              <w:rPr>
                <w:color w:val="FF0000"/>
                <w:sz w:val="14"/>
                <w:lang w:val="en-GB"/>
              </w:rPr>
              <w:t>E</w:t>
            </w:r>
          </w:p>
        </w:tc>
        <w:tc>
          <w:tcPr>
            <w:tcW w:w="658" w:type="dxa"/>
          </w:tcPr>
          <w:p w:rsidR="009A6892" w:rsidRPr="00DC0E16" w:rsidRDefault="009A6892" w:rsidP="009252F4">
            <w:pPr>
              <w:pStyle w:val="Tablehead"/>
              <w:keepNext w:val="0"/>
              <w:spacing w:before="50" w:after="50"/>
              <w:rPr>
                <w:rFonts w:eastAsia="Arial Unicode MS"/>
                <w:color w:val="FF0000"/>
                <w:sz w:val="14"/>
                <w:lang w:val="en-GB"/>
              </w:rPr>
            </w:pPr>
            <w:r w:rsidRPr="00DC0E16">
              <w:rPr>
                <w:color w:val="FF0000"/>
                <w:sz w:val="14"/>
                <w:lang w:val="en-GB"/>
              </w:rPr>
              <w:t>F</w:t>
            </w:r>
          </w:p>
        </w:tc>
        <w:tc>
          <w:tcPr>
            <w:tcW w:w="658" w:type="dxa"/>
          </w:tcPr>
          <w:p w:rsidR="009A6892" w:rsidRPr="00DC0E16" w:rsidRDefault="009A6892" w:rsidP="009252F4">
            <w:pPr>
              <w:pStyle w:val="Tablehead"/>
              <w:keepNext w:val="0"/>
              <w:spacing w:before="50" w:after="50"/>
              <w:rPr>
                <w:rFonts w:eastAsia="Arial Unicode MS"/>
                <w:color w:val="FF0000"/>
                <w:sz w:val="14"/>
                <w:lang w:val="en-GB"/>
              </w:rPr>
            </w:pPr>
            <w:r w:rsidRPr="00DC0E16">
              <w:rPr>
                <w:color w:val="FF0000"/>
                <w:sz w:val="14"/>
                <w:lang w:val="en-GB"/>
              </w:rPr>
              <w:t>G</w:t>
            </w:r>
          </w:p>
        </w:tc>
        <w:tc>
          <w:tcPr>
            <w:tcW w:w="671" w:type="dxa"/>
          </w:tcPr>
          <w:p w:rsidR="009A6892" w:rsidRPr="00DC0E16" w:rsidRDefault="009A6892" w:rsidP="009252F4">
            <w:pPr>
              <w:pStyle w:val="Tablehead"/>
              <w:keepNext w:val="0"/>
              <w:spacing w:before="50" w:after="50"/>
              <w:rPr>
                <w:rFonts w:eastAsia="Arial Unicode MS"/>
                <w:color w:val="FF0000"/>
                <w:sz w:val="14"/>
                <w:lang w:val="en-GB"/>
              </w:rPr>
            </w:pPr>
            <w:r w:rsidRPr="00DC0E16">
              <w:rPr>
                <w:color w:val="FF0000"/>
                <w:sz w:val="14"/>
                <w:lang w:val="en-GB"/>
              </w:rPr>
              <w:t>H 1</w:t>
            </w:r>
          </w:p>
        </w:tc>
        <w:tc>
          <w:tcPr>
            <w:tcW w:w="658" w:type="dxa"/>
          </w:tcPr>
          <w:p w:rsidR="009A6892" w:rsidRPr="00DC0E16" w:rsidRDefault="009A6892" w:rsidP="009252F4">
            <w:pPr>
              <w:pStyle w:val="Tablehead"/>
              <w:keepNext w:val="0"/>
              <w:spacing w:before="50" w:after="50"/>
              <w:rPr>
                <w:rFonts w:eastAsia="Arial Unicode MS"/>
                <w:color w:val="FF0000"/>
                <w:sz w:val="14"/>
                <w:lang w:val="en-GB"/>
              </w:rPr>
            </w:pPr>
            <w:r w:rsidRPr="00DC0E16">
              <w:rPr>
                <w:color w:val="FF0000"/>
                <w:sz w:val="14"/>
                <w:lang w:val="en-GB"/>
              </w:rPr>
              <w:t>H 2</w:t>
            </w:r>
          </w:p>
        </w:tc>
        <w:tc>
          <w:tcPr>
            <w:tcW w:w="658" w:type="dxa"/>
          </w:tcPr>
          <w:p w:rsidR="009A6892" w:rsidRPr="00DC0E16" w:rsidRDefault="009A6892" w:rsidP="009252F4">
            <w:pPr>
              <w:pStyle w:val="Tablehead"/>
              <w:keepNext w:val="0"/>
              <w:spacing w:before="50" w:after="50"/>
              <w:rPr>
                <w:rFonts w:eastAsia="Arial Unicode MS"/>
                <w:color w:val="FF0000"/>
                <w:sz w:val="14"/>
                <w:lang w:val="en-GB"/>
              </w:rPr>
            </w:pPr>
            <w:r w:rsidRPr="00DC0E16">
              <w:rPr>
                <w:color w:val="FF0000"/>
                <w:sz w:val="14"/>
                <w:lang w:val="en-GB"/>
              </w:rPr>
              <w:t>I1</w:t>
            </w:r>
          </w:p>
        </w:tc>
        <w:tc>
          <w:tcPr>
            <w:tcW w:w="672" w:type="dxa"/>
          </w:tcPr>
          <w:p w:rsidR="009A6892" w:rsidRPr="00DC0E16" w:rsidRDefault="009A6892" w:rsidP="009252F4">
            <w:pPr>
              <w:pStyle w:val="Tablehead"/>
              <w:keepNext w:val="0"/>
              <w:spacing w:before="50" w:after="50"/>
              <w:rPr>
                <w:rFonts w:eastAsia="Arial Unicode MS"/>
                <w:color w:val="FF0000"/>
                <w:sz w:val="14"/>
                <w:lang w:val="en-GB"/>
              </w:rPr>
            </w:pPr>
            <w:r w:rsidRPr="00DC0E16">
              <w:rPr>
                <w:color w:val="FF0000"/>
                <w:sz w:val="14"/>
                <w:lang w:val="en-GB"/>
              </w:rPr>
              <w:t>I1</w:t>
            </w:r>
          </w:p>
        </w:tc>
        <w:tc>
          <w:tcPr>
            <w:tcW w:w="658" w:type="dxa"/>
          </w:tcPr>
          <w:p w:rsidR="009A6892" w:rsidRPr="00DC0E16" w:rsidRDefault="009A6892" w:rsidP="009252F4">
            <w:pPr>
              <w:pStyle w:val="Tablehead"/>
              <w:keepNext w:val="0"/>
              <w:spacing w:before="50" w:after="50"/>
              <w:rPr>
                <w:rFonts w:eastAsia="Arial Unicode MS"/>
                <w:color w:val="FF0000"/>
                <w:sz w:val="14"/>
                <w:lang w:val="en-GB"/>
              </w:rPr>
            </w:pPr>
            <w:r w:rsidRPr="00DC0E16">
              <w:rPr>
                <w:color w:val="FF0000"/>
                <w:sz w:val="14"/>
                <w:lang w:val="en-GB"/>
              </w:rPr>
              <w:t>J</w:t>
            </w:r>
          </w:p>
        </w:tc>
        <w:tc>
          <w:tcPr>
            <w:tcW w:w="924" w:type="dxa"/>
          </w:tcPr>
          <w:p w:rsidR="009A6892" w:rsidRPr="00DC0E16" w:rsidRDefault="009A6892" w:rsidP="009252F4">
            <w:pPr>
              <w:pStyle w:val="Tablehead"/>
              <w:keepNext w:val="0"/>
              <w:spacing w:before="50" w:after="50"/>
              <w:rPr>
                <w:rFonts w:eastAsia="Arial Unicode MS"/>
                <w:color w:val="FF0000"/>
                <w:sz w:val="14"/>
                <w:lang w:val="en-GB"/>
              </w:rPr>
            </w:pPr>
            <w:r w:rsidRPr="00DC0E16">
              <w:rPr>
                <w:color w:val="FF0000"/>
                <w:sz w:val="14"/>
                <w:lang w:val="en-GB"/>
              </w:rPr>
              <w:t>K</w:t>
            </w:r>
          </w:p>
        </w:tc>
        <w:tc>
          <w:tcPr>
            <w:tcW w:w="924" w:type="dxa"/>
          </w:tcPr>
          <w:p w:rsidR="009A6892" w:rsidRPr="00DC0E16" w:rsidRDefault="009A6892" w:rsidP="009252F4">
            <w:pPr>
              <w:pStyle w:val="Tablehead"/>
              <w:keepNext w:val="0"/>
              <w:spacing w:before="50" w:after="50"/>
              <w:rPr>
                <w:rFonts w:eastAsia="Arial Unicode MS"/>
                <w:color w:val="FF0000"/>
                <w:sz w:val="14"/>
                <w:lang w:val="en-GB"/>
              </w:rPr>
            </w:pPr>
            <w:r w:rsidRPr="00DC0E16">
              <w:rPr>
                <w:color w:val="FF0000"/>
                <w:sz w:val="14"/>
                <w:lang w:val="en-GB"/>
              </w:rPr>
              <w:t>L</w:t>
            </w:r>
          </w:p>
        </w:tc>
        <w:tc>
          <w:tcPr>
            <w:tcW w:w="923" w:type="dxa"/>
          </w:tcPr>
          <w:p w:rsidR="009A6892" w:rsidRPr="00DC0E16" w:rsidRDefault="009A6892" w:rsidP="009252F4">
            <w:pPr>
              <w:pStyle w:val="Tablehead"/>
              <w:keepNext w:val="0"/>
              <w:spacing w:before="50" w:after="50"/>
              <w:rPr>
                <w:rFonts w:eastAsia="Arial Unicode MS"/>
                <w:color w:val="FF0000"/>
                <w:sz w:val="14"/>
                <w:lang w:val="en-GB"/>
              </w:rPr>
            </w:pPr>
            <w:r w:rsidRPr="00DC0E16">
              <w:rPr>
                <w:color w:val="FF0000"/>
                <w:sz w:val="14"/>
                <w:lang w:val="en-GB"/>
              </w:rPr>
              <w:t>M</w:t>
            </w:r>
          </w:p>
        </w:tc>
        <w:tc>
          <w:tcPr>
            <w:tcW w:w="910" w:type="dxa"/>
          </w:tcPr>
          <w:p w:rsidR="009A6892" w:rsidRPr="00DC0E16" w:rsidRDefault="009A6892" w:rsidP="009252F4">
            <w:pPr>
              <w:pStyle w:val="Tablehead"/>
              <w:keepNext w:val="0"/>
              <w:spacing w:before="50" w:after="50"/>
              <w:rPr>
                <w:rFonts w:eastAsia="Arial Unicode MS"/>
                <w:color w:val="FF0000"/>
                <w:sz w:val="14"/>
                <w:lang w:val="en-GB"/>
              </w:rPr>
            </w:pPr>
            <w:r w:rsidRPr="00DC0E16">
              <w:rPr>
                <w:color w:val="FF0000"/>
                <w:sz w:val="14"/>
                <w:lang w:val="en-GB"/>
              </w:rPr>
              <w:t>N</w:t>
            </w:r>
          </w:p>
        </w:tc>
        <w:tc>
          <w:tcPr>
            <w:tcW w:w="924" w:type="dxa"/>
          </w:tcPr>
          <w:p w:rsidR="009A6892" w:rsidRPr="00DC0E16" w:rsidRDefault="009A6892" w:rsidP="009252F4">
            <w:pPr>
              <w:pStyle w:val="Tablehead"/>
              <w:keepNext w:val="0"/>
              <w:spacing w:before="50" w:after="50"/>
              <w:rPr>
                <w:rFonts w:eastAsia="Arial Unicode MS"/>
                <w:color w:val="FF0000"/>
                <w:sz w:val="14"/>
                <w:lang w:val="en-GB"/>
              </w:rPr>
            </w:pPr>
            <w:r w:rsidRPr="00DC0E16">
              <w:rPr>
                <w:color w:val="FF0000"/>
                <w:sz w:val="14"/>
                <w:lang w:val="en-GB"/>
              </w:rPr>
              <w:t>O</w:t>
            </w:r>
          </w:p>
        </w:tc>
        <w:tc>
          <w:tcPr>
            <w:tcW w:w="768" w:type="dxa"/>
          </w:tcPr>
          <w:p w:rsidR="009A6892" w:rsidRPr="00DC0E16" w:rsidRDefault="009A6892" w:rsidP="009252F4">
            <w:pPr>
              <w:pStyle w:val="Tablehead"/>
              <w:keepNext w:val="0"/>
              <w:spacing w:before="50" w:after="50"/>
              <w:rPr>
                <w:rFonts w:eastAsia="Arial Unicode MS"/>
                <w:color w:val="FF0000"/>
                <w:sz w:val="14"/>
                <w:lang w:val="en-GB"/>
              </w:rPr>
            </w:pPr>
            <w:r w:rsidRPr="00DC0E16">
              <w:rPr>
                <w:color w:val="FF0000"/>
                <w:sz w:val="14"/>
                <w:lang w:val="en-GB"/>
              </w:rPr>
              <w:t>P</w:t>
            </w:r>
          </w:p>
        </w:tc>
        <w:tc>
          <w:tcPr>
            <w:tcW w:w="698" w:type="dxa"/>
          </w:tcPr>
          <w:p w:rsidR="009A6892" w:rsidRPr="00DC0E16" w:rsidRDefault="009A6892" w:rsidP="009252F4">
            <w:pPr>
              <w:pStyle w:val="Tablehead"/>
              <w:keepNext w:val="0"/>
              <w:spacing w:before="50" w:after="50"/>
              <w:rPr>
                <w:rFonts w:eastAsia="Arial Unicode MS"/>
                <w:color w:val="FF0000"/>
                <w:sz w:val="14"/>
                <w:lang w:val="en-GB"/>
              </w:rPr>
            </w:pPr>
            <w:r w:rsidRPr="00DC0E16">
              <w:rPr>
                <w:color w:val="FF0000"/>
                <w:sz w:val="14"/>
                <w:lang w:val="en-GB"/>
              </w:rPr>
              <w:t>Q</w:t>
            </w:r>
          </w:p>
        </w:tc>
      </w:tr>
      <w:tr w:rsidR="009A6892" w:rsidRPr="00DC0E16" w:rsidTr="00C718E3">
        <w:trPr>
          <w:cantSplit/>
          <w:jc w:val="center"/>
        </w:trPr>
        <w:tc>
          <w:tcPr>
            <w:tcW w:w="284" w:type="dxa"/>
            <w:vMerge w:val="restart"/>
            <w:textDirection w:val="btLr"/>
            <w:vAlign w:val="center"/>
          </w:tcPr>
          <w:p w:rsidR="009A6892" w:rsidRPr="00DC0E16" w:rsidRDefault="009A6892" w:rsidP="009252F4">
            <w:pPr>
              <w:spacing w:before="30" w:after="30"/>
              <w:ind w:left="113" w:right="113"/>
              <w:jc w:val="center"/>
              <w:rPr>
                <w:sz w:val="14"/>
                <w:lang w:val="en-GB"/>
              </w:rPr>
            </w:pPr>
            <w:r w:rsidRPr="00DC0E16">
              <w:rPr>
                <w:sz w:val="14"/>
                <w:lang w:val="en-GB"/>
              </w:rPr>
              <w:t>RADAR</w:t>
            </w:r>
          </w:p>
        </w:tc>
        <w:tc>
          <w:tcPr>
            <w:tcW w:w="2050" w:type="dxa"/>
          </w:tcPr>
          <w:p w:rsidR="009A6892" w:rsidRPr="00DC0E16" w:rsidRDefault="009A6892" w:rsidP="009252F4">
            <w:pPr>
              <w:pStyle w:val="Tabletext"/>
              <w:spacing w:before="50" w:after="50"/>
              <w:jc w:val="left"/>
              <w:rPr>
                <w:sz w:val="14"/>
                <w:lang w:val="en-GB"/>
              </w:rPr>
            </w:pPr>
            <w:r w:rsidRPr="00DC0E16">
              <w:rPr>
                <w:sz w:val="14"/>
                <w:lang w:val="en-GB"/>
              </w:rPr>
              <w:t>Function</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Meteo</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Meteo</w:t>
            </w:r>
          </w:p>
        </w:tc>
        <w:tc>
          <w:tcPr>
            <w:tcW w:w="672" w:type="dxa"/>
          </w:tcPr>
          <w:p w:rsidR="009A6892" w:rsidRPr="00DC0E16" w:rsidRDefault="009A6892" w:rsidP="009252F4">
            <w:pPr>
              <w:pStyle w:val="Tabletext"/>
              <w:spacing w:before="50" w:after="50"/>
              <w:jc w:val="center"/>
              <w:rPr>
                <w:sz w:val="14"/>
                <w:lang w:val="en-GB"/>
              </w:rPr>
            </w:pPr>
            <w:r w:rsidRPr="00DC0E16">
              <w:rPr>
                <w:sz w:val="14"/>
                <w:lang w:val="en-GB"/>
              </w:rPr>
              <w:t>Meteo</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Meteo</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Meteo</w:t>
            </w:r>
          </w:p>
        </w:tc>
        <w:tc>
          <w:tcPr>
            <w:tcW w:w="671" w:type="dxa"/>
          </w:tcPr>
          <w:p w:rsidR="009A6892" w:rsidRPr="00DC0E16" w:rsidRDefault="009A6892" w:rsidP="009252F4">
            <w:pPr>
              <w:pStyle w:val="Tabletext"/>
              <w:spacing w:before="50" w:after="50"/>
              <w:jc w:val="center"/>
              <w:rPr>
                <w:sz w:val="14"/>
                <w:lang w:val="en-GB"/>
              </w:rPr>
            </w:pPr>
            <w:r w:rsidRPr="00DC0E16">
              <w:rPr>
                <w:sz w:val="14"/>
                <w:lang w:val="en-GB"/>
              </w:rPr>
              <w:t>Meteo</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Meteo</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Meteo</w:t>
            </w:r>
          </w:p>
        </w:tc>
        <w:tc>
          <w:tcPr>
            <w:tcW w:w="672" w:type="dxa"/>
          </w:tcPr>
          <w:p w:rsidR="009A6892" w:rsidRPr="00DC0E16" w:rsidRDefault="009A6892" w:rsidP="009252F4">
            <w:pPr>
              <w:pStyle w:val="Tabletext"/>
              <w:spacing w:before="50" w:after="50"/>
              <w:jc w:val="center"/>
              <w:rPr>
                <w:sz w:val="14"/>
                <w:lang w:val="en-GB"/>
              </w:rPr>
            </w:pPr>
            <w:r w:rsidRPr="00DC0E16">
              <w:rPr>
                <w:sz w:val="14"/>
                <w:lang w:val="en-GB"/>
              </w:rPr>
              <w:t>Meteo</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Meteo</w:t>
            </w:r>
          </w:p>
        </w:tc>
        <w:tc>
          <w:tcPr>
            <w:tcW w:w="924" w:type="dxa"/>
          </w:tcPr>
          <w:p w:rsidR="009A6892" w:rsidRPr="00DC0E16" w:rsidRDefault="009A6892" w:rsidP="009252F4">
            <w:pPr>
              <w:pStyle w:val="Tabletext"/>
              <w:spacing w:before="50" w:after="50"/>
              <w:jc w:val="center"/>
              <w:rPr>
                <w:sz w:val="14"/>
                <w:lang w:val="en-GB"/>
              </w:rPr>
            </w:pPr>
            <w:r w:rsidRPr="00DC0E16">
              <w:rPr>
                <w:sz w:val="14"/>
                <w:lang w:val="en-GB"/>
              </w:rPr>
              <w:t>Instrumen</w:t>
            </w:r>
            <w:r w:rsidRPr="00DC0E16">
              <w:rPr>
                <w:sz w:val="14"/>
                <w:lang w:val="en-GB"/>
              </w:rPr>
              <w:softHyphen/>
              <w:t>tation</w:t>
            </w:r>
          </w:p>
        </w:tc>
        <w:tc>
          <w:tcPr>
            <w:tcW w:w="924" w:type="dxa"/>
          </w:tcPr>
          <w:p w:rsidR="009A6892" w:rsidRPr="00DC0E16" w:rsidRDefault="009A6892" w:rsidP="009252F4">
            <w:pPr>
              <w:pStyle w:val="Tabletext"/>
              <w:spacing w:before="50" w:after="50"/>
              <w:jc w:val="center"/>
              <w:rPr>
                <w:sz w:val="14"/>
                <w:lang w:val="en-GB"/>
              </w:rPr>
            </w:pPr>
            <w:r w:rsidRPr="00DC0E16">
              <w:rPr>
                <w:sz w:val="14"/>
                <w:lang w:val="en-GB"/>
              </w:rPr>
              <w:t>Instrumen</w:t>
            </w:r>
            <w:r w:rsidRPr="00DC0E16">
              <w:rPr>
                <w:sz w:val="14"/>
                <w:lang w:val="en-GB"/>
              </w:rPr>
              <w:softHyphen/>
              <w:t>tation</w:t>
            </w:r>
          </w:p>
        </w:tc>
        <w:tc>
          <w:tcPr>
            <w:tcW w:w="923" w:type="dxa"/>
          </w:tcPr>
          <w:p w:rsidR="009A6892" w:rsidRPr="00DC0E16" w:rsidRDefault="009A6892" w:rsidP="009252F4">
            <w:pPr>
              <w:pStyle w:val="Tabletext"/>
              <w:spacing w:before="50" w:after="50"/>
              <w:jc w:val="center"/>
              <w:rPr>
                <w:sz w:val="14"/>
                <w:lang w:val="en-GB"/>
              </w:rPr>
            </w:pPr>
            <w:r w:rsidRPr="00DC0E16">
              <w:rPr>
                <w:sz w:val="14"/>
                <w:lang w:val="en-GB"/>
              </w:rPr>
              <w:t>Instrumen</w:t>
            </w:r>
            <w:r w:rsidRPr="00DC0E16">
              <w:rPr>
                <w:sz w:val="14"/>
                <w:lang w:val="en-GB"/>
              </w:rPr>
              <w:softHyphen/>
              <w:t>tation</w:t>
            </w:r>
          </w:p>
        </w:tc>
        <w:tc>
          <w:tcPr>
            <w:tcW w:w="910" w:type="dxa"/>
          </w:tcPr>
          <w:p w:rsidR="009A6892" w:rsidRPr="00DC0E16" w:rsidRDefault="009A6892" w:rsidP="009252F4">
            <w:pPr>
              <w:pStyle w:val="Tabletext"/>
              <w:spacing w:before="50" w:after="50"/>
              <w:jc w:val="center"/>
              <w:rPr>
                <w:sz w:val="14"/>
                <w:lang w:val="en-GB"/>
              </w:rPr>
            </w:pPr>
            <w:r w:rsidRPr="00DC0E16">
              <w:rPr>
                <w:sz w:val="14"/>
                <w:lang w:val="en-GB"/>
              </w:rPr>
              <w:t>Instrumen</w:t>
            </w:r>
            <w:r w:rsidRPr="00DC0E16">
              <w:rPr>
                <w:sz w:val="14"/>
                <w:lang w:val="en-GB"/>
              </w:rPr>
              <w:softHyphen/>
              <w:t>tation</w:t>
            </w:r>
          </w:p>
        </w:tc>
        <w:tc>
          <w:tcPr>
            <w:tcW w:w="924" w:type="dxa"/>
          </w:tcPr>
          <w:p w:rsidR="009A6892" w:rsidRPr="00DC0E16" w:rsidRDefault="009A6892" w:rsidP="009252F4">
            <w:pPr>
              <w:pStyle w:val="Tabletext"/>
              <w:spacing w:before="50" w:after="50"/>
              <w:jc w:val="center"/>
              <w:rPr>
                <w:sz w:val="14"/>
                <w:lang w:val="en-GB"/>
              </w:rPr>
            </w:pPr>
            <w:r w:rsidRPr="00DC0E16">
              <w:rPr>
                <w:sz w:val="14"/>
                <w:lang w:val="en-GB"/>
              </w:rPr>
              <w:t>Instrumen</w:t>
            </w:r>
            <w:r w:rsidRPr="00DC0E16">
              <w:rPr>
                <w:sz w:val="14"/>
                <w:lang w:val="en-GB"/>
              </w:rPr>
              <w:softHyphen/>
              <w:t>tation</w:t>
            </w:r>
          </w:p>
        </w:tc>
        <w:tc>
          <w:tcPr>
            <w:tcW w:w="768" w:type="dxa"/>
          </w:tcPr>
          <w:p w:rsidR="009A6892" w:rsidRPr="00DC0E16" w:rsidRDefault="009A6892" w:rsidP="009252F4">
            <w:pPr>
              <w:pStyle w:val="Tabletext"/>
              <w:spacing w:before="50" w:after="50"/>
              <w:ind w:right="-57"/>
              <w:jc w:val="center"/>
              <w:rPr>
                <w:sz w:val="14"/>
                <w:lang w:val="en-GB"/>
              </w:rPr>
            </w:pPr>
            <w:r w:rsidRPr="00DC0E16">
              <w:rPr>
                <w:sz w:val="14"/>
                <w:lang w:val="en-GB"/>
              </w:rPr>
              <w:t>Surface and air search</w:t>
            </w:r>
          </w:p>
        </w:tc>
        <w:tc>
          <w:tcPr>
            <w:tcW w:w="698" w:type="dxa"/>
          </w:tcPr>
          <w:p w:rsidR="009A6892" w:rsidRPr="00DC0E16" w:rsidRDefault="009A6892" w:rsidP="009252F4">
            <w:pPr>
              <w:pStyle w:val="Tabletext"/>
              <w:spacing w:before="50" w:after="50"/>
              <w:ind w:right="-57"/>
              <w:jc w:val="center"/>
              <w:rPr>
                <w:sz w:val="14"/>
                <w:lang w:val="en-GB"/>
              </w:rPr>
            </w:pPr>
            <w:r w:rsidRPr="00DC0E16">
              <w:rPr>
                <w:sz w:val="14"/>
                <w:lang w:val="en-GB"/>
              </w:rPr>
              <w:t>Surface and air search</w:t>
            </w:r>
          </w:p>
        </w:tc>
      </w:tr>
      <w:tr w:rsidR="009A6892" w:rsidRPr="00DC0E16" w:rsidTr="00C718E3">
        <w:trPr>
          <w:cantSplit/>
          <w:jc w:val="center"/>
        </w:trPr>
        <w:tc>
          <w:tcPr>
            <w:tcW w:w="284" w:type="dxa"/>
            <w:vMerge/>
          </w:tcPr>
          <w:p w:rsidR="009A6892" w:rsidRPr="00DC0E16" w:rsidRDefault="009A6892" w:rsidP="009252F4">
            <w:pPr>
              <w:spacing w:before="30" w:after="30"/>
              <w:rPr>
                <w:sz w:val="14"/>
                <w:lang w:val="en-GB"/>
              </w:rPr>
            </w:pPr>
          </w:p>
        </w:tc>
        <w:tc>
          <w:tcPr>
            <w:tcW w:w="2050" w:type="dxa"/>
          </w:tcPr>
          <w:p w:rsidR="009A6892" w:rsidRPr="00DC0E16" w:rsidRDefault="009A6892" w:rsidP="009252F4">
            <w:pPr>
              <w:pStyle w:val="Tabletext"/>
              <w:spacing w:before="50" w:after="50"/>
              <w:jc w:val="left"/>
              <w:rPr>
                <w:sz w:val="14"/>
                <w:lang w:val="en-GB"/>
              </w:rPr>
            </w:pPr>
            <w:r w:rsidRPr="00DC0E16">
              <w:rPr>
                <w:sz w:val="14"/>
                <w:lang w:val="en-GB"/>
              </w:rPr>
              <w:t>Platform type</w:t>
            </w:r>
          </w:p>
        </w:tc>
        <w:tc>
          <w:tcPr>
            <w:tcW w:w="658" w:type="dxa"/>
            <w:tcMar>
              <w:left w:w="28" w:type="dxa"/>
            </w:tcMar>
          </w:tcPr>
          <w:p w:rsidR="009A6892" w:rsidRPr="00DC0E16" w:rsidRDefault="009A6892" w:rsidP="009252F4">
            <w:pPr>
              <w:pStyle w:val="Tabletext"/>
              <w:spacing w:before="50" w:after="50"/>
              <w:ind w:right="-113"/>
              <w:jc w:val="center"/>
              <w:rPr>
                <w:sz w:val="14"/>
                <w:lang w:val="en-GB"/>
              </w:rPr>
            </w:pPr>
            <w:r w:rsidRPr="00DC0E16">
              <w:rPr>
                <w:sz w:val="14"/>
                <w:lang w:val="en-GB"/>
              </w:rPr>
              <w:t>Ground/ ship</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Ground</w:t>
            </w:r>
          </w:p>
        </w:tc>
        <w:tc>
          <w:tcPr>
            <w:tcW w:w="672" w:type="dxa"/>
          </w:tcPr>
          <w:p w:rsidR="009A6892" w:rsidRPr="00DC0E16" w:rsidRDefault="009A6892" w:rsidP="009252F4">
            <w:pPr>
              <w:pStyle w:val="Tabletext"/>
              <w:spacing w:before="50" w:after="50"/>
              <w:jc w:val="center"/>
              <w:rPr>
                <w:sz w:val="14"/>
                <w:lang w:val="en-GB"/>
              </w:rPr>
            </w:pPr>
            <w:r w:rsidRPr="00DC0E16">
              <w:rPr>
                <w:sz w:val="14"/>
                <w:lang w:val="en-GB"/>
              </w:rPr>
              <w:t>Ground</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Ground</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Ground</w:t>
            </w:r>
          </w:p>
        </w:tc>
        <w:tc>
          <w:tcPr>
            <w:tcW w:w="671" w:type="dxa"/>
          </w:tcPr>
          <w:p w:rsidR="009A6892" w:rsidRPr="00DC0E16" w:rsidRDefault="009A6892" w:rsidP="009252F4">
            <w:pPr>
              <w:pStyle w:val="Tabletext"/>
              <w:spacing w:before="50" w:after="50"/>
              <w:jc w:val="center"/>
              <w:rPr>
                <w:sz w:val="14"/>
                <w:lang w:val="en-GB"/>
              </w:rPr>
            </w:pPr>
            <w:r w:rsidRPr="00DC0E16">
              <w:rPr>
                <w:sz w:val="14"/>
                <w:lang w:val="en-GB"/>
              </w:rPr>
              <w:t>Ground</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Ground</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Ground</w:t>
            </w:r>
          </w:p>
        </w:tc>
        <w:tc>
          <w:tcPr>
            <w:tcW w:w="672" w:type="dxa"/>
          </w:tcPr>
          <w:p w:rsidR="009A6892" w:rsidRPr="00DC0E16" w:rsidRDefault="009A6892" w:rsidP="009252F4">
            <w:pPr>
              <w:pStyle w:val="Tabletext"/>
              <w:spacing w:before="50" w:after="50"/>
              <w:jc w:val="center"/>
              <w:rPr>
                <w:sz w:val="14"/>
                <w:lang w:val="en-GB"/>
              </w:rPr>
            </w:pPr>
            <w:r w:rsidRPr="00DC0E16">
              <w:rPr>
                <w:sz w:val="14"/>
                <w:lang w:val="en-GB"/>
              </w:rPr>
              <w:t>Ground</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Ground</w:t>
            </w:r>
          </w:p>
        </w:tc>
        <w:tc>
          <w:tcPr>
            <w:tcW w:w="924" w:type="dxa"/>
          </w:tcPr>
          <w:p w:rsidR="009A6892" w:rsidRPr="00DC0E16" w:rsidRDefault="009A6892" w:rsidP="009252F4">
            <w:pPr>
              <w:pStyle w:val="Tabletext"/>
              <w:spacing w:before="50" w:after="50"/>
              <w:jc w:val="center"/>
              <w:rPr>
                <w:sz w:val="14"/>
                <w:lang w:val="en-GB"/>
              </w:rPr>
            </w:pPr>
            <w:r w:rsidRPr="00DC0E16">
              <w:rPr>
                <w:sz w:val="14"/>
                <w:lang w:val="en-GB"/>
              </w:rPr>
              <w:t>Ground</w:t>
            </w:r>
          </w:p>
        </w:tc>
        <w:tc>
          <w:tcPr>
            <w:tcW w:w="924" w:type="dxa"/>
          </w:tcPr>
          <w:p w:rsidR="009A6892" w:rsidRPr="00DC0E16" w:rsidRDefault="009A6892" w:rsidP="009252F4">
            <w:pPr>
              <w:pStyle w:val="Tabletext"/>
              <w:spacing w:before="50" w:after="50"/>
              <w:jc w:val="center"/>
              <w:rPr>
                <w:sz w:val="14"/>
                <w:lang w:val="en-GB"/>
              </w:rPr>
            </w:pPr>
            <w:r w:rsidRPr="00DC0E16">
              <w:rPr>
                <w:sz w:val="14"/>
                <w:lang w:val="en-GB"/>
              </w:rPr>
              <w:t>Ground</w:t>
            </w:r>
          </w:p>
        </w:tc>
        <w:tc>
          <w:tcPr>
            <w:tcW w:w="923" w:type="dxa"/>
          </w:tcPr>
          <w:p w:rsidR="009A6892" w:rsidRPr="00DC0E16" w:rsidRDefault="009A6892" w:rsidP="009252F4">
            <w:pPr>
              <w:pStyle w:val="Tabletext"/>
              <w:spacing w:before="50" w:after="50"/>
              <w:jc w:val="center"/>
              <w:rPr>
                <w:sz w:val="14"/>
                <w:lang w:val="en-GB"/>
              </w:rPr>
            </w:pPr>
            <w:r w:rsidRPr="00DC0E16">
              <w:rPr>
                <w:sz w:val="14"/>
                <w:lang w:val="en-GB"/>
              </w:rPr>
              <w:t>Ground</w:t>
            </w:r>
          </w:p>
        </w:tc>
        <w:tc>
          <w:tcPr>
            <w:tcW w:w="910" w:type="dxa"/>
          </w:tcPr>
          <w:p w:rsidR="009A6892" w:rsidRPr="00DC0E16" w:rsidRDefault="009A6892" w:rsidP="009252F4">
            <w:pPr>
              <w:pStyle w:val="Tabletext"/>
              <w:spacing w:before="50" w:after="50"/>
              <w:jc w:val="center"/>
              <w:rPr>
                <w:sz w:val="14"/>
                <w:lang w:val="en-GB"/>
              </w:rPr>
            </w:pPr>
            <w:r w:rsidRPr="00DC0E16">
              <w:rPr>
                <w:sz w:val="14"/>
                <w:lang w:val="en-GB"/>
              </w:rPr>
              <w:t>Ground</w:t>
            </w:r>
          </w:p>
        </w:tc>
        <w:tc>
          <w:tcPr>
            <w:tcW w:w="924" w:type="dxa"/>
          </w:tcPr>
          <w:p w:rsidR="009A6892" w:rsidRPr="00DC0E16" w:rsidRDefault="009A6892" w:rsidP="009252F4">
            <w:pPr>
              <w:pStyle w:val="Tabletext"/>
              <w:spacing w:before="50" w:after="50"/>
              <w:jc w:val="center"/>
              <w:rPr>
                <w:sz w:val="14"/>
                <w:lang w:val="en-GB"/>
              </w:rPr>
            </w:pPr>
            <w:r w:rsidRPr="00DC0E16">
              <w:rPr>
                <w:sz w:val="14"/>
                <w:lang w:val="en-GB"/>
              </w:rPr>
              <w:t>Ground</w:t>
            </w:r>
          </w:p>
        </w:tc>
        <w:tc>
          <w:tcPr>
            <w:tcW w:w="768" w:type="dxa"/>
          </w:tcPr>
          <w:p w:rsidR="009A6892" w:rsidRPr="00DC0E16" w:rsidRDefault="009A6892" w:rsidP="009252F4">
            <w:pPr>
              <w:pStyle w:val="Tabletext"/>
              <w:spacing w:before="50" w:after="50"/>
              <w:ind w:right="-57"/>
              <w:jc w:val="center"/>
              <w:rPr>
                <w:sz w:val="14"/>
                <w:lang w:val="en-GB"/>
              </w:rPr>
            </w:pPr>
            <w:r w:rsidRPr="00DC0E16">
              <w:rPr>
                <w:sz w:val="14"/>
                <w:lang w:val="en-GB"/>
              </w:rPr>
              <w:t>Ship</w:t>
            </w:r>
          </w:p>
        </w:tc>
        <w:tc>
          <w:tcPr>
            <w:tcW w:w="698" w:type="dxa"/>
          </w:tcPr>
          <w:p w:rsidR="009A6892" w:rsidRPr="00DC0E16" w:rsidRDefault="009A6892" w:rsidP="009252F4">
            <w:pPr>
              <w:pStyle w:val="Tabletext"/>
              <w:spacing w:before="50" w:after="50"/>
              <w:ind w:right="-113"/>
              <w:jc w:val="center"/>
              <w:rPr>
                <w:sz w:val="14"/>
                <w:lang w:val="en-GB"/>
              </w:rPr>
            </w:pPr>
            <w:r w:rsidRPr="00DC0E16">
              <w:rPr>
                <w:sz w:val="14"/>
                <w:lang w:val="en-GB"/>
              </w:rPr>
              <w:t>Ship</w:t>
            </w:r>
          </w:p>
        </w:tc>
      </w:tr>
      <w:tr w:rsidR="009A6892" w:rsidRPr="00DC0E16" w:rsidTr="00C718E3">
        <w:trPr>
          <w:cantSplit/>
          <w:jc w:val="center"/>
        </w:trPr>
        <w:tc>
          <w:tcPr>
            <w:tcW w:w="284" w:type="dxa"/>
            <w:vMerge/>
          </w:tcPr>
          <w:p w:rsidR="009A6892" w:rsidRPr="00DC0E16" w:rsidRDefault="009A6892" w:rsidP="009252F4">
            <w:pPr>
              <w:spacing w:before="30" w:after="30"/>
              <w:rPr>
                <w:sz w:val="14"/>
                <w:lang w:val="en-GB"/>
              </w:rPr>
            </w:pPr>
          </w:p>
        </w:tc>
        <w:tc>
          <w:tcPr>
            <w:tcW w:w="2050" w:type="dxa"/>
          </w:tcPr>
          <w:p w:rsidR="009A6892" w:rsidRPr="00DC0E16" w:rsidRDefault="009A6892" w:rsidP="009252F4">
            <w:pPr>
              <w:pStyle w:val="Tabletext"/>
              <w:spacing w:before="50" w:after="50"/>
              <w:jc w:val="left"/>
              <w:rPr>
                <w:sz w:val="14"/>
                <w:lang w:val="en-GB"/>
              </w:rPr>
            </w:pPr>
            <w:r w:rsidRPr="00DC0E16">
              <w:rPr>
                <w:sz w:val="14"/>
                <w:lang w:val="en-GB"/>
              </w:rPr>
              <w:t>Tx power into antenna peak (kW)</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250</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250</w:t>
            </w:r>
          </w:p>
        </w:tc>
        <w:tc>
          <w:tcPr>
            <w:tcW w:w="672" w:type="dxa"/>
          </w:tcPr>
          <w:p w:rsidR="009A6892" w:rsidRPr="00DC0E16" w:rsidRDefault="009A6892" w:rsidP="009252F4">
            <w:pPr>
              <w:pStyle w:val="Tabletext"/>
              <w:spacing w:before="50" w:after="50"/>
              <w:jc w:val="center"/>
              <w:rPr>
                <w:sz w:val="14"/>
                <w:lang w:val="en-GB"/>
              </w:rPr>
            </w:pPr>
            <w:r w:rsidRPr="00DC0E16">
              <w:rPr>
                <w:sz w:val="14"/>
                <w:lang w:val="en-GB"/>
              </w:rPr>
              <w:t>250</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250</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250</w:t>
            </w:r>
          </w:p>
        </w:tc>
        <w:tc>
          <w:tcPr>
            <w:tcW w:w="671" w:type="dxa"/>
          </w:tcPr>
          <w:p w:rsidR="009A6892" w:rsidRPr="00DC0E16" w:rsidRDefault="009A6892" w:rsidP="009252F4">
            <w:pPr>
              <w:pStyle w:val="Tabletext"/>
              <w:spacing w:before="50" w:after="50"/>
              <w:jc w:val="center"/>
              <w:rPr>
                <w:sz w:val="14"/>
                <w:lang w:val="en-GB"/>
              </w:rPr>
            </w:pPr>
            <w:r w:rsidRPr="00DC0E16">
              <w:rPr>
                <w:sz w:val="14"/>
                <w:lang w:val="en-GB"/>
              </w:rPr>
              <w:t>250</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250</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250</w:t>
            </w:r>
          </w:p>
        </w:tc>
        <w:tc>
          <w:tcPr>
            <w:tcW w:w="672" w:type="dxa"/>
          </w:tcPr>
          <w:p w:rsidR="009A6892" w:rsidRPr="00DC0E16" w:rsidRDefault="009A6892" w:rsidP="009252F4">
            <w:pPr>
              <w:pStyle w:val="Tabletext"/>
              <w:spacing w:before="50" w:after="50"/>
              <w:jc w:val="center"/>
              <w:rPr>
                <w:sz w:val="14"/>
                <w:lang w:val="en-GB"/>
              </w:rPr>
            </w:pPr>
            <w:r w:rsidRPr="00DC0E16">
              <w:rPr>
                <w:sz w:val="14"/>
                <w:lang w:val="en-GB"/>
              </w:rPr>
              <w:t>250</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2.25</w:t>
            </w:r>
          </w:p>
        </w:tc>
        <w:tc>
          <w:tcPr>
            <w:tcW w:w="924" w:type="dxa"/>
          </w:tcPr>
          <w:p w:rsidR="009A6892" w:rsidRPr="00DC0E16" w:rsidRDefault="009A6892" w:rsidP="009252F4">
            <w:pPr>
              <w:pStyle w:val="Tabletext"/>
              <w:spacing w:before="50" w:after="50"/>
              <w:jc w:val="center"/>
              <w:rPr>
                <w:sz w:val="14"/>
                <w:lang w:val="en-GB"/>
              </w:rPr>
            </w:pPr>
            <w:r w:rsidRPr="00DC0E16">
              <w:rPr>
                <w:sz w:val="14"/>
                <w:lang w:val="en-GB"/>
              </w:rPr>
              <w:t>250</w:t>
            </w:r>
          </w:p>
        </w:tc>
        <w:tc>
          <w:tcPr>
            <w:tcW w:w="924" w:type="dxa"/>
          </w:tcPr>
          <w:p w:rsidR="009A6892" w:rsidRPr="00DC0E16" w:rsidRDefault="009A6892" w:rsidP="009252F4">
            <w:pPr>
              <w:pStyle w:val="Tabletext"/>
              <w:spacing w:before="50" w:after="50"/>
              <w:jc w:val="center"/>
              <w:rPr>
                <w:sz w:val="14"/>
                <w:lang w:val="en-GB"/>
              </w:rPr>
            </w:pPr>
            <w:r w:rsidRPr="00DC0E16">
              <w:rPr>
                <w:sz w:val="14"/>
                <w:lang w:val="en-GB"/>
              </w:rPr>
              <w:t>2 800</w:t>
            </w:r>
          </w:p>
        </w:tc>
        <w:tc>
          <w:tcPr>
            <w:tcW w:w="923" w:type="dxa"/>
          </w:tcPr>
          <w:p w:rsidR="009A6892" w:rsidRPr="00DC0E16" w:rsidRDefault="009A6892" w:rsidP="009252F4">
            <w:pPr>
              <w:pStyle w:val="Tabletext"/>
              <w:spacing w:before="50" w:after="50"/>
              <w:jc w:val="center"/>
              <w:rPr>
                <w:sz w:val="14"/>
                <w:lang w:val="en-GB"/>
              </w:rPr>
            </w:pPr>
            <w:r w:rsidRPr="00DC0E16">
              <w:rPr>
                <w:sz w:val="14"/>
                <w:lang w:val="en-GB"/>
              </w:rPr>
              <w:t>1 200</w:t>
            </w:r>
          </w:p>
        </w:tc>
        <w:tc>
          <w:tcPr>
            <w:tcW w:w="910" w:type="dxa"/>
          </w:tcPr>
          <w:p w:rsidR="009A6892" w:rsidRPr="00DC0E16" w:rsidRDefault="009A6892" w:rsidP="009252F4">
            <w:pPr>
              <w:pStyle w:val="Tabletext"/>
              <w:spacing w:before="50" w:after="50"/>
              <w:jc w:val="center"/>
              <w:rPr>
                <w:sz w:val="14"/>
                <w:lang w:val="en-GB"/>
              </w:rPr>
            </w:pPr>
            <w:r w:rsidRPr="00DC0E16">
              <w:rPr>
                <w:sz w:val="14"/>
                <w:lang w:val="en-GB"/>
              </w:rPr>
              <w:t>1 000</w:t>
            </w:r>
          </w:p>
        </w:tc>
        <w:tc>
          <w:tcPr>
            <w:tcW w:w="924" w:type="dxa"/>
          </w:tcPr>
          <w:p w:rsidR="009A6892" w:rsidRPr="00DC0E16" w:rsidRDefault="009A6892" w:rsidP="009252F4">
            <w:pPr>
              <w:pStyle w:val="Tabletext"/>
              <w:spacing w:before="50" w:after="50"/>
              <w:jc w:val="center"/>
              <w:rPr>
                <w:sz w:val="14"/>
                <w:lang w:val="en-GB"/>
              </w:rPr>
            </w:pPr>
            <w:r w:rsidRPr="00DC0E16">
              <w:rPr>
                <w:sz w:val="14"/>
                <w:lang w:val="en-GB"/>
              </w:rPr>
              <w:t>165</w:t>
            </w:r>
          </w:p>
        </w:tc>
        <w:tc>
          <w:tcPr>
            <w:tcW w:w="768" w:type="dxa"/>
          </w:tcPr>
          <w:p w:rsidR="009A6892" w:rsidRPr="00DC0E16" w:rsidRDefault="009A6892" w:rsidP="009252F4">
            <w:pPr>
              <w:pStyle w:val="Tabletext"/>
              <w:spacing w:before="50" w:after="50"/>
              <w:jc w:val="center"/>
              <w:rPr>
                <w:sz w:val="14"/>
                <w:lang w:val="en-GB"/>
              </w:rPr>
            </w:pPr>
            <w:r w:rsidRPr="00DC0E16">
              <w:rPr>
                <w:sz w:val="14"/>
                <w:lang w:val="en-GB"/>
              </w:rPr>
              <w:t>360</w:t>
            </w:r>
          </w:p>
        </w:tc>
        <w:tc>
          <w:tcPr>
            <w:tcW w:w="698" w:type="dxa"/>
          </w:tcPr>
          <w:p w:rsidR="009A6892" w:rsidRPr="00DC0E16" w:rsidRDefault="009A6892" w:rsidP="009252F4">
            <w:pPr>
              <w:pStyle w:val="Tabletext"/>
              <w:spacing w:before="50" w:after="50"/>
              <w:jc w:val="center"/>
              <w:rPr>
                <w:sz w:val="14"/>
                <w:lang w:val="en-GB"/>
              </w:rPr>
            </w:pPr>
            <w:r w:rsidRPr="00DC0E16">
              <w:rPr>
                <w:sz w:val="14"/>
                <w:lang w:val="en-GB"/>
              </w:rPr>
              <w:t>285</w:t>
            </w:r>
          </w:p>
        </w:tc>
      </w:tr>
      <w:tr w:rsidR="009A6892" w:rsidRPr="00DC0E16" w:rsidTr="00C718E3">
        <w:trPr>
          <w:cantSplit/>
          <w:jc w:val="center"/>
        </w:trPr>
        <w:tc>
          <w:tcPr>
            <w:tcW w:w="284" w:type="dxa"/>
            <w:vMerge/>
          </w:tcPr>
          <w:p w:rsidR="009A6892" w:rsidRPr="00DC0E16" w:rsidRDefault="009A6892" w:rsidP="009252F4">
            <w:pPr>
              <w:spacing w:before="30" w:after="30"/>
              <w:rPr>
                <w:sz w:val="14"/>
                <w:lang w:val="en-GB"/>
              </w:rPr>
            </w:pPr>
          </w:p>
        </w:tc>
        <w:tc>
          <w:tcPr>
            <w:tcW w:w="2050" w:type="dxa"/>
          </w:tcPr>
          <w:p w:rsidR="009A6892" w:rsidRPr="00DC0E16" w:rsidRDefault="009A6892" w:rsidP="009252F4">
            <w:pPr>
              <w:pStyle w:val="Tabletext"/>
              <w:spacing w:before="50" w:after="50"/>
              <w:jc w:val="left"/>
              <w:rPr>
                <w:sz w:val="14"/>
                <w:lang w:val="en-GB"/>
              </w:rPr>
            </w:pPr>
            <w:r w:rsidRPr="00DC0E16">
              <w:rPr>
                <w:sz w:val="14"/>
                <w:lang w:val="en-GB"/>
              </w:rPr>
              <w:t>Receiver IF</w:t>
            </w:r>
            <w:r w:rsidRPr="00DC0E16">
              <w:rPr>
                <w:sz w:val="14"/>
                <w:vertAlign w:val="subscript"/>
                <w:lang w:val="en-GB"/>
              </w:rPr>
              <w:t>3 dB</w:t>
            </w:r>
            <w:r w:rsidRPr="00DC0E16">
              <w:rPr>
                <w:sz w:val="14"/>
                <w:lang w:val="en-GB"/>
              </w:rPr>
              <w:t xml:space="preserve"> bandwidth (MHz)</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0.5</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20</w:t>
            </w:r>
          </w:p>
        </w:tc>
        <w:tc>
          <w:tcPr>
            <w:tcW w:w="672" w:type="dxa"/>
          </w:tcPr>
          <w:p w:rsidR="009A6892" w:rsidRPr="00DC0E16" w:rsidRDefault="009A6892" w:rsidP="009252F4">
            <w:pPr>
              <w:pStyle w:val="Tabletext"/>
              <w:spacing w:before="50" w:after="50"/>
              <w:jc w:val="center"/>
              <w:rPr>
                <w:sz w:val="14"/>
                <w:lang w:val="en-GB"/>
              </w:rPr>
            </w:pPr>
            <w:r w:rsidRPr="00DC0E16">
              <w:rPr>
                <w:sz w:val="14"/>
                <w:lang w:val="en-GB"/>
              </w:rPr>
              <w:t>0.91</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0.6</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0.5</w:t>
            </w:r>
          </w:p>
        </w:tc>
        <w:tc>
          <w:tcPr>
            <w:tcW w:w="671" w:type="dxa"/>
          </w:tcPr>
          <w:p w:rsidR="009A6892" w:rsidRPr="00DC0E16" w:rsidRDefault="009A6892" w:rsidP="009252F4">
            <w:pPr>
              <w:pStyle w:val="Tabletext"/>
              <w:spacing w:before="50" w:after="50"/>
              <w:jc w:val="center"/>
              <w:rPr>
                <w:sz w:val="14"/>
                <w:lang w:val="en-GB"/>
              </w:rPr>
            </w:pPr>
            <w:r w:rsidRPr="00DC0E16">
              <w:rPr>
                <w:sz w:val="14"/>
                <w:lang w:val="en-GB"/>
              </w:rPr>
              <w:t>0.7</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4</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0.1</w:t>
            </w:r>
          </w:p>
        </w:tc>
        <w:tc>
          <w:tcPr>
            <w:tcW w:w="672" w:type="dxa"/>
          </w:tcPr>
          <w:p w:rsidR="009A6892" w:rsidRPr="00DC0E16" w:rsidRDefault="009A6892" w:rsidP="009252F4">
            <w:pPr>
              <w:pStyle w:val="Tabletext"/>
              <w:spacing w:before="50" w:after="50"/>
              <w:jc w:val="center"/>
              <w:rPr>
                <w:sz w:val="14"/>
                <w:lang w:val="en-GB"/>
              </w:rPr>
            </w:pPr>
            <w:r w:rsidRPr="00DC0E16">
              <w:rPr>
                <w:sz w:val="14"/>
                <w:lang w:val="en-GB"/>
              </w:rPr>
              <w:t>3</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10</w:t>
            </w:r>
          </w:p>
        </w:tc>
        <w:tc>
          <w:tcPr>
            <w:tcW w:w="924" w:type="dxa"/>
          </w:tcPr>
          <w:p w:rsidR="009A6892" w:rsidRPr="00DC0E16" w:rsidRDefault="009A6892" w:rsidP="009252F4">
            <w:pPr>
              <w:pStyle w:val="Tabletext"/>
              <w:spacing w:before="50" w:after="50"/>
              <w:jc w:val="center"/>
              <w:rPr>
                <w:sz w:val="14"/>
                <w:lang w:val="en-GB"/>
              </w:rPr>
            </w:pPr>
            <w:r w:rsidRPr="00DC0E16">
              <w:rPr>
                <w:sz w:val="14"/>
                <w:lang w:val="en-GB"/>
              </w:rPr>
              <w:t>1</w:t>
            </w:r>
          </w:p>
        </w:tc>
        <w:tc>
          <w:tcPr>
            <w:tcW w:w="924" w:type="dxa"/>
          </w:tcPr>
          <w:p w:rsidR="009A6892" w:rsidRPr="00DC0E16" w:rsidRDefault="009A6892" w:rsidP="009252F4">
            <w:pPr>
              <w:pStyle w:val="Tabletext"/>
              <w:spacing w:before="50" w:after="50"/>
              <w:jc w:val="center"/>
              <w:rPr>
                <w:sz w:val="14"/>
                <w:lang w:val="en-GB"/>
              </w:rPr>
            </w:pPr>
            <w:r w:rsidRPr="00DC0E16">
              <w:rPr>
                <w:sz w:val="14"/>
                <w:lang w:val="en-GB"/>
              </w:rPr>
              <w:t>4.8</w:t>
            </w:r>
          </w:p>
        </w:tc>
        <w:tc>
          <w:tcPr>
            <w:tcW w:w="923" w:type="dxa"/>
          </w:tcPr>
          <w:p w:rsidR="009A6892" w:rsidRPr="00DC0E16" w:rsidRDefault="009A6892" w:rsidP="009252F4">
            <w:pPr>
              <w:pStyle w:val="Tabletext"/>
              <w:spacing w:before="50" w:after="50"/>
              <w:jc w:val="center"/>
              <w:rPr>
                <w:sz w:val="14"/>
                <w:lang w:val="en-GB"/>
              </w:rPr>
            </w:pPr>
            <w:r w:rsidRPr="00DC0E16">
              <w:rPr>
                <w:sz w:val="14"/>
                <w:lang w:val="en-GB"/>
              </w:rPr>
              <w:t>4</w:t>
            </w:r>
          </w:p>
        </w:tc>
        <w:tc>
          <w:tcPr>
            <w:tcW w:w="910" w:type="dxa"/>
          </w:tcPr>
          <w:p w:rsidR="009A6892" w:rsidRPr="00DC0E16" w:rsidRDefault="009A6892" w:rsidP="009252F4">
            <w:pPr>
              <w:pStyle w:val="Tabletext"/>
              <w:spacing w:before="50" w:after="50"/>
              <w:jc w:val="center"/>
              <w:rPr>
                <w:sz w:val="14"/>
                <w:lang w:val="en-GB"/>
              </w:rPr>
            </w:pPr>
            <w:r w:rsidRPr="00DC0E16">
              <w:rPr>
                <w:sz w:val="14"/>
                <w:lang w:val="en-GB"/>
              </w:rPr>
              <w:t>8</w:t>
            </w:r>
          </w:p>
        </w:tc>
        <w:tc>
          <w:tcPr>
            <w:tcW w:w="924" w:type="dxa"/>
          </w:tcPr>
          <w:p w:rsidR="009A6892" w:rsidRPr="00DC0E16" w:rsidRDefault="009A6892" w:rsidP="009252F4">
            <w:pPr>
              <w:pStyle w:val="Tabletext"/>
              <w:spacing w:before="50" w:after="50"/>
              <w:jc w:val="center"/>
              <w:rPr>
                <w:sz w:val="14"/>
                <w:lang w:val="en-GB"/>
              </w:rPr>
            </w:pPr>
            <w:r w:rsidRPr="00DC0E16">
              <w:rPr>
                <w:sz w:val="14"/>
                <w:lang w:val="en-GB"/>
              </w:rPr>
              <w:t>8</w:t>
            </w:r>
          </w:p>
        </w:tc>
        <w:tc>
          <w:tcPr>
            <w:tcW w:w="768" w:type="dxa"/>
          </w:tcPr>
          <w:p w:rsidR="009A6892" w:rsidRPr="00DC0E16" w:rsidRDefault="009A6892" w:rsidP="009252F4">
            <w:pPr>
              <w:pStyle w:val="Tabletext"/>
              <w:spacing w:before="50" w:after="50"/>
              <w:jc w:val="center"/>
              <w:rPr>
                <w:sz w:val="14"/>
                <w:lang w:val="en-GB"/>
              </w:rPr>
            </w:pPr>
            <w:r w:rsidRPr="00DC0E16">
              <w:rPr>
                <w:sz w:val="14"/>
                <w:lang w:val="en-GB"/>
              </w:rPr>
              <w:t>1.5</w:t>
            </w:r>
          </w:p>
        </w:tc>
        <w:tc>
          <w:tcPr>
            <w:tcW w:w="698" w:type="dxa"/>
          </w:tcPr>
          <w:p w:rsidR="009A6892" w:rsidRPr="00DC0E16" w:rsidRDefault="009A6892" w:rsidP="009252F4">
            <w:pPr>
              <w:pStyle w:val="Tabletext"/>
              <w:spacing w:before="50" w:after="50"/>
              <w:jc w:val="center"/>
              <w:rPr>
                <w:sz w:val="14"/>
                <w:lang w:val="en-GB"/>
              </w:rPr>
            </w:pPr>
            <w:r w:rsidRPr="00DC0E16">
              <w:rPr>
                <w:sz w:val="14"/>
                <w:lang w:val="en-GB"/>
              </w:rPr>
              <w:t>10</w:t>
            </w:r>
          </w:p>
        </w:tc>
      </w:tr>
      <w:tr w:rsidR="009A6892" w:rsidRPr="00DC0E16" w:rsidTr="00C718E3">
        <w:trPr>
          <w:cantSplit/>
          <w:jc w:val="center"/>
        </w:trPr>
        <w:tc>
          <w:tcPr>
            <w:tcW w:w="284" w:type="dxa"/>
            <w:vMerge/>
          </w:tcPr>
          <w:p w:rsidR="009A6892" w:rsidRPr="00DC0E16" w:rsidRDefault="009A6892" w:rsidP="009252F4">
            <w:pPr>
              <w:spacing w:before="30" w:after="30"/>
              <w:rPr>
                <w:sz w:val="14"/>
                <w:lang w:val="en-GB"/>
              </w:rPr>
            </w:pPr>
          </w:p>
        </w:tc>
        <w:tc>
          <w:tcPr>
            <w:tcW w:w="2050" w:type="dxa"/>
          </w:tcPr>
          <w:p w:rsidR="009A6892" w:rsidRPr="00DC0E16" w:rsidRDefault="009A6892" w:rsidP="009252F4">
            <w:pPr>
              <w:pStyle w:val="Tabletext"/>
              <w:spacing w:before="50" w:after="50"/>
              <w:jc w:val="left"/>
              <w:rPr>
                <w:sz w:val="14"/>
                <w:lang w:val="en-GB"/>
              </w:rPr>
            </w:pPr>
            <w:r w:rsidRPr="00DC0E16">
              <w:rPr>
                <w:sz w:val="14"/>
                <w:lang w:val="en-GB"/>
              </w:rPr>
              <w:t>Antenna polarization</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V</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H</w:t>
            </w:r>
          </w:p>
        </w:tc>
        <w:tc>
          <w:tcPr>
            <w:tcW w:w="672" w:type="dxa"/>
          </w:tcPr>
          <w:p w:rsidR="009A6892" w:rsidRPr="00DC0E16" w:rsidRDefault="009A6892" w:rsidP="009252F4">
            <w:pPr>
              <w:pStyle w:val="Tabletext"/>
              <w:spacing w:before="50" w:after="50"/>
              <w:jc w:val="center"/>
              <w:rPr>
                <w:sz w:val="14"/>
                <w:lang w:val="en-GB"/>
              </w:rPr>
            </w:pPr>
            <w:r w:rsidRPr="00DC0E16">
              <w:rPr>
                <w:sz w:val="14"/>
                <w:lang w:val="en-GB"/>
              </w:rPr>
              <w:t>H</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H</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H</w:t>
            </w:r>
          </w:p>
        </w:tc>
        <w:tc>
          <w:tcPr>
            <w:tcW w:w="671" w:type="dxa"/>
          </w:tcPr>
          <w:p w:rsidR="009A6892" w:rsidRPr="00DC0E16" w:rsidRDefault="009A6892" w:rsidP="009252F4">
            <w:pPr>
              <w:pStyle w:val="Tabletext"/>
              <w:spacing w:before="50" w:after="50"/>
              <w:jc w:val="center"/>
              <w:rPr>
                <w:sz w:val="14"/>
                <w:lang w:val="en-GB"/>
              </w:rPr>
            </w:pPr>
            <w:r w:rsidRPr="00DC0E16">
              <w:rPr>
                <w:sz w:val="14"/>
                <w:lang w:val="en-GB"/>
              </w:rPr>
              <w:t>H</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H</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H</w:t>
            </w:r>
          </w:p>
        </w:tc>
        <w:tc>
          <w:tcPr>
            <w:tcW w:w="672" w:type="dxa"/>
          </w:tcPr>
          <w:p w:rsidR="009A6892" w:rsidRPr="00DC0E16" w:rsidRDefault="009A6892" w:rsidP="009252F4">
            <w:pPr>
              <w:pStyle w:val="Tabletext"/>
              <w:spacing w:before="50" w:after="50"/>
              <w:jc w:val="center"/>
              <w:rPr>
                <w:sz w:val="14"/>
                <w:lang w:val="en-GB"/>
              </w:rPr>
            </w:pPr>
            <w:r w:rsidRPr="00DC0E16">
              <w:rPr>
                <w:sz w:val="14"/>
                <w:lang w:val="en-GB"/>
              </w:rPr>
              <w:t>H</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H</w:t>
            </w:r>
          </w:p>
        </w:tc>
        <w:tc>
          <w:tcPr>
            <w:tcW w:w="924" w:type="dxa"/>
          </w:tcPr>
          <w:p w:rsidR="009A6892" w:rsidRPr="00DC0E16" w:rsidRDefault="009A6892" w:rsidP="009252F4">
            <w:pPr>
              <w:pStyle w:val="Tabletext"/>
              <w:spacing w:before="50" w:after="50"/>
              <w:jc w:val="center"/>
              <w:rPr>
                <w:sz w:val="14"/>
                <w:lang w:val="en-GB"/>
              </w:rPr>
            </w:pPr>
            <w:r w:rsidRPr="00DC0E16">
              <w:rPr>
                <w:sz w:val="14"/>
                <w:lang w:val="en-GB"/>
              </w:rPr>
              <w:t>V/left-hand circular</w:t>
            </w:r>
          </w:p>
        </w:tc>
        <w:tc>
          <w:tcPr>
            <w:tcW w:w="924" w:type="dxa"/>
          </w:tcPr>
          <w:p w:rsidR="009A6892" w:rsidRPr="00DC0E16" w:rsidRDefault="009A6892" w:rsidP="009252F4">
            <w:pPr>
              <w:pStyle w:val="Tabletext"/>
              <w:spacing w:before="50" w:after="50"/>
              <w:jc w:val="center"/>
              <w:rPr>
                <w:sz w:val="14"/>
                <w:lang w:val="en-GB"/>
              </w:rPr>
            </w:pPr>
            <w:r w:rsidRPr="00DC0E16">
              <w:rPr>
                <w:sz w:val="14"/>
                <w:lang w:val="en-GB"/>
              </w:rPr>
              <w:t>V/left-hand circular</w:t>
            </w:r>
          </w:p>
        </w:tc>
        <w:tc>
          <w:tcPr>
            <w:tcW w:w="923" w:type="dxa"/>
          </w:tcPr>
          <w:p w:rsidR="009A6892" w:rsidRPr="00DC0E16" w:rsidRDefault="009A6892" w:rsidP="009252F4">
            <w:pPr>
              <w:pStyle w:val="Tabletext"/>
              <w:spacing w:before="50" w:after="50"/>
              <w:jc w:val="center"/>
              <w:rPr>
                <w:sz w:val="14"/>
                <w:lang w:val="en-GB"/>
              </w:rPr>
            </w:pPr>
            <w:r w:rsidRPr="00DC0E16">
              <w:rPr>
                <w:sz w:val="14"/>
                <w:lang w:val="en-GB"/>
              </w:rPr>
              <w:t>V/left-hand circular</w:t>
            </w:r>
          </w:p>
        </w:tc>
        <w:tc>
          <w:tcPr>
            <w:tcW w:w="910" w:type="dxa"/>
          </w:tcPr>
          <w:p w:rsidR="009A6892" w:rsidRPr="00DC0E16" w:rsidRDefault="009A6892" w:rsidP="009252F4">
            <w:pPr>
              <w:pStyle w:val="Tabletext"/>
              <w:spacing w:before="50" w:after="50"/>
              <w:jc w:val="center"/>
              <w:rPr>
                <w:sz w:val="14"/>
                <w:lang w:val="en-GB"/>
              </w:rPr>
            </w:pPr>
            <w:r w:rsidRPr="00DC0E16">
              <w:rPr>
                <w:sz w:val="14"/>
                <w:lang w:val="en-GB"/>
              </w:rPr>
              <w:t>V/left-hand circular</w:t>
            </w:r>
          </w:p>
        </w:tc>
        <w:tc>
          <w:tcPr>
            <w:tcW w:w="924" w:type="dxa"/>
          </w:tcPr>
          <w:p w:rsidR="009A6892" w:rsidRPr="00DC0E16" w:rsidRDefault="009A6892" w:rsidP="009252F4">
            <w:pPr>
              <w:pStyle w:val="Tabletext"/>
              <w:spacing w:before="50" w:after="50"/>
              <w:jc w:val="center"/>
              <w:rPr>
                <w:sz w:val="14"/>
                <w:lang w:val="en-GB"/>
              </w:rPr>
            </w:pPr>
            <w:r w:rsidRPr="00DC0E16">
              <w:rPr>
                <w:sz w:val="14"/>
                <w:lang w:val="en-GB"/>
              </w:rPr>
              <w:t>V/left-hand circular</w:t>
            </w:r>
          </w:p>
        </w:tc>
        <w:tc>
          <w:tcPr>
            <w:tcW w:w="768" w:type="dxa"/>
          </w:tcPr>
          <w:p w:rsidR="009A6892" w:rsidRPr="00DC0E16" w:rsidRDefault="009A6892" w:rsidP="009252F4">
            <w:pPr>
              <w:pStyle w:val="Tabletext"/>
              <w:spacing w:before="50" w:after="50"/>
              <w:jc w:val="center"/>
              <w:rPr>
                <w:sz w:val="14"/>
                <w:lang w:val="en-GB"/>
              </w:rPr>
            </w:pPr>
            <w:r w:rsidRPr="00DC0E16">
              <w:rPr>
                <w:sz w:val="14"/>
                <w:lang w:val="en-GB"/>
              </w:rPr>
              <w:t>H</w:t>
            </w:r>
          </w:p>
        </w:tc>
        <w:tc>
          <w:tcPr>
            <w:tcW w:w="698" w:type="dxa"/>
          </w:tcPr>
          <w:p w:rsidR="009A6892" w:rsidRPr="00DC0E16" w:rsidRDefault="009A6892" w:rsidP="009252F4">
            <w:pPr>
              <w:pStyle w:val="Tabletext"/>
              <w:spacing w:before="50" w:after="50"/>
              <w:jc w:val="center"/>
              <w:rPr>
                <w:sz w:val="14"/>
                <w:lang w:val="en-GB"/>
              </w:rPr>
            </w:pPr>
            <w:r w:rsidRPr="00DC0E16">
              <w:rPr>
                <w:sz w:val="14"/>
                <w:lang w:val="en-GB"/>
              </w:rPr>
              <w:t>H</w:t>
            </w:r>
          </w:p>
        </w:tc>
      </w:tr>
      <w:tr w:rsidR="009A6892" w:rsidRPr="00DC0E16" w:rsidTr="00C718E3">
        <w:trPr>
          <w:cantSplit/>
          <w:jc w:val="center"/>
        </w:trPr>
        <w:tc>
          <w:tcPr>
            <w:tcW w:w="284" w:type="dxa"/>
            <w:vMerge/>
          </w:tcPr>
          <w:p w:rsidR="009A6892" w:rsidRPr="00DC0E16" w:rsidRDefault="009A6892" w:rsidP="009252F4">
            <w:pPr>
              <w:spacing w:before="30" w:after="30"/>
              <w:rPr>
                <w:sz w:val="14"/>
                <w:lang w:val="en-GB"/>
              </w:rPr>
            </w:pPr>
          </w:p>
        </w:tc>
        <w:tc>
          <w:tcPr>
            <w:tcW w:w="2050" w:type="dxa"/>
          </w:tcPr>
          <w:p w:rsidR="009A6892" w:rsidRPr="00DC0E16" w:rsidRDefault="009A6892" w:rsidP="009252F4">
            <w:pPr>
              <w:pStyle w:val="Tabletext"/>
              <w:spacing w:before="50" w:after="50"/>
              <w:jc w:val="left"/>
              <w:rPr>
                <w:sz w:val="14"/>
                <w:lang w:val="en-GB"/>
              </w:rPr>
            </w:pPr>
            <w:r w:rsidRPr="00DC0E16">
              <w:rPr>
                <w:sz w:val="14"/>
                <w:lang w:val="en-GB"/>
              </w:rPr>
              <w:t>Antenna main beam gain (dBi)</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39</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44</w:t>
            </w:r>
          </w:p>
        </w:tc>
        <w:tc>
          <w:tcPr>
            <w:tcW w:w="672" w:type="dxa"/>
          </w:tcPr>
          <w:p w:rsidR="009A6892" w:rsidRPr="00DC0E16" w:rsidRDefault="009A6892" w:rsidP="009252F4">
            <w:pPr>
              <w:pStyle w:val="Tabletext"/>
              <w:spacing w:before="50" w:after="50"/>
              <w:jc w:val="center"/>
              <w:rPr>
                <w:sz w:val="14"/>
                <w:lang w:val="en-GB"/>
              </w:rPr>
            </w:pPr>
            <w:r w:rsidRPr="00DC0E16">
              <w:rPr>
                <w:sz w:val="14"/>
                <w:lang w:val="en-GB"/>
              </w:rPr>
              <w:t>50</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40</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40</w:t>
            </w:r>
          </w:p>
        </w:tc>
        <w:tc>
          <w:tcPr>
            <w:tcW w:w="671" w:type="dxa"/>
          </w:tcPr>
          <w:p w:rsidR="009A6892" w:rsidRPr="00DC0E16" w:rsidRDefault="009A6892" w:rsidP="009252F4">
            <w:pPr>
              <w:pStyle w:val="Tabletext"/>
              <w:spacing w:before="50" w:after="50"/>
              <w:jc w:val="center"/>
              <w:rPr>
                <w:sz w:val="14"/>
                <w:lang w:val="en-GB"/>
              </w:rPr>
            </w:pPr>
            <w:r w:rsidRPr="00DC0E16">
              <w:rPr>
                <w:sz w:val="14"/>
                <w:lang w:val="en-GB"/>
              </w:rPr>
              <w:t>50</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50</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50</w:t>
            </w:r>
          </w:p>
        </w:tc>
        <w:tc>
          <w:tcPr>
            <w:tcW w:w="672" w:type="dxa"/>
          </w:tcPr>
          <w:p w:rsidR="009A6892" w:rsidRPr="00DC0E16" w:rsidRDefault="009A6892" w:rsidP="009252F4">
            <w:pPr>
              <w:pStyle w:val="Tabletext"/>
              <w:spacing w:before="50" w:after="50"/>
              <w:jc w:val="center"/>
              <w:rPr>
                <w:sz w:val="14"/>
                <w:lang w:val="en-GB"/>
              </w:rPr>
            </w:pPr>
            <w:r w:rsidRPr="00DC0E16">
              <w:rPr>
                <w:sz w:val="14"/>
                <w:lang w:val="en-GB"/>
              </w:rPr>
              <w:t>50</w:t>
            </w:r>
          </w:p>
        </w:tc>
        <w:tc>
          <w:tcPr>
            <w:tcW w:w="658" w:type="dxa"/>
          </w:tcPr>
          <w:p w:rsidR="009A6892" w:rsidRPr="00DC0E16" w:rsidRDefault="009A6892" w:rsidP="009252F4">
            <w:pPr>
              <w:pStyle w:val="Tabletext"/>
              <w:spacing w:before="50" w:after="50"/>
              <w:jc w:val="center"/>
              <w:rPr>
                <w:sz w:val="14"/>
                <w:lang w:val="en-GB"/>
              </w:rPr>
            </w:pPr>
            <w:r w:rsidRPr="00DC0E16">
              <w:rPr>
                <w:sz w:val="14"/>
                <w:lang w:val="en-GB"/>
              </w:rPr>
              <w:t>35</w:t>
            </w:r>
          </w:p>
        </w:tc>
        <w:tc>
          <w:tcPr>
            <w:tcW w:w="924" w:type="dxa"/>
          </w:tcPr>
          <w:p w:rsidR="009A6892" w:rsidRPr="00DC0E16" w:rsidRDefault="009A6892" w:rsidP="009252F4">
            <w:pPr>
              <w:pStyle w:val="Tabletext"/>
              <w:spacing w:before="50" w:after="50"/>
              <w:jc w:val="center"/>
              <w:rPr>
                <w:sz w:val="14"/>
                <w:lang w:val="en-GB"/>
              </w:rPr>
            </w:pPr>
            <w:r w:rsidRPr="00DC0E16">
              <w:rPr>
                <w:sz w:val="14"/>
                <w:lang w:val="en-GB"/>
              </w:rPr>
              <w:t>38.3</w:t>
            </w:r>
          </w:p>
        </w:tc>
        <w:tc>
          <w:tcPr>
            <w:tcW w:w="924" w:type="dxa"/>
          </w:tcPr>
          <w:p w:rsidR="009A6892" w:rsidRPr="00DC0E16" w:rsidRDefault="009A6892" w:rsidP="009252F4">
            <w:pPr>
              <w:pStyle w:val="Tabletext"/>
              <w:spacing w:before="50" w:after="50"/>
              <w:jc w:val="center"/>
              <w:rPr>
                <w:sz w:val="14"/>
                <w:lang w:val="en-GB"/>
              </w:rPr>
            </w:pPr>
            <w:r w:rsidRPr="00DC0E16">
              <w:rPr>
                <w:sz w:val="14"/>
                <w:lang w:val="en-GB"/>
              </w:rPr>
              <w:t>54</w:t>
            </w:r>
          </w:p>
        </w:tc>
        <w:tc>
          <w:tcPr>
            <w:tcW w:w="923" w:type="dxa"/>
          </w:tcPr>
          <w:p w:rsidR="009A6892" w:rsidRPr="00DC0E16" w:rsidRDefault="009A6892" w:rsidP="009252F4">
            <w:pPr>
              <w:pStyle w:val="Tabletext"/>
              <w:spacing w:before="50" w:after="50"/>
              <w:jc w:val="center"/>
              <w:rPr>
                <w:sz w:val="14"/>
                <w:lang w:val="en-GB"/>
              </w:rPr>
            </w:pPr>
            <w:r w:rsidRPr="00DC0E16">
              <w:rPr>
                <w:sz w:val="14"/>
                <w:lang w:val="en-GB"/>
              </w:rPr>
              <w:t>47</w:t>
            </w:r>
          </w:p>
        </w:tc>
        <w:tc>
          <w:tcPr>
            <w:tcW w:w="910" w:type="dxa"/>
          </w:tcPr>
          <w:p w:rsidR="009A6892" w:rsidRPr="00DC0E16" w:rsidRDefault="009A6892" w:rsidP="009252F4">
            <w:pPr>
              <w:pStyle w:val="Tabletext"/>
              <w:spacing w:before="50" w:after="50"/>
              <w:jc w:val="center"/>
              <w:rPr>
                <w:sz w:val="14"/>
                <w:lang w:val="en-GB"/>
              </w:rPr>
            </w:pPr>
            <w:r w:rsidRPr="00DC0E16">
              <w:rPr>
                <w:sz w:val="14"/>
                <w:lang w:val="en-GB"/>
              </w:rPr>
              <w:t>45.9</w:t>
            </w:r>
          </w:p>
        </w:tc>
        <w:tc>
          <w:tcPr>
            <w:tcW w:w="924" w:type="dxa"/>
          </w:tcPr>
          <w:p w:rsidR="009A6892" w:rsidRPr="00DC0E16" w:rsidRDefault="009A6892" w:rsidP="009252F4">
            <w:pPr>
              <w:pStyle w:val="Tabletext"/>
              <w:spacing w:before="50" w:after="50"/>
              <w:jc w:val="center"/>
              <w:rPr>
                <w:sz w:val="14"/>
                <w:lang w:val="en-GB"/>
              </w:rPr>
            </w:pPr>
            <w:r w:rsidRPr="00DC0E16">
              <w:rPr>
                <w:sz w:val="14"/>
                <w:lang w:val="en-GB"/>
              </w:rPr>
              <w:t>42</w:t>
            </w:r>
          </w:p>
        </w:tc>
        <w:tc>
          <w:tcPr>
            <w:tcW w:w="768" w:type="dxa"/>
          </w:tcPr>
          <w:p w:rsidR="009A6892" w:rsidRPr="00DC0E16" w:rsidRDefault="009A6892" w:rsidP="009252F4">
            <w:pPr>
              <w:pStyle w:val="Tabletext"/>
              <w:spacing w:before="50" w:after="50"/>
              <w:jc w:val="center"/>
              <w:rPr>
                <w:sz w:val="14"/>
                <w:lang w:val="en-GB"/>
              </w:rPr>
            </w:pPr>
            <w:r w:rsidRPr="00DC0E16">
              <w:rPr>
                <w:sz w:val="14"/>
                <w:lang w:val="en-GB"/>
              </w:rPr>
              <w:t>28</w:t>
            </w:r>
          </w:p>
        </w:tc>
        <w:tc>
          <w:tcPr>
            <w:tcW w:w="698" w:type="dxa"/>
          </w:tcPr>
          <w:p w:rsidR="009A6892" w:rsidRPr="00DC0E16" w:rsidRDefault="009A6892" w:rsidP="009252F4">
            <w:pPr>
              <w:pStyle w:val="Tabletext"/>
              <w:spacing w:before="50" w:after="50"/>
              <w:jc w:val="center"/>
              <w:rPr>
                <w:sz w:val="14"/>
                <w:lang w:val="en-GB"/>
              </w:rPr>
            </w:pPr>
            <w:r w:rsidRPr="00DC0E16">
              <w:rPr>
                <w:sz w:val="14"/>
                <w:lang w:val="en-GB"/>
              </w:rPr>
              <w:t>30</w:t>
            </w:r>
          </w:p>
        </w:tc>
      </w:tr>
      <w:tr w:rsidR="009A6892" w:rsidRPr="00DC0E16" w:rsidTr="00C718E3">
        <w:trPr>
          <w:cantSplit/>
          <w:jc w:val="center"/>
        </w:trPr>
        <w:tc>
          <w:tcPr>
            <w:tcW w:w="284" w:type="dxa"/>
            <w:vMerge/>
          </w:tcPr>
          <w:p w:rsidR="009A6892" w:rsidRPr="00DC0E16" w:rsidRDefault="009A6892" w:rsidP="009252F4">
            <w:pPr>
              <w:spacing w:before="30" w:after="30"/>
              <w:rPr>
                <w:sz w:val="14"/>
                <w:lang w:val="en-GB"/>
              </w:rPr>
            </w:pPr>
          </w:p>
        </w:tc>
        <w:tc>
          <w:tcPr>
            <w:tcW w:w="2050" w:type="dxa"/>
          </w:tcPr>
          <w:p w:rsidR="009A6892" w:rsidRPr="00DC0E16" w:rsidRDefault="009A6892" w:rsidP="009252F4">
            <w:pPr>
              <w:pStyle w:val="Tabletext"/>
              <w:spacing w:before="50" w:after="50"/>
              <w:jc w:val="left"/>
              <w:rPr>
                <w:rFonts w:eastAsia="Arial Unicode MS"/>
                <w:sz w:val="14"/>
                <w:lang w:val="en-GB"/>
              </w:rPr>
            </w:pPr>
            <w:r w:rsidRPr="00DC0E16">
              <w:rPr>
                <w:sz w:val="14"/>
                <w:lang w:val="en-GB"/>
              </w:rPr>
              <w:t>Antenna height (m)</w:t>
            </w:r>
          </w:p>
        </w:tc>
        <w:tc>
          <w:tcPr>
            <w:tcW w:w="65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30</w:t>
            </w:r>
          </w:p>
        </w:tc>
        <w:tc>
          <w:tcPr>
            <w:tcW w:w="65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10</w:t>
            </w:r>
          </w:p>
        </w:tc>
        <w:tc>
          <w:tcPr>
            <w:tcW w:w="672"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30</w:t>
            </w:r>
          </w:p>
        </w:tc>
        <w:tc>
          <w:tcPr>
            <w:tcW w:w="65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30</w:t>
            </w:r>
          </w:p>
        </w:tc>
        <w:tc>
          <w:tcPr>
            <w:tcW w:w="65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30</w:t>
            </w:r>
          </w:p>
        </w:tc>
        <w:tc>
          <w:tcPr>
            <w:tcW w:w="671"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30</w:t>
            </w:r>
          </w:p>
        </w:tc>
        <w:tc>
          <w:tcPr>
            <w:tcW w:w="65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30</w:t>
            </w:r>
          </w:p>
        </w:tc>
        <w:tc>
          <w:tcPr>
            <w:tcW w:w="65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30</w:t>
            </w:r>
          </w:p>
        </w:tc>
        <w:tc>
          <w:tcPr>
            <w:tcW w:w="672"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30</w:t>
            </w:r>
          </w:p>
        </w:tc>
        <w:tc>
          <w:tcPr>
            <w:tcW w:w="65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10</w:t>
            </w:r>
          </w:p>
        </w:tc>
        <w:tc>
          <w:tcPr>
            <w:tcW w:w="924" w:type="dxa"/>
          </w:tcPr>
          <w:p w:rsidR="009A6892" w:rsidRPr="00DC0E16" w:rsidRDefault="009A6892" w:rsidP="009252F4">
            <w:pPr>
              <w:pStyle w:val="Tabletext"/>
              <w:spacing w:before="50" w:after="50"/>
              <w:jc w:val="center"/>
              <w:rPr>
                <w:rFonts w:eastAsia="Arial Unicode MS"/>
                <w:sz w:val="14"/>
                <w:lang w:val="en-GB"/>
              </w:rPr>
            </w:pPr>
          </w:p>
        </w:tc>
        <w:tc>
          <w:tcPr>
            <w:tcW w:w="924" w:type="dxa"/>
          </w:tcPr>
          <w:p w:rsidR="009A6892" w:rsidRPr="00DC0E16" w:rsidRDefault="009A6892" w:rsidP="009252F4">
            <w:pPr>
              <w:pStyle w:val="Tabletext"/>
              <w:spacing w:before="50" w:after="50"/>
              <w:jc w:val="center"/>
              <w:rPr>
                <w:rFonts w:eastAsia="Arial Unicode MS"/>
                <w:sz w:val="14"/>
                <w:lang w:val="en-GB"/>
              </w:rPr>
            </w:pPr>
          </w:p>
        </w:tc>
        <w:tc>
          <w:tcPr>
            <w:tcW w:w="923" w:type="dxa"/>
          </w:tcPr>
          <w:p w:rsidR="009A6892" w:rsidRPr="00DC0E16" w:rsidRDefault="009A6892" w:rsidP="009252F4">
            <w:pPr>
              <w:pStyle w:val="Tabletext"/>
              <w:spacing w:before="50" w:after="50"/>
              <w:jc w:val="center"/>
              <w:rPr>
                <w:rFonts w:eastAsia="Arial Unicode MS"/>
                <w:sz w:val="14"/>
                <w:lang w:val="en-GB"/>
              </w:rPr>
            </w:pPr>
          </w:p>
        </w:tc>
        <w:tc>
          <w:tcPr>
            <w:tcW w:w="910" w:type="dxa"/>
          </w:tcPr>
          <w:p w:rsidR="009A6892" w:rsidRPr="00DC0E16" w:rsidRDefault="009A6892" w:rsidP="009252F4">
            <w:pPr>
              <w:pStyle w:val="Tabletext"/>
              <w:spacing w:before="50" w:after="50"/>
              <w:jc w:val="center"/>
              <w:rPr>
                <w:rFonts w:eastAsia="Arial Unicode MS"/>
                <w:sz w:val="14"/>
                <w:lang w:val="en-GB"/>
              </w:rPr>
            </w:pPr>
          </w:p>
        </w:tc>
        <w:tc>
          <w:tcPr>
            <w:tcW w:w="924" w:type="dxa"/>
          </w:tcPr>
          <w:p w:rsidR="009A6892" w:rsidRPr="00DC0E16" w:rsidRDefault="009A6892" w:rsidP="009252F4">
            <w:pPr>
              <w:pStyle w:val="Tabletext"/>
              <w:spacing w:before="50" w:after="50"/>
              <w:jc w:val="center"/>
              <w:rPr>
                <w:rFonts w:eastAsia="Arial Unicode MS"/>
                <w:sz w:val="14"/>
                <w:lang w:val="en-GB"/>
              </w:rPr>
            </w:pPr>
          </w:p>
        </w:tc>
        <w:tc>
          <w:tcPr>
            <w:tcW w:w="768" w:type="dxa"/>
          </w:tcPr>
          <w:p w:rsidR="009A6892" w:rsidRPr="00DC0E16" w:rsidRDefault="009A6892" w:rsidP="009252F4">
            <w:pPr>
              <w:pStyle w:val="Tabletext"/>
              <w:spacing w:before="50" w:after="50"/>
              <w:jc w:val="center"/>
              <w:rPr>
                <w:rFonts w:eastAsia="Arial Unicode MS"/>
                <w:sz w:val="14"/>
                <w:lang w:val="en-GB"/>
              </w:rPr>
            </w:pPr>
          </w:p>
        </w:tc>
        <w:tc>
          <w:tcPr>
            <w:tcW w:w="698" w:type="dxa"/>
          </w:tcPr>
          <w:p w:rsidR="009A6892" w:rsidRPr="00DC0E16" w:rsidRDefault="009A6892" w:rsidP="009252F4">
            <w:pPr>
              <w:pStyle w:val="Tabletext"/>
              <w:spacing w:before="50" w:after="50"/>
              <w:jc w:val="center"/>
              <w:rPr>
                <w:rFonts w:eastAsia="Arial Unicode MS"/>
                <w:sz w:val="14"/>
                <w:lang w:val="en-GB"/>
              </w:rPr>
            </w:pPr>
          </w:p>
        </w:tc>
      </w:tr>
      <w:tr w:rsidR="009A6892" w:rsidRPr="00DC0E16" w:rsidTr="00C718E3">
        <w:trPr>
          <w:cantSplit/>
          <w:jc w:val="center"/>
        </w:trPr>
        <w:tc>
          <w:tcPr>
            <w:tcW w:w="284" w:type="dxa"/>
            <w:vMerge/>
          </w:tcPr>
          <w:p w:rsidR="009A6892" w:rsidRPr="00DC0E16" w:rsidRDefault="009A6892" w:rsidP="009252F4">
            <w:pPr>
              <w:spacing w:before="30" w:after="30"/>
              <w:rPr>
                <w:sz w:val="14"/>
                <w:lang w:val="en-GB"/>
              </w:rPr>
            </w:pPr>
          </w:p>
        </w:tc>
        <w:tc>
          <w:tcPr>
            <w:tcW w:w="2050" w:type="dxa"/>
          </w:tcPr>
          <w:p w:rsidR="009A6892" w:rsidRPr="004A25C1" w:rsidRDefault="009A6892" w:rsidP="009252F4">
            <w:pPr>
              <w:pStyle w:val="Tabletext"/>
              <w:spacing w:before="50" w:after="50"/>
              <w:jc w:val="left"/>
              <w:rPr>
                <w:rFonts w:eastAsia="Arial Unicode MS"/>
                <w:sz w:val="14"/>
                <w:lang w:val="es-ES"/>
              </w:rPr>
            </w:pPr>
            <w:r w:rsidRPr="004A25C1">
              <w:rPr>
                <w:sz w:val="14"/>
                <w:lang w:val="es-ES"/>
              </w:rPr>
              <w:t>e.i.r.p. radar (dBm)</w:t>
            </w:r>
          </w:p>
        </w:tc>
        <w:tc>
          <w:tcPr>
            <w:tcW w:w="65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123.0</w:t>
            </w:r>
          </w:p>
        </w:tc>
        <w:tc>
          <w:tcPr>
            <w:tcW w:w="65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128.0</w:t>
            </w:r>
          </w:p>
        </w:tc>
        <w:tc>
          <w:tcPr>
            <w:tcW w:w="672"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134.0</w:t>
            </w:r>
          </w:p>
        </w:tc>
        <w:tc>
          <w:tcPr>
            <w:tcW w:w="65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124.0</w:t>
            </w:r>
          </w:p>
        </w:tc>
        <w:tc>
          <w:tcPr>
            <w:tcW w:w="65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124.0</w:t>
            </w:r>
          </w:p>
        </w:tc>
        <w:tc>
          <w:tcPr>
            <w:tcW w:w="671"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134.0</w:t>
            </w:r>
          </w:p>
        </w:tc>
        <w:tc>
          <w:tcPr>
            <w:tcW w:w="65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134.0</w:t>
            </w:r>
          </w:p>
        </w:tc>
        <w:tc>
          <w:tcPr>
            <w:tcW w:w="65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134.0</w:t>
            </w:r>
          </w:p>
        </w:tc>
        <w:tc>
          <w:tcPr>
            <w:tcW w:w="672"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134.0</w:t>
            </w:r>
          </w:p>
        </w:tc>
        <w:tc>
          <w:tcPr>
            <w:tcW w:w="65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98.5</w:t>
            </w:r>
          </w:p>
        </w:tc>
        <w:tc>
          <w:tcPr>
            <w:tcW w:w="924"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122.3</w:t>
            </w:r>
          </w:p>
        </w:tc>
        <w:tc>
          <w:tcPr>
            <w:tcW w:w="924"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148.5</w:t>
            </w:r>
          </w:p>
        </w:tc>
        <w:tc>
          <w:tcPr>
            <w:tcW w:w="923"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137.8</w:t>
            </w:r>
          </w:p>
        </w:tc>
        <w:tc>
          <w:tcPr>
            <w:tcW w:w="910"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135.9</w:t>
            </w:r>
          </w:p>
        </w:tc>
        <w:tc>
          <w:tcPr>
            <w:tcW w:w="924"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124.2</w:t>
            </w:r>
          </w:p>
        </w:tc>
        <w:tc>
          <w:tcPr>
            <w:tcW w:w="76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113.6</w:t>
            </w:r>
          </w:p>
        </w:tc>
        <w:tc>
          <w:tcPr>
            <w:tcW w:w="69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114.5</w:t>
            </w:r>
          </w:p>
        </w:tc>
      </w:tr>
      <w:tr w:rsidR="009A6892" w:rsidRPr="00DC0E16" w:rsidTr="00C718E3">
        <w:trPr>
          <w:cantSplit/>
          <w:jc w:val="center"/>
        </w:trPr>
        <w:tc>
          <w:tcPr>
            <w:tcW w:w="284" w:type="dxa"/>
            <w:vMerge/>
          </w:tcPr>
          <w:p w:rsidR="009A6892" w:rsidRPr="00DC0E16" w:rsidRDefault="009A6892" w:rsidP="009252F4">
            <w:pPr>
              <w:spacing w:before="30" w:after="30"/>
              <w:rPr>
                <w:sz w:val="14"/>
                <w:lang w:val="en-GB"/>
              </w:rPr>
            </w:pPr>
          </w:p>
        </w:tc>
        <w:tc>
          <w:tcPr>
            <w:tcW w:w="2050" w:type="dxa"/>
          </w:tcPr>
          <w:p w:rsidR="009A6892" w:rsidRPr="00DC0E16" w:rsidRDefault="009A6892" w:rsidP="009252F4">
            <w:pPr>
              <w:pStyle w:val="Tabletext"/>
              <w:spacing w:before="50" w:after="50"/>
              <w:jc w:val="left"/>
              <w:rPr>
                <w:rFonts w:eastAsia="Arial Unicode MS"/>
                <w:sz w:val="14"/>
                <w:lang w:val="en-GB"/>
              </w:rPr>
            </w:pPr>
            <w:r w:rsidRPr="00DC0E16">
              <w:rPr>
                <w:sz w:val="14"/>
                <w:lang w:val="en-GB"/>
              </w:rPr>
              <w:t>Receiver noise figure (dB)</w:t>
            </w:r>
          </w:p>
        </w:tc>
        <w:tc>
          <w:tcPr>
            <w:tcW w:w="65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7</w:t>
            </w:r>
          </w:p>
        </w:tc>
        <w:tc>
          <w:tcPr>
            <w:tcW w:w="65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4</w:t>
            </w:r>
          </w:p>
        </w:tc>
        <w:tc>
          <w:tcPr>
            <w:tcW w:w="672"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2.3</w:t>
            </w:r>
          </w:p>
        </w:tc>
        <w:tc>
          <w:tcPr>
            <w:tcW w:w="65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3</w:t>
            </w:r>
          </w:p>
        </w:tc>
        <w:tc>
          <w:tcPr>
            <w:tcW w:w="65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3</w:t>
            </w:r>
          </w:p>
        </w:tc>
        <w:tc>
          <w:tcPr>
            <w:tcW w:w="671"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3.5</w:t>
            </w:r>
          </w:p>
        </w:tc>
        <w:tc>
          <w:tcPr>
            <w:tcW w:w="65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3.5</w:t>
            </w:r>
          </w:p>
        </w:tc>
        <w:tc>
          <w:tcPr>
            <w:tcW w:w="65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1.5</w:t>
            </w:r>
          </w:p>
        </w:tc>
        <w:tc>
          <w:tcPr>
            <w:tcW w:w="672"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1.5</w:t>
            </w:r>
          </w:p>
        </w:tc>
        <w:tc>
          <w:tcPr>
            <w:tcW w:w="65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3</w:t>
            </w:r>
          </w:p>
        </w:tc>
        <w:tc>
          <w:tcPr>
            <w:tcW w:w="924"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6</w:t>
            </w:r>
          </w:p>
        </w:tc>
        <w:tc>
          <w:tcPr>
            <w:tcW w:w="924"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5</w:t>
            </w:r>
          </w:p>
        </w:tc>
        <w:tc>
          <w:tcPr>
            <w:tcW w:w="923"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5</w:t>
            </w:r>
          </w:p>
        </w:tc>
        <w:tc>
          <w:tcPr>
            <w:tcW w:w="910"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11</w:t>
            </w:r>
          </w:p>
        </w:tc>
        <w:tc>
          <w:tcPr>
            <w:tcW w:w="924"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5</w:t>
            </w:r>
          </w:p>
        </w:tc>
        <w:tc>
          <w:tcPr>
            <w:tcW w:w="76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5</w:t>
            </w:r>
          </w:p>
        </w:tc>
        <w:tc>
          <w:tcPr>
            <w:tcW w:w="69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10</w:t>
            </w:r>
          </w:p>
        </w:tc>
      </w:tr>
      <w:tr w:rsidR="009A6892" w:rsidRPr="00DC0E16" w:rsidTr="00C718E3">
        <w:trPr>
          <w:cantSplit/>
          <w:jc w:val="center"/>
        </w:trPr>
        <w:tc>
          <w:tcPr>
            <w:tcW w:w="284" w:type="dxa"/>
            <w:vMerge/>
          </w:tcPr>
          <w:p w:rsidR="009A6892" w:rsidRPr="00DC0E16" w:rsidRDefault="009A6892" w:rsidP="009252F4">
            <w:pPr>
              <w:spacing w:before="30" w:after="30"/>
              <w:rPr>
                <w:sz w:val="14"/>
                <w:lang w:val="en-GB"/>
              </w:rPr>
            </w:pPr>
          </w:p>
        </w:tc>
        <w:tc>
          <w:tcPr>
            <w:tcW w:w="2050" w:type="dxa"/>
            <w:tcBorders>
              <w:bottom w:val="single" w:sz="4" w:space="0" w:color="auto"/>
            </w:tcBorders>
          </w:tcPr>
          <w:p w:rsidR="009A6892" w:rsidRPr="00DC0E16" w:rsidRDefault="009A6892" w:rsidP="009252F4">
            <w:pPr>
              <w:pStyle w:val="Tabletext"/>
              <w:spacing w:before="50" w:after="50"/>
              <w:jc w:val="left"/>
              <w:rPr>
                <w:rFonts w:eastAsia="Arial Unicode MS"/>
                <w:sz w:val="14"/>
                <w:lang w:val="en-GB"/>
              </w:rPr>
            </w:pPr>
            <w:r w:rsidRPr="00DC0E16">
              <w:rPr>
                <w:i/>
                <w:iCs/>
                <w:sz w:val="14"/>
                <w:lang w:val="en-GB"/>
              </w:rPr>
              <w:t>N</w:t>
            </w:r>
            <w:r w:rsidRPr="00DC0E16">
              <w:rPr>
                <w:sz w:val="14"/>
                <w:lang w:val="en-GB"/>
              </w:rPr>
              <w:t xml:space="preserve"> </w:t>
            </w:r>
            <w:r w:rsidR="00B7079A" w:rsidRPr="00DC0E16">
              <w:rPr>
                <w:sz w:val="14"/>
                <w:szCs w:val="14"/>
                <w:lang w:val="en-GB"/>
              </w:rPr>
              <w:t>=</w:t>
            </w:r>
            <w:r w:rsidRPr="00DC0E16">
              <w:rPr>
                <w:sz w:val="14"/>
                <w:lang w:val="en-GB"/>
              </w:rPr>
              <w:t xml:space="preserve"> </w:t>
            </w:r>
            <w:r w:rsidRPr="00DC0E16">
              <w:rPr>
                <w:i/>
                <w:iCs/>
                <w:sz w:val="14"/>
                <w:lang w:val="en-GB"/>
              </w:rPr>
              <w:t>k T B F</w:t>
            </w:r>
            <w:r w:rsidRPr="00DC0E16">
              <w:rPr>
                <w:sz w:val="14"/>
                <w:lang w:val="en-GB"/>
              </w:rPr>
              <w:t xml:space="preserve"> (dBm)</w:t>
            </w:r>
          </w:p>
        </w:tc>
        <w:tc>
          <w:tcPr>
            <w:tcW w:w="658"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–110.0</w:t>
            </w:r>
          </w:p>
        </w:tc>
        <w:tc>
          <w:tcPr>
            <w:tcW w:w="658"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–97.0</w:t>
            </w:r>
          </w:p>
        </w:tc>
        <w:tc>
          <w:tcPr>
            <w:tcW w:w="672"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–112.1</w:t>
            </w:r>
          </w:p>
        </w:tc>
        <w:tc>
          <w:tcPr>
            <w:tcW w:w="658"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–113.2</w:t>
            </w:r>
          </w:p>
        </w:tc>
        <w:tc>
          <w:tcPr>
            <w:tcW w:w="658"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–114.0</w:t>
            </w:r>
          </w:p>
        </w:tc>
        <w:tc>
          <w:tcPr>
            <w:tcW w:w="671"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–112.0</w:t>
            </w:r>
          </w:p>
        </w:tc>
        <w:tc>
          <w:tcPr>
            <w:tcW w:w="658"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–104.5</w:t>
            </w:r>
          </w:p>
        </w:tc>
        <w:tc>
          <w:tcPr>
            <w:tcW w:w="658"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–122.5</w:t>
            </w:r>
          </w:p>
        </w:tc>
        <w:tc>
          <w:tcPr>
            <w:tcW w:w="672"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–107.7</w:t>
            </w:r>
          </w:p>
        </w:tc>
        <w:tc>
          <w:tcPr>
            <w:tcW w:w="658"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–101.0</w:t>
            </w:r>
          </w:p>
        </w:tc>
        <w:tc>
          <w:tcPr>
            <w:tcW w:w="924"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–108.0</w:t>
            </w:r>
          </w:p>
        </w:tc>
        <w:tc>
          <w:tcPr>
            <w:tcW w:w="924"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–102.2</w:t>
            </w:r>
          </w:p>
        </w:tc>
        <w:tc>
          <w:tcPr>
            <w:tcW w:w="923"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–103.0</w:t>
            </w:r>
          </w:p>
        </w:tc>
        <w:tc>
          <w:tcPr>
            <w:tcW w:w="910"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–93.9</w:t>
            </w:r>
          </w:p>
        </w:tc>
        <w:tc>
          <w:tcPr>
            <w:tcW w:w="924"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–99.9</w:t>
            </w:r>
          </w:p>
        </w:tc>
        <w:tc>
          <w:tcPr>
            <w:tcW w:w="768"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–107.2</w:t>
            </w:r>
          </w:p>
        </w:tc>
        <w:tc>
          <w:tcPr>
            <w:tcW w:w="698"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–94.0</w:t>
            </w:r>
          </w:p>
        </w:tc>
      </w:tr>
      <w:tr w:rsidR="009A6892" w:rsidRPr="00DC0E16" w:rsidTr="00C718E3">
        <w:trPr>
          <w:cantSplit/>
          <w:jc w:val="center"/>
        </w:trPr>
        <w:tc>
          <w:tcPr>
            <w:tcW w:w="284" w:type="dxa"/>
            <w:vMerge/>
          </w:tcPr>
          <w:p w:rsidR="009A6892" w:rsidRPr="00DC0E16" w:rsidRDefault="009A6892" w:rsidP="009252F4">
            <w:pPr>
              <w:spacing w:before="30" w:after="30"/>
              <w:rPr>
                <w:sz w:val="14"/>
                <w:lang w:val="en-GB"/>
              </w:rPr>
            </w:pPr>
          </w:p>
        </w:tc>
        <w:tc>
          <w:tcPr>
            <w:tcW w:w="2050" w:type="dxa"/>
            <w:shd w:val="clear" w:color="auto" w:fill="E6E6E6"/>
          </w:tcPr>
          <w:p w:rsidR="009A6892" w:rsidRPr="00DC0E16" w:rsidRDefault="009A6892" w:rsidP="009252F4">
            <w:pPr>
              <w:pStyle w:val="Tabletext"/>
              <w:spacing w:before="50" w:after="50"/>
              <w:jc w:val="left"/>
              <w:rPr>
                <w:rFonts w:eastAsia="Arial Unicode MS"/>
                <w:sz w:val="14"/>
                <w:lang w:val="en-GB"/>
              </w:rPr>
            </w:pPr>
            <w:r w:rsidRPr="00DC0E16">
              <w:rPr>
                <w:i/>
                <w:iCs/>
                <w:sz w:val="14"/>
                <w:lang w:val="en-GB"/>
              </w:rPr>
              <w:t>N</w:t>
            </w:r>
            <w:r w:rsidRPr="00DC0E16">
              <w:rPr>
                <w:sz w:val="14"/>
                <w:lang w:val="en-GB"/>
              </w:rPr>
              <w:t xml:space="preserve"> – 6 dB</w:t>
            </w:r>
          </w:p>
        </w:tc>
        <w:tc>
          <w:tcPr>
            <w:tcW w:w="658" w:type="dxa"/>
            <w:shd w:val="clear" w:color="auto" w:fill="E6E6E6"/>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–116.0</w:t>
            </w:r>
          </w:p>
        </w:tc>
        <w:tc>
          <w:tcPr>
            <w:tcW w:w="658" w:type="dxa"/>
            <w:shd w:val="clear" w:color="auto" w:fill="E6E6E6"/>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–103.0</w:t>
            </w:r>
          </w:p>
        </w:tc>
        <w:tc>
          <w:tcPr>
            <w:tcW w:w="672" w:type="dxa"/>
            <w:shd w:val="clear" w:color="auto" w:fill="E6E6E6"/>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–118.1</w:t>
            </w:r>
          </w:p>
        </w:tc>
        <w:tc>
          <w:tcPr>
            <w:tcW w:w="658" w:type="dxa"/>
            <w:shd w:val="clear" w:color="auto" w:fill="E6E6E6"/>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–119.2</w:t>
            </w:r>
          </w:p>
        </w:tc>
        <w:tc>
          <w:tcPr>
            <w:tcW w:w="658" w:type="dxa"/>
            <w:shd w:val="clear" w:color="auto" w:fill="E6E6E6"/>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–120.0</w:t>
            </w:r>
          </w:p>
        </w:tc>
        <w:tc>
          <w:tcPr>
            <w:tcW w:w="671" w:type="dxa"/>
            <w:shd w:val="clear" w:color="auto" w:fill="E6E6E6"/>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–118.0</w:t>
            </w:r>
          </w:p>
        </w:tc>
        <w:tc>
          <w:tcPr>
            <w:tcW w:w="658" w:type="dxa"/>
            <w:shd w:val="clear" w:color="auto" w:fill="E6E6E6"/>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–110.5</w:t>
            </w:r>
          </w:p>
        </w:tc>
        <w:tc>
          <w:tcPr>
            <w:tcW w:w="658" w:type="dxa"/>
            <w:shd w:val="clear" w:color="auto" w:fill="E6E6E6"/>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–128.5</w:t>
            </w:r>
          </w:p>
        </w:tc>
        <w:tc>
          <w:tcPr>
            <w:tcW w:w="672" w:type="dxa"/>
            <w:shd w:val="clear" w:color="auto" w:fill="E6E6E6"/>
          </w:tcPr>
          <w:p w:rsidR="009A6892" w:rsidRPr="00DC0E16" w:rsidRDefault="009A6892" w:rsidP="009252F4">
            <w:pPr>
              <w:pStyle w:val="Tabletext"/>
              <w:spacing w:before="50" w:after="50"/>
              <w:jc w:val="center"/>
              <w:rPr>
                <w:sz w:val="14"/>
                <w:lang w:val="en-GB"/>
              </w:rPr>
            </w:pPr>
            <w:r w:rsidRPr="00DC0E16">
              <w:rPr>
                <w:sz w:val="14"/>
                <w:lang w:val="en-GB"/>
              </w:rPr>
              <w:t>–113.7</w:t>
            </w:r>
          </w:p>
        </w:tc>
        <w:tc>
          <w:tcPr>
            <w:tcW w:w="658" w:type="dxa"/>
            <w:shd w:val="clear" w:color="auto" w:fill="E6E6E6"/>
          </w:tcPr>
          <w:p w:rsidR="009A6892" w:rsidRPr="00DC0E16" w:rsidRDefault="009A6892" w:rsidP="009252F4">
            <w:pPr>
              <w:pStyle w:val="Tabletext"/>
              <w:spacing w:before="50" w:after="50"/>
              <w:jc w:val="center"/>
              <w:rPr>
                <w:sz w:val="14"/>
                <w:lang w:val="en-GB"/>
              </w:rPr>
            </w:pPr>
            <w:r w:rsidRPr="00DC0E16">
              <w:rPr>
                <w:sz w:val="14"/>
                <w:lang w:val="en-GB"/>
              </w:rPr>
              <w:t>–107.0</w:t>
            </w:r>
          </w:p>
        </w:tc>
        <w:tc>
          <w:tcPr>
            <w:tcW w:w="924" w:type="dxa"/>
            <w:shd w:val="clear" w:color="auto" w:fill="E6E6E6"/>
          </w:tcPr>
          <w:p w:rsidR="009A6892" w:rsidRPr="00DC0E16" w:rsidRDefault="009A6892" w:rsidP="009252F4">
            <w:pPr>
              <w:pStyle w:val="Tabletext"/>
              <w:spacing w:before="50" w:after="50"/>
              <w:jc w:val="center"/>
              <w:rPr>
                <w:sz w:val="14"/>
                <w:lang w:val="en-GB"/>
              </w:rPr>
            </w:pPr>
            <w:r w:rsidRPr="00DC0E16">
              <w:rPr>
                <w:sz w:val="14"/>
                <w:lang w:val="en-GB"/>
              </w:rPr>
              <w:t>–114.0</w:t>
            </w:r>
          </w:p>
        </w:tc>
        <w:tc>
          <w:tcPr>
            <w:tcW w:w="924" w:type="dxa"/>
            <w:shd w:val="clear" w:color="auto" w:fill="E6E6E6"/>
          </w:tcPr>
          <w:p w:rsidR="009A6892" w:rsidRPr="00DC0E16" w:rsidRDefault="009A6892" w:rsidP="009252F4">
            <w:pPr>
              <w:pStyle w:val="Tabletext"/>
              <w:spacing w:before="50" w:after="50"/>
              <w:jc w:val="center"/>
              <w:rPr>
                <w:sz w:val="14"/>
                <w:lang w:val="en-GB"/>
              </w:rPr>
            </w:pPr>
            <w:r w:rsidRPr="00DC0E16">
              <w:rPr>
                <w:sz w:val="14"/>
                <w:lang w:val="en-GB"/>
              </w:rPr>
              <w:t>–108.2</w:t>
            </w:r>
          </w:p>
        </w:tc>
        <w:tc>
          <w:tcPr>
            <w:tcW w:w="923" w:type="dxa"/>
            <w:shd w:val="clear" w:color="auto" w:fill="E6E6E6"/>
          </w:tcPr>
          <w:p w:rsidR="009A6892" w:rsidRPr="00DC0E16" w:rsidRDefault="009A6892" w:rsidP="009252F4">
            <w:pPr>
              <w:pStyle w:val="Tabletext"/>
              <w:spacing w:before="50" w:after="50"/>
              <w:jc w:val="center"/>
              <w:rPr>
                <w:sz w:val="14"/>
                <w:lang w:val="en-GB"/>
              </w:rPr>
            </w:pPr>
            <w:r w:rsidRPr="00DC0E16">
              <w:rPr>
                <w:sz w:val="14"/>
                <w:lang w:val="en-GB"/>
              </w:rPr>
              <w:t>–109.0</w:t>
            </w:r>
          </w:p>
        </w:tc>
        <w:tc>
          <w:tcPr>
            <w:tcW w:w="910" w:type="dxa"/>
            <w:shd w:val="clear" w:color="auto" w:fill="E6E6E6"/>
          </w:tcPr>
          <w:p w:rsidR="009A6892" w:rsidRPr="00DC0E16" w:rsidRDefault="009A6892" w:rsidP="009252F4">
            <w:pPr>
              <w:pStyle w:val="Tabletext"/>
              <w:spacing w:before="50" w:after="50"/>
              <w:jc w:val="center"/>
              <w:rPr>
                <w:sz w:val="14"/>
                <w:lang w:val="en-GB"/>
              </w:rPr>
            </w:pPr>
            <w:r w:rsidRPr="00DC0E16">
              <w:rPr>
                <w:sz w:val="14"/>
                <w:lang w:val="en-GB"/>
              </w:rPr>
              <w:t>–99.9</w:t>
            </w:r>
          </w:p>
        </w:tc>
        <w:tc>
          <w:tcPr>
            <w:tcW w:w="924" w:type="dxa"/>
            <w:shd w:val="clear" w:color="auto" w:fill="E6E6E6"/>
          </w:tcPr>
          <w:p w:rsidR="009A6892" w:rsidRPr="00DC0E16" w:rsidRDefault="009A6892" w:rsidP="009252F4">
            <w:pPr>
              <w:pStyle w:val="Tabletext"/>
              <w:spacing w:before="50" w:after="50"/>
              <w:jc w:val="center"/>
              <w:rPr>
                <w:sz w:val="14"/>
                <w:lang w:val="en-GB"/>
              </w:rPr>
            </w:pPr>
            <w:r w:rsidRPr="00DC0E16">
              <w:rPr>
                <w:sz w:val="14"/>
                <w:lang w:val="en-GB"/>
              </w:rPr>
              <w:t>–105.9</w:t>
            </w:r>
          </w:p>
        </w:tc>
        <w:tc>
          <w:tcPr>
            <w:tcW w:w="768" w:type="dxa"/>
            <w:shd w:val="clear" w:color="auto" w:fill="E6E6E6"/>
          </w:tcPr>
          <w:p w:rsidR="009A6892" w:rsidRPr="00DC0E16" w:rsidRDefault="009A6892" w:rsidP="009252F4">
            <w:pPr>
              <w:pStyle w:val="Tabletext"/>
              <w:spacing w:before="50" w:after="50"/>
              <w:jc w:val="center"/>
              <w:rPr>
                <w:sz w:val="14"/>
                <w:lang w:val="en-GB"/>
              </w:rPr>
            </w:pPr>
            <w:r w:rsidRPr="00DC0E16">
              <w:rPr>
                <w:sz w:val="14"/>
                <w:lang w:val="en-GB"/>
              </w:rPr>
              <w:t>–113.2</w:t>
            </w:r>
          </w:p>
        </w:tc>
        <w:tc>
          <w:tcPr>
            <w:tcW w:w="698" w:type="dxa"/>
            <w:shd w:val="clear" w:color="auto" w:fill="E6E6E6"/>
          </w:tcPr>
          <w:p w:rsidR="009A6892" w:rsidRPr="00DC0E16" w:rsidRDefault="009A6892" w:rsidP="009252F4">
            <w:pPr>
              <w:pStyle w:val="Tabletext"/>
              <w:spacing w:before="50" w:after="50"/>
              <w:jc w:val="center"/>
              <w:rPr>
                <w:sz w:val="14"/>
                <w:lang w:val="en-GB"/>
              </w:rPr>
            </w:pPr>
            <w:r w:rsidRPr="00DC0E16">
              <w:rPr>
                <w:sz w:val="14"/>
                <w:lang w:val="en-GB"/>
              </w:rPr>
              <w:t>–100.0</w:t>
            </w:r>
          </w:p>
        </w:tc>
      </w:tr>
      <w:tr w:rsidR="009A6892" w:rsidRPr="00DC0E16" w:rsidTr="00C718E3">
        <w:trPr>
          <w:cantSplit/>
          <w:jc w:val="center"/>
        </w:trPr>
        <w:tc>
          <w:tcPr>
            <w:tcW w:w="284" w:type="dxa"/>
            <w:vMerge w:val="restart"/>
            <w:textDirection w:val="btLr"/>
            <w:vAlign w:val="center"/>
          </w:tcPr>
          <w:p w:rsidR="009A6892" w:rsidRPr="00DC0E16" w:rsidRDefault="009A6892" w:rsidP="009252F4">
            <w:pPr>
              <w:spacing w:before="30" w:after="30"/>
              <w:ind w:left="113" w:right="113"/>
              <w:jc w:val="center"/>
              <w:rPr>
                <w:sz w:val="14"/>
                <w:lang w:val="en-GB"/>
              </w:rPr>
            </w:pPr>
            <w:r w:rsidRPr="00DC0E16">
              <w:rPr>
                <w:sz w:val="14"/>
                <w:lang w:val="en-GB"/>
              </w:rPr>
              <w:t>WAS</w:t>
            </w:r>
          </w:p>
        </w:tc>
        <w:tc>
          <w:tcPr>
            <w:tcW w:w="2050" w:type="dxa"/>
          </w:tcPr>
          <w:p w:rsidR="009A6892" w:rsidRPr="00DC0E16" w:rsidRDefault="009A6892" w:rsidP="009252F4">
            <w:pPr>
              <w:pStyle w:val="Tabletext"/>
              <w:spacing w:before="50" w:after="50"/>
              <w:jc w:val="left"/>
              <w:rPr>
                <w:rFonts w:eastAsia="Arial Unicode MS"/>
                <w:sz w:val="14"/>
                <w:lang w:val="en-GB"/>
              </w:rPr>
            </w:pPr>
            <w:r w:rsidRPr="00DC0E16">
              <w:rPr>
                <w:sz w:val="14"/>
                <w:lang w:val="en-GB"/>
              </w:rPr>
              <w:t>e.i.r.p. (dBm) outdoor</w:t>
            </w:r>
          </w:p>
        </w:tc>
        <w:tc>
          <w:tcPr>
            <w:tcW w:w="65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30</w:t>
            </w:r>
          </w:p>
        </w:tc>
        <w:tc>
          <w:tcPr>
            <w:tcW w:w="658" w:type="dxa"/>
          </w:tcPr>
          <w:p w:rsidR="009A6892" w:rsidRPr="00DC0E16" w:rsidRDefault="009A6892" w:rsidP="009252F4">
            <w:pPr>
              <w:pStyle w:val="Tabletext"/>
              <w:spacing w:before="50" w:after="50"/>
              <w:jc w:val="center"/>
              <w:rPr>
                <w:rFonts w:eastAsia="Arial Unicode MS"/>
                <w:sz w:val="14"/>
                <w:lang w:val="en-GB"/>
              </w:rPr>
            </w:pPr>
          </w:p>
        </w:tc>
        <w:tc>
          <w:tcPr>
            <w:tcW w:w="672" w:type="dxa"/>
          </w:tcPr>
          <w:p w:rsidR="009A6892" w:rsidRPr="00DC0E16" w:rsidRDefault="009A6892" w:rsidP="009252F4">
            <w:pPr>
              <w:pStyle w:val="Tabletext"/>
              <w:spacing w:before="50" w:after="50"/>
              <w:jc w:val="center"/>
              <w:rPr>
                <w:rFonts w:eastAsia="Arial Unicode MS"/>
                <w:sz w:val="14"/>
                <w:lang w:val="en-GB"/>
              </w:rPr>
            </w:pPr>
          </w:p>
        </w:tc>
        <w:tc>
          <w:tcPr>
            <w:tcW w:w="658" w:type="dxa"/>
          </w:tcPr>
          <w:p w:rsidR="009A6892" w:rsidRPr="00DC0E16" w:rsidRDefault="009A6892" w:rsidP="009252F4">
            <w:pPr>
              <w:pStyle w:val="Tabletext"/>
              <w:spacing w:before="50" w:after="50"/>
              <w:jc w:val="center"/>
              <w:rPr>
                <w:rFonts w:eastAsia="Arial Unicode MS"/>
                <w:sz w:val="14"/>
                <w:lang w:val="en-GB"/>
              </w:rPr>
            </w:pPr>
          </w:p>
        </w:tc>
        <w:tc>
          <w:tcPr>
            <w:tcW w:w="658" w:type="dxa"/>
          </w:tcPr>
          <w:p w:rsidR="009A6892" w:rsidRPr="00DC0E16" w:rsidRDefault="009A6892" w:rsidP="009252F4">
            <w:pPr>
              <w:pStyle w:val="Tabletext"/>
              <w:spacing w:before="50" w:after="50"/>
              <w:jc w:val="center"/>
              <w:rPr>
                <w:rFonts w:eastAsia="Arial Unicode MS"/>
                <w:sz w:val="14"/>
                <w:lang w:val="en-GB"/>
              </w:rPr>
            </w:pPr>
          </w:p>
        </w:tc>
        <w:tc>
          <w:tcPr>
            <w:tcW w:w="671" w:type="dxa"/>
          </w:tcPr>
          <w:p w:rsidR="009A6892" w:rsidRPr="00DC0E16" w:rsidRDefault="009A6892" w:rsidP="009252F4">
            <w:pPr>
              <w:pStyle w:val="Tabletext"/>
              <w:spacing w:before="50" w:after="50"/>
              <w:jc w:val="center"/>
              <w:rPr>
                <w:rFonts w:eastAsia="Arial Unicode MS"/>
                <w:sz w:val="14"/>
                <w:lang w:val="en-GB"/>
              </w:rPr>
            </w:pPr>
          </w:p>
        </w:tc>
        <w:tc>
          <w:tcPr>
            <w:tcW w:w="658" w:type="dxa"/>
          </w:tcPr>
          <w:p w:rsidR="009A6892" w:rsidRPr="00DC0E16" w:rsidRDefault="009A6892" w:rsidP="009252F4">
            <w:pPr>
              <w:pStyle w:val="Tabletext"/>
              <w:spacing w:before="50" w:after="50"/>
              <w:jc w:val="center"/>
              <w:rPr>
                <w:rFonts w:eastAsia="Arial Unicode MS"/>
                <w:sz w:val="14"/>
                <w:lang w:val="en-GB"/>
              </w:rPr>
            </w:pPr>
          </w:p>
        </w:tc>
        <w:tc>
          <w:tcPr>
            <w:tcW w:w="658" w:type="dxa"/>
          </w:tcPr>
          <w:p w:rsidR="009A6892" w:rsidRPr="00DC0E16" w:rsidRDefault="009A6892" w:rsidP="009252F4">
            <w:pPr>
              <w:pStyle w:val="Tabletext"/>
              <w:spacing w:before="50" w:after="50"/>
              <w:jc w:val="center"/>
              <w:rPr>
                <w:rFonts w:eastAsia="Arial Unicode MS"/>
                <w:sz w:val="14"/>
                <w:lang w:val="en-GB"/>
              </w:rPr>
            </w:pPr>
          </w:p>
        </w:tc>
        <w:tc>
          <w:tcPr>
            <w:tcW w:w="672" w:type="dxa"/>
          </w:tcPr>
          <w:p w:rsidR="009A6892" w:rsidRPr="00DC0E16" w:rsidRDefault="009A6892" w:rsidP="009252F4">
            <w:pPr>
              <w:pStyle w:val="Tabletext"/>
              <w:spacing w:before="50" w:after="50"/>
              <w:jc w:val="center"/>
              <w:rPr>
                <w:rFonts w:eastAsia="Arial Unicode MS"/>
                <w:sz w:val="14"/>
                <w:lang w:val="en-GB"/>
              </w:rPr>
            </w:pPr>
          </w:p>
        </w:tc>
        <w:tc>
          <w:tcPr>
            <w:tcW w:w="658" w:type="dxa"/>
          </w:tcPr>
          <w:p w:rsidR="009A6892" w:rsidRPr="00DC0E16" w:rsidRDefault="009A6892" w:rsidP="009252F4">
            <w:pPr>
              <w:pStyle w:val="Tabletext"/>
              <w:spacing w:before="50" w:after="50"/>
              <w:jc w:val="center"/>
              <w:rPr>
                <w:rFonts w:eastAsia="Arial Unicode MS"/>
                <w:sz w:val="14"/>
                <w:lang w:val="en-GB"/>
              </w:rPr>
            </w:pPr>
          </w:p>
        </w:tc>
        <w:tc>
          <w:tcPr>
            <w:tcW w:w="924" w:type="dxa"/>
          </w:tcPr>
          <w:p w:rsidR="009A6892" w:rsidRPr="00DC0E16" w:rsidRDefault="009A6892" w:rsidP="009252F4">
            <w:pPr>
              <w:pStyle w:val="Tabletext"/>
              <w:spacing w:before="50" w:after="50"/>
              <w:jc w:val="center"/>
              <w:rPr>
                <w:rFonts w:eastAsia="Arial Unicode MS"/>
                <w:sz w:val="14"/>
                <w:lang w:val="en-GB"/>
              </w:rPr>
            </w:pPr>
          </w:p>
        </w:tc>
        <w:tc>
          <w:tcPr>
            <w:tcW w:w="924" w:type="dxa"/>
          </w:tcPr>
          <w:p w:rsidR="009A6892" w:rsidRPr="00DC0E16" w:rsidRDefault="009A6892" w:rsidP="009252F4">
            <w:pPr>
              <w:pStyle w:val="Tabletext"/>
              <w:spacing w:before="50" w:after="50"/>
              <w:jc w:val="center"/>
              <w:rPr>
                <w:rFonts w:eastAsia="Arial Unicode MS"/>
                <w:sz w:val="14"/>
                <w:lang w:val="en-GB"/>
              </w:rPr>
            </w:pPr>
          </w:p>
        </w:tc>
        <w:tc>
          <w:tcPr>
            <w:tcW w:w="923" w:type="dxa"/>
          </w:tcPr>
          <w:p w:rsidR="009A6892" w:rsidRPr="00DC0E16" w:rsidRDefault="009A6892" w:rsidP="009252F4">
            <w:pPr>
              <w:pStyle w:val="Tabletext"/>
              <w:spacing w:before="50" w:after="50"/>
              <w:jc w:val="center"/>
              <w:rPr>
                <w:rFonts w:eastAsia="Arial Unicode MS"/>
                <w:sz w:val="14"/>
                <w:lang w:val="en-GB"/>
              </w:rPr>
            </w:pPr>
          </w:p>
        </w:tc>
        <w:tc>
          <w:tcPr>
            <w:tcW w:w="910" w:type="dxa"/>
          </w:tcPr>
          <w:p w:rsidR="009A6892" w:rsidRPr="00DC0E16" w:rsidRDefault="009A6892" w:rsidP="009252F4">
            <w:pPr>
              <w:pStyle w:val="Tabletext"/>
              <w:spacing w:before="50" w:after="50"/>
              <w:jc w:val="center"/>
              <w:rPr>
                <w:rFonts w:eastAsia="Arial Unicode MS"/>
                <w:sz w:val="14"/>
                <w:lang w:val="en-GB"/>
              </w:rPr>
            </w:pPr>
          </w:p>
        </w:tc>
        <w:tc>
          <w:tcPr>
            <w:tcW w:w="924" w:type="dxa"/>
          </w:tcPr>
          <w:p w:rsidR="009A6892" w:rsidRPr="00DC0E16" w:rsidRDefault="009A6892" w:rsidP="009252F4">
            <w:pPr>
              <w:pStyle w:val="Tabletext"/>
              <w:spacing w:before="50" w:after="50"/>
              <w:jc w:val="center"/>
              <w:rPr>
                <w:rFonts w:eastAsia="Arial Unicode MS"/>
                <w:sz w:val="14"/>
                <w:lang w:val="en-GB"/>
              </w:rPr>
            </w:pPr>
          </w:p>
        </w:tc>
        <w:tc>
          <w:tcPr>
            <w:tcW w:w="768" w:type="dxa"/>
          </w:tcPr>
          <w:p w:rsidR="009A6892" w:rsidRPr="00DC0E16" w:rsidRDefault="009A6892" w:rsidP="009252F4">
            <w:pPr>
              <w:pStyle w:val="Tabletext"/>
              <w:spacing w:before="50" w:after="50"/>
              <w:jc w:val="center"/>
              <w:rPr>
                <w:rFonts w:eastAsia="Arial Unicode MS"/>
                <w:sz w:val="14"/>
                <w:lang w:val="en-GB"/>
              </w:rPr>
            </w:pPr>
          </w:p>
        </w:tc>
        <w:tc>
          <w:tcPr>
            <w:tcW w:w="698" w:type="dxa"/>
          </w:tcPr>
          <w:p w:rsidR="009A6892" w:rsidRPr="00DC0E16" w:rsidRDefault="009A6892" w:rsidP="009252F4">
            <w:pPr>
              <w:pStyle w:val="Tabletext"/>
              <w:spacing w:before="50" w:after="50"/>
              <w:jc w:val="center"/>
              <w:rPr>
                <w:rFonts w:eastAsia="Arial Unicode MS"/>
                <w:sz w:val="14"/>
                <w:lang w:val="en-GB"/>
              </w:rPr>
            </w:pPr>
          </w:p>
        </w:tc>
      </w:tr>
      <w:tr w:rsidR="009A6892" w:rsidRPr="00DC0E16" w:rsidTr="00C718E3">
        <w:trPr>
          <w:cantSplit/>
          <w:jc w:val="center"/>
        </w:trPr>
        <w:tc>
          <w:tcPr>
            <w:tcW w:w="284" w:type="dxa"/>
            <w:vMerge/>
          </w:tcPr>
          <w:p w:rsidR="009A6892" w:rsidRPr="00DC0E16" w:rsidRDefault="009A6892" w:rsidP="009252F4">
            <w:pPr>
              <w:spacing w:before="30" w:after="30"/>
              <w:rPr>
                <w:sz w:val="14"/>
                <w:lang w:val="en-GB"/>
              </w:rPr>
            </w:pPr>
          </w:p>
        </w:tc>
        <w:tc>
          <w:tcPr>
            <w:tcW w:w="2050" w:type="dxa"/>
          </w:tcPr>
          <w:p w:rsidR="009A6892" w:rsidRPr="00DC0E16" w:rsidRDefault="009A6892" w:rsidP="009252F4">
            <w:pPr>
              <w:pStyle w:val="Tabletext"/>
              <w:spacing w:before="50" w:after="50"/>
              <w:jc w:val="left"/>
              <w:rPr>
                <w:rFonts w:eastAsia="Arial Unicode MS"/>
                <w:sz w:val="14"/>
                <w:lang w:val="en-GB"/>
              </w:rPr>
            </w:pPr>
            <w:r w:rsidRPr="00DC0E16">
              <w:rPr>
                <w:sz w:val="14"/>
                <w:lang w:val="en-GB"/>
              </w:rPr>
              <w:t>TPC (dB)</w:t>
            </w:r>
          </w:p>
        </w:tc>
        <w:tc>
          <w:tcPr>
            <w:tcW w:w="65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0</w:t>
            </w:r>
          </w:p>
        </w:tc>
        <w:tc>
          <w:tcPr>
            <w:tcW w:w="658" w:type="dxa"/>
          </w:tcPr>
          <w:p w:rsidR="009A6892" w:rsidRPr="00DC0E16" w:rsidRDefault="009A6892" w:rsidP="009252F4">
            <w:pPr>
              <w:pStyle w:val="Tabletext"/>
              <w:spacing w:before="50" w:after="50"/>
              <w:jc w:val="center"/>
              <w:rPr>
                <w:rFonts w:eastAsia="Arial Unicode MS"/>
                <w:sz w:val="14"/>
                <w:lang w:val="en-GB"/>
              </w:rPr>
            </w:pPr>
          </w:p>
        </w:tc>
        <w:tc>
          <w:tcPr>
            <w:tcW w:w="672" w:type="dxa"/>
          </w:tcPr>
          <w:p w:rsidR="009A6892" w:rsidRPr="00DC0E16" w:rsidRDefault="009A6892" w:rsidP="009252F4">
            <w:pPr>
              <w:pStyle w:val="Tabletext"/>
              <w:spacing w:before="50" w:after="50"/>
              <w:jc w:val="center"/>
              <w:rPr>
                <w:rFonts w:eastAsia="Arial Unicode MS"/>
                <w:sz w:val="14"/>
                <w:lang w:val="en-GB"/>
              </w:rPr>
            </w:pPr>
          </w:p>
        </w:tc>
        <w:tc>
          <w:tcPr>
            <w:tcW w:w="658" w:type="dxa"/>
          </w:tcPr>
          <w:p w:rsidR="009A6892" w:rsidRPr="00DC0E16" w:rsidRDefault="009A6892" w:rsidP="009252F4">
            <w:pPr>
              <w:pStyle w:val="Tabletext"/>
              <w:spacing w:before="50" w:after="50"/>
              <w:jc w:val="center"/>
              <w:rPr>
                <w:rFonts w:eastAsia="Arial Unicode MS"/>
                <w:sz w:val="14"/>
                <w:lang w:val="en-GB"/>
              </w:rPr>
            </w:pPr>
          </w:p>
        </w:tc>
        <w:tc>
          <w:tcPr>
            <w:tcW w:w="658" w:type="dxa"/>
          </w:tcPr>
          <w:p w:rsidR="009A6892" w:rsidRPr="00DC0E16" w:rsidRDefault="009A6892" w:rsidP="009252F4">
            <w:pPr>
              <w:pStyle w:val="Tabletext"/>
              <w:spacing w:before="50" w:after="50"/>
              <w:jc w:val="center"/>
              <w:rPr>
                <w:rFonts w:eastAsia="Arial Unicode MS"/>
                <w:sz w:val="14"/>
                <w:lang w:val="en-GB"/>
              </w:rPr>
            </w:pPr>
          </w:p>
        </w:tc>
        <w:tc>
          <w:tcPr>
            <w:tcW w:w="671" w:type="dxa"/>
          </w:tcPr>
          <w:p w:rsidR="009A6892" w:rsidRPr="00DC0E16" w:rsidRDefault="009A6892" w:rsidP="009252F4">
            <w:pPr>
              <w:pStyle w:val="Tabletext"/>
              <w:spacing w:before="50" w:after="50"/>
              <w:jc w:val="center"/>
              <w:rPr>
                <w:rFonts w:eastAsia="Arial Unicode MS"/>
                <w:sz w:val="14"/>
                <w:lang w:val="en-GB"/>
              </w:rPr>
            </w:pPr>
          </w:p>
        </w:tc>
        <w:tc>
          <w:tcPr>
            <w:tcW w:w="658" w:type="dxa"/>
          </w:tcPr>
          <w:p w:rsidR="009A6892" w:rsidRPr="00DC0E16" w:rsidRDefault="009A6892" w:rsidP="009252F4">
            <w:pPr>
              <w:pStyle w:val="Tabletext"/>
              <w:spacing w:before="50" w:after="50"/>
              <w:jc w:val="center"/>
              <w:rPr>
                <w:rFonts w:eastAsia="Arial Unicode MS"/>
                <w:sz w:val="14"/>
                <w:lang w:val="en-GB"/>
              </w:rPr>
            </w:pPr>
          </w:p>
        </w:tc>
        <w:tc>
          <w:tcPr>
            <w:tcW w:w="658" w:type="dxa"/>
          </w:tcPr>
          <w:p w:rsidR="009A6892" w:rsidRPr="00DC0E16" w:rsidRDefault="009A6892" w:rsidP="009252F4">
            <w:pPr>
              <w:pStyle w:val="Tabletext"/>
              <w:spacing w:before="50" w:after="50"/>
              <w:jc w:val="center"/>
              <w:rPr>
                <w:rFonts w:eastAsia="Arial Unicode MS"/>
                <w:sz w:val="14"/>
                <w:lang w:val="en-GB"/>
              </w:rPr>
            </w:pPr>
          </w:p>
        </w:tc>
        <w:tc>
          <w:tcPr>
            <w:tcW w:w="672" w:type="dxa"/>
          </w:tcPr>
          <w:p w:rsidR="009A6892" w:rsidRPr="00DC0E16" w:rsidRDefault="009A6892" w:rsidP="009252F4">
            <w:pPr>
              <w:pStyle w:val="Tabletext"/>
              <w:spacing w:before="50" w:after="50"/>
              <w:jc w:val="center"/>
              <w:rPr>
                <w:rFonts w:eastAsia="Arial Unicode MS"/>
                <w:sz w:val="14"/>
                <w:lang w:val="en-GB"/>
              </w:rPr>
            </w:pPr>
          </w:p>
        </w:tc>
        <w:tc>
          <w:tcPr>
            <w:tcW w:w="658" w:type="dxa"/>
          </w:tcPr>
          <w:p w:rsidR="009A6892" w:rsidRPr="00DC0E16" w:rsidRDefault="009A6892" w:rsidP="009252F4">
            <w:pPr>
              <w:pStyle w:val="Tabletext"/>
              <w:spacing w:before="50" w:after="50"/>
              <w:jc w:val="center"/>
              <w:rPr>
                <w:rFonts w:eastAsia="Arial Unicode MS"/>
                <w:sz w:val="14"/>
                <w:lang w:val="en-GB"/>
              </w:rPr>
            </w:pPr>
          </w:p>
        </w:tc>
        <w:tc>
          <w:tcPr>
            <w:tcW w:w="924" w:type="dxa"/>
          </w:tcPr>
          <w:p w:rsidR="009A6892" w:rsidRPr="00DC0E16" w:rsidRDefault="009A6892" w:rsidP="009252F4">
            <w:pPr>
              <w:pStyle w:val="Tabletext"/>
              <w:spacing w:before="50" w:after="50"/>
              <w:jc w:val="center"/>
              <w:rPr>
                <w:rFonts w:eastAsia="Arial Unicode MS"/>
                <w:sz w:val="14"/>
                <w:lang w:val="en-GB"/>
              </w:rPr>
            </w:pPr>
          </w:p>
        </w:tc>
        <w:tc>
          <w:tcPr>
            <w:tcW w:w="924" w:type="dxa"/>
          </w:tcPr>
          <w:p w:rsidR="009A6892" w:rsidRPr="00DC0E16" w:rsidRDefault="009A6892" w:rsidP="009252F4">
            <w:pPr>
              <w:pStyle w:val="Tabletext"/>
              <w:spacing w:before="50" w:after="50"/>
              <w:jc w:val="center"/>
              <w:rPr>
                <w:rFonts w:eastAsia="Arial Unicode MS"/>
                <w:sz w:val="14"/>
                <w:lang w:val="en-GB"/>
              </w:rPr>
            </w:pPr>
          </w:p>
        </w:tc>
        <w:tc>
          <w:tcPr>
            <w:tcW w:w="923" w:type="dxa"/>
          </w:tcPr>
          <w:p w:rsidR="009A6892" w:rsidRPr="00DC0E16" w:rsidRDefault="009A6892" w:rsidP="009252F4">
            <w:pPr>
              <w:pStyle w:val="Tabletext"/>
              <w:spacing w:before="50" w:after="50"/>
              <w:jc w:val="center"/>
              <w:rPr>
                <w:rFonts w:eastAsia="Arial Unicode MS"/>
                <w:sz w:val="14"/>
                <w:lang w:val="en-GB"/>
              </w:rPr>
            </w:pPr>
          </w:p>
        </w:tc>
        <w:tc>
          <w:tcPr>
            <w:tcW w:w="910" w:type="dxa"/>
          </w:tcPr>
          <w:p w:rsidR="009A6892" w:rsidRPr="00DC0E16" w:rsidRDefault="009A6892" w:rsidP="009252F4">
            <w:pPr>
              <w:pStyle w:val="Tabletext"/>
              <w:spacing w:before="50" w:after="50"/>
              <w:jc w:val="center"/>
              <w:rPr>
                <w:rFonts w:eastAsia="Arial Unicode MS"/>
                <w:sz w:val="14"/>
                <w:lang w:val="en-GB"/>
              </w:rPr>
            </w:pPr>
          </w:p>
        </w:tc>
        <w:tc>
          <w:tcPr>
            <w:tcW w:w="924" w:type="dxa"/>
          </w:tcPr>
          <w:p w:rsidR="009A6892" w:rsidRPr="00DC0E16" w:rsidRDefault="009A6892" w:rsidP="009252F4">
            <w:pPr>
              <w:pStyle w:val="Tabletext"/>
              <w:spacing w:before="50" w:after="50"/>
              <w:jc w:val="center"/>
              <w:rPr>
                <w:rFonts w:eastAsia="Arial Unicode MS"/>
                <w:sz w:val="14"/>
                <w:lang w:val="en-GB"/>
              </w:rPr>
            </w:pPr>
          </w:p>
        </w:tc>
        <w:tc>
          <w:tcPr>
            <w:tcW w:w="768" w:type="dxa"/>
          </w:tcPr>
          <w:p w:rsidR="009A6892" w:rsidRPr="00DC0E16" w:rsidRDefault="009A6892" w:rsidP="009252F4">
            <w:pPr>
              <w:pStyle w:val="Tabletext"/>
              <w:spacing w:before="50" w:after="50"/>
              <w:jc w:val="center"/>
              <w:rPr>
                <w:rFonts w:eastAsia="Arial Unicode MS"/>
                <w:sz w:val="14"/>
                <w:lang w:val="en-GB"/>
              </w:rPr>
            </w:pPr>
          </w:p>
        </w:tc>
        <w:tc>
          <w:tcPr>
            <w:tcW w:w="698" w:type="dxa"/>
          </w:tcPr>
          <w:p w:rsidR="009A6892" w:rsidRPr="00DC0E16" w:rsidRDefault="009A6892" w:rsidP="009252F4">
            <w:pPr>
              <w:pStyle w:val="Tabletext"/>
              <w:spacing w:before="50" w:after="50"/>
              <w:jc w:val="center"/>
              <w:rPr>
                <w:rFonts w:eastAsia="Arial Unicode MS"/>
                <w:sz w:val="14"/>
                <w:lang w:val="en-GB"/>
              </w:rPr>
            </w:pPr>
          </w:p>
        </w:tc>
      </w:tr>
      <w:tr w:rsidR="009A6892" w:rsidRPr="00DC0E16" w:rsidTr="00C718E3">
        <w:trPr>
          <w:cantSplit/>
          <w:jc w:val="center"/>
        </w:trPr>
        <w:tc>
          <w:tcPr>
            <w:tcW w:w="284" w:type="dxa"/>
            <w:vMerge/>
          </w:tcPr>
          <w:p w:rsidR="009A6892" w:rsidRPr="00DC0E16" w:rsidRDefault="009A6892" w:rsidP="009252F4">
            <w:pPr>
              <w:spacing w:before="30" w:after="30"/>
              <w:rPr>
                <w:sz w:val="14"/>
                <w:lang w:val="en-GB"/>
              </w:rPr>
            </w:pPr>
          </w:p>
        </w:tc>
        <w:tc>
          <w:tcPr>
            <w:tcW w:w="2050" w:type="dxa"/>
          </w:tcPr>
          <w:p w:rsidR="009A6892" w:rsidRPr="00DC0E16" w:rsidRDefault="009A6892" w:rsidP="009252F4">
            <w:pPr>
              <w:pStyle w:val="Tabletext"/>
              <w:spacing w:before="50" w:after="50"/>
              <w:jc w:val="left"/>
              <w:rPr>
                <w:rFonts w:eastAsia="Arial Unicode MS"/>
                <w:sz w:val="14"/>
                <w:lang w:val="en-GB"/>
              </w:rPr>
            </w:pPr>
            <w:r w:rsidRPr="00DC0E16">
              <w:rPr>
                <w:sz w:val="14"/>
                <w:lang w:val="en-GB"/>
              </w:rPr>
              <w:t>Bandwidth (MHz)</w:t>
            </w:r>
          </w:p>
        </w:tc>
        <w:tc>
          <w:tcPr>
            <w:tcW w:w="658" w:type="dxa"/>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18</w:t>
            </w:r>
          </w:p>
        </w:tc>
        <w:tc>
          <w:tcPr>
            <w:tcW w:w="658" w:type="dxa"/>
          </w:tcPr>
          <w:p w:rsidR="009A6892" w:rsidRPr="00DC0E16" w:rsidRDefault="009A6892" w:rsidP="009252F4">
            <w:pPr>
              <w:pStyle w:val="Tabletext"/>
              <w:spacing w:before="50" w:after="50"/>
              <w:jc w:val="center"/>
              <w:rPr>
                <w:rFonts w:eastAsia="Arial Unicode MS"/>
                <w:sz w:val="14"/>
                <w:lang w:val="en-GB"/>
              </w:rPr>
            </w:pPr>
          </w:p>
        </w:tc>
        <w:tc>
          <w:tcPr>
            <w:tcW w:w="672" w:type="dxa"/>
          </w:tcPr>
          <w:p w:rsidR="009A6892" w:rsidRPr="00DC0E16" w:rsidRDefault="009A6892" w:rsidP="009252F4">
            <w:pPr>
              <w:pStyle w:val="Tabletext"/>
              <w:spacing w:before="50" w:after="50"/>
              <w:jc w:val="center"/>
              <w:rPr>
                <w:rFonts w:eastAsia="Arial Unicode MS"/>
                <w:sz w:val="14"/>
                <w:lang w:val="en-GB"/>
              </w:rPr>
            </w:pPr>
          </w:p>
        </w:tc>
        <w:tc>
          <w:tcPr>
            <w:tcW w:w="658" w:type="dxa"/>
          </w:tcPr>
          <w:p w:rsidR="009A6892" w:rsidRPr="00DC0E16" w:rsidRDefault="009A6892" w:rsidP="009252F4">
            <w:pPr>
              <w:pStyle w:val="Tabletext"/>
              <w:spacing w:before="50" w:after="50"/>
              <w:jc w:val="center"/>
              <w:rPr>
                <w:rFonts w:eastAsia="Arial Unicode MS"/>
                <w:sz w:val="14"/>
                <w:lang w:val="en-GB"/>
              </w:rPr>
            </w:pPr>
          </w:p>
        </w:tc>
        <w:tc>
          <w:tcPr>
            <w:tcW w:w="658" w:type="dxa"/>
          </w:tcPr>
          <w:p w:rsidR="009A6892" w:rsidRPr="00DC0E16" w:rsidRDefault="009A6892" w:rsidP="009252F4">
            <w:pPr>
              <w:pStyle w:val="Tabletext"/>
              <w:spacing w:before="50" w:after="50"/>
              <w:jc w:val="center"/>
              <w:rPr>
                <w:rFonts w:eastAsia="Arial Unicode MS"/>
                <w:sz w:val="14"/>
                <w:lang w:val="en-GB"/>
              </w:rPr>
            </w:pPr>
          </w:p>
        </w:tc>
        <w:tc>
          <w:tcPr>
            <w:tcW w:w="671" w:type="dxa"/>
          </w:tcPr>
          <w:p w:rsidR="009A6892" w:rsidRPr="00DC0E16" w:rsidRDefault="009A6892" w:rsidP="009252F4">
            <w:pPr>
              <w:pStyle w:val="Tabletext"/>
              <w:spacing w:before="50" w:after="50"/>
              <w:jc w:val="center"/>
              <w:rPr>
                <w:rFonts w:eastAsia="Arial Unicode MS"/>
                <w:sz w:val="14"/>
                <w:lang w:val="en-GB"/>
              </w:rPr>
            </w:pPr>
          </w:p>
        </w:tc>
        <w:tc>
          <w:tcPr>
            <w:tcW w:w="658" w:type="dxa"/>
          </w:tcPr>
          <w:p w:rsidR="009A6892" w:rsidRPr="00DC0E16" w:rsidRDefault="009A6892" w:rsidP="009252F4">
            <w:pPr>
              <w:pStyle w:val="Tabletext"/>
              <w:spacing w:before="50" w:after="50"/>
              <w:jc w:val="center"/>
              <w:rPr>
                <w:rFonts w:eastAsia="Arial Unicode MS"/>
                <w:sz w:val="14"/>
                <w:lang w:val="en-GB"/>
              </w:rPr>
            </w:pPr>
          </w:p>
        </w:tc>
        <w:tc>
          <w:tcPr>
            <w:tcW w:w="658" w:type="dxa"/>
          </w:tcPr>
          <w:p w:rsidR="009A6892" w:rsidRPr="00DC0E16" w:rsidRDefault="009A6892" w:rsidP="009252F4">
            <w:pPr>
              <w:pStyle w:val="Tabletext"/>
              <w:spacing w:before="50" w:after="50"/>
              <w:jc w:val="center"/>
              <w:rPr>
                <w:rFonts w:eastAsia="Arial Unicode MS"/>
                <w:sz w:val="14"/>
                <w:lang w:val="en-GB"/>
              </w:rPr>
            </w:pPr>
          </w:p>
        </w:tc>
        <w:tc>
          <w:tcPr>
            <w:tcW w:w="672" w:type="dxa"/>
          </w:tcPr>
          <w:p w:rsidR="009A6892" w:rsidRPr="00DC0E16" w:rsidRDefault="009A6892" w:rsidP="009252F4">
            <w:pPr>
              <w:pStyle w:val="Tabletext"/>
              <w:spacing w:before="50" w:after="50"/>
              <w:jc w:val="center"/>
              <w:rPr>
                <w:rFonts w:eastAsia="Arial Unicode MS"/>
                <w:sz w:val="14"/>
                <w:lang w:val="en-GB"/>
              </w:rPr>
            </w:pPr>
          </w:p>
        </w:tc>
        <w:tc>
          <w:tcPr>
            <w:tcW w:w="658" w:type="dxa"/>
          </w:tcPr>
          <w:p w:rsidR="009A6892" w:rsidRPr="00DC0E16" w:rsidRDefault="009A6892" w:rsidP="009252F4">
            <w:pPr>
              <w:pStyle w:val="Tabletext"/>
              <w:spacing w:before="50" w:after="50"/>
              <w:jc w:val="center"/>
              <w:rPr>
                <w:rFonts w:eastAsia="Arial Unicode MS"/>
                <w:sz w:val="14"/>
                <w:lang w:val="en-GB"/>
              </w:rPr>
            </w:pPr>
          </w:p>
        </w:tc>
        <w:tc>
          <w:tcPr>
            <w:tcW w:w="924" w:type="dxa"/>
          </w:tcPr>
          <w:p w:rsidR="009A6892" w:rsidRPr="00DC0E16" w:rsidRDefault="009A6892" w:rsidP="009252F4">
            <w:pPr>
              <w:pStyle w:val="Tabletext"/>
              <w:spacing w:before="50" w:after="50"/>
              <w:jc w:val="center"/>
              <w:rPr>
                <w:rFonts w:eastAsia="Arial Unicode MS"/>
                <w:sz w:val="14"/>
                <w:lang w:val="en-GB"/>
              </w:rPr>
            </w:pPr>
          </w:p>
        </w:tc>
        <w:tc>
          <w:tcPr>
            <w:tcW w:w="924" w:type="dxa"/>
          </w:tcPr>
          <w:p w:rsidR="009A6892" w:rsidRPr="00DC0E16" w:rsidRDefault="009A6892" w:rsidP="009252F4">
            <w:pPr>
              <w:pStyle w:val="Tabletext"/>
              <w:spacing w:before="50" w:after="50"/>
              <w:jc w:val="center"/>
              <w:rPr>
                <w:rFonts w:eastAsia="Arial Unicode MS"/>
                <w:sz w:val="14"/>
                <w:lang w:val="en-GB"/>
              </w:rPr>
            </w:pPr>
          </w:p>
        </w:tc>
        <w:tc>
          <w:tcPr>
            <w:tcW w:w="923" w:type="dxa"/>
          </w:tcPr>
          <w:p w:rsidR="009A6892" w:rsidRPr="00DC0E16" w:rsidRDefault="009A6892" w:rsidP="009252F4">
            <w:pPr>
              <w:pStyle w:val="Tabletext"/>
              <w:spacing w:before="50" w:after="50"/>
              <w:jc w:val="center"/>
              <w:rPr>
                <w:rFonts w:eastAsia="Arial Unicode MS"/>
                <w:sz w:val="14"/>
                <w:lang w:val="en-GB"/>
              </w:rPr>
            </w:pPr>
          </w:p>
        </w:tc>
        <w:tc>
          <w:tcPr>
            <w:tcW w:w="910" w:type="dxa"/>
          </w:tcPr>
          <w:p w:rsidR="009A6892" w:rsidRPr="00DC0E16" w:rsidRDefault="009A6892" w:rsidP="009252F4">
            <w:pPr>
              <w:pStyle w:val="Tabletext"/>
              <w:spacing w:before="50" w:after="50"/>
              <w:jc w:val="center"/>
              <w:rPr>
                <w:rFonts w:eastAsia="Arial Unicode MS"/>
                <w:sz w:val="14"/>
                <w:lang w:val="en-GB"/>
              </w:rPr>
            </w:pPr>
          </w:p>
        </w:tc>
        <w:tc>
          <w:tcPr>
            <w:tcW w:w="924" w:type="dxa"/>
          </w:tcPr>
          <w:p w:rsidR="009A6892" w:rsidRPr="00DC0E16" w:rsidRDefault="009A6892" w:rsidP="009252F4">
            <w:pPr>
              <w:pStyle w:val="Tabletext"/>
              <w:spacing w:before="50" w:after="50"/>
              <w:jc w:val="center"/>
              <w:rPr>
                <w:rFonts w:eastAsia="Arial Unicode MS"/>
                <w:sz w:val="14"/>
                <w:lang w:val="en-GB"/>
              </w:rPr>
            </w:pPr>
          </w:p>
        </w:tc>
        <w:tc>
          <w:tcPr>
            <w:tcW w:w="768" w:type="dxa"/>
          </w:tcPr>
          <w:p w:rsidR="009A6892" w:rsidRPr="00DC0E16" w:rsidRDefault="009A6892" w:rsidP="009252F4">
            <w:pPr>
              <w:pStyle w:val="Tabletext"/>
              <w:spacing w:before="50" w:after="50"/>
              <w:jc w:val="center"/>
              <w:rPr>
                <w:rFonts w:eastAsia="Arial Unicode MS"/>
                <w:sz w:val="14"/>
                <w:lang w:val="en-GB"/>
              </w:rPr>
            </w:pPr>
          </w:p>
        </w:tc>
        <w:tc>
          <w:tcPr>
            <w:tcW w:w="698" w:type="dxa"/>
          </w:tcPr>
          <w:p w:rsidR="009A6892" w:rsidRPr="00DC0E16" w:rsidRDefault="009A6892" w:rsidP="009252F4">
            <w:pPr>
              <w:pStyle w:val="Tabletext"/>
              <w:spacing w:before="50" w:after="50"/>
              <w:jc w:val="center"/>
              <w:rPr>
                <w:rFonts w:eastAsia="Arial Unicode MS"/>
                <w:sz w:val="14"/>
                <w:lang w:val="en-GB"/>
              </w:rPr>
            </w:pPr>
          </w:p>
        </w:tc>
      </w:tr>
      <w:tr w:rsidR="009A6892" w:rsidRPr="00DC0E16" w:rsidTr="00C718E3">
        <w:trPr>
          <w:cantSplit/>
          <w:jc w:val="center"/>
        </w:trPr>
        <w:tc>
          <w:tcPr>
            <w:tcW w:w="284" w:type="dxa"/>
            <w:vMerge/>
            <w:tcBorders>
              <w:bottom w:val="single" w:sz="4" w:space="0" w:color="auto"/>
            </w:tcBorders>
          </w:tcPr>
          <w:p w:rsidR="009A6892" w:rsidRPr="00DC0E16" w:rsidRDefault="009A6892" w:rsidP="009252F4">
            <w:pPr>
              <w:spacing w:before="30" w:after="30"/>
              <w:rPr>
                <w:sz w:val="14"/>
                <w:lang w:val="en-GB"/>
              </w:rPr>
            </w:pPr>
          </w:p>
        </w:tc>
        <w:tc>
          <w:tcPr>
            <w:tcW w:w="2050" w:type="dxa"/>
            <w:tcBorders>
              <w:bottom w:val="single" w:sz="4" w:space="0" w:color="auto"/>
            </w:tcBorders>
          </w:tcPr>
          <w:p w:rsidR="009A6892" w:rsidRPr="00DC0E16" w:rsidRDefault="009A6892" w:rsidP="009252F4">
            <w:pPr>
              <w:pStyle w:val="Tabletext"/>
              <w:spacing w:before="50" w:after="50"/>
              <w:jc w:val="left"/>
              <w:rPr>
                <w:rFonts w:eastAsia="Arial Unicode MS"/>
                <w:sz w:val="14"/>
                <w:lang w:val="en-GB"/>
              </w:rPr>
            </w:pPr>
            <w:r w:rsidRPr="00DC0E16">
              <w:rPr>
                <w:sz w:val="14"/>
                <w:lang w:val="en-GB"/>
              </w:rPr>
              <w:t>Antenna gain (omni) (dBi)</w:t>
            </w:r>
          </w:p>
        </w:tc>
        <w:tc>
          <w:tcPr>
            <w:tcW w:w="658"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0</w:t>
            </w:r>
          </w:p>
        </w:tc>
        <w:tc>
          <w:tcPr>
            <w:tcW w:w="658"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p>
        </w:tc>
        <w:tc>
          <w:tcPr>
            <w:tcW w:w="672"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p>
        </w:tc>
        <w:tc>
          <w:tcPr>
            <w:tcW w:w="658"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p>
        </w:tc>
        <w:tc>
          <w:tcPr>
            <w:tcW w:w="658"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p>
        </w:tc>
        <w:tc>
          <w:tcPr>
            <w:tcW w:w="671"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p>
        </w:tc>
        <w:tc>
          <w:tcPr>
            <w:tcW w:w="658"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p>
        </w:tc>
        <w:tc>
          <w:tcPr>
            <w:tcW w:w="658"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p>
        </w:tc>
        <w:tc>
          <w:tcPr>
            <w:tcW w:w="672"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p>
        </w:tc>
        <w:tc>
          <w:tcPr>
            <w:tcW w:w="658"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p>
        </w:tc>
        <w:tc>
          <w:tcPr>
            <w:tcW w:w="924"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p>
        </w:tc>
        <w:tc>
          <w:tcPr>
            <w:tcW w:w="924"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p>
        </w:tc>
        <w:tc>
          <w:tcPr>
            <w:tcW w:w="923"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p>
        </w:tc>
        <w:tc>
          <w:tcPr>
            <w:tcW w:w="910"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p>
        </w:tc>
        <w:tc>
          <w:tcPr>
            <w:tcW w:w="924"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p>
        </w:tc>
        <w:tc>
          <w:tcPr>
            <w:tcW w:w="768"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p>
        </w:tc>
        <w:tc>
          <w:tcPr>
            <w:tcW w:w="698" w:type="dxa"/>
            <w:tcBorders>
              <w:bottom w:val="single" w:sz="4" w:space="0" w:color="auto"/>
            </w:tcBorders>
          </w:tcPr>
          <w:p w:rsidR="009A6892" w:rsidRPr="00DC0E16" w:rsidRDefault="009A6892" w:rsidP="009252F4">
            <w:pPr>
              <w:pStyle w:val="Tabletext"/>
              <w:spacing w:before="50" w:after="50"/>
              <w:jc w:val="center"/>
              <w:rPr>
                <w:rFonts w:eastAsia="Arial Unicode MS"/>
                <w:sz w:val="14"/>
                <w:lang w:val="en-GB"/>
              </w:rPr>
            </w:pPr>
          </w:p>
        </w:tc>
      </w:tr>
      <w:tr w:rsidR="009A6892" w:rsidRPr="00DC0E16" w:rsidTr="00C718E3">
        <w:trPr>
          <w:cantSplit/>
          <w:jc w:val="center"/>
        </w:trPr>
        <w:tc>
          <w:tcPr>
            <w:tcW w:w="284" w:type="dxa"/>
            <w:tcBorders>
              <w:left w:val="nil"/>
              <w:bottom w:val="nil"/>
              <w:right w:val="nil"/>
            </w:tcBorders>
          </w:tcPr>
          <w:p w:rsidR="009A6892" w:rsidRPr="00DC0E16" w:rsidRDefault="009A6892" w:rsidP="009252F4">
            <w:pPr>
              <w:spacing w:before="100" w:after="100"/>
              <w:rPr>
                <w:sz w:val="14"/>
                <w:lang w:val="en-GB"/>
              </w:rPr>
            </w:pPr>
          </w:p>
        </w:tc>
        <w:tc>
          <w:tcPr>
            <w:tcW w:w="2050" w:type="dxa"/>
            <w:tcBorders>
              <w:left w:val="nil"/>
              <w:bottom w:val="single" w:sz="4" w:space="0" w:color="auto"/>
              <w:right w:val="nil"/>
            </w:tcBorders>
          </w:tcPr>
          <w:p w:rsidR="009A6892" w:rsidRPr="00DC0E16" w:rsidRDefault="009A6892" w:rsidP="009252F4">
            <w:pPr>
              <w:pStyle w:val="Tabletext"/>
              <w:spacing w:before="100" w:after="100"/>
              <w:jc w:val="left"/>
              <w:rPr>
                <w:sz w:val="14"/>
                <w:lang w:val="en-GB"/>
              </w:rPr>
            </w:pPr>
          </w:p>
        </w:tc>
        <w:tc>
          <w:tcPr>
            <w:tcW w:w="658" w:type="dxa"/>
            <w:tcBorders>
              <w:left w:val="nil"/>
              <w:bottom w:val="single" w:sz="4" w:space="0" w:color="auto"/>
              <w:right w:val="nil"/>
            </w:tcBorders>
          </w:tcPr>
          <w:p w:rsidR="009A6892" w:rsidRPr="00DC0E16" w:rsidRDefault="009A6892" w:rsidP="009252F4">
            <w:pPr>
              <w:pStyle w:val="Tabletext"/>
              <w:spacing w:before="100" w:after="100"/>
              <w:jc w:val="center"/>
              <w:rPr>
                <w:sz w:val="14"/>
                <w:lang w:val="en-GB"/>
              </w:rPr>
            </w:pPr>
          </w:p>
        </w:tc>
        <w:tc>
          <w:tcPr>
            <w:tcW w:w="658" w:type="dxa"/>
            <w:tcBorders>
              <w:left w:val="nil"/>
              <w:bottom w:val="single" w:sz="4" w:space="0" w:color="auto"/>
              <w:right w:val="nil"/>
            </w:tcBorders>
          </w:tcPr>
          <w:p w:rsidR="009A6892" w:rsidRPr="00DC0E16" w:rsidRDefault="009A6892" w:rsidP="009252F4">
            <w:pPr>
              <w:pStyle w:val="Tabletext"/>
              <w:spacing w:before="100" w:after="100"/>
              <w:jc w:val="center"/>
              <w:rPr>
                <w:rFonts w:eastAsia="Arial Unicode MS"/>
                <w:sz w:val="14"/>
                <w:lang w:val="en-GB"/>
              </w:rPr>
            </w:pPr>
          </w:p>
        </w:tc>
        <w:tc>
          <w:tcPr>
            <w:tcW w:w="672" w:type="dxa"/>
            <w:tcBorders>
              <w:left w:val="nil"/>
              <w:bottom w:val="single" w:sz="4" w:space="0" w:color="auto"/>
              <w:right w:val="nil"/>
            </w:tcBorders>
          </w:tcPr>
          <w:p w:rsidR="009A6892" w:rsidRPr="00DC0E16" w:rsidRDefault="009A6892" w:rsidP="009252F4">
            <w:pPr>
              <w:pStyle w:val="Tabletext"/>
              <w:spacing w:before="100" w:after="100"/>
              <w:jc w:val="center"/>
              <w:rPr>
                <w:rFonts w:eastAsia="Arial Unicode MS"/>
                <w:sz w:val="14"/>
                <w:lang w:val="en-GB"/>
              </w:rPr>
            </w:pPr>
          </w:p>
        </w:tc>
        <w:tc>
          <w:tcPr>
            <w:tcW w:w="658" w:type="dxa"/>
            <w:tcBorders>
              <w:left w:val="nil"/>
              <w:bottom w:val="single" w:sz="4" w:space="0" w:color="auto"/>
              <w:right w:val="nil"/>
            </w:tcBorders>
          </w:tcPr>
          <w:p w:rsidR="009A6892" w:rsidRPr="00DC0E16" w:rsidRDefault="009A6892" w:rsidP="009252F4">
            <w:pPr>
              <w:pStyle w:val="Tabletext"/>
              <w:spacing w:before="100" w:after="100"/>
              <w:jc w:val="center"/>
              <w:rPr>
                <w:rFonts w:eastAsia="Arial Unicode MS"/>
                <w:sz w:val="14"/>
                <w:lang w:val="en-GB"/>
              </w:rPr>
            </w:pPr>
          </w:p>
        </w:tc>
        <w:tc>
          <w:tcPr>
            <w:tcW w:w="658" w:type="dxa"/>
            <w:tcBorders>
              <w:left w:val="nil"/>
              <w:bottom w:val="single" w:sz="4" w:space="0" w:color="auto"/>
              <w:right w:val="nil"/>
            </w:tcBorders>
          </w:tcPr>
          <w:p w:rsidR="009A6892" w:rsidRPr="00DC0E16" w:rsidRDefault="009A6892" w:rsidP="009252F4">
            <w:pPr>
              <w:pStyle w:val="Tabletext"/>
              <w:spacing w:before="100" w:after="100"/>
              <w:jc w:val="center"/>
              <w:rPr>
                <w:rFonts w:eastAsia="Arial Unicode MS"/>
                <w:sz w:val="14"/>
                <w:lang w:val="en-GB"/>
              </w:rPr>
            </w:pPr>
          </w:p>
        </w:tc>
        <w:tc>
          <w:tcPr>
            <w:tcW w:w="671" w:type="dxa"/>
            <w:tcBorders>
              <w:left w:val="nil"/>
              <w:bottom w:val="single" w:sz="4" w:space="0" w:color="auto"/>
              <w:right w:val="nil"/>
            </w:tcBorders>
          </w:tcPr>
          <w:p w:rsidR="009A6892" w:rsidRPr="00DC0E16" w:rsidRDefault="009A6892" w:rsidP="009252F4">
            <w:pPr>
              <w:pStyle w:val="Tabletext"/>
              <w:spacing w:before="100" w:after="100"/>
              <w:jc w:val="center"/>
              <w:rPr>
                <w:rFonts w:eastAsia="Arial Unicode MS"/>
                <w:sz w:val="14"/>
                <w:lang w:val="en-GB"/>
              </w:rPr>
            </w:pPr>
          </w:p>
        </w:tc>
        <w:tc>
          <w:tcPr>
            <w:tcW w:w="658" w:type="dxa"/>
            <w:tcBorders>
              <w:left w:val="nil"/>
              <w:bottom w:val="single" w:sz="4" w:space="0" w:color="auto"/>
              <w:right w:val="nil"/>
            </w:tcBorders>
          </w:tcPr>
          <w:p w:rsidR="009A6892" w:rsidRPr="00DC0E16" w:rsidRDefault="009A6892" w:rsidP="009252F4">
            <w:pPr>
              <w:pStyle w:val="Tabletext"/>
              <w:spacing w:before="100" w:after="100"/>
              <w:jc w:val="center"/>
              <w:rPr>
                <w:rFonts w:eastAsia="Arial Unicode MS"/>
                <w:sz w:val="14"/>
                <w:lang w:val="en-GB"/>
              </w:rPr>
            </w:pPr>
          </w:p>
        </w:tc>
        <w:tc>
          <w:tcPr>
            <w:tcW w:w="658" w:type="dxa"/>
            <w:tcBorders>
              <w:left w:val="nil"/>
              <w:bottom w:val="single" w:sz="4" w:space="0" w:color="auto"/>
              <w:right w:val="nil"/>
            </w:tcBorders>
          </w:tcPr>
          <w:p w:rsidR="009A6892" w:rsidRPr="00DC0E16" w:rsidRDefault="009A6892" w:rsidP="009252F4">
            <w:pPr>
              <w:pStyle w:val="Tabletext"/>
              <w:spacing w:before="100" w:after="100"/>
              <w:jc w:val="center"/>
              <w:rPr>
                <w:rFonts w:eastAsia="Arial Unicode MS"/>
                <w:sz w:val="14"/>
                <w:lang w:val="en-GB"/>
              </w:rPr>
            </w:pPr>
          </w:p>
        </w:tc>
        <w:tc>
          <w:tcPr>
            <w:tcW w:w="672" w:type="dxa"/>
            <w:tcBorders>
              <w:left w:val="nil"/>
              <w:bottom w:val="single" w:sz="4" w:space="0" w:color="auto"/>
              <w:right w:val="nil"/>
            </w:tcBorders>
          </w:tcPr>
          <w:p w:rsidR="009A6892" w:rsidRPr="00DC0E16" w:rsidRDefault="009A6892" w:rsidP="009252F4">
            <w:pPr>
              <w:pStyle w:val="Tabletext"/>
              <w:spacing w:before="100" w:after="100"/>
              <w:jc w:val="center"/>
              <w:rPr>
                <w:rFonts w:eastAsia="Arial Unicode MS"/>
                <w:sz w:val="14"/>
                <w:lang w:val="en-GB"/>
              </w:rPr>
            </w:pPr>
          </w:p>
        </w:tc>
        <w:tc>
          <w:tcPr>
            <w:tcW w:w="658" w:type="dxa"/>
            <w:tcBorders>
              <w:left w:val="nil"/>
              <w:bottom w:val="single" w:sz="4" w:space="0" w:color="auto"/>
              <w:right w:val="nil"/>
            </w:tcBorders>
          </w:tcPr>
          <w:p w:rsidR="009A6892" w:rsidRPr="00DC0E16" w:rsidRDefault="009A6892" w:rsidP="009252F4">
            <w:pPr>
              <w:pStyle w:val="Tabletext"/>
              <w:spacing w:before="100" w:after="100"/>
              <w:jc w:val="center"/>
              <w:rPr>
                <w:rFonts w:eastAsia="Arial Unicode MS"/>
                <w:sz w:val="14"/>
                <w:lang w:val="en-GB"/>
              </w:rPr>
            </w:pPr>
          </w:p>
        </w:tc>
        <w:tc>
          <w:tcPr>
            <w:tcW w:w="924" w:type="dxa"/>
            <w:tcBorders>
              <w:left w:val="nil"/>
              <w:bottom w:val="single" w:sz="4" w:space="0" w:color="auto"/>
              <w:right w:val="nil"/>
            </w:tcBorders>
          </w:tcPr>
          <w:p w:rsidR="009A6892" w:rsidRPr="00DC0E16" w:rsidRDefault="009A6892" w:rsidP="009252F4">
            <w:pPr>
              <w:pStyle w:val="Tabletext"/>
              <w:spacing w:before="100" w:after="100"/>
              <w:jc w:val="center"/>
              <w:rPr>
                <w:rFonts w:eastAsia="Arial Unicode MS"/>
                <w:sz w:val="14"/>
                <w:lang w:val="en-GB"/>
              </w:rPr>
            </w:pPr>
          </w:p>
        </w:tc>
        <w:tc>
          <w:tcPr>
            <w:tcW w:w="924" w:type="dxa"/>
            <w:tcBorders>
              <w:left w:val="nil"/>
              <w:bottom w:val="single" w:sz="4" w:space="0" w:color="auto"/>
              <w:right w:val="nil"/>
            </w:tcBorders>
          </w:tcPr>
          <w:p w:rsidR="009A6892" w:rsidRPr="00DC0E16" w:rsidRDefault="009A6892" w:rsidP="009252F4">
            <w:pPr>
              <w:pStyle w:val="Tabletext"/>
              <w:spacing w:before="100" w:after="100"/>
              <w:jc w:val="center"/>
              <w:rPr>
                <w:rFonts w:eastAsia="Arial Unicode MS"/>
                <w:sz w:val="14"/>
                <w:lang w:val="en-GB"/>
              </w:rPr>
            </w:pPr>
          </w:p>
        </w:tc>
        <w:tc>
          <w:tcPr>
            <w:tcW w:w="923" w:type="dxa"/>
            <w:tcBorders>
              <w:left w:val="nil"/>
              <w:bottom w:val="single" w:sz="4" w:space="0" w:color="auto"/>
              <w:right w:val="nil"/>
            </w:tcBorders>
          </w:tcPr>
          <w:p w:rsidR="009A6892" w:rsidRPr="00DC0E16" w:rsidRDefault="009A6892" w:rsidP="009252F4">
            <w:pPr>
              <w:pStyle w:val="Tabletext"/>
              <w:spacing w:before="100" w:after="100"/>
              <w:jc w:val="center"/>
              <w:rPr>
                <w:rFonts w:eastAsia="Arial Unicode MS"/>
                <w:sz w:val="14"/>
                <w:lang w:val="en-GB"/>
              </w:rPr>
            </w:pPr>
          </w:p>
        </w:tc>
        <w:tc>
          <w:tcPr>
            <w:tcW w:w="910" w:type="dxa"/>
            <w:tcBorders>
              <w:left w:val="nil"/>
              <w:bottom w:val="single" w:sz="4" w:space="0" w:color="auto"/>
              <w:right w:val="nil"/>
            </w:tcBorders>
          </w:tcPr>
          <w:p w:rsidR="009A6892" w:rsidRPr="00DC0E16" w:rsidRDefault="009A6892" w:rsidP="009252F4">
            <w:pPr>
              <w:pStyle w:val="Tabletext"/>
              <w:spacing w:before="100" w:after="100"/>
              <w:jc w:val="center"/>
              <w:rPr>
                <w:rFonts w:eastAsia="Arial Unicode MS"/>
                <w:sz w:val="14"/>
                <w:lang w:val="en-GB"/>
              </w:rPr>
            </w:pPr>
          </w:p>
        </w:tc>
        <w:tc>
          <w:tcPr>
            <w:tcW w:w="924" w:type="dxa"/>
            <w:tcBorders>
              <w:left w:val="nil"/>
              <w:bottom w:val="single" w:sz="4" w:space="0" w:color="auto"/>
              <w:right w:val="nil"/>
            </w:tcBorders>
          </w:tcPr>
          <w:p w:rsidR="009A6892" w:rsidRPr="00DC0E16" w:rsidRDefault="009A6892" w:rsidP="009252F4">
            <w:pPr>
              <w:pStyle w:val="Tabletext"/>
              <w:spacing w:before="100" w:after="100"/>
              <w:jc w:val="center"/>
              <w:rPr>
                <w:rFonts w:eastAsia="Arial Unicode MS"/>
                <w:sz w:val="14"/>
                <w:lang w:val="en-GB"/>
              </w:rPr>
            </w:pPr>
          </w:p>
        </w:tc>
        <w:tc>
          <w:tcPr>
            <w:tcW w:w="768" w:type="dxa"/>
            <w:tcBorders>
              <w:left w:val="nil"/>
              <w:bottom w:val="single" w:sz="4" w:space="0" w:color="auto"/>
              <w:right w:val="nil"/>
            </w:tcBorders>
          </w:tcPr>
          <w:p w:rsidR="009A6892" w:rsidRPr="00DC0E16" w:rsidRDefault="009A6892" w:rsidP="009252F4">
            <w:pPr>
              <w:pStyle w:val="Tabletext"/>
              <w:spacing w:before="100" w:after="100"/>
              <w:jc w:val="center"/>
              <w:rPr>
                <w:rFonts w:eastAsia="Arial Unicode MS"/>
                <w:sz w:val="14"/>
                <w:lang w:val="en-GB"/>
              </w:rPr>
            </w:pPr>
          </w:p>
        </w:tc>
        <w:tc>
          <w:tcPr>
            <w:tcW w:w="698" w:type="dxa"/>
            <w:tcBorders>
              <w:left w:val="nil"/>
              <w:bottom w:val="single" w:sz="4" w:space="0" w:color="auto"/>
              <w:right w:val="nil"/>
            </w:tcBorders>
          </w:tcPr>
          <w:p w:rsidR="009A6892" w:rsidRPr="00DC0E16" w:rsidRDefault="009A6892" w:rsidP="009252F4">
            <w:pPr>
              <w:pStyle w:val="Tabletext"/>
              <w:spacing w:before="100" w:after="100"/>
              <w:jc w:val="center"/>
              <w:rPr>
                <w:rFonts w:eastAsia="Arial Unicode MS"/>
                <w:sz w:val="14"/>
                <w:lang w:val="en-GB"/>
              </w:rPr>
            </w:pPr>
          </w:p>
        </w:tc>
      </w:tr>
      <w:tr w:rsidR="009A6892" w:rsidRPr="00DC0E16" w:rsidTr="00C718E3">
        <w:trPr>
          <w:cantSplit/>
          <w:jc w:val="center"/>
        </w:trPr>
        <w:tc>
          <w:tcPr>
            <w:tcW w:w="284" w:type="dxa"/>
            <w:vMerge w:val="restart"/>
            <w:tcBorders>
              <w:top w:val="nil"/>
              <w:left w:val="nil"/>
              <w:bottom w:val="nil"/>
            </w:tcBorders>
          </w:tcPr>
          <w:p w:rsidR="009A6892" w:rsidRPr="00DC0E16" w:rsidRDefault="009A6892" w:rsidP="009252F4">
            <w:pPr>
              <w:spacing w:before="30" w:after="30"/>
              <w:rPr>
                <w:sz w:val="14"/>
                <w:lang w:val="en-GB"/>
              </w:rPr>
            </w:pPr>
          </w:p>
        </w:tc>
        <w:tc>
          <w:tcPr>
            <w:tcW w:w="2050" w:type="dxa"/>
            <w:shd w:val="clear" w:color="auto" w:fill="E6E6E6"/>
            <w:vAlign w:val="bottom"/>
          </w:tcPr>
          <w:p w:rsidR="009A6892" w:rsidRPr="00DC0E16" w:rsidRDefault="009A6892" w:rsidP="009252F4">
            <w:pPr>
              <w:pStyle w:val="Tabletext"/>
              <w:spacing w:before="50" w:after="50"/>
              <w:jc w:val="left"/>
              <w:rPr>
                <w:rFonts w:eastAsia="Arial Unicode MS"/>
                <w:sz w:val="14"/>
                <w:lang w:val="en-GB"/>
              </w:rPr>
            </w:pPr>
            <w:r w:rsidRPr="00DC0E16">
              <w:rPr>
                <w:sz w:val="14"/>
                <w:lang w:val="en-GB"/>
              </w:rPr>
              <w:t>10 log (Brad/BWAS)</w:t>
            </w:r>
          </w:p>
        </w:tc>
        <w:tc>
          <w:tcPr>
            <w:tcW w:w="658"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–15.6</w:t>
            </w:r>
          </w:p>
        </w:tc>
        <w:tc>
          <w:tcPr>
            <w:tcW w:w="658"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0.5</w:t>
            </w:r>
          </w:p>
        </w:tc>
        <w:tc>
          <w:tcPr>
            <w:tcW w:w="672"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–13.0</w:t>
            </w:r>
          </w:p>
        </w:tc>
        <w:tc>
          <w:tcPr>
            <w:tcW w:w="658"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–14.8</w:t>
            </w:r>
          </w:p>
        </w:tc>
        <w:tc>
          <w:tcPr>
            <w:tcW w:w="658"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–15.6</w:t>
            </w:r>
          </w:p>
        </w:tc>
        <w:tc>
          <w:tcPr>
            <w:tcW w:w="671"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–14.1</w:t>
            </w:r>
          </w:p>
        </w:tc>
        <w:tc>
          <w:tcPr>
            <w:tcW w:w="658"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–6.5</w:t>
            </w:r>
          </w:p>
        </w:tc>
        <w:tc>
          <w:tcPr>
            <w:tcW w:w="658"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–22.6</w:t>
            </w:r>
          </w:p>
        </w:tc>
        <w:tc>
          <w:tcPr>
            <w:tcW w:w="672"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–7.8</w:t>
            </w:r>
          </w:p>
        </w:tc>
        <w:tc>
          <w:tcPr>
            <w:tcW w:w="658"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–2.6</w:t>
            </w:r>
          </w:p>
        </w:tc>
        <w:tc>
          <w:tcPr>
            <w:tcW w:w="924"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–12.6</w:t>
            </w:r>
          </w:p>
        </w:tc>
        <w:tc>
          <w:tcPr>
            <w:tcW w:w="924"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–5.7</w:t>
            </w:r>
          </w:p>
        </w:tc>
        <w:tc>
          <w:tcPr>
            <w:tcW w:w="923"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–6.5</w:t>
            </w:r>
          </w:p>
        </w:tc>
        <w:tc>
          <w:tcPr>
            <w:tcW w:w="910"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–3.5</w:t>
            </w:r>
          </w:p>
        </w:tc>
        <w:tc>
          <w:tcPr>
            <w:tcW w:w="924"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–3.5</w:t>
            </w:r>
          </w:p>
        </w:tc>
        <w:tc>
          <w:tcPr>
            <w:tcW w:w="768"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–10.8</w:t>
            </w:r>
          </w:p>
        </w:tc>
        <w:tc>
          <w:tcPr>
            <w:tcW w:w="698"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–2.6</w:t>
            </w:r>
          </w:p>
        </w:tc>
      </w:tr>
      <w:tr w:rsidR="009A6892" w:rsidRPr="00DC0E16" w:rsidTr="00C718E3">
        <w:trPr>
          <w:cantSplit/>
          <w:jc w:val="center"/>
        </w:trPr>
        <w:tc>
          <w:tcPr>
            <w:tcW w:w="284" w:type="dxa"/>
            <w:vMerge/>
            <w:tcBorders>
              <w:left w:val="nil"/>
              <w:bottom w:val="nil"/>
            </w:tcBorders>
          </w:tcPr>
          <w:p w:rsidR="009A6892" w:rsidRPr="00DC0E16" w:rsidRDefault="009A6892" w:rsidP="009252F4">
            <w:pPr>
              <w:spacing w:before="30" w:after="30"/>
              <w:rPr>
                <w:sz w:val="14"/>
                <w:lang w:val="en-GB"/>
              </w:rPr>
            </w:pPr>
          </w:p>
        </w:tc>
        <w:tc>
          <w:tcPr>
            <w:tcW w:w="2050" w:type="dxa"/>
            <w:shd w:val="clear" w:color="auto" w:fill="E6E6E6"/>
            <w:vAlign w:val="bottom"/>
          </w:tcPr>
          <w:p w:rsidR="009A6892" w:rsidRPr="00DC0E16" w:rsidRDefault="009A6892" w:rsidP="009252F4">
            <w:pPr>
              <w:pStyle w:val="Tabletext"/>
              <w:spacing w:before="50" w:after="50"/>
              <w:jc w:val="left"/>
              <w:rPr>
                <w:rFonts w:eastAsia="Arial Unicode MS"/>
                <w:sz w:val="14"/>
                <w:lang w:val="en-GB"/>
              </w:rPr>
            </w:pPr>
          </w:p>
        </w:tc>
        <w:tc>
          <w:tcPr>
            <w:tcW w:w="658"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185.0</w:t>
            </w:r>
          </w:p>
        </w:tc>
        <w:tc>
          <w:tcPr>
            <w:tcW w:w="658"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177.0</w:t>
            </w:r>
          </w:p>
        </w:tc>
        <w:tc>
          <w:tcPr>
            <w:tcW w:w="672"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198.1</w:t>
            </w:r>
          </w:p>
        </w:tc>
        <w:tc>
          <w:tcPr>
            <w:tcW w:w="658"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189.2</w:t>
            </w:r>
          </w:p>
        </w:tc>
        <w:tc>
          <w:tcPr>
            <w:tcW w:w="658"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190.0</w:t>
            </w:r>
          </w:p>
        </w:tc>
        <w:tc>
          <w:tcPr>
            <w:tcW w:w="671"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198.0</w:t>
            </w:r>
          </w:p>
        </w:tc>
        <w:tc>
          <w:tcPr>
            <w:tcW w:w="658"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190.5</w:t>
            </w:r>
          </w:p>
        </w:tc>
        <w:tc>
          <w:tcPr>
            <w:tcW w:w="658"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208.5</w:t>
            </w:r>
          </w:p>
        </w:tc>
        <w:tc>
          <w:tcPr>
            <w:tcW w:w="672"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193.7</w:t>
            </w:r>
          </w:p>
        </w:tc>
        <w:tc>
          <w:tcPr>
            <w:tcW w:w="658"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172.0</w:t>
            </w:r>
          </w:p>
        </w:tc>
        <w:tc>
          <w:tcPr>
            <w:tcW w:w="924"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182.3</w:t>
            </w:r>
          </w:p>
        </w:tc>
        <w:tc>
          <w:tcPr>
            <w:tcW w:w="924"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192.2</w:t>
            </w:r>
          </w:p>
        </w:tc>
        <w:tc>
          <w:tcPr>
            <w:tcW w:w="923"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186.0</w:t>
            </w:r>
          </w:p>
        </w:tc>
        <w:tc>
          <w:tcPr>
            <w:tcW w:w="910"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175.8</w:t>
            </w:r>
          </w:p>
        </w:tc>
        <w:tc>
          <w:tcPr>
            <w:tcW w:w="924"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177.9</w:t>
            </w:r>
          </w:p>
        </w:tc>
        <w:tc>
          <w:tcPr>
            <w:tcW w:w="768"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171.2</w:t>
            </w:r>
          </w:p>
        </w:tc>
        <w:tc>
          <w:tcPr>
            <w:tcW w:w="698"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160.0</w:t>
            </w:r>
          </w:p>
        </w:tc>
      </w:tr>
      <w:tr w:rsidR="009A6892" w:rsidRPr="00DC0E16" w:rsidTr="00C718E3">
        <w:trPr>
          <w:cantSplit/>
          <w:jc w:val="center"/>
        </w:trPr>
        <w:tc>
          <w:tcPr>
            <w:tcW w:w="284" w:type="dxa"/>
            <w:vMerge/>
            <w:tcBorders>
              <w:left w:val="nil"/>
              <w:bottom w:val="nil"/>
            </w:tcBorders>
          </w:tcPr>
          <w:p w:rsidR="009A6892" w:rsidRPr="00DC0E16" w:rsidRDefault="009A6892" w:rsidP="009252F4">
            <w:pPr>
              <w:spacing w:before="30" w:after="30"/>
              <w:rPr>
                <w:sz w:val="14"/>
                <w:lang w:val="en-GB"/>
              </w:rPr>
            </w:pPr>
          </w:p>
        </w:tc>
        <w:tc>
          <w:tcPr>
            <w:tcW w:w="2050" w:type="dxa"/>
            <w:shd w:val="clear" w:color="auto" w:fill="E6E6E6"/>
            <w:vAlign w:val="bottom"/>
          </w:tcPr>
          <w:p w:rsidR="009A6892" w:rsidRPr="00DC0E16" w:rsidRDefault="009A6892" w:rsidP="009252F4">
            <w:pPr>
              <w:pStyle w:val="Tabletext"/>
              <w:spacing w:before="50" w:after="50"/>
              <w:ind w:right="-57"/>
              <w:jc w:val="left"/>
              <w:rPr>
                <w:rFonts w:eastAsia="Arial Unicode MS"/>
                <w:sz w:val="14"/>
                <w:lang w:val="en-GB"/>
              </w:rPr>
            </w:pPr>
            <w:r w:rsidRPr="00DC0E16">
              <w:rPr>
                <w:sz w:val="14"/>
                <w:lang w:val="en-GB"/>
              </w:rPr>
              <w:t>Link budget for WAS signal received at radar receiver</w:t>
            </w:r>
            <w:r w:rsidRPr="00DC0E16">
              <w:rPr>
                <w:sz w:val="14"/>
                <w:lang w:val="en-GB"/>
              </w:rPr>
              <w:br/>
            </w:r>
            <w:r w:rsidRPr="00DC0E16">
              <w:rPr>
                <w:i/>
                <w:iCs/>
                <w:sz w:val="14"/>
                <w:lang w:val="en-GB"/>
              </w:rPr>
              <w:t>N</w:t>
            </w:r>
            <w:r w:rsidRPr="00DC0E16">
              <w:rPr>
                <w:sz w:val="14"/>
                <w:lang w:val="en-GB"/>
              </w:rPr>
              <w:t> – 6 dB</w:t>
            </w:r>
          </w:p>
        </w:tc>
        <w:tc>
          <w:tcPr>
            <w:tcW w:w="658" w:type="dxa"/>
            <w:shd w:val="clear" w:color="auto" w:fill="E6E6E6"/>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169.4</w:t>
            </w:r>
          </w:p>
        </w:tc>
        <w:tc>
          <w:tcPr>
            <w:tcW w:w="658" w:type="dxa"/>
            <w:shd w:val="clear" w:color="auto" w:fill="E6E6E6"/>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177.0</w:t>
            </w:r>
          </w:p>
        </w:tc>
        <w:tc>
          <w:tcPr>
            <w:tcW w:w="672" w:type="dxa"/>
            <w:shd w:val="clear" w:color="auto" w:fill="E6E6E6"/>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185.1</w:t>
            </w:r>
          </w:p>
        </w:tc>
        <w:tc>
          <w:tcPr>
            <w:tcW w:w="658" w:type="dxa"/>
            <w:shd w:val="clear" w:color="auto" w:fill="E6E6E6"/>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174.4</w:t>
            </w:r>
          </w:p>
        </w:tc>
        <w:tc>
          <w:tcPr>
            <w:tcW w:w="658" w:type="dxa"/>
            <w:shd w:val="clear" w:color="auto" w:fill="E6E6E6"/>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174.4</w:t>
            </w:r>
          </w:p>
        </w:tc>
        <w:tc>
          <w:tcPr>
            <w:tcW w:w="671" w:type="dxa"/>
            <w:shd w:val="clear" w:color="auto" w:fill="E6E6E6"/>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183.9</w:t>
            </w:r>
          </w:p>
        </w:tc>
        <w:tc>
          <w:tcPr>
            <w:tcW w:w="658" w:type="dxa"/>
            <w:shd w:val="clear" w:color="auto" w:fill="E6E6E6"/>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183.9</w:t>
            </w:r>
          </w:p>
        </w:tc>
        <w:tc>
          <w:tcPr>
            <w:tcW w:w="658" w:type="dxa"/>
            <w:shd w:val="clear" w:color="auto" w:fill="E6E6E6"/>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185.9</w:t>
            </w:r>
          </w:p>
        </w:tc>
        <w:tc>
          <w:tcPr>
            <w:tcW w:w="672" w:type="dxa"/>
            <w:shd w:val="clear" w:color="auto" w:fill="E6E6E6"/>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185.9</w:t>
            </w:r>
          </w:p>
        </w:tc>
        <w:tc>
          <w:tcPr>
            <w:tcW w:w="658" w:type="dxa"/>
            <w:shd w:val="clear" w:color="auto" w:fill="E6E6E6"/>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169.4</w:t>
            </w:r>
          </w:p>
        </w:tc>
        <w:tc>
          <w:tcPr>
            <w:tcW w:w="924" w:type="dxa"/>
            <w:shd w:val="clear" w:color="auto" w:fill="E6E6E6"/>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169.7</w:t>
            </w:r>
          </w:p>
        </w:tc>
        <w:tc>
          <w:tcPr>
            <w:tcW w:w="924" w:type="dxa"/>
            <w:shd w:val="clear" w:color="auto" w:fill="E6E6E6"/>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186.4</w:t>
            </w:r>
          </w:p>
        </w:tc>
        <w:tc>
          <w:tcPr>
            <w:tcW w:w="923" w:type="dxa"/>
            <w:shd w:val="clear" w:color="auto" w:fill="E6E6E6"/>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179.4</w:t>
            </w:r>
          </w:p>
        </w:tc>
        <w:tc>
          <w:tcPr>
            <w:tcW w:w="910" w:type="dxa"/>
            <w:shd w:val="clear" w:color="auto" w:fill="E6E6E6"/>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172.3</w:t>
            </w:r>
          </w:p>
        </w:tc>
        <w:tc>
          <w:tcPr>
            <w:tcW w:w="924" w:type="dxa"/>
            <w:shd w:val="clear" w:color="auto" w:fill="E6E6E6"/>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174.4</w:t>
            </w:r>
          </w:p>
        </w:tc>
        <w:tc>
          <w:tcPr>
            <w:tcW w:w="768" w:type="dxa"/>
            <w:shd w:val="clear" w:color="auto" w:fill="E6E6E6"/>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160.4</w:t>
            </w:r>
          </w:p>
        </w:tc>
        <w:tc>
          <w:tcPr>
            <w:tcW w:w="698" w:type="dxa"/>
            <w:shd w:val="clear" w:color="auto" w:fill="E6E6E6"/>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157.4</w:t>
            </w:r>
          </w:p>
        </w:tc>
      </w:tr>
      <w:tr w:rsidR="009A6892" w:rsidRPr="00DC0E16" w:rsidTr="00C718E3">
        <w:trPr>
          <w:cantSplit/>
          <w:jc w:val="center"/>
        </w:trPr>
        <w:tc>
          <w:tcPr>
            <w:tcW w:w="284" w:type="dxa"/>
            <w:vMerge/>
            <w:tcBorders>
              <w:left w:val="nil"/>
              <w:bottom w:val="nil"/>
            </w:tcBorders>
          </w:tcPr>
          <w:p w:rsidR="009A6892" w:rsidRPr="00DC0E16" w:rsidRDefault="009A6892" w:rsidP="009252F4">
            <w:pPr>
              <w:spacing w:before="30" w:after="30"/>
              <w:rPr>
                <w:sz w:val="14"/>
                <w:lang w:val="en-GB"/>
              </w:rPr>
            </w:pPr>
          </w:p>
        </w:tc>
        <w:tc>
          <w:tcPr>
            <w:tcW w:w="2050" w:type="dxa"/>
            <w:shd w:val="clear" w:color="auto" w:fill="E6E6E6"/>
            <w:vAlign w:val="bottom"/>
          </w:tcPr>
          <w:p w:rsidR="009A6892" w:rsidRPr="00DC0E16" w:rsidRDefault="009A6892" w:rsidP="009252F4">
            <w:pPr>
              <w:pStyle w:val="Tabletext"/>
              <w:spacing w:before="50" w:after="50"/>
              <w:jc w:val="left"/>
              <w:rPr>
                <w:rFonts w:eastAsia="Arial Unicode MS"/>
                <w:sz w:val="14"/>
                <w:lang w:val="en-GB"/>
              </w:rPr>
            </w:pPr>
            <w:r w:rsidRPr="00DC0E16">
              <w:rPr>
                <w:sz w:val="14"/>
                <w:lang w:val="en-GB"/>
              </w:rPr>
              <w:t>Necessary detection threshold</w:t>
            </w:r>
          </w:p>
        </w:tc>
        <w:tc>
          <w:tcPr>
            <w:tcW w:w="658"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–46.4</w:t>
            </w:r>
          </w:p>
        </w:tc>
        <w:tc>
          <w:tcPr>
            <w:tcW w:w="658"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–49.0</w:t>
            </w:r>
          </w:p>
        </w:tc>
        <w:tc>
          <w:tcPr>
            <w:tcW w:w="672"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–51.1</w:t>
            </w:r>
          </w:p>
        </w:tc>
        <w:tc>
          <w:tcPr>
            <w:tcW w:w="658"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–50.4</w:t>
            </w:r>
          </w:p>
        </w:tc>
        <w:tc>
          <w:tcPr>
            <w:tcW w:w="658"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–50.4</w:t>
            </w:r>
          </w:p>
        </w:tc>
        <w:tc>
          <w:tcPr>
            <w:tcW w:w="671"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–49.9</w:t>
            </w:r>
          </w:p>
        </w:tc>
        <w:tc>
          <w:tcPr>
            <w:tcW w:w="658"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–49.9</w:t>
            </w:r>
          </w:p>
        </w:tc>
        <w:tc>
          <w:tcPr>
            <w:tcW w:w="658"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–51.9</w:t>
            </w:r>
          </w:p>
        </w:tc>
        <w:tc>
          <w:tcPr>
            <w:tcW w:w="672"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–51.9</w:t>
            </w:r>
          </w:p>
        </w:tc>
        <w:tc>
          <w:tcPr>
            <w:tcW w:w="658"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–70.9</w:t>
            </w:r>
          </w:p>
        </w:tc>
        <w:tc>
          <w:tcPr>
            <w:tcW w:w="924"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–47.4</w:t>
            </w:r>
          </w:p>
        </w:tc>
        <w:tc>
          <w:tcPr>
            <w:tcW w:w="924"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–38.0</w:t>
            </w:r>
          </w:p>
        </w:tc>
        <w:tc>
          <w:tcPr>
            <w:tcW w:w="923"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–41.6</w:t>
            </w:r>
          </w:p>
        </w:tc>
        <w:tc>
          <w:tcPr>
            <w:tcW w:w="910"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–36.4</w:t>
            </w:r>
          </w:p>
        </w:tc>
        <w:tc>
          <w:tcPr>
            <w:tcW w:w="924"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–50.2</w:t>
            </w:r>
          </w:p>
        </w:tc>
        <w:tc>
          <w:tcPr>
            <w:tcW w:w="768"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–46.9</w:t>
            </w:r>
          </w:p>
        </w:tc>
        <w:tc>
          <w:tcPr>
            <w:tcW w:w="698" w:type="dxa"/>
            <w:shd w:val="clear" w:color="auto" w:fill="E6E6E6"/>
            <w:vAlign w:val="bottom"/>
          </w:tcPr>
          <w:p w:rsidR="009A6892" w:rsidRPr="00DC0E16" w:rsidRDefault="009A6892" w:rsidP="009252F4">
            <w:pPr>
              <w:pStyle w:val="Tabletext"/>
              <w:spacing w:before="50" w:after="50"/>
              <w:jc w:val="center"/>
              <w:rPr>
                <w:rFonts w:eastAsia="Arial Unicode MS"/>
                <w:sz w:val="14"/>
                <w:lang w:val="en-GB"/>
              </w:rPr>
            </w:pPr>
            <w:r w:rsidRPr="00DC0E16">
              <w:rPr>
                <w:sz w:val="14"/>
                <w:lang w:val="en-GB"/>
              </w:rPr>
              <w:t>–42.9</w:t>
            </w:r>
          </w:p>
        </w:tc>
      </w:tr>
    </w:tbl>
    <w:p w:rsidR="009A6892" w:rsidRPr="00DC0E16" w:rsidRDefault="009A6892" w:rsidP="00DC0E16">
      <w:pPr>
        <w:pStyle w:val="Tablefin"/>
      </w:pPr>
    </w:p>
    <w:p w:rsidR="009A6892" w:rsidRPr="00DC0E16" w:rsidRDefault="009A6892" w:rsidP="009A6892">
      <w:pPr>
        <w:rPr>
          <w:lang w:val="en-GB"/>
        </w:rPr>
        <w:sectPr w:rsidR="009A6892" w:rsidRPr="00DC0E16" w:rsidSect="00C718E3">
          <w:headerReference w:type="even" r:id="rId16"/>
          <w:headerReference w:type="default" r:id="rId17"/>
          <w:pgSz w:w="16834" w:h="11907" w:orient="landscape" w:code="9"/>
          <w:pgMar w:top="1134" w:right="1418" w:bottom="1134" w:left="1134" w:header="720" w:footer="482" w:gutter="0"/>
          <w:paperSrc w:first="4" w:other="4"/>
          <w:cols w:space="720"/>
        </w:sectPr>
      </w:pPr>
    </w:p>
    <w:p w:rsidR="009A6892" w:rsidRPr="00DC0E16" w:rsidRDefault="009A6892" w:rsidP="00C718E3">
      <w:pPr>
        <w:pStyle w:val="AppendixNoTitle"/>
        <w:spacing w:before="0"/>
        <w:rPr>
          <w:lang w:val="en-GB" w:eastAsia="fr-FR"/>
        </w:rPr>
      </w:pPr>
      <w:r w:rsidRPr="00DC0E16">
        <w:rPr>
          <w:lang w:val="en-GB"/>
        </w:rPr>
        <w:lastRenderedPageBreak/>
        <w:t>Appendix 2</w:t>
      </w:r>
      <w:r w:rsidRPr="00DC0E16">
        <w:rPr>
          <w:lang w:val="en-GB"/>
        </w:rPr>
        <w:br/>
        <w:t>to Annex 5</w:t>
      </w:r>
      <w:r w:rsidRPr="00DC0E16">
        <w:rPr>
          <w:lang w:val="en-GB"/>
        </w:rPr>
        <w:br/>
      </w:r>
      <w:r w:rsidRPr="00DC0E16">
        <w:rPr>
          <w:lang w:val="en-GB"/>
        </w:rPr>
        <w:br/>
        <w:t>Calculation of detection threshold based on link budget for new</w:t>
      </w:r>
      <w:r w:rsidRPr="00DC0E16">
        <w:rPr>
          <w:lang w:val="en-GB"/>
        </w:rPr>
        <w:br/>
        <w:t>radar deployed by some administrations in Region 1</w:t>
      </w:r>
    </w:p>
    <w:p w:rsidR="009A6892" w:rsidRPr="00DC0E16" w:rsidRDefault="009A6892" w:rsidP="00C718E3">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3374"/>
        <w:gridCol w:w="3107"/>
      </w:tblGrid>
      <w:tr w:rsidR="009A6892" w:rsidRPr="00DC0E16" w:rsidTr="00C718E3">
        <w:trPr>
          <w:cantSplit/>
          <w:jc w:val="center"/>
        </w:trPr>
        <w:tc>
          <w:tcPr>
            <w:tcW w:w="570" w:type="dxa"/>
            <w:vMerge w:val="restart"/>
            <w:textDirection w:val="btLr"/>
            <w:vAlign w:val="center"/>
          </w:tcPr>
          <w:p w:rsidR="009A6892" w:rsidRPr="00DC0E16" w:rsidRDefault="009A6892" w:rsidP="009252F4">
            <w:pPr>
              <w:pStyle w:val="Tabletext"/>
              <w:spacing w:before="60" w:after="60"/>
              <w:ind w:left="113" w:right="113"/>
              <w:jc w:val="center"/>
              <w:rPr>
                <w:lang w:val="en-GB"/>
              </w:rPr>
            </w:pPr>
            <w:r w:rsidRPr="00DC0E16">
              <w:rPr>
                <w:lang w:val="en-GB"/>
              </w:rPr>
              <w:t>RADAR</w:t>
            </w:r>
          </w:p>
        </w:tc>
        <w:tc>
          <w:tcPr>
            <w:tcW w:w="3374" w:type="dxa"/>
          </w:tcPr>
          <w:p w:rsidR="009A6892" w:rsidRPr="00DC0E16" w:rsidRDefault="009A6892" w:rsidP="009252F4">
            <w:pPr>
              <w:pStyle w:val="Tabletext"/>
              <w:spacing w:before="80" w:after="80"/>
              <w:jc w:val="left"/>
              <w:rPr>
                <w:snapToGrid w:val="0"/>
                <w:lang w:val="en-GB"/>
              </w:rPr>
            </w:pPr>
            <w:r w:rsidRPr="00DC0E16">
              <w:rPr>
                <w:bCs/>
                <w:snapToGrid w:val="0"/>
                <w:color w:val="000000"/>
                <w:lang w:val="en-GB"/>
              </w:rPr>
              <w:t>Function</w:t>
            </w:r>
          </w:p>
        </w:tc>
        <w:tc>
          <w:tcPr>
            <w:tcW w:w="3107" w:type="dxa"/>
          </w:tcPr>
          <w:p w:rsidR="009A6892" w:rsidRPr="00DC0E16" w:rsidRDefault="009A6892" w:rsidP="009252F4">
            <w:pPr>
              <w:pStyle w:val="Tabletext"/>
              <w:spacing w:before="80" w:after="80"/>
              <w:jc w:val="center"/>
              <w:rPr>
                <w:snapToGrid w:val="0"/>
                <w:lang w:val="en-GB"/>
              </w:rPr>
            </w:pPr>
            <w:r w:rsidRPr="00DC0E16">
              <w:rPr>
                <w:snapToGrid w:val="0"/>
                <w:color w:val="000000"/>
                <w:lang w:val="en-GB"/>
              </w:rPr>
              <w:t>Air search</w:t>
            </w:r>
          </w:p>
        </w:tc>
      </w:tr>
      <w:tr w:rsidR="009A6892" w:rsidRPr="00DC0E16" w:rsidTr="00C718E3">
        <w:trPr>
          <w:cantSplit/>
          <w:jc w:val="center"/>
        </w:trPr>
        <w:tc>
          <w:tcPr>
            <w:tcW w:w="570" w:type="dxa"/>
            <w:vMerge/>
          </w:tcPr>
          <w:p w:rsidR="009A6892" w:rsidRPr="00DC0E16" w:rsidRDefault="009A6892" w:rsidP="009252F4">
            <w:pPr>
              <w:pStyle w:val="Tabletext"/>
              <w:spacing w:before="60" w:after="60"/>
              <w:jc w:val="left"/>
              <w:rPr>
                <w:lang w:val="en-GB"/>
              </w:rPr>
            </w:pPr>
          </w:p>
        </w:tc>
        <w:tc>
          <w:tcPr>
            <w:tcW w:w="3374" w:type="dxa"/>
          </w:tcPr>
          <w:p w:rsidR="009A6892" w:rsidRPr="00DC0E16" w:rsidRDefault="009A6892" w:rsidP="009252F4">
            <w:pPr>
              <w:pStyle w:val="Tabletext"/>
              <w:spacing w:before="80" w:after="80"/>
              <w:jc w:val="left"/>
              <w:rPr>
                <w:snapToGrid w:val="0"/>
                <w:lang w:val="en-GB"/>
              </w:rPr>
            </w:pPr>
            <w:r w:rsidRPr="00DC0E16">
              <w:rPr>
                <w:bCs/>
                <w:snapToGrid w:val="0"/>
                <w:color w:val="000000"/>
                <w:lang w:val="en-GB"/>
              </w:rPr>
              <w:t>Platform type</w:t>
            </w:r>
          </w:p>
        </w:tc>
        <w:tc>
          <w:tcPr>
            <w:tcW w:w="3107" w:type="dxa"/>
          </w:tcPr>
          <w:p w:rsidR="009A6892" w:rsidRPr="00DC0E16" w:rsidRDefault="009A6892" w:rsidP="009252F4">
            <w:pPr>
              <w:pStyle w:val="Tabletext"/>
              <w:spacing w:before="80" w:after="80"/>
              <w:jc w:val="center"/>
              <w:rPr>
                <w:snapToGrid w:val="0"/>
                <w:lang w:val="en-GB"/>
              </w:rPr>
            </w:pPr>
            <w:r w:rsidRPr="00DC0E16">
              <w:rPr>
                <w:snapToGrid w:val="0"/>
                <w:color w:val="000000"/>
                <w:lang w:val="en-GB"/>
              </w:rPr>
              <w:t>Ground/vehicle</w:t>
            </w:r>
          </w:p>
        </w:tc>
      </w:tr>
      <w:tr w:rsidR="009A6892" w:rsidRPr="00DC0E16" w:rsidTr="00C718E3">
        <w:trPr>
          <w:cantSplit/>
          <w:jc w:val="center"/>
        </w:trPr>
        <w:tc>
          <w:tcPr>
            <w:tcW w:w="570" w:type="dxa"/>
            <w:vMerge/>
          </w:tcPr>
          <w:p w:rsidR="009A6892" w:rsidRPr="00DC0E16" w:rsidRDefault="009A6892" w:rsidP="009252F4">
            <w:pPr>
              <w:pStyle w:val="Tabletext"/>
              <w:spacing w:before="60" w:after="60"/>
              <w:jc w:val="left"/>
              <w:rPr>
                <w:lang w:val="en-GB"/>
              </w:rPr>
            </w:pPr>
          </w:p>
        </w:tc>
        <w:tc>
          <w:tcPr>
            <w:tcW w:w="3374" w:type="dxa"/>
          </w:tcPr>
          <w:p w:rsidR="009A6892" w:rsidRPr="00DC0E16" w:rsidRDefault="009A6892" w:rsidP="009252F4">
            <w:pPr>
              <w:pStyle w:val="Tabletext"/>
              <w:spacing w:before="80" w:after="80"/>
              <w:jc w:val="left"/>
              <w:rPr>
                <w:snapToGrid w:val="0"/>
                <w:lang w:val="en-GB"/>
              </w:rPr>
            </w:pPr>
            <w:r w:rsidRPr="00DC0E16">
              <w:rPr>
                <w:bCs/>
                <w:snapToGrid w:val="0"/>
                <w:color w:val="000000"/>
                <w:lang w:val="en-GB"/>
              </w:rPr>
              <w:t>Tx power into antenna peak (kW)</w:t>
            </w:r>
          </w:p>
        </w:tc>
        <w:tc>
          <w:tcPr>
            <w:tcW w:w="3107" w:type="dxa"/>
          </w:tcPr>
          <w:p w:rsidR="009A6892" w:rsidRPr="00DC0E16" w:rsidRDefault="009A6892" w:rsidP="009252F4">
            <w:pPr>
              <w:pStyle w:val="Tabletext"/>
              <w:spacing w:before="80" w:after="80"/>
              <w:jc w:val="center"/>
              <w:rPr>
                <w:snapToGrid w:val="0"/>
                <w:lang w:val="en-GB"/>
              </w:rPr>
            </w:pPr>
            <w:r w:rsidRPr="00DC0E16">
              <w:rPr>
                <w:snapToGrid w:val="0"/>
                <w:lang w:val="en-GB"/>
              </w:rPr>
              <w:t>15</w:t>
            </w:r>
          </w:p>
        </w:tc>
      </w:tr>
      <w:tr w:rsidR="009A6892" w:rsidRPr="00DC0E16" w:rsidTr="00C718E3">
        <w:trPr>
          <w:cantSplit/>
          <w:jc w:val="center"/>
        </w:trPr>
        <w:tc>
          <w:tcPr>
            <w:tcW w:w="570" w:type="dxa"/>
            <w:vMerge/>
          </w:tcPr>
          <w:p w:rsidR="009A6892" w:rsidRPr="00DC0E16" w:rsidRDefault="009A6892" w:rsidP="009252F4">
            <w:pPr>
              <w:pStyle w:val="Tabletext"/>
              <w:spacing w:before="60" w:after="60"/>
              <w:jc w:val="left"/>
              <w:rPr>
                <w:lang w:val="en-GB"/>
              </w:rPr>
            </w:pPr>
          </w:p>
        </w:tc>
        <w:tc>
          <w:tcPr>
            <w:tcW w:w="3374" w:type="dxa"/>
          </w:tcPr>
          <w:p w:rsidR="009A6892" w:rsidRPr="00DC0E16" w:rsidRDefault="009A6892" w:rsidP="009252F4">
            <w:pPr>
              <w:pStyle w:val="Tabletext"/>
              <w:spacing w:before="80" w:after="80"/>
              <w:jc w:val="left"/>
              <w:rPr>
                <w:snapToGrid w:val="0"/>
                <w:lang w:val="en-GB"/>
              </w:rPr>
            </w:pPr>
            <w:r w:rsidRPr="00DC0E16">
              <w:rPr>
                <w:bCs/>
                <w:snapToGrid w:val="0"/>
                <w:color w:val="000000"/>
                <w:lang w:val="en-GB"/>
              </w:rPr>
              <w:t>Receiver IF</w:t>
            </w:r>
            <w:r w:rsidRPr="00DC0E16">
              <w:rPr>
                <w:bCs/>
                <w:snapToGrid w:val="0"/>
                <w:color w:val="000000"/>
                <w:vertAlign w:val="subscript"/>
                <w:lang w:val="en-GB"/>
              </w:rPr>
              <w:t>3 dB</w:t>
            </w:r>
            <w:r w:rsidRPr="00DC0E16">
              <w:rPr>
                <w:bCs/>
                <w:snapToGrid w:val="0"/>
                <w:color w:val="000000"/>
                <w:lang w:val="en-GB"/>
              </w:rPr>
              <w:t xml:space="preserve"> bandwidth (MHz)</w:t>
            </w:r>
          </w:p>
        </w:tc>
        <w:tc>
          <w:tcPr>
            <w:tcW w:w="3107" w:type="dxa"/>
          </w:tcPr>
          <w:p w:rsidR="009A6892" w:rsidRPr="00DC0E16" w:rsidRDefault="009A6892" w:rsidP="009252F4">
            <w:pPr>
              <w:pStyle w:val="Tabletext"/>
              <w:spacing w:before="80" w:after="80"/>
              <w:jc w:val="center"/>
              <w:rPr>
                <w:snapToGrid w:val="0"/>
                <w:lang w:val="en-GB"/>
              </w:rPr>
            </w:pPr>
            <w:r w:rsidRPr="00DC0E16">
              <w:rPr>
                <w:snapToGrid w:val="0"/>
                <w:lang w:val="en-GB"/>
              </w:rPr>
              <w:t>4</w:t>
            </w:r>
          </w:p>
        </w:tc>
      </w:tr>
      <w:tr w:rsidR="009A6892" w:rsidRPr="00DC0E16" w:rsidTr="00C718E3">
        <w:trPr>
          <w:cantSplit/>
          <w:jc w:val="center"/>
        </w:trPr>
        <w:tc>
          <w:tcPr>
            <w:tcW w:w="570" w:type="dxa"/>
            <w:vMerge/>
          </w:tcPr>
          <w:p w:rsidR="009A6892" w:rsidRPr="00DC0E16" w:rsidRDefault="009A6892" w:rsidP="009252F4">
            <w:pPr>
              <w:pStyle w:val="Tabletext"/>
              <w:spacing w:before="60" w:after="60"/>
              <w:jc w:val="left"/>
              <w:rPr>
                <w:lang w:val="en-GB"/>
              </w:rPr>
            </w:pPr>
          </w:p>
        </w:tc>
        <w:tc>
          <w:tcPr>
            <w:tcW w:w="3374" w:type="dxa"/>
          </w:tcPr>
          <w:p w:rsidR="009A6892" w:rsidRPr="00DC0E16" w:rsidRDefault="009A6892" w:rsidP="009252F4">
            <w:pPr>
              <w:pStyle w:val="Tabletext"/>
              <w:spacing w:before="80" w:after="80"/>
              <w:jc w:val="left"/>
              <w:rPr>
                <w:snapToGrid w:val="0"/>
                <w:lang w:val="en-GB"/>
              </w:rPr>
            </w:pPr>
            <w:r w:rsidRPr="00DC0E16">
              <w:rPr>
                <w:bCs/>
                <w:snapToGrid w:val="0"/>
                <w:color w:val="000000"/>
                <w:lang w:val="en-GB"/>
              </w:rPr>
              <w:t>Antenna polarization</w:t>
            </w:r>
          </w:p>
        </w:tc>
        <w:tc>
          <w:tcPr>
            <w:tcW w:w="3107" w:type="dxa"/>
          </w:tcPr>
          <w:p w:rsidR="009A6892" w:rsidRPr="00DC0E16" w:rsidRDefault="009A6892" w:rsidP="009252F4">
            <w:pPr>
              <w:pStyle w:val="Tabletext"/>
              <w:spacing w:before="80" w:after="80"/>
              <w:jc w:val="center"/>
              <w:rPr>
                <w:snapToGrid w:val="0"/>
                <w:lang w:val="en-GB"/>
              </w:rPr>
            </w:pPr>
            <w:r w:rsidRPr="00DC0E16">
              <w:rPr>
                <w:snapToGrid w:val="0"/>
                <w:lang w:val="en-GB"/>
              </w:rPr>
              <w:t>V</w:t>
            </w:r>
          </w:p>
        </w:tc>
      </w:tr>
      <w:tr w:rsidR="009A6892" w:rsidRPr="00DC0E16" w:rsidTr="00C718E3">
        <w:trPr>
          <w:cantSplit/>
          <w:jc w:val="center"/>
        </w:trPr>
        <w:tc>
          <w:tcPr>
            <w:tcW w:w="570" w:type="dxa"/>
            <w:vMerge/>
          </w:tcPr>
          <w:p w:rsidR="009A6892" w:rsidRPr="00DC0E16" w:rsidRDefault="009A6892" w:rsidP="009252F4">
            <w:pPr>
              <w:pStyle w:val="Tabletext"/>
              <w:spacing w:before="60" w:after="60"/>
              <w:jc w:val="left"/>
              <w:rPr>
                <w:lang w:val="en-GB"/>
              </w:rPr>
            </w:pPr>
          </w:p>
        </w:tc>
        <w:tc>
          <w:tcPr>
            <w:tcW w:w="3374" w:type="dxa"/>
          </w:tcPr>
          <w:p w:rsidR="009A6892" w:rsidRPr="00DC0E16" w:rsidRDefault="009A6892" w:rsidP="009252F4">
            <w:pPr>
              <w:pStyle w:val="Tabletext"/>
              <w:spacing w:before="80" w:after="80"/>
              <w:jc w:val="left"/>
              <w:rPr>
                <w:snapToGrid w:val="0"/>
                <w:lang w:val="en-GB"/>
              </w:rPr>
            </w:pPr>
            <w:r w:rsidRPr="00DC0E16">
              <w:rPr>
                <w:bCs/>
                <w:snapToGrid w:val="0"/>
                <w:color w:val="000000"/>
                <w:lang w:val="en-GB"/>
              </w:rPr>
              <w:t>Antenna main beam gain (dBi)</w:t>
            </w:r>
          </w:p>
        </w:tc>
        <w:tc>
          <w:tcPr>
            <w:tcW w:w="3107" w:type="dxa"/>
          </w:tcPr>
          <w:p w:rsidR="009A6892" w:rsidRPr="00DC0E16" w:rsidRDefault="009A6892" w:rsidP="009252F4">
            <w:pPr>
              <w:pStyle w:val="Tabletext"/>
              <w:spacing w:before="80" w:after="80"/>
              <w:jc w:val="center"/>
              <w:rPr>
                <w:snapToGrid w:val="0"/>
                <w:lang w:val="en-GB"/>
              </w:rPr>
            </w:pPr>
            <w:r w:rsidRPr="00DC0E16">
              <w:rPr>
                <w:snapToGrid w:val="0"/>
                <w:lang w:val="en-GB"/>
              </w:rPr>
              <w:t>35</w:t>
            </w:r>
          </w:p>
        </w:tc>
      </w:tr>
      <w:tr w:rsidR="009A6892" w:rsidRPr="00DC0E16" w:rsidTr="00C718E3">
        <w:trPr>
          <w:cantSplit/>
          <w:jc w:val="center"/>
        </w:trPr>
        <w:tc>
          <w:tcPr>
            <w:tcW w:w="570" w:type="dxa"/>
            <w:vMerge/>
          </w:tcPr>
          <w:p w:rsidR="009A6892" w:rsidRPr="00DC0E16" w:rsidRDefault="009A6892" w:rsidP="009252F4">
            <w:pPr>
              <w:pStyle w:val="Tabletext"/>
              <w:spacing w:before="60" w:after="60"/>
              <w:jc w:val="left"/>
              <w:rPr>
                <w:lang w:val="en-GB"/>
              </w:rPr>
            </w:pPr>
          </w:p>
        </w:tc>
        <w:tc>
          <w:tcPr>
            <w:tcW w:w="3374" w:type="dxa"/>
          </w:tcPr>
          <w:p w:rsidR="009A6892" w:rsidRPr="00DC0E16" w:rsidRDefault="009A6892" w:rsidP="009252F4">
            <w:pPr>
              <w:pStyle w:val="Tabletext"/>
              <w:spacing w:before="80" w:after="80"/>
              <w:jc w:val="left"/>
              <w:rPr>
                <w:snapToGrid w:val="0"/>
                <w:lang w:val="en-GB"/>
              </w:rPr>
            </w:pPr>
            <w:r w:rsidRPr="00DC0E16">
              <w:rPr>
                <w:bCs/>
                <w:snapToGrid w:val="0"/>
                <w:color w:val="000000"/>
                <w:lang w:val="en-GB"/>
              </w:rPr>
              <w:t>Antenna height (m)</w:t>
            </w:r>
          </w:p>
        </w:tc>
        <w:tc>
          <w:tcPr>
            <w:tcW w:w="3107" w:type="dxa"/>
          </w:tcPr>
          <w:p w:rsidR="009A6892" w:rsidRPr="00DC0E16" w:rsidRDefault="009A6892" w:rsidP="009252F4">
            <w:pPr>
              <w:pStyle w:val="Tabletext"/>
              <w:spacing w:before="80" w:after="80"/>
              <w:jc w:val="center"/>
              <w:rPr>
                <w:snapToGrid w:val="0"/>
                <w:lang w:val="en-GB"/>
              </w:rPr>
            </w:pPr>
            <w:r w:rsidRPr="00DC0E16">
              <w:rPr>
                <w:snapToGrid w:val="0"/>
                <w:lang w:val="en-GB"/>
              </w:rPr>
              <w:t>10</w:t>
            </w:r>
          </w:p>
        </w:tc>
      </w:tr>
      <w:tr w:rsidR="009A6892" w:rsidRPr="00DC0E16" w:rsidTr="00C718E3">
        <w:trPr>
          <w:cantSplit/>
          <w:jc w:val="center"/>
        </w:trPr>
        <w:tc>
          <w:tcPr>
            <w:tcW w:w="570" w:type="dxa"/>
            <w:vMerge/>
          </w:tcPr>
          <w:p w:rsidR="009A6892" w:rsidRPr="00DC0E16" w:rsidRDefault="009A6892" w:rsidP="009252F4">
            <w:pPr>
              <w:pStyle w:val="Tabletext"/>
              <w:spacing w:before="60" w:after="60"/>
              <w:jc w:val="left"/>
              <w:rPr>
                <w:lang w:val="en-GB"/>
              </w:rPr>
            </w:pPr>
          </w:p>
        </w:tc>
        <w:tc>
          <w:tcPr>
            <w:tcW w:w="3374" w:type="dxa"/>
          </w:tcPr>
          <w:p w:rsidR="009A6892" w:rsidRPr="00DC0E16" w:rsidRDefault="009A6892" w:rsidP="009252F4">
            <w:pPr>
              <w:pStyle w:val="Tabletext"/>
              <w:spacing w:before="80" w:after="80"/>
              <w:jc w:val="left"/>
              <w:rPr>
                <w:snapToGrid w:val="0"/>
                <w:lang w:val="en-GB"/>
              </w:rPr>
            </w:pPr>
            <w:r w:rsidRPr="00DC0E16">
              <w:rPr>
                <w:bCs/>
                <w:snapToGrid w:val="0"/>
                <w:color w:val="000000"/>
                <w:lang w:val="en-GB"/>
              </w:rPr>
              <w:t>e.i.r.p. (dBm)</w:t>
            </w:r>
          </w:p>
        </w:tc>
        <w:tc>
          <w:tcPr>
            <w:tcW w:w="3107" w:type="dxa"/>
          </w:tcPr>
          <w:p w:rsidR="009A6892" w:rsidRPr="00DC0E16" w:rsidRDefault="009A6892" w:rsidP="009252F4">
            <w:pPr>
              <w:pStyle w:val="Tabletext"/>
              <w:spacing w:before="80" w:after="80"/>
              <w:jc w:val="center"/>
              <w:rPr>
                <w:snapToGrid w:val="0"/>
                <w:lang w:val="en-GB"/>
              </w:rPr>
            </w:pPr>
            <w:r w:rsidRPr="00DC0E16">
              <w:rPr>
                <w:snapToGrid w:val="0"/>
                <w:lang w:val="en-GB"/>
              </w:rPr>
              <w:t>106.8</w:t>
            </w:r>
          </w:p>
        </w:tc>
      </w:tr>
      <w:tr w:rsidR="009A6892" w:rsidRPr="00DC0E16" w:rsidTr="00C718E3">
        <w:trPr>
          <w:cantSplit/>
          <w:jc w:val="center"/>
        </w:trPr>
        <w:tc>
          <w:tcPr>
            <w:tcW w:w="570" w:type="dxa"/>
            <w:vMerge/>
          </w:tcPr>
          <w:p w:rsidR="009A6892" w:rsidRPr="00DC0E16" w:rsidRDefault="009A6892" w:rsidP="009252F4">
            <w:pPr>
              <w:pStyle w:val="Tabletext"/>
              <w:spacing w:before="60" w:after="60"/>
              <w:jc w:val="left"/>
              <w:rPr>
                <w:lang w:val="en-GB"/>
              </w:rPr>
            </w:pPr>
          </w:p>
        </w:tc>
        <w:tc>
          <w:tcPr>
            <w:tcW w:w="3374" w:type="dxa"/>
          </w:tcPr>
          <w:p w:rsidR="009A6892" w:rsidRPr="00DC0E16" w:rsidRDefault="009A6892" w:rsidP="009252F4">
            <w:pPr>
              <w:pStyle w:val="Tabletext"/>
              <w:spacing w:before="80" w:after="80"/>
              <w:jc w:val="left"/>
              <w:rPr>
                <w:snapToGrid w:val="0"/>
                <w:lang w:val="en-GB"/>
              </w:rPr>
            </w:pPr>
            <w:r w:rsidRPr="00DC0E16">
              <w:rPr>
                <w:bCs/>
                <w:snapToGrid w:val="0"/>
                <w:color w:val="000000"/>
                <w:lang w:val="en-GB"/>
              </w:rPr>
              <w:t>Receiver noise figure (dB)</w:t>
            </w:r>
          </w:p>
        </w:tc>
        <w:tc>
          <w:tcPr>
            <w:tcW w:w="3107" w:type="dxa"/>
          </w:tcPr>
          <w:p w:rsidR="009A6892" w:rsidRPr="00DC0E16" w:rsidRDefault="009A6892" w:rsidP="009252F4">
            <w:pPr>
              <w:pStyle w:val="Tabletext"/>
              <w:spacing w:before="80" w:after="80"/>
              <w:jc w:val="center"/>
              <w:rPr>
                <w:snapToGrid w:val="0"/>
                <w:lang w:val="en-GB"/>
              </w:rPr>
            </w:pPr>
            <w:r w:rsidRPr="00DC0E16">
              <w:rPr>
                <w:snapToGrid w:val="0"/>
                <w:lang w:val="en-GB"/>
              </w:rPr>
              <w:t>5</w:t>
            </w:r>
          </w:p>
        </w:tc>
      </w:tr>
      <w:tr w:rsidR="009A6892" w:rsidRPr="00DC0E16" w:rsidTr="00C718E3">
        <w:trPr>
          <w:cantSplit/>
          <w:jc w:val="center"/>
        </w:trPr>
        <w:tc>
          <w:tcPr>
            <w:tcW w:w="570" w:type="dxa"/>
            <w:vMerge/>
          </w:tcPr>
          <w:p w:rsidR="009A6892" w:rsidRPr="00DC0E16" w:rsidRDefault="009A6892" w:rsidP="009252F4">
            <w:pPr>
              <w:pStyle w:val="Tabletext"/>
              <w:spacing w:before="60" w:after="60"/>
              <w:jc w:val="left"/>
              <w:rPr>
                <w:lang w:val="en-GB"/>
              </w:rPr>
            </w:pPr>
          </w:p>
        </w:tc>
        <w:tc>
          <w:tcPr>
            <w:tcW w:w="3374" w:type="dxa"/>
            <w:tcBorders>
              <w:bottom w:val="single" w:sz="4" w:space="0" w:color="auto"/>
            </w:tcBorders>
          </w:tcPr>
          <w:p w:rsidR="009A6892" w:rsidRPr="00DC0E16" w:rsidRDefault="009A6892" w:rsidP="009252F4">
            <w:pPr>
              <w:pStyle w:val="Tabletext"/>
              <w:spacing w:before="80" w:after="80"/>
              <w:jc w:val="left"/>
              <w:rPr>
                <w:snapToGrid w:val="0"/>
                <w:lang w:val="en-GB"/>
              </w:rPr>
            </w:pPr>
            <w:r w:rsidRPr="00DC0E16">
              <w:rPr>
                <w:i/>
                <w:iCs/>
                <w:snapToGrid w:val="0"/>
                <w:lang w:val="en-GB"/>
              </w:rPr>
              <w:t>N</w:t>
            </w:r>
            <w:r w:rsidRPr="00DC0E16">
              <w:rPr>
                <w:snapToGrid w:val="0"/>
                <w:lang w:val="en-GB"/>
              </w:rPr>
              <w:t xml:space="preserve"> </w:t>
            </w:r>
            <w:r w:rsidR="00B7079A" w:rsidRPr="00DC0E16">
              <w:rPr>
                <w:lang w:val="en-GB"/>
              </w:rPr>
              <w:t>=</w:t>
            </w:r>
            <w:r w:rsidRPr="00DC0E16">
              <w:rPr>
                <w:snapToGrid w:val="0"/>
                <w:lang w:val="en-GB"/>
              </w:rPr>
              <w:t xml:space="preserve"> </w:t>
            </w:r>
            <w:r w:rsidRPr="00DC0E16">
              <w:rPr>
                <w:i/>
                <w:iCs/>
                <w:snapToGrid w:val="0"/>
                <w:lang w:val="en-GB"/>
              </w:rPr>
              <w:t>k T B F</w:t>
            </w:r>
            <w:r w:rsidRPr="00DC0E16">
              <w:rPr>
                <w:snapToGrid w:val="0"/>
                <w:lang w:val="en-GB"/>
              </w:rPr>
              <w:t xml:space="preserve"> (dBm)</w:t>
            </w:r>
          </w:p>
        </w:tc>
        <w:tc>
          <w:tcPr>
            <w:tcW w:w="3107" w:type="dxa"/>
            <w:tcBorders>
              <w:bottom w:val="single" w:sz="4" w:space="0" w:color="auto"/>
            </w:tcBorders>
          </w:tcPr>
          <w:p w:rsidR="009A6892" w:rsidRPr="00DC0E16" w:rsidRDefault="009A6892" w:rsidP="009252F4">
            <w:pPr>
              <w:pStyle w:val="Tabletext"/>
              <w:spacing w:before="80" w:after="80"/>
              <w:jc w:val="center"/>
              <w:rPr>
                <w:snapToGrid w:val="0"/>
                <w:lang w:val="en-GB"/>
              </w:rPr>
            </w:pPr>
            <w:r w:rsidRPr="00DC0E16">
              <w:rPr>
                <w:snapToGrid w:val="0"/>
                <w:lang w:val="en-GB"/>
              </w:rPr>
              <w:t>–103</w:t>
            </w:r>
          </w:p>
        </w:tc>
      </w:tr>
      <w:tr w:rsidR="009A6892" w:rsidRPr="00DC0E16" w:rsidTr="00C718E3">
        <w:trPr>
          <w:cantSplit/>
          <w:jc w:val="center"/>
        </w:trPr>
        <w:tc>
          <w:tcPr>
            <w:tcW w:w="570" w:type="dxa"/>
            <w:vMerge/>
          </w:tcPr>
          <w:p w:rsidR="009A6892" w:rsidRPr="00DC0E16" w:rsidRDefault="009A6892" w:rsidP="009252F4">
            <w:pPr>
              <w:pStyle w:val="Tabletext"/>
              <w:spacing w:before="60" w:after="60"/>
              <w:jc w:val="left"/>
              <w:rPr>
                <w:lang w:val="en-GB"/>
              </w:rPr>
            </w:pPr>
          </w:p>
        </w:tc>
        <w:tc>
          <w:tcPr>
            <w:tcW w:w="3374" w:type="dxa"/>
            <w:shd w:val="clear" w:color="auto" w:fill="E6E6E6"/>
          </w:tcPr>
          <w:p w:rsidR="009A6892" w:rsidRPr="00DC0E16" w:rsidRDefault="009A6892" w:rsidP="009252F4">
            <w:pPr>
              <w:pStyle w:val="Tabletext"/>
              <w:spacing w:before="80" w:after="80"/>
              <w:jc w:val="left"/>
              <w:rPr>
                <w:snapToGrid w:val="0"/>
                <w:lang w:val="en-GB"/>
              </w:rPr>
            </w:pPr>
            <w:r w:rsidRPr="00DC0E16">
              <w:rPr>
                <w:i/>
                <w:iCs/>
                <w:snapToGrid w:val="0"/>
                <w:lang w:val="en-GB"/>
              </w:rPr>
              <w:t>N</w:t>
            </w:r>
            <w:r w:rsidRPr="00DC0E16">
              <w:rPr>
                <w:snapToGrid w:val="0"/>
                <w:lang w:val="en-GB"/>
              </w:rPr>
              <w:t xml:space="preserve"> – 6 dB</w:t>
            </w:r>
          </w:p>
        </w:tc>
        <w:tc>
          <w:tcPr>
            <w:tcW w:w="3107" w:type="dxa"/>
            <w:shd w:val="clear" w:color="auto" w:fill="E6E6E6"/>
          </w:tcPr>
          <w:p w:rsidR="009A6892" w:rsidRPr="00DC0E16" w:rsidRDefault="009A6892" w:rsidP="009252F4">
            <w:pPr>
              <w:pStyle w:val="Tabletext"/>
              <w:spacing w:before="80" w:after="80"/>
              <w:jc w:val="center"/>
              <w:rPr>
                <w:snapToGrid w:val="0"/>
                <w:lang w:val="en-GB"/>
              </w:rPr>
            </w:pPr>
            <w:r w:rsidRPr="00DC0E16">
              <w:rPr>
                <w:snapToGrid w:val="0"/>
                <w:lang w:val="en-GB"/>
              </w:rPr>
              <w:t>–109</w:t>
            </w:r>
          </w:p>
        </w:tc>
      </w:tr>
      <w:tr w:rsidR="009A6892" w:rsidRPr="00DC0E16" w:rsidTr="00C718E3">
        <w:trPr>
          <w:cantSplit/>
          <w:jc w:val="center"/>
        </w:trPr>
        <w:tc>
          <w:tcPr>
            <w:tcW w:w="570" w:type="dxa"/>
            <w:vMerge w:val="restart"/>
            <w:textDirection w:val="btLr"/>
            <w:vAlign w:val="center"/>
          </w:tcPr>
          <w:p w:rsidR="009A6892" w:rsidRPr="00DC0E16" w:rsidRDefault="009A6892" w:rsidP="009252F4">
            <w:pPr>
              <w:pStyle w:val="Tabletext"/>
              <w:spacing w:before="60" w:after="60"/>
              <w:ind w:left="113" w:right="113"/>
              <w:jc w:val="center"/>
              <w:rPr>
                <w:lang w:val="en-GB"/>
              </w:rPr>
            </w:pPr>
            <w:r w:rsidRPr="00DC0E16">
              <w:rPr>
                <w:lang w:val="en-GB"/>
              </w:rPr>
              <w:t>WAS</w:t>
            </w:r>
          </w:p>
        </w:tc>
        <w:tc>
          <w:tcPr>
            <w:tcW w:w="3374" w:type="dxa"/>
          </w:tcPr>
          <w:p w:rsidR="009A6892" w:rsidRPr="00DC0E16" w:rsidRDefault="009A6892" w:rsidP="009252F4">
            <w:pPr>
              <w:pStyle w:val="Tabletext"/>
              <w:spacing w:before="80" w:after="80"/>
              <w:jc w:val="left"/>
              <w:rPr>
                <w:snapToGrid w:val="0"/>
                <w:lang w:val="en-GB"/>
              </w:rPr>
            </w:pPr>
            <w:r w:rsidRPr="00DC0E16">
              <w:rPr>
                <w:bCs/>
                <w:snapToGrid w:val="0"/>
                <w:color w:val="000000"/>
                <w:lang w:val="en-GB"/>
              </w:rPr>
              <w:t>e.i.r.p. (dBm) outdoor</w:t>
            </w:r>
          </w:p>
        </w:tc>
        <w:tc>
          <w:tcPr>
            <w:tcW w:w="3107" w:type="dxa"/>
          </w:tcPr>
          <w:p w:rsidR="009A6892" w:rsidRPr="00DC0E16" w:rsidRDefault="009A6892" w:rsidP="009252F4">
            <w:pPr>
              <w:pStyle w:val="Tabletext"/>
              <w:spacing w:before="80" w:after="80"/>
              <w:jc w:val="center"/>
              <w:rPr>
                <w:snapToGrid w:val="0"/>
                <w:lang w:val="en-GB"/>
              </w:rPr>
            </w:pPr>
            <w:r w:rsidRPr="00DC0E16">
              <w:rPr>
                <w:snapToGrid w:val="0"/>
                <w:lang w:val="en-GB"/>
              </w:rPr>
              <w:t>30</w:t>
            </w:r>
          </w:p>
        </w:tc>
      </w:tr>
      <w:tr w:rsidR="009A6892" w:rsidRPr="00DC0E16" w:rsidTr="00C718E3">
        <w:trPr>
          <w:cantSplit/>
          <w:jc w:val="center"/>
        </w:trPr>
        <w:tc>
          <w:tcPr>
            <w:tcW w:w="570" w:type="dxa"/>
            <w:vMerge/>
          </w:tcPr>
          <w:p w:rsidR="009A6892" w:rsidRPr="00DC0E16" w:rsidRDefault="009A6892" w:rsidP="009252F4">
            <w:pPr>
              <w:pStyle w:val="Tabletext"/>
              <w:spacing w:before="60" w:after="60"/>
              <w:jc w:val="left"/>
              <w:rPr>
                <w:lang w:val="en-GB"/>
              </w:rPr>
            </w:pPr>
          </w:p>
        </w:tc>
        <w:tc>
          <w:tcPr>
            <w:tcW w:w="3374" w:type="dxa"/>
          </w:tcPr>
          <w:p w:rsidR="009A6892" w:rsidRPr="00DC0E16" w:rsidRDefault="009A6892" w:rsidP="009252F4">
            <w:pPr>
              <w:pStyle w:val="Tabletext"/>
              <w:spacing w:before="80" w:after="80"/>
              <w:jc w:val="left"/>
              <w:rPr>
                <w:snapToGrid w:val="0"/>
                <w:lang w:val="en-GB"/>
              </w:rPr>
            </w:pPr>
            <w:r w:rsidRPr="00DC0E16">
              <w:rPr>
                <w:bCs/>
                <w:snapToGrid w:val="0"/>
                <w:color w:val="000000"/>
                <w:lang w:val="en-GB"/>
              </w:rPr>
              <w:t>TPC (dB)</w:t>
            </w:r>
          </w:p>
        </w:tc>
        <w:tc>
          <w:tcPr>
            <w:tcW w:w="3107" w:type="dxa"/>
          </w:tcPr>
          <w:p w:rsidR="009A6892" w:rsidRPr="00DC0E16" w:rsidRDefault="009A6892" w:rsidP="009252F4">
            <w:pPr>
              <w:pStyle w:val="Tabletext"/>
              <w:spacing w:before="80" w:after="80"/>
              <w:jc w:val="center"/>
              <w:rPr>
                <w:snapToGrid w:val="0"/>
                <w:lang w:val="en-GB"/>
              </w:rPr>
            </w:pPr>
            <w:r w:rsidRPr="00DC0E16">
              <w:rPr>
                <w:snapToGrid w:val="0"/>
                <w:lang w:val="en-GB"/>
              </w:rPr>
              <w:t>0</w:t>
            </w:r>
          </w:p>
        </w:tc>
      </w:tr>
      <w:tr w:rsidR="009A6892" w:rsidRPr="00DC0E16" w:rsidTr="00C718E3">
        <w:trPr>
          <w:cantSplit/>
          <w:jc w:val="center"/>
        </w:trPr>
        <w:tc>
          <w:tcPr>
            <w:tcW w:w="570" w:type="dxa"/>
            <w:vMerge/>
          </w:tcPr>
          <w:p w:rsidR="009A6892" w:rsidRPr="00DC0E16" w:rsidRDefault="009A6892" w:rsidP="009252F4">
            <w:pPr>
              <w:pStyle w:val="Tabletext"/>
              <w:spacing w:before="60" w:after="60"/>
              <w:jc w:val="left"/>
              <w:rPr>
                <w:lang w:val="en-GB"/>
              </w:rPr>
            </w:pPr>
          </w:p>
        </w:tc>
        <w:tc>
          <w:tcPr>
            <w:tcW w:w="3374" w:type="dxa"/>
          </w:tcPr>
          <w:p w:rsidR="009A6892" w:rsidRPr="00DC0E16" w:rsidRDefault="009A6892" w:rsidP="009252F4">
            <w:pPr>
              <w:pStyle w:val="Tabletext"/>
              <w:spacing w:before="80" w:after="80"/>
              <w:jc w:val="left"/>
              <w:rPr>
                <w:snapToGrid w:val="0"/>
                <w:lang w:val="en-GB"/>
              </w:rPr>
            </w:pPr>
            <w:r w:rsidRPr="00DC0E16">
              <w:rPr>
                <w:bCs/>
                <w:snapToGrid w:val="0"/>
                <w:color w:val="000000"/>
                <w:lang w:val="en-GB"/>
              </w:rPr>
              <w:t>Bandwidth (MHz)</w:t>
            </w:r>
          </w:p>
        </w:tc>
        <w:tc>
          <w:tcPr>
            <w:tcW w:w="3107" w:type="dxa"/>
          </w:tcPr>
          <w:p w:rsidR="009A6892" w:rsidRPr="00DC0E16" w:rsidRDefault="009A6892" w:rsidP="009252F4">
            <w:pPr>
              <w:pStyle w:val="Tabletext"/>
              <w:spacing w:before="80" w:after="80"/>
              <w:jc w:val="center"/>
              <w:rPr>
                <w:snapToGrid w:val="0"/>
                <w:lang w:val="en-GB"/>
              </w:rPr>
            </w:pPr>
            <w:r w:rsidRPr="00DC0E16">
              <w:rPr>
                <w:snapToGrid w:val="0"/>
                <w:lang w:val="en-GB"/>
              </w:rPr>
              <w:t>18</w:t>
            </w:r>
          </w:p>
        </w:tc>
      </w:tr>
      <w:tr w:rsidR="009A6892" w:rsidRPr="00DC0E16" w:rsidTr="00C718E3">
        <w:trPr>
          <w:cantSplit/>
          <w:jc w:val="center"/>
        </w:trPr>
        <w:tc>
          <w:tcPr>
            <w:tcW w:w="570" w:type="dxa"/>
            <w:vMerge/>
            <w:tcBorders>
              <w:bottom w:val="single" w:sz="4" w:space="0" w:color="auto"/>
            </w:tcBorders>
          </w:tcPr>
          <w:p w:rsidR="009A6892" w:rsidRPr="00DC0E16" w:rsidRDefault="009A6892" w:rsidP="009252F4">
            <w:pPr>
              <w:pStyle w:val="Tabletext"/>
              <w:spacing w:before="60" w:after="60"/>
              <w:jc w:val="left"/>
              <w:rPr>
                <w:lang w:val="en-GB"/>
              </w:rPr>
            </w:pPr>
          </w:p>
        </w:tc>
        <w:tc>
          <w:tcPr>
            <w:tcW w:w="3374" w:type="dxa"/>
            <w:tcBorders>
              <w:bottom w:val="single" w:sz="4" w:space="0" w:color="auto"/>
            </w:tcBorders>
          </w:tcPr>
          <w:p w:rsidR="009A6892" w:rsidRPr="00DC0E16" w:rsidRDefault="009A6892" w:rsidP="009252F4">
            <w:pPr>
              <w:pStyle w:val="Tabletext"/>
              <w:spacing w:before="80" w:after="80"/>
              <w:ind w:right="-57"/>
              <w:jc w:val="left"/>
              <w:rPr>
                <w:snapToGrid w:val="0"/>
                <w:lang w:val="en-GB"/>
              </w:rPr>
            </w:pPr>
            <w:r w:rsidRPr="00DC0E16">
              <w:rPr>
                <w:bCs/>
                <w:snapToGrid w:val="0"/>
                <w:color w:val="000000"/>
                <w:lang w:val="en-GB"/>
              </w:rPr>
              <w:t>Antenna gain (omni) (dBi)</w:t>
            </w:r>
          </w:p>
        </w:tc>
        <w:tc>
          <w:tcPr>
            <w:tcW w:w="3107" w:type="dxa"/>
            <w:tcBorders>
              <w:bottom w:val="single" w:sz="4" w:space="0" w:color="auto"/>
            </w:tcBorders>
          </w:tcPr>
          <w:p w:rsidR="009A6892" w:rsidRPr="00DC0E16" w:rsidRDefault="009A6892" w:rsidP="009252F4">
            <w:pPr>
              <w:pStyle w:val="Tabletext"/>
              <w:spacing w:before="80" w:after="80"/>
              <w:jc w:val="center"/>
              <w:rPr>
                <w:snapToGrid w:val="0"/>
                <w:lang w:val="en-GB"/>
              </w:rPr>
            </w:pPr>
            <w:r w:rsidRPr="00DC0E16">
              <w:rPr>
                <w:snapToGrid w:val="0"/>
                <w:lang w:val="en-GB"/>
              </w:rPr>
              <w:t>0</w:t>
            </w:r>
          </w:p>
        </w:tc>
      </w:tr>
      <w:tr w:rsidR="009A6892" w:rsidRPr="00DC0E16" w:rsidTr="00C718E3">
        <w:trPr>
          <w:jc w:val="center"/>
        </w:trPr>
        <w:tc>
          <w:tcPr>
            <w:tcW w:w="570" w:type="dxa"/>
            <w:tcBorders>
              <w:left w:val="nil"/>
              <w:bottom w:val="nil"/>
              <w:right w:val="nil"/>
            </w:tcBorders>
          </w:tcPr>
          <w:p w:rsidR="009A6892" w:rsidRPr="00DC0E16" w:rsidRDefault="009A6892" w:rsidP="009252F4">
            <w:pPr>
              <w:pStyle w:val="Tabletext"/>
              <w:spacing w:before="100" w:after="100"/>
              <w:jc w:val="left"/>
              <w:rPr>
                <w:lang w:val="en-GB"/>
              </w:rPr>
            </w:pPr>
          </w:p>
        </w:tc>
        <w:tc>
          <w:tcPr>
            <w:tcW w:w="3374" w:type="dxa"/>
            <w:tcBorders>
              <w:left w:val="nil"/>
              <w:right w:val="nil"/>
            </w:tcBorders>
          </w:tcPr>
          <w:p w:rsidR="009A6892" w:rsidRPr="00DC0E16" w:rsidRDefault="009A6892" w:rsidP="009252F4">
            <w:pPr>
              <w:pStyle w:val="Tabletext"/>
              <w:spacing w:before="100" w:after="100"/>
              <w:jc w:val="left"/>
              <w:rPr>
                <w:snapToGrid w:val="0"/>
                <w:lang w:val="en-GB"/>
              </w:rPr>
            </w:pPr>
          </w:p>
        </w:tc>
        <w:tc>
          <w:tcPr>
            <w:tcW w:w="3107" w:type="dxa"/>
            <w:tcBorders>
              <w:left w:val="nil"/>
              <w:right w:val="nil"/>
            </w:tcBorders>
          </w:tcPr>
          <w:p w:rsidR="009A6892" w:rsidRPr="00DC0E16" w:rsidRDefault="009A6892" w:rsidP="009252F4">
            <w:pPr>
              <w:pStyle w:val="Tabletext"/>
              <w:spacing w:before="100" w:after="100"/>
              <w:jc w:val="center"/>
              <w:rPr>
                <w:snapToGrid w:val="0"/>
                <w:lang w:val="en-GB"/>
              </w:rPr>
            </w:pPr>
          </w:p>
        </w:tc>
      </w:tr>
      <w:tr w:rsidR="009A6892" w:rsidRPr="00DC0E16" w:rsidTr="00C718E3">
        <w:trPr>
          <w:jc w:val="center"/>
        </w:trPr>
        <w:tc>
          <w:tcPr>
            <w:tcW w:w="570" w:type="dxa"/>
            <w:tcBorders>
              <w:top w:val="nil"/>
              <w:left w:val="nil"/>
              <w:bottom w:val="nil"/>
              <w:right w:val="single" w:sz="4" w:space="0" w:color="auto"/>
            </w:tcBorders>
          </w:tcPr>
          <w:p w:rsidR="009A6892" w:rsidRPr="00DC0E16" w:rsidRDefault="009A6892" w:rsidP="009252F4">
            <w:pPr>
              <w:pStyle w:val="Tabletext"/>
              <w:spacing w:before="60" w:after="60"/>
              <w:jc w:val="left"/>
              <w:rPr>
                <w:lang w:val="en-GB"/>
              </w:rPr>
            </w:pPr>
          </w:p>
        </w:tc>
        <w:tc>
          <w:tcPr>
            <w:tcW w:w="3374" w:type="dxa"/>
            <w:tcBorders>
              <w:left w:val="single" w:sz="4" w:space="0" w:color="auto"/>
            </w:tcBorders>
          </w:tcPr>
          <w:p w:rsidR="009A6892" w:rsidRPr="00DC0E16" w:rsidRDefault="009A6892" w:rsidP="009252F4">
            <w:pPr>
              <w:pStyle w:val="Tabletext"/>
              <w:spacing w:before="80" w:after="80"/>
              <w:jc w:val="left"/>
              <w:rPr>
                <w:snapToGrid w:val="0"/>
                <w:lang w:val="en-GB"/>
              </w:rPr>
            </w:pPr>
            <w:r w:rsidRPr="00DC0E16">
              <w:rPr>
                <w:bCs/>
                <w:snapToGrid w:val="0"/>
                <w:color w:val="000000"/>
                <w:lang w:val="en-GB"/>
              </w:rPr>
              <w:t>10 log (Brad/BWAS)</w:t>
            </w:r>
          </w:p>
        </w:tc>
        <w:tc>
          <w:tcPr>
            <w:tcW w:w="3107" w:type="dxa"/>
          </w:tcPr>
          <w:p w:rsidR="009A6892" w:rsidRPr="00DC0E16" w:rsidRDefault="009A6892" w:rsidP="009252F4">
            <w:pPr>
              <w:pStyle w:val="Tabletext"/>
              <w:spacing w:before="80" w:after="80"/>
              <w:jc w:val="center"/>
              <w:rPr>
                <w:snapToGrid w:val="0"/>
                <w:lang w:val="en-GB"/>
              </w:rPr>
            </w:pPr>
            <w:r w:rsidRPr="00DC0E16">
              <w:rPr>
                <w:snapToGrid w:val="0"/>
                <w:lang w:val="en-GB"/>
              </w:rPr>
              <w:t>–6.5</w:t>
            </w:r>
          </w:p>
        </w:tc>
      </w:tr>
      <w:tr w:rsidR="009A6892" w:rsidRPr="00DC0E16" w:rsidTr="00C718E3">
        <w:trPr>
          <w:jc w:val="center"/>
        </w:trPr>
        <w:tc>
          <w:tcPr>
            <w:tcW w:w="570" w:type="dxa"/>
            <w:tcBorders>
              <w:top w:val="nil"/>
              <w:left w:val="nil"/>
              <w:bottom w:val="nil"/>
              <w:right w:val="single" w:sz="4" w:space="0" w:color="auto"/>
            </w:tcBorders>
          </w:tcPr>
          <w:p w:rsidR="009A6892" w:rsidRPr="00DC0E16" w:rsidRDefault="009A6892" w:rsidP="009252F4">
            <w:pPr>
              <w:pStyle w:val="Tabletext"/>
              <w:spacing w:before="60" w:after="60"/>
              <w:jc w:val="left"/>
              <w:rPr>
                <w:lang w:val="en-GB"/>
              </w:rPr>
            </w:pPr>
          </w:p>
        </w:tc>
        <w:tc>
          <w:tcPr>
            <w:tcW w:w="3374" w:type="dxa"/>
            <w:tcBorders>
              <w:left w:val="single" w:sz="4" w:space="0" w:color="auto"/>
            </w:tcBorders>
          </w:tcPr>
          <w:p w:rsidR="009A6892" w:rsidRPr="00DC0E16" w:rsidRDefault="009A6892" w:rsidP="009252F4">
            <w:pPr>
              <w:pStyle w:val="Tabletext"/>
              <w:spacing w:before="80" w:after="80"/>
              <w:jc w:val="left"/>
              <w:rPr>
                <w:snapToGrid w:val="0"/>
                <w:lang w:val="en-GB"/>
              </w:rPr>
            </w:pPr>
            <w:r w:rsidRPr="00DC0E16">
              <w:rPr>
                <w:bCs/>
                <w:snapToGrid w:val="0"/>
                <w:color w:val="000000"/>
                <w:lang w:val="en-GB"/>
              </w:rPr>
              <w:t xml:space="preserve">Propagation loss for WAS signal received at the radar receiver </w:t>
            </w:r>
            <w:r w:rsidRPr="00DC0E16">
              <w:rPr>
                <w:bCs/>
                <w:snapToGrid w:val="0"/>
                <w:color w:val="000000"/>
                <w:lang w:val="en-GB"/>
              </w:rPr>
              <w:br/>
            </w:r>
            <w:r w:rsidRPr="00DC0E16">
              <w:rPr>
                <w:bCs/>
                <w:i/>
                <w:iCs/>
                <w:snapToGrid w:val="0"/>
                <w:color w:val="000000"/>
                <w:lang w:val="en-GB"/>
              </w:rPr>
              <w:t>N</w:t>
            </w:r>
            <w:r w:rsidRPr="00DC0E16">
              <w:rPr>
                <w:bCs/>
                <w:snapToGrid w:val="0"/>
                <w:color w:val="000000"/>
                <w:lang w:val="en-GB"/>
              </w:rPr>
              <w:t xml:space="preserve"> – 6 dB (dB)</w:t>
            </w:r>
          </w:p>
        </w:tc>
        <w:tc>
          <w:tcPr>
            <w:tcW w:w="3107" w:type="dxa"/>
            <w:vAlign w:val="bottom"/>
          </w:tcPr>
          <w:p w:rsidR="009A6892" w:rsidRPr="00DC0E16" w:rsidRDefault="009A6892" w:rsidP="009252F4">
            <w:pPr>
              <w:pStyle w:val="Tabletext"/>
              <w:spacing w:before="80" w:after="80"/>
              <w:jc w:val="center"/>
              <w:rPr>
                <w:snapToGrid w:val="0"/>
                <w:lang w:val="en-GB"/>
              </w:rPr>
            </w:pPr>
            <w:r w:rsidRPr="00DC0E16">
              <w:rPr>
                <w:szCs w:val="16"/>
                <w:lang w:val="en-GB"/>
              </w:rPr>
              <w:t>175.0</w:t>
            </w:r>
          </w:p>
        </w:tc>
      </w:tr>
      <w:tr w:rsidR="009A6892" w:rsidRPr="00DC0E16" w:rsidTr="00C718E3">
        <w:trPr>
          <w:jc w:val="center"/>
        </w:trPr>
        <w:tc>
          <w:tcPr>
            <w:tcW w:w="570" w:type="dxa"/>
            <w:tcBorders>
              <w:top w:val="nil"/>
              <w:left w:val="nil"/>
              <w:bottom w:val="nil"/>
              <w:right w:val="single" w:sz="4" w:space="0" w:color="auto"/>
            </w:tcBorders>
          </w:tcPr>
          <w:p w:rsidR="009A6892" w:rsidRPr="00DC0E16" w:rsidRDefault="009A6892" w:rsidP="009252F4">
            <w:pPr>
              <w:pStyle w:val="Tabletext"/>
              <w:spacing w:before="60" w:after="60"/>
              <w:jc w:val="left"/>
              <w:rPr>
                <w:lang w:val="en-GB"/>
              </w:rPr>
            </w:pPr>
          </w:p>
        </w:tc>
        <w:tc>
          <w:tcPr>
            <w:tcW w:w="3374" w:type="dxa"/>
            <w:tcBorders>
              <w:left w:val="single" w:sz="4" w:space="0" w:color="auto"/>
            </w:tcBorders>
          </w:tcPr>
          <w:p w:rsidR="009A6892" w:rsidRPr="00DC0E16" w:rsidRDefault="009A6892" w:rsidP="009252F4">
            <w:pPr>
              <w:pStyle w:val="Tabletext"/>
              <w:spacing w:before="80" w:after="80"/>
              <w:jc w:val="left"/>
              <w:rPr>
                <w:snapToGrid w:val="0"/>
                <w:lang w:val="en-GB"/>
              </w:rPr>
            </w:pPr>
          </w:p>
        </w:tc>
        <w:tc>
          <w:tcPr>
            <w:tcW w:w="3107" w:type="dxa"/>
            <w:vAlign w:val="bottom"/>
          </w:tcPr>
          <w:p w:rsidR="009A6892" w:rsidRPr="00DC0E16" w:rsidRDefault="009A6892" w:rsidP="009252F4">
            <w:pPr>
              <w:pStyle w:val="Tabletext"/>
              <w:spacing w:before="80" w:after="80"/>
              <w:jc w:val="center"/>
              <w:rPr>
                <w:snapToGrid w:val="0"/>
                <w:lang w:val="en-GB"/>
              </w:rPr>
            </w:pPr>
            <w:r w:rsidRPr="00DC0E16">
              <w:rPr>
                <w:szCs w:val="16"/>
                <w:lang w:val="en-GB"/>
              </w:rPr>
              <w:t>168.4</w:t>
            </w:r>
          </w:p>
        </w:tc>
      </w:tr>
      <w:tr w:rsidR="009A6892" w:rsidRPr="00DC0E16" w:rsidTr="00C718E3">
        <w:trPr>
          <w:jc w:val="center"/>
        </w:trPr>
        <w:tc>
          <w:tcPr>
            <w:tcW w:w="570" w:type="dxa"/>
            <w:tcBorders>
              <w:top w:val="nil"/>
              <w:left w:val="nil"/>
              <w:bottom w:val="nil"/>
              <w:right w:val="single" w:sz="4" w:space="0" w:color="auto"/>
            </w:tcBorders>
          </w:tcPr>
          <w:p w:rsidR="009A6892" w:rsidRPr="00DC0E16" w:rsidRDefault="009A6892" w:rsidP="009252F4">
            <w:pPr>
              <w:pStyle w:val="Tabletext"/>
              <w:spacing w:before="60" w:after="60"/>
              <w:jc w:val="left"/>
              <w:rPr>
                <w:lang w:val="en-GB"/>
              </w:rPr>
            </w:pPr>
          </w:p>
        </w:tc>
        <w:tc>
          <w:tcPr>
            <w:tcW w:w="3374" w:type="dxa"/>
            <w:tcBorders>
              <w:left w:val="single" w:sz="4" w:space="0" w:color="auto"/>
            </w:tcBorders>
          </w:tcPr>
          <w:p w:rsidR="009A6892" w:rsidRPr="00DC0E16" w:rsidRDefault="009A6892" w:rsidP="009252F4">
            <w:pPr>
              <w:pStyle w:val="Tabletext"/>
              <w:spacing w:before="80" w:after="80"/>
              <w:ind w:right="-57"/>
              <w:jc w:val="left"/>
              <w:rPr>
                <w:snapToGrid w:val="0"/>
                <w:lang w:val="en-GB"/>
              </w:rPr>
            </w:pPr>
            <w:r w:rsidRPr="00DC0E16">
              <w:rPr>
                <w:bCs/>
                <w:snapToGrid w:val="0"/>
                <w:color w:val="000000"/>
                <w:lang w:val="en-GB"/>
              </w:rPr>
              <w:t>Necessary detection threshold (dBm)</w:t>
            </w:r>
          </w:p>
        </w:tc>
        <w:tc>
          <w:tcPr>
            <w:tcW w:w="3107" w:type="dxa"/>
            <w:vAlign w:val="bottom"/>
          </w:tcPr>
          <w:p w:rsidR="009A6892" w:rsidRPr="00DC0E16" w:rsidRDefault="009A6892" w:rsidP="009252F4">
            <w:pPr>
              <w:pStyle w:val="Tabletext"/>
              <w:spacing w:before="80" w:after="80"/>
              <w:jc w:val="center"/>
              <w:rPr>
                <w:snapToGrid w:val="0"/>
                <w:lang w:val="en-GB"/>
              </w:rPr>
            </w:pPr>
            <w:r w:rsidRPr="00DC0E16">
              <w:rPr>
                <w:szCs w:val="16"/>
                <w:lang w:val="en-GB"/>
              </w:rPr>
              <w:t>–61.7</w:t>
            </w:r>
          </w:p>
        </w:tc>
      </w:tr>
    </w:tbl>
    <w:p w:rsidR="009A6892" w:rsidRDefault="009A6892" w:rsidP="009A6892">
      <w:pPr>
        <w:pStyle w:val="Tablefin"/>
        <w:rPr>
          <w:lang w:eastAsia="fr-FR"/>
        </w:rPr>
      </w:pPr>
    </w:p>
    <w:p w:rsidR="009252F4" w:rsidRPr="009252F4" w:rsidRDefault="009252F4" w:rsidP="009252F4">
      <w:pPr>
        <w:rPr>
          <w:lang w:val="en-GB" w:eastAsia="fr-FR"/>
        </w:rPr>
      </w:pPr>
    </w:p>
    <w:p w:rsidR="009A6892" w:rsidRPr="00DC0E16" w:rsidRDefault="009A6892" w:rsidP="009A6892">
      <w:pPr>
        <w:rPr>
          <w:lang w:val="en-GB" w:eastAsia="fr-FR"/>
        </w:rPr>
      </w:pPr>
      <w:r w:rsidRPr="00DC0E16">
        <w:rPr>
          <w:lang w:val="en-GB" w:eastAsia="fr-FR"/>
        </w:rPr>
        <w:t>It is noted that this Table assumes a single 1 W e.i.r.p. WAS, which may be the highest power value in a statistical distribution of the e.i.r.p. in a deployment of WAS (e.g.</w:t>
      </w:r>
      <w:r w:rsidR="00B7079A" w:rsidRPr="00DC0E16">
        <w:rPr>
          <w:lang w:val="en-GB" w:eastAsia="fr-FR"/>
        </w:rPr>
        <w:t>,</w:t>
      </w:r>
      <w:r w:rsidR="004A25C1">
        <w:rPr>
          <w:lang w:val="en-GB" w:eastAsia="fr-FR"/>
        </w:rPr>
        <w:t xml:space="preserve"> as described in Table 6</w:t>
      </w:r>
      <w:r w:rsidRPr="00DC0E16">
        <w:rPr>
          <w:lang w:val="en-GB" w:eastAsia="fr-FR"/>
        </w:rPr>
        <w:t xml:space="preserve"> of Annex 6). For example, consideration of a lower e.i.r.p. (&lt; 100 mW) will lead to a corresponding increase by 10 dB of </w:t>
      </w:r>
      <w:r w:rsidRPr="00DC0E16">
        <w:rPr>
          <w:bCs/>
          <w:i/>
          <w:iCs/>
          <w:lang w:val="en-GB" w:eastAsia="fr-FR"/>
        </w:rPr>
        <w:t>T</w:t>
      </w:r>
      <w:r w:rsidRPr="00DC0E16">
        <w:rPr>
          <w:bCs/>
          <w:i/>
          <w:iCs/>
          <w:vertAlign w:val="subscript"/>
          <w:lang w:val="en-GB" w:eastAsia="fr-FR"/>
        </w:rPr>
        <w:t>DFS</w:t>
      </w:r>
      <w:r w:rsidRPr="00DC0E16">
        <w:rPr>
          <w:lang w:val="en-GB" w:eastAsia="fr-FR"/>
        </w:rPr>
        <w:t>.</w:t>
      </w:r>
    </w:p>
    <w:p w:rsidR="009A6892" w:rsidRPr="00DC0E16" w:rsidRDefault="009A6892" w:rsidP="009A6892">
      <w:pPr>
        <w:pStyle w:val="AnnexNoTitle"/>
        <w:rPr>
          <w:lang w:val="en-GB"/>
        </w:rPr>
      </w:pPr>
      <w:r w:rsidRPr="00DC0E16">
        <w:rPr>
          <w:lang w:val="en-GB"/>
        </w:rPr>
        <w:lastRenderedPageBreak/>
        <w:t>Annex 6</w:t>
      </w:r>
      <w:r w:rsidRPr="00DC0E16">
        <w:rPr>
          <w:b w:val="0"/>
          <w:lang w:val="en-GB"/>
        </w:rPr>
        <w:br/>
      </w:r>
      <w:r w:rsidRPr="00DC0E16">
        <w:rPr>
          <w:b w:val="0"/>
          <w:lang w:val="en-GB"/>
        </w:rPr>
        <w:br/>
      </w:r>
      <w:r w:rsidRPr="00DC0E16">
        <w:rPr>
          <w:lang w:val="en-GB"/>
        </w:rPr>
        <w:t xml:space="preserve">Parameters and methodology for conducting aggregate interference studies involving WAS including RLANs and radiodetermination systems </w:t>
      </w:r>
      <w:r w:rsidRPr="00DC0E16">
        <w:rPr>
          <w:lang w:val="en-GB"/>
        </w:rPr>
        <w:br/>
        <w:t>in the 5 GHz band</w:t>
      </w:r>
    </w:p>
    <w:p w:rsidR="009A6892" w:rsidRPr="00DC0E16" w:rsidRDefault="009A6892" w:rsidP="009A6892">
      <w:pPr>
        <w:pStyle w:val="Normalaftertitle"/>
        <w:rPr>
          <w:lang w:val="en-GB"/>
        </w:rPr>
      </w:pPr>
      <w:r w:rsidRPr="00DC0E16">
        <w:rPr>
          <w:lang w:val="en-GB"/>
        </w:rPr>
        <w:t>The following considerations should be utilized to define the baseline scenario for studies to be conducted in determining DFS parameters:</w:t>
      </w:r>
    </w:p>
    <w:p w:rsidR="009A6892" w:rsidRPr="00DC0E16" w:rsidRDefault="009A6892" w:rsidP="009A6892">
      <w:pPr>
        <w:pStyle w:val="enumlev1"/>
        <w:rPr>
          <w:lang w:val="en-GB"/>
        </w:rPr>
      </w:pPr>
      <w:r w:rsidRPr="00DC0E16">
        <w:rPr>
          <w:lang w:val="en-GB"/>
        </w:rPr>
        <w:t>–</w:t>
      </w:r>
      <w:r w:rsidRPr="00DC0E16">
        <w:rPr>
          <w:lang w:val="en-GB"/>
        </w:rPr>
        <w:tab/>
        <w:t>Recommendation ITU-R M.1461 was utilized in interference calculations.</w:t>
      </w:r>
    </w:p>
    <w:p w:rsidR="009A6892" w:rsidRPr="00DC0E16" w:rsidRDefault="009A6892" w:rsidP="009A6892">
      <w:pPr>
        <w:pStyle w:val="enumlev1"/>
        <w:rPr>
          <w:lang w:val="en-GB"/>
        </w:rPr>
      </w:pPr>
      <w:r w:rsidRPr="00DC0E16">
        <w:rPr>
          <w:lang w:val="en-GB"/>
        </w:rPr>
        <w:t>–</w:t>
      </w:r>
      <w:r w:rsidRPr="00DC0E16">
        <w:rPr>
          <w:lang w:val="en-GB"/>
        </w:rPr>
        <w:tab/>
        <w:t>The radar antenna pattern contained in Appendix 1 to this Annex was utilized.</w:t>
      </w:r>
    </w:p>
    <w:p w:rsidR="009A6892" w:rsidRPr="00DC0E16" w:rsidRDefault="009A6892" w:rsidP="009A6892">
      <w:pPr>
        <w:pStyle w:val="enumlev1"/>
        <w:rPr>
          <w:lang w:val="en-GB"/>
        </w:rPr>
      </w:pPr>
      <w:r w:rsidRPr="00DC0E16">
        <w:rPr>
          <w:lang w:val="en-GB"/>
        </w:rPr>
        <w:t>–</w:t>
      </w:r>
      <w:r w:rsidRPr="00DC0E16">
        <w:rPr>
          <w:lang w:val="en-GB"/>
        </w:rPr>
        <w:tab/>
        <w:t>The WAS antenna pattern contained in Appendix 2 to this Annex was utilized.</w:t>
      </w:r>
    </w:p>
    <w:p w:rsidR="009A6892" w:rsidRPr="00DC0E16" w:rsidRDefault="009A6892" w:rsidP="009A6892">
      <w:pPr>
        <w:pStyle w:val="enumlev1"/>
        <w:rPr>
          <w:lang w:val="en-GB"/>
        </w:rPr>
      </w:pPr>
      <w:r w:rsidRPr="00DC0E16">
        <w:rPr>
          <w:lang w:val="en-GB"/>
        </w:rPr>
        <w:t>–</w:t>
      </w:r>
      <w:r w:rsidRPr="00DC0E16">
        <w:rPr>
          <w:lang w:val="en-GB"/>
        </w:rPr>
        <w:tab/>
        <w:t>The probability of detection (see Annex 4) was utilized in the sharing studies to determine the aggregate interference into radars. This probability was set for each step interval.</w:t>
      </w:r>
    </w:p>
    <w:p w:rsidR="009A6892" w:rsidRPr="00DC0E16" w:rsidRDefault="009A6892" w:rsidP="009A6892">
      <w:pPr>
        <w:pStyle w:val="enumlev1"/>
        <w:rPr>
          <w:lang w:val="en-GB"/>
        </w:rPr>
      </w:pPr>
      <w:r w:rsidRPr="00DC0E16">
        <w:rPr>
          <w:lang w:val="en-GB"/>
        </w:rPr>
        <w:t>–</w:t>
      </w:r>
      <w:r w:rsidRPr="00DC0E16">
        <w:rPr>
          <w:lang w:val="en-GB"/>
        </w:rPr>
        <w:tab/>
        <w:t>A step interval of 1° was utilized.</w:t>
      </w:r>
    </w:p>
    <w:p w:rsidR="009A6892" w:rsidRPr="00DC0E16" w:rsidRDefault="009A6892" w:rsidP="009A6892">
      <w:pPr>
        <w:pStyle w:val="enumlev1"/>
        <w:rPr>
          <w:lang w:val="en-GB"/>
        </w:rPr>
      </w:pPr>
      <w:r w:rsidRPr="00DC0E16">
        <w:rPr>
          <w:lang w:val="en-GB"/>
        </w:rPr>
        <w:t>–</w:t>
      </w:r>
      <w:r w:rsidRPr="00DC0E16">
        <w:rPr>
          <w:lang w:val="en-GB"/>
        </w:rPr>
        <w:tab/>
        <w:t xml:space="preserve">Three concentric rings were utilized to define the WAS deployment as shown in </w:t>
      </w:r>
      <w:r w:rsidR="00C718E3" w:rsidRPr="00DC0E16">
        <w:rPr>
          <w:iCs/>
          <w:lang w:val="en-GB"/>
        </w:rPr>
        <w:t>Table 5</w:t>
      </w:r>
      <w:r w:rsidRPr="00DC0E16">
        <w:rPr>
          <w:iCs/>
          <w:lang w:val="en-GB"/>
        </w:rPr>
        <w:t>.</w:t>
      </w:r>
      <w:r w:rsidRPr="00DC0E16">
        <w:rPr>
          <w:lang w:val="en-GB"/>
        </w:rPr>
        <w:t xml:space="preserve"> Uniform distribution of devices in each zone should be utilized throughout each volumetric zone including height.</w:t>
      </w:r>
    </w:p>
    <w:p w:rsidR="009A6892" w:rsidRPr="00DC0E16" w:rsidRDefault="009A6892" w:rsidP="00C718E3">
      <w:pPr>
        <w:pStyle w:val="TableNo"/>
        <w:rPr>
          <w:lang w:val="en-GB"/>
        </w:rPr>
      </w:pPr>
      <w:r w:rsidRPr="00DC0E16">
        <w:rPr>
          <w:lang w:val="en-GB"/>
        </w:rPr>
        <w:t xml:space="preserve">TABLE  </w:t>
      </w:r>
      <w:r w:rsidR="00C718E3" w:rsidRPr="00DC0E16">
        <w:rPr>
          <w:lang w:val="en-GB"/>
        </w:rPr>
        <w:t>5</w:t>
      </w:r>
    </w:p>
    <w:p w:rsidR="009A6892" w:rsidRPr="00DC0E16" w:rsidRDefault="009A6892" w:rsidP="009A6892">
      <w:pPr>
        <w:pStyle w:val="Tabletitle"/>
        <w:rPr>
          <w:lang w:val="en-GB"/>
        </w:rPr>
      </w:pPr>
      <w:r w:rsidRPr="00DC0E16">
        <w:rPr>
          <w:lang w:val="en-GB"/>
        </w:rPr>
        <w:t>WAS user distribution</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29"/>
        <w:gridCol w:w="1699"/>
        <w:gridCol w:w="2214"/>
        <w:gridCol w:w="2214"/>
      </w:tblGrid>
      <w:tr w:rsidR="009A6892" w:rsidRPr="00DC0E16" w:rsidTr="00C718E3">
        <w:trPr>
          <w:jc w:val="center"/>
        </w:trPr>
        <w:tc>
          <w:tcPr>
            <w:tcW w:w="2729" w:type="dxa"/>
            <w:tcBorders>
              <w:top w:val="single" w:sz="4" w:space="0" w:color="auto"/>
              <w:left w:val="single" w:sz="4" w:space="0" w:color="auto"/>
              <w:bottom w:val="single" w:sz="4" w:space="0" w:color="auto"/>
              <w:right w:val="single" w:sz="4" w:space="0" w:color="auto"/>
            </w:tcBorders>
          </w:tcPr>
          <w:p w:rsidR="009A6892" w:rsidRPr="00DC0E16" w:rsidRDefault="009A6892" w:rsidP="009252F4">
            <w:pPr>
              <w:pStyle w:val="Tablehead"/>
              <w:rPr>
                <w:lang w:val="en-GB"/>
              </w:rPr>
            </w:pPr>
          </w:p>
        </w:tc>
        <w:tc>
          <w:tcPr>
            <w:tcW w:w="1699" w:type="dxa"/>
            <w:tcBorders>
              <w:top w:val="single" w:sz="4" w:space="0" w:color="auto"/>
              <w:left w:val="single" w:sz="4" w:space="0" w:color="auto"/>
              <w:bottom w:val="single" w:sz="4" w:space="0" w:color="auto"/>
              <w:right w:val="single" w:sz="4" w:space="0" w:color="auto"/>
            </w:tcBorders>
          </w:tcPr>
          <w:p w:rsidR="009A6892" w:rsidRPr="00DC0E16" w:rsidRDefault="009A6892" w:rsidP="009252F4">
            <w:pPr>
              <w:pStyle w:val="Tablehead"/>
              <w:rPr>
                <w:lang w:val="en-GB"/>
              </w:rPr>
            </w:pPr>
            <w:r w:rsidRPr="00DC0E16">
              <w:rPr>
                <w:lang w:val="en-GB"/>
              </w:rPr>
              <w:t>Urban zone</w:t>
            </w:r>
          </w:p>
        </w:tc>
        <w:tc>
          <w:tcPr>
            <w:tcW w:w="2214" w:type="dxa"/>
            <w:tcBorders>
              <w:top w:val="single" w:sz="4" w:space="0" w:color="auto"/>
              <w:left w:val="single" w:sz="4" w:space="0" w:color="auto"/>
              <w:bottom w:val="single" w:sz="4" w:space="0" w:color="auto"/>
              <w:right w:val="single" w:sz="4" w:space="0" w:color="auto"/>
            </w:tcBorders>
          </w:tcPr>
          <w:p w:rsidR="009A6892" w:rsidRPr="00DC0E16" w:rsidRDefault="009A6892" w:rsidP="009252F4">
            <w:pPr>
              <w:pStyle w:val="Tablehead"/>
              <w:rPr>
                <w:lang w:val="en-GB"/>
              </w:rPr>
            </w:pPr>
            <w:r w:rsidRPr="00DC0E16">
              <w:rPr>
                <w:lang w:val="en-GB"/>
              </w:rPr>
              <w:t>Suburban zone</w:t>
            </w:r>
          </w:p>
        </w:tc>
        <w:tc>
          <w:tcPr>
            <w:tcW w:w="2214" w:type="dxa"/>
            <w:tcBorders>
              <w:top w:val="single" w:sz="4" w:space="0" w:color="auto"/>
              <w:left w:val="single" w:sz="4" w:space="0" w:color="auto"/>
              <w:bottom w:val="single" w:sz="4" w:space="0" w:color="auto"/>
              <w:right w:val="single" w:sz="4" w:space="0" w:color="auto"/>
            </w:tcBorders>
          </w:tcPr>
          <w:p w:rsidR="009A6892" w:rsidRPr="00DC0E16" w:rsidRDefault="009A6892" w:rsidP="009252F4">
            <w:pPr>
              <w:pStyle w:val="Tablehead"/>
              <w:rPr>
                <w:lang w:val="en-GB"/>
              </w:rPr>
            </w:pPr>
            <w:r w:rsidRPr="00DC0E16">
              <w:rPr>
                <w:lang w:val="en-GB"/>
              </w:rPr>
              <w:t>Rural zone</w:t>
            </w:r>
          </w:p>
        </w:tc>
      </w:tr>
      <w:tr w:rsidR="009A6892" w:rsidRPr="00DC0E16" w:rsidTr="00C718E3">
        <w:trPr>
          <w:jc w:val="center"/>
        </w:trPr>
        <w:tc>
          <w:tcPr>
            <w:tcW w:w="2729" w:type="dxa"/>
            <w:tcBorders>
              <w:top w:val="single" w:sz="4" w:space="0" w:color="auto"/>
              <w:left w:val="single" w:sz="4" w:space="0" w:color="auto"/>
              <w:bottom w:val="single" w:sz="4" w:space="0" w:color="auto"/>
              <w:right w:val="single" w:sz="4" w:space="0" w:color="auto"/>
            </w:tcBorders>
          </w:tcPr>
          <w:p w:rsidR="009A6892" w:rsidRPr="00DC0E16" w:rsidRDefault="009A6892" w:rsidP="009252F4">
            <w:pPr>
              <w:pStyle w:val="Tabletext"/>
              <w:jc w:val="left"/>
              <w:rPr>
                <w:lang w:val="en-GB"/>
              </w:rPr>
            </w:pPr>
            <w:r w:rsidRPr="00DC0E16">
              <w:rPr>
                <w:lang w:val="en-GB"/>
              </w:rPr>
              <w:t>Radius from the centre (km)</w:t>
            </w:r>
          </w:p>
        </w:tc>
        <w:tc>
          <w:tcPr>
            <w:tcW w:w="1699" w:type="dxa"/>
            <w:tcBorders>
              <w:top w:val="single" w:sz="4" w:space="0" w:color="auto"/>
              <w:left w:val="single" w:sz="4" w:space="0" w:color="auto"/>
              <w:bottom w:val="single" w:sz="4" w:space="0" w:color="auto"/>
              <w:right w:val="single" w:sz="4" w:space="0" w:color="auto"/>
            </w:tcBorders>
          </w:tcPr>
          <w:p w:rsidR="009A6892" w:rsidRPr="00DC0E16" w:rsidRDefault="009A6892" w:rsidP="009252F4">
            <w:pPr>
              <w:pStyle w:val="Tabletext"/>
              <w:jc w:val="center"/>
              <w:rPr>
                <w:lang w:val="en-GB"/>
              </w:rPr>
            </w:pPr>
            <w:r w:rsidRPr="00DC0E16">
              <w:rPr>
                <w:lang w:val="en-GB"/>
              </w:rPr>
              <w:t>0-4</w:t>
            </w:r>
          </w:p>
        </w:tc>
        <w:tc>
          <w:tcPr>
            <w:tcW w:w="2214" w:type="dxa"/>
            <w:tcBorders>
              <w:top w:val="single" w:sz="4" w:space="0" w:color="auto"/>
              <w:left w:val="single" w:sz="4" w:space="0" w:color="auto"/>
              <w:bottom w:val="single" w:sz="4" w:space="0" w:color="auto"/>
              <w:right w:val="single" w:sz="4" w:space="0" w:color="auto"/>
            </w:tcBorders>
          </w:tcPr>
          <w:p w:rsidR="009A6892" w:rsidRPr="00DC0E16" w:rsidRDefault="009A6892" w:rsidP="009252F4">
            <w:pPr>
              <w:pStyle w:val="Tabletext"/>
              <w:jc w:val="center"/>
              <w:rPr>
                <w:lang w:val="en-GB"/>
              </w:rPr>
            </w:pPr>
            <w:r w:rsidRPr="00DC0E16">
              <w:rPr>
                <w:lang w:val="en-GB"/>
              </w:rPr>
              <w:t>4-12</w:t>
            </w:r>
          </w:p>
        </w:tc>
        <w:tc>
          <w:tcPr>
            <w:tcW w:w="2214" w:type="dxa"/>
            <w:tcBorders>
              <w:top w:val="single" w:sz="4" w:space="0" w:color="auto"/>
              <w:left w:val="single" w:sz="4" w:space="0" w:color="auto"/>
              <w:bottom w:val="single" w:sz="4" w:space="0" w:color="auto"/>
              <w:right w:val="single" w:sz="4" w:space="0" w:color="auto"/>
            </w:tcBorders>
          </w:tcPr>
          <w:p w:rsidR="009A6892" w:rsidRPr="00DC0E16" w:rsidRDefault="009A6892" w:rsidP="009252F4">
            <w:pPr>
              <w:pStyle w:val="Tabletext"/>
              <w:jc w:val="center"/>
              <w:rPr>
                <w:lang w:val="en-GB"/>
              </w:rPr>
            </w:pPr>
            <w:r w:rsidRPr="00DC0E16">
              <w:rPr>
                <w:lang w:val="en-GB"/>
              </w:rPr>
              <w:t>12-25</w:t>
            </w:r>
          </w:p>
        </w:tc>
      </w:tr>
      <w:tr w:rsidR="009A6892" w:rsidRPr="00DC0E16" w:rsidTr="00C718E3">
        <w:trPr>
          <w:jc w:val="center"/>
        </w:trPr>
        <w:tc>
          <w:tcPr>
            <w:tcW w:w="2729" w:type="dxa"/>
            <w:tcBorders>
              <w:top w:val="single" w:sz="4" w:space="0" w:color="auto"/>
              <w:left w:val="single" w:sz="4" w:space="0" w:color="auto"/>
              <w:bottom w:val="single" w:sz="4" w:space="0" w:color="auto"/>
              <w:right w:val="single" w:sz="4" w:space="0" w:color="auto"/>
            </w:tcBorders>
          </w:tcPr>
          <w:p w:rsidR="009A6892" w:rsidRPr="00DC0E16" w:rsidRDefault="009A6892" w:rsidP="009252F4">
            <w:pPr>
              <w:pStyle w:val="Tabletext"/>
              <w:jc w:val="left"/>
              <w:rPr>
                <w:lang w:val="en-GB"/>
              </w:rPr>
            </w:pPr>
            <w:r w:rsidRPr="00DC0E16">
              <w:rPr>
                <w:lang w:val="en-GB"/>
              </w:rPr>
              <w:t>WAS user (%)</w:t>
            </w:r>
          </w:p>
        </w:tc>
        <w:tc>
          <w:tcPr>
            <w:tcW w:w="1699" w:type="dxa"/>
            <w:tcBorders>
              <w:top w:val="single" w:sz="4" w:space="0" w:color="auto"/>
              <w:left w:val="single" w:sz="4" w:space="0" w:color="auto"/>
              <w:bottom w:val="single" w:sz="4" w:space="0" w:color="auto"/>
              <w:right w:val="single" w:sz="4" w:space="0" w:color="auto"/>
            </w:tcBorders>
          </w:tcPr>
          <w:p w:rsidR="009A6892" w:rsidRPr="00DC0E16" w:rsidRDefault="009A6892" w:rsidP="009252F4">
            <w:pPr>
              <w:pStyle w:val="Tabletext"/>
              <w:jc w:val="center"/>
              <w:rPr>
                <w:lang w:val="en-GB"/>
              </w:rPr>
            </w:pPr>
            <w:r w:rsidRPr="00DC0E16">
              <w:rPr>
                <w:lang w:val="en-GB"/>
              </w:rPr>
              <w:t>60</w:t>
            </w:r>
          </w:p>
        </w:tc>
        <w:tc>
          <w:tcPr>
            <w:tcW w:w="2214" w:type="dxa"/>
            <w:tcBorders>
              <w:top w:val="single" w:sz="4" w:space="0" w:color="auto"/>
              <w:left w:val="single" w:sz="4" w:space="0" w:color="auto"/>
              <w:bottom w:val="single" w:sz="4" w:space="0" w:color="auto"/>
              <w:right w:val="single" w:sz="4" w:space="0" w:color="auto"/>
            </w:tcBorders>
          </w:tcPr>
          <w:p w:rsidR="009A6892" w:rsidRPr="00DC0E16" w:rsidRDefault="009A6892" w:rsidP="009252F4">
            <w:pPr>
              <w:pStyle w:val="Tabletext"/>
              <w:jc w:val="center"/>
              <w:rPr>
                <w:lang w:val="en-GB"/>
              </w:rPr>
            </w:pPr>
            <w:r w:rsidRPr="00DC0E16">
              <w:rPr>
                <w:lang w:val="en-GB"/>
              </w:rPr>
              <w:t>30</w:t>
            </w:r>
          </w:p>
        </w:tc>
        <w:tc>
          <w:tcPr>
            <w:tcW w:w="2214" w:type="dxa"/>
            <w:tcBorders>
              <w:top w:val="single" w:sz="4" w:space="0" w:color="auto"/>
              <w:left w:val="single" w:sz="4" w:space="0" w:color="auto"/>
              <w:bottom w:val="single" w:sz="4" w:space="0" w:color="auto"/>
              <w:right w:val="single" w:sz="4" w:space="0" w:color="auto"/>
            </w:tcBorders>
          </w:tcPr>
          <w:p w:rsidR="009A6892" w:rsidRPr="00DC0E16" w:rsidRDefault="009A6892" w:rsidP="009252F4">
            <w:pPr>
              <w:pStyle w:val="Tabletext"/>
              <w:jc w:val="center"/>
              <w:rPr>
                <w:lang w:val="en-GB"/>
              </w:rPr>
            </w:pPr>
            <w:r w:rsidRPr="00DC0E16">
              <w:rPr>
                <w:lang w:val="en-GB"/>
              </w:rPr>
              <w:t>10</w:t>
            </w:r>
          </w:p>
        </w:tc>
      </w:tr>
      <w:tr w:rsidR="009A6892" w:rsidRPr="00DC0E16" w:rsidTr="00C718E3">
        <w:trPr>
          <w:jc w:val="center"/>
        </w:trPr>
        <w:tc>
          <w:tcPr>
            <w:tcW w:w="2729" w:type="dxa"/>
            <w:tcBorders>
              <w:top w:val="single" w:sz="4" w:space="0" w:color="auto"/>
              <w:left w:val="single" w:sz="4" w:space="0" w:color="auto"/>
              <w:bottom w:val="single" w:sz="4" w:space="0" w:color="auto"/>
              <w:right w:val="single" w:sz="4" w:space="0" w:color="auto"/>
            </w:tcBorders>
          </w:tcPr>
          <w:p w:rsidR="009A6892" w:rsidRPr="00DC0E16" w:rsidRDefault="009A6892" w:rsidP="009252F4">
            <w:pPr>
              <w:pStyle w:val="Tabletext"/>
              <w:jc w:val="left"/>
              <w:rPr>
                <w:lang w:val="en-GB"/>
              </w:rPr>
            </w:pPr>
            <w:r w:rsidRPr="00DC0E16">
              <w:rPr>
                <w:lang w:val="en-GB"/>
              </w:rPr>
              <w:t>Building height (m)</w:t>
            </w:r>
          </w:p>
        </w:tc>
        <w:tc>
          <w:tcPr>
            <w:tcW w:w="1699" w:type="dxa"/>
            <w:tcBorders>
              <w:top w:val="single" w:sz="4" w:space="0" w:color="auto"/>
              <w:left w:val="single" w:sz="4" w:space="0" w:color="auto"/>
              <w:bottom w:val="single" w:sz="4" w:space="0" w:color="auto"/>
              <w:right w:val="single" w:sz="4" w:space="0" w:color="auto"/>
            </w:tcBorders>
          </w:tcPr>
          <w:p w:rsidR="009A6892" w:rsidRPr="00DC0E16" w:rsidRDefault="009A6892" w:rsidP="009252F4">
            <w:pPr>
              <w:pStyle w:val="Tabletext"/>
              <w:jc w:val="center"/>
              <w:rPr>
                <w:lang w:val="en-GB"/>
              </w:rPr>
            </w:pPr>
            <w:r w:rsidRPr="00DC0E16">
              <w:rPr>
                <w:lang w:val="en-GB"/>
              </w:rPr>
              <w:t>30</w:t>
            </w:r>
          </w:p>
        </w:tc>
        <w:tc>
          <w:tcPr>
            <w:tcW w:w="2214" w:type="dxa"/>
            <w:tcBorders>
              <w:top w:val="single" w:sz="4" w:space="0" w:color="auto"/>
              <w:left w:val="single" w:sz="4" w:space="0" w:color="auto"/>
              <w:bottom w:val="single" w:sz="4" w:space="0" w:color="auto"/>
              <w:right w:val="single" w:sz="4" w:space="0" w:color="auto"/>
            </w:tcBorders>
          </w:tcPr>
          <w:p w:rsidR="009A6892" w:rsidRPr="00DC0E16" w:rsidRDefault="009A6892" w:rsidP="009252F4">
            <w:pPr>
              <w:pStyle w:val="Tabletext"/>
              <w:jc w:val="center"/>
              <w:rPr>
                <w:lang w:val="en-GB"/>
              </w:rPr>
            </w:pPr>
            <w:r w:rsidRPr="00DC0E16">
              <w:rPr>
                <w:lang w:val="en-GB"/>
              </w:rPr>
              <w:t>6</w:t>
            </w:r>
          </w:p>
        </w:tc>
        <w:tc>
          <w:tcPr>
            <w:tcW w:w="2214" w:type="dxa"/>
            <w:tcBorders>
              <w:top w:val="single" w:sz="4" w:space="0" w:color="auto"/>
              <w:left w:val="single" w:sz="4" w:space="0" w:color="auto"/>
              <w:bottom w:val="single" w:sz="4" w:space="0" w:color="auto"/>
              <w:right w:val="single" w:sz="4" w:space="0" w:color="auto"/>
            </w:tcBorders>
          </w:tcPr>
          <w:p w:rsidR="009A6892" w:rsidRPr="00DC0E16" w:rsidRDefault="009A6892" w:rsidP="009252F4">
            <w:pPr>
              <w:pStyle w:val="Tabletext"/>
              <w:jc w:val="center"/>
              <w:rPr>
                <w:lang w:val="en-GB"/>
              </w:rPr>
            </w:pPr>
            <w:r w:rsidRPr="00DC0E16">
              <w:rPr>
                <w:lang w:val="en-GB"/>
              </w:rPr>
              <w:t>6</w:t>
            </w:r>
          </w:p>
        </w:tc>
      </w:tr>
    </w:tbl>
    <w:p w:rsidR="009A6892" w:rsidRPr="00DC0E16" w:rsidRDefault="009A6892" w:rsidP="009A6892">
      <w:pPr>
        <w:pStyle w:val="Tablefin"/>
      </w:pPr>
    </w:p>
    <w:p w:rsidR="009A6892" w:rsidRPr="00DC0E16" w:rsidRDefault="009A6892" w:rsidP="009A6892">
      <w:pPr>
        <w:pStyle w:val="enumlev1"/>
        <w:rPr>
          <w:lang w:val="en-GB"/>
        </w:rPr>
      </w:pPr>
      <w:r w:rsidRPr="00DC0E16">
        <w:rPr>
          <w:lang w:val="en-GB"/>
        </w:rPr>
        <w:t>–</w:t>
      </w:r>
      <w:r w:rsidRPr="00DC0E16">
        <w:rPr>
          <w:lang w:val="en-GB"/>
        </w:rPr>
        <w:tab/>
        <w:t>A total of 2</w:t>
      </w:r>
      <w:r w:rsidRPr="00DC0E16">
        <w:rPr>
          <w:rFonts w:ascii="Tms Rmn" w:hAnsi="Tms Rmn"/>
          <w:sz w:val="12"/>
          <w:lang w:val="en-GB"/>
        </w:rPr>
        <w:t> </w:t>
      </w:r>
      <w:r w:rsidRPr="00DC0E16">
        <w:rPr>
          <w:lang w:val="en-GB"/>
        </w:rPr>
        <w:t>753 WAS devices operating on a co-channel basis with a radiodetermination system at a given moment was utilized.</w:t>
      </w:r>
    </w:p>
    <w:p w:rsidR="009A6892" w:rsidRPr="00DC0E16" w:rsidRDefault="009A6892" w:rsidP="00C718E3">
      <w:pPr>
        <w:pStyle w:val="enumlev1"/>
        <w:rPr>
          <w:lang w:val="en-GB"/>
        </w:rPr>
      </w:pPr>
      <w:r w:rsidRPr="00DC0E16">
        <w:rPr>
          <w:lang w:val="en-GB"/>
        </w:rPr>
        <w:t>–</w:t>
      </w:r>
      <w:r w:rsidRPr="00DC0E16">
        <w:rPr>
          <w:lang w:val="en-GB"/>
        </w:rPr>
        <w:tab/>
        <w:t xml:space="preserve">WAS power distribution in </w:t>
      </w:r>
      <w:r w:rsidRPr="00DC0E16">
        <w:rPr>
          <w:iCs/>
          <w:lang w:val="en-GB"/>
        </w:rPr>
        <w:t>Table </w:t>
      </w:r>
      <w:r w:rsidR="00C718E3" w:rsidRPr="00DC0E16">
        <w:rPr>
          <w:iCs/>
          <w:lang w:val="en-GB"/>
        </w:rPr>
        <w:t>6</w:t>
      </w:r>
      <w:r w:rsidRPr="00DC0E16">
        <w:rPr>
          <w:iCs/>
          <w:lang w:val="en-GB"/>
        </w:rPr>
        <w:t xml:space="preserve"> </w:t>
      </w:r>
      <w:r w:rsidRPr="00DC0E16">
        <w:rPr>
          <w:lang w:val="en-GB"/>
        </w:rPr>
        <w:t>was utilized.</w:t>
      </w:r>
    </w:p>
    <w:p w:rsidR="009A6892" w:rsidRPr="00DC0E16" w:rsidRDefault="00C718E3" w:rsidP="009A6892">
      <w:pPr>
        <w:pStyle w:val="TableNo"/>
        <w:rPr>
          <w:lang w:val="en-GB"/>
        </w:rPr>
      </w:pPr>
      <w:r w:rsidRPr="00DC0E16">
        <w:rPr>
          <w:lang w:val="en-GB"/>
        </w:rPr>
        <w:t>TABLE  6</w:t>
      </w:r>
    </w:p>
    <w:p w:rsidR="009A6892" w:rsidRPr="00DC0E16" w:rsidRDefault="009A6892" w:rsidP="009A6892">
      <w:pPr>
        <w:pStyle w:val="Tabletitle"/>
        <w:rPr>
          <w:lang w:val="en-GB"/>
        </w:rPr>
      </w:pPr>
      <w:r w:rsidRPr="00DC0E16">
        <w:rPr>
          <w:lang w:val="en-GB"/>
        </w:rPr>
        <w:t>WAS power distribution</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5"/>
        <w:gridCol w:w="1701"/>
        <w:gridCol w:w="1843"/>
        <w:gridCol w:w="1843"/>
        <w:gridCol w:w="1666"/>
      </w:tblGrid>
      <w:tr w:rsidR="009A6892" w:rsidRPr="00DC0E16" w:rsidTr="00C718E3">
        <w:trPr>
          <w:jc w:val="center"/>
        </w:trPr>
        <w:tc>
          <w:tcPr>
            <w:tcW w:w="2235" w:type="dxa"/>
            <w:tcBorders>
              <w:top w:val="single" w:sz="4" w:space="0" w:color="auto"/>
              <w:left w:val="single" w:sz="4" w:space="0" w:color="auto"/>
              <w:bottom w:val="single" w:sz="4" w:space="0" w:color="auto"/>
              <w:right w:val="single" w:sz="4" w:space="0" w:color="auto"/>
            </w:tcBorders>
          </w:tcPr>
          <w:p w:rsidR="009A6892" w:rsidRPr="00DC0E16" w:rsidRDefault="009A6892" w:rsidP="009252F4">
            <w:pPr>
              <w:pStyle w:val="Tabletext"/>
              <w:jc w:val="left"/>
              <w:rPr>
                <w:lang w:val="en-GB"/>
              </w:rPr>
            </w:pPr>
            <w:r w:rsidRPr="00DC0E16">
              <w:rPr>
                <w:lang w:val="en-GB"/>
              </w:rPr>
              <w:t>Power level</w:t>
            </w:r>
          </w:p>
        </w:tc>
        <w:tc>
          <w:tcPr>
            <w:tcW w:w="1701" w:type="dxa"/>
            <w:tcBorders>
              <w:top w:val="single" w:sz="4" w:space="0" w:color="auto"/>
              <w:left w:val="single" w:sz="4" w:space="0" w:color="auto"/>
              <w:bottom w:val="single" w:sz="4" w:space="0" w:color="auto"/>
              <w:right w:val="single" w:sz="4" w:space="0" w:color="auto"/>
            </w:tcBorders>
          </w:tcPr>
          <w:p w:rsidR="009A6892" w:rsidRPr="00DC0E16" w:rsidRDefault="009A6892" w:rsidP="009252F4">
            <w:pPr>
              <w:pStyle w:val="Tabletext"/>
              <w:jc w:val="center"/>
              <w:rPr>
                <w:lang w:val="en-GB"/>
              </w:rPr>
            </w:pPr>
            <w:r w:rsidRPr="00DC0E16">
              <w:rPr>
                <w:lang w:val="en-GB"/>
              </w:rPr>
              <w:t>1 W</w:t>
            </w:r>
          </w:p>
        </w:tc>
        <w:tc>
          <w:tcPr>
            <w:tcW w:w="1843" w:type="dxa"/>
            <w:tcBorders>
              <w:top w:val="single" w:sz="4" w:space="0" w:color="auto"/>
              <w:left w:val="single" w:sz="4" w:space="0" w:color="auto"/>
              <w:bottom w:val="single" w:sz="4" w:space="0" w:color="auto"/>
              <w:right w:val="single" w:sz="4" w:space="0" w:color="auto"/>
            </w:tcBorders>
          </w:tcPr>
          <w:p w:rsidR="009A6892" w:rsidRPr="00DC0E16" w:rsidRDefault="009A6892" w:rsidP="009252F4">
            <w:pPr>
              <w:pStyle w:val="Tabletext"/>
              <w:jc w:val="center"/>
              <w:rPr>
                <w:lang w:val="en-GB"/>
              </w:rPr>
            </w:pPr>
            <w:r w:rsidRPr="00DC0E16">
              <w:rPr>
                <w:lang w:val="en-GB"/>
              </w:rPr>
              <w:t>200 mW</w:t>
            </w:r>
          </w:p>
        </w:tc>
        <w:tc>
          <w:tcPr>
            <w:tcW w:w="1843" w:type="dxa"/>
            <w:tcBorders>
              <w:top w:val="single" w:sz="4" w:space="0" w:color="auto"/>
              <w:left w:val="single" w:sz="4" w:space="0" w:color="auto"/>
              <w:bottom w:val="single" w:sz="4" w:space="0" w:color="auto"/>
              <w:right w:val="single" w:sz="4" w:space="0" w:color="auto"/>
            </w:tcBorders>
          </w:tcPr>
          <w:p w:rsidR="009A6892" w:rsidRPr="00DC0E16" w:rsidRDefault="009A6892" w:rsidP="009252F4">
            <w:pPr>
              <w:pStyle w:val="Tabletext"/>
              <w:jc w:val="center"/>
              <w:rPr>
                <w:lang w:val="en-GB"/>
              </w:rPr>
            </w:pPr>
            <w:r w:rsidRPr="00DC0E16">
              <w:rPr>
                <w:lang w:val="en-GB"/>
              </w:rPr>
              <w:t>100 mW</w:t>
            </w:r>
          </w:p>
        </w:tc>
        <w:tc>
          <w:tcPr>
            <w:tcW w:w="1666" w:type="dxa"/>
            <w:tcBorders>
              <w:top w:val="single" w:sz="4" w:space="0" w:color="auto"/>
              <w:left w:val="single" w:sz="4" w:space="0" w:color="auto"/>
              <w:bottom w:val="single" w:sz="4" w:space="0" w:color="auto"/>
              <w:right w:val="single" w:sz="4" w:space="0" w:color="auto"/>
            </w:tcBorders>
          </w:tcPr>
          <w:p w:rsidR="009A6892" w:rsidRPr="00DC0E16" w:rsidRDefault="009A6892" w:rsidP="009252F4">
            <w:pPr>
              <w:pStyle w:val="Tabletext"/>
              <w:jc w:val="center"/>
              <w:rPr>
                <w:lang w:val="en-GB"/>
              </w:rPr>
            </w:pPr>
            <w:r w:rsidRPr="00DC0E16">
              <w:rPr>
                <w:lang w:val="en-GB"/>
              </w:rPr>
              <w:t>50 mW</w:t>
            </w:r>
          </w:p>
        </w:tc>
      </w:tr>
      <w:tr w:rsidR="009A6892" w:rsidRPr="00DC0E16" w:rsidTr="00C718E3">
        <w:trPr>
          <w:jc w:val="center"/>
        </w:trPr>
        <w:tc>
          <w:tcPr>
            <w:tcW w:w="2235" w:type="dxa"/>
            <w:tcBorders>
              <w:top w:val="single" w:sz="4" w:space="0" w:color="auto"/>
              <w:left w:val="single" w:sz="4" w:space="0" w:color="auto"/>
              <w:bottom w:val="single" w:sz="4" w:space="0" w:color="auto"/>
              <w:right w:val="single" w:sz="4" w:space="0" w:color="auto"/>
            </w:tcBorders>
          </w:tcPr>
          <w:p w:rsidR="009A6892" w:rsidRPr="00DC0E16" w:rsidRDefault="009A6892" w:rsidP="009252F4">
            <w:pPr>
              <w:pStyle w:val="Tabletext"/>
              <w:jc w:val="left"/>
              <w:rPr>
                <w:lang w:val="en-GB"/>
              </w:rPr>
            </w:pPr>
            <w:r w:rsidRPr="00DC0E16">
              <w:rPr>
                <w:lang w:val="en-GB"/>
              </w:rPr>
              <w:t>WAS users (%)</w:t>
            </w:r>
          </w:p>
        </w:tc>
        <w:tc>
          <w:tcPr>
            <w:tcW w:w="1701" w:type="dxa"/>
            <w:tcBorders>
              <w:top w:val="single" w:sz="4" w:space="0" w:color="auto"/>
              <w:left w:val="single" w:sz="4" w:space="0" w:color="auto"/>
              <w:bottom w:val="single" w:sz="4" w:space="0" w:color="auto"/>
              <w:right w:val="single" w:sz="4" w:space="0" w:color="auto"/>
            </w:tcBorders>
          </w:tcPr>
          <w:p w:rsidR="009A6892" w:rsidRPr="00DC0E16" w:rsidRDefault="009A6892" w:rsidP="009252F4">
            <w:pPr>
              <w:pStyle w:val="Tabletext"/>
              <w:jc w:val="center"/>
              <w:rPr>
                <w:lang w:val="en-GB"/>
              </w:rPr>
            </w:pPr>
            <w:r w:rsidRPr="00DC0E16">
              <w:rPr>
                <w:lang w:val="en-GB"/>
              </w:rPr>
              <w:t>5</w:t>
            </w:r>
          </w:p>
        </w:tc>
        <w:tc>
          <w:tcPr>
            <w:tcW w:w="1843" w:type="dxa"/>
            <w:tcBorders>
              <w:top w:val="single" w:sz="4" w:space="0" w:color="auto"/>
              <w:left w:val="single" w:sz="4" w:space="0" w:color="auto"/>
              <w:bottom w:val="single" w:sz="4" w:space="0" w:color="auto"/>
              <w:right w:val="single" w:sz="4" w:space="0" w:color="auto"/>
            </w:tcBorders>
          </w:tcPr>
          <w:p w:rsidR="009A6892" w:rsidRPr="00DC0E16" w:rsidRDefault="009A6892" w:rsidP="009252F4">
            <w:pPr>
              <w:pStyle w:val="Tabletext"/>
              <w:jc w:val="center"/>
              <w:rPr>
                <w:lang w:val="en-GB"/>
              </w:rPr>
            </w:pPr>
            <w:r w:rsidRPr="00DC0E16">
              <w:rPr>
                <w:lang w:val="en-GB"/>
              </w:rPr>
              <w:t>25</w:t>
            </w:r>
          </w:p>
        </w:tc>
        <w:tc>
          <w:tcPr>
            <w:tcW w:w="1843" w:type="dxa"/>
            <w:tcBorders>
              <w:top w:val="single" w:sz="4" w:space="0" w:color="auto"/>
              <w:left w:val="single" w:sz="4" w:space="0" w:color="auto"/>
              <w:bottom w:val="single" w:sz="4" w:space="0" w:color="auto"/>
              <w:right w:val="single" w:sz="4" w:space="0" w:color="auto"/>
            </w:tcBorders>
          </w:tcPr>
          <w:p w:rsidR="009A6892" w:rsidRPr="00DC0E16" w:rsidRDefault="009A6892" w:rsidP="009252F4">
            <w:pPr>
              <w:pStyle w:val="Tabletext"/>
              <w:jc w:val="center"/>
              <w:rPr>
                <w:lang w:val="en-GB"/>
              </w:rPr>
            </w:pPr>
            <w:r w:rsidRPr="00DC0E16">
              <w:rPr>
                <w:lang w:val="en-GB"/>
              </w:rPr>
              <w:t>40</w:t>
            </w:r>
          </w:p>
        </w:tc>
        <w:tc>
          <w:tcPr>
            <w:tcW w:w="1666" w:type="dxa"/>
            <w:tcBorders>
              <w:top w:val="single" w:sz="4" w:space="0" w:color="auto"/>
              <w:left w:val="single" w:sz="4" w:space="0" w:color="auto"/>
              <w:bottom w:val="single" w:sz="4" w:space="0" w:color="auto"/>
              <w:right w:val="single" w:sz="4" w:space="0" w:color="auto"/>
            </w:tcBorders>
          </w:tcPr>
          <w:p w:rsidR="009A6892" w:rsidRPr="00DC0E16" w:rsidRDefault="009A6892" w:rsidP="009252F4">
            <w:pPr>
              <w:pStyle w:val="Tabletext"/>
              <w:jc w:val="center"/>
              <w:rPr>
                <w:lang w:val="en-GB"/>
              </w:rPr>
            </w:pPr>
            <w:r w:rsidRPr="00DC0E16">
              <w:rPr>
                <w:lang w:val="en-GB"/>
              </w:rPr>
              <w:t>30</w:t>
            </w:r>
          </w:p>
        </w:tc>
      </w:tr>
    </w:tbl>
    <w:p w:rsidR="009A6892" w:rsidRPr="00DC0E16" w:rsidRDefault="009A6892" w:rsidP="009A6892">
      <w:pPr>
        <w:pStyle w:val="Tablefin"/>
      </w:pPr>
    </w:p>
    <w:p w:rsidR="009A6892" w:rsidRPr="00DC0E16" w:rsidRDefault="009A6892" w:rsidP="009A6892">
      <w:pPr>
        <w:pStyle w:val="enumlev1"/>
        <w:rPr>
          <w:lang w:val="en-GB"/>
        </w:rPr>
      </w:pPr>
      <w:r w:rsidRPr="00DC0E16">
        <w:rPr>
          <w:lang w:val="en-GB"/>
        </w:rPr>
        <w:t>–</w:t>
      </w:r>
      <w:r w:rsidRPr="00DC0E16">
        <w:rPr>
          <w:lang w:val="en-GB"/>
        </w:rPr>
        <w:tab/>
        <w:t>Tracking radars were modelled starting with random placement and a random start angle and then moving directly overhead to the opposite horizon.</w:t>
      </w:r>
    </w:p>
    <w:p w:rsidR="009A6892" w:rsidRPr="00DC0E16" w:rsidRDefault="009A6892" w:rsidP="009A6892">
      <w:pPr>
        <w:pStyle w:val="enumlev1"/>
        <w:rPr>
          <w:lang w:val="en-GB"/>
        </w:rPr>
      </w:pPr>
      <w:r w:rsidRPr="00DC0E16">
        <w:rPr>
          <w:lang w:val="en-GB"/>
        </w:rPr>
        <w:t>–</w:t>
      </w:r>
      <w:r w:rsidRPr="00DC0E16">
        <w:rPr>
          <w:lang w:val="en-GB"/>
        </w:rPr>
        <w:tab/>
        <w:t>Maritime radars were modelled starting at the horizon of the rural area and tracked into the centre of the urban zone.</w:t>
      </w:r>
    </w:p>
    <w:p w:rsidR="009A6892" w:rsidRPr="00DC0E16" w:rsidRDefault="009A6892" w:rsidP="009A6892">
      <w:pPr>
        <w:pStyle w:val="enumlev1"/>
        <w:rPr>
          <w:lang w:val="en-GB"/>
        </w:rPr>
      </w:pPr>
      <w:r w:rsidRPr="00DC0E16">
        <w:rPr>
          <w:lang w:val="en-GB"/>
        </w:rPr>
        <w:t>–</w:t>
      </w:r>
      <w:r w:rsidRPr="00DC0E16">
        <w:rPr>
          <w:lang w:val="en-GB"/>
        </w:rPr>
        <w:tab/>
        <w:t>Airborne radars were modelled starting at the horizon of the rural area and tracked over the centre of the urban zone.</w:t>
      </w:r>
    </w:p>
    <w:p w:rsidR="009A6892" w:rsidRPr="00DC0E16" w:rsidRDefault="009A6892" w:rsidP="00DC0E16">
      <w:pPr>
        <w:pStyle w:val="enumlev1"/>
        <w:keepNext/>
        <w:keepLines/>
        <w:rPr>
          <w:lang w:val="en-GB"/>
        </w:rPr>
      </w:pPr>
      <w:r w:rsidRPr="00DC0E16">
        <w:rPr>
          <w:lang w:val="en-GB"/>
        </w:rPr>
        <w:lastRenderedPageBreak/>
        <w:t>–</w:t>
      </w:r>
      <w:r w:rsidRPr="00DC0E16">
        <w:rPr>
          <w:lang w:val="en-GB"/>
        </w:rPr>
        <w:tab/>
        <w:t>The studies focused on the following radars:</w:t>
      </w:r>
    </w:p>
    <w:p w:rsidR="009A6892" w:rsidRPr="00DC0E16" w:rsidRDefault="009A6892" w:rsidP="00DC0E16">
      <w:pPr>
        <w:pStyle w:val="enumlev2"/>
        <w:keepNext/>
        <w:keepLines/>
        <w:rPr>
          <w:lang w:val="en-GB"/>
        </w:rPr>
      </w:pPr>
      <w:r w:rsidRPr="00DC0E16">
        <w:rPr>
          <w:lang w:val="en-GB"/>
        </w:rPr>
        <w:tab/>
        <w:t>C, I, K, P and S as defined in Recommendation ITU-R M.1638.</w:t>
      </w:r>
    </w:p>
    <w:p w:rsidR="009A6892" w:rsidRPr="00DC0E16" w:rsidRDefault="009A6892" w:rsidP="009A6892">
      <w:pPr>
        <w:pStyle w:val="enumlev1"/>
        <w:rPr>
          <w:lang w:val="en-GB"/>
        </w:rPr>
      </w:pPr>
      <w:r w:rsidRPr="00DC0E16">
        <w:rPr>
          <w:lang w:val="en-GB"/>
        </w:rPr>
        <w:t>–</w:t>
      </w:r>
      <w:r w:rsidRPr="00DC0E16">
        <w:rPr>
          <w:lang w:val="en-GB"/>
        </w:rPr>
        <w:tab/>
        <w:t xml:space="preserve">For ground-based radars a random propagation factor was utilized in determining the propagation path loss to each WAS device. A value from 20 to 35 log </w:t>
      </w:r>
      <w:r w:rsidRPr="00DC0E16">
        <w:rPr>
          <w:i/>
          <w:iCs/>
          <w:lang w:val="en-GB"/>
        </w:rPr>
        <w:t>D</w:t>
      </w:r>
      <w:r w:rsidRPr="00DC0E16">
        <w:rPr>
          <w:lang w:val="en-GB"/>
        </w:rPr>
        <w:t xml:space="preserve"> was used. In addition a random building/terrain propagation attenuation was used. A value from 0 to 20 dB was used. A uniform distribution was applied in determining these values.</w:t>
      </w:r>
    </w:p>
    <w:p w:rsidR="009A6892" w:rsidRPr="00DC0E16" w:rsidRDefault="009A6892" w:rsidP="009A6892">
      <w:pPr>
        <w:pStyle w:val="enumlev1"/>
        <w:rPr>
          <w:lang w:val="en-GB"/>
        </w:rPr>
      </w:pPr>
      <w:r w:rsidRPr="00DC0E16">
        <w:rPr>
          <w:lang w:val="en-GB"/>
        </w:rPr>
        <w:t>–</w:t>
      </w:r>
      <w:r w:rsidRPr="00DC0E16">
        <w:rPr>
          <w:lang w:val="en-GB"/>
        </w:rPr>
        <w:tab/>
        <w:t>For airborne radars, free space loss +17 dB was used.</w:t>
      </w:r>
    </w:p>
    <w:p w:rsidR="009A6892" w:rsidRPr="00DC0E16" w:rsidRDefault="009A6892" w:rsidP="009A6892">
      <w:pPr>
        <w:pStyle w:val="enumlev1"/>
        <w:rPr>
          <w:lang w:val="en-GB"/>
        </w:rPr>
      </w:pPr>
      <w:r w:rsidRPr="00DC0E16">
        <w:rPr>
          <w:lang w:val="en-GB"/>
        </w:rPr>
        <w:t>–</w:t>
      </w:r>
      <w:r w:rsidRPr="00DC0E16">
        <w:rPr>
          <w:lang w:val="en-GB"/>
        </w:rPr>
        <w:tab/>
        <w:t>For maritime radars, free space loss +0 to 20 dB was used.</w:t>
      </w:r>
    </w:p>
    <w:p w:rsidR="009A6892" w:rsidRPr="00DC0E16" w:rsidRDefault="009A6892" w:rsidP="009A6892">
      <w:pPr>
        <w:pStyle w:val="enumlev1"/>
        <w:rPr>
          <w:lang w:val="en-GB"/>
        </w:rPr>
      </w:pPr>
      <w:r w:rsidRPr="00DC0E16">
        <w:rPr>
          <w:lang w:val="en-GB"/>
        </w:rPr>
        <w:t>–</w:t>
      </w:r>
      <w:r w:rsidRPr="00DC0E16">
        <w:rPr>
          <w:lang w:val="en-GB"/>
        </w:rPr>
        <w:tab/>
        <w:t>A smooth Earth line-of-sight calculation was utilized. Any WAS devices beyond the line</w:t>
      </w:r>
      <w:r w:rsidRPr="00DC0E16">
        <w:rPr>
          <w:lang w:val="en-GB"/>
        </w:rPr>
        <w:noBreakHyphen/>
        <w:t>of-sight were discounted.</w:t>
      </w:r>
    </w:p>
    <w:p w:rsidR="00C718E3" w:rsidRDefault="00C718E3" w:rsidP="009A6892">
      <w:pPr>
        <w:pStyle w:val="enumlev1"/>
        <w:rPr>
          <w:lang w:val="en-GB"/>
        </w:rPr>
      </w:pPr>
    </w:p>
    <w:p w:rsidR="009252F4" w:rsidRPr="00DC0E16" w:rsidRDefault="009252F4" w:rsidP="009A6892">
      <w:pPr>
        <w:pStyle w:val="enumlev1"/>
        <w:rPr>
          <w:lang w:val="en-GB"/>
        </w:rPr>
      </w:pPr>
    </w:p>
    <w:p w:rsidR="009A6892" w:rsidRPr="00DC0E16" w:rsidRDefault="009A6892" w:rsidP="009A6892">
      <w:pPr>
        <w:pStyle w:val="AppendixNoTitle"/>
        <w:rPr>
          <w:lang w:val="en-GB"/>
        </w:rPr>
      </w:pPr>
      <w:r w:rsidRPr="00DC0E16">
        <w:rPr>
          <w:lang w:val="en-GB"/>
        </w:rPr>
        <w:t>Appendix 1</w:t>
      </w:r>
      <w:r w:rsidRPr="00DC0E16">
        <w:rPr>
          <w:lang w:val="en-GB"/>
        </w:rPr>
        <w:br/>
        <w:t>to Annex 6</w:t>
      </w:r>
    </w:p>
    <w:p w:rsidR="009A6892" w:rsidRPr="00DC0E16" w:rsidRDefault="009A6892" w:rsidP="00C718E3">
      <w:pPr>
        <w:pStyle w:val="Normalaftertitle"/>
        <w:rPr>
          <w:lang w:val="en-GB"/>
        </w:rPr>
      </w:pPr>
      <w:r w:rsidRPr="00DC0E16">
        <w:rPr>
          <w:lang w:val="en-GB"/>
        </w:rPr>
        <w:t>There are no existing radar antenna reference patterns currently in ITU, therefore the following is provided as a baseline. A statistical gain antenna model is used to determine the radar antenna gain in the azimuth and elevation orientations. The model gives the antenna gain as a function of off-axis angle (</w:t>
      </w:r>
      <w:r w:rsidRPr="00DC0E16">
        <w:rPr>
          <w:lang w:val="en-GB"/>
        </w:rPr>
        <w:sym w:font="Symbol" w:char="F071"/>
      </w:r>
      <w:r w:rsidRPr="00DC0E16">
        <w:rPr>
          <w:lang w:val="en-GB"/>
        </w:rPr>
        <w:t>) for a given main beam antenna gain (</w:t>
      </w:r>
      <w:r w:rsidRPr="00DC0E16">
        <w:rPr>
          <w:i/>
          <w:iCs/>
          <w:lang w:val="en-GB"/>
        </w:rPr>
        <w:t>G</w:t>
      </w:r>
      <w:r w:rsidRPr="00DC0E16">
        <w:rPr>
          <w:lang w:val="en-GB"/>
        </w:rPr>
        <w:t>). The model includes separate algorithms for very high-gain, high-gain, and medium-gain antennas, corresponding to antennas with gains greater than 48</w:t>
      </w:r>
      <w:r w:rsidR="00C718E3" w:rsidRPr="00DC0E16">
        <w:rPr>
          <w:lang w:val="en-GB"/>
        </w:rPr>
        <w:t> </w:t>
      </w:r>
      <w:r w:rsidRPr="00DC0E16">
        <w:rPr>
          <w:lang w:val="en-GB"/>
        </w:rPr>
        <w:t>dBi, gains between 22 and 48 dBi, and gains between 10 and 22 dBi, respectively. Figure</w:t>
      </w:r>
      <w:r w:rsidR="00C718E3" w:rsidRPr="00DC0E16">
        <w:rPr>
          <w:lang w:val="en-GB"/>
        </w:rPr>
        <w:t> </w:t>
      </w:r>
      <w:r w:rsidRPr="00DC0E16">
        <w:rPr>
          <w:lang w:val="en-GB"/>
        </w:rPr>
        <w:t xml:space="preserve">1 illustrates the general form of the antenna gain distribution. The equations for the angles </w:t>
      </w:r>
      <w:r w:rsidRPr="00DC0E16">
        <w:rPr>
          <w:lang w:val="en-GB"/>
        </w:rPr>
        <w:sym w:font="Symbol" w:char="F071"/>
      </w:r>
      <w:r w:rsidRPr="00DC0E16">
        <w:rPr>
          <w:i/>
          <w:iCs/>
          <w:vertAlign w:val="subscript"/>
          <w:lang w:val="en-GB"/>
        </w:rPr>
        <w:t>M</w:t>
      </w:r>
      <w:r w:rsidRPr="00DC0E16">
        <w:rPr>
          <w:lang w:val="en-GB"/>
        </w:rPr>
        <w:t xml:space="preserve"> (first side-lobe shelf), </w:t>
      </w:r>
      <w:r w:rsidRPr="00DC0E16">
        <w:rPr>
          <w:lang w:val="en-GB"/>
        </w:rPr>
        <w:sym w:font="Symbol" w:char="F071"/>
      </w:r>
      <w:r w:rsidRPr="00DC0E16">
        <w:rPr>
          <w:i/>
          <w:iCs/>
          <w:vertAlign w:val="subscript"/>
          <w:lang w:val="en-GB"/>
        </w:rPr>
        <w:t>R</w:t>
      </w:r>
      <w:r w:rsidRPr="00DC0E16">
        <w:rPr>
          <w:lang w:val="en-GB"/>
        </w:rPr>
        <w:t xml:space="preserve"> (near side-lobe region), and </w:t>
      </w:r>
      <w:r w:rsidRPr="00DC0E16">
        <w:rPr>
          <w:lang w:val="en-GB"/>
        </w:rPr>
        <w:sym w:font="Symbol" w:char="F071"/>
      </w:r>
      <w:r w:rsidRPr="00DC0E16">
        <w:rPr>
          <w:i/>
          <w:iCs/>
          <w:vertAlign w:val="subscript"/>
          <w:lang w:val="en-GB"/>
        </w:rPr>
        <w:t>B</w:t>
      </w:r>
      <w:r w:rsidRPr="00DC0E16">
        <w:rPr>
          <w:lang w:val="en-GB"/>
        </w:rPr>
        <w:t xml:space="preserve"> (far side-lobe region) are given in Table </w:t>
      </w:r>
      <w:r w:rsidR="00C718E3" w:rsidRPr="00DC0E16">
        <w:rPr>
          <w:lang w:val="en-GB"/>
        </w:rPr>
        <w:t>7</w:t>
      </w:r>
      <w:r w:rsidRPr="00DC0E16">
        <w:rPr>
          <w:lang w:val="en-GB"/>
        </w:rPr>
        <w:t>. The</w:t>
      </w:r>
      <w:r w:rsidR="00C718E3" w:rsidRPr="00DC0E16">
        <w:rPr>
          <w:lang w:val="en-GB"/>
        </w:rPr>
        <w:t xml:space="preserve"> </w:t>
      </w:r>
      <w:r w:rsidRPr="00DC0E16">
        <w:rPr>
          <w:lang w:val="en-GB"/>
        </w:rPr>
        <w:t>antenna gains as a function of off-axis angle, are given in Table </w:t>
      </w:r>
      <w:r w:rsidR="00C718E3" w:rsidRPr="00DC0E16">
        <w:rPr>
          <w:lang w:val="en-GB"/>
        </w:rPr>
        <w:t>8</w:t>
      </w:r>
      <w:r w:rsidRPr="00DC0E16">
        <w:rPr>
          <w:lang w:val="en-GB"/>
        </w:rPr>
        <w:t xml:space="preserve"> for very high-gain antennas, in</w:t>
      </w:r>
      <w:r w:rsidR="00C718E3" w:rsidRPr="00DC0E16">
        <w:rPr>
          <w:lang w:val="en-GB"/>
        </w:rPr>
        <w:t xml:space="preserve"> </w:t>
      </w:r>
      <w:r w:rsidRPr="00DC0E16">
        <w:rPr>
          <w:lang w:val="en-GB"/>
        </w:rPr>
        <w:t>Table </w:t>
      </w:r>
      <w:r w:rsidR="00C718E3" w:rsidRPr="00DC0E16">
        <w:rPr>
          <w:lang w:val="en-GB"/>
        </w:rPr>
        <w:t xml:space="preserve">9 </w:t>
      </w:r>
      <w:r w:rsidRPr="00DC0E16">
        <w:rPr>
          <w:lang w:val="en-GB"/>
        </w:rPr>
        <w:t>for high-gain antennas, and in Table 1</w:t>
      </w:r>
      <w:r w:rsidR="00C718E3" w:rsidRPr="00DC0E16">
        <w:rPr>
          <w:lang w:val="en-GB"/>
        </w:rPr>
        <w:t>0</w:t>
      </w:r>
      <w:r w:rsidRPr="00DC0E16">
        <w:rPr>
          <w:lang w:val="en-GB"/>
        </w:rPr>
        <w:t xml:space="preserve"> for medium-gain antennas. The angle </w:t>
      </w:r>
      <w:r w:rsidRPr="00DC0E16">
        <w:rPr>
          <w:lang w:val="en-GB"/>
        </w:rPr>
        <w:sym w:font="Symbol" w:char="F071"/>
      </w:r>
      <w:r w:rsidRPr="00DC0E16">
        <w:rPr>
          <w:lang w:val="en-GB"/>
        </w:rPr>
        <w:t xml:space="preserve"> is in degrees and all gain values are given in terms of decibels relative to an isotropic antenna (dBi).</w:t>
      </w:r>
    </w:p>
    <w:p w:rsidR="00A11111" w:rsidRPr="00DC0E16" w:rsidRDefault="00A11111" w:rsidP="00A11111">
      <w:pPr>
        <w:pStyle w:val="FigureNo"/>
        <w:rPr>
          <w:noProof/>
          <w:lang w:val="en-GB" w:eastAsia="zh-CN"/>
        </w:rPr>
      </w:pPr>
      <w:r w:rsidRPr="00DC0E16">
        <w:rPr>
          <w:noProof/>
          <w:lang w:val="en-GB" w:eastAsia="zh-CN"/>
        </w:rPr>
        <w:t>Figure 1</w:t>
      </w:r>
    </w:p>
    <w:p w:rsidR="00A11111" w:rsidRPr="00DC0E16" w:rsidRDefault="00A11111" w:rsidP="009252F4">
      <w:pPr>
        <w:pStyle w:val="Blanc"/>
        <w:rPr>
          <w:lang w:eastAsia="zh-CN"/>
        </w:rPr>
      </w:pPr>
    </w:p>
    <w:p w:rsidR="009A6892" w:rsidRPr="00DC0E16" w:rsidRDefault="00A11111" w:rsidP="00A11111">
      <w:pPr>
        <w:pStyle w:val="Figure"/>
        <w:rPr>
          <w:lang w:val="en-GB"/>
        </w:rPr>
      </w:pPr>
      <w:r w:rsidRPr="00DC0E16">
        <w:rPr>
          <w:noProof/>
          <w:lang w:val="en-GB" w:eastAsia="zh-CN"/>
        </w:rPr>
        <w:object w:dxaOrig="5694" w:dyaOrig="3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75pt;height:213.25pt" o:ole="">
            <v:imagedata r:id="rId18" o:title=""/>
          </v:shape>
          <o:OLEObject Type="Embed" ProgID="CorelDRAW.Graphic.14" ShapeID="_x0000_i1025" DrawAspect="Content" ObjectID="_1368614775" r:id="rId19"/>
        </w:object>
      </w:r>
    </w:p>
    <w:p w:rsidR="009A6892" w:rsidRPr="00DC0E16" w:rsidRDefault="00C718E3" w:rsidP="009A6892">
      <w:pPr>
        <w:pStyle w:val="TableNo"/>
        <w:rPr>
          <w:lang w:val="en-GB"/>
        </w:rPr>
      </w:pPr>
      <w:r w:rsidRPr="00DC0E16">
        <w:rPr>
          <w:lang w:val="en-GB"/>
        </w:rPr>
        <w:lastRenderedPageBreak/>
        <w:t>TABLE  7</w:t>
      </w:r>
    </w:p>
    <w:p w:rsidR="009A6892" w:rsidRPr="00DC0E16" w:rsidRDefault="009A6892" w:rsidP="009A6892">
      <w:pPr>
        <w:pStyle w:val="Tabletitle"/>
        <w:rPr>
          <w:lang w:val="en-GB"/>
        </w:rPr>
      </w:pPr>
      <w:r w:rsidRPr="00DC0E16">
        <w:rPr>
          <w:lang w:val="en-GB"/>
        </w:rPr>
        <w:t>Angle definitions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9A6892" w:rsidRPr="00DC0E16" w:rsidTr="00C718E3">
        <w:trPr>
          <w:jc w:val="center"/>
        </w:trPr>
        <w:tc>
          <w:tcPr>
            <w:tcW w:w="2952" w:type="dxa"/>
          </w:tcPr>
          <w:p w:rsidR="009A6892" w:rsidRPr="00DC0E16" w:rsidRDefault="009A6892" w:rsidP="009252F4">
            <w:pPr>
              <w:pStyle w:val="Tablehead"/>
              <w:rPr>
                <w:lang w:val="en-GB"/>
              </w:rPr>
            </w:pPr>
            <w:r w:rsidRPr="00DC0E16">
              <w:rPr>
                <w:lang w:val="en-GB"/>
              </w:rPr>
              <w:t>Very high-gain</w:t>
            </w:r>
            <w:r w:rsidRPr="00DC0E16">
              <w:rPr>
                <w:lang w:val="en-GB"/>
              </w:rPr>
              <w:br/>
              <w:t>(</w:t>
            </w:r>
            <w:r w:rsidRPr="00DC0E16">
              <w:rPr>
                <w:i/>
                <w:iCs/>
                <w:lang w:val="en-GB"/>
              </w:rPr>
              <w:t>G</w:t>
            </w:r>
            <w:r w:rsidRPr="00DC0E16">
              <w:rPr>
                <w:lang w:val="en-GB"/>
              </w:rPr>
              <w:t xml:space="preserve"> &gt; 48 dBi)</w:t>
            </w:r>
          </w:p>
        </w:tc>
        <w:tc>
          <w:tcPr>
            <w:tcW w:w="2952" w:type="dxa"/>
          </w:tcPr>
          <w:p w:rsidR="009A6892" w:rsidRPr="00DC0E16" w:rsidRDefault="009A6892" w:rsidP="009252F4">
            <w:pPr>
              <w:pStyle w:val="Tablehead"/>
              <w:rPr>
                <w:lang w:val="en-GB"/>
              </w:rPr>
            </w:pPr>
            <w:r w:rsidRPr="00DC0E16">
              <w:rPr>
                <w:lang w:val="en-GB"/>
              </w:rPr>
              <w:t>High-gain</w:t>
            </w:r>
            <w:r w:rsidRPr="00DC0E16">
              <w:rPr>
                <w:lang w:val="en-GB"/>
              </w:rPr>
              <w:br/>
              <w:t xml:space="preserve">(22 &lt; </w:t>
            </w:r>
            <w:r w:rsidRPr="00DC0E16">
              <w:rPr>
                <w:i/>
                <w:iCs/>
                <w:lang w:val="en-GB"/>
              </w:rPr>
              <w:t>G</w:t>
            </w:r>
            <w:r w:rsidRPr="00DC0E16">
              <w:rPr>
                <w:lang w:val="en-GB"/>
              </w:rPr>
              <w:t xml:space="preserve"> &lt; 48 dBi)</w:t>
            </w:r>
          </w:p>
        </w:tc>
        <w:tc>
          <w:tcPr>
            <w:tcW w:w="2952" w:type="dxa"/>
          </w:tcPr>
          <w:p w:rsidR="009A6892" w:rsidRPr="00DC0E16" w:rsidRDefault="009A6892" w:rsidP="009252F4">
            <w:pPr>
              <w:pStyle w:val="Tablehead"/>
              <w:rPr>
                <w:lang w:val="en-GB"/>
              </w:rPr>
            </w:pPr>
            <w:r w:rsidRPr="00DC0E16">
              <w:rPr>
                <w:lang w:val="en-GB"/>
              </w:rPr>
              <w:t>Medium-gain</w:t>
            </w:r>
            <w:r w:rsidRPr="00DC0E16">
              <w:rPr>
                <w:lang w:val="en-GB"/>
              </w:rPr>
              <w:br/>
              <w:t xml:space="preserve">(10 &lt; </w:t>
            </w:r>
            <w:r w:rsidRPr="00DC0E16">
              <w:rPr>
                <w:i/>
                <w:iCs/>
                <w:lang w:val="en-GB"/>
              </w:rPr>
              <w:t>G</w:t>
            </w:r>
            <w:r w:rsidRPr="00DC0E16">
              <w:rPr>
                <w:lang w:val="en-GB"/>
              </w:rPr>
              <w:t xml:space="preserve"> &lt; 22 dBi)</w:t>
            </w:r>
          </w:p>
        </w:tc>
      </w:tr>
      <w:tr w:rsidR="009A6892" w:rsidRPr="00DC0E16" w:rsidTr="00C718E3">
        <w:trPr>
          <w:jc w:val="center"/>
        </w:trPr>
        <w:tc>
          <w:tcPr>
            <w:tcW w:w="2952" w:type="dxa"/>
          </w:tcPr>
          <w:p w:rsidR="009A6892" w:rsidRPr="00DC0E16" w:rsidRDefault="009A6892" w:rsidP="009252F4">
            <w:pPr>
              <w:pStyle w:val="Tabletext"/>
              <w:jc w:val="center"/>
              <w:rPr>
                <w:lang w:val="en-GB"/>
              </w:rPr>
            </w:pPr>
            <w:r w:rsidRPr="00DC0E16">
              <w:rPr>
                <w:lang w:val="en-GB"/>
              </w:rPr>
              <w:sym w:font="Symbol" w:char="F071"/>
            </w:r>
            <w:r w:rsidRPr="00DC0E16">
              <w:rPr>
                <w:i/>
                <w:iCs/>
                <w:vertAlign w:val="subscript"/>
                <w:lang w:val="en-GB"/>
              </w:rPr>
              <w:t>M</w:t>
            </w:r>
            <w:r w:rsidRPr="00DC0E16">
              <w:rPr>
                <w:lang w:val="en-GB"/>
              </w:rPr>
              <w:t xml:space="preserve"> </w:t>
            </w:r>
            <w:r w:rsidR="00B7079A" w:rsidRPr="00DC0E16">
              <w:rPr>
                <w:lang w:val="en-GB"/>
              </w:rPr>
              <w:t>=</w:t>
            </w:r>
            <w:r w:rsidRPr="00DC0E16">
              <w:rPr>
                <w:lang w:val="en-GB"/>
              </w:rPr>
              <w:t xml:space="preserve"> 50 (0.25 </w:t>
            </w:r>
            <w:r w:rsidRPr="00DC0E16">
              <w:rPr>
                <w:i/>
                <w:iCs/>
                <w:lang w:val="en-GB"/>
              </w:rPr>
              <w:t>G</w:t>
            </w:r>
            <w:r w:rsidRPr="00DC0E16">
              <w:rPr>
                <w:lang w:val="en-GB"/>
              </w:rPr>
              <w:t xml:space="preserve"> + 7)</w:t>
            </w:r>
            <w:r w:rsidRPr="00DC0E16">
              <w:rPr>
                <w:vertAlign w:val="superscript"/>
                <w:lang w:val="en-GB"/>
              </w:rPr>
              <w:t>0.5</w:t>
            </w:r>
            <w:r w:rsidRPr="00DC0E16">
              <w:rPr>
                <w:lang w:val="en-GB"/>
              </w:rPr>
              <w:t>/10</w:t>
            </w:r>
            <w:r w:rsidRPr="00DC0E16">
              <w:rPr>
                <w:i/>
                <w:iCs/>
                <w:vertAlign w:val="superscript"/>
                <w:lang w:val="en-GB"/>
              </w:rPr>
              <w:t>G</w:t>
            </w:r>
            <w:r w:rsidRPr="00DC0E16">
              <w:rPr>
                <w:vertAlign w:val="superscript"/>
                <w:lang w:val="en-GB"/>
              </w:rPr>
              <w:t>/20</w:t>
            </w:r>
          </w:p>
          <w:p w:rsidR="009A6892" w:rsidRPr="00DC0E16" w:rsidRDefault="009A6892" w:rsidP="009252F4">
            <w:pPr>
              <w:pStyle w:val="Tabletext"/>
              <w:jc w:val="center"/>
              <w:rPr>
                <w:lang w:val="en-GB"/>
              </w:rPr>
            </w:pPr>
            <w:r w:rsidRPr="00DC0E16">
              <w:rPr>
                <w:lang w:val="en-GB"/>
              </w:rPr>
              <w:sym w:font="Symbol" w:char="F071"/>
            </w:r>
            <w:r w:rsidRPr="00DC0E16">
              <w:rPr>
                <w:i/>
                <w:iCs/>
                <w:vertAlign w:val="subscript"/>
                <w:lang w:val="en-GB"/>
              </w:rPr>
              <w:t>R</w:t>
            </w:r>
            <w:r w:rsidRPr="00DC0E16">
              <w:rPr>
                <w:lang w:val="en-GB"/>
              </w:rPr>
              <w:t xml:space="preserve"> </w:t>
            </w:r>
            <w:r w:rsidR="00B7079A" w:rsidRPr="00DC0E16">
              <w:rPr>
                <w:lang w:val="en-GB"/>
              </w:rPr>
              <w:t>=</w:t>
            </w:r>
            <w:r w:rsidRPr="00DC0E16">
              <w:rPr>
                <w:lang w:val="en-GB"/>
              </w:rPr>
              <w:t xml:space="preserve"> 27.466 10</w:t>
            </w:r>
            <w:r w:rsidRPr="00DC0E16">
              <w:rPr>
                <w:vertAlign w:val="superscript"/>
                <w:lang w:val="en-GB"/>
              </w:rPr>
              <w:t>–0.3</w:t>
            </w:r>
            <w:r w:rsidRPr="00DC0E16">
              <w:rPr>
                <w:i/>
                <w:iCs/>
                <w:vertAlign w:val="superscript"/>
                <w:lang w:val="en-GB"/>
              </w:rPr>
              <w:t>G</w:t>
            </w:r>
            <w:r w:rsidRPr="00DC0E16">
              <w:rPr>
                <w:vertAlign w:val="superscript"/>
                <w:lang w:val="en-GB"/>
              </w:rPr>
              <w:t>/10</w:t>
            </w:r>
          </w:p>
          <w:p w:rsidR="009A6892" w:rsidRPr="00DC0E16" w:rsidRDefault="009A6892" w:rsidP="009252F4">
            <w:pPr>
              <w:pStyle w:val="Tabletext"/>
              <w:jc w:val="center"/>
              <w:rPr>
                <w:lang w:val="en-GB"/>
              </w:rPr>
            </w:pPr>
            <w:r w:rsidRPr="00DC0E16">
              <w:rPr>
                <w:lang w:val="en-GB"/>
              </w:rPr>
              <w:sym w:font="Symbol" w:char="F071"/>
            </w:r>
            <w:r w:rsidRPr="00DC0E16">
              <w:rPr>
                <w:i/>
                <w:iCs/>
                <w:vertAlign w:val="subscript"/>
                <w:lang w:val="en-GB"/>
              </w:rPr>
              <w:t>B</w:t>
            </w:r>
            <w:r w:rsidRPr="00DC0E16">
              <w:rPr>
                <w:lang w:val="en-GB"/>
              </w:rPr>
              <w:t xml:space="preserve"> </w:t>
            </w:r>
            <w:r w:rsidR="00B7079A" w:rsidRPr="00DC0E16">
              <w:rPr>
                <w:lang w:val="en-GB"/>
              </w:rPr>
              <w:t>=</w:t>
            </w:r>
            <w:r w:rsidRPr="00DC0E16">
              <w:rPr>
                <w:lang w:val="en-GB"/>
              </w:rPr>
              <w:t xml:space="preserve"> 48</w:t>
            </w:r>
          </w:p>
        </w:tc>
        <w:tc>
          <w:tcPr>
            <w:tcW w:w="2952" w:type="dxa"/>
          </w:tcPr>
          <w:p w:rsidR="009A6892" w:rsidRPr="00DC0E16" w:rsidRDefault="009A6892" w:rsidP="009252F4">
            <w:pPr>
              <w:pStyle w:val="Tabletext"/>
              <w:jc w:val="center"/>
              <w:rPr>
                <w:lang w:val="en-GB"/>
              </w:rPr>
            </w:pPr>
            <w:r w:rsidRPr="00DC0E16">
              <w:rPr>
                <w:lang w:val="en-GB"/>
              </w:rPr>
              <w:sym w:font="Symbol" w:char="F071"/>
            </w:r>
            <w:r w:rsidRPr="00DC0E16">
              <w:rPr>
                <w:i/>
                <w:iCs/>
                <w:vertAlign w:val="subscript"/>
                <w:lang w:val="en-GB"/>
              </w:rPr>
              <w:t>M</w:t>
            </w:r>
            <w:r w:rsidRPr="00DC0E16">
              <w:rPr>
                <w:lang w:val="en-GB"/>
              </w:rPr>
              <w:t xml:space="preserve"> </w:t>
            </w:r>
            <w:r w:rsidR="00B7079A" w:rsidRPr="00DC0E16">
              <w:rPr>
                <w:lang w:val="en-GB"/>
              </w:rPr>
              <w:t>=</w:t>
            </w:r>
            <w:r w:rsidRPr="00DC0E16">
              <w:rPr>
                <w:lang w:val="en-GB"/>
              </w:rPr>
              <w:t xml:space="preserve"> 50 (0.25 </w:t>
            </w:r>
            <w:r w:rsidRPr="00DC0E16">
              <w:rPr>
                <w:i/>
                <w:iCs/>
                <w:lang w:val="en-GB"/>
              </w:rPr>
              <w:t>G</w:t>
            </w:r>
            <w:r w:rsidRPr="00DC0E16">
              <w:rPr>
                <w:lang w:val="en-GB"/>
              </w:rPr>
              <w:t xml:space="preserve"> + 7)</w:t>
            </w:r>
            <w:r w:rsidRPr="00DC0E16">
              <w:rPr>
                <w:vertAlign w:val="superscript"/>
                <w:lang w:val="en-GB"/>
              </w:rPr>
              <w:t>0.5</w:t>
            </w:r>
            <w:r w:rsidRPr="00DC0E16">
              <w:rPr>
                <w:lang w:val="en-GB"/>
              </w:rPr>
              <w:t>/10</w:t>
            </w:r>
            <w:r w:rsidRPr="00DC0E16">
              <w:rPr>
                <w:i/>
                <w:iCs/>
                <w:vertAlign w:val="superscript"/>
                <w:lang w:val="en-GB"/>
              </w:rPr>
              <w:t>G</w:t>
            </w:r>
            <w:r w:rsidRPr="00DC0E16">
              <w:rPr>
                <w:vertAlign w:val="superscript"/>
                <w:lang w:val="en-GB"/>
              </w:rPr>
              <w:t>/20</w:t>
            </w:r>
          </w:p>
          <w:p w:rsidR="009A6892" w:rsidRPr="00DC0E16" w:rsidRDefault="009A6892" w:rsidP="009252F4">
            <w:pPr>
              <w:pStyle w:val="Tabletext"/>
              <w:jc w:val="center"/>
              <w:rPr>
                <w:lang w:val="en-GB"/>
              </w:rPr>
            </w:pPr>
            <w:r w:rsidRPr="00DC0E16">
              <w:rPr>
                <w:lang w:val="en-GB"/>
              </w:rPr>
              <w:sym w:font="Symbol" w:char="F071"/>
            </w:r>
            <w:r w:rsidRPr="00DC0E16">
              <w:rPr>
                <w:i/>
                <w:iCs/>
                <w:vertAlign w:val="subscript"/>
                <w:lang w:val="en-GB"/>
              </w:rPr>
              <w:t>R</w:t>
            </w:r>
            <w:r w:rsidRPr="00DC0E16">
              <w:rPr>
                <w:lang w:val="en-GB"/>
              </w:rPr>
              <w:t xml:space="preserve"> </w:t>
            </w:r>
            <w:r w:rsidR="00B7079A" w:rsidRPr="00DC0E16">
              <w:rPr>
                <w:lang w:val="en-GB"/>
              </w:rPr>
              <w:t>=</w:t>
            </w:r>
            <w:r w:rsidRPr="00DC0E16">
              <w:rPr>
                <w:lang w:val="en-GB"/>
              </w:rPr>
              <w:t xml:space="preserve"> 250/10</w:t>
            </w:r>
            <w:r w:rsidRPr="00DC0E16">
              <w:rPr>
                <w:i/>
                <w:iCs/>
                <w:vertAlign w:val="superscript"/>
                <w:lang w:val="en-GB"/>
              </w:rPr>
              <w:t>G</w:t>
            </w:r>
            <w:r w:rsidRPr="00DC0E16">
              <w:rPr>
                <w:vertAlign w:val="superscript"/>
                <w:lang w:val="en-GB"/>
              </w:rPr>
              <w:t>/20</w:t>
            </w:r>
          </w:p>
          <w:p w:rsidR="009A6892" w:rsidRPr="00DC0E16" w:rsidRDefault="009A6892" w:rsidP="009252F4">
            <w:pPr>
              <w:pStyle w:val="Tabletext"/>
              <w:jc w:val="center"/>
              <w:rPr>
                <w:lang w:val="en-GB"/>
              </w:rPr>
            </w:pPr>
            <w:r w:rsidRPr="00DC0E16">
              <w:rPr>
                <w:lang w:val="en-GB"/>
              </w:rPr>
              <w:sym w:font="Symbol" w:char="F071"/>
            </w:r>
            <w:r w:rsidRPr="00DC0E16">
              <w:rPr>
                <w:i/>
                <w:iCs/>
                <w:vertAlign w:val="subscript"/>
                <w:lang w:val="en-GB"/>
              </w:rPr>
              <w:t>B</w:t>
            </w:r>
            <w:r w:rsidRPr="00DC0E16">
              <w:rPr>
                <w:lang w:val="en-GB"/>
              </w:rPr>
              <w:t xml:space="preserve"> </w:t>
            </w:r>
            <w:r w:rsidR="00B7079A" w:rsidRPr="00DC0E16">
              <w:rPr>
                <w:lang w:val="en-GB"/>
              </w:rPr>
              <w:t>=</w:t>
            </w:r>
            <w:r w:rsidRPr="00DC0E16">
              <w:rPr>
                <w:lang w:val="en-GB"/>
              </w:rPr>
              <w:t xml:space="preserve"> 48</w:t>
            </w:r>
          </w:p>
        </w:tc>
        <w:tc>
          <w:tcPr>
            <w:tcW w:w="2952" w:type="dxa"/>
          </w:tcPr>
          <w:p w:rsidR="009A6892" w:rsidRPr="00DC0E16" w:rsidRDefault="009A6892" w:rsidP="009252F4">
            <w:pPr>
              <w:pStyle w:val="Tabletext"/>
              <w:jc w:val="center"/>
              <w:rPr>
                <w:lang w:val="en-GB"/>
              </w:rPr>
            </w:pPr>
            <w:r w:rsidRPr="00DC0E16">
              <w:rPr>
                <w:lang w:val="en-GB"/>
              </w:rPr>
              <w:sym w:font="Symbol" w:char="F071"/>
            </w:r>
            <w:r w:rsidRPr="00DC0E16">
              <w:rPr>
                <w:i/>
                <w:iCs/>
                <w:vertAlign w:val="subscript"/>
                <w:lang w:val="en-GB"/>
              </w:rPr>
              <w:t>M</w:t>
            </w:r>
            <w:r w:rsidRPr="00DC0E16">
              <w:rPr>
                <w:lang w:val="en-GB"/>
              </w:rPr>
              <w:t xml:space="preserve"> </w:t>
            </w:r>
            <w:r w:rsidR="00B7079A" w:rsidRPr="00DC0E16">
              <w:rPr>
                <w:lang w:val="en-GB"/>
              </w:rPr>
              <w:t>=</w:t>
            </w:r>
            <w:r w:rsidRPr="00DC0E16">
              <w:rPr>
                <w:lang w:val="en-GB"/>
              </w:rPr>
              <w:t xml:space="preserve"> 50 (0.25 </w:t>
            </w:r>
            <w:r w:rsidRPr="00DC0E16">
              <w:rPr>
                <w:i/>
                <w:iCs/>
                <w:lang w:val="en-GB"/>
              </w:rPr>
              <w:t>G</w:t>
            </w:r>
            <w:r w:rsidRPr="00DC0E16">
              <w:rPr>
                <w:lang w:val="en-GB"/>
              </w:rPr>
              <w:t xml:space="preserve"> + 7)</w:t>
            </w:r>
            <w:r w:rsidRPr="00DC0E16">
              <w:rPr>
                <w:vertAlign w:val="superscript"/>
                <w:lang w:val="en-GB"/>
              </w:rPr>
              <w:t>0.5</w:t>
            </w:r>
            <w:r w:rsidRPr="00DC0E16">
              <w:rPr>
                <w:lang w:val="en-GB"/>
              </w:rPr>
              <w:t>/10</w:t>
            </w:r>
            <w:r w:rsidRPr="00DC0E16">
              <w:rPr>
                <w:i/>
                <w:iCs/>
                <w:vertAlign w:val="superscript"/>
                <w:lang w:val="en-GB"/>
              </w:rPr>
              <w:t>G</w:t>
            </w:r>
            <w:r w:rsidRPr="00DC0E16">
              <w:rPr>
                <w:vertAlign w:val="superscript"/>
                <w:lang w:val="en-GB"/>
              </w:rPr>
              <w:t>/20</w:t>
            </w:r>
          </w:p>
          <w:p w:rsidR="009A6892" w:rsidRPr="00DC0E16" w:rsidRDefault="009A6892" w:rsidP="009252F4">
            <w:pPr>
              <w:pStyle w:val="Tabletext"/>
              <w:jc w:val="center"/>
              <w:rPr>
                <w:lang w:val="en-GB"/>
              </w:rPr>
            </w:pPr>
            <w:r w:rsidRPr="00DC0E16">
              <w:rPr>
                <w:lang w:val="en-GB"/>
              </w:rPr>
              <w:sym w:font="Symbol" w:char="F071"/>
            </w:r>
            <w:r w:rsidRPr="00DC0E16">
              <w:rPr>
                <w:i/>
                <w:iCs/>
                <w:vertAlign w:val="subscript"/>
                <w:lang w:val="en-GB"/>
              </w:rPr>
              <w:t>R</w:t>
            </w:r>
            <w:r w:rsidRPr="00DC0E16">
              <w:rPr>
                <w:lang w:val="en-GB"/>
              </w:rPr>
              <w:t xml:space="preserve"> </w:t>
            </w:r>
            <w:r w:rsidR="00B7079A" w:rsidRPr="00DC0E16">
              <w:rPr>
                <w:lang w:val="en-GB"/>
              </w:rPr>
              <w:t>=</w:t>
            </w:r>
            <w:r w:rsidRPr="00DC0E16">
              <w:rPr>
                <w:lang w:val="en-GB"/>
              </w:rPr>
              <w:t xml:space="preserve"> 250/10</w:t>
            </w:r>
            <w:r w:rsidRPr="00DC0E16">
              <w:rPr>
                <w:i/>
                <w:iCs/>
                <w:vertAlign w:val="superscript"/>
                <w:lang w:val="en-GB"/>
              </w:rPr>
              <w:t>G</w:t>
            </w:r>
            <w:r w:rsidRPr="00DC0E16">
              <w:rPr>
                <w:vertAlign w:val="superscript"/>
                <w:lang w:val="en-GB"/>
              </w:rPr>
              <w:t>/20</w:t>
            </w:r>
          </w:p>
          <w:p w:rsidR="009A6892" w:rsidRPr="00DC0E16" w:rsidRDefault="009A6892" w:rsidP="009252F4">
            <w:pPr>
              <w:pStyle w:val="Tabletext"/>
              <w:jc w:val="center"/>
              <w:rPr>
                <w:lang w:val="en-GB"/>
              </w:rPr>
            </w:pPr>
            <w:r w:rsidRPr="00DC0E16">
              <w:rPr>
                <w:lang w:val="en-GB"/>
              </w:rPr>
              <w:sym w:font="Symbol" w:char="F071"/>
            </w:r>
            <w:r w:rsidRPr="00DC0E16">
              <w:rPr>
                <w:i/>
                <w:iCs/>
                <w:vertAlign w:val="subscript"/>
                <w:lang w:val="en-GB"/>
              </w:rPr>
              <w:t>B</w:t>
            </w:r>
            <w:r w:rsidRPr="00DC0E16">
              <w:rPr>
                <w:lang w:val="en-GB"/>
              </w:rPr>
              <w:t xml:space="preserve"> </w:t>
            </w:r>
            <w:r w:rsidR="00B7079A" w:rsidRPr="00DC0E16">
              <w:rPr>
                <w:lang w:val="en-GB"/>
              </w:rPr>
              <w:t>=</w:t>
            </w:r>
            <w:r w:rsidRPr="00DC0E16">
              <w:rPr>
                <w:lang w:val="en-GB"/>
              </w:rPr>
              <w:t xml:space="preserve"> 131.8257 10</w:t>
            </w:r>
            <w:r w:rsidRPr="00DC0E16">
              <w:rPr>
                <w:vertAlign w:val="superscript"/>
                <w:lang w:val="en-GB"/>
              </w:rPr>
              <w:t>–</w:t>
            </w:r>
            <w:r w:rsidRPr="00DC0E16">
              <w:rPr>
                <w:i/>
                <w:iCs/>
                <w:vertAlign w:val="superscript"/>
                <w:lang w:val="en-GB"/>
              </w:rPr>
              <w:t>G</w:t>
            </w:r>
            <w:r w:rsidRPr="00DC0E16">
              <w:rPr>
                <w:vertAlign w:val="superscript"/>
                <w:lang w:val="en-GB"/>
              </w:rPr>
              <w:t>/50</w:t>
            </w:r>
          </w:p>
        </w:tc>
      </w:tr>
    </w:tbl>
    <w:p w:rsidR="009A6892" w:rsidRDefault="009A6892" w:rsidP="009A6892">
      <w:pPr>
        <w:pStyle w:val="Tablefin"/>
      </w:pPr>
    </w:p>
    <w:p w:rsidR="009252F4" w:rsidRPr="009252F4" w:rsidRDefault="009252F4" w:rsidP="009252F4">
      <w:pPr>
        <w:rPr>
          <w:lang w:val="en-GB"/>
        </w:rPr>
      </w:pPr>
    </w:p>
    <w:p w:rsidR="009A6892" w:rsidRPr="00DC0E16" w:rsidRDefault="00C718E3" w:rsidP="009A6892">
      <w:pPr>
        <w:pStyle w:val="TableNo"/>
        <w:rPr>
          <w:lang w:val="en-GB"/>
        </w:rPr>
      </w:pPr>
      <w:r w:rsidRPr="00DC0E16">
        <w:rPr>
          <w:lang w:val="en-GB"/>
        </w:rPr>
        <w:t>TABLE  8</w:t>
      </w:r>
    </w:p>
    <w:p w:rsidR="009A6892" w:rsidRPr="00DC0E16" w:rsidRDefault="009A6892" w:rsidP="009A6892">
      <w:pPr>
        <w:pStyle w:val="Tabletitle"/>
        <w:rPr>
          <w:lang w:val="en-GB"/>
        </w:rPr>
      </w:pPr>
      <w:r w:rsidRPr="00DC0E16">
        <w:rPr>
          <w:lang w:val="en-GB"/>
        </w:rPr>
        <w:t>Equations for very high-gain antennas (</w:t>
      </w:r>
      <w:r w:rsidRPr="00DC0E16">
        <w:rPr>
          <w:i/>
          <w:iCs/>
          <w:lang w:val="en-GB"/>
        </w:rPr>
        <w:t>G</w:t>
      </w:r>
      <w:r w:rsidRPr="00DC0E16">
        <w:rPr>
          <w:lang w:val="en-GB"/>
        </w:rPr>
        <w:t xml:space="preserve"> &gt; 48 dBi)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9A6892" w:rsidRPr="00DC0E16" w:rsidTr="00C718E3">
        <w:trPr>
          <w:jc w:val="center"/>
        </w:trPr>
        <w:tc>
          <w:tcPr>
            <w:tcW w:w="4428" w:type="dxa"/>
          </w:tcPr>
          <w:p w:rsidR="009A6892" w:rsidRPr="00DC0E16" w:rsidRDefault="009A6892" w:rsidP="009252F4">
            <w:pPr>
              <w:pStyle w:val="Tablehead"/>
              <w:rPr>
                <w:lang w:val="en-GB"/>
              </w:rPr>
            </w:pPr>
            <w:r w:rsidRPr="00DC0E16">
              <w:rPr>
                <w:lang w:val="en-GB"/>
              </w:rPr>
              <w:t>Angular interval</w:t>
            </w:r>
            <w:r w:rsidRPr="00DC0E16">
              <w:rPr>
                <w:lang w:val="en-GB"/>
              </w:rPr>
              <w:br/>
              <w:t>(degrees)</w:t>
            </w:r>
          </w:p>
        </w:tc>
        <w:tc>
          <w:tcPr>
            <w:tcW w:w="4428" w:type="dxa"/>
          </w:tcPr>
          <w:p w:rsidR="009A6892" w:rsidRPr="00DC0E16" w:rsidRDefault="009A6892" w:rsidP="009252F4">
            <w:pPr>
              <w:pStyle w:val="Tablehead"/>
              <w:rPr>
                <w:lang w:val="en-GB"/>
              </w:rPr>
            </w:pPr>
            <w:r w:rsidRPr="00DC0E16">
              <w:rPr>
                <w:lang w:val="en-GB"/>
              </w:rPr>
              <w:t>Gain</w:t>
            </w:r>
            <w:r w:rsidRPr="00DC0E16">
              <w:rPr>
                <w:lang w:val="en-GB"/>
              </w:rPr>
              <w:br/>
              <w:t>(dBi)</w:t>
            </w:r>
          </w:p>
        </w:tc>
      </w:tr>
      <w:tr w:rsidR="009A6892" w:rsidRPr="00DC0E16" w:rsidTr="00C718E3">
        <w:trPr>
          <w:jc w:val="center"/>
        </w:trPr>
        <w:tc>
          <w:tcPr>
            <w:tcW w:w="4428" w:type="dxa"/>
          </w:tcPr>
          <w:p w:rsidR="009A6892" w:rsidRPr="00DC0E16" w:rsidRDefault="009A6892" w:rsidP="009252F4">
            <w:pPr>
              <w:pStyle w:val="Tabletext"/>
              <w:jc w:val="center"/>
              <w:rPr>
                <w:lang w:val="en-GB"/>
              </w:rPr>
            </w:pPr>
            <w:r w:rsidRPr="00DC0E16">
              <w:rPr>
                <w:lang w:val="en-GB"/>
              </w:rPr>
              <w:t xml:space="preserve">0 to </w:t>
            </w:r>
            <w:r w:rsidRPr="00DC0E16">
              <w:rPr>
                <w:lang w:val="en-GB"/>
              </w:rPr>
              <w:sym w:font="Symbol" w:char="F071"/>
            </w:r>
            <w:r w:rsidRPr="00DC0E16">
              <w:rPr>
                <w:i/>
                <w:iCs/>
                <w:vertAlign w:val="subscript"/>
                <w:lang w:val="en-GB"/>
              </w:rPr>
              <w:t>M</w:t>
            </w:r>
          </w:p>
          <w:p w:rsidR="009A6892" w:rsidRPr="00DC0E16" w:rsidRDefault="009A6892" w:rsidP="009252F4">
            <w:pPr>
              <w:pStyle w:val="Tabletext"/>
              <w:jc w:val="center"/>
              <w:rPr>
                <w:lang w:val="en-GB"/>
              </w:rPr>
            </w:pPr>
            <w:r w:rsidRPr="00DC0E16">
              <w:rPr>
                <w:lang w:val="en-GB"/>
              </w:rPr>
              <w:sym w:font="Symbol" w:char="F071"/>
            </w:r>
            <w:r w:rsidRPr="00DC0E16">
              <w:rPr>
                <w:i/>
                <w:iCs/>
                <w:vertAlign w:val="subscript"/>
                <w:lang w:val="en-GB"/>
              </w:rPr>
              <w:t>M</w:t>
            </w:r>
            <w:r w:rsidRPr="00DC0E16">
              <w:rPr>
                <w:lang w:val="en-GB"/>
              </w:rPr>
              <w:t xml:space="preserve"> to </w:t>
            </w:r>
            <w:r w:rsidRPr="00DC0E16">
              <w:rPr>
                <w:lang w:val="en-GB"/>
              </w:rPr>
              <w:sym w:font="Symbol" w:char="F071"/>
            </w:r>
            <w:r w:rsidRPr="00DC0E16">
              <w:rPr>
                <w:i/>
                <w:iCs/>
                <w:vertAlign w:val="subscript"/>
                <w:lang w:val="en-GB"/>
              </w:rPr>
              <w:t>R</w:t>
            </w:r>
          </w:p>
          <w:p w:rsidR="009A6892" w:rsidRPr="00DC0E16" w:rsidRDefault="009A6892" w:rsidP="009252F4">
            <w:pPr>
              <w:pStyle w:val="Tabletext"/>
              <w:jc w:val="center"/>
              <w:rPr>
                <w:lang w:val="en-GB"/>
              </w:rPr>
            </w:pPr>
            <w:r w:rsidRPr="00DC0E16">
              <w:rPr>
                <w:lang w:val="en-GB"/>
              </w:rPr>
              <w:sym w:font="Symbol" w:char="F071"/>
            </w:r>
            <w:r w:rsidRPr="00DC0E16">
              <w:rPr>
                <w:i/>
                <w:iCs/>
                <w:vertAlign w:val="subscript"/>
                <w:lang w:val="en-GB"/>
              </w:rPr>
              <w:t>R</w:t>
            </w:r>
            <w:r w:rsidRPr="00DC0E16">
              <w:rPr>
                <w:lang w:val="en-GB"/>
              </w:rPr>
              <w:t xml:space="preserve"> to </w:t>
            </w:r>
            <w:r w:rsidRPr="00DC0E16">
              <w:rPr>
                <w:lang w:val="en-GB"/>
              </w:rPr>
              <w:sym w:font="Symbol" w:char="F071"/>
            </w:r>
            <w:r w:rsidRPr="00DC0E16">
              <w:rPr>
                <w:i/>
                <w:iCs/>
                <w:vertAlign w:val="subscript"/>
                <w:lang w:val="en-GB"/>
              </w:rPr>
              <w:t>B</w:t>
            </w:r>
          </w:p>
          <w:p w:rsidR="009A6892" w:rsidRPr="00DC0E16" w:rsidRDefault="009A6892" w:rsidP="009252F4">
            <w:pPr>
              <w:pStyle w:val="Tabletext"/>
              <w:jc w:val="center"/>
              <w:rPr>
                <w:lang w:val="en-GB"/>
              </w:rPr>
            </w:pPr>
            <w:r w:rsidRPr="00DC0E16">
              <w:rPr>
                <w:lang w:val="en-GB"/>
              </w:rPr>
              <w:sym w:font="Symbol" w:char="F071"/>
            </w:r>
            <w:r w:rsidRPr="00DC0E16">
              <w:rPr>
                <w:i/>
                <w:iCs/>
                <w:vertAlign w:val="subscript"/>
                <w:lang w:val="en-GB"/>
              </w:rPr>
              <w:t>B</w:t>
            </w:r>
            <w:r w:rsidRPr="00DC0E16">
              <w:rPr>
                <w:lang w:val="en-GB"/>
              </w:rPr>
              <w:t xml:space="preserve"> to 180</w:t>
            </w:r>
          </w:p>
        </w:tc>
        <w:tc>
          <w:tcPr>
            <w:tcW w:w="4428" w:type="dxa"/>
          </w:tcPr>
          <w:p w:rsidR="009A6892" w:rsidRPr="00DC0E16" w:rsidRDefault="009A6892" w:rsidP="009252F4">
            <w:pPr>
              <w:pStyle w:val="Tabletext"/>
              <w:jc w:val="center"/>
              <w:rPr>
                <w:lang w:val="en-GB"/>
              </w:rPr>
            </w:pPr>
            <w:r w:rsidRPr="00DC0E16">
              <w:rPr>
                <w:i/>
                <w:iCs/>
                <w:lang w:val="en-GB"/>
              </w:rPr>
              <w:t>G</w:t>
            </w:r>
            <w:r w:rsidRPr="00DC0E16">
              <w:rPr>
                <w:lang w:val="en-GB"/>
              </w:rPr>
              <w:t xml:space="preserve"> – 4 × 10</w:t>
            </w:r>
            <w:r w:rsidRPr="00DC0E16">
              <w:rPr>
                <w:vertAlign w:val="superscript"/>
                <w:lang w:val="en-GB"/>
              </w:rPr>
              <w:t>–4</w:t>
            </w:r>
            <w:r w:rsidRPr="00DC0E16">
              <w:rPr>
                <w:lang w:val="en-GB"/>
              </w:rPr>
              <w:t xml:space="preserve"> (10</w:t>
            </w:r>
            <w:r w:rsidRPr="00DC0E16">
              <w:rPr>
                <w:i/>
                <w:iCs/>
                <w:vertAlign w:val="superscript"/>
                <w:lang w:val="en-GB"/>
              </w:rPr>
              <w:t>G</w:t>
            </w:r>
            <w:r w:rsidRPr="00DC0E16">
              <w:rPr>
                <w:vertAlign w:val="superscript"/>
                <w:lang w:val="en-GB"/>
              </w:rPr>
              <w:t>/10</w:t>
            </w:r>
            <w:r w:rsidRPr="00DC0E16">
              <w:rPr>
                <w:lang w:val="en-GB"/>
              </w:rPr>
              <w:t xml:space="preserve">) </w:t>
            </w:r>
            <w:r w:rsidRPr="00DC0E16">
              <w:rPr>
                <w:lang w:val="en-GB"/>
              </w:rPr>
              <w:sym w:font="Symbol" w:char="F071"/>
            </w:r>
            <w:r w:rsidRPr="00DC0E16">
              <w:rPr>
                <w:vertAlign w:val="superscript"/>
                <w:lang w:val="en-GB"/>
              </w:rPr>
              <w:t>2</w:t>
            </w:r>
          </w:p>
          <w:p w:rsidR="009A6892" w:rsidRPr="00DC0E16" w:rsidRDefault="009A6892" w:rsidP="009252F4">
            <w:pPr>
              <w:pStyle w:val="Tabletext"/>
              <w:jc w:val="center"/>
              <w:rPr>
                <w:lang w:val="en-GB"/>
              </w:rPr>
            </w:pPr>
            <w:r w:rsidRPr="00DC0E16">
              <w:rPr>
                <w:lang w:val="en-GB"/>
              </w:rPr>
              <w:t xml:space="preserve">0.75 </w:t>
            </w:r>
            <w:r w:rsidRPr="00DC0E16">
              <w:rPr>
                <w:i/>
                <w:iCs/>
                <w:lang w:val="en-GB"/>
              </w:rPr>
              <w:t>G</w:t>
            </w:r>
            <w:r w:rsidRPr="00DC0E16">
              <w:rPr>
                <w:lang w:val="en-GB"/>
              </w:rPr>
              <w:t xml:space="preserve"> – 7</w:t>
            </w:r>
          </w:p>
          <w:p w:rsidR="009A6892" w:rsidRPr="00DC0E16" w:rsidRDefault="009A6892" w:rsidP="009252F4">
            <w:pPr>
              <w:pStyle w:val="Tabletext"/>
              <w:jc w:val="center"/>
              <w:rPr>
                <w:lang w:val="en-GB"/>
              </w:rPr>
            </w:pPr>
            <w:r w:rsidRPr="00DC0E16">
              <w:rPr>
                <w:lang w:val="en-GB"/>
              </w:rPr>
              <w:t>29 – 25 log (</w:t>
            </w:r>
            <w:r w:rsidRPr="00DC0E16">
              <w:rPr>
                <w:lang w:val="en-GB"/>
              </w:rPr>
              <w:sym w:font="Symbol" w:char="F071"/>
            </w:r>
            <w:r w:rsidRPr="00DC0E16">
              <w:rPr>
                <w:lang w:val="en-GB"/>
              </w:rPr>
              <w:t>)</w:t>
            </w:r>
          </w:p>
          <w:p w:rsidR="009A6892" w:rsidRPr="00DC0E16" w:rsidRDefault="009A6892" w:rsidP="009252F4">
            <w:pPr>
              <w:pStyle w:val="Tabletext"/>
              <w:jc w:val="center"/>
              <w:rPr>
                <w:lang w:val="en-GB"/>
              </w:rPr>
            </w:pPr>
            <w:r w:rsidRPr="00DC0E16">
              <w:rPr>
                <w:lang w:val="en-GB"/>
              </w:rPr>
              <w:t>–13</w:t>
            </w:r>
          </w:p>
        </w:tc>
      </w:tr>
    </w:tbl>
    <w:p w:rsidR="009A6892" w:rsidRDefault="009A6892" w:rsidP="009A6892">
      <w:pPr>
        <w:pStyle w:val="Tablefin"/>
      </w:pPr>
    </w:p>
    <w:p w:rsidR="009252F4" w:rsidRPr="009252F4" w:rsidRDefault="009252F4" w:rsidP="009252F4">
      <w:pPr>
        <w:rPr>
          <w:lang w:val="en-GB"/>
        </w:rPr>
      </w:pPr>
    </w:p>
    <w:p w:rsidR="009A6892" w:rsidRPr="00DC0E16" w:rsidRDefault="009A6892" w:rsidP="00C718E3">
      <w:pPr>
        <w:pStyle w:val="TableNo"/>
        <w:rPr>
          <w:lang w:val="en-GB"/>
        </w:rPr>
      </w:pPr>
      <w:r w:rsidRPr="00DC0E16">
        <w:rPr>
          <w:lang w:val="en-GB"/>
        </w:rPr>
        <w:t xml:space="preserve">TABLE  </w:t>
      </w:r>
      <w:r w:rsidR="00C718E3" w:rsidRPr="00DC0E16">
        <w:rPr>
          <w:lang w:val="en-GB"/>
        </w:rPr>
        <w:t>9</w:t>
      </w:r>
    </w:p>
    <w:p w:rsidR="009A6892" w:rsidRPr="00DC0E16" w:rsidRDefault="009A6892" w:rsidP="009A6892">
      <w:pPr>
        <w:pStyle w:val="Tabletitle"/>
        <w:rPr>
          <w:lang w:val="en-GB"/>
        </w:rPr>
      </w:pPr>
      <w:r w:rsidRPr="00DC0E16">
        <w:rPr>
          <w:lang w:val="en-GB"/>
        </w:rPr>
        <w:t xml:space="preserve">Equations for high-gain antennas (22 &lt; </w:t>
      </w:r>
      <w:r w:rsidRPr="00DC0E16">
        <w:rPr>
          <w:i/>
          <w:iCs/>
          <w:lang w:val="en-GB"/>
        </w:rPr>
        <w:t>G</w:t>
      </w:r>
      <w:r w:rsidRPr="00DC0E16">
        <w:rPr>
          <w:lang w:val="en-GB"/>
        </w:rPr>
        <w:t xml:space="preserve"> &lt; 48 dBi)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9A6892" w:rsidRPr="00DC0E16" w:rsidTr="00C718E3">
        <w:trPr>
          <w:jc w:val="center"/>
        </w:trPr>
        <w:tc>
          <w:tcPr>
            <w:tcW w:w="4428" w:type="dxa"/>
          </w:tcPr>
          <w:p w:rsidR="009A6892" w:rsidRPr="00DC0E16" w:rsidRDefault="009A6892" w:rsidP="009252F4">
            <w:pPr>
              <w:pStyle w:val="Tablehead"/>
              <w:rPr>
                <w:lang w:val="en-GB"/>
              </w:rPr>
            </w:pPr>
            <w:r w:rsidRPr="00DC0E16">
              <w:rPr>
                <w:lang w:val="en-GB"/>
              </w:rPr>
              <w:t>Angular interval</w:t>
            </w:r>
            <w:r w:rsidRPr="00DC0E16">
              <w:rPr>
                <w:lang w:val="en-GB"/>
              </w:rPr>
              <w:br/>
              <w:t>(degrees)</w:t>
            </w:r>
          </w:p>
        </w:tc>
        <w:tc>
          <w:tcPr>
            <w:tcW w:w="4428" w:type="dxa"/>
          </w:tcPr>
          <w:p w:rsidR="009A6892" w:rsidRPr="00DC0E16" w:rsidRDefault="009A6892" w:rsidP="009252F4">
            <w:pPr>
              <w:pStyle w:val="Tablehead"/>
              <w:rPr>
                <w:lang w:val="en-GB"/>
              </w:rPr>
            </w:pPr>
            <w:r w:rsidRPr="00DC0E16">
              <w:rPr>
                <w:lang w:val="en-GB"/>
              </w:rPr>
              <w:t>Gain</w:t>
            </w:r>
            <w:r w:rsidRPr="00DC0E16">
              <w:rPr>
                <w:lang w:val="en-GB"/>
              </w:rPr>
              <w:br/>
              <w:t>(dBi)</w:t>
            </w:r>
          </w:p>
        </w:tc>
      </w:tr>
      <w:tr w:rsidR="009A6892" w:rsidRPr="00DC0E16" w:rsidTr="00C718E3">
        <w:trPr>
          <w:jc w:val="center"/>
        </w:trPr>
        <w:tc>
          <w:tcPr>
            <w:tcW w:w="4428" w:type="dxa"/>
          </w:tcPr>
          <w:p w:rsidR="009A6892" w:rsidRPr="00DC0E16" w:rsidRDefault="009A6892" w:rsidP="009252F4">
            <w:pPr>
              <w:pStyle w:val="Tabletext"/>
              <w:jc w:val="center"/>
              <w:rPr>
                <w:lang w:val="en-GB"/>
              </w:rPr>
            </w:pPr>
            <w:r w:rsidRPr="00DC0E16">
              <w:rPr>
                <w:lang w:val="en-GB"/>
              </w:rPr>
              <w:t xml:space="preserve">0 to </w:t>
            </w:r>
            <w:r w:rsidRPr="00DC0E16">
              <w:rPr>
                <w:lang w:val="en-GB"/>
              </w:rPr>
              <w:sym w:font="Symbol" w:char="F071"/>
            </w:r>
            <w:r w:rsidRPr="00DC0E16">
              <w:rPr>
                <w:i/>
                <w:iCs/>
                <w:vertAlign w:val="subscript"/>
                <w:lang w:val="en-GB"/>
              </w:rPr>
              <w:t>M</w:t>
            </w:r>
          </w:p>
          <w:p w:rsidR="009A6892" w:rsidRPr="00DC0E16" w:rsidRDefault="009A6892" w:rsidP="009252F4">
            <w:pPr>
              <w:pStyle w:val="Tabletext"/>
              <w:jc w:val="center"/>
              <w:rPr>
                <w:lang w:val="en-GB"/>
              </w:rPr>
            </w:pPr>
            <w:r w:rsidRPr="00DC0E16">
              <w:rPr>
                <w:lang w:val="en-GB"/>
              </w:rPr>
              <w:sym w:font="Symbol" w:char="F071"/>
            </w:r>
            <w:r w:rsidRPr="00DC0E16">
              <w:rPr>
                <w:i/>
                <w:iCs/>
                <w:vertAlign w:val="subscript"/>
                <w:lang w:val="en-GB"/>
              </w:rPr>
              <w:t>M</w:t>
            </w:r>
            <w:r w:rsidRPr="00DC0E16">
              <w:rPr>
                <w:lang w:val="en-GB"/>
              </w:rPr>
              <w:t xml:space="preserve"> to </w:t>
            </w:r>
            <w:r w:rsidRPr="00DC0E16">
              <w:rPr>
                <w:lang w:val="en-GB"/>
              </w:rPr>
              <w:sym w:font="Symbol" w:char="F071"/>
            </w:r>
            <w:r w:rsidRPr="00DC0E16">
              <w:rPr>
                <w:i/>
                <w:iCs/>
                <w:vertAlign w:val="subscript"/>
                <w:lang w:val="en-GB"/>
              </w:rPr>
              <w:t>R</w:t>
            </w:r>
          </w:p>
          <w:p w:rsidR="009A6892" w:rsidRPr="00DC0E16" w:rsidRDefault="009A6892" w:rsidP="009252F4">
            <w:pPr>
              <w:pStyle w:val="Tabletext"/>
              <w:jc w:val="center"/>
              <w:rPr>
                <w:lang w:val="en-GB"/>
              </w:rPr>
            </w:pPr>
            <w:r w:rsidRPr="00DC0E16">
              <w:rPr>
                <w:lang w:val="en-GB"/>
              </w:rPr>
              <w:sym w:font="Symbol" w:char="F071"/>
            </w:r>
            <w:r w:rsidRPr="00DC0E16">
              <w:rPr>
                <w:i/>
                <w:iCs/>
                <w:vertAlign w:val="subscript"/>
                <w:lang w:val="en-GB"/>
              </w:rPr>
              <w:t>R</w:t>
            </w:r>
            <w:r w:rsidRPr="00DC0E16">
              <w:rPr>
                <w:lang w:val="en-GB"/>
              </w:rPr>
              <w:t xml:space="preserve"> to </w:t>
            </w:r>
            <w:r w:rsidRPr="00DC0E16">
              <w:rPr>
                <w:lang w:val="en-GB"/>
              </w:rPr>
              <w:sym w:font="Symbol" w:char="F071"/>
            </w:r>
            <w:r w:rsidRPr="00DC0E16">
              <w:rPr>
                <w:i/>
                <w:iCs/>
                <w:vertAlign w:val="subscript"/>
                <w:lang w:val="en-GB"/>
              </w:rPr>
              <w:t>B</w:t>
            </w:r>
          </w:p>
          <w:p w:rsidR="009A6892" w:rsidRPr="00DC0E16" w:rsidRDefault="009A6892" w:rsidP="009252F4">
            <w:pPr>
              <w:pStyle w:val="Tabletext"/>
              <w:jc w:val="center"/>
              <w:rPr>
                <w:lang w:val="en-GB"/>
              </w:rPr>
            </w:pPr>
            <w:r w:rsidRPr="00DC0E16">
              <w:rPr>
                <w:lang w:val="en-GB"/>
              </w:rPr>
              <w:sym w:font="Symbol" w:char="F071"/>
            </w:r>
            <w:r w:rsidRPr="00DC0E16">
              <w:rPr>
                <w:i/>
                <w:iCs/>
                <w:vertAlign w:val="subscript"/>
                <w:lang w:val="en-GB"/>
              </w:rPr>
              <w:t>B</w:t>
            </w:r>
            <w:r w:rsidRPr="00DC0E16">
              <w:rPr>
                <w:lang w:val="en-GB"/>
              </w:rPr>
              <w:t xml:space="preserve"> to 180</w:t>
            </w:r>
          </w:p>
        </w:tc>
        <w:tc>
          <w:tcPr>
            <w:tcW w:w="4428" w:type="dxa"/>
          </w:tcPr>
          <w:p w:rsidR="009A6892" w:rsidRPr="00DC0E16" w:rsidRDefault="009A6892" w:rsidP="009252F4">
            <w:pPr>
              <w:pStyle w:val="Tabletext"/>
              <w:jc w:val="center"/>
              <w:rPr>
                <w:lang w:val="en-GB"/>
              </w:rPr>
            </w:pPr>
            <w:r w:rsidRPr="00DC0E16">
              <w:rPr>
                <w:i/>
                <w:iCs/>
                <w:lang w:val="en-GB"/>
              </w:rPr>
              <w:t>G</w:t>
            </w:r>
            <w:r w:rsidRPr="00DC0E16">
              <w:rPr>
                <w:lang w:val="en-GB"/>
              </w:rPr>
              <w:t xml:space="preserve"> – 4 × 10</w:t>
            </w:r>
            <w:r w:rsidRPr="00DC0E16">
              <w:rPr>
                <w:vertAlign w:val="superscript"/>
                <w:lang w:val="en-GB"/>
              </w:rPr>
              <w:t>–4</w:t>
            </w:r>
            <w:r w:rsidRPr="00DC0E16">
              <w:rPr>
                <w:lang w:val="en-GB"/>
              </w:rPr>
              <w:t xml:space="preserve"> (10</w:t>
            </w:r>
            <w:r w:rsidRPr="00DC0E16">
              <w:rPr>
                <w:i/>
                <w:iCs/>
                <w:vertAlign w:val="superscript"/>
                <w:lang w:val="en-GB"/>
              </w:rPr>
              <w:t>G</w:t>
            </w:r>
            <w:r w:rsidRPr="00DC0E16">
              <w:rPr>
                <w:vertAlign w:val="superscript"/>
                <w:lang w:val="en-GB"/>
              </w:rPr>
              <w:t>/10</w:t>
            </w:r>
            <w:r w:rsidRPr="00DC0E16">
              <w:rPr>
                <w:lang w:val="en-GB"/>
              </w:rPr>
              <w:t xml:space="preserve">) </w:t>
            </w:r>
            <w:r w:rsidRPr="00DC0E16">
              <w:rPr>
                <w:lang w:val="en-GB"/>
              </w:rPr>
              <w:sym w:font="Symbol" w:char="F071"/>
            </w:r>
            <w:r w:rsidRPr="00DC0E16">
              <w:rPr>
                <w:vertAlign w:val="superscript"/>
                <w:lang w:val="en-GB"/>
              </w:rPr>
              <w:t>2</w:t>
            </w:r>
          </w:p>
          <w:p w:rsidR="009A6892" w:rsidRPr="00DC0E16" w:rsidRDefault="009A6892" w:rsidP="009252F4">
            <w:pPr>
              <w:pStyle w:val="Tabletext"/>
              <w:jc w:val="center"/>
              <w:rPr>
                <w:lang w:val="en-GB"/>
              </w:rPr>
            </w:pPr>
            <w:r w:rsidRPr="00DC0E16">
              <w:rPr>
                <w:lang w:val="en-GB"/>
              </w:rPr>
              <w:t xml:space="preserve">0.75 </w:t>
            </w:r>
            <w:r w:rsidRPr="00DC0E16">
              <w:rPr>
                <w:i/>
                <w:iCs/>
                <w:lang w:val="en-GB"/>
              </w:rPr>
              <w:t>G</w:t>
            </w:r>
            <w:r w:rsidRPr="00DC0E16">
              <w:rPr>
                <w:lang w:val="en-GB"/>
              </w:rPr>
              <w:t xml:space="preserve"> – 7</w:t>
            </w:r>
          </w:p>
          <w:p w:rsidR="009A6892" w:rsidRPr="00DC0E16" w:rsidRDefault="009A6892" w:rsidP="009252F4">
            <w:pPr>
              <w:pStyle w:val="Tabletext"/>
              <w:jc w:val="center"/>
              <w:rPr>
                <w:lang w:val="en-GB"/>
              </w:rPr>
            </w:pPr>
            <w:r w:rsidRPr="00DC0E16">
              <w:rPr>
                <w:lang w:val="en-GB"/>
              </w:rPr>
              <w:t>53 – (</w:t>
            </w:r>
            <w:r w:rsidRPr="00DC0E16">
              <w:rPr>
                <w:i/>
                <w:iCs/>
                <w:lang w:val="en-GB"/>
              </w:rPr>
              <w:t>G</w:t>
            </w:r>
            <w:r w:rsidRPr="00DC0E16">
              <w:rPr>
                <w:lang w:val="en-GB"/>
              </w:rPr>
              <w:t>/2) – 25 log (</w:t>
            </w:r>
            <w:r w:rsidRPr="00DC0E16">
              <w:rPr>
                <w:lang w:val="en-GB"/>
              </w:rPr>
              <w:sym w:font="Symbol" w:char="F071"/>
            </w:r>
            <w:r w:rsidRPr="00DC0E16">
              <w:rPr>
                <w:lang w:val="en-GB"/>
              </w:rPr>
              <w:t>)</w:t>
            </w:r>
          </w:p>
          <w:p w:rsidR="009A6892" w:rsidRPr="00DC0E16" w:rsidRDefault="009A6892" w:rsidP="009252F4">
            <w:pPr>
              <w:pStyle w:val="Tabletext"/>
              <w:jc w:val="center"/>
              <w:rPr>
                <w:lang w:val="en-GB"/>
              </w:rPr>
            </w:pPr>
            <w:r w:rsidRPr="00DC0E16">
              <w:rPr>
                <w:lang w:val="en-GB"/>
              </w:rPr>
              <w:t xml:space="preserve">11 – </w:t>
            </w:r>
            <w:r w:rsidRPr="00DC0E16">
              <w:rPr>
                <w:i/>
                <w:iCs/>
                <w:lang w:val="en-GB"/>
              </w:rPr>
              <w:t>G</w:t>
            </w:r>
            <w:r w:rsidRPr="00DC0E16">
              <w:rPr>
                <w:lang w:val="en-GB"/>
              </w:rPr>
              <w:t>/2</w:t>
            </w:r>
          </w:p>
        </w:tc>
      </w:tr>
    </w:tbl>
    <w:p w:rsidR="009A6892" w:rsidRDefault="009A6892" w:rsidP="009A6892">
      <w:pPr>
        <w:pStyle w:val="Tablefin"/>
      </w:pPr>
    </w:p>
    <w:p w:rsidR="009252F4" w:rsidRPr="009252F4" w:rsidRDefault="009252F4" w:rsidP="009252F4">
      <w:pPr>
        <w:rPr>
          <w:lang w:val="en-GB"/>
        </w:rPr>
      </w:pPr>
    </w:p>
    <w:p w:rsidR="009A6892" w:rsidRPr="00DC0E16" w:rsidRDefault="00C718E3" w:rsidP="009A6892">
      <w:pPr>
        <w:pStyle w:val="TableNo"/>
        <w:rPr>
          <w:lang w:val="en-GB"/>
        </w:rPr>
      </w:pPr>
      <w:r w:rsidRPr="00DC0E16">
        <w:rPr>
          <w:lang w:val="en-GB"/>
        </w:rPr>
        <w:t>TABLE  10</w:t>
      </w:r>
    </w:p>
    <w:p w:rsidR="009A6892" w:rsidRPr="00DC0E16" w:rsidRDefault="009A6892" w:rsidP="009A6892">
      <w:pPr>
        <w:pStyle w:val="Tabletitle"/>
        <w:rPr>
          <w:lang w:val="en-GB"/>
        </w:rPr>
      </w:pPr>
      <w:r w:rsidRPr="00DC0E16">
        <w:rPr>
          <w:lang w:val="en-GB"/>
        </w:rPr>
        <w:t xml:space="preserve">Equations for medium-gain antennas (10 &lt; </w:t>
      </w:r>
      <w:r w:rsidRPr="00DC0E16">
        <w:rPr>
          <w:i/>
          <w:iCs/>
          <w:lang w:val="en-GB"/>
        </w:rPr>
        <w:t>G</w:t>
      </w:r>
      <w:r w:rsidRPr="00DC0E16">
        <w:rPr>
          <w:lang w:val="en-GB"/>
        </w:rPr>
        <w:t xml:space="preserve"> &lt; 22 dBi)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9A6892" w:rsidRPr="00DC0E16" w:rsidTr="00C718E3">
        <w:trPr>
          <w:jc w:val="center"/>
        </w:trPr>
        <w:tc>
          <w:tcPr>
            <w:tcW w:w="4428" w:type="dxa"/>
          </w:tcPr>
          <w:p w:rsidR="009A6892" w:rsidRPr="00DC0E16" w:rsidRDefault="009A6892" w:rsidP="009252F4">
            <w:pPr>
              <w:pStyle w:val="Tablehead"/>
              <w:rPr>
                <w:lang w:val="en-GB"/>
              </w:rPr>
            </w:pPr>
            <w:r w:rsidRPr="00DC0E16">
              <w:rPr>
                <w:lang w:val="en-GB"/>
              </w:rPr>
              <w:t>Angular interval</w:t>
            </w:r>
            <w:r w:rsidRPr="00DC0E16">
              <w:rPr>
                <w:lang w:val="en-GB"/>
              </w:rPr>
              <w:br/>
              <w:t>(degrees)</w:t>
            </w:r>
          </w:p>
        </w:tc>
        <w:tc>
          <w:tcPr>
            <w:tcW w:w="4428" w:type="dxa"/>
          </w:tcPr>
          <w:p w:rsidR="009A6892" w:rsidRPr="00DC0E16" w:rsidRDefault="009A6892" w:rsidP="009252F4">
            <w:pPr>
              <w:pStyle w:val="Tablehead"/>
              <w:rPr>
                <w:lang w:val="en-GB"/>
              </w:rPr>
            </w:pPr>
            <w:r w:rsidRPr="00DC0E16">
              <w:rPr>
                <w:lang w:val="en-GB"/>
              </w:rPr>
              <w:t>Gain</w:t>
            </w:r>
            <w:r w:rsidRPr="00DC0E16">
              <w:rPr>
                <w:lang w:val="en-GB"/>
              </w:rPr>
              <w:br/>
              <w:t>(dBi)</w:t>
            </w:r>
          </w:p>
        </w:tc>
      </w:tr>
      <w:tr w:rsidR="009A6892" w:rsidRPr="00DC0E16" w:rsidTr="00C718E3">
        <w:trPr>
          <w:jc w:val="center"/>
        </w:trPr>
        <w:tc>
          <w:tcPr>
            <w:tcW w:w="4428" w:type="dxa"/>
          </w:tcPr>
          <w:p w:rsidR="009A6892" w:rsidRPr="00DC0E16" w:rsidRDefault="009A6892" w:rsidP="009252F4">
            <w:pPr>
              <w:pStyle w:val="Tabletext"/>
              <w:jc w:val="center"/>
              <w:rPr>
                <w:lang w:val="en-GB"/>
              </w:rPr>
            </w:pPr>
            <w:r w:rsidRPr="00DC0E16">
              <w:rPr>
                <w:lang w:val="en-GB"/>
              </w:rPr>
              <w:t xml:space="preserve">0 to </w:t>
            </w:r>
            <w:r w:rsidRPr="00DC0E16">
              <w:rPr>
                <w:lang w:val="en-GB"/>
              </w:rPr>
              <w:sym w:font="Symbol" w:char="F071"/>
            </w:r>
            <w:r w:rsidRPr="00DC0E16">
              <w:rPr>
                <w:i/>
                <w:iCs/>
                <w:vertAlign w:val="subscript"/>
                <w:lang w:val="en-GB"/>
              </w:rPr>
              <w:t>M</w:t>
            </w:r>
          </w:p>
          <w:p w:rsidR="009A6892" w:rsidRPr="00DC0E16" w:rsidRDefault="009A6892" w:rsidP="009252F4">
            <w:pPr>
              <w:pStyle w:val="Tabletext"/>
              <w:jc w:val="center"/>
              <w:rPr>
                <w:lang w:val="en-GB"/>
              </w:rPr>
            </w:pPr>
            <w:r w:rsidRPr="00DC0E16">
              <w:rPr>
                <w:lang w:val="en-GB"/>
              </w:rPr>
              <w:sym w:font="Symbol" w:char="F071"/>
            </w:r>
            <w:r w:rsidRPr="00DC0E16">
              <w:rPr>
                <w:i/>
                <w:iCs/>
                <w:vertAlign w:val="subscript"/>
                <w:lang w:val="en-GB"/>
              </w:rPr>
              <w:t>M</w:t>
            </w:r>
            <w:r w:rsidRPr="00DC0E16">
              <w:rPr>
                <w:lang w:val="en-GB"/>
              </w:rPr>
              <w:t xml:space="preserve"> to </w:t>
            </w:r>
            <w:r w:rsidRPr="00DC0E16">
              <w:rPr>
                <w:lang w:val="en-GB"/>
              </w:rPr>
              <w:sym w:font="Symbol" w:char="F071"/>
            </w:r>
            <w:r w:rsidRPr="00DC0E16">
              <w:rPr>
                <w:i/>
                <w:iCs/>
                <w:vertAlign w:val="subscript"/>
                <w:lang w:val="en-GB"/>
              </w:rPr>
              <w:t>R</w:t>
            </w:r>
          </w:p>
          <w:p w:rsidR="009A6892" w:rsidRPr="00DC0E16" w:rsidRDefault="009A6892" w:rsidP="009252F4">
            <w:pPr>
              <w:pStyle w:val="Tabletext"/>
              <w:jc w:val="center"/>
              <w:rPr>
                <w:lang w:val="en-GB"/>
              </w:rPr>
            </w:pPr>
            <w:r w:rsidRPr="00DC0E16">
              <w:rPr>
                <w:lang w:val="en-GB"/>
              </w:rPr>
              <w:sym w:font="Symbol" w:char="F071"/>
            </w:r>
            <w:r w:rsidRPr="00DC0E16">
              <w:rPr>
                <w:i/>
                <w:iCs/>
                <w:vertAlign w:val="subscript"/>
                <w:lang w:val="en-GB"/>
              </w:rPr>
              <w:t>R</w:t>
            </w:r>
            <w:r w:rsidRPr="00DC0E16">
              <w:rPr>
                <w:lang w:val="en-GB"/>
              </w:rPr>
              <w:t xml:space="preserve"> to </w:t>
            </w:r>
            <w:r w:rsidRPr="00DC0E16">
              <w:rPr>
                <w:lang w:val="en-GB"/>
              </w:rPr>
              <w:sym w:font="Symbol" w:char="F071"/>
            </w:r>
            <w:r w:rsidRPr="00DC0E16">
              <w:rPr>
                <w:i/>
                <w:iCs/>
                <w:vertAlign w:val="subscript"/>
                <w:lang w:val="en-GB"/>
              </w:rPr>
              <w:t>B</w:t>
            </w:r>
          </w:p>
          <w:p w:rsidR="009A6892" w:rsidRPr="00DC0E16" w:rsidRDefault="009A6892" w:rsidP="009252F4">
            <w:pPr>
              <w:pStyle w:val="Tabletext"/>
              <w:jc w:val="center"/>
              <w:rPr>
                <w:lang w:val="en-GB"/>
              </w:rPr>
            </w:pPr>
            <w:r w:rsidRPr="00DC0E16">
              <w:rPr>
                <w:lang w:val="en-GB"/>
              </w:rPr>
              <w:sym w:font="Symbol" w:char="F071"/>
            </w:r>
            <w:r w:rsidRPr="00DC0E16">
              <w:rPr>
                <w:i/>
                <w:iCs/>
                <w:vertAlign w:val="subscript"/>
                <w:lang w:val="en-GB"/>
              </w:rPr>
              <w:t>B</w:t>
            </w:r>
            <w:r w:rsidRPr="00DC0E16">
              <w:rPr>
                <w:lang w:val="en-GB"/>
              </w:rPr>
              <w:t xml:space="preserve"> to 180</w:t>
            </w:r>
          </w:p>
        </w:tc>
        <w:tc>
          <w:tcPr>
            <w:tcW w:w="4428" w:type="dxa"/>
          </w:tcPr>
          <w:p w:rsidR="009A6892" w:rsidRPr="00DC0E16" w:rsidRDefault="009A6892" w:rsidP="009252F4">
            <w:pPr>
              <w:pStyle w:val="Tabletext"/>
              <w:jc w:val="center"/>
              <w:rPr>
                <w:lang w:val="en-GB"/>
              </w:rPr>
            </w:pPr>
            <w:r w:rsidRPr="00DC0E16">
              <w:rPr>
                <w:i/>
                <w:iCs/>
                <w:lang w:val="en-GB"/>
              </w:rPr>
              <w:t>G</w:t>
            </w:r>
            <w:r w:rsidRPr="00DC0E16">
              <w:rPr>
                <w:lang w:val="en-GB"/>
              </w:rPr>
              <w:t xml:space="preserve"> – 4 × 10</w:t>
            </w:r>
            <w:r w:rsidRPr="00DC0E16">
              <w:rPr>
                <w:vertAlign w:val="superscript"/>
                <w:lang w:val="en-GB"/>
              </w:rPr>
              <w:t>–4</w:t>
            </w:r>
            <w:r w:rsidRPr="00DC0E16">
              <w:rPr>
                <w:lang w:val="en-GB"/>
              </w:rPr>
              <w:t xml:space="preserve"> (10</w:t>
            </w:r>
            <w:r w:rsidRPr="00DC0E16">
              <w:rPr>
                <w:i/>
                <w:iCs/>
                <w:vertAlign w:val="superscript"/>
                <w:lang w:val="en-GB"/>
              </w:rPr>
              <w:t>G</w:t>
            </w:r>
            <w:r w:rsidRPr="00DC0E16">
              <w:rPr>
                <w:vertAlign w:val="superscript"/>
                <w:lang w:val="en-GB"/>
              </w:rPr>
              <w:t>/10</w:t>
            </w:r>
            <w:r w:rsidRPr="00DC0E16">
              <w:rPr>
                <w:lang w:val="en-GB"/>
              </w:rPr>
              <w:t xml:space="preserve">) </w:t>
            </w:r>
            <w:r w:rsidRPr="00DC0E16">
              <w:rPr>
                <w:lang w:val="en-GB"/>
              </w:rPr>
              <w:sym w:font="Symbol" w:char="F071"/>
            </w:r>
            <w:r w:rsidRPr="00DC0E16">
              <w:rPr>
                <w:vertAlign w:val="superscript"/>
                <w:lang w:val="en-GB"/>
              </w:rPr>
              <w:t>2</w:t>
            </w:r>
          </w:p>
          <w:p w:rsidR="009A6892" w:rsidRPr="00DC0E16" w:rsidRDefault="009A6892" w:rsidP="009252F4">
            <w:pPr>
              <w:pStyle w:val="Tabletext"/>
              <w:jc w:val="center"/>
              <w:rPr>
                <w:lang w:val="en-GB"/>
              </w:rPr>
            </w:pPr>
            <w:r w:rsidRPr="00DC0E16">
              <w:rPr>
                <w:lang w:val="en-GB"/>
              </w:rPr>
              <w:t xml:space="preserve">0.75 </w:t>
            </w:r>
            <w:r w:rsidRPr="00DC0E16">
              <w:rPr>
                <w:i/>
                <w:iCs/>
                <w:lang w:val="en-GB"/>
              </w:rPr>
              <w:t>G</w:t>
            </w:r>
            <w:r w:rsidRPr="00DC0E16">
              <w:rPr>
                <w:lang w:val="en-GB"/>
              </w:rPr>
              <w:t xml:space="preserve"> – 7</w:t>
            </w:r>
          </w:p>
          <w:p w:rsidR="009A6892" w:rsidRPr="00DC0E16" w:rsidRDefault="009A6892" w:rsidP="009252F4">
            <w:pPr>
              <w:pStyle w:val="Tabletext"/>
              <w:jc w:val="center"/>
              <w:rPr>
                <w:lang w:val="en-GB"/>
              </w:rPr>
            </w:pPr>
            <w:r w:rsidRPr="00DC0E16">
              <w:rPr>
                <w:lang w:val="en-GB"/>
              </w:rPr>
              <w:t>53 – (</w:t>
            </w:r>
            <w:r w:rsidRPr="00DC0E16">
              <w:rPr>
                <w:i/>
                <w:iCs/>
                <w:lang w:val="en-GB"/>
              </w:rPr>
              <w:t>G</w:t>
            </w:r>
            <w:r w:rsidRPr="00DC0E16">
              <w:rPr>
                <w:lang w:val="en-GB"/>
              </w:rPr>
              <w:t>/2) – 25 log (</w:t>
            </w:r>
            <w:r w:rsidRPr="00DC0E16">
              <w:rPr>
                <w:lang w:val="en-GB"/>
              </w:rPr>
              <w:sym w:font="Symbol" w:char="F071"/>
            </w:r>
            <w:r w:rsidRPr="00DC0E16">
              <w:rPr>
                <w:lang w:val="en-GB"/>
              </w:rPr>
              <w:t>)</w:t>
            </w:r>
          </w:p>
          <w:p w:rsidR="009A6892" w:rsidRPr="00DC0E16" w:rsidRDefault="009A6892" w:rsidP="009252F4">
            <w:pPr>
              <w:pStyle w:val="Tabletext"/>
              <w:jc w:val="center"/>
              <w:rPr>
                <w:lang w:val="en-GB"/>
              </w:rPr>
            </w:pPr>
            <w:r w:rsidRPr="00DC0E16">
              <w:rPr>
                <w:lang w:val="en-GB"/>
              </w:rPr>
              <w:t>0</w:t>
            </w:r>
          </w:p>
        </w:tc>
      </w:tr>
    </w:tbl>
    <w:p w:rsidR="009A6892" w:rsidRPr="00DC0E16" w:rsidRDefault="009A6892" w:rsidP="009A6892">
      <w:pPr>
        <w:pStyle w:val="Tablefin"/>
      </w:pPr>
    </w:p>
    <w:p w:rsidR="009A6892" w:rsidRPr="00DC0E16" w:rsidRDefault="009A6892" w:rsidP="009A6892">
      <w:pPr>
        <w:pStyle w:val="AppendixNoTitle"/>
        <w:rPr>
          <w:lang w:val="en-GB"/>
        </w:rPr>
      </w:pPr>
      <w:r w:rsidRPr="00DC0E16">
        <w:rPr>
          <w:lang w:val="en-GB"/>
        </w:rPr>
        <w:lastRenderedPageBreak/>
        <w:t>Appendix 2</w:t>
      </w:r>
      <w:r w:rsidRPr="00DC0E16">
        <w:rPr>
          <w:lang w:val="en-GB"/>
        </w:rPr>
        <w:br/>
        <w:t>to Annex 6</w:t>
      </w:r>
      <w:r w:rsidRPr="00DC0E16">
        <w:rPr>
          <w:lang w:val="en-GB"/>
        </w:rPr>
        <w:br/>
      </w:r>
      <w:r w:rsidRPr="00DC0E16">
        <w:rPr>
          <w:lang w:val="en-GB"/>
        </w:rPr>
        <w:br/>
        <w:t>WAS antenna patterns</w:t>
      </w:r>
    </w:p>
    <w:p w:rsidR="009A6892" w:rsidRDefault="009A6892" w:rsidP="00C718E3">
      <w:pPr>
        <w:pStyle w:val="Normalaftertitle"/>
        <w:rPr>
          <w:lang w:val="en-GB"/>
        </w:rPr>
      </w:pPr>
      <w:r w:rsidRPr="00DC0E16">
        <w:rPr>
          <w:lang w:val="en-GB"/>
        </w:rPr>
        <w:t>The WAS antenna pattern in the azimuth orientations is omnidirectional. The WAS antenna pattern in elevation orientations was determined by examination of WAS antenna patterns. The pattern used is described in Table 1</w:t>
      </w:r>
      <w:r w:rsidR="00C718E3" w:rsidRPr="00DC0E16">
        <w:rPr>
          <w:lang w:val="en-GB"/>
        </w:rPr>
        <w:t>1</w:t>
      </w:r>
      <w:r w:rsidRPr="00DC0E16">
        <w:rPr>
          <w:lang w:val="en-GB"/>
        </w:rPr>
        <w:t>. Note that use of directional WAS antennas, given the same e.i.r.p., may result in less interference to the radiodetermination receiver, but could result in significantly higher interference levels to the WAS receiver if main beam-to-main beam coupling were to occur.</w:t>
      </w:r>
    </w:p>
    <w:p w:rsidR="009252F4" w:rsidRPr="009252F4" w:rsidRDefault="009252F4" w:rsidP="009252F4">
      <w:pPr>
        <w:rPr>
          <w:lang w:val="en-GB"/>
        </w:rPr>
      </w:pPr>
    </w:p>
    <w:p w:rsidR="009A6892" w:rsidRPr="00DC0E16" w:rsidRDefault="00C718E3" w:rsidP="009A6892">
      <w:pPr>
        <w:pStyle w:val="TableNo"/>
        <w:rPr>
          <w:lang w:val="en-GB"/>
        </w:rPr>
      </w:pPr>
      <w:r w:rsidRPr="00DC0E16">
        <w:rPr>
          <w:lang w:val="en-GB"/>
        </w:rPr>
        <w:t>TABLE  11</w:t>
      </w:r>
    </w:p>
    <w:p w:rsidR="009A6892" w:rsidRPr="00DC0E16" w:rsidRDefault="009A6892" w:rsidP="009A6892">
      <w:pPr>
        <w:pStyle w:val="Tabletitle"/>
        <w:rPr>
          <w:lang w:val="en-GB"/>
        </w:rPr>
      </w:pPr>
      <w:r w:rsidRPr="00DC0E16">
        <w:rPr>
          <w:lang w:val="en-GB"/>
        </w:rPr>
        <w:t>WAS elevation antenna pattern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5"/>
        <w:gridCol w:w="3067"/>
      </w:tblGrid>
      <w:tr w:rsidR="009A6892" w:rsidRPr="00DC0E16" w:rsidTr="00C718E3">
        <w:trPr>
          <w:jc w:val="center"/>
        </w:trPr>
        <w:tc>
          <w:tcPr>
            <w:tcW w:w="3625" w:type="dxa"/>
          </w:tcPr>
          <w:p w:rsidR="009A6892" w:rsidRPr="00DC0E16" w:rsidRDefault="009A6892" w:rsidP="00B7079A">
            <w:pPr>
              <w:pStyle w:val="Tablehead"/>
              <w:framePr w:hSpace="181" w:wrap="notBeside" w:vAnchor="text" w:hAnchor="text" w:xAlign="center" w:y="1"/>
              <w:rPr>
                <w:lang w:val="en-GB"/>
              </w:rPr>
            </w:pPr>
            <w:r w:rsidRPr="00DC0E16">
              <w:rPr>
                <w:lang w:val="en-GB"/>
              </w:rPr>
              <w:t xml:space="preserve">Elevation angle, </w:t>
            </w:r>
            <w:r w:rsidR="00B7079A" w:rsidRPr="00DC0E16">
              <w:rPr>
                <w:lang w:val="en-GB"/>
              </w:rPr>
              <w:sym w:font="Symbol" w:char="F06A"/>
            </w:r>
            <w:r w:rsidRPr="00DC0E16">
              <w:rPr>
                <w:lang w:val="en-GB"/>
              </w:rPr>
              <w:br/>
              <w:t>(degrees)</w:t>
            </w:r>
          </w:p>
        </w:tc>
        <w:tc>
          <w:tcPr>
            <w:tcW w:w="3067" w:type="dxa"/>
          </w:tcPr>
          <w:p w:rsidR="009A6892" w:rsidRPr="00DC0E16" w:rsidRDefault="009A6892" w:rsidP="00C718E3">
            <w:pPr>
              <w:pStyle w:val="Tablehead"/>
              <w:framePr w:hSpace="181" w:wrap="notBeside" w:vAnchor="text" w:hAnchor="text" w:xAlign="center" w:y="1"/>
              <w:rPr>
                <w:szCs w:val="24"/>
                <w:lang w:val="en-GB"/>
              </w:rPr>
            </w:pPr>
            <w:r w:rsidRPr="00DC0E16">
              <w:rPr>
                <w:szCs w:val="24"/>
                <w:lang w:val="en-GB"/>
              </w:rPr>
              <w:t>Gain</w:t>
            </w:r>
            <w:r w:rsidRPr="00DC0E16">
              <w:rPr>
                <w:szCs w:val="24"/>
                <w:lang w:val="en-GB"/>
              </w:rPr>
              <w:br/>
              <w:t>(dBi)</w:t>
            </w:r>
          </w:p>
        </w:tc>
      </w:tr>
      <w:tr w:rsidR="009A6892" w:rsidRPr="00DC0E16" w:rsidTr="00C718E3">
        <w:trPr>
          <w:jc w:val="center"/>
        </w:trPr>
        <w:tc>
          <w:tcPr>
            <w:tcW w:w="3625" w:type="dxa"/>
          </w:tcPr>
          <w:p w:rsidR="009A6892" w:rsidRPr="00DC0E16" w:rsidRDefault="009A6892" w:rsidP="00C718E3">
            <w:pPr>
              <w:pStyle w:val="Tabletext"/>
              <w:framePr w:hSpace="181" w:wrap="notBeside" w:vAnchor="text" w:hAnchor="text" w:xAlign="center" w:y="1"/>
              <w:jc w:val="center"/>
              <w:rPr>
                <w:lang w:val="en-GB"/>
              </w:rPr>
            </w:pPr>
            <w:r w:rsidRPr="00DC0E16">
              <w:rPr>
                <w:lang w:val="en-GB"/>
              </w:rPr>
              <w:t xml:space="preserve">45 </w:t>
            </w:r>
            <w:r w:rsidRPr="00DC0E16">
              <w:rPr>
                <w:lang w:val="en-GB"/>
              </w:rPr>
              <w:sym w:font="Symbol" w:char="F03C"/>
            </w:r>
            <w:r w:rsidRPr="00DC0E16">
              <w:rPr>
                <w:lang w:val="en-GB"/>
              </w:rPr>
              <w:t xml:space="preserve"> </w:t>
            </w:r>
            <w:r w:rsidRPr="00DC0E16">
              <w:rPr>
                <w:lang w:val="en-GB"/>
              </w:rPr>
              <w:sym w:font="Symbol" w:char="F06A"/>
            </w:r>
            <w:r w:rsidRPr="00DC0E16">
              <w:rPr>
                <w:lang w:val="en-GB"/>
              </w:rPr>
              <w:t xml:space="preserve"> </w:t>
            </w:r>
            <w:r w:rsidRPr="00DC0E16">
              <w:rPr>
                <w:lang w:val="en-GB"/>
              </w:rPr>
              <w:sym w:font="Symbol" w:char="F0A3"/>
            </w:r>
            <w:r w:rsidRPr="00DC0E16">
              <w:rPr>
                <w:lang w:val="en-GB"/>
              </w:rPr>
              <w:t xml:space="preserve"> 90</w:t>
            </w:r>
          </w:p>
        </w:tc>
        <w:tc>
          <w:tcPr>
            <w:tcW w:w="3067" w:type="dxa"/>
          </w:tcPr>
          <w:p w:rsidR="009A6892" w:rsidRPr="00DC0E16" w:rsidRDefault="009A6892" w:rsidP="00C718E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jc w:val="left"/>
              <w:rPr>
                <w:lang w:val="en-GB"/>
              </w:rPr>
            </w:pPr>
            <w:r w:rsidRPr="00DC0E16">
              <w:rPr>
                <w:lang w:val="en-GB"/>
              </w:rPr>
              <w:tab/>
              <w:t>–4</w:t>
            </w:r>
          </w:p>
        </w:tc>
      </w:tr>
      <w:tr w:rsidR="009A6892" w:rsidRPr="00DC0E16" w:rsidTr="00C718E3">
        <w:trPr>
          <w:jc w:val="center"/>
        </w:trPr>
        <w:tc>
          <w:tcPr>
            <w:tcW w:w="3625" w:type="dxa"/>
          </w:tcPr>
          <w:p w:rsidR="009A6892" w:rsidRPr="00DC0E16" w:rsidRDefault="009A6892" w:rsidP="00C718E3">
            <w:pPr>
              <w:pStyle w:val="Tabletext"/>
              <w:framePr w:hSpace="181" w:wrap="notBeside" w:vAnchor="text" w:hAnchor="text" w:xAlign="center" w:y="1"/>
              <w:jc w:val="center"/>
              <w:rPr>
                <w:lang w:val="en-GB"/>
              </w:rPr>
            </w:pPr>
            <w:r w:rsidRPr="00DC0E16">
              <w:rPr>
                <w:lang w:val="en-GB"/>
              </w:rPr>
              <w:t xml:space="preserve">35 </w:t>
            </w:r>
            <w:r w:rsidRPr="00DC0E16">
              <w:rPr>
                <w:lang w:val="en-GB"/>
              </w:rPr>
              <w:sym w:font="Symbol" w:char="F03C"/>
            </w:r>
            <w:r w:rsidRPr="00DC0E16">
              <w:rPr>
                <w:lang w:val="en-GB"/>
              </w:rPr>
              <w:t xml:space="preserve"> </w:t>
            </w:r>
            <w:r w:rsidRPr="00DC0E16">
              <w:rPr>
                <w:lang w:val="en-GB"/>
              </w:rPr>
              <w:sym w:font="Symbol" w:char="F06A"/>
            </w:r>
            <w:r w:rsidRPr="00DC0E16">
              <w:rPr>
                <w:lang w:val="en-GB"/>
              </w:rPr>
              <w:t xml:space="preserve"> </w:t>
            </w:r>
            <w:r w:rsidRPr="00DC0E16">
              <w:rPr>
                <w:lang w:val="en-GB"/>
              </w:rPr>
              <w:sym w:font="Symbol" w:char="F0A3"/>
            </w:r>
            <w:r w:rsidRPr="00DC0E16">
              <w:rPr>
                <w:lang w:val="en-GB"/>
              </w:rPr>
              <w:t xml:space="preserve"> 45</w:t>
            </w:r>
          </w:p>
        </w:tc>
        <w:tc>
          <w:tcPr>
            <w:tcW w:w="3067" w:type="dxa"/>
          </w:tcPr>
          <w:p w:rsidR="009A6892" w:rsidRPr="00DC0E16" w:rsidRDefault="009A6892" w:rsidP="00C718E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jc w:val="left"/>
              <w:rPr>
                <w:lang w:val="en-GB"/>
              </w:rPr>
            </w:pPr>
            <w:r w:rsidRPr="00DC0E16">
              <w:rPr>
                <w:lang w:val="en-GB"/>
              </w:rPr>
              <w:tab/>
              <w:t>–3</w:t>
            </w:r>
          </w:p>
        </w:tc>
      </w:tr>
      <w:tr w:rsidR="009A6892" w:rsidRPr="00DC0E16" w:rsidTr="00C718E3">
        <w:trPr>
          <w:jc w:val="center"/>
        </w:trPr>
        <w:tc>
          <w:tcPr>
            <w:tcW w:w="3625" w:type="dxa"/>
          </w:tcPr>
          <w:p w:rsidR="009A6892" w:rsidRPr="00DC0E16" w:rsidRDefault="009A6892" w:rsidP="00C718E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88"/>
              </w:tabs>
              <w:jc w:val="left"/>
              <w:rPr>
                <w:lang w:val="en-GB"/>
              </w:rPr>
            </w:pPr>
            <w:r w:rsidRPr="00DC0E16">
              <w:rPr>
                <w:lang w:val="en-GB"/>
              </w:rPr>
              <w:tab/>
              <w:t xml:space="preserve">0 </w:t>
            </w:r>
            <w:r w:rsidRPr="00DC0E16">
              <w:rPr>
                <w:lang w:val="en-GB"/>
              </w:rPr>
              <w:sym w:font="Symbol" w:char="F03C"/>
            </w:r>
            <w:r w:rsidRPr="00DC0E16">
              <w:rPr>
                <w:lang w:val="en-GB"/>
              </w:rPr>
              <w:t xml:space="preserve"> </w:t>
            </w:r>
            <w:r w:rsidRPr="00DC0E16">
              <w:rPr>
                <w:lang w:val="en-GB"/>
              </w:rPr>
              <w:sym w:font="Symbol" w:char="F06A"/>
            </w:r>
            <w:r w:rsidRPr="00DC0E16">
              <w:rPr>
                <w:lang w:val="en-GB"/>
              </w:rPr>
              <w:t xml:space="preserve"> </w:t>
            </w:r>
            <w:r w:rsidRPr="00DC0E16">
              <w:rPr>
                <w:lang w:val="en-GB"/>
              </w:rPr>
              <w:sym w:font="Symbol" w:char="F0A3"/>
            </w:r>
            <w:r w:rsidRPr="00DC0E16">
              <w:rPr>
                <w:lang w:val="en-GB"/>
              </w:rPr>
              <w:t xml:space="preserve"> 35</w:t>
            </w:r>
          </w:p>
        </w:tc>
        <w:tc>
          <w:tcPr>
            <w:tcW w:w="3067" w:type="dxa"/>
          </w:tcPr>
          <w:p w:rsidR="009A6892" w:rsidRPr="00DC0E16" w:rsidRDefault="009A6892" w:rsidP="00C718E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jc w:val="left"/>
              <w:rPr>
                <w:lang w:val="en-GB"/>
              </w:rPr>
            </w:pPr>
            <w:r w:rsidRPr="00DC0E16">
              <w:rPr>
                <w:lang w:val="en-GB"/>
              </w:rPr>
              <w:tab/>
              <w:t>0</w:t>
            </w:r>
          </w:p>
        </w:tc>
      </w:tr>
      <w:tr w:rsidR="009A6892" w:rsidRPr="00DC0E16" w:rsidTr="00C718E3">
        <w:trPr>
          <w:jc w:val="center"/>
        </w:trPr>
        <w:tc>
          <w:tcPr>
            <w:tcW w:w="3625" w:type="dxa"/>
          </w:tcPr>
          <w:p w:rsidR="009A6892" w:rsidRPr="00DC0E16" w:rsidRDefault="009A6892" w:rsidP="00C718E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64"/>
              </w:tabs>
              <w:jc w:val="left"/>
              <w:rPr>
                <w:lang w:val="en-GB"/>
              </w:rPr>
            </w:pPr>
            <w:r w:rsidRPr="00DC0E16">
              <w:rPr>
                <w:lang w:val="en-GB"/>
              </w:rPr>
              <w:tab/>
              <w:t xml:space="preserve">–15 </w:t>
            </w:r>
            <w:r w:rsidRPr="00DC0E16">
              <w:rPr>
                <w:lang w:val="en-GB"/>
              </w:rPr>
              <w:sym w:font="Symbol" w:char="F03C"/>
            </w:r>
            <w:r w:rsidRPr="00DC0E16">
              <w:rPr>
                <w:lang w:val="en-GB"/>
              </w:rPr>
              <w:t xml:space="preserve"> </w:t>
            </w:r>
            <w:r w:rsidRPr="00DC0E16">
              <w:rPr>
                <w:lang w:val="en-GB"/>
              </w:rPr>
              <w:sym w:font="Symbol" w:char="F06A"/>
            </w:r>
            <w:r w:rsidRPr="00DC0E16">
              <w:rPr>
                <w:lang w:val="en-GB"/>
              </w:rPr>
              <w:t xml:space="preserve"> </w:t>
            </w:r>
            <w:r w:rsidRPr="00DC0E16">
              <w:rPr>
                <w:lang w:val="en-GB"/>
              </w:rPr>
              <w:sym w:font="Symbol" w:char="F0A3"/>
            </w:r>
            <w:r w:rsidRPr="00DC0E16">
              <w:rPr>
                <w:lang w:val="en-GB"/>
              </w:rPr>
              <w:t xml:space="preserve"> 0</w:t>
            </w:r>
          </w:p>
        </w:tc>
        <w:tc>
          <w:tcPr>
            <w:tcW w:w="3067" w:type="dxa"/>
          </w:tcPr>
          <w:p w:rsidR="009A6892" w:rsidRPr="00DC0E16" w:rsidRDefault="009A6892" w:rsidP="00C718E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jc w:val="left"/>
              <w:rPr>
                <w:lang w:val="en-GB"/>
              </w:rPr>
            </w:pPr>
            <w:r w:rsidRPr="00DC0E16">
              <w:rPr>
                <w:lang w:val="en-GB"/>
              </w:rPr>
              <w:tab/>
              <w:t>–1</w:t>
            </w:r>
          </w:p>
        </w:tc>
      </w:tr>
      <w:tr w:rsidR="009A6892" w:rsidRPr="00DC0E16" w:rsidTr="00C718E3">
        <w:trPr>
          <w:jc w:val="center"/>
        </w:trPr>
        <w:tc>
          <w:tcPr>
            <w:tcW w:w="3625" w:type="dxa"/>
          </w:tcPr>
          <w:p w:rsidR="009A6892" w:rsidRPr="00DC0E16" w:rsidRDefault="009A6892" w:rsidP="00C718E3">
            <w:pPr>
              <w:pStyle w:val="Tabletext"/>
              <w:framePr w:hSpace="181" w:wrap="notBeside" w:vAnchor="text" w:hAnchor="text" w:xAlign="center" w:y="1"/>
              <w:jc w:val="center"/>
              <w:rPr>
                <w:lang w:val="en-GB"/>
              </w:rPr>
            </w:pPr>
            <w:r w:rsidRPr="00DC0E16">
              <w:rPr>
                <w:lang w:val="en-GB"/>
              </w:rPr>
              <w:t xml:space="preserve">–30 </w:t>
            </w:r>
            <w:r w:rsidRPr="00DC0E16">
              <w:rPr>
                <w:lang w:val="en-GB"/>
              </w:rPr>
              <w:sym w:font="Symbol" w:char="F03C"/>
            </w:r>
            <w:r w:rsidRPr="00DC0E16">
              <w:rPr>
                <w:lang w:val="en-GB"/>
              </w:rPr>
              <w:t xml:space="preserve"> </w:t>
            </w:r>
            <w:r w:rsidRPr="00DC0E16">
              <w:rPr>
                <w:lang w:val="en-GB"/>
              </w:rPr>
              <w:sym w:font="Symbol" w:char="F06A"/>
            </w:r>
            <w:r w:rsidRPr="00DC0E16">
              <w:rPr>
                <w:lang w:val="en-GB"/>
              </w:rPr>
              <w:t xml:space="preserve"> </w:t>
            </w:r>
            <w:r w:rsidRPr="00DC0E16">
              <w:rPr>
                <w:lang w:val="en-GB"/>
              </w:rPr>
              <w:sym w:font="Symbol" w:char="F0A3"/>
            </w:r>
            <w:r w:rsidRPr="00DC0E16">
              <w:rPr>
                <w:lang w:val="en-GB"/>
              </w:rPr>
              <w:t xml:space="preserve"> –15</w:t>
            </w:r>
          </w:p>
        </w:tc>
        <w:tc>
          <w:tcPr>
            <w:tcW w:w="3067" w:type="dxa"/>
          </w:tcPr>
          <w:p w:rsidR="009A6892" w:rsidRPr="00DC0E16" w:rsidRDefault="009A6892" w:rsidP="00C718E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jc w:val="left"/>
              <w:rPr>
                <w:lang w:val="en-GB"/>
              </w:rPr>
            </w:pPr>
            <w:r w:rsidRPr="00DC0E16">
              <w:rPr>
                <w:lang w:val="en-GB"/>
              </w:rPr>
              <w:tab/>
              <w:t>–4</w:t>
            </w:r>
          </w:p>
        </w:tc>
      </w:tr>
      <w:tr w:rsidR="009A6892" w:rsidRPr="00DC0E16" w:rsidTr="00C718E3">
        <w:trPr>
          <w:jc w:val="center"/>
        </w:trPr>
        <w:tc>
          <w:tcPr>
            <w:tcW w:w="3625" w:type="dxa"/>
          </w:tcPr>
          <w:p w:rsidR="009A6892" w:rsidRPr="00DC0E16" w:rsidRDefault="009A6892" w:rsidP="00C718E3">
            <w:pPr>
              <w:pStyle w:val="Tabletext"/>
              <w:framePr w:hSpace="181" w:wrap="notBeside" w:vAnchor="text" w:hAnchor="text" w:xAlign="center" w:y="1"/>
              <w:jc w:val="center"/>
              <w:rPr>
                <w:lang w:val="en-GB"/>
              </w:rPr>
            </w:pPr>
            <w:r w:rsidRPr="00DC0E16">
              <w:rPr>
                <w:lang w:val="en-GB"/>
              </w:rPr>
              <w:t xml:space="preserve">–60 </w:t>
            </w:r>
            <w:r w:rsidRPr="00DC0E16">
              <w:rPr>
                <w:lang w:val="en-GB"/>
              </w:rPr>
              <w:sym w:font="Symbol" w:char="F03C"/>
            </w:r>
            <w:r w:rsidRPr="00DC0E16">
              <w:rPr>
                <w:lang w:val="en-GB"/>
              </w:rPr>
              <w:t xml:space="preserve"> </w:t>
            </w:r>
            <w:r w:rsidRPr="00DC0E16">
              <w:rPr>
                <w:lang w:val="en-GB"/>
              </w:rPr>
              <w:sym w:font="Symbol" w:char="F06A"/>
            </w:r>
            <w:r w:rsidRPr="00DC0E16">
              <w:rPr>
                <w:lang w:val="en-GB"/>
              </w:rPr>
              <w:t xml:space="preserve"> </w:t>
            </w:r>
            <w:r w:rsidRPr="00DC0E16">
              <w:rPr>
                <w:lang w:val="en-GB"/>
              </w:rPr>
              <w:sym w:font="Symbol" w:char="F0A3"/>
            </w:r>
            <w:r w:rsidRPr="00DC0E16">
              <w:rPr>
                <w:lang w:val="en-GB"/>
              </w:rPr>
              <w:t xml:space="preserve"> –30</w:t>
            </w:r>
          </w:p>
        </w:tc>
        <w:tc>
          <w:tcPr>
            <w:tcW w:w="3067" w:type="dxa"/>
          </w:tcPr>
          <w:p w:rsidR="009A6892" w:rsidRPr="00DC0E16" w:rsidRDefault="009A6892" w:rsidP="00C718E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jc w:val="left"/>
              <w:rPr>
                <w:lang w:val="en-GB"/>
              </w:rPr>
            </w:pPr>
            <w:r w:rsidRPr="00DC0E16">
              <w:rPr>
                <w:lang w:val="en-GB"/>
              </w:rPr>
              <w:tab/>
              <w:t>–6</w:t>
            </w:r>
          </w:p>
        </w:tc>
      </w:tr>
      <w:tr w:rsidR="009A6892" w:rsidRPr="00DC0E16" w:rsidTr="00C718E3">
        <w:trPr>
          <w:jc w:val="center"/>
        </w:trPr>
        <w:tc>
          <w:tcPr>
            <w:tcW w:w="3625" w:type="dxa"/>
          </w:tcPr>
          <w:p w:rsidR="009A6892" w:rsidRPr="00DC0E16" w:rsidRDefault="009A6892" w:rsidP="00C718E3">
            <w:pPr>
              <w:pStyle w:val="Tabletext"/>
              <w:framePr w:hSpace="181" w:wrap="notBeside" w:vAnchor="text" w:hAnchor="text" w:xAlign="center" w:y="1"/>
              <w:jc w:val="center"/>
              <w:rPr>
                <w:lang w:val="en-GB"/>
              </w:rPr>
            </w:pPr>
            <w:r w:rsidRPr="00DC0E16">
              <w:rPr>
                <w:lang w:val="en-GB"/>
              </w:rPr>
              <w:t xml:space="preserve">–90 </w:t>
            </w:r>
            <w:r w:rsidRPr="00DC0E16">
              <w:rPr>
                <w:lang w:val="en-GB"/>
              </w:rPr>
              <w:sym w:font="Symbol" w:char="F03C"/>
            </w:r>
            <w:r w:rsidRPr="00DC0E16">
              <w:rPr>
                <w:lang w:val="en-GB"/>
              </w:rPr>
              <w:t xml:space="preserve"> </w:t>
            </w:r>
            <w:r w:rsidRPr="00DC0E16">
              <w:rPr>
                <w:lang w:val="en-GB"/>
              </w:rPr>
              <w:sym w:font="Symbol" w:char="F06A"/>
            </w:r>
            <w:r w:rsidRPr="00DC0E16">
              <w:rPr>
                <w:lang w:val="en-GB"/>
              </w:rPr>
              <w:t xml:space="preserve"> </w:t>
            </w:r>
            <w:r w:rsidRPr="00DC0E16">
              <w:rPr>
                <w:lang w:val="en-GB"/>
              </w:rPr>
              <w:sym w:font="Symbol" w:char="F0A3"/>
            </w:r>
            <w:r w:rsidRPr="00DC0E16">
              <w:rPr>
                <w:lang w:val="en-GB"/>
              </w:rPr>
              <w:t xml:space="preserve"> –60</w:t>
            </w:r>
          </w:p>
        </w:tc>
        <w:tc>
          <w:tcPr>
            <w:tcW w:w="3067" w:type="dxa"/>
          </w:tcPr>
          <w:p w:rsidR="009A6892" w:rsidRPr="00DC0E16" w:rsidRDefault="009A6892" w:rsidP="00C718E3">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jc w:val="left"/>
              <w:rPr>
                <w:lang w:val="en-GB"/>
              </w:rPr>
            </w:pPr>
            <w:r w:rsidRPr="00DC0E16">
              <w:rPr>
                <w:lang w:val="en-GB"/>
              </w:rPr>
              <w:tab/>
              <w:t>–5</w:t>
            </w:r>
          </w:p>
        </w:tc>
      </w:tr>
    </w:tbl>
    <w:p w:rsidR="009A6892" w:rsidRPr="00DC0E16" w:rsidRDefault="009A6892" w:rsidP="009A6892">
      <w:pPr>
        <w:pStyle w:val="Tablefin"/>
      </w:pPr>
    </w:p>
    <w:p w:rsidR="009252F4" w:rsidRDefault="009252F4" w:rsidP="009A6892">
      <w:pPr>
        <w:rPr>
          <w:lang w:val="en-GB"/>
        </w:rPr>
      </w:pPr>
    </w:p>
    <w:p w:rsidR="009A6892" w:rsidRPr="00DC0E16" w:rsidRDefault="009A6892" w:rsidP="009A6892">
      <w:pPr>
        <w:rPr>
          <w:lang w:val="en-GB"/>
        </w:rPr>
      </w:pPr>
      <w:r w:rsidRPr="00DC0E16">
        <w:rPr>
          <w:lang w:val="en-GB"/>
        </w:rPr>
        <w:t>In order for most devices to radiate with 1 W e.i.r.p. an antenna gain of 6 dBi will typically be required. For this pattern the following description is given in accordance with Recommendation ITU-R F.1336:</w:t>
      </w:r>
    </w:p>
    <w:p w:rsidR="009A6892" w:rsidRPr="00DC0E16" w:rsidRDefault="009A6892" w:rsidP="009A6892">
      <w:pPr>
        <w:pStyle w:val="Equation"/>
        <w:spacing w:before="60"/>
        <w:rPr>
          <w:position w:val="-10"/>
          <w:lang w:val="en-GB"/>
        </w:rPr>
      </w:pPr>
      <w:r w:rsidRPr="00DC0E16">
        <w:rPr>
          <w:lang w:val="en-GB"/>
        </w:rPr>
        <w:tab/>
      </w:r>
      <w:r w:rsidRPr="00DC0E16">
        <w:rPr>
          <w:lang w:val="en-GB"/>
        </w:rPr>
        <w:tab/>
      </w:r>
      <w:r w:rsidR="00C718E3" w:rsidRPr="00DC0E16">
        <w:rPr>
          <w:position w:val="-10"/>
          <w:lang w:val="en-GB"/>
        </w:rPr>
        <w:object w:dxaOrig="2500" w:dyaOrig="340">
          <v:shape id="_x0000_i1026" type="#_x0000_t75" style="width:124.9pt;height:16.9pt" o:ole="">
            <v:imagedata r:id="rId20" o:title=""/>
          </v:shape>
          <o:OLEObject Type="Embed" ProgID="Equation.3" ShapeID="_x0000_i1026" DrawAspect="Content" ObjectID="_1368614776" r:id="rId21"/>
        </w:object>
      </w:r>
    </w:p>
    <w:p w:rsidR="009A6892" w:rsidRPr="00DC0E16" w:rsidRDefault="009A6892" w:rsidP="009A6892">
      <w:pPr>
        <w:pStyle w:val="Equation"/>
        <w:spacing w:before="60"/>
        <w:rPr>
          <w:position w:val="-32"/>
          <w:lang w:val="en-GB"/>
        </w:rPr>
      </w:pPr>
      <w:r w:rsidRPr="00DC0E16">
        <w:rPr>
          <w:lang w:val="en-GB"/>
        </w:rPr>
        <w:tab/>
      </w:r>
      <w:r w:rsidRPr="00DC0E16">
        <w:rPr>
          <w:lang w:val="en-GB"/>
        </w:rPr>
        <w:tab/>
      </w:r>
      <w:r w:rsidR="00C718E3" w:rsidRPr="00DC0E16">
        <w:rPr>
          <w:position w:val="-32"/>
          <w:lang w:val="en-GB"/>
        </w:rPr>
        <w:object w:dxaOrig="2160" w:dyaOrig="820">
          <v:shape id="_x0000_i1027" type="#_x0000_t75" style="width:108pt;height:40.9pt" o:ole="">
            <v:imagedata r:id="rId22" o:title=""/>
          </v:shape>
          <o:OLEObject Type="Embed" ProgID="Equation.3" ShapeID="_x0000_i1027" DrawAspect="Content" ObjectID="_1368614777" r:id="rId23"/>
        </w:object>
      </w:r>
    </w:p>
    <w:p w:rsidR="009A6892" w:rsidRPr="00DC0E16" w:rsidRDefault="009A6892" w:rsidP="009A6892">
      <w:pPr>
        <w:pStyle w:val="Equation"/>
        <w:spacing w:before="60"/>
        <w:rPr>
          <w:position w:val="-50"/>
          <w:lang w:val="en-GB"/>
        </w:rPr>
      </w:pPr>
      <w:r w:rsidRPr="00DC0E16">
        <w:rPr>
          <w:lang w:val="en-GB"/>
        </w:rPr>
        <w:tab/>
      </w:r>
      <w:r w:rsidRPr="00DC0E16">
        <w:rPr>
          <w:lang w:val="en-GB"/>
        </w:rPr>
        <w:tab/>
      </w:r>
      <w:r w:rsidR="00C718E3" w:rsidRPr="00DC0E16">
        <w:rPr>
          <w:position w:val="-50"/>
          <w:lang w:val="en-GB"/>
        </w:rPr>
        <w:object w:dxaOrig="4760" w:dyaOrig="1120">
          <v:shape id="_x0000_i1028" type="#_x0000_t75" style="width:237.8pt;height:55.65pt" o:ole="">
            <v:imagedata r:id="rId24" o:title=""/>
          </v:shape>
          <o:OLEObject Type="Embed" ProgID="Equation.3" ShapeID="_x0000_i1028" DrawAspect="Content" ObjectID="_1368614778" r:id="rId25"/>
        </w:object>
      </w:r>
    </w:p>
    <w:p w:rsidR="009A6892" w:rsidRPr="00DC0E16" w:rsidRDefault="009A6892" w:rsidP="009A6892">
      <w:pPr>
        <w:pStyle w:val="Equation"/>
        <w:spacing w:before="60"/>
        <w:rPr>
          <w:position w:val="-16"/>
          <w:lang w:val="en-GB"/>
        </w:rPr>
      </w:pPr>
      <w:r w:rsidRPr="00DC0E16">
        <w:rPr>
          <w:lang w:val="en-GB"/>
        </w:rPr>
        <w:tab/>
      </w:r>
      <w:r w:rsidRPr="00DC0E16">
        <w:rPr>
          <w:lang w:val="en-GB"/>
        </w:rPr>
        <w:tab/>
      </w:r>
      <w:r w:rsidR="00C718E3" w:rsidRPr="00DC0E16">
        <w:rPr>
          <w:position w:val="-16"/>
          <w:lang w:val="en-GB"/>
        </w:rPr>
        <w:object w:dxaOrig="2140" w:dyaOrig="580">
          <v:shape id="_x0000_i1029" type="#_x0000_t75" style="width:107.45pt;height:29.45pt" o:ole="">
            <v:imagedata r:id="rId26" o:title=""/>
          </v:shape>
          <o:OLEObject Type="Embed" ProgID="Equation.3" ShapeID="_x0000_i1029" DrawAspect="Content" ObjectID="_1368614779" r:id="rId27"/>
        </w:object>
      </w:r>
    </w:p>
    <w:p w:rsidR="009A6892" w:rsidRPr="00DC0E16" w:rsidRDefault="009A6892" w:rsidP="00DC0E16">
      <w:pPr>
        <w:keepNext/>
        <w:keepLines/>
        <w:rPr>
          <w:lang w:val="en-GB"/>
        </w:rPr>
      </w:pPr>
      <w:r w:rsidRPr="00DC0E16">
        <w:rPr>
          <w:lang w:val="en-GB"/>
        </w:rPr>
        <w:t>where:</w:t>
      </w:r>
    </w:p>
    <w:p w:rsidR="009A6892" w:rsidRPr="00DC0E16" w:rsidRDefault="009A6892" w:rsidP="00DC0E16">
      <w:pPr>
        <w:pStyle w:val="Equationlegend"/>
        <w:keepNext/>
        <w:keepLines/>
        <w:rPr>
          <w:lang w:val="en-GB"/>
        </w:rPr>
      </w:pPr>
      <w:r w:rsidRPr="00DC0E16">
        <w:rPr>
          <w:lang w:val="en-GB"/>
        </w:rPr>
        <w:tab/>
      </w:r>
      <w:r w:rsidRPr="00DC0E16">
        <w:rPr>
          <w:i/>
          <w:iCs/>
          <w:lang w:val="en-GB"/>
        </w:rPr>
        <w:t>G</w:t>
      </w:r>
      <w:r w:rsidRPr="00DC0E16">
        <w:rPr>
          <w:lang w:val="en-GB"/>
        </w:rPr>
        <w:t>(</w:t>
      </w:r>
      <w:r w:rsidR="00B7079A" w:rsidRPr="00DC0E16">
        <w:rPr>
          <w:lang w:val="en-GB"/>
        </w:rPr>
        <w:sym w:font="Symbol" w:char="F071"/>
      </w:r>
      <w:r w:rsidRPr="00DC0E16">
        <w:rPr>
          <w:lang w:val="en-GB"/>
        </w:rPr>
        <w:t>)</w:t>
      </w:r>
      <w:r w:rsidRPr="00DC0E16">
        <w:rPr>
          <w:rFonts w:ascii="Tms Rmn" w:hAnsi="Tms Rmn"/>
          <w:sz w:val="12"/>
          <w:lang w:val="en-GB"/>
        </w:rPr>
        <w:t> </w:t>
      </w:r>
      <w:r w:rsidRPr="00DC0E16">
        <w:rPr>
          <w:lang w:val="en-GB"/>
        </w:rPr>
        <w:t>:</w:t>
      </w:r>
      <w:r w:rsidRPr="00DC0E16">
        <w:rPr>
          <w:lang w:val="en-GB"/>
        </w:rPr>
        <w:tab/>
        <w:t>antenna gain (dBi)</w:t>
      </w:r>
    </w:p>
    <w:p w:rsidR="009A6892" w:rsidRPr="00DC0E16" w:rsidRDefault="009A6892" w:rsidP="00DC0E16">
      <w:pPr>
        <w:pStyle w:val="Equationlegend"/>
        <w:keepNext/>
        <w:keepLines/>
        <w:rPr>
          <w:lang w:val="en-GB"/>
        </w:rPr>
      </w:pPr>
      <w:r w:rsidRPr="00DC0E16">
        <w:rPr>
          <w:lang w:val="en-GB"/>
        </w:rPr>
        <w:tab/>
      </w:r>
      <w:r w:rsidR="00B7079A" w:rsidRPr="00DC0E16">
        <w:rPr>
          <w:lang w:val="en-GB"/>
        </w:rPr>
        <w:sym w:font="Symbol" w:char="F071"/>
      </w:r>
      <w:r w:rsidRPr="00DC0E16">
        <w:rPr>
          <w:rFonts w:ascii="Tms Rmn" w:hAnsi="Tms Rmn"/>
          <w:sz w:val="12"/>
          <w:lang w:val="en-GB"/>
        </w:rPr>
        <w:t> </w:t>
      </w:r>
      <w:r w:rsidRPr="00DC0E16">
        <w:rPr>
          <w:lang w:val="en-GB"/>
        </w:rPr>
        <w:t>:</w:t>
      </w:r>
      <w:r w:rsidRPr="00DC0E16">
        <w:rPr>
          <w:lang w:val="en-GB"/>
        </w:rPr>
        <w:tab/>
        <w:t>elevation angle (degrees)</w:t>
      </w:r>
    </w:p>
    <w:p w:rsidR="009A6892" w:rsidRPr="00DC0E16" w:rsidRDefault="009A6892" w:rsidP="00DC0E16">
      <w:pPr>
        <w:pStyle w:val="Equationlegend"/>
        <w:keepNext/>
        <w:keepLines/>
        <w:tabs>
          <w:tab w:val="clear" w:pos="1701"/>
          <w:tab w:val="left" w:pos="1400"/>
          <w:tab w:val="right" w:pos="1834"/>
        </w:tabs>
        <w:spacing w:line="270" w:lineRule="exact"/>
        <w:rPr>
          <w:lang w:val="en-GB"/>
        </w:rPr>
      </w:pPr>
      <w:r w:rsidRPr="00DC0E16">
        <w:rPr>
          <w:lang w:val="en-GB"/>
        </w:rPr>
        <w:tab/>
      </w:r>
      <w:r w:rsidRPr="00DC0E16">
        <w:rPr>
          <w:i/>
          <w:iCs/>
          <w:lang w:val="en-GB"/>
        </w:rPr>
        <w:t>k</w:t>
      </w:r>
      <w:r w:rsidRPr="00DC0E16">
        <w:rPr>
          <w:i/>
          <w:iCs/>
          <w:lang w:val="en-GB"/>
        </w:rPr>
        <w:tab/>
      </w:r>
      <w:r w:rsidR="00B7079A" w:rsidRPr="00DC0E16">
        <w:rPr>
          <w:lang w:val="en-GB"/>
        </w:rPr>
        <w:t>=</w:t>
      </w:r>
      <w:r w:rsidRPr="00DC0E16">
        <w:rPr>
          <w:lang w:val="en-GB"/>
        </w:rPr>
        <w:tab/>
        <w:t>0.5</w:t>
      </w:r>
    </w:p>
    <w:p w:rsidR="009A6892" w:rsidRPr="00DC0E16" w:rsidRDefault="009A6892" w:rsidP="00B7079A">
      <w:pPr>
        <w:pStyle w:val="Equationlegend"/>
        <w:tabs>
          <w:tab w:val="clear" w:pos="1701"/>
          <w:tab w:val="left" w:pos="1316"/>
          <w:tab w:val="right" w:pos="1834"/>
        </w:tabs>
        <w:spacing w:line="270" w:lineRule="exact"/>
        <w:rPr>
          <w:lang w:val="en-GB"/>
        </w:rPr>
      </w:pPr>
      <w:r w:rsidRPr="00DC0E16">
        <w:rPr>
          <w:lang w:val="en-GB"/>
        </w:rPr>
        <w:tab/>
      </w:r>
      <w:r w:rsidRPr="00DC0E16">
        <w:rPr>
          <w:i/>
          <w:iCs/>
          <w:lang w:val="en-GB"/>
        </w:rPr>
        <w:t>G</w:t>
      </w:r>
      <w:r w:rsidRPr="00DC0E16">
        <w:rPr>
          <w:vertAlign w:val="subscript"/>
          <w:lang w:val="en-GB"/>
        </w:rPr>
        <w:t>0</w:t>
      </w:r>
      <w:r w:rsidRPr="00DC0E16">
        <w:rPr>
          <w:i/>
          <w:iCs/>
          <w:lang w:val="en-GB"/>
        </w:rPr>
        <w:tab/>
      </w:r>
      <w:r w:rsidR="00B7079A" w:rsidRPr="00DC0E16">
        <w:rPr>
          <w:lang w:val="en-GB"/>
        </w:rPr>
        <w:t>=</w:t>
      </w:r>
      <w:r w:rsidRPr="00DC0E16">
        <w:rPr>
          <w:lang w:val="en-GB"/>
        </w:rPr>
        <w:tab/>
        <w:t>6 dBi.</w:t>
      </w:r>
    </w:p>
    <w:p w:rsidR="009A6892" w:rsidRPr="00DC0E16" w:rsidRDefault="009A6892" w:rsidP="009A6892">
      <w:pPr>
        <w:pStyle w:val="AnnexNoTitle"/>
        <w:rPr>
          <w:lang w:val="en-GB"/>
        </w:rPr>
      </w:pPr>
      <w:r w:rsidRPr="00DC0E16">
        <w:rPr>
          <w:lang w:val="en-GB"/>
        </w:rPr>
        <w:lastRenderedPageBreak/>
        <w:t>Annex 7</w:t>
      </w:r>
      <w:r w:rsidRPr="00DC0E16">
        <w:rPr>
          <w:b w:val="0"/>
          <w:lang w:val="en-GB"/>
        </w:rPr>
        <w:br/>
      </w:r>
      <w:r w:rsidRPr="00DC0E16">
        <w:rPr>
          <w:b w:val="0"/>
          <w:lang w:val="en-GB"/>
        </w:rPr>
        <w:br/>
      </w:r>
      <w:r w:rsidRPr="00DC0E16">
        <w:rPr>
          <w:lang w:val="en-GB"/>
        </w:rPr>
        <w:t xml:space="preserve">Interference assessment results analysis and recommendation </w:t>
      </w:r>
      <w:r w:rsidRPr="00DC0E16">
        <w:rPr>
          <w:lang w:val="en-GB"/>
        </w:rPr>
        <w:br/>
        <w:t>on DFS threshold values</w:t>
      </w:r>
    </w:p>
    <w:p w:rsidR="009A6892" w:rsidRPr="00DC0E16" w:rsidRDefault="009A6892" w:rsidP="009A6892">
      <w:pPr>
        <w:pStyle w:val="Normalaftertitle"/>
        <w:rPr>
          <w:lang w:val="en-GB"/>
        </w:rPr>
      </w:pPr>
      <w:r w:rsidRPr="00DC0E16">
        <w:rPr>
          <w:lang w:val="en-GB"/>
        </w:rPr>
        <w:t xml:space="preserve">A summary of the results of simulations using the methodologies detailed in Annexes 5 and 6, for simulating respectively static interference from one WAS device and aggregate interference from a deployment of WAS into a victim radar receiver, is presented for the relevant 5 GHz radars. </w:t>
      </w:r>
    </w:p>
    <w:p w:rsidR="009A6892" w:rsidRDefault="009A6892" w:rsidP="00CF2EFC">
      <w:pPr>
        <w:rPr>
          <w:lang w:val="en-GB"/>
        </w:rPr>
      </w:pPr>
      <w:r w:rsidRPr="00DC0E16">
        <w:rPr>
          <w:lang w:val="en-GB"/>
        </w:rPr>
        <w:t>Table 1</w:t>
      </w:r>
      <w:r w:rsidR="00CF2EFC" w:rsidRPr="00DC0E16">
        <w:rPr>
          <w:lang w:val="en-GB"/>
        </w:rPr>
        <w:t>2</w:t>
      </w:r>
      <w:r w:rsidRPr="00DC0E16">
        <w:rPr>
          <w:lang w:val="en-GB"/>
        </w:rPr>
        <w:t xml:space="preserve"> shows the values derived from the calculations in Annex 5 for the case of interference from a single WAS.</w:t>
      </w:r>
    </w:p>
    <w:p w:rsidR="009252F4" w:rsidRPr="00DC0E16" w:rsidRDefault="009252F4" w:rsidP="00CF2EFC">
      <w:pPr>
        <w:rPr>
          <w:lang w:val="en-GB"/>
        </w:rPr>
      </w:pPr>
    </w:p>
    <w:p w:rsidR="009A6892" w:rsidRPr="00DC0E16" w:rsidRDefault="009A6892" w:rsidP="00CF2EFC">
      <w:pPr>
        <w:pStyle w:val="TableNo"/>
        <w:rPr>
          <w:lang w:val="en-GB"/>
        </w:rPr>
      </w:pPr>
      <w:r w:rsidRPr="00DC0E16">
        <w:rPr>
          <w:lang w:val="en-GB"/>
        </w:rPr>
        <w:t>TABLE  1</w:t>
      </w:r>
      <w:r w:rsidR="00CF2EFC" w:rsidRPr="00DC0E16">
        <w:rPr>
          <w:lang w:val="en-GB"/>
        </w:rPr>
        <w:t>2</w:t>
      </w:r>
    </w:p>
    <w:p w:rsidR="009A6892" w:rsidRPr="00DC0E16" w:rsidRDefault="009A6892" w:rsidP="009A6892">
      <w:pPr>
        <w:pStyle w:val="Tabletitle"/>
        <w:rPr>
          <w:lang w:val="en-GB"/>
        </w:rPr>
      </w:pPr>
      <w:r w:rsidRPr="00DC0E16">
        <w:rPr>
          <w:lang w:val="en-GB"/>
        </w:rPr>
        <w:t>Values derived from the calculations in Annex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3060"/>
        <w:gridCol w:w="2880"/>
      </w:tblGrid>
      <w:tr w:rsidR="009A6892" w:rsidRPr="00DC0E16" w:rsidTr="00CF2EFC">
        <w:trPr>
          <w:cantSplit/>
          <w:jc w:val="center"/>
        </w:trPr>
        <w:tc>
          <w:tcPr>
            <w:tcW w:w="2700" w:type="dxa"/>
            <w:vMerge w:val="restart"/>
          </w:tcPr>
          <w:p w:rsidR="009A6892" w:rsidRPr="00DC0E16" w:rsidRDefault="009A6892" w:rsidP="00C718E3">
            <w:pPr>
              <w:pStyle w:val="Tabletext"/>
              <w:framePr w:hSpace="181" w:wrap="notBeside" w:vAnchor="text" w:hAnchor="text" w:xAlign="center" w:y="1"/>
              <w:jc w:val="left"/>
              <w:rPr>
                <w:lang w:val="en-GB"/>
              </w:rPr>
            </w:pPr>
            <w:r w:rsidRPr="00DC0E16">
              <w:rPr>
                <w:lang w:val="en-GB"/>
              </w:rPr>
              <w:t>Radar per Annex 5</w:t>
            </w:r>
          </w:p>
        </w:tc>
        <w:tc>
          <w:tcPr>
            <w:tcW w:w="3060" w:type="dxa"/>
            <w:vMerge w:val="restart"/>
          </w:tcPr>
          <w:p w:rsidR="009A6892" w:rsidRPr="00DC0E16" w:rsidRDefault="009A6892" w:rsidP="00C718E3">
            <w:pPr>
              <w:pStyle w:val="Tabletext"/>
              <w:framePr w:hSpace="181" w:wrap="notBeside" w:vAnchor="text" w:hAnchor="text" w:xAlign="center" w:y="1"/>
              <w:jc w:val="left"/>
              <w:rPr>
                <w:lang w:val="en-GB"/>
              </w:rPr>
            </w:pPr>
            <w:r w:rsidRPr="00DC0E16">
              <w:rPr>
                <w:lang w:val="en-GB"/>
              </w:rPr>
              <w:t>Link budget analysis per Annex 5</w:t>
            </w:r>
          </w:p>
        </w:tc>
        <w:tc>
          <w:tcPr>
            <w:tcW w:w="2880" w:type="dxa"/>
          </w:tcPr>
          <w:p w:rsidR="009A6892" w:rsidRPr="00DC0E16" w:rsidRDefault="009A6892" w:rsidP="00C718E3">
            <w:pPr>
              <w:pStyle w:val="Tabletext"/>
              <w:framePr w:hSpace="181" w:wrap="notBeside" w:vAnchor="text" w:hAnchor="text" w:xAlign="center" w:y="1"/>
              <w:jc w:val="left"/>
              <w:rPr>
                <w:lang w:val="en-GB"/>
              </w:rPr>
            </w:pPr>
            <w:r w:rsidRPr="00DC0E16">
              <w:rPr>
                <w:lang w:val="en-GB"/>
              </w:rPr>
              <w:t>–62 dBm for 1 W device</w:t>
            </w:r>
          </w:p>
        </w:tc>
      </w:tr>
      <w:tr w:rsidR="009A6892" w:rsidRPr="00DC0E16" w:rsidTr="00CF2EFC">
        <w:trPr>
          <w:cantSplit/>
          <w:jc w:val="center"/>
        </w:trPr>
        <w:tc>
          <w:tcPr>
            <w:tcW w:w="2700" w:type="dxa"/>
            <w:vMerge/>
          </w:tcPr>
          <w:p w:rsidR="009A6892" w:rsidRPr="00DC0E16" w:rsidRDefault="009A6892" w:rsidP="00C718E3">
            <w:pPr>
              <w:pStyle w:val="Tabletext"/>
              <w:framePr w:hSpace="181" w:wrap="notBeside" w:vAnchor="text" w:hAnchor="text" w:xAlign="center" w:y="1"/>
              <w:jc w:val="left"/>
              <w:rPr>
                <w:lang w:val="en-GB"/>
              </w:rPr>
            </w:pPr>
          </w:p>
        </w:tc>
        <w:tc>
          <w:tcPr>
            <w:tcW w:w="3060" w:type="dxa"/>
            <w:vMerge/>
          </w:tcPr>
          <w:p w:rsidR="009A6892" w:rsidRPr="00DC0E16" w:rsidRDefault="009A6892" w:rsidP="00C718E3">
            <w:pPr>
              <w:pStyle w:val="Tabletext"/>
              <w:framePr w:hSpace="181" w:wrap="notBeside" w:vAnchor="text" w:hAnchor="text" w:xAlign="center" w:y="1"/>
              <w:jc w:val="left"/>
              <w:rPr>
                <w:lang w:val="en-GB"/>
              </w:rPr>
            </w:pPr>
          </w:p>
        </w:tc>
        <w:tc>
          <w:tcPr>
            <w:tcW w:w="2880" w:type="dxa"/>
          </w:tcPr>
          <w:p w:rsidR="009A6892" w:rsidRPr="00DC0E16" w:rsidRDefault="009A6892" w:rsidP="00C718E3">
            <w:pPr>
              <w:pStyle w:val="Tabletext"/>
              <w:framePr w:hSpace="181" w:wrap="notBeside" w:vAnchor="text" w:hAnchor="text" w:xAlign="center" w:y="1"/>
              <w:jc w:val="left"/>
              <w:rPr>
                <w:lang w:val="en-GB"/>
              </w:rPr>
            </w:pPr>
            <w:r w:rsidRPr="00DC0E16">
              <w:rPr>
                <w:lang w:val="en-GB"/>
              </w:rPr>
              <w:t>–55 dBm for 0.2 W device</w:t>
            </w:r>
          </w:p>
        </w:tc>
      </w:tr>
      <w:tr w:rsidR="009A6892" w:rsidRPr="00DC0E16" w:rsidTr="00CF2EFC">
        <w:trPr>
          <w:cantSplit/>
          <w:jc w:val="center"/>
        </w:trPr>
        <w:tc>
          <w:tcPr>
            <w:tcW w:w="2700" w:type="dxa"/>
            <w:vMerge/>
          </w:tcPr>
          <w:p w:rsidR="009A6892" w:rsidRPr="00DC0E16" w:rsidRDefault="009A6892" w:rsidP="00C718E3">
            <w:pPr>
              <w:pStyle w:val="Tabletext"/>
              <w:framePr w:hSpace="181" w:wrap="notBeside" w:vAnchor="text" w:hAnchor="text" w:xAlign="center" w:y="1"/>
              <w:jc w:val="left"/>
              <w:rPr>
                <w:lang w:val="en-GB"/>
              </w:rPr>
            </w:pPr>
          </w:p>
        </w:tc>
        <w:tc>
          <w:tcPr>
            <w:tcW w:w="3060" w:type="dxa"/>
            <w:vMerge/>
          </w:tcPr>
          <w:p w:rsidR="009A6892" w:rsidRPr="00DC0E16" w:rsidRDefault="009A6892" w:rsidP="00C718E3">
            <w:pPr>
              <w:pStyle w:val="Tabletext"/>
              <w:framePr w:hSpace="181" w:wrap="notBeside" w:vAnchor="text" w:hAnchor="text" w:xAlign="center" w:y="1"/>
              <w:jc w:val="left"/>
              <w:rPr>
                <w:lang w:val="en-GB"/>
              </w:rPr>
            </w:pPr>
          </w:p>
        </w:tc>
        <w:tc>
          <w:tcPr>
            <w:tcW w:w="2880" w:type="dxa"/>
          </w:tcPr>
          <w:p w:rsidR="009A6892" w:rsidRPr="00DC0E16" w:rsidRDefault="009A6892" w:rsidP="00C718E3">
            <w:pPr>
              <w:pStyle w:val="Tabletext"/>
              <w:framePr w:hSpace="181" w:wrap="notBeside" w:vAnchor="text" w:hAnchor="text" w:xAlign="center" w:y="1"/>
              <w:jc w:val="left"/>
              <w:rPr>
                <w:lang w:val="en-GB"/>
              </w:rPr>
            </w:pPr>
            <w:r w:rsidRPr="00DC0E16">
              <w:rPr>
                <w:lang w:val="en-GB"/>
              </w:rPr>
              <w:t>–52 dBm for 0.1 W device</w:t>
            </w:r>
          </w:p>
        </w:tc>
      </w:tr>
    </w:tbl>
    <w:p w:rsidR="009A6892" w:rsidRPr="00DC0E16" w:rsidRDefault="009A6892" w:rsidP="009A6892">
      <w:pPr>
        <w:pStyle w:val="Tablefin"/>
      </w:pPr>
    </w:p>
    <w:p w:rsidR="009A6892" w:rsidRPr="00DC0E16" w:rsidRDefault="009A6892" w:rsidP="00CF2EFC">
      <w:pPr>
        <w:rPr>
          <w:lang w:val="en-GB"/>
        </w:rPr>
      </w:pPr>
      <w:r w:rsidRPr="00DC0E16">
        <w:rPr>
          <w:lang w:val="en-GB"/>
        </w:rPr>
        <w:t>Table 1</w:t>
      </w:r>
      <w:r w:rsidR="00CF2EFC" w:rsidRPr="00DC0E16">
        <w:rPr>
          <w:lang w:val="en-GB"/>
        </w:rPr>
        <w:t>3</w:t>
      </w:r>
      <w:r w:rsidRPr="00DC0E16">
        <w:rPr>
          <w:lang w:val="en-GB"/>
        </w:rPr>
        <w:t xml:space="preserve"> shows a summary of required protection threshold levels resulting from the aggregate interference modelling calculations.</w:t>
      </w:r>
    </w:p>
    <w:p w:rsidR="009A6892" w:rsidRPr="00DC0E16" w:rsidRDefault="009A6892" w:rsidP="00DC0E16">
      <w:pPr>
        <w:pStyle w:val="TableNo"/>
        <w:keepLines/>
        <w:rPr>
          <w:lang w:val="en-GB"/>
        </w:rPr>
      </w:pPr>
      <w:r w:rsidRPr="00DC0E16">
        <w:rPr>
          <w:lang w:val="en-GB"/>
        </w:rPr>
        <w:t>TABLE  1</w:t>
      </w:r>
      <w:r w:rsidR="00CF2EFC" w:rsidRPr="00DC0E16">
        <w:rPr>
          <w:lang w:val="en-GB"/>
        </w:rPr>
        <w:t>3</w:t>
      </w:r>
    </w:p>
    <w:p w:rsidR="009A6892" w:rsidRPr="00DC0E16" w:rsidRDefault="009A6892" w:rsidP="00DC0E16">
      <w:pPr>
        <w:pStyle w:val="Tabletitle"/>
        <w:keepLines/>
        <w:rPr>
          <w:lang w:val="en-GB"/>
        </w:rPr>
      </w:pPr>
      <w:r w:rsidRPr="00DC0E16">
        <w:rPr>
          <w:lang w:val="en-GB"/>
        </w:rPr>
        <w:t>Required protection threshold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0"/>
        <w:gridCol w:w="3140"/>
        <w:gridCol w:w="2880"/>
      </w:tblGrid>
      <w:tr w:rsidR="009A6892" w:rsidRPr="00B12E33" w:rsidTr="00CF2EFC">
        <w:trPr>
          <w:jc w:val="center"/>
        </w:trPr>
        <w:tc>
          <w:tcPr>
            <w:tcW w:w="2620" w:type="dxa"/>
            <w:vAlign w:val="center"/>
          </w:tcPr>
          <w:p w:rsidR="009A6892" w:rsidRPr="00DC0E16" w:rsidRDefault="009A6892" w:rsidP="00DC0E16">
            <w:pPr>
              <w:pStyle w:val="Tablehead"/>
              <w:keepLines/>
              <w:rPr>
                <w:lang w:val="en-GB"/>
              </w:rPr>
            </w:pPr>
            <w:r w:rsidRPr="00DC0E16">
              <w:rPr>
                <w:lang w:val="en-GB"/>
              </w:rPr>
              <w:t>Radar type</w:t>
            </w:r>
          </w:p>
        </w:tc>
        <w:tc>
          <w:tcPr>
            <w:tcW w:w="3140" w:type="dxa"/>
            <w:vAlign w:val="center"/>
          </w:tcPr>
          <w:p w:rsidR="009A6892" w:rsidRPr="00DC0E16" w:rsidRDefault="009A6892" w:rsidP="00DC0E16">
            <w:pPr>
              <w:pStyle w:val="Tablehead"/>
              <w:keepLines/>
              <w:rPr>
                <w:lang w:val="en-GB"/>
              </w:rPr>
            </w:pPr>
            <w:r w:rsidRPr="00DC0E16">
              <w:rPr>
                <w:lang w:val="en-GB"/>
              </w:rPr>
              <w:t>Simulation scenario</w:t>
            </w:r>
          </w:p>
        </w:tc>
        <w:tc>
          <w:tcPr>
            <w:tcW w:w="2880" w:type="dxa"/>
            <w:vAlign w:val="center"/>
          </w:tcPr>
          <w:p w:rsidR="009A6892" w:rsidRPr="00DC0E16" w:rsidRDefault="009A6892" w:rsidP="00DC0E16">
            <w:pPr>
              <w:pStyle w:val="Tablehead"/>
              <w:keepLines/>
              <w:rPr>
                <w:lang w:val="en-GB"/>
              </w:rPr>
            </w:pPr>
            <w:r w:rsidRPr="00DC0E16">
              <w:rPr>
                <w:lang w:val="en-GB"/>
              </w:rPr>
              <w:t>DFS threshold for protection (</w:t>
            </w:r>
            <w:r w:rsidRPr="00DC0E16">
              <w:rPr>
                <w:i/>
                <w:iCs/>
                <w:lang w:val="en-GB"/>
              </w:rPr>
              <w:t>T</w:t>
            </w:r>
            <w:r w:rsidRPr="00DC0E16">
              <w:rPr>
                <w:i/>
                <w:iCs/>
                <w:vertAlign w:val="subscript"/>
                <w:lang w:val="en-GB"/>
              </w:rPr>
              <w:t>DFS</w:t>
            </w:r>
            <w:r w:rsidRPr="00DC0E16">
              <w:rPr>
                <w:lang w:val="en-GB"/>
              </w:rPr>
              <w:t>) (Note 1)</w:t>
            </w:r>
          </w:p>
        </w:tc>
      </w:tr>
      <w:tr w:rsidR="009A6892" w:rsidRPr="00B12E33" w:rsidTr="00CF2EFC">
        <w:trPr>
          <w:jc w:val="center"/>
        </w:trPr>
        <w:tc>
          <w:tcPr>
            <w:tcW w:w="2620" w:type="dxa"/>
          </w:tcPr>
          <w:p w:rsidR="009A6892" w:rsidRPr="00DC0E16" w:rsidRDefault="009A6892" w:rsidP="00DC0E16">
            <w:pPr>
              <w:pStyle w:val="Tabletext"/>
              <w:keepNext/>
              <w:keepLines/>
              <w:jc w:val="left"/>
              <w:rPr>
                <w:lang w:val="en-GB"/>
              </w:rPr>
            </w:pPr>
            <w:r w:rsidRPr="00DC0E16">
              <w:rPr>
                <w:lang w:val="en-GB"/>
              </w:rPr>
              <w:t>Rotating radars A, C, E, F, G, H, I, J</w:t>
            </w:r>
            <w:r w:rsidRPr="00DC0E16">
              <w:rPr>
                <w:lang w:val="en-GB"/>
              </w:rPr>
              <w:br/>
              <w:t>Radars P and Q</w:t>
            </w:r>
          </w:p>
        </w:tc>
        <w:tc>
          <w:tcPr>
            <w:tcW w:w="3140" w:type="dxa"/>
          </w:tcPr>
          <w:p w:rsidR="009A6892" w:rsidRPr="00DC0E16" w:rsidRDefault="009A6892" w:rsidP="00DC0E16">
            <w:pPr>
              <w:pStyle w:val="Tabletext"/>
              <w:keepNext/>
              <w:keepLines/>
              <w:jc w:val="left"/>
              <w:rPr>
                <w:lang w:val="en-GB"/>
              </w:rPr>
            </w:pPr>
            <w:r w:rsidRPr="00DC0E16">
              <w:rPr>
                <w:lang w:val="en-GB"/>
              </w:rPr>
              <w:t>Standard per Annex 6</w:t>
            </w:r>
          </w:p>
        </w:tc>
        <w:tc>
          <w:tcPr>
            <w:tcW w:w="2880" w:type="dxa"/>
          </w:tcPr>
          <w:p w:rsidR="009A6892" w:rsidRPr="00DC0E16" w:rsidRDefault="009A6892" w:rsidP="00DC0E16">
            <w:pPr>
              <w:pStyle w:val="Tabletext"/>
              <w:keepNext/>
              <w:keepLines/>
              <w:jc w:val="left"/>
              <w:rPr>
                <w:lang w:val="en-GB"/>
              </w:rPr>
            </w:pPr>
            <w:r w:rsidRPr="00DC0E16">
              <w:rPr>
                <w:lang w:val="en-GB"/>
              </w:rPr>
              <w:t>–52 dBm and operational considerations utilized by radar systems</w:t>
            </w:r>
          </w:p>
        </w:tc>
      </w:tr>
      <w:tr w:rsidR="009A6892" w:rsidRPr="00DC0E16" w:rsidTr="00CF2EFC">
        <w:trPr>
          <w:jc w:val="center"/>
        </w:trPr>
        <w:tc>
          <w:tcPr>
            <w:tcW w:w="2620" w:type="dxa"/>
          </w:tcPr>
          <w:p w:rsidR="009A6892" w:rsidRPr="00DC0E16" w:rsidRDefault="009A6892" w:rsidP="00DC0E16">
            <w:pPr>
              <w:pStyle w:val="Tabletext"/>
              <w:keepNext/>
              <w:keepLines/>
              <w:jc w:val="left"/>
              <w:rPr>
                <w:lang w:val="en-GB"/>
              </w:rPr>
            </w:pPr>
            <w:r w:rsidRPr="00DC0E16">
              <w:rPr>
                <w:lang w:val="en-GB"/>
              </w:rPr>
              <w:t>Radar I</w:t>
            </w:r>
          </w:p>
        </w:tc>
        <w:tc>
          <w:tcPr>
            <w:tcW w:w="3140" w:type="dxa"/>
          </w:tcPr>
          <w:p w:rsidR="009A6892" w:rsidRPr="00DC0E16" w:rsidRDefault="009A6892" w:rsidP="00DC0E16">
            <w:pPr>
              <w:pStyle w:val="Tabletext"/>
              <w:keepNext/>
              <w:keepLines/>
              <w:jc w:val="left"/>
              <w:rPr>
                <w:lang w:val="en-GB"/>
              </w:rPr>
            </w:pPr>
            <w:r w:rsidRPr="00DC0E16">
              <w:rPr>
                <w:lang w:val="en-GB"/>
              </w:rPr>
              <w:t>Annex 6 but radar antenna height between 500 and 1</w:t>
            </w:r>
            <w:r w:rsidRPr="00DC0E16">
              <w:rPr>
                <w:rFonts w:ascii="Tms Rmn" w:hAnsi="Tms Rmn"/>
                <w:sz w:val="12"/>
                <w:lang w:val="en-GB"/>
              </w:rPr>
              <w:t> </w:t>
            </w:r>
            <w:r w:rsidRPr="00DC0E16">
              <w:rPr>
                <w:lang w:val="en-GB"/>
              </w:rPr>
              <w:t>000 m</w:t>
            </w:r>
          </w:p>
        </w:tc>
        <w:tc>
          <w:tcPr>
            <w:tcW w:w="2880" w:type="dxa"/>
          </w:tcPr>
          <w:p w:rsidR="009A6892" w:rsidRPr="00DC0E16" w:rsidRDefault="009A6892" w:rsidP="00DC0E16">
            <w:pPr>
              <w:pStyle w:val="Tabletext"/>
              <w:keepNext/>
              <w:keepLines/>
              <w:jc w:val="left"/>
              <w:rPr>
                <w:lang w:val="en-GB"/>
              </w:rPr>
            </w:pPr>
            <w:r w:rsidRPr="00DC0E16">
              <w:rPr>
                <w:lang w:val="en-GB"/>
              </w:rPr>
              <w:t>–62 dBm</w:t>
            </w:r>
          </w:p>
        </w:tc>
      </w:tr>
      <w:tr w:rsidR="009A6892" w:rsidRPr="00DC0E16" w:rsidTr="00CF2EFC">
        <w:trPr>
          <w:jc w:val="center"/>
        </w:trPr>
        <w:tc>
          <w:tcPr>
            <w:tcW w:w="2620" w:type="dxa"/>
            <w:tcBorders>
              <w:bottom w:val="single" w:sz="4" w:space="0" w:color="auto"/>
            </w:tcBorders>
          </w:tcPr>
          <w:p w:rsidR="009A6892" w:rsidRPr="00DC0E16" w:rsidRDefault="009A6892" w:rsidP="00DC0E16">
            <w:pPr>
              <w:pStyle w:val="Tabletext"/>
              <w:keepNext/>
              <w:keepLines/>
              <w:jc w:val="left"/>
              <w:rPr>
                <w:lang w:val="en-GB"/>
              </w:rPr>
            </w:pPr>
            <w:r w:rsidRPr="00DC0E16">
              <w:rPr>
                <w:lang w:val="en-GB"/>
              </w:rPr>
              <w:t>Radar S</w:t>
            </w:r>
          </w:p>
        </w:tc>
        <w:tc>
          <w:tcPr>
            <w:tcW w:w="3140" w:type="dxa"/>
          </w:tcPr>
          <w:p w:rsidR="009A6892" w:rsidRPr="00DC0E16" w:rsidRDefault="009A6892" w:rsidP="00DC0E16">
            <w:pPr>
              <w:pStyle w:val="Tabletext"/>
              <w:keepNext/>
              <w:keepLines/>
              <w:jc w:val="left"/>
              <w:rPr>
                <w:lang w:val="en-GB"/>
              </w:rPr>
            </w:pPr>
            <w:r w:rsidRPr="00DC0E16">
              <w:rPr>
                <w:lang w:val="en-GB"/>
              </w:rPr>
              <w:t>Standard per Annex 6</w:t>
            </w:r>
          </w:p>
        </w:tc>
        <w:tc>
          <w:tcPr>
            <w:tcW w:w="2880" w:type="dxa"/>
          </w:tcPr>
          <w:p w:rsidR="009A6892" w:rsidRPr="00DC0E16" w:rsidRDefault="009A6892" w:rsidP="00DC0E16">
            <w:pPr>
              <w:pStyle w:val="Tabletext"/>
              <w:keepNext/>
              <w:keepLines/>
              <w:jc w:val="left"/>
              <w:rPr>
                <w:lang w:val="en-GB"/>
              </w:rPr>
            </w:pPr>
            <w:r w:rsidRPr="00DC0E16">
              <w:rPr>
                <w:lang w:val="en-GB"/>
              </w:rPr>
              <w:t>See Note 2</w:t>
            </w:r>
          </w:p>
        </w:tc>
      </w:tr>
      <w:tr w:rsidR="009A6892" w:rsidRPr="00DC0E16" w:rsidTr="00CF2EFC">
        <w:trPr>
          <w:jc w:val="center"/>
        </w:trPr>
        <w:tc>
          <w:tcPr>
            <w:tcW w:w="2620" w:type="dxa"/>
            <w:vMerge w:val="restart"/>
          </w:tcPr>
          <w:p w:rsidR="009A6892" w:rsidRPr="00DC0E16" w:rsidRDefault="009A6892" w:rsidP="00DC0E16">
            <w:pPr>
              <w:pStyle w:val="Tabletext"/>
              <w:keepNext/>
              <w:keepLines/>
              <w:jc w:val="left"/>
              <w:rPr>
                <w:lang w:val="en-GB"/>
              </w:rPr>
            </w:pPr>
            <w:r w:rsidRPr="00DC0E16">
              <w:rPr>
                <w:lang w:val="en-GB"/>
              </w:rPr>
              <w:t>Radar K</w:t>
            </w:r>
          </w:p>
        </w:tc>
        <w:tc>
          <w:tcPr>
            <w:tcW w:w="3140" w:type="dxa"/>
          </w:tcPr>
          <w:p w:rsidR="009A6892" w:rsidRPr="00DC0E16" w:rsidRDefault="009A6892" w:rsidP="00DC0E16">
            <w:pPr>
              <w:pStyle w:val="Tabletext"/>
              <w:keepNext/>
              <w:keepLines/>
              <w:jc w:val="left"/>
              <w:rPr>
                <w:lang w:val="en-GB"/>
              </w:rPr>
            </w:pPr>
            <w:r w:rsidRPr="00DC0E16">
              <w:rPr>
                <w:lang w:val="en-GB"/>
              </w:rPr>
              <w:t>Standard per Annex 6</w:t>
            </w:r>
          </w:p>
        </w:tc>
        <w:tc>
          <w:tcPr>
            <w:tcW w:w="2880" w:type="dxa"/>
          </w:tcPr>
          <w:p w:rsidR="009A6892" w:rsidRPr="00DC0E16" w:rsidRDefault="009A6892" w:rsidP="00DC0E16">
            <w:pPr>
              <w:pStyle w:val="Tabletext"/>
              <w:keepNext/>
              <w:keepLines/>
              <w:jc w:val="left"/>
              <w:rPr>
                <w:lang w:val="en-GB"/>
              </w:rPr>
            </w:pPr>
            <w:r w:rsidRPr="00DC0E16">
              <w:rPr>
                <w:lang w:val="en-GB"/>
              </w:rPr>
              <w:t>–67 dBm</w:t>
            </w:r>
          </w:p>
        </w:tc>
      </w:tr>
      <w:tr w:rsidR="009A6892" w:rsidRPr="00DC0E16" w:rsidTr="00CF2EFC">
        <w:trPr>
          <w:jc w:val="center"/>
        </w:trPr>
        <w:tc>
          <w:tcPr>
            <w:tcW w:w="2620" w:type="dxa"/>
            <w:vMerge/>
          </w:tcPr>
          <w:p w:rsidR="009A6892" w:rsidRPr="00DC0E16" w:rsidRDefault="009A6892" w:rsidP="00DC0E16">
            <w:pPr>
              <w:pStyle w:val="Tabletext"/>
              <w:keepNext/>
              <w:keepLines/>
              <w:jc w:val="left"/>
              <w:rPr>
                <w:lang w:val="en-GB"/>
              </w:rPr>
            </w:pPr>
          </w:p>
        </w:tc>
        <w:tc>
          <w:tcPr>
            <w:tcW w:w="3140" w:type="dxa"/>
          </w:tcPr>
          <w:p w:rsidR="009A6892" w:rsidRPr="00DC0E16" w:rsidRDefault="009A6892" w:rsidP="00DC0E16">
            <w:pPr>
              <w:pStyle w:val="Tabletext"/>
              <w:keepNext/>
              <w:keepLines/>
              <w:jc w:val="left"/>
              <w:rPr>
                <w:lang w:val="en-GB"/>
              </w:rPr>
            </w:pPr>
            <w:r w:rsidRPr="00DC0E16">
              <w:rPr>
                <w:lang w:val="en-GB"/>
              </w:rPr>
              <w:t>Annex 6 but half population density</w:t>
            </w:r>
          </w:p>
        </w:tc>
        <w:tc>
          <w:tcPr>
            <w:tcW w:w="2880" w:type="dxa"/>
          </w:tcPr>
          <w:p w:rsidR="009A6892" w:rsidRPr="00DC0E16" w:rsidRDefault="009A6892" w:rsidP="00DC0E16">
            <w:pPr>
              <w:pStyle w:val="Tabletext"/>
              <w:keepNext/>
              <w:keepLines/>
              <w:jc w:val="left"/>
              <w:rPr>
                <w:lang w:val="en-GB"/>
              </w:rPr>
            </w:pPr>
            <w:r w:rsidRPr="00DC0E16">
              <w:rPr>
                <w:lang w:val="en-GB"/>
              </w:rPr>
              <w:t>–64 dBm</w:t>
            </w:r>
          </w:p>
        </w:tc>
      </w:tr>
      <w:tr w:rsidR="009A6892" w:rsidRPr="00DC0E16" w:rsidTr="00CF2EFC">
        <w:trPr>
          <w:jc w:val="center"/>
        </w:trPr>
        <w:tc>
          <w:tcPr>
            <w:tcW w:w="2620" w:type="dxa"/>
            <w:vMerge/>
            <w:tcBorders>
              <w:bottom w:val="single" w:sz="4" w:space="0" w:color="auto"/>
            </w:tcBorders>
          </w:tcPr>
          <w:p w:rsidR="009A6892" w:rsidRPr="00DC0E16" w:rsidRDefault="009A6892" w:rsidP="00DC0E16">
            <w:pPr>
              <w:pStyle w:val="Tabletext"/>
              <w:keepNext/>
              <w:keepLines/>
              <w:jc w:val="left"/>
              <w:rPr>
                <w:lang w:val="en-GB"/>
              </w:rPr>
            </w:pPr>
          </w:p>
        </w:tc>
        <w:tc>
          <w:tcPr>
            <w:tcW w:w="3140" w:type="dxa"/>
            <w:tcBorders>
              <w:bottom w:val="single" w:sz="4" w:space="0" w:color="auto"/>
            </w:tcBorders>
          </w:tcPr>
          <w:p w:rsidR="009A6892" w:rsidRPr="00DC0E16" w:rsidRDefault="009A6892" w:rsidP="00DC0E16">
            <w:pPr>
              <w:pStyle w:val="Tabletext"/>
              <w:keepNext/>
              <w:keepLines/>
              <w:jc w:val="left"/>
              <w:rPr>
                <w:lang w:val="en-GB"/>
              </w:rPr>
            </w:pPr>
            <w:r w:rsidRPr="00DC0E16">
              <w:rPr>
                <w:lang w:val="en-GB"/>
              </w:rPr>
              <w:t>Annex 6 but all devices 50 mW</w:t>
            </w:r>
          </w:p>
        </w:tc>
        <w:tc>
          <w:tcPr>
            <w:tcW w:w="2880" w:type="dxa"/>
            <w:tcBorders>
              <w:bottom w:val="single" w:sz="4" w:space="0" w:color="auto"/>
            </w:tcBorders>
          </w:tcPr>
          <w:p w:rsidR="009A6892" w:rsidRPr="00DC0E16" w:rsidRDefault="009A6892" w:rsidP="00DC0E16">
            <w:pPr>
              <w:pStyle w:val="Tabletext"/>
              <w:keepNext/>
              <w:keepLines/>
              <w:jc w:val="left"/>
              <w:rPr>
                <w:lang w:val="en-GB"/>
              </w:rPr>
            </w:pPr>
            <w:r w:rsidRPr="00DC0E16">
              <w:rPr>
                <w:lang w:val="en-GB"/>
              </w:rPr>
              <w:t>–62 dBm</w:t>
            </w:r>
          </w:p>
        </w:tc>
      </w:tr>
      <w:tr w:rsidR="009A6892" w:rsidRPr="00B12E33" w:rsidTr="00CF2EFC">
        <w:trPr>
          <w:jc w:val="center"/>
        </w:trPr>
        <w:tc>
          <w:tcPr>
            <w:tcW w:w="8640" w:type="dxa"/>
            <w:gridSpan w:val="3"/>
            <w:tcBorders>
              <w:top w:val="nil"/>
              <w:left w:val="nil"/>
              <w:bottom w:val="nil"/>
              <w:right w:val="nil"/>
            </w:tcBorders>
          </w:tcPr>
          <w:p w:rsidR="009A6892" w:rsidRPr="00DC0E16" w:rsidRDefault="009A6892" w:rsidP="00DC0E16">
            <w:pPr>
              <w:pStyle w:val="Tablelegend"/>
              <w:keepNext/>
              <w:keepLines/>
              <w:rPr>
                <w:lang w:val="en-GB"/>
              </w:rPr>
            </w:pPr>
            <w:r w:rsidRPr="00DC0E16">
              <w:rPr>
                <w:lang w:val="en-GB"/>
              </w:rPr>
              <w:t>NOTE 1 – Assuming a receive antenna gain normalized to 0 dBi for WAS.</w:t>
            </w:r>
          </w:p>
          <w:p w:rsidR="00CF2EFC" w:rsidRPr="00DC0E16" w:rsidRDefault="00CF2EFC" w:rsidP="00DC0E16">
            <w:pPr>
              <w:pStyle w:val="Tablelegend"/>
              <w:keepNext/>
              <w:keepLines/>
              <w:ind w:left="-85" w:firstLine="0"/>
              <w:rPr>
                <w:lang w:val="en-GB"/>
              </w:rPr>
            </w:pPr>
            <w:r w:rsidRPr="00DC0E16">
              <w:rPr>
                <w:lang w:val="en-GB"/>
              </w:rPr>
              <w:t>NOTE 2 – The sharing situation between this radar and WAS is extremely difficult. Initial calculations based on the baseline results show that a required DFS detection threshold of values below the operating noise floor of WAS devices would be required. Based on discussions, it was found that these systems were limited to military aircraft only. It was agreed to not consider this case when developing a detection threshold requirement.</w:t>
            </w:r>
          </w:p>
        </w:tc>
      </w:tr>
    </w:tbl>
    <w:p w:rsidR="009A6892" w:rsidRPr="00DC0E16" w:rsidRDefault="009A6892" w:rsidP="009A6892">
      <w:pPr>
        <w:pStyle w:val="Tablefin"/>
        <w:rPr>
          <w:lang w:eastAsia="fr-FR"/>
        </w:rPr>
      </w:pPr>
    </w:p>
    <w:p w:rsidR="009A6892" w:rsidRPr="00DC0E16" w:rsidRDefault="009A6892" w:rsidP="00CF2EFC">
      <w:pPr>
        <w:pStyle w:val="Headingb"/>
        <w:rPr>
          <w:lang w:val="en-GB" w:eastAsia="fr-FR"/>
        </w:rPr>
      </w:pPr>
      <w:r w:rsidRPr="00DC0E16">
        <w:rPr>
          <w:lang w:val="en-GB" w:eastAsia="fr-FR"/>
        </w:rPr>
        <w:lastRenderedPageBreak/>
        <w:t xml:space="preserve">Notes on </w:t>
      </w:r>
      <w:r w:rsidRPr="00DC0E16">
        <w:rPr>
          <w:lang w:val="en-GB"/>
        </w:rPr>
        <w:t>parameters</w:t>
      </w:r>
      <w:r w:rsidRPr="00DC0E16">
        <w:rPr>
          <w:lang w:val="en-GB" w:eastAsia="fr-FR"/>
        </w:rPr>
        <w:t xml:space="preserve"> and methodologies used</w:t>
      </w:r>
    </w:p>
    <w:p w:rsidR="009A6892" w:rsidRPr="00DC0E16" w:rsidRDefault="009A6892" w:rsidP="009252F4">
      <w:pPr>
        <w:keepNext/>
        <w:rPr>
          <w:lang w:val="en-GB"/>
        </w:rPr>
      </w:pPr>
      <w:r w:rsidRPr="00DC0E16">
        <w:rPr>
          <w:lang w:val="en-GB"/>
        </w:rPr>
        <w:t>The impact of the parameters and methodology variations can be summarized as follows:</w:t>
      </w:r>
    </w:p>
    <w:p w:rsidR="009A6892" w:rsidRPr="00DC0E16" w:rsidRDefault="009A6892" w:rsidP="009A6892">
      <w:pPr>
        <w:pStyle w:val="enumlev1"/>
        <w:rPr>
          <w:lang w:val="en-GB"/>
        </w:rPr>
      </w:pPr>
      <w:r w:rsidRPr="00DC0E16">
        <w:rPr>
          <w:lang w:val="en-GB"/>
        </w:rPr>
        <w:t>a)</w:t>
      </w:r>
      <w:r w:rsidRPr="00DC0E16">
        <w:rPr>
          <w:lang w:val="en-GB"/>
        </w:rPr>
        <w:tab/>
        <w:t xml:space="preserve">A reduction in active device density by half results in a 3 dB increase in </w:t>
      </w:r>
      <w:r w:rsidRPr="00DC0E16">
        <w:rPr>
          <w:bCs/>
          <w:i/>
          <w:iCs/>
          <w:lang w:val="en-GB"/>
        </w:rPr>
        <w:t>T</w:t>
      </w:r>
      <w:r w:rsidRPr="00DC0E16">
        <w:rPr>
          <w:bCs/>
          <w:i/>
          <w:iCs/>
          <w:vertAlign w:val="subscript"/>
          <w:lang w:val="en-GB"/>
        </w:rPr>
        <w:t>DFS</w:t>
      </w:r>
      <w:r w:rsidRPr="00DC0E16">
        <w:rPr>
          <w:lang w:val="en-GB"/>
        </w:rPr>
        <w:t xml:space="preserve">. Similarly, doubling the active device density results in a 3 dB decrease in </w:t>
      </w:r>
      <w:r w:rsidRPr="00DC0E16">
        <w:rPr>
          <w:i/>
          <w:iCs/>
          <w:lang w:val="en-GB"/>
        </w:rPr>
        <w:t>T</w:t>
      </w:r>
      <w:r w:rsidRPr="00DC0E16">
        <w:rPr>
          <w:i/>
          <w:iCs/>
          <w:vertAlign w:val="subscript"/>
          <w:lang w:val="en-GB"/>
        </w:rPr>
        <w:t>DFS</w:t>
      </w:r>
      <w:r w:rsidRPr="00DC0E16">
        <w:rPr>
          <w:lang w:val="en-GB"/>
        </w:rPr>
        <w:t>.</w:t>
      </w:r>
    </w:p>
    <w:p w:rsidR="009A6892" w:rsidRPr="00DC0E16" w:rsidRDefault="009A6892" w:rsidP="009A6892">
      <w:pPr>
        <w:pStyle w:val="enumlev1"/>
        <w:rPr>
          <w:lang w:val="en-GB"/>
        </w:rPr>
      </w:pPr>
      <w:r w:rsidRPr="00DC0E16">
        <w:rPr>
          <w:lang w:val="en-GB"/>
        </w:rPr>
        <w:t>b)</w:t>
      </w:r>
      <w:r w:rsidRPr="00DC0E16">
        <w:rPr>
          <w:lang w:val="en-GB"/>
        </w:rPr>
        <w:tab/>
        <w:t>The transmit power of a single interferer in the link budget calculation has a direct dB for dB impact on the required protection threshold. In the aggregate analysis, the impact depends on the distribution of power levels used in the simulation.</w:t>
      </w:r>
    </w:p>
    <w:p w:rsidR="009A6892" w:rsidRPr="00DC0E16" w:rsidRDefault="009A6892" w:rsidP="009A6892">
      <w:pPr>
        <w:pStyle w:val="enumlev1"/>
        <w:rPr>
          <w:lang w:val="en-GB"/>
        </w:rPr>
      </w:pPr>
      <w:r w:rsidRPr="00DC0E16">
        <w:rPr>
          <w:lang w:val="en-GB"/>
        </w:rPr>
        <w:t>c)</w:t>
      </w:r>
      <w:r w:rsidRPr="00DC0E16">
        <w:rPr>
          <w:lang w:val="en-GB"/>
        </w:rPr>
        <w:tab/>
        <w:t>In most cases the interaction of variables in the aggregate modelling is not intuitive and therefore simple conclusions cannot be drawn from changes in a single variable.</w:t>
      </w:r>
    </w:p>
    <w:p w:rsidR="00CA00BB" w:rsidRPr="00DC0E16" w:rsidRDefault="00CA00BB" w:rsidP="009A6892">
      <w:pPr>
        <w:pStyle w:val="enumlev1"/>
        <w:rPr>
          <w:lang w:val="en-GB"/>
        </w:rPr>
      </w:pPr>
    </w:p>
    <w:p w:rsidR="00CA00BB" w:rsidRPr="00DC0E16" w:rsidRDefault="00CA00BB" w:rsidP="009A6892">
      <w:pPr>
        <w:pStyle w:val="enumlev1"/>
        <w:rPr>
          <w:lang w:val="en-GB"/>
        </w:rPr>
      </w:pPr>
    </w:p>
    <w:p w:rsidR="009A6892" w:rsidRPr="00DC0E16" w:rsidRDefault="009A6892" w:rsidP="009A6892">
      <w:pPr>
        <w:pStyle w:val="Line"/>
      </w:pPr>
    </w:p>
    <w:sectPr w:rsidR="009A6892" w:rsidRPr="00DC0E16" w:rsidSect="00895AED">
      <w:headerReference w:type="even" r:id="rId28"/>
      <w:headerReference w:type="default" r:id="rId2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715" w:rsidRDefault="002A5715">
      <w:r>
        <w:separator/>
      </w:r>
    </w:p>
  </w:endnote>
  <w:endnote w:type="continuationSeparator" w:id="0">
    <w:p w:rsidR="002A5715" w:rsidRDefault="002A5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715" w:rsidRDefault="002A5715">
      <w:r>
        <w:separator/>
      </w:r>
    </w:p>
  </w:footnote>
  <w:footnote w:type="continuationSeparator" w:id="0">
    <w:p w:rsidR="002A5715" w:rsidRDefault="002A5715">
      <w:r>
        <w:continuationSeparator/>
      </w:r>
    </w:p>
  </w:footnote>
  <w:footnote w:id="1">
    <w:p w:rsidR="002A5715" w:rsidRDefault="002A5715" w:rsidP="00CF2EFC">
      <w:pPr>
        <w:pStyle w:val="FootnoteText"/>
        <w:rPr>
          <w:lang w:val="en-US"/>
        </w:rPr>
      </w:pPr>
      <w:r>
        <w:rPr>
          <w:rStyle w:val="FootnoteReference"/>
          <w:lang w:val="en-US"/>
        </w:rPr>
        <w:t>*</w:t>
      </w:r>
      <w:r>
        <w:rPr>
          <w:lang w:val="en-US"/>
        </w:rPr>
        <w:tab/>
        <w:t>Dynamic frequency selection is a general term used in this Recommendation to describe mitigation techniques that allow, amongst others, detection and avoidance of co-channel interference with respect to radar systems.</w:t>
      </w:r>
    </w:p>
  </w:footnote>
  <w:footnote w:id="2">
    <w:p w:rsidR="002A5715" w:rsidRDefault="002A5715" w:rsidP="00CA00BB">
      <w:pPr>
        <w:pStyle w:val="FootnoteText"/>
        <w:rPr>
          <w:lang w:val="en-US"/>
        </w:rPr>
      </w:pPr>
      <w:r>
        <w:rPr>
          <w:rStyle w:val="FootnoteReference"/>
        </w:rPr>
        <w:footnoteRef/>
      </w:r>
      <w:r w:rsidRPr="00C718E3">
        <w:rPr>
          <w:lang w:val="en-US"/>
        </w:rPr>
        <w:t xml:space="preserve"> </w:t>
      </w:r>
      <w:r>
        <w:rPr>
          <w:lang w:val="en-US"/>
        </w:rPr>
        <w:tab/>
        <w:t>Throughout this Recommendation the term “WAS” denotes “wireless access systems including RLANs”.</w:t>
      </w:r>
    </w:p>
  </w:footnote>
  <w:footnote w:id="3">
    <w:p w:rsidR="002A5715" w:rsidRDefault="002A5715" w:rsidP="00CA00BB">
      <w:pPr>
        <w:pStyle w:val="FootnoteText"/>
        <w:rPr>
          <w:lang w:val="en-US"/>
        </w:rPr>
      </w:pPr>
      <w:r>
        <w:rPr>
          <w:rStyle w:val="FootnoteReference"/>
        </w:rPr>
        <w:footnoteRef/>
      </w:r>
      <w:r w:rsidRPr="00C718E3">
        <w:rPr>
          <w:lang w:val="en-US"/>
        </w:rPr>
        <w:t xml:space="preserve"> </w:t>
      </w:r>
      <w:r>
        <w:rPr>
          <w:lang w:val="en-US"/>
        </w:rPr>
        <w:tab/>
        <w:t>The DFS feature was specified in the 5 GHz RLAN standards initially in order to mitigate interference among uncoordinated RLAN clusters, and to provide optimized spectral efficiency for high-capacity, high bit-rate data transmission.</w:t>
      </w:r>
    </w:p>
  </w:footnote>
  <w:footnote w:id="4">
    <w:p w:rsidR="002A5715" w:rsidRDefault="002A5715" w:rsidP="00CA00BB">
      <w:pPr>
        <w:pStyle w:val="FootnoteText"/>
        <w:rPr>
          <w:lang w:val="en-US"/>
        </w:rPr>
      </w:pPr>
      <w:r>
        <w:rPr>
          <w:rStyle w:val="FootnoteReference"/>
        </w:rPr>
        <w:footnoteRef/>
      </w:r>
      <w:r w:rsidRPr="00C718E3">
        <w:rPr>
          <w:lang w:val="en-US"/>
        </w:rPr>
        <w:t xml:space="preserve"> </w:t>
      </w:r>
      <w:r>
        <w:rPr>
          <w:lang w:val="en-US"/>
        </w:rPr>
        <w:tab/>
        <w:t>In practice, it may not be necessary for each device to implement full DFS functionality, provided that such devices are only able to transmit under the control of a device that ensures that all DFS requirements are fulfilled.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715" w:rsidRDefault="002A5715">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715" w:rsidRDefault="002A5715">
    <w:pPr>
      <w:pStyle w:val="Header"/>
    </w:pPr>
    <w:r>
      <w:tab/>
    </w:r>
    <w:fldSimple w:instr=" DOCPROPERTY &quot;Header&quot; \* MERGEFORMAT ">
      <w:r w:rsidR="009252F4" w:rsidRPr="009252F4">
        <w:rPr>
          <w:b/>
          <w:bCs/>
        </w:rPr>
        <w:t xml:space="preserve">Rec. </w:t>
      </w:r>
    </w:fldSimple>
    <w:r>
      <w:rPr>
        <w:b/>
        <w:bCs/>
      </w:rPr>
      <w:t xml:space="preserve"> </w:t>
    </w:r>
    <w:r w:rsidR="00C6772C">
      <w:rPr>
        <w:b/>
        <w:bCs/>
      </w:rPr>
      <w:fldChar w:fldCharType="begin"/>
    </w:r>
    <w:r>
      <w:rPr>
        <w:b/>
        <w:bCs/>
      </w:rPr>
      <w:instrText>styleref href</w:instrText>
    </w:r>
    <w:r w:rsidR="00C6772C">
      <w:rPr>
        <w:b/>
        <w:bCs/>
      </w:rPr>
      <w:fldChar w:fldCharType="separate"/>
    </w:r>
    <w:r w:rsidR="00B12E33">
      <w:rPr>
        <w:b/>
        <w:bCs/>
        <w:noProof/>
      </w:rPr>
      <w:t>ITU-R  M.1652-1</w:t>
    </w:r>
    <w:r w:rsidR="00C6772C">
      <w:rPr>
        <w:b/>
        <w:bCs/>
      </w:rPr>
      <w:fldChar w:fldCharType="end"/>
    </w:r>
    <w:r>
      <w:tab/>
    </w:r>
    <w:r w:rsidR="00C6772C">
      <w:rPr>
        <w:rStyle w:val="PageNumber"/>
        <w:b/>
        <w:bCs/>
      </w:rPr>
      <w:fldChar w:fldCharType="begin"/>
    </w:r>
    <w:r>
      <w:rPr>
        <w:rStyle w:val="PageNumber"/>
        <w:b/>
        <w:bCs/>
      </w:rPr>
      <w:instrText xml:space="preserve"> PAGE </w:instrText>
    </w:r>
    <w:r w:rsidR="00C6772C">
      <w:rPr>
        <w:rStyle w:val="PageNumber"/>
        <w:b/>
        <w:bCs/>
      </w:rPr>
      <w:fldChar w:fldCharType="separate"/>
    </w:r>
    <w:r w:rsidR="00B12E33">
      <w:rPr>
        <w:rStyle w:val="PageNumber"/>
        <w:b/>
        <w:bCs/>
        <w:noProof/>
      </w:rPr>
      <w:t>17</w:t>
    </w:r>
    <w:r w:rsidR="00C6772C">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715" w:rsidRDefault="002A5715" w:rsidP="00C718E3">
    <w:pPr>
      <w:pStyle w:val="Header"/>
      <w:ind w:right="360" w:firstLine="360"/>
    </w:pPr>
    <w:r>
      <w:rPr>
        <w:noProof/>
        <w:lang w:val="en-US" w:eastAsia="zh-CN"/>
      </w:rPr>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715" w:rsidRPr="00FC42AF" w:rsidRDefault="00C6772C">
    <w:pPr>
      <w:pStyle w:val="Header"/>
      <w:jc w:val="left"/>
    </w:pPr>
    <w:r>
      <w:rPr>
        <w:rStyle w:val="PageNumber"/>
        <w:b/>
        <w:bCs/>
      </w:rPr>
      <w:fldChar w:fldCharType="begin"/>
    </w:r>
    <w:r w:rsidR="002A5715" w:rsidRPr="00FC42AF">
      <w:rPr>
        <w:rStyle w:val="PageNumber"/>
        <w:b/>
        <w:bCs/>
      </w:rPr>
      <w:instrText xml:space="preserve"> PAGE </w:instrText>
    </w:r>
    <w:r>
      <w:rPr>
        <w:rStyle w:val="PageNumber"/>
        <w:b/>
        <w:bCs/>
      </w:rPr>
      <w:fldChar w:fldCharType="separate"/>
    </w:r>
    <w:r w:rsidR="00B12E33">
      <w:rPr>
        <w:rStyle w:val="PageNumber"/>
        <w:b/>
        <w:bCs/>
        <w:noProof/>
      </w:rPr>
      <w:t>ii</w:t>
    </w:r>
    <w:r>
      <w:rPr>
        <w:rStyle w:val="PageNumber"/>
        <w:b/>
        <w:bCs/>
      </w:rPr>
      <w:fldChar w:fldCharType="end"/>
    </w:r>
    <w:r w:rsidR="002A5715" w:rsidRPr="00FC42AF">
      <w:tab/>
    </w:r>
    <w:fldSimple w:instr=" DOCPROPERTY &quot;Header&quot; \* MERGEFORMAT ">
      <w:r w:rsidR="009252F4" w:rsidRPr="009252F4">
        <w:rPr>
          <w:b/>
          <w:bCs/>
        </w:rPr>
        <w:t xml:space="preserve">Rec. </w:t>
      </w:r>
    </w:fldSimple>
    <w:r w:rsidR="002A5715">
      <w:rPr>
        <w:b/>
        <w:bCs/>
      </w:rPr>
      <w:t xml:space="preserve"> </w:t>
    </w:r>
    <w:r>
      <w:rPr>
        <w:b/>
        <w:bCs/>
      </w:rPr>
      <w:fldChar w:fldCharType="begin"/>
    </w:r>
    <w:r w:rsidR="002A5715" w:rsidRPr="00FC42AF">
      <w:rPr>
        <w:b/>
        <w:bCs/>
      </w:rPr>
      <w:instrText>styleref href</w:instrText>
    </w:r>
    <w:r>
      <w:rPr>
        <w:b/>
        <w:bCs/>
      </w:rPr>
      <w:fldChar w:fldCharType="separate"/>
    </w:r>
    <w:r w:rsidR="00B12E33">
      <w:rPr>
        <w:b/>
        <w:bCs/>
        <w:noProof/>
      </w:rPr>
      <w:t>ITU-R  M.1652-1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715" w:rsidRDefault="002A5715">
    <w:pPr>
      <w:pStyle w:val="Header"/>
    </w:pPr>
    <w:r>
      <w:tab/>
    </w:r>
    <w:fldSimple w:instr=" DOCPROPERTY &quot;Header&quot; \* MERGEFORMAT ">
      <w:r w:rsidR="009252F4" w:rsidRPr="009252F4">
        <w:rPr>
          <w:b/>
          <w:bCs/>
        </w:rPr>
        <w:t xml:space="preserve">Rec. </w:t>
      </w:r>
    </w:fldSimple>
    <w:r>
      <w:rPr>
        <w:b/>
        <w:bCs/>
      </w:rPr>
      <w:t xml:space="preserve"> </w:t>
    </w:r>
    <w:r w:rsidR="00C6772C">
      <w:rPr>
        <w:b/>
        <w:bCs/>
      </w:rPr>
      <w:fldChar w:fldCharType="begin"/>
    </w:r>
    <w:r>
      <w:rPr>
        <w:b/>
        <w:bCs/>
      </w:rPr>
      <w:instrText>styleref href</w:instrText>
    </w:r>
    <w:r w:rsidR="00C6772C">
      <w:rPr>
        <w:b/>
        <w:bCs/>
      </w:rPr>
      <w:fldChar w:fldCharType="separate"/>
    </w:r>
    <w:r w:rsidR="009252F4">
      <w:rPr>
        <w:b/>
        <w:bCs/>
        <w:noProof/>
      </w:rPr>
      <w:t>ITU-R  M.1652-1</w:t>
    </w:r>
    <w:r w:rsidR="00C6772C">
      <w:rPr>
        <w:b/>
        <w:bCs/>
      </w:rPr>
      <w:fldChar w:fldCharType="end"/>
    </w:r>
    <w:r>
      <w:tab/>
    </w:r>
    <w:r w:rsidR="00C6772C">
      <w:rPr>
        <w:rStyle w:val="PageNumber"/>
        <w:b/>
        <w:bCs/>
      </w:rPr>
      <w:fldChar w:fldCharType="begin"/>
    </w:r>
    <w:r>
      <w:rPr>
        <w:rStyle w:val="PageNumber"/>
        <w:b/>
        <w:bCs/>
      </w:rPr>
      <w:instrText xml:space="preserve"> PAGE </w:instrText>
    </w:r>
    <w:r w:rsidR="00C6772C">
      <w:rPr>
        <w:rStyle w:val="PageNumber"/>
        <w:b/>
        <w:bCs/>
      </w:rPr>
      <w:fldChar w:fldCharType="separate"/>
    </w:r>
    <w:r>
      <w:rPr>
        <w:rStyle w:val="PageNumber"/>
        <w:b/>
        <w:bCs/>
        <w:noProof/>
      </w:rPr>
      <w:t>1</w:t>
    </w:r>
    <w:r w:rsidR="00C6772C">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715" w:rsidRDefault="00C6772C" w:rsidP="00DC0E16">
    <w:pPr>
      <w:pStyle w:val="Header"/>
    </w:pPr>
    <w:r>
      <w:rPr>
        <w:rStyle w:val="PageNumber"/>
        <w:b/>
        <w:bCs/>
      </w:rPr>
      <w:fldChar w:fldCharType="begin"/>
    </w:r>
    <w:r w:rsidR="002A5715">
      <w:rPr>
        <w:rStyle w:val="PageNumber"/>
        <w:b/>
        <w:bCs/>
      </w:rPr>
      <w:instrText xml:space="preserve"> PAGE </w:instrText>
    </w:r>
    <w:r>
      <w:rPr>
        <w:rStyle w:val="PageNumber"/>
        <w:b/>
        <w:bCs/>
      </w:rPr>
      <w:fldChar w:fldCharType="separate"/>
    </w:r>
    <w:r w:rsidR="00B12E33">
      <w:rPr>
        <w:rStyle w:val="PageNumber"/>
        <w:b/>
        <w:bCs/>
        <w:noProof/>
      </w:rPr>
      <w:t>8</w:t>
    </w:r>
    <w:r>
      <w:rPr>
        <w:rStyle w:val="PageNumber"/>
        <w:b/>
        <w:bCs/>
      </w:rPr>
      <w:fldChar w:fldCharType="end"/>
    </w:r>
    <w:r w:rsidR="002A5715">
      <w:tab/>
    </w:r>
    <w:fldSimple w:instr=" DOCPROPERTY &quot;Header&quot; \* MERGEFORMAT ">
      <w:r w:rsidR="009252F4" w:rsidRPr="009252F4">
        <w:rPr>
          <w:b/>
          <w:bCs/>
        </w:rPr>
        <w:t xml:space="preserve">Rec. </w:t>
      </w:r>
    </w:fldSimple>
    <w:r w:rsidR="002A5715">
      <w:rPr>
        <w:b/>
        <w:bCs/>
      </w:rPr>
      <w:t xml:space="preserve"> </w:t>
    </w:r>
    <w:r>
      <w:rPr>
        <w:b/>
        <w:bCs/>
      </w:rPr>
      <w:fldChar w:fldCharType="begin"/>
    </w:r>
    <w:r w:rsidR="002A5715">
      <w:rPr>
        <w:b/>
        <w:bCs/>
      </w:rPr>
      <w:instrText>styleref href</w:instrText>
    </w:r>
    <w:r>
      <w:rPr>
        <w:b/>
        <w:bCs/>
      </w:rPr>
      <w:fldChar w:fldCharType="separate"/>
    </w:r>
    <w:r w:rsidR="00B12E33">
      <w:rPr>
        <w:b/>
        <w:bCs/>
        <w:noProof/>
      </w:rPr>
      <w:t>ITU-R  M.1652-1</w:t>
    </w:r>
    <w:r>
      <w:rPr>
        <w:b/>
        <w:bCs/>
      </w:rPr>
      <w:fldChar w:fldCharType="end"/>
    </w:r>
    <w:r w:rsidR="002A5715">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715" w:rsidRDefault="002A5715">
    <w:pPr>
      <w:pStyle w:val="Header"/>
    </w:pPr>
    <w:r>
      <w:tab/>
    </w:r>
    <w:fldSimple w:instr=" DOCPROPERTY &quot;Header&quot; \* MERGEFORMAT ">
      <w:r w:rsidR="009252F4" w:rsidRPr="009252F4">
        <w:rPr>
          <w:b/>
          <w:bCs/>
        </w:rPr>
        <w:t xml:space="preserve">Rec. </w:t>
      </w:r>
    </w:fldSimple>
    <w:r>
      <w:rPr>
        <w:b/>
        <w:bCs/>
      </w:rPr>
      <w:t xml:space="preserve"> </w:t>
    </w:r>
    <w:r w:rsidR="00C6772C">
      <w:rPr>
        <w:b/>
        <w:bCs/>
      </w:rPr>
      <w:fldChar w:fldCharType="begin"/>
    </w:r>
    <w:r>
      <w:rPr>
        <w:b/>
        <w:bCs/>
      </w:rPr>
      <w:instrText>styleref href</w:instrText>
    </w:r>
    <w:r w:rsidR="00C6772C">
      <w:rPr>
        <w:b/>
        <w:bCs/>
      </w:rPr>
      <w:fldChar w:fldCharType="separate"/>
    </w:r>
    <w:r w:rsidR="00B12E33">
      <w:rPr>
        <w:b/>
        <w:bCs/>
        <w:noProof/>
      </w:rPr>
      <w:t>ITU-R  M.1652-1</w:t>
    </w:r>
    <w:r w:rsidR="00C6772C">
      <w:rPr>
        <w:b/>
        <w:bCs/>
      </w:rPr>
      <w:fldChar w:fldCharType="end"/>
    </w:r>
    <w:r>
      <w:tab/>
    </w:r>
    <w:r w:rsidR="00C6772C">
      <w:rPr>
        <w:rStyle w:val="PageNumber"/>
        <w:b/>
        <w:bCs/>
      </w:rPr>
      <w:fldChar w:fldCharType="begin"/>
    </w:r>
    <w:r>
      <w:rPr>
        <w:rStyle w:val="PageNumber"/>
        <w:b/>
        <w:bCs/>
      </w:rPr>
      <w:instrText xml:space="preserve"> PAGE </w:instrText>
    </w:r>
    <w:r w:rsidR="00C6772C">
      <w:rPr>
        <w:rStyle w:val="PageNumber"/>
        <w:b/>
        <w:bCs/>
      </w:rPr>
      <w:fldChar w:fldCharType="separate"/>
    </w:r>
    <w:r w:rsidR="00B12E33">
      <w:rPr>
        <w:rStyle w:val="PageNumber"/>
        <w:b/>
        <w:bCs/>
        <w:noProof/>
      </w:rPr>
      <w:t>7</w:t>
    </w:r>
    <w:r w:rsidR="00C6772C">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715" w:rsidRDefault="00C6772C" w:rsidP="00C718E3">
    <w:pPr>
      <w:pStyle w:val="Header"/>
      <w:tabs>
        <w:tab w:val="clear" w:pos="4848"/>
        <w:tab w:val="clear" w:pos="9696"/>
        <w:tab w:val="center" w:pos="7258"/>
      </w:tabs>
      <w:jc w:val="left"/>
      <w:rPr>
        <w:lang w:val="en-US"/>
      </w:rPr>
    </w:pPr>
    <w:r>
      <w:rPr>
        <w:rStyle w:val="PageNumber"/>
        <w:b/>
        <w:bCs/>
      </w:rPr>
      <w:fldChar w:fldCharType="begin"/>
    </w:r>
    <w:r w:rsidR="002A5715">
      <w:rPr>
        <w:rStyle w:val="PageNumber"/>
        <w:b/>
        <w:bCs/>
        <w:lang w:val="en-US"/>
      </w:rPr>
      <w:instrText xml:space="preserve"> PAGE </w:instrText>
    </w:r>
    <w:r>
      <w:rPr>
        <w:rStyle w:val="PageNumber"/>
        <w:b/>
        <w:bCs/>
      </w:rPr>
      <w:fldChar w:fldCharType="separate"/>
    </w:r>
    <w:r w:rsidR="002A5715">
      <w:rPr>
        <w:rStyle w:val="PageNumber"/>
        <w:b/>
        <w:bCs/>
        <w:noProof/>
        <w:lang w:val="en-US"/>
      </w:rPr>
      <w:t>12</w:t>
    </w:r>
    <w:r>
      <w:rPr>
        <w:rStyle w:val="PageNumber"/>
        <w:b/>
        <w:bCs/>
      </w:rPr>
      <w:fldChar w:fldCharType="end"/>
    </w:r>
    <w:r w:rsidR="002A5715">
      <w:rPr>
        <w:lang w:val="en-US"/>
      </w:rPr>
      <w:tab/>
    </w:r>
    <w:fldSimple w:instr=" DOCPROPERTY &quot;Header&quot; \* MERGEFORMAT ">
      <w:r w:rsidR="009252F4" w:rsidRPr="009252F4">
        <w:rPr>
          <w:b/>
          <w:bCs/>
          <w:lang w:val="en-US"/>
        </w:rPr>
        <w:t xml:space="preserve">Rec. </w:t>
      </w:r>
    </w:fldSimple>
    <w:r w:rsidR="002A5715">
      <w:rPr>
        <w:b/>
        <w:bCs/>
      </w:rPr>
      <w:t xml:space="preserve"> </w:t>
    </w:r>
    <w:r>
      <w:rPr>
        <w:b/>
        <w:bCs/>
      </w:rPr>
      <w:fldChar w:fldCharType="begin"/>
    </w:r>
    <w:r w:rsidR="002A5715">
      <w:rPr>
        <w:b/>
        <w:bCs/>
        <w:lang w:val="en-US"/>
      </w:rPr>
      <w:instrText>styleref href</w:instrText>
    </w:r>
    <w:r>
      <w:rPr>
        <w:b/>
        <w:bCs/>
      </w:rPr>
      <w:fldChar w:fldCharType="separate"/>
    </w:r>
    <w:r w:rsidR="009252F4">
      <w:rPr>
        <w:b/>
        <w:bCs/>
        <w:noProof/>
      </w:rPr>
      <w:t>ITU-R  M.1652-1</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715" w:rsidRDefault="002A5715" w:rsidP="00CA00BB">
    <w:pPr>
      <w:pStyle w:val="Header"/>
      <w:tabs>
        <w:tab w:val="clear" w:pos="4848"/>
        <w:tab w:val="clear" w:pos="9696"/>
        <w:tab w:val="center" w:pos="7258"/>
        <w:tab w:val="center" w:pos="14515"/>
      </w:tabs>
    </w:pPr>
    <w:r>
      <w:tab/>
    </w:r>
    <w:fldSimple w:instr=" DOCPROPERTY &quot;Header&quot; \* MERGEFORMAT ">
      <w:r w:rsidR="009252F4" w:rsidRPr="009252F4">
        <w:rPr>
          <w:b/>
          <w:bCs/>
        </w:rPr>
        <w:t xml:space="preserve">Rec. </w:t>
      </w:r>
    </w:fldSimple>
    <w:r>
      <w:rPr>
        <w:b/>
        <w:bCs/>
      </w:rPr>
      <w:t xml:space="preserve"> </w:t>
    </w:r>
    <w:r w:rsidR="00C6772C">
      <w:rPr>
        <w:b/>
        <w:bCs/>
      </w:rPr>
      <w:fldChar w:fldCharType="begin"/>
    </w:r>
    <w:r>
      <w:rPr>
        <w:b/>
        <w:bCs/>
      </w:rPr>
      <w:instrText>styleref href</w:instrText>
    </w:r>
    <w:r w:rsidR="00C6772C">
      <w:rPr>
        <w:b/>
        <w:bCs/>
      </w:rPr>
      <w:fldChar w:fldCharType="separate"/>
    </w:r>
    <w:r w:rsidR="00B12E33">
      <w:rPr>
        <w:b/>
        <w:bCs/>
        <w:noProof/>
      </w:rPr>
      <w:t>ITU-R  M.1652-1</w:t>
    </w:r>
    <w:r w:rsidR="00C6772C">
      <w:rPr>
        <w:b/>
        <w:bCs/>
      </w:rPr>
      <w:fldChar w:fldCharType="end"/>
    </w:r>
    <w:r>
      <w:tab/>
    </w:r>
    <w:r w:rsidR="00C6772C">
      <w:rPr>
        <w:rStyle w:val="PageNumber"/>
        <w:b/>
        <w:bCs/>
      </w:rPr>
      <w:fldChar w:fldCharType="begin"/>
    </w:r>
    <w:r>
      <w:rPr>
        <w:rStyle w:val="PageNumber"/>
        <w:b/>
        <w:bCs/>
      </w:rPr>
      <w:instrText xml:space="preserve"> PAGE </w:instrText>
    </w:r>
    <w:r w:rsidR="00C6772C">
      <w:rPr>
        <w:rStyle w:val="PageNumber"/>
        <w:b/>
        <w:bCs/>
      </w:rPr>
      <w:fldChar w:fldCharType="separate"/>
    </w:r>
    <w:r w:rsidR="00B12E33">
      <w:rPr>
        <w:rStyle w:val="PageNumber"/>
        <w:b/>
        <w:bCs/>
        <w:noProof/>
      </w:rPr>
      <w:t>11</w:t>
    </w:r>
    <w:r w:rsidR="00C6772C">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715" w:rsidRDefault="00C6772C">
    <w:pPr>
      <w:pStyle w:val="Header"/>
      <w:jc w:val="left"/>
      <w:rPr>
        <w:lang w:val="en-US"/>
      </w:rPr>
    </w:pPr>
    <w:r>
      <w:rPr>
        <w:rStyle w:val="PageNumber"/>
        <w:b/>
        <w:bCs/>
      </w:rPr>
      <w:fldChar w:fldCharType="begin"/>
    </w:r>
    <w:r w:rsidR="002A5715">
      <w:rPr>
        <w:rStyle w:val="PageNumber"/>
        <w:b/>
        <w:bCs/>
        <w:lang w:val="en-US"/>
      </w:rPr>
      <w:instrText xml:space="preserve"> PAGE </w:instrText>
    </w:r>
    <w:r>
      <w:rPr>
        <w:rStyle w:val="PageNumber"/>
        <w:b/>
        <w:bCs/>
      </w:rPr>
      <w:fldChar w:fldCharType="separate"/>
    </w:r>
    <w:r w:rsidR="00B12E33">
      <w:rPr>
        <w:rStyle w:val="PageNumber"/>
        <w:b/>
        <w:bCs/>
        <w:noProof/>
        <w:lang w:val="en-US"/>
      </w:rPr>
      <w:t>18</w:t>
    </w:r>
    <w:r>
      <w:rPr>
        <w:rStyle w:val="PageNumber"/>
        <w:b/>
        <w:bCs/>
      </w:rPr>
      <w:fldChar w:fldCharType="end"/>
    </w:r>
    <w:r w:rsidR="002A5715">
      <w:rPr>
        <w:lang w:val="en-US"/>
      </w:rPr>
      <w:tab/>
    </w:r>
    <w:fldSimple w:instr=" DOCPROPERTY &quot;Header&quot; \* MERGEFORMAT ">
      <w:r w:rsidR="009252F4" w:rsidRPr="009252F4">
        <w:rPr>
          <w:b/>
          <w:bCs/>
          <w:lang w:val="en-US"/>
        </w:rPr>
        <w:t xml:space="preserve">Rec. </w:t>
      </w:r>
    </w:fldSimple>
    <w:r w:rsidR="002A5715">
      <w:rPr>
        <w:b/>
        <w:bCs/>
      </w:rPr>
      <w:t xml:space="preserve"> </w:t>
    </w:r>
    <w:r>
      <w:rPr>
        <w:b/>
        <w:bCs/>
      </w:rPr>
      <w:fldChar w:fldCharType="begin"/>
    </w:r>
    <w:r w:rsidR="002A5715">
      <w:rPr>
        <w:b/>
        <w:bCs/>
        <w:lang w:val="en-US"/>
      </w:rPr>
      <w:instrText>styleref href</w:instrText>
    </w:r>
    <w:r>
      <w:rPr>
        <w:b/>
        <w:bCs/>
      </w:rPr>
      <w:fldChar w:fldCharType="separate"/>
    </w:r>
    <w:r w:rsidR="00B12E33">
      <w:rPr>
        <w:b/>
        <w:bCs/>
        <w:noProof/>
      </w:rPr>
      <w:t>ITU-R  M.1652-1</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9A6892"/>
    <w:rsid w:val="001E2437"/>
    <w:rsid w:val="00217EBF"/>
    <w:rsid w:val="002A5715"/>
    <w:rsid w:val="002D76C4"/>
    <w:rsid w:val="004A25C1"/>
    <w:rsid w:val="005B09F7"/>
    <w:rsid w:val="00607D68"/>
    <w:rsid w:val="006408EA"/>
    <w:rsid w:val="007468DA"/>
    <w:rsid w:val="00895AED"/>
    <w:rsid w:val="009252F4"/>
    <w:rsid w:val="009A6892"/>
    <w:rsid w:val="00A11111"/>
    <w:rsid w:val="00A6617B"/>
    <w:rsid w:val="00AB0DC8"/>
    <w:rsid w:val="00B12E33"/>
    <w:rsid w:val="00B44E24"/>
    <w:rsid w:val="00B7079A"/>
    <w:rsid w:val="00B90BAB"/>
    <w:rsid w:val="00C6772C"/>
    <w:rsid w:val="00C718E3"/>
    <w:rsid w:val="00CA00BB"/>
    <w:rsid w:val="00CF2EFC"/>
    <w:rsid w:val="00DC0E16"/>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5AE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95AED"/>
    <w:pPr>
      <w:keepNext/>
      <w:keepLines/>
      <w:spacing w:before="480"/>
      <w:ind w:left="794" w:hanging="794"/>
      <w:outlineLvl w:val="0"/>
    </w:pPr>
    <w:rPr>
      <w:b/>
    </w:rPr>
  </w:style>
  <w:style w:type="paragraph" w:styleId="Heading2">
    <w:name w:val="heading 2"/>
    <w:basedOn w:val="Heading1"/>
    <w:next w:val="Normal"/>
    <w:qFormat/>
    <w:rsid w:val="00895AED"/>
    <w:pPr>
      <w:spacing w:before="320"/>
      <w:outlineLvl w:val="1"/>
    </w:pPr>
  </w:style>
  <w:style w:type="paragraph" w:styleId="Heading3">
    <w:name w:val="heading 3"/>
    <w:basedOn w:val="Heading1"/>
    <w:next w:val="Normal"/>
    <w:qFormat/>
    <w:rsid w:val="00895AED"/>
    <w:pPr>
      <w:spacing w:before="200"/>
      <w:outlineLvl w:val="2"/>
    </w:pPr>
  </w:style>
  <w:style w:type="paragraph" w:styleId="Heading4">
    <w:name w:val="heading 4"/>
    <w:basedOn w:val="Heading3"/>
    <w:next w:val="Normal"/>
    <w:qFormat/>
    <w:rsid w:val="00895AED"/>
    <w:pPr>
      <w:tabs>
        <w:tab w:val="clear" w:pos="794"/>
        <w:tab w:val="left" w:pos="992"/>
      </w:tabs>
      <w:ind w:left="992" w:hanging="992"/>
      <w:outlineLvl w:val="3"/>
    </w:pPr>
  </w:style>
  <w:style w:type="paragraph" w:styleId="Heading5">
    <w:name w:val="heading 5"/>
    <w:basedOn w:val="Heading4"/>
    <w:next w:val="Normal"/>
    <w:qFormat/>
    <w:rsid w:val="00895AED"/>
    <w:pPr>
      <w:outlineLvl w:val="4"/>
    </w:pPr>
  </w:style>
  <w:style w:type="paragraph" w:styleId="Heading6">
    <w:name w:val="heading 6"/>
    <w:basedOn w:val="Heading4"/>
    <w:next w:val="Normal"/>
    <w:qFormat/>
    <w:rsid w:val="00895AED"/>
    <w:pPr>
      <w:tabs>
        <w:tab w:val="clear" w:pos="992"/>
        <w:tab w:val="clear" w:pos="1191"/>
      </w:tabs>
      <w:ind w:left="1588" w:hanging="1588"/>
      <w:outlineLvl w:val="5"/>
    </w:pPr>
  </w:style>
  <w:style w:type="paragraph" w:styleId="Heading7">
    <w:name w:val="heading 7"/>
    <w:basedOn w:val="Heading6"/>
    <w:next w:val="Normal"/>
    <w:qFormat/>
    <w:rsid w:val="00895AED"/>
    <w:pPr>
      <w:outlineLvl w:val="6"/>
    </w:pPr>
  </w:style>
  <w:style w:type="paragraph" w:styleId="Heading8">
    <w:name w:val="heading 8"/>
    <w:basedOn w:val="Heading6"/>
    <w:next w:val="Normal"/>
    <w:qFormat/>
    <w:rsid w:val="00895AED"/>
    <w:pPr>
      <w:outlineLvl w:val="7"/>
    </w:pPr>
  </w:style>
  <w:style w:type="paragraph" w:styleId="Heading9">
    <w:name w:val="heading 9"/>
    <w:basedOn w:val="Heading6"/>
    <w:next w:val="Normal"/>
    <w:qFormat/>
    <w:rsid w:val="00895AE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95AE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95AE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95AED"/>
  </w:style>
  <w:style w:type="paragraph" w:customStyle="1" w:styleId="Headingb">
    <w:name w:val="Heading_b"/>
    <w:basedOn w:val="Heading3"/>
    <w:next w:val="Normal"/>
    <w:rsid w:val="00895AED"/>
    <w:pPr>
      <w:spacing w:before="160"/>
      <w:ind w:left="0" w:firstLine="0"/>
      <w:outlineLvl w:val="9"/>
    </w:pPr>
  </w:style>
  <w:style w:type="paragraph" w:customStyle="1" w:styleId="Headingi">
    <w:name w:val="Heading_i"/>
    <w:basedOn w:val="Heading3"/>
    <w:next w:val="Normal"/>
    <w:rsid w:val="00895AED"/>
    <w:pPr>
      <w:spacing w:before="160"/>
      <w:ind w:left="0" w:firstLine="0"/>
    </w:pPr>
    <w:rPr>
      <w:b w:val="0"/>
      <w:i/>
    </w:rPr>
  </w:style>
  <w:style w:type="character" w:customStyle="1" w:styleId="href">
    <w:name w:val="href"/>
    <w:basedOn w:val="DefaultParagraphFont"/>
    <w:rsid w:val="00895AED"/>
  </w:style>
  <w:style w:type="paragraph" w:customStyle="1" w:styleId="enumlev1">
    <w:name w:val="enumlev1"/>
    <w:basedOn w:val="Normal"/>
    <w:rsid w:val="00895AED"/>
    <w:pPr>
      <w:spacing w:before="80"/>
      <w:ind w:left="794" w:hanging="794"/>
    </w:pPr>
  </w:style>
  <w:style w:type="paragraph" w:customStyle="1" w:styleId="enumlev2">
    <w:name w:val="enumlev2"/>
    <w:basedOn w:val="enumlev1"/>
    <w:rsid w:val="00895AED"/>
    <w:pPr>
      <w:ind w:left="1191" w:hanging="397"/>
    </w:pPr>
  </w:style>
  <w:style w:type="paragraph" w:customStyle="1" w:styleId="enumlev3">
    <w:name w:val="enumlev3"/>
    <w:basedOn w:val="enumlev2"/>
    <w:rsid w:val="00895AED"/>
    <w:pPr>
      <w:ind w:left="1588"/>
    </w:pPr>
  </w:style>
  <w:style w:type="paragraph" w:customStyle="1" w:styleId="Normalaftertitle">
    <w:name w:val="Normal_after_title"/>
    <w:basedOn w:val="Normal"/>
    <w:next w:val="Normal"/>
    <w:rsid w:val="00895AED"/>
    <w:pPr>
      <w:spacing w:before="320"/>
    </w:pPr>
  </w:style>
  <w:style w:type="paragraph" w:customStyle="1" w:styleId="Note">
    <w:name w:val="Note"/>
    <w:basedOn w:val="Normal"/>
    <w:rsid w:val="00895AE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95AE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95AED"/>
    <w:pPr>
      <w:spacing w:before="240"/>
    </w:pPr>
    <w:rPr>
      <w:sz w:val="22"/>
      <w:lang w:val="es-ES_tradnl"/>
    </w:rPr>
  </w:style>
  <w:style w:type="paragraph" w:customStyle="1" w:styleId="Recref">
    <w:name w:val="Rec_ref"/>
    <w:basedOn w:val="Normal"/>
    <w:next w:val="Recdate"/>
    <w:rsid w:val="00895AED"/>
    <w:pPr>
      <w:jc w:val="center"/>
    </w:pPr>
  </w:style>
  <w:style w:type="paragraph" w:customStyle="1" w:styleId="Recdate">
    <w:name w:val="Rec_date"/>
    <w:basedOn w:val="Recref"/>
    <w:next w:val="Normalaftertitle"/>
    <w:rsid w:val="00895AED"/>
    <w:pPr>
      <w:jc w:val="right"/>
    </w:pPr>
  </w:style>
  <w:style w:type="paragraph" w:customStyle="1" w:styleId="AnnexNoTitle">
    <w:name w:val="Annex_NoTitle"/>
    <w:basedOn w:val="Normal"/>
    <w:next w:val="Normalaftertitle"/>
    <w:rsid w:val="00895AED"/>
    <w:pPr>
      <w:keepNext/>
      <w:keepLines/>
      <w:spacing w:before="480" w:after="80"/>
      <w:jc w:val="center"/>
    </w:pPr>
    <w:rPr>
      <w:b/>
      <w:sz w:val="28"/>
    </w:rPr>
  </w:style>
  <w:style w:type="paragraph" w:customStyle="1" w:styleId="AppendixNoTitle">
    <w:name w:val="Appendix_NoTitle"/>
    <w:basedOn w:val="AnnexNoTitle"/>
    <w:next w:val="Normal"/>
    <w:rsid w:val="00895AED"/>
  </w:style>
  <w:style w:type="paragraph" w:customStyle="1" w:styleId="Tablefin">
    <w:name w:val="Table_fin"/>
    <w:basedOn w:val="Normal"/>
    <w:next w:val="Normal"/>
    <w:rsid w:val="00895AED"/>
    <w:pPr>
      <w:spacing w:before="0"/>
    </w:pPr>
    <w:rPr>
      <w:sz w:val="20"/>
      <w:lang w:val="en-GB"/>
    </w:rPr>
  </w:style>
  <w:style w:type="paragraph" w:customStyle="1" w:styleId="Tablehead">
    <w:name w:val="Table_head"/>
    <w:basedOn w:val="Normal"/>
    <w:next w:val="Normal"/>
    <w:rsid w:val="00895AE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95AE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95AED"/>
    <w:pPr>
      <w:keepNext/>
      <w:spacing w:before="360" w:after="120"/>
      <w:jc w:val="center"/>
    </w:pPr>
  </w:style>
  <w:style w:type="paragraph" w:customStyle="1" w:styleId="Tabletext">
    <w:name w:val="Table_text"/>
    <w:basedOn w:val="Normal"/>
    <w:rsid w:val="00895AE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95AED"/>
    <w:pPr>
      <w:tabs>
        <w:tab w:val="clear" w:pos="1191"/>
        <w:tab w:val="clear" w:pos="1588"/>
        <w:tab w:val="clear" w:pos="1985"/>
        <w:tab w:val="center" w:pos="4820"/>
        <w:tab w:val="right" w:pos="9639"/>
      </w:tabs>
    </w:pPr>
  </w:style>
  <w:style w:type="paragraph" w:customStyle="1" w:styleId="Equationlegend">
    <w:name w:val="Equation_legend"/>
    <w:basedOn w:val="NormalIndent"/>
    <w:rsid w:val="00895AE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95AED"/>
    <w:pPr>
      <w:ind w:left="794"/>
    </w:pPr>
  </w:style>
  <w:style w:type="paragraph" w:customStyle="1" w:styleId="Figurelegend">
    <w:name w:val="Figure_legend"/>
    <w:basedOn w:val="Normal"/>
    <w:rsid w:val="00895AE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895AE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95AED"/>
    <w:pPr>
      <w:keepNext/>
      <w:keepLines/>
      <w:spacing w:before="480"/>
      <w:jc w:val="center"/>
    </w:pPr>
    <w:rPr>
      <w:sz w:val="28"/>
    </w:rPr>
  </w:style>
  <w:style w:type="paragraph" w:customStyle="1" w:styleId="Arttitle">
    <w:name w:val="Art_title"/>
    <w:basedOn w:val="Normal"/>
    <w:next w:val="Normalaftertitle"/>
    <w:rsid w:val="00895AED"/>
    <w:pPr>
      <w:keepNext/>
      <w:keepLines/>
      <w:spacing w:before="240"/>
      <w:jc w:val="center"/>
    </w:pPr>
    <w:rPr>
      <w:b/>
      <w:sz w:val="28"/>
    </w:rPr>
  </w:style>
  <w:style w:type="paragraph" w:customStyle="1" w:styleId="Blanc">
    <w:name w:val="Blanc"/>
    <w:basedOn w:val="Normal"/>
    <w:next w:val="Tabletext"/>
    <w:rsid w:val="00895AE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95AE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95AED"/>
    <w:pPr>
      <w:keepNext/>
      <w:keepLines/>
      <w:spacing w:before="160"/>
      <w:ind w:left="794"/>
    </w:pPr>
    <w:rPr>
      <w:i/>
    </w:rPr>
  </w:style>
  <w:style w:type="paragraph" w:customStyle="1" w:styleId="ChapNo">
    <w:name w:val="Chap_No"/>
    <w:basedOn w:val="ArtNo"/>
    <w:next w:val="Chaptitle"/>
    <w:rsid w:val="00895AED"/>
    <w:rPr>
      <w:b/>
    </w:rPr>
  </w:style>
  <w:style w:type="paragraph" w:customStyle="1" w:styleId="Chaptitle">
    <w:name w:val="Chap_title"/>
    <w:basedOn w:val="Arttitle"/>
    <w:next w:val="Normalaftertitle"/>
    <w:rsid w:val="00895AED"/>
  </w:style>
  <w:style w:type="character" w:styleId="FootnoteReference">
    <w:name w:val="footnote reference"/>
    <w:basedOn w:val="DefaultParagraphFont"/>
    <w:semiHidden/>
    <w:rsid w:val="00895AED"/>
    <w:rPr>
      <w:position w:val="6"/>
      <w:sz w:val="18"/>
    </w:rPr>
  </w:style>
  <w:style w:type="paragraph" w:styleId="FootnoteText">
    <w:name w:val="footnote text"/>
    <w:basedOn w:val="Normal"/>
    <w:semiHidden/>
    <w:rsid w:val="00895AED"/>
    <w:pPr>
      <w:keepLines/>
      <w:tabs>
        <w:tab w:val="left" w:pos="255"/>
      </w:tabs>
      <w:ind w:left="255" w:hanging="255"/>
    </w:pPr>
    <w:rPr>
      <w:sz w:val="22"/>
    </w:rPr>
  </w:style>
  <w:style w:type="paragraph" w:styleId="Index1">
    <w:name w:val="index 1"/>
    <w:basedOn w:val="Normal"/>
    <w:next w:val="Normal"/>
    <w:semiHidden/>
    <w:rsid w:val="00895AED"/>
  </w:style>
  <w:style w:type="paragraph" w:styleId="Index2">
    <w:name w:val="index 2"/>
    <w:basedOn w:val="Normal"/>
    <w:next w:val="Normal"/>
    <w:semiHidden/>
    <w:rsid w:val="00895AED"/>
    <w:pPr>
      <w:ind w:left="283"/>
    </w:pPr>
  </w:style>
  <w:style w:type="paragraph" w:styleId="Index3">
    <w:name w:val="index 3"/>
    <w:basedOn w:val="Normal"/>
    <w:next w:val="Normal"/>
    <w:semiHidden/>
    <w:rsid w:val="00895AED"/>
    <w:pPr>
      <w:ind w:left="566"/>
    </w:pPr>
  </w:style>
  <w:style w:type="paragraph" w:styleId="IndexHeading">
    <w:name w:val="index heading"/>
    <w:basedOn w:val="Normal"/>
    <w:next w:val="Index1"/>
    <w:semiHidden/>
    <w:rsid w:val="00895AED"/>
  </w:style>
  <w:style w:type="paragraph" w:customStyle="1" w:styleId="Line">
    <w:name w:val="Line"/>
    <w:basedOn w:val="Normal"/>
    <w:next w:val="Normal"/>
    <w:rsid w:val="00895AE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95AE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95AED"/>
  </w:style>
  <w:style w:type="paragraph" w:customStyle="1" w:styleId="Partref">
    <w:name w:val="Part_ref"/>
    <w:basedOn w:val="Normal"/>
    <w:next w:val="Normal"/>
    <w:rsid w:val="00895AED"/>
    <w:pPr>
      <w:keepNext/>
      <w:keepLines/>
      <w:spacing w:after="280"/>
      <w:jc w:val="center"/>
    </w:pPr>
  </w:style>
  <w:style w:type="paragraph" w:customStyle="1" w:styleId="Parttitle">
    <w:name w:val="Part_title"/>
    <w:basedOn w:val="Normal"/>
    <w:next w:val="Normalaftertitle"/>
    <w:rsid w:val="00895AE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95AED"/>
  </w:style>
  <w:style w:type="paragraph" w:customStyle="1" w:styleId="QuestionNo">
    <w:name w:val="Question_No"/>
    <w:basedOn w:val="RecNo"/>
    <w:next w:val="Normal"/>
    <w:rsid w:val="00895AED"/>
  </w:style>
  <w:style w:type="paragraph" w:customStyle="1" w:styleId="Questionref">
    <w:name w:val="Question_ref"/>
    <w:basedOn w:val="Recref"/>
    <w:next w:val="Questiondate"/>
    <w:rsid w:val="00895AED"/>
  </w:style>
  <w:style w:type="paragraph" w:customStyle="1" w:styleId="Questiontitle">
    <w:name w:val="Question_title"/>
    <w:basedOn w:val="Normal"/>
    <w:next w:val="Questionref"/>
    <w:rsid w:val="00895AED"/>
  </w:style>
  <w:style w:type="paragraph" w:customStyle="1" w:styleId="Reftext">
    <w:name w:val="Ref_text"/>
    <w:basedOn w:val="Normal"/>
    <w:rsid w:val="00895AED"/>
    <w:pPr>
      <w:ind w:left="794" w:hanging="794"/>
    </w:pPr>
    <w:rPr>
      <w:sz w:val="22"/>
    </w:rPr>
  </w:style>
  <w:style w:type="paragraph" w:customStyle="1" w:styleId="Reftitle">
    <w:name w:val="Ref_title"/>
    <w:basedOn w:val="Normal"/>
    <w:next w:val="Reftext"/>
    <w:rsid w:val="00895AE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95AED"/>
  </w:style>
  <w:style w:type="paragraph" w:customStyle="1" w:styleId="RepNo">
    <w:name w:val="Rep_No"/>
    <w:basedOn w:val="RecNo"/>
    <w:next w:val="Reptitle"/>
    <w:rsid w:val="00895AED"/>
  </w:style>
  <w:style w:type="paragraph" w:customStyle="1" w:styleId="Repref">
    <w:name w:val="Rep_ref"/>
    <w:basedOn w:val="Recref"/>
    <w:next w:val="Repdate"/>
    <w:rsid w:val="00895AED"/>
  </w:style>
  <w:style w:type="paragraph" w:customStyle="1" w:styleId="Reptitle">
    <w:name w:val="Rep_title"/>
    <w:basedOn w:val="Rectitle"/>
    <w:next w:val="Repref"/>
    <w:rsid w:val="00895AED"/>
  </w:style>
  <w:style w:type="paragraph" w:customStyle="1" w:styleId="Resdate">
    <w:name w:val="Res_date"/>
    <w:basedOn w:val="Recdate"/>
    <w:next w:val="Normalaftertitle"/>
    <w:rsid w:val="00895AED"/>
  </w:style>
  <w:style w:type="paragraph" w:customStyle="1" w:styleId="ResNo">
    <w:name w:val="Res_No"/>
    <w:basedOn w:val="RecNo"/>
    <w:next w:val="Restitle"/>
    <w:rsid w:val="00895AED"/>
  </w:style>
  <w:style w:type="paragraph" w:customStyle="1" w:styleId="Resref">
    <w:name w:val="Res_ref"/>
    <w:basedOn w:val="Recref"/>
    <w:next w:val="Resdate"/>
    <w:rsid w:val="00895AED"/>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895AED"/>
  </w:style>
  <w:style w:type="paragraph" w:customStyle="1" w:styleId="Sectiontitle">
    <w:name w:val="Section_title"/>
    <w:basedOn w:val="Normal"/>
    <w:next w:val="Normalaftertitle"/>
    <w:rsid w:val="00895AE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95AED"/>
    <w:pPr>
      <w:tabs>
        <w:tab w:val="clear" w:pos="794"/>
        <w:tab w:val="clear" w:pos="1191"/>
        <w:tab w:val="clear" w:pos="1588"/>
        <w:tab w:val="clear" w:pos="1985"/>
        <w:tab w:val="right" w:pos="9611"/>
      </w:tabs>
    </w:pPr>
    <w:rPr>
      <w:i/>
    </w:rPr>
  </w:style>
  <w:style w:type="paragraph" w:styleId="TOC1">
    <w:name w:val="toc 1"/>
    <w:basedOn w:val="Normal"/>
    <w:semiHidden/>
    <w:rsid w:val="00895AE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95AED"/>
    <w:pPr>
      <w:tabs>
        <w:tab w:val="clear" w:pos="567"/>
        <w:tab w:val="left" w:pos="1276"/>
      </w:tabs>
      <w:spacing w:before="160"/>
      <w:ind w:left="1276" w:hanging="709"/>
    </w:pPr>
  </w:style>
  <w:style w:type="paragraph" w:styleId="TOC3">
    <w:name w:val="toc 3"/>
    <w:basedOn w:val="TOC2"/>
    <w:semiHidden/>
    <w:rsid w:val="00895AED"/>
    <w:pPr>
      <w:tabs>
        <w:tab w:val="clear" w:pos="1276"/>
        <w:tab w:val="left" w:pos="2155"/>
      </w:tabs>
      <w:ind w:left="2155" w:hanging="879"/>
    </w:pPr>
  </w:style>
  <w:style w:type="paragraph" w:styleId="TOC4">
    <w:name w:val="toc 4"/>
    <w:basedOn w:val="TOC3"/>
    <w:semiHidden/>
    <w:rsid w:val="00895AED"/>
    <w:pPr>
      <w:tabs>
        <w:tab w:val="left" w:pos="3261"/>
      </w:tabs>
      <w:spacing w:before="80"/>
      <w:ind w:left="3261" w:hanging="993"/>
    </w:pPr>
  </w:style>
  <w:style w:type="paragraph" w:styleId="TOC5">
    <w:name w:val="toc 5"/>
    <w:basedOn w:val="TOC4"/>
    <w:semiHidden/>
    <w:rsid w:val="00895AED"/>
  </w:style>
  <w:style w:type="paragraph" w:styleId="TOC6">
    <w:name w:val="toc 6"/>
    <w:basedOn w:val="TOC4"/>
    <w:semiHidden/>
    <w:rsid w:val="00895AED"/>
  </w:style>
  <w:style w:type="paragraph" w:styleId="TOC7">
    <w:name w:val="toc 7"/>
    <w:basedOn w:val="TOC4"/>
    <w:semiHidden/>
    <w:rsid w:val="00895AED"/>
  </w:style>
  <w:style w:type="paragraph" w:styleId="TOC8">
    <w:name w:val="toc 8"/>
    <w:basedOn w:val="TOC4"/>
    <w:semiHidden/>
    <w:rsid w:val="00895AED"/>
  </w:style>
  <w:style w:type="paragraph" w:customStyle="1" w:styleId="Rectitle">
    <w:name w:val="Rec_title"/>
    <w:basedOn w:val="Normal"/>
    <w:next w:val="Recref"/>
    <w:rsid w:val="00895AED"/>
    <w:pPr>
      <w:keepNext/>
      <w:keepLines/>
      <w:spacing w:before="240"/>
      <w:jc w:val="center"/>
    </w:pPr>
    <w:rPr>
      <w:b/>
      <w:sz w:val="28"/>
    </w:rPr>
  </w:style>
  <w:style w:type="paragraph" w:customStyle="1" w:styleId="Annexref">
    <w:name w:val="Annex_ref"/>
    <w:basedOn w:val="Normal"/>
    <w:next w:val="Normalaftertitle"/>
    <w:rsid w:val="00895AED"/>
    <w:pPr>
      <w:keepNext/>
      <w:keepLines/>
      <w:spacing w:after="280"/>
      <w:jc w:val="center"/>
    </w:pPr>
  </w:style>
  <w:style w:type="paragraph" w:customStyle="1" w:styleId="Appendixref">
    <w:name w:val="Appendix_ref"/>
    <w:basedOn w:val="Annexref"/>
    <w:next w:val="Normalaftertitle"/>
    <w:rsid w:val="00895AED"/>
  </w:style>
  <w:style w:type="paragraph" w:customStyle="1" w:styleId="Figuretitle">
    <w:name w:val="Figure_title"/>
    <w:basedOn w:val="Normal"/>
    <w:next w:val="Figure"/>
    <w:rsid w:val="00895AE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95AED"/>
    <w:pPr>
      <w:keepNext/>
      <w:spacing w:before="0" w:after="120"/>
      <w:jc w:val="center"/>
    </w:pPr>
    <w:rPr>
      <w:b/>
    </w:rPr>
  </w:style>
  <w:style w:type="paragraph" w:customStyle="1" w:styleId="Summary">
    <w:name w:val="Summary"/>
    <w:basedOn w:val="Normal"/>
    <w:next w:val="Normalaftertitle"/>
    <w:rsid w:val="00895AED"/>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A689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A689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2.emf"/><Relationship Id="rId26" Type="http://schemas.openxmlformats.org/officeDocument/2006/relationships/image" Target="media/image6.wmf"/><Relationship Id="rId3" Type="http://schemas.microsoft.com/office/2007/relationships/stylesWithEffects" Target="stylesWithEffect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image" Target="media/image3.wmf"/><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oleObject" Target="embeddings/oleObject3.bin"/><Relationship Id="rId28" Type="http://schemas.openxmlformats.org/officeDocument/2006/relationships/header" Target="header9.xml"/><Relationship Id="rId10" Type="http://schemas.openxmlformats.org/officeDocument/2006/relationships/hyperlink" Target="http://www.itu.int/ITU-R/go/patents/en" TargetMode="External"/><Relationship Id="rId19" Type="http://schemas.openxmlformats.org/officeDocument/2006/relationships/oleObject" Target="embeddings/oleObject1.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4.wmf"/><Relationship Id="rId27" Type="http://schemas.openxmlformats.org/officeDocument/2006/relationships/oleObject" Target="embeddings/oleObject5.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64CBD-CE6C-4840-B979-9375196F7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46</TotalTime>
  <Pages>20</Pages>
  <Words>6042</Words>
  <Characters>30273</Characters>
  <Application>Microsoft Office Word</Application>
  <DocSecurity>0</DocSecurity>
  <Lines>1376</Lines>
  <Paragraphs>907</Paragraphs>
  <ScaleCrop>false</ScaleCrop>
  <HeadingPairs>
    <vt:vector size="2" baseType="variant">
      <vt:variant>
        <vt:lpstr>Title</vt:lpstr>
      </vt:variant>
      <vt:variant>
        <vt:i4>1</vt:i4>
      </vt:variant>
    </vt:vector>
  </HeadingPairs>
  <TitlesOfParts>
    <vt:vector size="1" baseType="lpstr">
      <vt:lpstr>RECOMMENDATION  ITU-R  M.1652-1 - Dynamic frequency selection* in wireless access systems including radio local area networks for the purpose of protecting the radiodetermination service in the 5 GHz band</vt:lpstr>
    </vt:vector>
  </TitlesOfParts>
  <Manager/>
  <Company>ITU</Company>
  <LinksUpToDate>false</LinksUpToDate>
  <CharactersWithSpaces>35408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M.1652-1 - Dynamic frequency selection* in wireless access systems including radio local area networks for the purpose of protecting the radiodetermination service in the 5 GHz band</dc:title>
  <dc:subject>M Series = Mobile, radiodetermination, amateur and related satellite services</dc:subject>
  <dc:creator>ITU Radiocommunication Bureau (BR)</dc:creator>
  <cp:keywords>M,1652-1</cp:keywords>
  <dc:description>Santosbo, 03.06.2011, MSB106309</dc:description>
  <cp:lastModifiedBy>santosbo</cp:lastModifiedBy>
  <cp:revision>9</cp:revision>
  <cp:lastPrinted>2011-05-25T06:54:00Z</cp:lastPrinted>
  <dcterms:created xsi:type="dcterms:W3CDTF">2011-05-20T13:20:00Z</dcterms:created>
  <dcterms:modified xsi:type="dcterms:W3CDTF">2011-06-03T11:58:00Z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25 May 2011</vt:lpwstr>
  </property>
</Properties>
</file>