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AB6C0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B6C01">
              <w:rPr>
                <w:rFonts w:ascii="Tahoma" w:hAnsi="Tahoma" w:cs="Tahoma"/>
                <w:b/>
                <w:bCs/>
                <w:iCs/>
                <w:color w:val="243285"/>
                <w:sz w:val="36"/>
                <w:szCs w:val="36"/>
              </w:rPr>
              <w:t>1732-1</w:t>
            </w:r>
          </w:p>
          <w:p w:rsidR="00FE79FE" w:rsidRPr="004F65E4" w:rsidRDefault="00FE79FE" w:rsidP="00AB6C01">
            <w:pPr>
              <w:spacing w:before="80" w:line="280" w:lineRule="exact"/>
              <w:jc w:val="right"/>
              <w:rPr>
                <w:rFonts w:ascii="Tahoma" w:hAnsi="Tahoma" w:cs="Tahoma"/>
                <w:b/>
                <w:bCs/>
                <w:iCs/>
                <w:color w:val="243285"/>
                <w:szCs w:val="24"/>
              </w:rPr>
            </w:pPr>
            <w:bookmarkStart w:id="0" w:name="_GoBack"/>
            <w:bookmarkEnd w:id="0"/>
            <w:r w:rsidRPr="004F65E4">
              <w:rPr>
                <w:rFonts w:ascii="Tahoma" w:hAnsi="Tahoma" w:cs="Tahoma"/>
                <w:b/>
                <w:bCs/>
                <w:iCs/>
                <w:color w:val="243285"/>
                <w:szCs w:val="24"/>
              </w:rPr>
              <w:t>(</w:t>
            </w:r>
            <w:r w:rsidR="00AB6C01">
              <w:rPr>
                <w:rFonts w:ascii="Tahoma" w:hAnsi="Tahoma" w:cs="Tahoma"/>
                <w:b/>
                <w:bCs/>
                <w:iCs/>
                <w:color w:val="243285"/>
                <w:szCs w:val="24"/>
              </w:rPr>
              <w:t>03</w:t>
            </w:r>
            <w:r w:rsidRPr="004F65E4">
              <w:rPr>
                <w:rFonts w:ascii="Tahoma" w:hAnsi="Tahoma" w:cs="Tahoma"/>
                <w:b/>
                <w:bCs/>
                <w:iCs/>
                <w:color w:val="243285"/>
                <w:szCs w:val="24"/>
              </w:rPr>
              <w:t>/</w:t>
            </w:r>
            <w:r w:rsidR="00AB6C01">
              <w:rPr>
                <w:rFonts w:ascii="Tahoma" w:hAnsi="Tahoma" w:cs="Tahoma"/>
                <w:b/>
                <w:bCs/>
                <w:iCs/>
                <w:color w:val="243285"/>
                <w:szCs w:val="24"/>
              </w:rPr>
              <w:t>2012</w:t>
            </w:r>
            <w:r w:rsidRPr="004F65E4">
              <w:rPr>
                <w:rFonts w:ascii="Tahoma" w:hAnsi="Tahoma" w:cs="Tahoma"/>
                <w:b/>
                <w:bCs/>
                <w:iCs/>
                <w:color w:val="243285"/>
                <w:szCs w:val="24"/>
              </w:rPr>
              <w:t>)</w:t>
            </w:r>
          </w:p>
        </w:tc>
      </w:tr>
      <w:tr w:rsidR="00FE79FE" w:rsidRPr="00151A60">
        <w:tc>
          <w:tcPr>
            <w:tcW w:w="10089" w:type="dxa"/>
          </w:tcPr>
          <w:p w:rsidR="00013002" w:rsidRPr="00AB6C01"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AB6C01" w:rsidP="00647E4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systems operating</w:t>
            </w:r>
            <w:r>
              <w:rPr>
                <w:rFonts w:ascii="Tahoma" w:hAnsi="Tahoma" w:cs="Tahoma"/>
                <w:b/>
                <w:bCs/>
                <w:iCs/>
                <w:color w:val="243285"/>
                <w:sz w:val="44"/>
                <w:szCs w:val="44"/>
                <w:lang w:val="en-US"/>
              </w:rPr>
              <w:br/>
              <w:t>in the amateur and amateur-satellite</w:t>
            </w:r>
            <w:r w:rsidR="00647E46">
              <w:rPr>
                <w:rFonts w:ascii="Tahoma" w:hAnsi="Tahoma" w:cs="Tahoma"/>
                <w:b/>
                <w:bCs/>
                <w:iCs/>
                <w:color w:val="243285"/>
                <w:sz w:val="44"/>
                <w:szCs w:val="44"/>
                <w:lang w:val="en-US"/>
              </w:rPr>
              <w:t xml:space="preserve"> services </w:t>
            </w:r>
            <w:r>
              <w:rPr>
                <w:rFonts w:ascii="Tahoma" w:hAnsi="Tahoma" w:cs="Tahoma"/>
                <w:b/>
                <w:bCs/>
                <w:iCs/>
                <w:color w:val="243285"/>
                <w:sz w:val="44"/>
                <w:szCs w:val="44"/>
                <w:lang w:val="en-US"/>
              </w:rPr>
              <w:t>for use in sharing studies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AB6C01" w:rsidRDefault="00FD15CF" w:rsidP="00FD15CF">
            <w:pPr>
              <w:spacing w:before="80" w:line="280" w:lineRule="exact"/>
              <w:ind w:right="640"/>
              <w:rPr>
                <w:rFonts w:ascii="Tahoma" w:hAnsi="Tahoma" w:cs="Tahoma"/>
                <w:b/>
                <w:bCs/>
                <w:iCs/>
                <w:color w:val="243285"/>
                <w:sz w:val="32"/>
                <w:szCs w:val="32"/>
                <w:lang w:val="en-US"/>
              </w:rPr>
            </w:pPr>
          </w:p>
          <w:p w:rsidR="00FD15CF" w:rsidRPr="00AB6C01"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51A6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51A6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51A6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51A6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51A6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AB6C01" w:rsidP="00AB6C0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1732-1</w:t>
      </w:r>
      <w:r w:rsidR="00E33C16" w:rsidRPr="00E33C16">
        <w:rPr>
          <w:lang w:val="en-US"/>
        </w:rPr>
        <w:footnoteReference w:customMarkFollows="1" w:id="1"/>
        <w:t>*</w:t>
      </w:r>
    </w:p>
    <w:p w:rsidR="00AB6C01" w:rsidRDefault="00AB6C01" w:rsidP="00AB6C01">
      <w:pPr>
        <w:pStyle w:val="Rectitle"/>
        <w:rPr>
          <w:lang w:val="en-US"/>
        </w:rPr>
      </w:pPr>
      <w:r w:rsidRPr="00AB6C01">
        <w:rPr>
          <w:lang w:val="en-US"/>
        </w:rPr>
        <w:t>Characteristics of systems operating in the amateur</w:t>
      </w:r>
      <w:r>
        <w:rPr>
          <w:lang w:val="en-US"/>
        </w:rPr>
        <w:br/>
      </w:r>
      <w:r w:rsidRPr="00AB6C01">
        <w:rPr>
          <w:lang w:val="en-US"/>
        </w:rPr>
        <w:t>and</w:t>
      </w:r>
      <w:r>
        <w:rPr>
          <w:lang w:val="en-US"/>
        </w:rPr>
        <w:t xml:space="preserve"> </w:t>
      </w:r>
      <w:r w:rsidRPr="00AB6C01">
        <w:rPr>
          <w:lang w:val="en-US"/>
        </w:rPr>
        <w:t>amateur-satellite services for use in sharing studies</w:t>
      </w:r>
    </w:p>
    <w:p w:rsidR="00AB6C01" w:rsidRPr="00647E46" w:rsidRDefault="00AB6C01" w:rsidP="00AB6C01">
      <w:pPr>
        <w:pStyle w:val="Recref"/>
        <w:rPr>
          <w:lang w:val="en-US"/>
        </w:rPr>
      </w:pPr>
      <w:r w:rsidRPr="00647E46">
        <w:rPr>
          <w:lang w:val="en-US"/>
        </w:rPr>
        <w:t>(Question ITU-R 48-6/5)</w:t>
      </w:r>
    </w:p>
    <w:p w:rsidR="00AB6C01" w:rsidRPr="00647E46" w:rsidRDefault="00AB6C01" w:rsidP="00AB6C01">
      <w:pPr>
        <w:pStyle w:val="Recdate"/>
        <w:rPr>
          <w:lang w:val="en-US"/>
        </w:rPr>
      </w:pPr>
    </w:p>
    <w:p w:rsidR="00AB6C01" w:rsidRPr="00AB6C01" w:rsidRDefault="00E33C16" w:rsidP="00AB6C01">
      <w:pPr>
        <w:pStyle w:val="Recdate"/>
        <w:rPr>
          <w:lang w:val="en-US"/>
        </w:rPr>
      </w:pPr>
      <w:r>
        <w:rPr>
          <w:lang w:val="en-US"/>
        </w:rPr>
        <w:t>(2005-</w:t>
      </w:r>
      <w:r w:rsidR="00AB6C01" w:rsidRPr="00AB6C01">
        <w:rPr>
          <w:lang w:val="en-US"/>
        </w:rPr>
        <w:t>2012)</w:t>
      </w:r>
    </w:p>
    <w:p w:rsidR="00AB6C01" w:rsidRPr="00E33C16" w:rsidRDefault="00AB6C01" w:rsidP="00AB6C01">
      <w:pPr>
        <w:pStyle w:val="HeadingSum"/>
        <w:rPr>
          <w:sz w:val="22"/>
          <w:szCs w:val="22"/>
          <w:lang w:val="en-GB"/>
        </w:rPr>
      </w:pPr>
      <w:r w:rsidRPr="00E33C16">
        <w:rPr>
          <w:sz w:val="22"/>
          <w:szCs w:val="22"/>
          <w:lang w:val="en-GB"/>
        </w:rPr>
        <w:t>Scope</w:t>
      </w:r>
    </w:p>
    <w:p w:rsidR="00AB6C01" w:rsidRPr="00E33C16" w:rsidRDefault="00AB6C01" w:rsidP="000136E8">
      <w:pPr>
        <w:pStyle w:val="Summary"/>
        <w:rPr>
          <w:sz w:val="22"/>
          <w:szCs w:val="22"/>
          <w:lang w:val="en-GB"/>
        </w:rPr>
      </w:pPr>
      <w:r w:rsidRPr="00E33C16">
        <w:rPr>
          <w:sz w:val="22"/>
          <w:szCs w:val="22"/>
          <w:lang w:val="en-GB"/>
        </w:rPr>
        <w:t xml:space="preserve">This Recommendation documents the technical and operational characteristics of systems used in the amateur service and amateur-satellite services for the purposes of carrying out sharing studies. The systems and their characteristics described in this Recommendation are considered representative of those operating in the frequency bands available to these services ranging from 135.7 kHz through 81.5 GHz. </w:t>
      </w:r>
    </w:p>
    <w:p w:rsidR="00AB6C01" w:rsidRPr="00AB6C01" w:rsidRDefault="00AB6C01" w:rsidP="00AB6C01">
      <w:pPr>
        <w:pStyle w:val="Normalaftertitle"/>
        <w:rPr>
          <w:lang w:val="en-US"/>
        </w:rPr>
      </w:pPr>
      <w:r w:rsidRPr="00AB6C01">
        <w:rPr>
          <w:lang w:val="en-US"/>
        </w:rPr>
        <w:t>The ITU Radiocommunication Assembly,</w:t>
      </w:r>
    </w:p>
    <w:p w:rsidR="00AB6C01" w:rsidRPr="00AB6C01" w:rsidRDefault="00AB6C01" w:rsidP="00AB6C01">
      <w:pPr>
        <w:pStyle w:val="Call"/>
        <w:rPr>
          <w:lang w:val="en-US"/>
        </w:rPr>
      </w:pPr>
      <w:r w:rsidRPr="00AB6C01">
        <w:rPr>
          <w:lang w:val="en-US"/>
        </w:rPr>
        <w:t>considering</w:t>
      </w:r>
    </w:p>
    <w:p w:rsidR="00AB6C01" w:rsidRPr="00AB6C01" w:rsidRDefault="00AB6C01" w:rsidP="00AB6C01">
      <w:pPr>
        <w:rPr>
          <w:lang w:val="en-US"/>
        </w:rPr>
      </w:pPr>
      <w:r w:rsidRPr="00AB6C01">
        <w:rPr>
          <w:lang w:val="en-US"/>
        </w:rPr>
        <w:t>a)</w:t>
      </w:r>
      <w:r w:rsidRPr="00AB6C01">
        <w:rPr>
          <w:lang w:val="en-US"/>
        </w:rPr>
        <w:tab/>
        <w:t>that the Radio Regulations (RR) defines an amateur service and an amateur-satellite service and allocates frequencies to them on an exclusive or shared basis;</w:t>
      </w:r>
    </w:p>
    <w:p w:rsidR="00AB6C01" w:rsidRPr="00AB6C01" w:rsidRDefault="00AB6C01" w:rsidP="00AB6C01">
      <w:pPr>
        <w:rPr>
          <w:lang w:val="en-US"/>
        </w:rPr>
      </w:pPr>
      <w:r w:rsidRPr="00AB6C01">
        <w:rPr>
          <w:lang w:val="en-US"/>
        </w:rPr>
        <w:t>b)</w:t>
      </w:r>
      <w:r w:rsidRPr="00AB6C01">
        <w:rPr>
          <w:lang w:val="en-US"/>
        </w:rPr>
        <w:tab/>
        <w:t>that systems in the amateur and amateur-satellite services operate over a wide range of frequencies;</w:t>
      </w:r>
    </w:p>
    <w:p w:rsidR="00AB6C01" w:rsidRPr="00AB6C01" w:rsidRDefault="00AB6C01" w:rsidP="00AB6C01">
      <w:pPr>
        <w:rPr>
          <w:lang w:val="en-US"/>
        </w:rPr>
      </w:pPr>
      <w:r w:rsidRPr="00AB6C01">
        <w:rPr>
          <w:lang w:val="en-US"/>
        </w:rPr>
        <w:t>c)</w:t>
      </w:r>
      <w:r w:rsidRPr="00AB6C01">
        <w:rPr>
          <w:lang w:val="en-US"/>
        </w:rPr>
        <w:tab/>
        <w:t>that the technical characteristics of systems operating in the amateur and amateur-satellite services may vary within a band;</w:t>
      </w:r>
    </w:p>
    <w:p w:rsidR="00AB6C01" w:rsidRPr="00AB6C01" w:rsidRDefault="00AB6C01" w:rsidP="00AB6C01">
      <w:pPr>
        <w:rPr>
          <w:lang w:val="en-US"/>
        </w:rPr>
      </w:pPr>
      <w:r w:rsidRPr="00AB6C01">
        <w:rPr>
          <w:lang w:val="en-US"/>
        </w:rPr>
        <w:t>d)</w:t>
      </w:r>
      <w:r w:rsidRPr="00AB6C01">
        <w:rPr>
          <w:lang w:val="en-US"/>
        </w:rPr>
        <w:tab/>
        <w:t>that some ITU-R technical groups are considering the potential for the introduction of new types of systems or services in bands used by systems operating in the amateur and amateur-satellite services;</w:t>
      </w:r>
    </w:p>
    <w:p w:rsidR="00AB6C01" w:rsidRPr="00AB6C01" w:rsidRDefault="00AB6C01" w:rsidP="00AB6C01">
      <w:pPr>
        <w:rPr>
          <w:lang w:val="en-US"/>
        </w:rPr>
      </w:pPr>
      <w:r w:rsidRPr="00AB6C01">
        <w:rPr>
          <w:lang w:val="en-US"/>
        </w:rPr>
        <w:t>e)</w:t>
      </w:r>
      <w:r w:rsidRPr="00AB6C01">
        <w:rPr>
          <w:lang w:val="en-US"/>
        </w:rPr>
        <w:tab/>
        <w:t>that representative technical and operational characteristics of systems operating in the amateur and amateur-satellite services are required to determine the feasibility of introducing new types of systems into frequency bands in which the amateur and amateur-satellite services operate,</w:t>
      </w:r>
    </w:p>
    <w:p w:rsidR="00AB6C01" w:rsidRPr="00AB6C01" w:rsidRDefault="00AB6C01" w:rsidP="00AB6C01">
      <w:pPr>
        <w:pStyle w:val="Call"/>
        <w:rPr>
          <w:lang w:val="en-US"/>
        </w:rPr>
      </w:pPr>
      <w:r w:rsidRPr="00AB6C01">
        <w:rPr>
          <w:lang w:val="en-US"/>
        </w:rPr>
        <w:t>recommends</w:t>
      </w:r>
    </w:p>
    <w:p w:rsidR="00AB6C01" w:rsidRPr="00AB6C01" w:rsidRDefault="00AB6C01" w:rsidP="00AB6C01">
      <w:pPr>
        <w:rPr>
          <w:lang w:val="en-US"/>
        </w:rPr>
      </w:pPr>
      <w:r w:rsidRPr="00AB6C01">
        <w:rPr>
          <w:b/>
          <w:bCs/>
          <w:lang w:val="en-US"/>
        </w:rPr>
        <w:t>1</w:t>
      </w:r>
      <w:r w:rsidRPr="00AB6C01">
        <w:rPr>
          <w:lang w:val="en-US"/>
        </w:rPr>
        <w:tab/>
        <w:t>that the technical and operational characteristics of systems operating in the amateur and amateur-satellite services described in Annex 1 should be considered representative of those operating in the frequency bands allocated to the amateur and amateur-satellite services;</w:t>
      </w:r>
    </w:p>
    <w:p w:rsidR="00AB6C01" w:rsidRPr="00AB6C01" w:rsidRDefault="00AB6C01" w:rsidP="00AB6C01">
      <w:pPr>
        <w:rPr>
          <w:lang w:val="en-US"/>
        </w:rPr>
      </w:pPr>
      <w:r w:rsidRPr="00AB6C01">
        <w:rPr>
          <w:b/>
          <w:bCs/>
          <w:lang w:val="en-US"/>
        </w:rPr>
        <w:t>2</w:t>
      </w:r>
      <w:r w:rsidRPr="00AB6C01">
        <w:rPr>
          <w:lang w:val="en-US"/>
        </w:rPr>
        <w:tab/>
        <w:t>that Recommendation ITU-R M.1044 should be used as a guide in studies of the compatibility between systems operating in the amateur and amateur-satellite services and systems operating in other services.</w:t>
      </w:r>
    </w:p>
    <w:p w:rsidR="00AB6C01" w:rsidRPr="00E22047" w:rsidRDefault="00AB6C01" w:rsidP="008861A1">
      <w:pPr>
        <w:pStyle w:val="AnnexNoTitle"/>
        <w:rPr>
          <w:lang w:val="en-GB"/>
        </w:rPr>
      </w:pPr>
      <w:bookmarkStart w:id="4" w:name="_Toc107984097"/>
      <w:r w:rsidRPr="00E22047">
        <w:rPr>
          <w:lang w:val="en-GB"/>
        </w:rPr>
        <w:t>Annex 1</w:t>
      </w:r>
      <w:r w:rsidRPr="00E22047">
        <w:rPr>
          <w:lang w:val="en-GB"/>
        </w:rPr>
        <w:br/>
      </w:r>
      <w:r w:rsidRPr="00E22047">
        <w:rPr>
          <w:lang w:val="en-GB"/>
        </w:rPr>
        <w:br/>
        <w:t>Characteristics of systems operating in the amateur</w:t>
      </w:r>
      <w:r w:rsidR="008861A1">
        <w:rPr>
          <w:lang w:val="en-GB"/>
        </w:rPr>
        <w:br/>
      </w:r>
      <w:r w:rsidRPr="00E22047">
        <w:rPr>
          <w:lang w:val="en-GB"/>
        </w:rPr>
        <w:t>and</w:t>
      </w:r>
      <w:r w:rsidR="008861A1">
        <w:rPr>
          <w:lang w:val="en-GB"/>
        </w:rPr>
        <w:t xml:space="preserve"> </w:t>
      </w:r>
      <w:r w:rsidRPr="00E22047">
        <w:rPr>
          <w:lang w:val="en-GB"/>
        </w:rPr>
        <w:t>amateur-satellite services for use in sharing studies</w:t>
      </w:r>
      <w:bookmarkEnd w:id="4"/>
    </w:p>
    <w:p w:rsidR="00AB6C01" w:rsidRPr="00E33C16" w:rsidRDefault="00AB6C01" w:rsidP="00AB6C01">
      <w:pPr>
        <w:pStyle w:val="Heading1"/>
        <w:rPr>
          <w:lang w:val="en-US"/>
        </w:rPr>
      </w:pPr>
      <w:bookmarkStart w:id="5" w:name="_Toc107984098"/>
      <w:r w:rsidRPr="00E33C16">
        <w:rPr>
          <w:lang w:val="en-US"/>
        </w:rPr>
        <w:t>1</w:t>
      </w:r>
      <w:r w:rsidRPr="00E33C16">
        <w:rPr>
          <w:lang w:val="en-US"/>
        </w:rPr>
        <w:tab/>
        <w:t>Introduction</w:t>
      </w:r>
      <w:bookmarkEnd w:id="5"/>
    </w:p>
    <w:p w:rsidR="00AB6C01" w:rsidRPr="00AB6C01" w:rsidRDefault="00AB6C01" w:rsidP="008861A1">
      <w:pPr>
        <w:rPr>
          <w:lang w:val="en-US"/>
        </w:rPr>
      </w:pPr>
      <w:r w:rsidRPr="00AB6C01">
        <w:rPr>
          <w:lang w:val="en-US"/>
        </w:rPr>
        <w:t>A number of frequency bands are allocated to the amateur and amateur-satellite services throughout the spectrum. These bands have been selected to provide different propagation conditions.</w:t>
      </w:r>
    </w:p>
    <w:p w:rsidR="00AB6C01" w:rsidRPr="00AB6C01" w:rsidRDefault="00AB6C01" w:rsidP="00AB6C01">
      <w:pPr>
        <w:rPr>
          <w:lang w:val="en-US"/>
        </w:rPr>
      </w:pPr>
      <w:r w:rsidRPr="00AB6C01">
        <w:rPr>
          <w:lang w:val="en-US"/>
        </w:rPr>
        <w:t>Amateur and amateur-satellite stations perform a variety of functions, such as:</w:t>
      </w:r>
    </w:p>
    <w:p w:rsidR="00AB6C01" w:rsidRPr="00AB6C01" w:rsidRDefault="00AB6C01" w:rsidP="00AB6C01">
      <w:pPr>
        <w:pStyle w:val="enumlev1"/>
        <w:rPr>
          <w:lang w:val="en-US"/>
        </w:rPr>
      </w:pPr>
      <w:r w:rsidRPr="00AB6C01">
        <w:rPr>
          <w:lang w:val="en-US"/>
        </w:rPr>
        <w:t>–</w:t>
      </w:r>
      <w:r w:rsidRPr="00AB6C01">
        <w:rPr>
          <w:lang w:val="en-US"/>
        </w:rPr>
        <w:tab/>
        <w:t>training, intercommunication between amateur stations and technical investigations by duly authorized persons interested in radio technique solely with a personal aim and without pecuniary interest (RR Nos. 1.56 and 1.57);</w:t>
      </w:r>
    </w:p>
    <w:p w:rsidR="00AB6C01" w:rsidRPr="00AB6C01" w:rsidRDefault="00AB6C01" w:rsidP="00AB6C01">
      <w:pPr>
        <w:pStyle w:val="enumlev1"/>
        <w:rPr>
          <w:lang w:val="en-US"/>
        </w:rPr>
      </w:pPr>
      <w:r w:rsidRPr="00AB6C01">
        <w:rPr>
          <w:lang w:val="en-US"/>
        </w:rPr>
        <w:t>–</w:t>
      </w:r>
      <w:r w:rsidRPr="00AB6C01">
        <w:rPr>
          <w:lang w:val="en-US"/>
        </w:rPr>
        <w:tab/>
        <w:t>disaster relief communications as elaborated in Recommendation ITU-R M.1042.</w:t>
      </w:r>
    </w:p>
    <w:p w:rsidR="00AB6C01" w:rsidRPr="00AB6C01" w:rsidRDefault="00AB6C01" w:rsidP="00AB6C01">
      <w:pPr>
        <w:pStyle w:val="Heading1"/>
        <w:rPr>
          <w:lang w:val="en-US"/>
        </w:rPr>
      </w:pPr>
      <w:bookmarkStart w:id="6" w:name="_Toc107984099"/>
      <w:r w:rsidRPr="00AB6C01">
        <w:rPr>
          <w:lang w:val="en-US"/>
        </w:rPr>
        <w:t>2</w:t>
      </w:r>
      <w:r w:rsidRPr="00AB6C01">
        <w:rPr>
          <w:lang w:val="en-US"/>
        </w:rPr>
        <w:tab/>
        <w:t>Operational characteristics</w:t>
      </w:r>
      <w:bookmarkEnd w:id="6"/>
    </w:p>
    <w:p w:rsidR="00AB6C01" w:rsidRPr="00AB6C01" w:rsidRDefault="00AB6C01" w:rsidP="00AB6C01">
      <w:pPr>
        <w:rPr>
          <w:lang w:val="en-US"/>
        </w:rPr>
      </w:pPr>
      <w:r w:rsidRPr="00AB6C01">
        <w:rPr>
          <w:lang w:val="en-US"/>
        </w:rPr>
        <w:t>Amateur stations and amateur-satellite earth stations generally do not have assigned frequencies but dynamically select frequencies within an allocated band using listen-before-talk techniques. Terrestrial repeaters, digital relay stations and amateur satellites use frequencies selected on the basis of voluntary coordination within the amateur services. Some amateur frequency allocations are exclusive to the amateur and amateur-satellite services. Many of the allocations are shared with other radio services and amateur operators are aware of the sharing limitations.</w:t>
      </w:r>
    </w:p>
    <w:p w:rsidR="00AB6C01" w:rsidRPr="00AB6C01" w:rsidRDefault="00AB6C01" w:rsidP="00AB6C01">
      <w:pPr>
        <w:rPr>
          <w:lang w:val="en-US"/>
        </w:rPr>
      </w:pPr>
      <w:r w:rsidRPr="00AB6C01">
        <w:rPr>
          <w:lang w:val="en-US"/>
        </w:rPr>
        <w:t>Communications may be initiated on prearranged schedule or by one station initiating a general or specific call. One or more stations may respond. Formal and informal nets may be initiated as needed. Contacts may last from about 1 min to about 1 h, depending on traffic to be transmitted.</w:t>
      </w:r>
    </w:p>
    <w:p w:rsidR="00AB6C01" w:rsidRPr="00AB6C01" w:rsidRDefault="00AB6C01" w:rsidP="00AB6C01">
      <w:pPr>
        <w:rPr>
          <w:lang w:val="en-US"/>
        </w:rPr>
      </w:pPr>
      <w:r w:rsidRPr="00AB6C01">
        <w:rPr>
          <w:lang w:val="en-US"/>
        </w:rPr>
        <w:t>Operating protocols vary according to communication requirements and propagation. MF and HF bands are used for near-vertical-incidence-sky wave to global paths. VHF, UHF and SHF bands are used for short-range communications. Amateur satellites afford an opportunity to use frequencies above HF for long-distance communications.</w:t>
      </w:r>
    </w:p>
    <w:p w:rsidR="00AB6C01" w:rsidRPr="00E33C16" w:rsidRDefault="00AB6C01" w:rsidP="00AB6C01">
      <w:pPr>
        <w:pStyle w:val="Heading1"/>
        <w:rPr>
          <w:lang w:val="en-US"/>
        </w:rPr>
      </w:pPr>
      <w:bookmarkStart w:id="7" w:name="_Toc107984100"/>
      <w:r w:rsidRPr="00E33C16">
        <w:rPr>
          <w:lang w:val="en-US"/>
        </w:rPr>
        <w:t>3</w:t>
      </w:r>
      <w:r w:rsidRPr="00E33C16">
        <w:rPr>
          <w:lang w:val="en-US"/>
        </w:rPr>
        <w:tab/>
        <w:t>Technical characteristics</w:t>
      </w:r>
      <w:bookmarkEnd w:id="7"/>
    </w:p>
    <w:p w:rsidR="00AB6C01" w:rsidRDefault="00AB6C01" w:rsidP="00AB6C01">
      <w:pPr>
        <w:rPr>
          <w:lang w:val="en-US"/>
        </w:rPr>
      </w:pPr>
      <w:r w:rsidRPr="00AB6C01">
        <w:rPr>
          <w:lang w:val="en-US"/>
        </w:rPr>
        <w:t>Tables 1 to 6 contain technical characteristics of representative systems operating in the amateur and amateur-satellite services. This information is sufficient for general calculation to assess the compatibility between these systems and systems operating in other services. The upper frequency boundaries shown in Tables 1 to 6 represent the current state of deployment of most amateur radio systems. The characteristics are expected to be extended to higher frequencies (up to 250 GHz) over time.</w:t>
      </w:r>
    </w:p>
    <w:p w:rsidR="00AB6C01" w:rsidRDefault="00AB6C01" w:rsidP="00AB6C01">
      <w:pPr>
        <w:rPr>
          <w:lang w:val="en-US"/>
        </w:rPr>
        <w:sectPr w:rsidR="00AB6C01" w:rsidSect="007565CC">
          <w:pgSz w:w="11907" w:h="16834" w:code="9"/>
          <w:pgMar w:top="1418" w:right="1134" w:bottom="1134" w:left="1134" w:header="720" w:footer="482" w:gutter="0"/>
          <w:pgNumType w:start="1"/>
          <w:cols w:space="720"/>
        </w:sectPr>
      </w:pPr>
    </w:p>
    <w:p w:rsidR="00AB6C01" w:rsidRPr="00AB6C01" w:rsidRDefault="00AB6C01" w:rsidP="00AB6C01">
      <w:pPr>
        <w:pStyle w:val="TableNo"/>
        <w:rPr>
          <w:lang w:val="en-US"/>
        </w:rPr>
      </w:pPr>
      <w:r w:rsidRPr="00AB6C01">
        <w:rPr>
          <w:lang w:val="en-US"/>
        </w:rPr>
        <w:t>TABLE 1</w:t>
      </w:r>
    </w:p>
    <w:p w:rsidR="00AB6C01" w:rsidRPr="00AB6C01" w:rsidRDefault="00AB6C01" w:rsidP="00AB6C01">
      <w:pPr>
        <w:pStyle w:val="Tabletitle"/>
        <w:rPr>
          <w:lang w:val="en-US"/>
        </w:rPr>
      </w:pPr>
      <w:r w:rsidRPr="00AB6C01">
        <w:rPr>
          <w:lang w:val="en-US"/>
        </w:rPr>
        <w:t>Characteristics of amateur systems for Morse on-off keying</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1"/>
        <w:gridCol w:w="1578"/>
        <w:gridCol w:w="1804"/>
        <w:gridCol w:w="1427"/>
        <w:gridCol w:w="1853"/>
        <w:gridCol w:w="1093"/>
        <w:gridCol w:w="1209"/>
        <w:gridCol w:w="1284"/>
        <w:gridCol w:w="1570"/>
      </w:tblGrid>
      <w:tr w:rsidR="00AB6C01" w:rsidRPr="00E22047" w:rsidTr="000136E8">
        <w:trPr>
          <w:jc w:val="center"/>
        </w:trPr>
        <w:tc>
          <w:tcPr>
            <w:tcW w:w="2641" w:type="dxa"/>
          </w:tcPr>
          <w:p w:rsidR="00AB6C01" w:rsidRPr="00E22047" w:rsidRDefault="00AB6C01" w:rsidP="000136E8">
            <w:pPr>
              <w:pStyle w:val="Tablehead"/>
              <w:rPr>
                <w:snapToGrid w:val="0"/>
              </w:rPr>
            </w:pPr>
            <w:r w:rsidRPr="00E22047">
              <w:rPr>
                <w:snapToGrid w:val="0"/>
              </w:rPr>
              <w:t>Parameter</w:t>
            </w:r>
          </w:p>
        </w:tc>
        <w:tc>
          <w:tcPr>
            <w:tcW w:w="11818" w:type="dxa"/>
            <w:gridSpan w:val="8"/>
          </w:tcPr>
          <w:p w:rsidR="00AB6C01" w:rsidRPr="00E22047" w:rsidRDefault="00AB6C01" w:rsidP="000136E8">
            <w:pPr>
              <w:pStyle w:val="Tablehead"/>
              <w:rPr>
                <w:snapToGrid w:val="0"/>
              </w:rPr>
            </w:pPr>
            <w:r w:rsidRPr="00E22047">
              <w:rPr>
                <w:snapToGrid w:val="0"/>
              </w:rPr>
              <w:t>Value</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rPr>
            </w:pPr>
            <w:r w:rsidRPr="00E22047">
              <w:rPr>
                <w:snapToGrid w:val="0"/>
                <w:color w:val="000000"/>
              </w:rPr>
              <w:t>Mode of operation</w:t>
            </w:r>
          </w:p>
        </w:tc>
        <w:tc>
          <w:tcPr>
            <w:tcW w:w="6662" w:type="dxa"/>
            <w:gridSpan w:val="4"/>
          </w:tcPr>
          <w:p w:rsidR="00AB6C01" w:rsidRPr="00AB6C01" w:rsidRDefault="00AB6C01" w:rsidP="000136E8">
            <w:pPr>
              <w:pStyle w:val="Tabletext"/>
              <w:jc w:val="center"/>
              <w:rPr>
                <w:snapToGrid w:val="0"/>
                <w:color w:val="000000"/>
                <w:lang w:val="en-US"/>
              </w:rPr>
            </w:pPr>
            <w:r w:rsidRPr="00AB6C01">
              <w:rPr>
                <w:snapToGrid w:val="0"/>
                <w:color w:val="000000"/>
                <w:lang w:val="en-US"/>
              </w:rPr>
              <w:t>Continuous wave (CW) Morse</w:t>
            </w:r>
            <w:r w:rsidRPr="00AB6C01">
              <w:rPr>
                <w:snapToGrid w:val="0"/>
                <w:color w:val="000000"/>
                <w:lang w:val="en-US"/>
              </w:rPr>
              <w:br/>
              <w:t>10</w:t>
            </w:r>
            <w:r w:rsidRPr="00AB6C01">
              <w:rPr>
                <w:snapToGrid w:val="0"/>
                <w:color w:val="000000"/>
                <w:lang w:val="en-US"/>
              </w:rPr>
              <w:noBreakHyphen/>
              <w:t xml:space="preserve">50 Bd </w:t>
            </w:r>
          </w:p>
        </w:tc>
        <w:tc>
          <w:tcPr>
            <w:tcW w:w="3586" w:type="dxa"/>
            <w:gridSpan w:val="3"/>
          </w:tcPr>
          <w:p w:rsidR="00AB6C01" w:rsidRPr="00AB6C01" w:rsidRDefault="00AB6C01" w:rsidP="000136E8">
            <w:pPr>
              <w:pStyle w:val="Tabletext"/>
              <w:jc w:val="center"/>
              <w:rPr>
                <w:snapToGrid w:val="0"/>
                <w:color w:val="000000"/>
                <w:lang w:val="en-US"/>
              </w:rPr>
            </w:pPr>
            <w:r w:rsidRPr="00AB6C01">
              <w:rPr>
                <w:snapToGrid w:val="0"/>
                <w:color w:val="000000"/>
                <w:lang w:val="en-US"/>
              </w:rPr>
              <w:t>Continuous wave (CW) Morse</w:t>
            </w:r>
            <w:r w:rsidRPr="00AB6C01">
              <w:rPr>
                <w:snapToGrid w:val="0"/>
                <w:color w:val="000000"/>
                <w:lang w:val="en-US"/>
              </w:rPr>
              <w:br/>
              <w:t>&lt; 20 Bd (Earth-moon-Earth)</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Slow Morse</w:t>
            </w:r>
            <w:r w:rsidRPr="00E22047">
              <w:rPr>
                <w:snapToGrid w:val="0"/>
                <w:color w:val="000000"/>
              </w:rPr>
              <w:br/>
            </w:r>
            <w:r w:rsidRPr="00E22047">
              <w:rPr>
                <w:snapToGrid w:val="0"/>
              </w:rPr>
              <w:t>≤ 1</w:t>
            </w:r>
            <w:r w:rsidRPr="00E22047">
              <w:rPr>
                <w:snapToGrid w:val="0"/>
                <w:color w:val="000000"/>
              </w:rPr>
              <w:t xml:space="preserve"> Bd CW</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vertAlign w:val="superscript"/>
              </w:rPr>
            </w:pPr>
            <w:r w:rsidRPr="00E22047">
              <w:rPr>
                <w:snapToGrid w:val="0"/>
                <w:color w:val="000000"/>
              </w:rPr>
              <w:t>Frequency band (MHz)</w:t>
            </w:r>
            <w:r w:rsidRPr="00E22047">
              <w:rPr>
                <w:snapToGrid w:val="0"/>
                <w:color w:val="000000"/>
                <w:vertAlign w:val="superscript"/>
              </w:rPr>
              <w:t>(1)</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 xml:space="preserve">1.8-7.3 </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 xml:space="preserve">10.1-29.7 </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 xml:space="preserve">50-450 </w:t>
            </w:r>
          </w:p>
        </w:tc>
        <w:tc>
          <w:tcPr>
            <w:tcW w:w="1853" w:type="dxa"/>
          </w:tcPr>
          <w:p w:rsidR="00AB6C01" w:rsidRPr="00E22047" w:rsidRDefault="00AB6C01" w:rsidP="000136E8">
            <w:pPr>
              <w:pStyle w:val="Tabletext"/>
              <w:jc w:val="center"/>
              <w:rPr>
                <w:b/>
                <w:caps/>
                <w:snapToGrid w:val="0"/>
                <w:color w:val="000000"/>
              </w:rPr>
            </w:pPr>
            <w:r w:rsidRPr="00E22047">
              <w:rPr>
                <w:snapToGrid w:val="0"/>
                <w:color w:val="000000"/>
              </w:rPr>
              <w:t xml:space="preserve">902-81 500 </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 xml:space="preserve">144 </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 xml:space="preserve">432 </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 xml:space="preserve">1 296 </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0.136</w:t>
            </w:r>
          </w:p>
        </w:tc>
      </w:tr>
      <w:tr w:rsidR="00AB6C01" w:rsidRPr="00E22047" w:rsidTr="000136E8">
        <w:trPr>
          <w:jc w:val="center"/>
        </w:trPr>
        <w:tc>
          <w:tcPr>
            <w:tcW w:w="2641" w:type="dxa"/>
          </w:tcPr>
          <w:p w:rsidR="00AB6C01" w:rsidRPr="00AB6C01" w:rsidRDefault="00AB6C01" w:rsidP="000136E8">
            <w:pPr>
              <w:pStyle w:val="Tabletext"/>
              <w:ind w:left="-57" w:right="-57"/>
              <w:jc w:val="left"/>
              <w:rPr>
                <w:snapToGrid w:val="0"/>
                <w:color w:val="000000"/>
                <w:lang w:val="en-US"/>
              </w:rPr>
            </w:pPr>
            <w:r w:rsidRPr="00AB6C01">
              <w:rPr>
                <w:snapToGrid w:val="0"/>
                <w:lang w:val="en-US"/>
              </w:rPr>
              <w:t>Necessary bandwidth and class of emission (emission designator)</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150HA1A 150HJ2A</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150HA1A 150HJ2A</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150HA1A 150HJ2A</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150HA1A 150HJ2A</w:t>
            </w:r>
          </w:p>
        </w:tc>
        <w:tc>
          <w:tcPr>
            <w:tcW w:w="1093" w:type="dxa"/>
          </w:tcPr>
          <w:p w:rsidR="00AB6C01" w:rsidRPr="00E22047" w:rsidRDefault="00AB6C01" w:rsidP="000136E8">
            <w:pPr>
              <w:pStyle w:val="Tabletext"/>
              <w:ind w:left="-57" w:right="-57"/>
              <w:jc w:val="center"/>
              <w:rPr>
                <w:snapToGrid w:val="0"/>
                <w:color w:val="000000"/>
              </w:rPr>
            </w:pPr>
            <w:r w:rsidRPr="00E22047">
              <w:rPr>
                <w:snapToGrid w:val="0"/>
                <w:color w:val="000000"/>
              </w:rPr>
              <w:t>50H0A1A</w:t>
            </w:r>
            <w:r w:rsidRPr="00E22047">
              <w:rPr>
                <w:snapToGrid w:val="0"/>
                <w:color w:val="000000"/>
              </w:rPr>
              <w:br/>
              <w:t>50H0J2A</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50H0A1A</w:t>
            </w:r>
            <w:r w:rsidRPr="00E22047">
              <w:rPr>
                <w:snapToGrid w:val="0"/>
                <w:color w:val="000000"/>
              </w:rPr>
              <w:br/>
              <w:t>50H0J2A</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50H0A1A</w:t>
            </w:r>
            <w:r w:rsidRPr="00E22047">
              <w:rPr>
                <w:snapToGrid w:val="0"/>
                <w:color w:val="000000"/>
              </w:rPr>
              <w:br/>
              <w:t>50H0J2A</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1H00A1B</w:t>
            </w:r>
            <w:r w:rsidRPr="00E22047">
              <w:rPr>
                <w:snapToGrid w:val="0"/>
                <w:color w:val="000000"/>
              </w:rPr>
              <w:br/>
              <w:t>1H00J2B</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vertAlign w:val="superscript"/>
              </w:rPr>
            </w:pPr>
            <w:r w:rsidRPr="00E22047">
              <w:rPr>
                <w:snapToGrid w:val="0"/>
                <w:color w:val="000000"/>
              </w:rPr>
              <w:t>Transmitter power (dBW)</w:t>
            </w:r>
            <w:r w:rsidRPr="00E22047">
              <w:rPr>
                <w:snapToGrid w:val="0"/>
                <w:color w:val="000000"/>
                <w:vertAlign w:val="superscript"/>
              </w:rPr>
              <w:t>(2)</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3</w:t>
            </w:r>
            <w:r w:rsidRPr="00E22047">
              <w:rPr>
                <w:snapToGrid w:val="0"/>
                <w:color w:val="000000"/>
              </w:rPr>
              <w:noBreakHyphen/>
              <w:t>31.7</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17</w:t>
            </w:r>
            <w:r w:rsidRPr="00E22047">
              <w:rPr>
                <w:snapToGrid w:val="0"/>
                <w:color w:val="000000"/>
              </w:rPr>
              <w:noBreakHyphen/>
              <w:t>31.7</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23</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rPr>
            </w:pPr>
            <w:r w:rsidRPr="00E22047">
              <w:rPr>
                <w:snapToGrid w:val="0"/>
                <w:color w:val="000000"/>
              </w:rPr>
              <w:t>Transmitter line loss (dB)</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0.2</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0.3</w:t>
            </w:r>
            <w:r w:rsidRPr="00E22047">
              <w:rPr>
                <w:snapToGrid w:val="0"/>
                <w:color w:val="000000"/>
              </w:rPr>
              <w:noBreakHyphen/>
              <w:t>0.9</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1</w:t>
            </w:r>
            <w:r w:rsidRPr="00E22047">
              <w:rPr>
                <w:snapToGrid w:val="0"/>
                <w:color w:val="000000"/>
              </w:rPr>
              <w:noBreakHyphen/>
              <w:t>2</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0-10</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1</w:t>
            </w:r>
            <w:r w:rsidRPr="00E22047">
              <w:rPr>
                <w:snapToGrid w:val="0"/>
                <w:color w:val="000000"/>
              </w:rPr>
              <w:noBreakHyphen/>
              <w:t>2</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1</w:t>
            </w:r>
            <w:r w:rsidRPr="00E22047">
              <w:rPr>
                <w:snapToGrid w:val="0"/>
                <w:color w:val="000000"/>
              </w:rPr>
              <w:noBreakHyphen/>
              <w:t>2</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1-4</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0.0</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rPr>
            </w:pPr>
            <w:r w:rsidRPr="00E22047">
              <w:rPr>
                <w:snapToGrid w:val="0"/>
                <w:color w:val="000000"/>
              </w:rPr>
              <w:t>Transmitting antenna gain (dBi)</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sym w:font="Symbol" w:char="F02D"/>
            </w:r>
            <w:r w:rsidRPr="00E22047">
              <w:rPr>
                <w:snapToGrid w:val="0"/>
                <w:color w:val="000000"/>
              </w:rPr>
              <w:t>20 to 15</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sym w:font="Symbol" w:char="F02D"/>
            </w:r>
            <w:r w:rsidRPr="00E22047">
              <w:rPr>
                <w:snapToGrid w:val="0"/>
                <w:color w:val="000000"/>
              </w:rPr>
              <w:t>10 to 21</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0</w:t>
            </w:r>
            <w:r w:rsidRPr="00E22047">
              <w:rPr>
                <w:snapToGrid w:val="0"/>
                <w:color w:val="000000"/>
              </w:rPr>
              <w:noBreakHyphen/>
              <w:t>26</w:t>
            </w:r>
          </w:p>
        </w:tc>
        <w:tc>
          <w:tcPr>
            <w:tcW w:w="1853" w:type="dxa"/>
          </w:tcPr>
          <w:p w:rsidR="00AB6C01" w:rsidRPr="00E22047" w:rsidRDefault="00AB6C01" w:rsidP="000136E8">
            <w:pPr>
              <w:pStyle w:val="Tabletext"/>
              <w:jc w:val="center"/>
              <w:rPr>
                <w:b/>
                <w:caps/>
                <w:snapToGrid w:val="0"/>
                <w:color w:val="000000"/>
              </w:rPr>
            </w:pPr>
            <w:r w:rsidRPr="00E22047">
              <w:rPr>
                <w:snapToGrid w:val="0"/>
                <w:color w:val="000000"/>
              </w:rPr>
              <w:t>10-42</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20</w:t>
            </w:r>
            <w:r w:rsidRPr="00E22047">
              <w:rPr>
                <w:snapToGrid w:val="0"/>
                <w:color w:val="000000"/>
              </w:rPr>
              <w:noBreakHyphen/>
              <w:t>26</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20</w:t>
            </w:r>
            <w:r w:rsidRPr="00E22047">
              <w:rPr>
                <w:snapToGrid w:val="0"/>
                <w:color w:val="000000"/>
              </w:rPr>
              <w:noBreakHyphen/>
              <w:t>26</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25-40</w:t>
            </w:r>
          </w:p>
        </w:tc>
        <w:tc>
          <w:tcPr>
            <w:tcW w:w="1570" w:type="dxa"/>
          </w:tcPr>
          <w:p w:rsidR="00AB6C01" w:rsidRPr="00E22047" w:rsidRDefault="00AB6C01" w:rsidP="000136E8">
            <w:pPr>
              <w:pStyle w:val="Tabletext"/>
              <w:jc w:val="center"/>
              <w:rPr>
                <w:snapToGrid w:val="0"/>
                <w:color w:val="000000"/>
                <w:u w:val="single"/>
              </w:rPr>
            </w:pPr>
            <w:r w:rsidRPr="00E22047">
              <w:rPr>
                <w:snapToGrid w:val="0"/>
                <w:color w:val="000000"/>
              </w:rPr>
              <w:sym w:font="Symbol" w:char="F02D"/>
            </w:r>
            <w:r w:rsidRPr="00E22047">
              <w:rPr>
                <w:snapToGrid w:val="0"/>
                <w:color w:val="000000"/>
              </w:rPr>
              <w:t>22</w:t>
            </w:r>
          </w:p>
        </w:tc>
      </w:tr>
      <w:tr w:rsidR="00AB6C01" w:rsidRPr="00E22047" w:rsidTr="000136E8">
        <w:trPr>
          <w:jc w:val="center"/>
        </w:trPr>
        <w:tc>
          <w:tcPr>
            <w:tcW w:w="2641" w:type="dxa"/>
          </w:tcPr>
          <w:p w:rsidR="00AB6C01" w:rsidRPr="00AB6C01" w:rsidRDefault="00AB6C01" w:rsidP="000136E8">
            <w:pPr>
              <w:pStyle w:val="Tabletext"/>
              <w:ind w:left="-57" w:right="-57"/>
              <w:jc w:val="left"/>
              <w:rPr>
                <w:snapToGrid w:val="0"/>
                <w:color w:val="000000"/>
                <w:lang w:val="en-US"/>
              </w:rPr>
            </w:pPr>
            <w:r w:rsidRPr="00AB6C01">
              <w:rPr>
                <w:snapToGrid w:val="0"/>
                <w:color w:val="000000"/>
                <w:lang w:val="en-US"/>
              </w:rPr>
              <w:t>Typical e.i.r.p. (dBW)</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sym w:font="Symbol" w:char="F02D"/>
            </w:r>
            <w:r w:rsidRPr="00E22047">
              <w:rPr>
                <w:snapToGrid w:val="0"/>
                <w:color w:val="000000"/>
              </w:rPr>
              <w:t>17.2 to 46.5</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sym w:font="Symbol" w:char="F02D"/>
            </w:r>
            <w:r w:rsidRPr="00E22047">
              <w:rPr>
                <w:snapToGrid w:val="0"/>
                <w:color w:val="000000"/>
              </w:rPr>
              <w:t>7.3 to 52.4</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2</w:t>
            </w:r>
            <w:r w:rsidRPr="00E22047">
              <w:rPr>
                <w:snapToGrid w:val="0"/>
                <w:color w:val="000000"/>
              </w:rPr>
              <w:noBreakHyphen/>
              <w:t>55</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1-45</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38</w:t>
            </w:r>
            <w:r w:rsidRPr="00E22047">
              <w:rPr>
                <w:snapToGrid w:val="0"/>
                <w:color w:val="000000"/>
              </w:rPr>
              <w:noBreakHyphen/>
              <w:t>55</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38</w:t>
            </w:r>
            <w:r w:rsidRPr="00E22047">
              <w:rPr>
                <w:snapToGrid w:val="0"/>
                <w:color w:val="000000"/>
              </w:rPr>
              <w:noBreakHyphen/>
              <w:t>55</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68</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1</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rPr>
            </w:pPr>
            <w:r w:rsidRPr="00E22047">
              <w:rPr>
                <w:snapToGrid w:val="0"/>
                <w:color w:val="000000"/>
              </w:rPr>
              <w:t>Antenna polarization</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Horizontal,</w:t>
            </w:r>
            <w:r w:rsidRPr="00E22047">
              <w:rPr>
                <w:strike/>
                <w:snapToGrid w:val="0"/>
                <w:color w:val="000000"/>
                <w:u w:val="single"/>
              </w:rPr>
              <w:t xml:space="preserve"> </w:t>
            </w:r>
            <w:r w:rsidRPr="00E22047">
              <w:rPr>
                <w:snapToGrid w:val="0"/>
                <w:color w:val="000000"/>
              </w:rPr>
              <w:t>vertical</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Horizontal,</w:t>
            </w:r>
            <w:r w:rsidRPr="00E22047">
              <w:rPr>
                <w:snapToGrid w:val="0"/>
                <w:color w:val="000000"/>
              </w:rPr>
              <w:br/>
              <w:t>vertical</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Horizontal</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Horizontal,</w:t>
            </w:r>
            <w:r w:rsidRPr="00E22047">
              <w:rPr>
                <w:strike/>
                <w:snapToGrid w:val="0"/>
                <w:color w:val="000000"/>
                <w:u w:val="single"/>
              </w:rPr>
              <w:t xml:space="preserve"> </w:t>
            </w:r>
            <w:r w:rsidRPr="00E22047">
              <w:rPr>
                <w:snapToGrid w:val="0"/>
                <w:color w:val="000000"/>
              </w:rPr>
              <w:t>vertical</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Horizontal</w:t>
            </w:r>
          </w:p>
        </w:tc>
        <w:tc>
          <w:tcPr>
            <w:tcW w:w="1209" w:type="dxa"/>
          </w:tcPr>
          <w:p w:rsidR="00AB6C01" w:rsidRPr="00E22047" w:rsidRDefault="00AB6C01" w:rsidP="000136E8">
            <w:pPr>
              <w:pStyle w:val="Tabletext"/>
              <w:ind w:left="-28" w:right="-28"/>
              <w:jc w:val="center"/>
              <w:rPr>
                <w:snapToGrid w:val="0"/>
                <w:color w:val="000000"/>
                <w:u w:val="single"/>
              </w:rPr>
            </w:pPr>
            <w:r w:rsidRPr="00E22047">
              <w:rPr>
                <w:snapToGrid w:val="0"/>
                <w:color w:val="000000"/>
              </w:rPr>
              <w:t>Horizontal, vertical, LHCP, RHCP</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Horizontal</w:t>
            </w:r>
            <w:r w:rsidRPr="000136E8">
              <w:rPr>
                <w:snapToGrid w:val="0"/>
                <w:color w:val="000000"/>
              </w:rPr>
              <w:t>,</w:t>
            </w:r>
            <w:r w:rsidRPr="00E22047">
              <w:rPr>
                <w:snapToGrid w:val="0"/>
                <w:color w:val="000000"/>
                <w:u w:val="single"/>
              </w:rPr>
              <w:t xml:space="preserve"> </w:t>
            </w:r>
            <w:r w:rsidRPr="00E22047">
              <w:rPr>
                <w:snapToGrid w:val="0"/>
                <w:color w:val="000000"/>
              </w:rPr>
              <w:t>vertical, LHCP, RHCP</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Vertical</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rPr>
            </w:pPr>
            <w:r w:rsidRPr="00E22047">
              <w:rPr>
                <w:snapToGrid w:val="0"/>
                <w:color w:val="000000"/>
              </w:rPr>
              <w:t>Receiver IF bandwidth (kHz)</w:t>
            </w:r>
          </w:p>
        </w:tc>
        <w:tc>
          <w:tcPr>
            <w:tcW w:w="1578" w:type="dxa"/>
          </w:tcPr>
          <w:p w:rsidR="00AB6C01" w:rsidRPr="00E22047" w:rsidRDefault="00AB6C01" w:rsidP="000136E8">
            <w:pPr>
              <w:pStyle w:val="Tabletext"/>
              <w:jc w:val="center"/>
              <w:rPr>
                <w:snapToGrid w:val="0"/>
              </w:rPr>
            </w:pPr>
            <w:r w:rsidRPr="00E22047">
              <w:rPr>
                <w:snapToGrid w:val="0"/>
              </w:rPr>
              <w:t>0.4</w:t>
            </w:r>
          </w:p>
        </w:tc>
        <w:tc>
          <w:tcPr>
            <w:tcW w:w="1804" w:type="dxa"/>
          </w:tcPr>
          <w:p w:rsidR="00AB6C01" w:rsidRPr="00E22047" w:rsidRDefault="00AB6C01" w:rsidP="000136E8">
            <w:pPr>
              <w:pStyle w:val="Tabletext"/>
              <w:jc w:val="center"/>
            </w:pPr>
            <w:r w:rsidRPr="00E22047">
              <w:rPr>
                <w:snapToGrid w:val="0"/>
              </w:rPr>
              <w:t>0.4</w:t>
            </w:r>
          </w:p>
        </w:tc>
        <w:tc>
          <w:tcPr>
            <w:tcW w:w="1427" w:type="dxa"/>
          </w:tcPr>
          <w:p w:rsidR="00AB6C01" w:rsidRPr="00E22047" w:rsidRDefault="00AB6C01" w:rsidP="000136E8">
            <w:pPr>
              <w:pStyle w:val="Tabletext"/>
              <w:jc w:val="center"/>
            </w:pPr>
            <w:r w:rsidRPr="00E22047">
              <w:rPr>
                <w:snapToGrid w:val="0"/>
              </w:rPr>
              <w:t>0.4</w:t>
            </w:r>
          </w:p>
        </w:tc>
        <w:tc>
          <w:tcPr>
            <w:tcW w:w="1853" w:type="dxa"/>
          </w:tcPr>
          <w:p w:rsidR="00AB6C01" w:rsidRPr="00E22047" w:rsidRDefault="00AB6C01" w:rsidP="000136E8">
            <w:pPr>
              <w:pStyle w:val="Tabletext"/>
              <w:jc w:val="center"/>
            </w:pPr>
            <w:r w:rsidRPr="00E22047">
              <w:rPr>
                <w:snapToGrid w:val="0"/>
              </w:rPr>
              <w:t>0.4</w:t>
            </w:r>
          </w:p>
        </w:tc>
        <w:tc>
          <w:tcPr>
            <w:tcW w:w="1093" w:type="dxa"/>
          </w:tcPr>
          <w:p w:rsidR="00AB6C01" w:rsidRPr="00E22047" w:rsidRDefault="00AB6C01" w:rsidP="000136E8">
            <w:pPr>
              <w:pStyle w:val="Tabletext"/>
              <w:jc w:val="center"/>
            </w:pPr>
            <w:r w:rsidRPr="00E22047">
              <w:rPr>
                <w:snapToGrid w:val="0"/>
              </w:rPr>
              <w:t>0.4</w:t>
            </w:r>
          </w:p>
        </w:tc>
        <w:tc>
          <w:tcPr>
            <w:tcW w:w="1209" w:type="dxa"/>
          </w:tcPr>
          <w:p w:rsidR="00AB6C01" w:rsidRPr="00E22047" w:rsidRDefault="00AB6C01" w:rsidP="000136E8">
            <w:pPr>
              <w:pStyle w:val="Tabletext"/>
              <w:jc w:val="center"/>
            </w:pPr>
            <w:r w:rsidRPr="00E22047">
              <w:rPr>
                <w:snapToGrid w:val="0"/>
              </w:rPr>
              <w:t>0.4</w:t>
            </w:r>
          </w:p>
        </w:tc>
        <w:tc>
          <w:tcPr>
            <w:tcW w:w="1284" w:type="dxa"/>
          </w:tcPr>
          <w:p w:rsidR="00AB6C01" w:rsidRPr="00E22047" w:rsidRDefault="00AB6C01" w:rsidP="000136E8">
            <w:pPr>
              <w:pStyle w:val="Tabletext"/>
              <w:jc w:val="center"/>
            </w:pPr>
            <w:r w:rsidRPr="00E22047">
              <w:rPr>
                <w:snapToGrid w:val="0"/>
              </w:rPr>
              <w:t>0.4</w:t>
            </w:r>
          </w:p>
        </w:tc>
        <w:tc>
          <w:tcPr>
            <w:tcW w:w="1570" w:type="dxa"/>
          </w:tcPr>
          <w:p w:rsidR="00AB6C01" w:rsidRPr="00E22047" w:rsidRDefault="00AB6C01" w:rsidP="000136E8">
            <w:pPr>
              <w:pStyle w:val="Tabletext"/>
              <w:jc w:val="center"/>
            </w:pPr>
            <w:r w:rsidRPr="00E22047">
              <w:rPr>
                <w:snapToGrid w:val="0"/>
              </w:rPr>
              <w:t>0.4</w:t>
            </w:r>
          </w:p>
        </w:tc>
      </w:tr>
      <w:tr w:rsidR="00AB6C01" w:rsidRPr="00E22047" w:rsidTr="000136E8">
        <w:trPr>
          <w:jc w:val="center"/>
        </w:trPr>
        <w:tc>
          <w:tcPr>
            <w:tcW w:w="2641" w:type="dxa"/>
          </w:tcPr>
          <w:p w:rsidR="00AB6C01" w:rsidRPr="00E22047" w:rsidRDefault="00AB6C01" w:rsidP="000136E8">
            <w:pPr>
              <w:pStyle w:val="Tabletext"/>
              <w:ind w:left="-57" w:right="-57"/>
              <w:jc w:val="left"/>
              <w:rPr>
                <w:snapToGrid w:val="0"/>
                <w:color w:val="000000"/>
                <w:vertAlign w:val="superscript"/>
              </w:rPr>
            </w:pPr>
            <w:r w:rsidRPr="00E22047">
              <w:rPr>
                <w:snapToGrid w:val="0"/>
                <w:color w:val="000000"/>
              </w:rPr>
              <w:t>Receiver noise figure (dB)</w:t>
            </w:r>
            <w:r w:rsidRPr="00E22047">
              <w:rPr>
                <w:snapToGrid w:val="0"/>
                <w:color w:val="000000"/>
                <w:vertAlign w:val="superscript"/>
              </w:rPr>
              <w:t>(3)</w:t>
            </w:r>
          </w:p>
        </w:tc>
        <w:tc>
          <w:tcPr>
            <w:tcW w:w="1578" w:type="dxa"/>
          </w:tcPr>
          <w:p w:rsidR="00AB6C01" w:rsidRPr="00E22047" w:rsidRDefault="00AB6C01" w:rsidP="000136E8">
            <w:pPr>
              <w:pStyle w:val="Tabletext"/>
              <w:jc w:val="center"/>
              <w:rPr>
                <w:snapToGrid w:val="0"/>
                <w:color w:val="000000"/>
              </w:rPr>
            </w:pPr>
            <w:r w:rsidRPr="00E22047">
              <w:rPr>
                <w:snapToGrid w:val="0"/>
                <w:color w:val="000000"/>
              </w:rPr>
              <w:t>13</w:t>
            </w:r>
          </w:p>
        </w:tc>
        <w:tc>
          <w:tcPr>
            <w:tcW w:w="1804" w:type="dxa"/>
          </w:tcPr>
          <w:p w:rsidR="00AB6C01" w:rsidRPr="00E22047" w:rsidRDefault="00AB6C01" w:rsidP="000136E8">
            <w:pPr>
              <w:pStyle w:val="Tabletext"/>
              <w:jc w:val="center"/>
              <w:rPr>
                <w:snapToGrid w:val="0"/>
                <w:color w:val="000000"/>
              </w:rPr>
            </w:pPr>
            <w:r w:rsidRPr="00E22047">
              <w:rPr>
                <w:snapToGrid w:val="0"/>
                <w:color w:val="000000"/>
              </w:rPr>
              <w:t>7</w:t>
            </w:r>
            <w:r w:rsidRPr="00E22047">
              <w:rPr>
                <w:snapToGrid w:val="0"/>
                <w:color w:val="000000"/>
              </w:rPr>
              <w:noBreakHyphen/>
              <w:t>13</w:t>
            </w:r>
          </w:p>
        </w:tc>
        <w:tc>
          <w:tcPr>
            <w:tcW w:w="1427" w:type="dxa"/>
          </w:tcPr>
          <w:p w:rsidR="00AB6C01" w:rsidRPr="00E22047" w:rsidRDefault="00AB6C01" w:rsidP="000136E8">
            <w:pPr>
              <w:pStyle w:val="Tabletext"/>
              <w:jc w:val="center"/>
              <w:rPr>
                <w:snapToGrid w:val="0"/>
                <w:color w:val="000000"/>
              </w:rPr>
            </w:pPr>
            <w:r w:rsidRPr="00E22047">
              <w:rPr>
                <w:snapToGrid w:val="0"/>
                <w:color w:val="000000"/>
              </w:rPr>
              <w:t>0.5</w:t>
            </w:r>
            <w:r w:rsidRPr="00E22047">
              <w:rPr>
                <w:snapToGrid w:val="0"/>
                <w:color w:val="000000"/>
              </w:rPr>
              <w:noBreakHyphen/>
              <w:t>2</w:t>
            </w:r>
          </w:p>
        </w:tc>
        <w:tc>
          <w:tcPr>
            <w:tcW w:w="1853" w:type="dxa"/>
          </w:tcPr>
          <w:p w:rsidR="00AB6C01" w:rsidRPr="00E22047" w:rsidRDefault="00AB6C01" w:rsidP="000136E8">
            <w:pPr>
              <w:pStyle w:val="Tabletext"/>
              <w:jc w:val="center"/>
              <w:rPr>
                <w:snapToGrid w:val="0"/>
                <w:color w:val="000000"/>
              </w:rPr>
            </w:pPr>
            <w:r w:rsidRPr="00E22047">
              <w:rPr>
                <w:snapToGrid w:val="0"/>
                <w:color w:val="000000"/>
              </w:rPr>
              <w:t>1</w:t>
            </w:r>
            <w:r w:rsidRPr="00E22047">
              <w:rPr>
                <w:snapToGrid w:val="0"/>
              </w:rPr>
              <w:t>-7</w:t>
            </w:r>
          </w:p>
        </w:tc>
        <w:tc>
          <w:tcPr>
            <w:tcW w:w="1093" w:type="dxa"/>
          </w:tcPr>
          <w:p w:rsidR="00AB6C01" w:rsidRPr="00E22047" w:rsidRDefault="00AB6C01" w:rsidP="000136E8">
            <w:pPr>
              <w:pStyle w:val="Tabletext"/>
              <w:jc w:val="center"/>
              <w:rPr>
                <w:snapToGrid w:val="0"/>
                <w:color w:val="000000"/>
              </w:rPr>
            </w:pPr>
            <w:r w:rsidRPr="00E22047">
              <w:rPr>
                <w:snapToGrid w:val="0"/>
                <w:color w:val="000000"/>
              </w:rPr>
              <w:t>0.5</w:t>
            </w:r>
          </w:p>
        </w:tc>
        <w:tc>
          <w:tcPr>
            <w:tcW w:w="1209" w:type="dxa"/>
          </w:tcPr>
          <w:p w:rsidR="00AB6C01" w:rsidRPr="00E22047" w:rsidRDefault="00AB6C01" w:rsidP="000136E8">
            <w:pPr>
              <w:pStyle w:val="Tabletext"/>
              <w:jc w:val="center"/>
              <w:rPr>
                <w:snapToGrid w:val="0"/>
                <w:color w:val="000000"/>
              </w:rPr>
            </w:pPr>
            <w:r w:rsidRPr="00E22047">
              <w:rPr>
                <w:snapToGrid w:val="0"/>
                <w:color w:val="000000"/>
              </w:rPr>
              <w:t>0.5</w:t>
            </w:r>
          </w:p>
        </w:tc>
        <w:tc>
          <w:tcPr>
            <w:tcW w:w="1284" w:type="dxa"/>
          </w:tcPr>
          <w:p w:rsidR="00AB6C01" w:rsidRPr="00E22047" w:rsidRDefault="00AB6C01" w:rsidP="000136E8">
            <w:pPr>
              <w:pStyle w:val="Tabletext"/>
              <w:jc w:val="center"/>
              <w:rPr>
                <w:snapToGrid w:val="0"/>
                <w:color w:val="000000"/>
              </w:rPr>
            </w:pPr>
            <w:r w:rsidRPr="00E22047">
              <w:rPr>
                <w:snapToGrid w:val="0"/>
                <w:color w:val="000000"/>
              </w:rPr>
              <w:t>0.5</w:t>
            </w:r>
          </w:p>
        </w:tc>
        <w:tc>
          <w:tcPr>
            <w:tcW w:w="1570" w:type="dxa"/>
          </w:tcPr>
          <w:p w:rsidR="00AB6C01" w:rsidRPr="00E22047" w:rsidRDefault="00AB6C01" w:rsidP="000136E8">
            <w:pPr>
              <w:pStyle w:val="Tabletext"/>
              <w:jc w:val="center"/>
              <w:rPr>
                <w:snapToGrid w:val="0"/>
                <w:color w:val="000000"/>
              </w:rPr>
            </w:pPr>
            <w:r w:rsidRPr="00E22047">
              <w:rPr>
                <w:snapToGrid w:val="0"/>
                <w:color w:val="000000"/>
              </w:rPr>
              <w:t>13</w:t>
            </w:r>
          </w:p>
        </w:tc>
      </w:tr>
      <w:tr w:rsidR="00AB6C01" w:rsidRPr="00151A60" w:rsidTr="000136E8">
        <w:trPr>
          <w:jc w:val="center"/>
        </w:trPr>
        <w:tc>
          <w:tcPr>
            <w:tcW w:w="14459" w:type="dxa"/>
            <w:gridSpan w:val="9"/>
            <w:tcBorders>
              <w:left w:val="nil"/>
              <w:bottom w:val="nil"/>
              <w:right w:val="nil"/>
            </w:tcBorders>
          </w:tcPr>
          <w:p w:rsidR="00AB6C01" w:rsidRPr="00AB6C01" w:rsidRDefault="00AB6C01" w:rsidP="000136E8">
            <w:pPr>
              <w:pStyle w:val="Tablelegend"/>
              <w:rPr>
                <w:lang w:val="en-US"/>
              </w:rPr>
            </w:pPr>
            <w:r w:rsidRPr="00AB6C01">
              <w:rPr>
                <w:vertAlign w:val="superscript"/>
                <w:lang w:val="en-US"/>
              </w:rPr>
              <w:t xml:space="preserve">(1) </w:t>
            </w:r>
            <w:r w:rsidRPr="00AB6C01">
              <w:rPr>
                <w:vertAlign w:val="superscript"/>
                <w:lang w:val="en-US"/>
              </w:rPr>
              <w:tab/>
            </w:r>
            <w:r w:rsidRPr="00AB6C01">
              <w:rPr>
                <w:lang w:val="en-US"/>
              </w:rPr>
              <w:t>With the exception of the band around 0.136 MHz, the amateur bands within the frequency ranges shown conform to RR Article 5.</w:t>
            </w:r>
          </w:p>
          <w:p w:rsidR="00AB6C01" w:rsidRPr="00AB6C01" w:rsidRDefault="00AB6C01" w:rsidP="000136E8">
            <w:pPr>
              <w:pStyle w:val="Tablelegend"/>
              <w:rPr>
                <w:lang w:val="en-US"/>
              </w:rPr>
            </w:pPr>
            <w:r w:rsidRPr="00AB6C01">
              <w:rPr>
                <w:vertAlign w:val="superscript"/>
                <w:lang w:val="en-US"/>
              </w:rPr>
              <w:t xml:space="preserve">(2) </w:t>
            </w:r>
            <w:r w:rsidRPr="00AB6C01">
              <w:rPr>
                <w:vertAlign w:val="superscript"/>
                <w:lang w:val="en-US"/>
              </w:rPr>
              <w:tab/>
            </w:r>
            <w:r w:rsidRPr="00AB6C01">
              <w:rPr>
                <w:lang w:val="en-US"/>
              </w:rPr>
              <w:t>Maximum powers are determined by each administration.</w:t>
            </w:r>
          </w:p>
          <w:p w:rsidR="00AB6C01" w:rsidRPr="00AB6C01" w:rsidRDefault="00AB6C01" w:rsidP="000136E8">
            <w:pPr>
              <w:pStyle w:val="Tablelegend"/>
              <w:rPr>
                <w:lang w:val="en-US"/>
              </w:rPr>
            </w:pPr>
            <w:r w:rsidRPr="00AB6C01">
              <w:rPr>
                <w:vertAlign w:val="superscript"/>
                <w:lang w:val="en-US"/>
              </w:rPr>
              <w:t xml:space="preserve">(3) </w:t>
            </w:r>
            <w:r w:rsidRPr="00AB6C01">
              <w:rPr>
                <w:vertAlign w:val="superscript"/>
                <w:lang w:val="en-US"/>
              </w:rPr>
              <w:tab/>
            </w:r>
            <w:r w:rsidRPr="00AB6C01">
              <w:rPr>
                <w:lang w:val="en-US"/>
              </w:rPr>
              <w:t>Receiver noise figures for bands above 50 MHz assume the use of low-noise preamplifiers.</w:t>
            </w:r>
          </w:p>
          <w:p w:rsidR="00AB6C01" w:rsidRPr="00AB6C01" w:rsidRDefault="00AB6C01" w:rsidP="000136E8">
            <w:pPr>
              <w:pStyle w:val="Tablelegend"/>
              <w:rPr>
                <w:snapToGrid w:val="0"/>
                <w:color w:val="000000"/>
                <w:lang w:val="en-US"/>
              </w:rPr>
            </w:pPr>
            <w:r w:rsidRPr="00AB6C01">
              <w:rPr>
                <w:snapToGrid w:val="0"/>
                <w:color w:val="000000"/>
                <w:lang w:val="en-US"/>
              </w:rPr>
              <w:t>LHCP:</w:t>
            </w:r>
            <w:r w:rsidRPr="00AB6C01">
              <w:rPr>
                <w:snapToGrid w:val="0"/>
                <w:color w:val="000000"/>
                <w:lang w:val="en-US"/>
              </w:rPr>
              <w:tab/>
            </w:r>
            <w:r w:rsidRPr="00AB6C01">
              <w:rPr>
                <w:snapToGrid w:val="0"/>
                <w:color w:val="000000"/>
                <w:lang w:val="en-US"/>
              </w:rPr>
              <w:tab/>
              <w:t>left-hand circular polarization</w:t>
            </w:r>
          </w:p>
          <w:p w:rsidR="00AB6C01" w:rsidRPr="00AB6C01" w:rsidRDefault="00AB6C01" w:rsidP="000136E8">
            <w:pPr>
              <w:pStyle w:val="Tablelegend"/>
              <w:rPr>
                <w:snapToGrid w:val="0"/>
                <w:color w:val="000000"/>
                <w:lang w:val="en-US"/>
              </w:rPr>
            </w:pPr>
            <w:r w:rsidRPr="00AB6C01">
              <w:rPr>
                <w:snapToGrid w:val="0"/>
                <w:color w:val="000000"/>
                <w:lang w:val="en-US"/>
              </w:rPr>
              <w:t>RHCP:</w:t>
            </w:r>
            <w:r w:rsidRPr="00AB6C01">
              <w:rPr>
                <w:snapToGrid w:val="0"/>
                <w:color w:val="000000"/>
                <w:lang w:val="en-US"/>
              </w:rPr>
              <w:tab/>
              <w:t>r</w:t>
            </w:r>
            <w:r w:rsidR="000136E8">
              <w:rPr>
                <w:snapToGrid w:val="0"/>
                <w:color w:val="000000"/>
                <w:lang w:val="en-US"/>
              </w:rPr>
              <w:tab/>
            </w:r>
            <w:r w:rsidRPr="00AB6C01">
              <w:rPr>
                <w:snapToGrid w:val="0"/>
                <w:color w:val="000000"/>
                <w:lang w:val="en-US"/>
              </w:rPr>
              <w:t>ight-hand circular polarization</w:t>
            </w:r>
          </w:p>
        </w:tc>
      </w:tr>
    </w:tbl>
    <w:p w:rsidR="00AB6C01" w:rsidRPr="00E22047" w:rsidRDefault="00AB6C01" w:rsidP="00AB6C01">
      <w:pPr>
        <w:pStyle w:val="Tablefin"/>
      </w:pPr>
    </w:p>
    <w:p w:rsidR="00AB6C01" w:rsidRPr="00AB6C01" w:rsidRDefault="00AB6C01" w:rsidP="00AB6C01">
      <w:pPr>
        <w:overflowPunct/>
        <w:autoSpaceDE/>
        <w:autoSpaceDN/>
        <w:adjustRightInd/>
        <w:spacing w:before="0"/>
        <w:textAlignment w:val="auto"/>
        <w:rPr>
          <w:lang w:val="en-US"/>
        </w:rPr>
      </w:pPr>
      <w:r w:rsidRPr="00AB6C01">
        <w:rPr>
          <w:lang w:val="en-US"/>
        </w:rPr>
        <w:br w:type="page"/>
      </w:r>
    </w:p>
    <w:p w:rsidR="00AB6C01" w:rsidRPr="00AB6C01" w:rsidRDefault="00AB6C01" w:rsidP="000136E8">
      <w:pPr>
        <w:pStyle w:val="Blanc"/>
      </w:pPr>
    </w:p>
    <w:p w:rsidR="00AB6C01" w:rsidRPr="00AB6C01" w:rsidRDefault="00AB6C01" w:rsidP="00AB6C01">
      <w:pPr>
        <w:pStyle w:val="TableNo"/>
        <w:spacing w:before="120"/>
        <w:rPr>
          <w:lang w:val="en-US"/>
        </w:rPr>
      </w:pPr>
      <w:r w:rsidRPr="00AB6C01">
        <w:rPr>
          <w:lang w:val="en-US"/>
        </w:rPr>
        <w:t>TABLE 2</w:t>
      </w:r>
    </w:p>
    <w:p w:rsidR="00AB6C01" w:rsidRPr="00AB6C01" w:rsidRDefault="00AB6C01" w:rsidP="00AB6C01">
      <w:pPr>
        <w:pStyle w:val="Tabletitle"/>
        <w:rPr>
          <w:lang w:val="en-US"/>
        </w:rPr>
      </w:pPr>
      <w:r w:rsidRPr="00AB6C01">
        <w:rPr>
          <w:lang w:val="en-US"/>
        </w:rPr>
        <w:t>Characteristics of amateur systems for narrow-band direct printing telegraphy and data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1794"/>
        <w:gridCol w:w="2085"/>
        <w:gridCol w:w="1801"/>
        <w:gridCol w:w="1990"/>
        <w:gridCol w:w="1706"/>
        <w:gridCol w:w="1710"/>
      </w:tblGrid>
      <w:tr w:rsidR="00AB6C01" w:rsidRPr="00E22047" w:rsidTr="000136E8">
        <w:trPr>
          <w:jc w:val="center"/>
        </w:trPr>
        <w:tc>
          <w:tcPr>
            <w:tcW w:w="3202" w:type="dxa"/>
          </w:tcPr>
          <w:p w:rsidR="00AB6C01" w:rsidRPr="00E22047" w:rsidRDefault="00AB6C01" w:rsidP="000136E8">
            <w:pPr>
              <w:pStyle w:val="Tablehead"/>
              <w:rPr>
                <w:snapToGrid w:val="0"/>
              </w:rPr>
            </w:pPr>
            <w:r w:rsidRPr="00E22047">
              <w:rPr>
                <w:snapToGrid w:val="0"/>
              </w:rPr>
              <w:t>Parameter</w:t>
            </w:r>
          </w:p>
        </w:tc>
        <w:tc>
          <w:tcPr>
            <w:tcW w:w="10528" w:type="dxa"/>
            <w:gridSpan w:val="6"/>
          </w:tcPr>
          <w:p w:rsidR="00AB6C01" w:rsidRPr="00E22047" w:rsidRDefault="00AB6C01" w:rsidP="000136E8">
            <w:pPr>
              <w:pStyle w:val="Tablehead"/>
              <w:rPr>
                <w:snapToGrid w:val="0"/>
              </w:rPr>
            </w:pPr>
            <w:r w:rsidRPr="00E22047">
              <w:rPr>
                <w:snapToGrid w:val="0"/>
              </w:rPr>
              <w:t>Value</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rPr>
              <w:t>Mode of operation</w:t>
            </w:r>
            <w:r w:rsidRPr="00E22047">
              <w:rPr>
                <w:snapToGrid w:val="0"/>
                <w:color w:val="000000"/>
                <w:vertAlign w:val="superscript"/>
              </w:rPr>
              <w:t>(1)</w:t>
            </w:r>
          </w:p>
        </w:tc>
        <w:tc>
          <w:tcPr>
            <w:tcW w:w="1704" w:type="dxa"/>
          </w:tcPr>
          <w:p w:rsidR="00AB6C01" w:rsidRPr="00E22047" w:rsidRDefault="00AB6C01" w:rsidP="000136E8">
            <w:pPr>
              <w:pStyle w:val="Tabletext"/>
              <w:jc w:val="center"/>
              <w:rPr>
                <w:snapToGrid w:val="0"/>
              </w:rPr>
            </w:pPr>
            <w:r w:rsidRPr="00E22047">
              <w:rPr>
                <w:snapToGrid w:val="0"/>
              </w:rPr>
              <w:t>PSK31</w:t>
            </w:r>
            <w:r w:rsidRPr="00E22047">
              <w:rPr>
                <w:snapToGrid w:val="0"/>
              </w:rPr>
              <w:br/>
              <w:t>31 Bd</w:t>
            </w:r>
          </w:p>
        </w:tc>
        <w:tc>
          <w:tcPr>
            <w:tcW w:w="1980" w:type="dxa"/>
          </w:tcPr>
          <w:p w:rsidR="00AB6C01" w:rsidRPr="00E22047" w:rsidRDefault="00AB6C01" w:rsidP="000136E8">
            <w:pPr>
              <w:pStyle w:val="Tabletext"/>
              <w:jc w:val="center"/>
              <w:rPr>
                <w:snapToGrid w:val="0"/>
              </w:rPr>
            </w:pPr>
            <w:r w:rsidRPr="00E22047">
              <w:rPr>
                <w:snapToGrid w:val="0"/>
              </w:rPr>
              <w:t>NBDP</w:t>
            </w:r>
            <w:r w:rsidRPr="00E22047">
              <w:rPr>
                <w:snapToGrid w:val="0"/>
              </w:rPr>
              <w:br/>
              <w:t>50 Bd</w:t>
            </w:r>
          </w:p>
        </w:tc>
        <w:tc>
          <w:tcPr>
            <w:tcW w:w="1710" w:type="dxa"/>
          </w:tcPr>
          <w:p w:rsidR="00AB6C01" w:rsidRPr="00E22047" w:rsidRDefault="00AB6C01" w:rsidP="000136E8">
            <w:pPr>
              <w:pStyle w:val="Tabletext"/>
              <w:jc w:val="center"/>
              <w:rPr>
                <w:snapToGrid w:val="0"/>
              </w:rPr>
            </w:pPr>
            <w:r w:rsidRPr="00E22047">
              <w:rPr>
                <w:snapToGrid w:val="0"/>
              </w:rPr>
              <w:t>PACTOR 2</w:t>
            </w:r>
          </w:p>
        </w:tc>
        <w:tc>
          <w:tcPr>
            <w:tcW w:w="1890" w:type="dxa"/>
          </w:tcPr>
          <w:p w:rsidR="00AB6C01" w:rsidRPr="00E22047" w:rsidRDefault="00AB6C01" w:rsidP="000136E8">
            <w:pPr>
              <w:pStyle w:val="Tabletext"/>
              <w:jc w:val="center"/>
              <w:rPr>
                <w:snapToGrid w:val="0"/>
              </w:rPr>
            </w:pPr>
            <w:r w:rsidRPr="00E22047">
              <w:rPr>
                <w:snapToGrid w:val="0"/>
              </w:rPr>
              <w:t>PACTOR 3</w:t>
            </w:r>
          </w:p>
        </w:tc>
        <w:tc>
          <w:tcPr>
            <w:tcW w:w="1620" w:type="dxa"/>
          </w:tcPr>
          <w:p w:rsidR="00AB6C01" w:rsidRPr="00E22047" w:rsidRDefault="00AB6C01" w:rsidP="000136E8">
            <w:pPr>
              <w:pStyle w:val="Tabletext"/>
              <w:jc w:val="center"/>
              <w:rPr>
                <w:snapToGrid w:val="0"/>
              </w:rPr>
            </w:pPr>
            <w:r w:rsidRPr="00E22047">
              <w:rPr>
                <w:snapToGrid w:val="0"/>
              </w:rPr>
              <w:t>CLOVER 2000</w:t>
            </w:r>
          </w:p>
        </w:tc>
        <w:tc>
          <w:tcPr>
            <w:tcW w:w="1624" w:type="dxa"/>
          </w:tcPr>
          <w:p w:rsidR="00AB6C01" w:rsidRPr="00E22047" w:rsidRDefault="00AB6C01" w:rsidP="000136E8">
            <w:pPr>
              <w:pStyle w:val="Tabletext"/>
              <w:jc w:val="center"/>
              <w:rPr>
                <w:snapToGrid w:val="0"/>
              </w:rPr>
            </w:pPr>
            <w:r w:rsidRPr="00E22047">
              <w:rPr>
                <w:snapToGrid w:val="0"/>
              </w:rPr>
              <w:t>MFSK16</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color w:val="000000"/>
              </w:rPr>
              <w:t>Frequency band (MHz)</w:t>
            </w:r>
            <w:r w:rsidRPr="00E22047">
              <w:rPr>
                <w:snapToGrid w:val="0"/>
                <w:color w:val="000000"/>
                <w:vertAlign w:val="superscript"/>
              </w:rPr>
              <w:t>(2)</w:t>
            </w:r>
          </w:p>
        </w:tc>
        <w:tc>
          <w:tcPr>
            <w:tcW w:w="1704"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 xml:space="preserve">29.7 </w:t>
            </w:r>
          </w:p>
        </w:tc>
        <w:tc>
          <w:tcPr>
            <w:tcW w:w="1980"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29.7</w:t>
            </w:r>
          </w:p>
        </w:tc>
        <w:tc>
          <w:tcPr>
            <w:tcW w:w="1710"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29.7</w:t>
            </w:r>
          </w:p>
        </w:tc>
        <w:tc>
          <w:tcPr>
            <w:tcW w:w="1890"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29.7</w:t>
            </w:r>
          </w:p>
        </w:tc>
        <w:tc>
          <w:tcPr>
            <w:tcW w:w="1620"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29.7</w:t>
            </w:r>
          </w:p>
        </w:tc>
        <w:tc>
          <w:tcPr>
            <w:tcW w:w="1624"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29.7</w:t>
            </w:r>
          </w:p>
        </w:tc>
      </w:tr>
      <w:tr w:rsidR="00AB6C01" w:rsidRPr="00E22047" w:rsidTr="000136E8">
        <w:trPr>
          <w:jc w:val="center"/>
        </w:trPr>
        <w:tc>
          <w:tcPr>
            <w:tcW w:w="3202" w:type="dxa"/>
          </w:tcPr>
          <w:p w:rsidR="00AB6C01" w:rsidRPr="00AB6C01" w:rsidRDefault="00AB6C01" w:rsidP="000136E8">
            <w:pPr>
              <w:pStyle w:val="Tabletext"/>
              <w:rPr>
                <w:snapToGrid w:val="0"/>
                <w:lang w:val="en-US"/>
              </w:rPr>
            </w:pPr>
            <w:r w:rsidRPr="00AB6C01">
              <w:rPr>
                <w:snapToGrid w:val="0"/>
                <w:lang w:val="en-US"/>
              </w:rPr>
              <w:t>Necessary bandwidth and class of emission (emission designator)</w:t>
            </w:r>
          </w:p>
        </w:tc>
        <w:tc>
          <w:tcPr>
            <w:tcW w:w="1704" w:type="dxa"/>
          </w:tcPr>
          <w:p w:rsidR="00AB6C01" w:rsidRPr="00E22047" w:rsidRDefault="00AB6C01" w:rsidP="000136E8">
            <w:pPr>
              <w:pStyle w:val="Tabletext"/>
              <w:jc w:val="center"/>
              <w:rPr>
                <w:snapToGrid w:val="0"/>
              </w:rPr>
            </w:pPr>
            <w:r w:rsidRPr="00E22047">
              <w:rPr>
                <w:snapToGrid w:val="0"/>
              </w:rPr>
              <w:t>60H0J2B</w:t>
            </w:r>
          </w:p>
        </w:tc>
        <w:tc>
          <w:tcPr>
            <w:tcW w:w="1980" w:type="dxa"/>
          </w:tcPr>
          <w:p w:rsidR="00AB6C01" w:rsidRPr="00E22047" w:rsidRDefault="00AB6C01" w:rsidP="000136E8">
            <w:pPr>
              <w:pStyle w:val="Tabletext"/>
              <w:jc w:val="center"/>
              <w:rPr>
                <w:snapToGrid w:val="0"/>
              </w:rPr>
            </w:pPr>
            <w:r w:rsidRPr="00E22047">
              <w:rPr>
                <w:snapToGrid w:val="0"/>
              </w:rPr>
              <w:t>250HF1B</w:t>
            </w:r>
          </w:p>
        </w:tc>
        <w:tc>
          <w:tcPr>
            <w:tcW w:w="1710" w:type="dxa"/>
          </w:tcPr>
          <w:p w:rsidR="00AB6C01" w:rsidRPr="00E22047" w:rsidRDefault="00AB6C01" w:rsidP="000136E8">
            <w:pPr>
              <w:pStyle w:val="Tabletext"/>
              <w:jc w:val="center"/>
              <w:rPr>
                <w:snapToGrid w:val="0"/>
              </w:rPr>
            </w:pPr>
            <w:r w:rsidRPr="00E22047">
              <w:rPr>
                <w:snapToGrid w:val="0"/>
              </w:rPr>
              <w:t>375HJ2D</w:t>
            </w:r>
          </w:p>
        </w:tc>
        <w:tc>
          <w:tcPr>
            <w:tcW w:w="1890" w:type="dxa"/>
          </w:tcPr>
          <w:p w:rsidR="00AB6C01" w:rsidRPr="00E22047" w:rsidRDefault="00AB6C01" w:rsidP="000136E8">
            <w:pPr>
              <w:pStyle w:val="Tabletext"/>
              <w:jc w:val="center"/>
              <w:rPr>
                <w:snapToGrid w:val="0"/>
              </w:rPr>
            </w:pPr>
            <w:r w:rsidRPr="00E22047">
              <w:rPr>
                <w:snapToGrid w:val="0"/>
              </w:rPr>
              <w:t>2K20J2D</w:t>
            </w:r>
          </w:p>
        </w:tc>
        <w:tc>
          <w:tcPr>
            <w:tcW w:w="1620" w:type="dxa"/>
          </w:tcPr>
          <w:p w:rsidR="00AB6C01" w:rsidRPr="00E22047" w:rsidRDefault="00AB6C01" w:rsidP="000136E8">
            <w:pPr>
              <w:pStyle w:val="Tabletext"/>
              <w:jc w:val="center"/>
              <w:rPr>
                <w:snapToGrid w:val="0"/>
              </w:rPr>
            </w:pPr>
            <w:r w:rsidRPr="00E22047">
              <w:rPr>
                <w:snapToGrid w:val="0"/>
              </w:rPr>
              <w:t>2K00J2D 2K00J2B</w:t>
            </w:r>
          </w:p>
        </w:tc>
        <w:tc>
          <w:tcPr>
            <w:tcW w:w="1624" w:type="dxa"/>
          </w:tcPr>
          <w:p w:rsidR="00AB6C01" w:rsidRPr="00E22047" w:rsidRDefault="00AB6C01" w:rsidP="000136E8">
            <w:pPr>
              <w:pStyle w:val="Tabletext"/>
              <w:jc w:val="center"/>
              <w:rPr>
                <w:snapToGrid w:val="0"/>
              </w:rPr>
            </w:pPr>
            <w:r w:rsidRPr="00E22047">
              <w:rPr>
                <w:snapToGrid w:val="0"/>
              </w:rPr>
              <w:t>316HJ2D 316HJ2B</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color w:val="000000"/>
              </w:rPr>
              <w:t>Transmitter power (dBW)</w:t>
            </w:r>
            <w:r w:rsidRPr="00E22047">
              <w:rPr>
                <w:snapToGrid w:val="0"/>
                <w:color w:val="000000"/>
                <w:vertAlign w:val="superscript"/>
              </w:rPr>
              <w:t>(3)</w:t>
            </w:r>
          </w:p>
        </w:tc>
        <w:tc>
          <w:tcPr>
            <w:tcW w:w="1704"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98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71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89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62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624"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rPr>
              <w:t>Feeder loss (dB)</w:t>
            </w:r>
          </w:p>
        </w:tc>
        <w:tc>
          <w:tcPr>
            <w:tcW w:w="1704"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c>
          <w:tcPr>
            <w:tcW w:w="1980"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c>
          <w:tcPr>
            <w:tcW w:w="1710"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c>
          <w:tcPr>
            <w:tcW w:w="1890"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c>
          <w:tcPr>
            <w:tcW w:w="1620"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c>
          <w:tcPr>
            <w:tcW w:w="1624" w:type="dxa"/>
          </w:tcPr>
          <w:p w:rsidR="00AB6C01" w:rsidRPr="00E22047" w:rsidRDefault="00AB6C01" w:rsidP="000136E8">
            <w:pPr>
              <w:pStyle w:val="Tabletext"/>
              <w:jc w:val="center"/>
              <w:rPr>
                <w:snapToGrid w:val="0"/>
              </w:rPr>
            </w:pPr>
            <w:r w:rsidRPr="00E22047">
              <w:rPr>
                <w:snapToGrid w:val="0"/>
              </w:rPr>
              <w:t>0.2</w:t>
            </w:r>
            <w:r w:rsidRPr="00E22047">
              <w:rPr>
                <w:snapToGrid w:val="0"/>
              </w:rPr>
              <w:noBreakHyphen/>
              <w:t>0.9</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rPr>
              <w:t>Transmitting antenna gain (dBi)</w:t>
            </w:r>
          </w:p>
        </w:tc>
        <w:tc>
          <w:tcPr>
            <w:tcW w:w="1704"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c>
          <w:tcPr>
            <w:tcW w:w="198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c>
          <w:tcPr>
            <w:tcW w:w="171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c>
          <w:tcPr>
            <w:tcW w:w="189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c>
          <w:tcPr>
            <w:tcW w:w="162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c>
          <w:tcPr>
            <w:tcW w:w="1624"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21</w:t>
            </w:r>
          </w:p>
        </w:tc>
      </w:tr>
      <w:tr w:rsidR="00AB6C01" w:rsidRPr="00E22047" w:rsidTr="000136E8">
        <w:trPr>
          <w:jc w:val="center"/>
        </w:trPr>
        <w:tc>
          <w:tcPr>
            <w:tcW w:w="3202" w:type="dxa"/>
          </w:tcPr>
          <w:p w:rsidR="00AB6C01" w:rsidRPr="00AB6C01" w:rsidRDefault="00AB6C01" w:rsidP="000136E8">
            <w:pPr>
              <w:pStyle w:val="Tabletext"/>
              <w:rPr>
                <w:snapToGrid w:val="0"/>
                <w:lang w:val="en-US"/>
              </w:rPr>
            </w:pPr>
            <w:r w:rsidRPr="00AB6C01">
              <w:rPr>
                <w:snapToGrid w:val="0"/>
                <w:lang w:val="en-US"/>
              </w:rPr>
              <w:t>Typical e.i.r.p. (dBW)</w:t>
            </w:r>
          </w:p>
        </w:tc>
        <w:tc>
          <w:tcPr>
            <w:tcW w:w="1704"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c>
          <w:tcPr>
            <w:tcW w:w="198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c>
          <w:tcPr>
            <w:tcW w:w="171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c>
          <w:tcPr>
            <w:tcW w:w="189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c>
          <w:tcPr>
            <w:tcW w:w="162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c>
          <w:tcPr>
            <w:tcW w:w="1624"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17.2 to 52.5</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rPr>
              <w:t>Antenna polarization</w:t>
            </w:r>
          </w:p>
        </w:tc>
        <w:tc>
          <w:tcPr>
            <w:tcW w:w="1704" w:type="dxa"/>
          </w:tcPr>
          <w:p w:rsidR="00AB6C01" w:rsidRPr="00E22047" w:rsidRDefault="00AB6C01" w:rsidP="000136E8">
            <w:pPr>
              <w:pStyle w:val="Tabletext"/>
              <w:jc w:val="center"/>
            </w:pPr>
            <w:r w:rsidRPr="00E22047">
              <w:rPr>
                <w:snapToGrid w:val="0"/>
              </w:rPr>
              <w:t>Horizontal, vertical</w:t>
            </w:r>
          </w:p>
        </w:tc>
        <w:tc>
          <w:tcPr>
            <w:tcW w:w="1980" w:type="dxa"/>
          </w:tcPr>
          <w:p w:rsidR="00AB6C01" w:rsidRPr="00E22047" w:rsidRDefault="00AB6C01" w:rsidP="000136E8">
            <w:pPr>
              <w:pStyle w:val="Tabletext"/>
              <w:jc w:val="center"/>
            </w:pPr>
            <w:r w:rsidRPr="00E22047">
              <w:rPr>
                <w:snapToGrid w:val="0"/>
              </w:rPr>
              <w:t xml:space="preserve">Horizontal, </w:t>
            </w:r>
            <w:r w:rsidRPr="00E22047">
              <w:rPr>
                <w:snapToGrid w:val="0"/>
              </w:rPr>
              <w:br/>
              <w:t>vertical</w:t>
            </w:r>
          </w:p>
        </w:tc>
        <w:tc>
          <w:tcPr>
            <w:tcW w:w="1710" w:type="dxa"/>
          </w:tcPr>
          <w:p w:rsidR="00AB6C01" w:rsidRPr="00E22047" w:rsidRDefault="00AB6C01" w:rsidP="000136E8">
            <w:pPr>
              <w:pStyle w:val="Tabletext"/>
              <w:jc w:val="center"/>
            </w:pPr>
            <w:r w:rsidRPr="00E22047">
              <w:rPr>
                <w:snapToGrid w:val="0"/>
              </w:rPr>
              <w:t>Horizontal, vertical</w:t>
            </w:r>
          </w:p>
        </w:tc>
        <w:tc>
          <w:tcPr>
            <w:tcW w:w="1890" w:type="dxa"/>
          </w:tcPr>
          <w:p w:rsidR="00AB6C01" w:rsidRPr="00E22047" w:rsidRDefault="00AB6C01" w:rsidP="000136E8">
            <w:pPr>
              <w:pStyle w:val="Tabletext"/>
              <w:jc w:val="center"/>
            </w:pPr>
            <w:r w:rsidRPr="00E22047">
              <w:rPr>
                <w:snapToGrid w:val="0"/>
              </w:rPr>
              <w:t xml:space="preserve">Horizontal, </w:t>
            </w:r>
            <w:r w:rsidRPr="00E22047">
              <w:rPr>
                <w:snapToGrid w:val="0"/>
              </w:rPr>
              <w:br/>
              <w:t>vertical</w:t>
            </w:r>
          </w:p>
        </w:tc>
        <w:tc>
          <w:tcPr>
            <w:tcW w:w="1620" w:type="dxa"/>
          </w:tcPr>
          <w:p w:rsidR="00AB6C01" w:rsidRPr="00E22047" w:rsidRDefault="00AB6C01" w:rsidP="000136E8">
            <w:pPr>
              <w:pStyle w:val="Tabletext"/>
              <w:jc w:val="center"/>
            </w:pPr>
            <w:r w:rsidRPr="00E22047">
              <w:rPr>
                <w:snapToGrid w:val="0"/>
              </w:rPr>
              <w:t>Horizontal, vertical</w:t>
            </w:r>
          </w:p>
        </w:tc>
        <w:tc>
          <w:tcPr>
            <w:tcW w:w="1624" w:type="dxa"/>
          </w:tcPr>
          <w:p w:rsidR="00AB6C01" w:rsidRPr="00E22047" w:rsidRDefault="00AB6C01" w:rsidP="000136E8">
            <w:pPr>
              <w:pStyle w:val="Tabletext"/>
              <w:jc w:val="center"/>
            </w:pPr>
            <w:r w:rsidRPr="00E22047">
              <w:rPr>
                <w:snapToGrid w:val="0"/>
              </w:rPr>
              <w:t>Horizontal, vertical</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rPr>
              <w:t>Receiver IF bandwidth (kHz)</w:t>
            </w:r>
          </w:p>
        </w:tc>
        <w:tc>
          <w:tcPr>
            <w:tcW w:w="1704" w:type="dxa"/>
          </w:tcPr>
          <w:p w:rsidR="00AB6C01" w:rsidRPr="00E22047" w:rsidRDefault="00AB6C01" w:rsidP="000136E8">
            <w:pPr>
              <w:pStyle w:val="Tabletext"/>
              <w:jc w:val="center"/>
              <w:rPr>
                <w:snapToGrid w:val="0"/>
                <w:color w:val="FF0000"/>
                <w:u w:val="single"/>
              </w:rPr>
            </w:pPr>
            <w:r w:rsidRPr="00E22047">
              <w:rPr>
                <w:snapToGrid w:val="0"/>
              </w:rPr>
              <w:t>0.5</w:t>
            </w:r>
          </w:p>
        </w:tc>
        <w:tc>
          <w:tcPr>
            <w:tcW w:w="1980" w:type="dxa"/>
          </w:tcPr>
          <w:p w:rsidR="00AB6C01" w:rsidRPr="00E22047" w:rsidRDefault="00AB6C01" w:rsidP="000136E8">
            <w:pPr>
              <w:pStyle w:val="Tabletext"/>
              <w:jc w:val="center"/>
              <w:rPr>
                <w:snapToGrid w:val="0"/>
              </w:rPr>
            </w:pPr>
            <w:r w:rsidRPr="00E22047">
              <w:rPr>
                <w:snapToGrid w:val="0"/>
              </w:rPr>
              <w:t>0.5</w:t>
            </w:r>
          </w:p>
        </w:tc>
        <w:tc>
          <w:tcPr>
            <w:tcW w:w="1710" w:type="dxa"/>
          </w:tcPr>
          <w:p w:rsidR="00AB6C01" w:rsidRPr="00E22047" w:rsidRDefault="00AB6C01" w:rsidP="000136E8">
            <w:pPr>
              <w:pStyle w:val="Tabletext"/>
              <w:jc w:val="center"/>
              <w:rPr>
                <w:snapToGrid w:val="0"/>
                <w:color w:val="FF0000"/>
              </w:rPr>
            </w:pPr>
            <w:r w:rsidRPr="00E22047">
              <w:rPr>
                <w:snapToGrid w:val="0"/>
              </w:rPr>
              <w:t>0.5</w:t>
            </w:r>
          </w:p>
        </w:tc>
        <w:tc>
          <w:tcPr>
            <w:tcW w:w="1890" w:type="dxa"/>
          </w:tcPr>
          <w:p w:rsidR="00AB6C01" w:rsidRPr="00E22047" w:rsidRDefault="00AB6C01" w:rsidP="000136E8">
            <w:pPr>
              <w:pStyle w:val="Tabletext"/>
              <w:jc w:val="center"/>
              <w:rPr>
                <w:snapToGrid w:val="0"/>
                <w:u w:val="single"/>
              </w:rPr>
            </w:pPr>
            <w:r w:rsidRPr="00E22047">
              <w:rPr>
                <w:snapToGrid w:val="0"/>
              </w:rPr>
              <w:t>2.7</w:t>
            </w:r>
          </w:p>
        </w:tc>
        <w:tc>
          <w:tcPr>
            <w:tcW w:w="1620" w:type="dxa"/>
          </w:tcPr>
          <w:p w:rsidR="00AB6C01" w:rsidRPr="00E22047" w:rsidRDefault="00AB6C01" w:rsidP="000136E8">
            <w:pPr>
              <w:pStyle w:val="Tabletext"/>
              <w:jc w:val="center"/>
              <w:rPr>
                <w:snapToGrid w:val="0"/>
              </w:rPr>
            </w:pPr>
            <w:r w:rsidRPr="00E22047">
              <w:rPr>
                <w:snapToGrid w:val="0"/>
              </w:rPr>
              <w:t>2.4</w:t>
            </w:r>
          </w:p>
        </w:tc>
        <w:tc>
          <w:tcPr>
            <w:tcW w:w="1624" w:type="dxa"/>
          </w:tcPr>
          <w:p w:rsidR="00AB6C01" w:rsidRPr="00E22047" w:rsidRDefault="00AB6C01" w:rsidP="000136E8">
            <w:pPr>
              <w:pStyle w:val="Tabletext"/>
              <w:jc w:val="center"/>
              <w:rPr>
                <w:snapToGrid w:val="0"/>
              </w:rPr>
            </w:pPr>
            <w:r w:rsidRPr="00E22047">
              <w:rPr>
                <w:snapToGrid w:val="0"/>
              </w:rPr>
              <w:t>0.5</w:t>
            </w:r>
          </w:p>
        </w:tc>
      </w:tr>
      <w:tr w:rsidR="00AB6C01" w:rsidRPr="00E22047" w:rsidTr="000136E8">
        <w:trPr>
          <w:jc w:val="center"/>
        </w:trPr>
        <w:tc>
          <w:tcPr>
            <w:tcW w:w="3202" w:type="dxa"/>
          </w:tcPr>
          <w:p w:rsidR="00AB6C01" w:rsidRPr="00E22047" w:rsidRDefault="00AB6C01" w:rsidP="000136E8">
            <w:pPr>
              <w:pStyle w:val="Tabletext"/>
              <w:rPr>
                <w:snapToGrid w:val="0"/>
              </w:rPr>
            </w:pPr>
            <w:r w:rsidRPr="00E22047">
              <w:rPr>
                <w:snapToGrid w:val="0"/>
                <w:color w:val="000000"/>
              </w:rPr>
              <w:t>Receiver noise figure (dB)</w:t>
            </w:r>
            <w:r w:rsidRPr="00E22047">
              <w:rPr>
                <w:snapToGrid w:val="0"/>
                <w:color w:val="000000"/>
                <w:vertAlign w:val="superscript"/>
              </w:rPr>
              <w:t>(4)</w:t>
            </w:r>
          </w:p>
        </w:tc>
        <w:tc>
          <w:tcPr>
            <w:tcW w:w="1704"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980"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710"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890"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620"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624" w:type="dxa"/>
          </w:tcPr>
          <w:p w:rsidR="00AB6C01" w:rsidRPr="00E22047" w:rsidRDefault="00AB6C01" w:rsidP="000136E8">
            <w:pPr>
              <w:pStyle w:val="Tabletext"/>
              <w:jc w:val="center"/>
              <w:rPr>
                <w:snapToGrid w:val="0"/>
              </w:rPr>
            </w:pPr>
            <w:r>
              <w:rPr>
                <w:snapToGrid w:val="0"/>
              </w:rPr>
              <w:t>7-</w:t>
            </w:r>
            <w:r w:rsidRPr="00E22047">
              <w:rPr>
                <w:snapToGrid w:val="0"/>
              </w:rPr>
              <w:t>13</w:t>
            </w:r>
          </w:p>
        </w:tc>
      </w:tr>
      <w:tr w:rsidR="00AB6C01" w:rsidRPr="00151A60" w:rsidTr="000136E8">
        <w:trPr>
          <w:jc w:val="center"/>
        </w:trPr>
        <w:tc>
          <w:tcPr>
            <w:tcW w:w="13730" w:type="dxa"/>
            <w:gridSpan w:val="7"/>
            <w:tcBorders>
              <w:left w:val="nil"/>
              <w:bottom w:val="nil"/>
              <w:right w:val="nil"/>
            </w:tcBorders>
          </w:tcPr>
          <w:p w:rsidR="00AB6C01" w:rsidRPr="00AB6C01" w:rsidRDefault="00AB6C01" w:rsidP="000136E8">
            <w:pPr>
              <w:pStyle w:val="Tablelegend"/>
              <w:rPr>
                <w:lang w:val="en-US"/>
              </w:rPr>
            </w:pPr>
            <w:r w:rsidRPr="00AB6C01">
              <w:rPr>
                <w:vertAlign w:val="superscript"/>
                <w:lang w:val="en-US"/>
              </w:rPr>
              <w:t xml:space="preserve">(1) </w:t>
            </w:r>
            <w:r w:rsidRPr="00AB6C01">
              <w:rPr>
                <w:vertAlign w:val="superscript"/>
                <w:lang w:val="en-US"/>
              </w:rPr>
              <w:tab/>
            </w:r>
            <w:r w:rsidRPr="00AB6C01">
              <w:rPr>
                <w:lang w:val="en-US"/>
              </w:rPr>
              <w:t xml:space="preserve">PSK31 is a data system using phase shift keying (PSK) at 31.1 bauds. PACTOR 2 is a data system using differential PSK (DPSK) modulation with rates varying according to conditions. PACTOR 3 is a data system with a potential throughput of up to 5.2 kbit/s. CLOVER 200 is a digital data system capable of rates up to 5.2 kbit/s. MFSK16 is a data system using 16-tone frequency shift keying (FSK) and forward error correction (FEC). </w:t>
            </w:r>
          </w:p>
          <w:p w:rsidR="00AB6C01" w:rsidRPr="00AB6C01" w:rsidRDefault="00AB6C01" w:rsidP="000136E8">
            <w:pPr>
              <w:pStyle w:val="Tablelegend"/>
              <w:rPr>
                <w:lang w:val="en-US"/>
              </w:rPr>
            </w:pPr>
            <w:r w:rsidRPr="00AB6C01">
              <w:rPr>
                <w:lang w:val="en-US"/>
              </w:rPr>
              <w:tab/>
              <w:t>Further information about these modes of operation can be obtained from the ARRL HF Digital Handbook (4th Ed.), American Radio Relay League, ISBN: 0</w:t>
            </w:r>
            <w:r w:rsidRPr="00AB6C01">
              <w:rPr>
                <w:lang w:val="en-US"/>
              </w:rPr>
              <w:noBreakHyphen/>
              <w:t>87259</w:t>
            </w:r>
            <w:r w:rsidRPr="00AB6C01">
              <w:rPr>
                <w:lang w:val="en-US"/>
              </w:rPr>
              <w:noBreakHyphen/>
              <w:t>103-4, published 2008.</w:t>
            </w:r>
          </w:p>
          <w:p w:rsidR="00AB6C01" w:rsidRPr="00AB6C01" w:rsidRDefault="00AB6C01" w:rsidP="000136E8">
            <w:pPr>
              <w:pStyle w:val="Tablelegend"/>
              <w:rPr>
                <w:lang w:val="en-US"/>
              </w:rPr>
            </w:pPr>
            <w:r w:rsidRPr="00AB6C01">
              <w:rPr>
                <w:vertAlign w:val="superscript"/>
                <w:lang w:val="en-US"/>
              </w:rPr>
              <w:t xml:space="preserve">(2) </w:t>
            </w:r>
            <w:r w:rsidRPr="00AB6C01">
              <w:rPr>
                <w:vertAlign w:val="superscript"/>
                <w:lang w:val="en-US"/>
              </w:rPr>
              <w:tab/>
            </w:r>
            <w:r w:rsidRPr="00AB6C01">
              <w:rPr>
                <w:lang w:val="en-US"/>
              </w:rPr>
              <w:t>Amateur bands within the frequency ranges shown conform to RR Article 5.</w:t>
            </w:r>
          </w:p>
          <w:p w:rsidR="00AB6C01" w:rsidRPr="00AB6C01" w:rsidRDefault="00AB6C01" w:rsidP="000136E8">
            <w:pPr>
              <w:pStyle w:val="Tablelegend"/>
              <w:rPr>
                <w:lang w:val="en-US"/>
              </w:rPr>
            </w:pPr>
            <w:r w:rsidRPr="00AB6C01">
              <w:rPr>
                <w:vertAlign w:val="superscript"/>
                <w:lang w:val="en-US"/>
              </w:rPr>
              <w:t xml:space="preserve">(3) </w:t>
            </w:r>
            <w:r w:rsidRPr="00AB6C01">
              <w:rPr>
                <w:vertAlign w:val="superscript"/>
                <w:lang w:val="en-US"/>
              </w:rPr>
              <w:tab/>
            </w:r>
            <w:r w:rsidRPr="00AB6C01">
              <w:rPr>
                <w:lang w:val="en-US"/>
              </w:rPr>
              <w:t>Maximum powers are determined by each administration.</w:t>
            </w:r>
          </w:p>
          <w:p w:rsidR="00AB6C01" w:rsidRPr="00AB6C01" w:rsidRDefault="00AB6C01" w:rsidP="000136E8">
            <w:pPr>
              <w:pStyle w:val="Tablelegend"/>
              <w:rPr>
                <w:snapToGrid w:val="0"/>
                <w:lang w:val="en-US"/>
              </w:rPr>
            </w:pPr>
            <w:r w:rsidRPr="00AB6C01">
              <w:rPr>
                <w:vertAlign w:val="superscript"/>
                <w:lang w:val="en-US"/>
              </w:rPr>
              <w:t xml:space="preserve">(4) </w:t>
            </w:r>
            <w:r w:rsidRPr="00AB6C01">
              <w:rPr>
                <w:vertAlign w:val="superscript"/>
                <w:lang w:val="en-US"/>
              </w:rPr>
              <w:tab/>
            </w:r>
            <w:r w:rsidRPr="00AB6C01">
              <w:rPr>
                <w:lang w:val="en-US"/>
              </w:rPr>
              <w:t>Receiver noise figures for bands above 50 MHz assume the use of low-noise preamplifiers.</w:t>
            </w:r>
          </w:p>
        </w:tc>
      </w:tr>
    </w:tbl>
    <w:p w:rsidR="00AB6C01" w:rsidRPr="00E22047" w:rsidRDefault="00AB6C01" w:rsidP="00AB6C01">
      <w:pPr>
        <w:pStyle w:val="Tablefin"/>
      </w:pPr>
    </w:p>
    <w:p w:rsidR="000136E8" w:rsidRDefault="000136E8" w:rsidP="000136E8">
      <w:pPr>
        <w:pStyle w:val="Blanc"/>
      </w:pPr>
    </w:p>
    <w:p w:rsidR="00AB6C01" w:rsidRPr="00AB6C01" w:rsidRDefault="00AB6C01" w:rsidP="00AB6C01">
      <w:pPr>
        <w:pStyle w:val="TableNo"/>
        <w:rPr>
          <w:lang w:val="en-US"/>
        </w:rPr>
      </w:pPr>
      <w:r w:rsidRPr="00AB6C01">
        <w:rPr>
          <w:lang w:val="en-US"/>
        </w:rPr>
        <w:t>TABLE 3</w:t>
      </w:r>
    </w:p>
    <w:p w:rsidR="00AB6C01" w:rsidRPr="00AB6C01" w:rsidRDefault="00AB6C01" w:rsidP="00AB6C01">
      <w:pPr>
        <w:pStyle w:val="Tabletitle"/>
        <w:rPr>
          <w:lang w:val="en-US"/>
        </w:rPr>
      </w:pPr>
      <w:r w:rsidRPr="00AB6C01">
        <w:rPr>
          <w:lang w:val="en-US"/>
        </w:rPr>
        <w:t>Characteristics of amateur analogue voice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570"/>
        <w:gridCol w:w="1624"/>
        <w:gridCol w:w="1840"/>
        <w:gridCol w:w="1840"/>
        <w:gridCol w:w="1840"/>
        <w:gridCol w:w="1857"/>
      </w:tblGrid>
      <w:tr w:rsidR="00AB6C01" w:rsidRPr="00E22047" w:rsidTr="000136E8">
        <w:trPr>
          <w:jc w:val="center"/>
        </w:trPr>
        <w:tc>
          <w:tcPr>
            <w:tcW w:w="3231" w:type="dxa"/>
          </w:tcPr>
          <w:p w:rsidR="00AB6C01" w:rsidRPr="00E22047" w:rsidRDefault="00AB6C01" w:rsidP="000136E8">
            <w:pPr>
              <w:pStyle w:val="Tablehead"/>
              <w:rPr>
                <w:snapToGrid w:val="0"/>
              </w:rPr>
            </w:pPr>
            <w:r w:rsidRPr="00E22047">
              <w:rPr>
                <w:snapToGrid w:val="0"/>
              </w:rPr>
              <w:t>Parameter</w:t>
            </w:r>
          </w:p>
        </w:tc>
        <w:tc>
          <w:tcPr>
            <w:tcW w:w="8789" w:type="dxa"/>
            <w:gridSpan w:val="6"/>
          </w:tcPr>
          <w:p w:rsidR="00AB6C01" w:rsidRPr="00E22047" w:rsidRDefault="00AB6C01" w:rsidP="000136E8">
            <w:pPr>
              <w:pStyle w:val="Tablehead"/>
              <w:rPr>
                <w:snapToGrid w:val="0"/>
              </w:rPr>
            </w:pPr>
            <w:r w:rsidRPr="00E22047">
              <w:rPr>
                <w:snapToGrid w:val="0"/>
              </w:rPr>
              <w:t>Value</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rPr>
              <w:t>Mode of operation</w:t>
            </w:r>
          </w:p>
        </w:tc>
        <w:tc>
          <w:tcPr>
            <w:tcW w:w="5715" w:type="dxa"/>
            <w:gridSpan w:val="4"/>
          </w:tcPr>
          <w:p w:rsidR="00AB6C01" w:rsidRPr="00AB6C01" w:rsidRDefault="00AB6C01" w:rsidP="000136E8">
            <w:pPr>
              <w:pStyle w:val="Tabletext"/>
              <w:jc w:val="center"/>
              <w:rPr>
                <w:snapToGrid w:val="0"/>
                <w:lang w:val="en-US"/>
              </w:rPr>
            </w:pPr>
            <w:r w:rsidRPr="00AB6C01">
              <w:rPr>
                <w:snapToGrid w:val="0"/>
                <w:lang w:val="en-US"/>
              </w:rPr>
              <w:t>Single side-band (SSB) voice</w:t>
            </w:r>
          </w:p>
        </w:tc>
        <w:tc>
          <w:tcPr>
            <w:tcW w:w="3074" w:type="dxa"/>
            <w:gridSpan w:val="2"/>
          </w:tcPr>
          <w:p w:rsidR="00AB6C01" w:rsidRPr="00E22047" w:rsidRDefault="00AB6C01" w:rsidP="000136E8">
            <w:pPr>
              <w:pStyle w:val="Tabletext"/>
              <w:jc w:val="center"/>
              <w:rPr>
                <w:snapToGrid w:val="0"/>
              </w:rPr>
            </w:pPr>
            <w:r w:rsidRPr="00E22047">
              <w:rPr>
                <w:snapToGrid w:val="0"/>
              </w:rPr>
              <w:t>FM voice</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color w:val="000000"/>
              </w:rPr>
              <w:t>Frequency band (MHz)</w:t>
            </w:r>
            <w:r w:rsidRPr="00E22047">
              <w:rPr>
                <w:snapToGrid w:val="0"/>
                <w:color w:val="000000"/>
                <w:vertAlign w:val="superscript"/>
              </w:rPr>
              <w:t>(1)</w:t>
            </w:r>
          </w:p>
        </w:tc>
        <w:tc>
          <w:tcPr>
            <w:tcW w:w="1305" w:type="dxa"/>
          </w:tcPr>
          <w:p w:rsidR="00AB6C01" w:rsidRPr="00E22047" w:rsidRDefault="00AB6C01" w:rsidP="000136E8">
            <w:pPr>
              <w:pStyle w:val="Tabletext"/>
              <w:jc w:val="center"/>
              <w:rPr>
                <w:snapToGrid w:val="0"/>
              </w:rPr>
            </w:pPr>
            <w:r w:rsidRPr="00E22047">
              <w:rPr>
                <w:snapToGrid w:val="0"/>
              </w:rPr>
              <w:t>1.8</w:t>
            </w:r>
            <w:r w:rsidRPr="00E22047">
              <w:rPr>
                <w:snapToGrid w:val="0"/>
              </w:rPr>
              <w:noBreakHyphen/>
              <w:t xml:space="preserve">7.3 </w:t>
            </w:r>
          </w:p>
        </w:tc>
        <w:tc>
          <w:tcPr>
            <w:tcW w:w="1350" w:type="dxa"/>
          </w:tcPr>
          <w:p w:rsidR="00AB6C01" w:rsidRPr="00E22047" w:rsidRDefault="00AB6C01" w:rsidP="000136E8">
            <w:pPr>
              <w:pStyle w:val="Tabletext"/>
              <w:jc w:val="center"/>
              <w:rPr>
                <w:snapToGrid w:val="0"/>
              </w:rPr>
            </w:pPr>
            <w:r w:rsidRPr="00E22047">
              <w:rPr>
                <w:snapToGrid w:val="0"/>
              </w:rPr>
              <w:t>10.1</w:t>
            </w:r>
            <w:r w:rsidRPr="00E22047">
              <w:rPr>
                <w:snapToGrid w:val="0"/>
              </w:rPr>
              <w:noBreakHyphen/>
              <w:t xml:space="preserve">29.7 </w:t>
            </w:r>
          </w:p>
        </w:tc>
        <w:tc>
          <w:tcPr>
            <w:tcW w:w="1530" w:type="dxa"/>
          </w:tcPr>
          <w:p w:rsidR="00AB6C01" w:rsidRPr="00E22047" w:rsidRDefault="00AB6C01" w:rsidP="000136E8">
            <w:pPr>
              <w:pStyle w:val="Tabletext"/>
              <w:jc w:val="center"/>
              <w:rPr>
                <w:snapToGrid w:val="0"/>
              </w:rPr>
            </w:pPr>
            <w:r w:rsidRPr="00E22047">
              <w:rPr>
                <w:snapToGrid w:val="0"/>
              </w:rPr>
              <w:t>50</w:t>
            </w:r>
            <w:r w:rsidRPr="00E22047">
              <w:rPr>
                <w:snapToGrid w:val="0"/>
              </w:rPr>
              <w:noBreakHyphen/>
              <w:t xml:space="preserve">450 </w:t>
            </w:r>
          </w:p>
        </w:tc>
        <w:tc>
          <w:tcPr>
            <w:tcW w:w="1530" w:type="dxa"/>
          </w:tcPr>
          <w:p w:rsidR="00AB6C01" w:rsidRPr="00E22047" w:rsidRDefault="00AB6C01" w:rsidP="000136E8">
            <w:pPr>
              <w:pStyle w:val="Tabletext"/>
              <w:jc w:val="center"/>
              <w:rPr>
                <w:snapToGrid w:val="0"/>
              </w:rPr>
            </w:pPr>
            <w:r w:rsidRPr="00E22047">
              <w:rPr>
                <w:snapToGrid w:val="0"/>
              </w:rPr>
              <w:t>902</w:t>
            </w:r>
            <w:r w:rsidRPr="00E22047">
              <w:rPr>
                <w:snapToGrid w:val="0"/>
              </w:rPr>
              <w:noBreakHyphen/>
              <w:t xml:space="preserve">81 500 </w:t>
            </w:r>
          </w:p>
        </w:tc>
        <w:tc>
          <w:tcPr>
            <w:tcW w:w="1530" w:type="dxa"/>
          </w:tcPr>
          <w:p w:rsidR="00AB6C01" w:rsidRPr="00E22047" w:rsidRDefault="00AB6C01" w:rsidP="000136E8">
            <w:pPr>
              <w:pStyle w:val="Tabletext"/>
              <w:jc w:val="center"/>
              <w:rPr>
                <w:snapToGrid w:val="0"/>
              </w:rPr>
            </w:pPr>
            <w:r w:rsidRPr="00E22047">
              <w:rPr>
                <w:snapToGrid w:val="0"/>
              </w:rPr>
              <w:t>50</w:t>
            </w:r>
            <w:r w:rsidRPr="00E22047">
              <w:rPr>
                <w:snapToGrid w:val="0"/>
              </w:rPr>
              <w:noBreakHyphen/>
              <w:t xml:space="preserve">450 </w:t>
            </w:r>
          </w:p>
        </w:tc>
        <w:tc>
          <w:tcPr>
            <w:tcW w:w="1544" w:type="dxa"/>
          </w:tcPr>
          <w:p w:rsidR="00AB6C01" w:rsidRPr="00E22047" w:rsidRDefault="00AB6C01" w:rsidP="000136E8">
            <w:pPr>
              <w:pStyle w:val="Tabletext"/>
              <w:jc w:val="center"/>
              <w:rPr>
                <w:snapToGrid w:val="0"/>
              </w:rPr>
            </w:pPr>
            <w:r w:rsidRPr="00E22047">
              <w:rPr>
                <w:snapToGrid w:val="0"/>
              </w:rPr>
              <w:t>902</w:t>
            </w:r>
            <w:r w:rsidRPr="00E22047">
              <w:rPr>
                <w:snapToGrid w:val="0"/>
              </w:rPr>
              <w:noBreakHyphen/>
              <w:t xml:space="preserve">81 500 </w:t>
            </w:r>
          </w:p>
        </w:tc>
      </w:tr>
      <w:tr w:rsidR="00AB6C01" w:rsidRPr="00E22047" w:rsidTr="000136E8">
        <w:trPr>
          <w:jc w:val="center"/>
        </w:trPr>
        <w:tc>
          <w:tcPr>
            <w:tcW w:w="3231" w:type="dxa"/>
          </w:tcPr>
          <w:p w:rsidR="00AB6C01" w:rsidRPr="00AB6C01" w:rsidRDefault="00AB6C01" w:rsidP="000136E8">
            <w:pPr>
              <w:pStyle w:val="Tabletext"/>
              <w:jc w:val="left"/>
              <w:rPr>
                <w:snapToGrid w:val="0"/>
                <w:lang w:val="en-US"/>
              </w:rPr>
            </w:pPr>
            <w:r w:rsidRPr="00AB6C01">
              <w:rPr>
                <w:snapToGrid w:val="0"/>
                <w:lang w:val="en-US"/>
              </w:rPr>
              <w:t>Necessary bandwidth and class of emission (emission designator)</w:t>
            </w:r>
          </w:p>
        </w:tc>
        <w:tc>
          <w:tcPr>
            <w:tcW w:w="1305" w:type="dxa"/>
          </w:tcPr>
          <w:p w:rsidR="00AB6C01" w:rsidRPr="00E22047" w:rsidRDefault="00AB6C01" w:rsidP="000136E8">
            <w:pPr>
              <w:pStyle w:val="Tabletext"/>
              <w:jc w:val="center"/>
              <w:rPr>
                <w:snapToGrid w:val="0"/>
              </w:rPr>
            </w:pPr>
            <w:r w:rsidRPr="00E22047">
              <w:rPr>
                <w:snapToGrid w:val="0"/>
              </w:rPr>
              <w:t>2K70J3E</w:t>
            </w:r>
          </w:p>
        </w:tc>
        <w:tc>
          <w:tcPr>
            <w:tcW w:w="1350" w:type="dxa"/>
          </w:tcPr>
          <w:p w:rsidR="00AB6C01" w:rsidRPr="00E22047" w:rsidRDefault="00AB6C01" w:rsidP="000136E8">
            <w:pPr>
              <w:pStyle w:val="Tabletext"/>
              <w:jc w:val="center"/>
              <w:rPr>
                <w:snapToGrid w:val="0"/>
              </w:rPr>
            </w:pPr>
            <w:r w:rsidRPr="00E22047">
              <w:rPr>
                <w:snapToGrid w:val="0"/>
              </w:rPr>
              <w:t>2K70J3E</w:t>
            </w:r>
          </w:p>
        </w:tc>
        <w:tc>
          <w:tcPr>
            <w:tcW w:w="1530" w:type="dxa"/>
          </w:tcPr>
          <w:p w:rsidR="00AB6C01" w:rsidRPr="00E22047" w:rsidRDefault="00AB6C01" w:rsidP="000136E8">
            <w:pPr>
              <w:pStyle w:val="Tabletext"/>
              <w:jc w:val="center"/>
              <w:rPr>
                <w:snapToGrid w:val="0"/>
              </w:rPr>
            </w:pPr>
            <w:r w:rsidRPr="00E22047">
              <w:rPr>
                <w:snapToGrid w:val="0"/>
              </w:rPr>
              <w:t>2K70J3E</w:t>
            </w:r>
          </w:p>
        </w:tc>
        <w:tc>
          <w:tcPr>
            <w:tcW w:w="1530" w:type="dxa"/>
          </w:tcPr>
          <w:p w:rsidR="00AB6C01" w:rsidRPr="00E22047" w:rsidRDefault="00AB6C01" w:rsidP="000136E8">
            <w:pPr>
              <w:pStyle w:val="Tabletext"/>
              <w:jc w:val="center"/>
              <w:rPr>
                <w:snapToGrid w:val="0"/>
              </w:rPr>
            </w:pPr>
            <w:r w:rsidRPr="00E22047">
              <w:rPr>
                <w:snapToGrid w:val="0"/>
              </w:rPr>
              <w:t>2K70J3E</w:t>
            </w:r>
          </w:p>
        </w:tc>
        <w:tc>
          <w:tcPr>
            <w:tcW w:w="1530" w:type="dxa"/>
          </w:tcPr>
          <w:p w:rsidR="00AB6C01" w:rsidRPr="00E22047" w:rsidRDefault="00AB6C01" w:rsidP="000136E8">
            <w:pPr>
              <w:pStyle w:val="Tabletext"/>
              <w:jc w:val="center"/>
              <w:rPr>
                <w:snapToGrid w:val="0"/>
              </w:rPr>
            </w:pPr>
            <w:r w:rsidRPr="00E22047">
              <w:rPr>
                <w:snapToGrid w:val="0"/>
              </w:rPr>
              <w:t>11K0F3E</w:t>
            </w:r>
            <w:r w:rsidRPr="00E22047">
              <w:rPr>
                <w:snapToGrid w:val="0"/>
              </w:rPr>
              <w:br/>
              <w:t>16K0F3E</w:t>
            </w:r>
            <w:r w:rsidRPr="00E22047">
              <w:rPr>
                <w:snapToGrid w:val="0"/>
              </w:rPr>
              <w:br/>
              <w:t>20K0F3E</w:t>
            </w:r>
          </w:p>
        </w:tc>
        <w:tc>
          <w:tcPr>
            <w:tcW w:w="1544" w:type="dxa"/>
          </w:tcPr>
          <w:p w:rsidR="00AB6C01" w:rsidRPr="00E22047" w:rsidRDefault="00AB6C01" w:rsidP="000136E8">
            <w:pPr>
              <w:pStyle w:val="Tabletext"/>
              <w:jc w:val="center"/>
              <w:rPr>
                <w:snapToGrid w:val="0"/>
              </w:rPr>
            </w:pPr>
            <w:r w:rsidRPr="00E22047">
              <w:rPr>
                <w:snapToGrid w:val="0"/>
              </w:rPr>
              <w:t>11K0F3E</w:t>
            </w:r>
            <w:r w:rsidRPr="00E22047">
              <w:rPr>
                <w:snapToGrid w:val="0"/>
              </w:rPr>
              <w:br/>
              <w:t>16K0F3E</w:t>
            </w:r>
            <w:r w:rsidRPr="00E22047">
              <w:rPr>
                <w:snapToGrid w:val="0"/>
              </w:rPr>
              <w:br/>
              <w:t>20K0F3E</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color w:val="000000"/>
              </w:rPr>
              <w:t>Transmitter power (dBW)</w:t>
            </w:r>
            <w:r w:rsidRPr="00E22047">
              <w:rPr>
                <w:snapToGrid w:val="0"/>
                <w:color w:val="000000"/>
                <w:vertAlign w:val="superscript"/>
              </w:rPr>
              <w:t>(2)</w:t>
            </w:r>
          </w:p>
        </w:tc>
        <w:tc>
          <w:tcPr>
            <w:tcW w:w="1305"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35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53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53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530"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544"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rPr>
              <w:t>Feeder loss (dB)</w:t>
            </w:r>
          </w:p>
        </w:tc>
        <w:tc>
          <w:tcPr>
            <w:tcW w:w="1305" w:type="dxa"/>
          </w:tcPr>
          <w:p w:rsidR="00AB6C01" w:rsidRPr="00E22047" w:rsidRDefault="00AB6C01" w:rsidP="000136E8">
            <w:pPr>
              <w:pStyle w:val="Tabletext"/>
              <w:jc w:val="center"/>
              <w:rPr>
                <w:snapToGrid w:val="0"/>
              </w:rPr>
            </w:pPr>
            <w:r w:rsidRPr="00E22047">
              <w:rPr>
                <w:snapToGrid w:val="0"/>
              </w:rPr>
              <w:t>0.2</w:t>
            </w:r>
          </w:p>
        </w:tc>
        <w:tc>
          <w:tcPr>
            <w:tcW w:w="1350" w:type="dxa"/>
          </w:tcPr>
          <w:p w:rsidR="00AB6C01" w:rsidRPr="00E22047" w:rsidRDefault="00AB6C01" w:rsidP="000136E8">
            <w:pPr>
              <w:pStyle w:val="Tabletext"/>
              <w:jc w:val="center"/>
              <w:rPr>
                <w:snapToGrid w:val="0"/>
              </w:rPr>
            </w:pPr>
            <w:r w:rsidRPr="00E22047">
              <w:rPr>
                <w:snapToGrid w:val="0"/>
              </w:rPr>
              <w:t>0.3</w:t>
            </w:r>
            <w:r w:rsidRPr="00E22047">
              <w:rPr>
                <w:snapToGrid w:val="0"/>
              </w:rPr>
              <w:noBreakHyphen/>
              <w:t>0.9</w:t>
            </w:r>
          </w:p>
        </w:tc>
        <w:tc>
          <w:tcPr>
            <w:tcW w:w="1530" w:type="dxa"/>
          </w:tcPr>
          <w:p w:rsidR="00AB6C01" w:rsidRPr="00E22047" w:rsidRDefault="00AB6C01" w:rsidP="000136E8">
            <w:pPr>
              <w:pStyle w:val="Tabletext"/>
              <w:jc w:val="center"/>
              <w:rPr>
                <w:snapToGrid w:val="0"/>
              </w:rPr>
            </w:pPr>
            <w:r w:rsidRPr="00E22047">
              <w:rPr>
                <w:snapToGrid w:val="0"/>
              </w:rPr>
              <w:t>1</w:t>
            </w:r>
            <w:r w:rsidRPr="00E22047">
              <w:rPr>
                <w:snapToGrid w:val="0"/>
              </w:rPr>
              <w:noBreakHyphen/>
              <w:t>2</w:t>
            </w:r>
          </w:p>
        </w:tc>
        <w:tc>
          <w:tcPr>
            <w:tcW w:w="1530" w:type="dxa"/>
          </w:tcPr>
          <w:p w:rsidR="00AB6C01" w:rsidRPr="00E22047" w:rsidRDefault="00AB6C01" w:rsidP="000136E8">
            <w:pPr>
              <w:pStyle w:val="Tabletext"/>
              <w:jc w:val="center"/>
              <w:rPr>
                <w:snapToGrid w:val="0"/>
              </w:rPr>
            </w:pPr>
            <w:r w:rsidRPr="00E22047">
              <w:rPr>
                <w:snapToGrid w:val="0"/>
                <w:color w:val="000000"/>
              </w:rPr>
              <w:t>0-10</w:t>
            </w:r>
          </w:p>
        </w:tc>
        <w:tc>
          <w:tcPr>
            <w:tcW w:w="1530" w:type="dxa"/>
          </w:tcPr>
          <w:p w:rsidR="00AB6C01" w:rsidRPr="00E22047" w:rsidRDefault="00AB6C01" w:rsidP="000136E8">
            <w:pPr>
              <w:pStyle w:val="Tabletext"/>
              <w:jc w:val="center"/>
              <w:rPr>
                <w:snapToGrid w:val="0"/>
              </w:rPr>
            </w:pPr>
            <w:r w:rsidRPr="00E22047">
              <w:rPr>
                <w:snapToGrid w:val="0"/>
              </w:rPr>
              <w:t>1</w:t>
            </w:r>
            <w:r w:rsidRPr="00E22047">
              <w:rPr>
                <w:snapToGrid w:val="0"/>
              </w:rPr>
              <w:noBreakHyphen/>
              <w:t>2</w:t>
            </w:r>
          </w:p>
        </w:tc>
        <w:tc>
          <w:tcPr>
            <w:tcW w:w="1544" w:type="dxa"/>
          </w:tcPr>
          <w:p w:rsidR="00AB6C01" w:rsidRPr="00E22047" w:rsidRDefault="00AB6C01" w:rsidP="000136E8">
            <w:pPr>
              <w:pStyle w:val="Tabletext"/>
              <w:jc w:val="center"/>
              <w:rPr>
                <w:snapToGrid w:val="0"/>
              </w:rPr>
            </w:pPr>
            <w:r w:rsidRPr="00E22047">
              <w:rPr>
                <w:snapToGrid w:val="0"/>
                <w:color w:val="000000"/>
              </w:rPr>
              <w:t>0-10</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rPr>
              <w:t>Transmitting antenna gain (dBi)</w:t>
            </w:r>
          </w:p>
        </w:tc>
        <w:tc>
          <w:tcPr>
            <w:tcW w:w="1305"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15</w:t>
            </w:r>
          </w:p>
        </w:tc>
        <w:tc>
          <w:tcPr>
            <w:tcW w:w="135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10 to 21</w:t>
            </w:r>
          </w:p>
        </w:tc>
        <w:tc>
          <w:tcPr>
            <w:tcW w:w="1530" w:type="dxa"/>
          </w:tcPr>
          <w:p w:rsidR="00AB6C01" w:rsidRPr="00E22047" w:rsidRDefault="00AB6C01" w:rsidP="000136E8">
            <w:pPr>
              <w:pStyle w:val="Tabletext"/>
              <w:jc w:val="center"/>
              <w:rPr>
                <w:snapToGrid w:val="0"/>
                <w:u w:val="single"/>
              </w:rPr>
            </w:pPr>
            <w:r w:rsidRPr="00E22047">
              <w:rPr>
                <w:snapToGrid w:val="0"/>
              </w:rPr>
              <w:t>0</w:t>
            </w:r>
            <w:r w:rsidRPr="00E22047">
              <w:rPr>
                <w:snapToGrid w:val="0"/>
              </w:rPr>
              <w:noBreakHyphen/>
              <w:t>23</w:t>
            </w:r>
          </w:p>
        </w:tc>
        <w:tc>
          <w:tcPr>
            <w:tcW w:w="1530" w:type="dxa"/>
          </w:tcPr>
          <w:p w:rsidR="00AB6C01" w:rsidRPr="00E22047" w:rsidRDefault="00AB6C01" w:rsidP="000136E8">
            <w:pPr>
              <w:pStyle w:val="Tabletext"/>
              <w:jc w:val="center"/>
              <w:rPr>
                <w:b/>
                <w:caps/>
                <w:snapToGrid w:val="0"/>
              </w:rPr>
            </w:pPr>
            <w:r w:rsidRPr="00E22047">
              <w:rPr>
                <w:snapToGrid w:val="0"/>
                <w:color w:val="000000"/>
              </w:rPr>
              <w:t>0-42</w:t>
            </w:r>
          </w:p>
        </w:tc>
        <w:tc>
          <w:tcPr>
            <w:tcW w:w="1530" w:type="dxa"/>
          </w:tcPr>
          <w:p w:rsidR="00AB6C01" w:rsidRPr="00E22047" w:rsidRDefault="00AB6C01" w:rsidP="000136E8">
            <w:pPr>
              <w:pStyle w:val="Tabletext"/>
              <w:jc w:val="center"/>
              <w:rPr>
                <w:snapToGrid w:val="0"/>
              </w:rPr>
            </w:pPr>
            <w:r w:rsidRPr="00E22047">
              <w:rPr>
                <w:snapToGrid w:val="0"/>
              </w:rPr>
              <w:t>0</w:t>
            </w:r>
            <w:r w:rsidRPr="00E22047">
              <w:rPr>
                <w:snapToGrid w:val="0"/>
              </w:rPr>
              <w:noBreakHyphen/>
              <w:t>26</w:t>
            </w:r>
          </w:p>
        </w:tc>
        <w:tc>
          <w:tcPr>
            <w:tcW w:w="1544" w:type="dxa"/>
          </w:tcPr>
          <w:p w:rsidR="00AB6C01" w:rsidRPr="00E22047" w:rsidRDefault="00AB6C01" w:rsidP="000136E8">
            <w:pPr>
              <w:pStyle w:val="Tabletext"/>
              <w:jc w:val="center"/>
              <w:rPr>
                <w:b/>
                <w:caps/>
                <w:snapToGrid w:val="0"/>
              </w:rPr>
            </w:pPr>
            <w:r w:rsidRPr="00E22047">
              <w:rPr>
                <w:snapToGrid w:val="0"/>
                <w:color w:val="000000"/>
              </w:rPr>
              <w:t>0-42</w:t>
            </w:r>
          </w:p>
        </w:tc>
      </w:tr>
      <w:tr w:rsidR="00AB6C01" w:rsidRPr="00E22047" w:rsidTr="000136E8">
        <w:trPr>
          <w:jc w:val="center"/>
        </w:trPr>
        <w:tc>
          <w:tcPr>
            <w:tcW w:w="3231" w:type="dxa"/>
          </w:tcPr>
          <w:p w:rsidR="00AB6C01" w:rsidRPr="00AB6C01" w:rsidRDefault="00AB6C01" w:rsidP="000136E8">
            <w:pPr>
              <w:pStyle w:val="Tabletext"/>
              <w:jc w:val="left"/>
              <w:rPr>
                <w:snapToGrid w:val="0"/>
                <w:lang w:val="en-US"/>
              </w:rPr>
            </w:pPr>
            <w:r w:rsidRPr="00AB6C01">
              <w:rPr>
                <w:snapToGrid w:val="0"/>
                <w:lang w:val="en-US"/>
              </w:rPr>
              <w:t>Typical e.i.r.p. (dBW)</w:t>
            </w:r>
          </w:p>
        </w:tc>
        <w:tc>
          <w:tcPr>
            <w:tcW w:w="1305"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16.8 to 46.5</w:t>
            </w:r>
          </w:p>
        </w:tc>
        <w:tc>
          <w:tcPr>
            <w:tcW w:w="1350"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7.3 to 52.4</w:t>
            </w:r>
          </w:p>
        </w:tc>
        <w:tc>
          <w:tcPr>
            <w:tcW w:w="1530" w:type="dxa"/>
          </w:tcPr>
          <w:p w:rsidR="00AB6C01" w:rsidRPr="00E22047" w:rsidRDefault="00AB6C01" w:rsidP="000136E8">
            <w:pPr>
              <w:pStyle w:val="Tabletext"/>
              <w:jc w:val="center"/>
              <w:rPr>
                <w:snapToGrid w:val="0"/>
              </w:rPr>
            </w:pPr>
            <w:r w:rsidRPr="00E22047">
              <w:rPr>
                <w:snapToGrid w:val="0"/>
              </w:rPr>
              <w:t>2</w:t>
            </w:r>
            <w:r w:rsidRPr="00E22047">
              <w:rPr>
                <w:snapToGrid w:val="0"/>
              </w:rPr>
              <w:noBreakHyphen/>
              <w:t>53.7</w:t>
            </w:r>
          </w:p>
        </w:tc>
        <w:tc>
          <w:tcPr>
            <w:tcW w:w="1530" w:type="dxa"/>
          </w:tcPr>
          <w:p w:rsidR="00AB6C01" w:rsidRPr="00E22047" w:rsidRDefault="00AB6C01" w:rsidP="000136E8">
            <w:pPr>
              <w:pStyle w:val="Tabletext"/>
              <w:jc w:val="center"/>
              <w:rPr>
                <w:snapToGrid w:val="0"/>
              </w:rPr>
            </w:pPr>
            <w:r w:rsidRPr="00E22047">
              <w:rPr>
                <w:snapToGrid w:val="0"/>
                <w:color w:val="000000"/>
              </w:rPr>
              <w:t>1-45</w:t>
            </w:r>
          </w:p>
        </w:tc>
        <w:tc>
          <w:tcPr>
            <w:tcW w:w="1530" w:type="dxa"/>
          </w:tcPr>
          <w:p w:rsidR="00AB6C01" w:rsidRPr="00E22047" w:rsidRDefault="00AB6C01" w:rsidP="000136E8">
            <w:pPr>
              <w:pStyle w:val="Tabletext"/>
              <w:jc w:val="center"/>
              <w:rPr>
                <w:snapToGrid w:val="0"/>
              </w:rPr>
            </w:pPr>
            <w:r w:rsidRPr="00E22047">
              <w:rPr>
                <w:snapToGrid w:val="0"/>
              </w:rPr>
              <w:t>2</w:t>
            </w:r>
            <w:r w:rsidRPr="00E22047">
              <w:rPr>
                <w:snapToGrid w:val="0"/>
              </w:rPr>
              <w:noBreakHyphen/>
              <w:t>55</w:t>
            </w:r>
          </w:p>
        </w:tc>
        <w:tc>
          <w:tcPr>
            <w:tcW w:w="1544" w:type="dxa"/>
          </w:tcPr>
          <w:p w:rsidR="00AB6C01" w:rsidRPr="00E22047" w:rsidRDefault="00AB6C01" w:rsidP="000136E8">
            <w:pPr>
              <w:pStyle w:val="Tabletext"/>
              <w:jc w:val="center"/>
              <w:rPr>
                <w:snapToGrid w:val="0"/>
              </w:rPr>
            </w:pPr>
            <w:r w:rsidRPr="00E22047">
              <w:rPr>
                <w:snapToGrid w:val="0"/>
                <w:color w:val="000000"/>
              </w:rPr>
              <w:t>1-45</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rPr>
              <w:t>Antenna polarization</w:t>
            </w:r>
          </w:p>
        </w:tc>
        <w:tc>
          <w:tcPr>
            <w:tcW w:w="1305" w:type="dxa"/>
          </w:tcPr>
          <w:p w:rsidR="00AB6C01" w:rsidRPr="00E22047" w:rsidRDefault="00AB6C01" w:rsidP="000136E8">
            <w:pPr>
              <w:pStyle w:val="Tabletext"/>
              <w:jc w:val="center"/>
              <w:rPr>
                <w:snapToGrid w:val="0"/>
              </w:rPr>
            </w:pPr>
            <w:r w:rsidRPr="00E22047">
              <w:rPr>
                <w:snapToGrid w:val="0"/>
              </w:rPr>
              <w:t>Horizontal, vertical</w:t>
            </w:r>
          </w:p>
        </w:tc>
        <w:tc>
          <w:tcPr>
            <w:tcW w:w="1350" w:type="dxa"/>
          </w:tcPr>
          <w:p w:rsidR="00AB6C01" w:rsidRPr="00E22047" w:rsidRDefault="00AB6C01" w:rsidP="000136E8">
            <w:pPr>
              <w:pStyle w:val="Tabletext"/>
              <w:jc w:val="center"/>
              <w:rPr>
                <w:snapToGrid w:val="0"/>
              </w:rPr>
            </w:pPr>
            <w:r w:rsidRPr="00E22047">
              <w:rPr>
                <w:snapToGrid w:val="0"/>
              </w:rPr>
              <w:t>Horizontal, vertical</w:t>
            </w:r>
          </w:p>
        </w:tc>
        <w:tc>
          <w:tcPr>
            <w:tcW w:w="1530" w:type="dxa"/>
          </w:tcPr>
          <w:p w:rsidR="00AB6C01" w:rsidRPr="00E22047" w:rsidRDefault="00AB6C01" w:rsidP="000136E8">
            <w:pPr>
              <w:pStyle w:val="Tabletext"/>
              <w:jc w:val="center"/>
              <w:rPr>
                <w:snapToGrid w:val="0"/>
              </w:rPr>
            </w:pPr>
            <w:r w:rsidRPr="00E22047">
              <w:rPr>
                <w:snapToGrid w:val="0"/>
              </w:rPr>
              <w:t>Horizontal, vertical</w:t>
            </w:r>
          </w:p>
        </w:tc>
        <w:tc>
          <w:tcPr>
            <w:tcW w:w="1530" w:type="dxa"/>
          </w:tcPr>
          <w:p w:rsidR="00AB6C01" w:rsidRPr="00E22047" w:rsidRDefault="00AB6C01" w:rsidP="000136E8">
            <w:pPr>
              <w:pStyle w:val="Tabletext"/>
              <w:jc w:val="center"/>
              <w:rPr>
                <w:snapToGrid w:val="0"/>
              </w:rPr>
            </w:pPr>
            <w:r w:rsidRPr="00E22047">
              <w:rPr>
                <w:snapToGrid w:val="0"/>
              </w:rPr>
              <w:t>Horizontal, vertical</w:t>
            </w:r>
          </w:p>
        </w:tc>
        <w:tc>
          <w:tcPr>
            <w:tcW w:w="1530" w:type="dxa"/>
          </w:tcPr>
          <w:p w:rsidR="00AB6C01" w:rsidRPr="00E22047" w:rsidRDefault="00AB6C01" w:rsidP="000136E8">
            <w:pPr>
              <w:pStyle w:val="Tabletext"/>
              <w:jc w:val="center"/>
              <w:rPr>
                <w:snapToGrid w:val="0"/>
              </w:rPr>
            </w:pPr>
            <w:r w:rsidRPr="00E22047">
              <w:rPr>
                <w:snapToGrid w:val="0"/>
              </w:rPr>
              <w:t>Horizontal, vertical</w:t>
            </w:r>
          </w:p>
        </w:tc>
        <w:tc>
          <w:tcPr>
            <w:tcW w:w="1544" w:type="dxa"/>
          </w:tcPr>
          <w:p w:rsidR="00AB6C01" w:rsidRPr="00E22047" w:rsidRDefault="00AB6C01" w:rsidP="000136E8">
            <w:pPr>
              <w:pStyle w:val="Tabletext"/>
              <w:jc w:val="center"/>
              <w:rPr>
                <w:snapToGrid w:val="0"/>
              </w:rPr>
            </w:pPr>
            <w:r w:rsidRPr="00E22047">
              <w:rPr>
                <w:snapToGrid w:val="0"/>
              </w:rPr>
              <w:t>Horizontal, vertical</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rPr>
              <w:t>Receiver IF bandwidth (kHz)</w:t>
            </w:r>
          </w:p>
        </w:tc>
        <w:tc>
          <w:tcPr>
            <w:tcW w:w="1305" w:type="dxa"/>
          </w:tcPr>
          <w:p w:rsidR="00AB6C01" w:rsidRPr="00E22047" w:rsidRDefault="00AB6C01" w:rsidP="000136E8">
            <w:pPr>
              <w:pStyle w:val="Tabletext"/>
              <w:jc w:val="center"/>
              <w:rPr>
                <w:snapToGrid w:val="0"/>
              </w:rPr>
            </w:pPr>
            <w:r w:rsidRPr="00E22047">
              <w:rPr>
                <w:snapToGrid w:val="0"/>
              </w:rPr>
              <w:t>2.7</w:t>
            </w:r>
          </w:p>
        </w:tc>
        <w:tc>
          <w:tcPr>
            <w:tcW w:w="1350" w:type="dxa"/>
          </w:tcPr>
          <w:p w:rsidR="00AB6C01" w:rsidRPr="00E22047" w:rsidRDefault="00AB6C01" w:rsidP="000136E8">
            <w:pPr>
              <w:pStyle w:val="Tabletext"/>
              <w:jc w:val="center"/>
              <w:rPr>
                <w:snapToGrid w:val="0"/>
              </w:rPr>
            </w:pPr>
            <w:r w:rsidRPr="00E22047">
              <w:rPr>
                <w:snapToGrid w:val="0"/>
              </w:rPr>
              <w:t>2.7</w:t>
            </w:r>
          </w:p>
        </w:tc>
        <w:tc>
          <w:tcPr>
            <w:tcW w:w="1530" w:type="dxa"/>
          </w:tcPr>
          <w:p w:rsidR="00AB6C01" w:rsidRPr="00E22047" w:rsidRDefault="00AB6C01" w:rsidP="000136E8">
            <w:pPr>
              <w:pStyle w:val="Tabletext"/>
              <w:jc w:val="center"/>
              <w:rPr>
                <w:snapToGrid w:val="0"/>
              </w:rPr>
            </w:pPr>
            <w:r w:rsidRPr="00E22047">
              <w:rPr>
                <w:snapToGrid w:val="0"/>
              </w:rPr>
              <w:t>2.7</w:t>
            </w:r>
          </w:p>
        </w:tc>
        <w:tc>
          <w:tcPr>
            <w:tcW w:w="1530" w:type="dxa"/>
          </w:tcPr>
          <w:p w:rsidR="00AB6C01" w:rsidRPr="00E22047" w:rsidRDefault="00AB6C01" w:rsidP="000136E8">
            <w:pPr>
              <w:pStyle w:val="Tabletext"/>
              <w:jc w:val="center"/>
              <w:rPr>
                <w:snapToGrid w:val="0"/>
              </w:rPr>
            </w:pPr>
            <w:r w:rsidRPr="00E22047">
              <w:rPr>
                <w:snapToGrid w:val="0"/>
              </w:rPr>
              <w:t>2.7</w:t>
            </w:r>
          </w:p>
        </w:tc>
        <w:tc>
          <w:tcPr>
            <w:tcW w:w="1530" w:type="dxa"/>
          </w:tcPr>
          <w:p w:rsidR="00AB6C01" w:rsidRPr="00E22047" w:rsidRDefault="00AB6C01" w:rsidP="000136E8">
            <w:pPr>
              <w:pStyle w:val="Tabletext"/>
              <w:jc w:val="center"/>
              <w:rPr>
                <w:snapToGrid w:val="0"/>
              </w:rPr>
            </w:pPr>
            <w:r w:rsidRPr="00E22047">
              <w:rPr>
                <w:snapToGrid w:val="0"/>
              </w:rPr>
              <w:t>9</w:t>
            </w:r>
            <w:r w:rsidRPr="00E22047">
              <w:rPr>
                <w:snapToGrid w:val="0"/>
              </w:rPr>
              <w:br/>
              <w:t>15</w:t>
            </w:r>
          </w:p>
        </w:tc>
        <w:tc>
          <w:tcPr>
            <w:tcW w:w="1544" w:type="dxa"/>
          </w:tcPr>
          <w:p w:rsidR="00AB6C01" w:rsidRPr="00E22047" w:rsidRDefault="00AB6C01" w:rsidP="000136E8">
            <w:pPr>
              <w:pStyle w:val="Tabletext"/>
              <w:jc w:val="center"/>
              <w:rPr>
                <w:snapToGrid w:val="0"/>
              </w:rPr>
            </w:pPr>
            <w:r w:rsidRPr="00E22047">
              <w:rPr>
                <w:snapToGrid w:val="0"/>
              </w:rPr>
              <w:t>9</w:t>
            </w:r>
            <w:r w:rsidRPr="00E22047">
              <w:rPr>
                <w:snapToGrid w:val="0"/>
              </w:rPr>
              <w:br/>
              <w:t>15</w:t>
            </w:r>
          </w:p>
        </w:tc>
      </w:tr>
      <w:tr w:rsidR="00AB6C01" w:rsidRPr="00E22047" w:rsidTr="000136E8">
        <w:trPr>
          <w:jc w:val="center"/>
        </w:trPr>
        <w:tc>
          <w:tcPr>
            <w:tcW w:w="3231" w:type="dxa"/>
          </w:tcPr>
          <w:p w:rsidR="00AB6C01" w:rsidRPr="00E22047" w:rsidRDefault="00AB6C01" w:rsidP="000136E8">
            <w:pPr>
              <w:pStyle w:val="Tabletext"/>
              <w:jc w:val="left"/>
              <w:rPr>
                <w:snapToGrid w:val="0"/>
              </w:rPr>
            </w:pPr>
            <w:r w:rsidRPr="00E22047">
              <w:rPr>
                <w:snapToGrid w:val="0"/>
                <w:color w:val="000000"/>
              </w:rPr>
              <w:t>Receiver noise figure (dB)</w:t>
            </w:r>
            <w:r w:rsidRPr="00E22047">
              <w:rPr>
                <w:snapToGrid w:val="0"/>
                <w:color w:val="000000"/>
                <w:vertAlign w:val="superscript"/>
              </w:rPr>
              <w:t>(3)</w:t>
            </w:r>
          </w:p>
        </w:tc>
        <w:tc>
          <w:tcPr>
            <w:tcW w:w="1305" w:type="dxa"/>
          </w:tcPr>
          <w:p w:rsidR="00AB6C01" w:rsidRPr="00E22047" w:rsidRDefault="00AB6C01" w:rsidP="000136E8">
            <w:pPr>
              <w:pStyle w:val="Tabletext"/>
              <w:jc w:val="center"/>
              <w:rPr>
                <w:snapToGrid w:val="0"/>
              </w:rPr>
            </w:pPr>
            <w:r w:rsidRPr="00E22047">
              <w:rPr>
                <w:snapToGrid w:val="0"/>
              </w:rPr>
              <w:t>13</w:t>
            </w:r>
          </w:p>
        </w:tc>
        <w:tc>
          <w:tcPr>
            <w:tcW w:w="1350"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530" w:type="dxa"/>
          </w:tcPr>
          <w:p w:rsidR="00AB6C01" w:rsidRPr="00E22047" w:rsidRDefault="00AB6C01" w:rsidP="000136E8">
            <w:pPr>
              <w:pStyle w:val="Tabletext"/>
              <w:jc w:val="center"/>
              <w:rPr>
                <w:snapToGrid w:val="0"/>
              </w:rPr>
            </w:pPr>
            <w:r>
              <w:rPr>
                <w:snapToGrid w:val="0"/>
              </w:rPr>
              <w:t>0.5-</w:t>
            </w:r>
            <w:r w:rsidRPr="00E22047">
              <w:rPr>
                <w:snapToGrid w:val="0"/>
              </w:rPr>
              <w:t>2</w:t>
            </w:r>
          </w:p>
        </w:tc>
        <w:tc>
          <w:tcPr>
            <w:tcW w:w="1530" w:type="dxa"/>
          </w:tcPr>
          <w:p w:rsidR="00AB6C01" w:rsidRPr="00E22047" w:rsidRDefault="00AB6C01" w:rsidP="000136E8">
            <w:pPr>
              <w:pStyle w:val="Tabletext"/>
              <w:jc w:val="center"/>
              <w:rPr>
                <w:snapToGrid w:val="0"/>
              </w:rPr>
            </w:pPr>
            <w:r w:rsidRPr="00E22047">
              <w:rPr>
                <w:snapToGrid w:val="0"/>
              </w:rPr>
              <w:t>1-7</w:t>
            </w:r>
          </w:p>
        </w:tc>
        <w:tc>
          <w:tcPr>
            <w:tcW w:w="1530" w:type="dxa"/>
          </w:tcPr>
          <w:p w:rsidR="00AB6C01" w:rsidRPr="00E22047" w:rsidRDefault="00AB6C01" w:rsidP="000136E8">
            <w:pPr>
              <w:pStyle w:val="Tabletext"/>
              <w:jc w:val="center"/>
              <w:rPr>
                <w:snapToGrid w:val="0"/>
              </w:rPr>
            </w:pPr>
            <w:r w:rsidRPr="00E22047">
              <w:rPr>
                <w:snapToGrid w:val="0"/>
              </w:rPr>
              <w:t>0.5</w:t>
            </w:r>
            <w:r w:rsidRPr="00E22047">
              <w:rPr>
                <w:snapToGrid w:val="0"/>
              </w:rPr>
              <w:noBreakHyphen/>
              <w:t>2</w:t>
            </w:r>
          </w:p>
        </w:tc>
        <w:tc>
          <w:tcPr>
            <w:tcW w:w="1544" w:type="dxa"/>
          </w:tcPr>
          <w:p w:rsidR="00AB6C01" w:rsidRPr="00E22047" w:rsidRDefault="00AB6C01" w:rsidP="000136E8">
            <w:pPr>
              <w:pStyle w:val="Tabletext"/>
              <w:jc w:val="center"/>
              <w:rPr>
                <w:snapToGrid w:val="0"/>
              </w:rPr>
            </w:pPr>
            <w:r w:rsidRPr="00E22047">
              <w:rPr>
                <w:snapToGrid w:val="0"/>
              </w:rPr>
              <w:t>1-7</w:t>
            </w:r>
          </w:p>
        </w:tc>
      </w:tr>
      <w:tr w:rsidR="00AB6C01" w:rsidRPr="00151A60" w:rsidTr="000136E8">
        <w:trPr>
          <w:jc w:val="center"/>
        </w:trPr>
        <w:tc>
          <w:tcPr>
            <w:tcW w:w="12020" w:type="dxa"/>
            <w:gridSpan w:val="7"/>
            <w:tcBorders>
              <w:left w:val="nil"/>
              <w:bottom w:val="nil"/>
              <w:right w:val="nil"/>
            </w:tcBorders>
          </w:tcPr>
          <w:p w:rsidR="00AB6C01" w:rsidRPr="00AB6C01" w:rsidRDefault="00AB6C01" w:rsidP="000136E8">
            <w:pPr>
              <w:pStyle w:val="Tablelegend"/>
              <w:rPr>
                <w:lang w:val="en-US"/>
              </w:rPr>
            </w:pPr>
            <w:r w:rsidRPr="00AB6C01">
              <w:rPr>
                <w:vertAlign w:val="superscript"/>
                <w:lang w:val="en-US"/>
              </w:rPr>
              <w:t xml:space="preserve">(1) </w:t>
            </w:r>
            <w:r w:rsidRPr="00AB6C01">
              <w:rPr>
                <w:vertAlign w:val="superscript"/>
                <w:lang w:val="en-US"/>
              </w:rPr>
              <w:tab/>
            </w:r>
            <w:r w:rsidRPr="00AB6C01">
              <w:rPr>
                <w:lang w:val="en-US"/>
              </w:rPr>
              <w:t>Amateur bands within the frequency ranges shown conform to RR Article 5.</w:t>
            </w:r>
          </w:p>
          <w:p w:rsidR="00AB6C01" w:rsidRPr="00AB6C01" w:rsidRDefault="00AB6C01" w:rsidP="000136E8">
            <w:pPr>
              <w:pStyle w:val="Tablelegend"/>
              <w:rPr>
                <w:lang w:val="en-US"/>
              </w:rPr>
            </w:pPr>
            <w:r w:rsidRPr="00AB6C01">
              <w:rPr>
                <w:vertAlign w:val="superscript"/>
                <w:lang w:val="en-US"/>
              </w:rPr>
              <w:t xml:space="preserve">(2) </w:t>
            </w:r>
            <w:r w:rsidRPr="00AB6C01">
              <w:rPr>
                <w:vertAlign w:val="superscript"/>
                <w:lang w:val="en-US"/>
              </w:rPr>
              <w:tab/>
            </w:r>
            <w:r w:rsidRPr="00AB6C01">
              <w:rPr>
                <w:lang w:val="en-US"/>
              </w:rPr>
              <w:t>Maximum powers are determined by each administration.</w:t>
            </w:r>
          </w:p>
          <w:p w:rsidR="00AB6C01" w:rsidRPr="00AB6C01" w:rsidRDefault="00AB6C01" w:rsidP="000136E8">
            <w:pPr>
              <w:pStyle w:val="Tablelegend"/>
              <w:rPr>
                <w:snapToGrid w:val="0"/>
                <w:lang w:val="en-US"/>
              </w:rPr>
            </w:pPr>
            <w:r w:rsidRPr="00AB6C01">
              <w:rPr>
                <w:vertAlign w:val="superscript"/>
                <w:lang w:val="en-US"/>
              </w:rPr>
              <w:t xml:space="preserve">(3) </w:t>
            </w:r>
            <w:r w:rsidRPr="00AB6C01">
              <w:rPr>
                <w:vertAlign w:val="superscript"/>
                <w:lang w:val="en-US"/>
              </w:rPr>
              <w:tab/>
            </w:r>
            <w:r w:rsidRPr="00AB6C01">
              <w:rPr>
                <w:lang w:val="en-US"/>
              </w:rPr>
              <w:t>Receiver noise figures for bands above 50 MHz assume the use of low-noise preamplifiers.</w:t>
            </w:r>
          </w:p>
        </w:tc>
      </w:tr>
    </w:tbl>
    <w:p w:rsidR="00AB6C01" w:rsidRPr="00E22047" w:rsidRDefault="00AB6C01" w:rsidP="00AB6C01">
      <w:pPr>
        <w:pStyle w:val="Tablefin"/>
      </w:pPr>
    </w:p>
    <w:p w:rsidR="000136E8" w:rsidRDefault="000136E8" w:rsidP="000136E8">
      <w:pPr>
        <w:pStyle w:val="Blanc"/>
      </w:pPr>
    </w:p>
    <w:p w:rsidR="00AB6C01" w:rsidRPr="00AB6C01" w:rsidRDefault="00AB6C01" w:rsidP="00AB6C01">
      <w:pPr>
        <w:pStyle w:val="TableNo"/>
        <w:rPr>
          <w:lang w:val="en-US"/>
        </w:rPr>
      </w:pPr>
      <w:r w:rsidRPr="00AB6C01">
        <w:rPr>
          <w:lang w:val="en-US"/>
        </w:rPr>
        <w:t>TABLE 4</w:t>
      </w:r>
    </w:p>
    <w:p w:rsidR="00AB6C01" w:rsidRPr="00AB6C01" w:rsidRDefault="00AB6C01" w:rsidP="00AB6C01">
      <w:pPr>
        <w:pStyle w:val="Tabletitle"/>
        <w:rPr>
          <w:lang w:val="en-US"/>
        </w:rPr>
      </w:pPr>
      <w:r w:rsidRPr="00AB6C01">
        <w:rPr>
          <w:lang w:val="en-US"/>
        </w:rPr>
        <w:t>Characteristics of amateur digital voice and multimedia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4"/>
        <w:gridCol w:w="1837"/>
        <w:gridCol w:w="1837"/>
        <w:gridCol w:w="1837"/>
        <w:gridCol w:w="1837"/>
        <w:gridCol w:w="2067"/>
      </w:tblGrid>
      <w:tr w:rsidR="00AB6C01" w:rsidRPr="00E22047" w:rsidTr="000136E8">
        <w:trPr>
          <w:jc w:val="center"/>
        </w:trPr>
        <w:tc>
          <w:tcPr>
            <w:tcW w:w="4106" w:type="dxa"/>
          </w:tcPr>
          <w:p w:rsidR="00AB6C01" w:rsidRPr="00E22047" w:rsidRDefault="00AB6C01" w:rsidP="000136E8">
            <w:pPr>
              <w:pStyle w:val="Tablehead"/>
              <w:rPr>
                <w:snapToGrid w:val="0"/>
              </w:rPr>
            </w:pPr>
            <w:r w:rsidRPr="00E22047">
              <w:rPr>
                <w:snapToGrid w:val="0"/>
              </w:rPr>
              <w:t>Parameter</w:t>
            </w:r>
          </w:p>
        </w:tc>
        <w:tc>
          <w:tcPr>
            <w:tcW w:w="7667" w:type="dxa"/>
            <w:gridSpan w:val="5"/>
          </w:tcPr>
          <w:p w:rsidR="00AB6C01" w:rsidRPr="00E22047" w:rsidRDefault="00AB6C01" w:rsidP="000136E8">
            <w:pPr>
              <w:pStyle w:val="Tablehead"/>
              <w:rPr>
                <w:snapToGrid w:val="0"/>
              </w:rPr>
            </w:pPr>
            <w:r w:rsidRPr="00E22047">
              <w:rPr>
                <w:snapToGrid w:val="0"/>
              </w:rPr>
              <w:t>Value</w:t>
            </w:r>
          </w:p>
        </w:tc>
      </w:tr>
      <w:tr w:rsidR="00AB6C01" w:rsidRPr="00E22047" w:rsidTr="000136E8">
        <w:trPr>
          <w:jc w:val="center"/>
        </w:trPr>
        <w:tc>
          <w:tcPr>
            <w:tcW w:w="4106" w:type="dxa"/>
          </w:tcPr>
          <w:p w:rsidR="00AB6C01" w:rsidRPr="00E22047" w:rsidRDefault="00AB6C01" w:rsidP="00E33C16">
            <w:pPr>
              <w:pStyle w:val="Tabletext"/>
              <w:keepNext/>
              <w:jc w:val="left"/>
              <w:rPr>
                <w:snapToGrid w:val="0"/>
              </w:rPr>
            </w:pPr>
            <w:r w:rsidRPr="00E22047">
              <w:rPr>
                <w:snapToGrid w:val="0"/>
              </w:rPr>
              <w:t>Mode of operation</w:t>
            </w:r>
          </w:p>
        </w:tc>
        <w:tc>
          <w:tcPr>
            <w:tcW w:w="4488" w:type="dxa"/>
            <w:gridSpan w:val="3"/>
          </w:tcPr>
          <w:p w:rsidR="00AB6C01" w:rsidRPr="00E22047" w:rsidRDefault="00AB6C01" w:rsidP="000136E8">
            <w:pPr>
              <w:pStyle w:val="Tabletext"/>
              <w:keepNext/>
              <w:jc w:val="center"/>
              <w:rPr>
                <w:snapToGrid w:val="0"/>
              </w:rPr>
            </w:pPr>
            <w:r w:rsidRPr="00E22047">
              <w:rPr>
                <w:snapToGrid w:val="0"/>
              </w:rPr>
              <w:t>Digital voice</w:t>
            </w:r>
          </w:p>
        </w:tc>
        <w:tc>
          <w:tcPr>
            <w:tcW w:w="3179" w:type="dxa"/>
            <w:gridSpan w:val="2"/>
          </w:tcPr>
          <w:p w:rsidR="00AB6C01" w:rsidRPr="00E22047" w:rsidRDefault="00AB6C01" w:rsidP="000136E8">
            <w:pPr>
              <w:pStyle w:val="Tabletext"/>
              <w:keepNext/>
              <w:jc w:val="center"/>
              <w:rPr>
                <w:snapToGrid w:val="0"/>
              </w:rPr>
            </w:pPr>
            <w:r w:rsidRPr="00E22047">
              <w:rPr>
                <w:snapToGrid w:val="0"/>
              </w:rPr>
              <w:t>Digital voice and multimedia</w:t>
            </w:r>
          </w:p>
        </w:tc>
      </w:tr>
      <w:tr w:rsidR="00AB6C01" w:rsidRPr="00E22047" w:rsidTr="000136E8">
        <w:trPr>
          <w:jc w:val="center"/>
        </w:trPr>
        <w:tc>
          <w:tcPr>
            <w:tcW w:w="4106" w:type="dxa"/>
          </w:tcPr>
          <w:p w:rsidR="00AB6C01" w:rsidRPr="00E22047" w:rsidRDefault="00AB6C01" w:rsidP="00E33C16">
            <w:pPr>
              <w:pStyle w:val="Tabletext"/>
              <w:keepNext/>
              <w:jc w:val="left"/>
              <w:rPr>
                <w:snapToGrid w:val="0"/>
              </w:rPr>
            </w:pPr>
            <w:r w:rsidRPr="00E22047">
              <w:rPr>
                <w:snapToGrid w:val="0"/>
                <w:color w:val="000000"/>
              </w:rPr>
              <w:t>Frequency band (MHz)</w:t>
            </w:r>
            <w:r w:rsidRPr="00E22047">
              <w:rPr>
                <w:snapToGrid w:val="0"/>
                <w:color w:val="000000"/>
                <w:vertAlign w:val="superscript"/>
              </w:rPr>
              <w:t>(1)</w:t>
            </w:r>
          </w:p>
        </w:tc>
        <w:tc>
          <w:tcPr>
            <w:tcW w:w="1496" w:type="dxa"/>
          </w:tcPr>
          <w:p w:rsidR="00AB6C01" w:rsidRPr="00E22047" w:rsidRDefault="00AB6C01" w:rsidP="000136E8">
            <w:pPr>
              <w:pStyle w:val="Tabletext"/>
              <w:keepNext/>
              <w:jc w:val="center"/>
              <w:rPr>
                <w:snapToGrid w:val="0"/>
              </w:rPr>
            </w:pPr>
            <w:r w:rsidRPr="00E22047">
              <w:rPr>
                <w:snapToGrid w:val="0"/>
              </w:rPr>
              <w:t>1.8</w:t>
            </w:r>
            <w:r w:rsidRPr="00E22047">
              <w:rPr>
                <w:snapToGrid w:val="0"/>
              </w:rPr>
              <w:noBreakHyphen/>
              <w:t>7.3</w:t>
            </w:r>
          </w:p>
        </w:tc>
        <w:tc>
          <w:tcPr>
            <w:tcW w:w="1496" w:type="dxa"/>
          </w:tcPr>
          <w:p w:rsidR="00AB6C01" w:rsidRPr="00E22047" w:rsidRDefault="00AB6C01" w:rsidP="000136E8">
            <w:pPr>
              <w:pStyle w:val="Tabletext"/>
              <w:keepNext/>
              <w:jc w:val="center"/>
              <w:rPr>
                <w:snapToGrid w:val="0"/>
              </w:rPr>
            </w:pPr>
            <w:r w:rsidRPr="00E22047">
              <w:rPr>
                <w:snapToGrid w:val="0"/>
              </w:rPr>
              <w:t>10.1-29.7</w:t>
            </w:r>
          </w:p>
        </w:tc>
        <w:tc>
          <w:tcPr>
            <w:tcW w:w="1496" w:type="dxa"/>
          </w:tcPr>
          <w:p w:rsidR="00AB6C01" w:rsidRPr="00E22047" w:rsidRDefault="00AB6C01" w:rsidP="000136E8">
            <w:pPr>
              <w:pStyle w:val="Tabletext"/>
              <w:keepNext/>
              <w:jc w:val="center"/>
              <w:rPr>
                <w:snapToGrid w:val="0"/>
              </w:rPr>
            </w:pPr>
            <w:r w:rsidRPr="00E22047">
              <w:rPr>
                <w:snapToGrid w:val="0"/>
              </w:rPr>
              <w:t>50-450</w:t>
            </w:r>
          </w:p>
        </w:tc>
        <w:tc>
          <w:tcPr>
            <w:tcW w:w="1496" w:type="dxa"/>
          </w:tcPr>
          <w:p w:rsidR="00AB6C01" w:rsidRPr="00E22047" w:rsidRDefault="00AB6C01" w:rsidP="000136E8">
            <w:pPr>
              <w:pStyle w:val="Tabletext"/>
              <w:keepNext/>
              <w:jc w:val="center"/>
              <w:rPr>
                <w:snapToGrid w:val="0"/>
              </w:rPr>
            </w:pPr>
            <w:r w:rsidRPr="00E22047">
              <w:rPr>
                <w:snapToGrid w:val="0"/>
              </w:rPr>
              <w:t>1 240-1 300</w:t>
            </w:r>
          </w:p>
        </w:tc>
        <w:tc>
          <w:tcPr>
            <w:tcW w:w="1683" w:type="dxa"/>
          </w:tcPr>
          <w:p w:rsidR="00AB6C01" w:rsidRPr="00E22047" w:rsidRDefault="00AB6C01" w:rsidP="000136E8">
            <w:pPr>
              <w:pStyle w:val="Tabletext"/>
              <w:keepNext/>
              <w:jc w:val="center"/>
              <w:rPr>
                <w:snapToGrid w:val="0"/>
              </w:rPr>
            </w:pPr>
            <w:r w:rsidRPr="00E22047">
              <w:rPr>
                <w:snapToGrid w:val="0"/>
              </w:rPr>
              <w:t>5 650-10 500</w:t>
            </w:r>
          </w:p>
        </w:tc>
      </w:tr>
      <w:tr w:rsidR="00AB6C01" w:rsidRPr="00151A60" w:rsidTr="000136E8">
        <w:trPr>
          <w:jc w:val="center"/>
        </w:trPr>
        <w:tc>
          <w:tcPr>
            <w:tcW w:w="4106" w:type="dxa"/>
          </w:tcPr>
          <w:p w:rsidR="00AB6C01" w:rsidRPr="00AB6C01" w:rsidRDefault="00AB6C01" w:rsidP="00E33C16">
            <w:pPr>
              <w:pStyle w:val="Tabletext"/>
              <w:keepNext/>
              <w:jc w:val="left"/>
              <w:rPr>
                <w:snapToGrid w:val="0"/>
                <w:lang w:val="en-US"/>
              </w:rPr>
            </w:pPr>
            <w:r w:rsidRPr="00AB6C01">
              <w:rPr>
                <w:snapToGrid w:val="0"/>
                <w:lang w:val="en-US"/>
              </w:rPr>
              <w:t>Necessary bandwidth and class of emission (emission designator)</w:t>
            </w:r>
          </w:p>
        </w:tc>
        <w:tc>
          <w:tcPr>
            <w:tcW w:w="1496" w:type="dxa"/>
          </w:tcPr>
          <w:p w:rsidR="00AB6C01" w:rsidRPr="00E22047" w:rsidRDefault="00AB6C01" w:rsidP="000136E8">
            <w:pPr>
              <w:pStyle w:val="Tabletext"/>
              <w:keepNext/>
              <w:jc w:val="center"/>
              <w:rPr>
                <w:snapToGrid w:val="0"/>
              </w:rPr>
            </w:pPr>
            <w:r w:rsidRPr="00E22047">
              <w:rPr>
                <w:snapToGrid w:val="0"/>
              </w:rPr>
              <w:t>2K70J2E</w:t>
            </w:r>
          </w:p>
        </w:tc>
        <w:tc>
          <w:tcPr>
            <w:tcW w:w="1496" w:type="dxa"/>
          </w:tcPr>
          <w:p w:rsidR="00AB6C01" w:rsidRPr="00E22047" w:rsidRDefault="00AB6C01" w:rsidP="000136E8">
            <w:pPr>
              <w:pStyle w:val="Tabletext"/>
              <w:keepNext/>
              <w:jc w:val="center"/>
              <w:rPr>
                <w:snapToGrid w:val="0"/>
              </w:rPr>
            </w:pPr>
            <w:r w:rsidRPr="00E22047">
              <w:rPr>
                <w:snapToGrid w:val="0"/>
              </w:rPr>
              <w:t>2K70J2E</w:t>
            </w:r>
          </w:p>
        </w:tc>
        <w:tc>
          <w:tcPr>
            <w:tcW w:w="1496" w:type="dxa"/>
          </w:tcPr>
          <w:p w:rsidR="00AB6C01" w:rsidRPr="00E22047" w:rsidRDefault="00AB6C01" w:rsidP="000136E8">
            <w:pPr>
              <w:pStyle w:val="Tabletext"/>
              <w:keepNext/>
              <w:jc w:val="center"/>
              <w:rPr>
                <w:snapToGrid w:val="0"/>
              </w:rPr>
            </w:pPr>
            <w:r w:rsidRPr="00E22047">
              <w:rPr>
                <w:snapToGrid w:val="0"/>
              </w:rPr>
              <w:t>2K70J2E</w:t>
            </w:r>
            <w:r w:rsidRPr="00E22047">
              <w:rPr>
                <w:snapToGrid w:val="0"/>
              </w:rPr>
              <w:br/>
              <w:t>5k76G1E</w:t>
            </w:r>
            <w:r w:rsidRPr="00E22047">
              <w:rPr>
                <w:snapToGrid w:val="0"/>
              </w:rPr>
              <w:br/>
              <w:t>8K10F1E</w:t>
            </w:r>
          </w:p>
        </w:tc>
        <w:tc>
          <w:tcPr>
            <w:tcW w:w="1496" w:type="dxa"/>
          </w:tcPr>
          <w:p w:rsidR="00AB6C01" w:rsidRPr="00E22047" w:rsidRDefault="00AB6C01" w:rsidP="000136E8">
            <w:pPr>
              <w:pStyle w:val="Tabletext"/>
              <w:keepNext/>
              <w:jc w:val="center"/>
              <w:rPr>
                <w:snapToGrid w:val="0"/>
              </w:rPr>
            </w:pPr>
            <w:r w:rsidRPr="00E22047">
              <w:rPr>
                <w:snapToGrid w:val="0"/>
              </w:rPr>
              <w:t>2K70G1D</w:t>
            </w:r>
            <w:r w:rsidRPr="00E22047">
              <w:rPr>
                <w:snapToGrid w:val="0"/>
              </w:rPr>
              <w:br/>
              <w:t>6K00F7D</w:t>
            </w:r>
            <w:r w:rsidRPr="00E22047">
              <w:rPr>
                <w:snapToGrid w:val="0"/>
              </w:rPr>
              <w:br/>
              <w:t>16K0D1D</w:t>
            </w:r>
            <w:r w:rsidRPr="00E22047">
              <w:rPr>
                <w:snapToGrid w:val="0"/>
              </w:rPr>
              <w:br/>
              <w:t>150KF1W</w:t>
            </w:r>
          </w:p>
        </w:tc>
        <w:tc>
          <w:tcPr>
            <w:tcW w:w="1683" w:type="dxa"/>
          </w:tcPr>
          <w:p w:rsidR="00AB6C01" w:rsidRPr="00AB6C01" w:rsidRDefault="00AB6C01" w:rsidP="000136E8">
            <w:pPr>
              <w:pStyle w:val="Tabletext"/>
              <w:keepNext/>
              <w:jc w:val="center"/>
              <w:rPr>
                <w:snapToGrid w:val="0"/>
                <w:color w:val="FF0000"/>
                <w:u w:val="single"/>
                <w:lang w:val="en-US"/>
              </w:rPr>
            </w:pPr>
            <w:r w:rsidRPr="00AB6C01">
              <w:rPr>
                <w:snapToGrid w:val="0"/>
                <w:lang w:val="en-US"/>
              </w:rPr>
              <w:t>2K70G1D</w:t>
            </w:r>
            <w:r w:rsidRPr="00AB6C01">
              <w:rPr>
                <w:snapToGrid w:val="0"/>
                <w:lang w:val="en-US"/>
              </w:rPr>
              <w:br/>
              <w:t>6K00F7D</w:t>
            </w:r>
            <w:r w:rsidRPr="00AB6C01">
              <w:rPr>
                <w:snapToGrid w:val="0"/>
                <w:lang w:val="en-US"/>
              </w:rPr>
              <w:br/>
              <w:t>16K0D1D</w:t>
            </w:r>
            <w:r w:rsidRPr="00AB6C01">
              <w:rPr>
                <w:snapToGrid w:val="0"/>
                <w:lang w:val="en-US"/>
              </w:rPr>
              <w:br/>
              <w:t>150KF1W</w:t>
            </w:r>
            <w:r w:rsidRPr="00AB6C01">
              <w:rPr>
                <w:snapToGrid w:val="0"/>
                <w:lang w:val="en-US"/>
              </w:rPr>
              <w:br/>
              <w:t>10M5F7W</w:t>
            </w:r>
            <w:r w:rsidRPr="00AB6C01">
              <w:rPr>
                <w:snapToGrid w:val="0"/>
                <w:color w:val="FF0000"/>
                <w:u w:val="single"/>
                <w:lang w:val="en-US"/>
              </w:rPr>
              <w:t xml:space="preserve"> </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color w:val="000000"/>
              </w:rPr>
              <w:t>Transmitter power (dBW)</w:t>
            </w:r>
            <w:r w:rsidRPr="00E22047">
              <w:rPr>
                <w:snapToGrid w:val="0"/>
                <w:color w:val="000000"/>
                <w:vertAlign w:val="superscript"/>
              </w:rPr>
              <w:t>(2)</w:t>
            </w:r>
          </w:p>
        </w:tc>
        <w:tc>
          <w:tcPr>
            <w:tcW w:w="1496"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496" w:type="dxa"/>
          </w:tcPr>
          <w:p w:rsidR="00AB6C01" w:rsidRPr="00E22047" w:rsidRDefault="00AB6C01" w:rsidP="000136E8">
            <w:pPr>
              <w:pStyle w:val="Tabletext"/>
              <w:jc w:val="center"/>
              <w:rPr>
                <w:snapToGrid w:val="0"/>
              </w:rPr>
            </w:pPr>
            <w:r w:rsidRPr="00E22047">
              <w:rPr>
                <w:snapToGrid w:val="0"/>
              </w:rPr>
              <w:t>3</w:t>
            </w:r>
            <w:r w:rsidRPr="00E22047">
              <w:rPr>
                <w:snapToGrid w:val="0"/>
              </w:rPr>
              <w:noBreakHyphen/>
              <w:t>31.7</w:t>
            </w:r>
          </w:p>
        </w:tc>
        <w:tc>
          <w:tcPr>
            <w:tcW w:w="1496" w:type="dxa"/>
          </w:tcPr>
          <w:p w:rsidR="00AB6C01" w:rsidRPr="00E22047" w:rsidRDefault="00AB6C01" w:rsidP="000136E8">
            <w:pPr>
              <w:pStyle w:val="Tabletext"/>
              <w:jc w:val="center"/>
              <w:rPr>
                <w:snapToGrid w:val="0"/>
              </w:rPr>
            </w:pPr>
            <w:r w:rsidRPr="00E22047">
              <w:rPr>
                <w:snapToGrid w:val="0"/>
              </w:rPr>
              <w:t>3-31.7</w:t>
            </w:r>
          </w:p>
        </w:tc>
        <w:tc>
          <w:tcPr>
            <w:tcW w:w="1496" w:type="dxa"/>
          </w:tcPr>
          <w:p w:rsidR="00AB6C01" w:rsidRPr="00E22047" w:rsidRDefault="00AB6C01" w:rsidP="000136E8">
            <w:pPr>
              <w:pStyle w:val="Tabletext"/>
              <w:jc w:val="center"/>
              <w:rPr>
                <w:snapToGrid w:val="0"/>
              </w:rPr>
            </w:pPr>
            <w:r w:rsidRPr="00E22047">
              <w:rPr>
                <w:snapToGrid w:val="0"/>
              </w:rPr>
              <w:t>1-10</w:t>
            </w:r>
          </w:p>
        </w:tc>
        <w:tc>
          <w:tcPr>
            <w:tcW w:w="1683" w:type="dxa"/>
          </w:tcPr>
          <w:p w:rsidR="00AB6C01" w:rsidRPr="00E22047" w:rsidRDefault="00AB6C01" w:rsidP="000136E8">
            <w:pPr>
              <w:pStyle w:val="Tabletext"/>
              <w:jc w:val="center"/>
              <w:rPr>
                <w:snapToGrid w:val="0"/>
                <w:color w:val="FF0000"/>
                <w:u w:val="single"/>
              </w:rPr>
            </w:pPr>
            <w:r w:rsidRPr="00E22047">
              <w:rPr>
                <w:snapToGrid w:val="0"/>
              </w:rPr>
              <w:t>3</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rPr>
              <w:t>Feeder loss (dB)</w:t>
            </w:r>
          </w:p>
        </w:tc>
        <w:tc>
          <w:tcPr>
            <w:tcW w:w="1496" w:type="dxa"/>
          </w:tcPr>
          <w:p w:rsidR="00AB6C01" w:rsidRPr="00E22047" w:rsidRDefault="00AB6C01" w:rsidP="000136E8">
            <w:pPr>
              <w:pStyle w:val="Tabletext"/>
              <w:jc w:val="center"/>
              <w:rPr>
                <w:snapToGrid w:val="0"/>
              </w:rPr>
            </w:pPr>
            <w:r w:rsidRPr="00E22047">
              <w:rPr>
                <w:snapToGrid w:val="0"/>
              </w:rPr>
              <w:t>0.2</w:t>
            </w:r>
          </w:p>
        </w:tc>
        <w:tc>
          <w:tcPr>
            <w:tcW w:w="1496" w:type="dxa"/>
          </w:tcPr>
          <w:p w:rsidR="00AB6C01" w:rsidRPr="00E22047" w:rsidRDefault="00AB6C01" w:rsidP="000136E8">
            <w:pPr>
              <w:pStyle w:val="Tabletext"/>
              <w:jc w:val="center"/>
              <w:rPr>
                <w:snapToGrid w:val="0"/>
              </w:rPr>
            </w:pPr>
            <w:r w:rsidRPr="00E22047">
              <w:rPr>
                <w:snapToGrid w:val="0"/>
              </w:rPr>
              <w:t>0.3</w:t>
            </w:r>
            <w:r w:rsidRPr="00E22047">
              <w:rPr>
                <w:snapToGrid w:val="0"/>
              </w:rPr>
              <w:noBreakHyphen/>
              <w:t>0.9</w:t>
            </w:r>
          </w:p>
        </w:tc>
        <w:tc>
          <w:tcPr>
            <w:tcW w:w="1496" w:type="dxa"/>
          </w:tcPr>
          <w:p w:rsidR="00AB6C01" w:rsidRPr="00E22047" w:rsidRDefault="00AB6C01" w:rsidP="000136E8">
            <w:pPr>
              <w:pStyle w:val="Tabletext"/>
              <w:jc w:val="center"/>
              <w:rPr>
                <w:snapToGrid w:val="0"/>
              </w:rPr>
            </w:pPr>
            <w:r w:rsidRPr="00E22047">
              <w:rPr>
                <w:snapToGrid w:val="0"/>
              </w:rPr>
              <w:t>1-2</w:t>
            </w:r>
          </w:p>
        </w:tc>
        <w:tc>
          <w:tcPr>
            <w:tcW w:w="1496" w:type="dxa"/>
          </w:tcPr>
          <w:p w:rsidR="00AB6C01" w:rsidRPr="00E22047" w:rsidRDefault="00AB6C01" w:rsidP="000136E8">
            <w:pPr>
              <w:pStyle w:val="Tabletext"/>
              <w:jc w:val="center"/>
              <w:rPr>
                <w:snapToGrid w:val="0"/>
              </w:rPr>
            </w:pPr>
            <w:r w:rsidRPr="00E22047">
              <w:rPr>
                <w:snapToGrid w:val="0"/>
              </w:rPr>
              <w:t>1-3</w:t>
            </w:r>
          </w:p>
        </w:tc>
        <w:tc>
          <w:tcPr>
            <w:tcW w:w="1683" w:type="dxa"/>
          </w:tcPr>
          <w:p w:rsidR="00AB6C01" w:rsidRPr="00E22047" w:rsidRDefault="00AB6C01" w:rsidP="000136E8">
            <w:pPr>
              <w:pStyle w:val="Tabletext"/>
              <w:jc w:val="center"/>
              <w:rPr>
                <w:snapToGrid w:val="0"/>
                <w:color w:val="FF0000"/>
                <w:u w:val="single"/>
              </w:rPr>
            </w:pPr>
            <w:r w:rsidRPr="00E22047">
              <w:rPr>
                <w:snapToGrid w:val="0"/>
              </w:rPr>
              <w:t>1-6</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rPr>
              <w:t>Transmitting antenna gain (dBi)</w:t>
            </w:r>
          </w:p>
        </w:tc>
        <w:tc>
          <w:tcPr>
            <w:tcW w:w="1496"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20 to 15</w:t>
            </w:r>
          </w:p>
        </w:tc>
        <w:tc>
          <w:tcPr>
            <w:tcW w:w="1496"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10 to 21</w:t>
            </w:r>
          </w:p>
        </w:tc>
        <w:tc>
          <w:tcPr>
            <w:tcW w:w="1496" w:type="dxa"/>
          </w:tcPr>
          <w:p w:rsidR="00AB6C01" w:rsidRPr="00E22047" w:rsidRDefault="00AB6C01" w:rsidP="000136E8">
            <w:pPr>
              <w:pStyle w:val="Tabletext"/>
              <w:jc w:val="center"/>
              <w:rPr>
                <w:snapToGrid w:val="0"/>
              </w:rPr>
            </w:pPr>
            <w:r w:rsidRPr="00E22047">
              <w:rPr>
                <w:snapToGrid w:val="0"/>
              </w:rPr>
              <w:t>0-26</w:t>
            </w:r>
          </w:p>
        </w:tc>
        <w:tc>
          <w:tcPr>
            <w:tcW w:w="1496" w:type="dxa"/>
          </w:tcPr>
          <w:p w:rsidR="00AB6C01" w:rsidRPr="00E22047" w:rsidRDefault="00AB6C01" w:rsidP="000136E8">
            <w:pPr>
              <w:pStyle w:val="Tabletext"/>
              <w:jc w:val="center"/>
              <w:rPr>
                <w:snapToGrid w:val="0"/>
                <w:color w:val="FF0000"/>
                <w:u w:val="single"/>
              </w:rPr>
            </w:pPr>
            <w:r w:rsidRPr="00E22047">
              <w:rPr>
                <w:snapToGrid w:val="0"/>
              </w:rPr>
              <w:t>30</w:t>
            </w:r>
          </w:p>
        </w:tc>
        <w:tc>
          <w:tcPr>
            <w:tcW w:w="1683" w:type="dxa"/>
          </w:tcPr>
          <w:p w:rsidR="00AB6C01" w:rsidRPr="00E22047" w:rsidRDefault="00AB6C01" w:rsidP="000136E8">
            <w:pPr>
              <w:pStyle w:val="Tabletext"/>
              <w:jc w:val="center"/>
              <w:rPr>
                <w:snapToGrid w:val="0"/>
              </w:rPr>
            </w:pPr>
            <w:r w:rsidRPr="00E22047">
              <w:rPr>
                <w:snapToGrid w:val="0"/>
              </w:rPr>
              <w:t>36</w:t>
            </w:r>
          </w:p>
        </w:tc>
      </w:tr>
      <w:tr w:rsidR="00AB6C01" w:rsidRPr="00E22047" w:rsidTr="000136E8">
        <w:trPr>
          <w:jc w:val="center"/>
        </w:trPr>
        <w:tc>
          <w:tcPr>
            <w:tcW w:w="4106" w:type="dxa"/>
          </w:tcPr>
          <w:p w:rsidR="00AB6C01" w:rsidRPr="00AB6C01" w:rsidRDefault="00AB6C01" w:rsidP="00E33C16">
            <w:pPr>
              <w:pStyle w:val="Tabletext"/>
              <w:jc w:val="left"/>
              <w:rPr>
                <w:snapToGrid w:val="0"/>
                <w:lang w:val="en-US"/>
              </w:rPr>
            </w:pPr>
            <w:r w:rsidRPr="00AB6C01">
              <w:rPr>
                <w:snapToGrid w:val="0"/>
                <w:lang w:val="en-US"/>
              </w:rPr>
              <w:t>Typical e.i.r.p. (dBW)</w:t>
            </w:r>
          </w:p>
        </w:tc>
        <w:tc>
          <w:tcPr>
            <w:tcW w:w="1496"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16.8 to 46.5</w:t>
            </w:r>
          </w:p>
        </w:tc>
        <w:tc>
          <w:tcPr>
            <w:tcW w:w="1496" w:type="dxa"/>
          </w:tcPr>
          <w:p w:rsidR="00AB6C01" w:rsidRPr="00E22047" w:rsidRDefault="00AB6C01" w:rsidP="000136E8">
            <w:pPr>
              <w:pStyle w:val="Tabletext"/>
              <w:jc w:val="center"/>
              <w:rPr>
                <w:snapToGrid w:val="0"/>
              </w:rPr>
            </w:pPr>
            <w:r w:rsidRPr="00E22047">
              <w:rPr>
                <w:snapToGrid w:val="0"/>
              </w:rPr>
              <w:sym w:font="Symbol" w:char="F02D"/>
            </w:r>
            <w:r w:rsidRPr="00E22047">
              <w:rPr>
                <w:snapToGrid w:val="0"/>
              </w:rPr>
              <w:t>7.3 to 52.4</w:t>
            </w:r>
          </w:p>
        </w:tc>
        <w:tc>
          <w:tcPr>
            <w:tcW w:w="1496" w:type="dxa"/>
          </w:tcPr>
          <w:p w:rsidR="00AB6C01" w:rsidRPr="00E22047" w:rsidRDefault="00AB6C01" w:rsidP="000136E8">
            <w:pPr>
              <w:pStyle w:val="Tabletext"/>
              <w:jc w:val="center"/>
              <w:rPr>
                <w:snapToGrid w:val="0"/>
              </w:rPr>
            </w:pPr>
            <w:r w:rsidRPr="00E22047">
              <w:rPr>
                <w:snapToGrid w:val="0"/>
              </w:rPr>
              <w:t>2-55</w:t>
            </w:r>
          </w:p>
        </w:tc>
        <w:tc>
          <w:tcPr>
            <w:tcW w:w="1496" w:type="dxa"/>
          </w:tcPr>
          <w:p w:rsidR="00AB6C01" w:rsidRPr="00E22047" w:rsidRDefault="00AB6C01" w:rsidP="000136E8">
            <w:pPr>
              <w:pStyle w:val="Tabletext"/>
              <w:jc w:val="center"/>
              <w:rPr>
                <w:snapToGrid w:val="0"/>
              </w:rPr>
            </w:pPr>
            <w:r w:rsidRPr="00E22047">
              <w:rPr>
                <w:snapToGrid w:val="0"/>
              </w:rPr>
              <w:t>39</w:t>
            </w:r>
          </w:p>
        </w:tc>
        <w:tc>
          <w:tcPr>
            <w:tcW w:w="1683" w:type="dxa"/>
          </w:tcPr>
          <w:p w:rsidR="00AB6C01" w:rsidRPr="00E22047" w:rsidRDefault="00AB6C01" w:rsidP="000136E8">
            <w:pPr>
              <w:pStyle w:val="Tabletext"/>
              <w:jc w:val="center"/>
              <w:rPr>
                <w:snapToGrid w:val="0"/>
              </w:rPr>
            </w:pPr>
            <w:r w:rsidRPr="00E22047">
              <w:rPr>
                <w:snapToGrid w:val="0"/>
              </w:rPr>
              <w:t>38</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rPr>
              <w:t>Antenna polarization</w:t>
            </w:r>
          </w:p>
        </w:tc>
        <w:tc>
          <w:tcPr>
            <w:tcW w:w="1496" w:type="dxa"/>
          </w:tcPr>
          <w:p w:rsidR="00AB6C01" w:rsidRPr="00E22047" w:rsidRDefault="00AB6C01" w:rsidP="000136E8">
            <w:pPr>
              <w:pStyle w:val="Tabletext"/>
              <w:jc w:val="center"/>
              <w:rPr>
                <w:snapToGrid w:val="0"/>
              </w:rPr>
            </w:pPr>
            <w:r w:rsidRPr="00E22047">
              <w:rPr>
                <w:snapToGrid w:val="0"/>
              </w:rPr>
              <w:t>Horizontal, vertical</w:t>
            </w:r>
          </w:p>
        </w:tc>
        <w:tc>
          <w:tcPr>
            <w:tcW w:w="1496" w:type="dxa"/>
          </w:tcPr>
          <w:p w:rsidR="00AB6C01" w:rsidRPr="00E22047" w:rsidRDefault="00AB6C01" w:rsidP="000136E8">
            <w:pPr>
              <w:pStyle w:val="Tabletext"/>
              <w:jc w:val="center"/>
              <w:rPr>
                <w:snapToGrid w:val="0"/>
              </w:rPr>
            </w:pPr>
            <w:r w:rsidRPr="00E22047">
              <w:rPr>
                <w:snapToGrid w:val="0"/>
              </w:rPr>
              <w:t>Horizontal, vertical</w:t>
            </w:r>
          </w:p>
        </w:tc>
        <w:tc>
          <w:tcPr>
            <w:tcW w:w="1496" w:type="dxa"/>
          </w:tcPr>
          <w:p w:rsidR="00AB6C01" w:rsidRPr="00E22047" w:rsidRDefault="00AB6C01" w:rsidP="000136E8">
            <w:pPr>
              <w:pStyle w:val="Tabletext"/>
              <w:jc w:val="center"/>
              <w:rPr>
                <w:snapToGrid w:val="0"/>
              </w:rPr>
            </w:pPr>
            <w:r w:rsidRPr="00E22047">
              <w:rPr>
                <w:snapToGrid w:val="0"/>
              </w:rPr>
              <w:t>Horizontal</w:t>
            </w:r>
          </w:p>
        </w:tc>
        <w:tc>
          <w:tcPr>
            <w:tcW w:w="1496" w:type="dxa"/>
          </w:tcPr>
          <w:p w:rsidR="00AB6C01" w:rsidRPr="00E22047" w:rsidRDefault="00AB6C01" w:rsidP="000136E8">
            <w:pPr>
              <w:pStyle w:val="Tabletext"/>
              <w:jc w:val="center"/>
              <w:rPr>
                <w:snapToGrid w:val="0"/>
              </w:rPr>
            </w:pPr>
            <w:r w:rsidRPr="00E22047">
              <w:rPr>
                <w:snapToGrid w:val="0"/>
              </w:rPr>
              <w:t>Horizontal, vertical</w:t>
            </w:r>
          </w:p>
        </w:tc>
        <w:tc>
          <w:tcPr>
            <w:tcW w:w="1683" w:type="dxa"/>
          </w:tcPr>
          <w:p w:rsidR="00AB6C01" w:rsidRPr="00E22047" w:rsidRDefault="00AB6C01" w:rsidP="000136E8">
            <w:pPr>
              <w:pStyle w:val="Tabletext"/>
              <w:jc w:val="center"/>
              <w:rPr>
                <w:snapToGrid w:val="0"/>
              </w:rPr>
            </w:pPr>
            <w:r w:rsidRPr="00E22047">
              <w:rPr>
                <w:snapToGrid w:val="0"/>
              </w:rPr>
              <w:t>Horizontal, vertical</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rPr>
              <w:t>Receiver IF bandwidth (kHz)</w:t>
            </w:r>
          </w:p>
        </w:tc>
        <w:tc>
          <w:tcPr>
            <w:tcW w:w="1496" w:type="dxa"/>
          </w:tcPr>
          <w:p w:rsidR="00AB6C01" w:rsidRPr="00E22047" w:rsidRDefault="00AB6C01" w:rsidP="000136E8">
            <w:pPr>
              <w:pStyle w:val="Tabletext"/>
              <w:jc w:val="center"/>
              <w:rPr>
                <w:snapToGrid w:val="0"/>
              </w:rPr>
            </w:pPr>
            <w:r w:rsidRPr="00E22047">
              <w:rPr>
                <w:snapToGrid w:val="0"/>
              </w:rPr>
              <w:t>2.7</w:t>
            </w:r>
          </w:p>
        </w:tc>
        <w:tc>
          <w:tcPr>
            <w:tcW w:w="1496" w:type="dxa"/>
          </w:tcPr>
          <w:p w:rsidR="00AB6C01" w:rsidRPr="00E22047" w:rsidRDefault="00AB6C01" w:rsidP="000136E8">
            <w:pPr>
              <w:pStyle w:val="Tabletext"/>
              <w:jc w:val="center"/>
              <w:rPr>
                <w:snapToGrid w:val="0"/>
              </w:rPr>
            </w:pPr>
            <w:r w:rsidRPr="00E22047">
              <w:rPr>
                <w:snapToGrid w:val="0"/>
              </w:rPr>
              <w:t>2.7</w:t>
            </w:r>
          </w:p>
        </w:tc>
        <w:tc>
          <w:tcPr>
            <w:tcW w:w="1496" w:type="dxa"/>
          </w:tcPr>
          <w:p w:rsidR="00AB6C01" w:rsidRPr="00E22047" w:rsidRDefault="00AB6C01" w:rsidP="000136E8">
            <w:pPr>
              <w:pStyle w:val="Tabletext"/>
              <w:jc w:val="center"/>
              <w:rPr>
                <w:snapToGrid w:val="0"/>
              </w:rPr>
            </w:pPr>
            <w:r w:rsidRPr="00E22047">
              <w:rPr>
                <w:snapToGrid w:val="0"/>
              </w:rPr>
              <w:t>2.7</w:t>
            </w:r>
            <w:r w:rsidRPr="00E22047">
              <w:rPr>
                <w:snapToGrid w:val="0"/>
              </w:rPr>
              <w:br/>
              <w:t>5.76</w:t>
            </w:r>
            <w:r w:rsidRPr="00E22047">
              <w:rPr>
                <w:snapToGrid w:val="0"/>
              </w:rPr>
              <w:br/>
              <w:t>8.1</w:t>
            </w:r>
          </w:p>
        </w:tc>
        <w:tc>
          <w:tcPr>
            <w:tcW w:w="1496" w:type="dxa"/>
          </w:tcPr>
          <w:p w:rsidR="00AB6C01" w:rsidRPr="00E22047" w:rsidRDefault="00AB6C01" w:rsidP="000136E8">
            <w:pPr>
              <w:pStyle w:val="Tabletext"/>
              <w:jc w:val="center"/>
              <w:rPr>
                <w:snapToGrid w:val="0"/>
                <w:u w:val="single"/>
              </w:rPr>
            </w:pPr>
            <w:r w:rsidRPr="00E22047">
              <w:rPr>
                <w:snapToGrid w:val="0"/>
              </w:rPr>
              <w:t>2.7, 6, 16, 130</w:t>
            </w:r>
          </w:p>
        </w:tc>
        <w:tc>
          <w:tcPr>
            <w:tcW w:w="1683" w:type="dxa"/>
          </w:tcPr>
          <w:p w:rsidR="00AB6C01" w:rsidRPr="00E22047" w:rsidRDefault="00AB6C01" w:rsidP="000136E8">
            <w:pPr>
              <w:pStyle w:val="Tabletext"/>
              <w:jc w:val="center"/>
              <w:rPr>
                <w:snapToGrid w:val="0"/>
              </w:rPr>
            </w:pPr>
            <w:r w:rsidRPr="00E22047">
              <w:rPr>
                <w:snapToGrid w:val="0"/>
              </w:rPr>
              <w:t>2.7, 6, 16, 130, 10 500</w:t>
            </w:r>
          </w:p>
        </w:tc>
      </w:tr>
      <w:tr w:rsidR="00AB6C01" w:rsidRPr="00E22047" w:rsidTr="000136E8">
        <w:trPr>
          <w:jc w:val="center"/>
        </w:trPr>
        <w:tc>
          <w:tcPr>
            <w:tcW w:w="4106" w:type="dxa"/>
          </w:tcPr>
          <w:p w:rsidR="00AB6C01" w:rsidRPr="00E22047" w:rsidRDefault="00AB6C01" w:rsidP="00E33C16">
            <w:pPr>
              <w:pStyle w:val="Tabletext"/>
              <w:jc w:val="left"/>
              <w:rPr>
                <w:snapToGrid w:val="0"/>
              </w:rPr>
            </w:pPr>
            <w:r w:rsidRPr="00E22047">
              <w:rPr>
                <w:snapToGrid w:val="0"/>
                <w:color w:val="000000"/>
              </w:rPr>
              <w:t>Receiver noise figure (dB)</w:t>
            </w:r>
            <w:r w:rsidRPr="00E22047">
              <w:rPr>
                <w:snapToGrid w:val="0"/>
                <w:color w:val="000000"/>
                <w:vertAlign w:val="superscript"/>
              </w:rPr>
              <w:t>(3)</w:t>
            </w:r>
          </w:p>
        </w:tc>
        <w:tc>
          <w:tcPr>
            <w:tcW w:w="1496" w:type="dxa"/>
          </w:tcPr>
          <w:p w:rsidR="00AB6C01" w:rsidRPr="00E22047" w:rsidRDefault="00AB6C01" w:rsidP="000136E8">
            <w:pPr>
              <w:pStyle w:val="Tabletext"/>
              <w:jc w:val="center"/>
              <w:rPr>
                <w:snapToGrid w:val="0"/>
              </w:rPr>
            </w:pPr>
            <w:r w:rsidRPr="00E22047">
              <w:rPr>
                <w:snapToGrid w:val="0"/>
              </w:rPr>
              <w:t>13</w:t>
            </w:r>
          </w:p>
        </w:tc>
        <w:tc>
          <w:tcPr>
            <w:tcW w:w="1496" w:type="dxa"/>
          </w:tcPr>
          <w:p w:rsidR="00AB6C01" w:rsidRPr="00E22047" w:rsidRDefault="00AB6C01" w:rsidP="000136E8">
            <w:pPr>
              <w:pStyle w:val="Tabletext"/>
              <w:jc w:val="center"/>
              <w:rPr>
                <w:snapToGrid w:val="0"/>
              </w:rPr>
            </w:pPr>
            <w:r>
              <w:rPr>
                <w:snapToGrid w:val="0"/>
              </w:rPr>
              <w:t>7-</w:t>
            </w:r>
            <w:r w:rsidRPr="00E22047">
              <w:rPr>
                <w:snapToGrid w:val="0"/>
              </w:rPr>
              <w:t>13</w:t>
            </w:r>
          </w:p>
        </w:tc>
        <w:tc>
          <w:tcPr>
            <w:tcW w:w="1496" w:type="dxa"/>
          </w:tcPr>
          <w:p w:rsidR="00AB6C01" w:rsidRPr="00E22047" w:rsidRDefault="00AB6C01" w:rsidP="000136E8">
            <w:pPr>
              <w:pStyle w:val="Tabletext"/>
              <w:jc w:val="center"/>
              <w:rPr>
                <w:snapToGrid w:val="0"/>
              </w:rPr>
            </w:pPr>
            <w:r w:rsidRPr="00E22047">
              <w:rPr>
                <w:snapToGrid w:val="0"/>
              </w:rPr>
              <w:t>1</w:t>
            </w:r>
          </w:p>
        </w:tc>
        <w:tc>
          <w:tcPr>
            <w:tcW w:w="1496" w:type="dxa"/>
          </w:tcPr>
          <w:p w:rsidR="00AB6C01" w:rsidRPr="00E22047" w:rsidRDefault="00AB6C01" w:rsidP="000136E8">
            <w:pPr>
              <w:pStyle w:val="Tabletext"/>
              <w:jc w:val="center"/>
              <w:rPr>
                <w:snapToGrid w:val="0"/>
                <w:color w:val="FF0000"/>
                <w:u w:val="single"/>
              </w:rPr>
            </w:pPr>
            <w:r w:rsidRPr="00E22047">
              <w:rPr>
                <w:snapToGrid w:val="0"/>
              </w:rPr>
              <w:t>2</w:t>
            </w:r>
          </w:p>
        </w:tc>
        <w:tc>
          <w:tcPr>
            <w:tcW w:w="1683" w:type="dxa"/>
          </w:tcPr>
          <w:p w:rsidR="00AB6C01" w:rsidRPr="00E22047" w:rsidRDefault="00AB6C01" w:rsidP="000136E8">
            <w:pPr>
              <w:pStyle w:val="Tabletext"/>
              <w:jc w:val="center"/>
              <w:rPr>
                <w:snapToGrid w:val="0"/>
                <w:color w:val="FF0000"/>
              </w:rPr>
            </w:pPr>
            <w:r w:rsidRPr="00E22047">
              <w:rPr>
                <w:snapToGrid w:val="0"/>
              </w:rPr>
              <w:t>2</w:t>
            </w:r>
          </w:p>
        </w:tc>
      </w:tr>
      <w:tr w:rsidR="00AB6C01" w:rsidRPr="00151A60" w:rsidTr="000136E8">
        <w:trPr>
          <w:jc w:val="center"/>
        </w:trPr>
        <w:tc>
          <w:tcPr>
            <w:tcW w:w="11773" w:type="dxa"/>
            <w:gridSpan w:val="6"/>
            <w:tcBorders>
              <w:left w:val="nil"/>
              <w:bottom w:val="nil"/>
              <w:right w:val="nil"/>
            </w:tcBorders>
          </w:tcPr>
          <w:p w:rsidR="00AB6C01" w:rsidRPr="00AB6C01" w:rsidRDefault="00AB6C01" w:rsidP="000136E8">
            <w:pPr>
              <w:pStyle w:val="Tablelegend"/>
              <w:rPr>
                <w:lang w:val="en-US"/>
              </w:rPr>
            </w:pPr>
            <w:r w:rsidRPr="00AB6C01">
              <w:rPr>
                <w:vertAlign w:val="superscript"/>
                <w:lang w:val="en-US"/>
              </w:rPr>
              <w:t xml:space="preserve">(1) </w:t>
            </w:r>
            <w:r w:rsidRPr="00AB6C01">
              <w:rPr>
                <w:vertAlign w:val="superscript"/>
                <w:lang w:val="en-US"/>
              </w:rPr>
              <w:tab/>
            </w:r>
            <w:r w:rsidRPr="00AB6C01">
              <w:rPr>
                <w:lang w:val="en-US"/>
              </w:rPr>
              <w:t>Amateur bands within the frequency ranges shown conform to RR Article 5.</w:t>
            </w:r>
          </w:p>
          <w:p w:rsidR="00AB6C01" w:rsidRPr="00AB6C01" w:rsidRDefault="00AB6C01" w:rsidP="000136E8">
            <w:pPr>
              <w:pStyle w:val="Tablelegend"/>
              <w:rPr>
                <w:lang w:val="en-US"/>
              </w:rPr>
            </w:pPr>
            <w:r w:rsidRPr="00AB6C01">
              <w:rPr>
                <w:vertAlign w:val="superscript"/>
                <w:lang w:val="en-US"/>
              </w:rPr>
              <w:t xml:space="preserve">(2) </w:t>
            </w:r>
            <w:r w:rsidRPr="00AB6C01">
              <w:rPr>
                <w:vertAlign w:val="superscript"/>
                <w:lang w:val="en-US"/>
              </w:rPr>
              <w:tab/>
            </w:r>
            <w:r w:rsidRPr="00AB6C01">
              <w:rPr>
                <w:lang w:val="en-US"/>
              </w:rPr>
              <w:t>Maximum powers are determined by each administration.</w:t>
            </w:r>
          </w:p>
          <w:p w:rsidR="00AB6C01" w:rsidRPr="00AB6C01" w:rsidRDefault="00AB6C01" w:rsidP="000136E8">
            <w:pPr>
              <w:pStyle w:val="Tablelegend"/>
              <w:rPr>
                <w:snapToGrid w:val="0"/>
                <w:lang w:val="en-US"/>
              </w:rPr>
            </w:pPr>
            <w:r w:rsidRPr="00AB6C01">
              <w:rPr>
                <w:vertAlign w:val="superscript"/>
                <w:lang w:val="en-US"/>
              </w:rPr>
              <w:t xml:space="preserve">(3) </w:t>
            </w:r>
            <w:r w:rsidRPr="00AB6C01">
              <w:rPr>
                <w:vertAlign w:val="superscript"/>
                <w:lang w:val="en-US"/>
              </w:rPr>
              <w:tab/>
            </w:r>
            <w:r w:rsidRPr="00AB6C01">
              <w:rPr>
                <w:lang w:val="en-US"/>
              </w:rPr>
              <w:t>Receiver noise figures for bands above 50 MHz assume the use of low-noise preamplifiers.</w:t>
            </w:r>
          </w:p>
        </w:tc>
      </w:tr>
    </w:tbl>
    <w:p w:rsidR="00AB6C01" w:rsidRPr="00E22047" w:rsidRDefault="00AB6C01" w:rsidP="00AB6C01">
      <w:pPr>
        <w:pStyle w:val="Tablefin"/>
      </w:pPr>
    </w:p>
    <w:p w:rsidR="00FF623C" w:rsidRDefault="00FF623C" w:rsidP="00FF623C">
      <w:pPr>
        <w:pStyle w:val="Blanc"/>
      </w:pPr>
    </w:p>
    <w:p w:rsidR="00AB6C01" w:rsidRPr="00AB6C01" w:rsidRDefault="00AB6C01" w:rsidP="00FF623C">
      <w:pPr>
        <w:pStyle w:val="TableNo"/>
        <w:rPr>
          <w:lang w:val="en-US"/>
        </w:rPr>
      </w:pPr>
      <w:r w:rsidRPr="00AB6C01">
        <w:rPr>
          <w:lang w:val="en-US"/>
        </w:rPr>
        <w:t>TABLE 5</w:t>
      </w:r>
    </w:p>
    <w:p w:rsidR="00AB6C01" w:rsidRPr="00AB6C01" w:rsidRDefault="00AB6C01" w:rsidP="00AB6C01">
      <w:pPr>
        <w:pStyle w:val="Tabletitle"/>
        <w:rPr>
          <w:lang w:val="en-US"/>
        </w:rPr>
      </w:pPr>
      <w:r w:rsidRPr="00AB6C01">
        <w:rPr>
          <w:lang w:val="en-US"/>
        </w:rPr>
        <w:t>Characteristics of amateur</w:t>
      </w:r>
      <w:r w:rsidRPr="00AB6C01">
        <w:rPr>
          <w:strike/>
          <w:lang w:val="en-US"/>
        </w:rPr>
        <w:t>-</w:t>
      </w:r>
      <w:r w:rsidRPr="00AB6C01">
        <w:rPr>
          <w:lang w:val="en-US"/>
        </w:rPr>
        <w:t>satellite systems in the Earth-to-space direction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AB6C01" w:rsidRPr="00E22047" w:rsidTr="000136E8">
        <w:trPr>
          <w:cantSplit/>
          <w:jc w:val="center"/>
        </w:trPr>
        <w:tc>
          <w:tcPr>
            <w:tcW w:w="3366" w:type="dxa"/>
          </w:tcPr>
          <w:p w:rsidR="00AB6C01" w:rsidRPr="00E33C16" w:rsidRDefault="00AB6C01" w:rsidP="000136E8">
            <w:pPr>
              <w:pStyle w:val="Tablehead"/>
              <w:jc w:val="left"/>
              <w:rPr>
                <w:snapToGrid w:val="0"/>
              </w:rPr>
            </w:pPr>
            <w:r w:rsidRPr="00E33C16">
              <w:rPr>
                <w:snapToGrid w:val="0"/>
              </w:rPr>
              <w:t>Mode of operation</w:t>
            </w:r>
          </w:p>
        </w:tc>
        <w:tc>
          <w:tcPr>
            <w:tcW w:w="5049" w:type="dxa"/>
            <w:gridSpan w:val="3"/>
          </w:tcPr>
          <w:p w:rsidR="00AB6C01" w:rsidRPr="00E33C16" w:rsidRDefault="00AB6C01" w:rsidP="000136E8">
            <w:pPr>
              <w:pStyle w:val="Tablehead"/>
              <w:rPr>
                <w:snapToGrid w:val="0"/>
              </w:rPr>
            </w:pPr>
            <w:r w:rsidRPr="00E33C16">
              <w:rPr>
                <w:snapToGrid w:val="0"/>
                <w:color w:val="000000"/>
              </w:rPr>
              <w:t>CW Morse, 10</w:t>
            </w:r>
            <w:r w:rsidRPr="00E33C16">
              <w:rPr>
                <w:snapToGrid w:val="0"/>
                <w:color w:val="000000"/>
              </w:rPr>
              <w:noBreakHyphen/>
              <w:t xml:space="preserve">50 Bd </w:t>
            </w:r>
          </w:p>
        </w:tc>
        <w:tc>
          <w:tcPr>
            <w:tcW w:w="5108" w:type="dxa"/>
            <w:gridSpan w:val="3"/>
          </w:tcPr>
          <w:p w:rsidR="00AB6C01" w:rsidRPr="00E33C16" w:rsidRDefault="00AB6C01" w:rsidP="000136E8">
            <w:pPr>
              <w:pStyle w:val="Tablehead"/>
              <w:rPr>
                <w:snapToGrid w:val="0"/>
              </w:rPr>
            </w:pPr>
            <w:r w:rsidRPr="00E33C16">
              <w:rPr>
                <w:snapToGrid w:val="0"/>
              </w:rPr>
              <w:t xml:space="preserve">SSB voice, digital voice, FM voice, data </w:t>
            </w:r>
          </w:p>
        </w:tc>
      </w:tr>
      <w:tr w:rsidR="00AB6C01" w:rsidRPr="00E22047" w:rsidTr="000136E8">
        <w:trPr>
          <w:cantSplit/>
          <w:jc w:val="center"/>
        </w:trPr>
        <w:tc>
          <w:tcPr>
            <w:tcW w:w="3366" w:type="dxa"/>
          </w:tcPr>
          <w:p w:rsidR="00AB6C01" w:rsidRPr="00E22047" w:rsidRDefault="00AB6C01" w:rsidP="00E33C16">
            <w:pPr>
              <w:pStyle w:val="Tabletext"/>
              <w:keepNext/>
              <w:jc w:val="left"/>
              <w:rPr>
                <w:snapToGrid w:val="0"/>
              </w:rPr>
            </w:pPr>
            <w:r w:rsidRPr="00E22047">
              <w:rPr>
                <w:snapToGrid w:val="0"/>
                <w:color w:val="000000"/>
              </w:rPr>
              <w:t>Frequency band (MHz)</w:t>
            </w:r>
            <w:r w:rsidRPr="00E22047">
              <w:rPr>
                <w:snapToGrid w:val="0"/>
                <w:color w:val="000000"/>
                <w:vertAlign w:val="superscript"/>
              </w:rPr>
              <w:t>(1)</w:t>
            </w:r>
          </w:p>
        </w:tc>
        <w:tc>
          <w:tcPr>
            <w:tcW w:w="1683" w:type="dxa"/>
          </w:tcPr>
          <w:p w:rsidR="00AB6C01" w:rsidRPr="00E22047" w:rsidRDefault="00AB6C01" w:rsidP="000136E8">
            <w:pPr>
              <w:pStyle w:val="Tabletext"/>
              <w:keepNext/>
              <w:jc w:val="center"/>
              <w:rPr>
                <w:snapToGrid w:val="0"/>
              </w:rPr>
            </w:pPr>
            <w:r w:rsidRPr="00E22047">
              <w:rPr>
                <w:snapToGrid w:val="0"/>
              </w:rPr>
              <w:t>28</w:t>
            </w:r>
          </w:p>
        </w:tc>
        <w:tc>
          <w:tcPr>
            <w:tcW w:w="1683" w:type="dxa"/>
          </w:tcPr>
          <w:p w:rsidR="00AB6C01" w:rsidRPr="00E22047" w:rsidRDefault="00AB6C01" w:rsidP="000136E8">
            <w:pPr>
              <w:pStyle w:val="Tabletext"/>
              <w:keepNext/>
              <w:jc w:val="center"/>
              <w:rPr>
                <w:snapToGrid w:val="0"/>
              </w:rPr>
            </w:pPr>
            <w:r w:rsidRPr="00E22047">
              <w:rPr>
                <w:snapToGrid w:val="0"/>
              </w:rPr>
              <w:t>144-5 670</w:t>
            </w:r>
          </w:p>
        </w:tc>
        <w:tc>
          <w:tcPr>
            <w:tcW w:w="1683" w:type="dxa"/>
          </w:tcPr>
          <w:p w:rsidR="00AB6C01" w:rsidRPr="00E22047" w:rsidRDefault="00AB6C01" w:rsidP="000136E8">
            <w:pPr>
              <w:pStyle w:val="Tabletext"/>
              <w:keepNext/>
              <w:jc w:val="center"/>
              <w:rPr>
                <w:snapToGrid w:val="0"/>
              </w:rPr>
            </w:pPr>
            <w:r w:rsidRPr="00E22047">
              <w:rPr>
                <w:snapToGrid w:val="0"/>
              </w:rPr>
              <w:t>10 450-24 050</w:t>
            </w:r>
          </w:p>
        </w:tc>
        <w:tc>
          <w:tcPr>
            <w:tcW w:w="1683" w:type="dxa"/>
          </w:tcPr>
          <w:p w:rsidR="00AB6C01" w:rsidRPr="00E22047" w:rsidRDefault="00AB6C01" w:rsidP="000136E8">
            <w:pPr>
              <w:pStyle w:val="Tabletext"/>
              <w:keepNext/>
              <w:jc w:val="center"/>
              <w:rPr>
                <w:snapToGrid w:val="0"/>
              </w:rPr>
            </w:pPr>
            <w:r w:rsidRPr="00E22047">
              <w:rPr>
                <w:snapToGrid w:val="0"/>
              </w:rPr>
              <w:t>28</w:t>
            </w:r>
          </w:p>
        </w:tc>
        <w:tc>
          <w:tcPr>
            <w:tcW w:w="1742" w:type="dxa"/>
          </w:tcPr>
          <w:p w:rsidR="00AB6C01" w:rsidRPr="00E22047" w:rsidRDefault="00AB6C01" w:rsidP="000136E8">
            <w:pPr>
              <w:pStyle w:val="Tabletext"/>
              <w:keepNext/>
              <w:jc w:val="center"/>
              <w:rPr>
                <w:snapToGrid w:val="0"/>
              </w:rPr>
            </w:pPr>
            <w:r w:rsidRPr="00E22047">
              <w:rPr>
                <w:snapToGrid w:val="0"/>
              </w:rPr>
              <w:t>144-5 670</w:t>
            </w:r>
          </w:p>
        </w:tc>
        <w:tc>
          <w:tcPr>
            <w:tcW w:w="1683" w:type="dxa"/>
          </w:tcPr>
          <w:p w:rsidR="00AB6C01" w:rsidRPr="00E22047" w:rsidRDefault="00AB6C01" w:rsidP="000136E8">
            <w:pPr>
              <w:pStyle w:val="Tabletext"/>
              <w:keepNext/>
              <w:jc w:val="center"/>
              <w:rPr>
                <w:snapToGrid w:val="0"/>
              </w:rPr>
            </w:pPr>
            <w:r w:rsidRPr="00E22047">
              <w:rPr>
                <w:snapToGrid w:val="0"/>
              </w:rPr>
              <w:t>10 450-24 050</w:t>
            </w:r>
          </w:p>
        </w:tc>
      </w:tr>
      <w:tr w:rsidR="00AB6C01" w:rsidRPr="00E22047" w:rsidTr="000136E8">
        <w:trPr>
          <w:cantSplit/>
          <w:jc w:val="center"/>
        </w:trPr>
        <w:tc>
          <w:tcPr>
            <w:tcW w:w="3366" w:type="dxa"/>
          </w:tcPr>
          <w:p w:rsidR="00AB6C01" w:rsidRPr="00AB6C01" w:rsidRDefault="00AB6C01" w:rsidP="00E33C16">
            <w:pPr>
              <w:pStyle w:val="Tabletext"/>
              <w:jc w:val="left"/>
              <w:rPr>
                <w:snapToGrid w:val="0"/>
                <w:lang w:val="en-US"/>
              </w:rPr>
            </w:pPr>
            <w:r w:rsidRPr="00AB6C01">
              <w:rPr>
                <w:snapToGrid w:val="0"/>
                <w:lang w:val="en-US"/>
              </w:rPr>
              <w:t>Necessary bandwidth and class of emission (emission designator)</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2K70J2E</w:t>
            </w:r>
            <w:r w:rsidRPr="00E22047">
              <w:rPr>
                <w:snapToGrid w:val="0"/>
              </w:rPr>
              <w:br/>
              <w:t>16K0F3E</w:t>
            </w:r>
          </w:p>
        </w:tc>
        <w:tc>
          <w:tcPr>
            <w:tcW w:w="1742"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16K0F3E</w:t>
            </w:r>
            <w:r w:rsidRPr="00E22047">
              <w:rPr>
                <w:snapToGrid w:val="0"/>
              </w:rPr>
              <w:br/>
              <w:t>44K2F1D</w:t>
            </w:r>
            <w:r w:rsidRPr="00E22047">
              <w:rPr>
                <w:snapToGrid w:val="0"/>
              </w:rPr>
              <w:br/>
              <w:t>88K3F1D</w:t>
            </w:r>
          </w:p>
        </w:tc>
        <w:tc>
          <w:tcPr>
            <w:tcW w:w="1683"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16K0F3E</w:t>
            </w:r>
            <w:r w:rsidRPr="00E22047">
              <w:rPr>
                <w:snapToGrid w:val="0"/>
              </w:rPr>
              <w:br/>
              <w:t>44K2F1D</w:t>
            </w:r>
            <w:r w:rsidRPr="00E22047">
              <w:rPr>
                <w:snapToGrid w:val="0"/>
              </w:rPr>
              <w:br/>
              <w:t>88K3F1D</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color w:val="000000"/>
              </w:rPr>
              <w:t>Transmitter power (dBW)</w:t>
            </w:r>
            <w:r w:rsidRPr="00E22047">
              <w:rPr>
                <w:snapToGrid w:val="0"/>
                <w:color w:val="000000"/>
                <w:vertAlign w:val="superscript"/>
              </w:rPr>
              <w:t>(2)</w:t>
            </w:r>
          </w:p>
        </w:tc>
        <w:tc>
          <w:tcPr>
            <w:tcW w:w="1683" w:type="dxa"/>
          </w:tcPr>
          <w:p w:rsidR="00AB6C01" w:rsidRPr="00E22047" w:rsidRDefault="00AB6C01" w:rsidP="000136E8">
            <w:pPr>
              <w:pStyle w:val="Tabletext"/>
              <w:jc w:val="center"/>
              <w:rPr>
                <w:snapToGrid w:val="0"/>
              </w:rPr>
            </w:pPr>
            <w:r w:rsidRPr="00E22047">
              <w:rPr>
                <w:snapToGrid w:val="0"/>
              </w:rPr>
              <w:t>0-20</w:t>
            </w:r>
          </w:p>
        </w:tc>
        <w:tc>
          <w:tcPr>
            <w:tcW w:w="1683" w:type="dxa"/>
          </w:tcPr>
          <w:p w:rsidR="00AB6C01" w:rsidRPr="00E22047" w:rsidRDefault="00AB6C01" w:rsidP="000136E8">
            <w:pPr>
              <w:pStyle w:val="Tabletext"/>
              <w:jc w:val="center"/>
              <w:rPr>
                <w:snapToGrid w:val="0"/>
              </w:rPr>
            </w:pPr>
            <w:r w:rsidRPr="00E22047">
              <w:rPr>
                <w:snapToGrid w:val="0"/>
              </w:rPr>
              <w:t>0-20</w:t>
            </w:r>
          </w:p>
        </w:tc>
        <w:tc>
          <w:tcPr>
            <w:tcW w:w="1683" w:type="dxa"/>
          </w:tcPr>
          <w:p w:rsidR="00AB6C01" w:rsidRPr="00E22047" w:rsidRDefault="00AB6C01" w:rsidP="000136E8">
            <w:pPr>
              <w:pStyle w:val="Tabletext"/>
              <w:jc w:val="center"/>
              <w:rPr>
                <w:snapToGrid w:val="0"/>
              </w:rPr>
            </w:pPr>
            <w:r w:rsidRPr="00E22047">
              <w:rPr>
                <w:snapToGrid w:val="0"/>
              </w:rPr>
              <w:t>0-13</w:t>
            </w:r>
          </w:p>
        </w:tc>
        <w:tc>
          <w:tcPr>
            <w:tcW w:w="1683" w:type="dxa"/>
          </w:tcPr>
          <w:p w:rsidR="00AB6C01" w:rsidRPr="00E22047" w:rsidRDefault="00AB6C01" w:rsidP="000136E8">
            <w:pPr>
              <w:pStyle w:val="Tabletext"/>
              <w:jc w:val="center"/>
              <w:rPr>
                <w:snapToGrid w:val="0"/>
              </w:rPr>
            </w:pPr>
            <w:r w:rsidRPr="00E22047">
              <w:rPr>
                <w:snapToGrid w:val="0"/>
              </w:rPr>
              <w:t>0-20</w:t>
            </w:r>
          </w:p>
        </w:tc>
        <w:tc>
          <w:tcPr>
            <w:tcW w:w="1742" w:type="dxa"/>
          </w:tcPr>
          <w:p w:rsidR="00AB6C01" w:rsidRPr="00E22047" w:rsidRDefault="00AB6C01" w:rsidP="000136E8">
            <w:pPr>
              <w:pStyle w:val="Tabletext"/>
              <w:jc w:val="center"/>
              <w:rPr>
                <w:snapToGrid w:val="0"/>
              </w:rPr>
            </w:pPr>
            <w:r w:rsidRPr="00E22047">
              <w:rPr>
                <w:snapToGrid w:val="0"/>
              </w:rPr>
              <w:t>0-20</w:t>
            </w:r>
          </w:p>
        </w:tc>
        <w:tc>
          <w:tcPr>
            <w:tcW w:w="1683" w:type="dxa"/>
          </w:tcPr>
          <w:p w:rsidR="00AB6C01" w:rsidRPr="00E22047" w:rsidRDefault="00AB6C01" w:rsidP="000136E8">
            <w:pPr>
              <w:pStyle w:val="Tabletext"/>
              <w:jc w:val="center"/>
              <w:rPr>
                <w:snapToGrid w:val="0"/>
              </w:rPr>
            </w:pPr>
            <w:r w:rsidRPr="00E22047">
              <w:rPr>
                <w:snapToGrid w:val="0"/>
              </w:rPr>
              <w:t>0-13</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Feeder loss (dB)</w:t>
            </w:r>
          </w:p>
        </w:tc>
        <w:tc>
          <w:tcPr>
            <w:tcW w:w="1683" w:type="dxa"/>
          </w:tcPr>
          <w:p w:rsidR="00AB6C01" w:rsidRPr="00E22047" w:rsidRDefault="00AB6C01" w:rsidP="000136E8">
            <w:pPr>
              <w:pStyle w:val="Tabletext"/>
              <w:jc w:val="center"/>
              <w:rPr>
                <w:snapToGrid w:val="0"/>
              </w:rPr>
            </w:pPr>
            <w:r w:rsidRPr="00E22047">
              <w:rPr>
                <w:snapToGrid w:val="0"/>
              </w:rPr>
              <w:t>0.2-1.5</w:t>
            </w:r>
          </w:p>
        </w:tc>
        <w:tc>
          <w:tcPr>
            <w:tcW w:w="1683" w:type="dxa"/>
          </w:tcPr>
          <w:p w:rsidR="00AB6C01" w:rsidRPr="00E22047" w:rsidRDefault="00AB6C01" w:rsidP="000136E8">
            <w:pPr>
              <w:pStyle w:val="Tabletext"/>
              <w:jc w:val="center"/>
              <w:rPr>
                <w:snapToGrid w:val="0"/>
              </w:rPr>
            </w:pPr>
            <w:r w:rsidRPr="00E22047">
              <w:rPr>
                <w:snapToGrid w:val="0"/>
              </w:rPr>
              <w:t>0.2-3</w:t>
            </w:r>
          </w:p>
        </w:tc>
        <w:tc>
          <w:tcPr>
            <w:tcW w:w="1683" w:type="dxa"/>
          </w:tcPr>
          <w:p w:rsidR="00AB6C01" w:rsidRPr="00E22047" w:rsidRDefault="00AB6C01" w:rsidP="000136E8">
            <w:pPr>
              <w:pStyle w:val="Tabletext"/>
              <w:jc w:val="center"/>
              <w:rPr>
                <w:snapToGrid w:val="0"/>
              </w:rPr>
            </w:pPr>
            <w:r w:rsidRPr="00E22047">
              <w:rPr>
                <w:snapToGrid w:val="0"/>
              </w:rPr>
              <w:t>0.2-3</w:t>
            </w:r>
          </w:p>
        </w:tc>
        <w:tc>
          <w:tcPr>
            <w:tcW w:w="1683" w:type="dxa"/>
          </w:tcPr>
          <w:p w:rsidR="00AB6C01" w:rsidRPr="00E22047" w:rsidRDefault="00AB6C01" w:rsidP="000136E8">
            <w:pPr>
              <w:pStyle w:val="Tabletext"/>
              <w:jc w:val="center"/>
              <w:rPr>
                <w:snapToGrid w:val="0"/>
              </w:rPr>
            </w:pPr>
            <w:r w:rsidRPr="00E22047">
              <w:rPr>
                <w:snapToGrid w:val="0"/>
              </w:rPr>
              <w:t>0.2-1.5</w:t>
            </w:r>
          </w:p>
        </w:tc>
        <w:tc>
          <w:tcPr>
            <w:tcW w:w="1742" w:type="dxa"/>
          </w:tcPr>
          <w:p w:rsidR="00AB6C01" w:rsidRPr="00E22047" w:rsidRDefault="00AB6C01" w:rsidP="000136E8">
            <w:pPr>
              <w:pStyle w:val="Tabletext"/>
              <w:jc w:val="center"/>
              <w:rPr>
                <w:snapToGrid w:val="0"/>
              </w:rPr>
            </w:pPr>
            <w:r w:rsidRPr="00E22047">
              <w:rPr>
                <w:snapToGrid w:val="0"/>
              </w:rPr>
              <w:t>0.2-3</w:t>
            </w:r>
          </w:p>
        </w:tc>
        <w:tc>
          <w:tcPr>
            <w:tcW w:w="1683" w:type="dxa"/>
          </w:tcPr>
          <w:p w:rsidR="00AB6C01" w:rsidRPr="00E22047" w:rsidRDefault="00AB6C01" w:rsidP="000136E8">
            <w:pPr>
              <w:pStyle w:val="Tabletext"/>
              <w:jc w:val="center"/>
              <w:rPr>
                <w:snapToGrid w:val="0"/>
              </w:rPr>
            </w:pPr>
            <w:r w:rsidRPr="00E22047">
              <w:rPr>
                <w:snapToGrid w:val="0"/>
              </w:rPr>
              <w:t>0.2-3</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 xml:space="preserve">Transmitting antenna gain (dBi) </w:t>
            </w:r>
          </w:p>
        </w:tc>
        <w:tc>
          <w:tcPr>
            <w:tcW w:w="1683" w:type="dxa"/>
          </w:tcPr>
          <w:p w:rsidR="00AB6C01" w:rsidRPr="00E22047" w:rsidRDefault="00AB6C01" w:rsidP="000136E8">
            <w:pPr>
              <w:pStyle w:val="Tabletext"/>
              <w:jc w:val="center"/>
              <w:rPr>
                <w:snapToGrid w:val="0"/>
              </w:rPr>
            </w:pPr>
            <w:r w:rsidRPr="00E22047">
              <w:rPr>
                <w:snapToGrid w:val="0"/>
              </w:rPr>
              <w:t>–2 to 10</w:t>
            </w:r>
          </w:p>
        </w:tc>
        <w:tc>
          <w:tcPr>
            <w:tcW w:w="1683" w:type="dxa"/>
          </w:tcPr>
          <w:p w:rsidR="00AB6C01" w:rsidRPr="00E22047" w:rsidRDefault="00AB6C01" w:rsidP="000136E8">
            <w:pPr>
              <w:pStyle w:val="Tabletext"/>
              <w:jc w:val="center"/>
              <w:rPr>
                <w:snapToGrid w:val="0"/>
                <w:u w:val="single"/>
              </w:rPr>
            </w:pPr>
            <w:r w:rsidRPr="00E22047">
              <w:rPr>
                <w:snapToGrid w:val="0"/>
              </w:rPr>
              <w:t>–2 to 27</w:t>
            </w:r>
          </w:p>
        </w:tc>
        <w:tc>
          <w:tcPr>
            <w:tcW w:w="1683" w:type="dxa"/>
          </w:tcPr>
          <w:p w:rsidR="00AB6C01" w:rsidRPr="00E22047" w:rsidRDefault="00AB6C01" w:rsidP="000136E8">
            <w:pPr>
              <w:pStyle w:val="Tabletext"/>
              <w:jc w:val="center"/>
              <w:rPr>
                <w:snapToGrid w:val="0"/>
              </w:rPr>
            </w:pPr>
            <w:r w:rsidRPr="00E22047">
              <w:rPr>
                <w:snapToGrid w:val="0"/>
              </w:rPr>
              <w:t>–2 to 31</w:t>
            </w:r>
          </w:p>
        </w:tc>
        <w:tc>
          <w:tcPr>
            <w:tcW w:w="1683" w:type="dxa"/>
          </w:tcPr>
          <w:p w:rsidR="00AB6C01" w:rsidRPr="00E22047" w:rsidRDefault="00AB6C01" w:rsidP="000136E8">
            <w:pPr>
              <w:pStyle w:val="Tabletext"/>
              <w:jc w:val="center"/>
              <w:rPr>
                <w:snapToGrid w:val="0"/>
              </w:rPr>
            </w:pPr>
            <w:r w:rsidRPr="00E22047">
              <w:rPr>
                <w:snapToGrid w:val="0"/>
              </w:rPr>
              <w:t>–2 to 10</w:t>
            </w:r>
          </w:p>
        </w:tc>
        <w:tc>
          <w:tcPr>
            <w:tcW w:w="1742" w:type="dxa"/>
          </w:tcPr>
          <w:p w:rsidR="00AB6C01" w:rsidRPr="00E22047" w:rsidRDefault="00AB6C01" w:rsidP="000136E8">
            <w:pPr>
              <w:pStyle w:val="Tabletext"/>
              <w:jc w:val="center"/>
              <w:rPr>
                <w:snapToGrid w:val="0"/>
                <w:u w:val="single"/>
              </w:rPr>
            </w:pPr>
            <w:r w:rsidRPr="00E22047">
              <w:rPr>
                <w:snapToGrid w:val="0"/>
              </w:rPr>
              <w:t>–2 to 27</w:t>
            </w:r>
          </w:p>
        </w:tc>
        <w:tc>
          <w:tcPr>
            <w:tcW w:w="1683" w:type="dxa"/>
          </w:tcPr>
          <w:p w:rsidR="00AB6C01" w:rsidRPr="00E22047" w:rsidRDefault="00AB6C01" w:rsidP="000136E8">
            <w:pPr>
              <w:pStyle w:val="Tabletext"/>
              <w:jc w:val="center"/>
              <w:rPr>
                <w:snapToGrid w:val="0"/>
              </w:rPr>
            </w:pPr>
            <w:r w:rsidRPr="00E22047">
              <w:rPr>
                <w:snapToGrid w:val="0"/>
              </w:rPr>
              <w:t>–2 to 31</w:t>
            </w:r>
          </w:p>
        </w:tc>
      </w:tr>
      <w:tr w:rsidR="00AB6C01" w:rsidRPr="00E22047" w:rsidTr="000136E8">
        <w:trPr>
          <w:cantSplit/>
          <w:jc w:val="center"/>
        </w:trPr>
        <w:tc>
          <w:tcPr>
            <w:tcW w:w="3366" w:type="dxa"/>
          </w:tcPr>
          <w:p w:rsidR="00AB6C01" w:rsidRPr="000136E8" w:rsidRDefault="00AB6C01" w:rsidP="00E33C16">
            <w:pPr>
              <w:pStyle w:val="Tabletext"/>
              <w:jc w:val="left"/>
              <w:rPr>
                <w:snapToGrid w:val="0"/>
                <w:lang w:val="en-US"/>
              </w:rPr>
            </w:pPr>
            <w:r w:rsidRPr="000136E8">
              <w:rPr>
                <w:snapToGrid w:val="0"/>
                <w:lang w:val="en-US"/>
              </w:rPr>
              <w:t>Typical e.i.r.p. (dBW)</w:t>
            </w:r>
          </w:p>
        </w:tc>
        <w:tc>
          <w:tcPr>
            <w:tcW w:w="1683" w:type="dxa"/>
          </w:tcPr>
          <w:p w:rsidR="00AB6C01" w:rsidRPr="00E22047" w:rsidRDefault="00AB6C01" w:rsidP="000136E8">
            <w:pPr>
              <w:pStyle w:val="Tabletext"/>
              <w:jc w:val="center"/>
              <w:rPr>
                <w:snapToGrid w:val="0"/>
                <w:u w:val="single"/>
              </w:rPr>
            </w:pPr>
            <w:r w:rsidRPr="00E22047">
              <w:rPr>
                <w:snapToGrid w:val="0"/>
              </w:rPr>
              <w:t>10-29</w:t>
            </w:r>
          </w:p>
        </w:tc>
        <w:tc>
          <w:tcPr>
            <w:tcW w:w="1683" w:type="dxa"/>
          </w:tcPr>
          <w:p w:rsidR="00AB6C01" w:rsidRPr="00E22047" w:rsidRDefault="00AB6C01" w:rsidP="000136E8">
            <w:pPr>
              <w:pStyle w:val="Tabletext"/>
              <w:jc w:val="center"/>
              <w:rPr>
                <w:snapToGrid w:val="0"/>
                <w:u w:val="single"/>
              </w:rPr>
            </w:pPr>
            <w:r w:rsidRPr="00E22047">
              <w:rPr>
                <w:snapToGrid w:val="0"/>
              </w:rPr>
              <w:t>10-45</w:t>
            </w:r>
          </w:p>
        </w:tc>
        <w:tc>
          <w:tcPr>
            <w:tcW w:w="1683" w:type="dxa"/>
          </w:tcPr>
          <w:p w:rsidR="00AB6C01" w:rsidRPr="00E22047" w:rsidRDefault="00AB6C01" w:rsidP="000136E8">
            <w:pPr>
              <w:pStyle w:val="Tabletext"/>
              <w:jc w:val="center"/>
              <w:rPr>
                <w:snapToGrid w:val="0"/>
              </w:rPr>
            </w:pPr>
            <w:r w:rsidRPr="00E22047">
              <w:rPr>
                <w:snapToGrid w:val="0"/>
              </w:rPr>
              <w:t>10-42</w:t>
            </w:r>
          </w:p>
        </w:tc>
        <w:tc>
          <w:tcPr>
            <w:tcW w:w="1683" w:type="dxa"/>
          </w:tcPr>
          <w:p w:rsidR="00AB6C01" w:rsidRPr="00E22047" w:rsidRDefault="00AB6C01" w:rsidP="000136E8">
            <w:pPr>
              <w:pStyle w:val="Tabletext"/>
              <w:jc w:val="center"/>
              <w:rPr>
                <w:snapToGrid w:val="0"/>
                <w:u w:val="single"/>
              </w:rPr>
            </w:pPr>
            <w:r w:rsidRPr="00E22047">
              <w:rPr>
                <w:snapToGrid w:val="0"/>
              </w:rPr>
              <w:t>10-29</w:t>
            </w:r>
          </w:p>
        </w:tc>
        <w:tc>
          <w:tcPr>
            <w:tcW w:w="1742" w:type="dxa"/>
          </w:tcPr>
          <w:p w:rsidR="00AB6C01" w:rsidRPr="00E22047" w:rsidRDefault="00AB6C01" w:rsidP="000136E8">
            <w:pPr>
              <w:pStyle w:val="Tabletext"/>
              <w:jc w:val="center"/>
              <w:rPr>
                <w:snapToGrid w:val="0"/>
                <w:u w:val="single"/>
              </w:rPr>
            </w:pPr>
            <w:r w:rsidRPr="00E22047">
              <w:rPr>
                <w:snapToGrid w:val="0"/>
              </w:rPr>
              <w:t>10-45</w:t>
            </w:r>
          </w:p>
        </w:tc>
        <w:tc>
          <w:tcPr>
            <w:tcW w:w="1683" w:type="dxa"/>
          </w:tcPr>
          <w:p w:rsidR="00AB6C01" w:rsidRPr="00E22047" w:rsidRDefault="00AB6C01" w:rsidP="000136E8">
            <w:pPr>
              <w:pStyle w:val="Tabletext"/>
              <w:jc w:val="center"/>
              <w:rPr>
                <w:snapToGrid w:val="0"/>
              </w:rPr>
            </w:pPr>
            <w:r w:rsidRPr="00E22047">
              <w:rPr>
                <w:snapToGrid w:val="0"/>
              </w:rPr>
              <w:t>10-42</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Antenna polarization</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742"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Receiver IF bandwidth (kHz)</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2.7</w:t>
            </w:r>
            <w:r w:rsidRPr="00E22047">
              <w:rPr>
                <w:snapToGrid w:val="0"/>
              </w:rPr>
              <w:br/>
              <w:t>16</w:t>
            </w:r>
          </w:p>
        </w:tc>
        <w:tc>
          <w:tcPr>
            <w:tcW w:w="1742" w:type="dxa"/>
          </w:tcPr>
          <w:p w:rsidR="00AB6C01" w:rsidRPr="00E22047" w:rsidRDefault="00AB6C01" w:rsidP="000136E8">
            <w:pPr>
              <w:pStyle w:val="Tabletext"/>
              <w:jc w:val="center"/>
              <w:rPr>
                <w:snapToGrid w:val="0"/>
              </w:rPr>
            </w:pPr>
            <w:r w:rsidRPr="00E22047">
              <w:rPr>
                <w:snapToGrid w:val="0"/>
              </w:rPr>
              <w:t>2.7, 16, 50, 100</w:t>
            </w:r>
          </w:p>
        </w:tc>
        <w:tc>
          <w:tcPr>
            <w:tcW w:w="1683" w:type="dxa"/>
          </w:tcPr>
          <w:p w:rsidR="00AB6C01" w:rsidRPr="00E22047" w:rsidRDefault="00AB6C01" w:rsidP="000136E8">
            <w:pPr>
              <w:pStyle w:val="Tabletext"/>
              <w:jc w:val="center"/>
              <w:rPr>
                <w:snapToGrid w:val="0"/>
              </w:rPr>
            </w:pPr>
            <w:r w:rsidRPr="00E22047">
              <w:rPr>
                <w:snapToGrid w:val="0"/>
              </w:rPr>
              <w:t>2. 7, 16, 50, 100</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color w:val="000000"/>
              </w:rPr>
              <w:t>Receiver noise figure (dB)</w:t>
            </w:r>
            <w:r w:rsidRPr="00E22047">
              <w:rPr>
                <w:snapToGrid w:val="0"/>
                <w:color w:val="000000"/>
                <w:vertAlign w:val="superscript"/>
              </w:rPr>
              <w:t>(3)</w:t>
            </w:r>
          </w:p>
        </w:tc>
        <w:tc>
          <w:tcPr>
            <w:tcW w:w="1683" w:type="dxa"/>
          </w:tcPr>
          <w:p w:rsidR="00AB6C01" w:rsidRPr="00E22047" w:rsidRDefault="00AB6C01" w:rsidP="000136E8">
            <w:pPr>
              <w:pStyle w:val="Tabletext"/>
              <w:jc w:val="center"/>
              <w:rPr>
                <w:snapToGrid w:val="0"/>
              </w:rPr>
            </w:pPr>
            <w:r w:rsidRPr="00E22047">
              <w:rPr>
                <w:snapToGrid w:val="0"/>
              </w:rPr>
              <w:t>3-10</w:t>
            </w:r>
          </w:p>
        </w:tc>
        <w:tc>
          <w:tcPr>
            <w:tcW w:w="1683" w:type="dxa"/>
          </w:tcPr>
          <w:p w:rsidR="00AB6C01" w:rsidRPr="00E22047" w:rsidRDefault="00AB6C01" w:rsidP="000136E8">
            <w:pPr>
              <w:pStyle w:val="Tabletext"/>
              <w:jc w:val="center"/>
              <w:rPr>
                <w:snapToGrid w:val="0"/>
              </w:rPr>
            </w:pPr>
            <w:r w:rsidRPr="00E22047">
              <w:rPr>
                <w:snapToGrid w:val="0"/>
              </w:rPr>
              <w:t>1-3</w:t>
            </w:r>
          </w:p>
        </w:tc>
        <w:tc>
          <w:tcPr>
            <w:tcW w:w="1683" w:type="dxa"/>
          </w:tcPr>
          <w:p w:rsidR="00AB6C01" w:rsidRPr="00E22047" w:rsidRDefault="00AB6C01" w:rsidP="000136E8">
            <w:pPr>
              <w:pStyle w:val="Tabletext"/>
              <w:jc w:val="center"/>
              <w:rPr>
                <w:snapToGrid w:val="0"/>
              </w:rPr>
            </w:pPr>
            <w:r w:rsidRPr="00E22047">
              <w:rPr>
                <w:snapToGrid w:val="0"/>
              </w:rPr>
              <w:t>1-7</w:t>
            </w:r>
          </w:p>
        </w:tc>
        <w:tc>
          <w:tcPr>
            <w:tcW w:w="1683" w:type="dxa"/>
          </w:tcPr>
          <w:p w:rsidR="00AB6C01" w:rsidRPr="00E22047" w:rsidRDefault="00AB6C01" w:rsidP="000136E8">
            <w:pPr>
              <w:pStyle w:val="Tabletext"/>
              <w:jc w:val="center"/>
              <w:rPr>
                <w:snapToGrid w:val="0"/>
              </w:rPr>
            </w:pPr>
            <w:r w:rsidRPr="00E22047">
              <w:rPr>
                <w:snapToGrid w:val="0"/>
              </w:rPr>
              <w:t>3-10</w:t>
            </w:r>
          </w:p>
        </w:tc>
        <w:tc>
          <w:tcPr>
            <w:tcW w:w="1742" w:type="dxa"/>
          </w:tcPr>
          <w:p w:rsidR="00AB6C01" w:rsidRPr="00E22047" w:rsidRDefault="00AB6C01" w:rsidP="000136E8">
            <w:pPr>
              <w:pStyle w:val="Tabletext"/>
              <w:jc w:val="center"/>
              <w:rPr>
                <w:snapToGrid w:val="0"/>
              </w:rPr>
            </w:pPr>
            <w:r w:rsidRPr="00E22047">
              <w:rPr>
                <w:snapToGrid w:val="0"/>
              </w:rPr>
              <w:t>1-3</w:t>
            </w:r>
          </w:p>
        </w:tc>
        <w:tc>
          <w:tcPr>
            <w:tcW w:w="1683" w:type="dxa"/>
          </w:tcPr>
          <w:p w:rsidR="00AB6C01" w:rsidRPr="00E22047" w:rsidRDefault="00AB6C01" w:rsidP="000136E8">
            <w:pPr>
              <w:pStyle w:val="Tabletext"/>
              <w:jc w:val="center"/>
              <w:rPr>
                <w:snapToGrid w:val="0"/>
              </w:rPr>
            </w:pPr>
            <w:r w:rsidRPr="00E22047">
              <w:rPr>
                <w:snapToGrid w:val="0"/>
              </w:rPr>
              <w:t>1-7</w:t>
            </w:r>
          </w:p>
        </w:tc>
      </w:tr>
      <w:tr w:rsidR="00AB6C01" w:rsidRPr="00151A60" w:rsidTr="000136E8">
        <w:trPr>
          <w:cantSplit/>
          <w:jc w:val="center"/>
        </w:trPr>
        <w:tc>
          <w:tcPr>
            <w:tcW w:w="13523" w:type="dxa"/>
            <w:gridSpan w:val="7"/>
            <w:tcBorders>
              <w:left w:val="nil"/>
              <w:bottom w:val="nil"/>
              <w:right w:val="nil"/>
            </w:tcBorders>
          </w:tcPr>
          <w:p w:rsidR="00AB6C01" w:rsidRPr="000136E8" w:rsidRDefault="00AB6C01" w:rsidP="000136E8">
            <w:pPr>
              <w:pStyle w:val="Tablelegend"/>
              <w:rPr>
                <w:lang w:val="en-US"/>
              </w:rPr>
            </w:pPr>
            <w:r w:rsidRPr="000136E8">
              <w:rPr>
                <w:vertAlign w:val="superscript"/>
                <w:lang w:val="en-US"/>
              </w:rPr>
              <w:t xml:space="preserve">(1) </w:t>
            </w:r>
            <w:r w:rsidRPr="000136E8">
              <w:rPr>
                <w:vertAlign w:val="superscript"/>
                <w:lang w:val="en-US"/>
              </w:rPr>
              <w:tab/>
            </w:r>
            <w:r w:rsidRPr="000136E8">
              <w:rPr>
                <w:lang w:val="en-US"/>
              </w:rPr>
              <w:t>Amateur bands within the frequency ranges shown conform to RR Article 5.</w:t>
            </w:r>
          </w:p>
          <w:p w:rsidR="00AB6C01" w:rsidRPr="000136E8" w:rsidRDefault="00AB6C01" w:rsidP="000136E8">
            <w:pPr>
              <w:pStyle w:val="Tablelegend"/>
              <w:rPr>
                <w:lang w:val="en-US"/>
              </w:rPr>
            </w:pPr>
            <w:r w:rsidRPr="000136E8">
              <w:rPr>
                <w:vertAlign w:val="superscript"/>
                <w:lang w:val="en-US"/>
              </w:rPr>
              <w:t xml:space="preserve">(2) </w:t>
            </w:r>
            <w:r w:rsidRPr="000136E8">
              <w:rPr>
                <w:vertAlign w:val="superscript"/>
                <w:lang w:val="en-US"/>
              </w:rPr>
              <w:tab/>
            </w:r>
            <w:r w:rsidRPr="000136E8">
              <w:rPr>
                <w:lang w:val="en-US"/>
              </w:rPr>
              <w:t>Maximum powers are determined by each administration.</w:t>
            </w:r>
          </w:p>
          <w:p w:rsidR="00AB6C01" w:rsidRPr="000136E8" w:rsidRDefault="00AB6C01" w:rsidP="000136E8">
            <w:pPr>
              <w:pStyle w:val="Tablelegend"/>
              <w:rPr>
                <w:snapToGrid w:val="0"/>
                <w:lang w:val="en-US"/>
              </w:rPr>
            </w:pPr>
            <w:r w:rsidRPr="000136E8">
              <w:rPr>
                <w:vertAlign w:val="superscript"/>
                <w:lang w:val="en-US"/>
              </w:rPr>
              <w:t xml:space="preserve">(3) </w:t>
            </w:r>
            <w:r w:rsidRPr="000136E8">
              <w:rPr>
                <w:vertAlign w:val="superscript"/>
                <w:lang w:val="en-US"/>
              </w:rPr>
              <w:tab/>
            </w:r>
            <w:r w:rsidRPr="000136E8">
              <w:rPr>
                <w:lang w:val="en-US"/>
              </w:rPr>
              <w:t>Receiver noise figures for bands above 50 MHz assume the use of low-noise preamplifiers.</w:t>
            </w:r>
          </w:p>
        </w:tc>
      </w:tr>
    </w:tbl>
    <w:p w:rsidR="00AB6C01" w:rsidRPr="00E22047" w:rsidRDefault="00AB6C01" w:rsidP="00AB6C01">
      <w:pPr>
        <w:pStyle w:val="Tablefin"/>
      </w:pPr>
    </w:p>
    <w:p w:rsidR="00AB6C01" w:rsidRPr="000136E8" w:rsidRDefault="00AB6C01" w:rsidP="00AB6C01">
      <w:pPr>
        <w:overflowPunct/>
        <w:autoSpaceDE/>
        <w:autoSpaceDN/>
        <w:adjustRightInd/>
        <w:spacing w:before="0"/>
        <w:textAlignment w:val="auto"/>
        <w:rPr>
          <w:caps/>
          <w:sz w:val="20"/>
          <w:lang w:val="en-US"/>
        </w:rPr>
      </w:pPr>
      <w:r w:rsidRPr="000136E8">
        <w:rPr>
          <w:lang w:val="en-US"/>
        </w:rPr>
        <w:br w:type="page"/>
      </w:r>
    </w:p>
    <w:p w:rsidR="00FF623C" w:rsidRDefault="00FF623C" w:rsidP="00FF623C">
      <w:pPr>
        <w:pStyle w:val="Blanc"/>
      </w:pPr>
    </w:p>
    <w:p w:rsidR="00AB6C01" w:rsidRPr="00AB6C01" w:rsidRDefault="00AB6C01" w:rsidP="00FF623C">
      <w:pPr>
        <w:pStyle w:val="TableNo"/>
        <w:rPr>
          <w:lang w:val="en-US"/>
        </w:rPr>
      </w:pPr>
      <w:r w:rsidRPr="00AB6C01">
        <w:rPr>
          <w:lang w:val="en-US"/>
        </w:rPr>
        <w:t>TABLE 6</w:t>
      </w:r>
    </w:p>
    <w:p w:rsidR="00AB6C01" w:rsidRPr="00AB6C01" w:rsidRDefault="00AB6C01" w:rsidP="00AB6C01">
      <w:pPr>
        <w:pStyle w:val="Tabletitle"/>
        <w:rPr>
          <w:lang w:val="en-US"/>
        </w:rPr>
      </w:pPr>
      <w:r w:rsidRPr="00AB6C01">
        <w:rPr>
          <w:lang w:val="en-US"/>
        </w:rPr>
        <w:t>Characteristics of amateur</w:t>
      </w:r>
      <w:r w:rsidRPr="00AB6C01">
        <w:rPr>
          <w:strike/>
          <w:lang w:val="en-US"/>
        </w:rPr>
        <w:t>-</w:t>
      </w:r>
      <w:r w:rsidRPr="00AB6C01">
        <w:rPr>
          <w:lang w:val="en-US"/>
        </w:rPr>
        <w:t>satellite systems in the space-to-Earth direction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AB6C01" w:rsidRPr="00E22047" w:rsidTr="000136E8">
        <w:trPr>
          <w:cantSplit/>
          <w:jc w:val="center"/>
        </w:trPr>
        <w:tc>
          <w:tcPr>
            <w:tcW w:w="3366" w:type="dxa"/>
          </w:tcPr>
          <w:p w:rsidR="00AB6C01" w:rsidRPr="00E33C16" w:rsidRDefault="00AB6C01" w:rsidP="00E33C16">
            <w:pPr>
              <w:pStyle w:val="Tablehead"/>
              <w:jc w:val="left"/>
              <w:rPr>
                <w:snapToGrid w:val="0"/>
              </w:rPr>
            </w:pPr>
            <w:r w:rsidRPr="00E33C16">
              <w:rPr>
                <w:snapToGrid w:val="0"/>
              </w:rPr>
              <w:t>Mode of operation</w:t>
            </w:r>
          </w:p>
        </w:tc>
        <w:tc>
          <w:tcPr>
            <w:tcW w:w="5049" w:type="dxa"/>
            <w:gridSpan w:val="3"/>
          </w:tcPr>
          <w:p w:rsidR="00AB6C01" w:rsidRPr="00E33C16" w:rsidRDefault="00AB6C01" w:rsidP="00E33C16">
            <w:pPr>
              <w:pStyle w:val="Tablehead"/>
              <w:rPr>
                <w:snapToGrid w:val="0"/>
              </w:rPr>
            </w:pPr>
            <w:r w:rsidRPr="00E33C16">
              <w:rPr>
                <w:snapToGrid w:val="0"/>
                <w:color w:val="000000"/>
              </w:rPr>
              <w:t>CW Morse, 10</w:t>
            </w:r>
            <w:r w:rsidRPr="00E33C16">
              <w:rPr>
                <w:snapToGrid w:val="0"/>
                <w:color w:val="000000"/>
              </w:rPr>
              <w:noBreakHyphen/>
              <w:t>50 Bd</w:t>
            </w:r>
          </w:p>
        </w:tc>
        <w:tc>
          <w:tcPr>
            <w:tcW w:w="5108" w:type="dxa"/>
            <w:gridSpan w:val="3"/>
          </w:tcPr>
          <w:p w:rsidR="00AB6C01" w:rsidRPr="00E33C16" w:rsidRDefault="00AB6C01" w:rsidP="00E33C16">
            <w:pPr>
              <w:pStyle w:val="Tablehead"/>
              <w:rPr>
                <w:snapToGrid w:val="0"/>
                <w:u w:val="single"/>
              </w:rPr>
            </w:pPr>
            <w:r w:rsidRPr="00E33C16">
              <w:rPr>
                <w:snapToGrid w:val="0"/>
              </w:rPr>
              <w:t>SSB voice, digital voice, FM voice, data</w:t>
            </w:r>
          </w:p>
        </w:tc>
      </w:tr>
      <w:tr w:rsidR="00AB6C01" w:rsidRPr="00E22047" w:rsidTr="000136E8">
        <w:trPr>
          <w:cantSplit/>
          <w:jc w:val="center"/>
        </w:trPr>
        <w:tc>
          <w:tcPr>
            <w:tcW w:w="3366" w:type="dxa"/>
          </w:tcPr>
          <w:p w:rsidR="00AB6C01" w:rsidRPr="00E22047" w:rsidRDefault="00AB6C01" w:rsidP="00E33C16">
            <w:pPr>
              <w:pStyle w:val="Tabletext"/>
              <w:keepNext/>
              <w:jc w:val="left"/>
              <w:rPr>
                <w:snapToGrid w:val="0"/>
              </w:rPr>
            </w:pPr>
            <w:r w:rsidRPr="00E22047">
              <w:rPr>
                <w:snapToGrid w:val="0"/>
                <w:color w:val="000000"/>
              </w:rPr>
              <w:t>Frequency band (MHz)</w:t>
            </w:r>
            <w:r w:rsidRPr="00E22047">
              <w:rPr>
                <w:snapToGrid w:val="0"/>
                <w:color w:val="000000"/>
                <w:vertAlign w:val="superscript"/>
              </w:rPr>
              <w:t>(1)</w:t>
            </w:r>
          </w:p>
        </w:tc>
        <w:tc>
          <w:tcPr>
            <w:tcW w:w="1683" w:type="dxa"/>
          </w:tcPr>
          <w:p w:rsidR="00AB6C01" w:rsidRPr="00E22047" w:rsidRDefault="00AB6C01" w:rsidP="000136E8">
            <w:pPr>
              <w:pStyle w:val="Tabletext"/>
              <w:keepNext/>
              <w:jc w:val="center"/>
              <w:rPr>
                <w:snapToGrid w:val="0"/>
              </w:rPr>
            </w:pPr>
            <w:r w:rsidRPr="00E22047">
              <w:rPr>
                <w:snapToGrid w:val="0"/>
              </w:rPr>
              <w:t>28</w:t>
            </w:r>
          </w:p>
        </w:tc>
        <w:tc>
          <w:tcPr>
            <w:tcW w:w="1683" w:type="dxa"/>
          </w:tcPr>
          <w:p w:rsidR="00AB6C01" w:rsidRPr="00E22047" w:rsidRDefault="00AB6C01" w:rsidP="000136E8">
            <w:pPr>
              <w:pStyle w:val="Tabletext"/>
              <w:keepNext/>
              <w:jc w:val="center"/>
              <w:rPr>
                <w:snapToGrid w:val="0"/>
              </w:rPr>
            </w:pPr>
            <w:r w:rsidRPr="00E22047">
              <w:rPr>
                <w:snapToGrid w:val="0"/>
              </w:rPr>
              <w:t>144-5 850</w:t>
            </w:r>
          </w:p>
        </w:tc>
        <w:tc>
          <w:tcPr>
            <w:tcW w:w="1683" w:type="dxa"/>
          </w:tcPr>
          <w:p w:rsidR="00AB6C01" w:rsidRPr="00E22047" w:rsidRDefault="00AB6C01" w:rsidP="000136E8">
            <w:pPr>
              <w:pStyle w:val="Tabletext"/>
              <w:keepNext/>
              <w:jc w:val="center"/>
              <w:rPr>
                <w:snapToGrid w:val="0"/>
              </w:rPr>
            </w:pPr>
            <w:r w:rsidRPr="00E22047">
              <w:rPr>
                <w:snapToGrid w:val="0"/>
              </w:rPr>
              <w:t>10 450-24 050</w:t>
            </w:r>
          </w:p>
        </w:tc>
        <w:tc>
          <w:tcPr>
            <w:tcW w:w="1683" w:type="dxa"/>
          </w:tcPr>
          <w:p w:rsidR="00AB6C01" w:rsidRPr="00E22047" w:rsidRDefault="00AB6C01" w:rsidP="000136E8">
            <w:pPr>
              <w:pStyle w:val="Tabletext"/>
              <w:keepNext/>
              <w:jc w:val="center"/>
              <w:rPr>
                <w:snapToGrid w:val="0"/>
              </w:rPr>
            </w:pPr>
            <w:r w:rsidRPr="00E22047">
              <w:rPr>
                <w:snapToGrid w:val="0"/>
              </w:rPr>
              <w:t>28</w:t>
            </w:r>
          </w:p>
        </w:tc>
        <w:tc>
          <w:tcPr>
            <w:tcW w:w="1742" w:type="dxa"/>
          </w:tcPr>
          <w:p w:rsidR="00AB6C01" w:rsidRPr="00E22047" w:rsidRDefault="00AB6C01" w:rsidP="000136E8">
            <w:pPr>
              <w:pStyle w:val="Tabletext"/>
              <w:keepNext/>
              <w:jc w:val="center"/>
              <w:rPr>
                <w:snapToGrid w:val="0"/>
              </w:rPr>
            </w:pPr>
            <w:r w:rsidRPr="00E22047">
              <w:rPr>
                <w:snapToGrid w:val="0"/>
              </w:rPr>
              <w:t>144-5 850</w:t>
            </w:r>
          </w:p>
        </w:tc>
        <w:tc>
          <w:tcPr>
            <w:tcW w:w="1683" w:type="dxa"/>
          </w:tcPr>
          <w:p w:rsidR="00AB6C01" w:rsidRPr="00E22047" w:rsidRDefault="00AB6C01" w:rsidP="000136E8">
            <w:pPr>
              <w:pStyle w:val="Tabletext"/>
              <w:keepNext/>
              <w:jc w:val="center"/>
              <w:rPr>
                <w:snapToGrid w:val="0"/>
              </w:rPr>
            </w:pPr>
            <w:r w:rsidRPr="00E22047">
              <w:rPr>
                <w:snapToGrid w:val="0"/>
              </w:rPr>
              <w:t>10 450-24 050</w:t>
            </w:r>
          </w:p>
        </w:tc>
      </w:tr>
      <w:tr w:rsidR="00AB6C01" w:rsidRPr="00E22047" w:rsidTr="000136E8">
        <w:trPr>
          <w:cantSplit/>
          <w:jc w:val="center"/>
        </w:trPr>
        <w:tc>
          <w:tcPr>
            <w:tcW w:w="3366" w:type="dxa"/>
          </w:tcPr>
          <w:p w:rsidR="00AB6C01" w:rsidRPr="00AB6C01" w:rsidRDefault="00AB6C01" w:rsidP="00E33C16">
            <w:pPr>
              <w:pStyle w:val="Tabletext"/>
              <w:jc w:val="left"/>
              <w:rPr>
                <w:snapToGrid w:val="0"/>
                <w:lang w:val="en-US"/>
              </w:rPr>
            </w:pPr>
            <w:r w:rsidRPr="00AB6C01">
              <w:rPr>
                <w:snapToGrid w:val="0"/>
                <w:lang w:val="en-US"/>
              </w:rPr>
              <w:t>Necessary bandwidth and class of emission (emission designator)</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color w:val="000000"/>
              </w:rPr>
              <w:t>150HA1A</w:t>
            </w:r>
            <w:r w:rsidRPr="00E22047">
              <w:rPr>
                <w:snapToGrid w:val="0"/>
                <w:color w:val="000000"/>
              </w:rPr>
              <w:br/>
              <w:t>150HJ2A</w:t>
            </w:r>
          </w:p>
        </w:tc>
        <w:tc>
          <w:tcPr>
            <w:tcW w:w="1683"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2K70J2E</w:t>
            </w:r>
            <w:r w:rsidRPr="00E22047">
              <w:rPr>
                <w:snapToGrid w:val="0"/>
              </w:rPr>
              <w:br/>
              <w:t>16K0F3E</w:t>
            </w:r>
          </w:p>
        </w:tc>
        <w:tc>
          <w:tcPr>
            <w:tcW w:w="1742"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16K0F3E</w:t>
            </w:r>
            <w:r w:rsidRPr="00E22047">
              <w:rPr>
                <w:snapToGrid w:val="0"/>
              </w:rPr>
              <w:br/>
              <w:t>44K2F1D</w:t>
            </w:r>
            <w:r w:rsidRPr="00E22047">
              <w:rPr>
                <w:snapToGrid w:val="0"/>
              </w:rPr>
              <w:br/>
              <w:t>88K3F1D</w:t>
            </w:r>
          </w:p>
        </w:tc>
        <w:tc>
          <w:tcPr>
            <w:tcW w:w="1683" w:type="dxa"/>
          </w:tcPr>
          <w:p w:rsidR="00AB6C01" w:rsidRPr="00E22047" w:rsidRDefault="00AB6C01" w:rsidP="000136E8">
            <w:pPr>
              <w:pStyle w:val="Tabletext"/>
              <w:jc w:val="center"/>
              <w:rPr>
                <w:snapToGrid w:val="0"/>
              </w:rPr>
            </w:pPr>
            <w:r w:rsidRPr="00E22047">
              <w:rPr>
                <w:snapToGrid w:val="0"/>
              </w:rPr>
              <w:t>2K70J3E</w:t>
            </w:r>
            <w:r w:rsidRPr="00E22047">
              <w:rPr>
                <w:snapToGrid w:val="0"/>
              </w:rPr>
              <w:br/>
              <w:t>16K0F3E</w:t>
            </w:r>
            <w:r w:rsidRPr="00E22047">
              <w:rPr>
                <w:snapToGrid w:val="0"/>
              </w:rPr>
              <w:br/>
              <w:t>44K2F1D</w:t>
            </w:r>
            <w:r w:rsidRPr="00E22047">
              <w:rPr>
                <w:snapToGrid w:val="0"/>
              </w:rPr>
              <w:br/>
              <w:t>88K3F1D</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color w:val="000000"/>
              </w:rPr>
              <w:t>Transmitter power (dBW)</w:t>
            </w:r>
            <w:r w:rsidRPr="00E22047">
              <w:rPr>
                <w:snapToGrid w:val="0"/>
                <w:color w:val="000000"/>
                <w:vertAlign w:val="superscript"/>
              </w:rPr>
              <w:t>(2)</w:t>
            </w:r>
          </w:p>
        </w:tc>
        <w:tc>
          <w:tcPr>
            <w:tcW w:w="1683" w:type="dxa"/>
          </w:tcPr>
          <w:p w:rsidR="00AB6C01" w:rsidRPr="00E22047" w:rsidRDefault="00AB6C01" w:rsidP="000136E8">
            <w:pPr>
              <w:pStyle w:val="Tabletext"/>
              <w:jc w:val="center"/>
              <w:rPr>
                <w:snapToGrid w:val="0"/>
              </w:rPr>
            </w:pPr>
            <w:r w:rsidRPr="00E22047">
              <w:rPr>
                <w:snapToGrid w:val="0"/>
              </w:rPr>
              <w:t>10</w:t>
            </w:r>
          </w:p>
        </w:tc>
        <w:tc>
          <w:tcPr>
            <w:tcW w:w="1683" w:type="dxa"/>
          </w:tcPr>
          <w:p w:rsidR="00AB6C01" w:rsidRPr="00E22047" w:rsidRDefault="00AB6C01" w:rsidP="000136E8">
            <w:pPr>
              <w:pStyle w:val="Tabletext"/>
              <w:jc w:val="center"/>
              <w:rPr>
                <w:snapToGrid w:val="0"/>
              </w:rPr>
            </w:pPr>
            <w:r w:rsidRPr="00E22047">
              <w:rPr>
                <w:snapToGrid w:val="0"/>
              </w:rPr>
              <w:t>10</w:t>
            </w:r>
          </w:p>
        </w:tc>
        <w:tc>
          <w:tcPr>
            <w:tcW w:w="1683" w:type="dxa"/>
          </w:tcPr>
          <w:p w:rsidR="00AB6C01" w:rsidRPr="00E22047" w:rsidRDefault="00AB6C01" w:rsidP="000136E8">
            <w:pPr>
              <w:pStyle w:val="Tabletext"/>
              <w:jc w:val="center"/>
              <w:rPr>
                <w:snapToGrid w:val="0"/>
                <w:u w:val="single"/>
              </w:rPr>
            </w:pPr>
            <w:r w:rsidRPr="00E22047">
              <w:rPr>
                <w:snapToGrid w:val="0"/>
              </w:rPr>
              <w:t>10</w:t>
            </w:r>
          </w:p>
        </w:tc>
        <w:tc>
          <w:tcPr>
            <w:tcW w:w="1683" w:type="dxa"/>
          </w:tcPr>
          <w:p w:rsidR="00AB6C01" w:rsidRPr="00E22047" w:rsidRDefault="00AB6C01" w:rsidP="000136E8">
            <w:pPr>
              <w:pStyle w:val="Tabletext"/>
              <w:jc w:val="center"/>
              <w:rPr>
                <w:snapToGrid w:val="0"/>
                <w:u w:val="single"/>
              </w:rPr>
            </w:pPr>
            <w:r w:rsidRPr="00E22047">
              <w:rPr>
                <w:snapToGrid w:val="0"/>
              </w:rPr>
              <w:t>10</w:t>
            </w:r>
          </w:p>
        </w:tc>
        <w:tc>
          <w:tcPr>
            <w:tcW w:w="1742" w:type="dxa"/>
          </w:tcPr>
          <w:p w:rsidR="00AB6C01" w:rsidRPr="00E22047" w:rsidRDefault="00AB6C01" w:rsidP="000136E8">
            <w:pPr>
              <w:pStyle w:val="Tabletext"/>
              <w:jc w:val="center"/>
              <w:rPr>
                <w:snapToGrid w:val="0"/>
              </w:rPr>
            </w:pPr>
            <w:r w:rsidRPr="00E22047">
              <w:rPr>
                <w:snapToGrid w:val="0"/>
              </w:rPr>
              <w:t>10</w:t>
            </w:r>
          </w:p>
        </w:tc>
        <w:tc>
          <w:tcPr>
            <w:tcW w:w="1683" w:type="dxa"/>
          </w:tcPr>
          <w:p w:rsidR="00AB6C01" w:rsidRPr="00E22047" w:rsidRDefault="00AB6C01" w:rsidP="000136E8">
            <w:pPr>
              <w:pStyle w:val="Tabletext"/>
              <w:jc w:val="center"/>
              <w:rPr>
                <w:snapToGrid w:val="0"/>
              </w:rPr>
            </w:pPr>
            <w:r w:rsidRPr="00E22047">
              <w:rPr>
                <w:snapToGrid w:val="0"/>
              </w:rPr>
              <w:t>0-10</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Feeder loss (dB)</w:t>
            </w:r>
          </w:p>
        </w:tc>
        <w:tc>
          <w:tcPr>
            <w:tcW w:w="1683" w:type="dxa"/>
          </w:tcPr>
          <w:p w:rsidR="00AB6C01" w:rsidRPr="00E22047" w:rsidRDefault="00AB6C01" w:rsidP="000136E8">
            <w:pPr>
              <w:pStyle w:val="Tabletext"/>
              <w:jc w:val="center"/>
              <w:rPr>
                <w:snapToGrid w:val="0"/>
              </w:rPr>
            </w:pPr>
            <w:r w:rsidRPr="00E22047">
              <w:rPr>
                <w:snapToGrid w:val="0"/>
              </w:rPr>
              <w:t>0.2-1</w:t>
            </w:r>
          </w:p>
        </w:tc>
        <w:tc>
          <w:tcPr>
            <w:tcW w:w="1683" w:type="dxa"/>
          </w:tcPr>
          <w:p w:rsidR="00AB6C01" w:rsidRPr="00E22047" w:rsidRDefault="00AB6C01" w:rsidP="000136E8">
            <w:pPr>
              <w:pStyle w:val="Tabletext"/>
              <w:jc w:val="center"/>
              <w:rPr>
                <w:snapToGrid w:val="0"/>
              </w:rPr>
            </w:pPr>
            <w:r w:rsidRPr="00E22047">
              <w:rPr>
                <w:snapToGrid w:val="0"/>
              </w:rPr>
              <w:t>0.2-1</w:t>
            </w:r>
          </w:p>
        </w:tc>
        <w:tc>
          <w:tcPr>
            <w:tcW w:w="1683" w:type="dxa"/>
          </w:tcPr>
          <w:p w:rsidR="00AB6C01" w:rsidRPr="00E22047" w:rsidRDefault="00AB6C01" w:rsidP="000136E8">
            <w:pPr>
              <w:pStyle w:val="Tabletext"/>
              <w:jc w:val="center"/>
              <w:rPr>
                <w:snapToGrid w:val="0"/>
              </w:rPr>
            </w:pPr>
            <w:r w:rsidRPr="00E22047">
              <w:rPr>
                <w:snapToGrid w:val="0"/>
              </w:rPr>
              <w:t>0.2-1</w:t>
            </w:r>
          </w:p>
        </w:tc>
        <w:tc>
          <w:tcPr>
            <w:tcW w:w="1683" w:type="dxa"/>
          </w:tcPr>
          <w:p w:rsidR="00AB6C01" w:rsidRPr="00E22047" w:rsidRDefault="00AB6C01" w:rsidP="000136E8">
            <w:pPr>
              <w:pStyle w:val="Tabletext"/>
              <w:jc w:val="center"/>
              <w:rPr>
                <w:snapToGrid w:val="0"/>
              </w:rPr>
            </w:pPr>
            <w:r w:rsidRPr="00E22047">
              <w:rPr>
                <w:snapToGrid w:val="0"/>
              </w:rPr>
              <w:t>0.2-1</w:t>
            </w:r>
          </w:p>
        </w:tc>
        <w:tc>
          <w:tcPr>
            <w:tcW w:w="1742" w:type="dxa"/>
          </w:tcPr>
          <w:p w:rsidR="00AB6C01" w:rsidRPr="00E22047" w:rsidRDefault="00AB6C01" w:rsidP="000136E8">
            <w:pPr>
              <w:pStyle w:val="Tabletext"/>
              <w:jc w:val="center"/>
              <w:rPr>
                <w:snapToGrid w:val="0"/>
              </w:rPr>
            </w:pPr>
            <w:r w:rsidRPr="00E22047">
              <w:rPr>
                <w:snapToGrid w:val="0"/>
              </w:rPr>
              <w:t>0.2-1</w:t>
            </w:r>
          </w:p>
        </w:tc>
        <w:tc>
          <w:tcPr>
            <w:tcW w:w="1683" w:type="dxa"/>
          </w:tcPr>
          <w:p w:rsidR="00AB6C01" w:rsidRPr="00E22047" w:rsidRDefault="00AB6C01" w:rsidP="000136E8">
            <w:pPr>
              <w:pStyle w:val="Tabletext"/>
              <w:jc w:val="center"/>
              <w:rPr>
                <w:snapToGrid w:val="0"/>
              </w:rPr>
            </w:pPr>
            <w:r w:rsidRPr="00E22047">
              <w:rPr>
                <w:snapToGrid w:val="0"/>
              </w:rPr>
              <w:t>0.2-1</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Transmitting antenna gain (dBi)</w:t>
            </w:r>
          </w:p>
        </w:tc>
        <w:tc>
          <w:tcPr>
            <w:tcW w:w="1683" w:type="dxa"/>
          </w:tcPr>
          <w:p w:rsidR="00AB6C01" w:rsidRPr="00E22047" w:rsidRDefault="00AB6C01" w:rsidP="000136E8">
            <w:pPr>
              <w:pStyle w:val="Tabletext"/>
              <w:jc w:val="center"/>
              <w:rPr>
                <w:snapToGrid w:val="0"/>
              </w:rPr>
            </w:pPr>
            <w:r w:rsidRPr="00E22047">
              <w:rPr>
                <w:snapToGrid w:val="0"/>
              </w:rPr>
              <w:t>0</w:t>
            </w:r>
          </w:p>
        </w:tc>
        <w:tc>
          <w:tcPr>
            <w:tcW w:w="1683" w:type="dxa"/>
          </w:tcPr>
          <w:p w:rsidR="00AB6C01" w:rsidRPr="00E22047" w:rsidRDefault="00AB6C01" w:rsidP="000136E8">
            <w:pPr>
              <w:pStyle w:val="Tabletext"/>
              <w:jc w:val="center"/>
              <w:rPr>
                <w:snapToGrid w:val="0"/>
              </w:rPr>
            </w:pPr>
            <w:r w:rsidRPr="00E22047">
              <w:rPr>
                <w:snapToGrid w:val="0"/>
              </w:rPr>
              <w:t>0-6</w:t>
            </w:r>
          </w:p>
        </w:tc>
        <w:tc>
          <w:tcPr>
            <w:tcW w:w="1683" w:type="dxa"/>
          </w:tcPr>
          <w:p w:rsidR="00AB6C01" w:rsidRPr="00E22047" w:rsidRDefault="00AB6C01" w:rsidP="000136E8">
            <w:pPr>
              <w:pStyle w:val="Tabletext"/>
              <w:jc w:val="center"/>
              <w:rPr>
                <w:snapToGrid w:val="0"/>
                <w:u w:val="single"/>
              </w:rPr>
            </w:pPr>
            <w:r w:rsidRPr="00E22047">
              <w:rPr>
                <w:snapToGrid w:val="0"/>
              </w:rPr>
              <w:t>0-6</w:t>
            </w:r>
          </w:p>
        </w:tc>
        <w:tc>
          <w:tcPr>
            <w:tcW w:w="1683" w:type="dxa"/>
          </w:tcPr>
          <w:p w:rsidR="00AB6C01" w:rsidRPr="00E22047" w:rsidRDefault="00AB6C01" w:rsidP="000136E8">
            <w:pPr>
              <w:pStyle w:val="Tabletext"/>
              <w:jc w:val="center"/>
              <w:rPr>
                <w:snapToGrid w:val="0"/>
              </w:rPr>
            </w:pPr>
            <w:r w:rsidRPr="00E22047">
              <w:rPr>
                <w:snapToGrid w:val="0"/>
              </w:rPr>
              <w:t>0</w:t>
            </w:r>
          </w:p>
        </w:tc>
        <w:tc>
          <w:tcPr>
            <w:tcW w:w="1742" w:type="dxa"/>
          </w:tcPr>
          <w:p w:rsidR="00AB6C01" w:rsidRPr="00E22047" w:rsidRDefault="00AB6C01" w:rsidP="000136E8">
            <w:pPr>
              <w:pStyle w:val="Tabletext"/>
              <w:jc w:val="center"/>
              <w:rPr>
                <w:snapToGrid w:val="0"/>
              </w:rPr>
            </w:pPr>
            <w:r w:rsidRPr="00E22047">
              <w:rPr>
                <w:snapToGrid w:val="0"/>
              </w:rPr>
              <w:t>0</w:t>
            </w:r>
          </w:p>
        </w:tc>
        <w:tc>
          <w:tcPr>
            <w:tcW w:w="1683" w:type="dxa"/>
          </w:tcPr>
          <w:p w:rsidR="00AB6C01" w:rsidRPr="00E22047" w:rsidRDefault="00AB6C01" w:rsidP="000136E8">
            <w:pPr>
              <w:pStyle w:val="Tabletext"/>
              <w:jc w:val="center"/>
              <w:rPr>
                <w:snapToGrid w:val="0"/>
                <w:u w:val="single"/>
              </w:rPr>
            </w:pPr>
            <w:r w:rsidRPr="00E22047">
              <w:rPr>
                <w:snapToGrid w:val="0"/>
              </w:rPr>
              <w:t>0-6</w:t>
            </w:r>
          </w:p>
        </w:tc>
      </w:tr>
      <w:tr w:rsidR="00AB6C01" w:rsidRPr="00E22047" w:rsidTr="000136E8">
        <w:trPr>
          <w:cantSplit/>
          <w:jc w:val="center"/>
        </w:trPr>
        <w:tc>
          <w:tcPr>
            <w:tcW w:w="3366" w:type="dxa"/>
          </w:tcPr>
          <w:p w:rsidR="00AB6C01" w:rsidRPr="00AB6C01" w:rsidRDefault="00AB6C01" w:rsidP="00E33C16">
            <w:pPr>
              <w:pStyle w:val="Tabletext"/>
              <w:jc w:val="left"/>
              <w:rPr>
                <w:snapToGrid w:val="0"/>
                <w:lang w:val="en-US"/>
              </w:rPr>
            </w:pPr>
            <w:r w:rsidRPr="00AB6C01">
              <w:rPr>
                <w:snapToGrid w:val="0"/>
                <w:lang w:val="en-US"/>
              </w:rPr>
              <w:t>Typical e.i.r.p. (dBW)</w:t>
            </w:r>
          </w:p>
        </w:tc>
        <w:tc>
          <w:tcPr>
            <w:tcW w:w="1683" w:type="dxa"/>
          </w:tcPr>
          <w:p w:rsidR="00AB6C01" w:rsidRPr="00E22047" w:rsidRDefault="00AB6C01" w:rsidP="000136E8">
            <w:pPr>
              <w:pStyle w:val="Tabletext"/>
              <w:jc w:val="center"/>
              <w:rPr>
                <w:snapToGrid w:val="0"/>
              </w:rPr>
            </w:pPr>
            <w:r w:rsidRPr="00E22047">
              <w:rPr>
                <w:snapToGrid w:val="0"/>
              </w:rPr>
              <w:t>9</w:t>
            </w:r>
          </w:p>
        </w:tc>
        <w:tc>
          <w:tcPr>
            <w:tcW w:w="1683" w:type="dxa"/>
          </w:tcPr>
          <w:p w:rsidR="00AB6C01" w:rsidRPr="00E22047" w:rsidRDefault="00AB6C01" w:rsidP="000136E8">
            <w:pPr>
              <w:pStyle w:val="Tabletext"/>
              <w:jc w:val="center"/>
              <w:rPr>
                <w:snapToGrid w:val="0"/>
                <w:u w:val="single"/>
              </w:rPr>
            </w:pPr>
            <w:r w:rsidRPr="00E22047">
              <w:rPr>
                <w:snapToGrid w:val="0"/>
              </w:rPr>
              <w:t>9-15</w:t>
            </w:r>
          </w:p>
        </w:tc>
        <w:tc>
          <w:tcPr>
            <w:tcW w:w="1683" w:type="dxa"/>
          </w:tcPr>
          <w:p w:rsidR="00AB6C01" w:rsidRPr="00E22047" w:rsidRDefault="00AB6C01" w:rsidP="000136E8">
            <w:pPr>
              <w:pStyle w:val="Tabletext"/>
              <w:jc w:val="center"/>
              <w:rPr>
                <w:strike/>
                <w:snapToGrid w:val="0"/>
              </w:rPr>
            </w:pPr>
            <w:r w:rsidRPr="00E22047">
              <w:rPr>
                <w:snapToGrid w:val="0"/>
              </w:rPr>
              <w:t>9-15</w:t>
            </w:r>
            <w:r w:rsidRPr="00E22047">
              <w:rPr>
                <w:strike/>
                <w:snapToGrid w:val="0"/>
              </w:rPr>
              <w:t xml:space="preserve"> </w:t>
            </w:r>
          </w:p>
        </w:tc>
        <w:tc>
          <w:tcPr>
            <w:tcW w:w="1683" w:type="dxa"/>
          </w:tcPr>
          <w:p w:rsidR="00AB6C01" w:rsidRPr="00E22047" w:rsidRDefault="00AB6C01" w:rsidP="000136E8">
            <w:pPr>
              <w:pStyle w:val="Tabletext"/>
              <w:jc w:val="center"/>
              <w:rPr>
                <w:snapToGrid w:val="0"/>
              </w:rPr>
            </w:pPr>
            <w:r w:rsidRPr="00E22047">
              <w:rPr>
                <w:snapToGrid w:val="0"/>
              </w:rPr>
              <w:t>9</w:t>
            </w:r>
          </w:p>
        </w:tc>
        <w:tc>
          <w:tcPr>
            <w:tcW w:w="1742" w:type="dxa"/>
          </w:tcPr>
          <w:p w:rsidR="00AB6C01" w:rsidRPr="00E22047" w:rsidRDefault="00AB6C01" w:rsidP="000136E8">
            <w:pPr>
              <w:pStyle w:val="Tabletext"/>
              <w:jc w:val="center"/>
              <w:rPr>
                <w:snapToGrid w:val="0"/>
                <w:u w:val="single"/>
              </w:rPr>
            </w:pPr>
            <w:r w:rsidRPr="00E22047">
              <w:rPr>
                <w:snapToGrid w:val="0"/>
              </w:rPr>
              <w:t>9-15</w:t>
            </w:r>
          </w:p>
        </w:tc>
        <w:tc>
          <w:tcPr>
            <w:tcW w:w="1683" w:type="dxa"/>
          </w:tcPr>
          <w:p w:rsidR="00AB6C01" w:rsidRPr="00E22047" w:rsidRDefault="00AB6C01" w:rsidP="000136E8">
            <w:pPr>
              <w:pStyle w:val="Tabletext"/>
              <w:jc w:val="center"/>
              <w:rPr>
                <w:strike/>
                <w:snapToGrid w:val="0"/>
              </w:rPr>
            </w:pPr>
            <w:r w:rsidRPr="00E22047">
              <w:rPr>
                <w:snapToGrid w:val="0"/>
              </w:rPr>
              <w:t>9-15</w:t>
            </w:r>
            <w:r w:rsidRPr="00E22047">
              <w:rPr>
                <w:strike/>
                <w:snapToGrid w:val="0"/>
              </w:rPr>
              <w:t xml:space="preserve"> </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Antenna polarization</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c>
          <w:tcPr>
            <w:tcW w:w="1742" w:type="dxa"/>
          </w:tcPr>
          <w:p w:rsidR="00AB6C01" w:rsidRPr="00E22047" w:rsidRDefault="00AB6C01" w:rsidP="000136E8">
            <w:pPr>
              <w:pStyle w:val="Tabletext"/>
              <w:jc w:val="center"/>
              <w:rPr>
                <w:snapToGrid w:val="0"/>
              </w:rPr>
            </w:pPr>
            <w:r w:rsidRPr="00E22047">
              <w:rPr>
                <w:snapToGrid w:val="0"/>
              </w:rPr>
              <w:t>Horizontal, vertical, RHCP, LHCP</w:t>
            </w:r>
          </w:p>
        </w:tc>
        <w:tc>
          <w:tcPr>
            <w:tcW w:w="1683" w:type="dxa"/>
          </w:tcPr>
          <w:p w:rsidR="00AB6C01" w:rsidRPr="00E22047" w:rsidRDefault="00AB6C01" w:rsidP="000136E8">
            <w:pPr>
              <w:pStyle w:val="Tabletext"/>
              <w:jc w:val="center"/>
              <w:rPr>
                <w:snapToGrid w:val="0"/>
              </w:rPr>
            </w:pPr>
            <w:r w:rsidRPr="00E22047">
              <w:rPr>
                <w:snapToGrid w:val="0"/>
              </w:rPr>
              <w:t>Horizontal, vertical, RHCP, LHCP</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rPr>
              <w:t>Receiver IF bandwidth (kHz)</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0.4</w:t>
            </w:r>
          </w:p>
        </w:tc>
        <w:tc>
          <w:tcPr>
            <w:tcW w:w="1683" w:type="dxa"/>
          </w:tcPr>
          <w:p w:rsidR="00AB6C01" w:rsidRPr="00E22047" w:rsidRDefault="00AB6C01" w:rsidP="000136E8">
            <w:pPr>
              <w:pStyle w:val="Tabletext"/>
              <w:jc w:val="center"/>
              <w:rPr>
                <w:snapToGrid w:val="0"/>
              </w:rPr>
            </w:pPr>
            <w:r w:rsidRPr="00E22047">
              <w:rPr>
                <w:snapToGrid w:val="0"/>
              </w:rPr>
              <w:t>2.7, 16</w:t>
            </w:r>
          </w:p>
        </w:tc>
        <w:tc>
          <w:tcPr>
            <w:tcW w:w="1742" w:type="dxa"/>
          </w:tcPr>
          <w:p w:rsidR="00AB6C01" w:rsidRPr="00E22047" w:rsidRDefault="00AB6C01" w:rsidP="000136E8">
            <w:pPr>
              <w:pStyle w:val="Tabletext"/>
              <w:jc w:val="center"/>
              <w:rPr>
                <w:snapToGrid w:val="0"/>
                <w:u w:val="single"/>
              </w:rPr>
            </w:pPr>
            <w:r w:rsidRPr="00E22047">
              <w:rPr>
                <w:snapToGrid w:val="0"/>
              </w:rPr>
              <w:t>2.7, 16, 50, 100</w:t>
            </w:r>
          </w:p>
        </w:tc>
        <w:tc>
          <w:tcPr>
            <w:tcW w:w="1683" w:type="dxa"/>
          </w:tcPr>
          <w:p w:rsidR="00AB6C01" w:rsidRPr="00E22047" w:rsidRDefault="00AB6C01" w:rsidP="000136E8">
            <w:pPr>
              <w:pStyle w:val="Tabletext"/>
              <w:jc w:val="center"/>
              <w:rPr>
                <w:snapToGrid w:val="0"/>
              </w:rPr>
            </w:pPr>
            <w:r w:rsidRPr="00E22047">
              <w:rPr>
                <w:snapToGrid w:val="0"/>
              </w:rPr>
              <w:t>2.7, 16, 50, 100</w:t>
            </w:r>
          </w:p>
        </w:tc>
      </w:tr>
      <w:tr w:rsidR="00AB6C01" w:rsidRPr="00E22047" w:rsidTr="000136E8">
        <w:trPr>
          <w:cantSplit/>
          <w:jc w:val="center"/>
        </w:trPr>
        <w:tc>
          <w:tcPr>
            <w:tcW w:w="3366" w:type="dxa"/>
          </w:tcPr>
          <w:p w:rsidR="00AB6C01" w:rsidRPr="00E22047" w:rsidRDefault="00AB6C01" w:rsidP="00E33C16">
            <w:pPr>
              <w:pStyle w:val="Tabletext"/>
              <w:jc w:val="left"/>
              <w:rPr>
                <w:snapToGrid w:val="0"/>
              </w:rPr>
            </w:pPr>
            <w:r w:rsidRPr="00E22047">
              <w:rPr>
                <w:snapToGrid w:val="0"/>
                <w:color w:val="000000"/>
              </w:rPr>
              <w:t>Receiver noise figure (dB)</w:t>
            </w:r>
            <w:r w:rsidRPr="00E22047">
              <w:rPr>
                <w:snapToGrid w:val="0"/>
                <w:color w:val="000000"/>
                <w:vertAlign w:val="superscript"/>
              </w:rPr>
              <w:t>(3)</w:t>
            </w:r>
          </w:p>
        </w:tc>
        <w:tc>
          <w:tcPr>
            <w:tcW w:w="1683" w:type="dxa"/>
          </w:tcPr>
          <w:p w:rsidR="00AB6C01" w:rsidRPr="00E22047" w:rsidRDefault="00AB6C01" w:rsidP="000136E8">
            <w:pPr>
              <w:pStyle w:val="Tabletext"/>
              <w:jc w:val="center"/>
              <w:rPr>
                <w:snapToGrid w:val="0"/>
              </w:rPr>
            </w:pPr>
            <w:r w:rsidRPr="00E22047">
              <w:rPr>
                <w:snapToGrid w:val="0"/>
              </w:rPr>
              <w:t>3-10</w:t>
            </w:r>
          </w:p>
        </w:tc>
        <w:tc>
          <w:tcPr>
            <w:tcW w:w="1683" w:type="dxa"/>
          </w:tcPr>
          <w:p w:rsidR="00AB6C01" w:rsidRPr="00E22047" w:rsidRDefault="00AB6C01" w:rsidP="000136E8">
            <w:pPr>
              <w:pStyle w:val="Tabletext"/>
              <w:jc w:val="center"/>
              <w:rPr>
                <w:snapToGrid w:val="0"/>
              </w:rPr>
            </w:pPr>
            <w:r w:rsidRPr="00E22047">
              <w:rPr>
                <w:snapToGrid w:val="0"/>
              </w:rPr>
              <w:t>1-3</w:t>
            </w:r>
          </w:p>
        </w:tc>
        <w:tc>
          <w:tcPr>
            <w:tcW w:w="1683" w:type="dxa"/>
          </w:tcPr>
          <w:p w:rsidR="00AB6C01" w:rsidRPr="00E22047" w:rsidRDefault="00AB6C01" w:rsidP="000136E8">
            <w:pPr>
              <w:pStyle w:val="Tabletext"/>
              <w:jc w:val="center"/>
              <w:rPr>
                <w:snapToGrid w:val="0"/>
              </w:rPr>
            </w:pPr>
            <w:r w:rsidRPr="00E22047">
              <w:rPr>
                <w:snapToGrid w:val="0"/>
              </w:rPr>
              <w:t>1-7</w:t>
            </w:r>
          </w:p>
        </w:tc>
        <w:tc>
          <w:tcPr>
            <w:tcW w:w="1683" w:type="dxa"/>
          </w:tcPr>
          <w:p w:rsidR="00AB6C01" w:rsidRPr="00E22047" w:rsidRDefault="00AB6C01" w:rsidP="000136E8">
            <w:pPr>
              <w:pStyle w:val="Tabletext"/>
              <w:jc w:val="center"/>
              <w:rPr>
                <w:snapToGrid w:val="0"/>
              </w:rPr>
            </w:pPr>
            <w:r w:rsidRPr="00E22047">
              <w:rPr>
                <w:snapToGrid w:val="0"/>
              </w:rPr>
              <w:t>3-10</w:t>
            </w:r>
          </w:p>
        </w:tc>
        <w:tc>
          <w:tcPr>
            <w:tcW w:w="1742" w:type="dxa"/>
          </w:tcPr>
          <w:p w:rsidR="00AB6C01" w:rsidRPr="00E22047" w:rsidRDefault="00AB6C01" w:rsidP="000136E8">
            <w:pPr>
              <w:pStyle w:val="Tabletext"/>
              <w:jc w:val="center"/>
              <w:rPr>
                <w:snapToGrid w:val="0"/>
              </w:rPr>
            </w:pPr>
            <w:r w:rsidRPr="00E22047">
              <w:rPr>
                <w:snapToGrid w:val="0"/>
              </w:rPr>
              <w:t>1-3</w:t>
            </w:r>
          </w:p>
        </w:tc>
        <w:tc>
          <w:tcPr>
            <w:tcW w:w="1683" w:type="dxa"/>
          </w:tcPr>
          <w:p w:rsidR="00AB6C01" w:rsidRPr="00E22047" w:rsidRDefault="00AB6C01" w:rsidP="000136E8">
            <w:pPr>
              <w:pStyle w:val="Tabletext"/>
              <w:jc w:val="center"/>
              <w:rPr>
                <w:snapToGrid w:val="0"/>
              </w:rPr>
            </w:pPr>
            <w:r w:rsidRPr="00E22047">
              <w:rPr>
                <w:snapToGrid w:val="0"/>
              </w:rPr>
              <w:t>1-7</w:t>
            </w:r>
          </w:p>
        </w:tc>
      </w:tr>
      <w:tr w:rsidR="00AB6C01" w:rsidRPr="00151A60" w:rsidTr="000136E8">
        <w:trPr>
          <w:cantSplit/>
          <w:jc w:val="center"/>
        </w:trPr>
        <w:tc>
          <w:tcPr>
            <w:tcW w:w="13523" w:type="dxa"/>
            <w:gridSpan w:val="7"/>
            <w:tcBorders>
              <w:left w:val="nil"/>
              <w:bottom w:val="nil"/>
              <w:right w:val="nil"/>
            </w:tcBorders>
          </w:tcPr>
          <w:p w:rsidR="00AB6C01" w:rsidRPr="00AB6C01" w:rsidRDefault="00AB6C01" w:rsidP="000136E8">
            <w:pPr>
              <w:pStyle w:val="Tablelegend"/>
              <w:rPr>
                <w:lang w:val="en-US"/>
              </w:rPr>
            </w:pPr>
            <w:r w:rsidRPr="00AB6C01">
              <w:rPr>
                <w:vertAlign w:val="superscript"/>
                <w:lang w:val="en-US"/>
              </w:rPr>
              <w:t xml:space="preserve">(1) </w:t>
            </w:r>
            <w:r w:rsidRPr="00AB6C01">
              <w:rPr>
                <w:vertAlign w:val="superscript"/>
                <w:lang w:val="en-US"/>
              </w:rPr>
              <w:tab/>
            </w:r>
            <w:r w:rsidRPr="00AB6C01">
              <w:rPr>
                <w:lang w:val="en-US"/>
              </w:rPr>
              <w:t>Amateur bands within the frequency ranges shown conform to RR Article 5.</w:t>
            </w:r>
          </w:p>
          <w:p w:rsidR="00AB6C01" w:rsidRPr="00AB6C01" w:rsidRDefault="00AB6C01" w:rsidP="000136E8">
            <w:pPr>
              <w:pStyle w:val="Tablelegend"/>
              <w:rPr>
                <w:lang w:val="en-US"/>
              </w:rPr>
            </w:pPr>
            <w:r w:rsidRPr="00AB6C01">
              <w:rPr>
                <w:vertAlign w:val="superscript"/>
                <w:lang w:val="en-US"/>
              </w:rPr>
              <w:t xml:space="preserve">(2) </w:t>
            </w:r>
            <w:r w:rsidRPr="00AB6C01">
              <w:rPr>
                <w:vertAlign w:val="superscript"/>
                <w:lang w:val="en-US"/>
              </w:rPr>
              <w:tab/>
            </w:r>
            <w:r w:rsidRPr="00AB6C01">
              <w:rPr>
                <w:lang w:val="en-US"/>
              </w:rPr>
              <w:t>While total transmitter power of 20 dB is assumed, 10 dBW is used as power is shared among signals in passband.</w:t>
            </w:r>
          </w:p>
          <w:p w:rsidR="00AB6C01" w:rsidRPr="00AB6C01" w:rsidRDefault="00AB6C01" w:rsidP="000136E8">
            <w:pPr>
              <w:pStyle w:val="Tablelegend"/>
              <w:rPr>
                <w:snapToGrid w:val="0"/>
                <w:lang w:val="en-US"/>
              </w:rPr>
            </w:pPr>
            <w:r w:rsidRPr="00AB6C01">
              <w:rPr>
                <w:vertAlign w:val="superscript"/>
                <w:lang w:val="en-US"/>
              </w:rPr>
              <w:t xml:space="preserve">(3) </w:t>
            </w:r>
            <w:r w:rsidRPr="00AB6C01">
              <w:rPr>
                <w:vertAlign w:val="superscript"/>
                <w:lang w:val="en-US"/>
              </w:rPr>
              <w:tab/>
            </w:r>
            <w:r w:rsidRPr="00AB6C01">
              <w:rPr>
                <w:lang w:val="en-US"/>
              </w:rPr>
              <w:t>Receiver noise figures for bands above 50 MHz assume the use of low-noise preamplifiers.</w:t>
            </w:r>
          </w:p>
        </w:tc>
      </w:tr>
    </w:tbl>
    <w:p w:rsidR="00AB6C01" w:rsidRPr="00AB6C01" w:rsidRDefault="00AB6C01" w:rsidP="00AB6C01">
      <w:pPr>
        <w:pStyle w:val="Tablefin"/>
        <w:rPr>
          <w:lang w:val="en-US"/>
        </w:rPr>
      </w:pPr>
    </w:p>
    <w:p w:rsidR="00AB6C01" w:rsidRDefault="00AB6C01" w:rsidP="00AB6C01">
      <w:pPr>
        <w:rPr>
          <w:lang w:val="en-US"/>
        </w:rPr>
      </w:pPr>
    </w:p>
    <w:p w:rsidR="00AB6C01" w:rsidRDefault="00AB6C01" w:rsidP="00AB6C01">
      <w:pPr>
        <w:rPr>
          <w:lang w:val="en-US"/>
        </w:rPr>
      </w:pPr>
    </w:p>
    <w:p w:rsidR="00AB6C01" w:rsidRPr="00AB6C01" w:rsidRDefault="00AB6C01" w:rsidP="00FF623C">
      <w:pPr>
        <w:pStyle w:val="Line"/>
        <w:ind w:left="6237" w:right="6237"/>
      </w:pPr>
    </w:p>
    <w:sectPr w:rsidR="00AB6C01" w:rsidRPr="00AB6C01" w:rsidSect="000136E8">
      <w:headerReference w:type="even" r:id="rId14"/>
      <w:headerReference w:type="default" r:id="rId15"/>
      <w:pgSz w:w="16834" w:h="11907" w:orient="landscape" w:code="9"/>
      <w:pgMar w:top="1134" w:right="1418"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1A1" w:rsidRDefault="008861A1">
      <w:r>
        <w:separator/>
      </w:r>
    </w:p>
  </w:endnote>
  <w:endnote w:type="continuationSeparator" w:id="0">
    <w:p w:rsidR="008861A1" w:rsidRDefault="00886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1A1" w:rsidRDefault="008861A1">
      <w:r>
        <w:separator/>
      </w:r>
    </w:p>
  </w:footnote>
  <w:footnote w:type="continuationSeparator" w:id="0">
    <w:p w:rsidR="008861A1" w:rsidRDefault="008861A1">
      <w:r>
        <w:continuationSeparator/>
      </w:r>
    </w:p>
  </w:footnote>
  <w:footnote w:id="1">
    <w:p w:rsidR="00E33C16" w:rsidRPr="00E33C16" w:rsidRDefault="00E33C16" w:rsidP="00E33C16">
      <w:pPr>
        <w:pStyle w:val="FootnoteText"/>
        <w:rPr>
          <w:lang w:val="en-US"/>
        </w:rPr>
      </w:pPr>
      <w:r w:rsidRPr="00E33C16">
        <w:rPr>
          <w:lang w:val="en-US"/>
        </w:rPr>
        <w:t xml:space="preserve">* </w:t>
      </w:r>
      <w:r w:rsidRPr="00E33C16">
        <w:rPr>
          <w:lang w:val="en-US"/>
        </w:rPr>
        <w:tab/>
        <w:t>This Recommendation should be brought to the attention of Radiocommunication Study Group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Default="008861A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Default="008861A1"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Pr="00FC42AF" w:rsidRDefault="008861A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51A60">
      <w:rPr>
        <w:rStyle w:val="PageNumber"/>
        <w:b/>
        <w:bCs/>
        <w:noProof/>
      </w:rPr>
      <w:t>2</w:t>
    </w:r>
    <w:r>
      <w:rPr>
        <w:rStyle w:val="PageNumber"/>
        <w:b/>
        <w:bCs/>
      </w:rPr>
      <w:fldChar w:fldCharType="end"/>
    </w:r>
    <w:r w:rsidRPr="00FC42AF">
      <w:tab/>
    </w:r>
    <w:r w:rsidR="00151A60">
      <w:fldChar w:fldCharType="begin"/>
    </w:r>
    <w:r w:rsidR="00151A60">
      <w:instrText xml:space="preserve"> DOCPROPERTY "Header" \* MERGEFORMAT </w:instrText>
    </w:r>
    <w:r w:rsidR="00151A60">
      <w:fldChar w:fldCharType="separate"/>
    </w:r>
    <w:r w:rsidRPr="008861A1">
      <w:rPr>
        <w:b/>
        <w:bCs/>
      </w:rPr>
      <w:t xml:space="preserve">Rec. </w:t>
    </w:r>
    <w:r w:rsidR="00151A6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51A60">
      <w:rPr>
        <w:b/>
        <w:bCs/>
        <w:noProof/>
      </w:rPr>
      <w:t>ITU-R  M.1732-1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Default="008861A1">
    <w:pPr>
      <w:pStyle w:val="Header"/>
    </w:pPr>
    <w:r>
      <w:tab/>
    </w:r>
    <w:r w:rsidR="00151A60">
      <w:fldChar w:fldCharType="begin"/>
    </w:r>
    <w:r w:rsidR="00151A60">
      <w:instrText xml:space="preserve"> DOCPROPERTY "Header" \* MERGEFORMAT </w:instrText>
    </w:r>
    <w:r w:rsidR="00151A60">
      <w:fldChar w:fldCharType="separate"/>
    </w:r>
    <w:r w:rsidRPr="008861A1">
      <w:rPr>
        <w:b/>
        <w:bCs/>
      </w:rPr>
      <w:t xml:space="preserve">Rec. </w:t>
    </w:r>
    <w:r w:rsidR="00151A60">
      <w:rPr>
        <w:b/>
        <w:bCs/>
      </w:rPr>
      <w:fldChar w:fldCharType="end"/>
    </w:r>
    <w:r>
      <w:rPr>
        <w:b/>
        <w:bCs/>
      </w:rPr>
      <w:t xml:space="preserve"> </w:t>
    </w:r>
    <w:r>
      <w:rPr>
        <w:b/>
        <w:bCs/>
      </w:rPr>
      <w:fldChar w:fldCharType="begin"/>
    </w:r>
    <w:r>
      <w:rPr>
        <w:b/>
        <w:bCs/>
      </w:rPr>
      <w:instrText>styleref href</w:instrText>
    </w:r>
    <w:r>
      <w:rPr>
        <w:b/>
        <w:bCs/>
      </w:rPr>
      <w:fldChar w:fldCharType="separate"/>
    </w:r>
    <w:r w:rsidR="00151A60">
      <w:rPr>
        <w:b/>
        <w:bCs/>
        <w:noProof/>
      </w:rPr>
      <w:t>ITU-R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1A60">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Pr="00FC42AF" w:rsidRDefault="008861A1" w:rsidP="000136E8">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51A60">
      <w:rPr>
        <w:rStyle w:val="PageNumber"/>
        <w:b/>
        <w:bCs/>
        <w:noProof/>
      </w:rPr>
      <w:t>8</w:t>
    </w:r>
    <w:r>
      <w:rPr>
        <w:rStyle w:val="PageNumber"/>
        <w:b/>
        <w:bCs/>
      </w:rPr>
      <w:fldChar w:fldCharType="end"/>
    </w:r>
    <w:r w:rsidRPr="00FC42AF">
      <w:tab/>
    </w:r>
    <w:r w:rsidR="00151A60">
      <w:fldChar w:fldCharType="begin"/>
    </w:r>
    <w:r w:rsidR="00151A60">
      <w:instrText xml:space="preserve"> DOCPROPERTY "Header" \* MERGEFORMAT </w:instrText>
    </w:r>
    <w:r w:rsidR="00151A60">
      <w:fldChar w:fldCharType="separate"/>
    </w:r>
    <w:r w:rsidRPr="008861A1">
      <w:rPr>
        <w:b/>
        <w:bCs/>
      </w:rPr>
      <w:t xml:space="preserve">Rec. </w:t>
    </w:r>
    <w:r w:rsidR="00151A6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51A60">
      <w:rPr>
        <w:b/>
        <w:bCs/>
        <w:noProof/>
      </w:rPr>
      <w:t>ITU-R  M.1732-1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A1" w:rsidRDefault="008861A1" w:rsidP="000136E8">
    <w:pPr>
      <w:pStyle w:val="Header"/>
      <w:tabs>
        <w:tab w:val="clear" w:pos="4848"/>
        <w:tab w:val="clear" w:pos="9696"/>
        <w:tab w:val="center" w:pos="7144"/>
        <w:tab w:val="right" w:pos="14515"/>
      </w:tabs>
    </w:pPr>
    <w:r>
      <w:tab/>
    </w:r>
    <w:r w:rsidR="00151A60">
      <w:fldChar w:fldCharType="begin"/>
    </w:r>
    <w:r w:rsidR="00151A60">
      <w:instrText xml:space="preserve"> DOCPROPERTY "Header" \* MERGEFORMAT </w:instrText>
    </w:r>
    <w:r w:rsidR="00151A60">
      <w:fldChar w:fldCharType="separate"/>
    </w:r>
    <w:r w:rsidRPr="008861A1">
      <w:rPr>
        <w:b/>
        <w:bCs/>
      </w:rPr>
      <w:t xml:space="preserve">Rec. </w:t>
    </w:r>
    <w:r w:rsidR="00151A60">
      <w:rPr>
        <w:b/>
        <w:bCs/>
      </w:rPr>
      <w:fldChar w:fldCharType="end"/>
    </w:r>
    <w:r>
      <w:rPr>
        <w:b/>
        <w:bCs/>
      </w:rPr>
      <w:t xml:space="preserve"> </w:t>
    </w:r>
    <w:r>
      <w:rPr>
        <w:b/>
        <w:bCs/>
      </w:rPr>
      <w:fldChar w:fldCharType="begin"/>
    </w:r>
    <w:r>
      <w:rPr>
        <w:b/>
        <w:bCs/>
      </w:rPr>
      <w:instrText>styleref href</w:instrText>
    </w:r>
    <w:r>
      <w:rPr>
        <w:b/>
        <w:bCs/>
      </w:rPr>
      <w:fldChar w:fldCharType="separate"/>
    </w:r>
    <w:r w:rsidR="00151A60">
      <w:rPr>
        <w:b/>
        <w:bCs/>
        <w:noProof/>
      </w:rPr>
      <w:t>ITU-R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1A6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6E8"/>
    <w:rsid w:val="00036EE3"/>
    <w:rsid w:val="00072484"/>
    <w:rsid w:val="00096612"/>
    <w:rsid w:val="000A4386"/>
    <w:rsid w:val="000B7683"/>
    <w:rsid w:val="000D0677"/>
    <w:rsid w:val="000E6A6E"/>
    <w:rsid w:val="00102934"/>
    <w:rsid w:val="00147110"/>
    <w:rsid w:val="001511A6"/>
    <w:rsid w:val="00151A60"/>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47E46"/>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861A1"/>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AB6C01"/>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33C16"/>
    <w:rsid w:val="00E406BD"/>
    <w:rsid w:val="00E74595"/>
    <w:rsid w:val="00EB786E"/>
    <w:rsid w:val="00EB7C57"/>
    <w:rsid w:val="00ED2695"/>
    <w:rsid w:val="00F30C9B"/>
    <w:rsid w:val="00F354B1"/>
    <w:rsid w:val="00F93419"/>
    <w:rsid w:val="00FB0E4E"/>
    <w:rsid w:val="00FC42AF"/>
    <w:rsid w:val="00FD15CF"/>
    <w:rsid w:val="00FE79FE"/>
    <w:rsid w:val="00FF62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uiPriority w:val="99"/>
    <w:rsid w:val="00EB786E"/>
    <w:pPr>
      <w:keepNext/>
      <w:keepLines/>
      <w:spacing w:before="480" w:after="80"/>
      <w:jc w:val="center"/>
    </w:pPr>
    <w:rPr>
      <w:b/>
      <w:sz w:val="28"/>
    </w:rPr>
  </w:style>
  <w:style w:type="paragraph" w:customStyle="1" w:styleId="Normalaftertitle">
    <w:name w:val="Normal_after_title"/>
    <w:basedOn w:val="Normal"/>
    <w:next w:val="Normal"/>
    <w:uiPriority w:val="99"/>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uiPriority w:val="99"/>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EB786E"/>
    <w:pPr>
      <w:keepNext/>
      <w:spacing w:before="360" w:after="120"/>
      <w:jc w:val="center"/>
    </w:pPr>
  </w:style>
  <w:style w:type="paragraph" w:customStyle="1" w:styleId="Tabletext">
    <w:name w:val="Table_text"/>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uiPriority w:val="99"/>
    <w:rsid w:val="00EB786E"/>
    <w:pPr>
      <w:keepNext/>
      <w:spacing w:before="0" w:after="120"/>
      <w:jc w:val="center"/>
    </w:pPr>
    <w:rPr>
      <w:b/>
    </w:rPr>
  </w:style>
  <w:style w:type="paragraph" w:customStyle="1" w:styleId="Summary">
    <w:name w:val="Summary"/>
    <w:basedOn w:val="Normal"/>
    <w:next w:val="Normalaftertitle"/>
    <w:autoRedefine/>
    <w:uiPriority w:val="99"/>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E33C1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uiPriority w:val="99"/>
    <w:rsid w:val="00EB786E"/>
    <w:pPr>
      <w:keepNext/>
      <w:keepLines/>
      <w:spacing w:before="480" w:after="80"/>
      <w:jc w:val="center"/>
    </w:pPr>
    <w:rPr>
      <w:b/>
      <w:sz w:val="28"/>
    </w:rPr>
  </w:style>
  <w:style w:type="paragraph" w:customStyle="1" w:styleId="Normalaftertitle">
    <w:name w:val="Normal_after_title"/>
    <w:basedOn w:val="Normal"/>
    <w:next w:val="Normal"/>
    <w:uiPriority w:val="99"/>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uiPriority w:val="99"/>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EB786E"/>
    <w:pPr>
      <w:keepNext/>
      <w:spacing w:before="360" w:after="120"/>
      <w:jc w:val="center"/>
    </w:pPr>
  </w:style>
  <w:style w:type="paragraph" w:customStyle="1" w:styleId="Tabletext">
    <w:name w:val="Table_text"/>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uiPriority w:val="99"/>
    <w:rsid w:val="00EB786E"/>
    <w:pPr>
      <w:keepNext/>
      <w:spacing w:before="0" w:after="120"/>
      <w:jc w:val="center"/>
    </w:pPr>
    <w:rPr>
      <w:b/>
    </w:rPr>
  </w:style>
  <w:style w:type="paragraph" w:customStyle="1" w:styleId="Summary">
    <w:name w:val="Summary"/>
    <w:basedOn w:val="Normal"/>
    <w:next w:val="Normalaftertitle"/>
    <w:autoRedefine/>
    <w:uiPriority w:val="99"/>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E33C1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TotalTime>
  <Pages>10</Pages>
  <Words>2184</Words>
  <Characters>12562</Characters>
  <Application>Microsoft Office Word</Application>
  <DocSecurity>0</DocSecurity>
  <Lines>743</Lines>
  <Paragraphs>532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M.1732-1* - Characteristics of systems operating in the amateur and amateur-satellite services for use in sharing studies</dc:title>
  <dc:subject>M Series = Mobile, radiodetermination, amateur and related satellite services</dc:subject>
  <dc:creator>ITU Radiocommunication Bureau (BR)</dc:creator>
  <cp:keywords>M,1732-1*</cp:keywords>
  <dc:description>Soby, 16.04.2012, MS-106344</dc:description>
  <cp:lastModifiedBy>soby</cp:lastModifiedBy>
  <cp:revision>7</cp:revision>
  <cp:lastPrinted>2009-06-26T13:19:00Z</cp:lastPrinted>
  <dcterms:created xsi:type="dcterms:W3CDTF">2012-03-22T09:40:00Z</dcterms:created>
  <dcterms:modified xsi:type="dcterms:W3CDTF">2012-04-16T06:53:00Z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16. avril 2012</vt:lpwstr>
  </property>
</Properties>
</file>