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87347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87347C">
              <w:rPr>
                <w:rFonts w:ascii="Tahoma" w:hAnsi="Tahoma" w:cs="Tahoma"/>
                <w:b/>
                <w:bCs/>
                <w:iCs/>
                <w:color w:val="243285"/>
                <w:sz w:val="36"/>
                <w:szCs w:val="36"/>
              </w:rPr>
              <w:t>1732-1</w:t>
            </w:r>
          </w:p>
          <w:p w:rsidR="00FE79FE" w:rsidRPr="00A443C2" w:rsidRDefault="00FE79FE" w:rsidP="008B166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7347C">
              <w:rPr>
                <w:rFonts w:ascii="Tahoma" w:hAnsi="Tahoma" w:cs="Tahoma"/>
                <w:b/>
                <w:bCs/>
                <w:iCs/>
                <w:color w:val="243285"/>
                <w:szCs w:val="24"/>
              </w:rPr>
              <w:t>0</w:t>
            </w:r>
            <w:r w:rsidR="008B166C">
              <w:rPr>
                <w:rFonts w:ascii="Tahoma" w:hAnsi="Tahoma" w:cs="Tahoma"/>
                <w:b/>
                <w:bCs/>
                <w:iCs/>
                <w:color w:val="243285"/>
                <w:szCs w:val="24"/>
              </w:rPr>
              <w:t>3</w:t>
            </w:r>
            <w:r w:rsidRPr="00A443C2">
              <w:rPr>
                <w:rFonts w:ascii="Tahoma" w:hAnsi="Tahoma" w:cs="Tahoma"/>
                <w:b/>
                <w:bCs/>
                <w:iCs/>
                <w:color w:val="243285"/>
                <w:szCs w:val="24"/>
              </w:rPr>
              <w:t>/</w:t>
            </w:r>
            <w:r w:rsidR="0087347C">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87347C" w:rsidP="0087347C">
            <w:pPr>
              <w:spacing w:before="80" w:line="500" w:lineRule="exact"/>
              <w:jc w:val="right"/>
              <w:rPr>
                <w:rFonts w:ascii="Tahoma" w:hAnsi="Tahoma" w:cs="Tahoma"/>
                <w:b/>
                <w:bCs/>
                <w:iCs/>
                <w:color w:val="243285"/>
                <w:sz w:val="44"/>
                <w:szCs w:val="44"/>
              </w:rPr>
            </w:pPr>
            <w:r w:rsidRPr="0087347C">
              <w:rPr>
                <w:rFonts w:ascii="Tahoma" w:hAnsi="Tahoma" w:cs="Tahoma"/>
                <w:b/>
                <w:bCs/>
                <w:iCs/>
                <w:color w:val="243285"/>
                <w:sz w:val="44"/>
                <w:szCs w:val="44"/>
              </w:rPr>
              <w:t xml:space="preserve">Caractéristiques </w:t>
            </w:r>
            <w:bookmarkStart w:id="0" w:name="_GoBack"/>
            <w:bookmarkEnd w:id="0"/>
            <w:r w:rsidRPr="0087347C">
              <w:rPr>
                <w:rFonts w:ascii="Tahoma" w:hAnsi="Tahoma" w:cs="Tahoma"/>
                <w:b/>
                <w:bCs/>
                <w:iCs/>
                <w:color w:val="243285"/>
                <w:sz w:val="44"/>
                <w:szCs w:val="44"/>
              </w:rPr>
              <w:t xml:space="preserve">de systèmes exploités dans les services d'amateur et d'amateur par satellite à utiliser pour les études de partage </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1671C8">
        <w:rPr>
          <w:sz w:val="20"/>
        </w:rPr>
        <w:t>4</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1671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C757D" w:rsidRDefault="00756B4D" w:rsidP="002C757D">
      <w:pPr>
        <w:pStyle w:val="RecNo"/>
        <w:spacing w:before="0"/>
        <w:rPr>
          <w:rStyle w:val="href"/>
        </w:rPr>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D23AC8">
        <w:rPr>
          <w:rStyle w:val="href"/>
        </w:rPr>
        <w:t>1732-1</w:t>
      </w:r>
      <w:r w:rsidR="00383F79">
        <w:rPr>
          <w:rStyle w:val="FootnoteReference"/>
          <w:lang w:val="fr-BE"/>
        </w:rPr>
        <w:footnoteReference w:customMarkFollows="1" w:id="1"/>
        <w:t>*</w:t>
      </w:r>
    </w:p>
    <w:p w:rsidR="001D3168" w:rsidRDefault="001D3168" w:rsidP="001D3168">
      <w:pPr>
        <w:pStyle w:val="Rectitle"/>
        <w:rPr>
          <w:lang w:val="fr-BE"/>
        </w:rPr>
      </w:pPr>
      <w:r>
        <w:rPr>
          <w:lang w:val="fr-BE"/>
        </w:rPr>
        <w:t xml:space="preserve">Caractéristiques de systèmes exploités dans les services d'amateur </w:t>
      </w:r>
      <w:r w:rsidR="008B166C">
        <w:rPr>
          <w:lang w:val="fr-BE"/>
        </w:rPr>
        <w:br/>
      </w:r>
      <w:r>
        <w:rPr>
          <w:lang w:val="fr-BE"/>
        </w:rPr>
        <w:t xml:space="preserve">et d'amateur par satellite à utiliser pour les études de partage </w:t>
      </w:r>
    </w:p>
    <w:p w:rsidR="001D3168" w:rsidRDefault="001D3168" w:rsidP="001D3168">
      <w:pPr>
        <w:pStyle w:val="Recref"/>
        <w:rPr>
          <w:lang w:val="fr-BE"/>
        </w:rPr>
      </w:pPr>
      <w:r>
        <w:rPr>
          <w:lang w:val="fr-BE"/>
        </w:rPr>
        <w:t>(Question UIT-R 48-6/5)</w:t>
      </w:r>
    </w:p>
    <w:p w:rsidR="001D3168" w:rsidRDefault="001D3168" w:rsidP="001D3168">
      <w:pPr>
        <w:pStyle w:val="Recdate"/>
        <w:rPr>
          <w:lang w:val="fr-BE"/>
        </w:rPr>
      </w:pPr>
    </w:p>
    <w:p w:rsidR="001D3168" w:rsidRPr="00D324E7" w:rsidRDefault="001D3168" w:rsidP="001D3168">
      <w:pPr>
        <w:pStyle w:val="Recdate"/>
        <w:rPr>
          <w:lang w:val="fr-BE"/>
        </w:rPr>
      </w:pPr>
      <w:r>
        <w:rPr>
          <w:lang w:val="fr-BE"/>
        </w:rPr>
        <w:t>(2005-2012)</w:t>
      </w:r>
    </w:p>
    <w:p w:rsidR="001D3168" w:rsidRPr="00E60A06" w:rsidRDefault="001D3168" w:rsidP="00295A7D">
      <w:pPr>
        <w:pStyle w:val="HeadingSum"/>
        <w:rPr>
          <w:lang w:val="fr-CH"/>
        </w:rPr>
      </w:pPr>
      <w:r w:rsidRPr="00E60A06">
        <w:rPr>
          <w:lang w:val="fr-CH"/>
        </w:rPr>
        <w:t>Domaine d'application</w:t>
      </w:r>
    </w:p>
    <w:p w:rsidR="001D3168" w:rsidRPr="00E60A06" w:rsidRDefault="001D3168" w:rsidP="00295A7D">
      <w:pPr>
        <w:pStyle w:val="Summary"/>
        <w:rPr>
          <w:lang w:val="fr-CH"/>
        </w:rPr>
      </w:pPr>
      <w:r w:rsidRPr="00E60A06">
        <w:rPr>
          <w:lang w:val="fr-CH"/>
        </w:rPr>
        <w:t>Les caractéristiques techniques et opérationnelles de systèmes utilisés dans le service d'amateur et le service d'amateur par satellite sont étudiées dans la présente Recommandation en vue de réaliser des études de partage. On considère que ces systèmes et leurs caractéristiques décrites dans la présente Recommandation sont représentatifs des systèmes exploités dans les bandes de fréquences disponibles pour ces services entre 135,7 kHz et 81,5 GHz.</w:t>
      </w:r>
    </w:p>
    <w:p w:rsidR="001D3168" w:rsidRDefault="001D3168" w:rsidP="001D3168">
      <w:pPr>
        <w:pStyle w:val="Normalaftertitle"/>
        <w:rPr>
          <w:lang w:val="fr-BE"/>
        </w:rPr>
      </w:pPr>
      <w:r>
        <w:rPr>
          <w:lang w:val="fr-BE"/>
        </w:rPr>
        <w:t>L'Assemblée des radiocommunications de l'UIT,</w:t>
      </w:r>
    </w:p>
    <w:p w:rsidR="001D3168" w:rsidRDefault="001D3168" w:rsidP="001D3168">
      <w:pPr>
        <w:pStyle w:val="Call"/>
        <w:rPr>
          <w:lang w:val="fr-BE"/>
        </w:rPr>
      </w:pPr>
      <w:r>
        <w:rPr>
          <w:lang w:val="fr-BE"/>
        </w:rPr>
        <w:t>considérant</w:t>
      </w:r>
    </w:p>
    <w:p w:rsidR="001D3168" w:rsidRDefault="001D3168" w:rsidP="00F40B48">
      <w:pPr>
        <w:rPr>
          <w:lang w:val="fr-BE"/>
        </w:rPr>
      </w:pPr>
      <w:r w:rsidRPr="00F40B48">
        <w:rPr>
          <w:i/>
          <w:iCs/>
          <w:lang w:val="fr-BE"/>
        </w:rPr>
        <w:t>a)</w:t>
      </w:r>
      <w:r>
        <w:rPr>
          <w:lang w:val="fr-BE"/>
        </w:rPr>
        <w:tab/>
        <w:t>que le Règlement des radiocommunications (RR) définit un service d'amateur et un service d'amateur par satellite et leur attribue des fréquences en exclusivité ou en partage;</w:t>
      </w:r>
    </w:p>
    <w:p w:rsidR="001D3168" w:rsidRDefault="001D3168" w:rsidP="00F40B48">
      <w:pPr>
        <w:rPr>
          <w:lang w:val="fr-BE"/>
        </w:rPr>
      </w:pPr>
      <w:r w:rsidRPr="00F40B48">
        <w:rPr>
          <w:i/>
          <w:iCs/>
          <w:lang w:val="fr-BE"/>
        </w:rPr>
        <w:t>b)</w:t>
      </w:r>
      <w:r>
        <w:rPr>
          <w:lang w:val="fr-BE"/>
        </w:rPr>
        <w:tab/>
        <w:t>que les systèmes des services d'amateur et d'amateur par satellite sont exploités sur une large gamme de fréquences;</w:t>
      </w:r>
    </w:p>
    <w:p w:rsidR="001D3168" w:rsidRDefault="001D3168" w:rsidP="00F40B48">
      <w:pPr>
        <w:rPr>
          <w:lang w:val="fr-BE"/>
        </w:rPr>
      </w:pPr>
      <w:r w:rsidRPr="00F40B48">
        <w:rPr>
          <w:i/>
          <w:iCs/>
          <w:lang w:val="fr-BE"/>
        </w:rPr>
        <w:t>c)</w:t>
      </w:r>
      <w:r>
        <w:rPr>
          <w:lang w:val="fr-BE"/>
        </w:rPr>
        <w:tab/>
        <w:t>que les caractéristiques techniques des systèmes fonctionnant dans les systèmes d'amateur et d'amateur par satellite peuvent varier à l'intérieur d'une bande;</w:t>
      </w:r>
    </w:p>
    <w:p w:rsidR="001D3168" w:rsidRDefault="001D3168" w:rsidP="00F40B48">
      <w:pPr>
        <w:rPr>
          <w:lang w:val="fr-BE"/>
        </w:rPr>
      </w:pPr>
      <w:r w:rsidRPr="00F40B48">
        <w:rPr>
          <w:i/>
          <w:iCs/>
          <w:lang w:val="fr-BE"/>
        </w:rPr>
        <w:t>d)</w:t>
      </w:r>
      <w:r>
        <w:rPr>
          <w:lang w:val="fr-BE"/>
        </w:rPr>
        <w:tab/>
        <w:t>que certains groupes techniques de l'UIT-R étudient actuellement le potentiel que représente la mise en oeuvre de nouveaux types de services ou de systèmes dans les bandes utilisées par les systèmes fonctionnant dans les services d'amateur et d'amateur par satellite;</w:t>
      </w:r>
    </w:p>
    <w:p w:rsidR="001D3168" w:rsidRDefault="001D3168" w:rsidP="00F40B48">
      <w:pPr>
        <w:rPr>
          <w:lang w:val="fr-BE"/>
        </w:rPr>
      </w:pPr>
      <w:r w:rsidRPr="00F40B48">
        <w:rPr>
          <w:i/>
          <w:iCs/>
          <w:lang w:val="fr-BE"/>
        </w:rPr>
        <w:t>e)</w:t>
      </w:r>
      <w:r>
        <w:rPr>
          <w:lang w:val="fr-BE"/>
        </w:rPr>
        <w:tab/>
        <w:t>qu'il faut disposer de caractéristiques techniques et opérationnelles représentatives des systèmes fonctionnant dans les services d'amateur et d'amateur par satellite pour déterminer la faisabilité de mise en oeuvre de nouveaux types de systèmes dans les bandes de fréquences dans lesquelles fonctionnent les services d'amateur et d'amateur par satellite,</w:t>
      </w:r>
    </w:p>
    <w:p w:rsidR="001D3168" w:rsidRDefault="001D3168" w:rsidP="001D3168">
      <w:pPr>
        <w:pStyle w:val="Call"/>
        <w:rPr>
          <w:lang w:val="fr-BE"/>
        </w:rPr>
      </w:pPr>
      <w:r>
        <w:rPr>
          <w:lang w:val="fr-BE"/>
        </w:rPr>
        <w:t>recommande</w:t>
      </w:r>
    </w:p>
    <w:p w:rsidR="001D3168" w:rsidRDefault="001D3168" w:rsidP="001D3168">
      <w:pPr>
        <w:rPr>
          <w:lang w:val="fr-BE"/>
        </w:rPr>
      </w:pPr>
      <w:r>
        <w:rPr>
          <w:b/>
          <w:bCs/>
          <w:lang w:val="fr-BE"/>
        </w:rPr>
        <w:t>1</w:t>
      </w:r>
      <w:r>
        <w:rPr>
          <w:lang w:val="fr-BE"/>
        </w:rPr>
        <w:tab/>
        <w:t>de considérer que les caractéristiques techniques et opérationnelles décrites dans l'Annexe 1 pour des systèmes fonctionnant dans les services d'amateur et d'amateur par satellite sont représentatives de systèmes fonctionnant dans les bandes de fréquences attribuées aux services d'amateur et d'amateur par satellite;</w:t>
      </w:r>
    </w:p>
    <w:p w:rsidR="001D3168" w:rsidRDefault="001D3168" w:rsidP="001D3168">
      <w:pPr>
        <w:rPr>
          <w:lang w:val="fr-BE"/>
        </w:rPr>
      </w:pPr>
      <w:r>
        <w:rPr>
          <w:b/>
          <w:bCs/>
          <w:lang w:val="fr-BE"/>
        </w:rPr>
        <w:t>2</w:t>
      </w:r>
      <w:r>
        <w:rPr>
          <w:lang w:val="fr-BE"/>
        </w:rPr>
        <w:tab/>
        <w:t>de tenir compte des lignes directrices énoncées dans la Recommandation UIT-R M.1044 pour les études de compatibilité entre les systèmes fonctionnant dans les services d'amateur et d'amateur par satellite et les systèmes fonctionnant dans d'autres services.</w:t>
      </w:r>
    </w:p>
    <w:p w:rsidR="00380446" w:rsidRPr="00E3768B" w:rsidRDefault="00380446" w:rsidP="00E3768B">
      <w:pPr>
        <w:pStyle w:val="AnnexNoTitle"/>
        <w:tabs>
          <w:tab w:val="clear" w:pos="794"/>
          <w:tab w:val="left" w:pos="426"/>
        </w:tabs>
        <w:ind w:left="0" w:firstLine="0"/>
        <w:rPr>
          <w:b/>
          <w:bCs/>
          <w:lang w:val="fr-BE"/>
        </w:rPr>
      </w:pPr>
      <w:bookmarkStart w:id="4" w:name="_Toc115521579"/>
      <w:r w:rsidRPr="00E3768B">
        <w:rPr>
          <w:b/>
          <w:bCs/>
          <w:lang w:val="fr-BE"/>
        </w:rPr>
        <w:lastRenderedPageBreak/>
        <w:t>Annexe 1</w:t>
      </w:r>
      <w:r w:rsidRPr="00E3768B">
        <w:rPr>
          <w:b/>
          <w:bCs/>
          <w:lang w:val="fr-BE"/>
        </w:rPr>
        <w:br/>
      </w:r>
      <w:r w:rsidRPr="00E3768B">
        <w:rPr>
          <w:b/>
          <w:bCs/>
          <w:lang w:val="fr-BE"/>
        </w:rPr>
        <w:br/>
        <w:t xml:space="preserve">Caractéristiques de systèmes exploités dans les services d'amateur </w:t>
      </w:r>
      <w:r w:rsidR="00E3768B" w:rsidRPr="00E3768B">
        <w:rPr>
          <w:b/>
          <w:bCs/>
          <w:lang w:val="fr-BE"/>
        </w:rPr>
        <w:br/>
      </w:r>
      <w:r w:rsidRPr="00E3768B">
        <w:rPr>
          <w:b/>
          <w:bCs/>
          <w:lang w:val="fr-BE"/>
        </w:rPr>
        <w:t>et</w:t>
      </w:r>
      <w:r w:rsidR="00E3768B" w:rsidRPr="00E3768B">
        <w:rPr>
          <w:b/>
          <w:bCs/>
          <w:lang w:val="fr-BE"/>
        </w:rPr>
        <w:t xml:space="preserve"> </w:t>
      </w:r>
      <w:r w:rsidRPr="00E3768B">
        <w:rPr>
          <w:b/>
          <w:bCs/>
          <w:lang w:val="fr-BE"/>
        </w:rPr>
        <w:t>d'amateur par satellite à utiliser pour les études de partage</w:t>
      </w:r>
      <w:bookmarkEnd w:id="4"/>
    </w:p>
    <w:p w:rsidR="00380446" w:rsidRDefault="00380446" w:rsidP="00380446">
      <w:pPr>
        <w:pStyle w:val="Heading1"/>
        <w:rPr>
          <w:lang w:val="fr-BE"/>
        </w:rPr>
      </w:pPr>
      <w:bookmarkStart w:id="5" w:name="_Toc115521580"/>
      <w:r>
        <w:rPr>
          <w:lang w:val="fr-BE"/>
        </w:rPr>
        <w:t>1</w:t>
      </w:r>
      <w:r>
        <w:rPr>
          <w:lang w:val="fr-BE"/>
        </w:rPr>
        <w:tab/>
        <w:t>Introduction</w:t>
      </w:r>
      <w:bookmarkEnd w:id="5"/>
    </w:p>
    <w:p w:rsidR="00380446" w:rsidRDefault="00380446" w:rsidP="00380446">
      <w:pPr>
        <w:rPr>
          <w:lang w:val="fr-BE"/>
        </w:rPr>
      </w:pPr>
      <w:r>
        <w:rPr>
          <w:lang w:val="fr-BE"/>
        </w:rPr>
        <w:t>Un certain nombre de bandes de fréquences sont attribuées aux services d'amateur et d'amateur par satellite à travers le spectre. Ces bandes ont été sélectionnées pour permettre différentes conditions de propagation.</w:t>
      </w:r>
    </w:p>
    <w:p w:rsidR="00380446" w:rsidRDefault="00380446" w:rsidP="00380446">
      <w:pPr>
        <w:rPr>
          <w:lang w:val="fr-BE"/>
        </w:rPr>
      </w:pPr>
      <w:r>
        <w:rPr>
          <w:lang w:val="fr-BE"/>
        </w:rPr>
        <w:t>Les stations d'amateur et d'amateur par satellite assurent diverses fonctions, telles que:</w:t>
      </w:r>
    </w:p>
    <w:p w:rsidR="00380446" w:rsidRPr="00380446" w:rsidRDefault="00380446" w:rsidP="00380446">
      <w:pPr>
        <w:pStyle w:val="enumlev1"/>
      </w:pPr>
      <w:r w:rsidRPr="00D324E7">
        <w:rPr>
          <w:lang w:val="fr-BE"/>
        </w:rPr>
        <w:t>–</w:t>
      </w:r>
      <w:r>
        <w:rPr>
          <w:lang w:val="fr-BE"/>
        </w:rPr>
        <w:tab/>
        <w:t xml:space="preserve">l'instruction, </w:t>
      </w:r>
      <w:r w:rsidRPr="00380446">
        <w:t>l'intercommunication entre stations d'amateur et les études techniques, effectuées par des personnes dûment autorisées s'intéressant à la technique de la radioélectricité à titre uniquement personnel et sans intérêt pécuniaire (numéros 1.56 et 1.57 du RR);</w:t>
      </w:r>
    </w:p>
    <w:p w:rsidR="00380446" w:rsidRDefault="00380446" w:rsidP="008B166C">
      <w:pPr>
        <w:pStyle w:val="enumlev1"/>
        <w:rPr>
          <w:lang w:val="fr-BE"/>
        </w:rPr>
      </w:pPr>
      <w:r w:rsidRPr="00380446">
        <w:t>–</w:t>
      </w:r>
      <w:r w:rsidRPr="00380446">
        <w:tab/>
        <w:t>les communications</w:t>
      </w:r>
      <w:r>
        <w:rPr>
          <w:lang w:val="fr-BE"/>
        </w:rPr>
        <w:t xml:space="preserve"> de secours en cas de catastrophe (voir la Recommandation UIT</w:t>
      </w:r>
      <w:r w:rsidR="008B166C">
        <w:rPr>
          <w:lang w:val="fr-BE"/>
        </w:rPr>
        <w:noBreakHyphen/>
      </w:r>
      <w:r>
        <w:rPr>
          <w:lang w:val="fr-BE"/>
        </w:rPr>
        <w:t>R</w:t>
      </w:r>
      <w:r w:rsidR="008B166C">
        <w:rPr>
          <w:lang w:val="fr-BE"/>
        </w:rPr>
        <w:t> </w:t>
      </w:r>
      <w:r>
        <w:rPr>
          <w:lang w:val="fr-BE"/>
        </w:rPr>
        <w:t>M.1042).</w:t>
      </w:r>
    </w:p>
    <w:p w:rsidR="00380446" w:rsidRDefault="00380446" w:rsidP="00380446">
      <w:pPr>
        <w:pStyle w:val="Heading1"/>
        <w:rPr>
          <w:lang w:val="fr-BE"/>
        </w:rPr>
      </w:pPr>
      <w:bookmarkStart w:id="6" w:name="_Toc115521581"/>
      <w:r>
        <w:rPr>
          <w:lang w:val="fr-BE"/>
        </w:rPr>
        <w:t>2</w:t>
      </w:r>
      <w:r>
        <w:rPr>
          <w:lang w:val="fr-BE"/>
        </w:rPr>
        <w:tab/>
        <w:t>Caractéristiques opérationnelles</w:t>
      </w:r>
      <w:bookmarkEnd w:id="6"/>
    </w:p>
    <w:p w:rsidR="00380446" w:rsidRDefault="00380446" w:rsidP="00380446">
      <w:pPr>
        <w:rPr>
          <w:lang w:val="fr-BE"/>
        </w:rPr>
      </w:pPr>
      <w:r>
        <w:rPr>
          <w:lang w:val="fr-BE"/>
        </w:rPr>
        <w:t>Les stations d'amateur et les stations terriennes d'amateur par satellite ne disposent généralement pas de fréquences assignées mais sélectionnent dynamiquement des fréquences dans une bande attribuée à l'aide de techniques du type «écouter avant de parler». Les répéteurs de Terre, les stations relais numériques et les satellites d'amateur utilisent les fréquences sélectionnées sur la base d'une coordination effectuée à titre volontaire au sein des services d'amateur. Certaines fréquences sont attribuées en exclusivité aux services d'amateur et d'amateur par satellite. De nombreuses attributions sont utilisées en partage avec d'autres services de radiocommunication et les opérateurs amateurs sont conscients des limites de partage.</w:t>
      </w:r>
    </w:p>
    <w:p w:rsidR="00380446" w:rsidRDefault="00380446" w:rsidP="00380446">
      <w:pPr>
        <w:rPr>
          <w:lang w:val="fr-BE"/>
        </w:rPr>
      </w:pPr>
      <w:r>
        <w:rPr>
          <w:lang w:val="fr-BE"/>
        </w:rPr>
        <w:t>Les communications peuvent être établies sur la base d'un calendrier préétabli ou par une station lançant un appel général ou spécifique. Une ou plusieurs stations peuvent répondre. Des réseaux formels ou informels peuvent être mis en place suivant les besoins. Une communication peut durer d'environ une minute à une heure, en fonction du trafic à acheminer.</w:t>
      </w:r>
    </w:p>
    <w:p w:rsidR="00380446" w:rsidRDefault="00380446" w:rsidP="00380446">
      <w:pPr>
        <w:rPr>
          <w:lang w:val="fr-BE"/>
        </w:rPr>
      </w:pPr>
      <w:r>
        <w:rPr>
          <w:lang w:val="fr-BE"/>
        </w:rPr>
        <w:t>Les protocoles d'exploitation varient suivant les besoins de communication et les conditions de propagation. Les bandes des ondes hectométriques et décamétriques sont utilisées pour les trajets planétaires par ondes ionosphériques à incidence quasi verticale. Les bandes des ondes métriques, décimétriques et centimétriques sont utilisées pour les communications courte distance. Les satellites d'amateur permettent d'utiliser des fréquences au-dessus de la bande des ondes décamétriques pour les communications longue distance.</w:t>
      </w:r>
    </w:p>
    <w:p w:rsidR="00380446" w:rsidRDefault="00380446" w:rsidP="00380446">
      <w:pPr>
        <w:pStyle w:val="Heading1"/>
        <w:rPr>
          <w:lang w:val="fr-BE"/>
        </w:rPr>
      </w:pPr>
      <w:r>
        <w:rPr>
          <w:lang w:val="fr-BE"/>
        </w:rPr>
        <w:t>3</w:t>
      </w:r>
      <w:r>
        <w:rPr>
          <w:lang w:val="fr-BE"/>
        </w:rPr>
        <w:tab/>
        <w:t>Caractéristiques techniques</w:t>
      </w:r>
    </w:p>
    <w:p w:rsidR="00380446" w:rsidRDefault="00380446" w:rsidP="00380446">
      <w:pPr>
        <w:rPr>
          <w:lang w:val="fr-BE"/>
        </w:rPr>
      </w:pPr>
      <w:r>
        <w:rPr>
          <w:lang w:val="fr-BE"/>
        </w:rPr>
        <w:t>Les Tableaux suivants présentent les caractéristiques techniques de systèmes représentatifs fonctionnant dans les services d'amateur et d'amateur par satellite. Ces informations sont suffisantes pour évaluer à l'aide de calculs généraux la compatibilité entre ces systèmes et des systèmes fonctionnant dans d'autres services. Les limites supérieures de fréquence indiquées dans les Tableaux 1 à 6 illustrent l'état actuel du déploiement de la plupart des systèmes de radiocommunication d'amateur. Les caractéristiques devraient progressivement s'appliquer aux fréquences plus élevées (jusqu'à 250 GHz).</w:t>
      </w:r>
    </w:p>
    <w:p w:rsidR="00380446" w:rsidRDefault="00380446" w:rsidP="00380446">
      <w:pPr>
        <w:jc w:val="left"/>
        <w:rPr>
          <w:lang w:val="fr-BE"/>
        </w:rPr>
        <w:sectPr w:rsidR="00380446" w:rsidSect="007565CC">
          <w:headerReference w:type="even" r:id="rId14"/>
          <w:headerReference w:type="default" r:id="rId15"/>
          <w:pgSz w:w="11907" w:h="16834" w:code="9"/>
          <w:pgMar w:top="1418" w:right="1134" w:bottom="1134" w:left="1134" w:header="720" w:footer="482" w:gutter="0"/>
          <w:pgNumType w:start="1"/>
          <w:cols w:space="720"/>
        </w:sectPr>
      </w:pPr>
    </w:p>
    <w:p w:rsidR="00327CC4" w:rsidRDefault="00327CC4" w:rsidP="00327CC4">
      <w:pPr>
        <w:pStyle w:val="TableNo"/>
        <w:spacing w:before="0"/>
        <w:rPr>
          <w:lang w:val="fr-BE"/>
        </w:rPr>
      </w:pPr>
      <w:r w:rsidRPr="00327CC4">
        <w:lastRenderedPageBreak/>
        <w:t>TABLEAU</w:t>
      </w:r>
      <w:r>
        <w:rPr>
          <w:lang w:val="fr-BE"/>
        </w:rPr>
        <w:t xml:space="preserve"> 1</w:t>
      </w:r>
    </w:p>
    <w:p w:rsidR="00327CC4" w:rsidRDefault="00327CC4" w:rsidP="00327CC4">
      <w:pPr>
        <w:pStyle w:val="Tabletitle"/>
        <w:rPr>
          <w:lang w:val="fr-BE"/>
        </w:rPr>
      </w:pPr>
      <w:r>
        <w:rPr>
          <w:lang w:val="fr-BE"/>
        </w:rPr>
        <w:t xml:space="preserve">Caractéristiques des systèmes d'amateur </w:t>
      </w:r>
      <w:r w:rsidRPr="00327CC4">
        <w:t>pour</w:t>
      </w:r>
      <w:r>
        <w:rPr>
          <w:lang w:val="fr-BE"/>
        </w:rPr>
        <w:t xml:space="preserve"> la télégraphie Morse (modulation par tout ou rien)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83"/>
        <w:gridCol w:w="1379"/>
        <w:gridCol w:w="1419"/>
        <w:gridCol w:w="1561"/>
        <w:gridCol w:w="1491"/>
        <w:gridCol w:w="1323"/>
        <w:gridCol w:w="1400"/>
        <w:gridCol w:w="1400"/>
        <w:gridCol w:w="1603"/>
      </w:tblGrid>
      <w:tr w:rsidR="00327CC4" w:rsidTr="00A33ED1">
        <w:trPr>
          <w:jc w:val="center"/>
        </w:trPr>
        <w:tc>
          <w:tcPr>
            <w:tcW w:w="2972" w:type="dxa"/>
            <w:tcMar>
              <w:left w:w="108" w:type="dxa"/>
              <w:right w:w="108" w:type="dxa"/>
            </w:tcMar>
          </w:tcPr>
          <w:p w:rsidR="00327CC4" w:rsidRPr="00A33ED1" w:rsidRDefault="00327CC4" w:rsidP="00A33ED1">
            <w:pPr>
              <w:pStyle w:val="Tablehead"/>
              <w:spacing w:before="40" w:after="40"/>
              <w:rPr>
                <w:rFonts w:ascii="Times New Roman Bold" w:hAnsi="Times New Roman Bold" w:cs="Times New Roman Bold"/>
                <w:sz w:val="20"/>
              </w:rPr>
            </w:pPr>
            <w:r w:rsidRPr="00A33ED1">
              <w:rPr>
                <w:rFonts w:ascii="Times New Roman Bold" w:hAnsi="Times New Roman Bold" w:cs="Times New Roman Bold"/>
                <w:sz w:val="20"/>
              </w:rPr>
              <w:t>Paramètre</w:t>
            </w:r>
          </w:p>
        </w:tc>
        <w:tc>
          <w:tcPr>
            <w:tcW w:w="11907" w:type="dxa"/>
            <w:gridSpan w:val="8"/>
            <w:tcMar>
              <w:left w:w="108" w:type="dxa"/>
              <w:right w:w="108" w:type="dxa"/>
            </w:tcMar>
          </w:tcPr>
          <w:p w:rsidR="00327CC4" w:rsidRPr="00A33ED1" w:rsidRDefault="00327CC4" w:rsidP="00A33ED1">
            <w:pPr>
              <w:pStyle w:val="Tablehead"/>
              <w:spacing w:before="40" w:after="40"/>
              <w:rPr>
                <w:rFonts w:ascii="Times New Roman Bold" w:hAnsi="Times New Roman Bold" w:cs="Times New Roman Bold"/>
                <w:sz w:val="20"/>
              </w:rPr>
            </w:pPr>
            <w:r w:rsidRPr="00A33ED1">
              <w:rPr>
                <w:rFonts w:ascii="Times New Roman Bold" w:hAnsi="Times New Roman Bold" w:cs="Times New Roman Bold"/>
                <w:sz w:val="20"/>
              </w:rPr>
              <w:t>Valeur</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Mode d'exploitation</w:t>
            </w:r>
          </w:p>
        </w:tc>
        <w:tc>
          <w:tcPr>
            <w:tcW w:w="6017" w:type="dxa"/>
            <w:gridSpan w:val="4"/>
            <w:tcMar>
              <w:left w:w="108" w:type="dxa"/>
              <w:right w:w="108" w:type="dxa"/>
            </w:tcMar>
          </w:tcPr>
          <w:p w:rsidR="00327CC4" w:rsidRPr="00A33ED1" w:rsidRDefault="00327CC4" w:rsidP="00327CC4">
            <w:pPr>
              <w:pStyle w:val="Tabletext"/>
              <w:jc w:val="center"/>
              <w:rPr>
                <w:sz w:val="20"/>
              </w:rPr>
            </w:pPr>
            <w:r w:rsidRPr="00A33ED1">
              <w:rPr>
                <w:sz w:val="20"/>
              </w:rPr>
              <w:t>Télégraphie Morse sur ondes entretenues</w:t>
            </w:r>
            <w:r w:rsidRPr="00A33ED1">
              <w:rPr>
                <w:sz w:val="20"/>
              </w:rPr>
              <w:br/>
              <w:t>10</w:t>
            </w:r>
            <w:r w:rsidRPr="00A33ED1">
              <w:rPr>
                <w:sz w:val="20"/>
              </w:rPr>
              <w:noBreakHyphen/>
              <w:t>50 Bd</w:t>
            </w:r>
          </w:p>
        </w:tc>
        <w:tc>
          <w:tcPr>
            <w:tcW w:w="4240" w:type="dxa"/>
            <w:gridSpan w:val="3"/>
            <w:tcMar>
              <w:left w:w="108" w:type="dxa"/>
              <w:right w:w="108" w:type="dxa"/>
            </w:tcMar>
          </w:tcPr>
          <w:p w:rsidR="00327CC4" w:rsidRPr="00A33ED1" w:rsidRDefault="00327CC4" w:rsidP="00327CC4">
            <w:pPr>
              <w:pStyle w:val="Tabletext"/>
              <w:jc w:val="center"/>
              <w:rPr>
                <w:sz w:val="20"/>
              </w:rPr>
            </w:pPr>
            <w:r w:rsidRPr="00A33ED1">
              <w:rPr>
                <w:sz w:val="20"/>
              </w:rPr>
              <w:t>Télégraphie Morse sur ondes entretenues</w:t>
            </w:r>
            <w:r w:rsidRPr="00A33ED1">
              <w:rPr>
                <w:sz w:val="20"/>
              </w:rPr>
              <w:br/>
              <w:t>&lt;20 Bd (Terre-Lune-Terre)</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Télégraphie Morse sur ondes entretenues à débit lent</w:t>
            </w:r>
            <w:r w:rsidRPr="00A33ED1">
              <w:rPr>
                <w:sz w:val="20"/>
              </w:rPr>
              <w:br/>
              <w:t>≤ 1 Bd</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Bande de fréquences</w:t>
            </w:r>
            <w:r w:rsidRPr="00A33ED1">
              <w:rPr>
                <w:sz w:val="20"/>
              </w:rPr>
              <w:br/>
              <w:t>(MHz) (1)</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1,8</w:t>
            </w:r>
            <w:r w:rsidRPr="00A33ED1">
              <w:rPr>
                <w:sz w:val="20"/>
              </w:rPr>
              <w:noBreakHyphen/>
              <w:t>7,3</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10,1</w:t>
            </w:r>
            <w:r w:rsidRPr="00A33ED1">
              <w:rPr>
                <w:sz w:val="20"/>
              </w:rPr>
              <w:noBreakHyphen/>
              <w:t>29,7</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50</w:t>
            </w:r>
            <w:r w:rsidRPr="00A33ED1">
              <w:rPr>
                <w:sz w:val="20"/>
              </w:rPr>
              <w:noBreakHyphen/>
              <w:t>450</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902</w:t>
            </w:r>
            <w:r w:rsidRPr="00A33ED1">
              <w:rPr>
                <w:sz w:val="20"/>
              </w:rPr>
              <w:noBreakHyphen/>
              <w:t>81 500</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144</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432</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1 296</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0,136</w:t>
            </w:r>
          </w:p>
        </w:tc>
      </w:tr>
      <w:tr w:rsidR="00327CC4" w:rsidRPr="00D324E7"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Largeur de bande nécessaire et classe d'émission (désignation de l'émission)</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150HA1A 150HJ2A</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150HA1A 150HJ2A</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150HA1A 150HJ2A</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150HA1A 150HJ2A</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50H0A1A</w:t>
            </w:r>
          </w:p>
          <w:p w:rsidR="00327CC4" w:rsidRPr="00A33ED1" w:rsidRDefault="00327CC4" w:rsidP="00327CC4">
            <w:pPr>
              <w:pStyle w:val="Tabletext"/>
              <w:jc w:val="center"/>
              <w:rPr>
                <w:sz w:val="20"/>
              </w:rPr>
            </w:pPr>
            <w:r w:rsidRPr="00A33ED1">
              <w:rPr>
                <w:sz w:val="20"/>
              </w:rPr>
              <w:t>50H0J2A</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50H0A1A</w:t>
            </w:r>
          </w:p>
          <w:p w:rsidR="00327CC4" w:rsidRPr="00A33ED1" w:rsidRDefault="00327CC4" w:rsidP="00327CC4">
            <w:pPr>
              <w:pStyle w:val="Tabletext"/>
              <w:jc w:val="center"/>
              <w:rPr>
                <w:sz w:val="20"/>
              </w:rPr>
            </w:pPr>
            <w:r w:rsidRPr="00A33ED1">
              <w:rPr>
                <w:sz w:val="20"/>
              </w:rPr>
              <w:t>50H0J2A</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50H0A1A</w:t>
            </w:r>
          </w:p>
          <w:p w:rsidR="00327CC4" w:rsidRPr="00A33ED1" w:rsidRDefault="00327CC4" w:rsidP="00327CC4">
            <w:pPr>
              <w:pStyle w:val="Tabletext"/>
              <w:jc w:val="center"/>
              <w:rPr>
                <w:sz w:val="20"/>
              </w:rPr>
            </w:pPr>
            <w:r w:rsidRPr="00A33ED1">
              <w:rPr>
                <w:sz w:val="20"/>
              </w:rPr>
              <w:t>50H0J2A</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1H00A1B</w:t>
            </w:r>
          </w:p>
          <w:p w:rsidR="00327CC4" w:rsidRPr="00A33ED1" w:rsidRDefault="00327CC4" w:rsidP="00327CC4">
            <w:pPr>
              <w:pStyle w:val="Tabletext"/>
              <w:jc w:val="center"/>
              <w:rPr>
                <w:sz w:val="20"/>
              </w:rPr>
            </w:pPr>
            <w:r w:rsidRPr="00A33ED1">
              <w:rPr>
                <w:sz w:val="20"/>
              </w:rPr>
              <w:t>1H00J2B</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Puissance d'émission (dBW)(2)</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3</w:t>
            </w:r>
            <w:r w:rsidRPr="00A33ED1">
              <w:rPr>
                <w:sz w:val="20"/>
              </w:rPr>
              <w:noBreakHyphen/>
              <w:t>31,7</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17</w:t>
            </w:r>
            <w:r w:rsidRPr="00A33ED1">
              <w:rPr>
                <w:sz w:val="20"/>
              </w:rPr>
              <w:noBreakHyphen/>
              <w:t>31,7</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23</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Affaiblissement dans la ligne d'alimentation (dB)</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0,2</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0,3</w:t>
            </w:r>
            <w:r w:rsidRPr="00A33ED1">
              <w:rPr>
                <w:sz w:val="20"/>
              </w:rPr>
              <w:noBreakHyphen/>
              <w:t>0,9</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1</w:t>
            </w:r>
            <w:r w:rsidRPr="00A33ED1">
              <w:rPr>
                <w:sz w:val="20"/>
              </w:rPr>
              <w:noBreakHyphen/>
              <w:t>2</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0-10</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1</w:t>
            </w:r>
            <w:r w:rsidRPr="00A33ED1">
              <w:rPr>
                <w:sz w:val="20"/>
              </w:rPr>
              <w:noBreakHyphen/>
              <w:t>2</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1</w:t>
            </w:r>
            <w:r w:rsidRPr="00A33ED1">
              <w:rPr>
                <w:sz w:val="20"/>
              </w:rPr>
              <w:noBreakHyphen/>
              <w:t>2</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1-4</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0,0</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Gain de l'antenne d'émission (dBi)</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sym w:font="Symbol" w:char="F02D"/>
            </w:r>
            <w:r w:rsidRPr="00A33ED1">
              <w:rPr>
                <w:sz w:val="20"/>
              </w:rPr>
              <w:t>20 à 15</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sym w:font="Symbol" w:char="F02D"/>
            </w:r>
            <w:r w:rsidRPr="00A33ED1">
              <w:rPr>
                <w:sz w:val="20"/>
              </w:rPr>
              <w:t>10 à 21</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0</w:t>
            </w:r>
            <w:r w:rsidRPr="00A33ED1">
              <w:rPr>
                <w:sz w:val="20"/>
              </w:rPr>
              <w:noBreakHyphen/>
              <w:t>26</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10-42</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20</w:t>
            </w:r>
            <w:r w:rsidRPr="00A33ED1">
              <w:rPr>
                <w:sz w:val="20"/>
              </w:rPr>
              <w:noBreakHyphen/>
              <w:t>26</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20</w:t>
            </w:r>
            <w:r w:rsidRPr="00A33ED1">
              <w:rPr>
                <w:sz w:val="20"/>
              </w:rPr>
              <w:noBreakHyphen/>
              <w:t>26</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25-40</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sym w:font="Symbol" w:char="F02D"/>
            </w:r>
            <w:r w:rsidRPr="00A33ED1">
              <w:rPr>
                <w:sz w:val="20"/>
              </w:rPr>
              <w:t>22</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p.i.r.e. type (dBW)</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sym w:font="Symbol" w:char="F02D"/>
            </w:r>
            <w:r w:rsidRPr="00A33ED1">
              <w:rPr>
                <w:sz w:val="20"/>
              </w:rPr>
              <w:t>17,2 à 46,5</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sym w:font="Symbol" w:char="F02D"/>
            </w:r>
            <w:r w:rsidRPr="00A33ED1">
              <w:rPr>
                <w:sz w:val="20"/>
              </w:rPr>
              <w:t>7,3 à 52,4</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2</w:t>
            </w:r>
            <w:r w:rsidRPr="00A33ED1">
              <w:rPr>
                <w:sz w:val="20"/>
              </w:rPr>
              <w:noBreakHyphen/>
              <w:t>55</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1-45</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38</w:t>
            </w:r>
            <w:r w:rsidRPr="00A33ED1">
              <w:rPr>
                <w:sz w:val="20"/>
              </w:rPr>
              <w:noBreakHyphen/>
              <w:t>55</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38</w:t>
            </w:r>
            <w:r w:rsidRPr="00A33ED1">
              <w:rPr>
                <w:sz w:val="20"/>
              </w:rPr>
              <w:noBreakHyphen/>
              <w:t>55</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68</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1</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Polarisation d'antenne</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Horizontale, verticale</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Horizontale, verticale</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Horizontale</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Horizontale, verticale</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Horizontale</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Horizontale, verticale, circulaire lévogyre, circulaire dextrogyre</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Horizontale, verticale, circulaire lévogyre, circulaire dextrogyre</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Verticale</w:t>
            </w:r>
          </w:p>
        </w:tc>
      </w:tr>
      <w:tr w:rsidR="00327CC4" w:rsidTr="00A33ED1">
        <w:trPr>
          <w:jc w:val="center"/>
        </w:trPr>
        <w:tc>
          <w:tcPr>
            <w:tcW w:w="2972" w:type="dxa"/>
            <w:tcMar>
              <w:left w:w="108" w:type="dxa"/>
              <w:right w:w="108" w:type="dxa"/>
            </w:tcMar>
          </w:tcPr>
          <w:p w:rsidR="00327CC4" w:rsidRPr="00A33ED1" w:rsidRDefault="00327CC4" w:rsidP="00327CC4">
            <w:pPr>
              <w:pStyle w:val="Tabletext"/>
              <w:jc w:val="left"/>
              <w:rPr>
                <w:sz w:val="20"/>
              </w:rPr>
            </w:pPr>
            <w:r w:rsidRPr="00A33ED1">
              <w:rPr>
                <w:sz w:val="20"/>
              </w:rPr>
              <w:t>Largeur de bande FI du récepteur (kHz)</w:t>
            </w:r>
          </w:p>
        </w:tc>
        <w:tc>
          <w:tcPr>
            <w:tcW w:w="1418"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459"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606"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534"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360"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440" w:type="dxa"/>
            <w:tcMar>
              <w:left w:w="108" w:type="dxa"/>
              <w:right w:w="108" w:type="dxa"/>
            </w:tcMar>
          </w:tcPr>
          <w:p w:rsidR="00327CC4" w:rsidRPr="00A33ED1" w:rsidRDefault="00327CC4" w:rsidP="00327CC4">
            <w:pPr>
              <w:pStyle w:val="Tabletext"/>
              <w:jc w:val="center"/>
              <w:rPr>
                <w:sz w:val="20"/>
              </w:rPr>
            </w:pPr>
            <w:r w:rsidRPr="00A33ED1">
              <w:rPr>
                <w:sz w:val="20"/>
              </w:rPr>
              <w:t>0,4</w:t>
            </w:r>
          </w:p>
        </w:tc>
        <w:tc>
          <w:tcPr>
            <w:tcW w:w="1650" w:type="dxa"/>
            <w:tcMar>
              <w:left w:w="108" w:type="dxa"/>
              <w:right w:w="108" w:type="dxa"/>
            </w:tcMar>
          </w:tcPr>
          <w:p w:rsidR="00327CC4" w:rsidRPr="00A33ED1" w:rsidRDefault="00327CC4" w:rsidP="00327CC4">
            <w:pPr>
              <w:pStyle w:val="Tabletext"/>
              <w:jc w:val="center"/>
              <w:rPr>
                <w:sz w:val="20"/>
              </w:rPr>
            </w:pPr>
            <w:r w:rsidRPr="00A33ED1">
              <w:rPr>
                <w:sz w:val="20"/>
              </w:rPr>
              <w:t>0,4</w:t>
            </w:r>
          </w:p>
        </w:tc>
      </w:tr>
      <w:tr w:rsidR="00327CC4" w:rsidTr="00A33ED1">
        <w:trPr>
          <w:jc w:val="center"/>
        </w:trPr>
        <w:tc>
          <w:tcPr>
            <w:tcW w:w="2972" w:type="dxa"/>
            <w:tcBorders>
              <w:bottom w:val="single" w:sz="4" w:space="0" w:color="auto"/>
            </w:tcBorders>
            <w:tcMar>
              <w:left w:w="108" w:type="dxa"/>
              <w:right w:w="108" w:type="dxa"/>
            </w:tcMar>
          </w:tcPr>
          <w:p w:rsidR="00327CC4" w:rsidRPr="00A33ED1" w:rsidRDefault="00327CC4" w:rsidP="00327CC4">
            <w:pPr>
              <w:pStyle w:val="Tabletext"/>
              <w:jc w:val="left"/>
              <w:rPr>
                <w:sz w:val="20"/>
              </w:rPr>
            </w:pPr>
            <w:r w:rsidRPr="00A33ED1">
              <w:rPr>
                <w:sz w:val="20"/>
              </w:rPr>
              <w:t>Facteur de bruit du récepteur (dB)(3)</w:t>
            </w:r>
          </w:p>
        </w:tc>
        <w:tc>
          <w:tcPr>
            <w:tcW w:w="1418"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13</w:t>
            </w:r>
          </w:p>
        </w:tc>
        <w:tc>
          <w:tcPr>
            <w:tcW w:w="1459"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7</w:t>
            </w:r>
            <w:r w:rsidRPr="00A33ED1">
              <w:rPr>
                <w:sz w:val="20"/>
              </w:rPr>
              <w:noBreakHyphen/>
              <w:t>13</w:t>
            </w:r>
          </w:p>
        </w:tc>
        <w:tc>
          <w:tcPr>
            <w:tcW w:w="1606"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0,5</w:t>
            </w:r>
            <w:r w:rsidRPr="00A33ED1">
              <w:rPr>
                <w:sz w:val="20"/>
              </w:rPr>
              <w:noBreakHyphen/>
              <w:t>2</w:t>
            </w:r>
          </w:p>
        </w:tc>
        <w:tc>
          <w:tcPr>
            <w:tcW w:w="1534"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1-7</w:t>
            </w:r>
          </w:p>
        </w:tc>
        <w:tc>
          <w:tcPr>
            <w:tcW w:w="1360"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0,5</w:t>
            </w:r>
          </w:p>
        </w:tc>
        <w:tc>
          <w:tcPr>
            <w:tcW w:w="1440"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0,5</w:t>
            </w:r>
          </w:p>
        </w:tc>
        <w:tc>
          <w:tcPr>
            <w:tcW w:w="1440"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0,5</w:t>
            </w:r>
          </w:p>
        </w:tc>
        <w:tc>
          <w:tcPr>
            <w:tcW w:w="1650" w:type="dxa"/>
            <w:tcBorders>
              <w:bottom w:val="single" w:sz="4" w:space="0" w:color="auto"/>
            </w:tcBorders>
            <w:tcMar>
              <w:left w:w="108" w:type="dxa"/>
              <w:right w:w="108" w:type="dxa"/>
            </w:tcMar>
          </w:tcPr>
          <w:p w:rsidR="00327CC4" w:rsidRPr="00A33ED1" w:rsidRDefault="00327CC4" w:rsidP="00327CC4">
            <w:pPr>
              <w:pStyle w:val="Tabletext"/>
              <w:jc w:val="center"/>
              <w:rPr>
                <w:sz w:val="20"/>
              </w:rPr>
            </w:pPr>
            <w:r w:rsidRPr="00A33ED1">
              <w:rPr>
                <w:sz w:val="20"/>
              </w:rPr>
              <w:t>13</w:t>
            </w:r>
          </w:p>
        </w:tc>
      </w:tr>
      <w:tr w:rsidR="00327CC4" w:rsidRPr="00A33ED1" w:rsidTr="00A33ED1">
        <w:trPr>
          <w:jc w:val="center"/>
        </w:trPr>
        <w:tc>
          <w:tcPr>
            <w:tcW w:w="14879" w:type="dxa"/>
            <w:gridSpan w:val="9"/>
            <w:tcBorders>
              <w:top w:val="single" w:sz="4" w:space="0" w:color="auto"/>
              <w:left w:val="nil"/>
              <w:bottom w:val="nil"/>
              <w:right w:val="nil"/>
            </w:tcBorders>
            <w:tcMar>
              <w:left w:w="108" w:type="dxa"/>
              <w:right w:w="108" w:type="dxa"/>
            </w:tcMar>
          </w:tcPr>
          <w:p w:rsidR="00327CC4" w:rsidRPr="00A33ED1" w:rsidRDefault="00327CC4" w:rsidP="00CF6087">
            <w:pPr>
              <w:pStyle w:val="Tablelegend"/>
              <w:rPr>
                <w:sz w:val="20"/>
                <w:lang w:val="fr-BE"/>
              </w:rPr>
            </w:pPr>
            <w:r w:rsidRPr="00A33ED1">
              <w:rPr>
                <w:sz w:val="20"/>
                <w:vertAlign w:val="superscript"/>
                <w:lang w:val="fr-BE"/>
              </w:rPr>
              <w:t>(1)</w:t>
            </w:r>
            <w:r w:rsidRPr="00A33ED1">
              <w:rPr>
                <w:sz w:val="20"/>
                <w:vertAlign w:val="superscript"/>
                <w:lang w:val="fr-BE"/>
              </w:rPr>
              <w:tab/>
            </w:r>
            <w:r w:rsidRPr="00A33ED1">
              <w:rPr>
                <w:sz w:val="20"/>
                <w:lang w:val="fr-BE"/>
              </w:rPr>
              <w:t>A l'exception de la bande autour des 0,136 MHz, les bandes d'amateur dans les gammes de fréquences indiquées sont conformes à l'Article 5 du RR.</w:t>
            </w:r>
          </w:p>
          <w:p w:rsidR="00327CC4" w:rsidRPr="00A33ED1" w:rsidRDefault="00327CC4" w:rsidP="00A33ED1">
            <w:pPr>
              <w:pStyle w:val="Tablelegend"/>
              <w:spacing w:before="40"/>
              <w:rPr>
                <w:sz w:val="20"/>
                <w:lang w:val="fr-BE"/>
              </w:rPr>
            </w:pPr>
            <w:r w:rsidRPr="00A33ED1">
              <w:rPr>
                <w:sz w:val="20"/>
                <w:vertAlign w:val="superscript"/>
                <w:lang w:val="fr-BE"/>
              </w:rPr>
              <w:t>(2)</w:t>
            </w:r>
            <w:r w:rsidRPr="00A33ED1">
              <w:rPr>
                <w:sz w:val="20"/>
                <w:vertAlign w:val="superscript"/>
                <w:lang w:val="fr-BE"/>
              </w:rPr>
              <w:tab/>
            </w:r>
            <w:r w:rsidRPr="00A33ED1">
              <w:rPr>
                <w:sz w:val="20"/>
                <w:lang w:val="fr-BE"/>
              </w:rPr>
              <w:t>Les puissances maximales sont déterminées par chaque administration.</w:t>
            </w:r>
          </w:p>
          <w:p w:rsidR="00327CC4" w:rsidRPr="00A33ED1" w:rsidRDefault="00327CC4" w:rsidP="00A33ED1">
            <w:pPr>
              <w:pStyle w:val="Tablelegend"/>
              <w:spacing w:before="40"/>
              <w:rPr>
                <w:sz w:val="20"/>
                <w:lang w:val="fr-BE"/>
              </w:rPr>
            </w:pPr>
            <w:r w:rsidRPr="00A33ED1">
              <w:rPr>
                <w:sz w:val="20"/>
                <w:vertAlign w:val="superscript"/>
                <w:lang w:val="fr-BE"/>
              </w:rPr>
              <w:t>(3)</w:t>
            </w:r>
            <w:r w:rsidRPr="00A33ED1">
              <w:rPr>
                <w:sz w:val="20"/>
                <w:vertAlign w:val="superscript"/>
                <w:lang w:val="fr-BE"/>
              </w:rPr>
              <w:tab/>
            </w:r>
            <w:r w:rsidRPr="00A33ED1">
              <w:rPr>
                <w:sz w:val="20"/>
                <w:lang w:val="fr-BE"/>
              </w:rPr>
              <w:t>Les valeurs du facteur de bruit du récepteur dans les bandes au-dessus de 50 MHz supposent l'utilisation de préamplificateurs à faible bruit.</w:t>
            </w:r>
          </w:p>
          <w:p w:rsidR="00327CC4" w:rsidRPr="00A33ED1" w:rsidRDefault="00327CC4" w:rsidP="00A33ED1">
            <w:pPr>
              <w:pStyle w:val="Tablelegend"/>
              <w:spacing w:before="40"/>
              <w:rPr>
                <w:sz w:val="20"/>
                <w:lang w:val="fr-BE"/>
              </w:rPr>
            </w:pPr>
            <w:r w:rsidRPr="00A33ED1">
              <w:rPr>
                <w:sz w:val="20"/>
                <w:lang w:val="fr-BE"/>
              </w:rPr>
              <w:t>LHCP: polarisation circulaire lévogyre.</w:t>
            </w:r>
          </w:p>
          <w:p w:rsidR="00327CC4" w:rsidRPr="00A33ED1" w:rsidRDefault="00327CC4" w:rsidP="00A33ED1">
            <w:pPr>
              <w:pStyle w:val="Tablelegend"/>
              <w:spacing w:before="40"/>
              <w:rPr>
                <w:snapToGrid w:val="0"/>
                <w:sz w:val="20"/>
                <w:lang w:val="fr-BE"/>
              </w:rPr>
            </w:pPr>
            <w:r w:rsidRPr="00A33ED1">
              <w:rPr>
                <w:sz w:val="20"/>
                <w:lang w:val="fr-BE"/>
              </w:rPr>
              <w:t>RHCP: polarisation circulaire dextrogyre.</w:t>
            </w:r>
          </w:p>
        </w:tc>
      </w:tr>
    </w:tbl>
    <w:p w:rsidR="00EF6FDA" w:rsidRDefault="00EF6FDA" w:rsidP="00EF6FDA">
      <w:pPr>
        <w:pStyle w:val="TableNo"/>
        <w:rPr>
          <w:lang w:val="fr-BE"/>
        </w:rPr>
      </w:pPr>
      <w:r>
        <w:rPr>
          <w:lang w:val="fr-BE"/>
        </w:rPr>
        <w:lastRenderedPageBreak/>
        <w:t>TABLEAU 2</w:t>
      </w:r>
    </w:p>
    <w:p w:rsidR="00EF6FDA" w:rsidRDefault="00EF6FDA" w:rsidP="00EF6FDA">
      <w:pPr>
        <w:pStyle w:val="Tabletitle"/>
        <w:rPr>
          <w:lang w:val="fr-BE"/>
        </w:rPr>
      </w:pPr>
      <w:r>
        <w:rPr>
          <w:lang w:val="fr-BE"/>
        </w:rPr>
        <w:t xml:space="preserve">Caractéristiques des systèmes d'amateur pour la télégraphie à impression directe à bande étroite et la transmission de données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14"/>
        <w:gridCol w:w="1788"/>
        <w:gridCol w:w="2077"/>
        <w:gridCol w:w="1794"/>
        <w:gridCol w:w="1983"/>
        <w:gridCol w:w="1699"/>
        <w:gridCol w:w="1704"/>
      </w:tblGrid>
      <w:tr w:rsidR="00EF6FDA" w:rsidTr="00F364EB">
        <w:trPr>
          <w:jc w:val="center"/>
        </w:trPr>
        <w:tc>
          <w:tcPr>
            <w:tcW w:w="3255" w:type="dxa"/>
            <w:tcMar>
              <w:left w:w="108" w:type="dxa"/>
              <w:right w:w="108" w:type="dxa"/>
            </w:tcMar>
          </w:tcPr>
          <w:p w:rsidR="00EF6FDA" w:rsidRPr="00EF6FDA" w:rsidRDefault="00EF6FDA" w:rsidP="00EF6FDA">
            <w:pPr>
              <w:pStyle w:val="Tablehead"/>
            </w:pPr>
            <w:r w:rsidRPr="00EF6FDA">
              <w:t>Paramètre</w:t>
            </w:r>
          </w:p>
        </w:tc>
        <w:tc>
          <w:tcPr>
            <w:tcW w:w="10528" w:type="dxa"/>
            <w:gridSpan w:val="6"/>
            <w:tcMar>
              <w:left w:w="108" w:type="dxa"/>
              <w:right w:w="108" w:type="dxa"/>
            </w:tcMar>
          </w:tcPr>
          <w:p w:rsidR="00EF6FDA" w:rsidRPr="00EF6FDA" w:rsidRDefault="00EF6FDA" w:rsidP="00EF6FDA">
            <w:pPr>
              <w:pStyle w:val="Tablehead"/>
            </w:pPr>
            <w:r w:rsidRPr="00EF6FDA">
              <w:t>Valeur</w:t>
            </w:r>
          </w:p>
        </w:tc>
      </w:tr>
      <w:tr w:rsidR="00EF6FDA" w:rsidTr="00F364EB">
        <w:trPr>
          <w:jc w:val="center"/>
        </w:trPr>
        <w:tc>
          <w:tcPr>
            <w:tcW w:w="3255" w:type="dxa"/>
            <w:tcMar>
              <w:left w:w="108" w:type="dxa"/>
              <w:right w:w="108" w:type="dxa"/>
            </w:tcMar>
          </w:tcPr>
          <w:p w:rsidR="00EF6FDA" w:rsidRPr="008151E2" w:rsidRDefault="00EF6FDA" w:rsidP="00EF6FDA">
            <w:pPr>
              <w:pStyle w:val="Tabletext"/>
              <w:jc w:val="left"/>
              <w:rPr>
                <w:snapToGrid w:val="0"/>
                <w:vertAlign w:val="superscript"/>
                <w:lang w:val="fr-BE"/>
              </w:rPr>
            </w:pPr>
            <w:r>
              <w:rPr>
                <w:snapToGrid w:val="0"/>
                <w:lang w:val="fr-BE"/>
              </w:rPr>
              <w:t xml:space="preserve">Mode </w:t>
            </w:r>
            <w:r w:rsidRPr="00EF6FDA">
              <w:t>d'exploitation</w:t>
            </w:r>
            <w:r>
              <w:rPr>
                <w:snapToGrid w:val="0"/>
                <w:vertAlign w:val="superscript"/>
                <w:lang w:val="fr-BE"/>
              </w:rPr>
              <w:t>(1)</w:t>
            </w:r>
          </w:p>
        </w:tc>
        <w:tc>
          <w:tcPr>
            <w:tcW w:w="1704" w:type="dxa"/>
            <w:tcMar>
              <w:left w:w="108" w:type="dxa"/>
              <w:right w:w="108" w:type="dxa"/>
            </w:tcMar>
          </w:tcPr>
          <w:p w:rsidR="00EF6FDA" w:rsidRPr="00EF6FDA" w:rsidRDefault="00EF6FDA" w:rsidP="00EF6FDA">
            <w:pPr>
              <w:pStyle w:val="Tabletext"/>
              <w:jc w:val="center"/>
            </w:pPr>
            <w:r w:rsidRPr="00EF6FDA">
              <w:t>PSK31</w:t>
            </w:r>
            <w:r w:rsidRPr="00EF6FDA">
              <w:br/>
              <w:t>31 Bd</w:t>
            </w:r>
          </w:p>
        </w:tc>
        <w:tc>
          <w:tcPr>
            <w:tcW w:w="1980" w:type="dxa"/>
            <w:tcMar>
              <w:left w:w="108" w:type="dxa"/>
              <w:right w:w="108" w:type="dxa"/>
            </w:tcMar>
          </w:tcPr>
          <w:p w:rsidR="00EF6FDA" w:rsidRPr="00EF6FDA" w:rsidRDefault="00EF6FDA" w:rsidP="00EF6FDA">
            <w:pPr>
              <w:pStyle w:val="Tabletext"/>
              <w:jc w:val="center"/>
            </w:pPr>
            <w:r w:rsidRPr="00EF6FDA">
              <w:t>NBDP</w:t>
            </w:r>
            <w:r w:rsidRPr="00EF6FDA">
              <w:br/>
              <w:t>50 Bd</w:t>
            </w:r>
          </w:p>
        </w:tc>
        <w:tc>
          <w:tcPr>
            <w:tcW w:w="1710" w:type="dxa"/>
            <w:tcMar>
              <w:left w:w="108" w:type="dxa"/>
              <w:right w:w="108" w:type="dxa"/>
            </w:tcMar>
          </w:tcPr>
          <w:p w:rsidR="00EF6FDA" w:rsidRPr="00EF6FDA" w:rsidRDefault="00EF6FDA" w:rsidP="00EF6FDA">
            <w:pPr>
              <w:pStyle w:val="Tabletext"/>
              <w:jc w:val="center"/>
            </w:pPr>
            <w:r w:rsidRPr="00EF6FDA">
              <w:t>PACTOR 2</w:t>
            </w:r>
          </w:p>
        </w:tc>
        <w:tc>
          <w:tcPr>
            <w:tcW w:w="1890" w:type="dxa"/>
            <w:tcMar>
              <w:left w:w="108" w:type="dxa"/>
              <w:right w:w="108" w:type="dxa"/>
            </w:tcMar>
          </w:tcPr>
          <w:p w:rsidR="00EF6FDA" w:rsidRPr="00EF6FDA" w:rsidRDefault="00EF6FDA" w:rsidP="00EF6FDA">
            <w:pPr>
              <w:pStyle w:val="Tabletext"/>
              <w:jc w:val="center"/>
            </w:pPr>
            <w:r w:rsidRPr="00EF6FDA">
              <w:t>PACTOR 3</w:t>
            </w:r>
          </w:p>
        </w:tc>
        <w:tc>
          <w:tcPr>
            <w:tcW w:w="1620" w:type="dxa"/>
            <w:tcMar>
              <w:left w:w="108" w:type="dxa"/>
              <w:right w:w="108" w:type="dxa"/>
            </w:tcMar>
          </w:tcPr>
          <w:p w:rsidR="00EF6FDA" w:rsidRPr="00EF6FDA" w:rsidRDefault="00EF6FDA" w:rsidP="00EF6FDA">
            <w:pPr>
              <w:pStyle w:val="Tabletext"/>
              <w:jc w:val="center"/>
            </w:pPr>
            <w:r w:rsidRPr="00EF6FDA">
              <w:t>CLOVER 2000</w:t>
            </w:r>
          </w:p>
        </w:tc>
        <w:tc>
          <w:tcPr>
            <w:tcW w:w="1624" w:type="dxa"/>
            <w:tcMar>
              <w:left w:w="108" w:type="dxa"/>
              <w:right w:w="108" w:type="dxa"/>
            </w:tcMar>
          </w:tcPr>
          <w:p w:rsidR="00EF6FDA" w:rsidRPr="00EF6FDA" w:rsidRDefault="00EF6FDA" w:rsidP="00EF6FDA">
            <w:pPr>
              <w:pStyle w:val="Tabletext"/>
              <w:jc w:val="center"/>
            </w:pPr>
            <w:r w:rsidRPr="00EF6FDA">
              <w:t>MFSK16</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Bande de fréquences (MHz)</w:t>
            </w:r>
            <w:r>
              <w:rPr>
                <w:snapToGrid w:val="0"/>
                <w:vertAlign w:val="superscript"/>
                <w:lang w:val="fr-BE"/>
              </w:rPr>
              <w:t>(2)</w:t>
            </w:r>
          </w:p>
        </w:tc>
        <w:tc>
          <w:tcPr>
            <w:tcW w:w="1704" w:type="dxa"/>
            <w:tcMar>
              <w:left w:w="108" w:type="dxa"/>
              <w:right w:w="108" w:type="dxa"/>
            </w:tcMar>
          </w:tcPr>
          <w:p w:rsidR="00EF6FDA" w:rsidRPr="00EF6FDA" w:rsidRDefault="00EF6FDA" w:rsidP="00EF6FDA">
            <w:pPr>
              <w:pStyle w:val="Tabletext"/>
              <w:jc w:val="center"/>
            </w:pPr>
            <w:r w:rsidRPr="00EF6FDA">
              <w:t>1,8</w:t>
            </w:r>
            <w:r w:rsidRPr="00EF6FDA">
              <w:noBreakHyphen/>
              <w:t>29,7</w:t>
            </w:r>
          </w:p>
        </w:tc>
        <w:tc>
          <w:tcPr>
            <w:tcW w:w="1980" w:type="dxa"/>
            <w:tcMar>
              <w:left w:w="108" w:type="dxa"/>
              <w:right w:w="108" w:type="dxa"/>
            </w:tcMar>
          </w:tcPr>
          <w:p w:rsidR="00EF6FDA" w:rsidRPr="00EF6FDA" w:rsidRDefault="00EF6FDA" w:rsidP="00EF6FDA">
            <w:pPr>
              <w:pStyle w:val="Tabletext"/>
              <w:jc w:val="center"/>
            </w:pPr>
            <w:r w:rsidRPr="00EF6FDA">
              <w:t>1,8</w:t>
            </w:r>
            <w:r w:rsidRPr="00EF6FDA">
              <w:noBreakHyphen/>
              <w:t>29,7</w:t>
            </w:r>
          </w:p>
        </w:tc>
        <w:tc>
          <w:tcPr>
            <w:tcW w:w="1710" w:type="dxa"/>
            <w:tcMar>
              <w:left w:w="108" w:type="dxa"/>
              <w:right w:w="108" w:type="dxa"/>
            </w:tcMar>
          </w:tcPr>
          <w:p w:rsidR="00EF6FDA" w:rsidRPr="00EF6FDA" w:rsidRDefault="00EF6FDA" w:rsidP="00EF6FDA">
            <w:pPr>
              <w:pStyle w:val="Tabletext"/>
              <w:jc w:val="center"/>
            </w:pPr>
            <w:r w:rsidRPr="00EF6FDA">
              <w:t>1,8</w:t>
            </w:r>
            <w:r w:rsidRPr="00EF6FDA">
              <w:noBreakHyphen/>
              <w:t>29,7</w:t>
            </w:r>
          </w:p>
        </w:tc>
        <w:tc>
          <w:tcPr>
            <w:tcW w:w="1890" w:type="dxa"/>
            <w:tcMar>
              <w:left w:w="108" w:type="dxa"/>
              <w:right w:w="108" w:type="dxa"/>
            </w:tcMar>
          </w:tcPr>
          <w:p w:rsidR="00EF6FDA" w:rsidRPr="00EF6FDA" w:rsidRDefault="00EF6FDA" w:rsidP="00EF6FDA">
            <w:pPr>
              <w:pStyle w:val="Tabletext"/>
              <w:jc w:val="center"/>
            </w:pPr>
            <w:r w:rsidRPr="00EF6FDA">
              <w:t>1,8</w:t>
            </w:r>
            <w:r w:rsidRPr="00EF6FDA">
              <w:noBreakHyphen/>
              <w:t>29,7</w:t>
            </w:r>
          </w:p>
        </w:tc>
        <w:tc>
          <w:tcPr>
            <w:tcW w:w="1620" w:type="dxa"/>
            <w:tcMar>
              <w:left w:w="108" w:type="dxa"/>
              <w:right w:w="108" w:type="dxa"/>
            </w:tcMar>
          </w:tcPr>
          <w:p w:rsidR="00EF6FDA" w:rsidRPr="00EF6FDA" w:rsidRDefault="00EF6FDA" w:rsidP="00EF6FDA">
            <w:pPr>
              <w:pStyle w:val="Tabletext"/>
              <w:jc w:val="center"/>
            </w:pPr>
            <w:r w:rsidRPr="00EF6FDA">
              <w:t>1,8</w:t>
            </w:r>
            <w:r w:rsidRPr="00EF6FDA">
              <w:noBreakHyphen/>
              <w:t>29,7</w:t>
            </w:r>
          </w:p>
        </w:tc>
        <w:tc>
          <w:tcPr>
            <w:tcW w:w="1624" w:type="dxa"/>
            <w:tcMar>
              <w:left w:w="108" w:type="dxa"/>
              <w:right w:w="108" w:type="dxa"/>
            </w:tcMar>
          </w:tcPr>
          <w:p w:rsidR="00EF6FDA" w:rsidRPr="00EF6FDA" w:rsidRDefault="00EF6FDA" w:rsidP="00EF6FDA">
            <w:pPr>
              <w:pStyle w:val="Tabletext"/>
              <w:jc w:val="center"/>
            </w:pPr>
            <w:r w:rsidRPr="00EF6FDA">
              <w:t>1,8</w:t>
            </w:r>
            <w:r w:rsidRPr="00EF6FDA">
              <w:noBreakHyphen/>
              <w:t>29,7</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Largeur de bande nécessaire et classe d'émission (désignation de l'émission)</w:t>
            </w:r>
          </w:p>
        </w:tc>
        <w:tc>
          <w:tcPr>
            <w:tcW w:w="1704" w:type="dxa"/>
            <w:tcMar>
              <w:left w:w="108" w:type="dxa"/>
              <w:right w:w="108" w:type="dxa"/>
            </w:tcMar>
          </w:tcPr>
          <w:p w:rsidR="00EF6FDA" w:rsidRPr="00EF6FDA" w:rsidRDefault="00EF6FDA" w:rsidP="00EF6FDA">
            <w:pPr>
              <w:pStyle w:val="Tabletext"/>
              <w:jc w:val="center"/>
            </w:pPr>
            <w:r w:rsidRPr="00EF6FDA">
              <w:t>60H0J2B</w:t>
            </w:r>
          </w:p>
        </w:tc>
        <w:tc>
          <w:tcPr>
            <w:tcW w:w="1980" w:type="dxa"/>
            <w:tcMar>
              <w:left w:w="108" w:type="dxa"/>
              <w:right w:w="108" w:type="dxa"/>
            </w:tcMar>
          </w:tcPr>
          <w:p w:rsidR="00EF6FDA" w:rsidRPr="00EF6FDA" w:rsidRDefault="00EF6FDA" w:rsidP="00EF6FDA">
            <w:pPr>
              <w:pStyle w:val="Tabletext"/>
              <w:jc w:val="center"/>
            </w:pPr>
            <w:r w:rsidRPr="00EF6FDA">
              <w:t>250HF1B</w:t>
            </w:r>
          </w:p>
        </w:tc>
        <w:tc>
          <w:tcPr>
            <w:tcW w:w="1710" w:type="dxa"/>
            <w:tcMar>
              <w:left w:w="108" w:type="dxa"/>
              <w:right w:w="108" w:type="dxa"/>
            </w:tcMar>
          </w:tcPr>
          <w:p w:rsidR="00EF6FDA" w:rsidRPr="00EF6FDA" w:rsidRDefault="00EF6FDA" w:rsidP="00EF6FDA">
            <w:pPr>
              <w:pStyle w:val="Tabletext"/>
              <w:jc w:val="center"/>
            </w:pPr>
            <w:r w:rsidRPr="00EF6FDA">
              <w:t>375HJ2D</w:t>
            </w:r>
          </w:p>
        </w:tc>
        <w:tc>
          <w:tcPr>
            <w:tcW w:w="1890" w:type="dxa"/>
            <w:tcMar>
              <w:left w:w="108" w:type="dxa"/>
              <w:right w:w="108" w:type="dxa"/>
            </w:tcMar>
          </w:tcPr>
          <w:p w:rsidR="00EF6FDA" w:rsidRPr="00EF6FDA" w:rsidRDefault="00EF6FDA" w:rsidP="00EF6FDA">
            <w:pPr>
              <w:pStyle w:val="Tabletext"/>
              <w:jc w:val="center"/>
            </w:pPr>
            <w:r w:rsidRPr="00EF6FDA">
              <w:t>2K20J2D</w:t>
            </w:r>
          </w:p>
        </w:tc>
        <w:tc>
          <w:tcPr>
            <w:tcW w:w="1620" w:type="dxa"/>
            <w:tcMar>
              <w:left w:w="108" w:type="dxa"/>
              <w:right w:w="108" w:type="dxa"/>
            </w:tcMar>
          </w:tcPr>
          <w:p w:rsidR="00EF6FDA" w:rsidRPr="00EF6FDA" w:rsidRDefault="00EF6FDA" w:rsidP="00EF6FDA">
            <w:pPr>
              <w:pStyle w:val="Tabletext"/>
              <w:jc w:val="center"/>
            </w:pPr>
            <w:r w:rsidRPr="00EF6FDA">
              <w:t>2K00J2D 2K00J2B</w:t>
            </w:r>
          </w:p>
        </w:tc>
        <w:tc>
          <w:tcPr>
            <w:tcW w:w="1624" w:type="dxa"/>
            <w:tcMar>
              <w:left w:w="108" w:type="dxa"/>
              <w:right w:w="108" w:type="dxa"/>
            </w:tcMar>
          </w:tcPr>
          <w:p w:rsidR="00EF6FDA" w:rsidRPr="00EF6FDA" w:rsidRDefault="00EF6FDA" w:rsidP="00EF6FDA">
            <w:pPr>
              <w:pStyle w:val="Tabletext"/>
              <w:jc w:val="center"/>
            </w:pPr>
            <w:r w:rsidRPr="00EF6FDA">
              <w:t>316HJ2D 316HJ2B</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Puissance d'émission (dBW)</w:t>
            </w:r>
            <w:r>
              <w:rPr>
                <w:snapToGrid w:val="0"/>
                <w:vertAlign w:val="superscript"/>
                <w:lang w:val="fr-BE"/>
              </w:rPr>
              <w:t>(3)</w:t>
            </w:r>
          </w:p>
        </w:tc>
        <w:tc>
          <w:tcPr>
            <w:tcW w:w="1704" w:type="dxa"/>
            <w:tcMar>
              <w:left w:w="108" w:type="dxa"/>
              <w:right w:w="108" w:type="dxa"/>
            </w:tcMar>
          </w:tcPr>
          <w:p w:rsidR="00EF6FDA" w:rsidRPr="00EF6FDA" w:rsidRDefault="00EF6FDA" w:rsidP="00EF6FDA">
            <w:pPr>
              <w:pStyle w:val="Tabletext"/>
              <w:jc w:val="center"/>
            </w:pPr>
            <w:r w:rsidRPr="00EF6FDA">
              <w:t>3</w:t>
            </w:r>
            <w:r w:rsidRPr="00EF6FDA">
              <w:noBreakHyphen/>
              <w:t>31,7</w:t>
            </w:r>
          </w:p>
        </w:tc>
        <w:tc>
          <w:tcPr>
            <w:tcW w:w="1980" w:type="dxa"/>
            <w:tcMar>
              <w:left w:w="108" w:type="dxa"/>
              <w:right w:w="108" w:type="dxa"/>
            </w:tcMar>
          </w:tcPr>
          <w:p w:rsidR="00EF6FDA" w:rsidRPr="00EF6FDA" w:rsidRDefault="00EF6FDA" w:rsidP="00EF6FDA">
            <w:pPr>
              <w:pStyle w:val="Tabletext"/>
              <w:jc w:val="center"/>
            </w:pPr>
            <w:r w:rsidRPr="00EF6FDA">
              <w:t>3</w:t>
            </w:r>
            <w:r w:rsidRPr="00EF6FDA">
              <w:noBreakHyphen/>
              <w:t>31,7</w:t>
            </w:r>
          </w:p>
        </w:tc>
        <w:tc>
          <w:tcPr>
            <w:tcW w:w="1710" w:type="dxa"/>
            <w:tcMar>
              <w:left w:w="108" w:type="dxa"/>
              <w:right w:w="108" w:type="dxa"/>
            </w:tcMar>
          </w:tcPr>
          <w:p w:rsidR="00EF6FDA" w:rsidRPr="00EF6FDA" w:rsidRDefault="00EF6FDA" w:rsidP="00EF6FDA">
            <w:pPr>
              <w:pStyle w:val="Tabletext"/>
              <w:jc w:val="center"/>
            </w:pPr>
            <w:r w:rsidRPr="00EF6FDA">
              <w:t>3</w:t>
            </w:r>
            <w:r w:rsidRPr="00EF6FDA">
              <w:noBreakHyphen/>
              <w:t>31,7</w:t>
            </w:r>
          </w:p>
        </w:tc>
        <w:tc>
          <w:tcPr>
            <w:tcW w:w="1890" w:type="dxa"/>
            <w:tcMar>
              <w:left w:w="108" w:type="dxa"/>
              <w:right w:w="108" w:type="dxa"/>
            </w:tcMar>
          </w:tcPr>
          <w:p w:rsidR="00EF6FDA" w:rsidRPr="00EF6FDA" w:rsidRDefault="00EF6FDA" w:rsidP="00EF6FDA">
            <w:pPr>
              <w:pStyle w:val="Tabletext"/>
              <w:jc w:val="center"/>
            </w:pPr>
            <w:r w:rsidRPr="00EF6FDA">
              <w:t>3</w:t>
            </w:r>
            <w:r w:rsidRPr="00EF6FDA">
              <w:noBreakHyphen/>
              <w:t>31,7</w:t>
            </w:r>
          </w:p>
        </w:tc>
        <w:tc>
          <w:tcPr>
            <w:tcW w:w="1620" w:type="dxa"/>
            <w:tcMar>
              <w:left w:w="108" w:type="dxa"/>
              <w:right w:w="108" w:type="dxa"/>
            </w:tcMar>
          </w:tcPr>
          <w:p w:rsidR="00EF6FDA" w:rsidRPr="00EF6FDA" w:rsidRDefault="00EF6FDA" w:rsidP="00EF6FDA">
            <w:pPr>
              <w:pStyle w:val="Tabletext"/>
              <w:jc w:val="center"/>
            </w:pPr>
            <w:r w:rsidRPr="00EF6FDA">
              <w:t>3</w:t>
            </w:r>
            <w:r w:rsidRPr="00EF6FDA">
              <w:noBreakHyphen/>
              <w:t>31,7</w:t>
            </w:r>
          </w:p>
        </w:tc>
        <w:tc>
          <w:tcPr>
            <w:tcW w:w="1624" w:type="dxa"/>
            <w:tcMar>
              <w:left w:w="108" w:type="dxa"/>
              <w:right w:w="108" w:type="dxa"/>
            </w:tcMar>
          </w:tcPr>
          <w:p w:rsidR="00EF6FDA" w:rsidRPr="00EF6FDA" w:rsidRDefault="00EF6FDA" w:rsidP="00EF6FDA">
            <w:pPr>
              <w:pStyle w:val="Tabletext"/>
              <w:jc w:val="center"/>
            </w:pPr>
            <w:r w:rsidRPr="00EF6FDA">
              <w:t>3</w:t>
            </w:r>
            <w:r w:rsidRPr="00EF6FDA">
              <w:noBreakHyphen/>
              <w:t>31,7</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Affaiblissement dans la ligne d'alimentation (dB)</w:t>
            </w:r>
          </w:p>
        </w:tc>
        <w:tc>
          <w:tcPr>
            <w:tcW w:w="1704" w:type="dxa"/>
            <w:tcMar>
              <w:left w:w="108" w:type="dxa"/>
              <w:right w:w="108" w:type="dxa"/>
            </w:tcMar>
          </w:tcPr>
          <w:p w:rsidR="00EF6FDA" w:rsidRPr="00EF6FDA" w:rsidRDefault="00EF6FDA" w:rsidP="00EF6FDA">
            <w:pPr>
              <w:pStyle w:val="Tabletext"/>
              <w:jc w:val="center"/>
            </w:pPr>
            <w:r w:rsidRPr="00EF6FDA">
              <w:t>0,2</w:t>
            </w:r>
            <w:r w:rsidRPr="00EF6FDA">
              <w:noBreakHyphen/>
              <w:t>0,9</w:t>
            </w:r>
          </w:p>
        </w:tc>
        <w:tc>
          <w:tcPr>
            <w:tcW w:w="1980" w:type="dxa"/>
            <w:tcMar>
              <w:left w:w="108" w:type="dxa"/>
              <w:right w:w="108" w:type="dxa"/>
            </w:tcMar>
          </w:tcPr>
          <w:p w:rsidR="00EF6FDA" w:rsidRPr="00EF6FDA" w:rsidRDefault="00EF6FDA" w:rsidP="00EF6FDA">
            <w:pPr>
              <w:pStyle w:val="Tabletext"/>
              <w:jc w:val="center"/>
            </w:pPr>
            <w:r w:rsidRPr="00EF6FDA">
              <w:t>0,2</w:t>
            </w:r>
            <w:r w:rsidRPr="00EF6FDA">
              <w:noBreakHyphen/>
              <w:t>0,9</w:t>
            </w:r>
          </w:p>
        </w:tc>
        <w:tc>
          <w:tcPr>
            <w:tcW w:w="1710" w:type="dxa"/>
            <w:tcMar>
              <w:left w:w="108" w:type="dxa"/>
              <w:right w:w="108" w:type="dxa"/>
            </w:tcMar>
          </w:tcPr>
          <w:p w:rsidR="00EF6FDA" w:rsidRPr="00EF6FDA" w:rsidRDefault="00EF6FDA" w:rsidP="00EF6FDA">
            <w:pPr>
              <w:pStyle w:val="Tabletext"/>
              <w:jc w:val="center"/>
            </w:pPr>
            <w:r w:rsidRPr="00EF6FDA">
              <w:t>0,2</w:t>
            </w:r>
            <w:r w:rsidRPr="00EF6FDA">
              <w:noBreakHyphen/>
              <w:t>0,9</w:t>
            </w:r>
          </w:p>
        </w:tc>
        <w:tc>
          <w:tcPr>
            <w:tcW w:w="1890" w:type="dxa"/>
            <w:tcMar>
              <w:left w:w="108" w:type="dxa"/>
              <w:right w:w="108" w:type="dxa"/>
            </w:tcMar>
          </w:tcPr>
          <w:p w:rsidR="00EF6FDA" w:rsidRPr="00EF6FDA" w:rsidRDefault="00EF6FDA" w:rsidP="00EF6FDA">
            <w:pPr>
              <w:pStyle w:val="Tabletext"/>
              <w:jc w:val="center"/>
            </w:pPr>
            <w:r w:rsidRPr="00EF6FDA">
              <w:t>0,2</w:t>
            </w:r>
            <w:r w:rsidRPr="00EF6FDA">
              <w:noBreakHyphen/>
              <w:t>0,9</w:t>
            </w:r>
          </w:p>
        </w:tc>
        <w:tc>
          <w:tcPr>
            <w:tcW w:w="1620" w:type="dxa"/>
            <w:tcMar>
              <w:left w:w="108" w:type="dxa"/>
              <w:right w:w="108" w:type="dxa"/>
            </w:tcMar>
          </w:tcPr>
          <w:p w:rsidR="00EF6FDA" w:rsidRPr="00EF6FDA" w:rsidRDefault="00EF6FDA" w:rsidP="00EF6FDA">
            <w:pPr>
              <w:pStyle w:val="Tabletext"/>
              <w:jc w:val="center"/>
            </w:pPr>
            <w:r w:rsidRPr="00EF6FDA">
              <w:t>0,2</w:t>
            </w:r>
            <w:r w:rsidRPr="00EF6FDA">
              <w:noBreakHyphen/>
              <w:t>0,9</w:t>
            </w:r>
          </w:p>
        </w:tc>
        <w:tc>
          <w:tcPr>
            <w:tcW w:w="1624" w:type="dxa"/>
            <w:tcMar>
              <w:left w:w="108" w:type="dxa"/>
              <w:right w:w="108" w:type="dxa"/>
            </w:tcMar>
          </w:tcPr>
          <w:p w:rsidR="00EF6FDA" w:rsidRPr="00EF6FDA" w:rsidRDefault="00EF6FDA" w:rsidP="00EF6FDA">
            <w:pPr>
              <w:pStyle w:val="Tabletext"/>
              <w:jc w:val="center"/>
            </w:pPr>
            <w:r w:rsidRPr="00EF6FDA">
              <w:t>0,2</w:t>
            </w:r>
            <w:r w:rsidRPr="00EF6FDA">
              <w:noBreakHyphen/>
              <w:t>0,9</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Gain de l'antenne d'émission (dBi)</w:t>
            </w:r>
          </w:p>
        </w:tc>
        <w:tc>
          <w:tcPr>
            <w:tcW w:w="1704"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c>
          <w:tcPr>
            <w:tcW w:w="1980"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c>
          <w:tcPr>
            <w:tcW w:w="1710"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c>
          <w:tcPr>
            <w:tcW w:w="1890"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c>
          <w:tcPr>
            <w:tcW w:w="1620"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c>
          <w:tcPr>
            <w:tcW w:w="1624" w:type="dxa"/>
            <w:tcMar>
              <w:left w:w="108" w:type="dxa"/>
              <w:right w:w="108" w:type="dxa"/>
            </w:tcMar>
          </w:tcPr>
          <w:p w:rsidR="00EF6FDA" w:rsidRPr="00EF6FDA" w:rsidRDefault="00EF6FDA" w:rsidP="00EF6FDA">
            <w:pPr>
              <w:pStyle w:val="Tabletext"/>
              <w:jc w:val="center"/>
            </w:pPr>
            <w:r w:rsidRPr="00EF6FDA">
              <w:sym w:font="Symbol" w:char="F02D"/>
            </w:r>
            <w:r w:rsidRPr="00EF6FDA">
              <w:t>20 à 21</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p.i.r.e. ty</w:t>
            </w:r>
            <w:r w:rsidRPr="00EF6FDA">
              <w:t>p</w:t>
            </w:r>
            <w:r>
              <w:rPr>
                <w:snapToGrid w:val="0"/>
                <w:lang w:val="fr-BE"/>
              </w:rPr>
              <w:t>e (dBW)</w:t>
            </w:r>
          </w:p>
        </w:tc>
        <w:tc>
          <w:tcPr>
            <w:tcW w:w="1704"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c>
          <w:tcPr>
            <w:tcW w:w="1980"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c>
          <w:tcPr>
            <w:tcW w:w="1710"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c>
          <w:tcPr>
            <w:tcW w:w="1890"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c>
          <w:tcPr>
            <w:tcW w:w="1620"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c>
          <w:tcPr>
            <w:tcW w:w="1624" w:type="dxa"/>
            <w:tcMar>
              <w:left w:w="108" w:type="dxa"/>
              <w:right w:w="108" w:type="dxa"/>
            </w:tcMar>
          </w:tcPr>
          <w:p w:rsidR="00EF6FDA" w:rsidRPr="00EF6FDA" w:rsidRDefault="00EF6FDA" w:rsidP="00EF6FDA">
            <w:pPr>
              <w:pStyle w:val="Tabletext"/>
              <w:jc w:val="center"/>
            </w:pPr>
            <w:r w:rsidRPr="00EF6FDA">
              <w:sym w:font="Symbol" w:char="F02D"/>
            </w:r>
            <w:r w:rsidRPr="00EF6FDA">
              <w:t>17,2 à 52,5</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Polarisation d'antenne</w:t>
            </w:r>
          </w:p>
        </w:tc>
        <w:tc>
          <w:tcPr>
            <w:tcW w:w="1704" w:type="dxa"/>
            <w:tcMar>
              <w:left w:w="108" w:type="dxa"/>
              <w:right w:w="108" w:type="dxa"/>
            </w:tcMar>
          </w:tcPr>
          <w:p w:rsidR="00EF6FDA" w:rsidRPr="00EF6FDA" w:rsidRDefault="00EF6FDA" w:rsidP="00EF6FDA">
            <w:pPr>
              <w:pStyle w:val="Tabletext"/>
              <w:jc w:val="center"/>
            </w:pPr>
            <w:r w:rsidRPr="00EF6FDA">
              <w:t>Horizontale, verticale</w:t>
            </w:r>
          </w:p>
        </w:tc>
        <w:tc>
          <w:tcPr>
            <w:tcW w:w="1980" w:type="dxa"/>
            <w:tcMar>
              <w:left w:w="108" w:type="dxa"/>
              <w:right w:w="108" w:type="dxa"/>
            </w:tcMar>
          </w:tcPr>
          <w:p w:rsidR="00EF6FDA" w:rsidRPr="00EF6FDA" w:rsidRDefault="00EF6FDA" w:rsidP="00EF6FDA">
            <w:pPr>
              <w:pStyle w:val="Tabletext"/>
              <w:jc w:val="center"/>
            </w:pPr>
            <w:r w:rsidRPr="00EF6FDA">
              <w:t xml:space="preserve">Horizontale, </w:t>
            </w:r>
            <w:r w:rsidRPr="00EF6FDA">
              <w:br/>
              <w:t>verticale</w:t>
            </w:r>
          </w:p>
        </w:tc>
        <w:tc>
          <w:tcPr>
            <w:tcW w:w="1710" w:type="dxa"/>
            <w:tcMar>
              <w:left w:w="108" w:type="dxa"/>
              <w:right w:w="108" w:type="dxa"/>
            </w:tcMar>
          </w:tcPr>
          <w:p w:rsidR="00EF6FDA" w:rsidRPr="00EF6FDA" w:rsidRDefault="00EF6FDA" w:rsidP="00EF6FDA">
            <w:pPr>
              <w:pStyle w:val="Tabletext"/>
              <w:jc w:val="center"/>
            </w:pPr>
            <w:r w:rsidRPr="00EF6FDA">
              <w:t>Horizontale, verticale</w:t>
            </w:r>
          </w:p>
        </w:tc>
        <w:tc>
          <w:tcPr>
            <w:tcW w:w="1890" w:type="dxa"/>
            <w:tcMar>
              <w:left w:w="108" w:type="dxa"/>
              <w:right w:w="108" w:type="dxa"/>
            </w:tcMar>
          </w:tcPr>
          <w:p w:rsidR="00EF6FDA" w:rsidRPr="00EF6FDA" w:rsidRDefault="00EF6FDA" w:rsidP="00EF6FDA">
            <w:pPr>
              <w:pStyle w:val="Tabletext"/>
              <w:jc w:val="center"/>
            </w:pPr>
            <w:r w:rsidRPr="00EF6FDA">
              <w:t xml:space="preserve">Horizontale, </w:t>
            </w:r>
            <w:r w:rsidRPr="00EF6FDA">
              <w:br/>
              <w:t>verticale</w:t>
            </w:r>
          </w:p>
        </w:tc>
        <w:tc>
          <w:tcPr>
            <w:tcW w:w="1620" w:type="dxa"/>
            <w:tcMar>
              <w:left w:w="108" w:type="dxa"/>
              <w:right w:w="108" w:type="dxa"/>
            </w:tcMar>
          </w:tcPr>
          <w:p w:rsidR="00EF6FDA" w:rsidRPr="00EF6FDA" w:rsidRDefault="00EF6FDA" w:rsidP="00EF6FDA">
            <w:pPr>
              <w:pStyle w:val="Tabletext"/>
              <w:jc w:val="center"/>
            </w:pPr>
            <w:r w:rsidRPr="00EF6FDA">
              <w:t>Horizontale, verticale</w:t>
            </w:r>
          </w:p>
        </w:tc>
        <w:tc>
          <w:tcPr>
            <w:tcW w:w="1624" w:type="dxa"/>
            <w:tcMar>
              <w:left w:w="108" w:type="dxa"/>
              <w:right w:w="108" w:type="dxa"/>
            </w:tcMar>
          </w:tcPr>
          <w:p w:rsidR="00EF6FDA" w:rsidRPr="00EF6FDA" w:rsidRDefault="00EF6FDA" w:rsidP="00EF6FDA">
            <w:pPr>
              <w:pStyle w:val="Tabletext"/>
              <w:jc w:val="center"/>
            </w:pPr>
            <w:r w:rsidRPr="00EF6FDA">
              <w:t>Horizontale, verticale</w:t>
            </w:r>
          </w:p>
        </w:tc>
      </w:tr>
      <w:tr w:rsidR="00EF6FDA" w:rsidTr="00F364EB">
        <w:trPr>
          <w:jc w:val="center"/>
        </w:trPr>
        <w:tc>
          <w:tcPr>
            <w:tcW w:w="3255" w:type="dxa"/>
            <w:tcMar>
              <w:left w:w="108" w:type="dxa"/>
              <w:right w:w="108" w:type="dxa"/>
            </w:tcMar>
          </w:tcPr>
          <w:p w:rsidR="00EF6FDA" w:rsidRDefault="00EF6FDA" w:rsidP="00EF6FDA">
            <w:pPr>
              <w:pStyle w:val="Tabletext"/>
              <w:jc w:val="left"/>
              <w:rPr>
                <w:snapToGrid w:val="0"/>
                <w:lang w:val="fr-BE"/>
              </w:rPr>
            </w:pPr>
            <w:r>
              <w:rPr>
                <w:snapToGrid w:val="0"/>
                <w:lang w:val="fr-BE"/>
              </w:rPr>
              <w:t>Largeur de bande FI du récepteur (kHz)</w:t>
            </w:r>
          </w:p>
        </w:tc>
        <w:tc>
          <w:tcPr>
            <w:tcW w:w="1704" w:type="dxa"/>
            <w:tcMar>
              <w:left w:w="108" w:type="dxa"/>
              <w:right w:w="108" w:type="dxa"/>
            </w:tcMar>
          </w:tcPr>
          <w:p w:rsidR="00EF6FDA" w:rsidRPr="00EF6FDA" w:rsidRDefault="00EF6FDA" w:rsidP="00EF6FDA">
            <w:pPr>
              <w:pStyle w:val="Tabletext"/>
              <w:jc w:val="center"/>
            </w:pPr>
            <w:r w:rsidRPr="00EF6FDA">
              <w:t>0,5</w:t>
            </w:r>
          </w:p>
        </w:tc>
        <w:tc>
          <w:tcPr>
            <w:tcW w:w="1980" w:type="dxa"/>
            <w:tcMar>
              <w:left w:w="108" w:type="dxa"/>
              <w:right w:w="108" w:type="dxa"/>
            </w:tcMar>
          </w:tcPr>
          <w:p w:rsidR="00EF6FDA" w:rsidRPr="00EF6FDA" w:rsidRDefault="00EF6FDA" w:rsidP="00EF6FDA">
            <w:pPr>
              <w:pStyle w:val="Tabletext"/>
              <w:jc w:val="center"/>
            </w:pPr>
            <w:r w:rsidRPr="00EF6FDA">
              <w:t>0,5</w:t>
            </w:r>
          </w:p>
        </w:tc>
        <w:tc>
          <w:tcPr>
            <w:tcW w:w="1710" w:type="dxa"/>
            <w:tcMar>
              <w:left w:w="108" w:type="dxa"/>
              <w:right w:w="108" w:type="dxa"/>
            </w:tcMar>
          </w:tcPr>
          <w:p w:rsidR="00EF6FDA" w:rsidRPr="00EF6FDA" w:rsidRDefault="00EF6FDA" w:rsidP="00EF6FDA">
            <w:pPr>
              <w:pStyle w:val="Tabletext"/>
              <w:jc w:val="center"/>
            </w:pPr>
            <w:r w:rsidRPr="00EF6FDA">
              <w:t>0,5</w:t>
            </w:r>
          </w:p>
        </w:tc>
        <w:tc>
          <w:tcPr>
            <w:tcW w:w="1890" w:type="dxa"/>
            <w:tcMar>
              <w:left w:w="108" w:type="dxa"/>
              <w:right w:w="108" w:type="dxa"/>
            </w:tcMar>
          </w:tcPr>
          <w:p w:rsidR="00EF6FDA" w:rsidRPr="00EF6FDA" w:rsidRDefault="00EF6FDA" w:rsidP="00EF6FDA">
            <w:pPr>
              <w:pStyle w:val="Tabletext"/>
              <w:jc w:val="center"/>
            </w:pPr>
            <w:r w:rsidRPr="00EF6FDA">
              <w:t>2,7</w:t>
            </w:r>
          </w:p>
        </w:tc>
        <w:tc>
          <w:tcPr>
            <w:tcW w:w="1620" w:type="dxa"/>
            <w:tcMar>
              <w:left w:w="108" w:type="dxa"/>
              <w:right w:w="108" w:type="dxa"/>
            </w:tcMar>
          </w:tcPr>
          <w:p w:rsidR="00EF6FDA" w:rsidRPr="00EF6FDA" w:rsidRDefault="00EF6FDA" w:rsidP="00EF6FDA">
            <w:pPr>
              <w:pStyle w:val="Tabletext"/>
              <w:jc w:val="center"/>
            </w:pPr>
            <w:r w:rsidRPr="00EF6FDA">
              <w:t>2,4</w:t>
            </w:r>
          </w:p>
        </w:tc>
        <w:tc>
          <w:tcPr>
            <w:tcW w:w="1624" w:type="dxa"/>
            <w:tcMar>
              <w:left w:w="108" w:type="dxa"/>
              <w:right w:w="108" w:type="dxa"/>
            </w:tcMar>
          </w:tcPr>
          <w:p w:rsidR="00EF6FDA" w:rsidRPr="00EF6FDA" w:rsidRDefault="00EF6FDA" w:rsidP="00EF6FDA">
            <w:pPr>
              <w:pStyle w:val="Tabletext"/>
              <w:jc w:val="center"/>
            </w:pPr>
            <w:r w:rsidRPr="00EF6FDA">
              <w:t>0,5</w:t>
            </w:r>
          </w:p>
        </w:tc>
      </w:tr>
      <w:tr w:rsidR="00EF6FDA" w:rsidTr="00F364EB">
        <w:trPr>
          <w:jc w:val="center"/>
        </w:trPr>
        <w:tc>
          <w:tcPr>
            <w:tcW w:w="3255" w:type="dxa"/>
            <w:tcBorders>
              <w:bottom w:val="single" w:sz="4" w:space="0" w:color="auto"/>
            </w:tcBorders>
            <w:tcMar>
              <w:left w:w="108" w:type="dxa"/>
              <w:right w:w="108" w:type="dxa"/>
            </w:tcMar>
          </w:tcPr>
          <w:p w:rsidR="00EF6FDA" w:rsidRDefault="00EF6FDA" w:rsidP="00EF6FDA">
            <w:pPr>
              <w:pStyle w:val="Tabletext"/>
              <w:jc w:val="left"/>
              <w:rPr>
                <w:snapToGrid w:val="0"/>
                <w:lang w:val="fr-BE"/>
              </w:rPr>
            </w:pPr>
            <w:r>
              <w:rPr>
                <w:snapToGrid w:val="0"/>
                <w:lang w:val="fr-BE"/>
              </w:rPr>
              <w:t>Facteur de bruit du récepteur (dB)</w:t>
            </w:r>
            <w:r>
              <w:rPr>
                <w:snapToGrid w:val="0"/>
                <w:vertAlign w:val="superscript"/>
                <w:lang w:val="fr-BE"/>
              </w:rPr>
              <w:t>(4)</w:t>
            </w:r>
          </w:p>
        </w:tc>
        <w:tc>
          <w:tcPr>
            <w:tcW w:w="1704"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c>
          <w:tcPr>
            <w:tcW w:w="1980"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c>
          <w:tcPr>
            <w:tcW w:w="1710"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c>
          <w:tcPr>
            <w:tcW w:w="1890"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c>
          <w:tcPr>
            <w:tcW w:w="1620"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c>
          <w:tcPr>
            <w:tcW w:w="1624" w:type="dxa"/>
            <w:tcBorders>
              <w:bottom w:val="single" w:sz="4" w:space="0" w:color="auto"/>
            </w:tcBorders>
            <w:tcMar>
              <w:left w:w="108" w:type="dxa"/>
              <w:right w:w="108" w:type="dxa"/>
            </w:tcMar>
          </w:tcPr>
          <w:p w:rsidR="00EF6FDA" w:rsidRPr="00EF6FDA" w:rsidRDefault="00EF6FDA" w:rsidP="00EF6FDA">
            <w:pPr>
              <w:pStyle w:val="Tabletext"/>
              <w:jc w:val="center"/>
            </w:pPr>
            <w:r w:rsidRPr="00EF6FDA">
              <w:t>7</w:t>
            </w:r>
            <w:r w:rsidRPr="00EF6FDA">
              <w:noBreakHyphen/>
              <w:t>13</w:t>
            </w:r>
          </w:p>
        </w:tc>
      </w:tr>
      <w:tr w:rsidR="00EF6FDA" w:rsidTr="00F364EB">
        <w:trPr>
          <w:jc w:val="center"/>
        </w:trPr>
        <w:tc>
          <w:tcPr>
            <w:tcW w:w="3255" w:type="dxa"/>
            <w:gridSpan w:val="7"/>
            <w:tcBorders>
              <w:left w:val="nil"/>
              <w:bottom w:val="nil"/>
              <w:right w:val="nil"/>
            </w:tcBorders>
            <w:tcMar>
              <w:left w:w="108" w:type="dxa"/>
              <w:right w:w="108" w:type="dxa"/>
            </w:tcMar>
          </w:tcPr>
          <w:p w:rsidR="00EF6FDA" w:rsidRPr="008151E2" w:rsidRDefault="00EF6FDA" w:rsidP="00F364EB">
            <w:pPr>
              <w:pStyle w:val="Tablelegend"/>
              <w:rPr>
                <w:lang w:val="fr-BE"/>
              </w:rPr>
            </w:pPr>
            <w:r w:rsidRPr="008151E2">
              <w:rPr>
                <w:vertAlign w:val="superscript"/>
                <w:lang w:val="fr-BE"/>
              </w:rPr>
              <w:t>(1)</w:t>
            </w:r>
            <w:r w:rsidRPr="008151E2">
              <w:rPr>
                <w:lang w:val="fr-BE"/>
              </w:rPr>
              <w:tab/>
              <w:t>PSK31 est un système de données utilisant la modulation par déplacement de phase (MDP) à 31,1 Bd. PACTOR 2 est un système de données utilisant la modulation MDP différentielle cohérente avec des débits variant suivant les conditions d'exploitation. PACTOR 3 est un système de données dont le débit peut atteindre 5,2 kbit/s, CLOVER 200 est un système numérique de données dont le débit peut atteindre 5,2 kbit/s. MFSK16 est un système de données utilisant la modulation par déplacement de fréquence (MDF) à 16 états et la correction d'erreur directe (CED).</w:t>
            </w:r>
          </w:p>
          <w:p w:rsidR="00EF6FDA" w:rsidRPr="008151E2" w:rsidRDefault="00EF6FDA" w:rsidP="00F364EB">
            <w:pPr>
              <w:pStyle w:val="Tablelegend"/>
              <w:rPr>
                <w:lang w:val="fr-BE"/>
              </w:rPr>
            </w:pPr>
            <w:r w:rsidRPr="008151E2">
              <w:rPr>
                <w:lang w:val="fr-BE"/>
              </w:rPr>
              <w:tab/>
              <w:t xml:space="preserve">On trouvera d'autres informations sur ces modes d'exploitation dans le document «ARRL HF Digital Handbook» </w:t>
            </w:r>
            <w:r>
              <w:rPr>
                <w:lang w:val="fr-BE"/>
              </w:rPr>
              <w:t xml:space="preserve">(4ème édition) </w:t>
            </w:r>
            <w:r w:rsidRPr="008151E2">
              <w:rPr>
                <w:lang w:val="fr-BE"/>
              </w:rPr>
              <w:t>(American Radio Relay League, ISBN: 0</w:t>
            </w:r>
            <w:r w:rsidRPr="008151E2">
              <w:rPr>
                <w:lang w:val="fr-BE"/>
              </w:rPr>
              <w:noBreakHyphen/>
              <w:t>87259-</w:t>
            </w:r>
            <w:r>
              <w:rPr>
                <w:lang w:val="fr-BE"/>
              </w:rPr>
              <w:t>103-4</w:t>
            </w:r>
            <w:r w:rsidRPr="008151E2">
              <w:rPr>
                <w:lang w:val="fr-BE"/>
              </w:rPr>
              <w:t>), publié en 200</w:t>
            </w:r>
            <w:r>
              <w:rPr>
                <w:lang w:val="fr-BE"/>
              </w:rPr>
              <w:t>8</w:t>
            </w:r>
            <w:r w:rsidRPr="008151E2">
              <w:rPr>
                <w:lang w:val="fr-BE"/>
              </w:rPr>
              <w:t>.</w:t>
            </w:r>
          </w:p>
          <w:p w:rsidR="00EF6FDA" w:rsidRPr="008151E2" w:rsidRDefault="00EF6FDA" w:rsidP="00F364EB">
            <w:pPr>
              <w:pStyle w:val="Tablelegend"/>
              <w:rPr>
                <w:lang w:val="fr-BE"/>
              </w:rPr>
            </w:pPr>
            <w:r w:rsidRPr="008151E2">
              <w:rPr>
                <w:vertAlign w:val="superscript"/>
                <w:lang w:val="fr-BE"/>
              </w:rPr>
              <w:t xml:space="preserve">(2) </w:t>
            </w:r>
            <w:r w:rsidRPr="008151E2">
              <w:rPr>
                <w:vertAlign w:val="superscript"/>
                <w:lang w:val="fr-BE"/>
              </w:rPr>
              <w:tab/>
            </w:r>
            <w:r>
              <w:rPr>
                <w:lang w:val="fr-BE"/>
              </w:rPr>
              <w:t>L</w:t>
            </w:r>
            <w:r w:rsidRPr="008151E2">
              <w:rPr>
                <w:lang w:val="fr-BE"/>
              </w:rPr>
              <w:t>es bandes d'amateur dans les gammes de fréquences indiquées sont conformes à l'Article 5 du RR.</w:t>
            </w:r>
          </w:p>
          <w:p w:rsidR="00EF6FDA" w:rsidRPr="008151E2" w:rsidRDefault="00EF6FDA" w:rsidP="00F364EB">
            <w:pPr>
              <w:pStyle w:val="Tablelegend"/>
              <w:rPr>
                <w:lang w:val="fr-BE"/>
              </w:rPr>
            </w:pPr>
            <w:r w:rsidRPr="008151E2">
              <w:rPr>
                <w:vertAlign w:val="superscript"/>
                <w:lang w:val="fr-BE"/>
              </w:rPr>
              <w:t>(3)</w:t>
            </w:r>
            <w:r w:rsidRPr="008151E2">
              <w:rPr>
                <w:vertAlign w:val="superscript"/>
                <w:lang w:val="fr-BE"/>
              </w:rPr>
              <w:tab/>
            </w:r>
            <w:r w:rsidRPr="008151E2">
              <w:rPr>
                <w:lang w:val="fr-BE"/>
              </w:rPr>
              <w:t>Les puissances maximales sont déterminées par chaque administration.</w:t>
            </w:r>
          </w:p>
          <w:p w:rsidR="00EF6FDA" w:rsidRPr="008151E2" w:rsidRDefault="00EF6FDA" w:rsidP="00F364EB">
            <w:pPr>
              <w:pStyle w:val="Tablelegend"/>
              <w:rPr>
                <w:snapToGrid w:val="0"/>
                <w:lang w:val="fr-BE"/>
              </w:rPr>
            </w:pPr>
            <w:r w:rsidRPr="008151E2">
              <w:rPr>
                <w:vertAlign w:val="superscript"/>
                <w:lang w:val="fr-BE"/>
              </w:rPr>
              <w:t xml:space="preserve">(4) </w:t>
            </w:r>
            <w:r w:rsidRPr="008151E2">
              <w:rPr>
                <w:vertAlign w:val="superscript"/>
                <w:lang w:val="fr-BE"/>
              </w:rPr>
              <w:tab/>
            </w:r>
            <w:r w:rsidRPr="008151E2">
              <w:rPr>
                <w:lang w:val="fr-BE"/>
              </w:rPr>
              <w:t>Les valeurs du facteur de bruit du récepteur dans les bandes au-dessus de 50 MHz supposent l'utilisation de préamplificateurs à faible bruit.</w:t>
            </w:r>
          </w:p>
        </w:tc>
      </w:tr>
    </w:tbl>
    <w:p w:rsidR="004049FA" w:rsidRDefault="004049FA" w:rsidP="002C757D"/>
    <w:p w:rsidR="004049FA" w:rsidRDefault="004049FA">
      <w:pPr>
        <w:tabs>
          <w:tab w:val="clear" w:pos="794"/>
          <w:tab w:val="clear" w:pos="1191"/>
          <w:tab w:val="clear" w:pos="1588"/>
          <w:tab w:val="clear" w:pos="1985"/>
        </w:tabs>
        <w:overflowPunct/>
        <w:autoSpaceDE/>
        <w:autoSpaceDN/>
        <w:adjustRightInd/>
        <w:spacing w:before="0"/>
        <w:jc w:val="left"/>
        <w:textAlignment w:val="auto"/>
      </w:pPr>
      <w:r>
        <w:br w:type="page"/>
      </w:r>
    </w:p>
    <w:p w:rsidR="00C007CF" w:rsidRDefault="00C007CF" w:rsidP="00C007CF">
      <w:pPr>
        <w:pStyle w:val="TableNo"/>
        <w:rPr>
          <w:lang w:val="fr-BE"/>
        </w:rPr>
      </w:pPr>
      <w:r>
        <w:rPr>
          <w:lang w:val="fr-BE"/>
        </w:rPr>
        <w:lastRenderedPageBreak/>
        <w:t>TABLEAU 3</w:t>
      </w:r>
    </w:p>
    <w:p w:rsidR="00C007CF" w:rsidRDefault="00C007CF" w:rsidP="00C007CF">
      <w:pPr>
        <w:pStyle w:val="Tabletitle"/>
        <w:rPr>
          <w:u w:val="single"/>
          <w:lang w:val="fr-BE"/>
        </w:rPr>
      </w:pPr>
      <w:r>
        <w:rPr>
          <w:lang w:val="fr-BE"/>
        </w:rPr>
        <w:t>Caractéristiques des systèmes analogiques d'amateur fonctionnant en phonie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88"/>
        <w:gridCol w:w="1570"/>
        <w:gridCol w:w="1624"/>
        <w:gridCol w:w="1840"/>
        <w:gridCol w:w="1840"/>
        <w:gridCol w:w="1840"/>
        <w:gridCol w:w="1857"/>
      </w:tblGrid>
      <w:tr w:rsidR="00C007CF" w:rsidTr="00F364EB">
        <w:trPr>
          <w:jc w:val="center"/>
        </w:trPr>
        <w:tc>
          <w:tcPr>
            <w:tcW w:w="3231" w:type="dxa"/>
            <w:tcBorders>
              <w:right w:val="single" w:sz="4" w:space="0" w:color="auto"/>
            </w:tcBorders>
            <w:tcMar>
              <w:left w:w="108" w:type="dxa"/>
              <w:right w:w="108" w:type="dxa"/>
            </w:tcMar>
          </w:tcPr>
          <w:p w:rsidR="00C007CF" w:rsidRDefault="00C007CF" w:rsidP="00F364EB">
            <w:pPr>
              <w:pStyle w:val="Tablehead"/>
              <w:rPr>
                <w:snapToGrid w:val="0"/>
                <w:lang w:val="fr-BE"/>
              </w:rPr>
            </w:pPr>
            <w:r>
              <w:rPr>
                <w:snapToGrid w:val="0"/>
                <w:lang w:val="fr-BE"/>
              </w:rPr>
              <w:t>Paramètre</w:t>
            </w:r>
          </w:p>
        </w:tc>
        <w:tc>
          <w:tcPr>
            <w:tcW w:w="878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rsidR="00C007CF" w:rsidRDefault="00C007CF" w:rsidP="00F364EB">
            <w:pPr>
              <w:pStyle w:val="Tablehead"/>
              <w:rPr>
                <w:snapToGrid w:val="0"/>
                <w:lang w:val="fr-BE"/>
              </w:rPr>
            </w:pPr>
            <w:r>
              <w:rPr>
                <w:snapToGrid w:val="0"/>
                <w:lang w:val="fr-BE"/>
              </w:rPr>
              <w:t>Valeur</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 xml:space="preserve">Mode </w:t>
            </w:r>
            <w:r w:rsidRPr="00C007CF">
              <w:t>d'exploitation</w:t>
            </w:r>
          </w:p>
        </w:tc>
        <w:tc>
          <w:tcPr>
            <w:tcW w:w="5715" w:type="dxa"/>
            <w:gridSpan w:val="4"/>
            <w:tcBorders>
              <w:top w:val="single" w:sz="4" w:space="0" w:color="auto"/>
            </w:tcBorders>
            <w:tcMar>
              <w:left w:w="108" w:type="dxa"/>
              <w:right w:w="108" w:type="dxa"/>
            </w:tcMar>
          </w:tcPr>
          <w:p w:rsidR="00C007CF" w:rsidRPr="00C007CF" w:rsidRDefault="00C007CF" w:rsidP="00C007CF">
            <w:pPr>
              <w:pStyle w:val="Tabletext"/>
              <w:jc w:val="center"/>
            </w:pPr>
            <w:r w:rsidRPr="00C007CF">
              <w:t>Phonie en bande latérale unique (BLU)</w:t>
            </w:r>
          </w:p>
        </w:tc>
        <w:tc>
          <w:tcPr>
            <w:tcW w:w="3074" w:type="dxa"/>
            <w:gridSpan w:val="2"/>
            <w:tcBorders>
              <w:top w:val="single" w:sz="4" w:space="0" w:color="auto"/>
            </w:tcBorders>
            <w:tcMar>
              <w:left w:w="108" w:type="dxa"/>
              <w:right w:w="108" w:type="dxa"/>
            </w:tcMar>
          </w:tcPr>
          <w:p w:rsidR="00C007CF" w:rsidRPr="00C007CF" w:rsidRDefault="00C007CF" w:rsidP="00C007CF">
            <w:pPr>
              <w:pStyle w:val="Tabletext"/>
              <w:jc w:val="center"/>
            </w:pPr>
            <w:r w:rsidRPr="00C007CF">
              <w:t>Phonie MF</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Bande de fréquences (MHz)</w:t>
            </w:r>
            <w:r>
              <w:rPr>
                <w:snapToGrid w:val="0"/>
                <w:vertAlign w:val="superscript"/>
                <w:lang w:val="fr-BE"/>
              </w:rPr>
              <w:t>(1)</w:t>
            </w:r>
          </w:p>
        </w:tc>
        <w:tc>
          <w:tcPr>
            <w:tcW w:w="1305" w:type="dxa"/>
            <w:tcMar>
              <w:left w:w="108" w:type="dxa"/>
              <w:right w:w="108" w:type="dxa"/>
            </w:tcMar>
          </w:tcPr>
          <w:p w:rsidR="00C007CF" w:rsidRPr="00C007CF" w:rsidRDefault="00C007CF" w:rsidP="00C007CF">
            <w:pPr>
              <w:pStyle w:val="Tabletext"/>
              <w:jc w:val="center"/>
            </w:pPr>
            <w:r w:rsidRPr="00C007CF">
              <w:t>1,8</w:t>
            </w:r>
            <w:r w:rsidRPr="00C007CF">
              <w:noBreakHyphen/>
              <w:t>7,3</w:t>
            </w:r>
          </w:p>
        </w:tc>
        <w:tc>
          <w:tcPr>
            <w:tcW w:w="1350" w:type="dxa"/>
            <w:tcMar>
              <w:left w:w="108" w:type="dxa"/>
              <w:right w:w="108" w:type="dxa"/>
            </w:tcMar>
          </w:tcPr>
          <w:p w:rsidR="00C007CF" w:rsidRPr="00C007CF" w:rsidRDefault="00C007CF" w:rsidP="00C007CF">
            <w:pPr>
              <w:pStyle w:val="Tabletext"/>
              <w:jc w:val="center"/>
            </w:pPr>
            <w:r w:rsidRPr="00C007CF">
              <w:t>10,1</w:t>
            </w:r>
            <w:r w:rsidRPr="00C007CF">
              <w:noBreakHyphen/>
              <w:t>29,7</w:t>
            </w:r>
          </w:p>
        </w:tc>
        <w:tc>
          <w:tcPr>
            <w:tcW w:w="1530" w:type="dxa"/>
            <w:tcMar>
              <w:left w:w="108" w:type="dxa"/>
              <w:right w:w="108" w:type="dxa"/>
            </w:tcMar>
          </w:tcPr>
          <w:p w:rsidR="00C007CF" w:rsidRPr="00C007CF" w:rsidRDefault="00C007CF" w:rsidP="00C007CF">
            <w:pPr>
              <w:pStyle w:val="Tabletext"/>
              <w:jc w:val="center"/>
            </w:pPr>
            <w:r w:rsidRPr="00C007CF">
              <w:t>50</w:t>
            </w:r>
            <w:r w:rsidRPr="00C007CF">
              <w:noBreakHyphen/>
              <w:t>450</w:t>
            </w:r>
          </w:p>
        </w:tc>
        <w:tc>
          <w:tcPr>
            <w:tcW w:w="1530" w:type="dxa"/>
            <w:tcMar>
              <w:left w:w="108" w:type="dxa"/>
              <w:right w:w="108" w:type="dxa"/>
            </w:tcMar>
          </w:tcPr>
          <w:p w:rsidR="00C007CF" w:rsidRPr="00C007CF" w:rsidRDefault="00C007CF" w:rsidP="00C007CF">
            <w:pPr>
              <w:pStyle w:val="Tabletext"/>
              <w:jc w:val="center"/>
            </w:pPr>
            <w:r w:rsidRPr="00C007CF">
              <w:t>902</w:t>
            </w:r>
            <w:r w:rsidRPr="00C007CF">
              <w:noBreakHyphen/>
              <w:t>81 500</w:t>
            </w:r>
          </w:p>
        </w:tc>
        <w:tc>
          <w:tcPr>
            <w:tcW w:w="1530" w:type="dxa"/>
            <w:tcMar>
              <w:left w:w="108" w:type="dxa"/>
              <w:right w:w="108" w:type="dxa"/>
            </w:tcMar>
          </w:tcPr>
          <w:p w:rsidR="00C007CF" w:rsidRPr="00C007CF" w:rsidRDefault="00C007CF" w:rsidP="00C007CF">
            <w:pPr>
              <w:pStyle w:val="Tabletext"/>
              <w:jc w:val="center"/>
            </w:pPr>
            <w:r w:rsidRPr="00C007CF">
              <w:t>50</w:t>
            </w:r>
            <w:r w:rsidRPr="00C007CF">
              <w:noBreakHyphen/>
              <w:t>450</w:t>
            </w:r>
          </w:p>
        </w:tc>
        <w:tc>
          <w:tcPr>
            <w:tcW w:w="1544" w:type="dxa"/>
            <w:tcMar>
              <w:left w:w="108" w:type="dxa"/>
              <w:right w:w="108" w:type="dxa"/>
            </w:tcMar>
          </w:tcPr>
          <w:p w:rsidR="00C007CF" w:rsidRPr="00C007CF" w:rsidRDefault="00C007CF" w:rsidP="00C007CF">
            <w:pPr>
              <w:pStyle w:val="Tabletext"/>
              <w:jc w:val="center"/>
            </w:pPr>
            <w:r w:rsidRPr="00C007CF">
              <w:t>902</w:t>
            </w:r>
            <w:r w:rsidRPr="00C007CF">
              <w:noBreakHyphen/>
              <w:t>81 500</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Largeur de bande nécessaire et classe d'émission (désignation de l'émission)</w:t>
            </w:r>
          </w:p>
        </w:tc>
        <w:tc>
          <w:tcPr>
            <w:tcW w:w="1305" w:type="dxa"/>
            <w:tcMar>
              <w:left w:w="108" w:type="dxa"/>
              <w:right w:w="108" w:type="dxa"/>
            </w:tcMar>
          </w:tcPr>
          <w:p w:rsidR="00C007CF" w:rsidRPr="00C007CF" w:rsidRDefault="00C007CF" w:rsidP="00C007CF">
            <w:pPr>
              <w:pStyle w:val="Tabletext"/>
              <w:jc w:val="center"/>
            </w:pPr>
            <w:r w:rsidRPr="00C007CF">
              <w:t>2K70J3E</w:t>
            </w:r>
          </w:p>
          <w:p w:rsidR="00C007CF" w:rsidRPr="00C007CF" w:rsidRDefault="00C007CF" w:rsidP="00C007CF">
            <w:pPr>
              <w:pStyle w:val="Tabletext"/>
              <w:jc w:val="center"/>
            </w:pPr>
          </w:p>
        </w:tc>
        <w:tc>
          <w:tcPr>
            <w:tcW w:w="1350" w:type="dxa"/>
            <w:tcMar>
              <w:left w:w="108" w:type="dxa"/>
              <w:right w:w="108" w:type="dxa"/>
            </w:tcMar>
          </w:tcPr>
          <w:p w:rsidR="00C007CF" w:rsidRPr="00C007CF" w:rsidRDefault="00C007CF" w:rsidP="00C007CF">
            <w:pPr>
              <w:pStyle w:val="Tabletext"/>
              <w:jc w:val="center"/>
            </w:pPr>
            <w:r w:rsidRPr="00C007CF">
              <w:t>2K70J3E</w:t>
            </w:r>
          </w:p>
          <w:p w:rsidR="00C007CF" w:rsidRPr="00C007CF" w:rsidRDefault="00C007CF" w:rsidP="00C007CF">
            <w:pPr>
              <w:pStyle w:val="Tabletext"/>
              <w:jc w:val="center"/>
            </w:pPr>
          </w:p>
        </w:tc>
        <w:tc>
          <w:tcPr>
            <w:tcW w:w="1530" w:type="dxa"/>
            <w:tcMar>
              <w:left w:w="108" w:type="dxa"/>
              <w:right w:w="108" w:type="dxa"/>
            </w:tcMar>
          </w:tcPr>
          <w:p w:rsidR="00C007CF" w:rsidRPr="00C007CF" w:rsidRDefault="00C007CF" w:rsidP="00C007CF">
            <w:pPr>
              <w:pStyle w:val="Tabletext"/>
              <w:jc w:val="center"/>
            </w:pPr>
            <w:r w:rsidRPr="00C007CF">
              <w:t>2K70J3E</w:t>
            </w:r>
          </w:p>
          <w:p w:rsidR="00C007CF" w:rsidRPr="00C007CF" w:rsidRDefault="00C007CF" w:rsidP="00C007CF">
            <w:pPr>
              <w:pStyle w:val="Tabletext"/>
              <w:jc w:val="center"/>
            </w:pPr>
          </w:p>
        </w:tc>
        <w:tc>
          <w:tcPr>
            <w:tcW w:w="1530" w:type="dxa"/>
            <w:tcMar>
              <w:left w:w="108" w:type="dxa"/>
              <w:right w:w="108" w:type="dxa"/>
            </w:tcMar>
          </w:tcPr>
          <w:p w:rsidR="00C007CF" w:rsidRPr="00C007CF" w:rsidRDefault="00C007CF" w:rsidP="00C007CF">
            <w:pPr>
              <w:pStyle w:val="Tabletext"/>
              <w:jc w:val="center"/>
            </w:pPr>
            <w:r w:rsidRPr="00C007CF">
              <w:t>2K70J3E</w:t>
            </w:r>
          </w:p>
          <w:p w:rsidR="00C007CF" w:rsidRPr="00C007CF" w:rsidRDefault="00C007CF" w:rsidP="00C007CF">
            <w:pPr>
              <w:pStyle w:val="Tabletext"/>
              <w:jc w:val="center"/>
            </w:pPr>
          </w:p>
        </w:tc>
        <w:tc>
          <w:tcPr>
            <w:tcW w:w="1530" w:type="dxa"/>
            <w:tcMar>
              <w:left w:w="108" w:type="dxa"/>
              <w:right w:w="108" w:type="dxa"/>
            </w:tcMar>
          </w:tcPr>
          <w:p w:rsidR="00C007CF" w:rsidRPr="00C007CF" w:rsidRDefault="00C007CF" w:rsidP="00C007CF">
            <w:pPr>
              <w:pStyle w:val="Tabletext"/>
              <w:jc w:val="center"/>
            </w:pPr>
            <w:r w:rsidRPr="00C007CF">
              <w:t>11K0F3E</w:t>
            </w:r>
          </w:p>
          <w:p w:rsidR="00C007CF" w:rsidRPr="00C007CF" w:rsidRDefault="00C007CF" w:rsidP="00C007CF">
            <w:pPr>
              <w:pStyle w:val="Tabletext"/>
              <w:jc w:val="center"/>
            </w:pPr>
            <w:r w:rsidRPr="00C007CF">
              <w:t>16K0F3E</w:t>
            </w:r>
          </w:p>
          <w:p w:rsidR="00C007CF" w:rsidRPr="00C007CF" w:rsidRDefault="00C007CF" w:rsidP="00C007CF">
            <w:pPr>
              <w:pStyle w:val="Tabletext"/>
              <w:jc w:val="center"/>
            </w:pPr>
            <w:r w:rsidRPr="00C007CF">
              <w:t>20K0F3E</w:t>
            </w:r>
          </w:p>
        </w:tc>
        <w:tc>
          <w:tcPr>
            <w:tcW w:w="1544" w:type="dxa"/>
            <w:tcMar>
              <w:left w:w="108" w:type="dxa"/>
              <w:right w:w="108" w:type="dxa"/>
            </w:tcMar>
          </w:tcPr>
          <w:p w:rsidR="00C007CF" w:rsidRPr="00C007CF" w:rsidRDefault="00C007CF" w:rsidP="00C007CF">
            <w:pPr>
              <w:pStyle w:val="Tabletext"/>
              <w:jc w:val="center"/>
            </w:pPr>
            <w:r w:rsidRPr="00C007CF">
              <w:t>11K0F3E</w:t>
            </w:r>
          </w:p>
          <w:p w:rsidR="00C007CF" w:rsidRPr="00C007CF" w:rsidRDefault="00C007CF" w:rsidP="00C007CF">
            <w:pPr>
              <w:pStyle w:val="Tabletext"/>
              <w:jc w:val="center"/>
            </w:pPr>
            <w:r w:rsidRPr="00C007CF">
              <w:t>16K0F3E</w:t>
            </w:r>
          </w:p>
          <w:p w:rsidR="00C007CF" w:rsidRPr="00C007CF" w:rsidRDefault="00C007CF" w:rsidP="00C007CF">
            <w:pPr>
              <w:pStyle w:val="Tabletext"/>
              <w:jc w:val="center"/>
            </w:pPr>
            <w:r w:rsidRPr="00C007CF">
              <w:t>20K0F3E</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Puissance d'émission (dBW)</w:t>
            </w:r>
            <w:r>
              <w:rPr>
                <w:snapToGrid w:val="0"/>
                <w:vertAlign w:val="superscript"/>
                <w:lang w:val="fr-BE"/>
              </w:rPr>
              <w:t>(2)</w:t>
            </w:r>
          </w:p>
        </w:tc>
        <w:tc>
          <w:tcPr>
            <w:tcW w:w="1305" w:type="dxa"/>
            <w:tcMar>
              <w:left w:w="108" w:type="dxa"/>
              <w:right w:w="108" w:type="dxa"/>
            </w:tcMar>
          </w:tcPr>
          <w:p w:rsidR="00C007CF" w:rsidRPr="00C007CF" w:rsidRDefault="00C007CF" w:rsidP="00C007CF">
            <w:pPr>
              <w:pStyle w:val="Tabletext"/>
              <w:jc w:val="center"/>
            </w:pPr>
            <w:r w:rsidRPr="00C007CF">
              <w:t>3</w:t>
            </w:r>
            <w:r w:rsidRPr="00C007CF">
              <w:noBreakHyphen/>
              <w:t>31,7</w:t>
            </w:r>
          </w:p>
        </w:tc>
        <w:tc>
          <w:tcPr>
            <w:tcW w:w="1350" w:type="dxa"/>
            <w:tcMar>
              <w:left w:w="108" w:type="dxa"/>
              <w:right w:w="108" w:type="dxa"/>
            </w:tcMar>
          </w:tcPr>
          <w:p w:rsidR="00C007CF" w:rsidRPr="00C007CF" w:rsidRDefault="00C007CF" w:rsidP="00C007CF">
            <w:pPr>
              <w:pStyle w:val="Tabletext"/>
              <w:jc w:val="center"/>
            </w:pPr>
            <w:r w:rsidRPr="00C007CF">
              <w:t>3</w:t>
            </w:r>
            <w:r w:rsidRPr="00C007CF">
              <w:noBreakHyphen/>
              <w:t>31,7</w:t>
            </w:r>
          </w:p>
        </w:tc>
        <w:tc>
          <w:tcPr>
            <w:tcW w:w="1530" w:type="dxa"/>
            <w:tcMar>
              <w:left w:w="108" w:type="dxa"/>
              <w:right w:w="108" w:type="dxa"/>
            </w:tcMar>
          </w:tcPr>
          <w:p w:rsidR="00C007CF" w:rsidRPr="00C007CF" w:rsidRDefault="00C007CF" w:rsidP="00C007CF">
            <w:pPr>
              <w:pStyle w:val="Tabletext"/>
              <w:jc w:val="center"/>
            </w:pPr>
            <w:r w:rsidRPr="00C007CF">
              <w:t>3</w:t>
            </w:r>
            <w:r w:rsidRPr="00C007CF">
              <w:noBreakHyphen/>
              <w:t>31,7</w:t>
            </w:r>
          </w:p>
        </w:tc>
        <w:tc>
          <w:tcPr>
            <w:tcW w:w="1530" w:type="dxa"/>
            <w:tcMar>
              <w:left w:w="108" w:type="dxa"/>
              <w:right w:w="108" w:type="dxa"/>
            </w:tcMar>
          </w:tcPr>
          <w:p w:rsidR="00C007CF" w:rsidRPr="00C007CF" w:rsidRDefault="00C007CF" w:rsidP="00C007CF">
            <w:pPr>
              <w:pStyle w:val="Tabletext"/>
              <w:jc w:val="center"/>
            </w:pPr>
            <w:r w:rsidRPr="00C007CF">
              <w:t>3</w:t>
            </w:r>
            <w:r w:rsidRPr="00C007CF">
              <w:noBreakHyphen/>
              <w:t>31,7</w:t>
            </w:r>
          </w:p>
        </w:tc>
        <w:tc>
          <w:tcPr>
            <w:tcW w:w="1530" w:type="dxa"/>
            <w:tcMar>
              <w:left w:w="108" w:type="dxa"/>
              <w:right w:w="108" w:type="dxa"/>
            </w:tcMar>
          </w:tcPr>
          <w:p w:rsidR="00C007CF" w:rsidRPr="00C007CF" w:rsidRDefault="00C007CF" w:rsidP="00C007CF">
            <w:pPr>
              <w:pStyle w:val="Tabletext"/>
              <w:jc w:val="center"/>
            </w:pPr>
            <w:r w:rsidRPr="00C007CF">
              <w:t>3</w:t>
            </w:r>
            <w:r w:rsidRPr="00C007CF">
              <w:noBreakHyphen/>
              <w:t>31,7</w:t>
            </w:r>
          </w:p>
        </w:tc>
        <w:tc>
          <w:tcPr>
            <w:tcW w:w="1544" w:type="dxa"/>
            <w:tcMar>
              <w:left w:w="108" w:type="dxa"/>
              <w:right w:w="108" w:type="dxa"/>
            </w:tcMar>
          </w:tcPr>
          <w:p w:rsidR="00C007CF" w:rsidRPr="00C007CF" w:rsidRDefault="00C007CF" w:rsidP="00C007CF">
            <w:pPr>
              <w:pStyle w:val="Tabletext"/>
              <w:jc w:val="center"/>
            </w:pPr>
            <w:r w:rsidRPr="00C007CF">
              <w:t>3</w:t>
            </w:r>
            <w:r w:rsidRPr="00C007CF">
              <w:noBreakHyphen/>
              <w:t>31,7</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Affaiblissement dans la ligne d'alimentation (dB)</w:t>
            </w:r>
          </w:p>
        </w:tc>
        <w:tc>
          <w:tcPr>
            <w:tcW w:w="1305" w:type="dxa"/>
            <w:tcMar>
              <w:left w:w="108" w:type="dxa"/>
              <w:right w:w="108" w:type="dxa"/>
            </w:tcMar>
          </w:tcPr>
          <w:p w:rsidR="00C007CF" w:rsidRPr="00C007CF" w:rsidRDefault="00C007CF" w:rsidP="00C007CF">
            <w:pPr>
              <w:pStyle w:val="Tabletext"/>
              <w:jc w:val="center"/>
            </w:pPr>
            <w:r w:rsidRPr="00C007CF">
              <w:t>0,2</w:t>
            </w:r>
          </w:p>
        </w:tc>
        <w:tc>
          <w:tcPr>
            <w:tcW w:w="1350" w:type="dxa"/>
            <w:tcMar>
              <w:left w:w="108" w:type="dxa"/>
              <w:right w:w="108" w:type="dxa"/>
            </w:tcMar>
          </w:tcPr>
          <w:p w:rsidR="00C007CF" w:rsidRPr="00C007CF" w:rsidRDefault="00C007CF" w:rsidP="00C007CF">
            <w:pPr>
              <w:pStyle w:val="Tabletext"/>
              <w:jc w:val="center"/>
            </w:pPr>
            <w:r w:rsidRPr="00C007CF">
              <w:t>0,3</w:t>
            </w:r>
            <w:r w:rsidRPr="00C007CF">
              <w:noBreakHyphen/>
              <w:t>0,9</w:t>
            </w:r>
          </w:p>
        </w:tc>
        <w:tc>
          <w:tcPr>
            <w:tcW w:w="1530" w:type="dxa"/>
            <w:tcMar>
              <w:left w:w="108" w:type="dxa"/>
              <w:right w:w="108" w:type="dxa"/>
            </w:tcMar>
          </w:tcPr>
          <w:p w:rsidR="00C007CF" w:rsidRPr="00C007CF" w:rsidRDefault="00C007CF" w:rsidP="00C007CF">
            <w:pPr>
              <w:pStyle w:val="Tabletext"/>
              <w:jc w:val="center"/>
            </w:pPr>
            <w:r w:rsidRPr="00C007CF">
              <w:t>1</w:t>
            </w:r>
            <w:r w:rsidRPr="00C007CF">
              <w:noBreakHyphen/>
              <w:t>2</w:t>
            </w:r>
          </w:p>
        </w:tc>
        <w:tc>
          <w:tcPr>
            <w:tcW w:w="1530" w:type="dxa"/>
            <w:tcMar>
              <w:left w:w="108" w:type="dxa"/>
              <w:right w:w="108" w:type="dxa"/>
            </w:tcMar>
          </w:tcPr>
          <w:p w:rsidR="00C007CF" w:rsidRPr="00C007CF" w:rsidRDefault="00C007CF" w:rsidP="00C007CF">
            <w:pPr>
              <w:pStyle w:val="Tabletext"/>
              <w:jc w:val="center"/>
            </w:pPr>
            <w:r w:rsidRPr="00C007CF">
              <w:t>0-10</w:t>
            </w:r>
          </w:p>
        </w:tc>
        <w:tc>
          <w:tcPr>
            <w:tcW w:w="1530" w:type="dxa"/>
            <w:tcMar>
              <w:left w:w="108" w:type="dxa"/>
              <w:right w:w="108" w:type="dxa"/>
            </w:tcMar>
          </w:tcPr>
          <w:p w:rsidR="00C007CF" w:rsidRPr="00C007CF" w:rsidRDefault="00C007CF" w:rsidP="00C007CF">
            <w:pPr>
              <w:pStyle w:val="Tabletext"/>
              <w:jc w:val="center"/>
            </w:pPr>
            <w:r w:rsidRPr="00C007CF">
              <w:t>1</w:t>
            </w:r>
            <w:r w:rsidRPr="00C007CF">
              <w:noBreakHyphen/>
              <w:t>2</w:t>
            </w:r>
          </w:p>
        </w:tc>
        <w:tc>
          <w:tcPr>
            <w:tcW w:w="1544" w:type="dxa"/>
            <w:tcMar>
              <w:left w:w="108" w:type="dxa"/>
              <w:right w:w="108" w:type="dxa"/>
            </w:tcMar>
          </w:tcPr>
          <w:p w:rsidR="00C007CF" w:rsidRPr="00C007CF" w:rsidRDefault="00C007CF" w:rsidP="00C007CF">
            <w:pPr>
              <w:pStyle w:val="Tabletext"/>
              <w:jc w:val="center"/>
            </w:pPr>
            <w:r w:rsidRPr="00C007CF">
              <w:t>0-10</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Gain de l'antenne d'émission (dBi)</w:t>
            </w:r>
          </w:p>
        </w:tc>
        <w:tc>
          <w:tcPr>
            <w:tcW w:w="1305" w:type="dxa"/>
            <w:tcMar>
              <w:left w:w="108" w:type="dxa"/>
              <w:right w:w="108" w:type="dxa"/>
            </w:tcMar>
          </w:tcPr>
          <w:p w:rsidR="00C007CF" w:rsidRPr="00C007CF" w:rsidRDefault="00C007CF" w:rsidP="00C007CF">
            <w:pPr>
              <w:pStyle w:val="Tabletext"/>
              <w:jc w:val="center"/>
            </w:pPr>
            <w:r w:rsidRPr="00C007CF">
              <w:sym w:font="Symbol" w:char="F02D"/>
            </w:r>
            <w:r w:rsidRPr="00C007CF">
              <w:t>20 à 15</w:t>
            </w:r>
          </w:p>
        </w:tc>
        <w:tc>
          <w:tcPr>
            <w:tcW w:w="1350" w:type="dxa"/>
            <w:tcMar>
              <w:left w:w="108" w:type="dxa"/>
              <w:right w:w="108" w:type="dxa"/>
            </w:tcMar>
          </w:tcPr>
          <w:p w:rsidR="00C007CF" w:rsidRPr="00C007CF" w:rsidRDefault="00C007CF" w:rsidP="00C007CF">
            <w:pPr>
              <w:pStyle w:val="Tabletext"/>
              <w:jc w:val="center"/>
            </w:pPr>
            <w:r w:rsidRPr="00C007CF">
              <w:sym w:font="Symbol" w:char="F02D"/>
            </w:r>
            <w:r w:rsidRPr="00C007CF">
              <w:t>10 à 21</w:t>
            </w:r>
          </w:p>
        </w:tc>
        <w:tc>
          <w:tcPr>
            <w:tcW w:w="1530" w:type="dxa"/>
            <w:tcMar>
              <w:left w:w="108" w:type="dxa"/>
              <w:right w:w="108" w:type="dxa"/>
            </w:tcMar>
          </w:tcPr>
          <w:p w:rsidR="00C007CF" w:rsidRPr="00C007CF" w:rsidRDefault="00C007CF" w:rsidP="00C007CF">
            <w:pPr>
              <w:pStyle w:val="Tabletext"/>
              <w:jc w:val="center"/>
            </w:pPr>
            <w:r w:rsidRPr="00C007CF">
              <w:t>0</w:t>
            </w:r>
            <w:r w:rsidRPr="00C007CF">
              <w:noBreakHyphen/>
              <w:t>23</w:t>
            </w:r>
          </w:p>
        </w:tc>
        <w:tc>
          <w:tcPr>
            <w:tcW w:w="1530" w:type="dxa"/>
            <w:tcMar>
              <w:left w:w="108" w:type="dxa"/>
              <w:right w:w="108" w:type="dxa"/>
            </w:tcMar>
          </w:tcPr>
          <w:p w:rsidR="00C007CF" w:rsidRPr="00C007CF" w:rsidRDefault="00C007CF" w:rsidP="00C007CF">
            <w:pPr>
              <w:pStyle w:val="Tabletext"/>
              <w:jc w:val="center"/>
            </w:pPr>
            <w:r w:rsidRPr="00C007CF">
              <w:t>0-40</w:t>
            </w:r>
          </w:p>
        </w:tc>
        <w:tc>
          <w:tcPr>
            <w:tcW w:w="1530" w:type="dxa"/>
            <w:tcMar>
              <w:left w:w="108" w:type="dxa"/>
              <w:right w:w="108" w:type="dxa"/>
            </w:tcMar>
          </w:tcPr>
          <w:p w:rsidR="00C007CF" w:rsidRPr="00C007CF" w:rsidRDefault="00C007CF" w:rsidP="00C007CF">
            <w:pPr>
              <w:pStyle w:val="Tabletext"/>
              <w:jc w:val="center"/>
            </w:pPr>
            <w:r w:rsidRPr="00C007CF">
              <w:t>0</w:t>
            </w:r>
            <w:r w:rsidRPr="00C007CF">
              <w:noBreakHyphen/>
              <w:t>26</w:t>
            </w:r>
          </w:p>
        </w:tc>
        <w:tc>
          <w:tcPr>
            <w:tcW w:w="1544" w:type="dxa"/>
            <w:tcMar>
              <w:left w:w="108" w:type="dxa"/>
              <w:right w:w="108" w:type="dxa"/>
            </w:tcMar>
          </w:tcPr>
          <w:p w:rsidR="00C007CF" w:rsidRPr="00C007CF" w:rsidRDefault="00C007CF" w:rsidP="00C007CF">
            <w:pPr>
              <w:pStyle w:val="Tabletext"/>
              <w:jc w:val="center"/>
            </w:pPr>
            <w:r w:rsidRPr="00C007CF">
              <w:t>0-40</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p.i.r.e. type (dBW)</w:t>
            </w:r>
          </w:p>
        </w:tc>
        <w:tc>
          <w:tcPr>
            <w:tcW w:w="1305" w:type="dxa"/>
            <w:tcMar>
              <w:left w:w="108" w:type="dxa"/>
              <w:right w:w="108" w:type="dxa"/>
            </w:tcMar>
          </w:tcPr>
          <w:p w:rsidR="00C007CF" w:rsidRPr="00C007CF" w:rsidRDefault="00C007CF" w:rsidP="00C007CF">
            <w:pPr>
              <w:pStyle w:val="Tabletext"/>
              <w:jc w:val="center"/>
            </w:pPr>
            <w:r w:rsidRPr="00C007CF">
              <w:sym w:font="Symbol" w:char="F02D"/>
            </w:r>
            <w:r w:rsidRPr="00C007CF">
              <w:t>16,8 à 46,5</w:t>
            </w:r>
          </w:p>
        </w:tc>
        <w:tc>
          <w:tcPr>
            <w:tcW w:w="1350" w:type="dxa"/>
            <w:tcMar>
              <w:left w:w="108" w:type="dxa"/>
              <w:right w:w="108" w:type="dxa"/>
            </w:tcMar>
          </w:tcPr>
          <w:p w:rsidR="00C007CF" w:rsidRPr="00C007CF" w:rsidRDefault="00C007CF" w:rsidP="00C007CF">
            <w:pPr>
              <w:pStyle w:val="Tabletext"/>
              <w:jc w:val="center"/>
            </w:pPr>
            <w:r w:rsidRPr="00C007CF">
              <w:sym w:font="Symbol" w:char="F02D"/>
            </w:r>
            <w:r w:rsidRPr="00C007CF">
              <w:t>7,3 à 52,4</w:t>
            </w:r>
          </w:p>
        </w:tc>
        <w:tc>
          <w:tcPr>
            <w:tcW w:w="1530" w:type="dxa"/>
            <w:tcMar>
              <w:left w:w="108" w:type="dxa"/>
              <w:right w:w="108" w:type="dxa"/>
            </w:tcMar>
          </w:tcPr>
          <w:p w:rsidR="00C007CF" w:rsidRPr="00C007CF" w:rsidRDefault="00C007CF" w:rsidP="00C007CF">
            <w:pPr>
              <w:pStyle w:val="Tabletext"/>
              <w:jc w:val="center"/>
            </w:pPr>
            <w:r w:rsidRPr="00C007CF">
              <w:t>2</w:t>
            </w:r>
            <w:r w:rsidRPr="00C007CF">
              <w:noBreakHyphen/>
              <w:t>53,7</w:t>
            </w:r>
          </w:p>
        </w:tc>
        <w:tc>
          <w:tcPr>
            <w:tcW w:w="1530" w:type="dxa"/>
            <w:tcMar>
              <w:left w:w="108" w:type="dxa"/>
              <w:right w:w="108" w:type="dxa"/>
            </w:tcMar>
          </w:tcPr>
          <w:p w:rsidR="00C007CF" w:rsidRPr="00C007CF" w:rsidRDefault="00C007CF" w:rsidP="00C007CF">
            <w:pPr>
              <w:pStyle w:val="Tabletext"/>
              <w:jc w:val="center"/>
            </w:pPr>
            <w:r w:rsidRPr="00C007CF">
              <w:t>1-45</w:t>
            </w:r>
          </w:p>
        </w:tc>
        <w:tc>
          <w:tcPr>
            <w:tcW w:w="1530" w:type="dxa"/>
            <w:tcMar>
              <w:left w:w="108" w:type="dxa"/>
              <w:right w:w="108" w:type="dxa"/>
            </w:tcMar>
          </w:tcPr>
          <w:p w:rsidR="00C007CF" w:rsidRPr="00C007CF" w:rsidRDefault="00C007CF" w:rsidP="00C007CF">
            <w:pPr>
              <w:pStyle w:val="Tabletext"/>
              <w:jc w:val="center"/>
            </w:pPr>
            <w:r w:rsidRPr="00C007CF">
              <w:t>2</w:t>
            </w:r>
            <w:r w:rsidRPr="00C007CF">
              <w:noBreakHyphen/>
              <w:t>55</w:t>
            </w:r>
          </w:p>
        </w:tc>
        <w:tc>
          <w:tcPr>
            <w:tcW w:w="1544" w:type="dxa"/>
            <w:tcMar>
              <w:left w:w="108" w:type="dxa"/>
              <w:right w:w="108" w:type="dxa"/>
            </w:tcMar>
          </w:tcPr>
          <w:p w:rsidR="00C007CF" w:rsidRPr="00C007CF" w:rsidRDefault="00C007CF" w:rsidP="00C007CF">
            <w:pPr>
              <w:pStyle w:val="Tabletext"/>
              <w:jc w:val="center"/>
            </w:pPr>
            <w:r w:rsidRPr="00C007CF">
              <w:t>1-45</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Polarisation d'antenne</w:t>
            </w:r>
          </w:p>
        </w:tc>
        <w:tc>
          <w:tcPr>
            <w:tcW w:w="1305" w:type="dxa"/>
            <w:tcMar>
              <w:left w:w="108" w:type="dxa"/>
              <w:right w:w="108" w:type="dxa"/>
            </w:tcMar>
          </w:tcPr>
          <w:p w:rsidR="00C007CF" w:rsidRPr="00C007CF" w:rsidRDefault="00C007CF" w:rsidP="00C007CF">
            <w:pPr>
              <w:pStyle w:val="Tabletext"/>
              <w:jc w:val="center"/>
            </w:pPr>
            <w:r w:rsidRPr="00C007CF">
              <w:t>Horizontale, verticale</w:t>
            </w:r>
          </w:p>
        </w:tc>
        <w:tc>
          <w:tcPr>
            <w:tcW w:w="1350" w:type="dxa"/>
            <w:tcMar>
              <w:left w:w="108" w:type="dxa"/>
              <w:right w:w="108" w:type="dxa"/>
            </w:tcMar>
          </w:tcPr>
          <w:p w:rsidR="00C007CF" w:rsidRPr="00C007CF" w:rsidRDefault="00C007CF" w:rsidP="00C007CF">
            <w:pPr>
              <w:pStyle w:val="Tabletext"/>
              <w:jc w:val="center"/>
            </w:pPr>
            <w:r w:rsidRPr="00C007CF">
              <w:t>Horizontale, verticale</w:t>
            </w:r>
          </w:p>
        </w:tc>
        <w:tc>
          <w:tcPr>
            <w:tcW w:w="1530" w:type="dxa"/>
            <w:tcMar>
              <w:left w:w="108" w:type="dxa"/>
              <w:right w:w="108" w:type="dxa"/>
            </w:tcMar>
          </w:tcPr>
          <w:p w:rsidR="00C007CF" w:rsidRPr="00C007CF" w:rsidRDefault="00C007CF" w:rsidP="00C007CF">
            <w:pPr>
              <w:pStyle w:val="Tabletext"/>
              <w:jc w:val="center"/>
            </w:pPr>
            <w:r w:rsidRPr="00C007CF">
              <w:t>Horizontale, verticale</w:t>
            </w:r>
          </w:p>
        </w:tc>
        <w:tc>
          <w:tcPr>
            <w:tcW w:w="1530" w:type="dxa"/>
            <w:tcMar>
              <w:left w:w="108" w:type="dxa"/>
              <w:right w:w="108" w:type="dxa"/>
            </w:tcMar>
          </w:tcPr>
          <w:p w:rsidR="00C007CF" w:rsidRPr="00C007CF" w:rsidRDefault="00C007CF" w:rsidP="00C007CF">
            <w:pPr>
              <w:pStyle w:val="Tabletext"/>
              <w:jc w:val="center"/>
            </w:pPr>
            <w:r w:rsidRPr="00C007CF">
              <w:t>Horizontale, verticale</w:t>
            </w:r>
          </w:p>
        </w:tc>
        <w:tc>
          <w:tcPr>
            <w:tcW w:w="1530" w:type="dxa"/>
            <w:tcMar>
              <w:left w:w="108" w:type="dxa"/>
              <w:right w:w="108" w:type="dxa"/>
            </w:tcMar>
          </w:tcPr>
          <w:p w:rsidR="00C007CF" w:rsidRPr="00C007CF" w:rsidRDefault="00C007CF" w:rsidP="00C007CF">
            <w:pPr>
              <w:pStyle w:val="Tabletext"/>
              <w:jc w:val="center"/>
            </w:pPr>
            <w:r w:rsidRPr="00C007CF">
              <w:t>Horizontale, verticale</w:t>
            </w:r>
          </w:p>
        </w:tc>
        <w:tc>
          <w:tcPr>
            <w:tcW w:w="1544" w:type="dxa"/>
            <w:tcMar>
              <w:left w:w="108" w:type="dxa"/>
              <w:right w:w="108" w:type="dxa"/>
            </w:tcMar>
          </w:tcPr>
          <w:p w:rsidR="00C007CF" w:rsidRPr="00C007CF" w:rsidRDefault="00C007CF" w:rsidP="00C007CF">
            <w:pPr>
              <w:pStyle w:val="Tabletext"/>
              <w:jc w:val="center"/>
            </w:pPr>
            <w:r w:rsidRPr="00C007CF">
              <w:t>Horizontale, verticale</w:t>
            </w:r>
          </w:p>
        </w:tc>
      </w:tr>
      <w:tr w:rsidR="00C007CF" w:rsidTr="00F364EB">
        <w:trPr>
          <w:jc w:val="center"/>
        </w:trPr>
        <w:tc>
          <w:tcPr>
            <w:tcW w:w="3231" w:type="dxa"/>
            <w:tcMar>
              <w:left w:w="108" w:type="dxa"/>
              <w:right w:w="108" w:type="dxa"/>
            </w:tcMar>
          </w:tcPr>
          <w:p w:rsidR="00C007CF" w:rsidRDefault="00C007CF" w:rsidP="00C007CF">
            <w:pPr>
              <w:pStyle w:val="Tabletext"/>
              <w:jc w:val="left"/>
              <w:rPr>
                <w:snapToGrid w:val="0"/>
                <w:lang w:val="fr-BE"/>
              </w:rPr>
            </w:pPr>
            <w:r>
              <w:rPr>
                <w:snapToGrid w:val="0"/>
                <w:lang w:val="fr-BE"/>
              </w:rPr>
              <w:t>Largeur de bande FI du récepteur (kHz)</w:t>
            </w:r>
          </w:p>
        </w:tc>
        <w:tc>
          <w:tcPr>
            <w:tcW w:w="1305" w:type="dxa"/>
            <w:tcMar>
              <w:left w:w="108" w:type="dxa"/>
              <w:right w:w="108" w:type="dxa"/>
            </w:tcMar>
          </w:tcPr>
          <w:p w:rsidR="00C007CF" w:rsidRPr="00C007CF" w:rsidRDefault="00C007CF" w:rsidP="00C007CF">
            <w:pPr>
              <w:pStyle w:val="Tabletext"/>
              <w:jc w:val="center"/>
            </w:pPr>
            <w:r w:rsidRPr="00C007CF">
              <w:t>2,7</w:t>
            </w:r>
          </w:p>
        </w:tc>
        <w:tc>
          <w:tcPr>
            <w:tcW w:w="1350" w:type="dxa"/>
            <w:tcMar>
              <w:left w:w="108" w:type="dxa"/>
              <w:right w:w="108" w:type="dxa"/>
            </w:tcMar>
          </w:tcPr>
          <w:p w:rsidR="00C007CF" w:rsidRPr="00C007CF" w:rsidRDefault="00C007CF" w:rsidP="00C007CF">
            <w:pPr>
              <w:pStyle w:val="Tabletext"/>
              <w:jc w:val="center"/>
            </w:pPr>
            <w:r w:rsidRPr="00C007CF">
              <w:t>2,7</w:t>
            </w:r>
          </w:p>
        </w:tc>
        <w:tc>
          <w:tcPr>
            <w:tcW w:w="1530" w:type="dxa"/>
            <w:tcMar>
              <w:left w:w="108" w:type="dxa"/>
              <w:right w:w="108" w:type="dxa"/>
            </w:tcMar>
          </w:tcPr>
          <w:p w:rsidR="00C007CF" w:rsidRPr="00C007CF" w:rsidRDefault="00C007CF" w:rsidP="00C007CF">
            <w:pPr>
              <w:pStyle w:val="Tabletext"/>
              <w:jc w:val="center"/>
            </w:pPr>
            <w:r w:rsidRPr="00C007CF">
              <w:t>2,7</w:t>
            </w:r>
          </w:p>
        </w:tc>
        <w:tc>
          <w:tcPr>
            <w:tcW w:w="1530" w:type="dxa"/>
            <w:tcMar>
              <w:left w:w="108" w:type="dxa"/>
              <w:right w:w="108" w:type="dxa"/>
            </w:tcMar>
          </w:tcPr>
          <w:p w:rsidR="00C007CF" w:rsidRPr="00C007CF" w:rsidRDefault="00C007CF" w:rsidP="00C007CF">
            <w:pPr>
              <w:pStyle w:val="Tabletext"/>
              <w:jc w:val="center"/>
            </w:pPr>
            <w:r w:rsidRPr="00C007CF">
              <w:t>2,7</w:t>
            </w:r>
          </w:p>
        </w:tc>
        <w:tc>
          <w:tcPr>
            <w:tcW w:w="1530" w:type="dxa"/>
            <w:tcMar>
              <w:left w:w="108" w:type="dxa"/>
              <w:right w:w="108" w:type="dxa"/>
            </w:tcMar>
          </w:tcPr>
          <w:p w:rsidR="00C007CF" w:rsidRPr="00C007CF" w:rsidRDefault="00C007CF" w:rsidP="00C007CF">
            <w:pPr>
              <w:pStyle w:val="Tabletext"/>
              <w:jc w:val="center"/>
            </w:pPr>
            <w:r w:rsidRPr="00C007CF">
              <w:t>9</w:t>
            </w:r>
          </w:p>
          <w:p w:rsidR="00C007CF" w:rsidRPr="00C007CF" w:rsidRDefault="00C007CF" w:rsidP="00C007CF">
            <w:pPr>
              <w:pStyle w:val="Tabletext"/>
              <w:jc w:val="center"/>
            </w:pPr>
            <w:r w:rsidRPr="00C007CF">
              <w:t>15</w:t>
            </w:r>
          </w:p>
        </w:tc>
        <w:tc>
          <w:tcPr>
            <w:tcW w:w="1544" w:type="dxa"/>
            <w:tcMar>
              <w:left w:w="108" w:type="dxa"/>
              <w:right w:w="108" w:type="dxa"/>
            </w:tcMar>
          </w:tcPr>
          <w:p w:rsidR="00C007CF" w:rsidRPr="00C007CF" w:rsidRDefault="00C007CF" w:rsidP="00C007CF">
            <w:pPr>
              <w:pStyle w:val="Tabletext"/>
              <w:jc w:val="center"/>
            </w:pPr>
            <w:r w:rsidRPr="00C007CF">
              <w:t>9</w:t>
            </w:r>
          </w:p>
          <w:p w:rsidR="00C007CF" w:rsidRPr="00C007CF" w:rsidRDefault="00C007CF" w:rsidP="00C007CF">
            <w:pPr>
              <w:pStyle w:val="Tabletext"/>
              <w:jc w:val="center"/>
            </w:pPr>
            <w:r w:rsidRPr="00C007CF">
              <w:t>15</w:t>
            </w:r>
          </w:p>
        </w:tc>
      </w:tr>
      <w:tr w:rsidR="00C007CF" w:rsidTr="00F364EB">
        <w:trPr>
          <w:jc w:val="center"/>
        </w:trPr>
        <w:tc>
          <w:tcPr>
            <w:tcW w:w="3231" w:type="dxa"/>
            <w:tcBorders>
              <w:bottom w:val="single" w:sz="4" w:space="0" w:color="auto"/>
            </w:tcBorders>
            <w:tcMar>
              <w:left w:w="108" w:type="dxa"/>
              <w:right w:w="108" w:type="dxa"/>
            </w:tcMar>
          </w:tcPr>
          <w:p w:rsidR="00C007CF" w:rsidRDefault="00C007CF" w:rsidP="00C007CF">
            <w:pPr>
              <w:pStyle w:val="Tabletext"/>
              <w:jc w:val="left"/>
              <w:rPr>
                <w:snapToGrid w:val="0"/>
                <w:lang w:val="fr-BE"/>
              </w:rPr>
            </w:pPr>
            <w:r>
              <w:rPr>
                <w:snapToGrid w:val="0"/>
                <w:lang w:val="fr-BE"/>
              </w:rPr>
              <w:t>Facteur de bruit du récepteur (dB)</w:t>
            </w:r>
            <w:r>
              <w:rPr>
                <w:snapToGrid w:val="0"/>
                <w:vertAlign w:val="superscript"/>
                <w:lang w:val="fr-BE"/>
              </w:rPr>
              <w:t>(3)</w:t>
            </w:r>
          </w:p>
        </w:tc>
        <w:tc>
          <w:tcPr>
            <w:tcW w:w="1305" w:type="dxa"/>
            <w:tcBorders>
              <w:bottom w:val="single" w:sz="4" w:space="0" w:color="auto"/>
            </w:tcBorders>
            <w:tcMar>
              <w:left w:w="108" w:type="dxa"/>
              <w:right w:w="108" w:type="dxa"/>
            </w:tcMar>
          </w:tcPr>
          <w:p w:rsidR="00C007CF" w:rsidRPr="00C007CF" w:rsidRDefault="00C007CF" w:rsidP="00C007CF">
            <w:pPr>
              <w:pStyle w:val="Tabletext"/>
              <w:jc w:val="center"/>
            </w:pPr>
            <w:r w:rsidRPr="00C007CF">
              <w:t>13</w:t>
            </w:r>
          </w:p>
        </w:tc>
        <w:tc>
          <w:tcPr>
            <w:tcW w:w="1350" w:type="dxa"/>
            <w:tcBorders>
              <w:bottom w:val="single" w:sz="4" w:space="0" w:color="auto"/>
            </w:tcBorders>
            <w:tcMar>
              <w:left w:w="108" w:type="dxa"/>
              <w:right w:w="108" w:type="dxa"/>
            </w:tcMar>
          </w:tcPr>
          <w:p w:rsidR="00C007CF" w:rsidRPr="00C007CF" w:rsidRDefault="00C007CF" w:rsidP="00C007CF">
            <w:pPr>
              <w:pStyle w:val="Tabletext"/>
              <w:jc w:val="center"/>
            </w:pPr>
            <w:r w:rsidRPr="00C007CF">
              <w:t>7</w:t>
            </w:r>
            <w:r w:rsidRPr="00C007CF">
              <w:noBreakHyphen/>
              <w:t>13</w:t>
            </w:r>
          </w:p>
        </w:tc>
        <w:tc>
          <w:tcPr>
            <w:tcW w:w="1530" w:type="dxa"/>
            <w:tcBorders>
              <w:bottom w:val="single" w:sz="4" w:space="0" w:color="auto"/>
            </w:tcBorders>
            <w:tcMar>
              <w:left w:w="108" w:type="dxa"/>
              <w:right w:w="108" w:type="dxa"/>
            </w:tcMar>
          </w:tcPr>
          <w:p w:rsidR="00C007CF" w:rsidRPr="00C007CF" w:rsidRDefault="00C007CF" w:rsidP="00C007CF">
            <w:pPr>
              <w:pStyle w:val="Tabletext"/>
              <w:jc w:val="center"/>
            </w:pPr>
            <w:r w:rsidRPr="00C007CF">
              <w:t>0,5</w:t>
            </w:r>
            <w:r w:rsidRPr="00C007CF">
              <w:noBreakHyphen/>
              <w:t>2</w:t>
            </w:r>
          </w:p>
        </w:tc>
        <w:tc>
          <w:tcPr>
            <w:tcW w:w="1530" w:type="dxa"/>
            <w:tcBorders>
              <w:bottom w:val="single" w:sz="4" w:space="0" w:color="auto"/>
            </w:tcBorders>
            <w:tcMar>
              <w:left w:w="108" w:type="dxa"/>
              <w:right w:w="108" w:type="dxa"/>
            </w:tcMar>
          </w:tcPr>
          <w:p w:rsidR="00C007CF" w:rsidRPr="00C007CF" w:rsidRDefault="00C007CF" w:rsidP="00C007CF">
            <w:pPr>
              <w:pStyle w:val="Tabletext"/>
              <w:jc w:val="center"/>
            </w:pPr>
            <w:r w:rsidRPr="00C007CF">
              <w:t>1-7</w:t>
            </w:r>
          </w:p>
        </w:tc>
        <w:tc>
          <w:tcPr>
            <w:tcW w:w="1530" w:type="dxa"/>
            <w:tcBorders>
              <w:bottom w:val="single" w:sz="4" w:space="0" w:color="auto"/>
            </w:tcBorders>
            <w:tcMar>
              <w:left w:w="108" w:type="dxa"/>
              <w:right w:w="108" w:type="dxa"/>
            </w:tcMar>
          </w:tcPr>
          <w:p w:rsidR="00C007CF" w:rsidRPr="00C007CF" w:rsidRDefault="00C007CF" w:rsidP="00C007CF">
            <w:pPr>
              <w:pStyle w:val="Tabletext"/>
              <w:jc w:val="center"/>
            </w:pPr>
            <w:r w:rsidRPr="00C007CF">
              <w:t>0,5</w:t>
            </w:r>
            <w:r w:rsidRPr="00C007CF">
              <w:noBreakHyphen/>
              <w:t>2</w:t>
            </w:r>
          </w:p>
        </w:tc>
        <w:tc>
          <w:tcPr>
            <w:tcW w:w="1544" w:type="dxa"/>
            <w:tcBorders>
              <w:bottom w:val="single" w:sz="4" w:space="0" w:color="auto"/>
            </w:tcBorders>
            <w:tcMar>
              <w:left w:w="108" w:type="dxa"/>
              <w:right w:w="108" w:type="dxa"/>
            </w:tcMar>
          </w:tcPr>
          <w:p w:rsidR="00C007CF" w:rsidRPr="00C007CF" w:rsidRDefault="00C007CF" w:rsidP="00C007CF">
            <w:pPr>
              <w:pStyle w:val="Tabletext"/>
              <w:jc w:val="center"/>
            </w:pPr>
            <w:r w:rsidRPr="00C007CF">
              <w:t>1-7</w:t>
            </w:r>
          </w:p>
        </w:tc>
      </w:tr>
      <w:tr w:rsidR="00C007CF" w:rsidTr="00F364EB">
        <w:trPr>
          <w:jc w:val="center"/>
        </w:trPr>
        <w:tc>
          <w:tcPr>
            <w:tcW w:w="12020" w:type="dxa"/>
            <w:gridSpan w:val="7"/>
            <w:tcBorders>
              <w:left w:val="nil"/>
              <w:bottom w:val="nil"/>
              <w:right w:val="nil"/>
            </w:tcBorders>
            <w:tcMar>
              <w:left w:w="108" w:type="dxa"/>
              <w:right w:w="108" w:type="dxa"/>
            </w:tcMar>
          </w:tcPr>
          <w:p w:rsidR="00C007CF" w:rsidRPr="008151E2" w:rsidRDefault="00C007CF" w:rsidP="00F364EB">
            <w:pPr>
              <w:pStyle w:val="Tablelegend"/>
              <w:rPr>
                <w:lang w:val="fr-BE"/>
              </w:rPr>
            </w:pPr>
            <w:r w:rsidRPr="008151E2">
              <w:rPr>
                <w:vertAlign w:val="superscript"/>
                <w:lang w:val="fr-BE"/>
              </w:rPr>
              <w:t xml:space="preserve">(1) </w:t>
            </w:r>
            <w:r w:rsidRPr="008151E2">
              <w:rPr>
                <w:vertAlign w:val="superscript"/>
                <w:lang w:val="fr-BE"/>
              </w:rPr>
              <w:tab/>
            </w:r>
            <w:r>
              <w:rPr>
                <w:lang w:val="fr-BE"/>
              </w:rPr>
              <w:t>L</w:t>
            </w:r>
            <w:r w:rsidRPr="008151E2">
              <w:rPr>
                <w:lang w:val="fr-BE"/>
              </w:rPr>
              <w:t>es bandes d'amateur dans les gammes de fréquences indiquées sont conformes à l'Article 5 du RR.</w:t>
            </w:r>
          </w:p>
          <w:p w:rsidR="00C007CF" w:rsidRPr="008151E2" w:rsidRDefault="00C007CF" w:rsidP="00F364EB">
            <w:pPr>
              <w:pStyle w:val="Tablelegend"/>
              <w:rPr>
                <w:lang w:val="fr-BE"/>
              </w:rPr>
            </w:pPr>
            <w:r w:rsidRPr="008151E2">
              <w:rPr>
                <w:vertAlign w:val="superscript"/>
                <w:lang w:val="fr-BE"/>
              </w:rPr>
              <w:t xml:space="preserve">(2) </w:t>
            </w:r>
            <w:r w:rsidRPr="008151E2">
              <w:rPr>
                <w:vertAlign w:val="superscript"/>
                <w:lang w:val="fr-BE"/>
              </w:rPr>
              <w:tab/>
            </w:r>
            <w:r w:rsidRPr="008151E2">
              <w:rPr>
                <w:lang w:val="fr-BE"/>
              </w:rPr>
              <w:t>Les puissances maximales sont déterminées par chaque administration.</w:t>
            </w:r>
          </w:p>
          <w:p w:rsidR="00C007CF" w:rsidRPr="008151E2" w:rsidRDefault="00C007CF" w:rsidP="00F364EB">
            <w:pPr>
              <w:pStyle w:val="Tablelegend"/>
              <w:rPr>
                <w:snapToGrid w:val="0"/>
                <w:lang w:val="fr-BE"/>
              </w:rPr>
            </w:pPr>
            <w:r w:rsidRPr="008151E2">
              <w:rPr>
                <w:vertAlign w:val="superscript"/>
                <w:lang w:val="fr-BE"/>
              </w:rPr>
              <w:t xml:space="preserve">(3) </w:t>
            </w:r>
            <w:r w:rsidRPr="008151E2">
              <w:rPr>
                <w:vertAlign w:val="superscript"/>
                <w:lang w:val="fr-BE"/>
              </w:rPr>
              <w:tab/>
            </w:r>
            <w:r w:rsidRPr="008151E2">
              <w:rPr>
                <w:lang w:val="fr-BE"/>
              </w:rPr>
              <w:t>Les valeurs du facteur de bruit du récepteur dans les bandes au-dessus de 50 MHz supposent l'utilisation de préamplificateurs à faible bruit.</w:t>
            </w:r>
          </w:p>
        </w:tc>
      </w:tr>
    </w:tbl>
    <w:p w:rsidR="004049FA" w:rsidRDefault="004049FA" w:rsidP="004049FA"/>
    <w:p w:rsidR="004049FA" w:rsidRDefault="004049FA">
      <w:pPr>
        <w:tabs>
          <w:tab w:val="clear" w:pos="794"/>
          <w:tab w:val="clear" w:pos="1191"/>
          <w:tab w:val="clear" w:pos="1588"/>
          <w:tab w:val="clear" w:pos="1985"/>
        </w:tabs>
        <w:overflowPunct/>
        <w:autoSpaceDE/>
        <w:autoSpaceDN/>
        <w:adjustRightInd/>
        <w:spacing w:before="0"/>
        <w:jc w:val="left"/>
        <w:textAlignment w:val="auto"/>
      </w:pPr>
      <w:r>
        <w:br w:type="page"/>
      </w:r>
    </w:p>
    <w:p w:rsidR="004049FA" w:rsidRDefault="004049FA" w:rsidP="004049FA">
      <w:pPr>
        <w:pStyle w:val="TableNo"/>
        <w:rPr>
          <w:lang w:val="fr-BE"/>
        </w:rPr>
      </w:pPr>
      <w:r>
        <w:rPr>
          <w:lang w:val="fr-BE"/>
        </w:rPr>
        <w:lastRenderedPageBreak/>
        <w:t>TABLEAU 4</w:t>
      </w:r>
    </w:p>
    <w:p w:rsidR="004049FA" w:rsidRDefault="004049FA" w:rsidP="00A478AF">
      <w:pPr>
        <w:pStyle w:val="Tabletitle"/>
        <w:rPr>
          <w:u w:val="single"/>
          <w:lang w:val="fr-BE"/>
        </w:rPr>
      </w:pPr>
      <w:r>
        <w:rPr>
          <w:lang w:val="fr-BE"/>
        </w:rPr>
        <w:t>Caractéristiques des systèmes fonctionnant en phonie ou en mode multimédia numériques d'amateur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044"/>
        <w:gridCol w:w="1837"/>
        <w:gridCol w:w="1837"/>
        <w:gridCol w:w="1837"/>
        <w:gridCol w:w="1837"/>
        <w:gridCol w:w="2067"/>
      </w:tblGrid>
      <w:tr w:rsidR="004049FA" w:rsidTr="004049FA">
        <w:trPr>
          <w:jc w:val="center"/>
        </w:trPr>
        <w:tc>
          <w:tcPr>
            <w:tcW w:w="4106" w:type="dxa"/>
            <w:tcMar>
              <w:left w:w="108" w:type="dxa"/>
              <w:right w:w="108" w:type="dxa"/>
            </w:tcMar>
          </w:tcPr>
          <w:p w:rsidR="004049FA" w:rsidRDefault="004049FA" w:rsidP="00F364EB">
            <w:pPr>
              <w:pStyle w:val="Tablehead"/>
              <w:rPr>
                <w:snapToGrid w:val="0"/>
                <w:lang w:val="fr-BE"/>
              </w:rPr>
            </w:pPr>
            <w:r>
              <w:rPr>
                <w:snapToGrid w:val="0"/>
                <w:lang w:val="fr-BE"/>
              </w:rPr>
              <w:t>Paramètre</w:t>
            </w:r>
          </w:p>
        </w:tc>
        <w:tc>
          <w:tcPr>
            <w:tcW w:w="7667" w:type="dxa"/>
            <w:gridSpan w:val="5"/>
            <w:tcMar>
              <w:left w:w="108" w:type="dxa"/>
              <w:right w:w="108" w:type="dxa"/>
            </w:tcMar>
          </w:tcPr>
          <w:p w:rsidR="004049FA" w:rsidRDefault="004049FA" w:rsidP="00F364EB">
            <w:pPr>
              <w:pStyle w:val="Tablehead"/>
              <w:rPr>
                <w:snapToGrid w:val="0"/>
                <w:lang w:val="fr-BE"/>
              </w:rPr>
            </w:pPr>
            <w:r>
              <w:rPr>
                <w:snapToGrid w:val="0"/>
                <w:lang w:val="fr-BE"/>
              </w:rPr>
              <w:t>Valeur</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Mode d'exploitation</w:t>
            </w:r>
          </w:p>
        </w:tc>
        <w:tc>
          <w:tcPr>
            <w:tcW w:w="4488" w:type="dxa"/>
            <w:gridSpan w:val="3"/>
            <w:tcMar>
              <w:left w:w="108" w:type="dxa"/>
              <w:right w:w="108" w:type="dxa"/>
            </w:tcMar>
          </w:tcPr>
          <w:p w:rsidR="004049FA" w:rsidRDefault="004049FA" w:rsidP="00F364EB">
            <w:pPr>
              <w:pStyle w:val="Tabletext"/>
              <w:jc w:val="center"/>
              <w:rPr>
                <w:snapToGrid w:val="0"/>
                <w:lang w:val="fr-BE"/>
              </w:rPr>
            </w:pPr>
            <w:r>
              <w:rPr>
                <w:snapToGrid w:val="0"/>
                <w:lang w:val="fr-BE"/>
              </w:rPr>
              <w:t>Phonie numérique</w:t>
            </w:r>
          </w:p>
        </w:tc>
        <w:tc>
          <w:tcPr>
            <w:tcW w:w="3179" w:type="dxa"/>
            <w:gridSpan w:val="2"/>
            <w:tcMar>
              <w:left w:w="108" w:type="dxa"/>
              <w:right w:w="108" w:type="dxa"/>
            </w:tcMar>
          </w:tcPr>
          <w:p w:rsidR="004049FA" w:rsidRDefault="004049FA" w:rsidP="00F364EB">
            <w:pPr>
              <w:pStyle w:val="Tabletext"/>
              <w:jc w:val="center"/>
              <w:rPr>
                <w:snapToGrid w:val="0"/>
                <w:lang w:val="fr-BE"/>
              </w:rPr>
            </w:pPr>
            <w:r>
              <w:rPr>
                <w:snapToGrid w:val="0"/>
                <w:lang w:val="fr-BE"/>
              </w:rPr>
              <w:t xml:space="preserve">Phonie et multimédia numériques </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color w:val="000000"/>
                <w:lang w:val="fr-BE"/>
              </w:rPr>
              <w:t>Bande de fréquences (MHz)</w:t>
            </w:r>
            <w:r>
              <w:rPr>
                <w:snapToGrid w:val="0"/>
                <w:color w:val="000000"/>
                <w:vertAlign w:val="superscript"/>
                <w:lang w:val="fr-BE"/>
              </w:rPr>
              <w:t>(1)</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1,8</w:t>
            </w:r>
            <w:r>
              <w:rPr>
                <w:snapToGrid w:val="0"/>
                <w:lang w:val="fr-BE"/>
              </w:rPr>
              <w:noBreakHyphen/>
              <w:t>7,3</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10,1-29,7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50-450</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1 240-1 300</w:t>
            </w:r>
          </w:p>
        </w:tc>
        <w:tc>
          <w:tcPr>
            <w:tcW w:w="1683" w:type="dxa"/>
            <w:tcMar>
              <w:left w:w="108" w:type="dxa"/>
              <w:right w:w="108" w:type="dxa"/>
            </w:tcMar>
          </w:tcPr>
          <w:p w:rsidR="004049FA" w:rsidRDefault="004049FA" w:rsidP="00F364EB">
            <w:pPr>
              <w:pStyle w:val="Tabletext"/>
              <w:jc w:val="center"/>
              <w:rPr>
                <w:snapToGrid w:val="0"/>
                <w:lang w:val="fr-BE"/>
              </w:rPr>
            </w:pPr>
            <w:r>
              <w:rPr>
                <w:snapToGrid w:val="0"/>
                <w:lang w:val="fr-BE"/>
              </w:rPr>
              <w:t>5 650-10 500</w:t>
            </w:r>
          </w:p>
        </w:tc>
      </w:tr>
      <w:tr w:rsidR="004049FA" w:rsidRPr="00E3768B"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Largeur de bande nécessaire et classe d'émission (désignation de l'émission)</w:t>
            </w:r>
          </w:p>
        </w:tc>
        <w:tc>
          <w:tcPr>
            <w:tcW w:w="1496" w:type="dxa"/>
            <w:tcMar>
              <w:left w:w="108" w:type="dxa"/>
              <w:right w:w="108" w:type="dxa"/>
            </w:tcMar>
          </w:tcPr>
          <w:p w:rsidR="004049FA" w:rsidRDefault="004049FA" w:rsidP="00F364EB">
            <w:pPr>
              <w:pStyle w:val="Tabletext"/>
              <w:jc w:val="center"/>
              <w:rPr>
                <w:snapToGrid w:val="0"/>
                <w:lang w:val="es-ES_tradnl"/>
              </w:rPr>
            </w:pPr>
            <w:r>
              <w:rPr>
                <w:snapToGrid w:val="0"/>
                <w:lang w:val="es-ES_tradnl"/>
              </w:rPr>
              <w:t>2K70J2E</w:t>
            </w:r>
          </w:p>
          <w:p w:rsidR="004049FA" w:rsidRDefault="004049FA" w:rsidP="00F364EB">
            <w:pPr>
              <w:pStyle w:val="Tabletext"/>
              <w:jc w:val="center"/>
              <w:rPr>
                <w:snapToGrid w:val="0"/>
                <w:lang w:val="es-ES_tradnl"/>
              </w:rPr>
            </w:pPr>
          </w:p>
        </w:tc>
        <w:tc>
          <w:tcPr>
            <w:tcW w:w="1496" w:type="dxa"/>
            <w:tcMar>
              <w:left w:w="108" w:type="dxa"/>
              <w:right w:w="108" w:type="dxa"/>
            </w:tcMar>
          </w:tcPr>
          <w:p w:rsidR="004049FA" w:rsidRDefault="004049FA" w:rsidP="00F364EB">
            <w:pPr>
              <w:pStyle w:val="Tabletext"/>
              <w:jc w:val="center"/>
              <w:rPr>
                <w:snapToGrid w:val="0"/>
                <w:lang w:val="es-ES_tradnl"/>
              </w:rPr>
            </w:pPr>
            <w:r>
              <w:rPr>
                <w:snapToGrid w:val="0"/>
                <w:lang w:val="es-ES_tradnl"/>
              </w:rPr>
              <w:t>2K70J2E</w:t>
            </w:r>
          </w:p>
          <w:p w:rsidR="004049FA" w:rsidRDefault="004049FA" w:rsidP="00F364EB">
            <w:pPr>
              <w:pStyle w:val="Tabletext"/>
              <w:jc w:val="center"/>
              <w:rPr>
                <w:snapToGrid w:val="0"/>
                <w:lang w:val="es-ES_tradnl"/>
              </w:rPr>
            </w:pPr>
          </w:p>
        </w:tc>
        <w:tc>
          <w:tcPr>
            <w:tcW w:w="1496" w:type="dxa"/>
            <w:tcMar>
              <w:left w:w="108" w:type="dxa"/>
              <w:right w:w="108" w:type="dxa"/>
            </w:tcMar>
          </w:tcPr>
          <w:p w:rsidR="004049FA" w:rsidRDefault="004049FA" w:rsidP="00F364EB">
            <w:pPr>
              <w:pStyle w:val="Tabletext"/>
              <w:jc w:val="center"/>
              <w:rPr>
                <w:snapToGrid w:val="0"/>
                <w:lang w:val="es-ES_tradnl"/>
              </w:rPr>
            </w:pPr>
            <w:r>
              <w:rPr>
                <w:snapToGrid w:val="0"/>
                <w:lang w:val="es-ES_tradnl"/>
              </w:rPr>
              <w:t>2K70J2E</w:t>
            </w:r>
          </w:p>
          <w:p w:rsidR="004049FA" w:rsidRDefault="004049FA" w:rsidP="00F364EB">
            <w:pPr>
              <w:pStyle w:val="Tabletext"/>
              <w:jc w:val="center"/>
              <w:rPr>
                <w:snapToGrid w:val="0"/>
                <w:lang w:val="es-ES_tradnl"/>
              </w:rPr>
            </w:pPr>
            <w:r>
              <w:rPr>
                <w:snapToGrid w:val="0"/>
                <w:lang w:val="es-ES_tradnl"/>
              </w:rPr>
              <w:t>5k76G1E</w:t>
            </w:r>
          </w:p>
          <w:p w:rsidR="004049FA" w:rsidRDefault="004049FA" w:rsidP="00F364EB">
            <w:pPr>
              <w:pStyle w:val="Tabletext"/>
              <w:jc w:val="center"/>
              <w:rPr>
                <w:snapToGrid w:val="0"/>
                <w:lang w:val="en-US"/>
              </w:rPr>
            </w:pPr>
            <w:r>
              <w:rPr>
                <w:snapToGrid w:val="0"/>
                <w:lang w:val="en-US"/>
              </w:rPr>
              <w:t>8K10F1E</w:t>
            </w:r>
          </w:p>
        </w:tc>
        <w:tc>
          <w:tcPr>
            <w:tcW w:w="1496" w:type="dxa"/>
            <w:tcMar>
              <w:left w:w="108" w:type="dxa"/>
              <w:right w:w="108" w:type="dxa"/>
            </w:tcMar>
          </w:tcPr>
          <w:p w:rsidR="004049FA" w:rsidRDefault="004049FA" w:rsidP="00F364EB">
            <w:pPr>
              <w:pStyle w:val="Tabletext"/>
              <w:jc w:val="center"/>
              <w:rPr>
                <w:snapToGrid w:val="0"/>
                <w:lang w:val="en-US"/>
              </w:rPr>
            </w:pPr>
            <w:r>
              <w:rPr>
                <w:snapToGrid w:val="0"/>
                <w:lang w:val="en-US"/>
              </w:rPr>
              <w:t>2K70G1D</w:t>
            </w:r>
          </w:p>
          <w:p w:rsidR="004049FA" w:rsidRDefault="004049FA" w:rsidP="00F364EB">
            <w:pPr>
              <w:pStyle w:val="Tabletext"/>
              <w:jc w:val="center"/>
              <w:rPr>
                <w:snapToGrid w:val="0"/>
                <w:lang w:val="en-US"/>
              </w:rPr>
            </w:pPr>
            <w:r>
              <w:rPr>
                <w:snapToGrid w:val="0"/>
                <w:lang w:val="en-US"/>
              </w:rPr>
              <w:t>6K00F7D</w:t>
            </w:r>
          </w:p>
          <w:p w:rsidR="004049FA" w:rsidRDefault="004049FA" w:rsidP="00F364EB">
            <w:pPr>
              <w:pStyle w:val="Tabletext"/>
              <w:jc w:val="center"/>
              <w:rPr>
                <w:snapToGrid w:val="0"/>
                <w:lang w:val="en-US"/>
              </w:rPr>
            </w:pPr>
            <w:r>
              <w:rPr>
                <w:snapToGrid w:val="0"/>
                <w:lang w:val="en-US"/>
              </w:rPr>
              <w:t>16K0D1D</w:t>
            </w:r>
          </w:p>
          <w:p w:rsidR="004049FA" w:rsidRDefault="004049FA" w:rsidP="00F364EB">
            <w:pPr>
              <w:pStyle w:val="Tabletext"/>
              <w:jc w:val="center"/>
              <w:rPr>
                <w:snapToGrid w:val="0"/>
                <w:color w:val="FF0000"/>
                <w:u w:val="single"/>
                <w:lang w:val="en-US"/>
              </w:rPr>
            </w:pPr>
            <w:r>
              <w:rPr>
                <w:snapToGrid w:val="0"/>
                <w:lang w:val="en-US"/>
              </w:rPr>
              <w:t>150KF1W</w:t>
            </w:r>
          </w:p>
          <w:p w:rsidR="004049FA" w:rsidRDefault="004049FA" w:rsidP="00F364EB">
            <w:pPr>
              <w:pStyle w:val="Tabletext"/>
              <w:rPr>
                <w:snapToGrid w:val="0"/>
                <w:lang w:val="en-US"/>
              </w:rPr>
            </w:pPr>
          </w:p>
        </w:tc>
        <w:tc>
          <w:tcPr>
            <w:tcW w:w="1683" w:type="dxa"/>
            <w:tcMar>
              <w:left w:w="108" w:type="dxa"/>
              <w:right w:w="108" w:type="dxa"/>
            </w:tcMar>
          </w:tcPr>
          <w:p w:rsidR="004049FA" w:rsidRDefault="004049FA" w:rsidP="00F364EB">
            <w:pPr>
              <w:pStyle w:val="Tabletext"/>
              <w:jc w:val="center"/>
              <w:rPr>
                <w:snapToGrid w:val="0"/>
                <w:lang w:val="en-US"/>
              </w:rPr>
            </w:pPr>
            <w:r>
              <w:rPr>
                <w:snapToGrid w:val="0"/>
                <w:lang w:val="en-US"/>
              </w:rPr>
              <w:t>2K70G1D</w:t>
            </w:r>
          </w:p>
          <w:p w:rsidR="004049FA" w:rsidRDefault="004049FA" w:rsidP="00F364EB">
            <w:pPr>
              <w:pStyle w:val="Tabletext"/>
              <w:jc w:val="center"/>
              <w:rPr>
                <w:snapToGrid w:val="0"/>
                <w:lang w:val="en-US"/>
              </w:rPr>
            </w:pPr>
            <w:r>
              <w:rPr>
                <w:snapToGrid w:val="0"/>
                <w:lang w:val="en-US"/>
              </w:rPr>
              <w:t>6K00F7D</w:t>
            </w:r>
          </w:p>
          <w:p w:rsidR="004049FA" w:rsidRDefault="004049FA" w:rsidP="00F364EB">
            <w:pPr>
              <w:pStyle w:val="Tabletext"/>
              <w:jc w:val="center"/>
              <w:rPr>
                <w:snapToGrid w:val="0"/>
                <w:lang w:val="en-US"/>
              </w:rPr>
            </w:pPr>
            <w:r>
              <w:rPr>
                <w:snapToGrid w:val="0"/>
                <w:lang w:val="en-US"/>
              </w:rPr>
              <w:t>16K0D1D</w:t>
            </w:r>
          </w:p>
          <w:p w:rsidR="004049FA" w:rsidRDefault="004049FA" w:rsidP="00F364EB">
            <w:pPr>
              <w:pStyle w:val="Tabletext"/>
              <w:jc w:val="center"/>
              <w:rPr>
                <w:snapToGrid w:val="0"/>
                <w:lang w:val="en-US"/>
              </w:rPr>
            </w:pPr>
            <w:r>
              <w:rPr>
                <w:snapToGrid w:val="0"/>
                <w:lang w:val="en-US"/>
              </w:rPr>
              <w:t>150KF1W</w:t>
            </w:r>
          </w:p>
          <w:p w:rsidR="004049FA" w:rsidRPr="00D324E7" w:rsidRDefault="004049FA" w:rsidP="00F364EB">
            <w:pPr>
              <w:pStyle w:val="Tabletext"/>
              <w:jc w:val="center"/>
              <w:rPr>
                <w:snapToGrid w:val="0"/>
                <w:color w:val="FF0000"/>
                <w:u w:val="single"/>
                <w:lang w:val="en-US"/>
              </w:rPr>
            </w:pPr>
            <w:r w:rsidRPr="00D324E7">
              <w:rPr>
                <w:snapToGrid w:val="0"/>
                <w:lang w:val="en-US"/>
              </w:rPr>
              <w:t>10M5F7W</w:t>
            </w:r>
            <w:r w:rsidRPr="00D324E7">
              <w:rPr>
                <w:snapToGrid w:val="0"/>
                <w:color w:val="FF0000"/>
                <w:u w:val="single"/>
                <w:lang w:val="en-US"/>
              </w:rPr>
              <w:t xml:space="preserve"> </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color w:val="000000"/>
                <w:lang w:val="fr-BE"/>
              </w:rPr>
              <w:t>Puissance d'émission (dBW)</w:t>
            </w:r>
            <w:r>
              <w:rPr>
                <w:snapToGrid w:val="0"/>
                <w:color w:val="000000"/>
                <w:vertAlign w:val="superscript"/>
                <w:lang w:val="fr-BE"/>
              </w:rPr>
              <w:t>(2)</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3</w:t>
            </w:r>
            <w:r>
              <w:rPr>
                <w:snapToGrid w:val="0"/>
                <w:lang w:val="fr-BE"/>
              </w:rPr>
              <w:noBreakHyphen/>
              <w:t>31,7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3</w:t>
            </w:r>
            <w:r>
              <w:rPr>
                <w:snapToGrid w:val="0"/>
                <w:lang w:val="fr-BE"/>
              </w:rPr>
              <w:noBreakHyphen/>
              <w:t>31,7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3-31,7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1-10</w:t>
            </w:r>
          </w:p>
        </w:tc>
        <w:tc>
          <w:tcPr>
            <w:tcW w:w="1683" w:type="dxa"/>
            <w:tcMar>
              <w:left w:w="108" w:type="dxa"/>
              <w:right w:w="108" w:type="dxa"/>
            </w:tcMar>
          </w:tcPr>
          <w:p w:rsidR="004049FA" w:rsidRDefault="004049FA" w:rsidP="00F364EB">
            <w:pPr>
              <w:pStyle w:val="Tabletext"/>
              <w:jc w:val="center"/>
              <w:rPr>
                <w:snapToGrid w:val="0"/>
                <w:color w:val="FF0000"/>
                <w:u w:val="single"/>
                <w:lang w:val="fr-BE"/>
              </w:rPr>
            </w:pPr>
            <w:r>
              <w:rPr>
                <w:snapToGrid w:val="0"/>
                <w:lang w:val="fr-BE"/>
              </w:rPr>
              <w:t>3</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Affaiblissement dans la ligne d'alimentation (dB)</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0,2</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0,3</w:t>
            </w:r>
            <w:r>
              <w:rPr>
                <w:snapToGrid w:val="0"/>
                <w:lang w:val="fr-BE"/>
              </w:rPr>
              <w:noBreakHyphen/>
              <w:t>0,9</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1-2</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1-3</w:t>
            </w:r>
          </w:p>
        </w:tc>
        <w:tc>
          <w:tcPr>
            <w:tcW w:w="1683" w:type="dxa"/>
            <w:tcMar>
              <w:left w:w="108" w:type="dxa"/>
              <w:right w:w="108" w:type="dxa"/>
            </w:tcMar>
          </w:tcPr>
          <w:p w:rsidR="004049FA" w:rsidRDefault="004049FA" w:rsidP="00F364EB">
            <w:pPr>
              <w:pStyle w:val="Tabletext"/>
              <w:jc w:val="center"/>
              <w:rPr>
                <w:snapToGrid w:val="0"/>
                <w:color w:val="FF0000"/>
                <w:u w:val="single"/>
                <w:lang w:val="fr-BE"/>
              </w:rPr>
            </w:pPr>
            <w:r>
              <w:rPr>
                <w:snapToGrid w:val="0"/>
                <w:lang w:val="fr-BE"/>
              </w:rPr>
              <w:t>1-6</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Gain de l'antenne d'émission (dBi)</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sym w:font="Symbol" w:char="F02D"/>
            </w:r>
            <w:r>
              <w:rPr>
                <w:snapToGrid w:val="0"/>
                <w:lang w:val="fr-BE"/>
              </w:rPr>
              <w:t>20 à 15</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sym w:font="Symbol" w:char="F02D"/>
            </w:r>
            <w:r>
              <w:rPr>
                <w:snapToGrid w:val="0"/>
                <w:lang w:val="fr-BE"/>
              </w:rPr>
              <w:t>10 à 21</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0-26</w:t>
            </w:r>
          </w:p>
        </w:tc>
        <w:tc>
          <w:tcPr>
            <w:tcW w:w="1496" w:type="dxa"/>
            <w:tcMar>
              <w:left w:w="108" w:type="dxa"/>
              <w:right w:w="108" w:type="dxa"/>
            </w:tcMar>
          </w:tcPr>
          <w:p w:rsidR="004049FA" w:rsidRDefault="004049FA" w:rsidP="00F364EB">
            <w:pPr>
              <w:pStyle w:val="Tabletext"/>
              <w:jc w:val="center"/>
              <w:rPr>
                <w:snapToGrid w:val="0"/>
                <w:color w:val="FF0000"/>
                <w:u w:val="single"/>
                <w:lang w:val="fr-BE"/>
              </w:rPr>
            </w:pPr>
            <w:r>
              <w:rPr>
                <w:snapToGrid w:val="0"/>
                <w:lang w:val="fr-BE"/>
              </w:rPr>
              <w:t>30</w:t>
            </w:r>
          </w:p>
        </w:tc>
        <w:tc>
          <w:tcPr>
            <w:tcW w:w="1683" w:type="dxa"/>
            <w:tcMar>
              <w:left w:w="108" w:type="dxa"/>
              <w:right w:w="108" w:type="dxa"/>
            </w:tcMar>
          </w:tcPr>
          <w:p w:rsidR="004049FA" w:rsidRDefault="004049FA" w:rsidP="00F364EB">
            <w:pPr>
              <w:pStyle w:val="Tabletext"/>
              <w:jc w:val="center"/>
              <w:rPr>
                <w:snapToGrid w:val="0"/>
                <w:lang w:val="fr-BE"/>
              </w:rPr>
            </w:pPr>
            <w:r>
              <w:rPr>
                <w:snapToGrid w:val="0"/>
                <w:lang w:val="fr-BE"/>
              </w:rPr>
              <w:t>36</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p.i.r.e. type (dBW)</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sym w:font="Symbol" w:char="F02D"/>
            </w:r>
            <w:r>
              <w:rPr>
                <w:snapToGrid w:val="0"/>
                <w:lang w:val="fr-BE"/>
              </w:rPr>
              <w:t>16,8 à 46,5</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sym w:font="Symbol" w:char="F02D"/>
            </w:r>
            <w:r>
              <w:rPr>
                <w:snapToGrid w:val="0"/>
                <w:lang w:val="fr-BE"/>
              </w:rPr>
              <w:t>7,3 à 52,4</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2-55</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39</w:t>
            </w:r>
          </w:p>
        </w:tc>
        <w:tc>
          <w:tcPr>
            <w:tcW w:w="1683" w:type="dxa"/>
            <w:tcMar>
              <w:left w:w="108" w:type="dxa"/>
              <w:right w:w="108" w:type="dxa"/>
            </w:tcMar>
          </w:tcPr>
          <w:p w:rsidR="004049FA" w:rsidRDefault="004049FA" w:rsidP="00F364EB">
            <w:pPr>
              <w:pStyle w:val="Tabletext"/>
              <w:jc w:val="center"/>
              <w:rPr>
                <w:snapToGrid w:val="0"/>
                <w:lang w:val="fr-BE"/>
              </w:rPr>
            </w:pPr>
            <w:r>
              <w:rPr>
                <w:snapToGrid w:val="0"/>
                <w:lang w:val="fr-BE"/>
              </w:rPr>
              <w:t>38</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Polarisation d'antenne</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Horizontale, verticale</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Horizontale, verticale</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Horizontale</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Horizontale, verticale</w:t>
            </w:r>
          </w:p>
        </w:tc>
        <w:tc>
          <w:tcPr>
            <w:tcW w:w="1683" w:type="dxa"/>
            <w:tcMar>
              <w:left w:w="108" w:type="dxa"/>
              <w:right w:w="108" w:type="dxa"/>
            </w:tcMar>
          </w:tcPr>
          <w:p w:rsidR="004049FA" w:rsidRDefault="004049FA" w:rsidP="00F364EB">
            <w:pPr>
              <w:pStyle w:val="Tabletext"/>
              <w:jc w:val="center"/>
              <w:rPr>
                <w:snapToGrid w:val="0"/>
                <w:lang w:val="fr-BE"/>
              </w:rPr>
            </w:pPr>
            <w:r>
              <w:rPr>
                <w:snapToGrid w:val="0"/>
                <w:lang w:val="fr-BE"/>
              </w:rPr>
              <w:t>Horizontale, verticale</w:t>
            </w:r>
          </w:p>
        </w:tc>
      </w:tr>
      <w:tr w:rsidR="004049FA" w:rsidTr="004049FA">
        <w:trPr>
          <w:jc w:val="center"/>
        </w:trPr>
        <w:tc>
          <w:tcPr>
            <w:tcW w:w="4106" w:type="dxa"/>
            <w:tcMar>
              <w:left w:w="108" w:type="dxa"/>
              <w:right w:w="108" w:type="dxa"/>
            </w:tcMar>
          </w:tcPr>
          <w:p w:rsidR="004049FA" w:rsidRDefault="004049FA" w:rsidP="00F364EB">
            <w:pPr>
              <w:pStyle w:val="Tabletext"/>
              <w:jc w:val="left"/>
              <w:rPr>
                <w:snapToGrid w:val="0"/>
                <w:lang w:val="fr-BE"/>
              </w:rPr>
            </w:pPr>
            <w:r>
              <w:rPr>
                <w:snapToGrid w:val="0"/>
                <w:lang w:val="fr-BE"/>
              </w:rPr>
              <w:t>Largeur de bande FI du récepteur (kHz)</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2,7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2,7</w:t>
            </w:r>
          </w:p>
        </w:tc>
        <w:tc>
          <w:tcPr>
            <w:tcW w:w="1496" w:type="dxa"/>
            <w:tcMar>
              <w:left w:w="108" w:type="dxa"/>
              <w:right w:w="108" w:type="dxa"/>
            </w:tcMar>
          </w:tcPr>
          <w:p w:rsidR="004049FA" w:rsidRDefault="004049FA" w:rsidP="00F364EB">
            <w:pPr>
              <w:pStyle w:val="Tabletext"/>
              <w:jc w:val="center"/>
              <w:rPr>
                <w:snapToGrid w:val="0"/>
                <w:lang w:val="fr-BE"/>
              </w:rPr>
            </w:pPr>
            <w:r>
              <w:rPr>
                <w:snapToGrid w:val="0"/>
                <w:lang w:val="fr-BE"/>
              </w:rPr>
              <w:t>2,7</w:t>
            </w:r>
          </w:p>
          <w:p w:rsidR="004049FA" w:rsidRDefault="004049FA" w:rsidP="00F364EB">
            <w:pPr>
              <w:pStyle w:val="Tabletext"/>
              <w:jc w:val="center"/>
              <w:rPr>
                <w:snapToGrid w:val="0"/>
                <w:lang w:val="fr-BE"/>
              </w:rPr>
            </w:pPr>
            <w:r>
              <w:rPr>
                <w:snapToGrid w:val="0"/>
                <w:lang w:val="fr-BE"/>
              </w:rPr>
              <w:t>5,76</w:t>
            </w:r>
          </w:p>
          <w:p w:rsidR="004049FA" w:rsidRDefault="004049FA" w:rsidP="00F364EB">
            <w:pPr>
              <w:pStyle w:val="Tabletext"/>
              <w:jc w:val="center"/>
              <w:rPr>
                <w:snapToGrid w:val="0"/>
                <w:lang w:val="fr-BE"/>
              </w:rPr>
            </w:pPr>
            <w:r>
              <w:rPr>
                <w:snapToGrid w:val="0"/>
                <w:lang w:val="fr-BE"/>
              </w:rPr>
              <w:t>8,1</w:t>
            </w:r>
          </w:p>
        </w:tc>
        <w:tc>
          <w:tcPr>
            <w:tcW w:w="1496" w:type="dxa"/>
            <w:tcMar>
              <w:left w:w="108" w:type="dxa"/>
              <w:right w:w="108" w:type="dxa"/>
            </w:tcMar>
          </w:tcPr>
          <w:p w:rsidR="004049FA" w:rsidRDefault="004049FA" w:rsidP="00F364EB">
            <w:pPr>
              <w:pStyle w:val="Tabletext"/>
              <w:jc w:val="center"/>
              <w:rPr>
                <w:snapToGrid w:val="0"/>
                <w:u w:val="single"/>
                <w:lang w:val="fr-BE"/>
              </w:rPr>
            </w:pPr>
            <w:r>
              <w:rPr>
                <w:snapToGrid w:val="0"/>
                <w:lang w:val="fr-BE"/>
              </w:rPr>
              <w:t>2,7, 6, 16, 130</w:t>
            </w:r>
          </w:p>
        </w:tc>
        <w:tc>
          <w:tcPr>
            <w:tcW w:w="1683" w:type="dxa"/>
            <w:tcMar>
              <w:left w:w="108" w:type="dxa"/>
              <w:right w:w="108" w:type="dxa"/>
            </w:tcMar>
          </w:tcPr>
          <w:p w:rsidR="004049FA" w:rsidRDefault="004049FA" w:rsidP="00F364EB">
            <w:pPr>
              <w:pStyle w:val="Tabletext"/>
              <w:jc w:val="center"/>
              <w:rPr>
                <w:snapToGrid w:val="0"/>
                <w:lang w:val="fr-BE"/>
              </w:rPr>
            </w:pPr>
            <w:r>
              <w:rPr>
                <w:snapToGrid w:val="0"/>
                <w:lang w:val="fr-BE"/>
              </w:rPr>
              <w:t>2,7, 6, 16, 130, 10 500</w:t>
            </w:r>
          </w:p>
        </w:tc>
      </w:tr>
      <w:tr w:rsidR="004049FA" w:rsidTr="004049FA">
        <w:trPr>
          <w:jc w:val="center"/>
        </w:trPr>
        <w:tc>
          <w:tcPr>
            <w:tcW w:w="4106" w:type="dxa"/>
            <w:tcBorders>
              <w:bottom w:val="single" w:sz="4" w:space="0" w:color="auto"/>
            </w:tcBorders>
            <w:tcMar>
              <w:left w:w="108" w:type="dxa"/>
              <w:right w:w="108" w:type="dxa"/>
            </w:tcMar>
          </w:tcPr>
          <w:p w:rsidR="004049FA" w:rsidRDefault="004049FA" w:rsidP="00F364EB">
            <w:pPr>
              <w:pStyle w:val="Tabletext"/>
              <w:jc w:val="left"/>
              <w:rPr>
                <w:snapToGrid w:val="0"/>
                <w:lang w:val="fr-BE"/>
              </w:rPr>
            </w:pPr>
            <w:r>
              <w:rPr>
                <w:snapToGrid w:val="0"/>
                <w:color w:val="000000"/>
                <w:lang w:val="fr-BE"/>
              </w:rPr>
              <w:t>Facteur de bruit du récepteur (dB)</w:t>
            </w:r>
            <w:r>
              <w:rPr>
                <w:snapToGrid w:val="0"/>
                <w:color w:val="000000"/>
                <w:vertAlign w:val="superscript"/>
                <w:lang w:val="fr-BE"/>
              </w:rPr>
              <w:t>(3)</w:t>
            </w:r>
          </w:p>
        </w:tc>
        <w:tc>
          <w:tcPr>
            <w:tcW w:w="1496" w:type="dxa"/>
            <w:tcBorders>
              <w:bottom w:val="single" w:sz="4" w:space="0" w:color="auto"/>
            </w:tcBorders>
            <w:tcMar>
              <w:left w:w="108" w:type="dxa"/>
              <w:right w:w="108" w:type="dxa"/>
            </w:tcMar>
          </w:tcPr>
          <w:p w:rsidR="004049FA" w:rsidRDefault="004049FA" w:rsidP="00F364EB">
            <w:pPr>
              <w:pStyle w:val="Tabletext"/>
              <w:jc w:val="center"/>
              <w:rPr>
                <w:snapToGrid w:val="0"/>
                <w:lang w:val="fr-BE"/>
              </w:rPr>
            </w:pPr>
            <w:r>
              <w:rPr>
                <w:snapToGrid w:val="0"/>
                <w:lang w:val="fr-BE"/>
              </w:rPr>
              <w:t>13</w:t>
            </w:r>
          </w:p>
        </w:tc>
        <w:tc>
          <w:tcPr>
            <w:tcW w:w="1496" w:type="dxa"/>
            <w:tcBorders>
              <w:bottom w:val="single" w:sz="4" w:space="0" w:color="auto"/>
            </w:tcBorders>
            <w:tcMar>
              <w:left w:w="108" w:type="dxa"/>
              <w:right w:w="108" w:type="dxa"/>
            </w:tcMar>
          </w:tcPr>
          <w:p w:rsidR="004049FA" w:rsidRDefault="004049FA" w:rsidP="00F364EB">
            <w:pPr>
              <w:pStyle w:val="Tabletext"/>
              <w:jc w:val="center"/>
              <w:rPr>
                <w:snapToGrid w:val="0"/>
                <w:lang w:val="fr-BE"/>
              </w:rPr>
            </w:pPr>
            <w:r>
              <w:rPr>
                <w:snapToGrid w:val="0"/>
                <w:lang w:val="fr-BE"/>
              </w:rPr>
              <w:t>7</w:t>
            </w:r>
            <w:r>
              <w:rPr>
                <w:snapToGrid w:val="0"/>
                <w:lang w:val="fr-BE"/>
              </w:rPr>
              <w:noBreakHyphen/>
              <w:t>13</w:t>
            </w:r>
          </w:p>
        </w:tc>
        <w:tc>
          <w:tcPr>
            <w:tcW w:w="1496" w:type="dxa"/>
            <w:tcBorders>
              <w:bottom w:val="single" w:sz="4" w:space="0" w:color="auto"/>
            </w:tcBorders>
            <w:tcMar>
              <w:left w:w="108" w:type="dxa"/>
              <w:right w:w="108" w:type="dxa"/>
            </w:tcMar>
          </w:tcPr>
          <w:p w:rsidR="004049FA" w:rsidRDefault="004049FA" w:rsidP="00F364EB">
            <w:pPr>
              <w:pStyle w:val="Tabletext"/>
              <w:jc w:val="center"/>
              <w:rPr>
                <w:snapToGrid w:val="0"/>
                <w:lang w:val="fr-BE"/>
              </w:rPr>
            </w:pPr>
            <w:r>
              <w:rPr>
                <w:snapToGrid w:val="0"/>
                <w:lang w:val="fr-BE"/>
              </w:rPr>
              <w:t>1</w:t>
            </w:r>
          </w:p>
        </w:tc>
        <w:tc>
          <w:tcPr>
            <w:tcW w:w="1496" w:type="dxa"/>
            <w:tcBorders>
              <w:bottom w:val="single" w:sz="4" w:space="0" w:color="auto"/>
            </w:tcBorders>
            <w:tcMar>
              <w:left w:w="108" w:type="dxa"/>
              <w:right w:w="108" w:type="dxa"/>
            </w:tcMar>
          </w:tcPr>
          <w:p w:rsidR="004049FA" w:rsidRDefault="004049FA" w:rsidP="00F364EB">
            <w:pPr>
              <w:pStyle w:val="Tabletext"/>
              <w:jc w:val="center"/>
              <w:rPr>
                <w:snapToGrid w:val="0"/>
                <w:color w:val="FF0000"/>
                <w:u w:val="single"/>
                <w:lang w:val="fr-BE"/>
              </w:rPr>
            </w:pPr>
            <w:r>
              <w:rPr>
                <w:snapToGrid w:val="0"/>
                <w:lang w:val="fr-BE"/>
              </w:rPr>
              <w:t>2</w:t>
            </w:r>
          </w:p>
        </w:tc>
        <w:tc>
          <w:tcPr>
            <w:tcW w:w="1683" w:type="dxa"/>
            <w:tcBorders>
              <w:bottom w:val="single" w:sz="4" w:space="0" w:color="auto"/>
            </w:tcBorders>
            <w:tcMar>
              <w:left w:w="108" w:type="dxa"/>
              <w:right w:w="108" w:type="dxa"/>
            </w:tcMar>
          </w:tcPr>
          <w:p w:rsidR="004049FA" w:rsidRDefault="004049FA" w:rsidP="00F364EB">
            <w:pPr>
              <w:pStyle w:val="Tabletext"/>
              <w:jc w:val="center"/>
              <w:rPr>
                <w:snapToGrid w:val="0"/>
                <w:color w:val="FF0000"/>
                <w:lang w:val="fr-BE"/>
              </w:rPr>
            </w:pPr>
            <w:r>
              <w:rPr>
                <w:snapToGrid w:val="0"/>
                <w:lang w:val="fr-BE"/>
              </w:rPr>
              <w:t>2</w:t>
            </w:r>
          </w:p>
        </w:tc>
      </w:tr>
      <w:tr w:rsidR="004049FA" w:rsidTr="004049FA">
        <w:trPr>
          <w:jc w:val="center"/>
        </w:trPr>
        <w:tc>
          <w:tcPr>
            <w:tcW w:w="11773" w:type="dxa"/>
            <w:gridSpan w:val="6"/>
            <w:tcBorders>
              <w:left w:val="nil"/>
              <w:bottom w:val="nil"/>
              <w:right w:val="nil"/>
            </w:tcBorders>
            <w:tcMar>
              <w:left w:w="108" w:type="dxa"/>
              <w:right w:w="108" w:type="dxa"/>
            </w:tcMar>
          </w:tcPr>
          <w:p w:rsidR="004049FA" w:rsidRPr="007F5FEA" w:rsidRDefault="004049FA" w:rsidP="00F364EB">
            <w:pPr>
              <w:pStyle w:val="Tablelegend"/>
            </w:pPr>
            <w:r w:rsidRPr="007F5FEA">
              <w:rPr>
                <w:vertAlign w:val="superscript"/>
              </w:rPr>
              <w:t>(1)</w:t>
            </w:r>
            <w:r w:rsidRPr="007F5FEA">
              <w:t xml:space="preserve"> </w:t>
            </w:r>
            <w:r w:rsidRPr="007F5FEA">
              <w:tab/>
              <w:t>Les bandes d'amateur dans les gammes de fréquences indiquées sont conformes à l'Article 5 du RR.</w:t>
            </w:r>
          </w:p>
          <w:p w:rsidR="004049FA" w:rsidRPr="007F5FEA" w:rsidRDefault="004049FA" w:rsidP="00F364EB">
            <w:pPr>
              <w:pStyle w:val="Tablelegend"/>
            </w:pPr>
            <w:r w:rsidRPr="007F5FEA">
              <w:rPr>
                <w:vertAlign w:val="superscript"/>
              </w:rPr>
              <w:t xml:space="preserve">(2) </w:t>
            </w:r>
            <w:r w:rsidRPr="007F5FEA">
              <w:tab/>
              <w:t>Les puissances maximales sont déterminées par chaque administration.</w:t>
            </w:r>
          </w:p>
          <w:p w:rsidR="004049FA" w:rsidRPr="007F5FEA" w:rsidRDefault="004049FA" w:rsidP="00F364EB">
            <w:pPr>
              <w:pStyle w:val="Tablelegend"/>
            </w:pPr>
            <w:r w:rsidRPr="007F5FEA">
              <w:rPr>
                <w:vertAlign w:val="superscript"/>
              </w:rPr>
              <w:t>(3)</w:t>
            </w:r>
            <w:r w:rsidRPr="007F5FEA">
              <w:t xml:space="preserve"> </w:t>
            </w:r>
            <w:r w:rsidRPr="007F5FEA">
              <w:tab/>
              <w:t>Les valeurs du facteur de bruit du récepteur dans les bandes au-dessus de 50 MHz supposent l'utilisation de préamplificateurs à faible bruit.</w:t>
            </w:r>
          </w:p>
        </w:tc>
      </w:tr>
    </w:tbl>
    <w:p w:rsidR="00C33A84" w:rsidRDefault="00C33A84" w:rsidP="004049FA"/>
    <w:p w:rsidR="00C33A84" w:rsidRDefault="00C33A84">
      <w:pPr>
        <w:tabs>
          <w:tab w:val="clear" w:pos="794"/>
          <w:tab w:val="clear" w:pos="1191"/>
          <w:tab w:val="clear" w:pos="1588"/>
          <w:tab w:val="clear" w:pos="1985"/>
        </w:tabs>
        <w:overflowPunct/>
        <w:autoSpaceDE/>
        <w:autoSpaceDN/>
        <w:adjustRightInd/>
        <w:spacing w:before="0"/>
        <w:jc w:val="left"/>
        <w:textAlignment w:val="auto"/>
      </w:pPr>
      <w:r>
        <w:br w:type="page"/>
      </w:r>
    </w:p>
    <w:p w:rsidR="00F364EB" w:rsidRDefault="00F364EB" w:rsidP="00F364EB">
      <w:pPr>
        <w:pStyle w:val="TableNo"/>
        <w:rPr>
          <w:lang w:val="fr-BE"/>
        </w:rPr>
      </w:pPr>
      <w:r>
        <w:rPr>
          <w:lang w:val="fr-BE"/>
        </w:rPr>
        <w:lastRenderedPageBreak/>
        <w:t>TABLEAU 5</w:t>
      </w:r>
    </w:p>
    <w:p w:rsidR="00F364EB" w:rsidRDefault="00F364EB" w:rsidP="00F364EB">
      <w:pPr>
        <w:pStyle w:val="Tabletitle"/>
        <w:rPr>
          <w:bCs/>
          <w:u w:val="single"/>
          <w:lang w:val="fr-BE"/>
        </w:rPr>
      </w:pPr>
      <w:r>
        <w:rPr>
          <w:lang w:val="fr-BE"/>
        </w:rPr>
        <w:t>Caractéristiques des systèmes d'amateur par satellite dans le sens Terre vers espace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00"/>
        <w:gridCol w:w="1800"/>
        <w:gridCol w:w="1799"/>
        <w:gridCol w:w="1799"/>
        <w:gridCol w:w="1799"/>
        <w:gridCol w:w="1863"/>
        <w:gridCol w:w="1799"/>
      </w:tblGrid>
      <w:tr w:rsidR="00F364EB" w:rsidTr="00C41C03">
        <w:trPr>
          <w:cantSplit/>
          <w:jc w:val="center"/>
        </w:trPr>
        <w:tc>
          <w:tcPr>
            <w:tcW w:w="3366" w:type="dxa"/>
            <w:tcMar>
              <w:left w:w="108" w:type="dxa"/>
              <w:right w:w="108" w:type="dxa"/>
            </w:tcMar>
          </w:tcPr>
          <w:p w:rsidR="00F364EB" w:rsidRPr="006875E6" w:rsidRDefault="00F364EB" w:rsidP="00F364EB">
            <w:pPr>
              <w:pStyle w:val="Tablehead"/>
              <w:jc w:val="left"/>
              <w:rPr>
                <w:b w:val="0"/>
                <w:snapToGrid w:val="0"/>
                <w:lang w:val="fr-BE"/>
              </w:rPr>
            </w:pPr>
            <w:r w:rsidRPr="006875E6">
              <w:rPr>
                <w:b w:val="0"/>
                <w:snapToGrid w:val="0"/>
                <w:lang w:val="fr-BE"/>
              </w:rPr>
              <w:t>Mode d'exploitation</w:t>
            </w:r>
          </w:p>
        </w:tc>
        <w:tc>
          <w:tcPr>
            <w:tcW w:w="5049" w:type="dxa"/>
            <w:gridSpan w:val="3"/>
            <w:tcMar>
              <w:left w:w="108" w:type="dxa"/>
              <w:right w:w="108" w:type="dxa"/>
            </w:tcMar>
          </w:tcPr>
          <w:p w:rsidR="00F364EB" w:rsidRPr="006875E6" w:rsidRDefault="00F364EB" w:rsidP="00F364EB">
            <w:pPr>
              <w:pStyle w:val="Tablehead"/>
              <w:rPr>
                <w:b w:val="0"/>
                <w:bCs/>
                <w:snapToGrid w:val="0"/>
                <w:lang w:val="fr-BE"/>
              </w:rPr>
            </w:pPr>
            <w:r w:rsidRPr="006875E6">
              <w:rPr>
                <w:b w:val="0"/>
                <w:bCs/>
                <w:snapToGrid w:val="0"/>
                <w:color w:val="000000"/>
                <w:lang w:val="fr-BE"/>
              </w:rPr>
              <w:t>Télégraphie Morse, 10</w:t>
            </w:r>
            <w:r w:rsidRPr="006875E6">
              <w:rPr>
                <w:b w:val="0"/>
                <w:bCs/>
                <w:snapToGrid w:val="0"/>
                <w:color w:val="000000"/>
                <w:lang w:val="fr-BE"/>
              </w:rPr>
              <w:noBreakHyphen/>
              <w:t xml:space="preserve">50 Bd </w:t>
            </w:r>
          </w:p>
        </w:tc>
        <w:tc>
          <w:tcPr>
            <w:tcW w:w="5108" w:type="dxa"/>
            <w:gridSpan w:val="3"/>
            <w:tcMar>
              <w:left w:w="108" w:type="dxa"/>
              <w:right w:w="108" w:type="dxa"/>
            </w:tcMar>
          </w:tcPr>
          <w:p w:rsidR="00F364EB" w:rsidRPr="006875E6" w:rsidRDefault="00F364EB" w:rsidP="00F364EB">
            <w:pPr>
              <w:pStyle w:val="Tablehead"/>
              <w:rPr>
                <w:b w:val="0"/>
                <w:snapToGrid w:val="0"/>
                <w:lang w:val="fr-BE"/>
              </w:rPr>
            </w:pPr>
            <w:r w:rsidRPr="006875E6">
              <w:rPr>
                <w:b w:val="0"/>
                <w:bCs/>
                <w:snapToGrid w:val="0"/>
                <w:lang w:val="fr-BE"/>
              </w:rPr>
              <w:t>Phonie BLU, phonie numérique,</w:t>
            </w:r>
            <w:r w:rsidRPr="006875E6">
              <w:rPr>
                <w:b w:val="0"/>
                <w:bCs/>
                <w:snapToGrid w:val="0"/>
                <w:lang w:val="fr-BE"/>
              </w:rPr>
              <w:br/>
              <w:t xml:space="preserve">phonie MF, données </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color w:val="000000"/>
                <w:lang w:val="fr-BE"/>
              </w:rPr>
              <w:t>Bande de fréquences (MHz)</w:t>
            </w:r>
            <w:r>
              <w:rPr>
                <w:snapToGrid w:val="0"/>
                <w:color w:val="000000"/>
                <w:vertAlign w:val="superscript"/>
                <w:lang w:val="fr-BE"/>
              </w:rPr>
              <w:t>(1)</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28</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144-5 670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10 450-24 050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28</w:t>
            </w:r>
          </w:p>
        </w:tc>
        <w:tc>
          <w:tcPr>
            <w:tcW w:w="1742" w:type="dxa"/>
            <w:tcMar>
              <w:left w:w="108" w:type="dxa"/>
              <w:right w:w="108" w:type="dxa"/>
            </w:tcMar>
          </w:tcPr>
          <w:p w:rsidR="00F364EB" w:rsidRDefault="00F364EB" w:rsidP="00F364EB">
            <w:pPr>
              <w:pStyle w:val="Tabletext"/>
              <w:jc w:val="center"/>
              <w:rPr>
                <w:snapToGrid w:val="0"/>
                <w:lang w:val="fr-BE"/>
              </w:rPr>
            </w:pPr>
            <w:r>
              <w:rPr>
                <w:snapToGrid w:val="0"/>
                <w:lang w:val="fr-BE"/>
              </w:rPr>
              <w:t>144-5 670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10 450-24 050</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Largeur de bande nécessaire et classe d'émission (désignation de l'émission)</w:t>
            </w:r>
          </w:p>
        </w:tc>
        <w:tc>
          <w:tcPr>
            <w:tcW w:w="1683" w:type="dxa"/>
            <w:tcMar>
              <w:left w:w="108" w:type="dxa"/>
              <w:right w:w="108" w:type="dxa"/>
            </w:tcMar>
          </w:tcPr>
          <w:p w:rsidR="00F364EB" w:rsidRDefault="00F364EB" w:rsidP="00F364EB">
            <w:pPr>
              <w:pStyle w:val="Tabletext"/>
              <w:jc w:val="center"/>
              <w:rPr>
                <w:snapToGrid w:val="0"/>
                <w:color w:val="000000"/>
                <w:lang w:val="es-ES_tradnl"/>
              </w:rPr>
            </w:pPr>
            <w:r>
              <w:rPr>
                <w:snapToGrid w:val="0"/>
                <w:color w:val="000000"/>
                <w:lang w:val="es-ES_tradnl"/>
              </w:rPr>
              <w:t>150HA1A</w:t>
            </w:r>
          </w:p>
          <w:p w:rsidR="00F364EB" w:rsidRDefault="00F364EB" w:rsidP="00F364EB">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F364EB" w:rsidRDefault="00F364EB" w:rsidP="00F364EB">
            <w:pPr>
              <w:pStyle w:val="Tabletext"/>
              <w:jc w:val="center"/>
              <w:rPr>
                <w:snapToGrid w:val="0"/>
                <w:color w:val="000000"/>
                <w:lang w:val="es-ES_tradnl"/>
              </w:rPr>
            </w:pPr>
            <w:r>
              <w:rPr>
                <w:snapToGrid w:val="0"/>
                <w:color w:val="000000"/>
                <w:lang w:val="es-ES_tradnl"/>
              </w:rPr>
              <w:t>150HA1A</w:t>
            </w:r>
          </w:p>
          <w:p w:rsidR="00F364EB" w:rsidRDefault="00F364EB" w:rsidP="00F364EB">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F364EB" w:rsidRDefault="00F364EB" w:rsidP="00F364EB">
            <w:pPr>
              <w:pStyle w:val="Tabletext"/>
              <w:jc w:val="center"/>
              <w:rPr>
                <w:snapToGrid w:val="0"/>
                <w:color w:val="000000"/>
                <w:lang w:val="es-ES_tradnl"/>
              </w:rPr>
            </w:pPr>
            <w:r>
              <w:rPr>
                <w:snapToGrid w:val="0"/>
                <w:color w:val="000000"/>
                <w:lang w:val="es-ES_tradnl"/>
              </w:rPr>
              <w:t>150HA1A</w:t>
            </w:r>
          </w:p>
          <w:p w:rsidR="00F364EB" w:rsidRDefault="00F364EB" w:rsidP="00F364EB">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F364EB" w:rsidRDefault="00F364EB" w:rsidP="00F364EB">
            <w:pPr>
              <w:pStyle w:val="Tabletext"/>
              <w:jc w:val="center"/>
              <w:rPr>
                <w:snapToGrid w:val="0"/>
                <w:lang w:val="es-ES_tradnl"/>
              </w:rPr>
            </w:pPr>
            <w:r>
              <w:rPr>
                <w:snapToGrid w:val="0"/>
                <w:lang w:val="es-ES_tradnl"/>
              </w:rPr>
              <w:t>2K70J3E</w:t>
            </w:r>
          </w:p>
          <w:p w:rsidR="00F364EB" w:rsidRDefault="00F364EB" w:rsidP="00F364EB">
            <w:pPr>
              <w:pStyle w:val="Tabletext"/>
              <w:jc w:val="center"/>
              <w:rPr>
                <w:snapToGrid w:val="0"/>
                <w:lang w:val="es-ES_tradnl"/>
              </w:rPr>
            </w:pPr>
            <w:r>
              <w:rPr>
                <w:snapToGrid w:val="0"/>
                <w:lang w:val="es-ES_tradnl"/>
              </w:rPr>
              <w:t>2K70J2E</w:t>
            </w:r>
          </w:p>
          <w:p w:rsidR="00F364EB" w:rsidRDefault="00F364EB" w:rsidP="00F364EB">
            <w:pPr>
              <w:pStyle w:val="Tabletext"/>
              <w:jc w:val="center"/>
              <w:rPr>
                <w:snapToGrid w:val="0"/>
                <w:lang w:val="es-ES_tradnl"/>
              </w:rPr>
            </w:pPr>
            <w:r>
              <w:rPr>
                <w:snapToGrid w:val="0"/>
                <w:lang w:val="es-ES_tradnl"/>
              </w:rPr>
              <w:t>16K0F3E</w:t>
            </w:r>
          </w:p>
        </w:tc>
        <w:tc>
          <w:tcPr>
            <w:tcW w:w="1742" w:type="dxa"/>
            <w:tcMar>
              <w:left w:w="108" w:type="dxa"/>
              <w:right w:w="108" w:type="dxa"/>
            </w:tcMar>
          </w:tcPr>
          <w:p w:rsidR="00F364EB" w:rsidRDefault="00F364EB" w:rsidP="00F364EB">
            <w:pPr>
              <w:pStyle w:val="Tabletext"/>
              <w:jc w:val="center"/>
              <w:rPr>
                <w:snapToGrid w:val="0"/>
                <w:lang w:val="es-ES_tradnl"/>
              </w:rPr>
            </w:pPr>
            <w:r>
              <w:rPr>
                <w:snapToGrid w:val="0"/>
                <w:lang w:val="es-ES_tradnl"/>
              </w:rPr>
              <w:t>2K70J3E</w:t>
            </w:r>
          </w:p>
          <w:p w:rsidR="00F364EB" w:rsidRDefault="00F364EB" w:rsidP="00F364EB">
            <w:pPr>
              <w:pStyle w:val="Tabletext"/>
              <w:jc w:val="center"/>
              <w:rPr>
                <w:snapToGrid w:val="0"/>
                <w:lang w:val="es-ES_tradnl"/>
              </w:rPr>
            </w:pPr>
            <w:r>
              <w:rPr>
                <w:snapToGrid w:val="0"/>
                <w:lang w:val="es-ES_tradnl"/>
              </w:rPr>
              <w:t>16K0F3E</w:t>
            </w:r>
          </w:p>
          <w:p w:rsidR="00F364EB" w:rsidRDefault="00F364EB" w:rsidP="00F364EB">
            <w:pPr>
              <w:pStyle w:val="Tabletext"/>
              <w:jc w:val="center"/>
              <w:rPr>
                <w:snapToGrid w:val="0"/>
                <w:lang w:val="es-ES_tradnl"/>
              </w:rPr>
            </w:pPr>
            <w:r>
              <w:rPr>
                <w:snapToGrid w:val="0"/>
                <w:lang w:val="es-ES_tradnl"/>
              </w:rPr>
              <w:t>44K2F1D</w:t>
            </w:r>
          </w:p>
          <w:p w:rsidR="00F364EB" w:rsidRDefault="00F364EB" w:rsidP="00F364EB">
            <w:pPr>
              <w:pStyle w:val="Tabletext"/>
              <w:jc w:val="center"/>
              <w:rPr>
                <w:snapToGrid w:val="0"/>
                <w:lang w:val="es-ES_tradnl"/>
              </w:rPr>
            </w:pPr>
            <w:r>
              <w:rPr>
                <w:snapToGrid w:val="0"/>
                <w:lang w:val="es-ES_tradnl"/>
              </w:rPr>
              <w:t>88K3F1D</w:t>
            </w:r>
          </w:p>
        </w:tc>
        <w:tc>
          <w:tcPr>
            <w:tcW w:w="1683" w:type="dxa"/>
            <w:tcMar>
              <w:left w:w="108" w:type="dxa"/>
              <w:right w:w="108" w:type="dxa"/>
            </w:tcMar>
          </w:tcPr>
          <w:p w:rsidR="00F364EB" w:rsidRDefault="00F364EB" w:rsidP="00F364EB">
            <w:pPr>
              <w:pStyle w:val="Tabletext"/>
              <w:jc w:val="center"/>
              <w:rPr>
                <w:snapToGrid w:val="0"/>
                <w:lang w:val="es-ES_tradnl"/>
              </w:rPr>
            </w:pPr>
            <w:r>
              <w:rPr>
                <w:snapToGrid w:val="0"/>
                <w:lang w:val="es-ES_tradnl"/>
              </w:rPr>
              <w:t>2K70J3E</w:t>
            </w:r>
          </w:p>
          <w:p w:rsidR="00F364EB" w:rsidRDefault="00F364EB" w:rsidP="00F364EB">
            <w:pPr>
              <w:pStyle w:val="Tabletext"/>
              <w:jc w:val="center"/>
              <w:rPr>
                <w:snapToGrid w:val="0"/>
                <w:lang w:val="es-ES_tradnl"/>
              </w:rPr>
            </w:pPr>
            <w:r>
              <w:rPr>
                <w:snapToGrid w:val="0"/>
                <w:lang w:val="es-ES_tradnl"/>
              </w:rPr>
              <w:t xml:space="preserve">16K0F3E </w:t>
            </w:r>
          </w:p>
          <w:p w:rsidR="00F364EB" w:rsidRDefault="00F364EB" w:rsidP="00F364EB">
            <w:pPr>
              <w:pStyle w:val="Tabletext"/>
              <w:jc w:val="center"/>
              <w:rPr>
                <w:snapToGrid w:val="0"/>
                <w:lang w:val="es-ES_tradnl"/>
              </w:rPr>
            </w:pPr>
            <w:r>
              <w:rPr>
                <w:snapToGrid w:val="0"/>
                <w:lang w:val="es-ES_tradnl"/>
              </w:rPr>
              <w:t>44K2F1D</w:t>
            </w:r>
          </w:p>
          <w:p w:rsidR="00F364EB" w:rsidRDefault="00F364EB" w:rsidP="00F364EB">
            <w:pPr>
              <w:pStyle w:val="Tabletext"/>
              <w:jc w:val="center"/>
              <w:rPr>
                <w:snapToGrid w:val="0"/>
                <w:lang w:val="fr-BE"/>
              </w:rPr>
            </w:pPr>
            <w:r>
              <w:rPr>
                <w:snapToGrid w:val="0"/>
                <w:lang w:val="fr-BE"/>
              </w:rPr>
              <w:t>88K3F1D</w:t>
            </w:r>
            <w:r>
              <w:rPr>
                <w:snapToGrid w:val="0"/>
                <w:u w:val="single"/>
                <w:lang w:val="fr-BE"/>
              </w:rPr>
              <w:t xml:space="preserve">  </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color w:val="000000"/>
                <w:lang w:val="fr-BE"/>
              </w:rPr>
              <w:t>Puissance d'émission (dBW)</w:t>
            </w:r>
            <w:r>
              <w:rPr>
                <w:snapToGrid w:val="0"/>
                <w:color w:val="000000"/>
                <w:vertAlign w:val="superscript"/>
                <w:lang w:val="fr-BE"/>
              </w:rPr>
              <w:t>(2)</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0-13</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0-20</w:t>
            </w:r>
          </w:p>
        </w:tc>
        <w:tc>
          <w:tcPr>
            <w:tcW w:w="1742" w:type="dxa"/>
            <w:tcMar>
              <w:left w:w="108" w:type="dxa"/>
              <w:right w:w="108" w:type="dxa"/>
            </w:tcMar>
          </w:tcPr>
          <w:p w:rsidR="00F364EB" w:rsidRDefault="00F364EB" w:rsidP="00F364EB">
            <w:pPr>
              <w:pStyle w:val="Tabletext"/>
              <w:jc w:val="center"/>
              <w:rPr>
                <w:snapToGrid w:val="0"/>
                <w:lang w:val="fr-BE"/>
              </w:rPr>
            </w:pPr>
            <w:r>
              <w:rPr>
                <w:snapToGrid w:val="0"/>
                <w:lang w:val="fr-BE"/>
              </w:rPr>
              <w:t>0-20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0-13</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Affaiblissement dans la ligne d'alimentation (dB)</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0,2-1,5</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0,2-3</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0,2-3</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0,2-1,5</w:t>
            </w:r>
          </w:p>
        </w:tc>
        <w:tc>
          <w:tcPr>
            <w:tcW w:w="1742" w:type="dxa"/>
            <w:tcMar>
              <w:left w:w="108" w:type="dxa"/>
              <w:right w:w="108" w:type="dxa"/>
            </w:tcMar>
          </w:tcPr>
          <w:p w:rsidR="00F364EB" w:rsidRDefault="00F364EB" w:rsidP="00F364EB">
            <w:pPr>
              <w:pStyle w:val="Tabletext"/>
              <w:jc w:val="center"/>
              <w:rPr>
                <w:snapToGrid w:val="0"/>
                <w:lang w:val="fr-BE"/>
              </w:rPr>
            </w:pPr>
            <w:r>
              <w:rPr>
                <w:snapToGrid w:val="0"/>
                <w:lang w:val="fr-BE"/>
              </w:rPr>
              <w:t>0,2-3</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0,2-3</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 xml:space="preserve">Gain de l'antenne d'émission (dBi) </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 à 10</w:t>
            </w:r>
          </w:p>
        </w:tc>
        <w:tc>
          <w:tcPr>
            <w:tcW w:w="1683"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–2 à 27</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 à 31</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 à 10</w:t>
            </w:r>
          </w:p>
        </w:tc>
        <w:tc>
          <w:tcPr>
            <w:tcW w:w="1742"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–2 à 27</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 à 31</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p.i.r.e. type (dBW)</w:t>
            </w:r>
          </w:p>
        </w:tc>
        <w:tc>
          <w:tcPr>
            <w:tcW w:w="1683"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10-29</w:t>
            </w:r>
          </w:p>
        </w:tc>
        <w:tc>
          <w:tcPr>
            <w:tcW w:w="1683"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10-45</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10-42</w:t>
            </w:r>
          </w:p>
        </w:tc>
        <w:tc>
          <w:tcPr>
            <w:tcW w:w="1683"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10-29</w:t>
            </w:r>
          </w:p>
        </w:tc>
        <w:tc>
          <w:tcPr>
            <w:tcW w:w="1742" w:type="dxa"/>
            <w:tcMar>
              <w:left w:w="108" w:type="dxa"/>
              <w:right w:w="108" w:type="dxa"/>
            </w:tcMar>
          </w:tcPr>
          <w:p w:rsidR="00F364EB" w:rsidRDefault="00F364EB" w:rsidP="00F364EB">
            <w:pPr>
              <w:pStyle w:val="Tabletext"/>
              <w:jc w:val="center"/>
              <w:rPr>
                <w:snapToGrid w:val="0"/>
                <w:u w:val="single"/>
                <w:lang w:val="fr-BE"/>
              </w:rPr>
            </w:pPr>
            <w:r>
              <w:rPr>
                <w:snapToGrid w:val="0"/>
                <w:lang w:val="fr-BE"/>
              </w:rPr>
              <w:t>10-45</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10-42</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Polarisation d'antenne</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c>
          <w:tcPr>
            <w:tcW w:w="1742"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Horizontale, verticale, circulaire dextrogyre, circulaire lévogyre</w:t>
            </w:r>
          </w:p>
        </w:tc>
      </w:tr>
      <w:tr w:rsidR="00F364EB" w:rsidTr="00C41C03">
        <w:trPr>
          <w:cantSplit/>
          <w:jc w:val="center"/>
        </w:trPr>
        <w:tc>
          <w:tcPr>
            <w:tcW w:w="3366" w:type="dxa"/>
            <w:tcMar>
              <w:left w:w="108" w:type="dxa"/>
              <w:right w:w="108" w:type="dxa"/>
            </w:tcMar>
          </w:tcPr>
          <w:p w:rsidR="00F364EB" w:rsidRDefault="00F364EB" w:rsidP="00F364EB">
            <w:pPr>
              <w:pStyle w:val="Tabletext"/>
              <w:jc w:val="left"/>
              <w:rPr>
                <w:snapToGrid w:val="0"/>
                <w:lang w:val="fr-BE"/>
              </w:rPr>
            </w:pPr>
            <w:r>
              <w:rPr>
                <w:snapToGrid w:val="0"/>
                <w:lang w:val="fr-BE"/>
              </w:rPr>
              <w:t>Largeur de bande FI du récepteur (kHz)</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0,4</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0,4</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0,4</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2,7</w:t>
            </w:r>
          </w:p>
          <w:p w:rsidR="00F364EB" w:rsidRDefault="00F364EB" w:rsidP="00F364EB">
            <w:pPr>
              <w:pStyle w:val="Tabletext"/>
              <w:jc w:val="center"/>
              <w:rPr>
                <w:snapToGrid w:val="0"/>
                <w:lang w:val="fr-BE"/>
              </w:rPr>
            </w:pPr>
            <w:r>
              <w:rPr>
                <w:snapToGrid w:val="0"/>
                <w:lang w:val="fr-BE"/>
              </w:rPr>
              <w:t>16</w:t>
            </w:r>
          </w:p>
        </w:tc>
        <w:tc>
          <w:tcPr>
            <w:tcW w:w="1742" w:type="dxa"/>
            <w:tcMar>
              <w:left w:w="108" w:type="dxa"/>
              <w:right w:w="108" w:type="dxa"/>
            </w:tcMar>
          </w:tcPr>
          <w:p w:rsidR="00F364EB" w:rsidRDefault="00F364EB" w:rsidP="00F364EB">
            <w:pPr>
              <w:pStyle w:val="Tabletext"/>
              <w:jc w:val="center"/>
              <w:rPr>
                <w:snapToGrid w:val="0"/>
                <w:lang w:val="fr-BE"/>
              </w:rPr>
            </w:pPr>
            <w:r>
              <w:rPr>
                <w:snapToGrid w:val="0"/>
                <w:lang w:val="fr-BE"/>
              </w:rPr>
              <w:t>2,7, 16, 50, 100</w:t>
            </w:r>
          </w:p>
        </w:tc>
        <w:tc>
          <w:tcPr>
            <w:tcW w:w="1683" w:type="dxa"/>
            <w:tcMar>
              <w:left w:w="108" w:type="dxa"/>
              <w:right w:w="108" w:type="dxa"/>
            </w:tcMar>
          </w:tcPr>
          <w:p w:rsidR="00F364EB" w:rsidRDefault="00F364EB" w:rsidP="00F364EB">
            <w:pPr>
              <w:pStyle w:val="Tabletext"/>
              <w:jc w:val="center"/>
              <w:rPr>
                <w:snapToGrid w:val="0"/>
                <w:lang w:val="fr-BE"/>
              </w:rPr>
            </w:pPr>
            <w:r>
              <w:rPr>
                <w:snapToGrid w:val="0"/>
                <w:lang w:val="fr-BE"/>
              </w:rPr>
              <w:t>2, 7, 16, 50, 100</w:t>
            </w:r>
          </w:p>
        </w:tc>
      </w:tr>
      <w:tr w:rsidR="00F364EB" w:rsidTr="00C41C03">
        <w:trPr>
          <w:cantSplit/>
          <w:jc w:val="center"/>
        </w:trPr>
        <w:tc>
          <w:tcPr>
            <w:tcW w:w="3366" w:type="dxa"/>
            <w:tcBorders>
              <w:bottom w:val="single" w:sz="4" w:space="0" w:color="auto"/>
            </w:tcBorders>
            <w:tcMar>
              <w:left w:w="108" w:type="dxa"/>
              <w:right w:w="108" w:type="dxa"/>
            </w:tcMar>
          </w:tcPr>
          <w:p w:rsidR="00F364EB" w:rsidRDefault="00F364EB" w:rsidP="00F364EB">
            <w:pPr>
              <w:pStyle w:val="Tabletext"/>
              <w:jc w:val="left"/>
              <w:rPr>
                <w:snapToGrid w:val="0"/>
                <w:lang w:val="fr-BE"/>
              </w:rPr>
            </w:pPr>
            <w:r>
              <w:rPr>
                <w:snapToGrid w:val="0"/>
                <w:color w:val="000000"/>
                <w:lang w:val="fr-BE"/>
              </w:rPr>
              <w:t xml:space="preserve">Facteur de bruit </w:t>
            </w:r>
            <w:r>
              <w:rPr>
                <w:snapToGrid w:val="0"/>
                <w:lang w:val="fr-BE"/>
              </w:rPr>
              <w:t xml:space="preserve">du récepteur </w:t>
            </w:r>
            <w:r>
              <w:rPr>
                <w:snapToGrid w:val="0"/>
                <w:color w:val="000000"/>
                <w:lang w:val="fr-BE"/>
              </w:rPr>
              <w:t>(dB)</w:t>
            </w:r>
            <w:r>
              <w:rPr>
                <w:snapToGrid w:val="0"/>
                <w:color w:val="000000"/>
                <w:vertAlign w:val="superscript"/>
                <w:lang w:val="fr-BE"/>
              </w:rPr>
              <w:t>(3)</w:t>
            </w:r>
          </w:p>
        </w:tc>
        <w:tc>
          <w:tcPr>
            <w:tcW w:w="1683"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3-10</w:t>
            </w:r>
          </w:p>
        </w:tc>
        <w:tc>
          <w:tcPr>
            <w:tcW w:w="1683"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1-3</w:t>
            </w:r>
          </w:p>
        </w:tc>
        <w:tc>
          <w:tcPr>
            <w:tcW w:w="1683"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1-7</w:t>
            </w:r>
          </w:p>
        </w:tc>
        <w:tc>
          <w:tcPr>
            <w:tcW w:w="1683"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3-10</w:t>
            </w:r>
          </w:p>
        </w:tc>
        <w:tc>
          <w:tcPr>
            <w:tcW w:w="1742"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1-3</w:t>
            </w:r>
          </w:p>
        </w:tc>
        <w:tc>
          <w:tcPr>
            <w:tcW w:w="1683" w:type="dxa"/>
            <w:tcBorders>
              <w:bottom w:val="single" w:sz="4" w:space="0" w:color="auto"/>
            </w:tcBorders>
            <w:tcMar>
              <w:left w:w="108" w:type="dxa"/>
              <w:right w:w="108" w:type="dxa"/>
            </w:tcMar>
          </w:tcPr>
          <w:p w:rsidR="00F364EB" w:rsidRDefault="00F364EB" w:rsidP="00F364EB">
            <w:pPr>
              <w:pStyle w:val="Tabletext"/>
              <w:jc w:val="center"/>
              <w:rPr>
                <w:snapToGrid w:val="0"/>
                <w:lang w:val="fr-BE"/>
              </w:rPr>
            </w:pPr>
            <w:r>
              <w:rPr>
                <w:snapToGrid w:val="0"/>
                <w:lang w:val="fr-BE"/>
              </w:rPr>
              <w:t>1-7</w:t>
            </w:r>
          </w:p>
        </w:tc>
      </w:tr>
      <w:tr w:rsidR="00F364EB" w:rsidTr="00C41C03">
        <w:trPr>
          <w:cantSplit/>
          <w:jc w:val="center"/>
        </w:trPr>
        <w:tc>
          <w:tcPr>
            <w:tcW w:w="13523" w:type="dxa"/>
            <w:gridSpan w:val="7"/>
            <w:tcBorders>
              <w:left w:val="nil"/>
              <w:bottom w:val="nil"/>
              <w:right w:val="nil"/>
            </w:tcBorders>
            <w:tcMar>
              <w:left w:w="108" w:type="dxa"/>
              <w:right w:w="108" w:type="dxa"/>
            </w:tcMar>
          </w:tcPr>
          <w:p w:rsidR="00F364EB" w:rsidRPr="006875E6" w:rsidRDefault="00F364EB" w:rsidP="00F364EB">
            <w:pPr>
              <w:pStyle w:val="Tablelegend"/>
              <w:rPr>
                <w:lang w:val="fr-BE"/>
              </w:rPr>
            </w:pPr>
            <w:r w:rsidRPr="006875E6">
              <w:rPr>
                <w:snapToGrid w:val="0"/>
                <w:color w:val="000000"/>
                <w:vertAlign w:val="superscript"/>
                <w:lang w:val="fr-BE"/>
              </w:rPr>
              <w:t>(1)</w:t>
            </w:r>
            <w:r w:rsidRPr="006875E6">
              <w:rPr>
                <w:vertAlign w:val="superscript"/>
                <w:lang w:val="fr-BE"/>
              </w:rPr>
              <w:t xml:space="preserve"> </w:t>
            </w:r>
            <w:r w:rsidRPr="006875E6">
              <w:rPr>
                <w:vertAlign w:val="superscript"/>
                <w:lang w:val="fr-BE"/>
              </w:rPr>
              <w:tab/>
            </w:r>
            <w:r>
              <w:rPr>
                <w:lang w:val="fr-BE"/>
              </w:rPr>
              <w:t>L</w:t>
            </w:r>
            <w:r w:rsidRPr="006875E6">
              <w:rPr>
                <w:lang w:val="fr-BE"/>
              </w:rPr>
              <w:t>es bandes d'amateur dans les gammes de fréquences indiquées sont conformes à l'Article 5 du RR.</w:t>
            </w:r>
          </w:p>
          <w:p w:rsidR="00F364EB" w:rsidRPr="006875E6" w:rsidRDefault="00F364EB" w:rsidP="00F364EB">
            <w:pPr>
              <w:pStyle w:val="Tablelegend"/>
              <w:rPr>
                <w:lang w:val="fr-BE"/>
              </w:rPr>
            </w:pPr>
            <w:r w:rsidRPr="006875E6">
              <w:rPr>
                <w:snapToGrid w:val="0"/>
                <w:color w:val="000000"/>
                <w:vertAlign w:val="superscript"/>
                <w:lang w:val="fr-BE"/>
              </w:rPr>
              <w:t>(2)</w:t>
            </w:r>
            <w:r w:rsidRPr="006875E6">
              <w:rPr>
                <w:vertAlign w:val="superscript"/>
                <w:lang w:val="fr-BE"/>
              </w:rPr>
              <w:tab/>
            </w:r>
            <w:r w:rsidRPr="006875E6">
              <w:rPr>
                <w:lang w:val="fr-BE"/>
              </w:rPr>
              <w:t>Les puissances maximales sont déterminées par chaque administration.</w:t>
            </w:r>
          </w:p>
          <w:p w:rsidR="00F364EB" w:rsidRPr="006875E6" w:rsidRDefault="00F364EB" w:rsidP="00F364EB">
            <w:pPr>
              <w:pStyle w:val="Tablelegend"/>
              <w:rPr>
                <w:snapToGrid w:val="0"/>
                <w:lang w:val="fr-BE"/>
              </w:rPr>
            </w:pPr>
            <w:r w:rsidRPr="006875E6">
              <w:rPr>
                <w:snapToGrid w:val="0"/>
                <w:color w:val="000000"/>
                <w:vertAlign w:val="superscript"/>
                <w:lang w:val="fr-BE"/>
              </w:rPr>
              <w:t>(3)</w:t>
            </w:r>
            <w:r w:rsidRPr="006875E6">
              <w:rPr>
                <w:vertAlign w:val="superscript"/>
                <w:lang w:val="fr-BE"/>
              </w:rPr>
              <w:t xml:space="preserve"> </w:t>
            </w:r>
            <w:r w:rsidRPr="006875E6">
              <w:rPr>
                <w:vertAlign w:val="superscript"/>
                <w:lang w:val="fr-BE"/>
              </w:rPr>
              <w:tab/>
            </w:r>
            <w:r w:rsidRPr="006875E6">
              <w:rPr>
                <w:lang w:val="fr-BE"/>
              </w:rPr>
              <w:t>Les valeurs du facteur de bruit du récepteur dans les bandes au-dessus de 50 MHz supposent l'utilisation de préamplificateurs à faible bruit.</w:t>
            </w:r>
          </w:p>
        </w:tc>
      </w:tr>
    </w:tbl>
    <w:p w:rsidR="00E65830" w:rsidRDefault="00E65830" w:rsidP="004049FA"/>
    <w:p w:rsidR="00E65830" w:rsidRDefault="00E65830">
      <w:pPr>
        <w:tabs>
          <w:tab w:val="clear" w:pos="794"/>
          <w:tab w:val="clear" w:pos="1191"/>
          <w:tab w:val="clear" w:pos="1588"/>
          <w:tab w:val="clear" w:pos="1985"/>
        </w:tabs>
        <w:overflowPunct/>
        <w:autoSpaceDE/>
        <w:autoSpaceDN/>
        <w:adjustRightInd/>
        <w:spacing w:before="0"/>
        <w:jc w:val="left"/>
        <w:textAlignment w:val="auto"/>
      </w:pPr>
      <w:r>
        <w:br w:type="page"/>
      </w:r>
    </w:p>
    <w:p w:rsidR="00E65830" w:rsidRDefault="00E65830" w:rsidP="00E65830">
      <w:pPr>
        <w:pStyle w:val="TableNo"/>
        <w:rPr>
          <w:lang w:val="fr-BE"/>
        </w:rPr>
      </w:pPr>
      <w:r>
        <w:rPr>
          <w:lang w:val="fr-BE"/>
        </w:rPr>
        <w:lastRenderedPageBreak/>
        <w:t>TABLEAU 6</w:t>
      </w:r>
    </w:p>
    <w:p w:rsidR="00E65830" w:rsidRDefault="00E65830" w:rsidP="00E65830">
      <w:pPr>
        <w:pStyle w:val="Tabletitle"/>
        <w:rPr>
          <w:lang w:val="fr-BE"/>
        </w:rPr>
      </w:pPr>
      <w:r>
        <w:rPr>
          <w:lang w:val="fr-BE"/>
        </w:rPr>
        <w:t>Caractéristiques des systèmes d'amateur par satellite dans le sens espace vers Terre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00"/>
        <w:gridCol w:w="1800"/>
        <w:gridCol w:w="1799"/>
        <w:gridCol w:w="1799"/>
        <w:gridCol w:w="1799"/>
        <w:gridCol w:w="1863"/>
        <w:gridCol w:w="1799"/>
      </w:tblGrid>
      <w:tr w:rsidR="00E65830" w:rsidTr="00C41C03">
        <w:trPr>
          <w:cantSplit/>
          <w:jc w:val="center"/>
        </w:trPr>
        <w:tc>
          <w:tcPr>
            <w:tcW w:w="3366" w:type="dxa"/>
            <w:tcMar>
              <w:left w:w="108" w:type="dxa"/>
              <w:right w:w="108" w:type="dxa"/>
            </w:tcMar>
          </w:tcPr>
          <w:p w:rsidR="00E65830" w:rsidRPr="006875E6" w:rsidRDefault="00E65830" w:rsidP="00295A7D">
            <w:pPr>
              <w:pStyle w:val="Tablehead"/>
              <w:jc w:val="left"/>
              <w:rPr>
                <w:b w:val="0"/>
                <w:snapToGrid w:val="0"/>
                <w:lang w:val="fr-BE"/>
              </w:rPr>
            </w:pPr>
            <w:r w:rsidRPr="006875E6">
              <w:rPr>
                <w:b w:val="0"/>
                <w:snapToGrid w:val="0"/>
                <w:lang w:val="fr-BE"/>
              </w:rPr>
              <w:t>Mode d'exploitation</w:t>
            </w:r>
          </w:p>
        </w:tc>
        <w:tc>
          <w:tcPr>
            <w:tcW w:w="5049" w:type="dxa"/>
            <w:gridSpan w:val="3"/>
            <w:tcMar>
              <w:left w:w="108" w:type="dxa"/>
              <w:right w:w="108" w:type="dxa"/>
            </w:tcMar>
          </w:tcPr>
          <w:p w:rsidR="00E65830" w:rsidRPr="006875E6" w:rsidRDefault="00E65830" w:rsidP="00295A7D">
            <w:pPr>
              <w:pStyle w:val="Tablehead"/>
              <w:rPr>
                <w:b w:val="0"/>
                <w:bCs/>
                <w:snapToGrid w:val="0"/>
                <w:lang w:val="fr-BE"/>
              </w:rPr>
            </w:pPr>
            <w:r w:rsidRPr="006875E6">
              <w:rPr>
                <w:b w:val="0"/>
                <w:bCs/>
                <w:snapToGrid w:val="0"/>
                <w:color w:val="000000"/>
                <w:lang w:val="fr-BE"/>
              </w:rPr>
              <w:t>Télégraphie Morse, 10</w:t>
            </w:r>
            <w:r w:rsidRPr="006875E6">
              <w:rPr>
                <w:b w:val="0"/>
                <w:bCs/>
                <w:snapToGrid w:val="0"/>
                <w:color w:val="000000"/>
                <w:lang w:val="fr-BE"/>
              </w:rPr>
              <w:noBreakHyphen/>
              <w:t xml:space="preserve">50 </w:t>
            </w:r>
            <w:r>
              <w:rPr>
                <w:b w:val="0"/>
                <w:bCs/>
                <w:snapToGrid w:val="0"/>
                <w:color w:val="000000"/>
                <w:lang w:val="fr-BE"/>
              </w:rPr>
              <w:t>Bd</w:t>
            </w:r>
          </w:p>
        </w:tc>
        <w:tc>
          <w:tcPr>
            <w:tcW w:w="5108" w:type="dxa"/>
            <w:gridSpan w:val="3"/>
            <w:tcMar>
              <w:left w:w="108" w:type="dxa"/>
              <w:right w:w="108" w:type="dxa"/>
            </w:tcMar>
          </w:tcPr>
          <w:p w:rsidR="00E65830" w:rsidRPr="006875E6" w:rsidRDefault="00E65830" w:rsidP="00295A7D">
            <w:pPr>
              <w:pStyle w:val="Tablehead"/>
              <w:rPr>
                <w:b w:val="0"/>
                <w:snapToGrid w:val="0"/>
                <w:u w:val="single"/>
                <w:lang w:val="fr-BE"/>
              </w:rPr>
            </w:pPr>
            <w:r w:rsidRPr="006875E6">
              <w:rPr>
                <w:b w:val="0"/>
                <w:bCs/>
                <w:snapToGrid w:val="0"/>
                <w:lang w:val="fr-BE"/>
              </w:rPr>
              <w:t>Phonie BLU, phonie numérique,</w:t>
            </w:r>
            <w:r w:rsidRPr="006875E6">
              <w:rPr>
                <w:b w:val="0"/>
                <w:bCs/>
                <w:snapToGrid w:val="0"/>
                <w:lang w:val="fr-BE"/>
              </w:rPr>
              <w:br/>
              <w:t>phonie MF, données</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color w:val="000000"/>
                <w:lang w:val="fr-BE"/>
              </w:rPr>
              <w:t>Bande de fréquences (MHz)</w:t>
            </w:r>
            <w:r>
              <w:rPr>
                <w:snapToGrid w:val="0"/>
                <w:color w:val="000000"/>
                <w:vertAlign w:val="superscript"/>
                <w:lang w:val="fr-BE"/>
              </w:rPr>
              <w:t>(1)</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28</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144-5 850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10 450-24 050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28</w:t>
            </w:r>
          </w:p>
        </w:tc>
        <w:tc>
          <w:tcPr>
            <w:tcW w:w="1742" w:type="dxa"/>
            <w:tcMar>
              <w:left w:w="108" w:type="dxa"/>
              <w:right w:w="108" w:type="dxa"/>
            </w:tcMar>
          </w:tcPr>
          <w:p w:rsidR="00E65830" w:rsidRDefault="00E65830" w:rsidP="00295A7D">
            <w:pPr>
              <w:pStyle w:val="Tabletext"/>
              <w:jc w:val="center"/>
              <w:rPr>
                <w:snapToGrid w:val="0"/>
                <w:lang w:val="fr-BE"/>
              </w:rPr>
            </w:pPr>
            <w:r>
              <w:rPr>
                <w:snapToGrid w:val="0"/>
                <w:lang w:val="fr-BE"/>
              </w:rPr>
              <w:t>144-5 850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10 450-24 050</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Largeur de bande nécessaire et classe d'émission (désignation de l'émission)</w:t>
            </w:r>
          </w:p>
        </w:tc>
        <w:tc>
          <w:tcPr>
            <w:tcW w:w="1683" w:type="dxa"/>
            <w:tcMar>
              <w:left w:w="108" w:type="dxa"/>
              <w:right w:w="108" w:type="dxa"/>
            </w:tcMar>
          </w:tcPr>
          <w:p w:rsidR="00E65830" w:rsidRDefault="00E65830" w:rsidP="00295A7D">
            <w:pPr>
              <w:pStyle w:val="Tabletext"/>
              <w:jc w:val="center"/>
              <w:rPr>
                <w:snapToGrid w:val="0"/>
                <w:color w:val="000000"/>
                <w:lang w:val="es-ES_tradnl"/>
              </w:rPr>
            </w:pPr>
            <w:r>
              <w:rPr>
                <w:snapToGrid w:val="0"/>
                <w:color w:val="000000"/>
                <w:lang w:val="es-ES_tradnl"/>
              </w:rPr>
              <w:t>150HA1A</w:t>
            </w:r>
          </w:p>
          <w:p w:rsidR="00E65830" w:rsidRDefault="00E65830" w:rsidP="00295A7D">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E65830" w:rsidRDefault="00E65830" w:rsidP="00295A7D">
            <w:pPr>
              <w:pStyle w:val="Tabletext"/>
              <w:jc w:val="center"/>
              <w:rPr>
                <w:snapToGrid w:val="0"/>
                <w:color w:val="000000"/>
                <w:lang w:val="es-ES_tradnl"/>
              </w:rPr>
            </w:pPr>
            <w:r>
              <w:rPr>
                <w:snapToGrid w:val="0"/>
                <w:color w:val="000000"/>
                <w:lang w:val="es-ES_tradnl"/>
              </w:rPr>
              <w:t>150HA1A</w:t>
            </w:r>
          </w:p>
          <w:p w:rsidR="00E65830" w:rsidRDefault="00E65830" w:rsidP="00295A7D">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E65830" w:rsidRDefault="00E65830" w:rsidP="00295A7D">
            <w:pPr>
              <w:pStyle w:val="Tabletext"/>
              <w:jc w:val="center"/>
              <w:rPr>
                <w:snapToGrid w:val="0"/>
                <w:color w:val="000000"/>
                <w:lang w:val="es-ES_tradnl"/>
              </w:rPr>
            </w:pPr>
            <w:r>
              <w:rPr>
                <w:snapToGrid w:val="0"/>
                <w:color w:val="000000"/>
                <w:lang w:val="es-ES_tradnl"/>
              </w:rPr>
              <w:t>150HA1A</w:t>
            </w:r>
          </w:p>
          <w:p w:rsidR="00E65830" w:rsidRDefault="00E65830" w:rsidP="00295A7D">
            <w:pPr>
              <w:pStyle w:val="Tabletext"/>
              <w:jc w:val="center"/>
              <w:rPr>
                <w:snapToGrid w:val="0"/>
                <w:lang w:val="es-ES_tradnl"/>
              </w:rPr>
            </w:pPr>
            <w:r>
              <w:rPr>
                <w:snapToGrid w:val="0"/>
                <w:color w:val="000000"/>
                <w:lang w:val="es-ES_tradnl"/>
              </w:rPr>
              <w:t>150HJ2A</w:t>
            </w:r>
          </w:p>
        </w:tc>
        <w:tc>
          <w:tcPr>
            <w:tcW w:w="1683" w:type="dxa"/>
            <w:tcMar>
              <w:left w:w="108" w:type="dxa"/>
              <w:right w:w="108" w:type="dxa"/>
            </w:tcMar>
          </w:tcPr>
          <w:p w:rsidR="00E65830" w:rsidRDefault="00E65830" w:rsidP="00295A7D">
            <w:pPr>
              <w:pStyle w:val="Tabletext"/>
              <w:jc w:val="center"/>
              <w:rPr>
                <w:snapToGrid w:val="0"/>
                <w:lang w:val="es-ES_tradnl"/>
              </w:rPr>
            </w:pPr>
            <w:r>
              <w:rPr>
                <w:snapToGrid w:val="0"/>
                <w:lang w:val="es-ES_tradnl"/>
              </w:rPr>
              <w:t>2K70J3E</w:t>
            </w:r>
          </w:p>
          <w:p w:rsidR="00E65830" w:rsidRDefault="00E65830" w:rsidP="00295A7D">
            <w:pPr>
              <w:pStyle w:val="Tabletext"/>
              <w:jc w:val="center"/>
              <w:rPr>
                <w:snapToGrid w:val="0"/>
                <w:lang w:val="es-ES_tradnl"/>
              </w:rPr>
            </w:pPr>
            <w:r>
              <w:rPr>
                <w:snapToGrid w:val="0"/>
                <w:lang w:val="es-ES_tradnl"/>
              </w:rPr>
              <w:t>2K70J2E</w:t>
            </w:r>
          </w:p>
          <w:p w:rsidR="00E65830" w:rsidRDefault="00E65830" w:rsidP="00295A7D">
            <w:pPr>
              <w:pStyle w:val="Tabletext"/>
              <w:jc w:val="center"/>
              <w:rPr>
                <w:snapToGrid w:val="0"/>
                <w:lang w:val="es-ES_tradnl"/>
              </w:rPr>
            </w:pPr>
            <w:r>
              <w:rPr>
                <w:snapToGrid w:val="0"/>
                <w:lang w:val="es-ES_tradnl"/>
              </w:rPr>
              <w:t>16K0F3E</w:t>
            </w:r>
          </w:p>
        </w:tc>
        <w:tc>
          <w:tcPr>
            <w:tcW w:w="1742" w:type="dxa"/>
            <w:tcMar>
              <w:left w:w="108" w:type="dxa"/>
              <w:right w:w="108" w:type="dxa"/>
            </w:tcMar>
          </w:tcPr>
          <w:p w:rsidR="00E65830" w:rsidRDefault="00E65830" w:rsidP="00295A7D">
            <w:pPr>
              <w:pStyle w:val="Tabletext"/>
              <w:jc w:val="center"/>
              <w:rPr>
                <w:snapToGrid w:val="0"/>
                <w:lang w:val="es-ES_tradnl"/>
              </w:rPr>
            </w:pPr>
            <w:r>
              <w:rPr>
                <w:snapToGrid w:val="0"/>
                <w:lang w:val="es-ES_tradnl"/>
              </w:rPr>
              <w:t>2K70J3E</w:t>
            </w:r>
          </w:p>
          <w:p w:rsidR="00E65830" w:rsidRDefault="00E65830" w:rsidP="00295A7D">
            <w:pPr>
              <w:pStyle w:val="Tabletext"/>
              <w:jc w:val="center"/>
              <w:rPr>
                <w:snapToGrid w:val="0"/>
                <w:lang w:val="es-ES_tradnl"/>
              </w:rPr>
            </w:pPr>
            <w:r>
              <w:rPr>
                <w:snapToGrid w:val="0"/>
                <w:lang w:val="es-ES_tradnl"/>
              </w:rPr>
              <w:t>16K0F3E</w:t>
            </w:r>
          </w:p>
          <w:p w:rsidR="00E65830" w:rsidRDefault="00E65830" w:rsidP="00295A7D">
            <w:pPr>
              <w:pStyle w:val="Tabletext"/>
              <w:jc w:val="center"/>
              <w:rPr>
                <w:snapToGrid w:val="0"/>
                <w:lang w:val="es-ES_tradnl"/>
              </w:rPr>
            </w:pPr>
            <w:r>
              <w:rPr>
                <w:snapToGrid w:val="0"/>
                <w:lang w:val="es-ES_tradnl"/>
              </w:rPr>
              <w:t>44K2F1D</w:t>
            </w:r>
          </w:p>
          <w:p w:rsidR="00E65830" w:rsidRDefault="00E65830" w:rsidP="00295A7D">
            <w:pPr>
              <w:pStyle w:val="Tabletext"/>
              <w:jc w:val="center"/>
              <w:rPr>
                <w:snapToGrid w:val="0"/>
                <w:lang w:val="es-ES_tradnl"/>
              </w:rPr>
            </w:pPr>
            <w:r>
              <w:rPr>
                <w:snapToGrid w:val="0"/>
                <w:lang w:val="es-ES_tradnl"/>
              </w:rPr>
              <w:t>88K3F1D</w:t>
            </w:r>
          </w:p>
        </w:tc>
        <w:tc>
          <w:tcPr>
            <w:tcW w:w="1683" w:type="dxa"/>
            <w:tcMar>
              <w:left w:w="108" w:type="dxa"/>
              <w:right w:w="108" w:type="dxa"/>
            </w:tcMar>
          </w:tcPr>
          <w:p w:rsidR="00E65830" w:rsidRDefault="00E65830" w:rsidP="00295A7D">
            <w:pPr>
              <w:pStyle w:val="Tabletext"/>
              <w:jc w:val="center"/>
              <w:rPr>
                <w:snapToGrid w:val="0"/>
                <w:lang w:val="es-ES_tradnl"/>
              </w:rPr>
            </w:pPr>
            <w:r>
              <w:rPr>
                <w:snapToGrid w:val="0"/>
                <w:lang w:val="es-ES_tradnl"/>
              </w:rPr>
              <w:t>2K70J3E</w:t>
            </w:r>
          </w:p>
          <w:p w:rsidR="00E65830" w:rsidRDefault="00E65830" w:rsidP="00295A7D">
            <w:pPr>
              <w:pStyle w:val="Tabletext"/>
              <w:jc w:val="center"/>
              <w:rPr>
                <w:snapToGrid w:val="0"/>
                <w:lang w:val="es-ES_tradnl"/>
              </w:rPr>
            </w:pPr>
            <w:r>
              <w:rPr>
                <w:snapToGrid w:val="0"/>
                <w:lang w:val="es-ES_tradnl"/>
              </w:rPr>
              <w:t>16K0F3E</w:t>
            </w:r>
          </w:p>
          <w:p w:rsidR="00E65830" w:rsidRDefault="00E65830" w:rsidP="00295A7D">
            <w:pPr>
              <w:pStyle w:val="Tabletext"/>
              <w:jc w:val="center"/>
              <w:rPr>
                <w:snapToGrid w:val="0"/>
                <w:lang w:val="es-ES_tradnl"/>
              </w:rPr>
            </w:pPr>
            <w:r>
              <w:rPr>
                <w:snapToGrid w:val="0"/>
                <w:lang w:val="es-ES_tradnl"/>
              </w:rPr>
              <w:t>44K2F1D</w:t>
            </w:r>
          </w:p>
          <w:p w:rsidR="00E65830" w:rsidRDefault="00E65830" w:rsidP="00295A7D">
            <w:pPr>
              <w:pStyle w:val="Tabletext"/>
              <w:jc w:val="center"/>
              <w:rPr>
                <w:snapToGrid w:val="0"/>
                <w:lang w:val="fr-BE"/>
              </w:rPr>
            </w:pPr>
            <w:r>
              <w:rPr>
                <w:snapToGrid w:val="0"/>
                <w:lang w:val="fr-BE"/>
              </w:rPr>
              <w:t>88K3F1D</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color w:val="000000"/>
                <w:lang w:val="fr-BE"/>
              </w:rPr>
              <w:t>Puissance d'émission (dBW)</w:t>
            </w:r>
            <w:r>
              <w:rPr>
                <w:snapToGrid w:val="0"/>
                <w:color w:val="000000"/>
                <w:vertAlign w:val="superscript"/>
                <w:lang w:val="fr-BE"/>
              </w:rPr>
              <w:t>(2)</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10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10</w:t>
            </w:r>
          </w:p>
        </w:tc>
        <w:tc>
          <w:tcPr>
            <w:tcW w:w="1683"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10</w:t>
            </w:r>
          </w:p>
        </w:tc>
        <w:tc>
          <w:tcPr>
            <w:tcW w:w="1683"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10</w:t>
            </w:r>
          </w:p>
        </w:tc>
        <w:tc>
          <w:tcPr>
            <w:tcW w:w="1742" w:type="dxa"/>
            <w:tcMar>
              <w:left w:w="108" w:type="dxa"/>
              <w:right w:w="108" w:type="dxa"/>
            </w:tcMar>
          </w:tcPr>
          <w:p w:rsidR="00E65830" w:rsidRDefault="00E65830" w:rsidP="00295A7D">
            <w:pPr>
              <w:pStyle w:val="Tabletext"/>
              <w:jc w:val="center"/>
              <w:rPr>
                <w:snapToGrid w:val="0"/>
                <w:lang w:val="fr-BE"/>
              </w:rPr>
            </w:pPr>
            <w:r>
              <w:rPr>
                <w:snapToGrid w:val="0"/>
                <w:lang w:val="fr-BE"/>
              </w:rPr>
              <w:t>10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0-10</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Affaiblissement dans la ligne d'alimentation (dB)</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c>
          <w:tcPr>
            <w:tcW w:w="1742"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0,2-1</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Gain de l'antenne d'émission (dBi)</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0-6</w:t>
            </w:r>
          </w:p>
        </w:tc>
        <w:tc>
          <w:tcPr>
            <w:tcW w:w="1683"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0-6</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w:t>
            </w:r>
          </w:p>
        </w:tc>
        <w:tc>
          <w:tcPr>
            <w:tcW w:w="1742" w:type="dxa"/>
            <w:tcMar>
              <w:left w:w="108" w:type="dxa"/>
              <w:right w:w="108" w:type="dxa"/>
            </w:tcMar>
          </w:tcPr>
          <w:p w:rsidR="00E65830" w:rsidRDefault="00E65830" w:rsidP="00295A7D">
            <w:pPr>
              <w:pStyle w:val="Tabletext"/>
              <w:jc w:val="center"/>
              <w:rPr>
                <w:snapToGrid w:val="0"/>
                <w:lang w:val="fr-BE"/>
              </w:rPr>
            </w:pPr>
            <w:r>
              <w:rPr>
                <w:snapToGrid w:val="0"/>
                <w:lang w:val="fr-BE"/>
              </w:rPr>
              <w:t>0</w:t>
            </w:r>
          </w:p>
        </w:tc>
        <w:tc>
          <w:tcPr>
            <w:tcW w:w="1683"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0-6</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p.i.r.e. type (dBW)</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9</w:t>
            </w:r>
          </w:p>
        </w:tc>
        <w:tc>
          <w:tcPr>
            <w:tcW w:w="1683"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9-15</w:t>
            </w:r>
          </w:p>
        </w:tc>
        <w:tc>
          <w:tcPr>
            <w:tcW w:w="1683" w:type="dxa"/>
            <w:tcMar>
              <w:left w:w="108" w:type="dxa"/>
              <w:right w:w="108" w:type="dxa"/>
            </w:tcMar>
          </w:tcPr>
          <w:p w:rsidR="00E65830" w:rsidRDefault="00E65830" w:rsidP="00295A7D">
            <w:pPr>
              <w:pStyle w:val="Tabletext"/>
              <w:jc w:val="center"/>
              <w:rPr>
                <w:strike/>
                <w:snapToGrid w:val="0"/>
                <w:lang w:val="fr-BE"/>
              </w:rPr>
            </w:pPr>
            <w:r>
              <w:rPr>
                <w:snapToGrid w:val="0"/>
                <w:lang w:val="fr-BE"/>
              </w:rPr>
              <w:t>9-15</w:t>
            </w:r>
            <w:r>
              <w:rPr>
                <w:strike/>
                <w:snapToGrid w:val="0"/>
                <w:lang w:val="fr-BE"/>
              </w:rPr>
              <w:t xml:space="preserve"> </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9</w:t>
            </w:r>
          </w:p>
        </w:tc>
        <w:tc>
          <w:tcPr>
            <w:tcW w:w="1742"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9-15</w:t>
            </w:r>
          </w:p>
        </w:tc>
        <w:tc>
          <w:tcPr>
            <w:tcW w:w="1683" w:type="dxa"/>
            <w:tcMar>
              <w:left w:w="108" w:type="dxa"/>
              <w:right w:w="108" w:type="dxa"/>
            </w:tcMar>
          </w:tcPr>
          <w:p w:rsidR="00E65830" w:rsidRDefault="00E65830" w:rsidP="00295A7D">
            <w:pPr>
              <w:pStyle w:val="Tabletext"/>
              <w:jc w:val="center"/>
              <w:rPr>
                <w:strike/>
                <w:snapToGrid w:val="0"/>
                <w:lang w:val="fr-BE"/>
              </w:rPr>
            </w:pPr>
            <w:r>
              <w:rPr>
                <w:snapToGrid w:val="0"/>
                <w:lang w:val="fr-BE"/>
              </w:rPr>
              <w:t>9-15</w:t>
            </w:r>
            <w:r>
              <w:rPr>
                <w:strike/>
                <w:snapToGrid w:val="0"/>
                <w:lang w:val="fr-BE"/>
              </w:rPr>
              <w:t xml:space="preserve"> </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Polarisation d'antenne</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c>
          <w:tcPr>
            <w:tcW w:w="1742"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Horizontale, verticale, circulaire dextrogyre, circulaire lévogyre</w:t>
            </w:r>
          </w:p>
        </w:tc>
      </w:tr>
      <w:tr w:rsidR="00E65830" w:rsidTr="00C41C03">
        <w:trPr>
          <w:cantSplit/>
          <w:jc w:val="center"/>
        </w:trPr>
        <w:tc>
          <w:tcPr>
            <w:tcW w:w="3366" w:type="dxa"/>
            <w:tcMar>
              <w:left w:w="108" w:type="dxa"/>
              <w:right w:w="108" w:type="dxa"/>
            </w:tcMar>
          </w:tcPr>
          <w:p w:rsidR="00E65830" w:rsidRDefault="00E65830" w:rsidP="00295A7D">
            <w:pPr>
              <w:pStyle w:val="Tabletext"/>
              <w:jc w:val="left"/>
              <w:rPr>
                <w:snapToGrid w:val="0"/>
                <w:lang w:val="fr-BE"/>
              </w:rPr>
            </w:pPr>
            <w:r>
              <w:rPr>
                <w:snapToGrid w:val="0"/>
                <w:lang w:val="fr-BE"/>
              </w:rPr>
              <w:t>Largeur de bande FI du récepteur (kHz)</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0,4</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0,4</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0,4</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2,7, 16</w:t>
            </w:r>
          </w:p>
        </w:tc>
        <w:tc>
          <w:tcPr>
            <w:tcW w:w="1742" w:type="dxa"/>
            <w:tcMar>
              <w:left w:w="108" w:type="dxa"/>
              <w:right w:w="108" w:type="dxa"/>
            </w:tcMar>
          </w:tcPr>
          <w:p w:rsidR="00E65830" w:rsidRDefault="00E65830" w:rsidP="00295A7D">
            <w:pPr>
              <w:pStyle w:val="Tabletext"/>
              <w:jc w:val="center"/>
              <w:rPr>
                <w:snapToGrid w:val="0"/>
                <w:u w:val="single"/>
                <w:lang w:val="fr-BE"/>
              </w:rPr>
            </w:pPr>
            <w:r>
              <w:rPr>
                <w:snapToGrid w:val="0"/>
                <w:lang w:val="fr-BE"/>
              </w:rPr>
              <w:t>2,7, 16, 50, 100</w:t>
            </w:r>
          </w:p>
        </w:tc>
        <w:tc>
          <w:tcPr>
            <w:tcW w:w="1683" w:type="dxa"/>
            <w:tcMar>
              <w:left w:w="108" w:type="dxa"/>
              <w:right w:w="108" w:type="dxa"/>
            </w:tcMar>
          </w:tcPr>
          <w:p w:rsidR="00E65830" w:rsidRDefault="00E65830" w:rsidP="00295A7D">
            <w:pPr>
              <w:pStyle w:val="Tabletext"/>
              <w:jc w:val="center"/>
              <w:rPr>
                <w:snapToGrid w:val="0"/>
                <w:lang w:val="fr-BE"/>
              </w:rPr>
            </w:pPr>
            <w:r>
              <w:rPr>
                <w:snapToGrid w:val="0"/>
                <w:lang w:val="fr-BE"/>
              </w:rPr>
              <w:t>2,7, 16, 50, 100</w:t>
            </w:r>
          </w:p>
        </w:tc>
      </w:tr>
      <w:tr w:rsidR="00E65830" w:rsidTr="00C41C03">
        <w:trPr>
          <w:cantSplit/>
          <w:jc w:val="center"/>
        </w:trPr>
        <w:tc>
          <w:tcPr>
            <w:tcW w:w="3366" w:type="dxa"/>
            <w:tcBorders>
              <w:bottom w:val="single" w:sz="4" w:space="0" w:color="auto"/>
            </w:tcBorders>
            <w:tcMar>
              <w:left w:w="108" w:type="dxa"/>
              <w:right w:w="108" w:type="dxa"/>
            </w:tcMar>
          </w:tcPr>
          <w:p w:rsidR="00E65830" w:rsidRDefault="00E65830" w:rsidP="00295A7D">
            <w:pPr>
              <w:pStyle w:val="Tabletext"/>
              <w:jc w:val="left"/>
              <w:rPr>
                <w:snapToGrid w:val="0"/>
                <w:lang w:val="fr-BE"/>
              </w:rPr>
            </w:pPr>
            <w:r>
              <w:rPr>
                <w:snapToGrid w:val="0"/>
                <w:color w:val="000000"/>
                <w:lang w:val="fr-BE"/>
              </w:rPr>
              <w:t xml:space="preserve">Facteur de bruit </w:t>
            </w:r>
            <w:r>
              <w:rPr>
                <w:snapToGrid w:val="0"/>
                <w:lang w:val="fr-BE"/>
              </w:rPr>
              <w:t xml:space="preserve">du récepteur </w:t>
            </w:r>
            <w:r>
              <w:rPr>
                <w:snapToGrid w:val="0"/>
                <w:color w:val="000000"/>
                <w:lang w:val="fr-BE"/>
              </w:rPr>
              <w:t>(dB)</w:t>
            </w:r>
            <w:r>
              <w:rPr>
                <w:snapToGrid w:val="0"/>
                <w:color w:val="000000"/>
                <w:vertAlign w:val="superscript"/>
                <w:lang w:val="fr-BE"/>
              </w:rPr>
              <w:t>(3)</w:t>
            </w:r>
          </w:p>
        </w:tc>
        <w:tc>
          <w:tcPr>
            <w:tcW w:w="1683"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3-10</w:t>
            </w:r>
          </w:p>
        </w:tc>
        <w:tc>
          <w:tcPr>
            <w:tcW w:w="1683"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1-3</w:t>
            </w:r>
          </w:p>
        </w:tc>
        <w:tc>
          <w:tcPr>
            <w:tcW w:w="1683"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1-7</w:t>
            </w:r>
          </w:p>
        </w:tc>
        <w:tc>
          <w:tcPr>
            <w:tcW w:w="1683"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3-10</w:t>
            </w:r>
          </w:p>
        </w:tc>
        <w:tc>
          <w:tcPr>
            <w:tcW w:w="1742"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1-3</w:t>
            </w:r>
          </w:p>
        </w:tc>
        <w:tc>
          <w:tcPr>
            <w:tcW w:w="1683" w:type="dxa"/>
            <w:tcBorders>
              <w:bottom w:val="single" w:sz="4" w:space="0" w:color="auto"/>
            </w:tcBorders>
            <w:tcMar>
              <w:left w:w="108" w:type="dxa"/>
              <w:right w:w="108" w:type="dxa"/>
            </w:tcMar>
          </w:tcPr>
          <w:p w:rsidR="00E65830" w:rsidRDefault="00E65830" w:rsidP="00295A7D">
            <w:pPr>
              <w:pStyle w:val="Tabletext"/>
              <w:jc w:val="center"/>
              <w:rPr>
                <w:snapToGrid w:val="0"/>
                <w:lang w:val="fr-BE"/>
              </w:rPr>
            </w:pPr>
            <w:r>
              <w:rPr>
                <w:snapToGrid w:val="0"/>
                <w:lang w:val="fr-BE"/>
              </w:rPr>
              <w:t>1-7</w:t>
            </w:r>
          </w:p>
        </w:tc>
      </w:tr>
      <w:tr w:rsidR="00E65830" w:rsidTr="00C41C03">
        <w:trPr>
          <w:cantSplit/>
          <w:jc w:val="center"/>
        </w:trPr>
        <w:tc>
          <w:tcPr>
            <w:tcW w:w="13523" w:type="dxa"/>
            <w:gridSpan w:val="7"/>
            <w:tcBorders>
              <w:left w:val="nil"/>
              <w:bottom w:val="nil"/>
              <w:right w:val="nil"/>
            </w:tcBorders>
            <w:tcMar>
              <w:left w:w="108" w:type="dxa"/>
              <w:right w:w="108" w:type="dxa"/>
            </w:tcMar>
          </w:tcPr>
          <w:p w:rsidR="00E65830" w:rsidRPr="006875E6" w:rsidRDefault="00E65830" w:rsidP="00295A7D">
            <w:pPr>
              <w:pStyle w:val="Tablelegend"/>
              <w:rPr>
                <w:lang w:val="fr-BE"/>
              </w:rPr>
            </w:pPr>
            <w:r w:rsidRPr="006875E6">
              <w:rPr>
                <w:snapToGrid w:val="0"/>
                <w:color w:val="000000"/>
                <w:vertAlign w:val="superscript"/>
                <w:lang w:val="fr-BE"/>
              </w:rPr>
              <w:t>(1)</w:t>
            </w:r>
            <w:r w:rsidRPr="006875E6">
              <w:rPr>
                <w:vertAlign w:val="superscript"/>
                <w:lang w:val="fr-BE"/>
              </w:rPr>
              <w:t xml:space="preserve"> </w:t>
            </w:r>
            <w:r w:rsidRPr="006875E6">
              <w:rPr>
                <w:vertAlign w:val="superscript"/>
                <w:lang w:val="fr-BE"/>
              </w:rPr>
              <w:tab/>
            </w:r>
            <w:r>
              <w:rPr>
                <w:lang w:val="fr-BE"/>
              </w:rPr>
              <w:t>L</w:t>
            </w:r>
            <w:r w:rsidRPr="006875E6">
              <w:rPr>
                <w:lang w:val="fr-BE"/>
              </w:rPr>
              <w:t>es bandes d'amateur dans les gammes de fréquences indiquées sont conformes à l'Article 5 du RR.</w:t>
            </w:r>
          </w:p>
          <w:p w:rsidR="00E65830" w:rsidRPr="006875E6" w:rsidRDefault="00E65830" w:rsidP="00295A7D">
            <w:pPr>
              <w:pStyle w:val="Tablelegend"/>
              <w:rPr>
                <w:lang w:val="fr-BE"/>
              </w:rPr>
            </w:pPr>
            <w:r w:rsidRPr="006875E6">
              <w:rPr>
                <w:snapToGrid w:val="0"/>
                <w:color w:val="000000"/>
                <w:vertAlign w:val="superscript"/>
                <w:lang w:val="fr-BE"/>
              </w:rPr>
              <w:t>(2)</w:t>
            </w:r>
            <w:r w:rsidRPr="006875E6">
              <w:rPr>
                <w:vertAlign w:val="superscript"/>
                <w:lang w:val="fr-BE"/>
              </w:rPr>
              <w:tab/>
            </w:r>
            <w:r w:rsidRPr="006875E6">
              <w:rPr>
                <w:lang w:val="fr-BE"/>
              </w:rPr>
              <w:t>Les puissances maximales sont déterminées par chaque administration.</w:t>
            </w:r>
          </w:p>
          <w:p w:rsidR="00E65830" w:rsidRPr="006875E6" w:rsidRDefault="00E65830" w:rsidP="00295A7D">
            <w:pPr>
              <w:pStyle w:val="Tablelegend"/>
              <w:rPr>
                <w:snapToGrid w:val="0"/>
                <w:lang w:val="fr-BE"/>
              </w:rPr>
            </w:pPr>
            <w:r w:rsidRPr="006875E6">
              <w:rPr>
                <w:snapToGrid w:val="0"/>
                <w:color w:val="000000"/>
                <w:vertAlign w:val="superscript"/>
                <w:lang w:val="fr-BE"/>
              </w:rPr>
              <w:t>(3)</w:t>
            </w:r>
            <w:r w:rsidRPr="006875E6">
              <w:rPr>
                <w:vertAlign w:val="superscript"/>
                <w:lang w:val="fr-BE"/>
              </w:rPr>
              <w:tab/>
            </w:r>
            <w:r w:rsidRPr="006875E6">
              <w:rPr>
                <w:lang w:val="fr-BE"/>
              </w:rPr>
              <w:t xml:space="preserve">Les valeurs du facteur de bruit </w:t>
            </w:r>
            <w:r w:rsidRPr="006875E6">
              <w:rPr>
                <w:snapToGrid w:val="0"/>
                <w:lang w:val="fr-BE"/>
              </w:rPr>
              <w:t xml:space="preserve">du récepteur </w:t>
            </w:r>
            <w:r w:rsidRPr="006875E6">
              <w:rPr>
                <w:lang w:val="fr-BE"/>
              </w:rPr>
              <w:t>dans les bandes au-dessus de 50 MHz supposent l'utilisation de préamplificateurs à faible bruit.</w:t>
            </w:r>
          </w:p>
        </w:tc>
      </w:tr>
    </w:tbl>
    <w:p w:rsidR="004049FA" w:rsidRDefault="004049FA" w:rsidP="004049FA"/>
    <w:p w:rsidR="002A5E42" w:rsidRDefault="002A5E42" w:rsidP="004049FA"/>
    <w:p w:rsidR="002A5E42" w:rsidRDefault="002A5E42" w:rsidP="002A5E42">
      <w:pPr>
        <w:jc w:val="center"/>
      </w:pPr>
      <w:r>
        <w:t>_____________________</w:t>
      </w:r>
    </w:p>
    <w:sectPr w:rsidR="002A5E42" w:rsidSect="00327CC4">
      <w:headerReference w:type="even" r:id="rId16"/>
      <w:headerReference w:type="default" r:id="rId17"/>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A7D" w:rsidRDefault="00295A7D">
      <w:r>
        <w:separator/>
      </w:r>
    </w:p>
  </w:endnote>
  <w:endnote w:type="continuationSeparator" w:id="0">
    <w:p w:rsidR="00295A7D" w:rsidRDefault="0029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A7D" w:rsidRDefault="00295A7D">
      <w:r>
        <w:separator/>
      </w:r>
    </w:p>
  </w:footnote>
  <w:footnote w:type="continuationSeparator" w:id="0">
    <w:p w:rsidR="00295A7D" w:rsidRDefault="00295A7D">
      <w:r>
        <w:continuationSeparator/>
      </w:r>
    </w:p>
  </w:footnote>
  <w:footnote w:id="1">
    <w:p w:rsidR="00295A7D" w:rsidRPr="00D324E7" w:rsidRDefault="00295A7D" w:rsidP="00383F79">
      <w:pPr>
        <w:pStyle w:val="FootnoteText"/>
        <w:rPr>
          <w:sz w:val="20"/>
        </w:rPr>
      </w:pPr>
      <w:r w:rsidRPr="00D324E7">
        <w:rPr>
          <w:rStyle w:val="FootnoteReference"/>
          <w:sz w:val="20"/>
        </w:rPr>
        <w:t>*</w:t>
      </w:r>
      <w:r w:rsidRPr="00D324E7">
        <w:rPr>
          <w:sz w:val="20"/>
        </w:rPr>
        <w:tab/>
      </w:r>
      <w:r w:rsidRPr="00D324E7">
        <w:rPr>
          <w:sz w:val="20"/>
          <w:lang w:val="fr-BE"/>
        </w:rPr>
        <w:t>La présente Recommandation devrait être portée à l'attention de la Commission d'études 1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Default="00295A7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Default="00295A7D"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Pr="00837CB5" w:rsidRDefault="00295A7D" w:rsidP="0070338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7A10">
      <w:rPr>
        <w:rStyle w:val="PageNumber"/>
        <w:b/>
        <w:bCs/>
        <w:noProof/>
      </w:rPr>
      <w:t>ii</w:t>
    </w:r>
    <w:r>
      <w:rPr>
        <w:rStyle w:val="PageNumber"/>
        <w:b/>
        <w:bCs/>
      </w:rPr>
      <w:fldChar w:fldCharType="end"/>
    </w:r>
    <w:r w:rsidRPr="00837CB5">
      <w:tab/>
    </w:r>
    <w:fldSimple w:instr=" DOCPROPERTY &quot;Header&quot; \* MERGEFORMAT ">
      <w:r w:rsidR="00DB7A10" w:rsidRPr="00DB7A10">
        <w:rPr>
          <w:b/>
          <w:bCs/>
        </w:rPr>
        <w:t xml:space="preserve">Rec. </w:t>
      </w:r>
    </w:fldSimple>
    <w:r>
      <w:rPr>
        <w:b/>
        <w:bCs/>
      </w:rPr>
      <w:t xml:space="preserve"> </w:t>
    </w:r>
    <w:r w:rsidRPr="002C757D">
      <w:rPr>
        <w:rStyle w:val="href"/>
        <w:b/>
        <w:bCs/>
      </w:rPr>
      <w:t>UIT-R  M.1732-1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Default="00295A7D" w:rsidP="0070338B">
    <w:pPr>
      <w:pStyle w:val="Header"/>
      <w:tabs>
        <w:tab w:val="left" w:pos="3570"/>
      </w:tabs>
      <w:jc w:val="left"/>
    </w:pPr>
    <w:r>
      <w:tab/>
    </w:r>
    <w:fldSimple w:instr=" DOCPROPERTY &quot;Header&quot; \* MERGEFORMAT ">
      <w:r w:rsidR="00DB7A10" w:rsidRPr="00DB7A10">
        <w:rPr>
          <w:b/>
          <w:bCs/>
        </w:rPr>
        <w:t xml:space="preserve">Rec. </w:t>
      </w:r>
    </w:fldSimple>
    <w:r>
      <w:rPr>
        <w:b/>
        <w:bCs/>
      </w:rPr>
      <w:t xml:space="preserve"> </w:t>
    </w:r>
    <w:r w:rsidRPr="002C757D">
      <w:rPr>
        <w:rStyle w:val="href"/>
        <w:b/>
        <w:bCs/>
      </w:rPr>
      <w:t>UIT-R  M.1732-1</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Pr="00837CB5" w:rsidRDefault="00295A7D" w:rsidP="00471EF4">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7A10">
      <w:rPr>
        <w:rStyle w:val="PageNumber"/>
        <w:b/>
        <w:bCs/>
        <w:noProof/>
      </w:rPr>
      <w:t>2</w:t>
    </w:r>
    <w:r>
      <w:rPr>
        <w:rStyle w:val="PageNumber"/>
        <w:b/>
        <w:bCs/>
      </w:rPr>
      <w:fldChar w:fldCharType="end"/>
    </w:r>
    <w:r w:rsidRPr="00837CB5">
      <w:tab/>
    </w:r>
    <w:fldSimple w:instr=" DOCPROPERTY &quot;Header&quot; \* MERGEFORMAT ">
      <w:r w:rsidR="00DB7A10" w:rsidRPr="00DB7A10">
        <w:rPr>
          <w:b/>
          <w:bCs/>
        </w:rPr>
        <w:t xml:space="preserve">Rec. </w:t>
      </w:r>
    </w:fldSimple>
    <w:r>
      <w:rPr>
        <w:b/>
        <w:bCs/>
      </w:rPr>
      <w:t xml:space="preserve"> </w:t>
    </w:r>
    <w:r w:rsidRPr="002C757D">
      <w:rPr>
        <w:rStyle w:val="href"/>
        <w:b/>
        <w:bCs/>
      </w:rPr>
      <w:t>UIT-R  M.1732-1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7D" w:rsidRDefault="00295A7D" w:rsidP="00471EF4">
    <w:pPr>
      <w:pStyle w:val="Header"/>
      <w:tabs>
        <w:tab w:val="clear" w:pos="4848"/>
        <w:tab w:val="clear" w:pos="9696"/>
        <w:tab w:val="left" w:pos="3686"/>
        <w:tab w:val="center" w:pos="9639"/>
        <w:tab w:val="right" w:pos="14175"/>
      </w:tabs>
      <w:jc w:val="left"/>
    </w:pPr>
    <w:r>
      <w:tab/>
    </w:r>
    <w:fldSimple w:instr=" DOCPROPERTY &quot;Header&quot; \* MERGEFORMAT ">
      <w:r w:rsidR="00DB7A10" w:rsidRPr="00DB7A10">
        <w:rPr>
          <w:b/>
          <w:bCs/>
        </w:rPr>
        <w:t xml:space="preserve">Rec. </w:t>
      </w:r>
    </w:fldSimple>
    <w:r>
      <w:rPr>
        <w:b/>
        <w:bCs/>
      </w:rPr>
      <w:t xml:space="preserve"> </w:t>
    </w:r>
    <w:r w:rsidRPr="002C757D">
      <w:rPr>
        <w:rStyle w:val="href"/>
        <w:b/>
        <w:bCs/>
      </w:rPr>
      <w:t>UIT-R  M.1732-1</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DB7A10">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F4" w:rsidRPr="00837CB5" w:rsidRDefault="00471EF4" w:rsidP="006A28B9">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7A10">
      <w:rPr>
        <w:rStyle w:val="PageNumber"/>
        <w:b/>
        <w:bCs/>
        <w:noProof/>
      </w:rPr>
      <w:t>8</w:t>
    </w:r>
    <w:r>
      <w:rPr>
        <w:rStyle w:val="PageNumber"/>
        <w:b/>
        <w:bCs/>
      </w:rPr>
      <w:fldChar w:fldCharType="end"/>
    </w:r>
    <w:r w:rsidRPr="00837CB5">
      <w:tab/>
    </w:r>
    <w:r w:rsidR="00DB7A10">
      <w:fldChar w:fldCharType="begin"/>
    </w:r>
    <w:r w:rsidR="00DB7A10">
      <w:instrText xml:space="preserve"> DOCPROPERTY "Header" \* MERGEFORMAT </w:instrText>
    </w:r>
    <w:r w:rsidR="00DB7A10">
      <w:fldChar w:fldCharType="separate"/>
    </w:r>
    <w:r w:rsidR="00DB7A10" w:rsidRPr="00DB7A10">
      <w:rPr>
        <w:b/>
        <w:bCs/>
      </w:rPr>
      <w:t xml:space="preserve">Rec. </w:t>
    </w:r>
    <w:r w:rsidR="00DB7A10">
      <w:rPr>
        <w:b/>
        <w:bCs/>
      </w:rPr>
      <w:fldChar w:fldCharType="end"/>
    </w:r>
    <w:r>
      <w:rPr>
        <w:b/>
        <w:bCs/>
      </w:rPr>
      <w:t xml:space="preserve"> </w:t>
    </w:r>
    <w:r w:rsidRPr="002C757D">
      <w:rPr>
        <w:rStyle w:val="href"/>
        <w:b/>
        <w:bCs/>
      </w:rPr>
      <w:t>UIT-R  M.1732-1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F4" w:rsidRDefault="00471EF4" w:rsidP="006A28B9">
    <w:pPr>
      <w:pStyle w:val="Header"/>
      <w:tabs>
        <w:tab w:val="clear" w:pos="4848"/>
        <w:tab w:val="clear" w:pos="9696"/>
        <w:tab w:val="left" w:pos="5954"/>
        <w:tab w:val="center" w:pos="7088"/>
        <w:tab w:val="right" w:pos="14175"/>
      </w:tabs>
      <w:jc w:val="left"/>
    </w:pPr>
    <w:r>
      <w:tab/>
    </w:r>
    <w:r w:rsidR="00DB7A10">
      <w:fldChar w:fldCharType="begin"/>
    </w:r>
    <w:r w:rsidR="00DB7A10">
      <w:instrText xml:space="preserve"> DOCPROPERTY "Header" \* MERGEFORMAT </w:instrText>
    </w:r>
    <w:r w:rsidR="00DB7A10">
      <w:fldChar w:fldCharType="separate"/>
    </w:r>
    <w:r w:rsidR="00DB7A10" w:rsidRPr="00DB7A10">
      <w:rPr>
        <w:b/>
        <w:bCs/>
      </w:rPr>
      <w:t xml:space="preserve">Rec. </w:t>
    </w:r>
    <w:r w:rsidR="00DB7A10">
      <w:rPr>
        <w:b/>
        <w:bCs/>
      </w:rPr>
      <w:fldChar w:fldCharType="end"/>
    </w:r>
    <w:r>
      <w:rPr>
        <w:b/>
        <w:bCs/>
      </w:rPr>
      <w:t xml:space="preserve"> </w:t>
    </w:r>
    <w:r w:rsidRPr="002C757D">
      <w:rPr>
        <w:rStyle w:val="href"/>
        <w:b/>
        <w:bCs/>
      </w:rPr>
      <w:t>UIT-R  M.1732-1</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DB7A1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fr-B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2484"/>
    <w:rsid w:val="00076BD8"/>
    <w:rsid w:val="0009601A"/>
    <w:rsid w:val="00096612"/>
    <w:rsid w:val="000A0A78"/>
    <w:rsid w:val="000B7683"/>
    <w:rsid w:val="00102934"/>
    <w:rsid w:val="00123FD5"/>
    <w:rsid w:val="00125B6D"/>
    <w:rsid w:val="00126AF2"/>
    <w:rsid w:val="00143920"/>
    <w:rsid w:val="00147110"/>
    <w:rsid w:val="00155A9E"/>
    <w:rsid w:val="001671C8"/>
    <w:rsid w:val="001D3168"/>
    <w:rsid w:val="001F1E1E"/>
    <w:rsid w:val="00202D10"/>
    <w:rsid w:val="002058CE"/>
    <w:rsid w:val="002165F1"/>
    <w:rsid w:val="00227626"/>
    <w:rsid w:val="00276D21"/>
    <w:rsid w:val="00295A7D"/>
    <w:rsid w:val="00296D7F"/>
    <w:rsid w:val="002A5E42"/>
    <w:rsid w:val="002B3CF6"/>
    <w:rsid w:val="002C757D"/>
    <w:rsid w:val="002C768A"/>
    <w:rsid w:val="002D76C4"/>
    <w:rsid w:val="0030734B"/>
    <w:rsid w:val="00327CC4"/>
    <w:rsid w:val="00344C40"/>
    <w:rsid w:val="00363367"/>
    <w:rsid w:val="00380446"/>
    <w:rsid w:val="00383F79"/>
    <w:rsid w:val="003E0582"/>
    <w:rsid w:val="004049FA"/>
    <w:rsid w:val="00420DFD"/>
    <w:rsid w:val="00422AE4"/>
    <w:rsid w:val="00470E28"/>
    <w:rsid w:val="00471EF4"/>
    <w:rsid w:val="004934C5"/>
    <w:rsid w:val="004A4D65"/>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47E80"/>
    <w:rsid w:val="00680D2B"/>
    <w:rsid w:val="00681B32"/>
    <w:rsid w:val="006A28B9"/>
    <w:rsid w:val="006C7827"/>
    <w:rsid w:val="006E2037"/>
    <w:rsid w:val="006F154D"/>
    <w:rsid w:val="0070338B"/>
    <w:rsid w:val="00712870"/>
    <w:rsid w:val="00731BD8"/>
    <w:rsid w:val="00743D85"/>
    <w:rsid w:val="00753CF4"/>
    <w:rsid w:val="007565CC"/>
    <w:rsid w:val="00756B4D"/>
    <w:rsid w:val="00763B9A"/>
    <w:rsid w:val="00776E56"/>
    <w:rsid w:val="007856CB"/>
    <w:rsid w:val="007A308E"/>
    <w:rsid w:val="007A6AA8"/>
    <w:rsid w:val="008310C9"/>
    <w:rsid w:val="00837CB5"/>
    <w:rsid w:val="00872472"/>
    <w:rsid w:val="0087347C"/>
    <w:rsid w:val="008B166C"/>
    <w:rsid w:val="008C7848"/>
    <w:rsid w:val="008F5522"/>
    <w:rsid w:val="00917AF2"/>
    <w:rsid w:val="0092418A"/>
    <w:rsid w:val="00934ED7"/>
    <w:rsid w:val="009454F8"/>
    <w:rsid w:val="009543C3"/>
    <w:rsid w:val="00966E1B"/>
    <w:rsid w:val="00987C75"/>
    <w:rsid w:val="009A43EC"/>
    <w:rsid w:val="009B5551"/>
    <w:rsid w:val="009F2D2C"/>
    <w:rsid w:val="00A33ED1"/>
    <w:rsid w:val="00A443C2"/>
    <w:rsid w:val="00A478AF"/>
    <w:rsid w:val="00A52DB0"/>
    <w:rsid w:val="00A6617B"/>
    <w:rsid w:val="00A71FE5"/>
    <w:rsid w:val="00AA3AD8"/>
    <w:rsid w:val="00AB0DC8"/>
    <w:rsid w:val="00AB2DA1"/>
    <w:rsid w:val="00AB52D1"/>
    <w:rsid w:val="00AD267B"/>
    <w:rsid w:val="00B033C8"/>
    <w:rsid w:val="00B25995"/>
    <w:rsid w:val="00B33425"/>
    <w:rsid w:val="00B44E24"/>
    <w:rsid w:val="00B54ECC"/>
    <w:rsid w:val="00B714F3"/>
    <w:rsid w:val="00BC0651"/>
    <w:rsid w:val="00BC5D77"/>
    <w:rsid w:val="00BF487A"/>
    <w:rsid w:val="00C007CF"/>
    <w:rsid w:val="00C17632"/>
    <w:rsid w:val="00C33A84"/>
    <w:rsid w:val="00C362C3"/>
    <w:rsid w:val="00C41C03"/>
    <w:rsid w:val="00C46BD9"/>
    <w:rsid w:val="00C55258"/>
    <w:rsid w:val="00C668C8"/>
    <w:rsid w:val="00C73560"/>
    <w:rsid w:val="00C854EA"/>
    <w:rsid w:val="00C95B6F"/>
    <w:rsid w:val="00CA3AED"/>
    <w:rsid w:val="00CB0F14"/>
    <w:rsid w:val="00CD659B"/>
    <w:rsid w:val="00CD7DC8"/>
    <w:rsid w:val="00CE5232"/>
    <w:rsid w:val="00CF6087"/>
    <w:rsid w:val="00D017C0"/>
    <w:rsid w:val="00D20F82"/>
    <w:rsid w:val="00D23AC8"/>
    <w:rsid w:val="00D31EB8"/>
    <w:rsid w:val="00D70C4E"/>
    <w:rsid w:val="00DB7A10"/>
    <w:rsid w:val="00DC19E2"/>
    <w:rsid w:val="00DF4176"/>
    <w:rsid w:val="00E02402"/>
    <w:rsid w:val="00E17240"/>
    <w:rsid w:val="00E3768B"/>
    <w:rsid w:val="00E44C45"/>
    <w:rsid w:val="00E44CBB"/>
    <w:rsid w:val="00E548A2"/>
    <w:rsid w:val="00E60A06"/>
    <w:rsid w:val="00E65830"/>
    <w:rsid w:val="00EA6E8E"/>
    <w:rsid w:val="00EE57AA"/>
    <w:rsid w:val="00EF6FDA"/>
    <w:rsid w:val="00F30C9B"/>
    <w:rsid w:val="00F316C4"/>
    <w:rsid w:val="00F336CC"/>
    <w:rsid w:val="00F354B1"/>
    <w:rsid w:val="00F364EB"/>
    <w:rsid w:val="00F40B48"/>
    <w:rsid w:val="00F54FBD"/>
    <w:rsid w:val="00F7394F"/>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none"/>
    </o:shapedefaults>
    <o:shapelayout v:ext="edit">
      <o:idmap v:ext="edit" data="1"/>
    </o:shapelayout>
  </w:shapeDefaults>
  <w:decimalSymbol w:val="."/>
  <w:listSeparator w:val=","/>
  <w15:docId w15:val="{C6E026C4-64B6-4C6B-BC14-48CD32E8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rsid w:val="00AB2DA1"/>
    <w:pPr>
      <w:spacing w:after="80"/>
      <w:jc w:val="center"/>
    </w:pPr>
    <w:rPr>
      <w:b w:val="0"/>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
    <w:basedOn w:val="DefaultParagraphFont"/>
    <w:semiHidden/>
    <w:rsid w:val="00AB2DA1"/>
    <w:rPr>
      <w:position w:val="6"/>
      <w:sz w:val="18"/>
    </w:rPr>
  </w:style>
  <w:style w:type="paragraph" w:styleId="FootnoteText">
    <w:name w:val="footnote text"/>
    <w:aliases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erChar">
    <w:name w:val="Header Char"/>
    <w:basedOn w:val="DefaultParagraphFont"/>
    <w:link w:val="Header"/>
    <w:rsid w:val="00EF6FD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2E59D-7B59-4D27-8F98-B23477E5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178</TotalTime>
  <Pages>10</Pages>
  <Words>2493</Words>
  <Characters>16031</Characters>
  <Application>Microsoft Office Word</Application>
  <DocSecurity>0</DocSecurity>
  <Lines>552</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18385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42</cp:revision>
  <cp:lastPrinted>2014-09-23T08:51:00Z</cp:lastPrinted>
  <dcterms:created xsi:type="dcterms:W3CDTF">2010-07-12T13:07:00Z</dcterms:created>
  <dcterms:modified xsi:type="dcterms:W3CDTF">2014-09-23T09:00:00Z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