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20774B" w14:textId="77777777" w:rsidR="00FE79FE" w:rsidRPr="003804DC" w:rsidRDefault="00FE79FE">
      <w:pPr>
        <w:rPr>
          <w:lang w:val="en-GB"/>
        </w:rPr>
      </w:pPr>
    </w:p>
    <w:p w14:paraId="498D3204" w14:textId="77777777" w:rsidR="00FE79FE" w:rsidRDefault="00FE79FE"/>
    <w:p w14:paraId="48C49F04" w14:textId="77777777" w:rsidR="00FE79FE" w:rsidRDefault="00FE79FE"/>
    <w:p w14:paraId="3A1534F2" w14:textId="77777777" w:rsidR="00FE79FE" w:rsidRDefault="00FE79FE"/>
    <w:p w14:paraId="5A9CEF3F" w14:textId="77777777" w:rsidR="00FE79FE" w:rsidRDefault="00FE79FE"/>
    <w:p w14:paraId="51931ABA" w14:textId="77777777" w:rsidR="00013002" w:rsidRDefault="00013002"/>
    <w:p w14:paraId="13753F6B" w14:textId="77777777" w:rsidR="00013002" w:rsidRDefault="00013002"/>
    <w:p w14:paraId="140EAA4A" w14:textId="77777777" w:rsidR="00013002" w:rsidRDefault="00013002"/>
    <w:p w14:paraId="11A79820" w14:textId="77777777" w:rsidR="00FE79FE" w:rsidRDefault="00FE79FE"/>
    <w:p w14:paraId="6583C2CA" w14:textId="77777777" w:rsidR="00FE79FE" w:rsidRDefault="00FE79FE"/>
    <w:p w14:paraId="0AD49DF2" w14:textId="77777777" w:rsidR="00FE79FE" w:rsidRDefault="00FE79FE"/>
    <w:p w14:paraId="19BC093C" w14:textId="77777777" w:rsidR="00FE79FE" w:rsidRDefault="00FE79FE"/>
    <w:tbl>
      <w:tblPr>
        <w:tblW w:w="10089" w:type="dxa"/>
        <w:tblLook w:val="01E0" w:firstRow="1" w:lastRow="1" w:firstColumn="1" w:lastColumn="1" w:noHBand="0" w:noVBand="0"/>
      </w:tblPr>
      <w:tblGrid>
        <w:gridCol w:w="10089"/>
      </w:tblGrid>
      <w:tr w:rsidR="00FE79FE" w:rsidRPr="00A83C2A" w14:paraId="739C21E1" w14:textId="77777777">
        <w:tc>
          <w:tcPr>
            <w:tcW w:w="10089" w:type="dxa"/>
          </w:tcPr>
          <w:p w14:paraId="5DBAFEBD"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69CB7E7C" w14:textId="418B9965" w:rsidR="00FE79FE" w:rsidRPr="00131900" w:rsidRDefault="00131900" w:rsidP="00A83C2A">
            <w:pPr>
              <w:spacing w:before="380" w:line="280" w:lineRule="exact"/>
              <w:jc w:val="right"/>
              <w:rPr>
                <w:rFonts w:ascii="Tahoma" w:hAnsi="Tahoma" w:cs="Tahoma"/>
                <w:b/>
                <w:bCs/>
                <w:iCs/>
                <w:color w:val="243285"/>
                <w:sz w:val="36"/>
                <w:szCs w:val="36"/>
                <w:lang w:val="ru-RU"/>
              </w:rPr>
            </w:pPr>
            <w:proofErr w:type="gramStart"/>
            <w:r>
              <w:rPr>
                <w:rFonts w:ascii="Tahoma" w:hAnsi="Tahoma" w:cs="Tahoma"/>
                <w:b/>
                <w:bCs/>
                <w:iCs/>
                <w:color w:val="243285"/>
                <w:sz w:val="36"/>
                <w:szCs w:val="36"/>
                <w:lang w:val="ru-RU"/>
              </w:rPr>
              <w:t>Рекомендация</w:t>
            </w:r>
            <w:r w:rsidRPr="00131900">
              <w:rPr>
                <w:rFonts w:ascii="Tahoma" w:hAnsi="Tahoma" w:cs="Tahoma"/>
                <w:b/>
                <w:bCs/>
                <w:iCs/>
                <w:color w:val="243285"/>
                <w:sz w:val="36"/>
                <w:szCs w:val="36"/>
                <w:lang w:val="ru-RU"/>
              </w:rPr>
              <w:t xml:space="preserve"> </w:t>
            </w:r>
            <w:r>
              <w:rPr>
                <w:rFonts w:ascii="Tahoma" w:hAnsi="Tahoma" w:cs="Tahoma"/>
                <w:b/>
                <w:bCs/>
                <w:iCs/>
                <w:color w:val="243285"/>
                <w:sz w:val="36"/>
                <w:szCs w:val="36"/>
                <w:lang w:val="ru-RU"/>
              </w:rPr>
              <w:t xml:space="preserve"> МСЭ</w:t>
            </w:r>
            <w:proofErr w:type="gramEnd"/>
            <w:r w:rsidR="00FE79FE" w:rsidRPr="00131900">
              <w:rPr>
                <w:rFonts w:ascii="Tahoma" w:hAnsi="Tahoma" w:cs="Tahoma"/>
                <w:b/>
                <w:bCs/>
                <w:iCs/>
                <w:color w:val="243285"/>
                <w:sz w:val="36"/>
                <w:szCs w:val="36"/>
                <w:lang w:val="ru-RU"/>
              </w:rPr>
              <w:t>-</w:t>
            </w:r>
            <w:r w:rsidR="00FE79FE" w:rsidRPr="001511A6">
              <w:rPr>
                <w:rFonts w:ascii="Tahoma" w:hAnsi="Tahoma" w:cs="Tahoma"/>
                <w:b/>
                <w:bCs/>
                <w:iCs/>
                <w:color w:val="243285"/>
                <w:sz w:val="36"/>
                <w:szCs w:val="36"/>
                <w:lang w:val="en-US"/>
              </w:rPr>
              <w:t>R</w:t>
            </w:r>
            <w:r w:rsidR="00FE79FE" w:rsidRPr="00131900">
              <w:rPr>
                <w:rFonts w:ascii="Tahoma" w:hAnsi="Tahoma" w:cs="Tahoma"/>
                <w:b/>
                <w:bCs/>
                <w:iCs/>
                <w:color w:val="243285"/>
                <w:sz w:val="36"/>
                <w:szCs w:val="36"/>
                <w:lang w:val="ru-RU"/>
              </w:rPr>
              <w:t xml:space="preserve">  </w:t>
            </w:r>
            <w:r w:rsidR="00FE79FE" w:rsidRPr="001511A6">
              <w:rPr>
                <w:rFonts w:ascii="Tahoma" w:hAnsi="Tahoma" w:cs="Tahoma"/>
                <w:b/>
                <w:bCs/>
                <w:iCs/>
                <w:color w:val="243285"/>
                <w:sz w:val="36"/>
                <w:szCs w:val="36"/>
                <w:lang w:val="en-US"/>
              </w:rPr>
              <w:t>M</w:t>
            </w:r>
            <w:r w:rsidR="00FE79FE" w:rsidRPr="00131900">
              <w:rPr>
                <w:rFonts w:ascii="Tahoma" w:hAnsi="Tahoma" w:cs="Tahoma"/>
                <w:b/>
                <w:bCs/>
                <w:iCs/>
                <w:color w:val="243285"/>
                <w:sz w:val="36"/>
                <w:szCs w:val="36"/>
                <w:lang w:val="ru-RU"/>
              </w:rPr>
              <w:t>.</w:t>
            </w:r>
            <w:r w:rsidR="00F87E38" w:rsidRPr="00F87E38">
              <w:rPr>
                <w:rFonts w:ascii="Tahoma" w:hAnsi="Tahoma" w:cs="Tahoma"/>
                <w:b/>
                <w:bCs/>
                <w:iCs/>
                <w:color w:val="243285"/>
                <w:sz w:val="36"/>
                <w:szCs w:val="36"/>
                <w:lang w:val="ru-RU"/>
              </w:rPr>
              <w:t xml:space="preserve"> </w:t>
            </w:r>
            <w:r w:rsidR="00F87E38" w:rsidRPr="00F87E38">
              <w:rPr>
                <w:rFonts w:ascii="Tahoma" w:hAnsi="Tahoma" w:cs="Tahoma"/>
                <w:b/>
                <w:bCs/>
                <w:iCs/>
                <w:color w:val="243285"/>
                <w:sz w:val="36"/>
                <w:szCs w:val="36"/>
                <w:lang w:val="ru-RU"/>
              </w:rPr>
              <w:t>1746-1</w:t>
            </w:r>
          </w:p>
          <w:p w14:paraId="3EC0557B" w14:textId="138DC407" w:rsidR="00FE79FE" w:rsidRPr="00225DDD" w:rsidRDefault="00FE79FE" w:rsidP="00EA3AD3">
            <w:pPr>
              <w:spacing w:before="80" w:line="280" w:lineRule="exact"/>
              <w:jc w:val="right"/>
              <w:rPr>
                <w:rFonts w:ascii="Tahoma" w:hAnsi="Tahoma" w:cs="Tahoma"/>
                <w:b/>
                <w:bCs/>
                <w:iCs/>
                <w:color w:val="243285"/>
                <w:sz w:val="24"/>
                <w:szCs w:val="24"/>
                <w:lang w:val="ru-RU"/>
              </w:rPr>
            </w:pPr>
            <w:r w:rsidRPr="00225DDD">
              <w:rPr>
                <w:rFonts w:ascii="Tahoma" w:hAnsi="Tahoma" w:cs="Tahoma"/>
                <w:b/>
                <w:bCs/>
                <w:iCs/>
                <w:color w:val="243285"/>
                <w:sz w:val="24"/>
                <w:szCs w:val="24"/>
                <w:lang w:val="ru-RU"/>
              </w:rPr>
              <w:t>(</w:t>
            </w:r>
            <w:r w:rsidR="00F87E38">
              <w:rPr>
                <w:rFonts w:ascii="Tahoma" w:hAnsi="Tahoma" w:cs="Tahoma"/>
                <w:b/>
                <w:bCs/>
                <w:iCs/>
                <w:color w:val="243285"/>
                <w:sz w:val="24"/>
                <w:szCs w:val="24"/>
                <w:lang w:val="en-GB"/>
              </w:rPr>
              <w:t>1</w:t>
            </w:r>
            <w:r w:rsidR="00EA3AD3">
              <w:rPr>
                <w:rFonts w:ascii="Tahoma" w:hAnsi="Tahoma" w:cs="Tahoma"/>
                <w:b/>
                <w:bCs/>
                <w:iCs/>
                <w:color w:val="243285"/>
                <w:sz w:val="24"/>
                <w:szCs w:val="24"/>
                <w:lang w:val="en-US"/>
              </w:rPr>
              <w:t>1</w:t>
            </w:r>
            <w:r w:rsidRPr="00225DDD">
              <w:rPr>
                <w:rFonts w:ascii="Tahoma" w:hAnsi="Tahoma" w:cs="Tahoma"/>
                <w:b/>
                <w:bCs/>
                <w:iCs/>
                <w:color w:val="243285"/>
                <w:sz w:val="24"/>
                <w:szCs w:val="24"/>
                <w:lang w:val="ru-RU"/>
              </w:rPr>
              <w:t>/</w:t>
            </w:r>
            <w:r w:rsidR="00A83C2A" w:rsidRPr="00225DDD">
              <w:rPr>
                <w:rFonts w:ascii="Tahoma" w:hAnsi="Tahoma" w:cs="Tahoma"/>
                <w:b/>
                <w:bCs/>
                <w:iCs/>
                <w:color w:val="243285"/>
                <w:sz w:val="24"/>
                <w:szCs w:val="24"/>
                <w:lang w:val="en-US"/>
              </w:rPr>
              <w:t>20</w:t>
            </w:r>
            <w:r w:rsidR="004D14DC">
              <w:rPr>
                <w:rFonts w:ascii="Tahoma" w:hAnsi="Tahoma" w:cs="Tahoma"/>
                <w:b/>
                <w:bCs/>
                <w:iCs/>
                <w:color w:val="243285"/>
                <w:sz w:val="24"/>
                <w:szCs w:val="24"/>
                <w:lang w:val="en-US"/>
              </w:rPr>
              <w:t>1</w:t>
            </w:r>
            <w:r w:rsidR="00EA3AD3">
              <w:rPr>
                <w:rFonts w:ascii="Tahoma" w:hAnsi="Tahoma" w:cs="Tahoma"/>
                <w:b/>
                <w:bCs/>
                <w:iCs/>
                <w:color w:val="243285"/>
                <w:sz w:val="24"/>
                <w:szCs w:val="24"/>
                <w:lang w:val="en-US"/>
              </w:rPr>
              <w:t>9</w:t>
            </w:r>
            <w:r w:rsidRPr="00225DDD">
              <w:rPr>
                <w:rFonts w:ascii="Tahoma" w:hAnsi="Tahoma" w:cs="Tahoma"/>
                <w:b/>
                <w:bCs/>
                <w:iCs/>
                <w:color w:val="243285"/>
                <w:sz w:val="24"/>
                <w:szCs w:val="24"/>
                <w:lang w:val="ru-RU"/>
              </w:rPr>
              <w:t>)</w:t>
            </w:r>
          </w:p>
        </w:tc>
      </w:tr>
      <w:tr w:rsidR="00FE79FE" w:rsidRPr="0027442C" w14:paraId="79C22599" w14:textId="77777777">
        <w:tc>
          <w:tcPr>
            <w:tcW w:w="10089" w:type="dxa"/>
          </w:tcPr>
          <w:p w14:paraId="47CC988B" w14:textId="77777777" w:rsidR="00013002" w:rsidRPr="001D407F" w:rsidRDefault="00013002" w:rsidP="00FE79FE">
            <w:pPr>
              <w:spacing w:before="80" w:line="500" w:lineRule="exact"/>
              <w:jc w:val="right"/>
              <w:rPr>
                <w:rFonts w:ascii="Tahoma" w:hAnsi="Tahoma" w:cs="Tahoma"/>
                <w:b/>
                <w:bCs/>
                <w:iCs/>
                <w:color w:val="243285"/>
                <w:sz w:val="44"/>
                <w:szCs w:val="44"/>
                <w:lang w:val="ru-RU"/>
              </w:rPr>
            </w:pPr>
          </w:p>
          <w:p w14:paraId="49B4C689" w14:textId="12EEA643" w:rsidR="00A83C2A" w:rsidRPr="000C4972" w:rsidRDefault="00F87E38" w:rsidP="004D14DC">
            <w:pPr>
              <w:spacing w:before="80" w:line="500" w:lineRule="exact"/>
              <w:jc w:val="right"/>
              <w:rPr>
                <w:rFonts w:ascii="Tahoma" w:hAnsi="Tahoma" w:cs="Tahoma"/>
                <w:b/>
                <w:bCs/>
                <w:iCs/>
                <w:color w:val="243285"/>
                <w:sz w:val="44"/>
                <w:szCs w:val="44"/>
                <w:lang w:val="en-GB"/>
              </w:rPr>
            </w:pPr>
            <w:r w:rsidRPr="00F87E38">
              <w:rPr>
                <w:rFonts w:ascii="Tahoma" w:hAnsi="Tahoma" w:cs="Tahoma"/>
                <w:b/>
                <w:bCs/>
                <w:iCs/>
                <w:color w:val="243285"/>
                <w:sz w:val="44"/>
                <w:szCs w:val="44"/>
                <w:lang w:val="ru-RU"/>
              </w:rPr>
              <w:t xml:space="preserve">Согласованные планы частотных </w:t>
            </w:r>
            <w:r w:rsidRPr="00F87E38">
              <w:rPr>
                <w:rFonts w:ascii="Tahoma" w:hAnsi="Tahoma" w:cs="Tahoma"/>
                <w:b/>
                <w:bCs/>
                <w:iCs/>
                <w:color w:val="243285"/>
                <w:sz w:val="44"/>
                <w:szCs w:val="44"/>
                <w:lang w:val="ru-RU"/>
              </w:rPr>
              <w:br/>
              <w:t xml:space="preserve">каналов для защиты собственности </w:t>
            </w:r>
            <w:r w:rsidRPr="00F87E38">
              <w:rPr>
                <w:rFonts w:ascii="Tahoma" w:hAnsi="Tahoma" w:cs="Tahoma"/>
                <w:b/>
                <w:bCs/>
                <w:iCs/>
                <w:color w:val="243285"/>
                <w:sz w:val="44"/>
                <w:szCs w:val="44"/>
                <w:lang w:val="ru-RU"/>
              </w:rPr>
              <w:br/>
              <w:t>с использованием передачи данных</w:t>
            </w:r>
          </w:p>
          <w:p w14:paraId="37314F76" w14:textId="77777777" w:rsidR="00A62A14" w:rsidRPr="003804DC" w:rsidRDefault="00A62A14" w:rsidP="00FE79FE">
            <w:pPr>
              <w:spacing w:before="80" w:line="500" w:lineRule="exact"/>
              <w:jc w:val="right"/>
              <w:rPr>
                <w:rFonts w:ascii="Tahoma" w:hAnsi="Tahoma" w:cs="Tahoma"/>
                <w:b/>
                <w:bCs/>
                <w:iCs/>
                <w:color w:val="243285"/>
                <w:sz w:val="40"/>
                <w:szCs w:val="40"/>
                <w:lang w:val="ru-RU"/>
              </w:rPr>
            </w:pPr>
          </w:p>
        </w:tc>
      </w:tr>
      <w:tr w:rsidR="00FE79FE" w:rsidRPr="0027442C" w14:paraId="7887FB0C" w14:textId="77777777">
        <w:tc>
          <w:tcPr>
            <w:tcW w:w="10089" w:type="dxa"/>
          </w:tcPr>
          <w:p w14:paraId="28296694" w14:textId="77777777" w:rsidR="009E3058" w:rsidRPr="00131900" w:rsidRDefault="009E3058" w:rsidP="009E3058">
            <w:pPr>
              <w:spacing w:before="80" w:line="280" w:lineRule="exact"/>
              <w:ind w:right="640"/>
              <w:rPr>
                <w:rFonts w:ascii="Tahoma" w:hAnsi="Tahoma" w:cs="Tahoma"/>
                <w:b/>
                <w:bCs/>
                <w:iCs/>
                <w:color w:val="243285"/>
                <w:sz w:val="32"/>
                <w:szCs w:val="32"/>
                <w:lang w:val="ru-RU"/>
              </w:rPr>
            </w:pPr>
          </w:p>
          <w:p w14:paraId="57510951" w14:textId="77777777" w:rsidR="009E3058" w:rsidRPr="00131900" w:rsidRDefault="009E3058" w:rsidP="009E3058">
            <w:pPr>
              <w:spacing w:before="80" w:after="180" w:line="360" w:lineRule="exact"/>
              <w:ind w:right="720"/>
              <w:rPr>
                <w:rFonts w:ascii="Tahoma" w:hAnsi="Tahoma" w:cs="Tahoma"/>
                <w:b/>
                <w:bCs/>
                <w:iCs/>
                <w:color w:val="243285"/>
                <w:sz w:val="36"/>
                <w:szCs w:val="36"/>
                <w:lang w:val="ru-RU"/>
              </w:rPr>
            </w:pPr>
          </w:p>
          <w:p w14:paraId="5ADF4230" w14:textId="77777777" w:rsidR="00276D21" w:rsidRPr="00131900" w:rsidRDefault="00276D21" w:rsidP="00013002">
            <w:pPr>
              <w:spacing w:before="80" w:after="180" w:line="360" w:lineRule="exact"/>
              <w:jc w:val="right"/>
              <w:rPr>
                <w:rFonts w:ascii="Tahoma" w:hAnsi="Tahoma" w:cs="Tahoma"/>
                <w:b/>
                <w:bCs/>
                <w:iCs/>
                <w:color w:val="243285"/>
                <w:sz w:val="36"/>
                <w:szCs w:val="36"/>
                <w:lang w:val="ru-RU"/>
              </w:rPr>
            </w:pPr>
          </w:p>
          <w:p w14:paraId="41FB1C81" w14:textId="77777777" w:rsidR="00013002" w:rsidRPr="00131900" w:rsidRDefault="00131900" w:rsidP="00A83C2A">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 xml:space="preserve">Серия </w:t>
            </w:r>
            <w:r>
              <w:rPr>
                <w:rFonts w:ascii="Tahoma" w:hAnsi="Tahoma" w:cs="Tahoma"/>
                <w:b/>
                <w:bCs/>
                <w:iCs/>
                <w:color w:val="243285"/>
                <w:sz w:val="36"/>
                <w:szCs w:val="36"/>
                <w:lang w:val="en-US"/>
              </w:rPr>
              <w:t>M</w:t>
            </w:r>
          </w:p>
          <w:p w14:paraId="59815E5F" w14:textId="77777777" w:rsidR="0071378F" w:rsidRPr="0071378F" w:rsidRDefault="0071378F" w:rsidP="0071378F">
            <w:pPr>
              <w:spacing w:before="80" w:after="180" w:line="360" w:lineRule="exact"/>
              <w:jc w:val="right"/>
              <w:rPr>
                <w:rFonts w:ascii="Tahoma" w:hAnsi="Tahoma" w:cs="Tahoma"/>
                <w:b/>
                <w:bCs/>
                <w:iCs/>
                <w:color w:val="243285"/>
                <w:sz w:val="36"/>
                <w:szCs w:val="36"/>
                <w:lang w:val="ru-RU"/>
              </w:rPr>
            </w:pPr>
            <w:r w:rsidRPr="0071378F">
              <w:rPr>
                <w:rFonts w:ascii="Tahoma" w:hAnsi="Tahoma" w:cs="Tahoma"/>
                <w:b/>
                <w:bCs/>
                <w:iCs/>
                <w:color w:val="243285"/>
                <w:sz w:val="36"/>
                <w:szCs w:val="36"/>
                <w:lang w:val="ru-RU"/>
              </w:rPr>
              <w:t xml:space="preserve">Подвижные службы, служба </w:t>
            </w:r>
            <w:proofErr w:type="spellStart"/>
            <w:r w:rsidRPr="0071378F">
              <w:rPr>
                <w:rFonts w:ascii="Tahoma" w:hAnsi="Tahoma" w:cs="Tahoma"/>
                <w:b/>
                <w:bCs/>
                <w:iCs/>
                <w:color w:val="243285"/>
                <w:sz w:val="36"/>
                <w:szCs w:val="36"/>
                <w:lang w:val="ru-RU"/>
              </w:rPr>
              <w:t>радиоопределения</w:t>
            </w:r>
            <w:proofErr w:type="spellEnd"/>
            <w:r w:rsidRPr="0071378F">
              <w:rPr>
                <w:rFonts w:ascii="Tahoma" w:hAnsi="Tahoma" w:cs="Tahoma"/>
                <w:b/>
                <w:bCs/>
                <w:iCs/>
                <w:color w:val="243285"/>
                <w:sz w:val="36"/>
                <w:szCs w:val="36"/>
                <w:lang w:val="ru-RU"/>
              </w:rPr>
              <w:t>, любительская служба и относящиеся к ним спутниковые службы</w:t>
            </w:r>
          </w:p>
          <w:p w14:paraId="530E56BA" w14:textId="77777777" w:rsidR="00A83C2A" w:rsidRPr="00A83C2A" w:rsidRDefault="00A83C2A" w:rsidP="0071378F">
            <w:pPr>
              <w:spacing w:before="80" w:after="180" w:line="360" w:lineRule="exact"/>
              <w:jc w:val="right"/>
              <w:rPr>
                <w:rFonts w:ascii="Tahoma" w:hAnsi="Tahoma" w:cs="Tahoma"/>
                <w:b/>
                <w:bCs/>
                <w:iCs/>
                <w:color w:val="243285"/>
                <w:sz w:val="36"/>
                <w:szCs w:val="36"/>
                <w:lang w:val="ru-RU"/>
              </w:rPr>
            </w:pPr>
          </w:p>
          <w:p w14:paraId="6821ECD8" w14:textId="77777777" w:rsidR="00FE79FE" w:rsidRPr="00131900" w:rsidRDefault="00FE79FE" w:rsidP="00FE79FE">
            <w:pPr>
              <w:spacing w:before="80" w:line="360" w:lineRule="exact"/>
              <w:jc w:val="right"/>
              <w:rPr>
                <w:rFonts w:ascii="Tahoma" w:hAnsi="Tahoma" w:cs="Tahoma"/>
                <w:b/>
                <w:bCs/>
                <w:iCs/>
                <w:color w:val="243285"/>
                <w:sz w:val="32"/>
                <w:szCs w:val="32"/>
                <w:lang w:val="ru-RU"/>
              </w:rPr>
            </w:pPr>
          </w:p>
        </w:tc>
      </w:tr>
    </w:tbl>
    <w:p w14:paraId="13B700BC" w14:textId="77777777" w:rsidR="00FE79FE" w:rsidRPr="00131900" w:rsidRDefault="00FE79FE" w:rsidP="00CD659B">
      <w:pPr>
        <w:spacing w:before="80"/>
        <w:rPr>
          <w:i/>
          <w:lang w:val="ru-RU"/>
        </w:rPr>
      </w:pPr>
    </w:p>
    <w:p w14:paraId="6EA3EC0F" w14:textId="77777777" w:rsidR="00FE79FE" w:rsidRPr="00131900" w:rsidRDefault="00FE79FE" w:rsidP="00CD659B">
      <w:pPr>
        <w:spacing w:before="80"/>
        <w:rPr>
          <w:i/>
          <w:lang w:val="ru-RU"/>
        </w:rPr>
      </w:pPr>
    </w:p>
    <w:p w14:paraId="21A3EB65" w14:textId="77777777" w:rsidR="00FE79FE" w:rsidRPr="00131900" w:rsidRDefault="00FE79FE" w:rsidP="00CD659B">
      <w:pPr>
        <w:spacing w:before="80"/>
        <w:rPr>
          <w:i/>
          <w:lang w:val="ru-RU"/>
        </w:rPr>
      </w:pPr>
    </w:p>
    <w:p w14:paraId="288A438E" w14:textId="77777777" w:rsidR="00A71FE5" w:rsidRPr="00131900" w:rsidRDefault="00A71FE5" w:rsidP="00CD659B">
      <w:pPr>
        <w:spacing w:before="80"/>
        <w:rPr>
          <w:i/>
          <w:lang w:val="ru-RU"/>
        </w:rPr>
      </w:pPr>
    </w:p>
    <w:p w14:paraId="5B4E6B76" w14:textId="77777777" w:rsidR="00CD659B" w:rsidRPr="00131900"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131900">
          <w:headerReference w:type="even" r:id="rId8"/>
          <w:headerReference w:type="default" r:id="rId9"/>
          <w:pgSz w:w="11907" w:h="16840" w:code="9"/>
          <w:pgMar w:top="1089" w:right="1089" w:bottom="284" w:left="1089" w:header="567" w:footer="284" w:gutter="0"/>
          <w:pgNumType w:start="1"/>
          <w:cols w:space="720"/>
        </w:sectPr>
      </w:pPr>
    </w:p>
    <w:p w14:paraId="6A7D75A4" w14:textId="77777777" w:rsidR="006E56A2" w:rsidRPr="006E56A2" w:rsidRDefault="006E56A2" w:rsidP="006E56A2">
      <w:pPr>
        <w:spacing w:before="0"/>
        <w:jc w:val="center"/>
        <w:rPr>
          <w:b/>
          <w:bCs/>
          <w:szCs w:val="22"/>
          <w:lang w:val="ru-RU"/>
        </w:rPr>
      </w:pPr>
      <w:bookmarkStart w:id="0" w:name="c2tope"/>
      <w:bookmarkEnd w:id="0"/>
      <w:r w:rsidRPr="006E56A2">
        <w:rPr>
          <w:b/>
          <w:bCs/>
          <w:szCs w:val="22"/>
          <w:lang w:val="ru-RU"/>
        </w:rPr>
        <w:lastRenderedPageBreak/>
        <w:t>Предисловие</w:t>
      </w:r>
    </w:p>
    <w:p w14:paraId="6A17045E" w14:textId="77777777" w:rsidR="006E56A2" w:rsidRPr="00854998" w:rsidRDefault="006E56A2" w:rsidP="006E56A2">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100F8AA7" w14:textId="77777777" w:rsidR="006E56A2" w:rsidRPr="00854998" w:rsidRDefault="006E56A2" w:rsidP="006E56A2">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854998">
        <w:rPr>
          <w:sz w:val="20"/>
          <w:lang w:val="ru-RU"/>
        </w:rPr>
        <w:t>регламентарную</w:t>
      </w:r>
      <w:proofErr w:type="spellEnd"/>
      <w:r w:rsidRPr="00854998">
        <w:rPr>
          <w:sz w:val="20"/>
          <w:lang w:val="ru-RU"/>
        </w:rPr>
        <w:t xml:space="preserve"> и политическую функции Сектора радиосвязи. </w:t>
      </w:r>
    </w:p>
    <w:p w14:paraId="3F46EFDA" w14:textId="77777777" w:rsidR="006E56A2" w:rsidRPr="006E56A2" w:rsidRDefault="006E56A2" w:rsidP="006E56A2">
      <w:pPr>
        <w:spacing w:before="360"/>
        <w:jc w:val="center"/>
        <w:rPr>
          <w:b/>
          <w:bCs/>
          <w:szCs w:val="22"/>
          <w:lang w:val="ru-RU"/>
        </w:rPr>
      </w:pPr>
      <w:r w:rsidRPr="006E56A2">
        <w:rPr>
          <w:b/>
          <w:bCs/>
          <w:szCs w:val="22"/>
          <w:lang w:val="ru-RU"/>
        </w:rPr>
        <w:t>Политика в области прав интеллектуальной собственности (ПИС)</w:t>
      </w:r>
    </w:p>
    <w:p w14:paraId="1F6C471A" w14:textId="77777777" w:rsidR="006E56A2" w:rsidRPr="00854998" w:rsidRDefault="006E56A2" w:rsidP="007D3737">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Резолюции МСЭ-R</w:t>
      </w:r>
      <w:r w:rsidR="001A5DF7">
        <w:rPr>
          <w:sz w:val="20"/>
          <w:lang w:val="ru-RU"/>
        </w:rPr>
        <w:t xml:space="preserve"> </w:t>
      </w:r>
      <w:r w:rsidR="001A5DF7"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proofErr w:type="spellStart"/>
        <w:r w:rsidRPr="00854998">
          <w:rPr>
            <w:rStyle w:val="Hyperlink"/>
            <w:rFonts w:eastAsia="SimSun"/>
            <w:sz w:val="20"/>
            <w:lang w:val="en-US"/>
          </w:rPr>
          <w:t>en</w:t>
        </w:r>
        <w:proofErr w:type="spellEnd"/>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17F0802C" w14:textId="77777777" w:rsidR="006E56A2" w:rsidRPr="00FD3C61"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27442C" w14:paraId="62D5ABA7" w14:textId="77777777" w:rsidTr="00EB0890">
        <w:trPr>
          <w:jc w:val="center"/>
        </w:trPr>
        <w:tc>
          <w:tcPr>
            <w:tcW w:w="8856" w:type="dxa"/>
            <w:gridSpan w:val="2"/>
          </w:tcPr>
          <w:p w14:paraId="0071D5A8" w14:textId="77777777" w:rsidR="006E56A2" w:rsidRPr="006E56A2" w:rsidRDefault="006E56A2" w:rsidP="00EB0890">
            <w:pPr>
              <w:spacing w:before="180"/>
              <w:jc w:val="center"/>
              <w:rPr>
                <w:b/>
                <w:bCs/>
                <w:szCs w:val="22"/>
                <w:lang w:val="ru-RU"/>
              </w:rPr>
            </w:pPr>
            <w:r w:rsidRPr="006E56A2">
              <w:rPr>
                <w:b/>
                <w:bCs/>
                <w:szCs w:val="22"/>
                <w:lang w:val="ru-RU"/>
              </w:rPr>
              <w:t>Серии Рекомендаций МСЭ-R</w:t>
            </w:r>
          </w:p>
          <w:p w14:paraId="2A1E2DF4" w14:textId="77777777" w:rsidR="006E56A2" w:rsidRPr="00854998" w:rsidRDefault="006E56A2" w:rsidP="00EB0890">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6E56A2" w:rsidRPr="00FD3C61" w14:paraId="2DDE92CE" w14:textId="77777777" w:rsidTr="00EB0890">
        <w:trPr>
          <w:jc w:val="center"/>
        </w:trPr>
        <w:tc>
          <w:tcPr>
            <w:tcW w:w="1188" w:type="dxa"/>
          </w:tcPr>
          <w:p w14:paraId="3A270BFC" w14:textId="77777777" w:rsidR="006E56A2" w:rsidRPr="00D163D5" w:rsidRDefault="006E56A2" w:rsidP="00EB0890">
            <w:pPr>
              <w:spacing w:before="40" w:after="40"/>
              <w:rPr>
                <w:b/>
                <w:bCs/>
                <w:sz w:val="20"/>
                <w:lang w:val="ru-RU"/>
              </w:rPr>
            </w:pPr>
            <w:r w:rsidRPr="00D163D5">
              <w:rPr>
                <w:b/>
                <w:bCs/>
                <w:sz w:val="20"/>
                <w:lang w:val="ru-RU"/>
              </w:rPr>
              <w:t>Серия</w:t>
            </w:r>
          </w:p>
        </w:tc>
        <w:tc>
          <w:tcPr>
            <w:tcW w:w="7668" w:type="dxa"/>
          </w:tcPr>
          <w:p w14:paraId="07038A55" w14:textId="77777777" w:rsidR="006E56A2" w:rsidRPr="00D163D5" w:rsidRDefault="006E56A2" w:rsidP="00EB0890">
            <w:pPr>
              <w:spacing w:before="40" w:after="40"/>
              <w:jc w:val="center"/>
              <w:rPr>
                <w:b/>
                <w:bCs/>
                <w:sz w:val="20"/>
                <w:lang w:val="ru-RU"/>
              </w:rPr>
            </w:pPr>
            <w:r w:rsidRPr="00D163D5">
              <w:rPr>
                <w:b/>
                <w:bCs/>
                <w:sz w:val="20"/>
                <w:lang w:val="ru-RU"/>
              </w:rPr>
              <w:t>Название</w:t>
            </w:r>
          </w:p>
        </w:tc>
      </w:tr>
      <w:tr w:rsidR="006E56A2" w:rsidRPr="00FD3C61" w14:paraId="16A81099" w14:textId="77777777" w:rsidTr="00EB0890">
        <w:trPr>
          <w:jc w:val="center"/>
        </w:trPr>
        <w:tc>
          <w:tcPr>
            <w:tcW w:w="1188" w:type="dxa"/>
          </w:tcPr>
          <w:p w14:paraId="4EB2BDF4" w14:textId="77777777" w:rsidR="006E56A2" w:rsidRPr="00D163D5" w:rsidRDefault="006E56A2" w:rsidP="00EB0890">
            <w:pPr>
              <w:spacing w:before="40" w:after="40"/>
              <w:rPr>
                <w:b/>
                <w:bCs/>
                <w:sz w:val="20"/>
                <w:lang w:val="ru-RU"/>
              </w:rPr>
            </w:pPr>
            <w:r w:rsidRPr="00D163D5">
              <w:rPr>
                <w:b/>
                <w:bCs/>
                <w:sz w:val="20"/>
                <w:lang w:val="ru-RU"/>
              </w:rPr>
              <w:t>BO</w:t>
            </w:r>
          </w:p>
        </w:tc>
        <w:tc>
          <w:tcPr>
            <w:tcW w:w="7668" w:type="dxa"/>
          </w:tcPr>
          <w:p w14:paraId="3A2E20AB" w14:textId="77777777" w:rsidR="006E56A2" w:rsidRPr="00D163D5" w:rsidRDefault="006E56A2" w:rsidP="00225DDD">
            <w:pPr>
              <w:spacing w:before="40" w:after="40"/>
              <w:jc w:val="left"/>
              <w:rPr>
                <w:sz w:val="20"/>
                <w:lang w:val="ru-RU"/>
              </w:rPr>
            </w:pPr>
            <w:r w:rsidRPr="00D163D5">
              <w:rPr>
                <w:sz w:val="20"/>
                <w:lang w:val="ru-RU"/>
              </w:rPr>
              <w:t>Спутниковое радиовещание</w:t>
            </w:r>
          </w:p>
        </w:tc>
      </w:tr>
      <w:tr w:rsidR="006E56A2" w:rsidRPr="0027442C" w14:paraId="6D3CC40E" w14:textId="77777777" w:rsidTr="00475345">
        <w:trPr>
          <w:jc w:val="center"/>
        </w:trPr>
        <w:tc>
          <w:tcPr>
            <w:tcW w:w="1188" w:type="dxa"/>
            <w:tcBorders>
              <w:bottom w:val="nil"/>
            </w:tcBorders>
          </w:tcPr>
          <w:p w14:paraId="48917434" w14:textId="77777777" w:rsidR="006E56A2" w:rsidRPr="00D163D5" w:rsidRDefault="006E56A2" w:rsidP="00EB0890">
            <w:pPr>
              <w:spacing w:before="40" w:after="40"/>
              <w:rPr>
                <w:b/>
                <w:bCs/>
                <w:sz w:val="20"/>
                <w:lang w:val="ru-RU"/>
              </w:rPr>
            </w:pPr>
            <w:r w:rsidRPr="00D163D5">
              <w:rPr>
                <w:b/>
                <w:bCs/>
                <w:sz w:val="20"/>
                <w:lang w:val="ru-RU"/>
              </w:rPr>
              <w:t>BR</w:t>
            </w:r>
          </w:p>
        </w:tc>
        <w:tc>
          <w:tcPr>
            <w:tcW w:w="7668" w:type="dxa"/>
            <w:tcBorders>
              <w:bottom w:val="nil"/>
            </w:tcBorders>
          </w:tcPr>
          <w:p w14:paraId="0F23D8B1" w14:textId="77777777" w:rsidR="006E56A2" w:rsidRPr="00D163D5" w:rsidRDefault="006E56A2" w:rsidP="00225DDD">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6E56A2" w:rsidRPr="00FD3C61" w14:paraId="63075DB4" w14:textId="77777777" w:rsidTr="00475345">
        <w:trPr>
          <w:jc w:val="center"/>
        </w:trPr>
        <w:tc>
          <w:tcPr>
            <w:tcW w:w="1188" w:type="dxa"/>
            <w:tcBorders>
              <w:top w:val="nil"/>
              <w:bottom w:val="nil"/>
            </w:tcBorders>
            <w:shd w:val="clear" w:color="auto" w:fill="FFFFFF" w:themeFill="background1"/>
          </w:tcPr>
          <w:p w14:paraId="4F3A5169" w14:textId="77777777" w:rsidR="006E56A2" w:rsidRPr="00D163D5" w:rsidRDefault="006E56A2" w:rsidP="00EB0890">
            <w:pPr>
              <w:spacing w:before="40" w:after="40"/>
              <w:rPr>
                <w:rFonts w:ascii="Times New Roman Bold" w:hAnsi="Times New Roman Bold" w:cs="Times New Roman Bold"/>
                <w:b/>
                <w:bCs/>
                <w:color w:val="000080"/>
                <w:sz w:val="20"/>
                <w:lang w:val="ru-RU"/>
              </w:rPr>
            </w:pPr>
            <w:r w:rsidRPr="00475345">
              <w:rPr>
                <w:b/>
                <w:bCs/>
                <w:sz w:val="20"/>
                <w:lang w:val="ru-RU"/>
              </w:rPr>
              <w:t>BS</w:t>
            </w:r>
          </w:p>
        </w:tc>
        <w:tc>
          <w:tcPr>
            <w:tcW w:w="7668" w:type="dxa"/>
            <w:tcBorders>
              <w:top w:val="nil"/>
              <w:bottom w:val="nil"/>
            </w:tcBorders>
            <w:shd w:val="clear" w:color="auto" w:fill="FFFFFF" w:themeFill="background1"/>
          </w:tcPr>
          <w:p w14:paraId="0B51FA98" w14:textId="77777777" w:rsidR="006E56A2" w:rsidRPr="00475345" w:rsidRDefault="006E56A2" w:rsidP="00225DDD">
            <w:pPr>
              <w:spacing w:before="40" w:after="40"/>
              <w:jc w:val="left"/>
              <w:rPr>
                <w:sz w:val="20"/>
                <w:lang w:val="ru-RU"/>
              </w:rPr>
            </w:pPr>
            <w:r w:rsidRPr="00475345">
              <w:rPr>
                <w:sz w:val="20"/>
                <w:lang w:val="ru-RU"/>
              </w:rPr>
              <w:t>Радиовещательная служба (звуковая)</w:t>
            </w:r>
          </w:p>
        </w:tc>
      </w:tr>
      <w:tr w:rsidR="006E56A2" w:rsidRPr="00FD3C61" w14:paraId="749DE91A" w14:textId="77777777" w:rsidTr="00475345">
        <w:trPr>
          <w:jc w:val="center"/>
        </w:trPr>
        <w:tc>
          <w:tcPr>
            <w:tcW w:w="1188" w:type="dxa"/>
            <w:tcBorders>
              <w:top w:val="nil"/>
            </w:tcBorders>
          </w:tcPr>
          <w:p w14:paraId="2CA29CFB" w14:textId="77777777" w:rsidR="006E56A2" w:rsidRPr="00D163D5" w:rsidRDefault="006E56A2" w:rsidP="00EB0890">
            <w:pPr>
              <w:spacing w:before="40" w:after="40"/>
              <w:rPr>
                <w:b/>
                <w:bCs/>
                <w:sz w:val="20"/>
                <w:lang w:val="ru-RU"/>
              </w:rPr>
            </w:pPr>
            <w:r w:rsidRPr="00D163D5">
              <w:rPr>
                <w:b/>
                <w:bCs/>
                <w:sz w:val="20"/>
                <w:lang w:val="ru-RU"/>
              </w:rPr>
              <w:t>BT</w:t>
            </w:r>
          </w:p>
        </w:tc>
        <w:tc>
          <w:tcPr>
            <w:tcW w:w="7668" w:type="dxa"/>
            <w:tcBorders>
              <w:top w:val="nil"/>
            </w:tcBorders>
          </w:tcPr>
          <w:p w14:paraId="756D13CF" w14:textId="77777777" w:rsidR="006E56A2" w:rsidRPr="00D163D5" w:rsidRDefault="006E56A2" w:rsidP="00225DDD">
            <w:pPr>
              <w:spacing w:before="40" w:after="40"/>
              <w:jc w:val="left"/>
              <w:rPr>
                <w:sz w:val="20"/>
                <w:lang w:val="ru-RU"/>
              </w:rPr>
            </w:pPr>
            <w:r w:rsidRPr="00D163D5">
              <w:rPr>
                <w:sz w:val="20"/>
                <w:lang w:val="ru-RU"/>
              </w:rPr>
              <w:t>Радиовещательная служба (телевизионная)</w:t>
            </w:r>
          </w:p>
        </w:tc>
      </w:tr>
      <w:tr w:rsidR="006E56A2" w:rsidRPr="00FD3C61" w14:paraId="0803D275" w14:textId="77777777" w:rsidTr="00475345">
        <w:trPr>
          <w:jc w:val="center"/>
        </w:trPr>
        <w:tc>
          <w:tcPr>
            <w:tcW w:w="1188" w:type="dxa"/>
            <w:tcBorders>
              <w:bottom w:val="nil"/>
            </w:tcBorders>
          </w:tcPr>
          <w:p w14:paraId="690482DA" w14:textId="77777777" w:rsidR="006E56A2" w:rsidRPr="00D163D5" w:rsidRDefault="006E56A2" w:rsidP="00EB0890">
            <w:pPr>
              <w:spacing w:before="40" w:after="40"/>
              <w:rPr>
                <w:b/>
                <w:bCs/>
                <w:sz w:val="20"/>
                <w:lang w:val="ru-RU"/>
              </w:rPr>
            </w:pPr>
            <w:r w:rsidRPr="00D163D5">
              <w:rPr>
                <w:b/>
                <w:bCs/>
                <w:sz w:val="20"/>
                <w:lang w:val="ru-RU"/>
              </w:rPr>
              <w:t>F</w:t>
            </w:r>
          </w:p>
        </w:tc>
        <w:tc>
          <w:tcPr>
            <w:tcW w:w="7668" w:type="dxa"/>
            <w:tcBorders>
              <w:bottom w:val="nil"/>
            </w:tcBorders>
          </w:tcPr>
          <w:p w14:paraId="6D1CE180" w14:textId="77777777" w:rsidR="006E56A2" w:rsidRPr="00D163D5" w:rsidRDefault="006E56A2" w:rsidP="00225DDD">
            <w:pPr>
              <w:spacing w:before="40" w:after="40"/>
              <w:jc w:val="left"/>
              <w:rPr>
                <w:sz w:val="20"/>
                <w:lang w:val="ru-RU"/>
              </w:rPr>
            </w:pPr>
            <w:r w:rsidRPr="00D163D5">
              <w:rPr>
                <w:sz w:val="20"/>
                <w:lang w:val="ru-RU"/>
              </w:rPr>
              <w:t>Фиксированная служба</w:t>
            </w:r>
          </w:p>
        </w:tc>
      </w:tr>
      <w:tr w:rsidR="006E56A2" w:rsidRPr="0027442C" w14:paraId="48D8B591" w14:textId="77777777" w:rsidTr="00475345">
        <w:trPr>
          <w:jc w:val="center"/>
        </w:trPr>
        <w:tc>
          <w:tcPr>
            <w:tcW w:w="1188" w:type="dxa"/>
            <w:tcBorders>
              <w:top w:val="nil"/>
              <w:bottom w:val="nil"/>
            </w:tcBorders>
            <w:shd w:val="clear" w:color="auto" w:fill="F2F2F2" w:themeFill="background1" w:themeFillShade="F2"/>
          </w:tcPr>
          <w:p w14:paraId="15AD75CC" w14:textId="77777777" w:rsidR="006E56A2" w:rsidRPr="00475345" w:rsidRDefault="006E56A2" w:rsidP="00EB0890">
            <w:pPr>
              <w:spacing w:before="40" w:after="40"/>
              <w:rPr>
                <w:b/>
                <w:bCs/>
                <w:color w:val="000080"/>
                <w:sz w:val="20"/>
                <w:lang w:val="ru-RU"/>
              </w:rPr>
            </w:pPr>
            <w:r w:rsidRPr="00475345">
              <w:rPr>
                <w:b/>
                <w:bCs/>
                <w:color w:val="000080"/>
                <w:sz w:val="20"/>
                <w:lang w:val="ru-RU"/>
              </w:rPr>
              <w:t>M</w:t>
            </w:r>
          </w:p>
        </w:tc>
        <w:tc>
          <w:tcPr>
            <w:tcW w:w="7668" w:type="dxa"/>
            <w:tcBorders>
              <w:top w:val="nil"/>
              <w:bottom w:val="nil"/>
            </w:tcBorders>
            <w:shd w:val="clear" w:color="auto" w:fill="F2F2F2" w:themeFill="background1" w:themeFillShade="F2"/>
          </w:tcPr>
          <w:p w14:paraId="3A8CDBCA" w14:textId="77777777" w:rsidR="006E56A2" w:rsidRPr="00475345" w:rsidRDefault="00C847AA" w:rsidP="00C847AA">
            <w:pPr>
              <w:spacing w:before="40" w:after="40"/>
              <w:jc w:val="left"/>
              <w:rPr>
                <w:b/>
                <w:bCs/>
                <w:color w:val="000080"/>
                <w:sz w:val="20"/>
                <w:lang w:val="ru-RU"/>
              </w:rPr>
            </w:pPr>
            <w:r w:rsidRPr="00C847AA">
              <w:rPr>
                <w:b/>
                <w:bCs/>
                <w:color w:val="000080"/>
                <w:sz w:val="20"/>
                <w:lang w:val="ru-RU"/>
              </w:rPr>
              <w:t xml:space="preserve">Подвижные службы, служба </w:t>
            </w:r>
            <w:proofErr w:type="spellStart"/>
            <w:r w:rsidRPr="00C847AA">
              <w:rPr>
                <w:b/>
                <w:bCs/>
                <w:color w:val="000080"/>
                <w:sz w:val="20"/>
                <w:lang w:val="ru-RU"/>
              </w:rPr>
              <w:t>радиоопределения</w:t>
            </w:r>
            <w:proofErr w:type="spellEnd"/>
            <w:r w:rsidRPr="00C847AA">
              <w:rPr>
                <w:b/>
                <w:bCs/>
                <w:color w:val="000080"/>
                <w:sz w:val="20"/>
                <w:lang w:val="ru-RU"/>
              </w:rPr>
              <w:t>, любительская служба и относящиеся к ним спутниковые службы</w:t>
            </w:r>
            <w:r w:rsidRPr="00475345">
              <w:rPr>
                <w:b/>
                <w:bCs/>
                <w:color w:val="000080"/>
                <w:sz w:val="20"/>
                <w:lang w:val="ru-RU"/>
              </w:rPr>
              <w:t xml:space="preserve"> </w:t>
            </w:r>
          </w:p>
        </w:tc>
      </w:tr>
      <w:tr w:rsidR="006E56A2" w:rsidRPr="00FD3C61" w14:paraId="12B6DE96" w14:textId="77777777" w:rsidTr="00475345">
        <w:trPr>
          <w:jc w:val="center"/>
        </w:trPr>
        <w:tc>
          <w:tcPr>
            <w:tcW w:w="1188" w:type="dxa"/>
            <w:tcBorders>
              <w:top w:val="nil"/>
            </w:tcBorders>
            <w:shd w:val="clear" w:color="auto" w:fill="FFFFFF" w:themeFill="background1"/>
          </w:tcPr>
          <w:p w14:paraId="3CBA45B5" w14:textId="77777777" w:rsidR="006E56A2" w:rsidRPr="00D163D5" w:rsidRDefault="006E56A2" w:rsidP="00EB0890">
            <w:pPr>
              <w:spacing w:before="40" w:after="40"/>
              <w:rPr>
                <w:b/>
                <w:bCs/>
                <w:sz w:val="20"/>
                <w:lang w:val="ru-RU"/>
              </w:rPr>
            </w:pPr>
            <w:r w:rsidRPr="00D163D5">
              <w:rPr>
                <w:b/>
                <w:bCs/>
                <w:sz w:val="20"/>
                <w:lang w:val="ru-RU"/>
              </w:rPr>
              <w:t>P</w:t>
            </w:r>
          </w:p>
        </w:tc>
        <w:tc>
          <w:tcPr>
            <w:tcW w:w="7668" w:type="dxa"/>
            <w:tcBorders>
              <w:top w:val="nil"/>
            </w:tcBorders>
            <w:shd w:val="clear" w:color="auto" w:fill="FFFFFF" w:themeFill="background1"/>
          </w:tcPr>
          <w:p w14:paraId="5110F5E9" w14:textId="77777777" w:rsidR="006E56A2" w:rsidRPr="00D163D5" w:rsidRDefault="006E56A2" w:rsidP="00225DDD">
            <w:pPr>
              <w:spacing w:before="40" w:after="40"/>
              <w:jc w:val="left"/>
              <w:rPr>
                <w:sz w:val="20"/>
                <w:lang w:val="ru-RU"/>
              </w:rPr>
            </w:pPr>
            <w:r w:rsidRPr="00D163D5">
              <w:rPr>
                <w:sz w:val="20"/>
                <w:lang w:val="ru-RU"/>
              </w:rPr>
              <w:t>Распространение радиоволн</w:t>
            </w:r>
          </w:p>
        </w:tc>
      </w:tr>
      <w:tr w:rsidR="006E56A2" w:rsidRPr="00FD3C61" w14:paraId="6418EAF2" w14:textId="77777777" w:rsidTr="00EB0890">
        <w:trPr>
          <w:jc w:val="center"/>
        </w:trPr>
        <w:tc>
          <w:tcPr>
            <w:tcW w:w="1188" w:type="dxa"/>
          </w:tcPr>
          <w:p w14:paraId="0C85EC66" w14:textId="77777777" w:rsidR="006E56A2" w:rsidRPr="00D163D5" w:rsidRDefault="006E56A2" w:rsidP="00EB0890">
            <w:pPr>
              <w:spacing w:before="40" w:after="40"/>
              <w:rPr>
                <w:b/>
                <w:bCs/>
                <w:sz w:val="20"/>
                <w:lang w:val="ru-RU"/>
              </w:rPr>
            </w:pPr>
            <w:r w:rsidRPr="00D163D5">
              <w:rPr>
                <w:b/>
                <w:bCs/>
                <w:sz w:val="20"/>
                <w:lang w:val="ru-RU"/>
              </w:rPr>
              <w:t>RA</w:t>
            </w:r>
          </w:p>
        </w:tc>
        <w:tc>
          <w:tcPr>
            <w:tcW w:w="7668" w:type="dxa"/>
          </w:tcPr>
          <w:p w14:paraId="08CAB89C" w14:textId="77777777" w:rsidR="006E56A2" w:rsidRPr="00D163D5" w:rsidRDefault="006E56A2" w:rsidP="00225DDD">
            <w:pPr>
              <w:spacing w:before="40" w:after="40"/>
              <w:jc w:val="left"/>
              <w:rPr>
                <w:sz w:val="20"/>
                <w:lang w:val="ru-RU"/>
              </w:rPr>
            </w:pPr>
            <w:r w:rsidRPr="00D163D5">
              <w:rPr>
                <w:sz w:val="20"/>
                <w:lang w:val="ru-RU"/>
              </w:rPr>
              <w:t>Радиоастрономия</w:t>
            </w:r>
          </w:p>
        </w:tc>
      </w:tr>
      <w:tr w:rsidR="006E56A2" w:rsidRPr="00FD3C61" w14:paraId="79B48518" w14:textId="77777777" w:rsidTr="00EB0890">
        <w:trPr>
          <w:jc w:val="center"/>
        </w:trPr>
        <w:tc>
          <w:tcPr>
            <w:tcW w:w="1188" w:type="dxa"/>
          </w:tcPr>
          <w:p w14:paraId="2AFA418C" w14:textId="77777777" w:rsidR="006E56A2" w:rsidRPr="00D163D5" w:rsidRDefault="006E56A2" w:rsidP="00EB0890">
            <w:pPr>
              <w:spacing w:before="40" w:after="40"/>
              <w:rPr>
                <w:b/>
                <w:bCs/>
                <w:sz w:val="20"/>
                <w:lang w:val="ru-RU"/>
              </w:rPr>
            </w:pPr>
            <w:r w:rsidRPr="00D163D5">
              <w:rPr>
                <w:b/>
                <w:bCs/>
                <w:sz w:val="20"/>
                <w:lang w:val="ru-RU"/>
              </w:rPr>
              <w:t>RS</w:t>
            </w:r>
          </w:p>
        </w:tc>
        <w:tc>
          <w:tcPr>
            <w:tcW w:w="7668" w:type="dxa"/>
          </w:tcPr>
          <w:p w14:paraId="5DB16675" w14:textId="77777777" w:rsidR="006E56A2" w:rsidRPr="00D163D5" w:rsidRDefault="006E56A2" w:rsidP="00225DDD">
            <w:pPr>
              <w:spacing w:before="40" w:after="40"/>
              <w:jc w:val="left"/>
              <w:rPr>
                <w:sz w:val="20"/>
                <w:lang w:val="ru-RU"/>
              </w:rPr>
            </w:pPr>
            <w:r w:rsidRPr="00D163D5">
              <w:rPr>
                <w:sz w:val="20"/>
                <w:lang w:val="ru-RU"/>
              </w:rPr>
              <w:t>Системы дистанционного зондирования</w:t>
            </w:r>
          </w:p>
        </w:tc>
      </w:tr>
      <w:tr w:rsidR="006E56A2" w:rsidRPr="00FD3C61" w14:paraId="7895D55A" w14:textId="77777777" w:rsidTr="00EB0890">
        <w:trPr>
          <w:jc w:val="center"/>
        </w:trPr>
        <w:tc>
          <w:tcPr>
            <w:tcW w:w="1188" w:type="dxa"/>
          </w:tcPr>
          <w:p w14:paraId="1D62EDD2" w14:textId="77777777" w:rsidR="006E56A2" w:rsidRPr="00D163D5" w:rsidRDefault="006E56A2" w:rsidP="00EB0890">
            <w:pPr>
              <w:spacing w:before="40" w:after="40"/>
              <w:rPr>
                <w:b/>
                <w:bCs/>
                <w:sz w:val="20"/>
                <w:lang w:val="ru-RU"/>
              </w:rPr>
            </w:pPr>
            <w:r w:rsidRPr="00D163D5">
              <w:rPr>
                <w:b/>
                <w:bCs/>
                <w:sz w:val="20"/>
                <w:lang w:val="ru-RU"/>
              </w:rPr>
              <w:t>S</w:t>
            </w:r>
          </w:p>
        </w:tc>
        <w:tc>
          <w:tcPr>
            <w:tcW w:w="7668" w:type="dxa"/>
          </w:tcPr>
          <w:p w14:paraId="774A4DC1" w14:textId="77777777" w:rsidR="006E56A2" w:rsidRPr="00D163D5" w:rsidRDefault="006E56A2" w:rsidP="00225DDD">
            <w:pPr>
              <w:spacing w:before="40" w:after="40"/>
              <w:jc w:val="left"/>
              <w:rPr>
                <w:sz w:val="20"/>
                <w:lang w:val="ru-RU"/>
              </w:rPr>
            </w:pPr>
            <w:r w:rsidRPr="00D163D5">
              <w:rPr>
                <w:sz w:val="20"/>
                <w:lang w:val="ru-RU"/>
              </w:rPr>
              <w:t>Фиксированная спутниковая служба</w:t>
            </w:r>
          </w:p>
        </w:tc>
      </w:tr>
      <w:tr w:rsidR="006E56A2" w:rsidRPr="00FD3C61" w14:paraId="3815F6A5" w14:textId="77777777" w:rsidTr="00EB0890">
        <w:trPr>
          <w:jc w:val="center"/>
        </w:trPr>
        <w:tc>
          <w:tcPr>
            <w:tcW w:w="1188" w:type="dxa"/>
            <w:shd w:val="clear" w:color="auto" w:fill="auto"/>
          </w:tcPr>
          <w:p w14:paraId="2726E1CC" w14:textId="77777777" w:rsidR="006E56A2" w:rsidRPr="00D163D5" w:rsidRDefault="006E56A2" w:rsidP="00EB0890">
            <w:pPr>
              <w:spacing w:before="40" w:after="40"/>
              <w:rPr>
                <w:b/>
                <w:bCs/>
                <w:sz w:val="20"/>
                <w:lang w:val="ru-RU"/>
              </w:rPr>
            </w:pPr>
            <w:r w:rsidRPr="00D163D5">
              <w:rPr>
                <w:b/>
                <w:bCs/>
                <w:sz w:val="20"/>
                <w:lang w:val="ru-RU"/>
              </w:rPr>
              <w:t>SA</w:t>
            </w:r>
          </w:p>
        </w:tc>
        <w:tc>
          <w:tcPr>
            <w:tcW w:w="7668" w:type="dxa"/>
            <w:shd w:val="clear" w:color="auto" w:fill="auto"/>
          </w:tcPr>
          <w:p w14:paraId="19B10B94" w14:textId="77777777" w:rsidR="006E56A2" w:rsidRPr="00D163D5" w:rsidRDefault="006E56A2" w:rsidP="00225DDD">
            <w:pPr>
              <w:spacing w:before="40" w:after="40"/>
              <w:jc w:val="left"/>
              <w:rPr>
                <w:sz w:val="20"/>
                <w:lang w:val="ru-RU"/>
              </w:rPr>
            </w:pPr>
            <w:r w:rsidRPr="00D163D5">
              <w:rPr>
                <w:sz w:val="20"/>
                <w:lang w:val="ru-RU"/>
              </w:rPr>
              <w:t>Космические применения и метеорология</w:t>
            </w:r>
          </w:p>
        </w:tc>
      </w:tr>
      <w:tr w:rsidR="006E56A2" w:rsidRPr="0027442C" w14:paraId="1B06B971" w14:textId="77777777" w:rsidTr="00EB0890">
        <w:trPr>
          <w:jc w:val="center"/>
        </w:trPr>
        <w:tc>
          <w:tcPr>
            <w:tcW w:w="1188" w:type="dxa"/>
          </w:tcPr>
          <w:p w14:paraId="3DA3F587" w14:textId="77777777" w:rsidR="006E56A2" w:rsidRPr="00D163D5" w:rsidRDefault="006E56A2" w:rsidP="00EB0890">
            <w:pPr>
              <w:spacing w:before="40" w:after="40"/>
              <w:rPr>
                <w:b/>
                <w:bCs/>
                <w:sz w:val="20"/>
                <w:lang w:val="ru-RU"/>
              </w:rPr>
            </w:pPr>
            <w:r w:rsidRPr="00D163D5">
              <w:rPr>
                <w:b/>
                <w:bCs/>
                <w:sz w:val="20"/>
                <w:lang w:val="ru-RU"/>
              </w:rPr>
              <w:t>SF</w:t>
            </w:r>
          </w:p>
        </w:tc>
        <w:tc>
          <w:tcPr>
            <w:tcW w:w="7668" w:type="dxa"/>
          </w:tcPr>
          <w:p w14:paraId="560F10DC" w14:textId="77777777" w:rsidR="006E56A2" w:rsidRPr="00D163D5" w:rsidRDefault="006E56A2" w:rsidP="00225DDD">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FD3C61" w14:paraId="159ABC90" w14:textId="77777777" w:rsidTr="00EB0890">
        <w:trPr>
          <w:jc w:val="center"/>
        </w:trPr>
        <w:tc>
          <w:tcPr>
            <w:tcW w:w="1188" w:type="dxa"/>
            <w:shd w:val="clear" w:color="auto" w:fill="auto"/>
          </w:tcPr>
          <w:p w14:paraId="6C04DEA4" w14:textId="77777777" w:rsidR="006E56A2" w:rsidRPr="00D163D5" w:rsidRDefault="006E56A2" w:rsidP="00EB0890">
            <w:pPr>
              <w:spacing w:before="40" w:after="40"/>
              <w:rPr>
                <w:b/>
                <w:bCs/>
                <w:sz w:val="20"/>
                <w:lang w:val="ru-RU"/>
              </w:rPr>
            </w:pPr>
            <w:r w:rsidRPr="00D163D5">
              <w:rPr>
                <w:b/>
                <w:bCs/>
                <w:sz w:val="20"/>
                <w:lang w:val="ru-RU"/>
              </w:rPr>
              <w:t>SM</w:t>
            </w:r>
          </w:p>
        </w:tc>
        <w:tc>
          <w:tcPr>
            <w:tcW w:w="7668" w:type="dxa"/>
            <w:shd w:val="clear" w:color="auto" w:fill="auto"/>
          </w:tcPr>
          <w:p w14:paraId="11DE3B6F" w14:textId="77777777" w:rsidR="006E56A2" w:rsidRPr="00D163D5" w:rsidRDefault="006E56A2" w:rsidP="00225DDD">
            <w:pPr>
              <w:spacing w:before="40" w:after="40"/>
              <w:jc w:val="left"/>
              <w:rPr>
                <w:sz w:val="20"/>
                <w:lang w:val="ru-RU"/>
              </w:rPr>
            </w:pPr>
            <w:r w:rsidRPr="00D163D5">
              <w:rPr>
                <w:sz w:val="20"/>
                <w:lang w:val="ru-RU"/>
              </w:rPr>
              <w:t>Управление использованием спектра</w:t>
            </w:r>
          </w:p>
        </w:tc>
      </w:tr>
      <w:tr w:rsidR="006E56A2" w:rsidRPr="00FD3C61" w14:paraId="121FC561" w14:textId="77777777" w:rsidTr="00EB0890">
        <w:trPr>
          <w:jc w:val="center"/>
        </w:trPr>
        <w:tc>
          <w:tcPr>
            <w:tcW w:w="1188" w:type="dxa"/>
          </w:tcPr>
          <w:p w14:paraId="6C408C5E" w14:textId="77777777" w:rsidR="006E56A2" w:rsidRPr="00D163D5" w:rsidRDefault="006E56A2" w:rsidP="00EB0890">
            <w:pPr>
              <w:spacing w:before="40" w:after="40"/>
              <w:rPr>
                <w:b/>
                <w:bCs/>
                <w:sz w:val="20"/>
                <w:lang w:val="ru-RU"/>
              </w:rPr>
            </w:pPr>
            <w:r w:rsidRPr="00D163D5">
              <w:rPr>
                <w:b/>
                <w:bCs/>
                <w:sz w:val="20"/>
                <w:lang w:val="ru-RU"/>
              </w:rPr>
              <w:t>SNG</w:t>
            </w:r>
          </w:p>
        </w:tc>
        <w:tc>
          <w:tcPr>
            <w:tcW w:w="7668" w:type="dxa"/>
          </w:tcPr>
          <w:p w14:paraId="0355EADD" w14:textId="77777777" w:rsidR="006E56A2" w:rsidRPr="00D163D5" w:rsidRDefault="006E56A2" w:rsidP="00225DDD">
            <w:pPr>
              <w:spacing w:before="40" w:after="40"/>
              <w:jc w:val="left"/>
              <w:rPr>
                <w:sz w:val="20"/>
                <w:lang w:val="ru-RU"/>
              </w:rPr>
            </w:pPr>
            <w:r w:rsidRPr="00D163D5">
              <w:rPr>
                <w:sz w:val="20"/>
                <w:lang w:val="ru-RU"/>
              </w:rPr>
              <w:t>Спутниковый сбор новостей</w:t>
            </w:r>
          </w:p>
        </w:tc>
      </w:tr>
      <w:tr w:rsidR="006E56A2" w:rsidRPr="0027442C" w14:paraId="42B98F7A" w14:textId="77777777" w:rsidTr="00EB0890">
        <w:trPr>
          <w:jc w:val="center"/>
        </w:trPr>
        <w:tc>
          <w:tcPr>
            <w:tcW w:w="1188" w:type="dxa"/>
          </w:tcPr>
          <w:p w14:paraId="67E3CA57" w14:textId="77777777" w:rsidR="006E56A2" w:rsidRPr="00D163D5" w:rsidRDefault="006E56A2" w:rsidP="00EB0890">
            <w:pPr>
              <w:spacing w:before="40" w:after="40"/>
              <w:rPr>
                <w:b/>
                <w:bCs/>
                <w:sz w:val="20"/>
                <w:lang w:val="ru-RU"/>
              </w:rPr>
            </w:pPr>
            <w:r w:rsidRPr="00D163D5">
              <w:rPr>
                <w:b/>
                <w:bCs/>
                <w:sz w:val="20"/>
                <w:lang w:val="ru-RU"/>
              </w:rPr>
              <w:t>TF</w:t>
            </w:r>
          </w:p>
        </w:tc>
        <w:tc>
          <w:tcPr>
            <w:tcW w:w="7668" w:type="dxa"/>
          </w:tcPr>
          <w:p w14:paraId="28D65CF9" w14:textId="77777777" w:rsidR="006E56A2" w:rsidRPr="00D163D5" w:rsidRDefault="006E56A2" w:rsidP="00225DDD">
            <w:pPr>
              <w:spacing w:before="40" w:after="40"/>
              <w:jc w:val="left"/>
              <w:rPr>
                <w:sz w:val="20"/>
                <w:lang w:val="ru-RU"/>
              </w:rPr>
            </w:pPr>
            <w:r w:rsidRPr="00D163D5">
              <w:rPr>
                <w:sz w:val="20"/>
                <w:lang w:val="ru-RU"/>
              </w:rPr>
              <w:t>Передача сигналов времени и эталонных частот</w:t>
            </w:r>
          </w:p>
        </w:tc>
      </w:tr>
      <w:tr w:rsidR="006E56A2" w:rsidRPr="0027442C" w14:paraId="65BC08A1" w14:textId="77777777" w:rsidTr="00EB0890">
        <w:trPr>
          <w:jc w:val="center"/>
        </w:trPr>
        <w:tc>
          <w:tcPr>
            <w:tcW w:w="1188" w:type="dxa"/>
          </w:tcPr>
          <w:p w14:paraId="63C21F0C" w14:textId="77777777" w:rsidR="006E56A2" w:rsidRPr="00D163D5" w:rsidRDefault="006E56A2" w:rsidP="00EB0890">
            <w:pPr>
              <w:spacing w:before="40" w:after="180"/>
              <w:rPr>
                <w:b/>
                <w:bCs/>
                <w:sz w:val="20"/>
                <w:lang w:val="ru-RU"/>
              </w:rPr>
            </w:pPr>
            <w:r w:rsidRPr="00D163D5">
              <w:rPr>
                <w:b/>
                <w:bCs/>
                <w:sz w:val="20"/>
                <w:lang w:val="ru-RU"/>
              </w:rPr>
              <w:t>V</w:t>
            </w:r>
          </w:p>
        </w:tc>
        <w:tc>
          <w:tcPr>
            <w:tcW w:w="7668" w:type="dxa"/>
          </w:tcPr>
          <w:p w14:paraId="292E067F" w14:textId="77777777" w:rsidR="006E56A2" w:rsidRPr="00D163D5" w:rsidRDefault="006E56A2" w:rsidP="00225DDD">
            <w:pPr>
              <w:spacing w:before="40" w:after="180"/>
              <w:jc w:val="left"/>
              <w:rPr>
                <w:sz w:val="20"/>
                <w:lang w:val="ru-RU"/>
              </w:rPr>
            </w:pPr>
            <w:r w:rsidRPr="00D163D5">
              <w:rPr>
                <w:sz w:val="20"/>
                <w:lang w:val="ru-RU"/>
              </w:rPr>
              <w:t>Словарь и связанные с ним вопросы</w:t>
            </w:r>
          </w:p>
        </w:tc>
      </w:tr>
    </w:tbl>
    <w:p w14:paraId="79A4082A" w14:textId="77777777" w:rsidR="006E56A2" w:rsidRPr="00FD3C61"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27442C" w14:paraId="5F2C27AF" w14:textId="77777777" w:rsidTr="00EB0890">
        <w:trPr>
          <w:jc w:val="center"/>
        </w:trPr>
        <w:tc>
          <w:tcPr>
            <w:tcW w:w="8856" w:type="dxa"/>
          </w:tcPr>
          <w:p w14:paraId="24DA20E1" w14:textId="77777777" w:rsidR="006E56A2" w:rsidRPr="00D163D5" w:rsidRDefault="006E56A2" w:rsidP="001A5DF7">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225DDD">
              <w:rPr>
                <w:i/>
                <w:iCs/>
                <w:sz w:val="20"/>
                <w:lang w:val="en-US"/>
              </w:rPr>
              <w:t> </w:t>
            </w:r>
            <w:r w:rsidRPr="00D163D5">
              <w:rPr>
                <w:i/>
                <w:iCs/>
                <w:sz w:val="20"/>
                <w:lang w:val="ru-RU"/>
              </w:rPr>
              <w:t>соответствии с процедурой, изложенной в Резолюции МСЭ-R</w:t>
            </w:r>
            <w:r w:rsidR="001A5DF7">
              <w:rPr>
                <w:i/>
                <w:iCs/>
                <w:sz w:val="20"/>
                <w:lang w:val="ru-RU"/>
              </w:rPr>
              <w:t xml:space="preserve"> </w:t>
            </w:r>
            <w:r w:rsidR="001A5DF7" w:rsidRPr="00D163D5">
              <w:rPr>
                <w:i/>
                <w:iCs/>
                <w:sz w:val="20"/>
                <w:lang w:val="ru-RU"/>
              </w:rPr>
              <w:t>1</w:t>
            </w:r>
            <w:r w:rsidRPr="00D163D5">
              <w:rPr>
                <w:i/>
                <w:iCs/>
                <w:sz w:val="20"/>
                <w:lang w:val="ru-RU"/>
              </w:rPr>
              <w:t>.</w:t>
            </w:r>
          </w:p>
        </w:tc>
      </w:tr>
    </w:tbl>
    <w:p w14:paraId="3BFB5D82" w14:textId="544FEF32" w:rsidR="006E56A2" w:rsidRPr="007E6717" w:rsidRDefault="006E56A2" w:rsidP="007D3737">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w:t>
      </w:r>
      <w:r w:rsidR="00F87E38">
        <w:rPr>
          <w:sz w:val="20"/>
          <w:lang w:val="en-GB"/>
        </w:rPr>
        <w:t>20</w:t>
      </w:r>
      <w:r w:rsidRPr="007E6717">
        <w:rPr>
          <w:sz w:val="20"/>
          <w:lang w:val="ru-RU"/>
        </w:rPr>
        <w:t xml:space="preserve"> г.</w:t>
      </w:r>
    </w:p>
    <w:p w14:paraId="353F2483" w14:textId="4CA6D14C" w:rsidR="006E56A2" w:rsidRPr="00F87E38" w:rsidRDefault="00B62AB1" w:rsidP="007D3737">
      <w:pPr>
        <w:spacing w:before="480" w:after="120"/>
        <w:jc w:val="center"/>
        <w:rPr>
          <w:rFonts w:eastAsia="SimSun"/>
          <w:sz w:val="20"/>
          <w:lang w:val="en-GB" w:eastAsia="zh-CN"/>
        </w:rPr>
      </w:pPr>
      <w:r w:rsidRPr="00470E28">
        <w:rPr>
          <w:sz w:val="20"/>
          <w:lang w:val="en-US"/>
        </w:rPr>
        <w:sym w:font="Symbol" w:char="F0E3"/>
      </w:r>
      <w:r w:rsidRPr="001A5DF7">
        <w:rPr>
          <w:sz w:val="20"/>
          <w:lang w:val="ru-RU"/>
        </w:rPr>
        <w:t xml:space="preserve"> </w:t>
      </w:r>
      <w:r w:rsidRPr="00470E28">
        <w:rPr>
          <w:sz w:val="20"/>
          <w:lang w:val="en-US"/>
        </w:rPr>
        <w:t>ITU</w:t>
      </w:r>
      <w:r w:rsidRPr="001A5DF7">
        <w:rPr>
          <w:sz w:val="20"/>
          <w:lang w:val="ru-RU"/>
        </w:rPr>
        <w:t xml:space="preserve"> </w:t>
      </w:r>
      <w:bookmarkStart w:id="1" w:name="iiannee"/>
      <w:bookmarkEnd w:id="1"/>
      <w:r w:rsidRPr="001A5DF7">
        <w:rPr>
          <w:sz w:val="20"/>
          <w:lang w:val="ru-RU"/>
        </w:rPr>
        <w:t>20</w:t>
      </w:r>
      <w:r w:rsidR="00F87E38">
        <w:rPr>
          <w:sz w:val="20"/>
          <w:lang w:val="en-GB"/>
        </w:rPr>
        <w:t>20</w:t>
      </w:r>
    </w:p>
    <w:p w14:paraId="526878BA" w14:textId="77777777" w:rsidR="00B62AB1" w:rsidRPr="00B62AB1" w:rsidRDefault="006E56A2" w:rsidP="00B62AB1">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B62AB1">
        <w:rPr>
          <w:sz w:val="18"/>
          <w:szCs w:val="18"/>
          <w:lang w:val="ru-RU"/>
        </w:rPr>
        <w:t xml:space="preserve"> </w:t>
      </w:r>
    </w:p>
    <w:p w14:paraId="0CEC47D2" w14:textId="77777777" w:rsidR="00B62AB1" w:rsidRPr="00B62AB1" w:rsidRDefault="00B62AB1" w:rsidP="00B62AB1">
      <w:pPr>
        <w:spacing w:before="160"/>
        <w:rPr>
          <w:i/>
          <w:sz w:val="20"/>
          <w:lang w:val="ru-RU"/>
        </w:rPr>
        <w:sectPr w:rsidR="00B62AB1" w:rsidRPr="00B62AB1"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5F8C0B5E" w14:textId="57B936C7" w:rsidR="00C906E6" w:rsidRDefault="00C906E6" w:rsidP="003804DC">
      <w:pPr>
        <w:pStyle w:val="RecNo"/>
        <w:spacing w:before="0"/>
        <w:rPr>
          <w:rStyle w:val="href"/>
          <w:lang w:val="ru-RU"/>
        </w:rPr>
      </w:pPr>
      <w:bookmarkStart w:id="2" w:name="irecnoe"/>
      <w:bookmarkEnd w:id="2"/>
      <w:proofErr w:type="gramStart"/>
      <w:r w:rsidRPr="005F05C0">
        <w:rPr>
          <w:lang w:val="ru-RU"/>
        </w:rPr>
        <w:lastRenderedPageBreak/>
        <w:t xml:space="preserve">РЕКОМЕНДАЦИЯ  </w:t>
      </w:r>
      <w:r w:rsidRPr="00B62AB1">
        <w:rPr>
          <w:rStyle w:val="href"/>
          <w:lang w:val="ru-RU"/>
        </w:rPr>
        <w:t>МСЭ</w:t>
      </w:r>
      <w:proofErr w:type="gramEnd"/>
      <w:r w:rsidRPr="00B62AB1">
        <w:rPr>
          <w:rStyle w:val="href"/>
          <w:lang w:val="ru-RU"/>
        </w:rPr>
        <w:t>-</w:t>
      </w:r>
      <w:r w:rsidRPr="005F05C0">
        <w:rPr>
          <w:rStyle w:val="href"/>
        </w:rPr>
        <w:t>R</w:t>
      </w:r>
      <w:r w:rsidRPr="00B62AB1">
        <w:rPr>
          <w:rStyle w:val="href"/>
          <w:lang w:val="ru-RU"/>
        </w:rPr>
        <w:t xml:space="preserve">  </w:t>
      </w:r>
      <w:r>
        <w:rPr>
          <w:rStyle w:val="href"/>
          <w:lang w:val="en-US"/>
        </w:rPr>
        <w:t>M</w:t>
      </w:r>
      <w:r w:rsidRPr="00B62AB1">
        <w:rPr>
          <w:rStyle w:val="href"/>
          <w:lang w:val="ru-RU"/>
        </w:rPr>
        <w:t>.</w:t>
      </w:r>
      <w:r w:rsidR="00F87E38" w:rsidRPr="00F87E38">
        <w:rPr>
          <w:rStyle w:val="href"/>
          <w:lang w:val="ru-RU"/>
        </w:rPr>
        <w:t>1746-1</w:t>
      </w:r>
    </w:p>
    <w:p w14:paraId="6EE001C5" w14:textId="77777777" w:rsidR="00F87E38" w:rsidRPr="00AC5218" w:rsidRDefault="00F87E38" w:rsidP="00F87E38">
      <w:pPr>
        <w:pStyle w:val="Rectitle"/>
        <w:rPr>
          <w:lang w:val="ru-RU" w:eastAsia="ja-JP"/>
        </w:rPr>
      </w:pPr>
      <w:r w:rsidRPr="00AC5218">
        <w:rPr>
          <w:lang w:val="ru-RU" w:eastAsia="ja-JP"/>
        </w:rPr>
        <w:t>Согласованные п</w:t>
      </w:r>
      <w:r w:rsidRPr="00AC5218">
        <w:rPr>
          <w:rStyle w:val="RectitleChar"/>
          <w:lang w:val="ru-RU"/>
        </w:rPr>
        <w:t>л</w:t>
      </w:r>
      <w:r w:rsidRPr="00AC5218">
        <w:rPr>
          <w:lang w:val="ru-RU" w:eastAsia="ja-JP"/>
        </w:rPr>
        <w:t>аны частотных каналов для защиты</w:t>
      </w:r>
      <w:r w:rsidRPr="00AC5218">
        <w:rPr>
          <w:lang w:val="ru-RU" w:eastAsia="ja-JP"/>
        </w:rPr>
        <w:br/>
        <w:t>собственности с использованием передачи данных</w:t>
      </w:r>
    </w:p>
    <w:p w14:paraId="22B0D535" w14:textId="77777777" w:rsidR="00F87E38" w:rsidRPr="00AC5218" w:rsidRDefault="00F87E38" w:rsidP="00F87E38">
      <w:pPr>
        <w:pStyle w:val="Normalaftertitle"/>
        <w:jc w:val="right"/>
        <w:rPr>
          <w:lang w:val="ru-RU" w:eastAsia="ja-JP"/>
        </w:rPr>
      </w:pPr>
      <w:r w:rsidRPr="00AC5218">
        <w:rPr>
          <w:lang w:val="ru-RU" w:eastAsia="ja-JP"/>
        </w:rPr>
        <w:t>(2006-2019)</w:t>
      </w:r>
    </w:p>
    <w:p w14:paraId="74F028CB" w14:textId="77777777" w:rsidR="00F87E38" w:rsidRPr="00AC5218" w:rsidRDefault="00F87E38" w:rsidP="00F87E38">
      <w:pPr>
        <w:pStyle w:val="HeadingSum"/>
        <w:rPr>
          <w:lang w:val="ru-RU"/>
        </w:rPr>
      </w:pPr>
      <w:r w:rsidRPr="00AC5218">
        <w:rPr>
          <w:lang w:val="ru-RU"/>
        </w:rPr>
        <w:t>Сфера применения</w:t>
      </w:r>
    </w:p>
    <w:p w14:paraId="3C59EC15" w14:textId="77777777" w:rsidR="00F87E38" w:rsidRPr="00AC5218" w:rsidRDefault="00F87E38" w:rsidP="00F87E38">
      <w:pPr>
        <w:pStyle w:val="Summary"/>
        <w:spacing w:after="0"/>
        <w:rPr>
          <w:lang w:val="ru-RU"/>
        </w:rPr>
      </w:pPr>
      <w:r w:rsidRPr="00AC5218">
        <w:rPr>
          <w:lang w:val="ru-RU"/>
        </w:rPr>
        <w:t>В настоящей Рекомендации рассматриваются функциональная совместимость систем и согласованные планы частотных каналов для защиты собственности с использованием передачи данных.</w:t>
      </w:r>
    </w:p>
    <w:p w14:paraId="60C2B0AD" w14:textId="77777777" w:rsidR="00F87E38" w:rsidRPr="00AC5218" w:rsidRDefault="00F87E38" w:rsidP="00F87E38">
      <w:pPr>
        <w:pStyle w:val="Headingb"/>
        <w:rPr>
          <w:lang w:val="ru-RU"/>
        </w:rPr>
      </w:pPr>
      <w:r w:rsidRPr="00AC5218">
        <w:rPr>
          <w:lang w:val="ru-RU"/>
        </w:rPr>
        <w:t>Ключевые слова</w:t>
      </w:r>
    </w:p>
    <w:p w14:paraId="2800CEE4" w14:textId="77777777" w:rsidR="00F87E38" w:rsidRPr="00AC5218" w:rsidRDefault="00F87E38" w:rsidP="00F87E38">
      <w:pPr>
        <w:rPr>
          <w:lang w:val="ru-RU"/>
        </w:rPr>
      </w:pPr>
      <w:r w:rsidRPr="00AC5218">
        <w:rPr>
          <w:lang w:val="ru-RU"/>
        </w:rPr>
        <w:t>PPDR</w:t>
      </w:r>
    </w:p>
    <w:p w14:paraId="420DC5D6" w14:textId="77777777" w:rsidR="00F87E38" w:rsidRPr="00AC5218" w:rsidRDefault="00F87E38" w:rsidP="00F87E38">
      <w:pPr>
        <w:pStyle w:val="Headingb"/>
        <w:rPr>
          <w:lang w:val="ru-RU"/>
        </w:rPr>
      </w:pPr>
      <w:r w:rsidRPr="00AC5218">
        <w:rPr>
          <w:lang w:val="ru-RU"/>
        </w:rPr>
        <w:t>Соответствующие Рекомендации, Отчеты МСЭ</w:t>
      </w:r>
    </w:p>
    <w:p w14:paraId="256B87BF" w14:textId="77777777" w:rsidR="00F87E38" w:rsidRPr="00AC5218" w:rsidRDefault="00F87E38" w:rsidP="00F87E38">
      <w:pPr>
        <w:pStyle w:val="Reftext"/>
        <w:ind w:left="0" w:firstLine="0"/>
        <w:rPr>
          <w:lang w:val="ru-RU"/>
        </w:rPr>
      </w:pPr>
      <w:r w:rsidRPr="00AC5218">
        <w:rPr>
          <w:lang w:val="ru-RU"/>
        </w:rPr>
        <w:t>Отчет МСЭ</w:t>
      </w:r>
      <w:r w:rsidRPr="00AC5218">
        <w:rPr>
          <w:lang w:val="ru-RU"/>
        </w:rPr>
        <w:noBreakHyphen/>
        <w:t xml:space="preserve">R M.2377 – </w:t>
      </w:r>
      <w:proofErr w:type="spellStart"/>
      <w:r w:rsidRPr="00AC5218">
        <w:rPr>
          <w:lang w:val="ru-RU"/>
        </w:rPr>
        <w:t>Radiocommunication</w:t>
      </w:r>
      <w:proofErr w:type="spellEnd"/>
      <w:r w:rsidRPr="00AC5218">
        <w:rPr>
          <w:lang w:val="ru-RU"/>
        </w:rPr>
        <w:t xml:space="preserve"> </w:t>
      </w:r>
      <w:proofErr w:type="spellStart"/>
      <w:r w:rsidRPr="00AC5218">
        <w:rPr>
          <w:lang w:val="ru-RU"/>
        </w:rPr>
        <w:t>objectives</w:t>
      </w:r>
      <w:proofErr w:type="spellEnd"/>
      <w:r w:rsidRPr="00AC5218">
        <w:rPr>
          <w:lang w:val="ru-RU"/>
        </w:rPr>
        <w:t xml:space="preserve"> </w:t>
      </w:r>
      <w:proofErr w:type="spellStart"/>
      <w:r w:rsidRPr="00AC5218">
        <w:rPr>
          <w:lang w:val="ru-RU"/>
        </w:rPr>
        <w:t>and</w:t>
      </w:r>
      <w:proofErr w:type="spellEnd"/>
      <w:r w:rsidRPr="00AC5218">
        <w:rPr>
          <w:lang w:val="ru-RU"/>
        </w:rPr>
        <w:t xml:space="preserve"> </w:t>
      </w:r>
      <w:proofErr w:type="spellStart"/>
      <w:r w:rsidRPr="00AC5218">
        <w:rPr>
          <w:lang w:val="ru-RU"/>
        </w:rPr>
        <w:t>requirements</w:t>
      </w:r>
      <w:proofErr w:type="spellEnd"/>
      <w:r w:rsidRPr="00AC5218">
        <w:rPr>
          <w:lang w:val="ru-RU"/>
        </w:rPr>
        <w:t xml:space="preserve"> </w:t>
      </w:r>
      <w:proofErr w:type="spellStart"/>
      <w:r w:rsidRPr="00AC5218">
        <w:rPr>
          <w:lang w:val="ru-RU"/>
        </w:rPr>
        <w:t>for</w:t>
      </w:r>
      <w:proofErr w:type="spellEnd"/>
      <w:r w:rsidRPr="00AC5218">
        <w:rPr>
          <w:lang w:val="ru-RU"/>
        </w:rPr>
        <w:t xml:space="preserve"> </w:t>
      </w:r>
      <w:proofErr w:type="spellStart"/>
      <w:r w:rsidRPr="00AC5218">
        <w:rPr>
          <w:lang w:val="ru-RU"/>
        </w:rPr>
        <w:t>Public</w:t>
      </w:r>
      <w:proofErr w:type="spellEnd"/>
      <w:r w:rsidRPr="00AC5218">
        <w:rPr>
          <w:lang w:val="ru-RU"/>
        </w:rPr>
        <w:t xml:space="preserve"> </w:t>
      </w:r>
      <w:proofErr w:type="spellStart"/>
      <w:r w:rsidRPr="00AC5218">
        <w:rPr>
          <w:lang w:val="ru-RU"/>
        </w:rPr>
        <w:t>Protection</w:t>
      </w:r>
      <w:proofErr w:type="spellEnd"/>
      <w:r w:rsidRPr="00AC5218">
        <w:rPr>
          <w:lang w:val="ru-RU"/>
        </w:rPr>
        <w:t xml:space="preserve"> </w:t>
      </w:r>
      <w:proofErr w:type="spellStart"/>
      <w:r w:rsidRPr="00AC5218">
        <w:rPr>
          <w:lang w:val="ru-RU"/>
        </w:rPr>
        <w:t>and</w:t>
      </w:r>
      <w:proofErr w:type="spellEnd"/>
      <w:r w:rsidRPr="00AC5218">
        <w:rPr>
          <w:lang w:val="ru-RU"/>
        </w:rPr>
        <w:t xml:space="preserve"> </w:t>
      </w:r>
      <w:proofErr w:type="spellStart"/>
      <w:r w:rsidRPr="00AC5218">
        <w:rPr>
          <w:lang w:val="ru-RU"/>
        </w:rPr>
        <w:t>Disaster</w:t>
      </w:r>
      <w:proofErr w:type="spellEnd"/>
      <w:r w:rsidRPr="00AC5218">
        <w:rPr>
          <w:lang w:val="ru-RU"/>
        </w:rPr>
        <w:t xml:space="preserve"> </w:t>
      </w:r>
      <w:proofErr w:type="spellStart"/>
      <w:r w:rsidRPr="00AC5218">
        <w:rPr>
          <w:lang w:val="ru-RU"/>
        </w:rPr>
        <w:t>Relief</w:t>
      </w:r>
      <w:proofErr w:type="spellEnd"/>
    </w:p>
    <w:p w14:paraId="29437E88" w14:textId="77777777" w:rsidR="00F87E38" w:rsidRPr="00AC5218" w:rsidRDefault="00F87E38" w:rsidP="00F87E38">
      <w:pPr>
        <w:pStyle w:val="Reftext"/>
        <w:ind w:left="0" w:firstLine="0"/>
        <w:rPr>
          <w:lang w:val="ru-RU"/>
        </w:rPr>
      </w:pPr>
      <w:r w:rsidRPr="00AC5218">
        <w:rPr>
          <w:lang w:val="ru-RU"/>
        </w:rPr>
        <w:t>Отчет МСЭ</w:t>
      </w:r>
      <w:r w:rsidRPr="00AC5218">
        <w:rPr>
          <w:lang w:val="ru-RU"/>
        </w:rPr>
        <w:noBreakHyphen/>
        <w:t xml:space="preserve">R M.2415 – </w:t>
      </w:r>
      <w:proofErr w:type="spellStart"/>
      <w:r w:rsidRPr="00AC5218">
        <w:rPr>
          <w:lang w:val="ru-RU"/>
        </w:rPr>
        <w:t>Spectrum</w:t>
      </w:r>
      <w:proofErr w:type="spellEnd"/>
      <w:r w:rsidRPr="00AC5218">
        <w:rPr>
          <w:lang w:val="ru-RU"/>
        </w:rPr>
        <w:t xml:space="preserve"> </w:t>
      </w:r>
      <w:proofErr w:type="spellStart"/>
      <w:r w:rsidRPr="00AC5218">
        <w:rPr>
          <w:lang w:val="ru-RU"/>
        </w:rPr>
        <w:t>needs</w:t>
      </w:r>
      <w:proofErr w:type="spellEnd"/>
      <w:r w:rsidRPr="00AC5218">
        <w:rPr>
          <w:lang w:val="ru-RU"/>
        </w:rPr>
        <w:t xml:space="preserve"> </w:t>
      </w:r>
      <w:proofErr w:type="spellStart"/>
      <w:r w:rsidRPr="00AC5218">
        <w:rPr>
          <w:lang w:val="ru-RU"/>
        </w:rPr>
        <w:t>for</w:t>
      </w:r>
      <w:proofErr w:type="spellEnd"/>
      <w:r w:rsidRPr="00AC5218">
        <w:rPr>
          <w:lang w:val="ru-RU"/>
        </w:rPr>
        <w:t xml:space="preserve"> </w:t>
      </w:r>
      <w:proofErr w:type="spellStart"/>
      <w:r w:rsidRPr="00AC5218">
        <w:rPr>
          <w:lang w:val="ru-RU"/>
        </w:rPr>
        <w:t>Public</w:t>
      </w:r>
      <w:proofErr w:type="spellEnd"/>
      <w:r w:rsidRPr="00AC5218">
        <w:rPr>
          <w:lang w:val="ru-RU"/>
        </w:rPr>
        <w:t xml:space="preserve"> </w:t>
      </w:r>
      <w:proofErr w:type="spellStart"/>
      <w:r w:rsidRPr="00AC5218">
        <w:rPr>
          <w:lang w:val="ru-RU"/>
        </w:rPr>
        <w:t>Protection</w:t>
      </w:r>
      <w:proofErr w:type="spellEnd"/>
      <w:r w:rsidRPr="00AC5218">
        <w:rPr>
          <w:lang w:val="ru-RU"/>
        </w:rPr>
        <w:t xml:space="preserve"> </w:t>
      </w:r>
      <w:proofErr w:type="spellStart"/>
      <w:r w:rsidRPr="00AC5218">
        <w:rPr>
          <w:lang w:val="ru-RU"/>
        </w:rPr>
        <w:t>and</w:t>
      </w:r>
      <w:proofErr w:type="spellEnd"/>
      <w:r w:rsidRPr="00AC5218">
        <w:rPr>
          <w:lang w:val="ru-RU"/>
        </w:rPr>
        <w:t xml:space="preserve"> </w:t>
      </w:r>
      <w:proofErr w:type="spellStart"/>
      <w:r w:rsidRPr="00AC5218">
        <w:rPr>
          <w:lang w:val="ru-RU"/>
        </w:rPr>
        <w:t>Disaster</w:t>
      </w:r>
      <w:proofErr w:type="spellEnd"/>
      <w:r w:rsidRPr="00AC5218">
        <w:rPr>
          <w:lang w:val="ru-RU"/>
        </w:rPr>
        <w:t xml:space="preserve"> </w:t>
      </w:r>
      <w:proofErr w:type="spellStart"/>
      <w:r w:rsidRPr="00AC5218">
        <w:rPr>
          <w:lang w:val="ru-RU"/>
        </w:rPr>
        <w:t>Relief</w:t>
      </w:r>
      <w:proofErr w:type="spellEnd"/>
      <w:r w:rsidRPr="00AC5218">
        <w:rPr>
          <w:lang w:val="ru-RU"/>
        </w:rPr>
        <w:t xml:space="preserve"> (PPDR)</w:t>
      </w:r>
    </w:p>
    <w:p w14:paraId="1D5A0093" w14:textId="77777777" w:rsidR="00F87E38" w:rsidRPr="00AC5218" w:rsidRDefault="00F87E38" w:rsidP="00F87E38">
      <w:pPr>
        <w:pStyle w:val="Normalaftertitle"/>
        <w:rPr>
          <w:lang w:val="ru-RU"/>
        </w:rPr>
      </w:pPr>
      <w:r w:rsidRPr="00AC5218">
        <w:rPr>
          <w:lang w:val="ru-RU"/>
        </w:rPr>
        <w:t>Ассамблея радиосвязи МСЭ,</w:t>
      </w:r>
    </w:p>
    <w:p w14:paraId="20D4C0BA" w14:textId="77777777" w:rsidR="00F87E38" w:rsidRPr="00AC5218" w:rsidRDefault="00F87E38" w:rsidP="00F87E38">
      <w:pPr>
        <w:pStyle w:val="Call"/>
        <w:rPr>
          <w:lang w:val="ru-RU"/>
        </w:rPr>
      </w:pPr>
      <w:r w:rsidRPr="00AC5218">
        <w:rPr>
          <w:lang w:val="ru-RU"/>
        </w:rPr>
        <w:t>учитывая</w:t>
      </w:r>
      <w:r w:rsidRPr="00AC5218">
        <w:rPr>
          <w:i w:val="0"/>
          <w:iCs/>
          <w:lang w:val="ru-RU"/>
        </w:rPr>
        <w:t>,</w:t>
      </w:r>
    </w:p>
    <w:p w14:paraId="1CF25153" w14:textId="77777777" w:rsidR="00F87E38" w:rsidRPr="00AC5218" w:rsidRDefault="00F87E38" w:rsidP="00F87E38">
      <w:pPr>
        <w:rPr>
          <w:lang w:val="ru-RU"/>
        </w:rPr>
      </w:pPr>
      <w:r w:rsidRPr="00AC5218">
        <w:rPr>
          <w:i/>
          <w:iCs/>
          <w:lang w:val="ru-RU"/>
        </w:rPr>
        <w:t>a)</w:t>
      </w:r>
      <w:r w:rsidRPr="00AC5218">
        <w:rPr>
          <w:lang w:val="ru-RU"/>
        </w:rPr>
        <w:tab/>
        <w:t>что существуют и разрабатываются технологии, способствующие, путем использования систем радиосвязи для обеспечения общественной безопасности, защите собственности;</w:t>
      </w:r>
    </w:p>
    <w:p w14:paraId="1726A802" w14:textId="77777777" w:rsidR="00F87E38" w:rsidRPr="00AC5218" w:rsidRDefault="00F87E38" w:rsidP="00F87E38">
      <w:pPr>
        <w:rPr>
          <w:lang w:val="ru-RU"/>
        </w:rPr>
      </w:pPr>
      <w:r w:rsidRPr="00AC5218">
        <w:rPr>
          <w:i/>
          <w:iCs/>
          <w:lang w:val="ru-RU"/>
        </w:rPr>
        <w:t>b)</w:t>
      </w:r>
      <w:r w:rsidRPr="00AC5218">
        <w:rPr>
          <w:lang w:val="ru-RU"/>
        </w:rPr>
        <w:tab/>
        <w:t>что применение систем радиосвязи для обеспечения общественной безопасности с целью защиты собственности демонстрировалось и демонстрируется при использовании передачи данных;</w:t>
      </w:r>
    </w:p>
    <w:p w14:paraId="410819D0" w14:textId="77777777" w:rsidR="00F87E38" w:rsidRPr="00AC5218" w:rsidRDefault="00F87E38" w:rsidP="00F87E38">
      <w:pPr>
        <w:rPr>
          <w:lang w:val="ru-RU"/>
        </w:rPr>
      </w:pPr>
      <w:r w:rsidRPr="00AC5218">
        <w:rPr>
          <w:i/>
          <w:iCs/>
          <w:lang w:val="ru-RU"/>
        </w:rPr>
        <w:t>c)</w:t>
      </w:r>
      <w:r w:rsidRPr="00AC5218">
        <w:rPr>
          <w:lang w:val="ru-RU"/>
        </w:rPr>
        <w:tab/>
        <w:t xml:space="preserve">что в каждой стране может быть доступна общая частота или общая полоса частот; </w:t>
      </w:r>
    </w:p>
    <w:p w14:paraId="6ED3062B" w14:textId="77777777" w:rsidR="00F87E38" w:rsidRPr="00AC5218" w:rsidRDefault="00F87E38" w:rsidP="00F87E38">
      <w:pPr>
        <w:rPr>
          <w:lang w:val="ru-RU"/>
        </w:rPr>
      </w:pPr>
      <w:r w:rsidRPr="00AC5218">
        <w:rPr>
          <w:i/>
          <w:iCs/>
          <w:lang w:val="ru-RU"/>
        </w:rPr>
        <w:t>d)</w:t>
      </w:r>
      <w:r w:rsidRPr="00AC5218">
        <w:rPr>
          <w:lang w:val="ru-RU"/>
        </w:rPr>
        <w:tab/>
        <w:t>что для защиты собственности в странах используются различные полосы частот, технологии и приложения;</w:t>
      </w:r>
    </w:p>
    <w:p w14:paraId="30A09602" w14:textId="77777777" w:rsidR="00F87E38" w:rsidRPr="00AC5218" w:rsidRDefault="00F87E38" w:rsidP="00F87E38">
      <w:pPr>
        <w:rPr>
          <w:lang w:val="ru-RU"/>
        </w:rPr>
      </w:pPr>
      <w:r w:rsidRPr="00AC5218">
        <w:rPr>
          <w:i/>
          <w:iCs/>
          <w:lang w:val="ru-RU"/>
        </w:rPr>
        <w:t>e)</w:t>
      </w:r>
      <w:r w:rsidRPr="00AC5218">
        <w:rPr>
          <w:lang w:val="ru-RU"/>
        </w:rPr>
        <w:tab/>
        <w:t>что некоторые страны ввели или планируют ввести системы защиты собственности,</w:t>
      </w:r>
    </w:p>
    <w:p w14:paraId="1BA7A445" w14:textId="77777777" w:rsidR="00F87E38" w:rsidRPr="00AC5218" w:rsidRDefault="00F87E38" w:rsidP="00F87E38">
      <w:pPr>
        <w:rPr>
          <w:lang w:val="ru-RU"/>
        </w:rPr>
      </w:pPr>
      <w:r w:rsidRPr="00AC5218">
        <w:rPr>
          <w:i/>
          <w:iCs/>
          <w:lang w:val="ru-RU"/>
        </w:rPr>
        <w:t>f)</w:t>
      </w:r>
      <w:r w:rsidRPr="00AC5218">
        <w:rPr>
          <w:lang w:val="ru-RU"/>
        </w:rPr>
        <w:tab/>
        <w:t>что многие администрации намерены содействовать обеспечению функциональной совместимости и взаимодействия систем, используемых для обеспечения общественной безопасности при как внутренних, так и международных операциях;</w:t>
      </w:r>
    </w:p>
    <w:p w14:paraId="0955A0DE" w14:textId="77777777" w:rsidR="00F87E38" w:rsidRPr="00AC5218" w:rsidRDefault="00F87E38" w:rsidP="00F87E38">
      <w:pPr>
        <w:tabs>
          <w:tab w:val="left" w:pos="8080"/>
        </w:tabs>
        <w:rPr>
          <w:lang w:val="ru-RU"/>
        </w:rPr>
      </w:pPr>
      <w:r w:rsidRPr="00AC5218">
        <w:rPr>
          <w:i/>
          <w:iCs/>
          <w:lang w:val="ru-RU"/>
        </w:rPr>
        <w:t>g)</w:t>
      </w:r>
      <w:r w:rsidRPr="00AC5218">
        <w:rPr>
          <w:lang w:val="ru-RU"/>
        </w:rPr>
        <w:tab/>
        <w:t>что планирование на национальном уровне спектра для систем радиосвязи, используемых для обеспечения общественной безопасности, должно быть предметом сотрудничества и двухсторонних консультаций с другими заинтересованными администрациями в целях содействия достижению более высоких уровней согласования спектра;</w:t>
      </w:r>
    </w:p>
    <w:p w14:paraId="35092829" w14:textId="77777777" w:rsidR="00F87E38" w:rsidRPr="00AC5218" w:rsidRDefault="00F87E38" w:rsidP="00F87E38">
      <w:pPr>
        <w:rPr>
          <w:lang w:val="ru-RU"/>
        </w:rPr>
      </w:pPr>
      <w:r w:rsidRPr="00AC5218">
        <w:rPr>
          <w:i/>
          <w:iCs/>
          <w:lang w:val="ru-RU"/>
        </w:rPr>
        <w:t>h)</w:t>
      </w:r>
      <w:r w:rsidRPr="00AC5218">
        <w:rPr>
          <w:lang w:val="ru-RU"/>
        </w:rPr>
        <w:tab/>
        <w:t>что существующим на сегодня системам обеспечения общественной безопасности в основном требуются сравнительно узкие полосы частот для связи, и ими так же могут использоваться узкополосные системы связи, поддерживающие голосовую функцию и приложения с низкой скоростью обработки данных, обычно в каналах с шириной полосы 25 кГц или меньше, или в технологии расширения спектра;</w:t>
      </w:r>
    </w:p>
    <w:p w14:paraId="3B56799F" w14:textId="77777777" w:rsidR="00F87E38" w:rsidRPr="00AC5218" w:rsidRDefault="00F87E38" w:rsidP="00F87E38">
      <w:pPr>
        <w:rPr>
          <w:lang w:val="ru-RU"/>
        </w:rPr>
      </w:pPr>
      <w:r w:rsidRPr="00AC5218">
        <w:rPr>
          <w:i/>
          <w:iCs/>
          <w:lang w:val="ru-RU"/>
        </w:rPr>
        <w:t>i)</w:t>
      </w:r>
      <w:r w:rsidRPr="00AC5218">
        <w:rPr>
          <w:lang w:val="ru-RU"/>
        </w:rPr>
        <w:tab/>
        <w:t>что для содействия функциональной совместимости и/или взаимодействию систем желательно, чтобы системы для защиты собственности разрабатывались с открытой архитектурой без раскрытия достаточной информации, с тем чтобы обеспечить возможность систем для противостояния;</w:t>
      </w:r>
    </w:p>
    <w:p w14:paraId="7F84A299" w14:textId="77777777" w:rsidR="00F87E38" w:rsidRPr="00AC5218" w:rsidRDefault="00F87E38" w:rsidP="00F87E38">
      <w:pPr>
        <w:rPr>
          <w:lang w:val="ru-RU"/>
        </w:rPr>
      </w:pPr>
      <w:r w:rsidRPr="00AC5218">
        <w:rPr>
          <w:i/>
          <w:iCs/>
          <w:lang w:val="ru-RU"/>
        </w:rPr>
        <w:lastRenderedPageBreak/>
        <w:t>j)</w:t>
      </w:r>
      <w:r w:rsidRPr="00AC5218">
        <w:rPr>
          <w:lang w:val="ru-RU"/>
        </w:rPr>
        <w:tab/>
        <w:t>что использование одних тех же частот одного и того же распределения в определенных районах МСЭ позволит администрациям воспользоваться результатами согласования при дальнейшем соблюдении национальных требований к планированию;</w:t>
      </w:r>
    </w:p>
    <w:p w14:paraId="1E5EBF9F" w14:textId="77777777" w:rsidR="00F87E38" w:rsidRPr="00AC5218" w:rsidRDefault="00F87E38" w:rsidP="00F87E38">
      <w:pPr>
        <w:rPr>
          <w:lang w:val="ru-RU"/>
        </w:rPr>
      </w:pPr>
      <w:r w:rsidRPr="00AC5218">
        <w:rPr>
          <w:i/>
          <w:iCs/>
          <w:lang w:val="ru-RU"/>
        </w:rPr>
        <w:t>k)</w:t>
      </w:r>
      <w:r w:rsidRPr="00AC5218">
        <w:rPr>
          <w:lang w:val="ru-RU"/>
        </w:rPr>
        <w:tab/>
        <w:t xml:space="preserve">что использование общих частот, в пределах которых оборудование радиосвязи для защиты собственности может работать, совместимой технологии, </w:t>
      </w:r>
      <w:proofErr w:type="gramStart"/>
      <w:r w:rsidRPr="00AC5218">
        <w:rPr>
          <w:lang w:val="ru-RU"/>
        </w:rPr>
        <w:t>взаимного сотрудничества</w:t>
      </w:r>
      <w:proofErr w:type="gramEnd"/>
      <w:r w:rsidRPr="00AC5218">
        <w:rPr>
          <w:lang w:val="ru-RU"/>
        </w:rPr>
        <w:t xml:space="preserve"> и консультаций упростит функциональную совместимость и/или взаимодействие систем для защиты собственности, </w:t>
      </w:r>
    </w:p>
    <w:p w14:paraId="33E9E9F0" w14:textId="77777777" w:rsidR="00F87E38" w:rsidRPr="00AC5218" w:rsidRDefault="00F87E38" w:rsidP="00F87E38">
      <w:pPr>
        <w:pStyle w:val="Call"/>
        <w:rPr>
          <w:lang w:val="ru-RU"/>
        </w:rPr>
      </w:pPr>
      <w:r w:rsidRPr="00AC5218">
        <w:rPr>
          <w:lang w:val="ru-RU"/>
        </w:rPr>
        <w:t>признавая</w:t>
      </w:r>
      <w:r w:rsidRPr="00AC5218">
        <w:rPr>
          <w:i w:val="0"/>
          <w:iCs/>
          <w:lang w:val="ru-RU"/>
        </w:rPr>
        <w:t>,</w:t>
      </w:r>
    </w:p>
    <w:p w14:paraId="2FC0785A" w14:textId="77777777" w:rsidR="00F87E38" w:rsidRPr="00AC5218" w:rsidRDefault="00F87E38" w:rsidP="00F87E38">
      <w:pPr>
        <w:rPr>
          <w:lang w:val="ru-RU"/>
        </w:rPr>
      </w:pPr>
      <w:r w:rsidRPr="00AC5218">
        <w:rPr>
          <w:i/>
          <w:lang w:val="ru-RU"/>
        </w:rPr>
        <w:t>a)</w:t>
      </w:r>
      <w:r w:rsidRPr="00AC5218">
        <w:rPr>
          <w:lang w:val="ru-RU"/>
        </w:rPr>
        <w:tab/>
      </w:r>
      <w:r w:rsidRPr="00AC5218">
        <w:rPr>
          <w:szCs w:val="22"/>
          <w:lang w:val="ru-RU"/>
        </w:rPr>
        <w:t xml:space="preserve">что в разделе </w:t>
      </w:r>
      <w:r w:rsidRPr="00AC5218">
        <w:rPr>
          <w:i/>
          <w:iCs/>
          <w:szCs w:val="22"/>
          <w:lang w:val="ru-RU"/>
        </w:rPr>
        <w:t>решает</w:t>
      </w:r>
      <w:r w:rsidRPr="00AC5218">
        <w:rPr>
          <w:szCs w:val="22"/>
          <w:lang w:val="ru-RU"/>
        </w:rPr>
        <w:t xml:space="preserve"> Резолюции </w:t>
      </w:r>
      <w:r w:rsidRPr="00AC5218">
        <w:rPr>
          <w:b/>
          <w:szCs w:val="22"/>
          <w:lang w:val="ru-RU"/>
        </w:rPr>
        <w:t>646 (</w:t>
      </w:r>
      <w:proofErr w:type="spellStart"/>
      <w:r w:rsidRPr="00AC5218">
        <w:rPr>
          <w:b/>
          <w:szCs w:val="22"/>
          <w:lang w:val="ru-RU"/>
        </w:rPr>
        <w:t>Пересм</w:t>
      </w:r>
      <w:proofErr w:type="spellEnd"/>
      <w:r w:rsidRPr="00AC5218">
        <w:rPr>
          <w:b/>
          <w:szCs w:val="22"/>
          <w:lang w:val="ru-RU"/>
        </w:rPr>
        <w:t>. ВКР-15)</w:t>
      </w:r>
      <w:r w:rsidRPr="00AC5218">
        <w:rPr>
          <w:bCs/>
          <w:szCs w:val="22"/>
          <w:lang w:val="ru-RU"/>
        </w:rPr>
        <w:t xml:space="preserve"> </w:t>
      </w:r>
      <w:r w:rsidRPr="00AC5218">
        <w:rPr>
          <w:szCs w:val="22"/>
          <w:lang w:val="ru-RU"/>
        </w:rPr>
        <w:t xml:space="preserve">настоятельно рекомендуется администрациям в максимально возможной степени использовать для PPDR согласованные полосы частот, </w:t>
      </w:r>
      <w:r w:rsidRPr="00AC5218">
        <w:rPr>
          <w:lang w:val="ru-RU"/>
        </w:rPr>
        <w:t>учитывая национальные и региональные требования, а также любые необходимые консультации и сотрудничество с другими заинтересованными странами;</w:t>
      </w:r>
    </w:p>
    <w:p w14:paraId="05D5D836" w14:textId="77777777" w:rsidR="00F87E38" w:rsidRPr="00AC5218" w:rsidRDefault="00F87E38" w:rsidP="00F87E38">
      <w:pPr>
        <w:rPr>
          <w:lang w:val="ru-RU"/>
        </w:rPr>
      </w:pPr>
      <w:r w:rsidRPr="00AC5218">
        <w:rPr>
          <w:i/>
          <w:iCs/>
          <w:lang w:val="ru-RU"/>
        </w:rPr>
        <w:t>b)</w:t>
      </w:r>
      <w:r w:rsidRPr="00AC5218">
        <w:rPr>
          <w:lang w:val="ru-RU"/>
        </w:rPr>
        <w:tab/>
        <w:t>что в Отчете МСЭ-R M.2377 рассматриваются эксплуатационные, технические и функциональные задачи систем, поддерживающих общественную безопасность, и требования к таким системам,</w:t>
      </w:r>
    </w:p>
    <w:p w14:paraId="77D435FA" w14:textId="77777777" w:rsidR="00F87E38" w:rsidRPr="00AC5218" w:rsidRDefault="00F87E38" w:rsidP="00F87E38">
      <w:pPr>
        <w:pStyle w:val="Call"/>
        <w:rPr>
          <w:lang w:val="ru-RU"/>
        </w:rPr>
      </w:pPr>
      <w:r w:rsidRPr="00AC5218">
        <w:rPr>
          <w:lang w:val="ru-RU"/>
        </w:rPr>
        <w:t>отмечая</w:t>
      </w:r>
      <w:r w:rsidRPr="00AC5218">
        <w:rPr>
          <w:i w:val="0"/>
          <w:iCs/>
          <w:lang w:val="ru-RU"/>
        </w:rPr>
        <w:t>,</w:t>
      </w:r>
    </w:p>
    <w:p w14:paraId="2327B806" w14:textId="77777777" w:rsidR="00F87E38" w:rsidRPr="00AC5218" w:rsidRDefault="00F87E38" w:rsidP="00F87E38">
      <w:pPr>
        <w:rPr>
          <w:lang w:val="ru-RU"/>
        </w:rPr>
      </w:pPr>
      <w:r w:rsidRPr="00AC5218">
        <w:rPr>
          <w:i/>
          <w:iCs/>
          <w:lang w:val="ru-RU"/>
        </w:rPr>
        <w:t>a)</w:t>
      </w:r>
      <w:r w:rsidRPr="00AC5218">
        <w:rPr>
          <w:lang w:val="ru-RU"/>
        </w:rPr>
        <w:tab/>
        <w:t>что многие администрации используют одни и те же частоты для узкополосных применений защиты собственности;</w:t>
      </w:r>
    </w:p>
    <w:p w14:paraId="45CB8FED" w14:textId="77777777" w:rsidR="00F87E38" w:rsidRPr="00AC5218" w:rsidRDefault="00F87E38" w:rsidP="00F87E38">
      <w:pPr>
        <w:rPr>
          <w:lang w:val="ru-RU"/>
        </w:rPr>
      </w:pPr>
      <w:r w:rsidRPr="00AC5218">
        <w:rPr>
          <w:i/>
          <w:iCs/>
          <w:lang w:val="ru-RU"/>
        </w:rPr>
        <w:t>b)</w:t>
      </w:r>
      <w:r w:rsidRPr="00AC5218">
        <w:rPr>
          <w:lang w:val="ru-RU"/>
        </w:rPr>
        <w:tab/>
        <w:t>что такие применения, использующие эти частоты, могут обеспечивать хорошую доступность сигнала на больших зонах покрытия;</w:t>
      </w:r>
    </w:p>
    <w:p w14:paraId="2D5D5775" w14:textId="77777777" w:rsidR="00F87E38" w:rsidRPr="00AC5218" w:rsidRDefault="00F87E38" w:rsidP="00F87E38">
      <w:pPr>
        <w:rPr>
          <w:lang w:val="ru-RU"/>
        </w:rPr>
      </w:pPr>
      <w:r w:rsidRPr="00AC5218">
        <w:rPr>
          <w:i/>
          <w:iCs/>
          <w:lang w:val="ru-RU"/>
        </w:rPr>
        <w:t>c)</w:t>
      </w:r>
      <w:r w:rsidRPr="00AC5218">
        <w:rPr>
          <w:lang w:val="ru-RU"/>
        </w:rPr>
        <w:tab/>
        <w:t>что желательно определять частоты на региональном уровне, что позволит обеспечивать согласованность частотных каналов для защиты собственности;</w:t>
      </w:r>
    </w:p>
    <w:p w14:paraId="70F0ED9B" w14:textId="77777777" w:rsidR="00F87E38" w:rsidRPr="00AC5218" w:rsidRDefault="00F87E38" w:rsidP="00F87E38">
      <w:pPr>
        <w:rPr>
          <w:lang w:val="ru-RU"/>
        </w:rPr>
      </w:pPr>
      <w:r w:rsidRPr="00AC5218">
        <w:rPr>
          <w:i/>
          <w:iCs/>
          <w:lang w:val="ru-RU"/>
        </w:rPr>
        <w:t>d)</w:t>
      </w:r>
      <w:r w:rsidRPr="00AC5218">
        <w:rPr>
          <w:lang w:val="ru-RU"/>
        </w:rPr>
        <w:tab/>
        <w:t xml:space="preserve">что эти применения защиты собственности работают на основе передачи данных; </w:t>
      </w:r>
    </w:p>
    <w:p w14:paraId="65D845CC" w14:textId="77777777" w:rsidR="00F87E38" w:rsidRPr="00AC5218" w:rsidRDefault="00F87E38" w:rsidP="00F87E38">
      <w:pPr>
        <w:rPr>
          <w:lang w:val="ru-RU"/>
        </w:rPr>
      </w:pPr>
      <w:r w:rsidRPr="00AC5218">
        <w:rPr>
          <w:i/>
          <w:iCs/>
          <w:lang w:val="ru-RU"/>
        </w:rPr>
        <w:t>e)</w:t>
      </w:r>
      <w:r w:rsidRPr="00AC5218">
        <w:rPr>
          <w:lang w:val="ru-RU"/>
        </w:rPr>
        <w:tab/>
        <w:t>что передача данных в согласованном спектре будет способствовать функциональной совместимости только при использовании совместимой технологии;</w:t>
      </w:r>
    </w:p>
    <w:p w14:paraId="34FA91EE" w14:textId="77777777" w:rsidR="00F87E38" w:rsidRPr="00AC5218" w:rsidRDefault="00F87E38" w:rsidP="00F87E38">
      <w:pPr>
        <w:rPr>
          <w:lang w:val="ru-RU"/>
        </w:rPr>
      </w:pPr>
      <w:r w:rsidRPr="00AC5218">
        <w:rPr>
          <w:i/>
          <w:iCs/>
          <w:lang w:val="ru-RU"/>
        </w:rPr>
        <w:t>f)</w:t>
      </w:r>
      <w:r w:rsidRPr="00AC5218">
        <w:rPr>
          <w:lang w:val="ru-RU"/>
        </w:rPr>
        <w:tab/>
        <w:t>что в Приложении 1 приведено описание систем радиосвязи, обеспечивающих защиту собственности,</w:t>
      </w:r>
    </w:p>
    <w:p w14:paraId="0BBD23BE" w14:textId="77777777" w:rsidR="00F87E38" w:rsidRPr="00AC5218" w:rsidRDefault="00F87E38" w:rsidP="00F87E38">
      <w:pPr>
        <w:pStyle w:val="Call"/>
        <w:rPr>
          <w:lang w:val="ru-RU"/>
        </w:rPr>
      </w:pPr>
      <w:r w:rsidRPr="00AC5218">
        <w:rPr>
          <w:lang w:val="ru-RU"/>
        </w:rPr>
        <w:t>рекомендует</w:t>
      </w:r>
      <w:r w:rsidRPr="00AC5218">
        <w:rPr>
          <w:i w:val="0"/>
          <w:iCs/>
          <w:lang w:val="ru-RU"/>
        </w:rPr>
        <w:t>,</w:t>
      </w:r>
    </w:p>
    <w:p w14:paraId="7210E00D" w14:textId="77777777" w:rsidR="00F87E38" w:rsidRPr="00AC5218" w:rsidRDefault="00F87E38" w:rsidP="00F87E38">
      <w:pPr>
        <w:rPr>
          <w:lang w:val="ru-RU"/>
        </w:rPr>
      </w:pPr>
      <w:r w:rsidRPr="00AC5218">
        <w:rPr>
          <w:b/>
          <w:bCs/>
          <w:lang w:val="ru-RU"/>
        </w:rPr>
        <w:t>1</w:t>
      </w:r>
      <w:r w:rsidRPr="00AC5218">
        <w:rPr>
          <w:lang w:val="ru-RU"/>
        </w:rPr>
        <w:tab/>
        <w:t>что администрациям следует сотрудничать в своем соответствующем районе с целью разработки согласованных планов частотных каналов для систем и/или применений защиты собственности;</w:t>
      </w:r>
    </w:p>
    <w:p w14:paraId="0C703D20" w14:textId="77777777" w:rsidR="00F87E38" w:rsidRPr="00AC5218" w:rsidRDefault="00F87E38" w:rsidP="00F87E38">
      <w:pPr>
        <w:rPr>
          <w:lang w:val="ru-RU"/>
        </w:rPr>
      </w:pPr>
      <w:r w:rsidRPr="00AC5218">
        <w:rPr>
          <w:b/>
          <w:lang w:val="ru-RU"/>
        </w:rPr>
        <w:t>2</w:t>
      </w:r>
      <w:r w:rsidRPr="00AC5218">
        <w:rPr>
          <w:lang w:val="ru-RU"/>
        </w:rPr>
        <w:tab/>
        <w:t>что планы частотных каналов, приведенные в Приложении 2, следует рассматривать для защиты собственности с использованием передачи данных;</w:t>
      </w:r>
    </w:p>
    <w:p w14:paraId="48E5A567" w14:textId="77777777" w:rsidR="00F87E38" w:rsidRPr="00AC5218" w:rsidRDefault="00F87E38" w:rsidP="00F87E38">
      <w:pPr>
        <w:tabs>
          <w:tab w:val="left" w:pos="684"/>
        </w:tabs>
        <w:rPr>
          <w:lang w:val="ru-RU"/>
        </w:rPr>
      </w:pPr>
      <w:r w:rsidRPr="00AC5218">
        <w:rPr>
          <w:b/>
          <w:bCs/>
          <w:lang w:val="ru-RU"/>
        </w:rPr>
        <w:t>3</w:t>
      </w:r>
      <w:r w:rsidRPr="00AC5218">
        <w:rPr>
          <w:lang w:val="ru-RU"/>
        </w:rPr>
        <w:tab/>
        <w:t>что следует использовать методы обеспечения функциональной совместимости различных систем.</w:t>
      </w:r>
    </w:p>
    <w:p w14:paraId="2D0743C6" w14:textId="77777777" w:rsidR="00F87E38" w:rsidRPr="00AC5218" w:rsidRDefault="00F87E38" w:rsidP="00F87E38">
      <w:pPr>
        <w:pStyle w:val="AnnexNoTitle"/>
        <w:spacing w:before="1080"/>
        <w:rPr>
          <w:lang w:val="ru-RU"/>
        </w:rPr>
      </w:pPr>
      <w:r w:rsidRPr="00AC5218">
        <w:rPr>
          <w:lang w:val="ru-RU"/>
        </w:rPr>
        <w:t>Приложение 1</w:t>
      </w:r>
      <w:r w:rsidRPr="00AC5218">
        <w:rPr>
          <w:lang w:val="ru-RU"/>
        </w:rPr>
        <w:br/>
      </w:r>
      <w:r w:rsidRPr="00AC5218">
        <w:rPr>
          <w:lang w:val="ru-RU"/>
        </w:rPr>
        <w:br/>
        <w:t>Описание систем, обеспечивающих защиту собственности</w:t>
      </w:r>
    </w:p>
    <w:p w14:paraId="0ABFD73A" w14:textId="77777777" w:rsidR="00F87E38" w:rsidRPr="00AC5218" w:rsidRDefault="00F87E38" w:rsidP="00F87E38">
      <w:pPr>
        <w:pStyle w:val="Heading1"/>
        <w:rPr>
          <w:lang w:val="ru-RU"/>
        </w:rPr>
      </w:pPr>
      <w:r w:rsidRPr="00AC5218">
        <w:rPr>
          <w:lang w:val="ru-RU"/>
        </w:rPr>
        <w:t>1</w:t>
      </w:r>
      <w:r w:rsidRPr="00AC5218">
        <w:rPr>
          <w:lang w:val="ru-RU"/>
        </w:rPr>
        <w:tab/>
        <w:t>Введение</w:t>
      </w:r>
    </w:p>
    <w:p w14:paraId="7CB08CCE" w14:textId="77777777" w:rsidR="00F87E38" w:rsidRPr="00AC5218" w:rsidRDefault="00F87E38" w:rsidP="00F87E38">
      <w:pPr>
        <w:rPr>
          <w:lang w:val="ru-RU"/>
        </w:rPr>
      </w:pPr>
      <w:r w:rsidRPr="00AC5218">
        <w:rPr>
          <w:lang w:val="ru-RU"/>
        </w:rPr>
        <w:t xml:space="preserve">В настоящем Приложении приведено описание систем, которые предназначены для возвращения украденной или утраченной собственности и которые при этом препятствуют хищению имущества или его порче. В Приложении представлено функциональное описание таких систем, а также их </w:t>
      </w:r>
      <w:r w:rsidRPr="00AC5218">
        <w:rPr>
          <w:lang w:val="ru-RU"/>
        </w:rPr>
        <w:lastRenderedPageBreak/>
        <w:t>функциональные характеристики. Также в данном Приложении содержится описание параметров радиосвязи систем.</w:t>
      </w:r>
    </w:p>
    <w:p w14:paraId="1C16B8A5" w14:textId="77777777" w:rsidR="00F87E38" w:rsidRPr="00AC5218" w:rsidRDefault="00F87E38" w:rsidP="00F87E38">
      <w:pPr>
        <w:pStyle w:val="Heading1"/>
        <w:spacing w:before="240"/>
        <w:rPr>
          <w:lang w:val="ru-RU"/>
        </w:rPr>
      </w:pPr>
      <w:r w:rsidRPr="00AC5218">
        <w:rPr>
          <w:lang w:val="ru-RU"/>
        </w:rPr>
        <w:t>2</w:t>
      </w:r>
      <w:r w:rsidRPr="00AC5218">
        <w:rPr>
          <w:lang w:val="ru-RU"/>
        </w:rPr>
        <w:tab/>
        <w:t>Общее описание системы</w:t>
      </w:r>
    </w:p>
    <w:p w14:paraId="2EB64485" w14:textId="77777777" w:rsidR="00F87E38" w:rsidRPr="00AC5218" w:rsidRDefault="00F87E38" w:rsidP="00F87E38">
      <w:pPr>
        <w:rPr>
          <w:lang w:val="ru-RU"/>
        </w:rPr>
      </w:pPr>
      <w:r w:rsidRPr="00AC5218">
        <w:rPr>
          <w:lang w:val="ru-RU"/>
        </w:rPr>
        <w:t>Системы защиты собственности требуют наличия связи между централизованной, как правило, фиксированной контролирующей сетью и множеством удаленных приемопередатчиков расположенных рядом или внутри объекта собственности, защита которого обеспечивается. Контролирующая сеть отвечает за размещение и контроль идентификаторов приемопередатчиков и может опрашивать приемопередатчики регулярно или по требованию, особенно в случае заявления о факте хищения собственности. Контролирующая сеть может управляться органами государственной власти или ответственными агентствами и организациями и, в любом случае, может иметь соглашения о взаимодействии с другими системами защиты собственности, использующимися в тех же или других странах. Приемопередатчик может быть настроен только на ответ на сообщения, полученные от контролирующей сети, или на установку соединения, когда обнаруживает хищение или порчу имущества или их комбинацию. В системах используется множество видов соединений, включая фиксированную и подвижную радиосвязь, частные каналы и связь общего пользования, в зависимости от конфигурации и подвижности защищаемых объектов. Приемопередатчики могут быть настроены на предоставление при передаче информации о местоположении (например, полученной от спутниковой навигационной системы), или системы могут зависеть от триангуляции или поиска при использовании подвижных блоков управления. Соединения, обеспечивающие защиту собственности, обычно настроены так, чтобы обеспечить высокие уровни покрытия в традиционно труднодоступных областях, таких как подземные гаражи и металлическая транспортная тара, в которую может быть помещен похищенный объект для его сокрытия или модификации.</w:t>
      </w:r>
    </w:p>
    <w:p w14:paraId="216F6D19" w14:textId="77777777" w:rsidR="00F87E38" w:rsidRPr="00AC5218" w:rsidRDefault="00F87E38" w:rsidP="00F87E38">
      <w:pPr>
        <w:pStyle w:val="Heading1"/>
        <w:spacing w:before="240"/>
        <w:rPr>
          <w:lang w:val="ru-RU"/>
        </w:rPr>
      </w:pPr>
      <w:r w:rsidRPr="00AC5218">
        <w:rPr>
          <w:lang w:val="ru-RU"/>
        </w:rPr>
        <w:t>3</w:t>
      </w:r>
      <w:r w:rsidRPr="00AC5218">
        <w:rPr>
          <w:lang w:val="ru-RU"/>
        </w:rPr>
        <w:tab/>
        <w:t>Функционирование системы</w:t>
      </w:r>
    </w:p>
    <w:p w14:paraId="4AB91632" w14:textId="77777777" w:rsidR="00F87E38" w:rsidRPr="00AC5218" w:rsidRDefault="00F87E38" w:rsidP="00F87E38">
      <w:pPr>
        <w:rPr>
          <w:lang w:val="ru-RU"/>
        </w:rPr>
      </w:pPr>
      <w:r w:rsidRPr="00AC5218">
        <w:rPr>
          <w:lang w:val="ru-RU"/>
        </w:rPr>
        <w:t>Способ функционирования различных систем зависит от архитектуры системы.</w:t>
      </w:r>
    </w:p>
    <w:p w14:paraId="39956C42" w14:textId="77777777" w:rsidR="00F87E38" w:rsidRPr="00AC5218" w:rsidRDefault="00F87E38" w:rsidP="00F87E38">
      <w:pPr>
        <w:rPr>
          <w:lang w:val="ru-RU"/>
        </w:rPr>
      </w:pPr>
      <w:r w:rsidRPr="00AC5218">
        <w:rPr>
          <w:lang w:val="ru-RU"/>
        </w:rPr>
        <w:t>В контролирующем центре содержится база данных информации об имуществе, включая конфигурацию приемопередатчика и уникальные идентификаторы системы, информацию о лицах, которые могут получать отчеты или предпринимать действия, и процедуры, которым необходимо следовать при срабатывании сигнала тревоги. Соединения в рамках сети, обеспечивающей защиту собственности, и между сетью и приемопередатчиками, связанными с защищаемым имуществом, осуществляются автоматически и под контролем компьютера, однако могут создаваться и вручную, например вследствие сообщения о краже имущества.</w:t>
      </w:r>
    </w:p>
    <w:p w14:paraId="3466EFA0" w14:textId="77777777" w:rsidR="00F87E38" w:rsidRPr="00AC5218" w:rsidRDefault="00F87E38" w:rsidP="00F87E38">
      <w:pPr>
        <w:rPr>
          <w:lang w:val="ru-RU"/>
        </w:rPr>
      </w:pPr>
      <w:r w:rsidRPr="00AC5218">
        <w:rPr>
          <w:lang w:val="ru-RU"/>
        </w:rPr>
        <w:t>В системах, зависящих от контролирующего центра для начала или контроля действий приемопередатчика (а также команд конфигурации и откликов на запрос статуса), соединение может быть так же установлено непосредственно по телефонным линиям для объектов недвижимого имущества или посредством сети большого количества радиопередатчиков как для недвижимого, так и движимого имущества. В других системах приемопередатчик, расположенный рядом или внутри охраняемого объекта собственности, может установить соединение при обнаружении, что имеет место хищение или порча имущества. Соединение также может быть установлено непосредственно через телефонную сеть общего пользования или по радиоканалу к одному или более приемникам, настроенным на получение сообщений о защите собственности и отправки информации обратно в контролирующий центр. Как бы ни создавались и передавались сообщения, контролирующий центр создаст запись и, соответственно, задействует или проинформирует другие организации.</w:t>
      </w:r>
    </w:p>
    <w:p w14:paraId="6C03AA2F" w14:textId="77777777" w:rsidR="00F87E38" w:rsidRPr="00AC5218" w:rsidRDefault="00F87E38" w:rsidP="00F87E38">
      <w:pPr>
        <w:rPr>
          <w:lang w:val="ru-RU"/>
        </w:rPr>
      </w:pPr>
      <w:r w:rsidRPr="00AC5218">
        <w:rPr>
          <w:lang w:val="ru-RU"/>
        </w:rPr>
        <w:t xml:space="preserve">Радиосвязь может использоваться между контролирующим центром и любыми удаленными передатчиками и приемниками, относящимися к контролирующей сети, в дополнение к соединениям между приемопередатчиком и контролирующей сетью. Любые подобные процессы передачи в пределах контролирующей сети будут схожи со стандартной телеметрией, и они не описаны в данной Рекомендации, которая фокусируется на соединении между контролирующей сетью и защищаемым устройством. Эти соединения могут быть созданы различными способами, такими когда приемопередатчик посылает отклик на том же канале, на котором получает команды, на смежном канале, или использует совершенно другой канал или технологию, например, получение данных происходит на канале, выделенном для защиты собственности, а отклик происходит либо при помощи вызова в сети сотовой связи, либо при использовании общего канала с малым радиусом </w:t>
      </w:r>
      <w:r w:rsidRPr="00AC5218">
        <w:rPr>
          <w:lang w:val="ru-RU"/>
        </w:rPr>
        <w:lastRenderedPageBreak/>
        <w:t>действия к приемникам, расположенным на сотовых базовых станциях, совместно с которыми используется инфраструктура обратного направления. Для приемопередатчика малая энергия передачи является нормальной, для того чтобы минимизировать потребление мощности и возможные помехи, если имущество перемещено из зоны покрытия его собственной сети, это может способствовать использованию различных полос частот и технологий для сегментов приема и передачи данных.</w:t>
      </w:r>
    </w:p>
    <w:p w14:paraId="63A4BDD7" w14:textId="77777777" w:rsidR="00F87E38" w:rsidRPr="00AC5218" w:rsidRDefault="00F87E38" w:rsidP="00F87E38">
      <w:pPr>
        <w:rPr>
          <w:lang w:val="ru-RU"/>
        </w:rPr>
      </w:pPr>
      <w:r w:rsidRPr="00AC5218">
        <w:rPr>
          <w:lang w:val="ru-RU"/>
        </w:rPr>
        <w:t xml:space="preserve">Если имущество может перемещаться за пределы страны, соглашения о сотрудничестве с операторами сети, обеспечивающей защиту собственности, в других странах являются выгодными, так как в большинстве случаев используются взаимно согласованные распределения или присвоения. Ситуация в будущем может быть улучшена при прослушивании сообщений приемопередатчиков на нескольких каналах и возможности принятия команд с инструкциями по конфигурации, касающимися того, какой канал или технологию следует использовать для откликов. </w:t>
      </w:r>
    </w:p>
    <w:p w14:paraId="4213C92E" w14:textId="77777777" w:rsidR="00F87E38" w:rsidRPr="00AC5218" w:rsidRDefault="00F87E38" w:rsidP="00F87E38">
      <w:pPr>
        <w:rPr>
          <w:lang w:val="ru-RU"/>
        </w:rPr>
      </w:pPr>
      <w:r w:rsidRPr="00AC5218">
        <w:rPr>
          <w:lang w:val="ru-RU"/>
        </w:rPr>
        <w:t>В зависимости от размера и стоимости защищаемого имущества, некоторые приемопередатчики могут включать информацию о местоположении (которую можно определить с помощью спутниковых навигационных систем) при передаче, в то время как другие сети могут определять местоположение через полученный сигнал, или с помощью триангуляции или "самонаведения" с подвижными приемниками.</w:t>
      </w:r>
    </w:p>
    <w:p w14:paraId="0C19CF04" w14:textId="77777777" w:rsidR="00F87E38" w:rsidRPr="00AC5218" w:rsidRDefault="00F87E38" w:rsidP="00F87E38">
      <w:pPr>
        <w:rPr>
          <w:lang w:val="ru-RU"/>
        </w:rPr>
      </w:pPr>
      <w:r w:rsidRPr="00AC5218">
        <w:rPr>
          <w:lang w:val="ru-RU"/>
        </w:rPr>
        <w:t xml:space="preserve">Ожидается, что в то время как основное использование систем защиты собственности будет состоять в возвращении ценных движимых объектов (транспортных средств, судов) после хищения, системы защиты прав собственности также могут использоваться для наблюдения и отчета о порче оборудования, находящемся на расстоянии (торговые автоматы), слежения за транспортными средствами для доставки грузов </w:t>
      </w:r>
      <w:r w:rsidRPr="00AC5218">
        <w:rPr>
          <w:lang w:val="ru-RU"/>
        </w:rPr>
        <w:sym w:font="Symbol" w:char="F02D"/>
      </w:r>
      <w:r w:rsidRPr="00AC5218">
        <w:rPr>
          <w:lang w:val="ru-RU"/>
        </w:rPr>
        <w:t xml:space="preserve"> для усиления защиты или для предоставления улучшенной современной информации о сроках доставки, или для предоставления сокращенного чрезвычайного покрытия для аварийных бригад, или перевозки денежных средств или других ценностей.</w:t>
      </w:r>
    </w:p>
    <w:p w14:paraId="5527961B" w14:textId="77777777" w:rsidR="00F87E38" w:rsidRPr="00AC5218" w:rsidRDefault="00F87E38" w:rsidP="00F87E38">
      <w:pPr>
        <w:rPr>
          <w:lang w:val="ru-RU"/>
        </w:rPr>
      </w:pPr>
      <w:r w:rsidRPr="00AC5218">
        <w:rPr>
          <w:lang w:val="ru-RU"/>
        </w:rPr>
        <w:t xml:space="preserve">Каждый из этих способов применения предъявляет различные требования к сети, обеспечивающей защиту прав собственности, приемопередатчикам и соединениям, однако их объединение может улучшить общую работу системы. </w:t>
      </w:r>
    </w:p>
    <w:p w14:paraId="6AB678DA" w14:textId="77777777" w:rsidR="00F87E38" w:rsidRPr="00AC5218" w:rsidRDefault="00F87E38" w:rsidP="00F87E38">
      <w:pPr>
        <w:pStyle w:val="Heading1"/>
        <w:spacing w:before="240"/>
        <w:rPr>
          <w:lang w:val="ru-RU"/>
        </w:rPr>
      </w:pPr>
      <w:r w:rsidRPr="00AC5218">
        <w:rPr>
          <w:lang w:val="ru-RU"/>
        </w:rPr>
        <w:t>4</w:t>
      </w:r>
      <w:r w:rsidRPr="00AC5218">
        <w:rPr>
          <w:lang w:val="ru-RU"/>
        </w:rPr>
        <w:tab/>
        <w:t>Характеристики радиосвязи</w:t>
      </w:r>
    </w:p>
    <w:p w14:paraId="75472460" w14:textId="77777777" w:rsidR="00F87E38" w:rsidRPr="00AC5218" w:rsidRDefault="00F87E38" w:rsidP="00F87E38">
      <w:pPr>
        <w:rPr>
          <w:lang w:val="ru-RU"/>
        </w:rPr>
      </w:pPr>
      <w:r w:rsidRPr="00AC5218">
        <w:rPr>
          <w:lang w:val="ru-RU"/>
        </w:rPr>
        <w:t>Эти системы часто взаимодействуют с коммутируемой телефонной сетью общего пользования, пейджинговой сетью или сотовой сетью общего пользования и с другим оборудованием радиосвязи в отдаленных местах расположения устройств. Обычно они работают в диапазоне частот от ВЧ и до примерно 1 ГГц в зависимости от используемой технологии, но многие системы работают в фиксированных и подвижных службах с распределением в диапазоне частот 100</w:t>
      </w:r>
      <w:r w:rsidRPr="00AC5218">
        <w:rPr>
          <w:lang w:val="ru-RU"/>
        </w:rPr>
        <w:sym w:font="Symbol" w:char="F02D"/>
      </w:r>
      <w:r w:rsidRPr="00AC5218">
        <w:rPr>
          <w:lang w:val="ru-RU"/>
        </w:rPr>
        <w:t xml:space="preserve">900 МГц. </w:t>
      </w:r>
    </w:p>
    <w:p w14:paraId="454B6744" w14:textId="77777777" w:rsidR="00F87E38" w:rsidRPr="00AC5218" w:rsidRDefault="00F87E38" w:rsidP="00F87E38">
      <w:pPr>
        <w:pStyle w:val="Heading1"/>
        <w:spacing w:before="240"/>
        <w:rPr>
          <w:lang w:val="ru-RU"/>
        </w:rPr>
      </w:pPr>
      <w:r w:rsidRPr="00AC5218">
        <w:rPr>
          <w:lang w:val="ru-RU"/>
        </w:rPr>
        <w:t>5</w:t>
      </w:r>
      <w:r w:rsidRPr="00AC5218">
        <w:rPr>
          <w:lang w:val="ru-RU"/>
        </w:rPr>
        <w:tab/>
        <w:t>Функциональная совместимость</w:t>
      </w:r>
    </w:p>
    <w:p w14:paraId="78C58739" w14:textId="77777777" w:rsidR="00F87E38" w:rsidRPr="00AC5218" w:rsidRDefault="00F87E38" w:rsidP="00F87E38">
      <w:pPr>
        <w:rPr>
          <w:lang w:val="ru-RU"/>
        </w:rPr>
      </w:pPr>
      <w:r w:rsidRPr="00AC5218">
        <w:rPr>
          <w:lang w:val="ru-RU"/>
        </w:rPr>
        <w:t>В процессе использования систем описанным выше способом, то есть при работе на одной частоте и использовании совместимых устройств системы местоположение собственности, которая защищается через возвращение, может быть легко определено, если собственность находится не в той стране, в которой она была украдена. Согласованность частот для этого типа приложения является особенно полезным для обеспечения функциональной совместимости сетей между странами и для упрощения процесса координации для администраций. В настоящее время в Районе 1 такими системами используются каналы 25 кГц или 12,5 кГц или более широкие каналы, если применяются технологии с расширенным спектром. В некоторых странах Района 2 и в Районе 3 для предоставления таких услуг используется канал 25 кГц.</w:t>
      </w:r>
    </w:p>
    <w:p w14:paraId="4CE188A6" w14:textId="77777777" w:rsidR="00F87E38" w:rsidRPr="00AC5218" w:rsidRDefault="00F87E38" w:rsidP="00F87E38">
      <w:pPr>
        <w:pStyle w:val="AnnexNoTitle"/>
        <w:rPr>
          <w:lang w:val="ru-RU"/>
        </w:rPr>
      </w:pPr>
      <w:r w:rsidRPr="00AC5218">
        <w:rPr>
          <w:lang w:val="ru-RU"/>
        </w:rPr>
        <w:br w:type="page"/>
      </w:r>
      <w:r w:rsidRPr="00AC5218">
        <w:rPr>
          <w:lang w:val="ru-RU"/>
        </w:rPr>
        <w:lastRenderedPageBreak/>
        <w:t>Приложение 2</w:t>
      </w:r>
      <w:r w:rsidRPr="00AC5218">
        <w:rPr>
          <w:lang w:val="ru-RU"/>
        </w:rPr>
        <w:br/>
      </w:r>
      <w:r w:rsidRPr="00AC5218">
        <w:rPr>
          <w:lang w:val="ru-RU"/>
        </w:rPr>
        <w:br/>
      </w:r>
      <w:r w:rsidRPr="00AC5218">
        <w:rPr>
          <w:szCs w:val="26"/>
          <w:lang w:val="ru-RU" w:eastAsia="ja-JP"/>
        </w:rPr>
        <w:t>Согласованные планы частотных каналов для защиты собственности</w:t>
      </w:r>
      <w:r w:rsidRPr="00AC5218">
        <w:rPr>
          <w:szCs w:val="26"/>
          <w:lang w:val="ru-RU" w:eastAsia="ja-JP"/>
        </w:rPr>
        <w:br/>
        <w:t>с использованием передачи данных</w:t>
      </w:r>
      <w:r w:rsidRPr="00AC5218">
        <w:rPr>
          <w:lang w:val="ru-RU"/>
        </w:rPr>
        <w:t xml:space="preserve"> </w:t>
      </w:r>
    </w:p>
    <w:p w14:paraId="0344145C" w14:textId="77777777" w:rsidR="00F87E38" w:rsidRPr="00AC5218" w:rsidRDefault="00F87E38" w:rsidP="00F87E38">
      <w:pPr>
        <w:pStyle w:val="Normalaftertitle"/>
        <w:rPr>
          <w:lang w:val="ru-RU"/>
        </w:rPr>
      </w:pPr>
      <w:r w:rsidRPr="00AC5218">
        <w:rPr>
          <w:lang w:val="ru-RU"/>
        </w:rPr>
        <w:t>Частоты, перечисленные ниже, уже присвоены или рассматриваются для присвоения системам радиосвязи, обеспечивающим защиту собственности:</w:t>
      </w:r>
    </w:p>
    <w:p w14:paraId="65CDCEE8" w14:textId="77777777" w:rsidR="00F87E38" w:rsidRPr="00AC5218" w:rsidRDefault="00F87E38" w:rsidP="00F87E38">
      <w:pPr>
        <w:pStyle w:val="Headingb"/>
        <w:rPr>
          <w:lang w:val="ru-RU"/>
        </w:rPr>
      </w:pPr>
      <w:r w:rsidRPr="00AC5218">
        <w:rPr>
          <w:lang w:val="ru-RU"/>
        </w:rPr>
        <w:t>В Районе 1</w:t>
      </w:r>
    </w:p>
    <w:p w14:paraId="2387910C" w14:textId="77777777" w:rsidR="00F87E38" w:rsidRPr="00AC5218" w:rsidRDefault="00F87E38" w:rsidP="00F87E38">
      <w:pPr>
        <w:tabs>
          <w:tab w:val="clear" w:pos="794"/>
          <w:tab w:val="clear" w:pos="1191"/>
          <w:tab w:val="clear" w:pos="1588"/>
        </w:tabs>
        <w:ind w:left="2410" w:hanging="2410"/>
        <w:rPr>
          <w:lang w:val="ru-RU"/>
        </w:rPr>
      </w:pPr>
      <w:r w:rsidRPr="00AC5218">
        <w:rPr>
          <w:lang w:val="ru-RU"/>
        </w:rPr>
        <w:t>Европа:</w:t>
      </w:r>
      <w:r w:rsidRPr="00AC5218">
        <w:rPr>
          <w:lang w:val="ru-RU"/>
        </w:rPr>
        <w:tab/>
        <w:t>Частоты в пределах согласованной полосы частот 169,4</w:t>
      </w:r>
      <w:r w:rsidRPr="00AC5218">
        <w:rPr>
          <w:lang w:val="ru-RU"/>
        </w:rPr>
        <w:sym w:font="Symbol" w:char="F02D"/>
      </w:r>
      <w:r w:rsidRPr="00AC5218">
        <w:rPr>
          <w:lang w:val="ru-RU"/>
        </w:rPr>
        <w:t>169,8125 МГц</w:t>
      </w:r>
      <w:r w:rsidRPr="00AC5218">
        <w:rPr>
          <w:rStyle w:val="FootnoteReference"/>
          <w:szCs w:val="16"/>
          <w:lang w:val="ru-RU"/>
        </w:rPr>
        <w:footnoteReference w:id="1"/>
      </w:r>
      <w:r w:rsidRPr="00AC5218">
        <w:rPr>
          <w:lang w:val="ru-RU"/>
        </w:rPr>
        <w:t>.</w:t>
      </w:r>
    </w:p>
    <w:p w14:paraId="22D44005" w14:textId="77777777" w:rsidR="00F87E38" w:rsidRPr="00AC5218" w:rsidRDefault="00F87E38" w:rsidP="00F87E38">
      <w:pPr>
        <w:tabs>
          <w:tab w:val="clear" w:pos="794"/>
          <w:tab w:val="clear" w:pos="1191"/>
          <w:tab w:val="clear" w:pos="1588"/>
        </w:tabs>
        <w:ind w:left="1985" w:hanging="1985"/>
        <w:rPr>
          <w:lang w:val="ru-RU"/>
        </w:rPr>
      </w:pPr>
      <w:r w:rsidRPr="00AC5218">
        <w:rPr>
          <w:lang w:val="ru-RU"/>
        </w:rPr>
        <w:tab/>
        <w:t>Частоты, которые в настоящее время используются в других полосах частот, включая 138,625 МГц, 138,650 МГц, 149,025 МГц, 162,050 МГц и 164,175 МГц на национальной и международной основе, при соглашении между администрациями.</w:t>
      </w:r>
    </w:p>
    <w:p w14:paraId="43A8BE4F" w14:textId="77777777" w:rsidR="00F87E38" w:rsidRPr="00AC5218" w:rsidRDefault="00F87E38" w:rsidP="00F87E38">
      <w:pPr>
        <w:tabs>
          <w:tab w:val="clear" w:pos="794"/>
          <w:tab w:val="clear" w:pos="1191"/>
          <w:tab w:val="clear" w:pos="1588"/>
        </w:tabs>
        <w:ind w:left="2410" w:hanging="2410"/>
        <w:rPr>
          <w:lang w:val="ru-RU"/>
        </w:rPr>
      </w:pPr>
      <w:r w:rsidRPr="00AC5218">
        <w:rPr>
          <w:lang w:val="ru-RU"/>
        </w:rPr>
        <w:t>Арабские страны:</w:t>
      </w:r>
      <w:r w:rsidRPr="00AC5218">
        <w:rPr>
          <w:lang w:val="ru-RU"/>
        </w:rPr>
        <w:tab/>
        <w:t>Частоты до сих пор не утверждены.</w:t>
      </w:r>
    </w:p>
    <w:p w14:paraId="3B99A2E8" w14:textId="77777777" w:rsidR="00F87E38" w:rsidRPr="00AC5218" w:rsidRDefault="00F87E38" w:rsidP="00F87E38">
      <w:pPr>
        <w:tabs>
          <w:tab w:val="clear" w:pos="794"/>
          <w:tab w:val="clear" w:pos="1191"/>
          <w:tab w:val="clear" w:pos="1588"/>
        </w:tabs>
        <w:ind w:left="2410" w:hanging="2410"/>
        <w:rPr>
          <w:lang w:val="ru-RU"/>
        </w:rPr>
      </w:pPr>
      <w:r w:rsidRPr="00AC5218">
        <w:rPr>
          <w:lang w:val="ru-RU"/>
        </w:rPr>
        <w:t>Африка:</w:t>
      </w:r>
      <w:r w:rsidRPr="00AC5218">
        <w:rPr>
          <w:lang w:val="ru-RU"/>
        </w:rPr>
        <w:tab/>
        <w:t xml:space="preserve">Один канал с центром на частоте 169,200 МГц в двух странах. </w:t>
      </w:r>
    </w:p>
    <w:p w14:paraId="100B7FB1" w14:textId="77777777" w:rsidR="00F87E38" w:rsidRPr="00AC5218" w:rsidRDefault="00F87E38" w:rsidP="00F87E38">
      <w:pPr>
        <w:pStyle w:val="Headingb"/>
        <w:tabs>
          <w:tab w:val="clear" w:pos="794"/>
        </w:tabs>
        <w:rPr>
          <w:lang w:val="ru-RU"/>
        </w:rPr>
      </w:pPr>
      <w:r w:rsidRPr="00AC5218">
        <w:rPr>
          <w:lang w:val="ru-RU"/>
        </w:rPr>
        <w:t>В Районе 2</w:t>
      </w:r>
    </w:p>
    <w:p w14:paraId="242E61E0" w14:textId="77777777" w:rsidR="00F87E38" w:rsidRPr="00AC5218" w:rsidRDefault="00F87E38" w:rsidP="00F87E38">
      <w:pPr>
        <w:tabs>
          <w:tab w:val="clear" w:pos="794"/>
          <w:tab w:val="clear" w:pos="1191"/>
          <w:tab w:val="clear" w:pos="1588"/>
          <w:tab w:val="clear" w:pos="1985"/>
          <w:tab w:val="left" w:pos="2410"/>
        </w:tabs>
        <w:rPr>
          <w:lang w:val="ru-RU"/>
        </w:rPr>
      </w:pPr>
      <w:r w:rsidRPr="00AC5218">
        <w:rPr>
          <w:lang w:val="ru-RU"/>
        </w:rPr>
        <w:t>СИТЕЛ рекомендовала частоты в диапазоне 173,0–173,3 МГц.</w:t>
      </w:r>
    </w:p>
    <w:p w14:paraId="226D872C" w14:textId="77777777" w:rsidR="00F87E38" w:rsidRPr="00AC5218" w:rsidRDefault="00F87E38" w:rsidP="00F87E38">
      <w:pPr>
        <w:pStyle w:val="Headingb"/>
        <w:tabs>
          <w:tab w:val="clear" w:pos="794"/>
        </w:tabs>
        <w:rPr>
          <w:lang w:val="ru-RU"/>
        </w:rPr>
      </w:pPr>
      <w:r w:rsidRPr="00AC5218">
        <w:rPr>
          <w:lang w:val="ru-RU"/>
        </w:rPr>
        <w:t>В Районе 3</w:t>
      </w:r>
    </w:p>
    <w:p w14:paraId="5EE770AF" w14:textId="77777777" w:rsidR="00F87E38" w:rsidRPr="00AC5218" w:rsidRDefault="00F87E38" w:rsidP="00F87E38">
      <w:pPr>
        <w:tabs>
          <w:tab w:val="clear" w:pos="794"/>
          <w:tab w:val="clear" w:pos="1191"/>
          <w:tab w:val="clear" w:pos="1588"/>
          <w:tab w:val="clear" w:pos="1985"/>
          <w:tab w:val="left" w:pos="2410"/>
        </w:tabs>
        <w:rPr>
          <w:lang w:val="ru-RU"/>
        </w:rPr>
      </w:pPr>
      <w:r w:rsidRPr="00AC5218">
        <w:rPr>
          <w:lang w:val="ru-RU"/>
        </w:rPr>
        <w:t>Один канал с центром на частоте 163,475 МГц в нескольких странах.</w:t>
      </w:r>
    </w:p>
    <w:p w14:paraId="1A9D0B50" w14:textId="77777777" w:rsidR="004D14DC" w:rsidRPr="00273494" w:rsidRDefault="004D14DC" w:rsidP="004D14DC">
      <w:pPr>
        <w:overflowPunct/>
        <w:autoSpaceDE/>
        <w:autoSpaceDN/>
        <w:adjustRightInd/>
        <w:spacing w:before="720"/>
        <w:jc w:val="center"/>
        <w:textAlignment w:val="auto"/>
        <w:rPr>
          <w:lang w:val="en-US"/>
        </w:rPr>
      </w:pPr>
      <w:r>
        <w:t>______________</w:t>
      </w:r>
    </w:p>
    <w:p w14:paraId="15C7C0B3" w14:textId="77777777" w:rsidR="00934ED7" w:rsidRPr="00131900" w:rsidRDefault="00934ED7" w:rsidP="006E56A2">
      <w:pPr>
        <w:rPr>
          <w:lang w:val="ru-RU"/>
        </w:rPr>
      </w:pPr>
    </w:p>
    <w:sectPr w:rsidR="00934ED7" w:rsidRPr="00131900" w:rsidSect="00587BA0">
      <w:headerReference w:type="even" r:id="rId14"/>
      <w:headerReference w:type="default" r:id="rId15"/>
      <w:headerReference w:type="first" r:id="rId16"/>
      <w:pgSz w:w="11907" w:h="16840" w:code="9"/>
      <w:pgMar w:top="1418" w:right="1134" w:bottom="1134" w:left="1134"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68A956" w14:textId="77777777" w:rsidR="00EB0890" w:rsidRDefault="00EB0890">
      <w:r>
        <w:separator/>
      </w:r>
    </w:p>
  </w:endnote>
  <w:endnote w:type="continuationSeparator" w:id="0">
    <w:p w14:paraId="4682D91E" w14:textId="77777777" w:rsidR="00EB0890" w:rsidRDefault="00EB0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385531" w14:textId="77777777" w:rsidR="00EB0890" w:rsidRDefault="00EB0890">
      <w:r>
        <w:separator/>
      </w:r>
    </w:p>
  </w:footnote>
  <w:footnote w:type="continuationSeparator" w:id="0">
    <w:p w14:paraId="5E3937BA" w14:textId="77777777" w:rsidR="00EB0890" w:rsidRDefault="00EB0890">
      <w:r>
        <w:continuationSeparator/>
      </w:r>
    </w:p>
  </w:footnote>
  <w:footnote w:id="1">
    <w:p w14:paraId="6FDAD146" w14:textId="77777777" w:rsidR="00F87E38" w:rsidRPr="00951461" w:rsidRDefault="00F87E38" w:rsidP="00F87E38">
      <w:pPr>
        <w:pStyle w:val="FootnoteText"/>
        <w:rPr>
          <w:lang w:val="ru-RU"/>
        </w:rPr>
      </w:pPr>
      <w:r w:rsidRPr="00CE62AB">
        <w:rPr>
          <w:rStyle w:val="FootnoteReference"/>
          <w:szCs w:val="16"/>
        </w:rPr>
        <w:footnoteRef/>
      </w:r>
      <w:r w:rsidRPr="00A01098">
        <w:rPr>
          <w:lang w:val="ru-RU"/>
        </w:rPr>
        <w:tab/>
        <w:t xml:space="preserve"> </w:t>
      </w:r>
      <w:r>
        <w:rPr>
          <w:lang w:val="ru-RU"/>
        </w:rPr>
        <w:t xml:space="preserve">В Европе было принято Решение </w:t>
      </w:r>
      <w:r>
        <w:t>CEPT</w:t>
      </w:r>
      <w:r>
        <w:rPr>
          <w:lang w:val="ru-RU"/>
        </w:rPr>
        <w:t>/</w:t>
      </w:r>
      <w:r>
        <w:t>ECC</w:t>
      </w:r>
      <w:r>
        <w:rPr>
          <w:lang w:val="ru-RU"/>
        </w:rPr>
        <w:t xml:space="preserve"> </w:t>
      </w:r>
      <w:r w:rsidRPr="00A01098">
        <w:rPr>
          <w:lang w:val="ru-RU"/>
        </w:rPr>
        <w:t xml:space="preserve">(05)02 </w:t>
      </w:r>
      <w:r>
        <w:rPr>
          <w:lang w:val="ru-RU"/>
        </w:rPr>
        <w:t>от 18 марта</w:t>
      </w:r>
      <w:r w:rsidRPr="00A01098">
        <w:rPr>
          <w:lang w:val="ru-RU"/>
        </w:rPr>
        <w:t xml:space="preserve"> 2005</w:t>
      </w:r>
      <w:r>
        <w:rPr>
          <w:lang w:val="ru-RU"/>
        </w:rPr>
        <w:t xml:space="preserve"> года </w:t>
      </w:r>
      <w:r w:rsidRPr="005A6971">
        <w:rPr>
          <w:lang w:val="ru-RU"/>
        </w:rPr>
        <w:t>"</w:t>
      </w:r>
      <w:r>
        <w:rPr>
          <w:i/>
          <w:iCs/>
          <w:lang w:val="ru-RU"/>
        </w:rPr>
        <w:t>об использовании полосы частот</w:t>
      </w:r>
      <w:r w:rsidRPr="00A01098">
        <w:rPr>
          <w:i/>
          <w:iCs/>
          <w:lang w:val="ru-RU"/>
        </w:rPr>
        <w:t xml:space="preserve"> 169</w:t>
      </w:r>
      <w:r>
        <w:rPr>
          <w:i/>
          <w:iCs/>
          <w:lang w:val="ru-RU"/>
        </w:rPr>
        <w:t>,</w:t>
      </w:r>
      <w:r w:rsidRPr="00A01098">
        <w:rPr>
          <w:i/>
          <w:iCs/>
          <w:lang w:val="ru-RU"/>
        </w:rPr>
        <w:t>4</w:t>
      </w:r>
      <w:r>
        <w:rPr>
          <w:i/>
          <w:iCs/>
          <w:lang w:val="ru-RU"/>
        </w:rPr>
        <w:sym w:font="Symbol" w:char="F02D"/>
      </w:r>
      <w:r w:rsidRPr="00A01098">
        <w:rPr>
          <w:i/>
          <w:iCs/>
          <w:lang w:val="ru-RU"/>
        </w:rPr>
        <w:t>169</w:t>
      </w:r>
      <w:r>
        <w:rPr>
          <w:i/>
          <w:iCs/>
          <w:lang w:val="ru-RU"/>
        </w:rPr>
        <w:t>,</w:t>
      </w:r>
      <w:r w:rsidRPr="00A01098">
        <w:rPr>
          <w:i/>
          <w:iCs/>
          <w:lang w:val="ru-RU"/>
        </w:rPr>
        <w:t>8125</w:t>
      </w:r>
      <w:r>
        <w:rPr>
          <w:i/>
          <w:iCs/>
        </w:rPr>
        <w:t> </w:t>
      </w:r>
      <w:r>
        <w:rPr>
          <w:i/>
          <w:iCs/>
          <w:lang w:val="ru-RU"/>
        </w:rPr>
        <w:t>МГц</w:t>
      </w:r>
      <w:r w:rsidRPr="005A6971">
        <w:rPr>
          <w:lang w:val="ru-RU"/>
        </w:rPr>
        <w:t>"</w:t>
      </w:r>
      <w:r>
        <w:rPr>
          <w:i/>
          <w:iCs/>
          <w:lang w:val="ru-RU"/>
        </w:rPr>
        <w:t xml:space="preserve"> </w:t>
      </w:r>
      <w:r w:rsidRPr="00A01098">
        <w:rPr>
          <w:iCs/>
          <w:lang w:val="ru-RU"/>
        </w:rPr>
        <w:t>с</w:t>
      </w:r>
      <w:r>
        <w:rPr>
          <w:iCs/>
          <w:lang w:val="ru-RU"/>
        </w:rPr>
        <w:t xml:space="preserve"> обеспечением как мощных, так и маломощных согласованных каналов для систем слежения за имуществом. Для</w:t>
      </w:r>
      <w:r w:rsidRPr="00A01098">
        <w:rPr>
          <w:iCs/>
          <w:lang w:val="ru-RU"/>
        </w:rPr>
        <w:t xml:space="preserve"> </w:t>
      </w:r>
      <w:r>
        <w:rPr>
          <w:iCs/>
          <w:lang w:val="ru-RU"/>
        </w:rPr>
        <w:t>существующих</w:t>
      </w:r>
      <w:r w:rsidRPr="00A01098">
        <w:rPr>
          <w:iCs/>
          <w:lang w:val="ru-RU"/>
        </w:rPr>
        <w:t xml:space="preserve"> </w:t>
      </w:r>
      <w:r>
        <w:rPr>
          <w:iCs/>
          <w:lang w:val="ru-RU"/>
        </w:rPr>
        <w:t xml:space="preserve">систем, работающих на других частотах, которые планируют в будущем использовать частоты, указанные в Решении </w:t>
      </w:r>
      <w:r>
        <w:rPr>
          <w:lang w:val="en-US"/>
        </w:rPr>
        <w:t>CEPT</w:t>
      </w:r>
      <w:r w:rsidRPr="00A01098">
        <w:rPr>
          <w:lang w:val="ru-RU"/>
        </w:rPr>
        <w:t>/</w:t>
      </w:r>
      <w:r>
        <w:rPr>
          <w:lang w:val="en-US"/>
        </w:rPr>
        <w:t>ECC</w:t>
      </w:r>
      <w:r>
        <w:rPr>
          <w:lang w:val="ru-RU"/>
        </w:rPr>
        <w:t>,</w:t>
      </w:r>
      <w:r w:rsidRPr="00A01098">
        <w:rPr>
          <w:lang w:val="ru-RU"/>
        </w:rPr>
        <w:t xml:space="preserve"> </w:t>
      </w:r>
      <w:r>
        <w:rPr>
          <w:iCs/>
          <w:lang w:val="ru-RU"/>
        </w:rPr>
        <w:t>может</w:t>
      </w:r>
      <w:r w:rsidRPr="00A01098">
        <w:rPr>
          <w:iCs/>
          <w:lang w:val="ru-RU"/>
        </w:rPr>
        <w:t xml:space="preserve"> </w:t>
      </w:r>
      <w:r>
        <w:rPr>
          <w:iCs/>
          <w:lang w:val="ru-RU"/>
        </w:rPr>
        <w:t>потребоваться</w:t>
      </w:r>
      <w:r w:rsidRPr="00A01098">
        <w:rPr>
          <w:iCs/>
          <w:lang w:val="ru-RU"/>
        </w:rPr>
        <w:t xml:space="preserve"> </w:t>
      </w:r>
      <w:r>
        <w:rPr>
          <w:iCs/>
          <w:lang w:val="ru-RU"/>
        </w:rPr>
        <w:t>соответствующий</w:t>
      </w:r>
      <w:r w:rsidRPr="00A01098">
        <w:rPr>
          <w:iCs/>
          <w:lang w:val="ru-RU"/>
        </w:rPr>
        <w:t xml:space="preserve"> </w:t>
      </w:r>
      <w:r>
        <w:rPr>
          <w:iCs/>
          <w:lang w:val="ru-RU"/>
        </w:rPr>
        <w:t>переходный</w:t>
      </w:r>
      <w:r w:rsidRPr="00A01098">
        <w:rPr>
          <w:iCs/>
          <w:lang w:val="ru-RU"/>
        </w:rPr>
        <w:t xml:space="preserve"> </w:t>
      </w:r>
      <w:r>
        <w:rPr>
          <w:iCs/>
          <w:lang w:val="ru-RU"/>
        </w:rPr>
        <w:t>период.</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4E3ED" w14:textId="77777777" w:rsidR="00EB0890" w:rsidRDefault="00EB089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CCDF4" w14:textId="77777777" w:rsidR="00EB0890" w:rsidRDefault="00EB0890" w:rsidP="003C38BA">
    <w:pPr>
      <w:pStyle w:val="Header"/>
      <w:ind w:right="360" w:firstLine="360"/>
      <w:jc w:val="left"/>
    </w:pPr>
    <w:r>
      <w:rPr>
        <w:noProof/>
        <w:lang w:val="en-GB" w:eastAsia="en-GB"/>
      </w:rPr>
      <w:drawing>
        <wp:anchor distT="0" distB="0" distL="114300" distR="114300" simplePos="0" relativeHeight="251656704" behindDoc="1" locked="0" layoutInCell="1" allowOverlap="1" wp14:anchorId="5D719652" wp14:editId="69A0A812">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F81F2" w14:textId="04B64C44" w:rsidR="00EB0890" w:rsidRDefault="00EB0890"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C4972">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587BA0">
      <w:rPr>
        <w:b/>
        <w:bCs/>
        <w:noProof/>
        <w:szCs w:val="22"/>
        <w:lang w:val="en-US"/>
      </w:rPr>
      <w:t>МСЭ-R  M.1746-1</w:t>
    </w:r>
    <w:r w:rsidR="00587BA0">
      <w:rPr>
        <w:b/>
        <w:bCs/>
        <w:noProof/>
        <w:szCs w:val="22"/>
        <w:lang w:val="en-US"/>
      </w:rPr>
      <w:cr/>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3990B" w14:textId="526FF286" w:rsidR="00EB0890" w:rsidRDefault="00EB0890" w:rsidP="004D14DC">
    <w:pPr>
      <w:pStyle w:val="Header"/>
    </w:pPr>
    <w:r>
      <w:tab/>
    </w:r>
    <w:r w:rsidR="004D14DC" w:rsidRPr="00553C5F">
      <w:rPr>
        <w:b/>
        <w:szCs w:val="22"/>
        <w:lang w:val="ru-RU"/>
      </w:rPr>
      <w:t>Рек.</w:t>
    </w:r>
    <w:r w:rsidR="004D14DC" w:rsidRPr="00553C5F">
      <w:rPr>
        <w:b/>
        <w:szCs w:val="22"/>
        <w:lang w:val="en-US"/>
      </w:rPr>
      <w:t xml:space="preserve"> </w:t>
    </w:r>
    <w:r w:rsidR="004D14DC" w:rsidRPr="00553C5F">
      <w:rPr>
        <w:b/>
        <w:szCs w:val="22"/>
        <w:lang w:val="ru-RU"/>
      </w:rPr>
      <w:t xml:space="preserve"> </w:t>
    </w:r>
    <w:r>
      <w:rPr>
        <w:b/>
        <w:bCs/>
      </w:rPr>
      <w:fldChar w:fldCharType="begin"/>
    </w:r>
    <w:r>
      <w:rPr>
        <w:b/>
        <w:bCs/>
      </w:rPr>
      <w:instrText>styleref href</w:instrText>
    </w:r>
    <w:r>
      <w:rPr>
        <w:b/>
        <w:bCs/>
      </w:rPr>
      <w:fldChar w:fldCharType="separate"/>
    </w:r>
    <w:r w:rsidR="00587BA0">
      <w:rPr>
        <w:b/>
        <w:bCs/>
        <w:noProof/>
      </w:rPr>
      <w:t>МСЭ-R  M.1746-1</w:t>
    </w:r>
    <w:r w:rsidR="00587BA0">
      <w:rPr>
        <w:b/>
        <w:bCs/>
        <w:noProof/>
      </w:rPr>
      <w:cr/>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804DC">
      <w:rPr>
        <w:rStyle w:val="PageNumber"/>
        <w:b/>
        <w:bCs/>
        <w:noProof/>
      </w:rPr>
      <w:t>143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EDAB2" w14:textId="4636696C" w:rsidR="00587BA0" w:rsidRPr="00587BA0" w:rsidRDefault="00587BA0" w:rsidP="00587BA0">
    <w:pPr>
      <w:pStyle w:val="Header"/>
      <w:jc w:val="left"/>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gramStart"/>
    <w:r>
      <w:rPr>
        <w:rStyle w:val="PageNumber"/>
        <w:b/>
        <w:bCs/>
      </w:rPr>
      <w:t>i</w:t>
    </w:r>
    <w:proofErr w:type="gramEnd"/>
    <w:r>
      <w:rPr>
        <w:rStyle w:val="PageNumber"/>
        <w:b/>
        <w:bCs/>
      </w:rPr>
      <w:fldChar w:fldCharType="end"/>
    </w:r>
    <w:r w:rsidRPr="00587BA0">
      <w:rPr>
        <w:b/>
        <w:bCs/>
      </w:rPr>
      <w:tab/>
    </w:r>
    <w:proofErr w:type="spellStart"/>
    <w:r w:rsidRPr="00587BA0">
      <w:rPr>
        <w:b/>
        <w:bCs/>
      </w:rPr>
      <w:t>Рек</w:t>
    </w:r>
    <w:proofErr w:type="spellEnd"/>
    <w:r w:rsidRPr="00587BA0">
      <w:rPr>
        <w:b/>
        <w:bCs/>
      </w:rPr>
      <w:t>.  МСЭ-</w:t>
    </w:r>
    <w:proofErr w:type="gramStart"/>
    <w:r w:rsidRPr="00587BA0">
      <w:rPr>
        <w:b/>
        <w:bCs/>
      </w:rPr>
      <w:t>R  М.1746</w:t>
    </w:r>
    <w:proofErr w:type="gramEnd"/>
    <w:r w:rsidRPr="00587BA0">
      <w:rPr>
        <w:b/>
        <w:bCs/>
      </w:rPr>
      <w:t>-1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BDA3D" w14:textId="4B36AC77" w:rsidR="00587BA0" w:rsidRPr="00587BA0" w:rsidRDefault="00587BA0" w:rsidP="00587BA0">
    <w:pPr>
      <w:pStyle w:val="Header"/>
      <w:rPr>
        <w:b/>
        <w:bCs/>
      </w:rPr>
    </w:pPr>
    <w:r w:rsidRPr="00587BA0">
      <w:tab/>
    </w:r>
    <w:proofErr w:type="spellStart"/>
    <w:r w:rsidRPr="00587BA0">
      <w:rPr>
        <w:b/>
        <w:bCs/>
      </w:rPr>
      <w:t>Рек</w:t>
    </w:r>
    <w:proofErr w:type="spellEnd"/>
    <w:r w:rsidRPr="00587BA0">
      <w:rPr>
        <w:b/>
        <w:bCs/>
      </w:rPr>
      <w:t>.  МСЭ-</w:t>
    </w:r>
    <w:proofErr w:type="gramStart"/>
    <w:r w:rsidRPr="00587BA0">
      <w:rPr>
        <w:b/>
        <w:bCs/>
      </w:rPr>
      <w:t>R  М.1746</w:t>
    </w:r>
    <w:proofErr w:type="gramEnd"/>
    <w:r w:rsidRPr="00587BA0">
      <w:rPr>
        <w:b/>
        <w:bCs/>
      </w:rPr>
      <w:t>-1</w:t>
    </w:r>
    <w:r w:rsidRPr="00587BA0">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F5ACB" w14:textId="6C68D4B2" w:rsidR="00587BA0" w:rsidRPr="00587BA0" w:rsidRDefault="00587BA0" w:rsidP="00587BA0">
    <w:pPr>
      <w:pStyle w:val="Header"/>
    </w:pPr>
    <w:r w:rsidRPr="00587BA0">
      <w:rPr>
        <w:b/>
        <w:bCs/>
      </w:rPr>
      <w:tab/>
    </w:r>
    <w:proofErr w:type="spellStart"/>
    <w:r w:rsidRPr="00587BA0">
      <w:rPr>
        <w:b/>
        <w:bCs/>
      </w:rPr>
      <w:t>Рек</w:t>
    </w:r>
    <w:proofErr w:type="spellEnd"/>
    <w:r w:rsidRPr="00587BA0">
      <w:rPr>
        <w:b/>
        <w:bCs/>
      </w:rPr>
      <w:t>.  МСЭ-</w:t>
    </w:r>
    <w:proofErr w:type="gramStart"/>
    <w:r w:rsidRPr="00587BA0">
      <w:rPr>
        <w:b/>
        <w:bCs/>
      </w:rPr>
      <w:t>R  М.1746</w:t>
    </w:r>
    <w:proofErr w:type="gramEnd"/>
    <w:r w:rsidRPr="00587BA0">
      <w:rPr>
        <w:b/>
        <w:bCs/>
      </w:rPr>
      <w:t>-1</w:t>
    </w:r>
    <w:r w:rsidRPr="00587BA0">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CB077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DF438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A891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8981A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0601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102CF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F6F1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1EA6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F8C2C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7C97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4" w15:restartNumberingAfterBreak="0">
    <w:nsid w:val="31AA0B1A"/>
    <w:multiLevelType w:val="hybridMultilevel"/>
    <w:tmpl w:val="6C7EB52E"/>
    <w:lvl w:ilvl="0" w:tplc="74984C0A">
      <w:start w:val="3"/>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16" w15:restartNumberingAfterBreak="0">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17" w15:restartNumberingAfterBreak="0">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19" w15:restartNumberingAfterBreak="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1" w15:restartNumberingAfterBreak="0">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9"/>
  </w:num>
  <w:num w:numId="14">
    <w:abstractNumId w:val="15"/>
  </w:num>
  <w:num w:numId="15">
    <w:abstractNumId w:val="13"/>
  </w:num>
  <w:num w:numId="16">
    <w:abstractNumId w:val="16"/>
  </w:num>
  <w:num w:numId="17">
    <w:abstractNumId w:val="18"/>
  </w:num>
  <w:num w:numId="18">
    <w:abstractNumId w:val="11"/>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2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246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36EE3"/>
    <w:rsid w:val="00072484"/>
    <w:rsid w:val="00096612"/>
    <w:rsid w:val="000B7683"/>
    <w:rsid w:val="000C4972"/>
    <w:rsid w:val="000D0677"/>
    <w:rsid w:val="000E6A6E"/>
    <w:rsid w:val="000F1C55"/>
    <w:rsid w:val="00102934"/>
    <w:rsid w:val="00131900"/>
    <w:rsid w:val="00147110"/>
    <w:rsid w:val="001511A6"/>
    <w:rsid w:val="00197B47"/>
    <w:rsid w:val="001A5DF7"/>
    <w:rsid w:val="001D407F"/>
    <w:rsid w:val="001F38A8"/>
    <w:rsid w:val="002058CE"/>
    <w:rsid w:val="002165F1"/>
    <w:rsid w:val="00225DDD"/>
    <w:rsid w:val="0027442C"/>
    <w:rsid w:val="00276D21"/>
    <w:rsid w:val="0028720D"/>
    <w:rsid w:val="00296D7F"/>
    <w:rsid w:val="002B3CF6"/>
    <w:rsid w:val="002C768A"/>
    <w:rsid w:val="002D76C4"/>
    <w:rsid w:val="002E7982"/>
    <w:rsid w:val="002F5199"/>
    <w:rsid w:val="00305A41"/>
    <w:rsid w:val="00356B5D"/>
    <w:rsid w:val="003646F2"/>
    <w:rsid w:val="003804DC"/>
    <w:rsid w:val="00387A7D"/>
    <w:rsid w:val="003C38BA"/>
    <w:rsid w:val="00420DFD"/>
    <w:rsid w:val="00437A76"/>
    <w:rsid w:val="00470E28"/>
    <w:rsid w:val="00475345"/>
    <w:rsid w:val="004934C5"/>
    <w:rsid w:val="004D14DC"/>
    <w:rsid w:val="004F1F5C"/>
    <w:rsid w:val="00556548"/>
    <w:rsid w:val="00571788"/>
    <w:rsid w:val="00581381"/>
    <w:rsid w:val="00584B77"/>
    <w:rsid w:val="00586EF8"/>
    <w:rsid w:val="00587BA0"/>
    <w:rsid w:val="005A127F"/>
    <w:rsid w:val="005B49AB"/>
    <w:rsid w:val="005B50E7"/>
    <w:rsid w:val="005E7B4F"/>
    <w:rsid w:val="00601882"/>
    <w:rsid w:val="00607D68"/>
    <w:rsid w:val="00613212"/>
    <w:rsid w:val="006149B1"/>
    <w:rsid w:val="00680D2B"/>
    <w:rsid w:val="00681B32"/>
    <w:rsid w:val="006B1D2B"/>
    <w:rsid w:val="006D223D"/>
    <w:rsid w:val="006E1131"/>
    <w:rsid w:val="006E2037"/>
    <w:rsid w:val="006E56A2"/>
    <w:rsid w:val="006E6199"/>
    <w:rsid w:val="00712870"/>
    <w:rsid w:val="0071378F"/>
    <w:rsid w:val="00743D85"/>
    <w:rsid w:val="00753CF4"/>
    <w:rsid w:val="007565CC"/>
    <w:rsid w:val="00763B00"/>
    <w:rsid w:val="00763B9A"/>
    <w:rsid w:val="007A6AA8"/>
    <w:rsid w:val="007D3737"/>
    <w:rsid w:val="00800C5F"/>
    <w:rsid w:val="008310C9"/>
    <w:rsid w:val="00853CC5"/>
    <w:rsid w:val="00870848"/>
    <w:rsid w:val="008C7848"/>
    <w:rsid w:val="00906589"/>
    <w:rsid w:val="00906AD6"/>
    <w:rsid w:val="00917AF2"/>
    <w:rsid w:val="0092418A"/>
    <w:rsid w:val="00934ED7"/>
    <w:rsid w:val="009543C3"/>
    <w:rsid w:val="00962305"/>
    <w:rsid w:val="00966E1B"/>
    <w:rsid w:val="009947C0"/>
    <w:rsid w:val="009E3058"/>
    <w:rsid w:val="009F2D2C"/>
    <w:rsid w:val="009F4170"/>
    <w:rsid w:val="00A25DEC"/>
    <w:rsid w:val="00A31928"/>
    <w:rsid w:val="00A62A14"/>
    <w:rsid w:val="00A6617B"/>
    <w:rsid w:val="00A71FE5"/>
    <w:rsid w:val="00A83C2A"/>
    <w:rsid w:val="00A971A1"/>
    <w:rsid w:val="00AA3AD8"/>
    <w:rsid w:val="00AB0DC8"/>
    <w:rsid w:val="00B033C8"/>
    <w:rsid w:val="00B33425"/>
    <w:rsid w:val="00B44E24"/>
    <w:rsid w:val="00B54ECC"/>
    <w:rsid w:val="00B62AB1"/>
    <w:rsid w:val="00B714F3"/>
    <w:rsid w:val="00B87B6B"/>
    <w:rsid w:val="00B97948"/>
    <w:rsid w:val="00BC5D77"/>
    <w:rsid w:val="00BF0366"/>
    <w:rsid w:val="00BF487A"/>
    <w:rsid w:val="00C46BD9"/>
    <w:rsid w:val="00C47F82"/>
    <w:rsid w:val="00C55258"/>
    <w:rsid w:val="00C73560"/>
    <w:rsid w:val="00C847AA"/>
    <w:rsid w:val="00C906E6"/>
    <w:rsid w:val="00CB0F14"/>
    <w:rsid w:val="00CD659B"/>
    <w:rsid w:val="00CE0A43"/>
    <w:rsid w:val="00CE257A"/>
    <w:rsid w:val="00D270E7"/>
    <w:rsid w:val="00D54BEC"/>
    <w:rsid w:val="00D83556"/>
    <w:rsid w:val="00DF4176"/>
    <w:rsid w:val="00E17240"/>
    <w:rsid w:val="00E44309"/>
    <w:rsid w:val="00E74595"/>
    <w:rsid w:val="00EA3AD3"/>
    <w:rsid w:val="00EB0890"/>
    <w:rsid w:val="00EB713A"/>
    <w:rsid w:val="00EB7C57"/>
    <w:rsid w:val="00ED2695"/>
    <w:rsid w:val="00EE2009"/>
    <w:rsid w:val="00EF18C8"/>
    <w:rsid w:val="00F074C2"/>
    <w:rsid w:val="00F30C9B"/>
    <w:rsid w:val="00F354B1"/>
    <w:rsid w:val="00F76900"/>
    <w:rsid w:val="00F87E38"/>
    <w:rsid w:val="00FB0E4E"/>
    <w:rsid w:val="00FB2189"/>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5">
      <o:colormru v:ext="edit" colors="#d62a47"/>
      <o:colormenu v:ext="edit" strokecolor="#d62a47"/>
    </o:shapedefaults>
    <o:shapelayout v:ext="edit">
      <o:idmap v:ext="edit" data="1"/>
    </o:shapelayout>
  </w:shapeDefaults>
  <w:decimalSymbol w:val="."/>
  <w:listSeparator w:val=","/>
  <w14:docId w14:val="240DE3E2"/>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7E38"/>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F87E38"/>
    <w:pPr>
      <w:keepNext/>
      <w:keepLines/>
      <w:spacing w:before="480"/>
      <w:ind w:left="794" w:hanging="794"/>
      <w:outlineLvl w:val="0"/>
    </w:pPr>
    <w:rPr>
      <w:b/>
    </w:rPr>
  </w:style>
  <w:style w:type="paragraph" w:styleId="Heading2">
    <w:name w:val="heading 2"/>
    <w:basedOn w:val="Heading1"/>
    <w:next w:val="Normal"/>
    <w:link w:val="Heading2Char"/>
    <w:qFormat/>
    <w:rsid w:val="00F87E38"/>
    <w:pPr>
      <w:spacing w:before="320"/>
      <w:outlineLvl w:val="1"/>
    </w:pPr>
  </w:style>
  <w:style w:type="paragraph" w:styleId="Heading3">
    <w:name w:val="heading 3"/>
    <w:basedOn w:val="Heading1"/>
    <w:next w:val="Normal"/>
    <w:link w:val="Heading3Char"/>
    <w:qFormat/>
    <w:rsid w:val="00F87E38"/>
    <w:pPr>
      <w:spacing w:before="200"/>
      <w:outlineLvl w:val="2"/>
    </w:pPr>
  </w:style>
  <w:style w:type="paragraph" w:styleId="Heading4">
    <w:name w:val="heading 4"/>
    <w:basedOn w:val="Heading3"/>
    <w:next w:val="Normal"/>
    <w:link w:val="Heading4Char"/>
    <w:qFormat/>
    <w:rsid w:val="00F87E38"/>
    <w:pPr>
      <w:tabs>
        <w:tab w:val="clear" w:pos="794"/>
        <w:tab w:val="left" w:pos="992"/>
      </w:tabs>
      <w:ind w:left="992" w:hanging="992"/>
      <w:outlineLvl w:val="3"/>
    </w:pPr>
  </w:style>
  <w:style w:type="paragraph" w:styleId="Heading5">
    <w:name w:val="heading 5"/>
    <w:basedOn w:val="Heading4"/>
    <w:next w:val="Normal"/>
    <w:link w:val="Heading5Char"/>
    <w:qFormat/>
    <w:rsid w:val="00F87E38"/>
    <w:pPr>
      <w:outlineLvl w:val="4"/>
    </w:pPr>
  </w:style>
  <w:style w:type="paragraph" w:styleId="Heading6">
    <w:name w:val="heading 6"/>
    <w:basedOn w:val="Heading4"/>
    <w:next w:val="Normal"/>
    <w:link w:val="Heading6Char"/>
    <w:qFormat/>
    <w:rsid w:val="00F87E38"/>
    <w:pPr>
      <w:tabs>
        <w:tab w:val="clear" w:pos="992"/>
        <w:tab w:val="clear" w:pos="1191"/>
      </w:tabs>
      <w:ind w:left="1588" w:hanging="1588"/>
      <w:outlineLvl w:val="5"/>
    </w:pPr>
  </w:style>
  <w:style w:type="paragraph" w:styleId="Heading7">
    <w:name w:val="heading 7"/>
    <w:basedOn w:val="Heading6"/>
    <w:next w:val="Normal"/>
    <w:link w:val="Heading7Char"/>
    <w:qFormat/>
    <w:rsid w:val="00F87E38"/>
    <w:pPr>
      <w:outlineLvl w:val="6"/>
    </w:pPr>
  </w:style>
  <w:style w:type="paragraph" w:styleId="Heading8">
    <w:name w:val="heading 8"/>
    <w:basedOn w:val="Heading6"/>
    <w:next w:val="Normal"/>
    <w:link w:val="Heading8Char"/>
    <w:qFormat/>
    <w:rsid w:val="00F87E38"/>
    <w:pPr>
      <w:outlineLvl w:val="7"/>
    </w:pPr>
  </w:style>
  <w:style w:type="paragraph" w:styleId="Heading9">
    <w:name w:val="heading 9"/>
    <w:basedOn w:val="Heading6"/>
    <w:next w:val="Normal"/>
    <w:link w:val="Heading9Char"/>
    <w:qFormat/>
    <w:rsid w:val="00F87E38"/>
    <w:pPr>
      <w:jc w:val="left"/>
      <w:outlineLvl w:val="8"/>
    </w:pPr>
  </w:style>
  <w:style w:type="character" w:default="1" w:styleId="DefaultParagraphFont">
    <w:name w:val="Default Paragraph Font"/>
    <w:uiPriority w:val="1"/>
    <w:unhideWhenUsed/>
    <w:rsid w:val="00F87E3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87E38"/>
  </w:style>
  <w:style w:type="paragraph" w:styleId="Header">
    <w:name w:val="header"/>
    <w:basedOn w:val="Normal"/>
    <w:link w:val="HeaderChar"/>
    <w:rsid w:val="00F87E3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87E3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87E38"/>
  </w:style>
  <w:style w:type="paragraph" w:customStyle="1" w:styleId="Headingb">
    <w:name w:val="Heading_b"/>
    <w:basedOn w:val="Heading3"/>
    <w:next w:val="Normal"/>
    <w:link w:val="HeadingbChar"/>
    <w:rsid w:val="00F87E38"/>
    <w:pPr>
      <w:spacing w:before="160"/>
      <w:ind w:left="0" w:firstLine="0"/>
      <w:outlineLvl w:val="9"/>
    </w:pPr>
  </w:style>
  <w:style w:type="paragraph" w:customStyle="1" w:styleId="Headingi">
    <w:name w:val="Heading_i"/>
    <w:basedOn w:val="Heading3"/>
    <w:next w:val="Normal"/>
    <w:link w:val="HeadingiChar"/>
    <w:rsid w:val="00F87E38"/>
    <w:pPr>
      <w:spacing w:before="160"/>
      <w:ind w:left="0" w:firstLine="0"/>
    </w:pPr>
    <w:rPr>
      <w:b w:val="0"/>
      <w:i/>
    </w:rPr>
  </w:style>
  <w:style w:type="character" w:customStyle="1" w:styleId="href">
    <w:name w:val="href"/>
    <w:basedOn w:val="DefaultParagraphFont"/>
    <w:rsid w:val="00F87E38"/>
  </w:style>
  <w:style w:type="paragraph" w:customStyle="1" w:styleId="AnnexNoTitle">
    <w:name w:val="Annex_NoTitle"/>
    <w:basedOn w:val="Heading1"/>
    <w:next w:val="Normalaftertitle"/>
    <w:link w:val="AnnexNoTitleChar1"/>
    <w:rsid w:val="00F87E38"/>
    <w:pPr>
      <w:spacing w:after="80"/>
      <w:ind w:left="0" w:firstLine="0"/>
      <w:jc w:val="center"/>
    </w:pPr>
    <w:rPr>
      <w:sz w:val="26"/>
    </w:rPr>
  </w:style>
  <w:style w:type="paragraph" w:customStyle="1" w:styleId="Normalaftertitle">
    <w:name w:val="Normal_after_title"/>
    <w:basedOn w:val="Normal"/>
    <w:next w:val="Normal"/>
    <w:link w:val="NormalaftertitleChar"/>
    <w:rsid w:val="00F87E38"/>
    <w:pPr>
      <w:spacing w:before="320"/>
    </w:pPr>
  </w:style>
  <w:style w:type="paragraph" w:customStyle="1" w:styleId="enumlev2">
    <w:name w:val="enumlev2"/>
    <w:basedOn w:val="enumlev1"/>
    <w:rsid w:val="00F87E38"/>
    <w:pPr>
      <w:ind w:left="1191" w:hanging="397"/>
    </w:pPr>
  </w:style>
  <w:style w:type="paragraph" w:customStyle="1" w:styleId="enumlev1">
    <w:name w:val="enumlev1"/>
    <w:basedOn w:val="Normal"/>
    <w:link w:val="enumlev1Char"/>
    <w:rsid w:val="00F87E38"/>
    <w:pPr>
      <w:spacing w:before="80"/>
      <w:ind w:left="794" w:hanging="794"/>
    </w:pPr>
  </w:style>
  <w:style w:type="paragraph" w:customStyle="1" w:styleId="enumlev3">
    <w:name w:val="enumlev3"/>
    <w:basedOn w:val="enumlev2"/>
    <w:rsid w:val="00F87E38"/>
    <w:pPr>
      <w:ind w:left="1588"/>
    </w:pPr>
  </w:style>
  <w:style w:type="paragraph" w:customStyle="1" w:styleId="Note">
    <w:name w:val="Note"/>
    <w:basedOn w:val="Normal"/>
    <w:link w:val="NoteChar"/>
    <w:rsid w:val="00F87E38"/>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87E3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F87E38"/>
    <w:pPr>
      <w:keepNext/>
      <w:keepLines/>
      <w:spacing w:before="240"/>
      <w:jc w:val="center"/>
    </w:pPr>
    <w:rPr>
      <w:b/>
      <w:sz w:val="26"/>
    </w:rPr>
  </w:style>
  <w:style w:type="paragraph" w:customStyle="1" w:styleId="Recref">
    <w:name w:val="Rec_ref"/>
    <w:basedOn w:val="Normal"/>
    <w:next w:val="Recdate"/>
    <w:rsid w:val="00F87E38"/>
    <w:pPr>
      <w:jc w:val="center"/>
    </w:pPr>
  </w:style>
  <w:style w:type="paragraph" w:customStyle="1" w:styleId="Recdate">
    <w:name w:val="Rec_date"/>
    <w:basedOn w:val="Recref"/>
    <w:next w:val="Normalaftertitle"/>
    <w:rsid w:val="00F87E38"/>
    <w:pPr>
      <w:jc w:val="right"/>
    </w:pPr>
  </w:style>
  <w:style w:type="paragraph" w:customStyle="1" w:styleId="HeadingSum">
    <w:name w:val="Heading_Sum"/>
    <w:basedOn w:val="Headingb"/>
    <w:next w:val="Normal"/>
    <w:rsid w:val="00F87E38"/>
    <w:pPr>
      <w:spacing w:before="240"/>
    </w:pPr>
    <w:rPr>
      <w:lang w:val="es-ES_tradnl"/>
    </w:rPr>
  </w:style>
  <w:style w:type="paragraph" w:customStyle="1" w:styleId="AppendixNoTitle">
    <w:name w:val="Appendix_NoTitle"/>
    <w:basedOn w:val="AnnexNoTitle"/>
    <w:next w:val="Normal"/>
    <w:rsid w:val="00F87E38"/>
  </w:style>
  <w:style w:type="paragraph" w:customStyle="1" w:styleId="Tablefin">
    <w:name w:val="Table_fin"/>
    <w:basedOn w:val="Normal"/>
    <w:next w:val="Normal"/>
    <w:rsid w:val="00F87E38"/>
    <w:pPr>
      <w:spacing w:before="0"/>
    </w:pPr>
    <w:rPr>
      <w:sz w:val="20"/>
      <w:lang w:val="en-GB"/>
    </w:rPr>
  </w:style>
  <w:style w:type="paragraph" w:customStyle="1" w:styleId="Tablehead">
    <w:name w:val="Table_head"/>
    <w:basedOn w:val="Normal"/>
    <w:next w:val="Normal"/>
    <w:link w:val="TableheadChar"/>
    <w:rsid w:val="00F87E3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F87E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F87E38"/>
    <w:pPr>
      <w:keepNext/>
      <w:spacing w:before="360" w:after="120"/>
      <w:jc w:val="center"/>
    </w:pPr>
  </w:style>
  <w:style w:type="paragraph" w:customStyle="1" w:styleId="Tabletext">
    <w:name w:val="Table_text"/>
    <w:basedOn w:val="Normal"/>
    <w:link w:val="TabletextChar"/>
    <w:rsid w:val="00F87E3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F87E38"/>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F87E3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87E38"/>
    <w:pPr>
      <w:ind w:left="794"/>
    </w:pPr>
  </w:style>
  <w:style w:type="paragraph" w:customStyle="1" w:styleId="Figurelegend">
    <w:name w:val="Figure_legend"/>
    <w:basedOn w:val="Normal"/>
    <w:rsid w:val="00F87E3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87E38"/>
    <w:pPr>
      <w:keepNext/>
      <w:keepLines/>
      <w:spacing w:before="480" w:after="80"/>
      <w:jc w:val="center"/>
    </w:pPr>
    <w:rPr>
      <w:caps/>
      <w:sz w:val="18"/>
    </w:rPr>
  </w:style>
  <w:style w:type="paragraph" w:customStyle="1" w:styleId="Figuretitle">
    <w:name w:val="Figure_title"/>
    <w:basedOn w:val="Normal"/>
    <w:next w:val="Figure"/>
    <w:link w:val="FiguretitleChar"/>
    <w:rsid w:val="00F87E38"/>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F87E38"/>
    <w:pPr>
      <w:keepNext w:val="0"/>
      <w:spacing w:before="0" w:after="240"/>
    </w:pPr>
  </w:style>
  <w:style w:type="paragraph" w:customStyle="1" w:styleId="tocpart">
    <w:name w:val="tocpart"/>
    <w:basedOn w:val="Normal"/>
    <w:rsid w:val="00F87E3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87E38"/>
    <w:pPr>
      <w:keepNext/>
      <w:keepLines/>
      <w:spacing w:before="480"/>
      <w:jc w:val="center"/>
    </w:pPr>
    <w:rPr>
      <w:sz w:val="26"/>
    </w:rPr>
  </w:style>
  <w:style w:type="paragraph" w:customStyle="1" w:styleId="Arttitle">
    <w:name w:val="Art_title"/>
    <w:basedOn w:val="Normal"/>
    <w:next w:val="Normalaftertitle"/>
    <w:link w:val="ArttitleChar"/>
    <w:rsid w:val="00F87E38"/>
    <w:pPr>
      <w:keepNext/>
      <w:keepLines/>
      <w:spacing w:before="240"/>
      <w:jc w:val="center"/>
    </w:pPr>
    <w:rPr>
      <w:b/>
      <w:sz w:val="26"/>
    </w:rPr>
  </w:style>
  <w:style w:type="paragraph" w:customStyle="1" w:styleId="Blanc">
    <w:name w:val="Blanc"/>
    <w:basedOn w:val="Normal"/>
    <w:next w:val="Tabletext"/>
    <w:rsid w:val="00F87E3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87E3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87E38"/>
    <w:pPr>
      <w:keepNext/>
      <w:keepLines/>
      <w:spacing w:before="160"/>
      <w:ind w:left="794"/>
    </w:pPr>
    <w:rPr>
      <w:i/>
    </w:rPr>
  </w:style>
  <w:style w:type="paragraph" w:customStyle="1" w:styleId="ChapNo">
    <w:name w:val="Chap_No"/>
    <w:basedOn w:val="ArtNo"/>
    <w:next w:val="Chaptitle"/>
    <w:rsid w:val="00F87E38"/>
    <w:rPr>
      <w:b/>
    </w:rPr>
  </w:style>
  <w:style w:type="paragraph" w:customStyle="1" w:styleId="Chaptitle">
    <w:name w:val="Chap_title"/>
    <w:basedOn w:val="Arttitle"/>
    <w:next w:val="Normalaftertitle"/>
    <w:rsid w:val="00F87E38"/>
  </w:style>
  <w:style w:type="character" w:styleId="FootnoteReference">
    <w:name w:val="footnote reference"/>
    <w:basedOn w:val="DefaultParagraphFont"/>
    <w:rsid w:val="00F87E38"/>
    <w:rPr>
      <w:position w:val="6"/>
      <w:sz w:val="16"/>
    </w:rPr>
  </w:style>
  <w:style w:type="paragraph" w:styleId="FootnoteText">
    <w:name w:val="footnote text"/>
    <w:basedOn w:val="Normal"/>
    <w:link w:val="FootnoteTextChar"/>
    <w:rsid w:val="00F87E38"/>
    <w:pPr>
      <w:keepLines/>
      <w:tabs>
        <w:tab w:val="left" w:pos="284"/>
      </w:tabs>
      <w:spacing w:before="60"/>
      <w:ind w:left="284" w:hanging="284"/>
    </w:pPr>
    <w:rPr>
      <w:sz w:val="20"/>
    </w:rPr>
  </w:style>
  <w:style w:type="paragraph" w:styleId="Index1">
    <w:name w:val="index 1"/>
    <w:basedOn w:val="Normal"/>
    <w:next w:val="Normal"/>
    <w:rsid w:val="00F87E38"/>
  </w:style>
  <w:style w:type="paragraph" w:styleId="Index2">
    <w:name w:val="index 2"/>
    <w:basedOn w:val="Normal"/>
    <w:next w:val="Normal"/>
    <w:rsid w:val="00F87E38"/>
    <w:pPr>
      <w:ind w:left="283"/>
    </w:pPr>
  </w:style>
  <w:style w:type="paragraph" w:styleId="Index3">
    <w:name w:val="index 3"/>
    <w:basedOn w:val="Normal"/>
    <w:next w:val="Normal"/>
    <w:rsid w:val="00F87E38"/>
    <w:pPr>
      <w:ind w:left="566"/>
    </w:pPr>
  </w:style>
  <w:style w:type="paragraph" w:styleId="IndexHeading">
    <w:name w:val="index heading"/>
    <w:basedOn w:val="Normal"/>
    <w:next w:val="Index1"/>
    <w:rsid w:val="00F87E38"/>
  </w:style>
  <w:style w:type="paragraph" w:customStyle="1" w:styleId="Line">
    <w:name w:val="Line"/>
    <w:basedOn w:val="Normal"/>
    <w:next w:val="Normal"/>
    <w:rsid w:val="00F87E3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87E3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87E38"/>
  </w:style>
  <w:style w:type="paragraph" w:customStyle="1" w:styleId="Partref">
    <w:name w:val="Part_ref"/>
    <w:basedOn w:val="Normal"/>
    <w:next w:val="Normal"/>
    <w:rsid w:val="00F87E38"/>
    <w:pPr>
      <w:keepNext/>
      <w:keepLines/>
      <w:spacing w:after="280"/>
      <w:jc w:val="center"/>
    </w:pPr>
  </w:style>
  <w:style w:type="paragraph" w:customStyle="1" w:styleId="Parttitle">
    <w:name w:val="Part_title"/>
    <w:basedOn w:val="Normal"/>
    <w:next w:val="Normalaftertitle"/>
    <w:rsid w:val="00F87E38"/>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87E38"/>
  </w:style>
  <w:style w:type="paragraph" w:customStyle="1" w:styleId="QuestionNo">
    <w:name w:val="Question_No"/>
    <w:basedOn w:val="RecNo"/>
    <w:next w:val="Normal"/>
    <w:rsid w:val="00F87E38"/>
  </w:style>
  <w:style w:type="paragraph" w:customStyle="1" w:styleId="Questionref">
    <w:name w:val="Question_ref"/>
    <w:basedOn w:val="Recref"/>
    <w:next w:val="Questiondate"/>
    <w:rsid w:val="00F87E38"/>
  </w:style>
  <w:style w:type="paragraph" w:customStyle="1" w:styleId="Questiontitle">
    <w:name w:val="Question_title"/>
    <w:basedOn w:val="Normal"/>
    <w:next w:val="Questionref"/>
    <w:rsid w:val="00F87E38"/>
  </w:style>
  <w:style w:type="paragraph" w:customStyle="1" w:styleId="Reftext">
    <w:name w:val="Ref_text"/>
    <w:basedOn w:val="Normal"/>
    <w:rsid w:val="00F87E38"/>
    <w:pPr>
      <w:ind w:left="794" w:hanging="794"/>
    </w:pPr>
  </w:style>
  <w:style w:type="paragraph" w:customStyle="1" w:styleId="Reftitle">
    <w:name w:val="Ref_title"/>
    <w:basedOn w:val="Normal"/>
    <w:next w:val="Reftext"/>
    <w:rsid w:val="00F87E38"/>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87E38"/>
  </w:style>
  <w:style w:type="paragraph" w:customStyle="1" w:styleId="RepNo">
    <w:name w:val="Rep_No"/>
    <w:basedOn w:val="RecNo"/>
    <w:next w:val="Reptitle"/>
    <w:rsid w:val="00F87E38"/>
  </w:style>
  <w:style w:type="paragraph" w:customStyle="1" w:styleId="Reptitle">
    <w:name w:val="Rep_title"/>
    <w:basedOn w:val="Rectitle"/>
    <w:next w:val="Repref"/>
    <w:rsid w:val="00F87E38"/>
  </w:style>
  <w:style w:type="paragraph" w:customStyle="1" w:styleId="Repref">
    <w:name w:val="Rep_ref"/>
    <w:basedOn w:val="Recref"/>
    <w:next w:val="Repdate"/>
    <w:rsid w:val="00F87E38"/>
  </w:style>
  <w:style w:type="paragraph" w:customStyle="1" w:styleId="Resdate">
    <w:name w:val="Res_date"/>
    <w:basedOn w:val="Recdate"/>
    <w:next w:val="Normalaftertitle"/>
    <w:rsid w:val="00F87E38"/>
  </w:style>
  <w:style w:type="paragraph" w:customStyle="1" w:styleId="ResNo">
    <w:name w:val="Res_No"/>
    <w:basedOn w:val="RecNo"/>
    <w:next w:val="Restitle"/>
    <w:rsid w:val="00F87E38"/>
  </w:style>
  <w:style w:type="paragraph" w:customStyle="1" w:styleId="Restitle">
    <w:name w:val="Res_title"/>
    <w:basedOn w:val="Normal"/>
    <w:next w:val="Resref"/>
    <w:link w:val="RestitleChar"/>
    <w:rsid w:val="00F87E38"/>
    <w:pPr>
      <w:spacing w:before="240"/>
      <w:jc w:val="center"/>
    </w:pPr>
    <w:rPr>
      <w:b/>
      <w:sz w:val="26"/>
    </w:rPr>
  </w:style>
  <w:style w:type="paragraph" w:customStyle="1" w:styleId="Resref">
    <w:name w:val="Res_ref"/>
    <w:basedOn w:val="Recref"/>
    <w:next w:val="Resdate"/>
    <w:rsid w:val="00F87E38"/>
  </w:style>
  <w:style w:type="paragraph" w:customStyle="1" w:styleId="SectionNo">
    <w:name w:val="Section_No"/>
    <w:basedOn w:val="Normal"/>
    <w:next w:val="Normal"/>
    <w:rsid w:val="00F87E38"/>
  </w:style>
  <w:style w:type="paragraph" w:customStyle="1" w:styleId="Sectiontitle">
    <w:name w:val="Section_title"/>
    <w:basedOn w:val="Normal"/>
    <w:next w:val="Normalaftertitle"/>
    <w:rsid w:val="00F87E38"/>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87E38"/>
    <w:pPr>
      <w:tabs>
        <w:tab w:val="clear" w:pos="794"/>
        <w:tab w:val="clear" w:pos="1191"/>
        <w:tab w:val="clear" w:pos="1588"/>
        <w:tab w:val="clear" w:pos="1985"/>
        <w:tab w:val="right" w:pos="9611"/>
      </w:tabs>
    </w:pPr>
    <w:rPr>
      <w:i/>
    </w:rPr>
  </w:style>
  <w:style w:type="paragraph" w:styleId="TOC1">
    <w:name w:val="toc 1"/>
    <w:basedOn w:val="Normal"/>
    <w:rsid w:val="00F87E3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87E38"/>
    <w:pPr>
      <w:tabs>
        <w:tab w:val="clear" w:pos="567"/>
        <w:tab w:val="left" w:pos="1276"/>
      </w:tabs>
      <w:spacing w:before="160"/>
      <w:ind w:left="1276" w:hanging="709"/>
    </w:pPr>
  </w:style>
  <w:style w:type="paragraph" w:styleId="TOC3">
    <w:name w:val="toc 3"/>
    <w:basedOn w:val="TOC2"/>
    <w:rsid w:val="00F87E38"/>
    <w:pPr>
      <w:tabs>
        <w:tab w:val="clear" w:pos="1276"/>
        <w:tab w:val="left" w:pos="2155"/>
      </w:tabs>
      <w:ind w:left="2155" w:hanging="879"/>
    </w:pPr>
  </w:style>
  <w:style w:type="paragraph" w:styleId="TOC4">
    <w:name w:val="toc 4"/>
    <w:basedOn w:val="TOC3"/>
    <w:rsid w:val="00F87E38"/>
    <w:pPr>
      <w:tabs>
        <w:tab w:val="left" w:pos="3261"/>
      </w:tabs>
      <w:spacing w:before="80"/>
      <w:ind w:left="3261" w:hanging="993"/>
    </w:pPr>
  </w:style>
  <w:style w:type="paragraph" w:styleId="TOC5">
    <w:name w:val="toc 5"/>
    <w:basedOn w:val="TOC4"/>
    <w:rsid w:val="00F87E38"/>
  </w:style>
  <w:style w:type="paragraph" w:styleId="TOC6">
    <w:name w:val="toc 6"/>
    <w:basedOn w:val="TOC4"/>
    <w:rsid w:val="00F87E38"/>
  </w:style>
  <w:style w:type="paragraph" w:styleId="TOC7">
    <w:name w:val="toc 7"/>
    <w:basedOn w:val="TOC4"/>
    <w:rsid w:val="00F87E38"/>
  </w:style>
  <w:style w:type="paragraph" w:styleId="TOC8">
    <w:name w:val="toc 8"/>
    <w:basedOn w:val="TOC4"/>
    <w:rsid w:val="00F87E38"/>
  </w:style>
  <w:style w:type="paragraph" w:customStyle="1" w:styleId="Annexref">
    <w:name w:val="Annex_ref"/>
    <w:basedOn w:val="Normal"/>
    <w:next w:val="Normalaftertitle"/>
    <w:rsid w:val="00F87E38"/>
    <w:pPr>
      <w:keepNext/>
      <w:keepLines/>
      <w:spacing w:after="280"/>
      <w:jc w:val="center"/>
    </w:pPr>
  </w:style>
  <w:style w:type="paragraph" w:customStyle="1" w:styleId="Appendixref">
    <w:name w:val="Appendix_ref"/>
    <w:basedOn w:val="Annexref"/>
    <w:next w:val="Normalaftertitle"/>
    <w:rsid w:val="00F87E38"/>
  </w:style>
  <w:style w:type="paragraph" w:customStyle="1" w:styleId="Tabletitle">
    <w:name w:val="Table_title"/>
    <w:basedOn w:val="Normal"/>
    <w:next w:val="Tablehead"/>
    <w:link w:val="Tabletitle0"/>
    <w:rsid w:val="00F87E38"/>
    <w:pPr>
      <w:keepNext/>
      <w:spacing w:before="0" w:after="120"/>
      <w:jc w:val="center"/>
    </w:pPr>
    <w:rPr>
      <w:b/>
    </w:rPr>
  </w:style>
  <w:style w:type="paragraph" w:customStyle="1" w:styleId="Summary">
    <w:name w:val="Summary"/>
    <w:basedOn w:val="Normal"/>
    <w:next w:val="Normalaftertitle"/>
    <w:rsid w:val="00F87E38"/>
    <w:pPr>
      <w:spacing w:after="480"/>
    </w:pPr>
    <w:rPr>
      <w:lang w:val="es-ES_tradnl"/>
    </w:rPr>
  </w:style>
  <w:style w:type="character" w:styleId="Hyperlink">
    <w:name w:val="Hyperlink"/>
    <w:basedOn w:val="DefaultParagraphFont"/>
    <w:rsid w:val="00F87E38"/>
    <w:rPr>
      <w:color w:val="0000FF"/>
      <w:u w:val="single"/>
    </w:rPr>
  </w:style>
  <w:style w:type="character" w:customStyle="1" w:styleId="HeaderChar">
    <w:name w:val="Header Char"/>
    <w:basedOn w:val="DefaultParagraphFont"/>
    <w:link w:val="Header"/>
    <w:rsid w:val="00F87E38"/>
    <w:rPr>
      <w:sz w:val="22"/>
      <w:lang w:val="fr-FR" w:eastAsia="en-US"/>
    </w:rPr>
  </w:style>
  <w:style w:type="paragraph" w:customStyle="1" w:styleId="TableLegendNote">
    <w:name w:val="Table_Legend_Note"/>
    <w:basedOn w:val="Tablelegend"/>
    <w:next w:val="Tablelegend"/>
    <w:rsid w:val="00F87E38"/>
    <w:pPr>
      <w:ind w:left="-85" w:firstLine="0"/>
    </w:pPr>
    <w:rPr>
      <w:lang w:val="en-US"/>
    </w:rPr>
  </w:style>
  <w:style w:type="character" w:customStyle="1" w:styleId="FootnoteTextChar">
    <w:name w:val="Footnote Text Char"/>
    <w:basedOn w:val="DefaultParagraphFont"/>
    <w:link w:val="FootnoteText"/>
    <w:rsid w:val="004D14DC"/>
    <w:rPr>
      <w:lang w:val="fr-FR" w:eastAsia="en-US"/>
    </w:rPr>
  </w:style>
  <w:style w:type="character" w:customStyle="1" w:styleId="HeadingbChar">
    <w:name w:val="Heading_b Char"/>
    <w:basedOn w:val="DefaultParagraphFont"/>
    <w:link w:val="Headingb"/>
    <w:locked/>
    <w:rsid w:val="004D14DC"/>
    <w:rPr>
      <w:b/>
      <w:sz w:val="22"/>
      <w:lang w:val="fr-FR" w:eastAsia="en-US"/>
    </w:rPr>
  </w:style>
  <w:style w:type="character" w:customStyle="1" w:styleId="NormalaftertitleChar">
    <w:name w:val="Normal_after_title Char"/>
    <w:basedOn w:val="DefaultParagraphFont"/>
    <w:link w:val="Normalaftertitle"/>
    <w:locked/>
    <w:rsid w:val="004D14DC"/>
    <w:rPr>
      <w:sz w:val="22"/>
      <w:lang w:val="fr-FR" w:eastAsia="en-US"/>
    </w:rPr>
  </w:style>
  <w:style w:type="character" w:customStyle="1" w:styleId="TableheadChar">
    <w:name w:val="Table_head Char"/>
    <w:basedOn w:val="DefaultParagraphFont"/>
    <w:link w:val="Tablehead"/>
    <w:locked/>
    <w:rsid w:val="004D14DC"/>
    <w:rPr>
      <w:b/>
      <w:lang w:val="fr-FR" w:eastAsia="en-US"/>
    </w:rPr>
  </w:style>
  <w:style w:type="character" w:customStyle="1" w:styleId="TablelegendChar">
    <w:name w:val="Table_legend Char"/>
    <w:link w:val="Tablelegend"/>
    <w:locked/>
    <w:rsid w:val="004D14DC"/>
    <w:rPr>
      <w:lang w:val="fr-FR" w:eastAsia="en-US"/>
    </w:rPr>
  </w:style>
  <w:style w:type="character" w:customStyle="1" w:styleId="TableNo0">
    <w:name w:val="Table_No Знак"/>
    <w:link w:val="TableNo"/>
    <w:locked/>
    <w:rsid w:val="004D14DC"/>
    <w:rPr>
      <w:sz w:val="22"/>
      <w:lang w:val="fr-FR" w:eastAsia="en-US"/>
    </w:rPr>
  </w:style>
  <w:style w:type="character" w:customStyle="1" w:styleId="TabletextChar">
    <w:name w:val="Table_text Char"/>
    <w:basedOn w:val="DefaultParagraphFont"/>
    <w:link w:val="Tabletext"/>
    <w:locked/>
    <w:rsid w:val="004D14DC"/>
    <w:rPr>
      <w:lang w:val="fr-FR" w:eastAsia="en-US"/>
    </w:rPr>
  </w:style>
  <w:style w:type="character" w:customStyle="1" w:styleId="EquationlegendChar">
    <w:name w:val="Equation_legend Char"/>
    <w:link w:val="Equationlegend"/>
    <w:locked/>
    <w:rsid w:val="004D14DC"/>
    <w:rPr>
      <w:sz w:val="22"/>
      <w:lang w:eastAsia="en-US"/>
    </w:rPr>
  </w:style>
  <w:style w:type="character" w:customStyle="1" w:styleId="FigureChar">
    <w:name w:val="Figure Char"/>
    <w:aliases w:val="fig Char"/>
    <w:basedOn w:val="DefaultParagraphFont"/>
    <w:link w:val="Figure"/>
    <w:locked/>
    <w:rsid w:val="004D14DC"/>
    <w:rPr>
      <w:caps/>
      <w:sz w:val="18"/>
      <w:lang w:val="fr-FR" w:eastAsia="en-US"/>
    </w:rPr>
  </w:style>
  <w:style w:type="character" w:customStyle="1" w:styleId="FiguretitleChar">
    <w:name w:val="Figure_title Char"/>
    <w:basedOn w:val="DefaultParagraphFont"/>
    <w:link w:val="Figuretitle"/>
    <w:locked/>
    <w:rsid w:val="004D14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4D14DC"/>
    <w:rPr>
      <w:caps/>
      <w:sz w:val="18"/>
      <w:lang w:val="fr-FR" w:eastAsia="en-US"/>
    </w:rPr>
  </w:style>
  <w:style w:type="character" w:customStyle="1" w:styleId="CallChar">
    <w:name w:val="Call Char"/>
    <w:basedOn w:val="DefaultParagraphFont"/>
    <w:link w:val="Call"/>
    <w:locked/>
    <w:rsid w:val="004D14DC"/>
    <w:rPr>
      <w:i/>
      <w:sz w:val="22"/>
      <w:lang w:val="fr-FR" w:eastAsia="en-US"/>
    </w:rPr>
  </w:style>
  <w:style w:type="character" w:customStyle="1" w:styleId="Tabletitle0">
    <w:name w:val="Table_title Знак"/>
    <w:link w:val="Tabletitle"/>
    <w:locked/>
    <w:rsid w:val="004D14DC"/>
    <w:rPr>
      <w:b/>
      <w:sz w:val="22"/>
      <w:lang w:val="fr-FR" w:eastAsia="en-US"/>
    </w:rPr>
  </w:style>
  <w:style w:type="character" w:customStyle="1" w:styleId="FooterChar">
    <w:name w:val="Footer Char"/>
    <w:basedOn w:val="DefaultParagraphFont"/>
    <w:link w:val="Footer"/>
    <w:rsid w:val="004D14DC"/>
    <w:rPr>
      <w:noProof/>
      <w:sz w:val="18"/>
      <w:lang w:val="fr-FR" w:eastAsia="en-US"/>
    </w:rPr>
  </w:style>
  <w:style w:type="character" w:customStyle="1" w:styleId="Heading1Char">
    <w:name w:val="Heading 1 Char"/>
    <w:basedOn w:val="DefaultParagraphFont"/>
    <w:link w:val="Heading1"/>
    <w:locked/>
    <w:rsid w:val="004D14DC"/>
    <w:rPr>
      <w:b/>
      <w:sz w:val="22"/>
      <w:lang w:val="fr-FR" w:eastAsia="en-US"/>
    </w:rPr>
  </w:style>
  <w:style w:type="character" w:customStyle="1" w:styleId="Heading2Char">
    <w:name w:val="Heading 2 Char"/>
    <w:basedOn w:val="DefaultParagraphFont"/>
    <w:link w:val="Heading2"/>
    <w:locked/>
    <w:rsid w:val="004D14DC"/>
    <w:rPr>
      <w:b/>
      <w:sz w:val="22"/>
      <w:lang w:val="fr-FR" w:eastAsia="en-US"/>
    </w:rPr>
  </w:style>
  <w:style w:type="character" w:customStyle="1" w:styleId="Heading3Char">
    <w:name w:val="Heading 3 Char"/>
    <w:basedOn w:val="DefaultParagraphFont"/>
    <w:link w:val="Heading3"/>
    <w:locked/>
    <w:rsid w:val="004D14DC"/>
    <w:rPr>
      <w:b/>
      <w:sz w:val="22"/>
      <w:lang w:val="fr-FR" w:eastAsia="en-US"/>
    </w:rPr>
  </w:style>
  <w:style w:type="character" w:customStyle="1" w:styleId="Heading4Char">
    <w:name w:val="Heading 4 Char"/>
    <w:basedOn w:val="DefaultParagraphFont"/>
    <w:link w:val="Heading4"/>
    <w:locked/>
    <w:rsid w:val="004D14DC"/>
    <w:rPr>
      <w:b/>
      <w:sz w:val="22"/>
      <w:lang w:val="fr-FR" w:eastAsia="en-US"/>
    </w:rPr>
  </w:style>
  <w:style w:type="character" w:customStyle="1" w:styleId="Heading5Char">
    <w:name w:val="Heading 5 Char"/>
    <w:basedOn w:val="DefaultParagraphFont"/>
    <w:link w:val="Heading5"/>
    <w:locked/>
    <w:rsid w:val="004D14DC"/>
    <w:rPr>
      <w:b/>
      <w:sz w:val="22"/>
      <w:lang w:val="fr-FR" w:eastAsia="en-US"/>
    </w:rPr>
  </w:style>
  <w:style w:type="character" w:customStyle="1" w:styleId="Heading6Char">
    <w:name w:val="Heading 6 Char"/>
    <w:basedOn w:val="DefaultParagraphFont"/>
    <w:link w:val="Heading6"/>
    <w:locked/>
    <w:rsid w:val="004D14DC"/>
    <w:rPr>
      <w:b/>
      <w:sz w:val="22"/>
      <w:lang w:val="fr-FR" w:eastAsia="en-US"/>
    </w:rPr>
  </w:style>
  <w:style w:type="character" w:customStyle="1" w:styleId="Heading7Char">
    <w:name w:val="Heading 7 Char"/>
    <w:basedOn w:val="DefaultParagraphFont"/>
    <w:link w:val="Heading7"/>
    <w:locked/>
    <w:rsid w:val="004D14DC"/>
    <w:rPr>
      <w:b/>
      <w:sz w:val="22"/>
      <w:lang w:val="fr-FR" w:eastAsia="en-US"/>
    </w:rPr>
  </w:style>
  <w:style w:type="character" w:customStyle="1" w:styleId="Heading8Char">
    <w:name w:val="Heading 8 Char"/>
    <w:basedOn w:val="DefaultParagraphFont"/>
    <w:link w:val="Heading8"/>
    <w:locked/>
    <w:rsid w:val="004D14DC"/>
    <w:rPr>
      <w:b/>
      <w:sz w:val="22"/>
      <w:lang w:val="fr-FR" w:eastAsia="en-US"/>
    </w:rPr>
  </w:style>
  <w:style w:type="character" w:customStyle="1" w:styleId="Heading9Char">
    <w:name w:val="Heading 9 Char"/>
    <w:basedOn w:val="DefaultParagraphFont"/>
    <w:link w:val="Heading9"/>
    <w:locked/>
    <w:rsid w:val="004D14DC"/>
    <w:rPr>
      <w:b/>
      <w:sz w:val="22"/>
      <w:lang w:val="fr-FR" w:eastAsia="en-US"/>
    </w:rPr>
  </w:style>
  <w:style w:type="character" w:customStyle="1" w:styleId="ArttitleChar">
    <w:name w:val="Art_title Char"/>
    <w:basedOn w:val="DefaultParagraphFont"/>
    <w:link w:val="Arttitle"/>
    <w:locked/>
    <w:rsid w:val="004D14DC"/>
    <w:rPr>
      <w:b/>
      <w:sz w:val="26"/>
      <w:lang w:val="fr-FR" w:eastAsia="en-US"/>
    </w:rPr>
  </w:style>
  <w:style w:type="character" w:customStyle="1" w:styleId="enumlev1Char">
    <w:name w:val="enumlev1 Char"/>
    <w:link w:val="enumlev1"/>
    <w:locked/>
    <w:rsid w:val="004D14DC"/>
    <w:rPr>
      <w:sz w:val="22"/>
      <w:lang w:val="fr-FR" w:eastAsia="en-US"/>
    </w:rPr>
  </w:style>
  <w:style w:type="character" w:customStyle="1" w:styleId="EquationeqChar">
    <w:name w:val="Equation.eq Char"/>
    <w:basedOn w:val="DefaultParagraphFont"/>
    <w:link w:val="Equation"/>
    <w:locked/>
    <w:rsid w:val="004D14DC"/>
    <w:rPr>
      <w:sz w:val="22"/>
      <w:lang w:val="fr-FR" w:eastAsia="en-US"/>
    </w:rPr>
  </w:style>
  <w:style w:type="character" w:customStyle="1" w:styleId="NoteChar">
    <w:name w:val="Note Char"/>
    <w:basedOn w:val="DefaultParagraphFont"/>
    <w:link w:val="Note"/>
    <w:locked/>
    <w:rsid w:val="004D14DC"/>
    <w:rPr>
      <w:lang w:val="fr-FR" w:eastAsia="en-US"/>
    </w:rPr>
  </w:style>
  <w:style w:type="character" w:customStyle="1" w:styleId="RectitleChar">
    <w:name w:val="Rec_title Char"/>
    <w:basedOn w:val="DefaultParagraphFont"/>
    <w:link w:val="Rectitle"/>
    <w:uiPriority w:val="99"/>
    <w:locked/>
    <w:rsid w:val="004D14DC"/>
    <w:rPr>
      <w:b/>
      <w:sz w:val="26"/>
      <w:lang w:val="fr-FR" w:eastAsia="en-US"/>
    </w:rPr>
  </w:style>
  <w:style w:type="character" w:customStyle="1" w:styleId="RestitleChar">
    <w:name w:val="Res_title Char"/>
    <w:basedOn w:val="DefaultParagraphFont"/>
    <w:link w:val="Restitle"/>
    <w:locked/>
    <w:rsid w:val="004D14DC"/>
    <w:rPr>
      <w:b/>
      <w:sz w:val="26"/>
      <w:lang w:val="fr-FR" w:eastAsia="en-US"/>
    </w:rPr>
  </w:style>
  <w:style w:type="character" w:customStyle="1" w:styleId="HeadingiChar">
    <w:name w:val="Heading_i Char"/>
    <w:basedOn w:val="DefaultParagraphFont"/>
    <w:link w:val="Headingi"/>
    <w:locked/>
    <w:rsid w:val="004D14DC"/>
    <w:rPr>
      <w:i/>
      <w:sz w:val="22"/>
      <w:lang w:val="fr-FR" w:eastAsia="en-US"/>
    </w:rPr>
  </w:style>
  <w:style w:type="character" w:customStyle="1" w:styleId="AnnexNoTitleChar1">
    <w:name w:val="Annex_NoTitle Char1"/>
    <w:link w:val="AnnexNoTitle"/>
    <w:locked/>
    <w:rsid w:val="0027442C"/>
    <w:rPr>
      <w:b/>
      <w:sz w:val="26"/>
      <w:lang w:val="fr-FR" w:eastAsia="en-US"/>
    </w:rPr>
  </w:style>
  <w:style w:type="character" w:customStyle="1" w:styleId="TabletitleChar">
    <w:name w:val="Table_title Char"/>
    <w:uiPriority w:val="99"/>
    <w:locked/>
    <w:rsid w:val="004D14DC"/>
    <w:rPr>
      <w:b/>
      <w:bCs/>
      <w:sz w:val="22"/>
      <w:szCs w:val="22"/>
      <w:lang w:val="fr-FR" w:eastAsia="en-US"/>
    </w:rPr>
  </w:style>
  <w:style w:type="paragraph" w:styleId="BalloonText">
    <w:name w:val="Balloon Text"/>
    <w:basedOn w:val="Normal"/>
    <w:link w:val="BalloonTextChar"/>
    <w:rsid w:val="004D14DC"/>
    <w:pPr>
      <w:spacing w:before="0"/>
    </w:pPr>
    <w:rPr>
      <w:rFonts w:ascii="Tahoma" w:hAnsi="Tahoma" w:cs="Tahoma"/>
      <w:sz w:val="16"/>
      <w:szCs w:val="16"/>
    </w:rPr>
  </w:style>
  <w:style w:type="character" w:customStyle="1" w:styleId="BalloonTextChar">
    <w:name w:val="Balloon Text Char"/>
    <w:basedOn w:val="DefaultParagraphFont"/>
    <w:link w:val="BalloonText"/>
    <w:rsid w:val="004D14DC"/>
    <w:rPr>
      <w:rFonts w:ascii="Tahoma" w:hAnsi="Tahoma" w:cs="Tahoma"/>
      <w:sz w:val="16"/>
      <w:szCs w:val="16"/>
      <w:lang w:val="fr-FR" w:eastAsia="en-US"/>
    </w:rPr>
  </w:style>
  <w:style w:type="character" w:customStyle="1" w:styleId="apple-converted-space">
    <w:name w:val="apple-converted-space"/>
    <w:basedOn w:val="DefaultParagraphFont"/>
    <w:rsid w:val="004D14DC"/>
  </w:style>
  <w:style w:type="character" w:customStyle="1" w:styleId="FootnoteReferenceComplex8pt">
    <w:name w:val="Footnote Reference + (Complex) 8 pt"/>
    <w:basedOn w:val="FootnoteReference"/>
    <w:rsid w:val="00EA3AD3"/>
    <w:rPr>
      <w:rFonts w:ascii="Times New Roman" w:hAnsi="Times New Roman"/>
      <w:position w:val="6"/>
      <w:sz w:val="16"/>
      <w:szCs w:val="16"/>
    </w:rPr>
  </w:style>
  <w:style w:type="paragraph" w:styleId="ListBullet">
    <w:name w:val="List Bullet"/>
    <w:basedOn w:val="Normal"/>
    <w:autoRedefine/>
    <w:rsid w:val="00EA3AD3"/>
    <w:pPr>
      <w:tabs>
        <w:tab w:val="num" w:pos="360"/>
      </w:tabs>
      <w:spacing w:before="136"/>
      <w:ind w:left="360" w:hanging="360"/>
    </w:pPr>
    <w:rPr>
      <w:sz w:val="20"/>
      <w:lang w:val="en-GB"/>
    </w:rPr>
  </w:style>
  <w:style w:type="paragraph" w:styleId="ListBullet2">
    <w:name w:val="List Bullet 2"/>
    <w:basedOn w:val="Normal"/>
    <w:autoRedefine/>
    <w:rsid w:val="00EA3AD3"/>
    <w:pPr>
      <w:tabs>
        <w:tab w:val="num" w:pos="643"/>
      </w:tabs>
      <w:spacing w:before="136"/>
      <w:ind w:left="643" w:hanging="360"/>
    </w:pPr>
    <w:rPr>
      <w:sz w:val="20"/>
      <w:lang w:val="en-GB"/>
    </w:rPr>
  </w:style>
  <w:style w:type="paragraph" w:styleId="ListBullet3">
    <w:name w:val="List Bullet 3"/>
    <w:basedOn w:val="Normal"/>
    <w:autoRedefine/>
    <w:rsid w:val="00EA3AD3"/>
    <w:pPr>
      <w:tabs>
        <w:tab w:val="num" w:pos="926"/>
      </w:tabs>
      <w:spacing w:before="136"/>
      <w:ind w:left="926" w:hanging="360"/>
    </w:pPr>
    <w:rPr>
      <w:sz w:val="20"/>
      <w:lang w:val="en-GB"/>
    </w:rPr>
  </w:style>
  <w:style w:type="paragraph" w:styleId="ListBullet4">
    <w:name w:val="List Bullet 4"/>
    <w:basedOn w:val="Normal"/>
    <w:autoRedefine/>
    <w:rsid w:val="00EA3AD3"/>
    <w:pPr>
      <w:tabs>
        <w:tab w:val="clear" w:pos="1191"/>
        <w:tab w:val="num" w:pos="1209"/>
      </w:tabs>
      <w:spacing w:before="136"/>
      <w:ind w:left="1209" w:hanging="360"/>
    </w:pPr>
    <w:rPr>
      <w:sz w:val="20"/>
      <w:lang w:val="en-GB"/>
    </w:rPr>
  </w:style>
  <w:style w:type="paragraph" w:styleId="ListBullet5">
    <w:name w:val="List Bullet 5"/>
    <w:basedOn w:val="Normal"/>
    <w:autoRedefine/>
    <w:rsid w:val="00EA3AD3"/>
    <w:pPr>
      <w:tabs>
        <w:tab w:val="num" w:pos="1492"/>
      </w:tabs>
      <w:spacing w:before="136"/>
      <w:ind w:left="1492" w:hanging="360"/>
    </w:pPr>
    <w:rPr>
      <w:sz w:val="20"/>
      <w:lang w:val="en-GB"/>
    </w:rPr>
  </w:style>
  <w:style w:type="paragraph" w:styleId="ListNumber">
    <w:name w:val="List Number"/>
    <w:basedOn w:val="Normal"/>
    <w:rsid w:val="00EA3AD3"/>
    <w:pPr>
      <w:tabs>
        <w:tab w:val="num" w:pos="360"/>
      </w:tabs>
      <w:spacing w:before="136"/>
      <w:ind w:left="360" w:hanging="360"/>
    </w:pPr>
    <w:rPr>
      <w:sz w:val="20"/>
      <w:lang w:val="en-GB"/>
    </w:rPr>
  </w:style>
  <w:style w:type="paragraph" w:styleId="ListNumber2">
    <w:name w:val="List Number 2"/>
    <w:basedOn w:val="Normal"/>
    <w:rsid w:val="00EA3AD3"/>
    <w:pPr>
      <w:tabs>
        <w:tab w:val="num" w:pos="643"/>
      </w:tabs>
      <w:spacing w:before="136"/>
      <w:ind w:left="643" w:hanging="360"/>
    </w:pPr>
    <w:rPr>
      <w:sz w:val="20"/>
      <w:lang w:val="en-GB"/>
    </w:rPr>
  </w:style>
  <w:style w:type="character" w:customStyle="1" w:styleId="CommentSubjectChar">
    <w:name w:val="Comment Subject Char"/>
    <w:basedOn w:val="Heading1Char"/>
    <w:link w:val="CommentSubject"/>
    <w:semiHidden/>
    <w:locked/>
    <w:rsid w:val="00EA3AD3"/>
    <w:rPr>
      <w:b/>
      <w:bCs/>
      <w:sz w:val="24"/>
      <w:lang w:val="fr-FR" w:eastAsia="en-US"/>
    </w:rPr>
  </w:style>
  <w:style w:type="paragraph" w:styleId="CommentText">
    <w:name w:val="annotation text"/>
    <w:basedOn w:val="Normal"/>
    <w:link w:val="CommentTextChar"/>
    <w:semiHidden/>
    <w:unhideWhenUsed/>
    <w:rsid w:val="00EA3AD3"/>
    <w:rPr>
      <w:sz w:val="20"/>
    </w:rPr>
  </w:style>
  <w:style w:type="character" w:customStyle="1" w:styleId="CommentTextChar">
    <w:name w:val="Comment Text Char"/>
    <w:basedOn w:val="DefaultParagraphFont"/>
    <w:link w:val="CommentText"/>
    <w:semiHidden/>
    <w:rsid w:val="00EA3AD3"/>
    <w:rPr>
      <w:lang w:val="fr-FR" w:eastAsia="en-US"/>
    </w:rPr>
  </w:style>
  <w:style w:type="paragraph" w:styleId="CommentSubject">
    <w:name w:val="annotation subject"/>
    <w:basedOn w:val="CommentText"/>
    <w:next w:val="CommentText"/>
    <w:link w:val="CommentSubjectChar"/>
    <w:semiHidden/>
    <w:rsid w:val="00EA3AD3"/>
    <w:pPr>
      <w:jc w:val="left"/>
      <w:textAlignment w:val="auto"/>
    </w:pPr>
    <w:rPr>
      <w:b/>
      <w:bCs/>
      <w:sz w:val="24"/>
    </w:rPr>
  </w:style>
  <w:style w:type="character" w:customStyle="1" w:styleId="CommentSubjectChar1">
    <w:name w:val="Comment Subject Char1"/>
    <w:basedOn w:val="CommentTextChar"/>
    <w:semiHidden/>
    <w:rsid w:val="00EA3AD3"/>
    <w:rPr>
      <w:b/>
      <w:bCs/>
      <w:lang w:val="fr-FR" w:eastAsia="en-US"/>
    </w:rPr>
  </w:style>
  <w:style w:type="character" w:customStyle="1" w:styleId="TextCar">
    <w:name w:val="Text Car"/>
    <w:basedOn w:val="DefaultParagraphFont"/>
    <w:link w:val="Text"/>
    <w:locked/>
    <w:rsid w:val="00EA3AD3"/>
    <w:rPr>
      <w:sz w:val="24"/>
      <w:lang w:val="en-GB" w:eastAsia="en-US"/>
    </w:rPr>
  </w:style>
  <w:style w:type="paragraph" w:customStyle="1" w:styleId="Text">
    <w:name w:val="Text"/>
    <w:basedOn w:val="Normal"/>
    <w:link w:val="TextCar"/>
    <w:rsid w:val="00EA3AD3"/>
    <w:pPr>
      <w:textAlignment w:val="auto"/>
    </w:pPr>
    <w:rPr>
      <w:sz w:val="24"/>
      <w:lang w:val="en-GB"/>
    </w:rPr>
  </w:style>
  <w:style w:type="character" w:customStyle="1" w:styleId="StyleTextCarLatinItalic">
    <w:name w:val="Style Text Car + (Latin) Italic"/>
    <w:basedOn w:val="TextCar"/>
    <w:rsid w:val="00EA3AD3"/>
    <w:rPr>
      <w:i/>
      <w:iCs w:val="0"/>
      <w:sz w:val="24"/>
      <w:lang w:val="en-GB" w:eastAsia="en-US"/>
    </w:rPr>
  </w:style>
  <w:style w:type="paragraph" w:customStyle="1" w:styleId="Texte">
    <w:name w:val="Texte"/>
    <w:basedOn w:val="Normal"/>
    <w:rsid w:val="00EA3AD3"/>
    <w:pPr>
      <w:tabs>
        <w:tab w:val="clear" w:pos="794"/>
        <w:tab w:val="clear" w:pos="1191"/>
        <w:tab w:val="clear" w:pos="1588"/>
        <w:tab w:val="clear" w:pos="1985"/>
      </w:tabs>
      <w:overflowPunct/>
      <w:autoSpaceDE/>
      <w:autoSpaceDN/>
      <w:adjustRightInd/>
      <w:textAlignment w:val="auto"/>
    </w:pPr>
    <w:rPr>
      <w:color w:val="000000"/>
      <w:sz w:val="24"/>
      <w:szCs w:val="24"/>
      <w:lang w:val="en-US" w:eastAsia="fr-FR"/>
    </w:rPr>
  </w:style>
  <w:style w:type="character" w:customStyle="1" w:styleId="EquationChar">
    <w:name w:val="Equation Char"/>
    <w:basedOn w:val="DefaultParagraphFont"/>
    <w:rsid w:val="00EA3AD3"/>
    <w:rPr>
      <w:sz w:val="24"/>
      <w:lang w:val="fr-FR" w:eastAsia="en-US" w:bidi="ar-SA"/>
    </w:rPr>
  </w:style>
  <w:style w:type="paragraph" w:styleId="NormalWeb">
    <w:name w:val="Normal (Web)"/>
    <w:basedOn w:val="Normal"/>
    <w:rsid w:val="00EA3AD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 w:val="24"/>
      <w:szCs w:val="24"/>
      <w:lang w:val="en-US" w:eastAsia="zh-CN"/>
    </w:rPr>
  </w:style>
  <w:style w:type="character" w:styleId="PlaceholderText">
    <w:name w:val="Placeholder Text"/>
    <w:basedOn w:val="DefaultParagraphFont"/>
    <w:uiPriority w:val="99"/>
    <w:semiHidden/>
    <w:rsid w:val="00EA3AD3"/>
    <w:rPr>
      <w:color w:val="808080"/>
    </w:rPr>
  </w:style>
  <w:style w:type="table" w:styleId="TableGrid">
    <w:name w:val="Table Grid"/>
    <w:basedOn w:val="TableNormal"/>
    <w:rsid w:val="00EA3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EA3A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D78CD-CB21-46DC-9579-2AE76343F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TotalTime>
  <Pages>7</Pages>
  <Words>2425</Words>
  <Characters>13829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16222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2</cp:revision>
  <cp:lastPrinted>2009-06-26T14:19:00Z</cp:lastPrinted>
  <dcterms:created xsi:type="dcterms:W3CDTF">2020-06-19T12:41:00Z</dcterms:created>
  <dcterms:modified xsi:type="dcterms:W3CDTF">2020-06-19T12:41:00Z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