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422CA1" w:rsidP="002144CB">
      <w:pPr>
        <w:jc w:val="center"/>
        <w:rPr>
          <w:b/>
          <w:bCs/>
          <w:sz w:val="32"/>
          <w:szCs w:val="32"/>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7A845B9A" wp14:editId="42BB1A88">
                <wp:simplePos x="0" y="0"/>
                <wp:positionH relativeFrom="column">
                  <wp:posOffset>371475</wp:posOffset>
                </wp:positionH>
                <wp:positionV relativeFrom="paragraph">
                  <wp:posOffset>6847151</wp:posOffset>
                </wp:positionV>
                <wp:extent cx="4683318" cy="1455088"/>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318" cy="1455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9FF" w:rsidRPr="005F01A2" w:rsidRDefault="009259FF" w:rsidP="00422CA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9259FF" w:rsidRPr="005F01A2" w:rsidRDefault="009259FF" w:rsidP="00422CA1">
                            <w:pPr>
                              <w:spacing w:line="168" w:lineRule="auto"/>
                              <w:ind w:right="-126"/>
                              <w:jc w:val="right"/>
                              <w:rPr>
                                <w:rFonts w:ascii="Tahoma" w:hAnsi="Tahoma"/>
                                <w:b/>
                                <w:bCs/>
                                <w:color w:val="000068"/>
                                <w:sz w:val="36"/>
                                <w:szCs w:val="56"/>
                                <w:rtl/>
                              </w:rPr>
                            </w:pPr>
                            <w:r w:rsidRPr="00422CA1">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25pt;margin-top:539.15pt;width:368.75pt;height:11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ltw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SOLk8jIEOVVgC8lsFiSJi0Gz4/VBafOO&#10;yR7ZRY4VdN/B092dNjYdmh1dbDQhS951TgGdeHYAjtMJBIer1mbTcA39kQbpKlklxCNRvPJIUBTe&#10;TbkkXlyG81lxWSyXRfjTxg1J1vK6ZsKGOYorJH/WvIPMJ1mc5KVlx2sLZ1PSarNedgrtKIi7dN+h&#10;IGdu/vM0XBGAywtKYUSC2yj1yjiZe6QkMy+dB4kXhOltGgckJUX5nNIdF+zfKaExx+ksmk1q+i23&#10;wH2vudGs5wbGR8f7HCcnJ5pZDa5E7VprKO+m9VkpbPpPpYB2HxvtFGtFOsnV7Nd7QLEyXsv6EbSr&#10;JCgLBAozDxatVN8xGmF+5Fh/21LFMOreC9B/GhJiB47bkNk8go06t6zPLVRUAJVjg9G0XJppSG0H&#10;xTctRJpenJA38GYa7tT8lNXhpcGMcKQO88wOofO983qauotfAAAA//8DAFBLAwQUAAYACAAAACEA&#10;Fld6nt8AAAAMAQAADwAAAGRycy9kb3ducmV2LnhtbEyPy07DMBBF90j9B2uQ2FEb2jRpiFMhEFsQ&#10;bUFi58bTJGo8jmK3CX/PsILl3Dm6j2IzuU5ccAitJw13cwUCqfK2pVrDfvdym4EI0ZA1nSfU8I0B&#10;NuXsqjC59SO942Uba8EmFHKjoYmxz6UMVYPOhLnvkfh39IMzkc+hlnYwI5u7Tt4rtZLOtMQJjenx&#10;qcHqtD07DR+vx6/PpXqrn13Sj35Sktxaan1zPT0+gIg4xT8YfutzdSi508GfyQbRaUiyhEnWVZot&#10;QDCRrle87sDSQqVLkGUh/48ofwAAAP//AwBQSwECLQAUAAYACAAAACEAtoM4kv4AAADhAQAAEwAA&#10;AAAAAAAAAAAAAAAAAAAAW0NvbnRlbnRfVHlwZXNdLnhtbFBLAQItABQABgAIAAAAIQA4/SH/1gAA&#10;AJQBAAALAAAAAAAAAAAAAAAAAC8BAABfcmVscy8ucmVsc1BLAQItABQABgAIAAAAIQAgk+2ltwIA&#10;AL0FAAAOAAAAAAAAAAAAAAAAAC4CAABkcnMvZTJvRG9jLnhtbFBLAQItABQABgAIAAAAIQAWV3qe&#10;3wAAAAwBAAAPAAAAAAAAAAAAAAAAABEFAABkcnMvZG93bnJldi54bWxQSwUGAAAAAAQABADzAAAA&#10;HQYAAAAA&#10;" filled="f" stroked="f">
                <v:textbox>
                  <w:txbxContent>
                    <w:p w:rsidR="009259FF" w:rsidRPr="005F01A2" w:rsidRDefault="009259FF" w:rsidP="00422CA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9259FF" w:rsidRPr="005F01A2" w:rsidRDefault="009259FF" w:rsidP="00422CA1">
                      <w:pPr>
                        <w:spacing w:line="168" w:lineRule="auto"/>
                        <w:ind w:right="-126"/>
                        <w:jc w:val="right"/>
                        <w:rPr>
                          <w:rFonts w:ascii="Tahoma" w:hAnsi="Tahoma"/>
                          <w:b/>
                          <w:bCs/>
                          <w:color w:val="000068"/>
                          <w:sz w:val="36"/>
                          <w:szCs w:val="56"/>
                          <w:rtl/>
                        </w:rPr>
                      </w:pPr>
                      <w:r w:rsidRPr="00422CA1">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Pr>
                          <w:rFonts w:ascii="Tahoma" w:hAnsi="Tahoma" w:hint="cs"/>
                          <w:b/>
                          <w:bCs/>
                          <w:color w:val="000068"/>
                          <w:sz w:val="36"/>
                          <w:szCs w:val="56"/>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1AD1A62A" wp14:editId="77E046F6">
                <wp:simplePos x="0" y="0"/>
                <wp:positionH relativeFrom="column">
                  <wp:posOffset>371475</wp:posOffset>
                </wp:positionH>
                <wp:positionV relativeFrom="paragraph">
                  <wp:posOffset>4326586</wp:posOffset>
                </wp:positionV>
                <wp:extent cx="6209969" cy="1900362"/>
                <wp:effectExtent l="0" t="0" r="0" b="508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969" cy="1900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9FF" w:rsidRPr="005F01A2" w:rsidRDefault="009259FF" w:rsidP="00422CA1">
                            <w:pPr>
                              <w:spacing w:line="168" w:lineRule="auto"/>
                              <w:ind w:right="-126"/>
                              <w:jc w:val="right"/>
                              <w:rPr>
                                <w:rFonts w:ascii="Tahoma" w:hAnsi="Tahoma"/>
                                <w:b/>
                                <w:bCs/>
                                <w:color w:val="000068"/>
                                <w:sz w:val="40"/>
                                <w:szCs w:val="72"/>
                                <w:rtl/>
                                <w:lang w:bidi="ar-EG"/>
                              </w:rPr>
                            </w:pPr>
                            <w:r w:rsidRPr="00422CA1">
                              <w:rPr>
                                <w:rFonts w:ascii="Tahoma" w:hAnsi="Tahoma" w:hint="cs"/>
                                <w:b/>
                                <w:bCs/>
                                <w:color w:val="000068"/>
                                <w:sz w:val="40"/>
                                <w:szCs w:val="72"/>
                                <w:rtl/>
                                <w:lang w:bidi="ar-EG"/>
                              </w:rPr>
                              <w:t>الخصائص التقنية لأنظمة الملاحة الراديوية للطيران غير الخاضعة لمعايير</w:t>
                            </w:r>
                            <w:r>
                              <w:rPr>
                                <w:rFonts w:ascii="Tahoma" w:hAnsi="Tahoma" w:hint="cs"/>
                                <w:b/>
                                <w:bCs/>
                                <w:color w:val="000068"/>
                                <w:sz w:val="40"/>
                                <w:szCs w:val="72"/>
                                <w:rtl/>
                                <w:lang w:bidi="ar-EG"/>
                              </w:rPr>
                              <w:t xml:space="preserve"> </w:t>
                            </w:r>
                            <w:r w:rsidRPr="00422CA1">
                              <w:rPr>
                                <w:rFonts w:ascii="Tahoma" w:hAnsi="Tahoma" w:hint="cs"/>
                                <w:b/>
                                <w:bCs/>
                                <w:color w:val="000068"/>
                                <w:sz w:val="40"/>
                                <w:szCs w:val="72"/>
                                <w:rtl/>
                                <w:lang w:bidi="ar-EG"/>
                              </w:rPr>
                              <w:t xml:space="preserve">منظمة الطيران الدولي </w:t>
                            </w:r>
                            <w:r>
                              <w:rPr>
                                <w:rFonts w:ascii="Tahoma" w:hAnsi="Tahoma"/>
                                <w:b/>
                                <w:bCs/>
                                <w:color w:val="000068"/>
                                <w:sz w:val="40"/>
                                <w:szCs w:val="72"/>
                                <w:rtl/>
                                <w:lang w:bidi="ar-EG"/>
                              </w:rPr>
                              <w:br/>
                            </w:r>
                            <w:r w:rsidRPr="00422CA1">
                              <w:rPr>
                                <w:rFonts w:ascii="Tahoma" w:hAnsi="Tahoma" w:hint="cs"/>
                                <w:b/>
                                <w:bCs/>
                                <w:color w:val="000068"/>
                                <w:sz w:val="40"/>
                                <w:szCs w:val="72"/>
                                <w:rtl/>
                                <w:lang w:bidi="ar-EG"/>
                              </w:rPr>
                              <w:t xml:space="preserve">والعاملة قرابة التردد </w:t>
                            </w:r>
                            <w:r w:rsidRPr="00422CA1">
                              <w:rPr>
                                <w:rFonts w:ascii="Tahoma" w:hAnsi="Tahoma"/>
                                <w:b/>
                                <w:bCs/>
                                <w:color w:val="000068"/>
                                <w:sz w:val="40"/>
                                <w:szCs w:val="72"/>
                                <w:lang w:bidi="ar-EG"/>
                              </w:rPr>
                              <w:t>GHz 1</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25pt;margin-top:340.7pt;width:488.95pt;height:149.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79uwIAAMQ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J1&#10;ji8xErSHFj2wvUG3co/CZJbaAo2DzsDvfgBPswcLNNqR1cOdrL5qJOSypWLDbpSSY8toDQkG9qZ/&#10;dnXC0RZkPX6QNUSiWyMd0L5Rva0e1AMBOjTq8dQcm00Fh3FI0jROMarAFqSEXMahi0Gz4/VBafOO&#10;yR7ZRY4VdN/B092dNjYdmh1dbDQhS951TgGdeHYAjtMJBIer1mbTcA39kZJ0laySyIvCeOVFpCi8&#10;m3IZeXEZzGfFZbFcFsFPGzeIspbXNRM2zFFcQfRnzTvIfJLFSV5adry2cDYlrTbrZafQjoK4S/cd&#10;CnLm5j9PwxUBuLygFIQRuQ1Tr4yTuReV0cxL5yTxSJDepjGJ0qgon1O644L9OyU05jidhbNJTb/l&#10;Rtz3mhvNem5gfHS8z3FycqKZ1eBK1K61hvJuWp+Vwqb/VApo97HRTrFWpJNczX69d6/DydmqeS3r&#10;R5CwkiAw0CmMPli0Un3HaIQxkmP9bUsVw6h7L+AZpEEU2bnjNtFsHsJGnVvW5xYqKoDKscFoWi7N&#10;NKu2g+KbFiJND0/IG3g6DXeifsrq8OBgVDhuh7FmZ9H53nk9Dd/FLwAAAP//AwBQSwMEFAAGAAgA&#10;AAAhAAUaReDfAAAACwEAAA8AAABkcnMvZG93bnJldi54bWxMj8FOwzAMhu9Ie4fISNxYMlhLV+pO&#10;CMQVxDaQuGWN11ZrnKrJ1vL2ZCe42fKn399frCfbiTMNvnWMsJgrEMSVMy3XCLvt620GwgfNRneO&#10;CeGHPKzL2VWhc+NG/qDzJtQihrDPNUITQp9L6auGrPZz1xPH28ENVoe4DrU0gx5juO3knVKptLrl&#10;+KHRPT03VB03J4vw+Xb4/lqq9/rFJv3oJiXZriTizfX09Agi0BT+YLjoR3Uoo9Pendh40SEkWRJJ&#10;hDRbLEFcAHWfxmmPsMrUA8iykP87lL8AAAD//wMAUEsBAi0AFAAGAAgAAAAhALaDOJL+AAAA4QEA&#10;ABMAAAAAAAAAAAAAAAAAAAAAAFtDb250ZW50X1R5cGVzXS54bWxQSwECLQAUAAYACAAAACEAOP0h&#10;/9YAAACUAQAACwAAAAAAAAAAAAAAAAAvAQAAX3JlbHMvLnJlbHNQSwECLQAUAAYACAAAACEAHo5O&#10;/bsCAADEBQAADgAAAAAAAAAAAAAAAAAuAgAAZHJzL2Uyb0RvYy54bWxQSwECLQAUAAYACAAAACEA&#10;BRpF4N8AAAALAQAADwAAAAAAAAAAAAAAAAAVBQAAZHJzL2Rvd25yZXYueG1sUEsFBgAAAAAEAAQA&#10;8wAAACEGAAAAAA==&#10;" filled="f" stroked="f">
                <v:textbox>
                  <w:txbxContent>
                    <w:p w:rsidR="009259FF" w:rsidRPr="005F01A2" w:rsidRDefault="009259FF" w:rsidP="00422CA1">
                      <w:pPr>
                        <w:spacing w:line="168" w:lineRule="auto"/>
                        <w:ind w:right="-126"/>
                        <w:jc w:val="right"/>
                        <w:rPr>
                          <w:rFonts w:ascii="Tahoma" w:hAnsi="Tahoma"/>
                          <w:b/>
                          <w:bCs/>
                          <w:color w:val="000068"/>
                          <w:sz w:val="40"/>
                          <w:szCs w:val="72"/>
                          <w:rtl/>
                          <w:lang w:bidi="ar-EG"/>
                        </w:rPr>
                      </w:pPr>
                      <w:r w:rsidRPr="00422CA1">
                        <w:rPr>
                          <w:rFonts w:ascii="Tahoma" w:hAnsi="Tahoma" w:hint="cs"/>
                          <w:b/>
                          <w:bCs/>
                          <w:color w:val="000068"/>
                          <w:sz w:val="40"/>
                          <w:szCs w:val="72"/>
                          <w:rtl/>
                          <w:lang w:bidi="ar-EG"/>
                        </w:rPr>
                        <w:t>الخصائص التقنية لأنظمة الملاحة الراديوية للطيران غير الخاضعة لمعايير</w:t>
                      </w:r>
                      <w:r>
                        <w:rPr>
                          <w:rFonts w:ascii="Tahoma" w:hAnsi="Tahoma" w:hint="cs"/>
                          <w:b/>
                          <w:bCs/>
                          <w:color w:val="000068"/>
                          <w:sz w:val="40"/>
                          <w:szCs w:val="72"/>
                          <w:rtl/>
                          <w:lang w:bidi="ar-EG"/>
                        </w:rPr>
                        <w:t xml:space="preserve"> </w:t>
                      </w:r>
                      <w:r w:rsidRPr="00422CA1">
                        <w:rPr>
                          <w:rFonts w:ascii="Tahoma" w:hAnsi="Tahoma" w:hint="cs"/>
                          <w:b/>
                          <w:bCs/>
                          <w:color w:val="000068"/>
                          <w:sz w:val="40"/>
                          <w:szCs w:val="72"/>
                          <w:rtl/>
                          <w:lang w:bidi="ar-EG"/>
                        </w:rPr>
                        <w:t xml:space="preserve">منظمة الطيران الدولي </w:t>
                      </w:r>
                      <w:r>
                        <w:rPr>
                          <w:rFonts w:ascii="Tahoma" w:hAnsi="Tahoma"/>
                          <w:b/>
                          <w:bCs/>
                          <w:color w:val="000068"/>
                          <w:sz w:val="40"/>
                          <w:szCs w:val="72"/>
                          <w:rtl/>
                          <w:lang w:bidi="ar-EG"/>
                        </w:rPr>
                        <w:br/>
                      </w:r>
                      <w:r w:rsidRPr="00422CA1">
                        <w:rPr>
                          <w:rFonts w:ascii="Tahoma" w:hAnsi="Tahoma" w:hint="cs"/>
                          <w:b/>
                          <w:bCs/>
                          <w:color w:val="000068"/>
                          <w:sz w:val="40"/>
                          <w:szCs w:val="72"/>
                          <w:rtl/>
                          <w:lang w:bidi="ar-EG"/>
                        </w:rPr>
                        <w:t xml:space="preserve">والعاملة قرابة التردد </w:t>
                      </w:r>
                      <w:r w:rsidRPr="00422CA1">
                        <w:rPr>
                          <w:rFonts w:ascii="Tahoma" w:hAnsi="Tahoma"/>
                          <w:b/>
                          <w:bCs/>
                          <w:color w:val="000068"/>
                          <w:sz w:val="40"/>
                          <w:szCs w:val="72"/>
                          <w:lang w:bidi="ar-EG"/>
                        </w:rPr>
                        <w:t>GHz 1</w:t>
                      </w:r>
                      <w:r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720F43ED" wp14:editId="4EADBEF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9FF" w:rsidRPr="009C6655" w:rsidRDefault="009259FF" w:rsidP="00422CA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9259FF" w:rsidRPr="009C6655" w:rsidRDefault="009259FF" w:rsidP="00422CA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422CA1">
      <w:pPr>
        <w:spacing w:before="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422CA1">
      <w:pPr>
        <w:pStyle w:val="IPR"/>
        <w:spacing w:before="0"/>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422CA1">
              <w:rPr>
                <w:b/>
                <w:bCs/>
                <w:sz w:val="20"/>
                <w:szCs w:val="26"/>
              </w:rPr>
              <w:t>BS</w:t>
            </w:r>
            <w:r w:rsidRPr="002E6ECC">
              <w:rPr>
                <w:rFonts w:hint="cs"/>
                <w:b/>
                <w:bCs/>
                <w:color w:val="000080"/>
                <w:sz w:val="20"/>
                <w:szCs w:val="26"/>
                <w:rtl/>
              </w:rPr>
              <w:tab/>
            </w:r>
            <w:r w:rsidRPr="00422CA1">
              <w:rPr>
                <w:rFonts w:hint="cs"/>
                <w:sz w:val="20"/>
                <w:szCs w:val="26"/>
                <w:rtl/>
                <w:lang w:val="ru-RU"/>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22CA1" w:rsidTr="00422CA1">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422CA1" w:rsidRDefault="00E964C9" w:rsidP="00E964C9">
            <w:pPr>
              <w:tabs>
                <w:tab w:val="left" w:pos="1471"/>
              </w:tabs>
              <w:spacing w:before="20" w:after="40" w:line="240" w:lineRule="exact"/>
              <w:rPr>
                <w:b/>
                <w:bCs/>
                <w:color w:val="000080"/>
                <w:sz w:val="20"/>
                <w:szCs w:val="26"/>
              </w:rPr>
            </w:pPr>
            <w:r w:rsidRPr="00422CA1">
              <w:rPr>
                <w:b/>
                <w:bCs/>
                <w:color w:val="000080"/>
                <w:sz w:val="20"/>
                <w:szCs w:val="26"/>
              </w:rPr>
              <w:t>M</w:t>
            </w:r>
            <w:r w:rsidRPr="00422CA1">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422CA1">
            <w:pPr>
              <w:ind w:left="187" w:right="188"/>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676B1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676B12">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422CA1">
      <w:pPr>
        <w:spacing w:before="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676B12">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lang w:bidi="ar-EG"/>
        </w:rPr>
        <w:sectPr w:rsidR="005E066B" w:rsidSect="00422CA1">
          <w:headerReference w:type="even" r:id="rId13"/>
          <w:headerReference w:type="default" r:id="rId14"/>
          <w:pgSz w:w="11907" w:h="16834" w:code="9"/>
          <w:pgMar w:top="1418" w:right="1134" w:bottom="1134" w:left="1134" w:header="720" w:footer="510" w:gutter="0"/>
          <w:paperSrc w:first="15" w:other="15"/>
          <w:pgNumType w:fmt="lowerRoman" w:start="2"/>
          <w:cols w:space="720"/>
          <w:bidi/>
          <w:rtlGutter/>
          <w:docGrid w:linePitch="299"/>
        </w:sectPr>
      </w:pPr>
    </w:p>
    <w:p w:rsidR="002E6ECC" w:rsidRPr="006E3D0D" w:rsidRDefault="002E6ECC" w:rsidP="00422CA1">
      <w:pPr>
        <w:pStyle w:val="RecNo"/>
        <w:rPr>
          <w:rtl/>
          <w:lang w:bidi="ar-SA"/>
        </w:rPr>
      </w:pPr>
      <w:r w:rsidRPr="006E3D0D">
        <w:rPr>
          <w:rtl/>
        </w:rPr>
        <w:lastRenderedPageBreak/>
        <w:t>التوصيــة</w:t>
      </w:r>
      <w:r w:rsidR="00422CA1">
        <w:rPr>
          <w:rFonts w:hint="cs"/>
          <w:rtl/>
        </w:rPr>
        <w:t xml:space="preserve"> </w:t>
      </w:r>
      <w:r w:rsidRPr="006E3D0D">
        <w:rPr>
          <w:rtl/>
        </w:rPr>
        <w:t xml:space="preserve"> </w:t>
      </w:r>
      <w:r w:rsidR="00422CA1">
        <w:t>ITU-R  M.2013</w:t>
      </w:r>
    </w:p>
    <w:p w:rsidR="002E6ECC" w:rsidRPr="006E3D0D" w:rsidRDefault="00422CA1" w:rsidP="00422CA1">
      <w:pPr>
        <w:pStyle w:val="Rectitle"/>
        <w:rPr>
          <w:rtl/>
        </w:rPr>
      </w:pPr>
      <w:r>
        <w:rPr>
          <w:rFonts w:hint="cs"/>
          <w:rtl/>
        </w:rPr>
        <w:t>الخصائص التقنية لأنظمة الملاحة الراديوية للطيران غير الخاضعة لمعايير</w:t>
      </w:r>
      <w:r>
        <w:rPr>
          <w:rFonts w:hint="cs"/>
          <w:rtl/>
        </w:rPr>
        <w:br/>
        <w:t xml:space="preserve">منظمة الطيران الدولي والعاملة قرابة التردد </w:t>
      </w:r>
      <w:r>
        <w:t>GHz 1</w:t>
      </w:r>
    </w:p>
    <w:p w:rsidR="002E6ECC" w:rsidRPr="006E3D0D" w:rsidRDefault="002E6ECC" w:rsidP="00422CA1">
      <w:pPr>
        <w:pStyle w:val="Recdate"/>
        <w:spacing w:before="240"/>
        <w:rPr>
          <w:rtl/>
        </w:rPr>
      </w:pPr>
      <w:r w:rsidRPr="006E3D0D">
        <w:t xml:space="preserve"> (</w:t>
      </w:r>
      <w:r w:rsidR="00422CA1">
        <w:t>2012</w:t>
      </w:r>
      <w:r w:rsidRPr="006E3D0D">
        <w:t>)</w:t>
      </w:r>
    </w:p>
    <w:p w:rsidR="00422CA1" w:rsidRDefault="00422CA1" w:rsidP="00422CA1">
      <w:pPr>
        <w:pStyle w:val="Headingb"/>
        <w:rPr>
          <w:lang w:bidi="ar-SY"/>
        </w:rPr>
      </w:pPr>
      <w:r>
        <w:rPr>
          <w:rFonts w:hint="cs"/>
          <w:rtl/>
          <w:lang w:bidi="ar-SY"/>
        </w:rPr>
        <w:t>مجال التطبيق</w:t>
      </w:r>
    </w:p>
    <w:p w:rsidR="00422CA1" w:rsidRDefault="00422CA1" w:rsidP="00422CA1">
      <w:pPr>
        <w:rPr>
          <w:rtl/>
          <w:lang w:bidi="ar-SY"/>
        </w:rPr>
      </w:pPr>
      <w:r>
        <w:rPr>
          <w:rFonts w:hint="cs"/>
          <w:rtl/>
          <w:lang w:bidi="ar"/>
        </w:rPr>
        <w:t>تصف هذه التوصية الخصائص التقنية ومعايير الحماية</w:t>
      </w:r>
      <w:r>
        <w:rPr>
          <w:rFonts w:hint="cs"/>
          <w:rtl/>
          <w:lang w:bidi="ar-SY"/>
        </w:rPr>
        <w:t xml:space="preserve"> لأنظمة الملاحة الراديوية للطيران </w:t>
      </w:r>
      <w:r>
        <w:rPr>
          <w:lang w:bidi="ar-SY"/>
        </w:rPr>
        <w:t>(ARNS)</w:t>
      </w:r>
      <w:r>
        <w:rPr>
          <w:rFonts w:hint="cs"/>
          <w:rtl/>
          <w:lang w:bidi="ar-SY"/>
        </w:rPr>
        <w:t xml:space="preserve"> العاملة قرابة التردد </w:t>
      </w:r>
      <w:r>
        <w:rPr>
          <w:lang w:bidi="ar-SY"/>
        </w:rPr>
        <w:t>GHz 1</w:t>
      </w:r>
      <w:r>
        <w:rPr>
          <w:rFonts w:hint="cs"/>
          <w:rtl/>
          <w:lang w:bidi="ar-SY"/>
        </w:rPr>
        <w:t xml:space="preserve"> و</w:t>
      </w:r>
      <w:r>
        <w:rPr>
          <w:rFonts w:hint="cs"/>
          <w:rtl/>
        </w:rPr>
        <w:t>غير الخاضعة لمعايير</w:t>
      </w:r>
      <w:r>
        <w:rPr>
          <w:rFonts w:hint="cs"/>
          <w:rtl/>
          <w:lang w:bidi="ar-SY"/>
        </w:rPr>
        <w:t xml:space="preserve"> </w:t>
      </w:r>
      <w:r>
        <w:rPr>
          <w:rFonts w:hint="cs"/>
          <w:rtl/>
          <w:lang w:bidi="ar"/>
        </w:rPr>
        <w:t xml:space="preserve">منظمة الطيران المدني الدولي </w:t>
      </w:r>
      <w:r>
        <w:rPr>
          <w:lang w:bidi="ar-SY"/>
        </w:rPr>
        <w:t>(ICAO)</w:t>
      </w:r>
      <w:r>
        <w:rPr>
          <w:rFonts w:hint="cs"/>
          <w:rtl/>
          <w:lang w:bidi="ar-SY"/>
        </w:rPr>
        <w:t xml:space="preserve"> </w:t>
      </w:r>
      <w:r>
        <w:rPr>
          <w:rFonts w:hint="cs"/>
          <w:rtl/>
          <w:lang w:bidi="ar"/>
        </w:rPr>
        <w:t xml:space="preserve">لاستخدامها في دراسات التوافق. وهي تخص </w:t>
      </w:r>
      <w:r>
        <w:rPr>
          <w:rFonts w:hint="cs"/>
          <w:rtl/>
          <w:lang w:bidi="ar-SY"/>
        </w:rPr>
        <w:t xml:space="preserve">أنظمة الملاحة الراديوية للطيران </w:t>
      </w:r>
      <w:r>
        <w:rPr>
          <w:lang w:bidi="ar-SY"/>
        </w:rPr>
        <w:t>(ARNS)</w:t>
      </w:r>
      <w:r>
        <w:rPr>
          <w:rFonts w:hint="cs"/>
          <w:rtl/>
          <w:lang w:bidi="ar-SY"/>
        </w:rPr>
        <w:t xml:space="preserve"> </w:t>
      </w:r>
      <w:r>
        <w:rPr>
          <w:rFonts w:hint="cs"/>
          <w:rtl/>
          <w:lang w:bidi="ar"/>
        </w:rPr>
        <w:t>غير التابعة لمنظمة الطيران المدني الدولي</w:t>
      </w:r>
      <w:r>
        <w:rPr>
          <w:rFonts w:hint="cs"/>
          <w:rtl/>
          <w:lang w:bidi="ar-SY"/>
        </w:rPr>
        <w:t xml:space="preserve"> العاملة </w:t>
      </w:r>
      <w:r>
        <w:rPr>
          <w:rFonts w:hint="cs"/>
          <w:rtl/>
          <w:lang w:bidi="ar"/>
        </w:rPr>
        <w:t xml:space="preserve">في البلدان المشار إليها في الرقم </w:t>
      </w:r>
      <w:r>
        <w:rPr>
          <w:lang w:bidi="ar"/>
        </w:rPr>
        <w:t>312.5</w:t>
      </w:r>
      <w:r>
        <w:rPr>
          <w:rFonts w:hint="cs"/>
          <w:rtl/>
          <w:lang w:bidi="ar-SY"/>
        </w:rPr>
        <w:t xml:space="preserve"> من لوائح الراديو، وأنظمة </w:t>
      </w:r>
      <w:r>
        <w:rPr>
          <w:rFonts w:hint="cs"/>
          <w:rtl/>
          <w:lang w:bidi="ar"/>
        </w:rPr>
        <w:t xml:space="preserve">الملاحة الجوية التكتيكية </w:t>
      </w:r>
      <w:r>
        <w:rPr>
          <w:lang w:bidi="ar-SY"/>
        </w:rPr>
        <w:t>(TACAN)</w:t>
      </w:r>
      <w:r>
        <w:rPr>
          <w:rFonts w:hint="cs"/>
          <w:rtl/>
          <w:lang w:bidi="ar-SY"/>
        </w:rPr>
        <w:t>.</w:t>
      </w:r>
    </w:p>
    <w:p w:rsidR="00422CA1" w:rsidRDefault="00422CA1" w:rsidP="00422CA1">
      <w:pPr>
        <w:pStyle w:val="Normalaftertitle0"/>
        <w:rPr>
          <w:rtl/>
        </w:rPr>
      </w:pPr>
      <w:r>
        <w:rPr>
          <w:rFonts w:hint="cs"/>
          <w:rtl/>
        </w:rPr>
        <w:t>إن جمعية الاتصالات الراديوية في الاتحاد الدولي للاتصالات،</w:t>
      </w:r>
    </w:p>
    <w:p w:rsidR="00422CA1" w:rsidRDefault="00422CA1" w:rsidP="00422CA1">
      <w:pPr>
        <w:pStyle w:val="Call"/>
        <w:rPr>
          <w:rtl/>
          <w:lang w:bidi="ar-SY"/>
        </w:rPr>
      </w:pPr>
      <w:r>
        <w:rPr>
          <w:rFonts w:hint="cs"/>
          <w:rtl/>
          <w:lang w:bidi="ar-SY"/>
        </w:rPr>
        <w:t>إذ تضع في اعتبارها</w:t>
      </w:r>
    </w:p>
    <w:p w:rsidR="00422CA1" w:rsidRDefault="00422CA1" w:rsidP="00422CA1">
      <w:pPr>
        <w:rPr>
          <w:rtl/>
          <w:lang w:bidi="ar-SY"/>
        </w:rPr>
      </w:pPr>
      <w:r>
        <w:rPr>
          <w:rFonts w:hint="cs"/>
          <w:i/>
          <w:iCs/>
          <w:rtl/>
          <w:lang w:bidi="ar"/>
        </w:rPr>
        <w:t xml:space="preserve"> أ )</w:t>
      </w:r>
      <w:r>
        <w:rPr>
          <w:rFonts w:hint="cs"/>
          <w:rtl/>
          <w:lang w:bidi="ar"/>
        </w:rPr>
        <w:tab/>
        <w:t xml:space="preserve">أن نظام الملاحة الجوية التكتيكية </w:t>
      </w:r>
      <w:r>
        <w:rPr>
          <w:lang w:bidi="ar-SY"/>
        </w:rPr>
        <w:t>(TACAN)</w:t>
      </w:r>
      <w:r>
        <w:rPr>
          <w:rFonts w:hint="cs"/>
          <w:rtl/>
          <w:lang w:bidi="ar-SY"/>
        </w:rPr>
        <w:t xml:space="preserve"> </w:t>
      </w:r>
      <w:r>
        <w:rPr>
          <w:rFonts w:hint="cs"/>
          <w:rtl/>
          <w:lang w:bidi="ar"/>
        </w:rPr>
        <w:t xml:space="preserve">هو نظام ملاحة راديوية للطيران يستخدم على أساس وطني ويعمل في النطاق الترددي </w:t>
      </w:r>
      <w:r>
        <w:rPr>
          <w:lang w:bidi="ar-SY"/>
        </w:rPr>
        <w:t>MHz 1 215</w:t>
      </w:r>
      <w:r>
        <w:rPr>
          <w:lang w:bidi="ar-SY"/>
        </w:rPr>
        <w:noBreakHyphen/>
        <w:t>960</w:t>
      </w:r>
      <w:r>
        <w:rPr>
          <w:rFonts w:hint="cs"/>
          <w:rtl/>
          <w:lang w:bidi="ar-SY"/>
        </w:rPr>
        <w:t>؛</w:t>
      </w:r>
    </w:p>
    <w:p w:rsidR="00422CA1" w:rsidRDefault="00422CA1" w:rsidP="00422CA1">
      <w:pPr>
        <w:rPr>
          <w:rtl/>
          <w:lang w:bidi="ar"/>
        </w:rPr>
      </w:pPr>
      <w:r>
        <w:rPr>
          <w:rFonts w:hint="cs"/>
          <w:i/>
          <w:iCs/>
          <w:rtl/>
          <w:lang w:bidi="ar"/>
        </w:rPr>
        <w:t>ب)</w:t>
      </w:r>
      <w:r>
        <w:rPr>
          <w:rFonts w:hint="cs"/>
          <w:rtl/>
          <w:lang w:bidi="ar"/>
        </w:rPr>
        <w:tab/>
        <w:t xml:space="preserve">أن الطائرات المدنية والحكومية على السواء تستخدم نظام الملاحة الجوية التكتيكية </w:t>
      </w:r>
      <w:r>
        <w:rPr>
          <w:lang w:bidi="ar-SY"/>
        </w:rPr>
        <w:t>(TACAN)</w:t>
      </w:r>
      <w:r>
        <w:rPr>
          <w:rFonts w:hint="cs"/>
          <w:rtl/>
          <w:lang w:bidi="ar"/>
        </w:rPr>
        <w:t>؛</w:t>
      </w:r>
    </w:p>
    <w:p w:rsidR="00422CA1" w:rsidRDefault="00422CA1" w:rsidP="00422CA1">
      <w:pPr>
        <w:rPr>
          <w:rtl/>
          <w:lang w:bidi="ar"/>
        </w:rPr>
      </w:pPr>
      <w:r>
        <w:rPr>
          <w:rFonts w:hint="cs"/>
          <w:i/>
          <w:iCs/>
          <w:rtl/>
          <w:lang w:bidi="ar"/>
        </w:rPr>
        <w:t>ج)</w:t>
      </w:r>
      <w:r>
        <w:rPr>
          <w:rFonts w:hint="cs"/>
          <w:rtl/>
          <w:lang w:bidi="ar"/>
        </w:rPr>
        <w:tab/>
        <w:t xml:space="preserve">أن نظام الملاحة الجوية التكتيكية </w:t>
      </w:r>
      <w:r>
        <w:rPr>
          <w:lang w:bidi="ar-SY"/>
        </w:rPr>
        <w:t>(TACAN)</w:t>
      </w:r>
      <w:r>
        <w:rPr>
          <w:rFonts w:hint="cs"/>
          <w:rtl/>
          <w:lang w:bidi="ar-SY"/>
        </w:rPr>
        <w:t xml:space="preserve"> يكافئ وظيفياً معدات </w:t>
      </w:r>
      <w:r>
        <w:rPr>
          <w:rFonts w:hint="cs"/>
          <w:rtl/>
          <w:lang w:bidi="ar"/>
        </w:rPr>
        <w:t xml:space="preserve">قياس المسافة </w:t>
      </w:r>
      <w:r>
        <w:rPr>
          <w:lang w:bidi="ar"/>
        </w:rPr>
        <w:t>(</w:t>
      </w:r>
      <w:r>
        <w:rPr>
          <w:lang w:bidi="ar-SY"/>
        </w:rPr>
        <w:t>DME)</w:t>
      </w:r>
      <w:r>
        <w:rPr>
          <w:rFonts w:hint="cs"/>
          <w:rtl/>
          <w:lang w:bidi="ar"/>
        </w:rPr>
        <w:t xml:space="preserve"> المعيارية لمنظمة الطيران المدني الدولي </w:t>
      </w:r>
      <w:r>
        <w:rPr>
          <w:lang w:bidi="ar-SY"/>
        </w:rPr>
        <w:t>(ICAO)</w:t>
      </w:r>
      <w:r>
        <w:rPr>
          <w:rFonts w:hint="cs"/>
          <w:rtl/>
          <w:lang w:bidi="ar-SY"/>
        </w:rPr>
        <w:t>؛</w:t>
      </w:r>
    </w:p>
    <w:p w:rsidR="00422CA1" w:rsidRDefault="00422CA1" w:rsidP="00422CA1">
      <w:pPr>
        <w:rPr>
          <w:rtl/>
          <w:lang w:bidi="ar"/>
        </w:rPr>
      </w:pPr>
      <w:r>
        <w:rPr>
          <w:rFonts w:hint="cs"/>
          <w:i/>
          <w:iCs/>
          <w:rtl/>
          <w:lang w:bidi="ar"/>
        </w:rPr>
        <w:t>د )</w:t>
      </w:r>
      <w:r>
        <w:rPr>
          <w:rFonts w:hint="cs"/>
          <w:rtl/>
          <w:lang w:bidi="ar"/>
        </w:rPr>
        <w:tab/>
        <w:t xml:space="preserve">أن نظام الملاحة الجوية التكتيكية </w:t>
      </w:r>
      <w:r>
        <w:rPr>
          <w:lang w:bidi="ar-SY"/>
        </w:rPr>
        <w:t>(TACAN)</w:t>
      </w:r>
      <w:r>
        <w:rPr>
          <w:rFonts w:hint="cs"/>
          <w:rtl/>
          <w:lang w:bidi="ar-SY"/>
        </w:rPr>
        <w:t xml:space="preserve"> </w:t>
      </w:r>
      <w:r>
        <w:rPr>
          <w:rFonts w:hint="cs"/>
          <w:rtl/>
          <w:lang w:bidi="ar"/>
        </w:rPr>
        <w:t>يوفر خاصية وظيفية تزيد عما يتوفر في</w:t>
      </w:r>
      <w:r>
        <w:rPr>
          <w:rFonts w:hint="cs"/>
          <w:rtl/>
          <w:lang w:bidi="ar-SY"/>
        </w:rPr>
        <w:t xml:space="preserve"> معدات </w:t>
      </w:r>
      <w:r>
        <w:rPr>
          <w:rFonts w:hint="cs"/>
          <w:rtl/>
          <w:lang w:bidi="ar"/>
        </w:rPr>
        <w:t xml:space="preserve">قياس المسافة </w:t>
      </w:r>
      <w:r>
        <w:rPr>
          <w:lang w:bidi="ar"/>
        </w:rPr>
        <w:t>(</w:t>
      </w:r>
      <w:r>
        <w:rPr>
          <w:lang w:bidi="ar-SY"/>
        </w:rPr>
        <w:t>DME)</w:t>
      </w:r>
      <w:r>
        <w:rPr>
          <w:rFonts w:hint="cs"/>
          <w:rtl/>
          <w:lang w:bidi="ar"/>
        </w:rPr>
        <w:t xml:space="preserve"> تلك، أي الحصول على معلومات التقويم الزاوي؛</w:t>
      </w:r>
    </w:p>
    <w:p w:rsidR="00422CA1" w:rsidRDefault="00422CA1" w:rsidP="00422CA1">
      <w:pPr>
        <w:rPr>
          <w:rtl/>
          <w:lang w:bidi="ar"/>
        </w:rPr>
      </w:pPr>
      <w:r>
        <w:rPr>
          <w:rFonts w:hint="cs"/>
          <w:i/>
          <w:iCs/>
          <w:rtl/>
          <w:lang w:bidi="ar"/>
        </w:rPr>
        <w:t>ﻫ )</w:t>
      </w:r>
      <w:r>
        <w:rPr>
          <w:rFonts w:hint="cs"/>
          <w:rtl/>
          <w:lang w:bidi="ar"/>
        </w:rPr>
        <w:tab/>
        <w:t>أن هذه الخاصية الوظيفية الإضافية تفرز خصائص تقنية تختلف عن تلك الموجودة في</w:t>
      </w:r>
      <w:r>
        <w:rPr>
          <w:rFonts w:hint="cs"/>
          <w:rtl/>
          <w:lang w:bidi="ar-SY"/>
        </w:rPr>
        <w:t xml:space="preserve"> معدات </w:t>
      </w:r>
      <w:r>
        <w:rPr>
          <w:rFonts w:hint="cs"/>
          <w:rtl/>
          <w:lang w:bidi="ar"/>
        </w:rPr>
        <w:t xml:space="preserve">قياس المسافة </w:t>
      </w:r>
      <w:r>
        <w:rPr>
          <w:lang w:bidi="ar"/>
        </w:rPr>
        <w:t>(</w:t>
      </w:r>
      <w:r>
        <w:rPr>
          <w:lang w:bidi="ar-SY"/>
        </w:rPr>
        <w:t>DME)</w:t>
      </w:r>
      <w:r>
        <w:rPr>
          <w:rFonts w:hint="cs"/>
          <w:rtl/>
          <w:lang w:bidi="ar"/>
        </w:rPr>
        <w:t>، وقد تتطلب حساباً إضافياً في دراسات التوافق في المستقبل؛</w:t>
      </w:r>
    </w:p>
    <w:p w:rsidR="00422CA1" w:rsidRDefault="00422CA1" w:rsidP="00422CA1">
      <w:pPr>
        <w:rPr>
          <w:rtl/>
          <w:lang w:bidi="ar"/>
        </w:rPr>
      </w:pPr>
      <w:r>
        <w:rPr>
          <w:rFonts w:hint="cs"/>
          <w:i/>
          <w:iCs/>
          <w:rtl/>
          <w:lang w:bidi="ar"/>
        </w:rPr>
        <w:t>و )</w:t>
      </w:r>
      <w:r>
        <w:rPr>
          <w:rFonts w:hint="cs"/>
          <w:rtl/>
          <w:lang w:bidi="ar"/>
        </w:rPr>
        <w:tab/>
        <w:t xml:space="preserve">أن استخدام نظام الملاحة الجوية التكتيكية </w:t>
      </w:r>
      <w:r>
        <w:rPr>
          <w:lang w:bidi="ar-SY"/>
        </w:rPr>
        <w:t>(TACAN)</w:t>
      </w:r>
      <w:r>
        <w:rPr>
          <w:rFonts w:hint="cs"/>
          <w:rtl/>
          <w:lang w:bidi="ar-SY"/>
        </w:rPr>
        <w:t xml:space="preserve"> </w:t>
      </w:r>
      <w:r>
        <w:rPr>
          <w:rFonts w:hint="cs"/>
          <w:rtl/>
          <w:lang w:bidi="ar"/>
        </w:rPr>
        <w:t>يشمل أيضاً التطبيقات على متن السفن وتطبيقات جو</w:t>
      </w:r>
      <w:r>
        <w:rPr>
          <w:rFonts w:hint="cs"/>
          <w:rtl/>
          <w:lang w:bidi="ar"/>
        </w:rPr>
        <w:noBreakHyphen/>
        <w:t>جو،</w:t>
      </w:r>
    </w:p>
    <w:p w:rsidR="00422CA1" w:rsidRDefault="00422CA1" w:rsidP="00422CA1">
      <w:pPr>
        <w:pStyle w:val="Call"/>
        <w:rPr>
          <w:rtl/>
          <w:lang w:bidi="ar"/>
        </w:rPr>
      </w:pPr>
      <w:r>
        <w:rPr>
          <w:rFonts w:hint="cs"/>
          <w:rtl/>
          <w:lang w:bidi="ar"/>
        </w:rPr>
        <w:t>إذ تلاحظ</w:t>
      </w:r>
    </w:p>
    <w:p w:rsidR="00422CA1" w:rsidRDefault="00422CA1" w:rsidP="00422CA1">
      <w:pPr>
        <w:rPr>
          <w:rtl/>
          <w:lang w:bidi="ar-SY"/>
        </w:rPr>
      </w:pPr>
      <w:r>
        <w:rPr>
          <w:rFonts w:hint="cs"/>
          <w:i/>
          <w:iCs/>
          <w:rtl/>
          <w:lang w:bidi="ar"/>
        </w:rPr>
        <w:t xml:space="preserve"> أ )</w:t>
      </w:r>
      <w:r>
        <w:rPr>
          <w:rFonts w:hint="cs"/>
          <w:rtl/>
          <w:lang w:bidi="ar"/>
        </w:rPr>
        <w:tab/>
        <w:t xml:space="preserve">أنه يجب وفقاً </w:t>
      </w:r>
      <w:r>
        <w:rPr>
          <w:rFonts w:hint="cs"/>
          <w:b/>
          <w:bCs/>
          <w:rtl/>
          <w:lang w:bidi="ar"/>
        </w:rPr>
        <w:t>للقرار</w:t>
      </w:r>
      <w:r>
        <w:rPr>
          <w:rFonts w:hint="cs"/>
          <w:rtl/>
          <w:lang w:bidi="ar"/>
        </w:rPr>
        <w:t xml:space="preserve"> </w:t>
      </w:r>
      <w:r>
        <w:t>417 (WRC</w:t>
      </w:r>
      <w:r>
        <w:noBreakHyphen/>
        <w:t>07)</w:t>
      </w:r>
      <w:r>
        <w:rPr>
          <w:rFonts w:hint="cs"/>
          <w:rtl/>
          <w:lang w:bidi="ar"/>
        </w:rPr>
        <w:t xml:space="preserve"> أن تعطى </w:t>
      </w:r>
      <w:r>
        <w:rPr>
          <w:rFonts w:hint="cs"/>
          <w:rtl/>
        </w:rPr>
        <w:t>الأسبقية لأنظمة خدمة الملاحة الراديوية للطيران العاملة في النطاق </w:t>
      </w:r>
      <w:r>
        <w:rPr>
          <w:lang w:bidi="ar"/>
        </w:rPr>
        <w:t>MHz 1 164</w:t>
      </w:r>
      <w:r>
        <w:rPr>
          <w:lang w:bidi="ar"/>
        </w:rPr>
        <w:noBreakHyphen/>
        <w:t>960</w:t>
      </w:r>
      <w:r>
        <w:rPr>
          <w:rFonts w:hint="cs"/>
          <w:rtl/>
          <w:lang w:bidi="ar"/>
        </w:rPr>
        <w:t>؛</w:t>
      </w:r>
    </w:p>
    <w:p w:rsidR="00422CA1" w:rsidRDefault="00422CA1" w:rsidP="00422CA1">
      <w:pPr>
        <w:rPr>
          <w:rtl/>
          <w:lang w:val="en-GB" w:bidi="ar-SY"/>
        </w:rPr>
      </w:pPr>
      <w:r>
        <w:rPr>
          <w:rFonts w:hint="cs"/>
          <w:i/>
          <w:iCs/>
          <w:rtl/>
          <w:lang w:bidi="ar"/>
        </w:rPr>
        <w:t>ب)</w:t>
      </w:r>
      <w:r>
        <w:rPr>
          <w:rFonts w:hint="cs"/>
          <w:rtl/>
          <w:lang w:bidi="ar"/>
        </w:rPr>
        <w:tab/>
        <w:t xml:space="preserve">أن دراسات قطاع الاتصالات الراديوية قد أظهرت الحاجة لإجراء دراسات توافق أكثر تفصيلاً في مواقع محددة بين نظام الملاحة الجوية التكتيكية </w:t>
      </w:r>
      <w:r>
        <w:rPr>
          <w:lang w:bidi="ar-SY"/>
        </w:rPr>
        <w:t>(TACAN)</w:t>
      </w:r>
      <w:r>
        <w:rPr>
          <w:rFonts w:hint="cs"/>
          <w:rtl/>
          <w:lang w:bidi="ar-SY"/>
        </w:rPr>
        <w:t xml:space="preserve"> ونظام </w:t>
      </w:r>
      <w:r>
        <w:rPr>
          <w:rFonts w:hint="cs"/>
          <w:rtl/>
        </w:rPr>
        <w:t xml:space="preserve">الخدمة المتنقلة للطيران (المسير) </w:t>
      </w:r>
      <w:r>
        <w:t>(AM(R)S)</w:t>
      </w:r>
      <w:r>
        <w:rPr>
          <w:rFonts w:hint="cs"/>
          <w:rtl/>
        </w:rPr>
        <w:t xml:space="preserve"> وذلك بعد تطبيق هذه الخدمة في النطاق الترددي </w:t>
      </w:r>
      <w:r>
        <w:t>MHz 1 164</w:t>
      </w:r>
      <w:r>
        <w:noBreakHyphen/>
        <w:t>960</w:t>
      </w:r>
      <w:r>
        <w:rPr>
          <w:rFonts w:hint="cs"/>
          <w:rtl/>
        </w:rPr>
        <w:t>،</w:t>
      </w:r>
    </w:p>
    <w:p w:rsidR="00422CA1" w:rsidRDefault="00422CA1" w:rsidP="00422CA1">
      <w:pPr>
        <w:pStyle w:val="Call"/>
        <w:rPr>
          <w:rtl/>
          <w:lang w:bidi="ar"/>
        </w:rPr>
      </w:pPr>
      <w:r>
        <w:rPr>
          <w:rFonts w:hint="cs"/>
          <w:rtl/>
          <w:lang w:bidi="ar"/>
        </w:rPr>
        <w:t>توصي</w:t>
      </w:r>
    </w:p>
    <w:p w:rsidR="00422CA1" w:rsidRDefault="00422CA1" w:rsidP="00422CA1">
      <w:pPr>
        <w:rPr>
          <w:rtl/>
          <w:lang w:bidi="ar"/>
        </w:rPr>
      </w:pPr>
      <w:r>
        <w:rPr>
          <w:rFonts w:hint="cs"/>
          <w:rtl/>
          <w:lang w:bidi="ar"/>
        </w:rPr>
        <w:t>بأن تستخدم دراسات التوافق الخصائص ومعايير الحماية الواردة في الملحقين.</w:t>
      </w:r>
    </w:p>
    <w:p w:rsidR="00422CA1" w:rsidRDefault="00422CA1" w:rsidP="00422CA1">
      <w:pPr>
        <w:pStyle w:val="AnnexNo"/>
        <w:rPr>
          <w:rtl/>
        </w:rPr>
      </w:pPr>
      <w:r>
        <w:rPr>
          <w:rFonts w:hint="cs"/>
          <w:rtl/>
        </w:rPr>
        <w:lastRenderedPageBreak/>
        <w:t>الملحـق </w:t>
      </w:r>
      <w:r>
        <w:t>1</w:t>
      </w:r>
    </w:p>
    <w:p w:rsidR="00422CA1" w:rsidRDefault="00422CA1" w:rsidP="00422CA1">
      <w:pPr>
        <w:pStyle w:val="Annextitle"/>
        <w:rPr>
          <w:lang w:bidi="ar-SY"/>
        </w:rPr>
      </w:pPr>
      <w:r>
        <w:rPr>
          <w:rFonts w:hint="cs"/>
          <w:rtl/>
          <w:lang w:bidi="ar"/>
        </w:rPr>
        <w:t>نظام الملاحة الجوية التكتيكية</w:t>
      </w:r>
    </w:p>
    <w:p w:rsidR="00422CA1" w:rsidRDefault="00422CA1" w:rsidP="00422CA1">
      <w:pPr>
        <w:pStyle w:val="NormalafterTitel"/>
        <w:rPr>
          <w:lang w:bidi="ar-SY"/>
        </w:rPr>
      </w:pPr>
      <w:r>
        <w:rPr>
          <w:rFonts w:hint="cs"/>
          <w:rtl/>
          <w:lang w:bidi="ar-SY"/>
        </w:rPr>
        <w:t>إن</w:t>
      </w:r>
      <w:r>
        <w:rPr>
          <w:rFonts w:hint="cs"/>
          <w:rtl/>
        </w:rPr>
        <w:t xml:space="preserve"> نظام الملاحة الجوية التكتيكية </w:t>
      </w:r>
      <w:r>
        <w:rPr>
          <w:lang w:bidi="ar-SY"/>
        </w:rPr>
        <w:t>(TACAN)</w:t>
      </w:r>
      <w:r>
        <w:rPr>
          <w:rFonts w:hint="cs"/>
          <w:rtl/>
          <w:lang w:bidi="ar-SY"/>
        </w:rPr>
        <w:t xml:space="preserve"> </w:t>
      </w:r>
      <w:r>
        <w:rPr>
          <w:rFonts w:hint="cs"/>
          <w:rtl/>
        </w:rPr>
        <w:t xml:space="preserve">هو نظام يستخدم على أساس وطني ويعمل في النطاق الترددي </w:t>
      </w:r>
      <w:r>
        <w:t>MHz 1 215</w:t>
      </w:r>
      <w:r>
        <w:noBreakHyphen/>
        <w:t>960</w:t>
      </w:r>
      <w:r>
        <w:rPr>
          <w:rFonts w:hint="cs"/>
          <w:rtl/>
          <w:lang w:bidi="ar-SY"/>
        </w:rPr>
        <w:t xml:space="preserve">. ويتألف هذا النظام من مستجوب </w:t>
      </w:r>
      <w:r>
        <w:rPr>
          <w:rFonts w:hint="cs"/>
          <w:rtl/>
        </w:rPr>
        <w:t xml:space="preserve">على متن طائرة ومنار راديوي يعطي الأجوبة. وفي معظم الحالات، تكون منارات </w:t>
      </w:r>
      <w:r>
        <w:t>TACAN</w:t>
      </w:r>
      <w:r>
        <w:rPr>
          <w:rFonts w:hint="cs"/>
          <w:rtl/>
        </w:rPr>
        <w:t xml:space="preserve"> منشآت ثابتة رابضة في الأرض، ولكن هناك أيضاً منارات متنقلة بحرية ومتنقلة للطيران. ويمكن أن تتحقق مديات تصل إلى </w:t>
      </w:r>
      <w:r>
        <w:t>400</w:t>
      </w:r>
      <w:r>
        <w:rPr>
          <w:rFonts w:hint="cs"/>
          <w:rtl/>
          <w:lang w:bidi="ar-SY"/>
        </w:rPr>
        <w:t xml:space="preserve"> ميل بحري (</w:t>
      </w:r>
      <w:r>
        <w:rPr>
          <w:lang w:bidi="ar-SY"/>
        </w:rPr>
        <w:t>740</w:t>
      </w:r>
      <w:r>
        <w:rPr>
          <w:rFonts w:hint="cs"/>
          <w:rtl/>
          <w:lang w:bidi="ar-SY"/>
        </w:rPr>
        <w:t xml:space="preserve"> كيلومتراً) حسبما يتولد من كثافة القدرة المشعة المتناحية </w:t>
      </w:r>
      <w:r>
        <w:rPr>
          <w:lang w:bidi="ar-SY"/>
        </w:rPr>
        <w:t>(</w:t>
      </w:r>
      <w:r>
        <w:t>e.i.r.p.)</w:t>
      </w:r>
      <w:r>
        <w:rPr>
          <w:rFonts w:hint="cs"/>
          <w:rtl/>
          <w:lang w:bidi="ar-SY"/>
        </w:rPr>
        <w:t xml:space="preserve"> وحسب تصميم ميل المستجوب، بيد أن المدى محدود عملياً بخط البصر الراديوي </w:t>
      </w:r>
      <w:r>
        <w:t>(RLOS)</w:t>
      </w:r>
      <w:r>
        <w:rPr>
          <w:rFonts w:hint="cs"/>
          <w:rtl/>
        </w:rPr>
        <w:t xml:space="preserve"> الأقصى. فترسل وحدة الطائرة أزواج نبضية منتظمة تدعى نبضات استجواب تستقبلها منشآت رابضة في الأرض (منارات راديوية). ويبلغ عرض النبضة في نظام الملاحة الجوية التكتيكية </w:t>
      </w:r>
      <w:r>
        <w:rPr>
          <w:lang w:bidi="ar-SY"/>
        </w:rPr>
        <w:t>(TACAN)</w:t>
      </w:r>
      <w:r>
        <w:rPr>
          <w:rFonts w:hint="cs"/>
          <w:rtl/>
          <w:lang w:bidi="ar-SY"/>
        </w:rPr>
        <w:t xml:space="preserve"> </w:t>
      </w:r>
      <w:r>
        <w:t>3,5</w:t>
      </w:r>
      <w:r>
        <w:rPr>
          <w:rFonts w:hint="cs"/>
          <w:rtl/>
        </w:rPr>
        <w:t> </w:t>
      </w:r>
      <w:r>
        <w:sym w:font="Symbol" w:char="F06D"/>
      </w:r>
      <w:r>
        <w:t>s</w:t>
      </w:r>
      <w:r>
        <w:rPr>
          <w:rFonts w:hint="cs"/>
          <w:rtl/>
        </w:rPr>
        <w:t xml:space="preserve"> عند </w:t>
      </w:r>
      <w:r>
        <w:t>%50</w:t>
      </w:r>
      <w:r>
        <w:rPr>
          <w:rFonts w:hint="cs"/>
          <w:rtl/>
          <w:lang w:bidi="ar-SY"/>
        </w:rPr>
        <w:t xml:space="preserve"> من نقاط الاتساع.</w:t>
      </w:r>
      <w:r>
        <w:rPr>
          <w:rFonts w:hint="cs"/>
          <w:rtl/>
        </w:rPr>
        <w:t xml:space="preserve"> ويبلغ التباعد بين زوج نبضات الاستجواب </w:t>
      </w:r>
      <w:r>
        <w:t>12</w:t>
      </w:r>
      <w:r>
        <w:rPr>
          <w:rFonts w:hint="cs"/>
          <w:rtl/>
          <w:lang w:bidi="ar-SY"/>
        </w:rPr>
        <w:t> </w:t>
      </w:r>
      <w:r>
        <w:sym w:font="Symbol" w:char="F06D"/>
      </w:r>
      <w:r>
        <w:t>s</w:t>
      </w:r>
      <w:r>
        <w:rPr>
          <w:rFonts w:hint="cs"/>
          <w:rtl/>
        </w:rPr>
        <w:t xml:space="preserve"> (قناة </w:t>
      </w:r>
      <w:r>
        <w:t>X</w:t>
      </w:r>
      <w:r>
        <w:rPr>
          <w:rFonts w:hint="cs"/>
          <w:rtl/>
        </w:rPr>
        <w:t xml:space="preserve">) أو </w:t>
      </w:r>
      <w:r>
        <w:t>36</w:t>
      </w:r>
      <w:r>
        <w:rPr>
          <w:rFonts w:hint="cs"/>
          <w:rtl/>
          <w:lang w:bidi="ar-SY"/>
        </w:rPr>
        <w:t> </w:t>
      </w:r>
      <w:r>
        <w:sym w:font="Symbol" w:char="F06D"/>
      </w:r>
      <w:r>
        <w:t>s</w:t>
      </w:r>
      <w:r>
        <w:rPr>
          <w:rFonts w:hint="cs"/>
          <w:rtl/>
        </w:rPr>
        <w:t xml:space="preserve"> (قناة </w:t>
      </w:r>
      <w:r>
        <w:t>Y</w:t>
      </w:r>
      <w:r>
        <w:rPr>
          <w:rFonts w:hint="cs"/>
          <w:rtl/>
        </w:rPr>
        <w:t xml:space="preserve">). وبعد استقبال زوج نبضات الاستجواب، تختبر المحطة الأرضية شكل النبضة وتباعدها. فإن وقعت ضمن حدود القبول، يُرد عليها بإرسال جواب عقب تأخير ثابت بتخالف ترددي عن تردد الاستجواب قدره </w:t>
      </w:r>
      <w:r>
        <w:t>MHz 63±</w:t>
      </w:r>
      <w:r>
        <w:rPr>
          <w:rFonts w:hint="cs"/>
          <w:rtl/>
        </w:rPr>
        <w:t xml:space="preserve"> وفقاً للقناة المختارة على الشفرة النبضية. وفي المنار، يبلغ التباعد بين نبضتي الجواب </w:t>
      </w:r>
      <w:r>
        <w:t>12</w:t>
      </w:r>
      <w:r>
        <w:rPr>
          <w:rFonts w:hint="cs"/>
          <w:rtl/>
          <w:lang w:bidi="ar-SY"/>
        </w:rPr>
        <w:t> </w:t>
      </w:r>
      <w:r>
        <w:sym w:font="Symbol" w:char="F06D"/>
      </w:r>
      <w:r>
        <w:t>s</w:t>
      </w:r>
      <w:r>
        <w:rPr>
          <w:rFonts w:hint="cs"/>
          <w:rtl/>
        </w:rPr>
        <w:t xml:space="preserve"> (قناة </w:t>
      </w:r>
      <w:r>
        <w:t>X</w:t>
      </w:r>
      <w:r>
        <w:rPr>
          <w:rFonts w:hint="cs"/>
          <w:rtl/>
        </w:rPr>
        <w:t>) و</w:t>
      </w:r>
      <w:r>
        <w:t>30</w:t>
      </w:r>
      <w:r>
        <w:rPr>
          <w:rFonts w:hint="cs"/>
          <w:rtl/>
        </w:rPr>
        <w:t> </w:t>
      </w:r>
      <w:r>
        <w:sym w:font="Symbol" w:char="F06D"/>
      </w:r>
      <w:r>
        <w:t>s</w:t>
      </w:r>
      <w:r>
        <w:rPr>
          <w:rFonts w:hint="cs"/>
          <w:rtl/>
        </w:rPr>
        <w:t xml:space="preserve"> (قناة </w:t>
      </w:r>
      <w:r>
        <w:t>Y</w:t>
      </w:r>
      <w:r>
        <w:rPr>
          <w:rFonts w:hint="cs"/>
          <w:rtl/>
        </w:rPr>
        <w:t>). وإثر استقبال الجواب، يحسب المستجوب المسافة اللحظية لمدى الميل إلى المنار من الوقت المنقضي بين إرسال الاستجواب واستقبال أزواج نبضات الجواب.</w:t>
      </w:r>
    </w:p>
    <w:p w:rsidR="00422CA1" w:rsidRDefault="00422CA1" w:rsidP="00422CA1">
      <w:pPr>
        <w:rPr>
          <w:rtl/>
          <w:lang w:bidi="ar-SY"/>
        </w:rPr>
      </w:pPr>
      <w:r>
        <w:rPr>
          <w:rFonts w:hint="cs"/>
          <w:rtl/>
          <w:lang w:bidi="ar-SY"/>
        </w:rPr>
        <w:t xml:space="preserve">وسيستقبل المنار </w:t>
      </w:r>
      <w:r>
        <w:rPr>
          <w:rFonts w:hint="cs"/>
          <w:rtl/>
          <w:lang w:bidi="ar"/>
        </w:rPr>
        <w:t xml:space="preserve">استجوابات من العديد من الطائرات، وبالتالي سوف يرسل أجوبة كثيرة. ويولد كل مستجوب نمطاً فريداً بتغيير الوقت بين أزواج النبضات، ضمن حدود معينة، لتجنب توليد أجوبة متزامنة. وحسب هذا المبدأ، تستطيع كل منصة أن تتعرف، من بين جميع أزواج النبضات، على أجوبة استجواباتها. </w:t>
      </w:r>
    </w:p>
    <w:p w:rsidR="00422CA1" w:rsidRDefault="00422CA1" w:rsidP="00422CA1">
      <w:pPr>
        <w:rPr>
          <w:lang w:bidi="ar"/>
        </w:rPr>
      </w:pPr>
      <w:r>
        <w:rPr>
          <w:rFonts w:hint="cs"/>
          <w:rtl/>
          <w:lang w:bidi="ar"/>
        </w:rPr>
        <w:t xml:space="preserve">ولأغراض تحديد الهوية، يرسل منار الملاحة الجوية التكتيكية </w:t>
      </w:r>
      <w:r>
        <w:rPr>
          <w:lang w:bidi="ar-SY"/>
        </w:rPr>
        <w:t>(TACAN)</w:t>
      </w:r>
      <w:r>
        <w:rPr>
          <w:rFonts w:hint="cs"/>
          <w:rtl/>
          <w:lang w:bidi="ar-SY"/>
        </w:rPr>
        <w:t xml:space="preserve"> شفرة</w:t>
      </w:r>
      <w:r>
        <w:rPr>
          <w:rFonts w:hint="cs"/>
          <w:rtl/>
          <w:lang w:bidi="ar"/>
        </w:rPr>
        <w:t xml:space="preserve"> هوية مورس. وتُستخدم نغمة الهوية في المستجوبات المحمولة جواً للتحقق مما إذا كان المنار الصحيح يوفر قراءات المدى. وإلى جانب الجوبة النبضية، فإن الاستقبال السليم لنغمة الهوية هو شرط هام أيضاً كي تعمل مستجوبات </w:t>
      </w:r>
      <w:r>
        <w:t>TACAN</w:t>
      </w:r>
      <w:r>
        <w:rPr>
          <w:rFonts w:hint="cs"/>
          <w:rtl/>
        </w:rPr>
        <w:t xml:space="preserve"> على الوجه الصحيح.</w:t>
      </w:r>
    </w:p>
    <w:p w:rsidR="00422CA1" w:rsidRDefault="00422CA1" w:rsidP="00422CA1">
      <w:pPr>
        <w:rPr>
          <w:rtl/>
          <w:lang w:bidi="ar"/>
        </w:rPr>
      </w:pPr>
      <w:r>
        <w:rPr>
          <w:rFonts w:hint="cs"/>
          <w:rtl/>
          <w:lang w:bidi="ar"/>
        </w:rPr>
        <w:t xml:space="preserve">وبالإضافة إلى قياسات المدى، توفر الملاحة الجوية التكتيكية أيضاً معلومات التقويم الزاوي السمتي. وتتوفر معلومات التقويم الزاوي بتطبيق التشكيل في اتساع النبضات التي يرسلها المنار الأرضي. ويُستحدث تشكيل اتساع النبضة </w:t>
      </w:r>
      <w:r>
        <w:rPr>
          <w:lang w:bidi="ar"/>
        </w:rPr>
        <w:t>(PAM)</w:t>
      </w:r>
      <w:r>
        <w:rPr>
          <w:rFonts w:hint="cs"/>
          <w:rtl/>
          <w:lang w:bidi="ar"/>
        </w:rPr>
        <w:t xml:space="preserve"> بواسطة هوائي منار يقوم بمسح ميكانيكي أو إلكتروني. والاختلاف في مخط الإشعاع السمتي في شكل فصوص الهوائي بترددي </w:t>
      </w:r>
      <w:r>
        <w:rPr>
          <w:lang w:bidi="ar"/>
        </w:rPr>
        <w:t>Hz 15</w:t>
      </w:r>
      <w:r>
        <w:rPr>
          <w:rFonts w:hint="cs"/>
          <w:rtl/>
          <w:lang w:bidi="ar"/>
        </w:rPr>
        <w:t xml:space="preserve"> و</w:t>
      </w:r>
      <w:r>
        <w:rPr>
          <w:lang w:bidi="ar"/>
        </w:rPr>
        <w:t>Hz 135</w:t>
      </w:r>
      <w:r>
        <w:rPr>
          <w:rFonts w:hint="cs"/>
          <w:rtl/>
          <w:lang w:bidi="ar"/>
        </w:rPr>
        <w:t xml:space="preserve"> عند مؤشر </w:t>
      </w:r>
      <w:r>
        <w:rPr>
          <w:lang w:bidi="ar"/>
        </w:rPr>
        <w:t>%55</w:t>
      </w:r>
      <w:r>
        <w:rPr>
          <w:rFonts w:hint="cs"/>
          <w:rtl/>
          <w:lang w:bidi="ar-SY"/>
        </w:rPr>
        <w:t xml:space="preserve"> </w:t>
      </w:r>
      <w:r>
        <w:rPr>
          <w:rFonts w:hint="cs"/>
          <w:rtl/>
          <w:lang w:bidi="ar"/>
        </w:rPr>
        <w:t>الأقصى المسموح به للتشكيل سيخفض مستوى إشارة النبضات الجوابية بما يصل إلى </w:t>
      </w:r>
      <w:r>
        <w:rPr>
          <w:lang w:bidi="ar"/>
        </w:rPr>
        <w:t>dB 10,7</w:t>
      </w:r>
      <w:r>
        <w:rPr>
          <w:rFonts w:hint="cs"/>
          <w:rtl/>
          <w:lang w:bidi="ar"/>
        </w:rPr>
        <w:t xml:space="preserve"> دون مستوى</w:t>
      </w:r>
      <w:r>
        <w:rPr>
          <w:rFonts w:hint="cs"/>
          <w:rtl/>
          <w:lang w:bidi="ar-SY"/>
        </w:rPr>
        <w:t xml:space="preserve"> كثافة القدرة المشعة المتناحية </w:t>
      </w:r>
      <w:r>
        <w:rPr>
          <w:lang w:bidi="ar-SY"/>
        </w:rPr>
        <w:t>(</w:t>
      </w:r>
      <w:r>
        <w:t>e.i.r.p.)</w:t>
      </w:r>
      <w:r>
        <w:rPr>
          <w:rFonts w:hint="cs"/>
          <w:rtl/>
          <w:lang w:bidi="ar-SY"/>
        </w:rPr>
        <w:t xml:space="preserve"> للنبضات الخالية من</w:t>
      </w:r>
      <w:r>
        <w:rPr>
          <w:rFonts w:hint="cs"/>
          <w:rtl/>
          <w:lang w:bidi="ar"/>
        </w:rPr>
        <w:t xml:space="preserve"> تشكيل اتساع النبضة. ولكي يستطيع المستجوب أن يفك شفرة توجه المخطط الإشعاعي للهوائي بالنسبة إلى الشمال من تشكيل اتساع النبضة، يرسل المنار </w:t>
      </w:r>
      <w:r>
        <w:rPr>
          <w:lang w:bidi="ar"/>
        </w:rPr>
        <w:t>900</w:t>
      </w:r>
      <w:r>
        <w:rPr>
          <w:rFonts w:hint="cs"/>
          <w:rtl/>
          <w:lang w:bidi="ar"/>
        </w:rPr>
        <w:t xml:space="preserve"> من أزواج النبضات الإضافية المؤلفة من مجموعة نبضات مرجعها الشمال </w:t>
      </w:r>
      <w:r>
        <w:rPr>
          <w:lang w:bidi="ar"/>
        </w:rPr>
        <w:t>(NRPG)</w:t>
      </w:r>
      <w:r>
        <w:rPr>
          <w:rFonts w:hint="cs"/>
          <w:rtl/>
          <w:lang w:bidi="ar"/>
        </w:rPr>
        <w:t xml:space="preserve"> ومجموعات إضافية من النبضات دقيقة المرجع </w:t>
      </w:r>
      <w:r>
        <w:rPr>
          <w:lang w:bidi="ar"/>
        </w:rPr>
        <w:t>(RPG)</w:t>
      </w:r>
      <w:r>
        <w:rPr>
          <w:rFonts w:hint="cs"/>
          <w:rtl/>
          <w:lang w:bidi="ar"/>
        </w:rPr>
        <w:t xml:space="preserve">. وللحصول على معلومات دقيقة عن التقويم الزاوي والتمكن من تقديم إجابة لمائة طائرة على الأقل بكفاءة جوابية تبلغ </w:t>
      </w:r>
      <w:r>
        <w:rPr>
          <w:lang w:bidi="ar"/>
        </w:rPr>
        <w:t>%70</w:t>
      </w:r>
      <w:r>
        <w:rPr>
          <w:rFonts w:hint="cs"/>
          <w:rtl/>
          <w:lang w:bidi="ar-SY"/>
        </w:rPr>
        <w:t>، لا بد من إرسال عدد ثابت</w:t>
      </w:r>
      <w:r>
        <w:rPr>
          <w:rFonts w:hint="cs"/>
          <w:rtl/>
          <w:lang w:bidi="ar"/>
        </w:rPr>
        <w:t xml:space="preserve"> لا يقل عن </w:t>
      </w:r>
      <w:r>
        <w:rPr>
          <w:lang w:bidi="ar"/>
        </w:rPr>
        <w:t>3 600</w:t>
      </w:r>
      <w:r>
        <w:rPr>
          <w:rFonts w:hint="cs"/>
          <w:rtl/>
          <w:lang w:bidi="ar"/>
        </w:rPr>
        <w:t xml:space="preserve"> من أزواج النبضات.</w:t>
      </w:r>
    </w:p>
    <w:p w:rsidR="00422CA1" w:rsidRDefault="00422CA1" w:rsidP="00422CA1">
      <w:pPr>
        <w:rPr>
          <w:rtl/>
          <w:lang w:bidi="ar"/>
        </w:rPr>
      </w:pPr>
      <w:r>
        <w:rPr>
          <w:rFonts w:hint="cs"/>
          <w:rtl/>
          <w:lang w:bidi="ar"/>
        </w:rPr>
        <w:t xml:space="preserve">ويُستخدم نظام الملاحة الجوية التكتيكية </w:t>
      </w:r>
      <w:r>
        <w:rPr>
          <w:lang w:bidi="ar-SY"/>
        </w:rPr>
        <w:t>(TACAN)</w:t>
      </w:r>
      <w:r>
        <w:rPr>
          <w:rFonts w:hint="cs"/>
          <w:rtl/>
          <w:lang w:bidi="ar-SY"/>
        </w:rPr>
        <w:t xml:space="preserve"> </w:t>
      </w:r>
      <w:r>
        <w:rPr>
          <w:rFonts w:hint="cs"/>
          <w:rtl/>
          <w:lang w:bidi="ar"/>
        </w:rPr>
        <w:t>للملاحة الجوية للطيران في الطائرات المدنية والحكومية على السواء. وعندما يستخدمه الطيران المدني، تكون معدات هذا النظام متكافئة</w:t>
      </w:r>
      <w:r>
        <w:rPr>
          <w:rFonts w:hint="cs"/>
          <w:rtl/>
          <w:lang w:bidi="ar-SY"/>
        </w:rPr>
        <w:t xml:space="preserve"> وظيفياً مع معدات </w:t>
      </w:r>
      <w:r>
        <w:rPr>
          <w:rFonts w:hint="cs"/>
          <w:rtl/>
          <w:lang w:bidi="ar"/>
        </w:rPr>
        <w:t xml:space="preserve">قياس المسافة </w:t>
      </w:r>
      <w:r>
        <w:rPr>
          <w:lang w:bidi="ar"/>
        </w:rPr>
        <w:t>(DME)</w:t>
      </w:r>
      <w:r>
        <w:rPr>
          <w:rFonts w:hint="cs"/>
          <w:rtl/>
          <w:lang w:bidi="ar"/>
        </w:rPr>
        <w:t xml:space="preserve"> المعيارية لمنظمة الطيران المدني الدولي </w:t>
      </w:r>
      <w:r>
        <w:rPr>
          <w:lang w:bidi="ar"/>
        </w:rPr>
        <w:t>(ICAO)</w:t>
      </w:r>
      <w:r>
        <w:rPr>
          <w:rFonts w:hint="cs"/>
          <w:rtl/>
          <w:lang w:bidi="ar"/>
        </w:rPr>
        <w:t xml:space="preserve">. وترد في الجدول </w:t>
      </w:r>
      <w:r>
        <w:rPr>
          <w:lang w:bidi="ar"/>
        </w:rPr>
        <w:t>1.1</w:t>
      </w:r>
      <w:r>
        <w:rPr>
          <w:rFonts w:hint="cs"/>
          <w:rtl/>
          <w:lang w:bidi="ar"/>
        </w:rPr>
        <w:t xml:space="preserve"> خصائص نظام الملاحة الجوية التكتيكية.</w:t>
      </w:r>
    </w:p>
    <w:p w:rsidR="00422CA1" w:rsidRDefault="00422CA1" w:rsidP="00422CA1">
      <w:pPr>
        <w:rPr>
          <w:rtl/>
          <w:lang w:bidi="ar"/>
        </w:rPr>
      </w:pPr>
    </w:p>
    <w:p w:rsidR="00422CA1" w:rsidRDefault="00422CA1" w:rsidP="00422CA1">
      <w:pPr>
        <w:overflowPunct/>
        <w:autoSpaceDE/>
        <w:autoSpaceDN/>
        <w:bidi w:val="0"/>
        <w:adjustRightInd/>
        <w:spacing w:before="0"/>
        <w:jc w:val="left"/>
        <w:rPr>
          <w:lang w:bidi="ar-EG"/>
        </w:rPr>
        <w:sectPr w:rsidR="00422CA1" w:rsidSect="009259FF">
          <w:headerReference w:type="even" r:id="rId15"/>
          <w:headerReference w:type="default" r:id="rId16"/>
          <w:pgSz w:w="11907" w:h="16834" w:code="9"/>
          <w:pgMar w:top="1418" w:right="1134" w:bottom="1134" w:left="1134" w:header="720" w:footer="454" w:gutter="0"/>
          <w:paperSrc w:first="15" w:other="15"/>
          <w:pgNumType w:start="1"/>
          <w:cols w:space="720"/>
          <w:bidi/>
          <w:rtlGutter/>
        </w:sectPr>
      </w:pPr>
    </w:p>
    <w:p w:rsidR="00422CA1" w:rsidRDefault="00422CA1" w:rsidP="009259FF">
      <w:pPr>
        <w:pStyle w:val="TableNo0"/>
        <w:spacing w:before="0"/>
        <w:rPr>
          <w:rtl/>
          <w:lang w:bidi="ar"/>
        </w:rPr>
      </w:pPr>
      <w:r>
        <w:rPr>
          <w:rFonts w:hint="cs"/>
          <w:rtl/>
          <w:lang w:bidi="ar"/>
        </w:rPr>
        <w:lastRenderedPageBreak/>
        <w:t xml:space="preserve">الجـدول </w:t>
      </w:r>
      <w:r>
        <w:rPr>
          <w:lang w:bidi="ar"/>
        </w:rPr>
        <w:t>1.1</w:t>
      </w:r>
    </w:p>
    <w:p w:rsidR="00422CA1" w:rsidRDefault="00422CA1" w:rsidP="00422CA1">
      <w:pPr>
        <w:pStyle w:val="Tabletitle"/>
        <w:rPr>
          <w:rtl/>
          <w:lang w:bidi="ar-SY"/>
        </w:rPr>
      </w:pPr>
      <w:r>
        <w:rPr>
          <w:rFonts w:hint="cs"/>
          <w:rtl/>
        </w:rPr>
        <w:t xml:space="preserve">الخصائص النمطية لمحطات الملاحة الجوية التكتيكية </w:t>
      </w:r>
      <w:r>
        <w:rPr>
          <w:b w:val="0"/>
          <w:lang w:bidi="ar-SY"/>
        </w:rPr>
        <w:t>(TACAN)</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996"/>
        <w:gridCol w:w="2424"/>
        <w:gridCol w:w="2424"/>
        <w:gridCol w:w="2424"/>
        <w:gridCol w:w="2273"/>
        <w:gridCol w:w="2176"/>
      </w:tblGrid>
      <w:tr w:rsidR="00422CA1" w:rsidTr="00422CA1">
        <w:trPr>
          <w:tblHeader/>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40" w:line="260" w:lineRule="exact"/>
              <w:jc w:val="center"/>
              <w:rPr>
                <w:b/>
                <w:bCs/>
                <w:sz w:val="20"/>
                <w:szCs w:val="26"/>
                <w:lang w:val="en-GB" w:eastAsia="en-US" w:bidi="ar-SY"/>
              </w:rPr>
            </w:pPr>
            <w:r>
              <w:rPr>
                <w:rFonts w:hint="cs"/>
                <w:b/>
                <w:bCs/>
                <w:sz w:val="20"/>
                <w:szCs w:val="26"/>
                <w:rtl/>
                <w:lang w:bidi="ar-SY"/>
              </w:rPr>
              <w:t>الغرض</w:t>
            </w:r>
          </w:p>
        </w:tc>
        <w:tc>
          <w:tcPr>
            <w:tcW w:w="337"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40" w:line="260" w:lineRule="exact"/>
              <w:jc w:val="center"/>
              <w:rPr>
                <w:b/>
                <w:bCs/>
                <w:sz w:val="20"/>
                <w:szCs w:val="26"/>
                <w:lang w:val="en-GB" w:eastAsia="en-US"/>
              </w:rPr>
            </w:pPr>
            <w:r>
              <w:rPr>
                <w:rFonts w:hint="cs"/>
                <w:b/>
                <w:bCs/>
                <w:sz w:val="20"/>
                <w:szCs w:val="26"/>
                <w:rtl/>
              </w:rPr>
              <w:t>الوحدات</w:t>
            </w:r>
          </w:p>
        </w:tc>
        <w:tc>
          <w:tcPr>
            <w:tcW w:w="3966" w:type="pct"/>
            <w:gridSpan w:val="5"/>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40" w:line="260" w:lineRule="exact"/>
              <w:jc w:val="center"/>
              <w:rPr>
                <w:b/>
                <w:bCs/>
                <w:sz w:val="20"/>
                <w:szCs w:val="26"/>
                <w:lang w:val="en-GB" w:eastAsia="en-US"/>
              </w:rPr>
            </w:pPr>
            <w:r>
              <w:rPr>
                <w:rFonts w:hint="cs"/>
                <w:b/>
                <w:bCs/>
                <w:sz w:val="20"/>
                <w:szCs w:val="26"/>
                <w:rtl/>
              </w:rPr>
              <w:t xml:space="preserve">أنظمة راديوية للملاحة الجوية </w:t>
            </w:r>
            <w:r>
              <w:rPr>
                <w:b/>
                <w:bCs/>
                <w:sz w:val="20"/>
                <w:szCs w:val="26"/>
              </w:rPr>
              <w:t>(MHz 1 215</w:t>
            </w:r>
            <w:r>
              <w:rPr>
                <w:b/>
                <w:bCs/>
                <w:sz w:val="20"/>
                <w:szCs w:val="26"/>
              </w:rPr>
              <w:noBreakHyphen/>
              <w:t>960)</w:t>
            </w:r>
          </w:p>
        </w:tc>
      </w:tr>
      <w:tr w:rsidR="00422CA1" w:rsidTr="00422CA1">
        <w:trPr>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اتجاه الإرسال الراديوي</w:t>
            </w:r>
          </w:p>
        </w:tc>
        <w:tc>
          <w:tcPr>
            <w:tcW w:w="337" w:type="pct"/>
            <w:tcBorders>
              <w:top w:val="single" w:sz="4" w:space="0" w:color="auto"/>
              <w:left w:val="single" w:sz="4" w:space="0" w:color="auto"/>
              <w:bottom w:val="single" w:sz="4" w:space="0" w:color="auto"/>
              <w:right w:val="single" w:sz="4" w:space="0" w:color="auto"/>
            </w:tcBorders>
            <w:vAlign w:val="center"/>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أرض-طائرة</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طائرة-أرض</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أرض-طائرة بحراً</w:t>
            </w:r>
          </w:p>
        </w:tc>
        <w:tc>
          <w:tcPr>
            <w:tcW w:w="76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طائرة-أرض بحراً</w:t>
            </w:r>
          </w:p>
        </w:tc>
        <w:tc>
          <w:tcPr>
            <w:tcW w:w="7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طائرة-طائرة</w:t>
            </w:r>
          </w:p>
        </w:tc>
      </w:tr>
      <w:tr w:rsidR="00422CA1" w:rsidTr="00422CA1">
        <w:trPr>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المدى الترددي العامل</w:t>
            </w:r>
          </w:p>
        </w:tc>
        <w:tc>
          <w:tcPr>
            <w:tcW w:w="3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(MHz)</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eastAsia="en-US" w:bidi="ar-SY"/>
              </w:rPr>
            </w:pPr>
            <w:r>
              <w:rPr>
                <w:sz w:val="20"/>
                <w:szCs w:val="26"/>
              </w:rPr>
              <w:t>1 213</w:t>
            </w:r>
            <w:r>
              <w:rPr>
                <w:sz w:val="20"/>
                <w:szCs w:val="26"/>
              </w:rPr>
              <w:noBreakHyphen/>
              <w:t>962</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eastAsia="en-US" w:bidi="ar-SY"/>
              </w:rPr>
            </w:pPr>
            <w:r>
              <w:rPr>
                <w:sz w:val="20"/>
                <w:szCs w:val="26"/>
              </w:rPr>
              <w:t>1 150</w:t>
            </w:r>
            <w:r>
              <w:rPr>
                <w:sz w:val="20"/>
                <w:szCs w:val="26"/>
              </w:rPr>
              <w:noBreakHyphen/>
              <w:t>1 025</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eastAsia="en-US"/>
              </w:rPr>
            </w:pPr>
            <w:r>
              <w:rPr>
                <w:sz w:val="20"/>
                <w:szCs w:val="26"/>
              </w:rPr>
              <w:t>977</w:t>
            </w:r>
            <w:r>
              <w:rPr>
                <w:sz w:val="20"/>
                <w:szCs w:val="26"/>
              </w:rPr>
              <w:noBreakHyphen/>
              <w:t>962</w:t>
            </w:r>
          </w:p>
        </w:tc>
        <w:tc>
          <w:tcPr>
            <w:tcW w:w="76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bidi="ar-SY"/>
              </w:rPr>
            </w:pPr>
            <w:r>
              <w:rPr>
                <w:sz w:val="20"/>
                <w:szCs w:val="26"/>
              </w:rPr>
              <w:t>1 088</w:t>
            </w:r>
            <w:r>
              <w:rPr>
                <w:sz w:val="20"/>
                <w:szCs w:val="26"/>
              </w:rPr>
              <w:noBreakHyphen/>
              <w:t>1 025</w:t>
            </w:r>
          </w:p>
        </w:tc>
        <w:tc>
          <w:tcPr>
            <w:tcW w:w="7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eastAsia="en-US" w:bidi="ar-SY"/>
              </w:rPr>
            </w:pPr>
            <w:r>
              <w:rPr>
                <w:sz w:val="20"/>
                <w:szCs w:val="26"/>
              </w:rPr>
              <w:t>1 151</w:t>
            </w:r>
            <w:r>
              <w:rPr>
                <w:sz w:val="20"/>
                <w:szCs w:val="26"/>
              </w:rPr>
              <w:noBreakHyphen/>
              <w:t>1 025</w:t>
            </w:r>
          </w:p>
        </w:tc>
      </w:tr>
      <w:tr w:rsidR="00422CA1" w:rsidTr="00422CA1">
        <w:trPr>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مدى التشغيل (محدود بخط البصر الراديوي</w:t>
            </w:r>
            <w:r>
              <w:rPr>
                <w:sz w:val="20"/>
                <w:szCs w:val="26"/>
              </w:rPr>
              <w:t>(RLOS)</w:t>
            </w:r>
          </w:p>
        </w:tc>
        <w:tc>
          <w:tcPr>
            <w:tcW w:w="3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(Km)</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600</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600</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 xml:space="preserve"> 600</w:t>
            </w:r>
          </w:p>
        </w:tc>
        <w:tc>
          <w:tcPr>
            <w:tcW w:w="76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حتى</w:t>
            </w:r>
            <w:r>
              <w:rPr>
                <w:rFonts w:hint="cs"/>
                <w:sz w:val="20"/>
                <w:szCs w:val="26"/>
              </w:rPr>
              <w:t xml:space="preserve"> </w:t>
            </w:r>
            <w:r>
              <w:rPr>
                <w:rFonts w:hint="cs"/>
                <w:sz w:val="20"/>
                <w:szCs w:val="26"/>
                <w:rtl/>
              </w:rPr>
              <w:t xml:space="preserve"> </w:t>
            </w:r>
            <w:r>
              <w:rPr>
                <w:sz w:val="20"/>
                <w:szCs w:val="26"/>
              </w:rPr>
              <w:t>600</w:t>
            </w:r>
          </w:p>
        </w:tc>
        <w:tc>
          <w:tcPr>
            <w:tcW w:w="7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 xml:space="preserve"> 740</w:t>
            </w:r>
          </w:p>
        </w:tc>
      </w:tr>
      <w:tr w:rsidR="00422CA1" w:rsidTr="00422CA1">
        <w:trPr>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المعلومات المرسَلة</w:t>
            </w:r>
          </w:p>
        </w:tc>
        <w:tc>
          <w:tcPr>
            <w:tcW w:w="337" w:type="pct"/>
            <w:tcBorders>
              <w:top w:val="single" w:sz="4" w:space="0" w:color="auto"/>
              <w:left w:val="single" w:sz="4" w:space="0" w:color="auto"/>
              <w:bottom w:val="single" w:sz="4" w:space="0" w:color="auto"/>
              <w:right w:val="single" w:sz="4" w:space="0" w:color="auto"/>
            </w:tcBorders>
            <w:vAlign w:val="center"/>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إشارات الإجابة بشأن المدى والتقويم الزاوي، معلومات تعرف الهوية</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إشارات طلب المدى والتقويم الزاوي</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إشارات الإجابة بشأن المدى والتقويم الزاوي، تعرف الهوية</w:t>
            </w:r>
          </w:p>
        </w:tc>
        <w:tc>
          <w:tcPr>
            <w:tcW w:w="76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إشارات طلب المدى والتقويم الزاوي</w:t>
            </w:r>
          </w:p>
        </w:tc>
        <w:tc>
          <w:tcPr>
            <w:tcW w:w="7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إشارات الإجابة بشأن المدى والتقويم الزاوي، تعرف الهوية</w:t>
            </w:r>
          </w:p>
        </w:tc>
      </w:tr>
      <w:tr w:rsidR="00422CA1" w:rsidTr="00422CA1">
        <w:trPr>
          <w:jc w:val="center"/>
        </w:trPr>
        <w:tc>
          <w:tcPr>
            <w:tcW w:w="5000" w:type="pct"/>
            <w:gridSpan w:val="7"/>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b/>
                <w:bCs/>
                <w:sz w:val="20"/>
                <w:szCs w:val="26"/>
                <w:lang w:val="en-GB" w:eastAsia="en-US"/>
              </w:rPr>
            </w:pPr>
            <w:r>
              <w:rPr>
                <w:rFonts w:hint="cs"/>
                <w:b/>
                <w:bCs/>
                <w:sz w:val="20"/>
                <w:szCs w:val="26"/>
                <w:rtl/>
              </w:rPr>
              <w:t>خصائص المرسل</w:t>
            </w:r>
          </w:p>
        </w:tc>
      </w:tr>
      <w:tr w:rsidR="00422CA1" w:rsidTr="00422CA1">
        <w:trPr>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اسم المحطة</w:t>
            </w:r>
          </w:p>
        </w:tc>
        <w:tc>
          <w:tcPr>
            <w:tcW w:w="337" w:type="pct"/>
            <w:tcBorders>
              <w:top w:val="single" w:sz="4" w:space="0" w:color="auto"/>
              <w:left w:val="single" w:sz="4" w:space="0" w:color="auto"/>
              <w:bottom w:val="single" w:sz="4" w:space="0" w:color="auto"/>
              <w:right w:val="single" w:sz="4" w:space="0" w:color="auto"/>
            </w:tcBorders>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p>
        </w:tc>
        <w:tc>
          <w:tcPr>
            <w:tcW w:w="820"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منار</w:t>
            </w:r>
          </w:p>
        </w:tc>
        <w:tc>
          <w:tcPr>
            <w:tcW w:w="820"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مستجوب</w:t>
            </w:r>
          </w:p>
        </w:tc>
        <w:tc>
          <w:tcPr>
            <w:tcW w:w="820"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منار</w:t>
            </w:r>
          </w:p>
        </w:tc>
        <w:tc>
          <w:tcPr>
            <w:tcW w:w="769"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مستجوب</w:t>
            </w:r>
          </w:p>
        </w:tc>
        <w:tc>
          <w:tcPr>
            <w:tcW w:w="737"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منار</w:t>
            </w:r>
          </w:p>
        </w:tc>
      </w:tr>
      <w:tr w:rsidR="00422CA1" w:rsidTr="00422CA1">
        <w:trPr>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caps/>
                <w:sz w:val="20"/>
                <w:szCs w:val="26"/>
                <w:lang w:val="en-GB" w:eastAsia="en-US"/>
              </w:rPr>
            </w:pPr>
            <w:r>
              <w:rPr>
                <w:rFonts w:hint="cs"/>
                <w:sz w:val="20"/>
                <w:szCs w:val="26"/>
                <w:rtl/>
              </w:rPr>
              <w:t>الارتفاع فوق الأرض</w:t>
            </w:r>
          </w:p>
        </w:tc>
        <w:tc>
          <w:tcPr>
            <w:tcW w:w="3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(m)</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w:t>
            </w:r>
            <w:r>
              <w:rPr>
                <w:sz w:val="20"/>
                <w:szCs w:val="26"/>
              </w:rPr>
              <w:br/>
              <w:t>(ft 10)</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 xml:space="preserve"> 18 288</w:t>
            </w:r>
            <w:r>
              <w:rPr>
                <w:sz w:val="20"/>
                <w:szCs w:val="26"/>
              </w:rPr>
              <w:br/>
              <w:t>(ft 60 000)</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w:t>
            </w:r>
            <w:r>
              <w:rPr>
                <w:sz w:val="20"/>
                <w:szCs w:val="26"/>
              </w:rPr>
              <w:br/>
              <w:t>(ft 10)</w:t>
            </w:r>
          </w:p>
        </w:tc>
        <w:tc>
          <w:tcPr>
            <w:tcW w:w="76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 xml:space="preserve"> 18 288</w:t>
            </w:r>
            <w:r>
              <w:rPr>
                <w:sz w:val="20"/>
                <w:szCs w:val="26"/>
              </w:rPr>
              <w:br/>
              <w:t>(ft 60 000)</w:t>
            </w:r>
          </w:p>
        </w:tc>
        <w:tc>
          <w:tcPr>
            <w:tcW w:w="7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18 288</w:t>
            </w:r>
            <w:r>
              <w:rPr>
                <w:sz w:val="20"/>
                <w:szCs w:val="26"/>
              </w:rPr>
              <w:br/>
              <w:t>(ft 60 000)</w:t>
            </w:r>
          </w:p>
        </w:tc>
      </w:tr>
      <w:tr w:rsidR="00422CA1" w:rsidTr="00422CA1">
        <w:trPr>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نمط الإشارة</w:t>
            </w:r>
          </w:p>
        </w:tc>
        <w:tc>
          <w:tcPr>
            <w:tcW w:w="337" w:type="pct"/>
            <w:tcBorders>
              <w:top w:val="single" w:sz="4" w:space="0" w:color="auto"/>
              <w:left w:val="single" w:sz="4" w:space="0" w:color="auto"/>
              <w:bottom w:val="single" w:sz="4" w:space="0" w:color="auto"/>
              <w:right w:val="single" w:sz="4" w:space="0" w:color="auto"/>
            </w:tcBorders>
            <w:vAlign w:val="center"/>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نبضية</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نبضية</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نبضية</w:t>
            </w:r>
          </w:p>
        </w:tc>
        <w:tc>
          <w:tcPr>
            <w:tcW w:w="76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نبضية</w:t>
            </w:r>
          </w:p>
        </w:tc>
        <w:tc>
          <w:tcPr>
            <w:tcW w:w="7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نبضية</w:t>
            </w:r>
          </w:p>
        </w:tc>
      </w:tr>
      <w:tr w:rsidR="00422CA1" w:rsidTr="00422CA1">
        <w:trPr>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تباعد القنوات</w:t>
            </w:r>
          </w:p>
        </w:tc>
        <w:tc>
          <w:tcPr>
            <w:tcW w:w="3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(MHz)</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eastAsia="en-US"/>
              </w:rPr>
            </w:pPr>
            <w:r>
              <w:rPr>
                <w:sz w:val="20"/>
                <w:szCs w:val="26"/>
              </w:rPr>
              <w:t>1</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w:t>
            </w:r>
          </w:p>
        </w:tc>
        <w:tc>
          <w:tcPr>
            <w:tcW w:w="76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w:t>
            </w:r>
          </w:p>
        </w:tc>
        <w:tc>
          <w:tcPr>
            <w:tcW w:w="7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w:t>
            </w:r>
          </w:p>
        </w:tc>
      </w:tr>
      <w:tr w:rsidR="00422CA1" w:rsidTr="00422CA1">
        <w:trPr>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نمط التشكيل</w:t>
            </w:r>
          </w:p>
        </w:tc>
        <w:tc>
          <w:tcPr>
            <w:tcW w:w="337" w:type="pct"/>
            <w:tcBorders>
              <w:top w:val="single" w:sz="4" w:space="0" w:color="auto"/>
              <w:left w:val="single" w:sz="4" w:space="0" w:color="auto"/>
              <w:bottom w:val="single" w:sz="4" w:space="0" w:color="auto"/>
              <w:right w:val="single" w:sz="4" w:space="0" w:color="auto"/>
            </w:tcBorders>
            <w:vAlign w:val="center"/>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شكل النبضة وتباعد زوج النبضات</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شكل النبضة وتباعد زوج النبضات</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شكل النبضة وتباعد زوج النبضات</w:t>
            </w:r>
          </w:p>
        </w:tc>
        <w:tc>
          <w:tcPr>
            <w:tcW w:w="76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شكل النبضة وتباعد زوج النبضات</w:t>
            </w:r>
          </w:p>
        </w:tc>
        <w:tc>
          <w:tcPr>
            <w:tcW w:w="7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شكل النبضة وتباعد زوج النبضات</w:t>
            </w:r>
          </w:p>
        </w:tc>
      </w:tr>
      <w:tr w:rsidR="00422CA1" w:rsidTr="00422CA1">
        <w:trPr>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قدرة المرسل (النبضي)</w:t>
            </w:r>
          </w:p>
        </w:tc>
        <w:tc>
          <w:tcPr>
            <w:tcW w:w="3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(dBW)</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39</w:t>
            </w:r>
            <w:r>
              <w:rPr>
                <w:rFonts w:hint="cs"/>
                <w:sz w:val="20"/>
                <w:szCs w:val="26"/>
                <w:rtl/>
              </w:rPr>
              <w:t xml:space="preserve"> (بالحد الأقصى)</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33</w:t>
            </w:r>
            <w:r>
              <w:rPr>
                <w:rFonts w:hint="cs"/>
                <w:sz w:val="20"/>
                <w:szCs w:val="26"/>
                <w:rtl/>
              </w:rPr>
              <w:t xml:space="preserve"> (بالحد الأقصى)</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39</w:t>
            </w:r>
            <w:r>
              <w:rPr>
                <w:rFonts w:hint="cs"/>
                <w:sz w:val="20"/>
                <w:szCs w:val="26"/>
                <w:rtl/>
              </w:rPr>
              <w:t xml:space="preserve"> (بالحد الأقصى)</w:t>
            </w:r>
          </w:p>
        </w:tc>
        <w:tc>
          <w:tcPr>
            <w:tcW w:w="76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33</w:t>
            </w:r>
            <w:r>
              <w:rPr>
                <w:rFonts w:hint="cs"/>
                <w:sz w:val="20"/>
                <w:szCs w:val="26"/>
                <w:rtl/>
              </w:rPr>
              <w:t xml:space="preserve"> (بالحد الأقصى)</w:t>
            </w:r>
          </w:p>
        </w:tc>
        <w:tc>
          <w:tcPr>
            <w:tcW w:w="7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33</w:t>
            </w:r>
            <w:r>
              <w:rPr>
                <w:rFonts w:hint="cs"/>
                <w:sz w:val="20"/>
                <w:szCs w:val="26"/>
                <w:rtl/>
              </w:rPr>
              <w:t xml:space="preserve"> (بالحد الأقصى)</w:t>
            </w:r>
          </w:p>
        </w:tc>
      </w:tr>
      <w:tr w:rsidR="00422CA1" w:rsidTr="00422CA1">
        <w:trPr>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طول النبضة</w:t>
            </w:r>
          </w:p>
        </w:tc>
        <w:tc>
          <w:tcPr>
            <w:tcW w:w="3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w:t>
            </w:r>
            <w:r>
              <w:rPr>
                <w:sz w:val="20"/>
                <w:szCs w:val="26"/>
              </w:rPr>
              <w:sym w:font="Symbol" w:char="F06D"/>
            </w:r>
            <w:r>
              <w:rPr>
                <w:sz w:val="20"/>
                <w:szCs w:val="26"/>
              </w:rPr>
              <w:t>s)</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3,5 ± 0,5</w:t>
            </w:r>
            <w:r>
              <w:rPr>
                <w:sz w:val="20"/>
                <w:szCs w:val="26"/>
              </w:rPr>
              <w:br/>
            </w:r>
            <w:r>
              <w:rPr>
                <w:rFonts w:hint="cs"/>
                <w:sz w:val="20"/>
                <w:szCs w:val="26"/>
                <w:rtl/>
              </w:rPr>
              <w:t xml:space="preserve">(اتساع </w:t>
            </w:r>
            <w:r>
              <w:rPr>
                <w:sz w:val="20"/>
                <w:szCs w:val="26"/>
              </w:rPr>
              <w:t>%50</w:t>
            </w:r>
            <w:r>
              <w:rPr>
                <w:rFonts w:hint="cs"/>
                <w:sz w:val="20"/>
                <w:szCs w:val="26"/>
                <w:rtl/>
              </w:rPr>
              <w:t>)</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3,5 ± 0,5</w:t>
            </w:r>
            <w:r>
              <w:rPr>
                <w:sz w:val="20"/>
                <w:szCs w:val="26"/>
              </w:rPr>
              <w:br/>
            </w:r>
            <w:r>
              <w:rPr>
                <w:rFonts w:hint="cs"/>
                <w:sz w:val="20"/>
                <w:szCs w:val="26"/>
                <w:rtl/>
              </w:rPr>
              <w:t xml:space="preserve">(اتساع </w:t>
            </w:r>
            <w:r>
              <w:rPr>
                <w:sz w:val="20"/>
                <w:szCs w:val="26"/>
              </w:rPr>
              <w:t>%50</w:t>
            </w:r>
            <w:r>
              <w:rPr>
                <w:rFonts w:hint="cs"/>
                <w:sz w:val="20"/>
                <w:szCs w:val="26"/>
                <w:rtl/>
              </w:rPr>
              <w:t>)</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3,5 ± 0,5</w:t>
            </w:r>
            <w:r>
              <w:rPr>
                <w:sz w:val="20"/>
                <w:szCs w:val="26"/>
              </w:rPr>
              <w:br/>
            </w:r>
            <w:r>
              <w:rPr>
                <w:rFonts w:hint="cs"/>
                <w:sz w:val="20"/>
                <w:szCs w:val="26"/>
                <w:rtl/>
              </w:rPr>
              <w:t xml:space="preserve">(اتساع </w:t>
            </w:r>
            <w:r>
              <w:rPr>
                <w:sz w:val="20"/>
                <w:szCs w:val="26"/>
              </w:rPr>
              <w:t>%50</w:t>
            </w:r>
            <w:r>
              <w:rPr>
                <w:rFonts w:hint="cs"/>
                <w:sz w:val="20"/>
                <w:szCs w:val="26"/>
                <w:rtl/>
              </w:rPr>
              <w:t>)</w:t>
            </w:r>
          </w:p>
        </w:tc>
        <w:tc>
          <w:tcPr>
            <w:tcW w:w="76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3,5 ± 0,5</w:t>
            </w:r>
            <w:r>
              <w:rPr>
                <w:sz w:val="20"/>
                <w:szCs w:val="26"/>
              </w:rPr>
              <w:br/>
            </w:r>
            <w:r>
              <w:rPr>
                <w:rFonts w:hint="cs"/>
                <w:sz w:val="20"/>
                <w:szCs w:val="26"/>
                <w:rtl/>
              </w:rPr>
              <w:t xml:space="preserve">(اتساع </w:t>
            </w:r>
            <w:r>
              <w:rPr>
                <w:sz w:val="20"/>
                <w:szCs w:val="26"/>
              </w:rPr>
              <w:t>%50</w:t>
            </w:r>
            <w:r>
              <w:rPr>
                <w:rFonts w:hint="cs"/>
                <w:sz w:val="20"/>
                <w:szCs w:val="26"/>
                <w:rtl/>
              </w:rPr>
              <w:t>)</w:t>
            </w:r>
          </w:p>
        </w:tc>
        <w:tc>
          <w:tcPr>
            <w:tcW w:w="7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3,5 ± 0,5</w:t>
            </w:r>
            <w:r>
              <w:rPr>
                <w:sz w:val="20"/>
                <w:szCs w:val="26"/>
              </w:rPr>
              <w:br/>
            </w:r>
            <w:r>
              <w:rPr>
                <w:rFonts w:hint="cs"/>
                <w:sz w:val="20"/>
                <w:szCs w:val="26"/>
                <w:rtl/>
              </w:rPr>
              <w:t xml:space="preserve">(اتساع </w:t>
            </w:r>
            <w:r>
              <w:rPr>
                <w:sz w:val="20"/>
                <w:szCs w:val="26"/>
              </w:rPr>
              <w:t>%50</w:t>
            </w:r>
            <w:r>
              <w:rPr>
                <w:rFonts w:hint="cs"/>
                <w:sz w:val="20"/>
                <w:szCs w:val="26"/>
                <w:rtl/>
              </w:rPr>
              <w:t>)</w:t>
            </w:r>
          </w:p>
        </w:tc>
      </w:tr>
      <w:tr w:rsidR="00422CA1" w:rsidTr="00422CA1">
        <w:trPr>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عامل التشغيل النمطي</w:t>
            </w:r>
          </w:p>
        </w:tc>
        <w:tc>
          <w:tcPr>
            <w:tcW w:w="3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2,52</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0,105</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2,52</w:t>
            </w:r>
          </w:p>
        </w:tc>
        <w:tc>
          <w:tcPr>
            <w:tcW w:w="76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0,105</w:t>
            </w:r>
          </w:p>
        </w:tc>
        <w:tc>
          <w:tcPr>
            <w:tcW w:w="7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0,735</w:t>
            </w:r>
          </w:p>
        </w:tc>
      </w:tr>
      <w:tr w:rsidR="00422CA1" w:rsidTr="00422CA1">
        <w:trPr>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نمط الهوائي</w:t>
            </w:r>
          </w:p>
        </w:tc>
        <w:tc>
          <w:tcPr>
            <w:tcW w:w="337" w:type="pct"/>
            <w:tcBorders>
              <w:top w:val="single" w:sz="4" w:space="0" w:color="auto"/>
              <w:left w:val="single" w:sz="4" w:space="0" w:color="auto"/>
              <w:bottom w:val="single" w:sz="4" w:space="0" w:color="auto"/>
              <w:right w:val="single" w:sz="4" w:space="0" w:color="auto"/>
            </w:tcBorders>
            <w:vAlign w:val="center"/>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صفيف دائري</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شامل الاتجاهات</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صفيف دائري</w:t>
            </w:r>
          </w:p>
        </w:tc>
        <w:tc>
          <w:tcPr>
            <w:tcW w:w="76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شامل الاتجاهات</w:t>
            </w:r>
          </w:p>
        </w:tc>
        <w:tc>
          <w:tcPr>
            <w:tcW w:w="7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صفيف دائري</w:t>
            </w:r>
          </w:p>
        </w:tc>
      </w:tr>
      <w:tr w:rsidR="00422CA1" w:rsidTr="00422CA1">
        <w:trPr>
          <w:trHeight w:val="61"/>
          <w:jc w:val="center"/>
        </w:trPr>
        <w:tc>
          <w:tcPr>
            <w:tcW w:w="698"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الكسب النمطي للهوائي</w:t>
            </w:r>
          </w:p>
        </w:tc>
        <w:tc>
          <w:tcPr>
            <w:tcW w:w="3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dBi</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6</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0</w:t>
            </w:r>
          </w:p>
        </w:tc>
        <w:tc>
          <w:tcPr>
            <w:tcW w:w="82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6</w:t>
            </w:r>
          </w:p>
        </w:tc>
        <w:tc>
          <w:tcPr>
            <w:tcW w:w="76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0</w:t>
            </w:r>
          </w:p>
        </w:tc>
        <w:tc>
          <w:tcPr>
            <w:tcW w:w="737"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6</w:t>
            </w:r>
          </w:p>
        </w:tc>
      </w:tr>
    </w:tbl>
    <w:p w:rsidR="00422CA1" w:rsidRDefault="00422CA1" w:rsidP="00422CA1">
      <w:pPr>
        <w:rPr>
          <w:rtl/>
          <w:lang w:val="en-GB" w:eastAsia="en-US" w:bidi="ar-EG"/>
        </w:rPr>
      </w:pPr>
      <w:r>
        <w:rPr>
          <w:rFonts w:hint="cs"/>
          <w:rtl/>
          <w:lang w:bidi="ar-EG"/>
        </w:rPr>
        <w:br w:type="page"/>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005"/>
        <w:gridCol w:w="2398"/>
        <w:gridCol w:w="2433"/>
        <w:gridCol w:w="2421"/>
        <w:gridCol w:w="2282"/>
        <w:gridCol w:w="2167"/>
      </w:tblGrid>
      <w:tr w:rsidR="00422CA1" w:rsidTr="00422CA1">
        <w:trPr>
          <w:jc w:val="center"/>
        </w:trPr>
        <w:tc>
          <w:tcPr>
            <w:tcW w:w="702"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40" w:line="260" w:lineRule="exact"/>
              <w:jc w:val="center"/>
              <w:rPr>
                <w:b/>
                <w:bCs/>
                <w:sz w:val="20"/>
                <w:szCs w:val="26"/>
                <w:lang w:val="en-GB" w:eastAsia="en-US"/>
              </w:rPr>
            </w:pPr>
            <w:r>
              <w:rPr>
                <w:rFonts w:hint="cs"/>
                <w:b/>
                <w:bCs/>
                <w:sz w:val="20"/>
                <w:szCs w:val="26"/>
                <w:rtl/>
                <w:lang w:bidi="ar-SY"/>
              </w:rPr>
              <w:lastRenderedPageBreak/>
              <w:t>الغرض</w:t>
            </w:r>
          </w:p>
        </w:tc>
        <w:tc>
          <w:tcPr>
            <w:tcW w:w="340"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40" w:line="260" w:lineRule="exact"/>
              <w:jc w:val="center"/>
              <w:rPr>
                <w:b/>
                <w:bCs/>
                <w:sz w:val="20"/>
                <w:szCs w:val="26"/>
                <w:lang w:val="en-GB" w:eastAsia="en-US"/>
              </w:rPr>
            </w:pPr>
            <w:r>
              <w:rPr>
                <w:rFonts w:hint="cs"/>
                <w:b/>
                <w:bCs/>
                <w:sz w:val="20"/>
                <w:szCs w:val="26"/>
                <w:rtl/>
              </w:rPr>
              <w:t>الوحدات</w:t>
            </w:r>
          </w:p>
        </w:tc>
        <w:tc>
          <w:tcPr>
            <w:tcW w:w="3958" w:type="pct"/>
            <w:gridSpan w:val="5"/>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40" w:line="260" w:lineRule="exact"/>
              <w:jc w:val="center"/>
              <w:rPr>
                <w:b/>
                <w:bCs/>
                <w:sz w:val="20"/>
                <w:szCs w:val="26"/>
                <w:lang w:eastAsia="en-US"/>
              </w:rPr>
            </w:pPr>
            <w:r>
              <w:rPr>
                <w:rFonts w:hint="cs"/>
                <w:b/>
                <w:bCs/>
                <w:sz w:val="20"/>
                <w:szCs w:val="26"/>
                <w:rtl/>
              </w:rPr>
              <w:t xml:space="preserve">أنظمة راديوية للملاحة الجوية </w:t>
            </w:r>
            <w:r>
              <w:rPr>
                <w:b/>
                <w:bCs/>
                <w:sz w:val="20"/>
                <w:szCs w:val="26"/>
              </w:rPr>
              <w:t>(MHz 1 215</w:t>
            </w:r>
            <w:r>
              <w:rPr>
                <w:b/>
                <w:bCs/>
                <w:sz w:val="20"/>
                <w:szCs w:val="26"/>
              </w:rPr>
              <w:noBreakHyphen/>
              <w:t>960)</w:t>
            </w:r>
          </w:p>
        </w:tc>
      </w:tr>
      <w:tr w:rsidR="00422CA1" w:rsidTr="00422CA1">
        <w:trPr>
          <w:jc w:val="center"/>
        </w:trPr>
        <w:tc>
          <w:tcPr>
            <w:tcW w:w="5000" w:type="pct"/>
            <w:gridSpan w:val="7"/>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40" w:line="260" w:lineRule="exact"/>
              <w:jc w:val="center"/>
              <w:rPr>
                <w:sz w:val="20"/>
                <w:szCs w:val="26"/>
                <w:lang w:val="en-GB" w:eastAsia="en-US"/>
              </w:rPr>
            </w:pPr>
            <w:r>
              <w:rPr>
                <w:rFonts w:hint="cs"/>
                <w:sz w:val="20"/>
                <w:szCs w:val="26"/>
                <w:rtl/>
              </w:rPr>
              <w:t>خصائص المستقبِل</w:t>
            </w:r>
          </w:p>
        </w:tc>
      </w:tr>
      <w:tr w:rsidR="00422CA1" w:rsidTr="00422CA1">
        <w:trPr>
          <w:trHeight w:val="61"/>
          <w:jc w:val="center"/>
        </w:trPr>
        <w:tc>
          <w:tcPr>
            <w:tcW w:w="702"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محطة استقبال</w:t>
            </w:r>
          </w:p>
        </w:tc>
        <w:tc>
          <w:tcPr>
            <w:tcW w:w="340" w:type="pct"/>
            <w:tcBorders>
              <w:top w:val="single" w:sz="4" w:space="0" w:color="auto"/>
              <w:left w:val="single" w:sz="4" w:space="0" w:color="auto"/>
              <w:bottom w:val="single" w:sz="4" w:space="0" w:color="auto"/>
              <w:right w:val="single" w:sz="4" w:space="0" w:color="auto"/>
            </w:tcBorders>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p>
        </w:tc>
        <w:tc>
          <w:tcPr>
            <w:tcW w:w="811"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محطة طائرة</w:t>
            </w:r>
          </w:p>
        </w:tc>
        <w:tc>
          <w:tcPr>
            <w:tcW w:w="823"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مطار ومحطة أرضية على المسير</w:t>
            </w:r>
          </w:p>
        </w:tc>
        <w:tc>
          <w:tcPr>
            <w:tcW w:w="819"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محطات طائرات</w:t>
            </w:r>
          </w:p>
        </w:tc>
        <w:tc>
          <w:tcPr>
            <w:tcW w:w="772"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محطة</w:t>
            </w:r>
          </w:p>
        </w:tc>
        <w:tc>
          <w:tcPr>
            <w:tcW w:w="734"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محطة طائرة</w:t>
            </w:r>
          </w:p>
        </w:tc>
      </w:tr>
      <w:tr w:rsidR="00422CA1" w:rsidTr="00422CA1">
        <w:trPr>
          <w:trHeight w:val="61"/>
          <w:jc w:val="center"/>
        </w:trPr>
        <w:tc>
          <w:tcPr>
            <w:tcW w:w="702"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المدى الترددي العامل</w:t>
            </w:r>
          </w:p>
        </w:tc>
        <w:tc>
          <w:tcPr>
            <w:tcW w:w="34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(MHz)</w:t>
            </w:r>
          </w:p>
        </w:tc>
        <w:tc>
          <w:tcPr>
            <w:tcW w:w="811"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1 213</w:t>
            </w:r>
            <w:r>
              <w:rPr>
                <w:sz w:val="20"/>
                <w:szCs w:val="26"/>
              </w:rPr>
              <w:noBreakHyphen/>
              <w:t>962</w:t>
            </w:r>
          </w:p>
        </w:tc>
        <w:tc>
          <w:tcPr>
            <w:tcW w:w="823"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1 150</w:t>
            </w:r>
            <w:r>
              <w:rPr>
                <w:sz w:val="20"/>
                <w:szCs w:val="26"/>
              </w:rPr>
              <w:noBreakHyphen/>
              <w:t>1 025</w:t>
            </w:r>
          </w:p>
        </w:tc>
        <w:tc>
          <w:tcPr>
            <w:tcW w:w="81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977</w:t>
            </w:r>
            <w:r>
              <w:rPr>
                <w:sz w:val="20"/>
                <w:szCs w:val="26"/>
              </w:rPr>
              <w:noBreakHyphen/>
              <w:t>962</w:t>
            </w:r>
          </w:p>
        </w:tc>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1 088</w:t>
            </w:r>
            <w:r>
              <w:rPr>
                <w:sz w:val="20"/>
                <w:szCs w:val="26"/>
              </w:rPr>
              <w:noBreakHyphen/>
              <w:t>1 025</w:t>
            </w:r>
          </w:p>
        </w:tc>
        <w:tc>
          <w:tcPr>
            <w:tcW w:w="73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1 151</w:t>
            </w:r>
            <w:r>
              <w:rPr>
                <w:sz w:val="20"/>
                <w:szCs w:val="26"/>
              </w:rPr>
              <w:noBreakHyphen/>
              <w:t>1 025</w:t>
            </w:r>
          </w:p>
        </w:tc>
      </w:tr>
      <w:tr w:rsidR="00422CA1" w:rsidTr="00422CA1">
        <w:trPr>
          <w:trHeight w:val="61"/>
          <w:jc w:val="center"/>
        </w:trPr>
        <w:tc>
          <w:tcPr>
            <w:tcW w:w="702"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الارتفاع فوق الأرض</w:t>
            </w:r>
          </w:p>
        </w:tc>
        <w:tc>
          <w:tcPr>
            <w:tcW w:w="34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(m)</w:t>
            </w:r>
          </w:p>
        </w:tc>
        <w:tc>
          <w:tcPr>
            <w:tcW w:w="811"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حتى</w:t>
            </w:r>
            <w:r>
              <w:rPr>
                <w:sz w:val="20"/>
                <w:szCs w:val="26"/>
              </w:rPr>
              <w:t xml:space="preserve"> 20 880 </w:t>
            </w:r>
            <w:r>
              <w:rPr>
                <w:sz w:val="20"/>
                <w:szCs w:val="26"/>
              </w:rPr>
              <w:br/>
              <w:t>(ft 60 000)</w:t>
            </w:r>
          </w:p>
        </w:tc>
        <w:tc>
          <w:tcPr>
            <w:tcW w:w="823"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w:t>
            </w:r>
            <w:r>
              <w:rPr>
                <w:sz w:val="20"/>
                <w:szCs w:val="26"/>
              </w:rPr>
              <w:br/>
              <w:t>(ft 10)</w:t>
            </w:r>
          </w:p>
        </w:tc>
        <w:tc>
          <w:tcPr>
            <w:tcW w:w="81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حتى</w:t>
            </w:r>
            <w:r>
              <w:rPr>
                <w:sz w:val="20"/>
                <w:szCs w:val="26"/>
              </w:rPr>
              <w:t xml:space="preserve"> 20 880 </w:t>
            </w:r>
            <w:r>
              <w:rPr>
                <w:sz w:val="20"/>
                <w:szCs w:val="26"/>
              </w:rPr>
              <w:br/>
              <w:t>(ft 60 000)</w:t>
            </w:r>
          </w:p>
        </w:tc>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w:t>
            </w:r>
            <w:r>
              <w:rPr>
                <w:sz w:val="20"/>
                <w:szCs w:val="26"/>
              </w:rPr>
              <w:br/>
              <w:t>(ft 10)</w:t>
            </w:r>
          </w:p>
        </w:tc>
        <w:tc>
          <w:tcPr>
            <w:tcW w:w="73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 xml:space="preserve"> 20 880</w:t>
            </w:r>
            <w:r>
              <w:rPr>
                <w:sz w:val="20"/>
                <w:szCs w:val="26"/>
              </w:rPr>
              <w:br/>
              <w:t>(ft 60 000)</w:t>
            </w:r>
          </w:p>
        </w:tc>
      </w:tr>
      <w:tr w:rsidR="00422CA1" w:rsidTr="00422CA1">
        <w:trPr>
          <w:trHeight w:val="61"/>
          <w:jc w:val="center"/>
        </w:trPr>
        <w:tc>
          <w:tcPr>
            <w:tcW w:w="702"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 xml:space="preserve">عرض نطاق </w:t>
            </w:r>
            <w:r>
              <w:rPr>
                <w:sz w:val="20"/>
                <w:szCs w:val="26"/>
              </w:rPr>
              <w:t>dB 3</w:t>
            </w:r>
            <w:r>
              <w:rPr>
                <w:rFonts w:hint="cs"/>
                <w:sz w:val="20"/>
                <w:szCs w:val="26"/>
                <w:rtl/>
              </w:rPr>
              <w:t xml:space="preserve"> للمستقبِل</w:t>
            </w:r>
          </w:p>
        </w:tc>
        <w:tc>
          <w:tcPr>
            <w:tcW w:w="34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(MHz)</w:t>
            </w:r>
          </w:p>
        </w:tc>
        <w:tc>
          <w:tcPr>
            <w:tcW w:w="811"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caps/>
                <w:sz w:val="20"/>
                <w:szCs w:val="26"/>
                <w:lang w:val="en-GB" w:eastAsia="en-US"/>
              </w:rPr>
            </w:pPr>
            <w:r>
              <w:rPr>
                <w:sz w:val="20"/>
                <w:szCs w:val="26"/>
              </w:rPr>
              <w:t>2</w:t>
            </w:r>
          </w:p>
        </w:tc>
        <w:tc>
          <w:tcPr>
            <w:tcW w:w="823"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caps/>
                <w:sz w:val="20"/>
                <w:szCs w:val="26"/>
                <w:lang w:val="en-GB" w:eastAsia="en-US"/>
              </w:rPr>
            </w:pPr>
            <w:r>
              <w:rPr>
                <w:sz w:val="20"/>
                <w:szCs w:val="26"/>
              </w:rPr>
              <w:t>4,5-2</w:t>
            </w:r>
          </w:p>
        </w:tc>
        <w:tc>
          <w:tcPr>
            <w:tcW w:w="81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caps/>
                <w:sz w:val="20"/>
                <w:szCs w:val="26"/>
                <w:lang w:val="en-GB" w:eastAsia="en-US"/>
              </w:rPr>
            </w:pPr>
            <w:r>
              <w:rPr>
                <w:sz w:val="20"/>
                <w:szCs w:val="26"/>
              </w:rPr>
              <w:t>2</w:t>
            </w:r>
          </w:p>
        </w:tc>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caps/>
                <w:sz w:val="20"/>
                <w:szCs w:val="26"/>
                <w:lang w:val="en-GB" w:eastAsia="en-US"/>
              </w:rPr>
            </w:pPr>
            <w:r>
              <w:rPr>
                <w:sz w:val="20"/>
                <w:szCs w:val="26"/>
              </w:rPr>
              <w:t>4,5-2</w:t>
            </w:r>
          </w:p>
        </w:tc>
        <w:tc>
          <w:tcPr>
            <w:tcW w:w="73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caps/>
                <w:sz w:val="20"/>
                <w:szCs w:val="26"/>
                <w:lang w:val="en-GB" w:eastAsia="en-US"/>
              </w:rPr>
            </w:pPr>
            <w:r>
              <w:rPr>
                <w:sz w:val="20"/>
                <w:szCs w:val="26"/>
              </w:rPr>
              <w:t>4,5-2</w:t>
            </w:r>
          </w:p>
        </w:tc>
      </w:tr>
      <w:tr w:rsidR="00422CA1" w:rsidTr="00422CA1">
        <w:trPr>
          <w:trHeight w:val="61"/>
          <w:jc w:val="center"/>
        </w:trPr>
        <w:tc>
          <w:tcPr>
            <w:tcW w:w="702"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كسب الهوائي الأقصى/الأدنى</w:t>
            </w:r>
          </w:p>
        </w:tc>
        <w:tc>
          <w:tcPr>
            <w:tcW w:w="34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(dBi)</w:t>
            </w:r>
          </w:p>
        </w:tc>
        <w:tc>
          <w:tcPr>
            <w:tcW w:w="811"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5,4/0</w:t>
            </w:r>
          </w:p>
        </w:tc>
        <w:tc>
          <w:tcPr>
            <w:tcW w:w="823"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9,1/4,1</w:t>
            </w:r>
          </w:p>
        </w:tc>
        <w:tc>
          <w:tcPr>
            <w:tcW w:w="81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5,4/0</w:t>
            </w:r>
          </w:p>
        </w:tc>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9,1/4,1</w:t>
            </w:r>
          </w:p>
        </w:tc>
        <w:tc>
          <w:tcPr>
            <w:tcW w:w="73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5,4/0</w:t>
            </w:r>
          </w:p>
        </w:tc>
      </w:tr>
      <w:tr w:rsidR="00422CA1" w:rsidTr="00422CA1">
        <w:trPr>
          <w:trHeight w:val="61"/>
          <w:jc w:val="center"/>
        </w:trPr>
        <w:tc>
          <w:tcPr>
            <w:tcW w:w="702"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الاستقطاب</w:t>
            </w:r>
          </w:p>
        </w:tc>
        <w:tc>
          <w:tcPr>
            <w:tcW w:w="340" w:type="pct"/>
            <w:tcBorders>
              <w:top w:val="single" w:sz="4" w:space="0" w:color="auto"/>
              <w:left w:val="single" w:sz="4" w:space="0" w:color="auto"/>
              <w:bottom w:val="single" w:sz="4" w:space="0" w:color="auto"/>
              <w:right w:val="single" w:sz="4" w:space="0" w:color="auto"/>
            </w:tcBorders>
            <w:vAlign w:val="center"/>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عمودي</w:t>
            </w:r>
          </w:p>
        </w:tc>
        <w:tc>
          <w:tcPr>
            <w:tcW w:w="823"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عمودي</w:t>
            </w:r>
          </w:p>
        </w:tc>
        <w:tc>
          <w:tcPr>
            <w:tcW w:w="81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عمودي</w:t>
            </w:r>
          </w:p>
        </w:tc>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عمودي</w:t>
            </w:r>
          </w:p>
        </w:tc>
        <w:tc>
          <w:tcPr>
            <w:tcW w:w="73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عمودي</w:t>
            </w:r>
          </w:p>
        </w:tc>
      </w:tr>
      <w:tr w:rsidR="00422CA1" w:rsidTr="00422CA1">
        <w:trPr>
          <w:trHeight w:val="61"/>
          <w:jc w:val="center"/>
        </w:trPr>
        <w:tc>
          <w:tcPr>
            <w:tcW w:w="702"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حساسية المستقبِل</w:t>
            </w:r>
          </w:p>
        </w:tc>
        <w:tc>
          <w:tcPr>
            <w:tcW w:w="34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(dBW)</w:t>
            </w:r>
          </w:p>
        </w:tc>
        <w:tc>
          <w:tcPr>
            <w:tcW w:w="811"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122–</w:t>
            </w:r>
          </w:p>
        </w:tc>
        <w:tc>
          <w:tcPr>
            <w:tcW w:w="823"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122–</w:t>
            </w:r>
          </w:p>
        </w:tc>
        <w:tc>
          <w:tcPr>
            <w:tcW w:w="81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122–</w:t>
            </w:r>
          </w:p>
        </w:tc>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122–</w:t>
            </w:r>
          </w:p>
        </w:tc>
        <w:tc>
          <w:tcPr>
            <w:tcW w:w="73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122–</w:t>
            </w:r>
          </w:p>
        </w:tc>
      </w:tr>
      <w:tr w:rsidR="00422CA1" w:rsidTr="00422CA1">
        <w:trPr>
          <w:trHeight w:val="61"/>
          <w:jc w:val="center"/>
        </w:trPr>
        <w:tc>
          <w:tcPr>
            <w:tcW w:w="702"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أقصى مستوى مقبول للتداخل على أساس القدرة المستقبلة</w:t>
            </w:r>
          </w:p>
        </w:tc>
        <w:tc>
          <w:tcPr>
            <w:tcW w:w="34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(dBW)</w:t>
            </w:r>
          </w:p>
        </w:tc>
        <w:tc>
          <w:tcPr>
            <w:tcW w:w="811"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129–</w:t>
            </w:r>
          </w:p>
        </w:tc>
        <w:tc>
          <w:tcPr>
            <w:tcW w:w="823"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130–</w:t>
            </w:r>
          </w:p>
        </w:tc>
        <w:tc>
          <w:tcPr>
            <w:tcW w:w="81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129–</w:t>
            </w:r>
          </w:p>
        </w:tc>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130–</w:t>
            </w:r>
          </w:p>
        </w:tc>
        <w:tc>
          <w:tcPr>
            <w:tcW w:w="73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129–</w:t>
            </w:r>
          </w:p>
        </w:tc>
      </w:tr>
      <w:tr w:rsidR="00422CA1" w:rsidTr="00422CA1">
        <w:trPr>
          <w:trHeight w:val="61"/>
          <w:jc w:val="center"/>
        </w:trPr>
        <w:tc>
          <w:tcPr>
            <w:tcW w:w="5000" w:type="pct"/>
            <w:gridSpan w:val="7"/>
            <w:tcBorders>
              <w:top w:val="single" w:sz="4" w:space="0" w:color="auto"/>
              <w:left w:val="nil"/>
              <w:bottom w:val="nil"/>
              <w:right w:val="nil"/>
            </w:tcBorders>
            <w:hideMark/>
          </w:tcPr>
          <w:p w:rsidR="00422CA1" w:rsidRDefault="00422CA1">
            <w:pPr>
              <w:spacing w:after="40" w:line="260" w:lineRule="exact"/>
              <w:jc w:val="left"/>
              <w:rPr>
                <w:sz w:val="20"/>
                <w:szCs w:val="26"/>
                <w:rtl/>
                <w:lang w:val="en-GB" w:eastAsia="en-US"/>
              </w:rPr>
            </w:pPr>
            <w:r>
              <w:rPr>
                <w:rFonts w:hint="cs"/>
                <w:b/>
                <w:bCs/>
                <w:sz w:val="20"/>
                <w:szCs w:val="26"/>
                <w:rtl/>
              </w:rPr>
              <w:t>ملاحظة</w:t>
            </w:r>
            <w:r>
              <w:rPr>
                <w:rFonts w:hint="cs"/>
                <w:sz w:val="20"/>
                <w:szCs w:val="26"/>
                <w:rtl/>
              </w:rPr>
              <w:t xml:space="preserve"> - تم الحصول على نسب الحماية المبينة في الجدول </w:t>
            </w:r>
            <w:r>
              <w:rPr>
                <w:sz w:val="20"/>
                <w:szCs w:val="26"/>
              </w:rPr>
              <w:t>1.1</w:t>
            </w:r>
            <w:r>
              <w:rPr>
                <w:rFonts w:hint="cs"/>
                <w:sz w:val="20"/>
                <w:szCs w:val="26"/>
                <w:rtl/>
              </w:rPr>
              <w:t xml:space="preserve"> للإشارات غير النبضية. وفي حالة الإشارات النبضية، يلزم تنفيذ دراسات إضافية. وفي هذا الصدد، تُعتبر الإشارات التي طول النبضة فيها عن </w:t>
            </w:r>
            <w:r>
              <w:rPr>
                <w:sz w:val="20"/>
                <w:szCs w:val="26"/>
              </w:rPr>
              <w:t>µs 50</w:t>
            </w:r>
            <w:r>
              <w:rPr>
                <w:rFonts w:hint="cs"/>
                <w:sz w:val="20"/>
                <w:szCs w:val="26"/>
                <w:rtl/>
              </w:rPr>
              <w:t xml:space="preserve"> إشارات غير نبضية أو مستمرة.</w:t>
            </w:r>
          </w:p>
          <w:p w:rsidR="00422CA1" w:rsidRDefault="00422CA1">
            <w:pPr>
              <w:spacing w:after="40" w:line="260" w:lineRule="exact"/>
              <w:jc w:val="left"/>
              <w:rPr>
                <w:sz w:val="20"/>
                <w:szCs w:val="26"/>
                <w:rtl/>
              </w:rPr>
            </w:pPr>
            <w:r>
              <w:rPr>
                <w:rFonts w:hint="cs"/>
                <w:b/>
                <w:bCs/>
                <w:sz w:val="20"/>
                <w:szCs w:val="26"/>
                <w:rtl/>
              </w:rPr>
              <w:t>ملاحظة</w:t>
            </w:r>
            <w:r>
              <w:rPr>
                <w:rFonts w:hint="cs"/>
                <w:sz w:val="20"/>
                <w:szCs w:val="26"/>
                <w:rtl/>
              </w:rPr>
              <w:t xml:space="preserve"> - يؤخذ كسب الهوائي المحمول جواً من التوصية </w:t>
            </w:r>
            <w:r>
              <w:rPr>
                <w:sz w:val="20"/>
                <w:szCs w:val="26"/>
              </w:rPr>
              <w:t>ITU</w:t>
            </w:r>
            <w:r>
              <w:rPr>
                <w:sz w:val="20"/>
                <w:szCs w:val="26"/>
              </w:rPr>
              <w:noBreakHyphen/>
              <w:t>R M.1642</w:t>
            </w:r>
            <w:r>
              <w:rPr>
                <w:sz w:val="20"/>
                <w:szCs w:val="26"/>
              </w:rPr>
              <w:noBreakHyphen/>
              <w:t>1</w:t>
            </w:r>
            <w:r>
              <w:rPr>
                <w:rFonts w:hint="cs"/>
                <w:sz w:val="20"/>
                <w:szCs w:val="26"/>
                <w:rtl/>
              </w:rPr>
              <w:t>.</w:t>
            </w:r>
          </w:p>
          <w:p w:rsidR="00422CA1" w:rsidRDefault="00422CA1">
            <w:pPr>
              <w:tabs>
                <w:tab w:val="left" w:pos="794"/>
                <w:tab w:val="left" w:pos="1191"/>
                <w:tab w:val="left" w:pos="1588"/>
                <w:tab w:val="left" w:pos="1985"/>
              </w:tabs>
              <w:spacing w:after="40" w:line="260" w:lineRule="exact"/>
              <w:jc w:val="left"/>
              <w:rPr>
                <w:sz w:val="20"/>
                <w:szCs w:val="26"/>
                <w:lang w:val="en-GB" w:eastAsia="en-US"/>
              </w:rPr>
            </w:pPr>
            <w:r>
              <w:rPr>
                <w:rFonts w:hint="cs"/>
                <w:b/>
                <w:bCs/>
                <w:sz w:val="20"/>
                <w:szCs w:val="26"/>
                <w:rtl/>
              </w:rPr>
              <w:t>ملاحظة</w:t>
            </w:r>
            <w:r>
              <w:rPr>
                <w:rFonts w:hint="cs"/>
                <w:sz w:val="20"/>
                <w:szCs w:val="26"/>
                <w:rtl/>
              </w:rPr>
              <w:t xml:space="preserve"> - أظهرت القياسات على بعض أجهزة </w:t>
            </w:r>
            <w:r>
              <w:rPr>
                <w:sz w:val="20"/>
                <w:szCs w:val="26"/>
              </w:rPr>
              <w:t>TACAN</w:t>
            </w:r>
            <w:r>
              <w:rPr>
                <w:rFonts w:hint="cs"/>
                <w:sz w:val="20"/>
                <w:szCs w:val="26"/>
                <w:rtl/>
              </w:rPr>
              <w:t xml:space="preserve"> أن حساسية </w:t>
            </w:r>
            <w:r>
              <w:rPr>
                <w:sz w:val="20"/>
                <w:szCs w:val="26"/>
              </w:rPr>
              <w:t>TACAN</w:t>
            </w:r>
            <w:r>
              <w:rPr>
                <w:rFonts w:hint="cs"/>
                <w:sz w:val="20"/>
                <w:szCs w:val="26"/>
                <w:rtl/>
              </w:rPr>
              <w:t xml:space="preserve"> لقياسات المسافات والزوايا لا تختلف إلا بمقدار </w:t>
            </w:r>
            <w:r>
              <w:rPr>
                <w:sz w:val="20"/>
                <w:szCs w:val="26"/>
              </w:rPr>
              <w:t>dB 3</w:t>
            </w:r>
            <w:r>
              <w:rPr>
                <w:rFonts w:hint="cs"/>
                <w:sz w:val="20"/>
                <w:szCs w:val="26"/>
                <w:rtl/>
              </w:rPr>
              <w:t xml:space="preserve"> في مستقبل مستجوب </w:t>
            </w:r>
            <w:r>
              <w:rPr>
                <w:sz w:val="20"/>
                <w:szCs w:val="26"/>
              </w:rPr>
              <w:t>TACAN</w:t>
            </w:r>
            <w:r>
              <w:rPr>
                <w:rFonts w:hint="cs"/>
                <w:sz w:val="20"/>
                <w:szCs w:val="26"/>
                <w:rtl/>
              </w:rPr>
              <w:t xml:space="preserve"> (</w:t>
            </w:r>
            <w:r>
              <w:rPr>
                <w:sz w:val="20"/>
                <w:szCs w:val="26"/>
              </w:rPr>
              <w:t>dBm 90–</w:t>
            </w:r>
            <w:r>
              <w:rPr>
                <w:rFonts w:hint="cs"/>
                <w:sz w:val="20"/>
                <w:szCs w:val="26"/>
                <w:rtl/>
              </w:rPr>
              <w:t xml:space="preserve"> لقياس المسافة و</w:t>
            </w:r>
            <w:r>
              <w:rPr>
                <w:sz w:val="20"/>
                <w:szCs w:val="26"/>
              </w:rPr>
              <w:t>dBm 87–</w:t>
            </w:r>
            <w:r>
              <w:rPr>
                <w:rFonts w:hint="cs"/>
                <w:sz w:val="20"/>
                <w:szCs w:val="26"/>
                <w:rtl/>
              </w:rPr>
              <w:t xml:space="preserve"> للقياس الزاوي).</w:t>
            </w:r>
          </w:p>
        </w:tc>
      </w:tr>
    </w:tbl>
    <w:p w:rsidR="00422CA1" w:rsidRDefault="00422CA1" w:rsidP="00422CA1">
      <w:pPr>
        <w:rPr>
          <w:rtl/>
          <w:lang w:val="en-GB" w:eastAsia="en-US" w:bidi="ar-EG"/>
        </w:rPr>
      </w:pPr>
    </w:p>
    <w:p w:rsidR="00422CA1" w:rsidRDefault="00422CA1" w:rsidP="00422CA1">
      <w:pPr>
        <w:overflowPunct/>
        <w:autoSpaceDE/>
        <w:autoSpaceDN/>
        <w:bidi w:val="0"/>
        <w:adjustRightInd/>
        <w:spacing w:before="0"/>
        <w:jc w:val="left"/>
        <w:rPr>
          <w:lang w:bidi="ar-EG"/>
        </w:rPr>
        <w:sectPr w:rsidR="00422CA1" w:rsidSect="00422CA1">
          <w:headerReference w:type="even" r:id="rId17"/>
          <w:headerReference w:type="default" r:id="rId18"/>
          <w:pgSz w:w="16834" w:h="11907" w:orient="landscape" w:code="9"/>
          <w:pgMar w:top="1418" w:right="1134" w:bottom="1418" w:left="1134" w:header="720" w:footer="720" w:gutter="0"/>
          <w:paperSrc w:first="15" w:other="15"/>
          <w:cols w:space="720"/>
          <w:bidi/>
          <w:rtlGutter/>
        </w:sectPr>
      </w:pPr>
    </w:p>
    <w:p w:rsidR="00422CA1" w:rsidRDefault="00422CA1" w:rsidP="00422CA1">
      <w:pPr>
        <w:rPr>
          <w:rtl/>
        </w:rPr>
      </w:pPr>
      <w:r>
        <w:rPr>
          <w:rFonts w:hint="cs"/>
          <w:rtl/>
          <w:lang w:bidi="ar"/>
        </w:rPr>
        <w:lastRenderedPageBreak/>
        <w:t xml:space="preserve">توجد لدى مختلف الإدارات قاعدة واسعة من معدات الملاحة الجوية التكتيكية </w:t>
      </w:r>
      <w:r>
        <w:rPr>
          <w:lang w:bidi="ar-SY"/>
        </w:rPr>
        <w:t>(TACAN)</w:t>
      </w:r>
      <w:r>
        <w:rPr>
          <w:rFonts w:hint="cs"/>
          <w:rtl/>
          <w:lang w:bidi="ar-SY"/>
        </w:rPr>
        <w:t xml:space="preserve"> المركّبة، </w:t>
      </w:r>
      <w:r>
        <w:rPr>
          <w:rFonts w:hint="cs"/>
          <w:rtl/>
          <w:lang w:bidi="ar"/>
        </w:rPr>
        <w:t>في شكل محطات أرضية (منارات) وكذلك محطات طائرات (مستجوبات). وتختلف الخصائص التقنية الفعلية لأنواع المعدات المختلفة. وأحد العوامل الهامة التي تحدد تأثير التداخل هو منحنى انتقائية المستقبِل. ويبين الشكل </w:t>
      </w:r>
      <w:r>
        <w:rPr>
          <w:lang w:bidi="ar"/>
        </w:rPr>
        <w:t>1</w:t>
      </w:r>
      <w:r>
        <w:rPr>
          <w:rFonts w:hint="cs"/>
          <w:rtl/>
          <w:lang w:bidi="ar"/>
        </w:rPr>
        <w:t xml:space="preserve"> منحنيات انتقائية المستقبِل لخمسة أنواع من معدات مستجوب الملاحة الجوية التكتيكية. ويتضح أن هناك انتشاراً كبيراً في الانتقائية لمختلف أنماط مستقبلات الملاحة الجوية التكتيكية. وينبغي أن تؤخذ جميع المستجوبات من نمط الملاحة الجوية التكتيكية بعين الاعتبار في دراسات التوافق من أجل ضمان الحماية الكافية لهذا التطبيق في خدمة الملاحة الراديوية للطيران </w:t>
      </w:r>
      <w:r>
        <w:rPr>
          <w:lang w:bidi="ar"/>
        </w:rPr>
        <w:t>(ARNS)</w:t>
      </w:r>
      <w:r>
        <w:rPr>
          <w:rFonts w:hint="cs"/>
          <w:rtl/>
          <w:lang w:bidi="ar"/>
        </w:rPr>
        <w:t>، بما في ذلك الخواص الوظيفية المحددة للمدى والسمت على السواء.</w:t>
      </w:r>
    </w:p>
    <w:p w:rsidR="00422CA1" w:rsidRDefault="00422CA1" w:rsidP="00422CA1">
      <w:pPr>
        <w:rPr>
          <w:rtl/>
          <w:lang w:bidi="ar"/>
        </w:rPr>
      </w:pPr>
      <w:r>
        <w:rPr>
          <w:rFonts w:hint="cs"/>
          <w:rtl/>
          <w:lang w:bidi="ar"/>
        </w:rPr>
        <w:t xml:space="preserve">ويبين الشكل </w:t>
      </w:r>
      <w:r>
        <w:rPr>
          <w:lang w:bidi="ar"/>
        </w:rPr>
        <w:t>2.1</w:t>
      </w:r>
      <w:r>
        <w:rPr>
          <w:rFonts w:hint="cs"/>
          <w:rtl/>
          <w:lang w:bidi="ar"/>
        </w:rPr>
        <w:t xml:space="preserve"> منحنى الانتقائية لمنار نمطي للملاحة الجوية التكتيكية </w:t>
      </w:r>
      <w:r>
        <w:rPr>
          <w:lang w:bidi="ar-SY"/>
        </w:rPr>
        <w:t>(TACAN)</w:t>
      </w:r>
      <w:r>
        <w:rPr>
          <w:rFonts w:hint="cs"/>
          <w:rtl/>
          <w:lang w:bidi="ar-SY"/>
        </w:rPr>
        <w:t>. وهذه الانتقائية أسوأ من انتقائيات مستقبلات مستجوب ا</w:t>
      </w:r>
      <w:r>
        <w:rPr>
          <w:rFonts w:hint="cs"/>
          <w:rtl/>
          <w:lang w:bidi="ar"/>
        </w:rPr>
        <w:t>لملاحة الجوية التكتيكية.</w:t>
      </w:r>
    </w:p>
    <w:p w:rsidR="00422CA1" w:rsidRDefault="00422CA1" w:rsidP="00422CA1">
      <w:pPr>
        <w:pStyle w:val="FigureNo"/>
        <w:rPr>
          <w:caps/>
          <w:rtl/>
          <w:lang w:bidi="ar-SA"/>
        </w:rPr>
      </w:pPr>
      <w:r>
        <w:rPr>
          <w:rFonts w:hint="cs"/>
          <w:rtl/>
          <w:lang w:bidi="ar"/>
        </w:rPr>
        <w:t>الش</w:t>
      </w:r>
      <w:r w:rsidR="00DD59AE">
        <w:rPr>
          <w:rFonts w:hint="cs"/>
          <w:rtl/>
          <w:lang w:bidi="ar"/>
        </w:rPr>
        <w:t>ـ</w:t>
      </w:r>
      <w:r>
        <w:rPr>
          <w:rFonts w:hint="cs"/>
          <w:rtl/>
          <w:lang w:bidi="ar"/>
        </w:rPr>
        <w:t xml:space="preserve">كل </w:t>
      </w:r>
      <w:r>
        <w:rPr>
          <w:caps/>
        </w:rPr>
        <w:t>1.1</w:t>
      </w:r>
    </w:p>
    <w:p w:rsidR="00422CA1" w:rsidRDefault="00422CA1" w:rsidP="00422CA1">
      <w:pPr>
        <w:pStyle w:val="Figuretitle0"/>
        <w:rPr>
          <w:rtl/>
        </w:rPr>
      </w:pPr>
      <w:r>
        <w:rPr>
          <w:rFonts w:hint="cs"/>
          <w:noProof/>
          <w:rtl/>
          <w:lang w:eastAsia="zh-CN" w:bidi="ar-SA"/>
        </w:rPr>
        <mc:AlternateContent>
          <mc:Choice Requires="wps">
            <w:drawing>
              <wp:anchor distT="0" distB="0" distL="114300" distR="114300" simplePos="0" relativeHeight="251660800" behindDoc="0" locked="0" layoutInCell="1" allowOverlap="1">
                <wp:simplePos x="0" y="0"/>
                <wp:positionH relativeFrom="column">
                  <wp:posOffset>1845310</wp:posOffset>
                </wp:positionH>
                <wp:positionV relativeFrom="paragraph">
                  <wp:posOffset>281305</wp:posOffset>
                </wp:positionV>
                <wp:extent cx="2444750" cy="431800"/>
                <wp:effectExtent l="0" t="0" r="12700" b="6350"/>
                <wp:wrapNone/>
                <wp:docPr id="55" name="Text Box 55"/>
                <wp:cNvGraphicFramePr/>
                <a:graphic xmlns:a="http://schemas.openxmlformats.org/drawingml/2006/main">
                  <a:graphicData uri="http://schemas.microsoft.com/office/word/2010/wordprocessingShape">
                    <wps:wsp>
                      <wps:cNvSpPr txBox="1"/>
                      <wps:spPr>
                        <a:xfrm>
                          <a:off x="0" y="0"/>
                          <a:ext cx="244475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9FF" w:rsidRDefault="009259FF" w:rsidP="00422CA1">
                            <w:pPr>
                              <w:jc w:val="center"/>
                              <w:rPr>
                                <w:sz w:val="20"/>
                                <w:szCs w:val="26"/>
                                <w:lang w:bidi="ar-SY"/>
                              </w:rPr>
                            </w:pPr>
                            <w:r>
                              <w:rPr>
                                <w:rFonts w:hint="cs"/>
                                <w:sz w:val="20"/>
                                <w:szCs w:val="26"/>
                                <w:rtl/>
                                <w:lang w:bidi="ar-SY"/>
                              </w:rPr>
                              <w:t xml:space="preserve">الانتقائية (البيانية) للمستقبل المستجوب </w:t>
                            </w:r>
                            <w:r>
                              <w:rPr>
                                <w:sz w:val="20"/>
                                <w:szCs w:val="26"/>
                                <w:lang w:bidi="ar-SY"/>
                              </w:rPr>
                              <w:t>TACAN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5" o:spid="_x0000_s1029" type="#_x0000_t202" style="position:absolute;left:0;text-align:left;margin-left:145.3pt;margin-top:22.15pt;width:192.5pt;height: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UjdwIAAFsFAAAOAAAAZHJzL2Uyb0RvYy54bWysVFFP2zAQfp+0/2D5faSFwlBFijoQ0yQE&#10;aDDx7Do2jeb4PNtt0v36fXaSwthemPbiXO6+O999d+ez864xbKt8qMmWfHow4UxZSVVtn0r+7eHq&#10;wylnIQpbCUNWlXynAj9fvH931rq5OqQ1mUp5hiA2zFtX8nWMbl4UQa5VI8IBOWVh1OQbEfHrn4rK&#10;ixbRG1McTiYnRUu+cp6kCgHay97IFzm+1krGW62DisyUHLnFfPp8rtJZLM7E/MkLt67lkIb4hywa&#10;UVtcug91KaJgG1//EaqppadAOh5IagrSupYq14BqppNX1dyvhVO5FpAT3J6m8P/CypvtnWd1VfLj&#10;Y86saNCjB9VF9ok6BhX4aV2YA3bvAIwd9OjzqA9QprI77Zv0RUEMdjC927ObokkoD2ez2cdjmCRs&#10;s6Pp6STTXzx7Ox/iZ0UNS0LJPbqXSRXb6xCRCaAjJF1m6ao2JnfQWNaW/OQI4X+zwMPYpFF5FoYw&#10;qaI+8yzFnVEJY+xXpcFFLiAp8hSqC+PZVmB+hJTKxlx7jgt0Qmkk8RbHAf+c1Vuc+zrGm8nGvXNT&#10;W/K5+ldpV9/HlHWPB5Ev6k5i7FZdHoKjsbErqnbot6d+Y4KTVzWaci1CvBMeK4I+Yu3jLQ5tCOTT&#10;IHG2Jv/zb/qEx+TCylmLlSt5+LERXnFmvljMdNrPUfCjsBoFu2kuCF2Y4kFxMotw8NGMovbUPOI1&#10;WKZbYBJW4q6Sx1G8iP3i4zWRarnMIGyhE/Ha3juZQqempBF76B6Fd8McRkzwDY3LKOavxrHHJk9L&#10;y00kXedZTbz2LA58Y4PzCA+vTXoiXv5n1PObuPgFAAD//wMAUEsDBBQABgAIAAAAIQD4veCq4AAA&#10;AAoBAAAPAAAAZHJzL2Rvd25yZXYueG1sTI/LTsMwEEX3SPyDNUjsqJ20pBDiVIjHjkIpIMHOiU0S&#10;EY8j20nD3zOsYDkzR3fOLTaz7dlkfOgcSkgWApjB2ukOGwmvL/dnF8BCVKhV79BI+DYBNuXxUaFy&#10;7Q74bKZ9bBiFYMiVhDbGIec81K2xKizcYJBun85bFWn0DddeHSjc9jwVIuNWdUgfWjWYm9bUX/vR&#10;Sujfg3+oRPyYbptt3D3x8e0ueZTy9GS+vgIWzRz/YPjVJ3UoyalyI+rAegnppcgIlbBaLYERkK3P&#10;aVERmaRL4GXB/1cofwAAAP//AwBQSwECLQAUAAYACAAAACEAtoM4kv4AAADhAQAAEwAAAAAAAAAA&#10;AAAAAAAAAAAAW0NvbnRlbnRfVHlwZXNdLnhtbFBLAQItABQABgAIAAAAIQA4/SH/1gAAAJQBAAAL&#10;AAAAAAAAAAAAAAAAAC8BAABfcmVscy8ucmVsc1BLAQItABQABgAIAAAAIQDe2lUjdwIAAFsFAAAO&#10;AAAAAAAAAAAAAAAAAC4CAABkcnMvZTJvRG9jLnhtbFBLAQItABQABgAIAAAAIQD4veCq4AAAAAoB&#10;AAAPAAAAAAAAAAAAAAAAANEEAABkcnMvZG93bnJldi54bWxQSwUGAAAAAAQABADzAAAA3gUAAAAA&#10;" filled="f" stroked="f" strokeweight=".5pt">
                <v:textbox inset="0,0,0,0">
                  <w:txbxContent>
                    <w:p w:rsidR="009259FF" w:rsidRDefault="009259FF" w:rsidP="00422CA1">
                      <w:pPr>
                        <w:jc w:val="center"/>
                        <w:rPr>
                          <w:sz w:val="20"/>
                          <w:szCs w:val="26"/>
                          <w:lang w:bidi="ar-SY"/>
                        </w:rPr>
                      </w:pPr>
                      <w:r>
                        <w:rPr>
                          <w:rFonts w:hint="cs"/>
                          <w:sz w:val="20"/>
                          <w:szCs w:val="26"/>
                          <w:rtl/>
                          <w:lang w:bidi="ar-SY"/>
                        </w:rPr>
                        <w:t xml:space="preserve">الانتقائية (البيانية) للمستقبل المستجوب </w:t>
                      </w:r>
                      <w:r>
                        <w:rPr>
                          <w:sz w:val="20"/>
                          <w:szCs w:val="26"/>
                          <w:lang w:bidi="ar-SY"/>
                        </w:rPr>
                        <w:t>TACAN</w:t>
                      </w:r>
                    </w:p>
                  </w:txbxContent>
                </v:textbox>
              </v:shape>
            </w:pict>
          </mc:Fallback>
        </mc:AlternateContent>
      </w:r>
      <w:r>
        <w:rPr>
          <w:rFonts w:hint="cs"/>
          <w:rtl/>
        </w:rPr>
        <w:t xml:space="preserve">منحنيات انتقائية الترددات الراديوية </w:t>
      </w:r>
      <w:r>
        <w:t>(RF)</w:t>
      </w:r>
      <w:r>
        <w:rPr>
          <w:rFonts w:hint="cs"/>
          <w:rtl/>
        </w:rPr>
        <w:t xml:space="preserve"> لمستقبل (مستجوب) محطة محمولة جواً</w:t>
      </w:r>
    </w:p>
    <w:p w:rsidR="00422CA1" w:rsidRDefault="00422CA1" w:rsidP="00422CA1">
      <w:pPr>
        <w:spacing w:before="0" w:line="240" w:lineRule="auto"/>
        <w:jc w:val="center"/>
        <w:rPr>
          <w:rtl/>
          <w:lang w:bidi="ar-EG"/>
        </w:rPr>
      </w:pPr>
      <w:r>
        <w:rPr>
          <w:rFonts w:hint="cs"/>
          <w:noProof/>
          <w:rtl/>
          <w:lang w:eastAsia="zh-CN"/>
        </w:rPr>
        <mc:AlternateContent>
          <mc:Choice Requires="wps">
            <w:drawing>
              <wp:anchor distT="0" distB="0" distL="114300" distR="114300" simplePos="0" relativeHeight="251668992" behindDoc="0" locked="0" layoutInCell="1" allowOverlap="1">
                <wp:simplePos x="0" y="0"/>
                <wp:positionH relativeFrom="column">
                  <wp:posOffset>5379720</wp:posOffset>
                </wp:positionH>
                <wp:positionV relativeFrom="paragraph">
                  <wp:posOffset>5619750</wp:posOffset>
                </wp:positionV>
                <wp:extent cx="701040" cy="263525"/>
                <wp:effectExtent l="0" t="0" r="3810" b="3175"/>
                <wp:wrapNone/>
                <wp:docPr id="63" name="Text Box 63"/>
                <wp:cNvGraphicFramePr/>
                <a:graphic xmlns:a="http://schemas.openxmlformats.org/drawingml/2006/main">
                  <a:graphicData uri="http://schemas.microsoft.com/office/word/2010/wordprocessingShape">
                    <wps:wsp>
                      <wps:cNvSpPr txBox="1"/>
                      <wps:spPr>
                        <a:xfrm>
                          <a:off x="0" y="0"/>
                          <a:ext cx="70040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9FF" w:rsidRDefault="009259FF" w:rsidP="00422CA1">
                            <w:pPr>
                              <w:jc w:val="center"/>
                              <w:rPr>
                                <w:sz w:val="20"/>
                                <w:szCs w:val="26"/>
                                <w:lang w:bidi="ar-SY"/>
                              </w:rPr>
                            </w:pPr>
                            <w:r>
                              <w:rPr>
                                <w:sz w:val="20"/>
                                <w:szCs w:val="26"/>
                                <w:lang w:bidi="ar-SY"/>
                              </w:rPr>
                              <w:t>F.5-1007-01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0" type="#_x0000_t202" style="position:absolute;left:0;text-align:left;margin-left:423.6pt;margin-top:442.5pt;width:55.2pt;height:2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KPdwIAAFoFAAAOAAAAZHJzL2Uyb0RvYy54bWysVFFP3DAMfp+0/xDlfbTcgLETPXQDMU1C&#10;gAbTnnNpwlVL4yzJXXv79fuStgdie2HaS+ranx37s52z8741bKt8aMhW/PCg5ExZSXVjHyv+7eHq&#10;3SlnIQpbC0NWVXynAj9fvH1z1rm5mtGaTK08QxAb5p2r+DpGNy+KINeqFeGAnLIwavKtiPj1j0Xt&#10;RYforSlmZXlSdORr50mqEKC9HIx8keNrrWS81TqoyEzFkVvMp8/nKp3F4kzMH71w60aOaYh/yKIV&#10;jcWl+1CXIgq28c0fodpGegqk44GktiCtG6lyDajmsHxRzf1aOJVrATnB7WkK/y+svNneedbUFT95&#10;z5kVLXr0oPrIPlHPoAI/nQtzwO4dgLGHHn2e9AHKVHavfZu+KIjBDqZ3e3ZTNAnlh7I8Ko85kzDN&#10;TmanHzP7xZOz8yF+VtSyJFTco3mZU7G9DhGJADpB0l2WrhpjcgONZV2q4LjMDnsLPIxNWJVHYQyT&#10;ChoSz1LcGZUwxn5VGlTk/JMiD6G6MJ5tBcZHSKlszKXnuEAnlEYSr3Ec8U9ZvcZ5qGO6mWzcO7eN&#10;JZ+rf5F2/WNKWQ94EPms7iTGftXnGTia+rqieod2exoWJjh51aAp1yLEO+GxIegwtj7e4tCGQD6N&#10;Emdr8r/+pk94DC6snHXYuIqHnxvhFWfmi8VIp/WcBD8Jq0mwm/aC0IVDvCdOZhEOPppJ1J7a73gM&#10;lukWmISVuKvicRIv4rD3eEykWi4zCEvoRLy2906m0KkpacQe+u/Cu3EOIwb4hqZdFPMX4zhgk6el&#10;5SaSbvKsJl4HFke+scB5hMfHJr0Qz/8z6ulJXPwGAAD//wMAUEsDBBQABgAIAAAAIQDKy30W4AAA&#10;AAsBAAAPAAAAZHJzL2Rvd25yZXYueG1sTI9PT4QwEMXvJn6HZky8uWWJsIiUjfHPTVddNdFboRWI&#10;7ZS0hcVv73jS23uZX968V20Xa9isfRgcClivEmAaW6cG7AS8vtydFcBClKikcagFfOsA2/r4qJKl&#10;cgd81vM+doxCMJRSQB/jWHIe2l5bGVZu1Ei3T+etjGR9x5WXBwq3hqdJknMrB6QPvRz1da/br/1k&#10;BZj34O+bJH7MN91DfHrk09vteifE6clydQks6iX+wfBbn6pDTZ0aN6EKzAgozjcpoSSKjEYRcZFt&#10;cmANiTTPgNcV/7+h/gEAAP//AwBQSwECLQAUAAYACAAAACEAtoM4kv4AAADhAQAAEwAAAAAAAAAA&#10;AAAAAAAAAAAAW0NvbnRlbnRfVHlwZXNdLnhtbFBLAQItABQABgAIAAAAIQA4/SH/1gAAAJQBAAAL&#10;AAAAAAAAAAAAAAAAAC8BAABfcmVscy8ucmVsc1BLAQItABQABgAIAAAAIQD5jKKPdwIAAFoFAAAO&#10;AAAAAAAAAAAAAAAAAC4CAABkcnMvZTJvRG9jLnhtbFBLAQItABQABgAIAAAAIQDKy30W4AAAAAsB&#10;AAAPAAAAAAAAAAAAAAAAANEEAABkcnMvZG93bnJldi54bWxQSwUGAAAAAAQABADzAAAA3gUAAAAA&#10;" filled="f" stroked="f" strokeweight=".5pt">
                <v:textbox inset="0,0,0,0">
                  <w:txbxContent>
                    <w:p w:rsidR="009259FF" w:rsidRDefault="009259FF" w:rsidP="00422CA1">
                      <w:pPr>
                        <w:jc w:val="center"/>
                        <w:rPr>
                          <w:sz w:val="20"/>
                          <w:szCs w:val="26"/>
                          <w:lang w:bidi="ar-SY"/>
                        </w:rPr>
                      </w:pPr>
                      <w:r>
                        <w:rPr>
                          <w:sz w:val="20"/>
                          <w:szCs w:val="26"/>
                          <w:lang w:bidi="ar-SY"/>
                        </w:rPr>
                        <w:t>F.5-1007-01</w:t>
                      </w:r>
                    </w:p>
                  </w:txbxContent>
                </v:textbox>
              </v:shape>
            </w:pict>
          </mc:Fallback>
        </mc:AlternateContent>
      </w:r>
      <w:r>
        <w:rPr>
          <w:rFonts w:hint="cs"/>
          <w:noProof/>
          <w:rtl/>
          <w:lang w:eastAsia="zh-CN"/>
        </w:rPr>
        <mc:AlternateContent>
          <mc:Choice Requires="wps">
            <w:drawing>
              <wp:anchor distT="0" distB="0" distL="114300" distR="114300" simplePos="0" relativeHeight="251667968" behindDoc="0" locked="0" layoutInCell="1" allowOverlap="1">
                <wp:simplePos x="0" y="0"/>
                <wp:positionH relativeFrom="column">
                  <wp:posOffset>-110490</wp:posOffset>
                </wp:positionH>
                <wp:positionV relativeFrom="paragraph">
                  <wp:posOffset>5139055</wp:posOffset>
                </wp:positionV>
                <wp:extent cx="2444750" cy="336550"/>
                <wp:effectExtent l="0" t="0" r="12700" b="6350"/>
                <wp:wrapNone/>
                <wp:docPr id="62" name="Text Box 62"/>
                <wp:cNvGraphicFramePr/>
                <a:graphic xmlns:a="http://schemas.openxmlformats.org/drawingml/2006/main">
                  <a:graphicData uri="http://schemas.microsoft.com/office/word/2010/wordprocessingShape">
                    <wps:wsp>
                      <wps:cNvSpPr txBox="1"/>
                      <wps:spPr>
                        <a:xfrm>
                          <a:off x="0" y="0"/>
                          <a:ext cx="244475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9FF" w:rsidRDefault="009259FF" w:rsidP="00422CA1">
                            <w:pPr>
                              <w:jc w:val="center"/>
                              <w:rPr>
                                <w:sz w:val="20"/>
                                <w:szCs w:val="26"/>
                                <w:lang w:bidi="ar-SY"/>
                              </w:rPr>
                            </w:pPr>
                            <w:r>
                              <w:rPr>
                                <w:rFonts w:hint="cs"/>
                                <w:sz w:val="20"/>
                                <w:szCs w:val="26"/>
                                <w:rtl/>
                                <w:lang w:bidi="ar-SY"/>
                              </w:rPr>
                              <w:t xml:space="preserve">النمط </w:t>
                            </w:r>
                            <w:r>
                              <w:rPr>
                                <w:sz w:val="20"/>
                                <w:szCs w:val="26"/>
                                <w:lang w:bidi="ar-SY"/>
                              </w:rPr>
                              <w:t>5</w:t>
                            </w:r>
                            <w:r>
                              <w:rPr>
                                <w:rFonts w:hint="cs"/>
                                <w:sz w:val="20"/>
                                <w:szCs w:val="26"/>
                                <w:rtl/>
                                <w:lang w:bidi="ar-SY"/>
                              </w:rPr>
                              <w:t xml:space="preserve"> من مستجوب </w:t>
                            </w:r>
                            <w:r>
                              <w:rPr>
                                <w:sz w:val="20"/>
                                <w:szCs w:val="26"/>
                                <w:lang w:bidi="ar-SY"/>
                              </w:rPr>
                              <w:t>TACAN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1" type="#_x0000_t202" style="position:absolute;left:0;text-align:left;margin-left:-8.7pt;margin-top:404.65pt;width:192.5pt;height: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ycdQIAAFsFAAAOAAAAZHJzL2Uyb0RvYy54bWysVFtP2zAUfp+0/2D5faSUy6aKFHUgpkkI&#10;EGXi2XVsGs3x8Wy3Sffr99lJCmN7YdqLc3Iun893Lj477xrDtsqHmmzJDw8mnCkrqartU8m/PVx9&#10;+MRZiMJWwpBVJd+pwM/n79+dtW6mprQmUynPAGLDrHUlX8foZkUR5Fo1IhyQUxZGTb4REb/+qai8&#10;aIHemGI6mZwWLfnKeZIqBGgveyOfZ3ytlYy3WgcVmSk5cov59PlcpbOYn4nZkxduXcshDfEPWTSi&#10;trh0D3UpomAbX/8B1dTSUyAdDyQ1BWldS5U5gM3h5BWb5Vo4lbmgOMHtyxT+H6y82d55VlclP51y&#10;ZkWDHj2oLrLP1DGoUJ/WhRnclg6OsYMefR71AcpEu9O+SV8QYrCj0rt9dROahHJ6fHz88QQmCdvR&#10;0ekJZMAXz9HOh/hFUcOSUHKP7uWiiu11iL3r6JIus3RVG5M7aCxrQeEIkL9ZAG5s0qg8CwNMYtRn&#10;nqW4Myr5GHuvNGqRCSRFnkJ1YTzbCsyPkFLZmLlnXHgnL40k3hI4+D9n9Zbgnsd4M9m4D25qSz6z&#10;f5V29X1MWff+qPkL3kmM3arLQ3AyNnZF1Q799tRvTHDyqkZTrkWId8JjRdBHrH28xaENofg0SJyt&#10;yf/8mz75Y3Jh5azFypU8/NgIrzgzXy1mOu3nKPhRWI2C3TQXhC4c4kFxMosI8NGMovbUPOI1WKRb&#10;YBJW4q6Sx1G8iP3i4zWRarHITthCJ+K1XTqZoFNT0og9dI/Cu2EOIyb4hsZlFLNX49j7pkhLi00k&#10;XedZTXXtqzjUGxucp314bdIT8fI/ez2/ifNfAAAA//8DAFBLAwQUAAYACAAAACEAmdMBFuEAAAAL&#10;AQAADwAAAGRycy9kb3ducmV2LnhtbEyPy07DMBBF90j8gzVI7Fo7DUrbEKdCPHY8W5Bg58RDEhGP&#10;I9tJw99jVrCcmaM75xa72fRsQuc7SxKSpQCGVFvdUSPh9XC32ADzQZFWvSWU8I0eduXpSaFybY/0&#10;gtM+NCyGkM+VhDaEIefc1y0a5Zd2QIq3T+uMCnF0DddOHWO46flKiIwb1VH80KoBr1usv/ajkdC/&#10;e3dfifAx3TQP4fmJj2+3yaOU52fz1SWwgHP4g+FXP6pDGZ0qO5L2rJewSNYXEZWwEdsUWCTSbJ0B&#10;q+ImW6XAy4L/71D+AAAA//8DAFBLAQItABQABgAIAAAAIQC2gziS/gAAAOEBAAATAAAAAAAAAAAA&#10;AAAAAAAAAABbQ29udGVudF9UeXBlc10ueG1sUEsBAi0AFAAGAAgAAAAhADj9If/WAAAAlAEAAAsA&#10;AAAAAAAAAAAAAAAALwEAAF9yZWxzLy5yZWxzUEsBAi0AFAAGAAgAAAAhAJQIjJx1AgAAWwUAAA4A&#10;AAAAAAAAAAAAAAAALgIAAGRycy9lMm9Eb2MueG1sUEsBAi0AFAAGAAgAAAAhAJnTARbhAAAACwEA&#10;AA8AAAAAAAAAAAAAAAAAzwQAAGRycy9kb3ducmV2LnhtbFBLBQYAAAAABAAEAPMAAADdBQAAAAA=&#10;" filled="f" stroked="f" strokeweight=".5pt">
                <v:textbox inset="0,0,0,0">
                  <w:txbxContent>
                    <w:p w:rsidR="009259FF" w:rsidRDefault="009259FF" w:rsidP="00422CA1">
                      <w:pPr>
                        <w:jc w:val="center"/>
                        <w:rPr>
                          <w:sz w:val="20"/>
                          <w:szCs w:val="26"/>
                          <w:lang w:bidi="ar-SY"/>
                        </w:rPr>
                      </w:pPr>
                      <w:r>
                        <w:rPr>
                          <w:rFonts w:hint="cs"/>
                          <w:sz w:val="20"/>
                          <w:szCs w:val="26"/>
                          <w:rtl/>
                          <w:lang w:bidi="ar-SY"/>
                        </w:rPr>
                        <w:t xml:space="preserve">النمط </w:t>
                      </w:r>
                      <w:r>
                        <w:rPr>
                          <w:sz w:val="20"/>
                          <w:szCs w:val="26"/>
                          <w:lang w:bidi="ar-SY"/>
                        </w:rPr>
                        <w:t>5</w:t>
                      </w:r>
                      <w:r>
                        <w:rPr>
                          <w:rFonts w:hint="cs"/>
                          <w:sz w:val="20"/>
                          <w:szCs w:val="26"/>
                          <w:rtl/>
                          <w:lang w:bidi="ar-SY"/>
                        </w:rPr>
                        <w:t xml:space="preserve"> من مستجوب </w:t>
                      </w:r>
                      <w:r>
                        <w:rPr>
                          <w:sz w:val="20"/>
                          <w:szCs w:val="26"/>
                          <w:lang w:bidi="ar-SY"/>
                        </w:rPr>
                        <w:t>TACAN</w:t>
                      </w:r>
                    </w:p>
                  </w:txbxContent>
                </v:textbox>
              </v:shape>
            </w:pict>
          </mc:Fallback>
        </mc:AlternateContent>
      </w:r>
      <w:r>
        <w:rPr>
          <w:rFonts w:hint="cs"/>
          <w:noProof/>
          <w:rtl/>
          <w:lang w:eastAsia="zh-CN"/>
        </w:rPr>
        <mc:AlternateContent>
          <mc:Choice Requires="wps">
            <w:drawing>
              <wp:anchor distT="0" distB="0" distL="114300" distR="114300" simplePos="0" relativeHeight="251666944" behindDoc="0" locked="0" layoutInCell="1" allowOverlap="1">
                <wp:simplePos x="0" y="0"/>
                <wp:positionH relativeFrom="column">
                  <wp:posOffset>-110490</wp:posOffset>
                </wp:positionH>
                <wp:positionV relativeFrom="paragraph">
                  <wp:posOffset>4923155</wp:posOffset>
                </wp:positionV>
                <wp:extent cx="2444750" cy="336550"/>
                <wp:effectExtent l="0" t="0" r="12700" b="6350"/>
                <wp:wrapNone/>
                <wp:docPr id="61" name="Text Box 61"/>
                <wp:cNvGraphicFramePr/>
                <a:graphic xmlns:a="http://schemas.openxmlformats.org/drawingml/2006/main">
                  <a:graphicData uri="http://schemas.microsoft.com/office/word/2010/wordprocessingShape">
                    <wps:wsp>
                      <wps:cNvSpPr txBox="1"/>
                      <wps:spPr>
                        <a:xfrm>
                          <a:off x="0" y="0"/>
                          <a:ext cx="244475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9FF" w:rsidRDefault="009259FF" w:rsidP="00422CA1">
                            <w:pPr>
                              <w:jc w:val="center"/>
                              <w:rPr>
                                <w:sz w:val="20"/>
                                <w:szCs w:val="26"/>
                                <w:lang w:bidi="ar-SY"/>
                              </w:rPr>
                            </w:pPr>
                            <w:r>
                              <w:rPr>
                                <w:rFonts w:hint="cs"/>
                                <w:sz w:val="20"/>
                                <w:szCs w:val="26"/>
                                <w:rtl/>
                                <w:lang w:bidi="ar-SY"/>
                              </w:rPr>
                              <w:t xml:space="preserve">النمط </w:t>
                            </w:r>
                            <w:r>
                              <w:rPr>
                                <w:sz w:val="20"/>
                                <w:szCs w:val="26"/>
                                <w:lang w:bidi="ar-SY"/>
                              </w:rPr>
                              <w:t>4</w:t>
                            </w:r>
                            <w:r>
                              <w:rPr>
                                <w:rFonts w:hint="cs"/>
                                <w:sz w:val="20"/>
                                <w:szCs w:val="26"/>
                                <w:rtl/>
                                <w:lang w:bidi="ar-SY"/>
                              </w:rPr>
                              <w:t xml:space="preserve"> من مستجوب </w:t>
                            </w:r>
                            <w:r>
                              <w:rPr>
                                <w:sz w:val="20"/>
                                <w:szCs w:val="26"/>
                                <w:lang w:bidi="ar-SY"/>
                              </w:rPr>
                              <w:t>TACAN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2" type="#_x0000_t202" style="position:absolute;left:0;text-align:left;margin-left:-8.7pt;margin-top:387.65pt;width:192.5pt;height: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QidAIAAFsFAAAOAAAAZHJzL2Uyb0RvYy54bWysVE1v2zAMvQ/YfxB0X52kHxuCOkXWosOA&#10;oi3aDj0rstQYk0VNUmJnv35Psp123S4ddpFp8pHi44dOz7rGsK3yoSZb8unBhDNlJVW1fSr5t4fL&#10;D584C1HYShiyquQ7FfjZ4v2709bN1YzWZCrlGYLYMG9dydcxunlRBLlWjQgH5JSFUZNvRMSvfyoq&#10;L1pEb0wxm0xOipZ85TxJFQK0F72RL3J8rZWMN1oHFZkpOXKL+fT5XKWzWJyK+ZMXbl3LIQ3xD1k0&#10;ora4dB/qQkTBNr7+I1RTS0+BdDyQ1BSkdS1V5gA208krNvdr4VTmguIEty9T+H9h5fX21rO6KvnJ&#10;lDMrGvToQXWRfaaOQYX6tC7MAbt3AMYOevR51AcoE+1O+yZ9QYjBjkrv9tVN0SSUs6Ojo4/HMEnY&#10;Dg9PjiEjfPHs7XyIXxQ1LAkl9+heLqrYXoXYQ0dIuszSZW1M7qCxrAWFQ4T8zYLgxiaNyrMwhEmM&#10;+syzFHdGJYyxd0qjFplAUuQpVOfGs63A/AgplY2Ze44LdEJpJPEWxwH/nNVbnHse481k4965qS35&#10;zP5V2tX3MWXd41HzF7yTGLtV1w/B2NgVVTv021O/McHJyxpNuRIh3gqPFUEfsfbxBoc2hOLTIHG2&#10;Jv/zb/qEx+TCylmLlSt5+LERXnFmvlrMdNrPUfCjsBoFu2nOCV3AmCKbLMLBRzOK2lPziNdgmW6B&#10;SViJu0oeR/E89ouP10Sq5TKDsIVOxCt772QKnZqSRuyhexTeDXMYMcHXNC6jmL8axx6bPC0tN5F0&#10;nWc11bWv4lBvbHCe9uG1SU/Ey/+Men4TF78AAAD//wMAUEsDBBQABgAIAAAAIQB3NrwN4QAAAAsB&#10;AAAPAAAAZHJzL2Rvd25yZXYueG1sTI9LT4QwFIX3Jv6H5pq4mykMCgS5TIyPnc+ZMdFdoRWI9Ja0&#10;hcF/b13p8uZ8Oee75XbRA5uVdb0hhHgdAVPUGNlTi3DY369yYM4LkmIwpBC+lYNtdXpSikKaI72q&#10;eedbFkrIFQKh834sOHdNp7RwazMqCtmnsVr4cNqWSyuOoVwPfBNFKdeip7DQiVHddKr52k0aYXh3&#10;9qGO/Md82z76l2c+vd3FT4jnZ8v1FTCvFv8Hw69+UIcqONVmIunYgLCKs4uAImTZZQIsEEmapcBq&#10;hHyTJ8Crkv//ofoBAAD//wMAUEsBAi0AFAAGAAgAAAAhALaDOJL+AAAA4QEAABMAAAAAAAAAAAAA&#10;AAAAAAAAAFtDb250ZW50X1R5cGVzXS54bWxQSwECLQAUAAYACAAAACEAOP0h/9YAAACUAQAACwAA&#10;AAAAAAAAAAAAAAAvAQAAX3JlbHMvLnJlbHNQSwECLQAUAAYACAAAACEAFE20InQCAABbBQAADgAA&#10;AAAAAAAAAAAAAAAuAgAAZHJzL2Uyb0RvYy54bWxQSwECLQAUAAYACAAAACEAdza8DeEAAAALAQAA&#10;DwAAAAAAAAAAAAAAAADOBAAAZHJzL2Rvd25yZXYueG1sUEsFBgAAAAAEAAQA8wAAANwFAAAAAA==&#10;" filled="f" stroked="f" strokeweight=".5pt">
                <v:textbox inset="0,0,0,0">
                  <w:txbxContent>
                    <w:p w:rsidR="009259FF" w:rsidRDefault="009259FF" w:rsidP="00422CA1">
                      <w:pPr>
                        <w:jc w:val="center"/>
                        <w:rPr>
                          <w:sz w:val="20"/>
                          <w:szCs w:val="26"/>
                          <w:lang w:bidi="ar-SY"/>
                        </w:rPr>
                      </w:pPr>
                      <w:r>
                        <w:rPr>
                          <w:rFonts w:hint="cs"/>
                          <w:sz w:val="20"/>
                          <w:szCs w:val="26"/>
                          <w:rtl/>
                          <w:lang w:bidi="ar-SY"/>
                        </w:rPr>
                        <w:t xml:space="preserve">النمط </w:t>
                      </w:r>
                      <w:r>
                        <w:rPr>
                          <w:sz w:val="20"/>
                          <w:szCs w:val="26"/>
                          <w:lang w:bidi="ar-SY"/>
                        </w:rPr>
                        <w:t>4</w:t>
                      </w:r>
                      <w:r>
                        <w:rPr>
                          <w:rFonts w:hint="cs"/>
                          <w:sz w:val="20"/>
                          <w:szCs w:val="26"/>
                          <w:rtl/>
                          <w:lang w:bidi="ar-SY"/>
                        </w:rPr>
                        <w:t xml:space="preserve"> من مستجوب </w:t>
                      </w:r>
                      <w:r>
                        <w:rPr>
                          <w:sz w:val="20"/>
                          <w:szCs w:val="26"/>
                          <w:lang w:bidi="ar-SY"/>
                        </w:rPr>
                        <w:t>TACAN</w:t>
                      </w:r>
                    </w:p>
                  </w:txbxContent>
                </v:textbox>
              </v:shape>
            </w:pict>
          </mc:Fallback>
        </mc:AlternateContent>
      </w:r>
      <w:r>
        <w:rPr>
          <w:rFonts w:hint="cs"/>
          <w:noProof/>
          <w:rtl/>
          <w:lang w:eastAsia="zh-CN"/>
        </w:rPr>
        <mc:AlternateContent>
          <mc:Choice Requires="wps">
            <w:drawing>
              <wp:anchor distT="0" distB="0" distL="114300" distR="114300" simplePos="0" relativeHeight="251664896" behindDoc="0" locked="0" layoutInCell="1" allowOverlap="1">
                <wp:simplePos x="0" y="0"/>
                <wp:positionH relativeFrom="column">
                  <wp:posOffset>2277110</wp:posOffset>
                </wp:positionH>
                <wp:positionV relativeFrom="paragraph">
                  <wp:posOffset>5145405</wp:posOffset>
                </wp:positionV>
                <wp:extent cx="2444750" cy="336550"/>
                <wp:effectExtent l="0" t="0" r="12700" b="6350"/>
                <wp:wrapNone/>
                <wp:docPr id="59" name="Text Box 59"/>
                <wp:cNvGraphicFramePr/>
                <a:graphic xmlns:a="http://schemas.openxmlformats.org/drawingml/2006/main">
                  <a:graphicData uri="http://schemas.microsoft.com/office/word/2010/wordprocessingShape">
                    <wps:wsp>
                      <wps:cNvSpPr txBox="1"/>
                      <wps:spPr>
                        <a:xfrm>
                          <a:off x="0" y="0"/>
                          <a:ext cx="244475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9FF" w:rsidRDefault="009259FF" w:rsidP="00422CA1">
                            <w:pPr>
                              <w:jc w:val="center"/>
                              <w:rPr>
                                <w:sz w:val="20"/>
                                <w:szCs w:val="26"/>
                                <w:lang w:bidi="ar-SY"/>
                              </w:rPr>
                            </w:pPr>
                            <w:r>
                              <w:rPr>
                                <w:rFonts w:hint="cs"/>
                                <w:sz w:val="20"/>
                                <w:szCs w:val="26"/>
                                <w:rtl/>
                                <w:lang w:bidi="ar-SY"/>
                              </w:rPr>
                              <w:t xml:space="preserve">النمط </w:t>
                            </w:r>
                            <w:r>
                              <w:rPr>
                                <w:sz w:val="20"/>
                                <w:szCs w:val="26"/>
                                <w:lang w:bidi="ar-SY"/>
                              </w:rPr>
                              <w:t>2</w:t>
                            </w:r>
                            <w:r>
                              <w:rPr>
                                <w:rFonts w:hint="cs"/>
                                <w:sz w:val="20"/>
                                <w:szCs w:val="26"/>
                                <w:rtl/>
                                <w:lang w:bidi="ar-SY"/>
                              </w:rPr>
                              <w:t xml:space="preserve">من مستجوب </w:t>
                            </w:r>
                            <w:r>
                              <w:rPr>
                                <w:sz w:val="20"/>
                                <w:szCs w:val="26"/>
                                <w:lang w:bidi="ar-SY"/>
                              </w:rPr>
                              <w:t>TACAN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3" type="#_x0000_t202" style="position:absolute;left:0;text-align:left;margin-left:179.3pt;margin-top:405.15pt;width:192.5pt;height: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A8dQIAAFsFAAAOAAAAZHJzL2Uyb0RvYy54bWysVE1P3DAQvVfqf7B8L1m+2xVZtAVRVUKA&#10;ylacvY7NRnU8ru3dZPvreXaShdJeqHpxJjNvnufTZ+ddY9hG+VCTLfn+3oQzZSVVtX0s+ffF1YeP&#10;nIUobCUMWVXyrQr8fPb+3VnrpuqAVmQq5RlIbJi2ruSrGN20KIJcqUaEPXLKwqjJNyLi1z8WlRct&#10;2BtTHEwmJ0VLvnKepAoB2sveyGeZX2sl463WQUVmSo7YYj59PpfpLGZnYvrohVvVcghD/EMUjagt&#10;Lt1RXYoo2NrXf1A1tfQUSMc9SU1BWtdS5RyQzf7kVTb3K+FUzgXFCW5XpvD/aOXN5s6zuir58SfO&#10;rGjQo4XqIvtMHYMK9WldmAJ27wCMHfTo86gPUKa0O+2b9EVCDHZUerurbmKTUB4cHR2dHsMkYTs8&#10;PDmGDPri2dv5EL8oalgSSu7RvVxUsbkOsYeOkHSZpavamNxBY1lb8pNDUP5mAbmxSaPyLAw0KaM+&#10;8izFrVEJY+w3pVGLnEBS5ClUF8azjcD8CCmVjTn3zAt0QmkE8RbHAf8c1Vuc+zzGm8nGnXNTW/I5&#10;+1dhVz/GkHWPR81f5J3E2C27PASnY2OXVG3Rb0/9xgQnr2o05VqEeCc8VgR9xNrHWxzaEIpPg8TZ&#10;ivyvv+kTHpMLK2ctVq7k4edaeMWZ+Wox02k/R8GPwnIU7Lq5IHRhHw+Kk1mEg49mFLWn5gGvwTzd&#10;ApOwEneVPI7iRewXH6+JVPN5BmELnYjX9t7JRJ2akkZs0T0I74Y5jJjgGxqXUUxfjWOPTZ6W5utI&#10;us6zmuraV3GoNzY4T/vw2qQn4uV/Rj2/ibMnAAAA//8DAFBLAwQUAAYACAAAACEAilk8juAAAAAL&#10;AQAADwAAAGRycy9kb3ducmV2LnhtbEyPy07DMBBF90j8gzVI7KgdDGkU4lSIxw4KtCDBzolNEuFH&#10;ZDtp+HuGFSznztGdM9VmsYbMOsTBOwHZigHRrvVqcJ2A1/39WQEkJumUNN5pAd86wqY+PqpkqfzB&#10;veh5lzqCJS6WUkCf0lhSGtteWxlXftQOd58+WJlwDB1VQR6w3Bp6zlhOrRwcXujlqG963X7tJivA&#10;vMfw0LD0Md92j+n5iU5vd9lWiNOT5foKSNJL+oPhVx/VoUanxk9ORWIE8MsiR1RAkTEOBIn1Bcek&#10;wSTnHGhd0f8/1D8AAAD//wMAUEsBAi0AFAAGAAgAAAAhALaDOJL+AAAA4QEAABMAAAAAAAAAAAAA&#10;AAAAAAAAAFtDb250ZW50X1R5cGVzXS54bWxQSwECLQAUAAYACAAAACEAOP0h/9YAAACUAQAACwAA&#10;AAAAAAAAAAAAAAAvAQAAX3JlbHMvLnJlbHNQSwECLQAUAAYACAAAACEAdj6QPHUCAABbBQAADgAA&#10;AAAAAAAAAAAAAAAuAgAAZHJzL2Uyb0RvYy54bWxQSwECLQAUAAYACAAAACEAilk8juAAAAALAQAA&#10;DwAAAAAAAAAAAAAAAADPBAAAZHJzL2Rvd25yZXYueG1sUEsFBgAAAAAEAAQA8wAAANwFAAAAAA==&#10;" filled="f" stroked="f" strokeweight=".5pt">
                <v:textbox inset="0,0,0,0">
                  <w:txbxContent>
                    <w:p w:rsidR="009259FF" w:rsidRDefault="009259FF" w:rsidP="00422CA1">
                      <w:pPr>
                        <w:jc w:val="center"/>
                        <w:rPr>
                          <w:sz w:val="20"/>
                          <w:szCs w:val="26"/>
                          <w:lang w:bidi="ar-SY"/>
                        </w:rPr>
                      </w:pPr>
                      <w:r>
                        <w:rPr>
                          <w:rFonts w:hint="cs"/>
                          <w:sz w:val="20"/>
                          <w:szCs w:val="26"/>
                          <w:rtl/>
                          <w:lang w:bidi="ar-SY"/>
                        </w:rPr>
                        <w:t xml:space="preserve">النمط </w:t>
                      </w:r>
                      <w:r>
                        <w:rPr>
                          <w:sz w:val="20"/>
                          <w:szCs w:val="26"/>
                          <w:lang w:bidi="ar-SY"/>
                        </w:rPr>
                        <w:t>2</w:t>
                      </w:r>
                      <w:r>
                        <w:rPr>
                          <w:rFonts w:hint="cs"/>
                          <w:sz w:val="20"/>
                          <w:szCs w:val="26"/>
                          <w:rtl/>
                          <w:lang w:bidi="ar-SY"/>
                        </w:rPr>
                        <w:t xml:space="preserve">من مستجوب </w:t>
                      </w:r>
                      <w:r>
                        <w:rPr>
                          <w:sz w:val="20"/>
                          <w:szCs w:val="26"/>
                          <w:lang w:bidi="ar-SY"/>
                        </w:rPr>
                        <w:t>TACAN</w:t>
                      </w:r>
                    </w:p>
                  </w:txbxContent>
                </v:textbox>
              </v:shape>
            </w:pict>
          </mc:Fallback>
        </mc:AlternateContent>
      </w:r>
      <w:r>
        <w:rPr>
          <w:rFonts w:hint="cs"/>
          <w:noProof/>
          <w:rtl/>
          <w:lang w:eastAsia="zh-CN"/>
        </w:rPr>
        <mc:AlternateContent>
          <mc:Choice Requires="wps">
            <w:drawing>
              <wp:anchor distT="0" distB="0" distL="114300" distR="114300" simplePos="0" relativeHeight="251665920" behindDoc="0" locked="0" layoutInCell="1" allowOverlap="1">
                <wp:simplePos x="0" y="0"/>
                <wp:positionH relativeFrom="column">
                  <wp:posOffset>2289810</wp:posOffset>
                </wp:positionH>
                <wp:positionV relativeFrom="paragraph">
                  <wp:posOffset>5354955</wp:posOffset>
                </wp:positionV>
                <wp:extent cx="2444750" cy="336550"/>
                <wp:effectExtent l="0" t="0" r="12700" b="6350"/>
                <wp:wrapNone/>
                <wp:docPr id="60" name="Text Box 60"/>
                <wp:cNvGraphicFramePr/>
                <a:graphic xmlns:a="http://schemas.openxmlformats.org/drawingml/2006/main">
                  <a:graphicData uri="http://schemas.microsoft.com/office/word/2010/wordprocessingShape">
                    <wps:wsp>
                      <wps:cNvSpPr txBox="1"/>
                      <wps:spPr>
                        <a:xfrm>
                          <a:off x="0" y="0"/>
                          <a:ext cx="244475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9FF" w:rsidRDefault="009259FF" w:rsidP="00422CA1">
                            <w:pPr>
                              <w:jc w:val="center"/>
                              <w:rPr>
                                <w:sz w:val="20"/>
                                <w:szCs w:val="26"/>
                                <w:lang w:bidi="ar-SY"/>
                              </w:rPr>
                            </w:pPr>
                            <w:r>
                              <w:rPr>
                                <w:rFonts w:hint="cs"/>
                                <w:sz w:val="20"/>
                                <w:szCs w:val="26"/>
                                <w:rtl/>
                                <w:lang w:bidi="ar-SY"/>
                              </w:rPr>
                              <w:t xml:space="preserve">النمط </w:t>
                            </w:r>
                            <w:r>
                              <w:rPr>
                                <w:sz w:val="20"/>
                                <w:szCs w:val="26"/>
                                <w:lang w:bidi="ar-SY"/>
                              </w:rPr>
                              <w:t>3</w:t>
                            </w:r>
                            <w:r>
                              <w:rPr>
                                <w:rFonts w:hint="cs"/>
                                <w:sz w:val="20"/>
                                <w:szCs w:val="26"/>
                                <w:rtl/>
                              </w:rPr>
                              <w:t xml:space="preserve"> </w:t>
                            </w:r>
                            <w:r>
                              <w:rPr>
                                <w:rFonts w:hint="cs"/>
                                <w:sz w:val="20"/>
                                <w:szCs w:val="26"/>
                                <w:rtl/>
                                <w:lang w:bidi="ar-SY"/>
                              </w:rPr>
                              <w:t xml:space="preserve">من مستجوب </w:t>
                            </w:r>
                            <w:r>
                              <w:rPr>
                                <w:sz w:val="20"/>
                                <w:szCs w:val="26"/>
                                <w:lang w:bidi="ar-SY"/>
                              </w:rPr>
                              <w:t>TACAN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4" type="#_x0000_t202" style="position:absolute;left:0;text-align:left;margin-left:180.3pt;margin-top:421.65pt;width:192.5pt;height: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j3cwIAAFsFAAAOAAAAZHJzL2Uyb0RvYy54bWysVMlu2zAQvRfoPxC8N3LWBkbkwE2QokCQ&#10;BI2LnGmKjIVSHJakLblf30dKclK3lxS9UKNZHufNwovLrjFso3yoyZb88GDCmbKSqto+l/zb4ubD&#10;OWchClsJQ1aVfKsCv5y9f3fRuqk6ohWZSnkGEBumrSv5KkY3LYogV6oR4YCcsjBq8o2I+PXPReVF&#10;C/TGFEeTyVnRkq+cJ6lCgPa6N/JZxtdayXivdVCRmZIjt5hPn89lOovZhZg+e+FWtRzSEP+QRSNq&#10;i0t3UNciCrb29R9QTS09BdLxQFJTkNa1VJkD2BxO9tg8roRTmQuKE9yuTOH/wcq7zYNndVXyM5TH&#10;igY9Wqgusk/UMahQn9aFKdweHRxjBz36POoDlIl2p32TviDEYAfUdlfdhCahPDo5Ofl4CpOE7fj4&#10;7BQy4IuXaOdD/KyoYUkouUf3clHF5jbE3nV0SZdZuqmNyR00lrWgcAzI3ywANzZpVJ6FASYx6jPP&#10;UtwalXyM/ao0apEJJEWeQnVlPNsIzI+QUtmYuWdceCcvjSTeEjj4v2T1luCex3gz2bgLbmpLPrPf&#10;S7v6Pqase3/U/BXvJMZu2eUhOB8bu6Rqi3576jcmOHlToym3IsQH4bEi6CPWPt7j0IZQfBokzlbk&#10;f/5Nn/wxubBy1mLlSh5+rIVXnJkvFjMNyDgKfhSWo2DXzRWhC4d4UJzMIgJ8NKOoPTVPeA3m6RaY&#10;hJW4q+RxFK9iv/h4TaSaz7MTttCJeGsfnUzQqSlpxBbdk/BumMOICb6jcRnFdG8ce98UaWm+jqTr&#10;PKuprn0Vh3pjg/O0D69NeiJe/2evlzdx9gsAAP//AwBQSwMEFAAGAAgAAAAhAMeXDiHgAAAACwEA&#10;AA8AAABkcnMvZG93bnJldi54bWxMj8tOwzAQRfdI/IM1SOyoXVJCCXEqxGNHeRSQYOfEQxLhR2Q7&#10;afh7hhUs587RnTPlZraGTRhi752E5UIAQ9d43btWwuvL3ckaWEzKaWW8QwnfGGFTHR6UqtB+755x&#10;2qWWUYmLhZLQpTQUnMemQ6viwg/oaPfpg1WJxtByHdSeyq3hp0Lk3Kre0YVODXjdYfO1G60E8x7D&#10;fS3Sx3TTbtPTIx/fbpcPUh4fzVeXwBLO6Q+GX31Sh4qcaj86HZmRkOUiJ1TCepVlwIg4X51RUlNy&#10;kWfAq5L//6H6AQAA//8DAFBLAQItABQABgAIAAAAIQC2gziS/gAAAOEBAAATAAAAAAAAAAAAAAAA&#10;AAAAAABbQ29udGVudF9UeXBlc10ueG1sUEsBAi0AFAAGAAgAAAAhADj9If/WAAAAlAEAAAsAAAAA&#10;AAAAAAAAAAAALwEAAF9yZWxzLy5yZWxzUEsBAi0AFAAGAAgAAAAhAGU/2PdzAgAAWwUAAA4AAAAA&#10;AAAAAAAAAAAALgIAAGRycy9lMm9Eb2MueG1sUEsBAi0AFAAGAAgAAAAhAMeXDiHgAAAACwEAAA8A&#10;AAAAAAAAAAAAAAAAzQQAAGRycy9kb3ducmV2LnhtbFBLBQYAAAAABAAEAPMAAADaBQAAAAA=&#10;" filled="f" stroked="f" strokeweight=".5pt">
                <v:textbox inset="0,0,0,0">
                  <w:txbxContent>
                    <w:p w:rsidR="009259FF" w:rsidRDefault="009259FF" w:rsidP="00422CA1">
                      <w:pPr>
                        <w:jc w:val="center"/>
                        <w:rPr>
                          <w:sz w:val="20"/>
                          <w:szCs w:val="26"/>
                          <w:lang w:bidi="ar-SY"/>
                        </w:rPr>
                      </w:pPr>
                      <w:r>
                        <w:rPr>
                          <w:rFonts w:hint="cs"/>
                          <w:sz w:val="20"/>
                          <w:szCs w:val="26"/>
                          <w:rtl/>
                          <w:lang w:bidi="ar-SY"/>
                        </w:rPr>
                        <w:t xml:space="preserve">النمط </w:t>
                      </w:r>
                      <w:r>
                        <w:rPr>
                          <w:sz w:val="20"/>
                          <w:szCs w:val="26"/>
                          <w:lang w:bidi="ar-SY"/>
                        </w:rPr>
                        <w:t>3</w:t>
                      </w:r>
                      <w:r>
                        <w:rPr>
                          <w:rFonts w:hint="cs"/>
                          <w:sz w:val="20"/>
                          <w:szCs w:val="26"/>
                          <w:rtl/>
                        </w:rPr>
                        <w:t xml:space="preserve"> </w:t>
                      </w:r>
                      <w:r>
                        <w:rPr>
                          <w:rFonts w:hint="cs"/>
                          <w:sz w:val="20"/>
                          <w:szCs w:val="26"/>
                          <w:rtl/>
                          <w:lang w:bidi="ar-SY"/>
                        </w:rPr>
                        <w:t xml:space="preserve">من مستجوب </w:t>
                      </w:r>
                      <w:r>
                        <w:rPr>
                          <w:sz w:val="20"/>
                          <w:szCs w:val="26"/>
                          <w:lang w:bidi="ar-SY"/>
                        </w:rPr>
                        <w:t>TACAN</w:t>
                      </w:r>
                    </w:p>
                  </w:txbxContent>
                </v:textbox>
              </v:shape>
            </w:pict>
          </mc:Fallback>
        </mc:AlternateContent>
      </w:r>
      <w:r>
        <w:rPr>
          <w:rFonts w:hint="cs"/>
          <w:noProof/>
          <w:rtl/>
          <w:lang w:eastAsia="zh-CN"/>
        </w:rPr>
        <mc:AlternateContent>
          <mc:Choice Requires="wps">
            <w:drawing>
              <wp:anchor distT="0" distB="0" distL="114300" distR="114300" simplePos="0" relativeHeight="251663872" behindDoc="0" locked="0" layoutInCell="1" allowOverlap="1">
                <wp:simplePos x="0" y="0"/>
                <wp:positionH relativeFrom="column">
                  <wp:posOffset>2277110</wp:posOffset>
                </wp:positionH>
                <wp:positionV relativeFrom="paragraph">
                  <wp:posOffset>4942205</wp:posOffset>
                </wp:positionV>
                <wp:extent cx="2444750" cy="336550"/>
                <wp:effectExtent l="0" t="0" r="12700" b="6350"/>
                <wp:wrapNone/>
                <wp:docPr id="58" name="Text Box 58"/>
                <wp:cNvGraphicFramePr/>
                <a:graphic xmlns:a="http://schemas.openxmlformats.org/drawingml/2006/main">
                  <a:graphicData uri="http://schemas.microsoft.com/office/word/2010/wordprocessingShape">
                    <wps:wsp>
                      <wps:cNvSpPr txBox="1"/>
                      <wps:spPr>
                        <a:xfrm>
                          <a:off x="0" y="0"/>
                          <a:ext cx="244475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9FF" w:rsidRDefault="009259FF" w:rsidP="00422CA1">
                            <w:pPr>
                              <w:jc w:val="center"/>
                              <w:rPr>
                                <w:sz w:val="20"/>
                                <w:szCs w:val="26"/>
                                <w:lang w:bidi="ar-SY"/>
                              </w:rPr>
                            </w:pPr>
                            <w:r>
                              <w:rPr>
                                <w:rFonts w:hint="cs"/>
                                <w:sz w:val="20"/>
                                <w:szCs w:val="26"/>
                                <w:rtl/>
                                <w:lang w:bidi="ar-SY"/>
                              </w:rPr>
                              <w:t xml:space="preserve">النمط </w:t>
                            </w:r>
                            <w:r>
                              <w:rPr>
                                <w:sz w:val="20"/>
                                <w:szCs w:val="26"/>
                                <w:lang w:bidi="ar-SY"/>
                              </w:rPr>
                              <w:t>1</w:t>
                            </w:r>
                            <w:r>
                              <w:rPr>
                                <w:rFonts w:hint="cs"/>
                                <w:sz w:val="20"/>
                                <w:szCs w:val="26"/>
                                <w:rtl/>
                                <w:lang w:bidi="ar-SY"/>
                              </w:rPr>
                              <w:t xml:space="preserve"> من مستجوب </w:t>
                            </w:r>
                            <w:r>
                              <w:rPr>
                                <w:sz w:val="20"/>
                                <w:szCs w:val="26"/>
                                <w:lang w:bidi="ar-SY"/>
                              </w:rPr>
                              <w:t>TACAN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5" type="#_x0000_t202" style="position:absolute;left:0;text-align:left;margin-left:179.3pt;margin-top:389.15pt;width:192.5pt;height: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zpdAIAAFsFAAAOAAAAZHJzL2Uyb0RvYy54bWysVF1v0zAUfUfiP1h+Z+k+gWrpVDYNIU3b&#10;xIr27Dr2GuH4GtttUn49x07SjcLLEC/Ozb3nHt9Pn190jWEb5UNNtuSHBxPOlJVU1fap5N8W1+8+&#10;cBaisJUwZFXJtyrwi9nbN+etm6ojWpGplGcgsWHaupKvYnTToghypRoRDsgpC6Mm34iIX/9UVF60&#10;YG9McTSZnBUt+cp5kioEaK96I59lfq2VjHdaBxWZKTlii/n0+Vyms5idi+mTF25VyyEM8Q9RNKK2&#10;uHRHdSWiYGtf/0HV1NJTIB0PJDUFaV1LlXNANoeTvWweVsKpnAuKE9yuTOH/0crbzb1ndVXyU3TK&#10;igY9Wqgusk/UMahQn9aFKWAPDsDYQY8+j/oAZUq7075JXyTEYEelt7vqJjYJ5dHJycn7U5gkbMfH&#10;Z6eQQV88ezsf4mdFDUtCyT26l4sqNjch9tARki6zdF0bkztoLGtLfnYMyt8sIDc2aVSehYEmZdRH&#10;nqW4NSphjP2qNGqRE0iKPIXq0ni2EZgfIaWyMeeeeYFOKI0gXuM44J+jeo1zn8d4M9m4c25qSz5n&#10;vxd29X0MWfd41PxF3kmM3bLLQ/BxbOySqi367anfmODkdY2m3IgQ74XHiqCPWPt4h0MbQvFpkDhb&#10;kf/5N33CY3Jh5azFypU8/FgLrzgzXyxmOu3nKPhRWI6CXTeXhC4c4kFxMotw8NGMovbUPOI1mKdb&#10;YBJW4q6Sx1G8jP3i4zWRaj7PIGyhE/HGPjiZqFNT0ogtukfh3TCHERN8S+MyiuneOPbY5Glpvo6k&#10;6zyrqa59FYd6Y4PztA+vTXoiXv5n1PObOPsFAAD//wMAUEsDBBQABgAIAAAAIQCqH7mC4AAAAAsB&#10;AAAPAAAAZHJzL2Rvd25yZXYueG1sTI9NT4QwEIbvJv6HZky8uQWrC0HKxvhx83N3TfRWaAUinZK2&#10;sPjvHU96nJkn7zxvuVnswGbjQ+9QQrpKgBlsnO6xlbDf3Z/lwEJUqNXg0Ej4NgE21fFRqQrtDvhq&#10;5m1sGYVgKJSELsax4Dw0nbEqrNxokG6fzlsVafQt114dKNwO/DxJ1tyqHulDp0Zz05nmaztZCcN7&#10;8A91Ej/m2/Yxvjzz6e0ufZLy9GS5vgIWzRL/YPjVJ3WoyKl2E+rABgniMl8TKiHLcgGMiOxC0KaW&#10;kItUAK9K/r9D9QMAAP//AwBQSwECLQAUAAYACAAAACEAtoM4kv4AAADhAQAAEwAAAAAAAAAAAAAA&#10;AAAAAAAAW0NvbnRlbnRfVHlwZXNdLnhtbFBLAQItABQABgAIAAAAIQA4/SH/1gAAAJQBAAALAAAA&#10;AAAAAAAAAAAAAC8BAABfcmVscy8ucmVsc1BLAQItABQABgAIAAAAIQAHTPzpdAIAAFsFAAAOAAAA&#10;AAAAAAAAAAAAAC4CAABkcnMvZTJvRG9jLnhtbFBLAQItABQABgAIAAAAIQCqH7mC4AAAAAsBAAAP&#10;AAAAAAAAAAAAAAAAAM4EAABkcnMvZG93bnJldi54bWxQSwUGAAAAAAQABADzAAAA2wUAAAAA&#10;" filled="f" stroked="f" strokeweight=".5pt">
                <v:textbox inset="0,0,0,0">
                  <w:txbxContent>
                    <w:p w:rsidR="009259FF" w:rsidRDefault="009259FF" w:rsidP="00422CA1">
                      <w:pPr>
                        <w:jc w:val="center"/>
                        <w:rPr>
                          <w:sz w:val="20"/>
                          <w:szCs w:val="26"/>
                          <w:lang w:bidi="ar-SY"/>
                        </w:rPr>
                      </w:pPr>
                      <w:r>
                        <w:rPr>
                          <w:rFonts w:hint="cs"/>
                          <w:sz w:val="20"/>
                          <w:szCs w:val="26"/>
                          <w:rtl/>
                          <w:lang w:bidi="ar-SY"/>
                        </w:rPr>
                        <w:t xml:space="preserve">النمط </w:t>
                      </w:r>
                      <w:r>
                        <w:rPr>
                          <w:sz w:val="20"/>
                          <w:szCs w:val="26"/>
                          <w:lang w:bidi="ar-SY"/>
                        </w:rPr>
                        <w:t>1</w:t>
                      </w:r>
                      <w:r>
                        <w:rPr>
                          <w:rFonts w:hint="cs"/>
                          <w:sz w:val="20"/>
                          <w:szCs w:val="26"/>
                          <w:rtl/>
                          <w:lang w:bidi="ar-SY"/>
                        </w:rPr>
                        <w:t xml:space="preserve"> من مستجوب </w:t>
                      </w:r>
                      <w:r>
                        <w:rPr>
                          <w:sz w:val="20"/>
                          <w:szCs w:val="26"/>
                          <w:lang w:bidi="ar-SY"/>
                        </w:rPr>
                        <w:t>TACAN</w:t>
                      </w:r>
                    </w:p>
                  </w:txbxContent>
                </v:textbox>
              </v:shape>
            </w:pict>
          </mc:Fallback>
        </mc:AlternateContent>
      </w:r>
      <w:r>
        <w:rPr>
          <w:rFonts w:hint="cs"/>
          <w:noProof/>
          <w:rtl/>
          <w:lang w:eastAsia="zh-CN"/>
        </w:rPr>
        <mc:AlternateContent>
          <mc:Choice Requires="wps">
            <w:drawing>
              <wp:anchor distT="0" distB="0" distL="114300" distR="114300" simplePos="0" relativeHeight="251662848" behindDoc="0" locked="0" layoutInCell="1" allowOverlap="1">
                <wp:simplePos x="0" y="0"/>
                <wp:positionH relativeFrom="column">
                  <wp:posOffset>-97790</wp:posOffset>
                </wp:positionH>
                <wp:positionV relativeFrom="paragraph">
                  <wp:posOffset>1875155</wp:posOffset>
                </wp:positionV>
                <wp:extent cx="374650" cy="1123950"/>
                <wp:effectExtent l="0" t="0" r="6350" b="0"/>
                <wp:wrapNone/>
                <wp:docPr id="57" name="Text Box 57"/>
                <wp:cNvGraphicFramePr/>
                <a:graphic xmlns:a="http://schemas.openxmlformats.org/drawingml/2006/main">
                  <a:graphicData uri="http://schemas.microsoft.com/office/word/2010/wordprocessingShape">
                    <wps:wsp>
                      <wps:cNvSpPr txBox="1"/>
                      <wps:spPr>
                        <a:xfrm>
                          <a:off x="0" y="0"/>
                          <a:ext cx="37465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9FF" w:rsidRDefault="009259FF" w:rsidP="00422CA1">
                            <w:pPr>
                              <w:jc w:val="center"/>
                              <w:rPr>
                                <w:sz w:val="20"/>
                                <w:szCs w:val="26"/>
                                <w:lang w:bidi="ar-SY"/>
                              </w:rPr>
                            </w:pPr>
                            <w:r>
                              <w:rPr>
                                <w:rFonts w:hint="cs"/>
                                <w:sz w:val="20"/>
                                <w:szCs w:val="26"/>
                                <w:rtl/>
                                <w:lang w:bidi="ar-SY"/>
                              </w:rPr>
                              <w:t xml:space="preserve">النبذ النسب‍ي </w:t>
                            </w:r>
                            <w:r>
                              <w:rPr>
                                <w:sz w:val="20"/>
                                <w:szCs w:val="26"/>
                                <w:lang w:bidi="ar-SY"/>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6" type="#_x0000_t202" style="position:absolute;left:0;text-align:left;margin-left:-7.7pt;margin-top:147.65pt;width:29.5pt;height:8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e5dwIAAF8FAAAOAAAAZHJzL2Uyb0RvYy54bWysVE1vEzEQvSPxHyzf6SYpbSHqpgqtipCq&#10;tqJBPTteu1nh9RjbSTb8ep69u0kpXIq4eGdn3jzPp88v2sawjfKhJlvy8dGIM2UlVbV9Kvm3xfW7&#10;D5yFKGwlDFlV8p0K/GL29s351k3VhFZkKuUZSGyYbl3JVzG6aVEEuVKNCEfklIVRk29ExK9/Kiov&#10;tmBvTDEZjU6LLfnKeZIqBGivOiOfZX6tlYx3WgcVmSk5Yov59PlcprOYnYvpkxduVcs+DPEPUTSi&#10;trh0T3UlomBrX/9B1dTSUyAdjyQ1BWldS5VzQDbj0YtsHlbCqZwLihPcvkzh/9HK2829Z3VV8pMz&#10;zqxo0KOFaiP7RC2DCvXZujAF7MEBGFvo0edBH6BMabfaN+mLhBjsqPRuX93EJqE8Pnt/egKLhGk8&#10;nhx/xA/oi4O38yF+VtSwJJTco3u5qGJzE2IHHSDpMkvXtTG5g8aybclPj0H5mwXkxiaNyrPQ06SM&#10;usizFHdGJYyxX5VGLXICSZGnUF0azzYC8yOkVDbm3DMv0AmlEcRrHHv8IarXOHd5DDeTjXvnprbk&#10;c/Yvwq6+DyHrDo+aP8s7ibFdtnkIxrklSbWkaoeGe+pWJjh5XaMrNyLEe+GxI+gk9j7e4dCGUH3q&#10;Jc5W5H/+TZ/wJU/n5AzuW6xdycOPtfCKM/PFYq6hjoPgB2E5CHbdXBI6Mcaj4mQW4eCjGUTtqXnE&#10;izBPF8EkrEQwJY+DeBm75ceLItV8nkHYRCfijX1wMlGnxqQxW7SPwrt+FiOm+JaGhRTTFyPZYZOn&#10;pfk6kq7zvB4K2dccW5wnvn9x0jPx/D+jDu/i7BcAAAD//wMAUEsDBBQABgAIAAAAIQAfuDvc4QAA&#10;AAoBAAAPAAAAZHJzL2Rvd25yZXYueG1sTI9NS8NAEIbvgv9hGcFLaDcfbaoxm6JCwYIXa6HXbXZM&#10;QrOzIbtt4793POlpGObhnect15PtxQVH3zlSkMxjEEi1Mx01Cvafm9kDCB80Gd07QgXf6GFd3d6U&#10;ujDuSh942YVGcAj5QitoQxgKKX3dotV+7gYkvn250erA69hIM+orh9tepnGcS6s74g+tHvC1xfq0&#10;O1sFUWsifNtGh/wFXZwcNv7UDe9K3d9Nz08gAk7hD4ZffVaHip2O7kzGi17BLFkuGFWQPi4zEEws&#10;shzEkecqzUBWpfxfofoBAAD//wMAUEsBAi0AFAAGAAgAAAAhALaDOJL+AAAA4QEAABMAAAAAAAAA&#10;AAAAAAAAAAAAAFtDb250ZW50X1R5cGVzXS54bWxQSwECLQAUAAYACAAAACEAOP0h/9YAAACUAQAA&#10;CwAAAAAAAAAAAAAAAAAvAQAAX3JlbHMvLnJlbHNQSwECLQAUAAYACAAAACEA3qunuXcCAABfBQAA&#10;DgAAAAAAAAAAAAAAAAAuAgAAZHJzL2Uyb0RvYy54bWxQSwECLQAUAAYACAAAACEAH7g73OEAAAAK&#10;AQAADwAAAAAAAAAAAAAAAADRBAAAZHJzL2Rvd25yZXYueG1sUEsFBgAAAAAEAAQA8wAAAN8FAAAA&#10;AA==&#10;" filled="f" stroked="f" strokeweight=".5pt">
                <v:textbox style="layout-flow:vertical;mso-layout-flow-alt:bottom-to-top" inset="0,0,0,0">
                  <w:txbxContent>
                    <w:p w:rsidR="009259FF" w:rsidRDefault="009259FF" w:rsidP="00422CA1">
                      <w:pPr>
                        <w:jc w:val="center"/>
                        <w:rPr>
                          <w:sz w:val="20"/>
                          <w:szCs w:val="26"/>
                          <w:lang w:bidi="ar-SY"/>
                        </w:rPr>
                      </w:pPr>
                      <w:r>
                        <w:rPr>
                          <w:rFonts w:hint="cs"/>
                          <w:sz w:val="20"/>
                          <w:szCs w:val="26"/>
                          <w:rtl/>
                          <w:lang w:bidi="ar-SY"/>
                        </w:rPr>
                        <w:t xml:space="preserve">النبذ النسب‍ي </w:t>
                      </w:r>
                      <w:r>
                        <w:rPr>
                          <w:sz w:val="20"/>
                          <w:szCs w:val="26"/>
                          <w:lang w:bidi="ar-SY"/>
                        </w:rPr>
                        <w:t>(dB)</w:t>
                      </w:r>
                    </w:p>
                  </w:txbxContent>
                </v:textbox>
              </v:shape>
            </w:pict>
          </mc:Fallback>
        </mc:AlternateContent>
      </w:r>
      <w:r>
        <w:rPr>
          <w:rFonts w:hint="cs"/>
          <w:noProof/>
          <w:rtl/>
          <w:lang w:eastAsia="zh-CN"/>
        </w:rPr>
        <mc:AlternateContent>
          <mc:Choice Requires="wps">
            <w:drawing>
              <wp:anchor distT="0" distB="0" distL="114300" distR="114300" simplePos="0" relativeHeight="251661824" behindDoc="0" locked="0" layoutInCell="1" allowOverlap="1">
                <wp:simplePos x="0" y="0"/>
                <wp:positionH relativeFrom="column">
                  <wp:posOffset>1985010</wp:posOffset>
                </wp:positionH>
                <wp:positionV relativeFrom="paragraph">
                  <wp:posOffset>4669155</wp:posOffset>
                </wp:positionV>
                <wp:extent cx="2444750" cy="431800"/>
                <wp:effectExtent l="0" t="0" r="12700" b="6350"/>
                <wp:wrapNone/>
                <wp:docPr id="56" name="Text Box 56"/>
                <wp:cNvGraphicFramePr/>
                <a:graphic xmlns:a="http://schemas.openxmlformats.org/drawingml/2006/main">
                  <a:graphicData uri="http://schemas.microsoft.com/office/word/2010/wordprocessingShape">
                    <wps:wsp>
                      <wps:cNvSpPr txBox="1"/>
                      <wps:spPr>
                        <a:xfrm>
                          <a:off x="0" y="0"/>
                          <a:ext cx="244475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9FF" w:rsidRDefault="009259FF" w:rsidP="00422CA1">
                            <w:pPr>
                              <w:jc w:val="center"/>
                              <w:rPr>
                                <w:sz w:val="20"/>
                                <w:szCs w:val="26"/>
                                <w:lang w:bidi="ar-SY"/>
                              </w:rPr>
                            </w:pPr>
                            <w:r>
                              <w:rPr>
                                <w:rFonts w:hint="cs"/>
                                <w:sz w:val="20"/>
                                <w:szCs w:val="26"/>
                                <w:rtl/>
                                <w:lang w:bidi="ar-SY"/>
                              </w:rPr>
                              <w:t xml:space="preserve">التخالف الترددي </w:t>
                            </w:r>
                            <w:r>
                              <w:rPr>
                                <w:sz w:val="20"/>
                                <w:szCs w:val="26"/>
                                <w:lang w:bidi="ar-SY"/>
                              </w:rPr>
                              <w:t>(MHz)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6" o:spid="_x0000_s1037" type="#_x0000_t202" style="position:absolute;left:0;text-align:left;margin-left:156.3pt;margin-top:367.65pt;width:192.5pt;height: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fRdwIAAFwFAAAOAAAAZHJzL2Uyb0RvYy54bWysVFFP2zAQfp+0/2D5faSFwlBFijoQ0yQE&#10;aDDx7Do2jeb4PNtt0v36fXaSwthemPbiXO6+O999d+ez864xbKt8qMmWfHow4UxZSVVtn0r+7eHq&#10;wylnIQpbCUNWlXynAj9fvH931rq5OqQ1mUp5hiA2zFtX8nWMbl4UQa5VI8IBOWVh1OQbEfHrn4rK&#10;ixbRG1McTiYnRUu+cp6kCgHay97IFzm+1krGW62DisyUHLnFfPp8rtJZLM7E/MkLt67lkIb4hywa&#10;UVtcug91KaJgG1//EaqppadAOh5IagrSupYq14BqppNX1dyvhVO5FpAT3J6m8P/CypvtnWd1VfLj&#10;E86saNCjB9VF9ok6BhX4aV2YA3bvAIwd9OjzqA9QprI77Zv0RUEMdjC927ObokkoD2ez2cdjmCRs&#10;s6Pp6STTXzx7Ox/iZ0UNS0LJPbqXSRXb6xCRCaAjJF1m6ao2JnfQWNaW/OQI4X+zwMPYpFF5FoYw&#10;qaI+8yzFnVEJY+xXpcFFLiAp8hSqC+PZVmB+hJTKxlx7jgt0Qmkk8RbHAf+c1Vuc+zrGm8nGvXNT&#10;W/K5+ldpV9/HlHWPB5Ev6k5i7FZdHoLpvrMrqnZouKd+ZYKTVzW6ci1CvBMeO4JGYu/jLQ5tCOzT&#10;IHG2Jv/zb/qEx+jCylmLnSt5+LERXnFmvlgMdVrQUfCjsBoFu2kuCG2Y4kVxMotw8NGMovbUPOI5&#10;WKZbYBJW4q6Sx1G8iP3m4zmRarnMIKyhE/Ha3juZQqeupBl76B6Fd8MgRozwDY3bKOav5rHHJk9L&#10;y00kXedhTcT2LA6EY4XzDA/PTXojXv5n1POjuPgFAAD//wMAUEsDBBQABgAIAAAAIQAmMGbG4QAA&#10;AAsBAAAPAAAAZHJzL2Rvd25yZXYueG1sTI/LTsMwEEX3SPyDNUjsqJ1apCXEqRCPHRTaggQ7JzZJ&#10;hD2ObCcNf49ZwXJmju6cW25ma8ikfegdCsgWDIjGxqkeWwGvh4eLNZAQJSppHGoB3zrApjo9KWWh&#10;3BF3etrHlqQQDIUU0MU4FJSGptNWhoUbNKbbp/NWxjT6liovjyncGrpkLKdW9pg+dHLQt51uvvaj&#10;FWDeg3+sWfyY7tqn+PJMx7f7bCvE+dl8cw0k6jn+wfCrn9ShSk61G1EFYgTwbJknVMCKX3Igiciv&#10;VmlTC1gzzoFWJf3fofoBAAD//wMAUEsBAi0AFAAGAAgAAAAhALaDOJL+AAAA4QEAABMAAAAAAAAA&#10;AAAAAAAAAAAAAFtDb250ZW50X1R5cGVzXS54bWxQSwECLQAUAAYACAAAACEAOP0h/9YAAACUAQAA&#10;CwAAAAAAAAAAAAAAAAAvAQAAX3JlbHMvLnJlbHNQSwECLQAUAAYACAAAACEAMssH0XcCAABcBQAA&#10;DgAAAAAAAAAAAAAAAAAuAgAAZHJzL2Uyb0RvYy54bWxQSwECLQAUAAYACAAAACEAJjBmxuEAAAAL&#10;AQAADwAAAAAAAAAAAAAAAADRBAAAZHJzL2Rvd25yZXYueG1sUEsFBgAAAAAEAAQA8wAAAN8FAAAA&#10;AA==&#10;" filled="f" stroked="f" strokeweight=".5pt">
                <v:textbox inset="0,0,0,0">
                  <w:txbxContent>
                    <w:p w:rsidR="009259FF" w:rsidRDefault="009259FF" w:rsidP="00422CA1">
                      <w:pPr>
                        <w:jc w:val="center"/>
                        <w:rPr>
                          <w:sz w:val="20"/>
                          <w:szCs w:val="26"/>
                          <w:lang w:bidi="ar-SY"/>
                        </w:rPr>
                      </w:pPr>
                      <w:r>
                        <w:rPr>
                          <w:rFonts w:hint="cs"/>
                          <w:sz w:val="20"/>
                          <w:szCs w:val="26"/>
                          <w:rtl/>
                          <w:lang w:bidi="ar-SY"/>
                        </w:rPr>
                        <w:t xml:space="preserve">التخالف الترددي </w:t>
                      </w:r>
                      <w:r>
                        <w:rPr>
                          <w:sz w:val="20"/>
                          <w:szCs w:val="26"/>
                          <w:lang w:bidi="ar-SY"/>
                        </w:rPr>
                        <w:t>(MHz)</w:t>
                      </w:r>
                    </w:p>
                  </w:txbxContent>
                </v:textbox>
              </v:shape>
            </w:pict>
          </mc:Fallback>
        </mc:AlternateContent>
      </w:r>
      <w:r>
        <w:rPr>
          <w:noProof/>
          <w:lang w:eastAsia="zh-CN"/>
        </w:rPr>
        <w:drawing>
          <wp:inline distT="0" distB="0" distL="0" distR="0">
            <wp:extent cx="6122670" cy="5963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670" cy="5963285"/>
                    </a:xfrm>
                    <a:prstGeom prst="rect">
                      <a:avLst/>
                    </a:prstGeom>
                    <a:noFill/>
                    <a:ln>
                      <a:noFill/>
                    </a:ln>
                  </pic:spPr>
                </pic:pic>
              </a:graphicData>
            </a:graphic>
          </wp:inline>
        </w:drawing>
      </w:r>
    </w:p>
    <w:p w:rsidR="00422CA1" w:rsidRDefault="00422CA1" w:rsidP="00422CA1">
      <w:pPr>
        <w:pStyle w:val="FigureNo"/>
        <w:rPr>
          <w:rtl/>
          <w:lang w:bidi="ar"/>
        </w:rPr>
      </w:pPr>
      <w:r>
        <w:rPr>
          <w:rFonts w:hint="cs"/>
          <w:rtl/>
          <w:lang w:bidi="ar"/>
        </w:rPr>
        <w:lastRenderedPageBreak/>
        <w:t>الش</w:t>
      </w:r>
      <w:r w:rsidR="00DD59AE">
        <w:rPr>
          <w:rFonts w:hint="cs"/>
          <w:rtl/>
          <w:lang w:bidi="ar"/>
        </w:rPr>
        <w:t>ـ</w:t>
      </w:r>
      <w:r>
        <w:rPr>
          <w:rFonts w:hint="cs"/>
          <w:rtl/>
          <w:lang w:bidi="ar"/>
        </w:rPr>
        <w:t xml:space="preserve">كل </w:t>
      </w:r>
      <w:r>
        <w:rPr>
          <w:lang w:bidi="ar"/>
        </w:rPr>
        <w:t>1.2</w:t>
      </w:r>
    </w:p>
    <w:p w:rsidR="00422CA1" w:rsidRDefault="00422CA1" w:rsidP="00422CA1">
      <w:pPr>
        <w:pStyle w:val="Figuretitle0"/>
        <w:rPr>
          <w:rtl/>
        </w:rPr>
      </w:pPr>
      <w:r>
        <w:rPr>
          <w:rFonts w:hint="cs"/>
          <w:rtl/>
        </w:rPr>
        <w:t xml:space="preserve">منحنيات انتقائية الترددات الراديوية </w:t>
      </w:r>
      <w:r>
        <w:t>(RF)</w:t>
      </w:r>
      <w:r>
        <w:rPr>
          <w:rFonts w:hint="cs"/>
          <w:rtl/>
        </w:rPr>
        <w:t xml:space="preserve"> لمستقبل (منار) محطة أرضية</w:t>
      </w:r>
    </w:p>
    <w:p w:rsidR="00422CA1" w:rsidRDefault="00422CA1" w:rsidP="00422CA1">
      <w:pPr>
        <w:spacing w:before="0" w:beforeAutospacing="1" w:after="100" w:afterAutospacing="1" w:line="240" w:lineRule="auto"/>
        <w:jc w:val="center"/>
        <w:rPr>
          <w:rtl/>
          <w:lang w:bidi="ar-SY"/>
        </w:rPr>
      </w:pPr>
      <w:r>
        <w:rPr>
          <w:rFonts w:hint="cs"/>
          <w:noProof/>
          <w:rtl/>
          <w:lang w:eastAsia="zh-CN"/>
        </w:rPr>
        <mc:AlternateContent>
          <mc:Choice Requires="wps">
            <w:drawing>
              <wp:anchor distT="0" distB="0" distL="114300" distR="114300" simplePos="0" relativeHeight="251670016" behindDoc="0" locked="0" layoutInCell="1" allowOverlap="1">
                <wp:simplePos x="0" y="0"/>
                <wp:positionH relativeFrom="column">
                  <wp:posOffset>4255770</wp:posOffset>
                </wp:positionH>
                <wp:positionV relativeFrom="paragraph">
                  <wp:posOffset>4044315</wp:posOffset>
                </wp:positionV>
                <wp:extent cx="1031240" cy="255270"/>
                <wp:effectExtent l="0" t="0" r="0" b="11430"/>
                <wp:wrapNone/>
                <wp:docPr id="66" name="Text Box 66"/>
                <wp:cNvGraphicFramePr/>
                <a:graphic xmlns:a="http://schemas.openxmlformats.org/drawingml/2006/main">
                  <a:graphicData uri="http://schemas.microsoft.com/office/word/2010/wordprocessingShape">
                    <wps:wsp>
                      <wps:cNvSpPr txBox="1"/>
                      <wps:spPr>
                        <a:xfrm>
                          <a:off x="0" y="0"/>
                          <a:ext cx="103124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9FF" w:rsidRDefault="009259FF" w:rsidP="00422CA1">
                            <w:pPr>
                              <w:jc w:val="center"/>
                              <w:rPr>
                                <w:sz w:val="16"/>
                                <w:szCs w:val="22"/>
                                <w:lang w:bidi="ar-SY"/>
                              </w:rPr>
                            </w:pPr>
                            <w:r>
                              <w:rPr>
                                <w:sz w:val="16"/>
                                <w:szCs w:val="22"/>
                                <w:lang w:bidi="ar-SY"/>
                              </w:rPr>
                              <w:t>F.5-1007-02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6" o:spid="_x0000_s1038" type="#_x0000_t202" style="position:absolute;left:0;text-align:left;margin-left:335.1pt;margin-top:318.45pt;width:81.2pt;height:20.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2MXdwIAAFwFAAAOAAAAZHJzL2Uyb0RvYy54bWysVN9P2zAQfp+0/8Hy+0hboJoqUtSBmCYh&#10;QMDEs+vYNJrj82y3SffX77OTFMT2wrQX53L33fm+++Gz864xbKd8qMmWfHo04UxZSVVtn0v+/fHq&#10;02fOQhS2EoasKvleBX6+/PjhrHULNaMNmUp5hiA2LFpX8k2MblEUQW5UI8IROWVh1OQbEfHrn4vK&#10;ixbRG1PMJpN50ZKvnCepQoD2sjfyZY6vtZLxVuugIjMlR24xnz6f63QWyzOxePbCbWo5pCH+IYtG&#10;1BaXHkJdiijY1td/hGpq6SmQjkeSmoK0rqXKHMBmOnnD5mEjnMpcUJzgDmUK/y+svNndeVZXJZ/P&#10;ObOiQY8eVRfZF+oYVKhP68ICsAcHYOygR59HfYAy0e60b9IXhBjsqPT+UN0UTSanyfF0dgKThG12&#10;ejI/Pk1hihdv50P8qqhhSSi5R/dyUcXuOsQeOkLSZZauamNyB41lLSgcn06yw8GC4MYmrMqzMIRJ&#10;jPrMsxT3RiWMsfdKoxaZQFLkKVQXxrOdwPwIKZWNmXuOC3RCaSTxHscB/5LVe5x7HuPNZOPBuakt&#10;+cz+TdrVjzFl3eNR81e8kxi7dZeHYDobO7umao+Ge+pXJjh5VaMr1yLEO+GxI2gk9j7e4tCGUH0a&#10;JM425H/9TZ/wGF1YOWuxcyUPP7fCK87MN4uhTgs6Cn4U1qNgt80FoQ1TvChOZhEOPppR1J6aJzwH&#10;q3QLTMJK3FXyOIoXsd98PCdSrVYZhDV0Il7bBydT6NSVNGOP3ZPwbhjEiBG+oXEbxeLNPPbY5Glp&#10;tY2k6zysqbB9FYeCY4XzuA/PTXojXv9n1MujuPwNAAD//wMAUEsDBBQABgAIAAAAIQBu6uo74AAA&#10;AAsBAAAPAAAAZHJzL2Rvd25yZXYueG1sTI/LTsMwEEX3SPyDNUjsqJNUStsQp0I8dkChBQl2Tjwk&#10;EX5EtpOGv2e6gt2M7tGdM+V2NppN6EPvrIB0kQBD2zjV21bA2+Hhag0sRGmV1M6igB8MsK3Oz0pZ&#10;KHe0rzjtY8uoxIZCCuhiHArOQ9OhkWHhBrSUfTlvZKTVt1x5eaRyo3mWJDk3srd0oZMD3nbYfO9H&#10;I0B/BP9YJ/Fzumuf4suOj+/36bMQlxfzzTWwiHP8g+GkT+pQkVPtRqsC0wLyVZIRSsMy3wAjYr3M&#10;cmD1KVqlwKuS//+h+gUAAP//AwBQSwECLQAUAAYACAAAACEAtoM4kv4AAADhAQAAEwAAAAAAAAAA&#10;AAAAAAAAAAAAW0NvbnRlbnRfVHlwZXNdLnhtbFBLAQItABQABgAIAAAAIQA4/SH/1gAAAJQBAAAL&#10;AAAAAAAAAAAAAAAAAC8BAABfcmVscy8ucmVsc1BLAQItABQABgAIAAAAIQD6x2MXdwIAAFwFAAAO&#10;AAAAAAAAAAAAAAAAAC4CAABkcnMvZTJvRG9jLnhtbFBLAQItABQABgAIAAAAIQBu6uo74AAAAAsB&#10;AAAPAAAAAAAAAAAAAAAAANEEAABkcnMvZG93bnJldi54bWxQSwUGAAAAAAQABADzAAAA3gUAAAAA&#10;" filled="f" stroked="f" strokeweight=".5pt">
                <v:textbox inset="0,0,0,0">
                  <w:txbxContent>
                    <w:p w:rsidR="009259FF" w:rsidRDefault="009259FF" w:rsidP="00422CA1">
                      <w:pPr>
                        <w:jc w:val="center"/>
                        <w:rPr>
                          <w:sz w:val="16"/>
                          <w:szCs w:val="22"/>
                          <w:lang w:bidi="ar-SY"/>
                        </w:rPr>
                      </w:pPr>
                      <w:r>
                        <w:rPr>
                          <w:sz w:val="16"/>
                          <w:szCs w:val="22"/>
                          <w:lang w:bidi="ar-SY"/>
                        </w:rPr>
                        <w:t>F.5-1007-02</w:t>
                      </w:r>
                    </w:p>
                  </w:txbxContent>
                </v:textbox>
              </v:shape>
            </w:pict>
          </mc:Fallback>
        </mc:AlternateContent>
      </w:r>
      <w:r>
        <w:rPr>
          <w:rFonts w:hint="cs"/>
          <w:noProof/>
          <w:rtl/>
          <w:lang w:eastAsia="zh-CN"/>
        </w:rPr>
        <mc:AlternateContent>
          <mc:Choice Requires="wps">
            <w:drawing>
              <wp:anchor distT="0" distB="0" distL="114300" distR="114300" simplePos="0" relativeHeight="251672064" behindDoc="0" locked="0" layoutInCell="1" allowOverlap="1">
                <wp:simplePos x="0" y="0"/>
                <wp:positionH relativeFrom="column">
                  <wp:posOffset>2392045</wp:posOffset>
                </wp:positionH>
                <wp:positionV relativeFrom="paragraph">
                  <wp:posOffset>3766820</wp:posOffset>
                </wp:positionV>
                <wp:extent cx="1544320" cy="394970"/>
                <wp:effectExtent l="0" t="0" r="0" b="5080"/>
                <wp:wrapNone/>
                <wp:docPr id="68" name="Text Box 68"/>
                <wp:cNvGraphicFramePr/>
                <a:graphic xmlns:a="http://schemas.openxmlformats.org/drawingml/2006/main">
                  <a:graphicData uri="http://schemas.microsoft.com/office/word/2010/wordprocessingShape">
                    <wps:wsp>
                      <wps:cNvSpPr txBox="1"/>
                      <wps:spPr>
                        <a:xfrm>
                          <a:off x="0" y="0"/>
                          <a:ext cx="1544320" cy="39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9FF" w:rsidRDefault="009259FF" w:rsidP="00422CA1">
                            <w:pPr>
                              <w:jc w:val="center"/>
                              <w:rPr>
                                <w:sz w:val="20"/>
                                <w:szCs w:val="26"/>
                                <w:lang w:bidi="ar-SY"/>
                              </w:rPr>
                            </w:pPr>
                            <w:r>
                              <w:rPr>
                                <w:rFonts w:hint="cs"/>
                                <w:sz w:val="20"/>
                                <w:szCs w:val="26"/>
                                <w:rtl/>
                                <w:lang w:bidi="ar-SY"/>
                              </w:rPr>
                              <w:t xml:space="preserve">التخالف الترددي </w:t>
                            </w:r>
                            <w:r>
                              <w:rPr>
                                <w:sz w:val="20"/>
                                <w:szCs w:val="26"/>
                                <w:lang w:bidi="ar-SY"/>
                              </w:rPr>
                              <w:t>(MHz)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 o:spid="_x0000_s1039" type="#_x0000_t202" style="position:absolute;left:0;text-align:left;margin-left:188.35pt;margin-top:296.6pt;width:121.6pt;height:31.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xseAIAAFwFAAAOAAAAZHJzL2Uyb0RvYy54bWysVN9P2zAQfp+0/8Hy+0hLgY2KFHUgpkkI&#10;0GDi2XVsGs3xebbbpPvr99lJCmJ7YdqLc7n77nzf/fDZedcYtlU+1GRLPj2YcKaspKq2TyX//nD1&#10;4RNnIQpbCUNWlXynAj9fvH931rq5OqQ1mUp5hiA2zFtX8nWMbl4UQa5VI8IBOWVh1OQbEfHrn4rK&#10;ixbRG1McTiYnRUu+cp6kCgHay97IFzm+1krGW62DisyUHLnFfPp8rtJZLM7E/MkLt67lkIb4hywa&#10;UVtcug91KaJgG1//EaqppadAOh5IagrSupYqcwCb6eQVm/u1cCpzQXGC25cp/L+w8mZ751ldlfwE&#10;nbKiQY8eVBfZZ+oYVKhP68IcsHsHYOygR59HfYAy0e60b9IXhBjsqPRuX90UTSan46Oj2SFMErbZ&#10;6dHpx1z+4tnb+RC/KGpYEkru0b1cVLG9DhGZADpC0mWWrmpjcgeNZS0ozI4n2WFvgYexCavyLAxh&#10;EqM+8yzFnVEJY+w3pVGLTCAp8hSqC+PZVmB+hJTKxsw9xwU6oTSSeIvjgH/O6i3OPY/xZrJx79zU&#10;lnxm/yrt6seYsu7xKOQL3kmM3arLQzCdjZ1dUbVDwz31KxOcvKrRlWsR4p3w2BE0Ensfb3FoQ6g+&#10;DRJna/K//qZPeIwurJy12LmSh58b4RVn5qvFUKcFHQU/CqtRsJvmgtCGKV4UJ7MIBx/NKGpPzSOe&#10;g2W6BSZhJe4qeRzFi9hvPp4TqZbLDMIaOhGv7b2TKXTqSpqxh+5ReDcMYsQI39C4jWL+ah57bPK0&#10;tNxE0nUe1lTYvopDwbHCeYaH5ya9ES//M+r5UVz8BgAA//8DAFBLAwQUAAYACAAAACEA1WJu1uIA&#10;AAALAQAADwAAAGRycy9kb3ducmV2LnhtbEyPTU+EMBCG7yb+h2ZMvLmFXWEFKRvjx83V3VUTvRVa&#10;gUinpC0s/nvHk95mMk/eed5iM5ueTdr5zqKAeBEB01hb1WEj4PXl4eIKmA8SlewtagHf2sOmPD0p&#10;ZK7sEfd6OoSGUQj6XApoQxhyzn3daiP9wg4a6fZpnZGBVtdw5eSRwk3Pl1GUciM7pA+tHPRtq+uv&#10;w2gE9O/ePVZR+Jjumm3YPfPx7T5+EuL8bL65Bhb0HP5g+NUndSjJqbIjKs96Aat1uiZUQJKtlsCI&#10;SOMsA1bRkCSXwMuC/+9Q/gAAAP//AwBQSwECLQAUAAYACAAAACEAtoM4kv4AAADhAQAAEwAAAAAA&#10;AAAAAAAAAAAAAAAAW0NvbnRlbnRfVHlwZXNdLnhtbFBLAQItABQABgAIAAAAIQA4/SH/1gAAAJQB&#10;AAALAAAAAAAAAAAAAAAAAC8BAABfcmVscy8ucmVsc1BLAQItABQABgAIAAAAIQA2PqxseAIAAFwF&#10;AAAOAAAAAAAAAAAAAAAAAC4CAABkcnMvZTJvRG9jLnhtbFBLAQItABQABgAIAAAAIQDVYm7W4gAA&#10;AAsBAAAPAAAAAAAAAAAAAAAAANIEAABkcnMvZG93bnJldi54bWxQSwUGAAAAAAQABADzAAAA4QUA&#10;AAAA&#10;" filled="f" stroked="f" strokeweight=".5pt">
                <v:textbox inset="0,0,0,0">
                  <w:txbxContent>
                    <w:p w:rsidR="009259FF" w:rsidRDefault="009259FF" w:rsidP="00422CA1">
                      <w:pPr>
                        <w:jc w:val="center"/>
                        <w:rPr>
                          <w:sz w:val="20"/>
                          <w:szCs w:val="26"/>
                          <w:lang w:bidi="ar-SY"/>
                        </w:rPr>
                      </w:pPr>
                      <w:r>
                        <w:rPr>
                          <w:rFonts w:hint="cs"/>
                          <w:sz w:val="20"/>
                          <w:szCs w:val="26"/>
                          <w:rtl/>
                          <w:lang w:bidi="ar-SY"/>
                        </w:rPr>
                        <w:t xml:space="preserve">التخالف الترددي </w:t>
                      </w:r>
                      <w:r>
                        <w:rPr>
                          <w:sz w:val="20"/>
                          <w:szCs w:val="26"/>
                          <w:lang w:bidi="ar-SY"/>
                        </w:rPr>
                        <w:t>(MHz)</w:t>
                      </w:r>
                    </w:p>
                  </w:txbxContent>
                </v:textbox>
              </v:shape>
            </w:pict>
          </mc:Fallback>
        </mc:AlternateContent>
      </w:r>
      <w:r>
        <w:rPr>
          <w:rFonts w:hint="cs"/>
          <w:noProof/>
          <w:rtl/>
          <w:lang w:eastAsia="zh-CN"/>
        </w:rPr>
        <mc:AlternateContent>
          <mc:Choice Requires="wps">
            <w:drawing>
              <wp:anchor distT="0" distB="0" distL="114300" distR="114300" simplePos="0" relativeHeight="251671040" behindDoc="0" locked="0" layoutInCell="1" allowOverlap="1">
                <wp:simplePos x="0" y="0"/>
                <wp:positionH relativeFrom="column">
                  <wp:posOffset>1783080</wp:posOffset>
                </wp:positionH>
                <wp:positionV relativeFrom="paragraph">
                  <wp:posOffset>69850</wp:posOffset>
                </wp:positionV>
                <wp:extent cx="2552065" cy="394970"/>
                <wp:effectExtent l="0" t="0" r="635" b="5080"/>
                <wp:wrapNone/>
                <wp:docPr id="67" name="Text Box 67"/>
                <wp:cNvGraphicFramePr/>
                <a:graphic xmlns:a="http://schemas.openxmlformats.org/drawingml/2006/main">
                  <a:graphicData uri="http://schemas.microsoft.com/office/word/2010/wordprocessingShape">
                    <wps:wsp>
                      <wps:cNvSpPr txBox="1"/>
                      <wps:spPr>
                        <a:xfrm>
                          <a:off x="0" y="0"/>
                          <a:ext cx="2552065" cy="39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9FF" w:rsidRDefault="009259FF" w:rsidP="00422CA1">
                            <w:pPr>
                              <w:jc w:val="center"/>
                              <w:rPr>
                                <w:sz w:val="20"/>
                                <w:szCs w:val="26"/>
                                <w:lang w:bidi="ar-SY"/>
                              </w:rPr>
                            </w:pPr>
                            <w:r>
                              <w:rPr>
                                <w:rFonts w:hint="cs"/>
                                <w:sz w:val="20"/>
                                <w:szCs w:val="26"/>
                                <w:rtl/>
                                <w:lang w:bidi="ar-SY"/>
                              </w:rPr>
                              <w:t xml:space="preserve">الانتقائية بالترددات الراديوية لمستقبل منار </w:t>
                            </w:r>
                            <w:r>
                              <w:rPr>
                                <w:sz w:val="20"/>
                                <w:szCs w:val="26"/>
                                <w:lang w:bidi="ar-SY"/>
                              </w:rPr>
                              <w:t>TACAN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7" o:spid="_x0000_s1040" type="#_x0000_t202" style="position:absolute;left:0;text-align:left;margin-left:140.4pt;margin-top:5.5pt;width:200.95pt;height:31.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DpegIAAFwFAAAOAAAAZHJzL2Uyb0RvYy54bWysVE1PGzEQvVfqf7B8L5sEAiVig1IQVSUE&#10;qFBxdrw2WdXrcW0n2fTX8+zdDYj2QtWLd3bmzXjefPjsvG0M2ygfarIlHx+MOFNWUlXbp5L/eLj6&#10;9JmzEIWthCGrSr5TgZ/PP34427qZmtCKTKU8QxAbZltX8lWMblYUQa5UI8IBOWVh1OQbEfHrn4rK&#10;iy2iN6aYjEbHxZZ85TxJFQK0l52Rz3N8rZWMt1oHFZkpOXKL+fT5XKazmJ+J2ZMXblXLPg3xD1k0&#10;ora4dB/qUkTB1r7+I1RTS0+BdDyQ1BSkdS1V5gA249EbNvcr4VTmguIEty9T+H9h5c3mzrO6Kvnx&#10;CWdWNOjRg2oj+0Itgwr12bowA+zeARhb6NHnQR+gTLRb7Zv0BSEGOyq921c3RZNQTqbTyeh4ypmE&#10;7fD06PQkl7948XY+xK+KGpaEknt0LxdVbK5DRCaADpB0maWr2pjcQWPZFhQOp6PssLfAw9iEVXkW&#10;+jCJUZd5luLOqIQx9rvSqEUmkBR5CtWF8WwjMD9CSmVj5p7jAp1QGkm8x7HHv2T1HueOx3Az2bh3&#10;bmpLPrN/k3b1c0hZd3gU8hXvJMZ22eYhGB8NnV1StUPDPXUrE5y8qtGVaxHinfDYEfQYex9vcWhD&#10;qD71Emcr8r//pk94jC6snG2xcyUPv9bCK87MN4uhTgs6CH4QloNg180FoQ1jvChOZhEOPppB1J6a&#10;RzwHi3QLTMJK3FXyOIgXsdt8PCdSLRYZhDV0Il7beydT6NSVNGMP7aPwrh/EiBG+oWEbxezNPHbY&#10;5GlpsY6k6zysqbBdFfuCY4XzDPfPTXojXv9n1MujOH8GAAD//wMAUEsDBBQABgAIAAAAIQDlLXy3&#10;3gAAAAkBAAAPAAAAZHJzL2Rvd25yZXYueG1sTI/LTsMwFET3SPyDdZHYUTtBaqM0ToV47HgWkMrO&#10;iU0SYV9HtpOGv+eyguVoRjNnqt3iLJtNiINHCdlKADPYej1gJ+Ht9e6iABaTQq2sRyPh20TY1acn&#10;lSq1P+KLmfepY1SCsVQS+pTGkvPY9sapuPKjQfI+fXAqkQwd10EdqdxZngux5k4NSAu9Gs11b9qv&#10;/eQk2EMM941IH/NN95Cen/j0fps9Snl+tlxtgSWzpL8w/OITOtTE1PgJdWRWQl4IQk9kZPSJAusi&#10;3wBrJGwuc+B1xf8/qH8AAAD//wMAUEsBAi0AFAAGAAgAAAAhALaDOJL+AAAA4QEAABMAAAAAAAAA&#10;AAAAAAAAAAAAAFtDb250ZW50X1R5cGVzXS54bWxQSwECLQAUAAYACAAAACEAOP0h/9YAAACUAQAA&#10;CwAAAAAAAAAAAAAAAAAvAQAAX3JlbHMvLnJlbHNQSwECLQAUAAYACAAAACEA2Xtw6XoCAABcBQAA&#10;DgAAAAAAAAAAAAAAAAAuAgAAZHJzL2Uyb0RvYy54bWxQSwECLQAUAAYACAAAACEA5S18t94AAAAJ&#10;AQAADwAAAAAAAAAAAAAAAADUBAAAZHJzL2Rvd25yZXYueG1sUEsFBgAAAAAEAAQA8wAAAN8FAAAA&#10;AA==&#10;" filled="f" stroked="f" strokeweight=".5pt">
                <v:textbox inset="0,0,0,0">
                  <w:txbxContent>
                    <w:p w:rsidR="009259FF" w:rsidRDefault="009259FF" w:rsidP="00422CA1">
                      <w:pPr>
                        <w:jc w:val="center"/>
                        <w:rPr>
                          <w:sz w:val="20"/>
                          <w:szCs w:val="26"/>
                          <w:lang w:bidi="ar-SY"/>
                        </w:rPr>
                      </w:pPr>
                      <w:r>
                        <w:rPr>
                          <w:rFonts w:hint="cs"/>
                          <w:sz w:val="20"/>
                          <w:szCs w:val="26"/>
                          <w:rtl/>
                          <w:lang w:bidi="ar-SY"/>
                        </w:rPr>
                        <w:t xml:space="preserve">الانتقائية بالترددات الراديوية لمستقبل منار </w:t>
                      </w:r>
                      <w:r>
                        <w:rPr>
                          <w:sz w:val="20"/>
                          <w:szCs w:val="26"/>
                          <w:lang w:bidi="ar-SY"/>
                        </w:rPr>
                        <w:t>TACAN</w:t>
                      </w:r>
                    </w:p>
                  </w:txbxContent>
                </v:textbox>
              </v:shape>
            </w:pict>
          </mc:Fallback>
        </mc:AlternateContent>
      </w:r>
      <w:r>
        <w:rPr>
          <w:noProof/>
          <w:lang w:eastAsia="zh-CN"/>
        </w:rPr>
        <w:drawing>
          <wp:inline distT="0" distB="0" distL="0" distR="0">
            <wp:extent cx="4389120" cy="4237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120" cy="4237990"/>
                    </a:xfrm>
                    <a:prstGeom prst="rect">
                      <a:avLst/>
                    </a:prstGeom>
                    <a:noFill/>
                    <a:ln>
                      <a:noFill/>
                    </a:ln>
                  </pic:spPr>
                </pic:pic>
              </a:graphicData>
            </a:graphic>
          </wp:inline>
        </w:drawing>
      </w:r>
    </w:p>
    <w:p w:rsidR="00422CA1" w:rsidRDefault="00422CA1" w:rsidP="00422CA1">
      <w:pPr>
        <w:pStyle w:val="AnnexNo"/>
        <w:rPr>
          <w:rtl/>
        </w:rPr>
      </w:pPr>
      <w:r>
        <w:rPr>
          <w:rFonts w:hint="cs"/>
          <w:rtl/>
        </w:rPr>
        <w:t xml:space="preserve">الملحـق </w:t>
      </w:r>
      <w:r>
        <w:t>2</w:t>
      </w:r>
    </w:p>
    <w:p w:rsidR="00422CA1" w:rsidRDefault="00422CA1" w:rsidP="00422CA1">
      <w:pPr>
        <w:pStyle w:val="Annextitle"/>
      </w:pPr>
      <w:r>
        <w:rPr>
          <w:rFonts w:hint="cs"/>
          <w:rtl/>
        </w:rPr>
        <w:t xml:space="preserve">أنظمة الملاحة الراديوية للطيران غير الخاضعة لمعايير منظمة الطيران المدني الدولي </w:t>
      </w:r>
      <w:r>
        <w:t>(ICAO)</w:t>
      </w:r>
      <w:r>
        <w:rPr>
          <w:rFonts w:hint="cs"/>
          <w:rtl/>
        </w:rPr>
        <w:br/>
        <w:t xml:space="preserve">والعاملة في البلدان المشار إليها في الرقم </w:t>
      </w:r>
      <w:r>
        <w:t>312.5</w:t>
      </w:r>
      <w:r>
        <w:rPr>
          <w:rFonts w:hint="cs"/>
          <w:rtl/>
        </w:rPr>
        <w:t xml:space="preserve"> من لوائح الراديو</w:t>
      </w:r>
    </w:p>
    <w:p w:rsidR="00422CA1" w:rsidRDefault="00422CA1" w:rsidP="00422CA1">
      <w:pPr>
        <w:pStyle w:val="NormalafterTitel"/>
        <w:rPr>
          <w:rtl/>
        </w:rPr>
      </w:pPr>
      <w:r>
        <w:rPr>
          <w:rFonts w:hint="cs"/>
          <w:rtl/>
        </w:rPr>
        <w:t xml:space="preserve">إن البلدان المشار إليها في الرقم </w:t>
      </w:r>
      <w:r>
        <w:t>312.5</w:t>
      </w:r>
      <w:r>
        <w:rPr>
          <w:rFonts w:hint="cs"/>
          <w:rtl/>
        </w:rPr>
        <w:t xml:space="preserve"> من لوائح الراديو تشغِّل على وجه التحديد</w:t>
      </w:r>
      <w:r>
        <w:rPr>
          <w:rFonts w:hint="cs"/>
          <w:rtl/>
          <w:lang w:bidi="ar"/>
        </w:rPr>
        <w:t xml:space="preserve"> أنظمة الملاحة الراديوية للطيران من الأنماط الثلاثة التالية:</w:t>
      </w:r>
    </w:p>
    <w:p w:rsidR="00422CA1" w:rsidRDefault="00422CA1" w:rsidP="00422CA1">
      <w:pPr>
        <w:pStyle w:val="enumlev1"/>
        <w:rPr>
          <w:rtl/>
        </w:rPr>
      </w:pPr>
      <w:r>
        <w:rPr>
          <w:rFonts w:hint="cs"/>
          <w:rtl/>
        </w:rPr>
        <w:t>-</w:t>
      </w:r>
      <w:r>
        <w:rPr>
          <w:rFonts w:hint="cs"/>
          <w:rtl/>
        </w:rPr>
        <w:tab/>
        <w:t xml:space="preserve">النمط </w:t>
      </w:r>
      <w:r>
        <w:t>1</w:t>
      </w:r>
      <w:r>
        <w:rPr>
          <w:rFonts w:hint="cs"/>
          <w:rtl/>
        </w:rPr>
        <w:t xml:space="preserve">: تشير أنظمة </w:t>
      </w:r>
      <w:r>
        <w:rPr>
          <w:rFonts w:hint="cs"/>
          <w:rtl/>
          <w:lang w:bidi="ar-SY"/>
        </w:rPr>
        <w:t xml:space="preserve">الملاحة الراديوية للطيران </w:t>
      </w:r>
      <w:r>
        <w:t>(ARNS)</w:t>
      </w:r>
      <w:r>
        <w:rPr>
          <w:rFonts w:hint="cs"/>
          <w:rtl/>
          <w:lang w:bidi="ar-SY"/>
        </w:rPr>
        <w:t xml:space="preserve"> </w:t>
      </w:r>
      <w:r>
        <w:rPr>
          <w:rFonts w:hint="cs"/>
          <w:rtl/>
          <w:lang w:bidi="ar"/>
        </w:rPr>
        <w:t>من النمط الأول إلى أنظمة تحديد زوايا الاتجاه والمدى. وقد صممت هذه الأنظمة لإيجاد السمت ومدى الميل لطائرة وكذلك لمراقبة منطقة والملاحة بين الطائرات. وهي تتألف من المحطات المحمولة جواً والرابضة في الأرض. وتولد المحطات المحمولة جواً الإشارات الطالبة المرسلة عبر هوائيات شاملة الاتجاهات وتُستقبل هذه الإشارات في المحطات الأرضية</w:t>
      </w:r>
      <w:r>
        <w:rPr>
          <w:rFonts w:hint="cs"/>
          <w:rtl/>
          <w:lang w:bidi="ar-SY"/>
        </w:rPr>
        <w:t xml:space="preserve"> للملاحة الراديوية للطيران</w:t>
      </w:r>
      <w:r>
        <w:rPr>
          <w:rFonts w:hint="cs"/>
          <w:rtl/>
          <w:lang w:bidi="ar"/>
        </w:rPr>
        <w:t xml:space="preserve"> التي تعمل أيضاً بأسلوب أحادي. وتولد المحطات الأرضية إشارات الإجابة وترسلها، وهي إشارات تحوي معلومات السمت والمدى. فتُستقبل تلك الإشارات</w:t>
      </w:r>
      <w:r>
        <w:rPr>
          <w:rFonts w:hint="cs"/>
          <w:rtl/>
          <w:lang w:bidi="ar-SY"/>
        </w:rPr>
        <w:t xml:space="preserve"> وتُفك شفرتها</w:t>
      </w:r>
      <w:r>
        <w:rPr>
          <w:rFonts w:hint="cs"/>
          <w:rtl/>
          <w:lang w:bidi="ar"/>
        </w:rPr>
        <w:t xml:space="preserve"> في المحطات المحمولة جواً</w:t>
      </w:r>
      <w:r>
        <w:rPr>
          <w:rFonts w:hint="cs"/>
          <w:rtl/>
          <w:lang w:bidi="ar-SY"/>
        </w:rPr>
        <w:t xml:space="preserve"> للملاحة الراديوية للطيران. وترسل محطات النمط الأول الإشارات الطالبة لبيانات</w:t>
      </w:r>
      <w:r>
        <w:rPr>
          <w:rFonts w:hint="cs"/>
          <w:rtl/>
          <w:lang w:bidi="ar"/>
        </w:rPr>
        <w:t xml:space="preserve"> السمت والمدى خارج النطاق الترددي </w:t>
      </w:r>
      <w:r>
        <w:rPr>
          <w:lang w:bidi="ar-SY"/>
        </w:rPr>
        <w:t>MHz 1 164</w:t>
      </w:r>
      <w:r>
        <w:rPr>
          <w:lang w:bidi="ar-SY"/>
        </w:rPr>
        <w:noBreakHyphen/>
        <w:t>960</w:t>
      </w:r>
      <w:r>
        <w:rPr>
          <w:rFonts w:hint="cs"/>
          <w:rtl/>
        </w:rPr>
        <w:t xml:space="preserve">. وبعد استقبال إشارة طالبة، ينحصر استخدام </w:t>
      </w:r>
      <w:r>
        <w:rPr>
          <w:rFonts w:hint="cs"/>
          <w:rtl/>
          <w:lang w:bidi="ar"/>
        </w:rPr>
        <w:t>المحطات الأرضية</w:t>
      </w:r>
      <w:r>
        <w:rPr>
          <w:rFonts w:hint="cs"/>
          <w:rtl/>
          <w:lang w:bidi="ar-SY"/>
        </w:rPr>
        <w:t xml:space="preserve"> في الملاحة الراديوية للطيران ل</w:t>
      </w:r>
      <w:r>
        <w:rPr>
          <w:rFonts w:hint="cs"/>
          <w:rtl/>
          <w:lang w:bidi="ar"/>
        </w:rPr>
        <w:t xml:space="preserve">لنطاق الترددي </w:t>
      </w:r>
      <w:r>
        <w:t>MHz 1 164</w:t>
      </w:r>
      <w:r>
        <w:noBreakHyphen/>
        <w:t>960</w:t>
      </w:r>
      <w:r>
        <w:rPr>
          <w:rFonts w:hint="cs"/>
          <w:rtl/>
        </w:rPr>
        <w:t xml:space="preserve"> </w:t>
      </w:r>
      <w:r>
        <w:rPr>
          <w:rFonts w:hint="cs"/>
          <w:rtl/>
        </w:rPr>
        <w:lastRenderedPageBreak/>
        <w:t>في إرسال بيانات تحديد المدى كي تستقبلها</w:t>
      </w:r>
      <w:r>
        <w:rPr>
          <w:rFonts w:hint="cs"/>
          <w:rtl/>
          <w:lang w:bidi="ar"/>
        </w:rPr>
        <w:t xml:space="preserve"> المحطات المحمولة جواً</w:t>
      </w:r>
      <w:r>
        <w:rPr>
          <w:rFonts w:hint="cs"/>
          <w:rtl/>
          <w:lang w:bidi="ar-SY"/>
        </w:rPr>
        <w:t xml:space="preserve"> للملاحة الراديوية للطيران.</w:t>
      </w:r>
      <w:r>
        <w:rPr>
          <w:rFonts w:hint="cs"/>
          <w:rtl/>
          <w:lang w:bidi="ar"/>
        </w:rPr>
        <w:t xml:space="preserve"> وهكذا فإن </w:t>
      </w:r>
      <w:r>
        <w:rPr>
          <w:rFonts w:hint="cs"/>
          <w:rtl/>
        </w:rPr>
        <w:t xml:space="preserve">أنظمة </w:t>
      </w:r>
      <w:r>
        <w:rPr>
          <w:rFonts w:hint="cs"/>
          <w:rtl/>
          <w:lang w:bidi="ar-SY"/>
        </w:rPr>
        <w:t xml:space="preserve">الملاحة الراديوية للطيران </w:t>
      </w:r>
      <w:r>
        <w:t>(ARNS)</w:t>
      </w:r>
      <w:r>
        <w:rPr>
          <w:rFonts w:hint="cs"/>
          <w:rtl/>
          <w:lang w:bidi="ar-SY"/>
        </w:rPr>
        <w:t xml:space="preserve"> </w:t>
      </w:r>
      <w:r>
        <w:rPr>
          <w:rFonts w:hint="cs"/>
          <w:rtl/>
          <w:lang w:bidi="ar"/>
        </w:rPr>
        <w:t xml:space="preserve">من النمط الأول لا تستخدم النطاق الترددي </w:t>
      </w:r>
      <w:r>
        <w:rPr>
          <w:lang w:bidi="ar"/>
        </w:rPr>
        <w:t>MHz 1 164</w:t>
      </w:r>
      <w:r>
        <w:rPr>
          <w:lang w:bidi="ar"/>
        </w:rPr>
        <w:noBreakHyphen/>
        <w:t>960</w:t>
      </w:r>
      <w:r>
        <w:rPr>
          <w:rFonts w:hint="cs"/>
          <w:rtl/>
        </w:rPr>
        <w:t xml:space="preserve"> إلا لإرسال الإشارات في الاتجاه أرض-جو. ويبلغ المدى الأقصى لتشغيل </w:t>
      </w:r>
      <w:r>
        <w:rPr>
          <w:rFonts w:hint="cs"/>
          <w:rtl/>
          <w:lang w:bidi="ar"/>
        </w:rPr>
        <w:t>النمط الأول من</w:t>
      </w:r>
      <w:r>
        <w:rPr>
          <w:rFonts w:hint="cs"/>
          <w:rtl/>
        </w:rPr>
        <w:t xml:space="preserve"> أنظمة </w:t>
      </w:r>
      <w:r>
        <w:rPr>
          <w:rFonts w:hint="cs"/>
          <w:rtl/>
          <w:lang w:bidi="ar-SY"/>
        </w:rPr>
        <w:t xml:space="preserve">الملاحة الراديوية للطيران </w:t>
      </w:r>
      <w:r>
        <w:rPr>
          <w:lang w:bidi="ar-SY"/>
        </w:rPr>
        <w:t>km </w:t>
      </w:r>
      <w:r>
        <w:t>400</w:t>
      </w:r>
      <w:r>
        <w:rPr>
          <w:rFonts w:hint="cs"/>
          <w:rtl/>
        </w:rPr>
        <w:t xml:space="preserve">. ويُتوقع الكف عن استخدام </w:t>
      </w:r>
      <w:r>
        <w:rPr>
          <w:rFonts w:hint="cs"/>
          <w:rtl/>
          <w:lang w:bidi="ar"/>
        </w:rPr>
        <w:t>النمط الأول من</w:t>
      </w:r>
      <w:r>
        <w:rPr>
          <w:rFonts w:hint="cs"/>
          <w:rtl/>
        </w:rPr>
        <w:t xml:space="preserve"> أنظمة </w:t>
      </w:r>
      <w:r>
        <w:rPr>
          <w:rFonts w:hint="cs"/>
          <w:rtl/>
          <w:lang w:bidi="ar-SY"/>
        </w:rPr>
        <w:t>الملاحة الراديوية للطيران</w:t>
      </w:r>
      <w:r>
        <w:rPr>
          <w:rFonts w:hint="cs"/>
          <w:rtl/>
          <w:lang w:bidi="ar"/>
        </w:rPr>
        <w:t xml:space="preserve"> المذكورة أعلاه في بعض من البلدان المذكورة في الرقم </w:t>
      </w:r>
      <w:r>
        <w:t>312.5</w:t>
      </w:r>
      <w:r>
        <w:rPr>
          <w:rFonts w:hint="cs"/>
          <w:rtl/>
          <w:lang w:bidi="ar-SY"/>
        </w:rPr>
        <w:t xml:space="preserve"> من لوائح الراديو</w:t>
      </w:r>
      <w:r>
        <w:rPr>
          <w:rFonts w:hint="cs"/>
          <w:rtl/>
          <w:lang w:bidi="ar"/>
        </w:rPr>
        <w:t>.</w:t>
      </w:r>
    </w:p>
    <w:p w:rsidR="00422CA1" w:rsidRDefault="00422CA1" w:rsidP="00422CA1">
      <w:pPr>
        <w:pStyle w:val="enumlev1"/>
      </w:pPr>
      <w:r>
        <w:rPr>
          <w:rFonts w:hint="cs"/>
          <w:rtl/>
        </w:rPr>
        <w:t>-</w:t>
      </w:r>
      <w:r>
        <w:rPr>
          <w:rFonts w:hint="cs"/>
          <w:rtl/>
        </w:rPr>
        <w:tab/>
        <w:t xml:space="preserve">النمط </w:t>
      </w:r>
      <w:r>
        <w:t>2</w:t>
      </w:r>
      <w:r>
        <w:rPr>
          <w:rFonts w:hint="cs"/>
          <w:rtl/>
        </w:rPr>
        <w:t>:</w:t>
      </w:r>
      <w:r>
        <w:rPr>
          <w:rFonts w:hint="cs"/>
          <w:rtl/>
          <w:lang w:bidi="ar"/>
        </w:rPr>
        <w:t xml:space="preserve"> صُممت</w:t>
      </w:r>
      <w:r>
        <w:rPr>
          <w:rFonts w:hint="cs"/>
          <w:rtl/>
        </w:rPr>
        <w:t xml:space="preserve"> أنظمة</w:t>
      </w:r>
      <w:r>
        <w:rPr>
          <w:rFonts w:hint="cs"/>
          <w:rtl/>
          <w:lang w:bidi="ar"/>
        </w:rPr>
        <w:t xml:space="preserve"> تحديد زوايا الاتجاه والمدى من </w:t>
      </w:r>
      <w:r>
        <w:rPr>
          <w:rFonts w:hint="cs"/>
          <w:rtl/>
        </w:rPr>
        <w:t xml:space="preserve">النمط </w:t>
      </w:r>
      <w:r>
        <w:rPr>
          <w:rFonts w:hint="cs"/>
          <w:rtl/>
          <w:lang w:bidi="ar"/>
        </w:rPr>
        <w:t xml:space="preserve">الثاني في </w:t>
      </w:r>
      <w:r>
        <w:rPr>
          <w:rFonts w:hint="cs"/>
          <w:rtl/>
          <w:lang w:bidi="ar-SY"/>
        </w:rPr>
        <w:t xml:space="preserve">الملاحة الراديوية للطيران لأداء نفس مهام </w:t>
      </w:r>
      <w:r>
        <w:rPr>
          <w:rFonts w:hint="cs"/>
          <w:rtl/>
          <w:lang w:bidi="ar"/>
        </w:rPr>
        <w:t>النمط الأول من</w:t>
      </w:r>
      <w:r>
        <w:rPr>
          <w:rFonts w:hint="cs"/>
          <w:rtl/>
        </w:rPr>
        <w:t xml:space="preserve"> أنظمة </w:t>
      </w:r>
      <w:r>
        <w:rPr>
          <w:rFonts w:hint="cs"/>
          <w:rtl/>
          <w:lang w:bidi="ar-SY"/>
        </w:rPr>
        <w:t>الملاحة الراديوية للطيران. ويتمثل</w:t>
      </w:r>
      <w:r>
        <w:rPr>
          <w:rFonts w:hint="cs"/>
          <w:rtl/>
          <w:lang w:bidi="ar"/>
        </w:rPr>
        <w:t xml:space="preserve"> الفارق الأساسي لمحطات </w:t>
      </w:r>
      <w:r>
        <w:rPr>
          <w:rFonts w:hint="cs"/>
          <w:rtl/>
        </w:rPr>
        <w:t xml:space="preserve">النمط </w:t>
      </w:r>
      <w:r>
        <w:rPr>
          <w:rFonts w:hint="cs"/>
          <w:rtl/>
          <w:lang w:bidi="ar"/>
        </w:rPr>
        <w:t>الثاني في أن المحطات المحمولة جواً ترسل الإشارات الطالبة في نفس النطاق الترددي للإشارات المجيبة المرسلة من المحطات الأرضية. وعلاوة على ذلك، يمكن لمحطات</w:t>
      </w:r>
      <w:r>
        <w:rPr>
          <w:rFonts w:hint="cs"/>
          <w:rtl/>
          <w:lang w:bidi="ar-SY"/>
        </w:rPr>
        <w:t xml:space="preserve"> الملاحة الراديوية للطيران </w:t>
      </w:r>
      <w:r>
        <w:t>(ARNS)</w:t>
      </w:r>
      <w:r>
        <w:rPr>
          <w:rFonts w:hint="cs"/>
          <w:rtl/>
          <w:lang w:bidi="ar-SY"/>
        </w:rPr>
        <w:t xml:space="preserve"> الرابضة في الأرض </w:t>
      </w:r>
      <w:r>
        <w:rPr>
          <w:rFonts w:hint="cs"/>
          <w:rtl/>
          <w:lang w:bidi="ar"/>
        </w:rPr>
        <w:t>من النمط الثاني أن تعمل بالأسلوبين الاتجاهي وشامل الاتجاهات كليهما. فيتيح الأسلوب الاتجاهي زيادة عدد القنوات التشغيلية في محطات</w:t>
      </w:r>
      <w:r>
        <w:rPr>
          <w:rFonts w:hint="cs"/>
          <w:rtl/>
          <w:lang w:bidi="ar-SY"/>
        </w:rPr>
        <w:t xml:space="preserve"> الملاحة الراديوية للطيران.</w:t>
      </w:r>
      <w:r>
        <w:rPr>
          <w:rFonts w:hint="cs"/>
          <w:rtl/>
        </w:rPr>
        <w:t xml:space="preserve"> ويبلغ المدى الأقصى لتشغيل </w:t>
      </w:r>
      <w:r>
        <w:rPr>
          <w:rFonts w:hint="cs"/>
          <w:rtl/>
          <w:lang w:bidi="ar"/>
        </w:rPr>
        <w:t>النمط الأول من</w:t>
      </w:r>
      <w:r>
        <w:rPr>
          <w:rFonts w:hint="cs"/>
          <w:rtl/>
        </w:rPr>
        <w:t xml:space="preserve"> أنظمة </w:t>
      </w:r>
      <w:r>
        <w:rPr>
          <w:rFonts w:hint="cs"/>
          <w:rtl/>
          <w:lang w:bidi="ar-SY"/>
        </w:rPr>
        <w:t xml:space="preserve">الملاحة الراديوية للطيران </w:t>
      </w:r>
      <w:r>
        <w:rPr>
          <w:lang w:bidi="ar-SY"/>
        </w:rPr>
        <w:t>km </w:t>
      </w:r>
      <w:r>
        <w:t>400</w:t>
      </w:r>
      <w:r>
        <w:rPr>
          <w:rFonts w:hint="cs"/>
          <w:rtl/>
        </w:rPr>
        <w:t>.</w:t>
      </w:r>
      <w:r>
        <w:rPr>
          <w:rFonts w:hint="cs"/>
          <w:rtl/>
          <w:lang w:bidi="ar"/>
        </w:rPr>
        <w:t xml:space="preserve"> ومن المخطط أن يُستخدم مجمل النطاق الترددي </w:t>
      </w:r>
      <w:r>
        <w:rPr>
          <w:lang w:bidi="ar"/>
        </w:rPr>
        <w:t>MHz 1 164</w:t>
      </w:r>
      <w:r>
        <w:rPr>
          <w:lang w:bidi="ar"/>
        </w:rPr>
        <w:noBreakHyphen/>
        <w:t>960</w:t>
      </w:r>
      <w:r>
        <w:rPr>
          <w:rFonts w:hint="cs"/>
          <w:rtl/>
        </w:rPr>
        <w:t xml:space="preserve"> الموزع</w:t>
      </w:r>
      <w:r>
        <w:rPr>
          <w:rFonts w:hint="cs"/>
          <w:rtl/>
          <w:lang w:bidi="ar-SY"/>
        </w:rPr>
        <w:t xml:space="preserve"> للملاحة الراديوية للطيران</w:t>
      </w:r>
      <w:r>
        <w:rPr>
          <w:rFonts w:hint="cs"/>
          <w:rtl/>
          <w:lang w:bidi="ar"/>
        </w:rPr>
        <w:t xml:space="preserve"> من أجل زيادة المرونة في تشغيل أنظمة </w:t>
      </w:r>
      <w:r>
        <w:rPr>
          <w:rFonts w:hint="cs"/>
          <w:rtl/>
        </w:rPr>
        <w:t xml:space="preserve">النمط </w:t>
      </w:r>
      <w:r>
        <w:rPr>
          <w:rFonts w:hint="cs"/>
          <w:rtl/>
          <w:lang w:bidi="ar"/>
        </w:rPr>
        <w:t>الثاني ل</w:t>
      </w:r>
      <w:r>
        <w:rPr>
          <w:rFonts w:hint="cs"/>
          <w:rtl/>
          <w:lang w:bidi="ar-SY"/>
        </w:rPr>
        <w:t xml:space="preserve">لملاحة الراديوية للطيران. وتتجلى </w:t>
      </w:r>
      <w:r>
        <w:rPr>
          <w:rFonts w:hint="cs"/>
          <w:rtl/>
          <w:lang w:bidi="ar"/>
        </w:rPr>
        <w:t xml:space="preserve">خصوصية تصميم هذه الأنظمة في تطبيق مرشاح توليف عريض النطاق على مدخل مستقبِل في </w:t>
      </w:r>
      <w:r>
        <w:rPr>
          <w:rFonts w:hint="cs"/>
          <w:rtl/>
          <w:lang w:bidi="ar-SY"/>
        </w:rPr>
        <w:t>الملاحة الراديوية للطيران، وهو ما تمليه</w:t>
      </w:r>
      <w:r>
        <w:rPr>
          <w:rFonts w:hint="cs"/>
          <w:rtl/>
          <w:lang w:bidi="ar"/>
        </w:rPr>
        <w:t xml:space="preserve"> ضرورة استقبال إشارات على عدة قنوات في وقت واحد. ويبلغ عرض نطاق مستوى </w:t>
      </w:r>
      <w:r>
        <w:t>dB 3</w:t>
      </w:r>
      <w:r>
        <w:rPr>
          <w:rFonts w:hint="cs"/>
          <w:rtl/>
        </w:rPr>
        <w:t xml:space="preserve"> لهذا المرشاح </w:t>
      </w:r>
      <w:r>
        <w:t>MHz 22</w:t>
      </w:r>
      <w:r>
        <w:rPr>
          <w:rFonts w:hint="cs"/>
          <w:rtl/>
        </w:rPr>
        <w:t xml:space="preserve">. وهو يتيح استقبال </w:t>
      </w:r>
      <w:r>
        <w:rPr>
          <w:rFonts w:hint="cs"/>
          <w:rtl/>
          <w:lang w:bidi="ar"/>
        </w:rPr>
        <w:t xml:space="preserve">ما يصل إلى </w:t>
      </w:r>
      <w:r>
        <w:t>5 </w:t>
      </w:r>
      <w:r>
        <w:rPr>
          <w:rFonts w:hint="cs"/>
          <w:rtl/>
        </w:rPr>
        <w:t xml:space="preserve"> </w:t>
      </w:r>
      <w:r>
        <w:rPr>
          <w:rFonts w:hint="cs"/>
          <w:rtl/>
          <w:lang w:bidi="ar"/>
        </w:rPr>
        <w:t xml:space="preserve">قنوات من بين </w:t>
      </w:r>
      <w:r>
        <w:t>30</w:t>
      </w:r>
      <w:r>
        <w:rPr>
          <w:rFonts w:hint="cs"/>
          <w:rtl/>
        </w:rPr>
        <w:t xml:space="preserve"> قناة متراكبة عرض كل منها </w:t>
      </w:r>
      <w:r>
        <w:t>MHz 4,3</w:t>
      </w:r>
      <w:r>
        <w:rPr>
          <w:rFonts w:hint="cs"/>
          <w:rtl/>
        </w:rPr>
        <w:t>. ويتيح</w:t>
      </w:r>
      <w:r>
        <w:rPr>
          <w:rFonts w:hint="cs"/>
          <w:rtl/>
          <w:lang w:bidi="ar"/>
        </w:rPr>
        <w:t xml:space="preserve"> الاستخدام المتزامن للمرشاح عريض النطاق وجهاز الترابط زيادة دقة قياس بيانات موضع الطائرة وكذلك نسبة الموجة الحاملة إلى التداخل </w:t>
      </w:r>
      <w:r>
        <w:rPr>
          <w:lang w:bidi="ar"/>
        </w:rPr>
        <w:t>(</w:t>
      </w:r>
      <w:r>
        <w:rPr>
          <w:i/>
          <w:iCs/>
        </w:rPr>
        <w:t>C/N</w:t>
      </w:r>
      <w:r>
        <w:t>)</w:t>
      </w:r>
      <w:r>
        <w:rPr>
          <w:rFonts w:hint="cs"/>
          <w:rtl/>
          <w:lang w:bidi="ar"/>
        </w:rPr>
        <w:t xml:space="preserve"> في مدخل المستقبِل. ويمكن للنمط </w:t>
      </w:r>
      <w:r>
        <w:rPr>
          <w:lang w:bidi="ar"/>
        </w:rPr>
        <w:t>2</w:t>
      </w:r>
      <w:r>
        <w:rPr>
          <w:rFonts w:hint="cs"/>
          <w:rtl/>
          <w:lang w:bidi="ar-SY"/>
        </w:rPr>
        <w:t xml:space="preserve"> من الملاحة الراديوية للطيران أن يعمل</w:t>
      </w:r>
      <w:r>
        <w:rPr>
          <w:rFonts w:hint="cs"/>
          <w:rtl/>
          <w:lang w:bidi="ar"/>
        </w:rPr>
        <w:t xml:space="preserve"> في عدد محدود من البلدان المذكورة في ال</w:t>
      </w:r>
      <w:r>
        <w:rPr>
          <w:rFonts w:hint="cs"/>
          <w:rtl/>
          <w:lang w:bidi="ar-SY"/>
        </w:rPr>
        <w:t xml:space="preserve">رقم </w:t>
      </w:r>
      <w:r>
        <w:t>312.5</w:t>
      </w:r>
      <w:r>
        <w:rPr>
          <w:rFonts w:hint="cs"/>
          <w:rtl/>
          <w:lang w:bidi="ar-SY"/>
        </w:rPr>
        <w:t xml:space="preserve"> من لوائح الراديو</w:t>
      </w:r>
      <w:r>
        <w:rPr>
          <w:rFonts w:hint="cs"/>
          <w:rtl/>
          <w:lang w:bidi="ar"/>
        </w:rPr>
        <w:t>.</w:t>
      </w:r>
    </w:p>
    <w:p w:rsidR="00422CA1" w:rsidRDefault="00422CA1" w:rsidP="00422CA1">
      <w:pPr>
        <w:pStyle w:val="enumlev1"/>
      </w:pPr>
      <w:r>
        <w:rPr>
          <w:rFonts w:hint="cs"/>
          <w:rtl/>
          <w:lang w:bidi="ar"/>
        </w:rPr>
        <w:t>-</w:t>
      </w:r>
      <w:r>
        <w:rPr>
          <w:rFonts w:hint="cs"/>
          <w:rtl/>
          <w:lang w:bidi="ar"/>
        </w:rPr>
        <w:tab/>
        <w:t xml:space="preserve">النمط </w:t>
      </w:r>
      <w:r>
        <w:rPr>
          <w:lang w:bidi="ar"/>
        </w:rPr>
        <w:t>3</w:t>
      </w:r>
      <w:r>
        <w:rPr>
          <w:rFonts w:hint="cs"/>
          <w:rtl/>
          <w:lang w:bidi="ar-SY"/>
        </w:rPr>
        <w:t xml:space="preserve">: صُممت </w:t>
      </w:r>
      <w:r>
        <w:rPr>
          <w:rFonts w:hint="cs"/>
          <w:rtl/>
        </w:rPr>
        <w:t xml:space="preserve">أنظمة </w:t>
      </w:r>
      <w:r>
        <w:rPr>
          <w:rFonts w:hint="cs"/>
          <w:rtl/>
          <w:lang w:bidi="ar-SY"/>
        </w:rPr>
        <w:t xml:space="preserve">الملاحة الراديوية للطيران </w:t>
      </w:r>
      <w:r>
        <w:t>(ARNS)</w:t>
      </w:r>
      <w:r>
        <w:rPr>
          <w:rFonts w:hint="cs"/>
          <w:rtl/>
          <w:lang w:bidi="ar-SY"/>
        </w:rPr>
        <w:t xml:space="preserve"> </w:t>
      </w:r>
      <w:r>
        <w:rPr>
          <w:rFonts w:hint="cs"/>
          <w:rtl/>
          <w:lang w:bidi="ar"/>
        </w:rPr>
        <w:t>من النمط الثالث لتعمل في مراحل الاقتراب من المهبط والهبوط للرحلة الجوية. ويوفر هذا النظام وظائف التحكم في الوجهة والمدى ومسير الانحدار عند اقتراب الطائرة من المهبط وهبوطها. يمكن وللمحطات الأرضية من النمط الثالث في</w:t>
      </w:r>
      <w:r>
        <w:rPr>
          <w:rFonts w:hint="cs"/>
          <w:rtl/>
          <w:lang w:bidi="ar-SY"/>
        </w:rPr>
        <w:t xml:space="preserve"> الملاحة الراديوية للطيران </w:t>
      </w:r>
      <w:r>
        <w:rPr>
          <w:lang w:bidi="ar"/>
        </w:rPr>
        <w:t>(ARNS)</w:t>
      </w:r>
      <w:r>
        <w:rPr>
          <w:rFonts w:hint="cs"/>
          <w:rtl/>
          <w:lang w:bidi="ar-SY"/>
        </w:rPr>
        <w:t xml:space="preserve"> </w:t>
      </w:r>
      <w:r>
        <w:rPr>
          <w:rFonts w:hint="cs"/>
          <w:rtl/>
          <w:lang w:bidi="ar"/>
        </w:rPr>
        <w:t xml:space="preserve">أن تعمل بالأسلوبين الاتجاهي وشامل الاتجاهات كليهما. ولا يتجاوز مدى تشغيل النمط الثالث من </w:t>
      </w:r>
      <w:r>
        <w:rPr>
          <w:rFonts w:hint="cs"/>
          <w:rtl/>
        </w:rPr>
        <w:t xml:space="preserve">أنظمة </w:t>
      </w:r>
      <w:r>
        <w:rPr>
          <w:rFonts w:hint="cs"/>
          <w:rtl/>
          <w:lang w:bidi="ar-SY"/>
        </w:rPr>
        <w:t xml:space="preserve">الملاحة الراديوية للطيران </w:t>
      </w:r>
      <w:r>
        <w:rPr>
          <w:lang w:bidi="ar-SY"/>
        </w:rPr>
        <w:t>km 60</w:t>
      </w:r>
      <w:r>
        <w:rPr>
          <w:rFonts w:hint="cs"/>
          <w:rtl/>
          <w:lang w:bidi="ar-SY"/>
        </w:rPr>
        <w:t>. ويُستخدم</w:t>
      </w:r>
      <w:r>
        <w:rPr>
          <w:rFonts w:hint="cs"/>
          <w:rtl/>
          <w:lang w:bidi="ar"/>
        </w:rPr>
        <w:t xml:space="preserve"> النطاق الترددي </w:t>
      </w:r>
      <w:r>
        <w:rPr>
          <w:lang w:bidi="ar"/>
        </w:rPr>
        <w:t>MHz 1 164</w:t>
      </w:r>
      <w:r>
        <w:rPr>
          <w:lang w:bidi="ar"/>
        </w:rPr>
        <w:noBreakHyphen/>
        <w:t>960</w:t>
      </w:r>
      <w:r>
        <w:rPr>
          <w:rFonts w:hint="cs"/>
          <w:rtl/>
        </w:rPr>
        <w:t xml:space="preserve"> </w:t>
      </w:r>
      <w:r>
        <w:rPr>
          <w:rFonts w:hint="cs"/>
          <w:rtl/>
          <w:lang w:bidi="ar"/>
        </w:rPr>
        <w:t>لتشغيل القنوات المصممة للتحكم في الانحدار والمدى بين محطات</w:t>
      </w:r>
      <w:r>
        <w:rPr>
          <w:rFonts w:hint="cs"/>
          <w:rtl/>
          <w:lang w:bidi="ar-SY"/>
        </w:rPr>
        <w:t xml:space="preserve"> الملاحة الراديوية للطيران</w:t>
      </w:r>
      <w:r>
        <w:rPr>
          <w:rFonts w:hint="cs"/>
          <w:rtl/>
          <w:lang w:bidi="ar"/>
        </w:rPr>
        <w:t xml:space="preserve"> المحمولة جواً والأرضية. ويمكن للنمط </w:t>
      </w:r>
      <w:r>
        <w:rPr>
          <w:lang w:bidi="ar"/>
        </w:rPr>
        <w:t>3</w:t>
      </w:r>
      <w:r>
        <w:rPr>
          <w:rFonts w:hint="cs"/>
          <w:rtl/>
          <w:lang w:bidi="ar-SY"/>
        </w:rPr>
        <w:t xml:space="preserve"> من الملاحة الراديوية للطيران أن يعمل</w:t>
      </w:r>
      <w:r>
        <w:rPr>
          <w:rFonts w:hint="cs"/>
          <w:rtl/>
          <w:lang w:bidi="ar"/>
        </w:rPr>
        <w:t xml:space="preserve"> في عدد محدود من البلدان المذكورة في ال</w:t>
      </w:r>
      <w:r>
        <w:rPr>
          <w:rFonts w:hint="cs"/>
          <w:rtl/>
          <w:lang w:bidi="ar-SY"/>
        </w:rPr>
        <w:t xml:space="preserve">رقم </w:t>
      </w:r>
      <w:r>
        <w:t>312.5</w:t>
      </w:r>
      <w:r>
        <w:rPr>
          <w:rFonts w:hint="cs"/>
          <w:rtl/>
          <w:lang w:bidi="ar-SY"/>
        </w:rPr>
        <w:t xml:space="preserve"> من لوائح الراديو</w:t>
      </w:r>
      <w:r>
        <w:rPr>
          <w:rFonts w:hint="cs"/>
          <w:rtl/>
          <w:lang w:bidi="ar"/>
        </w:rPr>
        <w:t>.</w:t>
      </w:r>
    </w:p>
    <w:p w:rsidR="00422CA1" w:rsidRDefault="00422CA1" w:rsidP="00422CA1">
      <w:pPr>
        <w:rPr>
          <w:lang w:bidi="ar-SY"/>
        </w:rPr>
      </w:pPr>
      <w:r>
        <w:rPr>
          <w:rFonts w:hint="cs"/>
          <w:rtl/>
          <w:lang w:bidi="ar-SY"/>
        </w:rPr>
        <w:t xml:space="preserve">ويورد الجدول </w:t>
      </w:r>
      <w:r>
        <w:rPr>
          <w:lang w:bidi="ar-SY"/>
        </w:rPr>
        <w:t>1.2</w:t>
      </w:r>
      <w:r>
        <w:rPr>
          <w:rFonts w:hint="cs"/>
          <w:rtl/>
          <w:lang w:bidi="ar-SY"/>
        </w:rPr>
        <w:t xml:space="preserve"> أدناه وصفاً تقنياً موجزاً ل</w:t>
      </w:r>
      <w:r>
        <w:rPr>
          <w:rFonts w:hint="cs"/>
          <w:rtl/>
        </w:rPr>
        <w:t xml:space="preserve">أنظمة </w:t>
      </w:r>
      <w:r>
        <w:rPr>
          <w:rFonts w:hint="cs"/>
          <w:rtl/>
          <w:lang w:bidi="ar-SY"/>
        </w:rPr>
        <w:t xml:space="preserve">الملاحة الراديوية للطيران </w:t>
      </w:r>
      <w:r>
        <w:t>(ARNS)</w:t>
      </w:r>
      <w:r>
        <w:rPr>
          <w:rFonts w:hint="cs"/>
          <w:rtl/>
          <w:lang w:bidi="ar-SY"/>
        </w:rPr>
        <w:t>.</w:t>
      </w:r>
    </w:p>
    <w:p w:rsidR="00422CA1" w:rsidRDefault="00422CA1" w:rsidP="00422CA1">
      <w:pPr>
        <w:rPr>
          <w:rtl/>
          <w:lang w:bidi="ar"/>
        </w:rPr>
      </w:pPr>
      <w:r>
        <w:rPr>
          <w:rFonts w:hint="cs"/>
          <w:rtl/>
          <w:lang w:bidi="ar"/>
        </w:rPr>
        <w:t>إذن، تعمل محطات الأنظمة غير الخاضعة</w:t>
      </w:r>
      <w:r>
        <w:rPr>
          <w:rFonts w:hint="cs"/>
          <w:rtl/>
        </w:rPr>
        <w:t xml:space="preserve"> لمعايير</w:t>
      </w:r>
      <w:r>
        <w:rPr>
          <w:rFonts w:hint="cs"/>
          <w:rtl/>
          <w:lang w:bidi="ar-SY"/>
        </w:rPr>
        <w:t xml:space="preserve"> </w:t>
      </w:r>
      <w:r>
        <w:rPr>
          <w:rFonts w:hint="cs"/>
          <w:rtl/>
          <w:lang w:bidi="ar"/>
        </w:rPr>
        <w:t xml:space="preserve">منظمة الطيران المدني الدولي </w:t>
      </w:r>
      <w:r>
        <w:rPr>
          <w:lang w:bidi="ar-SY"/>
        </w:rPr>
        <w:t>(ICAO)</w:t>
      </w:r>
      <w:r>
        <w:rPr>
          <w:rFonts w:hint="cs"/>
          <w:rtl/>
          <w:lang w:bidi="ar-SY"/>
        </w:rPr>
        <w:t xml:space="preserve"> مستخدمةً وصلات جو</w:t>
      </w:r>
      <w:r>
        <w:rPr>
          <w:rFonts w:hint="cs"/>
          <w:rtl/>
          <w:lang w:bidi="ar-SY"/>
        </w:rPr>
        <w:noBreakHyphen/>
        <w:t>أرض وأرض</w:t>
      </w:r>
      <w:r>
        <w:rPr>
          <w:rFonts w:hint="cs"/>
          <w:rtl/>
          <w:lang w:bidi="ar-SY"/>
        </w:rPr>
        <w:noBreakHyphen/>
        <w:t xml:space="preserve">جو </w:t>
      </w:r>
      <w:r>
        <w:rPr>
          <w:rFonts w:hint="cs"/>
          <w:rtl/>
          <w:lang w:bidi="ar"/>
        </w:rPr>
        <w:t>تتكون من مستقبلات ومرسلات أرضية ومحمولة جواً.</w:t>
      </w:r>
    </w:p>
    <w:p w:rsidR="00422CA1" w:rsidRDefault="00422CA1" w:rsidP="00422CA1">
      <w:pPr>
        <w:tabs>
          <w:tab w:val="left" w:pos="720"/>
        </w:tabs>
        <w:overflowPunct/>
        <w:autoSpaceDE/>
        <w:bidi w:val="0"/>
        <w:adjustRightInd/>
        <w:spacing w:before="0" w:line="240" w:lineRule="auto"/>
        <w:jc w:val="left"/>
        <w:rPr>
          <w:rtl/>
          <w:lang w:bidi="ar"/>
        </w:rPr>
      </w:pPr>
      <w:r>
        <w:rPr>
          <w:rFonts w:hint="cs"/>
          <w:rtl/>
          <w:lang w:bidi="ar"/>
        </w:rPr>
        <w:br w:type="page"/>
      </w:r>
    </w:p>
    <w:p w:rsidR="00422CA1" w:rsidRDefault="00422CA1" w:rsidP="00422CA1">
      <w:pPr>
        <w:pStyle w:val="TableNo0"/>
        <w:rPr>
          <w:rtl/>
          <w:lang w:bidi="ar-SY"/>
        </w:rPr>
      </w:pPr>
      <w:r>
        <w:rPr>
          <w:rFonts w:hint="cs"/>
          <w:rtl/>
          <w:lang w:bidi="ar"/>
        </w:rPr>
        <w:lastRenderedPageBreak/>
        <w:t>الج</w:t>
      </w:r>
      <w:r w:rsidR="00DD59AE">
        <w:rPr>
          <w:rFonts w:hint="cs"/>
          <w:rtl/>
          <w:lang w:bidi="ar"/>
        </w:rPr>
        <w:t>ـ</w:t>
      </w:r>
      <w:r>
        <w:rPr>
          <w:rFonts w:hint="cs"/>
          <w:rtl/>
          <w:lang w:bidi="ar"/>
        </w:rPr>
        <w:t xml:space="preserve">دول </w:t>
      </w:r>
      <w:r>
        <w:rPr>
          <w:lang w:bidi="ar"/>
        </w:rPr>
        <w:t>1.2</w:t>
      </w:r>
    </w:p>
    <w:p w:rsidR="00422CA1" w:rsidRDefault="00422CA1" w:rsidP="00422CA1">
      <w:pPr>
        <w:pStyle w:val="Tabletitle"/>
        <w:rPr>
          <w:sz w:val="20"/>
          <w:szCs w:val="26"/>
          <w:rtl/>
        </w:rPr>
      </w:pPr>
      <w:r>
        <w:rPr>
          <w:rFonts w:hint="cs"/>
          <w:b w:val="0"/>
          <w:sz w:val="20"/>
          <w:szCs w:val="26"/>
          <w:rtl/>
        </w:rPr>
        <w:t xml:space="preserve">الخصائص النمطية لمحطات الملاحة الراديوية للطيران </w:t>
      </w:r>
      <w:r>
        <w:rPr>
          <w:b w:val="0"/>
          <w:sz w:val="20"/>
          <w:szCs w:val="26"/>
        </w:rPr>
        <w:t>(ARNS)</w:t>
      </w:r>
      <w:r>
        <w:rPr>
          <w:rFonts w:hint="cs"/>
          <w:b w:val="0"/>
          <w:sz w:val="20"/>
          <w:szCs w:val="26"/>
          <w:rtl/>
        </w:rPr>
        <w:t xml:space="preserve"> العاملة في البلدان المشار إليها في الرقم </w:t>
      </w:r>
      <w:r>
        <w:rPr>
          <w:b w:val="0"/>
          <w:sz w:val="20"/>
          <w:szCs w:val="26"/>
        </w:rPr>
        <w:t>312.5</w:t>
      </w:r>
      <w:r>
        <w:rPr>
          <w:rFonts w:hint="cs"/>
          <w:b w:val="0"/>
          <w:sz w:val="20"/>
          <w:szCs w:val="26"/>
          <w:rtl/>
        </w:rPr>
        <w:t xml:space="preserve"> من لوائح الراديو</w:t>
      </w:r>
    </w:p>
    <w:tbl>
      <w:tblPr>
        <w:bidiVisual/>
        <w:tblW w:w="5000" w:type="pct"/>
        <w:jc w:val="cente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1E0" w:firstRow="1" w:lastRow="1" w:firstColumn="1" w:lastColumn="1" w:noHBand="0" w:noVBand="0"/>
      </w:tblPr>
      <w:tblGrid>
        <w:gridCol w:w="1501"/>
        <w:gridCol w:w="739"/>
        <w:gridCol w:w="1564"/>
        <w:gridCol w:w="1554"/>
        <w:gridCol w:w="1340"/>
        <w:gridCol w:w="1886"/>
        <w:gridCol w:w="1140"/>
      </w:tblGrid>
      <w:tr w:rsidR="00422CA1" w:rsidTr="00DD59AE">
        <w:trPr>
          <w:tblHeade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rPr>
              <w:t xml:space="preserve">خصائص نظام </w:t>
            </w:r>
            <w:r>
              <w:rPr>
                <w:b/>
                <w:bCs/>
                <w:sz w:val="20"/>
                <w:szCs w:val="26"/>
              </w:rPr>
              <w:t>ARNS</w:t>
            </w:r>
          </w:p>
        </w:tc>
        <w:tc>
          <w:tcPr>
            <w:tcW w:w="380" w:type="pct"/>
            <w:tcBorders>
              <w:top w:val="single" w:sz="4" w:space="0" w:color="auto"/>
              <w:left w:val="single" w:sz="4" w:space="0" w:color="auto"/>
              <w:bottom w:val="single" w:sz="4" w:space="0" w:color="auto"/>
              <w:right w:val="single" w:sz="4" w:space="0" w:color="auto"/>
            </w:tcBorders>
            <w:vAlign w:val="center"/>
          </w:tcPr>
          <w:p w:rsidR="00422CA1" w:rsidRDefault="00422CA1">
            <w:pPr>
              <w:tabs>
                <w:tab w:val="left" w:pos="794"/>
                <w:tab w:val="left" w:pos="1191"/>
                <w:tab w:val="left" w:pos="1588"/>
                <w:tab w:val="left" w:pos="1985"/>
              </w:tabs>
              <w:spacing w:before="40" w:after="60" w:line="260" w:lineRule="exact"/>
              <w:jc w:val="center"/>
              <w:rPr>
                <w:b/>
                <w:bCs/>
                <w:sz w:val="20"/>
                <w:szCs w:val="26"/>
                <w:lang w:val="en-GB" w:eastAsia="en-US"/>
              </w:rPr>
            </w:pP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rPr>
              <w:t xml:space="preserve">النمط </w:t>
            </w:r>
            <w:r>
              <w:rPr>
                <w:b/>
                <w:bCs/>
                <w:sz w:val="20"/>
                <w:szCs w:val="26"/>
              </w:rPr>
              <w:t>1</w:t>
            </w:r>
          </w:p>
        </w:tc>
        <w:tc>
          <w:tcPr>
            <w:tcW w:w="1488" w:type="pct"/>
            <w:gridSpan w:val="2"/>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rPr>
              <w:t xml:space="preserve">النمط </w:t>
            </w:r>
            <w:r>
              <w:rPr>
                <w:b/>
                <w:bCs/>
                <w:sz w:val="20"/>
                <w:szCs w:val="26"/>
              </w:rPr>
              <w:t>2</w:t>
            </w:r>
          </w:p>
        </w:tc>
        <w:tc>
          <w:tcPr>
            <w:tcW w:w="1556" w:type="pct"/>
            <w:gridSpan w:val="2"/>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rPr>
              <w:t xml:space="preserve">النمط </w:t>
            </w:r>
            <w:r>
              <w:rPr>
                <w:b/>
                <w:bCs/>
                <w:sz w:val="20"/>
                <w:szCs w:val="26"/>
              </w:rPr>
              <w:t>3</w:t>
            </w:r>
          </w:p>
        </w:tc>
      </w:tr>
      <w:tr w:rsidR="00422CA1" w:rsidTr="00DD59AE">
        <w:trPr>
          <w:tblHeade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rPr>
              <w:t>الغرض</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b/>
                <w:bCs/>
                <w:sz w:val="20"/>
                <w:szCs w:val="26"/>
                <w:lang w:val="en-GB" w:eastAsia="ru-RU"/>
              </w:rPr>
            </w:pPr>
            <w:r>
              <w:rPr>
                <w:rFonts w:hint="cs"/>
                <w:b/>
                <w:bCs/>
                <w:sz w:val="20"/>
                <w:szCs w:val="26"/>
                <w:rtl/>
              </w:rPr>
              <w:t>الوحدات</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lang w:eastAsia="ru-RU"/>
              </w:rPr>
              <w:t>الأنظمة الراديوية للملاحة قصيرة المدى</w:t>
            </w:r>
          </w:p>
        </w:tc>
        <w:tc>
          <w:tcPr>
            <w:tcW w:w="1488" w:type="pct"/>
            <w:gridSpan w:val="2"/>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lang w:eastAsia="ru-RU"/>
              </w:rPr>
              <w:t>الأنظمة الراديوية للملاحة قصيرة المدى</w:t>
            </w:r>
          </w:p>
        </w:tc>
        <w:tc>
          <w:tcPr>
            <w:tcW w:w="1556" w:type="pct"/>
            <w:gridSpan w:val="2"/>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lang w:eastAsia="ru-RU"/>
              </w:rPr>
              <w:t>الأنظمة الراديوية للاقتراب من المهبط والهبوط</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المدى الترددي العامل</w:t>
            </w:r>
          </w:p>
        </w:tc>
        <w:tc>
          <w:tcPr>
            <w:tcW w:w="380" w:type="pct"/>
            <w:tcBorders>
              <w:top w:val="single" w:sz="4" w:space="0" w:color="auto"/>
              <w:left w:val="single" w:sz="4" w:space="0" w:color="auto"/>
              <w:bottom w:val="single" w:sz="4" w:space="0" w:color="auto"/>
              <w:right w:val="single" w:sz="4" w:space="0" w:color="auto"/>
            </w:tcBorders>
            <w:vAlign w:val="center"/>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eastAsia="en-US"/>
              </w:rPr>
            </w:pPr>
            <w:r>
              <w:rPr>
                <w:sz w:val="20"/>
                <w:szCs w:val="26"/>
              </w:rPr>
              <w:t>1 000,5</w:t>
            </w:r>
            <w:r>
              <w:rPr>
                <w:sz w:val="20"/>
                <w:szCs w:val="26"/>
              </w:rPr>
              <w:noBreakHyphen/>
              <w:t>960</w:t>
            </w:r>
          </w:p>
        </w:tc>
        <w:tc>
          <w:tcPr>
            <w:tcW w:w="3044" w:type="pct"/>
            <w:gridSpan w:val="4"/>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1 164</w:t>
            </w:r>
            <w:r>
              <w:rPr>
                <w:sz w:val="20"/>
                <w:szCs w:val="26"/>
              </w:rPr>
              <w:noBreakHyphen/>
              <w:t>960</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اتجاه الخط الراديوي</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(MHz)</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"أرض-طائرة"</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"أرض-طائرة"</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"طائرة-أرض"</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"أرض-طائرة"</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"طائرة-أرض"</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مدى التشغيل</w:t>
            </w:r>
          </w:p>
        </w:tc>
        <w:tc>
          <w:tcPr>
            <w:tcW w:w="380" w:type="pct"/>
            <w:tcBorders>
              <w:top w:val="single" w:sz="4" w:space="0" w:color="auto"/>
              <w:left w:val="single" w:sz="4" w:space="0" w:color="auto"/>
              <w:bottom w:val="single" w:sz="4" w:space="0" w:color="auto"/>
              <w:right w:val="single" w:sz="4" w:space="0" w:color="auto"/>
            </w:tcBorders>
            <w:vAlign w:val="center"/>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400</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400</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400</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45</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45</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المعلومات المرسلة</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(km)</w:t>
            </w:r>
          </w:p>
        </w:tc>
        <w:tc>
          <w:tcPr>
            <w:tcW w:w="804"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إرسال إشارات سمتية، وإشارات إجابة بشأن المدى، وبيان طلب</w:t>
            </w:r>
          </w:p>
        </w:tc>
        <w:tc>
          <w:tcPr>
            <w:tcW w:w="799"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إرسال إشارات سمتية، وإشارات إجابة بشأن المدى، وبيان طلب</w:t>
            </w:r>
          </w:p>
        </w:tc>
        <w:tc>
          <w:tcPr>
            <w:tcW w:w="689"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إرسال إشارة طلب المدى وإشارة إجابة بيانية</w:t>
            </w:r>
          </w:p>
        </w:tc>
        <w:tc>
          <w:tcPr>
            <w:tcW w:w="970"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إرسال إشارات في مسير الانحدار وقنوات المسار وإشارات الإجابة بشأن المدى</w:t>
            </w:r>
          </w:p>
        </w:tc>
        <w:tc>
          <w:tcPr>
            <w:tcW w:w="586" w:type="pct"/>
            <w:tcBorders>
              <w:top w:val="single" w:sz="4" w:space="0" w:color="auto"/>
              <w:left w:val="single" w:sz="4" w:space="0" w:color="auto"/>
              <w:bottom w:val="single" w:sz="4" w:space="0" w:color="auto"/>
              <w:right w:val="single" w:sz="4" w:space="0" w:color="auto"/>
            </w:tcBorders>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bidi="ar-SY"/>
              </w:rPr>
            </w:pPr>
            <w:r>
              <w:rPr>
                <w:rFonts w:hint="cs"/>
                <w:sz w:val="20"/>
                <w:szCs w:val="26"/>
                <w:rtl/>
              </w:rPr>
              <w:t>إرسال طلب المدى</w:t>
            </w:r>
          </w:p>
        </w:tc>
      </w:tr>
      <w:tr w:rsidR="00422CA1" w:rsidTr="00DD59AE">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b/>
                <w:bCs/>
                <w:sz w:val="20"/>
                <w:szCs w:val="26"/>
                <w:lang w:val="en-GB" w:eastAsia="en-US"/>
              </w:rPr>
            </w:pPr>
            <w:r>
              <w:rPr>
                <w:rFonts w:hint="cs"/>
                <w:b/>
                <w:bCs/>
                <w:sz w:val="20"/>
                <w:szCs w:val="26"/>
                <w:rtl/>
              </w:rPr>
              <w:t>خصائص المرسل</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اسم المحطة</w:t>
            </w:r>
          </w:p>
        </w:tc>
        <w:tc>
          <w:tcPr>
            <w:tcW w:w="380" w:type="pct"/>
            <w:tcBorders>
              <w:top w:val="single" w:sz="4" w:space="0" w:color="auto"/>
              <w:left w:val="single" w:sz="4" w:space="0" w:color="auto"/>
              <w:bottom w:val="single" w:sz="4" w:space="0" w:color="auto"/>
              <w:right w:val="single" w:sz="4" w:space="0" w:color="auto"/>
            </w:tcBorders>
            <w:vAlign w:val="center"/>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المطار والمحطات الأرضية أثناء المسير</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المطار والمحطات الأرضية أثناء المسير</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محطة الطائرة</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المحطة الأرضية للطائرة</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محطة الطائرة</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صنف البث</w:t>
            </w:r>
          </w:p>
        </w:tc>
        <w:tc>
          <w:tcPr>
            <w:tcW w:w="380" w:type="pct"/>
            <w:tcBorders>
              <w:top w:val="single" w:sz="4" w:space="0" w:color="auto"/>
              <w:left w:val="single" w:sz="4" w:space="0" w:color="auto"/>
              <w:bottom w:val="single" w:sz="4" w:space="0" w:color="auto"/>
              <w:right w:val="single" w:sz="4" w:space="0" w:color="auto"/>
            </w:tcBorders>
            <w:vAlign w:val="center"/>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700KРХХ</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4M30P1N</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4M30P1D</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700KP0X</w:t>
            </w:r>
            <w:r>
              <w:rPr>
                <w:rFonts w:hint="cs"/>
                <w:sz w:val="20"/>
                <w:szCs w:val="26"/>
                <w:rtl/>
              </w:rPr>
              <w:t xml:space="preserve">؛ </w:t>
            </w:r>
            <w:r>
              <w:rPr>
                <w:sz w:val="20"/>
                <w:szCs w:val="26"/>
              </w:rPr>
              <w:t>4M30P1N</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700KP0X</w:t>
            </w:r>
            <w:r>
              <w:rPr>
                <w:rFonts w:hint="cs"/>
                <w:sz w:val="20"/>
                <w:szCs w:val="26"/>
                <w:rtl/>
              </w:rPr>
              <w:t xml:space="preserve">؛ </w:t>
            </w:r>
            <w:r>
              <w:rPr>
                <w:sz w:val="20"/>
                <w:szCs w:val="26"/>
              </w:rPr>
              <w:t>4M30P1N</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تباعد القنوات</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(MHz)</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0,7</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0,7</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0,7</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0,7</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2</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نمط التشكيل</w:t>
            </w:r>
          </w:p>
        </w:tc>
        <w:tc>
          <w:tcPr>
            <w:tcW w:w="380" w:type="pct"/>
            <w:tcBorders>
              <w:top w:val="single" w:sz="4" w:space="0" w:color="auto"/>
              <w:left w:val="single" w:sz="4" w:space="0" w:color="auto"/>
              <w:bottom w:val="single" w:sz="4" w:space="0" w:color="auto"/>
              <w:right w:val="single" w:sz="4" w:space="0" w:color="auto"/>
            </w:tcBorders>
            <w:vAlign w:val="center"/>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نبضي</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نبضي</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نبضي</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نبضي</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نبضي</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قدرة المرسل (النبضي)</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(dBW)</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45-20</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39-29</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33-27</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30-3</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33-5</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عامل التشغيل</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0,018</w:t>
            </w:r>
            <w:r>
              <w:rPr>
                <w:rFonts w:hint="cs"/>
                <w:sz w:val="20"/>
                <w:szCs w:val="26"/>
                <w:rtl/>
              </w:rPr>
              <w:t xml:space="preserve">؛ </w:t>
            </w:r>
            <w:r>
              <w:rPr>
                <w:sz w:val="20"/>
                <w:szCs w:val="26"/>
              </w:rPr>
              <w:t>0,066</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0,064 - 0,3</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0,00765</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0,04</w:t>
            </w:r>
            <w:r>
              <w:rPr>
                <w:rFonts w:hint="cs"/>
                <w:sz w:val="20"/>
                <w:szCs w:val="26"/>
                <w:rtl/>
              </w:rPr>
              <w:t xml:space="preserve">؛ </w:t>
            </w:r>
            <w:r>
              <w:rPr>
                <w:sz w:val="20"/>
                <w:szCs w:val="26"/>
              </w:rPr>
              <w:t>0,025</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0,009</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متوسط قدرة الخرج (الأدنى/الأقصى)</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(dBW)</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7,6/13,2</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7,1/13.8</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8,2–</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4–/6–</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7,5–</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طول النبضة</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w:t>
            </w:r>
            <w:r>
              <w:rPr>
                <w:sz w:val="20"/>
                <w:szCs w:val="26"/>
              </w:rPr>
              <w:sym w:font="Symbol" w:char="F06D"/>
            </w:r>
            <w:r>
              <w:rPr>
                <w:sz w:val="20"/>
                <w:szCs w:val="26"/>
              </w:rPr>
              <w:t>s)</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1,5</w:t>
            </w:r>
            <w:r>
              <w:rPr>
                <w:rFonts w:hint="cs"/>
                <w:sz w:val="20"/>
                <w:szCs w:val="26"/>
                <w:rtl/>
              </w:rPr>
              <w:t xml:space="preserve">؛ </w:t>
            </w:r>
            <w:r>
              <w:rPr>
                <w:sz w:val="20"/>
                <w:szCs w:val="26"/>
              </w:rPr>
              <w:t>5,5</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1,25</w:t>
            </w:r>
            <w:r>
              <w:rPr>
                <w:rFonts w:hint="cs"/>
                <w:sz w:val="20"/>
                <w:szCs w:val="26"/>
                <w:rtl/>
              </w:rPr>
              <w:t xml:space="preserve">؛ </w:t>
            </w:r>
            <w:r>
              <w:rPr>
                <w:sz w:val="20"/>
                <w:szCs w:val="26"/>
              </w:rPr>
              <w:t>1,5</w:t>
            </w:r>
            <w:r>
              <w:rPr>
                <w:rFonts w:hint="cs"/>
                <w:sz w:val="20"/>
                <w:szCs w:val="26"/>
                <w:rtl/>
              </w:rPr>
              <w:t xml:space="preserve">؛ </w:t>
            </w:r>
            <w:r>
              <w:rPr>
                <w:sz w:val="20"/>
                <w:szCs w:val="26"/>
              </w:rPr>
              <w:t>5,5</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1,5</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1,7</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1,7</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نمط الهوائي</w:t>
            </w:r>
          </w:p>
        </w:tc>
        <w:tc>
          <w:tcPr>
            <w:tcW w:w="380" w:type="pct"/>
            <w:tcBorders>
              <w:top w:val="single" w:sz="4" w:space="0" w:color="auto"/>
              <w:left w:val="single" w:sz="4" w:space="0" w:color="auto"/>
              <w:bottom w:val="single" w:sz="4" w:space="0" w:color="auto"/>
              <w:right w:val="single" w:sz="4" w:space="0" w:color="auto"/>
            </w:tcBorders>
            <w:vAlign w:val="center"/>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شامل الاتجاهات</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صفيف هوائيات</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شامل الاتجاهات</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صفيف هوائيات</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شامل الاتجاهات</w:t>
            </w:r>
          </w:p>
        </w:tc>
      </w:tr>
      <w:tr w:rsidR="00422CA1" w:rsidTr="00DD59AE">
        <w:trPr>
          <w:trHeight w:val="61"/>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كسب الهوائي الأدنى/الأقصى</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(dBi)</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6/0</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15,6</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3/10–</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10/0</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1,5/3–</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الارتفاع فوق الأرض</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(m)</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10</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10</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 xml:space="preserve"> 12 000</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10</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12 000</w:t>
            </w:r>
          </w:p>
        </w:tc>
      </w:tr>
    </w:tbl>
    <w:p w:rsidR="00DD59AE" w:rsidRDefault="00DD59AE">
      <w:pPr>
        <w:rPr>
          <w:rtl/>
        </w:rPr>
      </w:pPr>
    </w:p>
    <w:p w:rsidR="00DD59AE" w:rsidRDefault="00DD59AE">
      <w:pPr>
        <w:overflowPunct/>
        <w:autoSpaceDE/>
        <w:autoSpaceDN/>
        <w:bidi w:val="0"/>
        <w:adjustRightInd/>
        <w:spacing w:before="0" w:line="240" w:lineRule="auto"/>
        <w:jc w:val="left"/>
        <w:textAlignment w:val="auto"/>
        <w:rPr>
          <w:rtl/>
        </w:rPr>
      </w:pPr>
      <w:r>
        <w:rPr>
          <w:rtl/>
        </w:rPr>
        <w:br w:type="page"/>
      </w:r>
    </w:p>
    <w:p w:rsidR="00DD59AE" w:rsidRPr="00DD59AE" w:rsidRDefault="00DD59AE" w:rsidP="00DD59AE">
      <w:pPr>
        <w:pStyle w:val="TableNo0"/>
        <w:rPr>
          <w:rtl/>
          <w:lang w:bidi="ar-SY"/>
        </w:rPr>
      </w:pPr>
      <w:r>
        <w:rPr>
          <w:rFonts w:hint="cs"/>
          <w:rtl/>
          <w:lang w:bidi="ar"/>
        </w:rPr>
        <w:lastRenderedPageBreak/>
        <w:t xml:space="preserve">الجـدول </w:t>
      </w:r>
      <w:r>
        <w:rPr>
          <w:lang w:bidi="ar"/>
        </w:rPr>
        <w:t>1.2</w:t>
      </w:r>
      <w:r>
        <w:rPr>
          <w:rFonts w:hint="cs"/>
          <w:rtl/>
          <w:lang w:bidi="ar"/>
        </w:rPr>
        <w:t xml:space="preserve"> (</w:t>
      </w:r>
      <w:r w:rsidRPr="00DD59AE">
        <w:rPr>
          <w:rFonts w:hint="cs"/>
          <w:i/>
          <w:iCs/>
          <w:rtl/>
          <w:lang w:bidi="ar"/>
        </w:rPr>
        <w:t>تتمة</w:t>
      </w:r>
      <w:r>
        <w:rPr>
          <w:rFonts w:hint="cs"/>
          <w:rtl/>
          <w:lang w:bidi="ar"/>
        </w:rPr>
        <w:t>)</w:t>
      </w:r>
    </w:p>
    <w:tbl>
      <w:tblPr>
        <w:bidiVisual/>
        <w:tblW w:w="5000" w:type="pct"/>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1E0" w:firstRow="1" w:lastRow="1" w:firstColumn="1" w:lastColumn="1" w:noHBand="0" w:noVBand="0"/>
      </w:tblPr>
      <w:tblGrid>
        <w:gridCol w:w="1501"/>
        <w:gridCol w:w="739"/>
        <w:gridCol w:w="1564"/>
        <w:gridCol w:w="1554"/>
        <w:gridCol w:w="1340"/>
        <w:gridCol w:w="1886"/>
        <w:gridCol w:w="1140"/>
      </w:tblGrid>
      <w:tr w:rsidR="00DD59AE" w:rsidTr="00DD59AE">
        <w:trPr>
          <w:tblHeade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DD59AE" w:rsidRDefault="00DD59AE" w:rsidP="00B07955">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rPr>
              <w:t xml:space="preserve">خصائص نظام </w:t>
            </w:r>
            <w:r>
              <w:rPr>
                <w:b/>
                <w:bCs/>
                <w:sz w:val="20"/>
                <w:szCs w:val="26"/>
              </w:rPr>
              <w:t>ARNS</w:t>
            </w:r>
          </w:p>
        </w:tc>
        <w:tc>
          <w:tcPr>
            <w:tcW w:w="380" w:type="pct"/>
            <w:tcBorders>
              <w:top w:val="single" w:sz="4" w:space="0" w:color="auto"/>
              <w:left w:val="single" w:sz="4" w:space="0" w:color="auto"/>
              <w:bottom w:val="single" w:sz="4" w:space="0" w:color="auto"/>
              <w:right w:val="single" w:sz="4" w:space="0" w:color="auto"/>
            </w:tcBorders>
            <w:vAlign w:val="center"/>
          </w:tcPr>
          <w:p w:rsidR="00DD59AE" w:rsidRDefault="00DD59AE" w:rsidP="00B07955">
            <w:pPr>
              <w:tabs>
                <w:tab w:val="left" w:pos="794"/>
                <w:tab w:val="left" w:pos="1191"/>
                <w:tab w:val="left" w:pos="1588"/>
                <w:tab w:val="left" w:pos="1985"/>
              </w:tabs>
              <w:spacing w:before="40" w:after="60" w:line="260" w:lineRule="exact"/>
              <w:jc w:val="center"/>
              <w:rPr>
                <w:b/>
                <w:bCs/>
                <w:sz w:val="20"/>
                <w:szCs w:val="26"/>
                <w:lang w:val="en-GB" w:eastAsia="en-US"/>
              </w:rPr>
            </w:pPr>
          </w:p>
        </w:tc>
        <w:tc>
          <w:tcPr>
            <w:tcW w:w="804" w:type="pct"/>
            <w:tcBorders>
              <w:top w:val="single" w:sz="4" w:space="0" w:color="auto"/>
              <w:left w:val="single" w:sz="4" w:space="0" w:color="auto"/>
              <w:bottom w:val="single" w:sz="4" w:space="0" w:color="auto"/>
              <w:right w:val="single" w:sz="4" w:space="0" w:color="auto"/>
            </w:tcBorders>
            <w:vAlign w:val="center"/>
            <w:hideMark/>
          </w:tcPr>
          <w:p w:rsidR="00DD59AE" w:rsidRDefault="00DD59AE" w:rsidP="00B07955">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rPr>
              <w:t xml:space="preserve">النمط </w:t>
            </w:r>
            <w:r>
              <w:rPr>
                <w:b/>
                <w:bCs/>
                <w:sz w:val="20"/>
                <w:szCs w:val="26"/>
              </w:rPr>
              <w:t>1</w:t>
            </w:r>
          </w:p>
        </w:tc>
        <w:tc>
          <w:tcPr>
            <w:tcW w:w="1488" w:type="pct"/>
            <w:gridSpan w:val="2"/>
            <w:tcBorders>
              <w:top w:val="single" w:sz="4" w:space="0" w:color="auto"/>
              <w:left w:val="single" w:sz="4" w:space="0" w:color="auto"/>
              <w:bottom w:val="single" w:sz="4" w:space="0" w:color="auto"/>
              <w:right w:val="single" w:sz="4" w:space="0" w:color="auto"/>
            </w:tcBorders>
            <w:vAlign w:val="center"/>
            <w:hideMark/>
          </w:tcPr>
          <w:p w:rsidR="00DD59AE" w:rsidRDefault="00DD59AE" w:rsidP="00B07955">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rPr>
              <w:t xml:space="preserve">النمط </w:t>
            </w:r>
            <w:r>
              <w:rPr>
                <w:b/>
                <w:bCs/>
                <w:sz w:val="20"/>
                <w:szCs w:val="26"/>
              </w:rPr>
              <w:t>2</w:t>
            </w:r>
          </w:p>
        </w:tc>
        <w:tc>
          <w:tcPr>
            <w:tcW w:w="1556" w:type="pct"/>
            <w:gridSpan w:val="2"/>
            <w:tcBorders>
              <w:top w:val="single" w:sz="4" w:space="0" w:color="auto"/>
              <w:left w:val="single" w:sz="4" w:space="0" w:color="auto"/>
              <w:bottom w:val="single" w:sz="4" w:space="0" w:color="auto"/>
              <w:right w:val="single" w:sz="4" w:space="0" w:color="auto"/>
            </w:tcBorders>
            <w:vAlign w:val="center"/>
            <w:hideMark/>
          </w:tcPr>
          <w:p w:rsidR="00DD59AE" w:rsidRDefault="00DD59AE" w:rsidP="00B07955">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rPr>
              <w:t xml:space="preserve">النمط </w:t>
            </w:r>
            <w:r>
              <w:rPr>
                <w:b/>
                <w:bCs/>
                <w:sz w:val="20"/>
                <w:szCs w:val="26"/>
              </w:rPr>
              <w:t>3</w:t>
            </w:r>
          </w:p>
        </w:tc>
      </w:tr>
      <w:tr w:rsidR="00DD59AE" w:rsidTr="00DD59AE">
        <w:trPr>
          <w:tblHeade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DD59AE" w:rsidRDefault="00DD59AE" w:rsidP="00B07955">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rPr>
              <w:t>الغرض</w:t>
            </w:r>
          </w:p>
        </w:tc>
        <w:tc>
          <w:tcPr>
            <w:tcW w:w="380" w:type="pct"/>
            <w:tcBorders>
              <w:top w:val="single" w:sz="4" w:space="0" w:color="auto"/>
              <w:left w:val="single" w:sz="4" w:space="0" w:color="auto"/>
              <w:bottom w:val="single" w:sz="4" w:space="0" w:color="auto"/>
              <w:right w:val="single" w:sz="4" w:space="0" w:color="auto"/>
            </w:tcBorders>
            <w:vAlign w:val="center"/>
            <w:hideMark/>
          </w:tcPr>
          <w:p w:rsidR="00DD59AE" w:rsidRDefault="00DD59AE" w:rsidP="00B07955">
            <w:pPr>
              <w:tabs>
                <w:tab w:val="left" w:pos="794"/>
                <w:tab w:val="left" w:pos="1191"/>
                <w:tab w:val="left" w:pos="1588"/>
                <w:tab w:val="left" w:pos="1985"/>
              </w:tabs>
              <w:spacing w:before="40" w:after="60" w:line="260" w:lineRule="exact"/>
              <w:jc w:val="center"/>
              <w:rPr>
                <w:b/>
                <w:bCs/>
                <w:sz w:val="20"/>
                <w:szCs w:val="26"/>
                <w:lang w:val="en-GB" w:eastAsia="ru-RU"/>
              </w:rPr>
            </w:pPr>
            <w:r>
              <w:rPr>
                <w:rFonts w:hint="cs"/>
                <w:b/>
                <w:bCs/>
                <w:sz w:val="20"/>
                <w:szCs w:val="26"/>
                <w:rtl/>
              </w:rPr>
              <w:t>الوحدات</w:t>
            </w:r>
          </w:p>
        </w:tc>
        <w:tc>
          <w:tcPr>
            <w:tcW w:w="804" w:type="pct"/>
            <w:tcBorders>
              <w:top w:val="single" w:sz="4" w:space="0" w:color="auto"/>
              <w:left w:val="single" w:sz="4" w:space="0" w:color="auto"/>
              <w:bottom w:val="single" w:sz="4" w:space="0" w:color="auto"/>
              <w:right w:val="single" w:sz="4" w:space="0" w:color="auto"/>
            </w:tcBorders>
            <w:vAlign w:val="center"/>
            <w:hideMark/>
          </w:tcPr>
          <w:p w:rsidR="00DD59AE" w:rsidRDefault="00DD59AE" w:rsidP="00B07955">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lang w:eastAsia="ru-RU"/>
              </w:rPr>
              <w:t>الأنظمة الراديوية للملاحة قصيرة المدى</w:t>
            </w:r>
          </w:p>
        </w:tc>
        <w:tc>
          <w:tcPr>
            <w:tcW w:w="1488" w:type="pct"/>
            <w:gridSpan w:val="2"/>
            <w:tcBorders>
              <w:top w:val="single" w:sz="4" w:space="0" w:color="auto"/>
              <w:left w:val="single" w:sz="4" w:space="0" w:color="auto"/>
              <w:bottom w:val="single" w:sz="4" w:space="0" w:color="auto"/>
              <w:right w:val="single" w:sz="4" w:space="0" w:color="auto"/>
            </w:tcBorders>
            <w:vAlign w:val="center"/>
            <w:hideMark/>
          </w:tcPr>
          <w:p w:rsidR="00DD59AE" w:rsidRDefault="00DD59AE" w:rsidP="00B07955">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lang w:eastAsia="ru-RU"/>
              </w:rPr>
              <w:t>الأنظمة الراديوية للملاحة قصيرة المدى</w:t>
            </w:r>
          </w:p>
        </w:tc>
        <w:tc>
          <w:tcPr>
            <w:tcW w:w="1556" w:type="pct"/>
            <w:gridSpan w:val="2"/>
            <w:tcBorders>
              <w:top w:val="single" w:sz="4" w:space="0" w:color="auto"/>
              <w:left w:val="single" w:sz="4" w:space="0" w:color="auto"/>
              <w:bottom w:val="single" w:sz="4" w:space="0" w:color="auto"/>
              <w:right w:val="single" w:sz="4" w:space="0" w:color="auto"/>
            </w:tcBorders>
            <w:vAlign w:val="center"/>
            <w:hideMark/>
          </w:tcPr>
          <w:p w:rsidR="00DD59AE" w:rsidRDefault="00DD59AE" w:rsidP="00B07955">
            <w:pPr>
              <w:tabs>
                <w:tab w:val="left" w:pos="794"/>
                <w:tab w:val="left" w:pos="1191"/>
                <w:tab w:val="left" w:pos="1588"/>
                <w:tab w:val="left" w:pos="1985"/>
              </w:tabs>
              <w:spacing w:before="40" w:after="60" w:line="260" w:lineRule="exact"/>
              <w:jc w:val="center"/>
              <w:rPr>
                <w:b/>
                <w:bCs/>
                <w:sz w:val="20"/>
                <w:szCs w:val="26"/>
                <w:lang w:val="en-GB" w:eastAsia="en-US"/>
              </w:rPr>
            </w:pPr>
            <w:r>
              <w:rPr>
                <w:rFonts w:hint="cs"/>
                <w:b/>
                <w:bCs/>
                <w:sz w:val="20"/>
                <w:szCs w:val="26"/>
                <w:rtl/>
                <w:lang w:eastAsia="ru-RU"/>
              </w:rPr>
              <w:t>الأنظمة الراديوية للاقتراب من المهبط والهبوط</w:t>
            </w:r>
          </w:p>
        </w:tc>
      </w:tr>
      <w:tr w:rsidR="00422CA1" w:rsidTr="00DD59AE">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left"/>
              <w:rPr>
                <w:b/>
                <w:bCs/>
                <w:sz w:val="20"/>
                <w:szCs w:val="26"/>
                <w:lang w:val="en-GB" w:eastAsia="en-US"/>
              </w:rPr>
            </w:pPr>
            <w:r>
              <w:rPr>
                <w:rFonts w:hint="cs"/>
                <w:b/>
                <w:bCs/>
                <w:sz w:val="20"/>
                <w:szCs w:val="26"/>
                <w:rtl/>
              </w:rPr>
              <w:t>خصائص المستقبل</w:t>
            </w:r>
          </w:p>
        </w:tc>
      </w:tr>
      <w:tr w:rsidR="00422CA1" w:rsidTr="00DD59AE">
        <w:trPr>
          <w:trHeight w:val="61"/>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محطة الاستقبال</w:t>
            </w:r>
          </w:p>
        </w:tc>
        <w:tc>
          <w:tcPr>
            <w:tcW w:w="380" w:type="pct"/>
            <w:tcBorders>
              <w:top w:val="single" w:sz="4" w:space="0" w:color="auto"/>
              <w:left w:val="single" w:sz="4" w:space="0" w:color="auto"/>
              <w:bottom w:val="single" w:sz="4" w:space="0" w:color="auto"/>
              <w:right w:val="single" w:sz="4" w:space="0" w:color="auto"/>
            </w:tcBorders>
            <w:vAlign w:val="center"/>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p>
        </w:tc>
        <w:tc>
          <w:tcPr>
            <w:tcW w:w="804" w:type="pct"/>
            <w:tcBorders>
              <w:top w:val="single" w:sz="4" w:space="0" w:color="auto"/>
              <w:left w:val="single" w:sz="4" w:space="0" w:color="auto"/>
              <w:bottom w:val="single" w:sz="4" w:space="0" w:color="auto"/>
              <w:right w:val="single" w:sz="4" w:space="0" w:color="auto"/>
            </w:tcBorders>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محطة الطائرة</w:t>
            </w:r>
          </w:p>
        </w:tc>
        <w:tc>
          <w:tcPr>
            <w:tcW w:w="799" w:type="pct"/>
            <w:tcBorders>
              <w:top w:val="single" w:sz="4" w:space="0" w:color="auto"/>
              <w:left w:val="single" w:sz="4" w:space="0" w:color="auto"/>
              <w:bottom w:val="single" w:sz="4" w:space="0" w:color="auto"/>
              <w:right w:val="single" w:sz="4" w:space="0" w:color="auto"/>
            </w:tcBorders>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محطة الطائرة</w:t>
            </w:r>
          </w:p>
        </w:tc>
        <w:tc>
          <w:tcPr>
            <w:tcW w:w="689" w:type="pct"/>
            <w:tcBorders>
              <w:top w:val="single" w:sz="4" w:space="0" w:color="auto"/>
              <w:left w:val="single" w:sz="4" w:space="0" w:color="auto"/>
              <w:bottom w:val="single" w:sz="4" w:space="0" w:color="auto"/>
              <w:right w:val="single" w:sz="4" w:space="0" w:color="auto"/>
            </w:tcBorders>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المطار والمحطات الأرضية أثناء المسير</w:t>
            </w:r>
          </w:p>
        </w:tc>
        <w:tc>
          <w:tcPr>
            <w:tcW w:w="970" w:type="pct"/>
            <w:tcBorders>
              <w:top w:val="single" w:sz="4" w:space="0" w:color="auto"/>
              <w:left w:val="single" w:sz="4" w:space="0" w:color="auto"/>
              <w:bottom w:val="single" w:sz="4" w:space="0" w:color="auto"/>
              <w:right w:val="single" w:sz="4" w:space="0" w:color="auto"/>
            </w:tcBorders>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محطة الطائرة</w:t>
            </w:r>
          </w:p>
        </w:tc>
        <w:tc>
          <w:tcPr>
            <w:tcW w:w="586" w:type="pct"/>
            <w:tcBorders>
              <w:top w:val="single" w:sz="4" w:space="0" w:color="auto"/>
              <w:left w:val="single" w:sz="4" w:space="0" w:color="auto"/>
              <w:bottom w:val="single" w:sz="4" w:space="0" w:color="auto"/>
              <w:right w:val="single" w:sz="4" w:space="0" w:color="auto"/>
            </w:tcBorders>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المحطة الأرضية في المطار</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الارتفاع فوق الأرض</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(m)</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12 000</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12 000</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10</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 xml:space="preserve">حتى </w:t>
            </w:r>
            <w:r>
              <w:rPr>
                <w:sz w:val="20"/>
                <w:szCs w:val="26"/>
              </w:rPr>
              <w:t xml:space="preserve"> 12 000</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10</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عرض نطاق المستقبل في مستوى</w:t>
            </w:r>
            <w:r>
              <w:rPr>
                <w:sz w:val="20"/>
                <w:szCs w:val="26"/>
              </w:rPr>
              <w:t>3</w:t>
            </w:r>
            <w:r>
              <w:rPr>
                <w:rFonts w:hint="cs"/>
                <w:sz w:val="20"/>
                <w:szCs w:val="26"/>
                <w:rtl/>
              </w:rPr>
              <w:t xml:space="preserve"> </w:t>
            </w:r>
            <w:r>
              <w:rPr>
                <w:sz w:val="20"/>
                <w:szCs w:val="26"/>
              </w:rPr>
              <w:t>dB</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(MHz)</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1,5</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22</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22</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7</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7</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 xml:space="preserve">حرارة ضوضاء المستقبل، </w:t>
            </w:r>
            <w:r>
              <w:rPr>
                <w:sz w:val="20"/>
                <w:szCs w:val="26"/>
              </w:rPr>
              <w:t xml:space="preserve"> K</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(K)</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400</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1 060</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550</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400</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400</w:t>
            </w:r>
          </w:p>
        </w:tc>
      </w:tr>
      <w:tr w:rsidR="00422CA1" w:rsidTr="00DD59AE">
        <w:trPr>
          <w:trHeight w:val="61"/>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كسب الهوائي الأدنى/الأقصى</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(dBi)</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1,5/3–</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3/10–</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14</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1,5/3–</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10/0</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الاستقطاب</w:t>
            </w:r>
          </w:p>
        </w:tc>
        <w:tc>
          <w:tcPr>
            <w:tcW w:w="380" w:type="pct"/>
            <w:tcBorders>
              <w:top w:val="single" w:sz="4" w:space="0" w:color="auto"/>
              <w:left w:val="single" w:sz="4" w:space="0" w:color="auto"/>
              <w:bottom w:val="single" w:sz="4" w:space="0" w:color="auto"/>
              <w:right w:val="single" w:sz="4" w:space="0" w:color="auto"/>
            </w:tcBorders>
            <w:vAlign w:val="center"/>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أفقي</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أفقي</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أفقي</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أفقي</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rFonts w:hint="cs"/>
                <w:sz w:val="20"/>
                <w:szCs w:val="26"/>
                <w:rtl/>
              </w:rPr>
              <w:t>أفقي</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حساسية المستقبِل</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(dBW)</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120–</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118–</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125–</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rPr>
            </w:pPr>
            <w:r>
              <w:rPr>
                <w:sz w:val="20"/>
                <w:szCs w:val="26"/>
              </w:rPr>
              <w:t>110–</w:t>
            </w:r>
            <w:r>
              <w:rPr>
                <w:rFonts w:hint="cs"/>
                <w:sz w:val="20"/>
                <w:szCs w:val="26"/>
                <w:rtl/>
              </w:rPr>
              <w:t>...</w:t>
            </w:r>
            <w:r>
              <w:rPr>
                <w:sz w:val="20"/>
                <w:szCs w:val="26"/>
              </w:rPr>
              <w:t>120–</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rsidP="00DD59AE">
            <w:pPr>
              <w:keepNext/>
              <w:tabs>
                <w:tab w:val="left" w:pos="794"/>
                <w:tab w:val="left" w:pos="1191"/>
                <w:tab w:val="left" w:pos="1588"/>
                <w:tab w:val="left" w:pos="1985"/>
              </w:tabs>
              <w:spacing w:before="40" w:after="60" w:line="260" w:lineRule="exact"/>
              <w:jc w:val="center"/>
              <w:rPr>
                <w:sz w:val="20"/>
                <w:szCs w:val="26"/>
                <w:lang w:val="en-GB" w:eastAsia="en-US" w:bidi="ar-SY"/>
              </w:rPr>
            </w:pPr>
            <w:r>
              <w:rPr>
                <w:sz w:val="20"/>
                <w:szCs w:val="26"/>
              </w:rPr>
              <w:t>113–</w:t>
            </w:r>
          </w:p>
        </w:tc>
      </w:tr>
      <w:tr w:rsidR="00422CA1" w:rsidTr="00DD59AE">
        <w:trPr>
          <w:jc w:val="center"/>
        </w:trPr>
        <w:tc>
          <w:tcPr>
            <w:tcW w:w="772"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left"/>
              <w:rPr>
                <w:sz w:val="20"/>
                <w:szCs w:val="26"/>
                <w:lang w:val="en-GB" w:eastAsia="en-US"/>
              </w:rPr>
            </w:pPr>
            <w:r>
              <w:rPr>
                <w:rFonts w:hint="cs"/>
                <w:sz w:val="20"/>
                <w:szCs w:val="26"/>
                <w:rtl/>
              </w:rPr>
              <w:t xml:space="preserve">نسبة الحماية </w:t>
            </w:r>
            <w:r>
              <w:rPr>
                <w:rFonts w:hint="cs"/>
                <w:sz w:val="20"/>
                <w:szCs w:val="26"/>
              </w:rPr>
              <w:t xml:space="preserve"> </w:t>
            </w:r>
            <w:r>
              <w:rPr>
                <w:i/>
                <w:iCs/>
                <w:sz w:val="20"/>
                <w:szCs w:val="26"/>
              </w:rPr>
              <w:t>C/I</w:t>
            </w:r>
          </w:p>
        </w:tc>
        <w:tc>
          <w:tcPr>
            <w:tcW w:w="38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(dB)</w:t>
            </w:r>
          </w:p>
        </w:tc>
        <w:tc>
          <w:tcPr>
            <w:tcW w:w="804"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25</w:t>
            </w:r>
          </w:p>
        </w:tc>
        <w:tc>
          <w:tcPr>
            <w:tcW w:w="79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17</w:t>
            </w:r>
          </w:p>
        </w:tc>
        <w:tc>
          <w:tcPr>
            <w:tcW w:w="689"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20</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25</w:t>
            </w:r>
          </w:p>
        </w:tc>
        <w:tc>
          <w:tcPr>
            <w:tcW w:w="586" w:type="pct"/>
            <w:tcBorders>
              <w:top w:val="single" w:sz="4" w:space="0" w:color="auto"/>
              <w:left w:val="single" w:sz="4" w:space="0" w:color="auto"/>
              <w:bottom w:val="single" w:sz="4" w:space="0" w:color="auto"/>
              <w:right w:val="single" w:sz="4" w:space="0" w:color="auto"/>
            </w:tcBorders>
            <w:vAlign w:val="center"/>
            <w:hideMark/>
          </w:tcPr>
          <w:p w:rsidR="00422CA1" w:rsidRDefault="00422CA1">
            <w:pPr>
              <w:tabs>
                <w:tab w:val="left" w:pos="794"/>
                <w:tab w:val="left" w:pos="1191"/>
                <w:tab w:val="left" w:pos="1588"/>
                <w:tab w:val="left" w:pos="1985"/>
              </w:tabs>
              <w:spacing w:before="40" w:after="60" w:line="260" w:lineRule="exact"/>
              <w:jc w:val="center"/>
              <w:rPr>
                <w:sz w:val="20"/>
                <w:szCs w:val="26"/>
                <w:lang w:val="en-GB" w:eastAsia="en-US"/>
              </w:rPr>
            </w:pPr>
            <w:r>
              <w:rPr>
                <w:sz w:val="20"/>
                <w:szCs w:val="26"/>
              </w:rPr>
              <w:t>25</w:t>
            </w:r>
          </w:p>
        </w:tc>
      </w:tr>
      <w:tr w:rsidR="00422CA1" w:rsidTr="00DD59AE">
        <w:trPr>
          <w:jc w:val="center"/>
        </w:trPr>
        <w:tc>
          <w:tcPr>
            <w:tcW w:w="5000" w:type="pct"/>
            <w:gridSpan w:val="7"/>
            <w:tcBorders>
              <w:top w:val="single" w:sz="4" w:space="0" w:color="auto"/>
              <w:left w:val="nil"/>
              <w:bottom w:val="nil"/>
              <w:right w:val="nil"/>
            </w:tcBorders>
            <w:vAlign w:val="center"/>
            <w:hideMark/>
          </w:tcPr>
          <w:p w:rsidR="00422CA1" w:rsidRDefault="00422CA1">
            <w:pPr>
              <w:tabs>
                <w:tab w:val="left" w:pos="794"/>
                <w:tab w:val="left" w:pos="1191"/>
                <w:tab w:val="left" w:pos="1588"/>
                <w:tab w:val="left" w:pos="1985"/>
              </w:tabs>
              <w:spacing w:after="60" w:line="260" w:lineRule="exact"/>
              <w:rPr>
                <w:sz w:val="20"/>
                <w:szCs w:val="26"/>
                <w:lang w:val="en-GB" w:eastAsia="en-US"/>
              </w:rPr>
            </w:pPr>
            <w:r>
              <w:rPr>
                <w:rFonts w:hint="cs"/>
                <w:b/>
                <w:bCs/>
                <w:sz w:val="20"/>
                <w:szCs w:val="26"/>
                <w:rtl/>
              </w:rPr>
              <w:t>ملاحظة</w:t>
            </w:r>
            <w:r>
              <w:rPr>
                <w:rFonts w:hint="cs"/>
                <w:sz w:val="20"/>
                <w:szCs w:val="26"/>
                <w:rtl/>
              </w:rPr>
              <w:t xml:space="preserve"> - تم الحصول على نسب الحماية المبينة في الجدول </w:t>
            </w:r>
            <w:r>
              <w:rPr>
                <w:sz w:val="20"/>
                <w:szCs w:val="26"/>
                <w:lang w:bidi="ar"/>
              </w:rPr>
              <w:t>1.2</w:t>
            </w:r>
            <w:r>
              <w:rPr>
                <w:rFonts w:hint="cs"/>
                <w:sz w:val="20"/>
                <w:szCs w:val="26"/>
                <w:rtl/>
              </w:rPr>
              <w:t xml:space="preserve"> للإشارات غير النبضية. وفي حالة الإشارات النبضية، يلزم تنفيذ دراسات إضافية. وفي هذا الصدد، تُعتبر الإشارات التي طول النبضة فيها عن </w:t>
            </w:r>
            <w:r>
              <w:rPr>
                <w:sz w:val="20"/>
                <w:szCs w:val="26"/>
              </w:rPr>
              <w:t>µs 50</w:t>
            </w:r>
            <w:r>
              <w:rPr>
                <w:rFonts w:hint="cs"/>
                <w:sz w:val="20"/>
                <w:szCs w:val="26"/>
                <w:rtl/>
              </w:rPr>
              <w:t xml:space="preserve"> إشارات غير نبضية أو مستمرة.</w:t>
            </w:r>
          </w:p>
        </w:tc>
      </w:tr>
    </w:tbl>
    <w:p w:rsidR="00422CA1" w:rsidRDefault="00422CA1" w:rsidP="00422CA1">
      <w:pPr>
        <w:pStyle w:val="Reasons"/>
        <w:rPr>
          <w:rtl/>
        </w:rPr>
      </w:pPr>
    </w:p>
    <w:p w:rsidR="0079195E" w:rsidRDefault="0079195E" w:rsidP="0032202E">
      <w:pPr>
        <w:pStyle w:val="Reasons"/>
      </w:pPr>
    </w:p>
    <w:p w:rsidR="0079195E" w:rsidRDefault="0079195E">
      <w:pPr>
        <w:jc w:val="center"/>
      </w:pPr>
      <w:r>
        <w:t>______________</w:t>
      </w:r>
    </w:p>
    <w:p w:rsidR="00422CA1" w:rsidRDefault="00422CA1" w:rsidP="00422CA1">
      <w:pPr>
        <w:pStyle w:val="Dash"/>
      </w:pPr>
      <w:bookmarkStart w:id="0" w:name="_GoBack"/>
      <w:bookmarkEnd w:id="0"/>
    </w:p>
    <w:sectPr w:rsidR="00422CA1" w:rsidSect="009259FF">
      <w:headerReference w:type="even" r:id="rId21"/>
      <w:headerReference w:type="default" r:id="rId22"/>
      <w:footerReference w:type="even" r:id="rId23"/>
      <w:footerReference w:type="default" r:id="rId24"/>
      <w:headerReference w:type="first" r:id="rId25"/>
      <w:footerReference w:type="first" r:id="rId26"/>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9FF" w:rsidRDefault="009259FF">
      <w:r>
        <w:separator/>
      </w:r>
    </w:p>
  </w:endnote>
  <w:endnote w:type="continuationSeparator" w:id="0">
    <w:p w:rsidR="009259FF" w:rsidRDefault="00925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FF" w:rsidRDefault="009259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FF" w:rsidRPr="005E066B" w:rsidRDefault="009259F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FF" w:rsidRPr="002E6ECC" w:rsidRDefault="009259FF">
    <w:pPr>
      <w:pStyle w:val="Footer"/>
      <w:rPr>
        <w:lang w:val="fr-FR"/>
      </w:rPr>
    </w:pPr>
    <w:r>
      <w:fldChar w:fldCharType="begin"/>
    </w:r>
    <w:r w:rsidRPr="002E6ECC">
      <w:rPr>
        <w:lang w:val="fr-FR"/>
      </w:rPr>
      <w:instrText xml:space="preserve"> FILENAME \p \* MERGEFORMAT </w:instrText>
    </w:r>
    <w:r>
      <w:fldChar w:fldCharType="separate"/>
    </w:r>
    <w:r w:rsidR="0079195E">
      <w:rPr>
        <w:lang w:val="fr-FR"/>
      </w:rPr>
      <w:t>P:\QPUB\BR\REC\M\2013\M2013A.docx</w:t>
    </w:r>
    <w:r>
      <w:fldChar w:fldCharType="end"/>
    </w:r>
    <w:r w:rsidRPr="002E6ECC">
      <w:rPr>
        <w:lang w:val="fr-FR"/>
      </w:rPr>
      <w:tab/>
    </w:r>
    <w:r>
      <w:fldChar w:fldCharType="begin"/>
    </w:r>
    <w:r>
      <w:instrText xml:space="preserve"> savedate \@ dd.MM.yy </w:instrText>
    </w:r>
    <w:r>
      <w:fldChar w:fldCharType="separate"/>
    </w:r>
    <w:r w:rsidR="0079195E">
      <w:t>05.02.12</w:t>
    </w:r>
    <w:r>
      <w:fldChar w:fldCharType="end"/>
    </w:r>
    <w:r w:rsidRPr="002E6ECC">
      <w:rPr>
        <w:lang w:val="fr-FR"/>
      </w:rPr>
      <w:tab/>
    </w:r>
    <w:r>
      <w:fldChar w:fldCharType="begin"/>
    </w:r>
    <w:r>
      <w:instrText xml:space="preserve"> printdate \@ dd.MM.yy </w:instrText>
    </w:r>
    <w:r>
      <w:fldChar w:fldCharType="separate"/>
    </w:r>
    <w:r w:rsidR="0079195E">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9FF" w:rsidRDefault="009259FF" w:rsidP="00E1601B">
      <w:pPr>
        <w:spacing w:line="240" w:lineRule="auto"/>
      </w:pPr>
      <w:r>
        <w:t>____________________</w:t>
      </w:r>
    </w:p>
  </w:footnote>
  <w:footnote w:type="continuationSeparator" w:id="0">
    <w:p w:rsidR="009259FF" w:rsidRDefault="00925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FF" w:rsidRPr="003D017C" w:rsidRDefault="009259F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FF" w:rsidRPr="005E066B" w:rsidRDefault="009259F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9195E">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9259FF" w:rsidRPr="002C0F17" w:rsidRDefault="009259FF" w:rsidP="009259FF">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FF" w:rsidRDefault="009259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FF" w:rsidRDefault="009259F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FF" w:rsidRPr="003D017C" w:rsidRDefault="009259FF" w:rsidP="00422CA1">
    <w:pPr>
      <w:pStyle w:val="Header"/>
      <w:tabs>
        <w:tab w:val="center" w:pos="4819"/>
      </w:tabs>
      <w:jc w:val="both"/>
      <w:rPr>
        <w:b w:val="0"/>
        <w:bCs w:val="0"/>
        <w:rtl/>
      </w:rPr>
    </w:pPr>
    <w:r w:rsidRPr="00422CA1">
      <w:rPr>
        <w:rFonts w:cs="Times New Roman Bold"/>
        <w:szCs w:val="22"/>
      </w:rPr>
      <w:fldChar w:fldCharType="begin"/>
    </w:r>
    <w:r w:rsidRPr="00422CA1">
      <w:rPr>
        <w:rFonts w:cs="Times New Roman Bold"/>
        <w:szCs w:val="22"/>
      </w:rPr>
      <w:instrText xml:space="preserve"> PAGE   \* MERGEFORMAT </w:instrText>
    </w:r>
    <w:r w:rsidRPr="00422CA1">
      <w:rPr>
        <w:rFonts w:cs="Times New Roman Bold"/>
        <w:szCs w:val="22"/>
      </w:rPr>
      <w:fldChar w:fldCharType="separate"/>
    </w:r>
    <w:r w:rsidR="0079195E">
      <w:rPr>
        <w:rFonts w:cs="Times New Roman Bold"/>
        <w:noProof/>
        <w:szCs w:val="22"/>
      </w:rPr>
      <w:t>ii</w:t>
    </w:r>
    <w:r w:rsidRPr="00422CA1">
      <w:rPr>
        <w:rFonts w:cs="Times New Roman Bold"/>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FF" w:rsidRPr="003D017C" w:rsidRDefault="009259FF" w:rsidP="00422CA1">
    <w:pPr>
      <w:pStyle w:val="Header"/>
      <w:tabs>
        <w:tab w:val="center" w:pos="4819"/>
      </w:tabs>
      <w:jc w:val="both"/>
      <w:rPr>
        <w:b w:val="0"/>
        <w:bCs w:val="0"/>
        <w:lang w:bidi="ar-EG"/>
      </w:rPr>
    </w:pPr>
    <w:r w:rsidRPr="00422CA1">
      <w:rPr>
        <w:rFonts w:cs="Times New Roman Bold"/>
        <w:szCs w:val="22"/>
      </w:rPr>
      <w:fldChar w:fldCharType="begin"/>
    </w:r>
    <w:r w:rsidRPr="00422CA1">
      <w:rPr>
        <w:rFonts w:cs="Times New Roman Bold"/>
        <w:szCs w:val="22"/>
      </w:rPr>
      <w:instrText xml:space="preserve"> PAGE   \* MERGEFORMAT </w:instrText>
    </w:r>
    <w:r w:rsidRPr="00422CA1">
      <w:rPr>
        <w:rFonts w:cs="Times New Roman Bold"/>
        <w:szCs w:val="22"/>
      </w:rPr>
      <w:fldChar w:fldCharType="separate"/>
    </w:r>
    <w:r w:rsidRPr="009259FF">
      <w:rPr>
        <w:rFonts w:cs="Times New Roman Bold"/>
        <w:noProof/>
        <w:szCs w:val="22"/>
        <w:rtl/>
      </w:rPr>
      <w:t>3</w:t>
    </w:r>
    <w:r w:rsidRPr="00422CA1">
      <w:rPr>
        <w:rFonts w:cs="Times New Roman Bold"/>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FF" w:rsidRPr="003D017C" w:rsidRDefault="009259FF" w:rsidP="00422CA1">
    <w:pPr>
      <w:pStyle w:val="Header"/>
      <w:tabs>
        <w:tab w:val="center" w:pos="4819"/>
      </w:tabs>
      <w:jc w:val="both"/>
      <w:rPr>
        <w:b w:val="0"/>
        <w:bCs w:val="0"/>
        <w:rtl/>
      </w:rPr>
    </w:pPr>
    <w:r w:rsidRPr="00422CA1">
      <w:rPr>
        <w:rFonts w:cs="Times New Roman Bold"/>
        <w:szCs w:val="22"/>
      </w:rPr>
      <w:fldChar w:fldCharType="begin"/>
    </w:r>
    <w:r w:rsidRPr="00422CA1">
      <w:rPr>
        <w:rFonts w:cs="Times New Roman Bold"/>
        <w:szCs w:val="22"/>
      </w:rPr>
      <w:instrText xml:space="preserve"> PAGE   \* MERGEFORMAT </w:instrText>
    </w:r>
    <w:r w:rsidRPr="00422CA1">
      <w:rPr>
        <w:rFonts w:cs="Times New Roman Bold"/>
        <w:szCs w:val="22"/>
      </w:rPr>
      <w:fldChar w:fldCharType="separate"/>
    </w:r>
    <w:r w:rsidR="0079195E">
      <w:rPr>
        <w:rFonts w:cs="Times New Roman Bold"/>
        <w:noProof/>
        <w:szCs w:val="22"/>
        <w:rtl/>
      </w:rPr>
      <w:t>2</w:t>
    </w:r>
    <w:r w:rsidRPr="00422CA1">
      <w:rPr>
        <w:rFonts w:cs="Times New Roman Bold"/>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FF" w:rsidRPr="003D017C" w:rsidRDefault="009259FF" w:rsidP="009259FF">
    <w:pPr>
      <w:pStyle w:val="Header"/>
      <w:tabs>
        <w:tab w:val="center" w:pos="4819"/>
        <w:tab w:val="right" w:pos="9639"/>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M.2013</w:t>
    </w:r>
    <w:r>
      <w:rPr>
        <w:rFonts w:hint="cs"/>
        <w:b w:val="0"/>
        <w:bCs w:val="0"/>
        <w:rtl/>
        <w:lang w:bidi="ar-EG"/>
      </w:rPr>
      <w:tab/>
    </w:r>
    <w:r w:rsidRPr="00422CA1">
      <w:rPr>
        <w:rFonts w:cs="Times New Roman Bold"/>
        <w:szCs w:val="22"/>
      </w:rPr>
      <w:fldChar w:fldCharType="begin"/>
    </w:r>
    <w:r w:rsidRPr="00422CA1">
      <w:rPr>
        <w:rFonts w:cs="Times New Roman Bold"/>
        <w:szCs w:val="22"/>
      </w:rPr>
      <w:instrText xml:space="preserve"> PAGE   \* MERGEFORMAT </w:instrText>
    </w:r>
    <w:r w:rsidRPr="00422CA1">
      <w:rPr>
        <w:rFonts w:cs="Times New Roman Bold"/>
        <w:szCs w:val="22"/>
      </w:rPr>
      <w:fldChar w:fldCharType="separate"/>
    </w:r>
    <w:r w:rsidR="0079195E">
      <w:rPr>
        <w:rFonts w:cs="Times New Roman Bold"/>
        <w:noProof/>
        <w:szCs w:val="22"/>
        <w:rtl/>
      </w:rPr>
      <w:t>1</w:t>
    </w:r>
    <w:r w:rsidRPr="00422CA1">
      <w:rPr>
        <w:rFonts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FF" w:rsidRPr="003D017C" w:rsidRDefault="009259FF" w:rsidP="009259FF">
    <w:pPr>
      <w:pStyle w:val="Header"/>
      <w:tabs>
        <w:tab w:val="center" w:pos="7287"/>
      </w:tabs>
      <w:jc w:val="both"/>
      <w:rPr>
        <w:b w:val="0"/>
        <w:bCs w:val="0"/>
        <w:rtl/>
      </w:rPr>
    </w:pPr>
    <w:r w:rsidRPr="00422CA1">
      <w:rPr>
        <w:rFonts w:cs="Times New Roman Bold"/>
        <w:szCs w:val="22"/>
      </w:rPr>
      <w:fldChar w:fldCharType="begin"/>
    </w:r>
    <w:r w:rsidRPr="00422CA1">
      <w:rPr>
        <w:rFonts w:cs="Times New Roman Bold"/>
        <w:szCs w:val="22"/>
      </w:rPr>
      <w:instrText xml:space="preserve"> PAGE   \* MERGEFORMAT </w:instrText>
    </w:r>
    <w:r w:rsidRPr="00422CA1">
      <w:rPr>
        <w:rFonts w:cs="Times New Roman Bold"/>
        <w:szCs w:val="22"/>
      </w:rPr>
      <w:fldChar w:fldCharType="separate"/>
    </w:r>
    <w:r w:rsidR="0079195E">
      <w:rPr>
        <w:rFonts w:cs="Times New Roman Bold"/>
        <w:noProof/>
        <w:szCs w:val="22"/>
        <w:rtl/>
      </w:rPr>
      <w:t>4</w:t>
    </w:r>
    <w:r w:rsidRPr="00422CA1">
      <w:rPr>
        <w:rFonts w:cs="Times New Roman Bold"/>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FF" w:rsidRPr="003D017C" w:rsidRDefault="009259FF" w:rsidP="009259FF">
    <w:pPr>
      <w:pStyle w:val="Header"/>
      <w:tabs>
        <w:tab w:val="center" w:pos="7287"/>
        <w:tab w:val="right" w:pos="14566"/>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M.2013</w:t>
    </w:r>
    <w:r>
      <w:rPr>
        <w:rFonts w:hint="cs"/>
        <w:b w:val="0"/>
        <w:bCs w:val="0"/>
        <w:rtl/>
        <w:lang w:bidi="ar-EG"/>
      </w:rPr>
      <w:tab/>
    </w:r>
    <w:r w:rsidRPr="00422CA1">
      <w:rPr>
        <w:rFonts w:cs="Times New Roman Bold"/>
        <w:szCs w:val="22"/>
      </w:rPr>
      <w:fldChar w:fldCharType="begin"/>
    </w:r>
    <w:r w:rsidRPr="00422CA1">
      <w:rPr>
        <w:rFonts w:cs="Times New Roman Bold"/>
        <w:szCs w:val="22"/>
      </w:rPr>
      <w:instrText xml:space="preserve"> PAGE   \* MERGEFORMAT </w:instrText>
    </w:r>
    <w:r w:rsidRPr="00422CA1">
      <w:rPr>
        <w:rFonts w:cs="Times New Roman Bold"/>
        <w:szCs w:val="22"/>
      </w:rPr>
      <w:fldChar w:fldCharType="separate"/>
    </w:r>
    <w:r w:rsidR="0079195E">
      <w:rPr>
        <w:rFonts w:cs="Times New Roman Bold"/>
        <w:noProof/>
        <w:szCs w:val="22"/>
        <w:rtl/>
      </w:rPr>
      <w:t>3</w:t>
    </w:r>
    <w:r w:rsidRPr="00422CA1">
      <w:rPr>
        <w:rFonts w:cs="Times New Roman Bold"/>
        <w:noProof/>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FF" w:rsidRPr="00DD59AE" w:rsidRDefault="00DD59AE" w:rsidP="00DD59AE">
    <w:pPr>
      <w:pStyle w:val="Header"/>
      <w:tabs>
        <w:tab w:val="center" w:pos="4819"/>
      </w:tabs>
      <w:jc w:val="both"/>
      <w:rPr>
        <w:b w:val="0"/>
        <w:bCs w:val="0"/>
      </w:rPr>
    </w:pPr>
    <w:r w:rsidRPr="00422CA1">
      <w:rPr>
        <w:rFonts w:cs="Times New Roman Bold"/>
        <w:szCs w:val="22"/>
      </w:rPr>
      <w:fldChar w:fldCharType="begin"/>
    </w:r>
    <w:r w:rsidRPr="00422CA1">
      <w:rPr>
        <w:rFonts w:cs="Times New Roman Bold"/>
        <w:szCs w:val="22"/>
      </w:rPr>
      <w:instrText xml:space="preserve"> PAGE   \* MERGEFORMAT </w:instrText>
    </w:r>
    <w:r w:rsidRPr="00422CA1">
      <w:rPr>
        <w:rFonts w:cs="Times New Roman Bold"/>
        <w:szCs w:val="22"/>
      </w:rPr>
      <w:fldChar w:fldCharType="separate"/>
    </w:r>
    <w:r w:rsidR="0079195E">
      <w:rPr>
        <w:rFonts w:cs="Times New Roman Bold"/>
        <w:noProof/>
        <w:szCs w:val="22"/>
        <w:rtl/>
      </w:rPr>
      <w:t>8</w:t>
    </w:r>
    <w:r w:rsidRPr="00422CA1">
      <w:rPr>
        <w:rFonts w:cs="Times New Roman Bold"/>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6E9"/>
    <w:rsid w:val="00002849"/>
    <w:rsid w:val="00004474"/>
    <w:rsid w:val="00027907"/>
    <w:rsid w:val="000473FF"/>
    <w:rsid w:val="000522D1"/>
    <w:rsid w:val="00067954"/>
    <w:rsid w:val="00081122"/>
    <w:rsid w:val="00096F01"/>
    <w:rsid w:val="000A079C"/>
    <w:rsid w:val="000B30D7"/>
    <w:rsid w:val="000B4F10"/>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D017C"/>
    <w:rsid w:val="003D307E"/>
    <w:rsid w:val="003D40E1"/>
    <w:rsid w:val="003F15D8"/>
    <w:rsid w:val="00402F6B"/>
    <w:rsid w:val="00422CA1"/>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76B12"/>
    <w:rsid w:val="00680CA6"/>
    <w:rsid w:val="00686ACA"/>
    <w:rsid w:val="006F0DD4"/>
    <w:rsid w:val="007362CE"/>
    <w:rsid w:val="00776980"/>
    <w:rsid w:val="0079195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9FF"/>
    <w:rsid w:val="00925FAA"/>
    <w:rsid w:val="00930F9D"/>
    <w:rsid w:val="009352F6"/>
    <w:rsid w:val="0093662C"/>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59AE"/>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CallChar">
    <w:name w:val="Call Char"/>
    <w:basedOn w:val="DefaultParagraphFont"/>
    <w:link w:val="Call"/>
    <w:locked/>
    <w:rsid w:val="00422CA1"/>
    <w:rPr>
      <w:rFonts w:ascii="Times New Roman" w:hAnsi="Times New Roman" w:cs="Traditional Arabic"/>
      <w:i/>
      <w:iCs/>
      <w:sz w:val="22"/>
      <w:szCs w:val="30"/>
      <w:lang w:eastAsia="en-US" w:bidi="ar-EG"/>
    </w:rPr>
  </w:style>
  <w:style w:type="character" w:customStyle="1" w:styleId="enumlev1Char">
    <w:name w:val="enumlev1 Char"/>
    <w:basedOn w:val="DefaultParagraphFont"/>
    <w:link w:val="enumlev1"/>
    <w:locked/>
    <w:rsid w:val="00422CA1"/>
    <w:rPr>
      <w:rFonts w:ascii="Times New Roman" w:hAnsi="Times New Roman" w:cs="Traditional Arabic"/>
      <w:sz w:val="22"/>
      <w:szCs w:val="30"/>
      <w:lang w:eastAsia="fr-FR" w:bidi="ar-EG"/>
    </w:rPr>
  </w:style>
  <w:style w:type="character" w:customStyle="1" w:styleId="AnnextitleChar">
    <w:name w:val="Annex_title Char"/>
    <w:link w:val="Annextitle"/>
    <w:locked/>
    <w:rsid w:val="00422CA1"/>
    <w:rPr>
      <w:rFonts w:ascii="Times New Roman Bold" w:hAnsi="Times New Roman Bold" w:cs="Traditional Arabic"/>
      <w:b/>
      <w:bCs/>
      <w:sz w:val="26"/>
      <w:szCs w:val="36"/>
      <w:lang w:eastAsia="en-US"/>
    </w:rPr>
  </w:style>
  <w:style w:type="paragraph" w:customStyle="1" w:styleId="Annextitle">
    <w:name w:val="Annex_title"/>
    <w:basedOn w:val="Normal"/>
    <w:next w:val="Normal"/>
    <w:link w:val="AnnextitleChar"/>
    <w:rsid w:val="00422CA1"/>
    <w:pPr>
      <w:keepNext/>
      <w:tabs>
        <w:tab w:val="left" w:pos="1134"/>
        <w:tab w:val="left" w:pos="1928"/>
        <w:tab w:val="left" w:pos="2495"/>
      </w:tabs>
      <w:overflowPunct/>
      <w:autoSpaceDE/>
      <w:autoSpaceDN/>
      <w:adjustRightInd/>
      <w:spacing w:before="240" w:after="120"/>
      <w:jc w:val="center"/>
      <w:textAlignment w:val="auto"/>
    </w:pPr>
    <w:rPr>
      <w:rFonts w:ascii="Times New Roman Bold" w:hAnsi="Times New Roman Bold"/>
      <w:b/>
      <w:bCs/>
      <w:sz w:val="26"/>
      <w:szCs w:val="36"/>
      <w:lang w:eastAsia="en-US"/>
    </w:rPr>
  </w:style>
  <w:style w:type="character" w:customStyle="1" w:styleId="NormalaftertitleChar">
    <w:name w:val="Normal after title Char"/>
    <w:basedOn w:val="DefaultParagraphFont"/>
    <w:link w:val="Normalaftertitle0"/>
    <w:locked/>
    <w:rsid w:val="00422CA1"/>
    <w:rPr>
      <w:rFonts w:ascii="Times New Roman" w:hAnsi="Times New Roman" w:cs="Traditional Arabic"/>
      <w:sz w:val="22"/>
      <w:szCs w:val="30"/>
      <w:lang w:eastAsia="en-US"/>
    </w:rPr>
  </w:style>
  <w:style w:type="paragraph" w:customStyle="1" w:styleId="Normalaftertitle0">
    <w:name w:val="Normal after title"/>
    <w:basedOn w:val="Normal"/>
    <w:next w:val="Normal"/>
    <w:link w:val="NormalaftertitleChar"/>
    <w:rsid w:val="00422CA1"/>
    <w:pPr>
      <w:tabs>
        <w:tab w:val="left" w:pos="1134"/>
      </w:tabs>
      <w:overflowPunct/>
      <w:autoSpaceDE/>
      <w:autoSpaceDN/>
      <w:adjustRightInd/>
      <w:spacing w:before="280"/>
      <w:textAlignment w:val="auto"/>
    </w:pPr>
    <w:rPr>
      <w:lang w:eastAsia="en-US"/>
    </w:rPr>
  </w:style>
  <w:style w:type="character" w:customStyle="1" w:styleId="NormalafterTitelChar">
    <w:name w:val="Normal after Titel Char"/>
    <w:link w:val="NormalafterTitel"/>
    <w:locked/>
    <w:rsid w:val="00422CA1"/>
    <w:rPr>
      <w:rFonts w:ascii="Times New Roman" w:hAnsi="Times New Roman" w:cs="Traditional Arabic"/>
      <w:sz w:val="22"/>
      <w:szCs w:val="30"/>
      <w:lang w:eastAsia="en-US" w:bidi="ar-EG"/>
    </w:rPr>
  </w:style>
  <w:style w:type="paragraph" w:customStyle="1" w:styleId="NormalafterTitel">
    <w:name w:val="Normal after Titel"/>
    <w:basedOn w:val="Normal"/>
    <w:link w:val="NormalafterTitelChar"/>
    <w:rsid w:val="00422CA1"/>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ReasonsChar">
    <w:name w:val="Reasons Char"/>
    <w:basedOn w:val="DefaultParagraphFont"/>
    <w:link w:val="Reasons"/>
    <w:locked/>
    <w:rsid w:val="00422CA1"/>
    <w:rPr>
      <w:rFonts w:ascii="Times New Roman" w:hAnsi="Times New Roman" w:cs="Traditional Arabic"/>
      <w:b/>
      <w:bCs/>
      <w:sz w:val="22"/>
      <w:szCs w:val="30"/>
      <w:lang w:eastAsia="en-US"/>
    </w:rPr>
  </w:style>
  <w:style w:type="paragraph" w:customStyle="1" w:styleId="Reasons">
    <w:name w:val="Reasons"/>
    <w:basedOn w:val="Normal"/>
    <w:next w:val="Normal"/>
    <w:link w:val="ReasonsChar"/>
    <w:qFormat/>
    <w:rsid w:val="00422CA1"/>
    <w:pPr>
      <w:tabs>
        <w:tab w:val="left" w:pos="1134"/>
      </w:tabs>
      <w:overflowPunct/>
      <w:autoSpaceDE/>
      <w:autoSpaceDN/>
      <w:adjustRightInd/>
      <w:textAlignment w:val="auto"/>
    </w:pPr>
    <w:rPr>
      <w:b/>
      <w:bCs/>
      <w:lang w:eastAsia="en-US"/>
    </w:rPr>
  </w:style>
  <w:style w:type="paragraph" w:customStyle="1" w:styleId="TableNo0">
    <w:name w:val="Table_No"/>
    <w:basedOn w:val="Normal"/>
    <w:next w:val="Normal"/>
    <w:qFormat/>
    <w:rsid w:val="00422CA1"/>
    <w:pPr>
      <w:keepNext/>
      <w:tabs>
        <w:tab w:val="left" w:pos="1134"/>
      </w:tabs>
      <w:overflowPunct/>
      <w:autoSpaceDE/>
      <w:autoSpaceDN/>
      <w:adjustRightInd/>
      <w:spacing w:before="240"/>
      <w:jc w:val="center"/>
      <w:textAlignment w:val="auto"/>
    </w:pPr>
    <w:rPr>
      <w:lang w:eastAsia="en-US"/>
    </w:rPr>
  </w:style>
  <w:style w:type="paragraph" w:customStyle="1" w:styleId="AnnexNo">
    <w:name w:val="Annex_No"/>
    <w:basedOn w:val="Normal"/>
    <w:qFormat/>
    <w:rsid w:val="00422CA1"/>
    <w:pPr>
      <w:keepNext/>
      <w:tabs>
        <w:tab w:val="left" w:pos="567"/>
        <w:tab w:val="left" w:pos="1134"/>
        <w:tab w:val="left" w:pos="1701"/>
        <w:tab w:val="left" w:pos="2268"/>
        <w:tab w:val="left" w:pos="2835"/>
      </w:tabs>
      <w:spacing w:before="480"/>
      <w:jc w:val="center"/>
      <w:textAlignment w:val="auto"/>
    </w:pPr>
    <w:rPr>
      <w:sz w:val="28"/>
      <w:szCs w:val="40"/>
      <w:lang w:val="en-GB" w:eastAsia="en-US" w:bidi="ar-EG"/>
    </w:rPr>
  </w:style>
  <w:style w:type="paragraph" w:customStyle="1" w:styleId="Figuretitle0">
    <w:name w:val="Figure_title"/>
    <w:qFormat/>
    <w:rsid w:val="00422CA1"/>
    <w:pPr>
      <w:keepNext/>
      <w:keepLines/>
      <w:bidi/>
      <w:jc w:val="center"/>
    </w:pPr>
    <w:rPr>
      <w:rFonts w:ascii="Times New Roman Bold" w:hAnsi="Times New Roman Bold" w:cs="Traditional Arabic"/>
      <w:b/>
      <w:bCs/>
      <w:sz w:val="22"/>
      <w:szCs w:val="30"/>
      <w:lang w:eastAsia="en-US" w:bidi="ar-EG"/>
    </w:rPr>
  </w:style>
  <w:style w:type="paragraph" w:customStyle="1" w:styleId="Dash">
    <w:name w:val="Dash"/>
    <w:basedOn w:val="Normal"/>
    <w:qFormat/>
    <w:rsid w:val="00422CA1"/>
    <w:pPr>
      <w:tabs>
        <w:tab w:val="left" w:pos="1134"/>
      </w:tabs>
      <w:overflowPunct/>
      <w:autoSpaceDE/>
      <w:autoSpaceDN/>
      <w:adjustRightInd/>
      <w:spacing w:before="600"/>
      <w:jc w:val="center"/>
      <w:textAlignment w:val="auto"/>
    </w:pPr>
    <w:rPr>
      <w:bCs/>
      <w:noProof/>
      <w:lang w:eastAsia="en-US"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CallChar">
    <w:name w:val="Call Char"/>
    <w:basedOn w:val="DefaultParagraphFont"/>
    <w:link w:val="Call"/>
    <w:locked/>
    <w:rsid w:val="00422CA1"/>
    <w:rPr>
      <w:rFonts w:ascii="Times New Roman" w:hAnsi="Times New Roman" w:cs="Traditional Arabic"/>
      <w:i/>
      <w:iCs/>
      <w:sz w:val="22"/>
      <w:szCs w:val="30"/>
      <w:lang w:eastAsia="en-US" w:bidi="ar-EG"/>
    </w:rPr>
  </w:style>
  <w:style w:type="character" w:customStyle="1" w:styleId="enumlev1Char">
    <w:name w:val="enumlev1 Char"/>
    <w:basedOn w:val="DefaultParagraphFont"/>
    <w:link w:val="enumlev1"/>
    <w:locked/>
    <w:rsid w:val="00422CA1"/>
    <w:rPr>
      <w:rFonts w:ascii="Times New Roman" w:hAnsi="Times New Roman" w:cs="Traditional Arabic"/>
      <w:sz w:val="22"/>
      <w:szCs w:val="30"/>
      <w:lang w:eastAsia="fr-FR" w:bidi="ar-EG"/>
    </w:rPr>
  </w:style>
  <w:style w:type="character" w:customStyle="1" w:styleId="AnnextitleChar">
    <w:name w:val="Annex_title Char"/>
    <w:link w:val="Annextitle"/>
    <w:locked/>
    <w:rsid w:val="00422CA1"/>
    <w:rPr>
      <w:rFonts w:ascii="Times New Roman Bold" w:hAnsi="Times New Roman Bold" w:cs="Traditional Arabic"/>
      <w:b/>
      <w:bCs/>
      <w:sz w:val="26"/>
      <w:szCs w:val="36"/>
      <w:lang w:eastAsia="en-US"/>
    </w:rPr>
  </w:style>
  <w:style w:type="paragraph" w:customStyle="1" w:styleId="Annextitle">
    <w:name w:val="Annex_title"/>
    <w:basedOn w:val="Normal"/>
    <w:next w:val="Normal"/>
    <w:link w:val="AnnextitleChar"/>
    <w:rsid w:val="00422CA1"/>
    <w:pPr>
      <w:keepNext/>
      <w:tabs>
        <w:tab w:val="left" w:pos="1134"/>
        <w:tab w:val="left" w:pos="1928"/>
        <w:tab w:val="left" w:pos="2495"/>
      </w:tabs>
      <w:overflowPunct/>
      <w:autoSpaceDE/>
      <w:autoSpaceDN/>
      <w:adjustRightInd/>
      <w:spacing w:before="240" w:after="120"/>
      <w:jc w:val="center"/>
      <w:textAlignment w:val="auto"/>
    </w:pPr>
    <w:rPr>
      <w:rFonts w:ascii="Times New Roman Bold" w:hAnsi="Times New Roman Bold"/>
      <w:b/>
      <w:bCs/>
      <w:sz w:val="26"/>
      <w:szCs w:val="36"/>
      <w:lang w:eastAsia="en-US"/>
    </w:rPr>
  </w:style>
  <w:style w:type="character" w:customStyle="1" w:styleId="NormalaftertitleChar">
    <w:name w:val="Normal after title Char"/>
    <w:basedOn w:val="DefaultParagraphFont"/>
    <w:link w:val="Normalaftertitle0"/>
    <w:locked/>
    <w:rsid w:val="00422CA1"/>
    <w:rPr>
      <w:rFonts w:ascii="Times New Roman" w:hAnsi="Times New Roman" w:cs="Traditional Arabic"/>
      <w:sz w:val="22"/>
      <w:szCs w:val="30"/>
      <w:lang w:eastAsia="en-US"/>
    </w:rPr>
  </w:style>
  <w:style w:type="paragraph" w:customStyle="1" w:styleId="Normalaftertitle0">
    <w:name w:val="Normal after title"/>
    <w:basedOn w:val="Normal"/>
    <w:next w:val="Normal"/>
    <w:link w:val="NormalaftertitleChar"/>
    <w:rsid w:val="00422CA1"/>
    <w:pPr>
      <w:tabs>
        <w:tab w:val="left" w:pos="1134"/>
      </w:tabs>
      <w:overflowPunct/>
      <w:autoSpaceDE/>
      <w:autoSpaceDN/>
      <w:adjustRightInd/>
      <w:spacing w:before="280"/>
      <w:textAlignment w:val="auto"/>
    </w:pPr>
    <w:rPr>
      <w:lang w:eastAsia="en-US"/>
    </w:rPr>
  </w:style>
  <w:style w:type="character" w:customStyle="1" w:styleId="NormalafterTitelChar">
    <w:name w:val="Normal after Titel Char"/>
    <w:link w:val="NormalafterTitel"/>
    <w:locked/>
    <w:rsid w:val="00422CA1"/>
    <w:rPr>
      <w:rFonts w:ascii="Times New Roman" w:hAnsi="Times New Roman" w:cs="Traditional Arabic"/>
      <w:sz w:val="22"/>
      <w:szCs w:val="30"/>
      <w:lang w:eastAsia="en-US" w:bidi="ar-EG"/>
    </w:rPr>
  </w:style>
  <w:style w:type="paragraph" w:customStyle="1" w:styleId="NormalafterTitel">
    <w:name w:val="Normal after Titel"/>
    <w:basedOn w:val="Normal"/>
    <w:link w:val="NormalafterTitelChar"/>
    <w:rsid w:val="00422CA1"/>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ReasonsChar">
    <w:name w:val="Reasons Char"/>
    <w:basedOn w:val="DefaultParagraphFont"/>
    <w:link w:val="Reasons"/>
    <w:locked/>
    <w:rsid w:val="00422CA1"/>
    <w:rPr>
      <w:rFonts w:ascii="Times New Roman" w:hAnsi="Times New Roman" w:cs="Traditional Arabic"/>
      <w:b/>
      <w:bCs/>
      <w:sz w:val="22"/>
      <w:szCs w:val="30"/>
      <w:lang w:eastAsia="en-US"/>
    </w:rPr>
  </w:style>
  <w:style w:type="paragraph" w:customStyle="1" w:styleId="Reasons">
    <w:name w:val="Reasons"/>
    <w:basedOn w:val="Normal"/>
    <w:next w:val="Normal"/>
    <w:link w:val="ReasonsChar"/>
    <w:qFormat/>
    <w:rsid w:val="00422CA1"/>
    <w:pPr>
      <w:tabs>
        <w:tab w:val="left" w:pos="1134"/>
      </w:tabs>
      <w:overflowPunct/>
      <w:autoSpaceDE/>
      <w:autoSpaceDN/>
      <w:adjustRightInd/>
      <w:textAlignment w:val="auto"/>
    </w:pPr>
    <w:rPr>
      <w:b/>
      <w:bCs/>
      <w:lang w:eastAsia="en-US"/>
    </w:rPr>
  </w:style>
  <w:style w:type="paragraph" w:customStyle="1" w:styleId="TableNo0">
    <w:name w:val="Table_No"/>
    <w:basedOn w:val="Normal"/>
    <w:next w:val="Normal"/>
    <w:qFormat/>
    <w:rsid w:val="00422CA1"/>
    <w:pPr>
      <w:keepNext/>
      <w:tabs>
        <w:tab w:val="left" w:pos="1134"/>
      </w:tabs>
      <w:overflowPunct/>
      <w:autoSpaceDE/>
      <w:autoSpaceDN/>
      <w:adjustRightInd/>
      <w:spacing w:before="240"/>
      <w:jc w:val="center"/>
      <w:textAlignment w:val="auto"/>
    </w:pPr>
    <w:rPr>
      <w:lang w:eastAsia="en-US"/>
    </w:rPr>
  </w:style>
  <w:style w:type="paragraph" w:customStyle="1" w:styleId="AnnexNo">
    <w:name w:val="Annex_No"/>
    <w:basedOn w:val="Normal"/>
    <w:qFormat/>
    <w:rsid w:val="00422CA1"/>
    <w:pPr>
      <w:keepNext/>
      <w:tabs>
        <w:tab w:val="left" w:pos="567"/>
        <w:tab w:val="left" w:pos="1134"/>
        <w:tab w:val="left" w:pos="1701"/>
        <w:tab w:val="left" w:pos="2268"/>
        <w:tab w:val="left" w:pos="2835"/>
      </w:tabs>
      <w:spacing w:before="480"/>
      <w:jc w:val="center"/>
      <w:textAlignment w:val="auto"/>
    </w:pPr>
    <w:rPr>
      <w:sz w:val="28"/>
      <w:szCs w:val="40"/>
      <w:lang w:val="en-GB" w:eastAsia="en-US" w:bidi="ar-EG"/>
    </w:rPr>
  </w:style>
  <w:style w:type="paragraph" w:customStyle="1" w:styleId="Figuretitle0">
    <w:name w:val="Figure_title"/>
    <w:qFormat/>
    <w:rsid w:val="00422CA1"/>
    <w:pPr>
      <w:keepNext/>
      <w:keepLines/>
      <w:bidi/>
      <w:jc w:val="center"/>
    </w:pPr>
    <w:rPr>
      <w:rFonts w:ascii="Times New Roman Bold" w:hAnsi="Times New Roman Bold" w:cs="Traditional Arabic"/>
      <w:b/>
      <w:bCs/>
      <w:sz w:val="22"/>
      <w:szCs w:val="30"/>
      <w:lang w:eastAsia="en-US" w:bidi="ar-EG"/>
    </w:rPr>
  </w:style>
  <w:style w:type="paragraph" w:customStyle="1" w:styleId="Dash">
    <w:name w:val="Dash"/>
    <w:basedOn w:val="Normal"/>
    <w:qFormat/>
    <w:rsid w:val="00422CA1"/>
    <w:pPr>
      <w:tabs>
        <w:tab w:val="left" w:pos="1134"/>
      </w:tabs>
      <w:overflowPunct/>
      <w:autoSpaceDE/>
      <w:autoSpaceDN/>
      <w:adjustRightInd/>
      <w:spacing w:before="600"/>
      <w:jc w:val="center"/>
      <w:textAlignment w:val="auto"/>
    </w:pPr>
    <w:rPr>
      <w:bCs/>
      <w:noProof/>
      <w:lang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207685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7.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D0545-1CC9-47CA-89CF-B4B82C949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2718</Words>
  <Characters>14448</Characters>
  <Application>Microsoft Office Word</Application>
  <DocSecurity>0</DocSecurity>
  <Lines>380</Lines>
  <Paragraphs>68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17098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Gachet, Christelle</cp:lastModifiedBy>
  <cp:revision>3</cp:revision>
  <cp:lastPrinted>2009-11-03T07:39:00Z</cp:lastPrinted>
  <dcterms:created xsi:type="dcterms:W3CDTF">2012-02-05T17:19:00Z</dcterms:created>
  <dcterms:modified xsi:type="dcterms:W3CDTF">2012-02-06T07:35:00Z</dcterms:modified>
</cp:coreProperties>
</file>