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07FA" w:rsidRDefault="004A07FA" w:rsidP="004A07FA">
      <w:bookmarkStart w:id="0" w:name="_GoBack"/>
      <w:bookmarkEnd w:id="0"/>
    </w:p>
    <w:p w:rsidR="004A07FA" w:rsidRDefault="004A07FA" w:rsidP="004A07FA"/>
    <w:p w:rsidR="004A07FA" w:rsidRDefault="004A07FA" w:rsidP="004A07FA"/>
    <w:p w:rsidR="004A07FA" w:rsidRDefault="004A07FA" w:rsidP="004A07FA"/>
    <w:p w:rsidR="004A07FA" w:rsidRDefault="004A07FA" w:rsidP="004A07FA"/>
    <w:p w:rsidR="004A07FA" w:rsidRDefault="004A07FA" w:rsidP="004A07FA"/>
    <w:p w:rsidR="004A07FA" w:rsidRDefault="004A07FA" w:rsidP="004A07FA"/>
    <w:p w:rsidR="004A07FA" w:rsidRDefault="004A07FA" w:rsidP="004A07FA"/>
    <w:p w:rsidR="004A07FA" w:rsidRDefault="004A07FA" w:rsidP="004A07FA"/>
    <w:p w:rsidR="004A07FA" w:rsidRDefault="004A07FA" w:rsidP="004A07FA"/>
    <w:p w:rsidR="004A07FA" w:rsidRDefault="004A07FA" w:rsidP="004A07FA"/>
    <w:p w:rsidR="004A07FA" w:rsidRDefault="004A07FA" w:rsidP="004A07FA"/>
    <w:tbl>
      <w:tblPr>
        <w:tblW w:w="10089" w:type="dxa"/>
        <w:tblLook w:val="01E0" w:firstRow="1" w:lastRow="1" w:firstColumn="1" w:lastColumn="1" w:noHBand="0" w:noVBand="0"/>
      </w:tblPr>
      <w:tblGrid>
        <w:gridCol w:w="10089"/>
      </w:tblGrid>
      <w:tr w:rsidR="004A07FA" w:rsidRPr="00A443C2" w:rsidTr="00D600CA">
        <w:tc>
          <w:tcPr>
            <w:tcW w:w="10089" w:type="dxa"/>
          </w:tcPr>
          <w:p w:rsidR="004A07FA" w:rsidRPr="00B033C8" w:rsidRDefault="004A07FA" w:rsidP="00D600CA">
            <w:pPr>
              <w:spacing w:before="380" w:line="280" w:lineRule="exact"/>
              <w:jc w:val="right"/>
              <w:rPr>
                <w:rFonts w:ascii="Tahoma" w:hAnsi="Tahoma" w:cs="Tahoma"/>
                <w:b/>
                <w:bCs/>
                <w:iCs/>
                <w:color w:val="243285"/>
                <w:sz w:val="32"/>
                <w:szCs w:val="32"/>
                <w:lang w:val="en-US"/>
              </w:rPr>
            </w:pPr>
          </w:p>
          <w:p w:rsidR="004A07FA" w:rsidRPr="00A443C2" w:rsidRDefault="004A07FA" w:rsidP="004A07FA">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Recommandation  UIT-R  M.</w:t>
            </w:r>
            <w:r>
              <w:rPr>
                <w:rFonts w:ascii="Tahoma" w:hAnsi="Tahoma" w:cs="Tahoma"/>
                <w:b/>
                <w:bCs/>
                <w:iCs/>
                <w:color w:val="243285"/>
                <w:sz w:val="36"/>
                <w:szCs w:val="36"/>
              </w:rPr>
              <w:t>2013</w:t>
            </w:r>
          </w:p>
          <w:p w:rsidR="004A07FA" w:rsidRPr="00A443C2" w:rsidRDefault="004A07FA" w:rsidP="004A07FA">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w:t>
            </w:r>
            <w:r w:rsidR="00452288">
              <w:rPr>
                <w:rFonts w:ascii="Tahoma" w:hAnsi="Tahoma" w:cs="Tahoma"/>
                <w:b/>
                <w:bCs/>
                <w:iCs/>
                <w:color w:val="243285"/>
                <w:szCs w:val="24"/>
              </w:rPr>
              <w:t>01</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4A07FA" w:rsidRPr="00F54FBD" w:rsidTr="00D600CA">
        <w:tc>
          <w:tcPr>
            <w:tcW w:w="10089" w:type="dxa"/>
          </w:tcPr>
          <w:p w:rsidR="004A07FA" w:rsidRPr="004A07FA" w:rsidRDefault="004A07FA" w:rsidP="00D600CA">
            <w:pPr>
              <w:spacing w:before="80" w:line="500" w:lineRule="exact"/>
              <w:jc w:val="right"/>
              <w:rPr>
                <w:rFonts w:ascii="Tahoma" w:hAnsi="Tahoma" w:cs="Tahoma"/>
                <w:b/>
                <w:bCs/>
                <w:iCs/>
                <w:color w:val="243285"/>
                <w:sz w:val="44"/>
                <w:szCs w:val="44"/>
              </w:rPr>
            </w:pPr>
          </w:p>
          <w:p w:rsidR="004A07FA" w:rsidRPr="004A07FA" w:rsidRDefault="004A07FA" w:rsidP="00D600CA">
            <w:pPr>
              <w:spacing w:before="80" w:line="500" w:lineRule="exact"/>
              <w:jc w:val="right"/>
              <w:rPr>
                <w:rFonts w:ascii="Tahoma" w:hAnsi="Tahoma" w:cs="Tahoma"/>
                <w:b/>
                <w:bCs/>
                <w:iCs/>
                <w:color w:val="243285"/>
                <w:sz w:val="44"/>
                <w:szCs w:val="44"/>
              </w:rPr>
            </w:pPr>
            <w:r w:rsidRPr="004A07FA">
              <w:rPr>
                <w:rFonts w:ascii="Tahoma" w:hAnsi="Tahoma" w:cs="Tahoma"/>
                <w:b/>
                <w:bCs/>
                <w:iCs/>
                <w:color w:val="243285"/>
                <w:sz w:val="44"/>
                <w:szCs w:val="44"/>
              </w:rPr>
              <w:t>Caractéristiques techniques des systèmes de radionavigation aéronautique non</w:t>
            </w:r>
            <w:r w:rsidRPr="004A07FA">
              <w:rPr>
                <w:rFonts w:ascii="Tahoma" w:hAnsi="Tahoma" w:cs="Tahoma"/>
                <w:b/>
                <w:bCs/>
                <w:iCs/>
                <w:color w:val="243285"/>
                <w:sz w:val="44"/>
                <w:szCs w:val="44"/>
              </w:rPr>
              <w:noBreakHyphen/>
              <w:t>OACI fonctionnant au voisinage de 1 GHz et critères de protection applicables à ces systèmes</w:t>
            </w:r>
          </w:p>
          <w:p w:rsidR="004A07FA" w:rsidRPr="004A07FA" w:rsidRDefault="004A07FA" w:rsidP="00D600CA">
            <w:pPr>
              <w:spacing w:before="80" w:line="500" w:lineRule="exact"/>
              <w:jc w:val="right"/>
              <w:rPr>
                <w:rFonts w:ascii="Tahoma" w:hAnsi="Tahoma" w:cs="Tahoma"/>
                <w:b/>
                <w:bCs/>
                <w:iCs/>
                <w:color w:val="243285"/>
                <w:sz w:val="44"/>
                <w:szCs w:val="44"/>
              </w:rPr>
            </w:pPr>
          </w:p>
        </w:tc>
      </w:tr>
      <w:tr w:rsidR="004A07FA" w:rsidRPr="00F54FBD" w:rsidTr="00D600CA">
        <w:tc>
          <w:tcPr>
            <w:tcW w:w="10089" w:type="dxa"/>
          </w:tcPr>
          <w:p w:rsidR="004A07FA" w:rsidRPr="00F54FBD" w:rsidRDefault="004A07FA" w:rsidP="00D600CA">
            <w:pPr>
              <w:spacing w:before="80" w:line="280" w:lineRule="exact"/>
              <w:ind w:right="640"/>
              <w:rPr>
                <w:rFonts w:ascii="Tahoma" w:hAnsi="Tahoma" w:cs="Tahoma"/>
                <w:b/>
                <w:bCs/>
                <w:iCs/>
                <w:color w:val="243285"/>
                <w:sz w:val="32"/>
                <w:szCs w:val="32"/>
              </w:rPr>
            </w:pPr>
          </w:p>
          <w:p w:rsidR="004A07FA" w:rsidRPr="00F54FBD" w:rsidRDefault="004A07FA" w:rsidP="00D600CA">
            <w:pPr>
              <w:spacing w:before="80" w:line="280" w:lineRule="exact"/>
              <w:ind w:right="640"/>
              <w:rPr>
                <w:rFonts w:ascii="Tahoma" w:hAnsi="Tahoma" w:cs="Tahoma"/>
                <w:b/>
                <w:bCs/>
                <w:iCs/>
                <w:color w:val="243285"/>
                <w:sz w:val="32"/>
                <w:szCs w:val="32"/>
              </w:rPr>
            </w:pPr>
          </w:p>
          <w:p w:rsidR="004A07FA" w:rsidRPr="00F54FBD" w:rsidRDefault="004A07FA" w:rsidP="00D600CA">
            <w:pPr>
              <w:spacing w:before="80" w:after="180" w:line="360" w:lineRule="exact"/>
              <w:ind w:right="720"/>
              <w:rPr>
                <w:rFonts w:ascii="Tahoma" w:hAnsi="Tahoma" w:cs="Tahoma"/>
                <w:b/>
                <w:bCs/>
                <w:iCs/>
                <w:color w:val="243285"/>
                <w:sz w:val="36"/>
                <w:szCs w:val="36"/>
              </w:rPr>
            </w:pPr>
          </w:p>
          <w:p w:rsidR="004A07FA" w:rsidRPr="00F54FBD" w:rsidRDefault="004A07FA" w:rsidP="00D600CA">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M</w:t>
            </w:r>
          </w:p>
          <w:p w:rsidR="004A07FA" w:rsidRPr="00F54FBD" w:rsidRDefault="004A07FA" w:rsidP="00D600CA">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Services mobile, de radiorepérage et d’amateur</w:t>
            </w:r>
            <w:r>
              <w:rPr>
                <w:rFonts w:ascii="Tahoma" w:hAnsi="Tahoma" w:cs="Tahoma"/>
                <w:b/>
                <w:bCs/>
                <w:iCs/>
                <w:color w:val="243285"/>
                <w:sz w:val="36"/>
                <w:szCs w:val="36"/>
              </w:rPr>
              <w:br/>
              <w:t>y compris les services par satellite associés</w:t>
            </w:r>
          </w:p>
        </w:tc>
      </w:tr>
    </w:tbl>
    <w:p w:rsidR="004A07FA" w:rsidRPr="00F54FBD" w:rsidRDefault="004A07FA" w:rsidP="004A07FA">
      <w:pPr>
        <w:spacing w:before="80"/>
        <w:rPr>
          <w:i/>
          <w:sz w:val="22"/>
        </w:rPr>
      </w:pPr>
    </w:p>
    <w:p w:rsidR="004A07FA" w:rsidRPr="00F54FBD" w:rsidRDefault="004A07FA" w:rsidP="004A07FA">
      <w:pPr>
        <w:spacing w:before="80"/>
        <w:rPr>
          <w:i/>
          <w:sz w:val="22"/>
        </w:rPr>
      </w:pPr>
    </w:p>
    <w:p w:rsidR="004A07FA" w:rsidRPr="00F54FBD" w:rsidRDefault="004A07FA" w:rsidP="004A07FA">
      <w:pPr>
        <w:spacing w:before="80"/>
        <w:rPr>
          <w:i/>
          <w:sz w:val="22"/>
        </w:rPr>
      </w:pPr>
    </w:p>
    <w:p w:rsidR="004A07FA" w:rsidRPr="00F54FBD" w:rsidRDefault="004A07FA" w:rsidP="004A07FA">
      <w:pPr>
        <w:spacing w:before="80"/>
        <w:rPr>
          <w:i/>
          <w:sz w:val="22"/>
        </w:rPr>
      </w:pPr>
    </w:p>
    <w:p w:rsidR="004A07FA" w:rsidRPr="00F54FBD" w:rsidRDefault="004A07FA" w:rsidP="004A07FA">
      <w:pPr>
        <w:spacing w:before="80"/>
        <w:rPr>
          <w:i/>
          <w:sz w:val="22"/>
        </w:rPr>
      </w:pPr>
    </w:p>
    <w:p w:rsidR="004A07FA" w:rsidRPr="00F54FBD" w:rsidRDefault="004A07FA" w:rsidP="004A07FA">
      <w:pPr>
        <w:spacing w:before="80"/>
        <w:rPr>
          <w:i/>
          <w:sz w:val="22"/>
        </w:rPr>
      </w:pPr>
    </w:p>
    <w:p w:rsidR="004A07FA" w:rsidRPr="00F54FBD" w:rsidRDefault="004A07FA" w:rsidP="004A07FA">
      <w:pPr>
        <w:pStyle w:val="Equation"/>
        <w:tabs>
          <w:tab w:val="clear" w:pos="4820"/>
          <w:tab w:val="clear" w:pos="9639"/>
          <w:tab w:val="left" w:pos="1191"/>
          <w:tab w:val="left" w:pos="1588"/>
          <w:tab w:val="left" w:pos="1985"/>
        </w:tabs>
        <w:rPr>
          <w:rFonts w:ascii="Palatino Linotype" w:hAnsi="Palatino Linotype"/>
        </w:rPr>
        <w:sectPr w:rsidR="004A07FA" w:rsidRPr="00F54FBD">
          <w:headerReference w:type="even" r:id="rId8"/>
          <w:headerReference w:type="default" r:id="rId9"/>
          <w:pgSz w:w="11907" w:h="16840" w:code="9"/>
          <w:pgMar w:top="1089" w:right="1089" w:bottom="284" w:left="1089" w:header="567" w:footer="284" w:gutter="0"/>
          <w:pgNumType w:start="1"/>
          <w:cols w:space="720"/>
        </w:sectPr>
      </w:pPr>
    </w:p>
    <w:p w:rsidR="004A07FA" w:rsidRPr="00F54FBD" w:rsidRDefault="004A07FA" w:rsidP="004A07F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F54FBD">
        <w:rPr>
          <w:bCs/>
          <w:sz w:val="24"/>
          <w:szCs w:val="24"/>
        </w:rPr>
        <w:lastRenderedPageBreak/>
        <w:t>Avant-propos</w:t>
      </w:r>
    </w:p>
    <w:p w:rsidR="004A07FA" w:rsidRPr="00F54FBD" w:rsidRDefault="004A07FA" w:rsidP="004A07FA">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4A07FA" w:rsidRPr="00F54FBD" w:rsidRDefault="004A07FA" w:rsidP="004A07FA">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4A07FA" w:rsidRPr="00E44CBB" w:rsidRDefault="004A07FA" w:rsidP="004A07FA">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4A07FA" w:rsidRPr="00E44CBB" w:rsidRDefault="004A07FA" w:rsidP="004A07FA">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4A07FA" w:rsidRPr="00C95B6F" w:rsidRDefault="004A07FA" w:rsidP="004A07FA">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4A07FA" w:rsidRPr="009454F8" w:rsidTr="00D600CA">
        <w:tc>
          <w:tcPr>
            <w:tcW w:w="9360" w:type="dxa"/>
            <w:gridSpan w:val="2"/>
          </w:tcPr>
          <w:p w:rsidR="004A07FA" w:rsidRPr="009454F8" w:rsidRDefault="004A07FA" w:rsidP="00D600CA">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4A07FA" w:rsidRPr="009454F8"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4A07FA" w:rsidRPr="00036EE3" w:rsidTr="00D600CA">
        <w:tc>
          <w:tcPr>
            <w:tcW w:w="1140" w:type="dxa"/>
          </w:tcPr>
          <w:p w:rsidR="004A07FA" w:rsidRPr="00614CC6" w:rsidRDefault="004A07FA" w:rsidP="00D600CA">
            <w:pPr>
              <w:spacing w:before="90" w:after="100"/>
              <w:ind w:left="57"/>
              <w:rPr>
                <w:b/>
                <w:bCs/>
                <w:sz w:val="20"/>
                <w:lang w:val="en-US"/>
              </w:rPr>
            </w:pPr>
            <w:r w:rsidRPr="00614CC6">
              <w:rPr>
                <w:b/>
                <w:bCs/>
                <w:sz w:val="20"/>
                <w:lang w:val="en-US"/>
              </w:rPr>
              <w:t>Séries</w:t>
            </w:r>
          </w:p>
        </w:tc>
        <w:tc>
          <w:tcPr>
            <w:tcW w:w="8220" w:type="dxa"/>
          </w:tcPr>
          <w:p w:rsidR="004A07FA" w:rsidRPr="00614CC6"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BO</w:t>
            </w:r>
          </w:p>
        </w:tc>
        <w:tc>
          <w:tcPr>
            <w:tcW w:w="8220" w:type="dxa"/>
          </w:tcPr>
          <w:p w:rsidR="004A07FA" w:rsidRPr="00614CC6"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Diffusion par satellite</w:t>
            </w:r>
          </w:p>
        </w:tc>
      </w:tr>
      <w:tr w:rsidR="004A07FA" w:rsidRPr="009454F8"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BR</w:t>
            </w:r>
          </w:p>
        </w:tc>
        <w:tc>
          <w:tcPr>
            <w:tcW w:w="8220" w:type="dxa"/>
          </w:tcPr>
          <w:p w:rsidR="004A07FA" w:rsidRPr="00614CC6"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BS</w:t>
            </w:r>
          </w:p>
        </w:tc>
        <w:tc>
          <w:tcPr>
            <w:tcW w:w="8220" w:type="dxa"/>
          </w:tcPr>
          <w:p w:rsidR="004A07FA" w:rsidRPr="00614CC6"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sonore</w:t>
            </w:r>
          </w:p>
        </w:tc>
      </w:tr>
      <w:tr w:rsidR="004A07FA" w:rsidRPr="00ED2695" w:rsidTr="00D600CA">
        <w:tc>
          <w:tcPr>
            <w:tcW w:w="1140" w:type="dxa"/>
            <w:shd w:val="clear" w:color="auto" w:fill="auto"/>
          </w:tcPr>
          <w:p w:rsidR="004A07FA" w:rsidRPr="00614CC6" w:rsidRDefault="004A07FA" w:rsidP="00D600CA">
            <w:pPr>
              <w:spacing w:before="30" w:after="30"/>
              <w:ind w:left="57"/>
              <w:jc w:val="left"/>
              <w:rPr>
                <w:b/>
                <w:bCs/>
                <w:sz w:val="20"/>
                <w:lang w:val="en-US"/>
              </w:rPr>
            </w:pPr>
            <w:r w:rsidRPr="00614CC6">
              <w:rPr>
                <w:b/>
                <w:bCs/>
                <w:sz w:val="20"/>
                <w:lang w:val="en-US"/>
              </w:rPr>
              <w:t>BT</w:t>
            </w:r>
          </w:p>
        </w:tc>
        <w:tc>
          <w:tcPr>
            <w:tcW w:w="8220" w:type="dxa"/>
            <w:shd w:val="clear" w:color="auto" w:fill="auto"/>
          </w:tcPr>
          <w:p w:rsidR="004A07FA" w:rsidRPr="00614CC6"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4A07FA" w:rsidRPr="00036EE3" w:rsidTr="00D600CA">
        <w:tc>
          <w:tcPr>
            <w:tcW w:w="1140" w:type="dxa"/>
            <w:shd w:val="clear" w:color="auto" w:fill="auto"/>
          </w:tcPr>
          <w:p w:rsidR="004A07FA" w:rsidRPr="00614CC6" w:rsidRDefault="004A07FA" w:rsidP="00D600CA">
            <w:pPr>
              <w:spacing w:before="30" w:after="30"/>
              <w:ind w:left="57"/>
              <w:jc w:val="left"/>
              <w:rPr>
                <w:b/>
                <w:bCs/>
                <w:sz w:val="20"/>
                <w:lang w:val="fr-CH"/>
              </w:rPr>
            </w:pPr>
            <w:r w:rsidRPr="00614CC6">
              <w:rPr>
                <w:b/>
                <w:bCs/>
                <w:sz w:val="20"/>
                <w:lang w:val="fr-CH"/>
              </w:rPr>
              <w:t>F</w:t>
            </w:r>
          </w:p>
        </w:tc>
        <w:tc>
          <w:tcPr>
            <w:tcW w:w="8220" w:type="dxa"/>
            <w:shd w:val="clear" w:color="auto" w:fill="auto"/>
          </w:tcPr>
          <w:p w:rsidR="004A07FA" w:rsidRPr="00614CC6" w:rsidRDefault="004A07FA" w:rsidP="00D6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614CC6">
              <w:rPr>
                <w:sz w:val="20"/>
              </w:rPr>
              <w:t>Service fixe</w:t>
            </w:r>
          </w:p>
        </w:tc>
      </w:tr>
      <w:tr w:rsidR="004A07FA" w:rsidRPr="00592F9F" w:rsidTr="00D600CA">
        <w:tc>
          <w:tcPr>
            <w:tcW w:w="1140" w:type="dxa"/>
            <w:shd w:val="clear" w:color="auto" w:fill="F3F3F3"/>
          </w:tcPr>
          <w:p w:rsidR="004A07FA" w:rsidRPr="00592F9F" w:rsidRDefault="004A07FA" w:rsidP="00D600CA">
            <w:pPr>
              <w:spacing w:before="30" w:after="30"/>
              <w:ind w:left="57"/>
              <w:jc w:val="left"/>
              <w:rPr>
                <w:b/>
                <w:bCs/>
                <w:color w:val="000080"/>
                <w:sz w:val="20"/>
                <w:lang w:val="en-US"/>
              </w:rPr>
            </w:pPr>
            <w:r w:rsidRPr="00592F9F">
              <w:rPr>
                <w:b/>
                <w:bCs/>
                <w:color w:val="000080"/>
                <w:sz w:val="20"/>
                <w:lang w:val="en-US"/>
              </w:rPr>
              <w:t>M</w:t>
            </w:r>
          </w:p>
        </w:tc>
        <w:tc>
          <w:tcPr>
            <w:tcW w:w="8220" w:type="dxa"/>
            <w:shd w:val="clear" w:color="auto" w:fill="F3F3F3"/>
          </w:tcPr>
          <w:p w:rsidR="004A07FA" w:rsidRPr="00592F9F" w:rsidRDefault="004A07FA" w:rsidP="00D600CA">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rPr>
            </w:pPr>
            <w:r w:rsidRPr="00592F9F">
              <w:rPr>
                <w:bCs/>
                <w:color w:val="000080"/>
                <w:sz w:val="20"/>
              </w:rPr>
              <w:t>Services mobile, de radiorepérage et d'amateur y compris les services par satellite associés</w:t>
            </w:r>
          </w:p>
        </w:tc>
      </w:tr>
      <w:tr w:rsidR="004A07FA" w:rsidRPr="00036EE3" w:rsidTr="00D600CA">
        <w:tc>
          <w:tcPr>
            <w:tcW w:w="1140" w:type="dxa"/>
          </w:tcPr>
          <w:p w:rsidR="004A07FA" w:rsidRPr="00614CC6" w:rsidRDefault="004A07FA" w:rsidP="00D600CA">
            <w:pPr>
              <w:spacing w:before="30" w:after="30"/>
              <w:ind w:left="57"/>
              <w:jc w:val="left"/>
              <w:rPr>
                <w:b/>
                <w:bCs/>
                <w:sz w:val="20"/>
                <w:lang w:val="fr-CH"/>
              </w:rPr>
            </w:pPr>
            <w:r w:rsidRPr="00614CC6">
              <w:rPr>
                <w:b/>
                <w:bCs/>
                <w:sz w:val="20"/>
                <w:lang w:val="fr-CH"/>
              </w:rPr>
              <w:t>P</w:t>
            </w:r>
          </w:p>
        </w:tc>
        <w:tc>
          <w:tcPr>
            <w:tcW w:w="8220" w:type="dxa"/>
          </w:tcPr>
          <w:p w:rsidR="004A07FA" w:rsidRPr="00614CC6" w:rsidRDefault="004A07FA" w:rsidP="00D600CA">
            <w:pPr>
              <w:spacing w:before="30" w:after="30"/>
              <w:jc w:val="left"/>
              <w:rPr>
                <w:sz w:val="20"/>
                <w:lang w:val="fr-CH"/>
              </w:rPr>
            </w:pPr>
            <w:r w:rsidRPr="00614CC6">
              <w:rPr>
                <w:sz w:val="20"/>
              </w:rPr>
              <w:t>Propagation des ondes radioélectriques</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RA</w:t>
            </w:r>
          </w:p>
        </w:tc>
        <w:tc>
          <w:tcPr>
            <w:tcW w:w="8220" w:type="dxa"/>
          </w:tcPr>
          <w:p w:rsidR="004A07FA" w:rsidRPr="00614CC6" w:rsidRDefault="004A07FA" w:rsidP="00D6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RS</w:t>
            </w:r>
          </w:p>
        </w:tc>
        <w:tc>
          <w:tcPr>
            <w:tcW w:w="8220" w:type="dxa"/>
          </w:tcPr>
          <w:p w:rsidR="004A07FA" w:rsidRPr="00614CC6" w:rsidRDefault="004A07FA" w:rsidP="00D600CA">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S</w:t>
            </w:r>
          </w:p>
        </w:tc>
        <w:tc>
          <w:tcPr>
            <w:tcW w:w="8220" w:type="dxa"/>
          </w:tcPr>
          <w:p w:rsidR="004A07FA" w:rsidRPr="00614CC6" w:rsidRDefault="004A07FA" w:rsidP="00D600CA">
            <w:pPr>
              <w:spacing w:before="30" w:after="30"/>
              <w:jc w:val="left"/>
              <w:rPr>
                <w:sz w:val="20"/>
                <w:lang w:val="en-US"/>
              </w:rPr>
            </w:pPr>
            <w:r w:rsidRPr="00614CC6">
              <w:rPr>
                <w:sz w:val="20"/>
              </w:rPr>
              <w:t>Service fixe par satellite</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SA</w:t>
            </w:r>
          </w:p>
        </w:tc>
        <w:tc>
          <w:tcPr>
            <w:tcW w:w="8220" w:type="dxa"/>
          </w:tcPr>
          <w:p w:rsidR="004A07FA" w:rsidRPr="00614CC6" w:rsidRDefault="004A07FA" w:rsidP="00D600CA">
            <w:pPr>
              <w:spacing w:before="30" w:after="30"/>
              <w:jc w:val="left"/>
              <w:rPr>
                <w:sz w:val="20"/>
                <w:lang w:val="en-US"/>
              </w:rPr>
            </w:pPr>
            <w:r w:rsidRPr="00614CC6">
              <w:rPr>
                <w:sz w:val="20"/>
              </w:rPr>
              <w:t>Applications spatiales et météorologie</w:t>
            </w:r>
          </w:p>
        </w:tc>
      </w:tr>
      <w:tr w:rsidR="004A07FA" w:rsidRPr="00614CC6"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SF</w:t>
            </w:r>
          </w:p>
        </w:tc>
        <w:tc>
          <w:tcPr>
            <w:tcW w:w="8220" w:type="dxa"/>
          </w:tcPr>
          <w:p w:rsidR="004A07FA" w:rsidRPr="00614CC6" w:rsidRDefault="004A07FA" w:rsidP="00D600CA">
            <w:pPr>
              <w:spacing w:before="30" w:after="30"/>
              <w:jc w:val="left"/>
              <w:rPr>
                <w:sz w:val="20"/>
              </w:rPr>
            </w:pPr>
            <w:r w:rsidRPr="00614CC6">
              <w:rPr>
                <w:sz w:val="20"/>
              </w:rPr>
              <w:t>Partage des fréquences et coordination entre les systèmes du service fixe par satellite et du service fixe</w:t>
            </w:r>
          </w:p>
        </w:tc>
      </w:tr>
      <w:tr w:rsidR="004A07FA" w:rsidRPr="00036EE3" w:rsidTr="00D600CA">
        <w:tc>
          <w:tcPr>
            <w:tcW w:w="1140" w:type="dxa"/>
            <w:shd w:val="clear" w:color="auto" w:fill="auto"/>
          </w:tcPr>
          <w:p w:rsidR="004A07FA" w:rsidRPr="00592F9F" w:rsidRDefault="004A07FA" w:rsidP="00D600CA">
            <w:pPr>
              <w:spacing w:before="30" w:after="30"/>
              <w:ind w:left="57"/>
              <w:jc w:val="left"/>
              <w:rPr>
                <w:b/>
                <w:bCs/>
                <w:sz w:val="20"/>
                <w:lang w:val="en-US"/>
              </w:rPr>
            </w:pPr>
            <w:r w:rsidRPr="00592F9F">
              <w:rPr>
                <w:b/>
                <w:bCs/>
                <w:sz w:val="20"/>
                <w:lang w:val="en-US"/>
              </w:rPr>
              <w:t>SM</w:t>
            </w:r>
          </w:p>
        </w:tc>
        <w:tc>
          <w:tcPr>
            <w:tcW w:w="8220" w:type="dxa"/>
            <w:shd w:val="clear" w:color="auto" w:fill="auto"/>
          </w:tcPr>
          <w:p w:rsidR="004A07FA" w:rsidRPr="00592F9F" w:rsidRDefault="004A07FA" w:rsidP="00D600CA">
            <w:pPr>
              <w:spacing w:before="30" w:after="30"/>
              <w:jc w:val="left"/>
              <w:rPr>
                <w:sz w:val="20"/>
                <w:lang w:val="en-US"/>
              </w:rPr>
            </w:pPr>
            <w:r w:rsidRPr="00592F9F">
              <w:rPr>
                <w:sz w:val="20"/>
              </w:rPr>
              <w:t>Gestion du spectre</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SNG</w:t>
            </w:r>
          </w:p>
        </w:tc>
        <w:tc>
          <w:tcPr>
            <w:tcW w:w="8220" w:type="dxa"/>
          </w:tcPr>
          <w:p w:rsidR="004A07FA" w:rsidRPr="00614CC6" w:rsidRDefault="004A07FA" w:rsidP="00D600CA">
            <w:pPr>
              <w:spacing w:before="30" w:after="30"/>
              <w:jc w:val="left"/>
              <w:rPr>
                <w:sz w:val="20"/>
                <w:lang w:val="en-US"/>
              </w:rPr>
            </w:pPr>
            <w:r w:rsidRPr="00614CC6">
              <w:rPr>
                <w:sz w:val="20"/>
              </w:rPr>
              <w:t>Reportage d'actualités par satellite</w:t>
            </w:r>
          </w:p>
        </w:tc>
      </w:tr>
      <w:tr w:rsidR="004A07FA" w:rsidRPr="00614CC6"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TF</w:t>
            </w:r>
          </w:p>
        </w:tc>
        <w:tc>
          <w:tcPr>
            <w:tcW w:w="8220" w:type="dxa"/>
          </w:tcPr>
          <w:p w:rsidR="004A07FA" w:rsidRPr="00614CC6" w:rsidRDefault="004A07FA" w:rsidP="00D600CA">
            <w:pPr>
              <w:spacing w:before="30" w:after="30"/>
              <w:jc w:val="left"/>
              <w:rPr>
                <w:sz w:val="20"/>
              </w:rPr>
            </w:pPr>
            <w:r w:rsidRPr="00614CC6">
              <w:rPr>
                <w:sz w:val="20"/>
              </w:rPr>
              <w:t>Emissions de fréquences étalon et de signaux horaires</w:t>
            </w:r>
          </w:p>
        </w:tc>
      </w:tr>
      <w:tr w:rsidR="004A07FA" w:rsidRPr="00036EE3" w:rsidTr="00D600CA">
        <w:tc>
          <w:tcPr>
            <w:tcW w:w="1140" w:type="dxa"/>
          </w:tcPr>
          <w:p w:rsidR="004A07FA" w:rsidRPr="00614CC6" w:rsidRDefault="004A07FA" w:rsidP="00D600CA">
            <w:pPr>
              <w:spacing w:before="30" w:after="30"/>
              <w:ind w:left="57"/>
              <w:jc w:val="left"/>
              <w:rPr>
                <w:b/>
                <w:bCs/>
                <w:sz w:val="20"/>
                <w:lang w:val="en-US"/>
              </w:rPr>
            </w:pPr>
            <w:r w:rsidRPr="00614CC6">
              <w:rPr>
                <w:b/>
                <w:bCs/>
                <w:sz w:val="20"/>
                <w:lang w:val="en-US"/>
              </w:rPr>
              <w:t>V</w:t>
            </w:r>
          </w:p>
        </w:tc>
        <w:tc>
          <w:tcPr>
            <w:tcW w:w="8220" w:type="dxa"/>
          </w:tcPr>
          <w:p w:rsidR="004A07FA" w:rsidRPr="00614CC6" w:rsidRDefault="004A07FA" w:rsidP="00D600CA">
            <w:pPr>
              <w:spacing w:before="30" w:after="140"/>
              <w:jc w:val="left"/>
              <w:rPr>
                <w:sz w:val="20"/>
                <w:lang w:val="en-US"/>
              </w:rPr>
            </w:pPr>
            <w:r w:rsidRPr="00614CC6">
              <w:rPr>
                <w:sz w:val="20"/>
              </w:rPr>
              <w:t>Vocabulaire et sujets associés</w:t>
            </w:r>
          </w:p>
        </w:tc>
      </w:tr>
    </w:tbl>
    <w:p w:rsidR="004A07FA" w:rsidRPr="00036EE3" w:rsidRDefault="004A07FA" w:rsidP="004A07FA">
      <w:pPr>
        <w:spacing w:before="0"/>
        <w:jc w:val="center"/>
        <w:rPr>
          <w:sz w:val="20"/>
          <w:lang w:val="en-US"/>
        </w:rPr>
      </w:pPr>
    </w:p>
    <w:p w:rsidR="004A07FA" w:rsidRPr="00036EE3" w:rsidRDefault="004A07FA" w:rsidP="004A07FA">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4A07FA" w:rsidRPr="00756B4D" w:rsidTr="00D600CA">
        <w:tc>
          <w:tcPr>
            <w:tcW w:w="9360" w:type="dxa"/>
          </w:tcPr>
          <w:p w:rsidR="004A07FA" w:rsidRPr="00756B4D" w:rsidRDefault="004A07FA" w:rsidP="00D600CA">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4A07FA" w:rsidRPr="00756B4D" w:rsidRDefault="004A07FA" w:rsidP="004A07FA">
      <w:pPr>
        <w:spacing w:before="0"/>
        <w:jc w:val="center"/>
        <w:rPr>
          <w:sz w:val="22"/>
        </w:rPr>
      </w:pPr>
    </w:p>
    <w:p w:rsidR="004A07FA" w:rsidRPr="00614CC6" w:rsidRDefault="004A07FA" w:rsidP="004A07FA">
      <w:pPr>
        <w:spacing w:before="100"/>
        <w:jc w:val="right"/>
        <w:rPr>
          <w:i/>
          <w:iCs/>
          <w:sz w:val="20"/>
        </w:rPr>
      </w:pPr>
      <w:r w:rsidRPr="00614CC6">
        <w:rPr>
          <w:i/>
          <w:iCs/>
          <w:sz w:val="20"/>
        </w:rPr>
        <w:t>Publication électronique</w:t>
      </w:r>
    </w:p>
    <w:p w:rsidR="004A07FA" w:rsidRPr="00614CC6" w:rsidRDefault="004A07FA" w:rsidP="004A07FA">
      <w:pPr>
        <w:spacing w:before="0"/>
        <w:jc w:val="right"/>
        <w:rPr>
          <w:sz w:val="20"/>
        </w:rPr>
      </w:pPr>
      <w:r w:rsidRPr="00614CC6">
        <w:rPr>
          <w:sz w:val="20"/>
        </w:rPr>
        <w:t>Genève, 20</w:t>
      </w:r>
      <w:r>
        <w:rPr>
          <w:sz w:val="20"/>
        </w:rPr>
        <w:t>12</w:t>
      </w:r>
    </w:p>
    <w:p w:rsidR="004A07FA" w:rsidRPr="00614CC6" w:rsidRDefault="004A07FA" w:rsidP="004A07FA">
      <w:pPr>
        <w:spacing w:before="200"/>
        <w:jc w:val="center"/>
        <w:rPr>
          <w:sz w:val="20"/>
        </w:rPr>
      </w:pPr>
      <w:r w:rsidRPr="00470E28">
        <w:rPr>
          <w:sz w:val="20"/>
          <w:lang w:val="en-US"/>
        </w:rPr>
        <w:sym w:font="Symbol" w:char="F0E3"/>
      </w:r>
      <w:r w:rsidRPr="00614CC6">
        <w:rPr>
          <w:sz w:val="20"/>
        </w:rPr>
        <w:t xml:space="preserve"> UIT </w:t>
      </w:r>
      <w:bookmarkStart w:id="2" w:name="iiannee"/>
      <w:bookmarkEnd w:id="2"/>
      <w:r w:rsidRPr="00614CC6">
        <w:rPr>
          <w:sz w:val="20"/>
        </w:rPr>
        <w:t>20</w:t>
      </w:r>
      <w:r>
        <w:rPr>
          <w:sz w:val="20"/>
        </w:rPr>
        <w:t>12</w:t>
      </w:r>
    </w:p>
    <w:p w:rsidR="004A07FA" w:rsidRPr="00614CC6" w:rsidRDefault="004A07FA" w:rsidP="004A07FA">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4A07FA" w:rsidRPr="00614CC6" w:rsidRDefault="004A07FA" w:rsidP="004A07FA">
      <w:pPr>
        <w:spacing w:before="160"/>
        <w:rPr>
          <w:i/>
          <w:sz w:val="20"/>
          <w:highlight w:val="yellow"/>
        </w:rPr>
        <w:sectPr w:rsidR="004A07FA" w:rsidRPr="00614CC6" w:rsidSect="007565CC">
          <w:headerReference w:type="even" r:id="rId12"/>
          <w:headerReference w:type="default" r:id="rId13"/>
          <w:pgSz w:w="11907" w:h="16834" w:code="9"/>
          <w:pgMar w:top="1418" w:right="1134" w:bottom="1134" w:left="1134" w:header="720" w:footer="482" w:gutter="0"/>
          <w:pgNumType w:fmt="lowerRoman" w:start="2"/>
          <w:cols w:space="720"/>
        </w:sectPr>
      </w:pPr>
    </w:p>
    <w:p w:rsidR="004A07FA" w:rsidRPr="00756B4D" w:rsidRDefault="004A07FA" w:rsidP="004A07FA">
      <w:pPr>
        <w:pStyle w:val="RecNo"/>
        <w:spacing w:before="0"/>
      </w:pPr>
      <w:bookmarkStart w:id="3" w:name="irecnoe"/>
      <w:bookmarkEnd w:id="3"/>
      <w:r w:rsidRPr="00756B4D">
        <w:lastRenderedPageBreak/>
        <w:t xml:space="preserve">RECOMMANDATION  </w:t>
      </w:r>
      <w:r>
        <w:rPr>
          <w:rStyle w:val="href"/>
        </w:rPr>
        <w:t>UIT</w:t>
      </w:r>
      <w:r w:rsidRPr="00756B4D">
        <w:rPr>
          <w:rStyle w:val="href"/>
        </w:rPr>
        <w:t>-R  M.</w:t>
      </w:r>
      <w:r>
        <w:rPr>
          <w:rStyle w:val="href"/>
        </w:rPr>
        <w:t>2013</w:t>
      </w:r>
    </w:p>
    <w:p w:rsidR="00452288" w:rsidRDefault="00452288" w:rsidP="00452288">
      <w:pPr>
        <w:pStyle w:val="Rectitle"/>
        <w:rPr>
          <w:lang w:val="fr-CH" w:eastAsia="ko-KR"/>
        </w:rPr>
      </w:pPr>
      <w:r w:rsidRPr="009837BF">
        <w:rPr>
          <w:lang w:eastAsia="zh-CN"/>
        </w:rPr>
        <w:t xml:space="preserve">Caractéristiques techniques des systèmes de radionavigation </w:t>
      </w:r>
      <w:r>
        <w:rPr>
          <w:lang w:eastAsia="zh-CN"/>
        </w:rPr>
        <w:t>aéronautique</w:t>
      </w:r>
      <w:r w:rsidRPr="009837BF">
        <w:rPr>
          <w:lang w:eastAsia="zh-CN"/>
        </w:rPr>
        <w:t xml:space="preserve"> non</w:t>
      </w:r>
      <w:r>
        <w:rPr>
          <w:lang w:eastAsia="zh-CN"/>
        </w:rPr>
        <w:noBreakHyphen/>
      </w:r>
      <w:r w:rsidRPr="009837BF">
        <w:rPr>
          <w:lang w:eastAsia="zh-CN"/>
        </w:rPr>
        <w:t>OACI fonctionnant au voisinage de 1 GHz et critères de protection applicables à ces systèmes</w:t>
      </w:r>
    </w:p>
    <w:p w:rsidR="00452288" w:rsidRDefault="00452288" w:rsidP="00452288">
      <w:pPr>
        <w:pStyle w:val="Recdate"/>
        <w:rPr>
          <w:lang w:val="fr-CH" w:eastAsia="ko-KR"/>
        </w:rPr>
      </w:pPr>
      <w:r>
        <w:rPr>
          <w:lang w:val="fr-CH" w:eastAsia="ko-KR"/>
        </w:rPr>
        <w:t>(2012)</w:t>
      </w:r>
    </w:p>
    <w:p w:rsidR="004A07FA" w:rsidRPr="00452288" w:rsidRDefault="004A07FA" w:rsidP="008A0C3B">
      <w:pPr>
        <w:pStyle w:val="HeadingSum"/>
        <w:rPr>
          <w:lang w:val="fr-CH" w:eastAsia="ko-KR"/>
        </w:rPr>
      </w:pPr>
      <w:r w:rsidRPr="00452288">
        <w:rPr>
          <w:lang w:val="fr-CH" w:eastAsia="ko-KR"/>
        </w:rPr>
        <w:t>Domaine d'application</w:t>
      </w:r>
    </w:p>
    <w:p w:rsidR="004A07FA" w:rsidRPr="008A0C3B" w:rsidRDefault="004A07FA" w:rsidP="004A07FA">
      <w:pPr>
        <w:rPr>
          <w:rFonts w:eastAsia="Batang"/>
          <w:sz w:val="22"/>
          <w:szCs w:val="22"/>
          <w:lang w:eastAsia="ko-KR"/>
        </w:rPr>
      </w:pPr>
      <w:r w:rsidRPr="008A0C3B">
        <w:rPr>
          <w:sz w:val="22"/>
          <w:szCs w:val="22"/>
          <w:lang w:eastAsia="nl-NL"/>
        </w:rPr>
        <w:t>Cette Recommandation décrit les caractéristiques techniques des systèmes du service de radionavigation aéronautique (SRNA) non normalisés par l'Organisation de l'aviation civile internationale (OACI) fonctionnant au voisinage de 1 GHz et les critères de protection applicables à ces systèmes, à utiliser pour les études de compatibilité. Sont concernés les systèmes du SRNA non</w:t>
      </w:r>
      <w:r w:rsidRPr="008A0C3B">
        <w:rPr>
          <w:sz w:val="22"/>
          <w:szCs w:val="22"/>
          <w:lang w:eastAsia="nl-NL"/>
        </w:rPr>
        <w:noBreakHyphen/>
        <w:t>OACI fonctionnant dans les pays visés au numéro 5.312 du RR et les systèmes TACAN.</w:t>
      </w:r>
    </w:p>
    <w:p w:rsidR="004A07FA" w:rsidRPr="009837BF" w:rsidRDefault="004A07FA" w:rsidP="004A07FA">
      <w:pPr>
        <w:pStyle w:val="Normalaftertitle0"/>
      </w:pPr>
      <w:r w:rsidRPr="009837BF">
        <w:t>L</w:t>
      </w:r>
      <w:r>
        <w:t>'</w:t>
      </w:r>
      <w:r w:rsidRPr="009837BF">
        <w:t>Assemblée des radiocommunications de l</w:t>
      </w:r>
      <w:r>
        <w:t>'</w:t>
      </w:r>
      <w:r w:rsidRPr="009837BF">
        <w:t>UIT,</w:t>
      </w:r>
    </w:p>
    <w:p w:rsidR="004A07FA" w:rsidRPr="009837BF" w:rsidRDefault="004A07FA" w:rsidP="004A07FA">
      <w:pPr>
        <w:pStyle w:val="Call"/>
      </w:pPr>
      <w:r w:rsidRPr="009837BF">
        <w:t>considérant</w:t>
      </w:r>
    </w:p>
    <w:p w:rsidR="004A07FA" w:rsidRPr="009837BF" w:rsidRDefault="004A07FA" w:rsidP="004A07FA">
      <w:r w:rsidRPr="0083353F">
        <w:rPr>
          <w:i/>
        </w:rPr>
        <w:t>a)</w:t>
      </w:r>
      <w:r w:rsidRPr="009837BF">
        <w:tab/>
        <w:t>que le système de navigation aérienne tactique (TACAN</w:t>
      </w:r>
      <w:r>
        <w:t xml:space="preserve">, </w:t>
      </w:r>
      <w:r w:rsidRPr="0083353F">
        <w:rPr>
          <w:i/>
          <w:iCs/>
        </w:rPr>
        <w:t>tactical air navigation</w:t>
      </w:r>
      <w:r w:rsidRPr="009837BF">
        <w:t xml:space="preserve">) </w:t>
      </w:r>
      <w:r>
        <w:t>est un </w:t>
      </w:r>
      <w:r w:rsidRPr="009837BF">
        <w:t xml:space="preserve">système de radionavigation aéronautique utilisé à l'échelle nationale qui fonctionne dans la bande 960-1 215 MHz; </w:t>
      </w:r>
    </w:p>
    <w:p w:rsidR="004A07FA" w:rsidRPr="009837BF" w:rsidRDefault="004A07FA" w:rsidP="004A07FA">
      <w:r w:rsidRPr="0083353F">
        <w:rPr>
          <w:i/>
        </w:rPr>
        <w:t>b)</w:t>
      </w:r>
      <w:r w:rsidRPr="009837BF">
        <w:tab/>
        <w:t>que le système TACAN est utilisé à la fois par des aéronefs civils et par des aéronefs d'Etat;</w:t>
      </w:r>
    </w:p>
    <w:p w:rsidR="004A07FA" w:rsidRPr="009837BF" w:rsidRDefault="004A07FA" w:rsidP="004A07FA">
      <w:r w:rsidRPr="0083353F">
        <w:rPr>
          <w:i/>
        </w:rPr>
        <w:t>c)</w:t>
      </w:r>
      <w:r w:rsidRPr="009837BF">
        <w:tab/>
        <w:t xml:space="preserve">que, lorsqu'il est utilisé par l'aviation civile, le système TACAN est équivalent sur le plan fonctionnel </w:t>
      </w:r>
      <w:r>
        <w:t xml:space="preserve">au système </w:t>
      </w:r>
      <w:r w:rsidRPr="009837BF">
        <w:t>de mesure de distance (DME</w:t>
      </w:r>
      <w:r>
        <w:t xml:space="preserve">, </w:t>
      </w:r>
      <w:r w:rsidRPr="0083353F">
        <w:rPr>
          <w:i/>
          <w:iCs/>
        </w:rPr>
        <w:t>distance measuring equipment</w:t>
      </w:r>
      <w:r>
        <w:t>)</w:t>
      </w:r>
      <w:r w:rsidRPr="009837BF">
        <w:t xml:space="preserve"> normalisé par l'OACI;</w:t>
      </w:r>
    </w:p>
    <w:p w:rsidR="004A07FA" w:rsidRPr="009837BF" w:rsidRDefault="004A07FA" w:rsidP="004A07FA">
      <w:r w:rsidRPr="0083353F">
        <w:rPr>
          <w:i/>
        </w:rPr>
        <w:t>d)</w:t>
      </w:r>
      <w:r w:rsidRPr="009837BF">
        <w:tab/>
        <w:t xml:space="preserve">qu'en plus des fonctionnalités offertes par </w:t>
      </w:r>
      <w:r>
        <w:t>le système</w:t>
      </w:r>
      <w:r w:rsidRPr="009837BF">
        <w:t xml:space="preserve"> DME, le système TACAN permet d'obtenir des informations sur le relèvement;</w:t>
      </w:r>
    </w:p>
    <w:p w:rsidR="004A07FA" w:rsidRPr="009837BF" w:rsidRDefault="004A07FA" w:rsidP="004A07FA">
      <w:r w:rsidRPr="0083353F">
        <w:rPr>
          <w:i/>
        </w:rPr>
        <w:t>e)</w:t>
      </w:r>
      <w:r w:rsidRPr="009837BF">
        <w:rPr>
          <w:i/>
        </w:rPr>
        <w:tab/>
      </w:r>
      <w:r w:rsidRPr="009837BF">
        <w:t xml:space="preserve">que, du fait de cette fonctionnalité supplémentaire, certaines caractéristiques techniques diffèrent de celles </w:t>
      </w:r>
      <w:r>
        <w:t>du système DME</w:t>
      </w:r>
      <w:r w:rsidRPr="009837BF">
        <w:t xml:space="preserve"> et il se peut qu'un examen </w:t>
      </w:r>
      <w:r>
        <w:t>com</w:t>
      </w:r>
      <w:r w:rsidRPr="009837BF">
        <w:t xml:space="preserve">plémentaire soit nécessaire pour les </w:t>
      </w:r>
      <w:r w:rsidR="00D21F9E">
        <w:t>futures études de compatibilité;</w:t>
      </w:r>
    </w:p>
    <w:p w:rsidR="004A07FA" w:rsidRPr="009837BF" w:rsidRDefault="004A07FA" w:rsidP="004A07FA">
      <w:r w:rsidRPr="0083353F">
        <w:rPr>
          <w:i/>
        </w:rPr>
        <w:t>f)</w:t>
      </w:r>
      <w:r w:rsidRPr="009837BF">
        <w:tab/>
        <w:t>que le système TACAN est également utilisé pour des applications à bord de navire</w:t>
      </w:r>
      <w:r>
        <w:t>s</w:t>
      </w:r>
      <w:r w:rsidRPr="009837BF">
        <w:t xml:space="preserve"> ou </w:t>
      </w:r>
      <w:r>
        <w:t>air-air</w:t>
      </w:r>
      <w:r w:rsidRPr="009837BF">
        <w:t>,</w:t>
      </w:r>
    </w:p>
    <w:p w:rsidR="004A07FA" w:rsidRPr="009837BF" w:rsidRDefault="004A07FA" w:rsidP="004A07FA">
      <w:pPr>
        <w:pStyle w:val="Call"/>
      </w:pPr>
      <w:r w:rsidRPr="009837BF">
        <w:t>notant</w:t>
      </w:r>
    </w:p>
    <w:p w:rsidR="004A07FA" w:rsidRPr="009837BF" w:rsidRDefault="004A07FA" w:rsidP="004A07FA">
      <w:pPr>
        <w:keepNext/>
        <w:keepLines/>
      </w:pPr>
      <w:r w:rsidRPr="0083353F">
        <w:rPr>
          <w:i/>
        </w:rPr>
        <w:t>a)</w:t>
      </w:r>
      <w:r w:rsidRPr="009837BF">
        <w:tab/>
        <w:t xml:space="preserve">que, conformément à la </w:t>
      </w:r>
      <w:r w:rsidRPr="00824082">
        <w:t>Résolution 417 (CMR-07),</w:t>
      </w:r>
      <w:r w:rsidRPr="009837BF">
        <w:t xml:space="preserve"> la priorité doit être accordée au SRNA exploité dans la bande 960-1 164 MHz;</w:t>
      </w:r>
    </w:p>
    <w:p w:rsidR="004A07FA" w:rsidRPr="009837BF" w:rsidRDefault="004A07FA" w:rsidP="004A07FA">
      <w:pPr>
        <w:keepNext/>
        <w:keepLines/>
      </w:pPr>
      <w:r w:rsidRPr="0083353F">
        <w:rPr>
          <w:i/>
        </w:rPr>
        <w:t>b)</w:t>
      </w:r>
      <w:r w:rsidRPr="009837BF">
        <w:tab/>
        <w:t>que</w:t>
      </w:r>
      <w:r>
        <w:t xml:space="preserve">, </w:t>
      </w:r>
      <w:r w:rsidRPr="009837BF">
        <w:t>d'après des études de l'UIT</w:t>
      </w:r>
      <w:r w:rsidRPr="009837BF">
        <w:noBreakHyphen/>
        <w:t>R, la mise en œuvre du service mobile aéronautique (le long des routes) (SMA(R)) dans la bande 960-1 164 MHz nécessite de réaliser des études de compatibilité propres au site plus détaillées entre le système TACAN et les systèmes du SMA</w:t>
      </w:r>
      <w:r w:rsidRPr="009837BF">
        <w:rPr>
          <w:szCs w:val="24"/>
        </w:rPr>
        <w:t>(R)</w:t>
      </w:r>
      <w:r w:rsidRPr="009837BF">
        <w:t>,</w:t>
      </w:r>
    </w:p>
    <w:p w:rsidR="004A07FA" w:rsidRPr="009837BF" w:rsidRDefault="004A07FA" w:rsidP="004A07FA">
      <w:pPr>
        <w:pStyle w:val="Call"/>
      </w:pPr>
      <w:r w:rsidRPr="009837BF">
        <w:t>recommande</w:t>
      </w:r>
    </w:p>
    <w:p w:rsidR="004A07FA" w:rsidRPr="009837BF" w:rsidRDefault="004A07FA" w:rsidP="004A07FA">
      <w:r w:rsidRPr="009837BF">
        <w:t>d'utiliser les caractéristiques et les critères de protection présentés dans les Annexes pour les études de compatibilité.</w:t>
      </w:r>
    </w:p>
    <w:p w:rsidR="004A07FA" w:rsidRPr="009837BF" w:rsidRDefault="004A07FA" w:rsidP="004A07FA"/>
    <w:p w:rsidR="004A07FA" w:rsidRPr="009837BF" w:rsidRDefault="004A07FA" w:rsidP="00D21F9E">
      <w:pPr>
        <w:pStyle w:val="AnnexNoTitle"/>
        <w:spacing w:before="0" w:after="40"/>
      </w:pPr>
      <w:r w:rsidRPr="009837BF">
        <w:lastRenderedPageBreak/>
        <w:t>A</w:t>
      </w:r>
      <w:r w:rsidR="008A0C3B" w:rsidRPr="009837BF">
        <w:t>nnex</w:t>
      </w:r>
      <w:r w:rsidRPr="009837BF">
        <w:t>e 1</w:t>
      </w:r>
      <w:r w:rsidR="008A0C3B">
        <w:br/>
      </w:r>
      <w:r w:rsidR="008A0C3B">
        <w:br/>
      </w:r>
      <w:r w:rsidRPr="009837BF">
        <w:t>Système de navigation aérienne tactique</w:t>
      </w:r>
    </w:p>
    <w:p w:rsidR="004A07FA" w:rsidRPr="009837BF" w:rsidRDefault="004A07FA" w:rsidP="00D21F9E">
      <w:r w:rsidRPr="009837BF">
        <w:t>Le système TACAN est un système de radionavigation aéronautique utilisé à l'échelle nationale qui fonctionne entre 960 et</w:t>
      </w:r>
      <w:r>
        <w:t xml:space="preserve"> </w:t>
      </w:r>
      <w:r w:rsidRPr="009837BF">
        <w:t xml:space="preserve">1 215 MHz. Il est constitué d'un interrogateur </w:t>
      </w:r>
      <w:r>
        <w:t>installé</w:t>
      </w:r>
      <w:r w:rsidRPr="009837BF">
        <w:t xml:space="preserve"> à bord d'un aéronef et d'une balise qui donne les réponses. Dans la plupart des cas, les balises TACAN sont des installations fixes au sol mais des balises mobiles maritimes et des balises mobiles aéronautiques sont également utilisées. Suivant la p.i.r.e. produite et la conception de l'interrogateur, des distances obliques allant jusqu'à 400 </w:t>
      </w:r>
      <w:r>
        <w:t>milles nautiques</w:t>
      </w:r>
      <w:r w:rsidRPr="009837BF">
        <w:t xml:space="preserve"> (740 km) sont possibles mais, dans la pratique, la distance est limitée au trajet radioélectrique maximal en visibilité directe. L'unité à bord de l'aéronef émet des paires d'impulsions régulières, appelées impulsions d'interrogation, qui sont reçues par des installations au sol (balises). Les impulsions TACAN ont une largeur de 3,5 </w:t>
      </w:r>
      <w:r w:rsidRPr="009837BF">
        <w:rPr>
          <w:szCs w:val="24"/>
        </w:rPr>
        <w:sym w:font="Symbol" w:char="F06D"/>
      </w:r>
      <w:r w:rsidRPr="009837BF">
        <w:t>s à mi-amplitude. Dans une paire d'impulsions d'interrogation, les impulsions sont espacées de 12 </w:t>
      </w:r>
      <w:r w:rsidRPr="009837BF">
        <w:rPr>
          <w:szCs w:val="24"/>
        </w:rPr>
        <w:sym w:font="Symbol" w:char="F06D"/>
      </w:r>
      <w:r w:rsidRPr="009837BF">
        <w:t>s (canal X) ou de 36 </w:t>
      </w:r>
      <w:r w:rsidRPr="009837BF">
        <w:rPr>
          <w:szCs w:val="24"/>
        </w:rPr>
        <w:sym w:font="Symbol" w:char="F06D"/>
      </w:r>
      <w:r w:rsidRPr="009837BF">
        <w:t>s (canal Y). Après avoir reçu une paire d'impulsions d'interrogation, une station au sol détermine la forme et l'espacement des impulsions. Si ces paramètres respectent les limites d'acceptation, la station au sol émet une réponse après une durée fixée avec un décalage de fréquence de ±63 MHz par rapport à la fréquence d'interrogation suivant le canal choisi pour le code d'impulsion. La balise applique un espacement entre les impulsions de réponse de 12 </w:t>
      </w:r>
      <w:r w:rsidRPr="009837BF">
        <w:rPr>
          <w:szCs w:val="24"/>
        </w:rPr>
        <w:sym w:font="Symbol" w:char="F06D"/>
      </w:r>
      <w:r w:rsidRPr="009837BF">
        <w:t>s (canal X) ou de 30 </w:t>
      </w:r>
      <w:r w:rsidRPr="009837BF">
        <w:rPr>
          <w:szCs w:val="24"/>
        </w:rPr>
        <w:sym w:font="Symbol" w:char="F06D"/>
      </w:r>
      <w:r w:rsidRPr="009837BF">
        <w:t>s (canal Y). Après avoir reçu la réponse, l'interrogateur calcule la valeur instantanée de la distance oblique qui le sépare de la balise en utilisant la durée écoulée entre l'émission de</w:t>
      </w:r>
      <w:r>
        <w:t xml:space="preserve"> la</w:t>
      </w:r>
      <w:r w:rsidRPr="009837BF">
        <w:t xml:space="preserve"> paire d'impulsions d'interrogation et la réception de</w:t>
      </w:r>
      <w:r>
        <w:t xml:space="preserve"> la</w:t>
      </w:r>
      <w:r w:rsidRPr="009837BF">
        <w:t xml:space="preserve"> paire d'impulsion de réponse. </w:t>
      </w:r>
    </w:p>
    <w:p w:rsidR="004A07FA" w:rsidRPr="009837BF" w:rsidRDefault="004A07FA" w:rsidP="00D21F9E">
      <w:pPr>
        <w:spacing w:before="100"/>
      </w:pPr>
      <w:r w:rsidRPr="009837BF">
        <w:t xml:space="preserve">La balise </w:t>
      </w:r>
      <w:r>
        <w:t>reçoit</w:t>
      </w:r>
      <w:r w:rsidRPr="009837BF">
        <w:t xml:space="preserve"> des interrogations en provenance de nombreux aéronefs et </w:t>
      </w:r>
      <w:r>
        <w:t xml:space="preserve">envoie </w:t>
      </w:r>
      <w:r w:rsidRPr="009837BF">
        <w:t xml:space="preserve">donc de nombreuses réponses. Chaque interrogateur crée un motif unique en faisant varier, dans certaines limites, la durée entre les paires d'impulsions pour éviter de produire des réponses synchroniques. Grâce à ce principe, chaque plate-forme est capable de reconnaître parmi toutes les paires d'impulsions les réponses aux impulsions générées par son propre interrogateur. </w:t>
      </w:r>
    </w:p>
    <w:p w:rsidR="004A07FA" w:rsidRPr="009837BF" w:rsidRDefault="004A07FA" w:rsidP="00D21F9E">
      <w:pPr>
        <w:spacing w:before="100"/>
      </w:pPr>
      <w:r w:rsidRPr="009837BF">
        <w:t xml:space="preserve">Pour l'identification, une balise TACAN émet un code d'identification Morse. La tonalité d'identification est utilisée par les interrogateurs aéroportés pour vérifier si les indications de distance sont fournies par la </w:t>
      </w:r>
      <w:r>
        <w:t xml:space="preserve">bonne </w:t>
      </w:r>
      <w:r w:rsidRPr="009837BF">
        <w:t xml:space="preserve">balise. Outre les impulsions de réponse, la réception correcte de la tonalité d'identification est également un élément important pour le </w:t>
      </w:r>
      <w:r>
        <w:t xml:space="preserve">bon </w:t>
      </w:r>
      <w:r w:rsidRPr="009837BF">
        <w:t>fonctionnement des interrogateurs TACAN.</w:t>
      </w:r>
    </w:p>
    <w:p w:rsidR="004A07FA" w:rsidRPr="009837BF" w:rsidRDefault="004A07FA" w:rsidP="00D21F9E">
      <w:pPr>
        <w:spacing w:before="100"/>
      </w:pPr>
      <w:r w:rsidRPr="009837BF">
        <w:t>Le système TACAN permet non seulement de mesurer des distances mais aussi de fournir des informations sur le relèvement en azimut. Pour fournir ces informations, les impulsions émises par la balise au sol sont modulées en amplitude, à l'aide d'une antenne à balayage mécanique ou électronique. La variation</w:t>
      </w:r>
      <w:r>
        <w:t>, dans le diagramme</w:t>
      </w:r>
      <w:r w:rsidRPr="009837BF">
        <w:t xml:space="preserve"> en azimut</w:t>
      </w:r>
      <w:r>
        <w:t>,</w:t>
      </w:r>
      <w:r w:rsidRPr="009837BF">
        <w:t xml:space="preserve"> de la forme des lobes d'antenne à 15 Hz et 135 Hz pour l'indice de modulation maximal admissible de 55% rédui</w:t>
      </w:r>
      <w:r>
        <w:t>t</w:t>
      </w:r>
      <w:r w:rsidRPr="009837BF">
        <w:t xml:space="preserve"> le niveau du signal des impulsions de réponse d'une valeur pouvant aller jusqu'à 10,7 dB au-dessous du niveau maximal de p.i.r.e. des impulsions non modulées en amplitude. Pour que l'interrogateur puisse décoder l'orientation du diagramme d'antenne par rapport au nord à partir des signaux modulés en amplitude, 900 autres paires d'impulsions, constituées d'un groupe d'impulsions de référence pour le nord et de groupes supplémentaires d'impulsions de référence fines, sont émises par la balise. Pour pouvoir obtenir des informations précises sur le relèvement et pouvoir répondre à au moins 100 aéronefs avec une efficacité des réponses de 70%, il faut émettre un nombre constant d'au moins 3 600 paires d'impulsions.</w:t>
      </w:r>
    </w:p>
    <w:p w:rsidR="004A07FA" w:rsidRPr="009837BF" w:rsidRDefault="004A07FA" w:rsidP="00D21F9E">
      <w:pPr>
        <w:spacing w:before="100"/>
      </w:pPr>
      <w:r w:rsidRPr="009837BF">
        <w:t xml:space="preserve">Le système TACAN est utilisé pour la navigation aéronautique à la fois pour les aéronefs d'Etat et pour l'aviation civile. Lorsqu'il est utilisé par l'aviation civile, le système TACAN est équivalent sur le plan fonctionnel </w:t>
      </w:r>
      <w:r>
        <w:t>au système</w:t>
      </w:r>
      <w:r w:rsidRPr="009837BF">
        <w:t xml:space="preserve"> DME normalisé par l'OACI. Les caractéristiques du système TACAN sont données dans le Tableau 1.</w:t>
      </w:r>
    </w:p>
    <w:p w:rsidR="004A07FA" w:rsidRPr="009837BF" w:rsidRDefault="004A07FA" w:rsidP="004A07FA">
      <w:pPr>
        <w:sectPr w:rsidR="004A07FA" w:rsidRPr="009837BF" w:rsidSect="00452288">
          <w:headerReference w:type="even" r:id="rId14"/>
          <w:headerReference w:type="default" r:id="rId15"/>
          <w:footerReference w:type="default" r:id="rId16"/>
          <w:headerReference w:type="first" r:id="rId17"/>
          <w:footerReference w:type="first" r:id="rId18"/>
          <w:pgSz w:w="11907" w:h="16834"/>
          <w:pgMar w:top="1418" w:right="1134" w:bottom="1418" w:left="1134" w:header="720" w:footer="720" w:gutter="0"/>
          <w:paperSrc w:first="15" w:other="15"/>
          <w:pgNumType w:start="1"/>
          <w:cols w:space="720"/>
          <w:titlePg/>
        </w:sectPr>
      </w:pPr>
    </w:p>
    <w:p w:rsidR="004A07FA" w:rsidRPr="009837BF" w:rsidRDefault="008A0C3B" w:rsidP="00D21F9E">
      <w:pPr>
        <w:pStyle w:val="TableNo"/>
        <w:spacing w:before="240"/>
      </w:pPr>
      <w:r w:rsidRPr="009837BF">
        <w:lastRenderedPageBreak/>
        <w:t xml:space="preserve">TABLEAU </w:t>
      </w:r>
      <w:r w:rsidR="004A07FA" w:rsidRPr="009837BF">
        <w:t>1</w:t>
      </w:r>
    </w:p>
    <w:p w:rsidR="004A07FA" w:rsidRPr="009837BF" w:rsidRDefault="004A07FA" w:rsidP="004A07FA">
      <w:pPr>
        <w:pStyle w:val="Tabletitle"/>
      </w:pPr>
      <w:r w:rsidRPr="009837BF">
        <w:t xml:space="preserve">Caractéristiques types des stations TACAN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772"/>
        <w:gridCol w:w="2378"/>
        <w:gridCol w:w="1985"/>
        <w:gridCol w:w="2441"/>
        <w:gridCol w:w="1811"/>
        <w:gridCol w:w="2356"/>
      </w:tblGrid>
      <w:tr w:rsidR="004A07FA" w:rsidRPr="009837BF" w:rsidTr="008A0C3B">
        <w:trPr>
          <w:tblHeader/>
          <w:jc w:val="center"/>
        </w:trPr>
        <w:tc>
          <w:tcPr>
            <w:tcW w:w="1931" w:type="dxa"/>
          </w:tcPr>
          <w:p w:rsidR="004A07FA" w:rsidRPr="00D907C2" w:rsidRDefault="004A07FA" w:rsidP="00D600CA">
            <w:pPr>
              <w:pStyle w:val="Tablehead"/>
            </w:pPr>
            <w:r>
              <w:t>Elé</w:t>
            </w:r>
            <w:r w:rsidRPr="00D907C2">
              <w:t>ment</w:t>
            </w:r>
          </w:p>
        </w:tc>
        <w:tc>
          <w:tcPr>
            <w:tcW w:w="772" w:type="dxa"/>
            <w:vAlign w:val="center"/>
          </w:tcPr>
          <w:p w:rsidR="004A07FA" w:rsidRPr="00D907C2" w:rsidRDefault="004A07FA" w:rsidP="00D600CA">
            <w:pPr>
              <w:pStyle w:val="Tablehead"/>
            </w:pPr>
            <w:r w:rsidRPr="00D907C2">
              <w:t>Unité</w:t>
            </w:r>
          </w:p>
        </w:tc>
        <w:tc>
          <w:tcPr>
            <w:tcW w:w="10971" w:type="dxa"/>
            <w:gridSpan w:val="5"/>
            <w:vAlign w:val="center"/>
          </w:tcPr>
          <w:p w:rsidR="004A07FA" w:rsidRPr="00D907C2" w:rsidRDefault="004A07FA" w:rsidP="00D600CA">
            <w:pPr>
              <w:pStyle w:val="Tablehead"/>
            </w:pPr>
            <w:r w:rsidRPr="00D907C2">
              <w:t>Systèmes de radiocommunication pour la navigation aérienne (960-1 215 MHz)</w:t>
            </w:r>
          </w:p>
        </w:tc>
      </w:tr>
      <w:tr w:rsidR="004A07FA" w:rsidRPr="009837BF" w:rsidTr="008A0C3B">
        <w:trPr>
          <w:jc w:val="center"/>
        </w:trPr>
        <w:tc>
          <w:tcPr>
            <w:tcW w:w="1931" w:type="dxa"/>
            <w:vAlign w:val="center"/>
          </w:tcPr>
          <w:p w:rsidR="004A07FA" w:rsidRPr="00D907C2" w:rsidRDefault="004A07FA" w:rsidP="00D600CA">
            <w:pPr>
              <w:pStyle w:val="TableTextS5"/>
            </w:pPr>
            <w:r w:rsidRPr="00D907C2">
              <w:t>Sens des transmissions radio</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Terre-aéronef</w:t>
            </w:r>
          </w:p>
        </w:tc>
        <w:tc>
          <w:tcPr>
            <w:tcW w:w="1985" w:type="dxa"/>
            <w:vAlign w:val="center"/>
          </w:tcPr>
          <w:p w:rsidR="004A07FA" w:rsidRPr="00D907C2" w:rsidRDefault="004A07FA" w:rsidP="00D600CA">
            <w:pPr>
              <w:pStyle w:val="TableTextS5"/>
              <w:jc w:val="center"/>
            </w:pPr>
            <w:r w:rsidRPr="00D907C2">
              <w:t>Aéronef-Terre</w:t>
            </w:r>
          </w:p>
        </w:tc>
        <w:tc>
          <w:tcPr>
            <w:tcW w:w="2441" w:type="dxa"/>
            <w:vAlign w:val="center"/>
          </w:tcPr>
          <w:p w:rsidR="004A07FA" w:rsidRPr="00D907C2" w:rsidRDefault="004A07FA" w:rsidP="00D600CA">
            <w:pPr>
              <w:pStyle w:val="TableTextS5"/>
              <w:jc w:val="center"/>
            </w:pPr>
            <w:r w:rsidRPr="00D907C2">
              <w:t>Terre-aéronef</w:t>
            </w:r>
            <w:r w:rsidRPr="00D907C2">
              <w:br/>
              <w:t>maritime</w:t>
            </w:r>
          </w:p>
        </w:tc>
        <w:tc>
          <w:tcPr>
            <w:tcW w:w="1811" w:type="dxa"/>
            <w:vAlign w:val="center"/>
          </w:tcPr>
          <w:p w:rsidR="004A07FA" w:rsidRPr="00D907C2" w:rsidRDefault="004A07FA" w:rsidP="00D600CA">
            <w:pPr>
              <w:pStyle w:val="TableTextS5"/>
              <w:jc w:val="center"/>
            </w:pPr>
            <w:r w:rsidRPr="00D907C2">
              <w:t>Aéronef-Terre</w:t>
            </w:r>
            <w:r w:rsidRPr="00D907C2">
              <w:br/>
              <w:t>maritime</w:t>
            </w:r>
          </w:p>
        </w:tc>
        <w:tc>
          <w:tcPr>
            <w:tcW w:w="2356" w:type="dxa"/>
            <w:vAlign w:val="center"/>
          </w:tcPr>
          <w:p w:rsidR="004A07FA" w:rsidRPr="00D907C2" w:rsidRDefault="004A07FA" w:rsidP="00D600CA">
            <w:pPr>
              <w:pStyle w:val="TableTextS5"/>
              <w:jc w:val="center"/>
            </w:pPr>
            <w:r w:rsidRPr="00D907C2">
              <w:t>Aéronef–aéronef</w:t>
            </w:r>
          </w:p>
        </w:tc>
      </w:tr>
      <w:tr w:rsidR="004A07FA" w:rsidRPr="009837BF" w:rsidTr="008A0C3B">
        <w:trPr>
          <w:jc w:val="center"/>
        </w:trPr>
        <w:tc>
          <w:tcPr>
            <w:tcW w:w="1931" w:type="dxa"/>
          </w:tcPr>
          <w:p w:rsidR="004A07FA" w:rsidRPr="00D907C2" w:rsidRDefault="004A07FA" w:rsidP="00D600CA">
            <w:pPr>
              <w:pStyle w:val="TableTextS5"/>
            </w:pPr>
            <w:r w:rsidRPr="00D907C2">
              <w:t>Plage de fréquences de fonctionnement</w:t>
            </w:r>
          </w:p>
        </w:tc>
        <w:tc>
          <w:tcPr>
            <w:tcW w:w="772" w:type="dxa"/>
            <w:vAlign w:val="center"/>
          </w:tcPr>
          <w:p w:rsidR="004A07FA" w:rsidRPr="00D907C2" w:rsidRDefault="004A07FA" w:rsidP="00D600CA">
            <w:pPr>
              <w:pStyle w:val="TableTextS5"/>
              <w:jc w:val="center"/>
            </w:pPr>
            <w:r w:rsidRPr="00D907C2">
              <w:t>(MHz)</w:t>
            </w:r>
          </w:p>
        </w:tc>
        <w:tc>
          <w:tcPr>
            <w:tcW w:w="2378" w:type="dxa"/>
            <w:vAlign w:val="center"/>
          </w:tcPr>
          <w:p w:rsidR="004A07FA" w:rsidRPr="00D907C2" w:rsidRDefault="004A07FA" w:rsidP="00D600CA">
            <w:pPr>
              <w:pStyle w:val="TableTextS5"/>
              <w:jc w:val="center"/>
            </w:pPr>
            <w:r w:rsidRPr="00D907C2">
              <w:t>962-1 213</w:t>
            </w:r>
          </w:p>
        </w:tc>
        <w:tc>
          <w:tcPr>
            <w:tcW w:w="1985" w:type="dxa"/>
            <w:vAlign w:val="center"/>
          </w:tcPr>
          <w:p w:rsidR="004A07FA" w:rsidRPr="00D907C2" w:rsidRDefault="004A07FA" w:rsidP="00D600CA">
            <w:pPr>
              <w:pStyle w:val="TableTextS5"/>
              <w:jc w:val="center"/>
            </w:pPr>
            <w:r w:rsidRPr="00D907C2">
              <w:t>1 025-1 150</w:t>
            </w:r>
          </w:p>
        </w:tc>
        <w:tc>
          <w:tcPr>
            <w:tcW w:w="2441" w:type="dxa"/>
            <w:vAlign w:val="center"/>
          </w:tcPr>
          <w:p w:rsidR="004A07FA" w:rsidRPr="00D907C2" w:rsidRDefault="004A07FA" w:rsidP="00D600CA">
            <w:pPr>
              <w:pStyle w:val="TableTextS5"/>
              <w:jc w:val="center"/>
            </w:pPr>
            <w:r w:rsidRPr="00D907C2">
              <w:t>962-977</w:t>
            </w:r>
          </w:p>
        </w:tc>
        <w:tc>
          <w:tcPr>
            <w:tcW w:w="1811" w:type="dxa"/>
            <w:vAlign w:val="center"/>
          </w:tcPr>
          <w:p w:rsidR="004A07FA" w:rsidRPr="00D907C2" w:rsidRDefault="004A07FA" w:rsidP="00D600CA">
            <w:pPr>
              <w:pStyle w:val="TableTextS5"/>
              <w:jc w:val="center"/>
            </w:pPr>
            <w:r w:rsidRPr="00D907C2">
              <w:t>1 025-1 088</w:t>
            </w:r>
          </w:p>
        </w:tc>
        <w:tc>
          <w:tcPr>
            <w:tcW w:w="2356" w:type="dxa"/>
            <w:vAlign w:val="center"/>
          </w:tcPr>
          <w:p w:rsidR="004A07FA" w:rsidRPr="00D907C2" w:rsidRDefault="004A07FA" w:rsidP="00D600CA">
            <w:pPr>
              <w:pStyle w:val="TableTextS5"/>
              <w:jc w:val="center"/>
            </w:pPr>
            <w:r w:rsidRPr="00D907C2">
              <w:t>1 025-1 151</w:t>
            </w:r>
          </w:p>
        </w:tc>
      </w:tr>
      <w:tr w:rsidR="004A07FA" w:rsidRPr="009837BF" w:rsidTr="008A0C3B">
        <w:trPr>
          <w:jc w:val="center"/>
        </w:trPr>
        <w:tc>
          <w:tcPr>
            <w:tcW w:w="1931" w:type="dxa"/>
          </w:tcPr>
          <w:p w:rsidR="004A07FA" w:rsidRPr="00D907C2" w:rsidRDefault="004A07FA" w:rsidP="00D600CA">
            <w:pPr>
              <w:pStyle w:val="TableTextS5"/>
            </w:pPr>
            <w:r w:rsidRPr="00D907C2">
              <w:t>Distance de fonctionnement</w:t>
            </w:r>
          </w:p>
          <w:p w:rsidR="004A07FA" w:rsidRPr="00D907C2" w:rsidRDefault="004A07FA" w:rsidP="00D600CA">
            <w:pPr>
              <w:pStyle w:val="TableTextS5"/>
            </w:pPr>
            <w:r w:rsidRPr="00D907C2">
              <w:t xml:space="preserve">(trajets radioélectriques en visibilité directe uniquement) </w:t>
            </w:r>
          </w:p>
        </w:tc>
        <w:tc>
          <w:tcPr>
            <w:tcW w:w="772" w:type="dxa"/>
            <w:vAlign w:val="center"/>
          </w:tcPr>
          <w:p w:rsidR="004A07FA" w:rsidRPr="00D907C2" w:rsidRDefault="004A07FA" w:rsidP="00D600CA">
            <w:pPr>
              <w:pStyle w:val="TableTextS5"/>
              <w:jc w:val="center"/>
            </w:pPr>
            <w:r w:rsidRPr="00D907C2">
              <w:t>(km)</w:t>
            </w:r>
          </w:p>
        </w:tc>
        <w:tc>
          <w:tcPr>
            <w:tcW w:w="2378" w:type="dxa"/>
            <w:vAlign w:val="center"/>
          </w:tcPr>
          <w:p w:rsidR="004A07FA" w:rsidRPr="00D907C2" w:rsidRDefault="004A07FA" w:rsidP="00D600CA">
            <w:pPr>
              <w:pStyle w:val="TableTextS5"/>
              <w:jc w:val="center"/>
            </w:pPr>
            <w:r w:rsidRPr="00D907C2">
              <w:t>Jusqu'à 600</w:t>
            </w:r>
          </w:p>
        </w:tc>
        <w:tc>
          <w:tcPr>
            <w:tcW w:w="1985" w:type="dxa"/>
            <w:vAlign w:val="center"/>
          </w:tcPr>
          <w:p w:rsidR="004A07FA" w:rsidRPr="00D907C2" w:rsidRDefault="004A07FA" w:rsidP="00D600CA">
            <w:pPr>
              <w:pStyle w:val="TableTextS5"/>
              <w:jc w:val="center"/>
            </w:pPr>
            <w:r w:rsidRPr="00D907C2">
              <w:t>Jusqu'à 600</w:t>
            </w:r>
          </w:p>
        </w:tc>
        <w:tc>
          <w:tcPr>
            <w:tcW w:w="2441" w:type="dxa"/>
            <w:vAlign w:val="center"/>
          </w:tcPr>
          <w:p w:rsidR="004A07FA" w:rsidRPr="00D907C2" w:rsidRDefault="004A07FA" w:rsidP="00D600CA">
            <w:pPr>
              <w:pStyle w:val="TableTextS5"/>
              <w:jc w:val="center"/>
            </w:pPr>
            <w:r w:rsidRPr="00D907C2">
              <w:t>Jusqu'à 600</w:t>
            </w:r>
          </w:p>
        </w:tc>
        <w:tc>
          <w:tcPr>
            <w:tcW w:w="1811" w:type="dxa"/>
            <w:vAlign w:val="center"/>
          </w:tcPr>
          <w:p w:rsidR="004A07FA" w:rsidRPr="00D907C2" w:rsidRDefault="004A07FA" w:rsidP="00D600CA">
            <w:pPr>
              <w:pStyle w:val="TableTextS5"/>
              <w:jc w:val="center"/>
            </w:pPr>
            <w:r w:rsidRPr="00D907C2">
              <w:t>Jusqu'à 600</w:t>
            </w:r>
          </w:p>
        </w:tc>
        <w:tc>
          <w:tcPr>
            <w:tcW w:w="2356" w:type="dxa"/>
            <w:vAlign w:val="center"/>
          </w:tcPr>
          <w:p w:rsidR="004A07FA" w:rsidRPr="00D907C2" w:rsidRDefault="004A07FA" w:rsidP="00D600CA">
            <w:pPr>
              <w:pStyle w:val="TableTextS5"/>
              <w:jc w:val="center"/>
            </w:pPr>
            <w:r w:rsidRPr="00D907C2">
              <w:t>Jusqu'à 740</w:t>
            </w:r>
          </w:p>
        </w:tc>
      </w:tr>
      <w:tr w:rsidR="004A07FA" w:rsidRPr="009837BF" w:rsidTr="008A0C3B">
        <w:trPr>
          <w:jc w:val="center"/>
        </w:trPr>
        <w:tc>
          <w:tcPr>
            <w:tcW w:w="1931" w:type="dxa"/>
          </w:tcPr>
          <w:p w:rsidR="004A07FA" w:rsidRPr="00D907C2" w:rsidRDefault="004A07FA" w:rsidP="00D600CA">
            <w:pPr>
              <w:pStyle w:val="TableTextS5"/>
            </w:pPr>
            <w:r w:rsidRPr="00D907C2">
              <w:t>Informations transmises</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Signaux de réponse de distance et de relèvement,</w:t>
            </w:r>
          </w:p>
          <w:p w:rsidR="004A07FA" w:rsidRPr="00D907C2" w:rsidRDefault="004A07FA" w:rsidP="00D600CA">
            <w:pPr>
              <w:pStyle w:val="TableTextS5"/>
              <w:jc w:val="center"/>
            </w:pPr>
            <w:r w:rsidRPr="00D907C2">
              <w:t>Informations d'identification</w:t>
            </w:r>
          </w:p>
        </w:tc>
        <w:tc>
          <w:tcPr>
            <w:tcW w:w="1985" w:type="dxa"/>
            <w:vAlign w:val="center"/>
          </w:tcPr>
          <w:p w:rsidR="004A07FA" w:rsidRPr="00D907C2" w:rsidRDefault="004A07FA" w:rsidP="00D600CA">
            <w:pPr>
              <w:pStyle w:val="TableTextS5"/>
              <w:jc w:val="center"/>
            </w:pPr>
            <w:r w:rsidRPr="00D907C2">
              <w:t>Signal de demande de distance et de relèvement</w:t>
            </w:r>
          </w:p>
        </w:tc>
        <w:tc>
          <w:tcPr>
            <w:tcW w:w="2441" w:type="dxa"/>
            <w:vAlign w:val="center"/>
          </w:tcPr>
          <w:p w:rsidR="004A07FA" w:rsidRPr="00D907C2" w:rsidRDefault="004A07FA" w:rsidP="00D600CA">
            <w:pPr>
              <w:pStyle w:val="TableTextS5"/>
              <w:jc w:val="center"/>
            </w:pPr>
            <w:r w:rsidRPr="00D907C2">
              <w:t>Signaux de réponse de distance et de relèvement,</w:t>
            </w:r>
          </w:p>
          <w:p w:rsidR="004A07FA" w:rsidRPr="00D907C2" w:rsidRDefault="004A07FA" w:rsidP="00D600CA">
            <w:pPr>
              <w:pStyle w:val="TableTextS5"/>
              <w:jc w:val="center"/>
            </w:pPr>
            <w:r w:rsidRPr="00D907C2">
              <w:t>Identification</w:t>
            </w:r>
          </w:p>
        </w:tc>
        <w:tc>
          <w:tcPr>
            <w:tcW w:w="1811" w:type="dxa"/>
            <w:vAlign w:val="center"/>
          </w:tcPr>
          <w:p w:rsidR="004A07FA" w:rsidRPr="00D907C2" w:rsidRDefault="004A07FA" w:rsidP="00D600CA">
            <w:pPr>
              <w:pStyle w:val="TableTextS5"/>
              <w:jc w:val="center"/>
            </w:pPr>
            <w:r w:rsidRPr="00D907C2">
              <w:t>Signal de demande de distance et de relèvement</w:t>
            </w:r>
          </w:p>
        </w:tc>
        <w:tc>
          <w:tcPr>
            <w:tcW w:w="2356" w:type="dxa"/>
            <w:vAlign w:val="center"/>
          </w:tcPr>
          <w:p w:rsidR="004A07FA" w:rsidRPr="00D907C2" w:rsidRDefault="004A07FA" w:rsidP="00D600CA">
            <w:pPr>
              <w:pStyle w:val="TableTextS5"/>
              <w:jc w:val="center"/>
            </w:pPr>
            <w:r w:rsidRPr="00D907C2">
              <w:t>Signaux de réponse de distance et de relèvement,</w:t>
            </w:r>
          </w:p>
          <w:p w:rsidR="004A07FA" w:rsidRPr="00D907C2" w:rsidRDefault="004A07FA" w:rsidP="00D600CA">
            <w:pPr>
              <w:pStyle w:val="TableTextS5"/>
              <w:jc w:val="center"/>
            </w:pPr>
            <w:r w:rsidRPr="00D907C2">
              <w:t>Identification</w:t>
            </w:r>
          </w:p>
        </w:tc>
      </w:tr>
      <w:tr w:rsidR="004A07FA" w:rsidRPr="009837BF" w:rsidTr="008A0C3B">
        <w:trPr>
          <w:jc w:val="center"/>
        </w:trPr>
        <w:tc>
          <w:tcPr>
            <w:tcW w:w="13674" w:type="dxa"/>
            <w:gridSpan w:val="7"/>
            <w:vAlign w:val="center"/>
          </w:tcPr>
          <w:p w:rsidR="004A07FA" w:rsidRPr="00D907C2" w:rsidRDefault="004A07FA" w:rsidP="00D600CA">
            <w:pPr>
              <w:pStyle w:val="TableTextS5"/>
              <w:rPr>
                <w:b/>
              </w:rPr>
            </w:pPr>
            <w:r w:rsidRPr="00D907C2">
              <w:rPr>
                <w:b/>
              </w:rPr>
              <w:t>Caractéristiques de l'émetteur</w:t>
            </w:r>
          </w:p>
        </w:tc>
      </w:tr>
      <w:tr w:rsidR="004A07FA" w:rsidRPr="009837BF" w:rsidTr="008A0C3B">
        <w:trPr>
          <w:jc w:val="center"/>
        </w:trPr>
        <w:tc>
          <w:tcPr>
            <w:tcW w:w="1931" w:type="dxa"/>
          </w:tcPr>
          <w:p w:rsidR="004A07FA" w:rsidRPr="00D907C2" w:rsidRDefault="004A07FA" w:rsidP="00D600CA">
            <w:pPr>
              <w:pStyle w:val="TableTextS5"/>
            </w:pPr>
            <w:r w:rsidRPr="00D907C2">
              <w:t>Nom de la station</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Balise</w:t>
            </w:r>
          </w:p>
        </w:tc>
        <w:tc>
          <w:tcPr>
            <w:tcW w:w="1985" w:type="dxa"/>
            <w:vAlign w:val="center"/>
          </w:tcPr>
          <w:p w:rsidR="004A07FA" w:rsidRPr="00D907C2" w:rsidRDefault="004A07FA" w:rsidP="00D600CA">
            <w:pPr>
              <w:pStyle w:val="TableTextS5"/>
              <w:jc w:val="center"/>
            </w:pPr>
            <w:r w:rsidRPr="00D907C2">
              <w:t>Interrogateur</w:t>
            </w:r>
          </w:p>
        </w:tc>
        <w:tc>
          <w:tcPr>
            <w:tcW w:w="2441" w:type="dxa"/>
            <w:vAlign w:val="center"/>
          </w:tcPr>
          <w:p w:rsidR="004A07FA" w:rsidRPr="00D907C2" w:rsidRDefault="004A07FA" w:rsidP="00D600CA">
            <w:pPr>
              <w:pStyle w:val="TableTextS5"/>
              <w:jc w:val="center"/>
            </w:pPr>
            <w:r w:rsidRPr="00D907C2">
              <w:t>Balise</w:t>
            </w:r>
          </w:p>
        </w:tc>
        <w:tc>
          <w:tcPr>
            <w:tcW w:w="1811" w:type="dxa"/>
            <w:vAlign w:val="center"/>
          </w:tcPr>
          <w:p w:rsidR="004A07FA" w:rsidRPr="00D907C2" w:rsidRDefault="004A07FA" w:rsidP="00D600CA">
            <w:pPr>
              <w:pStyle w:val="TableTextS5"/>
              <w:jc w:val="center"/>
            </w:pPr>
            <w:r w:rsidRPr="00D907C2">
              <w:t>Interrogateur</w:t>
            </w:r>
          </w:p>
        </w:tc>
        <w:tc>
          <w:tcPr>
            <w:tcW w:w="2356" w:type="dxa"/>
            <w:vAlign w:val="center"/>
          </w:tcPr>
          <w:p w:rsidR="004A07FA" w:rsidRPr="00D907C2" w:rsidRDefault="004A07FA" w:rsidP="00D600CA">
            <w:pPr>
              <w:pStyle w:val="TableTextS5"/>
              <w:jc w:val="center"/>
            </w:pPr>
            <w:r w:rsidRPr="00D907C2">
              <w:t>Balise</w:t>
            </w:r>
          </w:p>
        </w:tc>
      </w:tr>
      <w:tr w:rsidR="004A07FA" w:rsidRPr="009837BF" w:rsidTr="008A0C3B">
        <w:trPr>
          <w:jc w:val="center"/>
        </w:trPr>
        <w:tc>
          <w:tcPr>
            <w:tcW w:w="1931" w:type="dxa"/>
          </w:tcPr>
          <w:p w:rsidR="004A07FA" w:rsidRPr="00D907C2" w:rsidRDefault="004A07FA" w:rsidP="00D600CA">
            <w:pPr>
              <w:pStyle w:val="TableTextS5"/>
              <w:rPr>
                <w:caps/>
              </w:rPr>
            </w:pPr>
            <w:r w:rsidRPr="00D907C2">
              <w:t>Altitude au-dessus du sol</w:t>
            </w:r>
          </w:p>
        </w:tc>
        <w:tc>
          <w:tcPr>
            <w:tcW w:w="772" w:type="dxa"/>
            <w:vAlign w:val="center"/>
          </w:tcPr>
          <w:p w:rsidR="004A07FA" w:rsidRPr="00D907C2" w:rsidRDefault="004A07FA" w:rsidP="00D600CA">
            <w:pPr>
              <w:pStyle w:val="TableTextS5"/>
              <w:jc w:val="center"/>
            </w:pPr>
            <w:r w:rsidRPr="00D907C2">
              <w:t>(m)</w:t>
            </w:r>
          </w:p>
        </w:tc>
        <w:tc>
          <w:tcPr>
            <w:tcW w:w="2378" w:type="dxa"/>
            <w:vAlign w:val="center"/>
          </w:tcPr>
          <w:p w:rsidR="004A07FA" w:rsidRPr="00D907C2" w:rsidRDefault="004A07FA" w:rsidP="00D600CA">
            <w:pPr>
              <w:pStyle w:val="TableTextS5"/>
              <w:jc w:val="center"/>
            </w:pPr>
            <w:r w:rsidRPr="00D907C2">
              <w:t xml:space="preserve">3 </w:t>
            </w:r>
            <w:r w:rsidRPr="00D907C2">
              <w:br/>
              <w:t>(10 pieds)</w:t>
            </w:r>
          </w:p>
        </w:tc>
        <w:tc>
          <w:tcPr>
            <w:tcW w:w="1985" w:type="dxa"/>
            <w:vAlign w:val="center"/>
          </w:tcPr>
          <w:p w:rsidR="004A07FA" w:rsidRPr="00D907C2" w:rsidRDefault="004A07FA" w:rsidP="00D600CA">
            <w:pPr>
              <w:pStyle w:val="TableTextS5"/>
              <w:jc w:val="center"/>
            </w:pPr>
            <w:r w:rsidRPr="00D907C2">
              <w:t xml:space="preserve">Jusqu'à 18 288 </w:t>
            </w:r>
            <w:r w:rsidRPr="00D907C2">
              <w:br/>
              <w:t>(60 000 pieds)</w:t>
            </w:r>
          </w:p>
        </w:tc>
        <w:tc>
          <w:tcPr>
            <w:tcW w:w="2441" w:type="dxa"/>
            <w:vAlign w:val="center"/>
          </w:tcPr>
          <w:p w:rsidR="004A07FA" w:rsidRPr="00D907C2" w:rsidRDefault="004A07FA" w:rsidP="00D600CA">
            <w:pPr>
              <w:pStyle w:val="TableTextS5"/>
              <w:jc w:val="center"/>
            </w:pPr>
            <w:r w:rsidRPr="00D907C2">
              <w:t xml:space="preserve">3 </w:t>
            </w:r>
            <w:r w:rsidRPr="00D907C2">
              <w:br/>
              <w:t>(10 pieds)</w:t>
            </w:r>
          </w:p>
        </w:tc>
        <w:tc>
          <w:tcPr>
            <w:tcW w:w="1811" w:type="dxa"/>
            <w:vAlign w:val="center"/>
          </w:tcPr>
          <w:p w:rsidR="004A07FA" w:rsidRPr="00D907C2" w:rsidRDefault="004A07FA" w:rsidP="00D600CA">
            <w:pPr>
              <w:pStyle w:val="TableTextS5"/>
              <w:jc w:val="center"/>
            </w:pPr>
            <w:r w:rsidRPr="00D907C2">
              <w:t>Jusqu'à 18 288</w:t>
            </w:r>
            <w:r w:rsidRPr="00D907C2">
              <w:br/>
              <w:t>(60 000 pieds)</w:t>
            </w:r>
          </w:p>
        </w:tc>
        <w:tc>
          <w:tcPr>
            <w:tcW w:w="2356" w:type="dxa"/>
            <w:vAlign w:val="center"/>
          </w:tcPr>
          <w:p w:rsidR="004A07FA" w:rsidRPr="00D907C2" w:rsidRDefault="004A07FA" w:rsidP="00D600CA">
            <w:pPr>
              <w:pStyle w:val="TableTextS5"/>
              <w:jc w:val="center"/>
            </w:pPr>
            <w:r w:rsidRPr="00D907C2">
              <w:t>Jusqu'à 18 288</w:t>
            </w:r>
            <w:r w:rsidRPr="00D907C2">
              <w:br/>
              <w:t>(60 000 pieds)</w:t>
            </w:r>
          </w:p>
        </w:tc>
      </w:tr>
      <w:tr w:rsidR="004A07FA" w:rsidRPr="009837BF" w:rsidTr="008A0C3B">
        <w:trPr>
          <w:jc w:val="center"/>
        </w:trPr>
        <w:tc>
          <w:tcPr>
            <w:tcW w:w="1931" w:type="dxa"/>
          </w:tcPr>
          <w:p w:rsidR="004A07FA" w:rsidRPr="00D907C2" w:rsidRDefault="004A07FA" w:rsidP="00D600CA">
            <w:pPr>
              <w:pStyle w:val="TableTextS5"/>
            </w:pPr>
            <w:r w:rsidRPr="00D907C2">
              <w:t>Type de signal</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Par impulsions</w:t>
            </w:r>
          </w:p>
        </w:tc>
        <w:tc>
          <w:tcPr>
            <w:tcW w:w="1985" w:type="dxa"/>
            <w:vAlign w:val="center"/>
          </w:tcPr>
          <w:p w:rsidR="004A07FA" w:rsidRPr="00D907C2" w:rsidRDefault="004A07FA" w:rsidP="00D600CA">
            <w:pPr>
              <w:pStyle w:val="TableTextS5"/>
              <w:jc w:val="center"/>
            </w:pPr>
            <w:r w:rsidRPr="00D907C2">
              <w:t>Par impulsions</w:t>
            </w:r>
          </w:p>
        </w:tc>
        <w:tc>
          <w:tcPr>
            <w:tcW w:w="2441" w:type="dxa"/>
            <w:vAlign w:val="center"/>
          </w:tcPr>
          <w:p w:rsidR="004A07FA" w:rsidRPr="00D907C2" w:rsidRDefault="004A07FA" w:rsidP="00D600CA">
            <w:pPr>
              <w:pStyle w:val="TableTextS5"/>
              <w:jc w:val="center"/>
            </w:pPr>
            <w:r w:rsidRPr="00D907C2">
              <w:t>Par impulsions</w:t>
            </w:r>
          </w:p>
        </w:tc>
        <w:tc>
          <w:tcPr>
            <w:tcW w:w="1811" w:type="dxa"/>
            <w:vAlign w:val="center"/>
          </w:tcPr>
          <w:p w:rsidR="004A07FA" w:rsidRPr="00D907C2" w:rsidRDefault="004A07FA" w:rsidP="00D600CA">
            <w:pPr>
              <w:pStyle w:val="TableTextS5"/>
              <w:jc w:val="center"/>
            </w:pPr>
            <w:r w:rsidRPr="00D907C2">
              <w:t>Par impulsions</w:t>
            </w:r>
          </w:p>
        </w:tc>
        <w:tc>
          <w:tcPr>
            <w:tcW w:w="2356" w:type="dxa"/>
            <w:vAlign w:val="center"/>
          </w:tcPr>
          <w:p w:rsidR="004A07FA" w:rsidRPr="00D907C2" w:rsidRDefault="004A07FA" w:rsidP="00D600CA">
            <w:pPr>
              <w:pStyle w:val="TableTextS5"/>
              <w:jc w:val="center"/>
            </w:pPr>
            <w:r w:rsidRPr="00D907C2">
              <w:t>Par impulsions</w:t>
            </w:r>
          </w:p>
        </w:tc>
      </w:tr>
      <w:tr w:rsidR="004A07FA" w:rsidRPr="009837BF" w:rsidTr="008A0C3B">
        <w:trPr>
          <w:jc w:val="center"/>
        </w:trPr>
        <w:tc>
          <w:tcPr>
            <w:tcW w:w="1931" w:type="dxa"/>
          </w:tcPr>
          <w:p w:rsidR="004A07FA" w:rsidRPr="00D907C2" w:rsidRDefault="004A07FA" w:rsidP="00D600CA">
            <w:pPr>
              <w:pStyle w:val="TableTextS5"/>
            </w:pPr>
            <w:r w:rsidRPr="00D907C2">
              <w:t>Espacement des canaux</w:t>
            </w:r>
          </w:p>
        </w:tc>
        <w:tc>
          <w:tcPr>
            <w:tcW w:w="772" w:type="dxa"/>
            <w:vAlign w:val="center"/>
          </w:tcPr>
          <w:p w:rsidR="004A07FA" w:rsidRPr="00D907C2" w:rsidRDefault="004A07FA" w:rsidP="00D600CA">
            <w:pPr>
              <w:pStyle w:val="TableTextS5"/>
              <w:jc w:val="center"/>
            </w:pPr>
            <w:r w:rsidRPr="00D907C2">
              <w:t>(MHz)</w:t>
            </w:r>
          </w:p>
        </w:tc>
        <w:tc>
          <w:tcPr>
            <w:tcW w:w="2378" w:type="dxa"/>
            <w:vAlign w:val="center"/>
          </w:tcPr>
          <w:p w:rsidR="004A07FA" w:rsidRPr="00D907C2" w:rsidRDefault="004A07FA" w:rsidP="00D600CA">
            <w:pPr>
              <w:pStyle w:val="TableTextS5"/>
              <w:jc w:val="center"/>
            </w:pPr>
            <w:r w:rsidRPr="00D907C2">
              <w:t>1</w:t>
            </w:r>
          </w:p>
        </w:tc>
        <w:tc>
          <w:tcPr>
            <w:tcW w:w="1985" w:type="dxa"/>
            <w:vAlign w:val="center"/>
          </w:tcPr>
          <w:p w:rsidR="004A07FA" w:rsidRPr="00D907C2" w:rsidRDefault="004A07FA" w:rsidP="00D600CA">
            <w:pPr>
              <w:pStyle w:val="TableTextS5"/>
              <w:jc w:val="center"/>
            </w:pPr>
            <w:r w:rsidRPr="00D907C2">
              <w:t>1</w:t>
            </w:r>
          </w:p>
        </w:tc>
        <w:tc>
          <w:tcPr>
            <w:tcW w:w="2441" w:type="dxa"/>
            <w:vAlign w:val="center"/>
          </w:tcPr>
          <w:p w:rsidR="004A07FA" w:rsidRPr="00D907C2" w:rsidRDefault="004A07FA" w:rsidP="00D600CA">
            <w:pPr>
              <w:pStyle w:val="TableTextS5"/>
              <w:jc w:val="center"/>
            </w:pPr>
            <w:r w:rsidRPr="00D907C2">
              <w:t>1</w:t>
            </w:r>
          </w:p>
        </w:tc>
        <w:tc>
          <w:tcPr>
            <w:tcW w:w="1811" w:type="dxa"/>
            <w:vAlign w:val="center"/>
          </w:tcPr>
          <w:p w:rsidR="004A07FA" w:rsidRPr="00D907C2" w:rsidRDefault="004A07FA" w:rsidP="00D600CA">
            <w:pPr>
              <w:pStyle w:val="TableTextS5"/>
              <w:jc w:val="center"/>
            </w:pPr>
            <w:r w:rsidRPr="00D907C2">
              <w:t>1</w:t>
            </w:r>
          </w:p>
        </w:tc>
        <w:tc>
          <w:tcPr>
            <w:tcW w:w="2356" w:type="dxa"/>
            <w:vAlign w:val="center"/>
          </w:tcPr>
          <w:p w:rsidR="004A07FA" w:rsidRPr="00D907C2" w:rsidRDefault="004A07FA" w:rsidP="00D600CA">
            <w:pPr>
              <w:pStyle w:val="TableTextS5"/>
              <w:jc w:val="center"/>
            </w:pPr>
            <w:r w:rsidRPr="00D907C2">
              <w:t>1</w:t>
            </w:r>
          </w:p>
        </w:tc>
      </w:tr>
      <w:tr w:rsidR="004A07FA" w:rsidRPr="009837BF" w:rsidTr="008A0C3B">
        <w:trPr>
          <w:jc w:val="center"/>
        </w:trPr>
        <w:tc>
          <w:tcPr>
            <w:tcW w:w="1931" w:type="dxa"/>
          </w:tcPr>
          <w:p w:rsidR="004A07FA" w:rsidRPr="00D907C2" w:rsidRDefault="004A07FA" w:rsidP="00D600CA">
            <w:pPr>
              <w:pStyle w:val="TableTextS5"/>
            </w:pPr>
            <w:r w:rsidRPr="00D907C2">
              <w:t>Type de modulation</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Forme d'impulsion et espacement des paires d'impulsions</w:t>
            </w:r>
          </w:p>
        </w:tc>
        <w:tc>
          <w:tcPr>
            <w:tcW w:w="1985" w:type="dxa"/>
            <w:vAlign w:val="center"/>
          </w:tcPr>
          <w:p w:rsidR="004A07FA" w:rsidRPr="00D907C2" w:rsidRDefault="004A07FA" w:rsidP="00D600CA">
            <w:pPr>
              <w:pStyle w:val="TableTextS5"/>
              <w:jc w:val="center"/>
            </w:pPr>
            <w:r w:rsidRPr="00D907C2">
              <w:t>Forme d'impulsion et espacement des paires d'impulsions</w:t>
            </w:r>
          </w:p>
        </w:tc>
        <w:tc>
          <w:tcPr>
            <w:tcW w:w="2441" w:type="dxa"/>
            <w:vAlign w:val="center"/>
          </w:tcPr>
          <w:p w:rsidR="004A07FA" w:rsidRPr="00D907C2" w:rsidRDefault="004A07FA" w:rsidP="00D600CA">
            <w:pPr>
              <w:pStyle w:val="TableTextS5"/>
              <w:jc w:val="center"/>
            </w:pPr>
            <w:r w:rsidRPr="00D907C2">
              <w:t>Forme d'impulsion et espacement des paires d'impulsions</w:t>
            </w:r>
          </w:p>
        </w:tc>
        <w:tc>
          <w:tcPr>
            <w:tcW w:w="1811" w:type="dxa"/>
            <w:vAlign w:val="center"/>
          </w:tcPr>
          <w:p w:rsidR="004A07FA" w:rsidRPr="00D907C2" w:rsidRDefault="004A07FA" w:rsidP="00D600CA">
            <w:pPr>
              <w:pStyle w:val="TableTextS5"/>
              <w:jc w:val="center"/>
            </w:pPr>
            <w:r w:rsidRPr="00D907C2">
              <w:t>Forme d'impulsion et espacement des paires d'impulsions</w:t>
            </w:r>
          </w:p>
        </w:tc>
        <w:tc>
          <w:tcPr>
            <w:tcW w:w="2356" w:type="dxa"/>
            <w:vAlign w:val="center"/>
          </w:tcPr>
          <w:p w:rsidR="004A07FA" w:rsidRPr="00D907C2" w:rsidRDefault="004A07FA" w:rsidP="00D600CA">
            <w:pPr>
              <w:pStyle w:val="TableTextS5"/>
              <w:jc w:val="center"/>
            </w:pPr>
            <w:r w:rsidRPr="00D907C2">
              <w:t>Forme d'impulsion et espacement des paires d'impulsions</w:t>
            </w:r>
          </w:p>
        </w:tc>
      </w:tr>
      <w:tr w:rsidR="004A07FA" w:rsidRPr="009837BF" w:rsidTr="008A0C3B">
        <w:trPr>
          <w:jc w:val="center"/>
        </w:trPr>
        <w:tc>
          <w:tcPr>
            <w:tcW w:w="1931" w:type="dxa"/>
          </w:tcPr>
          <w:p w:rsidR="004A07FA" w:rsidRPr="00D907C2" w:rsidRDefault="004A07FA" w:rsidP="00D600CA">
            <w:pPr>
              <w:pStyle w:val="TableTextS5"/>
            </w:pPr>
            <w:r w:rsidRPr="00D907C2">
              <w:t>Puissance de l'émetteur (d'impulsions)</w:t>
            </w:r>
          </w:p>
        </w:tc>
        <w:tc>
          <w:tcPr>
            <w:tcW w:w="772" w:type="dxa"/>
            <w:vAlign w:val="center"/>
          </w:tcPr>
          <w:p w:rsidR="004A07FA" w:rsidRPr="00D907C2" w:rsidRDefault="004A07FA" w:rsidP="00D600CA">
            <w:pPr>
              <w:pStyle w:val="TableTextS5"/>
              <w:jc w:val="center"/>
            </w:pPr>
            <w:r w:rsidRPr="00D907C2">
              <w:t>(dBW)</w:t>
            </w:r>
          </w:p>
        </w:tc>
        <w:tc>
          <w:tcPr>
            <w:tcW w:w="2378" w:type="dxa"/>
            <w:vAlign w:val="center"/>
          </w:tcPr>
          <w:p w:rsidR="004A07FA" w:rsidRPr="00D907C2" w:rsidRDefault="004A07FA" w:rsidP="00D600CA">
            <w:pPr>
              <w:pStyle w:val="TableTextS5"/>
              <w:jc w:val="center"/>
            </w:pPr>
            <w:r w:rsidRPr="00D907C2">
              <w:t>39 (max)</w:t>
            </w:r>
          </w:p>
        </w:tc>
        <w:tc>
          <w:tcPr>
            <w:tcW w:w="1985" w:type="dxa"/>
            <w:vAlign w:val="center"/>
          </w:tcPr>
          <w:p w:rsidR="004A07FA" w:rsidRPr="00D907C2" w:rsidRDefault="004A07FA" w:rsidP="00D600CA">
            <w:pPr>
              <w:pStyle w:val="TableTextS5"/>
              <w:jc w:val="center"/>
            </w:pPr>
            <w:r w:rsidRPr="00D907C2">
              <w:t>33 (max)</w:t>
            </w:r>
          </w:p>
        </w:tc>
        <w:tc>
          <w:tcPr>
            <w:tcW w:w="2441" w:type="dxa"/>
            <w:vAlign w:val="center"/>
          </w:tcPr>
          <w:p w:rsidR="004A07FA" w:rsidRPr="00D907C2" w:rsidRDefault="004A07FA" w:rsidP="00D600CA">
            <w:pPr>
              <w:pStyle w:val="TableTextS5"/>
              <w:jc w:val="center"/>
            </w:pPr>
            <w:r w:rsidRPr="00D907C2">
              <w:t>39 (max)</w:t>
            </w:r>
          </w:p>
        </w:tc>
        <w:tc>
          <w:tcPr>
            <w:tcW w:w="1811" w:type="dxa"/>
            <w:vAlign w:val="center"/>
          </w:tcPr>
          <w:p w:rsidR="004A07FA" w:rsidRPr="00D907C2" w:rsidRDefault="004A07FA" w:rsidP="00D600CA">
            <w:pPr>
              <w:pStyle w:val="TableTextS5"/>
              <w:jc w:val="center"/>
            </w:pPr>
            <w:r w:rsidRPr="00D907C2">
              <w:t>33 (max)</w:t>
            </w:r>
          </w:p>
        </w:tc>
        <w:tc>
          <w:tcPr>
            <w:tcW w:w="2356" w:type="dxa"/>
            <w:vAlign w:val="center"/>
          </w:tcPr>
          <w:p w:rsidR="004A07FA" w:rsidRPr="00D907C2" w:rsidRDefault="004A07FA" w:rsidP="00D600CA">
            <w:pPr>
              <w:pStyle w:val="TableTextS5"/>
              <w:jc w:val="center"/>
            </w:pPr>
            <w:r w:rsidRPr="00D907C2">
              <w:t>33 (max)</w:t>
            </w:r>
          </w:p>
        </w:tc>
      </w:tr>
    </w:tbl>
    <w:p w:rsidR="00D21F9E" w:rsidRPr="009837BF" w:rsidRDefault="00D21F9E" w:rsidP="00D21F9E">
      <w:pPr>
        <w:pStyle w:val="TableNo"/>
        <w:spacing w:before="240"/>
      </w:pPr>
      <w:r w:rsidRPr="009837BF">
        <w:lastRenderedPageBreak/>
        <w:t>TABLEAU 1</w:t>
      </w:r>
      <w:r>
        <w:t xml:space="preserve"> (</w:t>
      </w:r>
      <w:r w:rsidRPr="00D21F9E">
        <w:rPr>
          <w:i/>
          <w:iCs/>
        </w:rPr>
        <w:t>fin</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1"/>
        <w:gridCol w:w="772"/>
        <w:gridCol w:w="2378"/>
        <w:gridCol w:w="1985"/>
        <w:gridCol w:w="2441"/>
        <w:gridCol w:w="1811"/>
        <w:gridCol w:w="2356"/>
      </w:tblGrid>
      <w:tr w:rsidR="00D21F9E" w:rsidRPr="009837BF" w:rsidTr="00143D3A">
        <w:trPr>
          <w:tblHeader/>
          <w:jc w:val="center"/>
        </w:trPr>
        <w:tc>
          <w:tcPr>
            <w:tcW w:w="1931" w:type="dxa"/>
          </w:tcPr>
          <w:p w:rsidR="00D21F9E" w:rsidRPr="00D907C2" w:rsidRDefault="00D21F9E" w:rsidP="00143D3A">
            <w:pPr>
              <w:pStyle w:val="Tablehead"/>
            </w:pPr>
            <w:r>
              <w:t>Elé</w:t>
            </w:r>
            <w:r w:rsidRPr="00D907C2">
              <w:t>ment</w:t>
            </w:r>
          </w:p>
        </w:tc>
        <w:tc>
          <w:tcPr>
            <w:tcW w:w="772" w:type="dxa"/>
            <w:vAlign w:val="center"/>
          </w:tcPr>
          <w:p w:rsidR="00D21F9E" w:rsidRPr="00D907C2" w:rsidRDefault="00D21F9E" w:rsidP="00143D3A">
            <w:pPr>
              <w:pStyle w:val="Tablehead"/>
            </w:pPr>
            <w:r w:rsidRPr="00D907C2">
              <w:t>Unité</w:t>
            </w:r>
          </w:p>
        </w:tc>
        <w:tc>
          <w:tcPr>
            <w:tcW w:w="10971" w:type="dxa"/>
            <w:gridSpan w:val="5"/>
            <w:vAlign w:val="center"/>
          </w:tcPr>
          <w:p w:rsidR="00D21F9E" w:rsidRPr="00D907C2" w:rsidRDefault="00D21F9E" w:rsidP="00143D3A">
            <w:pPr>
              <w:pStyle w:val="Tablehead"/>
            </w:pPr>
            <w:r w:rsidRPr="00D907C2">
              <w:t>Systèmes de radiocommunication pour la navigation aérienne (960-1 215 MHz)</w:t>
            </w:r>
          </w:p>
        </w:tc>
      </w:tr>
      <w:tr w:rsidR="004A07FA" w:rsidRPr="009837BF" w:rsidTr="008A0C3B">
        <w:trPr>
          <w:jc w:val="center"/>
        </w:trPr>
        <w:tc>
          <w:tcPr>
            <w:tcW w:w="1931" w:type="dxa"/>
          </w:tcPr>
          <w:p w:rsidR="004A07FA" w:rsidRPr="00D907C2" w:rsidRDefault="004A07FA" w:rsidP="00D600CA">
            <w:pPr>
              <w:pStyle w:val="TableTextS5"/>
              <w:keepNext/>
              <w:keepLines/>
            </w:pPr>
            <w:r w:rsidRPr="00D907C2">
              <w:t>Longueur de l'impulsion</w:t>
            </w:r>
          </w:p>
        </w:tc>
        <w:tc>
          <w:tcPr>
            <w:tcW w:w="772" w:type="dxa"/>
            <w:vAlign w:val="center"/>
          </w:tcPr>
          <w:p w:rsidR="004A07FA" w:rsidRPr="00D907C2" w:rsidRDefault="004A07FA" w:rsidP="00D600CA">
            <w:pPr>
              <w:pStyle w:val="TableTextS5"/>
              <w:keepNext/>
              <w:keepLines/>
              <w:jc w:val="center"/>
            </w:pPr>
            <w:r w:rsidRPr="00D907C2">
              <w:t>(</w:t>
            </w:r>
            <w:r w:rsidRPr="00D907C2">
              <w:sym w:font="Symbol" w:char="F06D"/>
            </w:r>
            <w:r w:rsidRPr="00D907C2">
              <w:t>s)</w:t>
            </w:r>
          </w:p>
        </w:tc>
        <w:tc>
          <w:tcPr>
            <w:tcW w:w="2378" w:type="dxa"/>
            <w:vAlign w:val="center"/>
          </w:tcPr>
          <w:p w:rsidR="004A07FA" w:rsidRPr="00D907C2" w:rsidRDefault="004A07FA" w:rsidP="00D600CA">
            <w:pPr>
              <w:pStyle w:val="TableTextS5"/>
              <w:keepNext/>
              <w:keepLines/>
              <w:jc w:val="center"/>
            </w:pPr>
            <w:r w:rsidRPr="00D907C2">
              <w:t xml:space="preserve">3,5 ± 0,5 </w:t>
            </w:r>
            <w:r w:rsidRPr="00D907C2">
              <w:br/>
              <w:t>(mi-amplitude)</w:t>
            </w:r>
          </w:p>
        </w:tc>
        <w:tc>
          <w:tcPr>
            <w:tcW w:w="1985" w:type="dxa"/>
            <w:vAlign w:val="center"/>
          </w:tcPr>
          <w:p w:rsidR="004A07FA" w:rsidRPr="00D907C2" w:rsidRDefault="004A07FA" w:rsidP="00D600CA">
            <w:pPr>
              <w:pStyle w:val="TableTextS5"/>
              <w:keepNext/>
              <w:keepLines/>
              <w:jc w:val="center"/>
            </w:pPr>
            <w:r w:rsidRPr="00D907C2">
              <w:t xml:space="preserve">3,5 ± 0,5 </w:t>
            </w:r>
            <w:r w:rsidRPr="00D907C2">
              <w:br/>
              <w:t>(mi-amplitude)</w:t>
            </w:r>
          </w:p>
        </w:tc>
        <w:tc>
          <w:tcPr>
            <w:tcW w:w="2441" w:type="dxa"/>
            <w:vAlign w:val="center"/>
          </w:tcPr>
          <w:p w:rsidR="004A07FA" w:rsidRPr="00D907C2" w:rsidRDefault="004A07FA" w:rsidP="00D600CA">
            <w:pPr>
              <w:pStyle w:val="TableTextS5"/>
              <w:keepNext/>
              <w:keepLines/>
              <w:jc w:val="center"/>
            </w:pPr>
            <w:r w:rsidRPr="00D907C2">
              <w:t xml:space="preserve">3,5 ± 0,5 </w:t>
            </w:r>
            <w:r w:rsidRPr="00D907C2">
              <w:br/>
              <w:t>(mi-amplitude)</w:t>
            </w:r>
          </w:p>
        </w:tc>
        <w:tc>
          <w:tcPr>
            <w:tcW w:w="1811" w:type="dxa"/>
            <w:vAlign w:val="center"/>
          </w:tcPr>
          <w:p w:rsidR="004A07FA" w:rsidRPr="00D907C2" w:rsidRDefault="004A07FA" w:rsidP="00D600CA">
            <w:pPr>
              <w:pStyle w:val="TableTextS5"/>
              <w:keepNext/>
              <w:keepLines/>
              <w:jc w:val="center"/>
            </w:pPr>
            <w:r w:rsidRPr="00D907C2">
              <w:t xml:space="preserve">3,5 ± 0,5 </w:t>
            </w:r>
            <w:r w:rsidRPr="00D907C2">
              <w:br/>
              <w:t>(mi-amplitude)</w:t>
            </w:r>
          </w:p>
        </w:tc>
        <w:tc>
          <w:tcPr>
            <w:tcW w:w="2356" w:type="dxa"/>
            <w:vAlign w:val="center"/>
          </w:tcPr>
          <w:p w:rsidR="004A07FA" w:rsidRPr="00D907C2" w:rsidRDefault="004A07FA" w:rsidP="00D600CA">
            <w:pPr>
              <w:pStyle w:val="TableTextS5"/>
              <w:keepNext/>
              <w:keepLines/>
              <w:jc w:val="center"/>
            </w:pPr>
            <w:r w:rsidRPr="00D907C2">
              <w:t xml:space="preserve">3,5 ± 0,5 </w:t>
            </w:r>
            <w:r w:rsidRPr="00D907C2">
              <w:br/>
              <w:t>(mi-amplitude)</w:t>
            </w:r>
          </w:p>
        </w:tc>
      </w:tr>
      <w:tr w:rsidR="004A07FA" w:rsidRPr="009837BF" w:rsidTr="008A0C3B">
        <w:trPr>
          <w:jc w:val="center"/>
        </w:trPr>
        <w:tc>
          <w:tcPr>
            <w:tcW w:w="1931" w:type="dxa"/>
          </w:tcPr>
          <w:p w:rsidR="004A07FA" w:rsidRPr="00D907C2" w:rsidRDefault="004A07FA" w:rsidP="00D600CA">
            <w:pPr>
              <w:pStyle w:val="TableTextS5"/>
            </w:pPr>
            <w:r w:rsidRPr="00D907C2">
              <w:t>Facteur d'utilisation type</w:t>
            </w:r>
          </w:p>
        </w:tc>
        <w:tc>
          <w:tcPr>
            <w:tcW w:w="772" w:type="dxa"/>
            <w:vAlign w:val="center"/>
          </w:tcPr>
          <w:p w:rsidR="004A07FA" w:rsidRPr="00D907C2" w:rsidRDefault="004A07FA" w:rsidP="00D600CA">
            <w:pPr>
              <w:pStyle w:val="TableTextS5"/>
              <w:jc w:val="center"/>
            </w:pPr>
            <w:r w:rsidRPr="00D907C2">
              <w:t>(%)</w:t>
            </w:r>
          </w:p>
        </w:tc>
        <w:tc>
          <w:tcPr>
            <w:tcW w:w="2378" w:type="dxa"/>
            <w:vAlign w:val="center"/>
          </w:tcPr>
          <w:p w:rsidR="004A07FA" w:rsidRPr="00D907C2" w:rsidRDefault="004A07FA" w:rsidP="00D600CA">
            <w:pPr>
              <w:pStyle w:val="TableTextS5"/>
              <w:jc w:val="center"/>
            </w:pPr>
            <w:r w:rsidRPr="00D907C2">
              <w:t>2,52</w:t>
            </w:r>
          </w:p>
        </w:tc>
        <w:tc>
          <w:tcPr>
            <w:tcW w:w="1985" w:type="dxa"/>
            <w:vAlign w:val="center"/>
          </w:tcPr>
          <w:p w:rsidR="004A07FA" w:rsidRPr="00D907C2" w:rsidRDefault="004A07FA" w:rsidP="00D600CA">
            <w:pPr>
              <w:pStyle w:val="TableTextS5"/>
              <w:jc w:val="center"/>
            </w:pPr>
            <w:r w:rsidRPr="00D907C2">
              <w:t>0,105</w:t>
            </w:r>
          </w:p>
        </w:tc>
        <w:tc>
          <w:tcPr>
            <w:tcW w:w="2441" w:type="dxa"/>
            <w:vAlign w:val="center"/>
          </w:tcPr>
          <w:p w:rsidR="004A07FA" w:rsidRPr="00D907C2" w:rsidRDefault="004A07FA" w:rsidP="00D600CA">
            <w:pPr>
              <w:pStyle w:val="TableTextS5"/>
              <w:jc w:val="center"/>
            </w:pPr>
            <w:r w:rsidRPr="00D907C2">
              <w:t>2,52</w:t>
            </w:r>
          </w:p>
        </w:tc>
        <w:tc>
          <w:tcPr>
            <w:tcW w:w="1811" w:type="dxa"/>
            <w:vAlign w:val="center"/>
          </w:tcPr>
          <w:p w:rsidR="004A07FA" w:rsidRPr="00D907C2" w:rsidRDefault="004A07FA" w:rsidP="00D600CA">
            <w:pPr>
              <w:pStyle w:val="TableTextS5"/>
              <w:jc w:val="center"/>
            </w:pPr>
            <w:r w:rsidRPr="00D907C2">
              <w:t>0,105</w:t>
            </w:r>
          </w:p>
        </w:tc>
        <w:tc>
          <w:tcPr>
            <w:tcW w:w="2356" w:type="dxa"/>
            <w:vAlign w:val="center"/>
          </w:tcPr>
          <w:p w:rsidR="004A07FA" w:rsidRPr="00D907C2" w:rsidRDefault="004A07FA" w:rsidP="00D600CA">
            <w:pPr>
              <w:pStyle w:val="TableTextS5"/>
              <w:jc w:val="center"/>
            </w:pPr>
            <w:r w:rsidRPr="00D907C2">
              <w:t>0,735</w:t>
            </w:r>
          </w:p>
        </w:tc>
      </w:tr>
      <w:tr w:rsidR="004A07FA" w:rsidRPr="009837BF" w:rsidTr="008A0C3B">
        <w:trPr>
          <w:jc w:val="center"/>
        </w:trPr>
        <w:tc>
          <w:tcPr>
            <w:tcW w:w="1931" w:type="dxa"/>
          </w:tcPr>
          <w:p w:rsidR="004A07FA" w:rsidRPr="00D907C2" w:rsidRDefault="004A07FA" w:rsidP="00D600CA">
            <w:pPr>
              <w:pStyle w:val="TableTextS5"/>
              <w:rPr>
                <w:b/>
                <w:bCs/>
              </w:rPr>
            </w:pPr>
            <w:r w:rsidRPr="00D907C2">
              <w:rPr>
                <w:rStyle w:val="Tablefreq"/>
                <w:b w:val="0"/>
                <w:bCs/>
              </w:rPr>
              <w:t>Type d'antenne</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bookmarkStart w:id="4" w:name="OLE_LINK1"/>
            <w:r w:rsidRPr="00D907C2">
              <w:t>Antenne-réseau circulaire</w:t>
            </w:r>
            <w:bookmarkEnd w:id="4"/>
          </w:p>
        </w:tc>
        <w:tc>
          <w:tcPr>
            <w:tcW w:w="1985" w:type="dxa"/>
            <w:vAlign w:val="center"/>
          </w:tcPr>
          <w:p w:rsidR="004A07FA" w:rsidRPr="00D907C2" w:rsidRDefault="004A07FA" w:rsidP="00D600CA">
            <w:pPr>
              <w:pStyle w:val="TableTextS5"/>
              <w:jc w:val="center"/>
            </w:pPr>
            <w:r w:rsidRPr="00D907C2">
              <w:t>Equidirective</w:t>
            </w:r>
          </w:p>
        </w:tc>
        <w:tc>
          <w:tcPr>
            <w:tcW w:w="2441" w:type="dxa"/>
            <w:vAlign w:val="center"/>
          </w:tcPr>
          <w:p w:rsidR="004A07FA" w:rsidRPr="00D907C2" w:rsidRDefault="004A07FA" w:rsidP="00D600CA">
            <w:pPr>
              <w:pStyle w:val="TableTextS5"/>
              <w:jc w:val="center"/>
            </w:pPr>
            <w:r w:rsidRPr="00D907C2">
              <w:t>Antenne-réseau circulaire</w:t>
            </w:r>
          </w:p>
        </w:tc>
        <w:tc>
          <w:tcPr>
            <w:tcW w:w="1811" w:type="dxa"/>
            <w:vAlign w:val="center"/>
          </w:tcPr>
          <w:p w:rsidR="004A07FA" w:rsidRPr="00D907C2" w:rsidRDefault="004A07FA" w:rsidP="00D600CA">
            <w:pPr>
              <w:pStyle w:val="TableTextS5"/>
              <w:jc w:val="center"/>
            </w:pPr>
            <w:r w:rsidRPr="00D907C2">
              <w:t>Equidirective</w:t>
            </w:r>
          </w:p>
        </w:tc>
        <w:tc>
          <w:tcPr>
            <w:tcW w:w="2356" w:type="dxa"/>
            <w:vAlign w:val="center"/>
          </w:tcPr>
          <w:p w:rsidR="004A07FA" w:rsidRPr="00D907C2" w:rsidRDefault="004A07FA" w:rsidP="00D600CA">
            <w:pPr>
              <w:pStyle w:val="TableTextS5"/>
              <w:jc w:val="center"/>
            </w:pPr>
            <w:r w:rsidRPr="00D907C2">
              <w:t>Antenne-réseau circulaire</w:t>
            </w:r>
          </w:p>
        </w:tc>
      </w:tr>
      <w:tr w:rsidR="004A07FA" w:rsidRPr="009837BF" w:rsidTr="008A0C3B">
        <w:trPr>
          <w:trHeight w:val="61"/>
          <w:jc w:val="center"/>
        </w:trPr>
        <w:tc>
          <w:tcPr>
            <w:tcW w:w="1931" w:type="dxa"/>
          </w:tcPr>
          <w:p w:rsidR="004A07FA" w:rsidRPr="00D907C2" w:rsidRDefault="004A07FA" w:rsidP="00D600CA">
            <w:pPr>
              <w:pStyle w:val="TableTextS5"/>
            </w:pPr>
            <w:r w:rsidRPr="00D907C2">
              <w:t>Gain d'antenne type</w:t>
            </w:r>
          </w:p>
        </w:tc>
        <w:tc>
          <w:tcPr>
            <w:tcW w:w="772" w:type="dxa"/>
            <w:vAlign w:val="center"/>
          </w:tcPr>
          <w:p w:rsidR="004A07FA" w:rsidRPr="00D907C2" w:rsidRDefault="004A07FA" w:rsidP="00D600CA">
            <w:pPr>
              <w:pStyle w:val="TableTextS5"/>
              <w:jc w:val="center"/>
            </w:pPr>
            <w:r w:rsidRPr="00D907C2">
              <w:t>dBi</w:t>
            </w:r>
          </w:p>
        </w:tc>
        <w:tc>
          <w:tcPr>
            <w:tcW w:w="2378" w:type="dxa"/>
            <w:vAlign w:val="center"/>
          </w:tcPr>
          <w:p w:rsidR="004A07FA" w:rsidRPr="00D907C2" w:rsidRDefault="004A07FA" w:rsidP="00D600CA">
            <w:pPr>
              <w:pStyle w:val="TableTextS5"/>
              <w:jc w:val="center"/>
            </w:pPr>
            <w:r w:rsidRPr="00D907C2">
              <w:t>6</w:t>
            </w:r>
          </w:p>
        </w:tc>
        <w:tc>
          <w:tcPr>
            <w:tcW w:w="1985" w:type="dxa"/>
            <w:vAlign w:val="center"/>
          </w:tcPr>
          <w:p w:rsidR="004A07FA" w:rsidRPr="00D907C2" w:rsidRDefault="004A07FA" w:rsidP="00D600CA">
            <w:pPr>
              <w:pStyle w:val="TableTextS5"/>
              <w:jc w:val="center"/>
            </w:pPr>
            <w:r w:rsidRPr="00D907C2">
              <w:t>0</w:t>
            </w:r>
          </w:p>
        </w:tc>
        <w:tc>
          <w:tcPr>
            <w:tcW w:w="2441" w:type="dxa"/>
            <w:vAlign w:val="center"/>
          </w:tcPr>
          <w:p w:rsidR="004A07FA" w:rsidRPr="00D907C2" w:rsidRDefault="004A07FA" w:rsidP="00D600CA">
            <w:pPr>
              <w:pStyle w:val="TableTextS5"/>
              <w:jc w:val="center"/>
            </w:pPr>
            <w:r w:rsidRPr="00D907C2">
              <w:t>6</w:t>
            </w:r>
          </w:p>
        </w:tc>
        <w:tc>
          <w:tcPr>
            <w:tcW w:w="1811" w:type="dxa"/>
            <w:vAlign w:val="center"/>
          </w:tcPr>
          <w:p w:rsidR="004A07FA" w:rsidRPr="00D907C2" w:rsidRDefault="004A07FA" w:rsidP="00D600CA">
            <w:pPr>
              <w:pStyle w:val="TableTextS5"/>
              <w:jc w:val="center"/>
            </w:pPr>
            <w:r w:rsidRPr="00D907C2">
              <w:t>0</w:t>
            </w:r>
          </w:p>
        </w:tc>
        <w:tc>
          <w:tcPr>
            <w:tcW w:w="2356" w:type="dxa"/>
            <w:vAlign w:val="center"/>
          </w:tcPr>
          <w:p w:rsidR="004A07FA" w:rsidRPr="00D907C2" w:rsidRDefault="004A07FA" w:rsidP="00D600CA">
            <w:pPr>
              <w:pStyle w:val="TableTextS5"/>
              <w:jc w:val="center"/>
            </w:pPr>
            <w:r w:rsidRPr="00D907C2">
              <w:t>6</w:t>
            </w:r>
          </w:p>
        </w:tc>
      </w:tr>
      <w:tr w:rsidR="004A07FA" w:rsidRPr="009837BF" w:rsidTr="008A0C3B">
        <w:trPr>
          <w:trHeight w:val="61"/>
          <w:jc w:val="center"/>
        </w:trPr>
        <w:tc>
          <w:tcPr>
            <w:tcW w:w="13674" w:type="dxa"/>
            <w:gridSpan w:val="7"/>
          </w:tcPr>
          <w:p w:rsidR="004A07FA" w:rsidRPr="00D907C2" w:rsidRDefault="004A07FA" w:rsidP="00D600CA">
            <w:pPr>
              <w:pStyle w:val="TableTextS5"/>
            </w:pPr>
            <w:r w:rsidRPr="00D907C2">
              <w:rPr>
                <w:b/>
              </w:rPr>
              <w:t>Caractéristiques du récepteur</w:t>
            </w:r>
          </w:p>
        </w:tc>
      </w:tr>
      <w:tr w:rsidR="004A07FA" w:rsidRPr="009837BF" w:rsidTr="008A0C3B">
        <w:trPr>
          <w:trHeight w:val="61"/>
          <w:jc w:val="center"/>
        </w:trPr>
        <w:tc>
          <w:tcPr>
            <w:tcW w:w="1931" w:type="dxa"/>
          </w:tcPr>
          <w:p w:rsidR="004A07FA" w:rsidRPr="00D907C2" w:rsidRDefault="004A07FA" w:rsidP="00D600CA">
            <w:pPr>
              <w:pStyle w:val="TableTextS5"/>
            </w:pPr>
            <w:r w:rsidRPr="00D907C2">
              <w:t>Station de réception</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Station d'aéronef</w:t>
            </w:r>
          </w:p>
        </w:tc>
        <w:tc>
          <w:tcPr>
            <w:tcW w:w="1985" w:type="dxa"/>
            <w:vAlign w:val="center"/>
          </w:tcPr>
          <w:p w:rsidR="004A07FA" w:rsidRPr="00D907C2" w:rsidRDefault="004A07FA" w:rsidP="00D600CA">
            <w:pPr>
              <w:pStyle w:val="TableTextS5"/>
              <w:jc w:val="center"/>
            </w:pPr>
            <w:r w:rsidRPr="00D907C2">
              <w:t>Station au sol d'aéroport ou en route</w:t>
            </w:r>
          </w:p>
        </w:tc>
        <w:tc>
          <w:tcPr>
            <w:tcW w:w="2441" w:type="dxa"/>
            <w:vAlign w:val="center"/>
          </w:tcPr>
          <w:p w:rsidR="004A07FA" w:rsidRPr="00D907C2" w:rsidRDefault="004A07FA" w:rsidP="00D600CA">
            <w:pPr>
              <w:pStyle w:val="TableTextS5"/>
              <w:jc w:val="center"/>
            </w:pPr>
            <w:r w:rsidRPr="00D907C2">
              <w:t>Stations d'aéronef</w:t>
            </w:r>
          </w:p>
        </w:tc>
        <w:tc>
          <w:tcPr>
            <w:tcW w:w="1811" w:type="dxa"/>
            <w:vAlign w:val="center"/>
          </w:tcPr>
          <w:p w:rsidR="004A07FA" w:rsidRPr="00D907C2" w:rsidRDefault="004A07FA" w:rsidP="00D600CA">
            <w:pPr>
              <w:pStyle w:val="TableTextS5"/>
              <w:jc w:val="center"/>
            </w:pPr>
            <w:r w:rsidRPr="00D907C2">
              <w:t>Station en mer</w:t>
            </w:r>
          </w:p>
        </w:tc>
        <w:tc>
          <w:tcPr>
            <w:tcW w:w="2356" w:type="dxa"/>
            <w:vAlign w:val="center"/>
          </w:tcPr>
          <w:p w:rsidR="004A07FA" w:rsidRPr="00D907C2" w:rsidRDefault="004A07FA" w:rsidP="00D600CA">
            <w:pPr>
              <w:pStyle w:val="TableTextS5"/>
              <w:jc w:val="center"/>
            </w:pPr>
            <w:r w:rsidRPr="00D907C2">
              <w:t>Station d'aéronef</w:t>
            </w:r>
          </w:p>
        </w:tc>
      </w:tr>
      <w:tr w:rsidR="004A07FA" w:rsidRPr="009837BF" w:rsidTr="008A0C3B">
        <w:trPr>
          <w:trHeight w:val="61"/>
          <w:jc w:val="center"/>
        </w:trPr>
        <w:tc>
          <w:tcPr>
            <w:tcW w:w="1931" w:type="dxa"/>
          </w:tcPr>
          <w:p w:rsidR="004A07FA" w:rsidRPr="00D907C2" w:rsidRDefault="004A07FA" w:rsidP="00D600CA">
            <w:pPr>
              <w:pStyle w:val="TableTextS5"/>
            </w:pPr>
            <w:r w:rsidRPr="00D907C2">
              <w:t>Plage de fréquences de fonctionnement</w:t>
            </w:r>
          </w:p>
        </w:tc>
        <w:tc>
          <w:tcPr>
            <w:tcW w:w="772" w:type="dxa"/>
            <w:vAlign w:val="center"/>
          </w:tcPr>
          <w:p w:rsidR="004A07FA" w:rsidRPr="00D907C2" w:rsidRDefault="004A07FA" w:rsidP="00D600CA">
            <w:pPr>
              <w:pStyle w:val="TableTextS5"/>
              <w:jc w:val="center"/>
            </w:pPr>
            <w:r w:rsidRPr="00D907C2">
              <w:t>(MHz)</w:t>
            </w:r>
          </w:p>
        </w:tc>
        <w:tc>
          <w:tcPr>
            <w:tcW w:w="2378" w:type="dxa"/>
            <w:vAlign w:val="center"/>
          </w:tcPr>
          <w:p w:rsidR="004A07FA" w:rsidRPr="00D907C2" w:rsidRDefault="004A07FA" w:rsidP="00D600CA">
            <w:pPr>
              <w:pStyle w:val="TableTextS5"/>
              <w:jc w:val="center"/>
            </w:pPr>
            <w:r w:rsidRPr="00D907C2">
              <w:t>962-1 213</w:t>
            </w:r>
          </w:p>
        </w:tc>
        <w:tc>
          <w:tcPr>
            <w:tcW w:w="1985" w:type="dxa"/>
            <w:vAlign w:val="center"/>
          </w:tcPr>
          <w:p w:rsidR="004A07FA" w:rsidRPr="00D907C2" w:rsidRDefault="004A07FA" w:rsidP="00D600CA">
            <w:pPr>
              <w:pStyle w:val="TableTextS5"/>
              <w:jc w:val="center"/>
            </w:pPr>
            <w:r w:rsidRPr="00D907C2">
              <w:t>1 025-1 150</w:t>
            </w:r>
          </w:p>
        </w:tc>
        <w:tc>
          <w:tcPr>
            <w:tcW w:w="2441" w:type="dxa"/>
            <w:vAlign w:val="center"/>
          </w:tcPr>
          <w:p w:rsidR="004A07FA" w:rsidRPr="00D907C2" w:rsidRDefault="004A07FA" w:rsidP="00D600CA">
            <w:pPr>
              <w:pStyle w:val="TableTextS5"/>
              <w:jc w:val="center"/>
            </w:pPr>
            <w:r w:rsidRPr="00D907C2">
              <w:t>962-977</w:t>
            </w:r>
          </w:p>
        </w:tc>
        <w:tc>
          <w:tcPr>
            <w:tcW w:w="1811" w:type="dxa"/>
            <w:vAlign w:val="center"/>
          </w:tcPr>
          <w:p w:rsidR="004A07FA" w:rsidRPr="00D907C2" w:rsidRDefault="004A07FA" w:rsidP="00D600CA">
            <w:pPr>
              <w:pStyle w:val="TableTextS5"/>
              <w:jc w:val="center"/>
            </w:pPr>
            <w:r w:rsidRPr="00D907C2">
              <w:t>1 025-1 088</w:t>
            </w:r>
          </w:p>
        </w:tc>
        <w:tc>
          <w:tcPr>
            <w:tcW w:w="2356" w:type="dxa"/>
            <w:vAlign w:val="center"/>
          </w:tcPr>
          <w:p w:rsidR="004A07FA" w:rsidRPr="00D907C2" w:rsidRDefault="004A07FA" w:rsidP="00D600CA">
            <w:pPr>
              <w:pStyle w:val="TableTextS5"/>
              <w:jc w:val="center"/>
            </w:pPr>
            <w:r w:rsidRPr="00D907C2">
              <w:t>1 025-1 151</w:t>
            </w:r>
          </w:p>
        </w:tc>
      </w:tr>
      <w:tr w:rsidR="004A07FA" w:rsidRPr="009837BF" w:rsidTr="008A0C3B">
        <w:trPr>
          <w:trHeight w:val="61"/>
          <w:jc w:val="center"/>
        </w:trPr>
        <w:tc>
          <w:tcPr>
            <w:tcW w:w="1931" w:type="dxa"/>
          </w:tcPr>
          <w:p w:rsidR="004A07FA" w:rsidRPr="00D907C2" w:rsidRDefault="004A07FA" w:rsidP="00D600CA">
            <w:pPr>
              <w:pStyle w:val="TableTextS5"/>
            </w:pPr>
            <w:r w:rsidRPr="00D907C2">
              <w:t>Altitude au-dessus du sol</w:t>
            </w:r>
          </w:p>
        </w:tc>
        <w:tc>
          <w:tcPr>
            <w:tcW w:w="772" w:type="dxa"/>
            <w:vAlign w:val="center"/>
          </w:tcPr>
          <w:p w:rsidR="004A07FA" w:rsidRPr="00D907C2" w:rsidRDefault="004A07FA" w:rsidP="00D600CA">
            <w:pPr>
              <w:pStyle w:val="TableTextS5"/>
              <w:jc w:val="center"/>
            </w:pPr>
            <w:r w:rsidRPr="00D907C2">
              <w:t>(m)</w:t>
            </w:r>
          </w:p>
        </w:tc>
        <w:tc>
          <w:tcPr>
            <w:tcW w:w="2378" w:type="dxa"/>
            <w:vAlign w:val="center"/>
          </w:tcPr>
          <w:p w:rsidR="004A07FA" w:rsidRPr="00D907C2" w:rsidRDefault="004A07FA" w:rsidP="00D600CA">
            <w:pPr>
              <w:pStyle w:val="TableTextS5"/>
              <w:jc w:val="center"/>
            </w:pPr>
            <w:r w:rsidRPr="00D907C2">
              <w:t xml:space="preserve">Jusqu'à 20 880 </w:t>
            </w:r>
            <w:r w:rsidRPr="00D907C2">
              <w:br/>
              <w:t>(60 000 pieds)</w:t>
            </w:r>
          </w:p>
        </w:tc>
        <w:tc>
          <w:tcPr>
            <w:tcW w:w="1985" w:type="dxa"/>
            <w:vAlign w:val="center"/>
          </w:tcPr>
          <w:p w:rsidR="004A07FA" w:rsidRPr="00D907C2" w:rsidRDefault="004A07FA" w:rsidP="00D600CA">
            <w:pPr>
              <w:pStyle w:val="TableTextS5"/>
              <w:jc w:val="center"/>
            </w:pPr>
            <w:r w:rsidRPr="00D907C2">
              <w:t xml:space="preserve">3 </w:t>
            </w:r>
            <w:r w:rsidRPr="00D907C2">
              <w:br/>
              <w:t>(10 pieds)</w:t>
            </w:r>
          </w:p>
        </w:tc>
        <w:tc>
          <w:tcPr>
            <w:tcW w:w="2441" w:type="dxa"/>
            <w:vAlign w:val="center"/>
          </w:tcPr>
          <w:p w:rsidR="004A07FA" w:rsidRPr="00D907C2" w:rsidRDefault="004A07FA" w:rsidP="00D600CA">
            <w:pPr>
              <w:pStyle w:val="TableTextS5"/>
              <w:jc w:val="center"/>
            </w:pPr>
            <w:r w:rsidRPr="00D907C2">
              <w:t xml:space="preserve">Jusqu'à 20 880 </w:t>
            </w:r>
            <w:r w:rsidRPr="00D907C2">
              <w:br/>
              <w:t>(60 000 pieds)</w:t>
            </w:r>
          </w:p>
        </w:tc>
        <w:tc>
          <w:tcPr>
            <w:tcW w:w="1811" w:type="dxa"/>
            <w:vAlign w:val="center"/>
          </w:tcPr>
          <w:p w:rsidR="004A07FA" w:rsidRPr="00D907C2" w:rsidRDefault="004A07FA" w:rsidP="00D600CA">
            <w:pPr>
              <w:pStyle w:val="TableTextS5"/>
              <w:jc w:val="center"/>
            </w:pPr>
            <w:r w:rsidRPr="00D907C2">
              <w:t xml:space="preserve">3 </w:t>
            </w:r>
            <w:r w:rsidRPr="00D907C2">
              <w:br/>
              <w:t>(10 pieds)</w:t>
            </w:r>
          </w:p>
        </w:tc>
        <w:tc>
          <w:tcPr>
            <w:tcW w:w="2356" w:type="dxa"/>
            <w:vAlign w:val="center"/>
          </w:tcPr>
          <w:p w:rsidR="004A07FA" w:rsidRPr="00D907C2" w:rsidRDefault="004A07FA" w:rsidP="00D600CA">
            <w:pPr>
              <w:pStyle w:val="TableTextS5"/>
              <w:jc w:val="center"/>
            </w:pPr>
            <w:r w:rsidRPr="00D907C2">
              <w:t>Jusqu'à 20 880</w:t>
            </w:r>
            <w:r w:rsidRPr="00D907C2">
              <w:br/>
              <w:t>(60 000 pieds)</w:t>
            </w:r>
          </w:p>
        </w:tc>
      </w:tr>
      <w:tr w:rsidR="004A07FA" w:rsidRPr="009837BF" w:rsidTr="008A0C3B">
        <w:trPr>
          <w:trHeight w:val="61"/>
          <w:jc w:val="center"/>
        </w:trPr>
        <w:tc>
          <w:tcPr>
            <w:tcW w:w="1931" w:type="dxa"/>
          </w:tcPr>
          <w:p w:rsidR="004A07FA" w:rsidRPr="00D907C2" w:rsidRDefault="004A07FA" w:rsidP="00D21F9E">
            <w:pPr>
              <w:pStyle w:val="TableTextS5"/>
              <w:rPr>
                <w:b/>
                <w:bCs/>
              </w:rPr>
            </w:pPr>
            <w:r w:rsidRPr="00D907C2">
              <w:rPr>
                <w:rStyle w:val="Tablefreq"/>
                <w:b w:val="0"/>
                <w:bCs/>
              </w:rPr>
              <w:t>Largeur de bande à 3</w:t>
            </w:r>
            <w:r w:rsidR="00D21F9E">
              <w:rPr>
                <w:rStyle w:val="Tablefreq"/>
                <w:b w:val="0"/>
                <w:bCs/>
              </w:rPr>
              <w:t> </w:t>
            </w:r>
            <w:r w:rsidRPr="00D907C2">
              <w:rPr>
                <w:rStyle w:val="Tablefreq"/>
                <w:b w:val="0"/>
                <w:bCs/>
              </w:rPr>
              <w:t>dB du récepteur</w:t>
            </w:r>
          </w:p>
        </w:tc>
        <w:tc>
          <w:tcPr>
            <w:tcW w:w="772" w:type="dxa"/>
            <w:vAlign w:val="center"/>
          </w:tcPr>
          <w:p w:rsidR="004A07FA" w:rsidRPr="00D907C2" w:rsidRDefault="004A07FA" w:rsidP="00D600CA">
            <w:pPr>
              <w:pStyle w:val="TableTextS5"/>
              <w:jc w:val="center"/>
            </w:pPr>
            <w:r w:rsidRPr="00D907C2">
              <w:t>(MHz)</w:t>
            </w:r>
          </w:p>
        </w:tc>
        <w:tc>
          <w:tcPr>
            <w:tcW w:w="2378" w:type="dxa"/>
            <w:vAlign w:val="center"/>
          </w:tcPr>
          <w:p w:rsidR="004A07FA" w:rsidRPr="00D907C2" w:rsidRDefault="004A07FA" w:rsidP="00D600CA">
            <w:pPr>
              <w:pStyle w:val="TableTextS5"/>
              <w:jc w:val="center"/>
              <w:rPr>
                <w:caps/>
              </w:rPr>
            </w:pPr>
            <w:r w:rsidRPr="00D907C2">
              <w:t>2</w:t>
            </w:r>
          </w:p>
        </w:tc>
        <w:tc>
          <w:tcPr>
            <w:tcW w:w="1985" w:type="dxa"/>
            <w:vAlign w:val="center"/>
          </w:tcPr>
          <w:p w:rsidR="004A07FA" w:rsidRPr="00D907C2" w:rsidRDefault="004A07FA" w:rsidP="00D600CA">
            <w:pPr>
              <w:pStyle w:val="TableTextS5"/>
              <w:jc w:val="center"/>
              <w:rPr>
                <w:caps/>
              </w:rPr>
            </w:pPr>
            <w:r w:rsidRPr="00D907C2">
              <w:t>2-4,5</w:t>
            </w:r>
          </w:p>
        </w:tc>
        <w:tc>
          <w:tcPr>
            <w:tcW w:w="2441" w:type="dxa"/>
            <w:vAlign w:val="center"/>
          </w:tcPr>
          <w:p w:rsidR="004A07FA" w:rsidRPr="00D907C2" w:rsidRDefault="004A07FA" w:rsidP="00D600CA">
            <w:pPr>
              <w:pStyle w:val="TableTextS5"/>
              <w:jc w:val="center"/>
              <w:rPr>
                <w:caps/>
              </w:rPr>
            </w:pPr>
            <w:r w:rsidRPr="00D907C2">
              <w:t>2</w:t>
            </w:r>
          </w:p>
        </w:tc>
        <w:tc>
          <w:tcPr>
            <w:tcW w:w="1811" w:type="dxa"/>
            <w:vAlign w:val="center"/>
          </w:tcPr>
          <w:p w:rsidR="004A07FA" w:rsidRPr="00D907C2" w:rsidRDefault="004A07FA" w:rsidP="00D600CA">
            <w:pPr>
              <w:pStyle w:val="TableTextS5"/>
              <w:jc w:val="center"/>
              <w:rPr>
                <w:caps/>
              </w:rPr>
            </w:pPr>
            <w:r w:rsidRPr="00D907C2">
              <w:t>2-4,5</w:t>
            </w:r>
          </w:p>
        </w:tc>
        <w:tc>
          <w:tcPr>
            <w:tcW w:w="2356" w:type="dxa"/>
            <w:vAlign w:val="center"/>
          </w:tcPr>
          <w:p w:rsidR="004A07FA" w:rsidRPr="00D907C2" w:rsidRDefault="004A07FA" w:rsidP="00D600CA">
            <w:pPr>
              <w:pStyle w:val="TableTextS5"/>
              <w:jc w:val="center"/>
              <w:rPr>
                <w:caps/>
              </w:rPr>
            </w:pPr>
            <w:r w:rsidRPr="00D907C2">
              <w:t>2-4,5</w:t>
            </w:r>
          </w:p>
        </w:tc>
      </w:tr>
      <w:tr w:rsidR="004A07FA" w:rsidRPr="009837BF" w:rsidTr="008A0C3B">
        <w:trPr>
          <w:trHeight w:val="61"/>
          <w:jc w:val="center"/>
        </w:trPr>
        <w:tc>
          <w:tcPr>
            <w:tcW w:w="1931" w:type="dxa"/>
          </w:tcPr>
          <w:p w:rsidR="004A07FA" w:rsidRPr="00D907C2" w:rsidRDefault="004A07FA" w:rsidP="00D600CA">
            <w:pPr>
              <w:pStyle w:val="TableTextS5"/>
            </w:pPr>
            <w:r w:rsidRPr="00D907C2">
              <w:t xml:space="preserve">Gain d'antenne max/min </w:t>
            </w:r>
          </w:p>
        </w:tc>
        <w:tc>
          <w:tcPr>
            <w:tcW w:w="772" w:type="dxa"/>
            <w:vAlign w:val="center"/>
          </w:tcPr>
          <w:p w:rsidR="004A07FA" w:rsidRPr="00D907C2" w:rsidRDefault="004A07FA" w:rsidP="00D600CA">
            <w:pPr>
              <w:pStyle w:val="TableTextS5"/>
              <w:jc w:val="center"/>
            </w:pPr>
            <w:r w:rsidRPr="00D907C2">
              <w:t>(dBi)</w:t>
            </w:r>
          </w:p>
        </w:tc>
        <w:tc>
          <w:tcPr>
            <w:tcW w:w="2378" w:type="dxa"/>
            <w:vAlign w:val="center"/>
          </w:tcPr>
          <w:p w:rsidR="004A07FA" w:rsidRPr="00D907C2" w:rsidRDefault="00D21F9E" w:rsidP="00D21F9E">
            <w:pPr>
              <w:pStyle w:val="TableTextS5"/>
              <w:jc w:val="center"/>
            </w:pPr>
            <w:r>
              <w:t>5,4</w:t>
            </w:r>
            <w:r w:rsidR="004A07FA" w:rsidRPr="00D907C2">
              <w:t>/0</w:t>
            </w:r>
          </w:p>
        </w:tc>
        <w:tc>
          <w:tcPr>
            <w:tcW w:w="1985" w:type="dxa"/>
            <w:vAlign w:val="center"/>
          </w:tcPr>
          <w:p w:rsidR="004A07FA" w:rsidRPr="00D907C2" w:rsidRDefault="004A07FA" w:rsidP="00D600CA">
            <w:pPr>
              <w:pStyle w:val="TableTextS5"/>
              <w:jc w:val="center"/>
            </w:pPr>
            <w:r w:rsidRPr="00D907C2">
              <w:t>9,1/4,1</w:t>
            </w:r>
          </w:p>
        </w:tc>
        <w:tc>
          <w:tcPr>
            <w:tcW w:w="2441" w:type="dxa"/>
            <w:vAlign w:val="center"/>
          </w:tcPr>
          <w:p w:rsidR="004A07FA" w:rsidRPr="00D907C2" w:rsidRDefault="004A07FA" w:rsidP="00D600CA">
            <w:pPr>
              <w:pStyle w:val="TableTextS5"/>
              <w:jc w:val="center"/>
            </w:pPr>
            <w:r w:rsidRPr="00D907C2">
              <w:t>5,4/0</w:t>
            </w:r>
          </w:p>
        </w:tc>
        <w:tc>
          <w:tcPr>
            <w:tcW w:w="1811" w:type="dxa"/>
            <w:vAlign w:val="center"/>
          </w:tcPr>
          <w:p w:rsidR="004A07FA" w:rsidRPr="00D907C2" w:rsidRDefault="004A07FA" w:rsidP="00D600CA">
            <w:pPr>
              <w:pStyle w:val="TableTextS5"/>
              <w:jc w:val="center"/>
            </w:pPr>
            <w:r w:rsidRPr="00D907C2">
              <w:t>9,1/4,1</w:t>
            </w:r>
          </w:p>
        </w:tc>
        <w:tc>
          <w:tcPr>
            <w:tcW w:w="2356" w:type="dxa"/>
            <w:vAlign w:val="center"/>
          </w:tcPr>
          <w:p w:rsidR="004A07FA" w:rsidRPr="00D907C2" w:rsidRDefault="004A07FA" w:rsidP="00D600CA">
            <w:pPr>
              <w:pStyle w:val="TableTextS5"/>
              <w:jc w:val="center"/>
            </w:pPr>
            <w:r w:rsidRPr="00D907C2">
              <w:t>5,4/0</w:t>
            </w:r>
          </w:p>
        </w:tc>
      </w:tr>
      <w:tr w:rsidR="004A07FA" w:rsidRPr="009837BF" w:rsidTr="008A0C3B">
        <w:trPr>
          <w:trHeight w:val="61"/>
          <w:jc w:val="center"/>
        </w:trPr>
        <w:tc>
          <w:tcPr>
            <w:tcW w:w="1931" w:type="dxa"/>
          </w:tcPr>
          <w:p w:rsidR="004A07FA" w:rsidRPr="00D907C2" w:rsidRDefault="004A07FA" w:rsidP="00D600CA">
            <w:pPr>
              <w:pStyle w:val="TableTextS5"/>
            </w:pPr>
            <w:r w:rsidRPr="00D907C2">
              <w:t>Polarisation</w:t>
            </w:r>
          </w:p>
        </w:tc>
        <w:tc>
          <w:tcPr>
            <w:tcW w:w="772" w:type="dxa"/>
            <w:vAlign w:val="center"/>
          </w:tcPr>
          <w:p w:rsidR="004A07FA" w:rsidRPr="00D907C2" w:rsidRDefault="004A07FA" w:rsidP="00D600CA">
            <w:pPr>
              <w:pStyle w:val="TableTextS5"/>
              <w:jc w:val="center"/>
            </w:pPr>
          </w:p>
        </w:tc>
        <w:tc>
          <w:tcPr>
            <w:tcW w:w="2378" w:type="dxa"/>
            <w:vAlign w:val="center"/>
          </w:tcPr>
          <w:p w:rsidR="004A07FA" w:rsidRPr="00D907C2" w:rsidRDefault="004A07FA" w:rsidP="00D600CA">
            <w:pPr>
              <w:pStyle w:val="TableTextS5"/>
              <w:jc w:val="center"/>
            </w:pPr>
            <w:r w:rsidRPr="00D907C2">
              <w:t>Verticale</w:t>
            </w:r>
          </w:p>
        </w:tc>
        <w:tc>
          <w:tcPr>
            <w:tcW w:w="1985" w:type="dxa"/>
            <w:vAlign w:val="center"/>
          </w:tcPr>
          <w:p w:rsidR="004A07FA" w:rsidRPr="00D907C2" w:rsidRDefault="004A07FA" w:rsidP="00D600CA">
            <w:pPr>
              <w:pStyle w:val="TableTextS5"/>
              <w:jc w:val="center"/>
            </w:pPr>
            <w:r w:rsidRPr="00D907C2">
              <w:t>Verticale</w:t>
            </w:r>
          </w:p>
        </w:tc>
        <w:tc>
          <w:tcPr>
            <w:tcW w:w="2441" w:type="dxa"/>
            <w:vAlign w:val="center"/>
          </w:tcPr>
          <w:p w:rsidR="004A07FA" w:rsidRPr="00D907C2" w:rsidRDefault="004A07FA" w:rsidP="00D600CA">
            <w:pPr>
              <w:pStyle w:val="TableTextS5"/>
              <w:jc w:val="center"/>
            </w:pPr>
            <w:r w:rsidRPr="00D907C2">
              <w:t>Verticale</w:t>
            </w:r>
          </w:p>
        </w:tc>
        <w:tc>
          <w:tcPr>
            <w:tcW w:w="1811" w:type="dxa"/>
            <w:vAlign w:val="center"/>
          </w:tcPr>
          <w:p w:rsidR="004A07FA" w:rsidRPr="00D907C2" w:rsidRDefault="004A07FA" w:rsidP="00D600CA">
            <w:pPr>
              <w:pStyle w:val="TableTextS5"/>
              <w:jc w:val="center"/>
            </w:pPr>
            <w:r w:rsidRPr="00D907C2">
              <w:t>Verticale</w:t>
            </w:r>
          </w:p>
        </w:tc>
        <w:tc>
          <w:tcPr>
            <w:tcW w:w="2356" w:type="dxa"/>
            <w:vAlign w:val="center"/>
          </w:tcPr>
          <w:p w:rsidR="004A07FA" w:rsidRPr="00D907C2" w:rsidRDefault="004A07FA" w:rsidP="00D600CA">
            <w:pPr>
              <w:pStyle w:val="TableTextS5"/>
              <w:jc w:val="center"/>
            </w:pPr>
            <w:r w:rsidRPr="00D907C2">
              <w:t>Verticale</w:t>
            </w:r>
          </w:p>
        </w:tc>
      </w:tr>
      <w:tr w:rsidR="004A07FA" w:rsidRPr="009837BF" w:rsidTr="008A0C3B">
        <w:trPr>
          <w:trHeight w:val="61"/>
          <w:jc w:val="center"/>
        </w:trPr>
        <w:tc>
          <w:tcPr>
            <w:tcW w:w="1931" w:type="dxa"/>
          </w:tcPr>
          <w:p w:rsidR="004A07FA" w:rsidRPr="00D907C2" w:rsidRDefault="004A07FA" w:rsidP="00D600CA">
            <w:pPr>
              <w:pStyle w:val="TableTextS5"/>
            </w:pPr>
            <w:r w:rsidRPr="00D907C2">
              <w:t>Sensibilité du récepteur</w:t>
            </w:r>
          </w:p>
        </w:tc>
        <w:tc>
          <w:tcPr>
            <w:tcW w:w="772" w:type="dxa"/>
            <w:vAlign w:val="center"/>
          </w:tcPr>
          <w:p w:rsidR="004A07FA" w:rsidRPr="00D907C2" w:rsidRDefault="004A07FA" w:rsidP="00D600CA">
            <w:pPr>
              <w:pStyle w:val="TableTextS5"/>
              <w:jc w:val="center"/>
            </w:pPr>
            <w:r w:rsidRPr="00D907C2">
              <w:t>(dBW)</w:t>
            </w:r>
          </w:p>
        </w:tc>
        <w:tc>
          <w:tcPr>
            <w:tcW w:w="2378" w:type="dxa"/>
            <w:vAlign w:val="center"/>
          </w:tcPr>
          <w:p w:rsidR="004A07FA" w:rsidRPr="00D907C2" w:rsidRDefault="004A07FA" w:rsidP="00D600CA">
            <w:pPr>
              <w:pStyle w:val="TableTextS5"/>
              <w:jc w:val="center"/>
            </w:pPr>
            <w:r w:rsidRPr="00D907C2">
              <w:t>−122</w:t>
            </w:r>
          </w:p>
        </w:tc>
        <w:tc>
          <w:tcPr>
            <w:tcW w:w="1985" w:type="dxa"/>
            <w:vAlign w:val="center"/>
          </w:tcPr>
          <w:p w:rsidR="004A07FA" w:rsidRPr="00D907C2" w:rsidRDefault="004A07FA" w:rsidP="00D600CA">
            <w:pPr>
              <w:pStyle w:val="TableTextS5"/>
              <w:jc w:val="center"/>
            </w:pPr>
            <w:r w:rsidRPr="00D907C2">
              <w:t>−122</w:t>
            </w:r>
          </w:p>
        </w:tc>
        <w:tc>
          <w:tcPr>
            <w:tcW w:w="2441" w:type="dxa"/>
            <w:vAlign w:val="center"/>
          </w:tcPr>
          <w:p w:rsidR="004A07FA" w:rsidRPr="00D907C2" w:rsidRDefault="004A07FA" w:rsidP="00D600CA">
            <w:pPr>
              <w:pStyle w:val="TableTextS5"/>
              <w:jc w:val="center"/>
            </w:pPr>
            <w:r w:rsidRPr="00D907C2">
              <w:t>−122</w:t>
            </w:r>
          </w:p>
        </w:tc>
        <w:tc>
          <w:tcPr>
            <w:tcW w:w="1811" w:type="dxa"/>
            <w:vAlign w:val="center"/>
          </w:tcPr>
          <w:p w:rsidR="004A07FA" w:rsidRPr="00D907C2" w:rsidRDefault="004A07FA" w:rsidP="00D600CA">
            <w:pPr>
              <w:pStyle w:val="TableTextS5"/>
              <w:jc w:val="center"/>
            </w:pPr>
            <w:r w:rsidRPr="00D907C2">
              <w:t>−122</w:t>
            </w:r>
          </w:p>
        </w:tc>
        <w:tc>
          <w:tcPr>
            <w:tcW w:w="2356" w:type="dxa"/>
            <w:vAlign w:val="center"/>
          </w:tcPr>
          <w:p w:rsidR="004A07FA" w:rsidRPr="00D907C2" w:rsidRDefault="004A07FA" w:rsidP="00D600CA">
            <w:pPr>
              <w:pStyle w:val="TableTextS5"/>
              <w:jc w:val="center"/>
            </w:pPr>
            <w:r w:rsidRPr="00D907C2">
              <w:t>−122</w:t>
            </w:r>
          </w:p>
        </w:tc>
      </w:tr>
      <w:tr w:rsidR="004A07FA" w:rsidRPr="009837BF" w:rsidTr="008A0C3B">
        <w:trPr>
          <w:trHeight w:val="61"/>
          <w:jc w:val="center"/>
        </w:trPr>
        <w:tc>
          <w:tcPr>
            <w:tcW w:w="1931" w:type="dxa"/>
            <w:tcBorders>
              <w:bottom w:val="single" w:sz="4" w:space="0" w:color="auto"/>
            </w:tcBorders>
          </w:tcPr>
          <w:p w:rsidR="004A07FA" w:rsidRPr="00D907C2" w:rsidRDefault="004A07FA" w:rsidP="00D600CA">
            <w:pPr>
              <w:pStyle w:val="TableTextS5"/>
            </w:pPr>
            <w:r w:rsidRPr="00D907C2">
              <w:t>Niveau de brouillage maximal acceptable compte tenu de la puissance reçue</w:t>
            </w:r>
          </w:p>
        </w:tc>
        <w:tc>
          <w:tcPr>
            <w:tcW w:w="772" w:type="dxa"/>
            <w:tcBorders>
              <w:bottom w:val="single" w:sz="4" w:space="0" w:color="auto"/>
            </w:tcBorders>
            <w:vAlign w:val="center"/>
          </w:tcPr>
          <w:p w:rsidR="004A07FA" w:rsidRPr="00D907C2" w:rsidRDefault="004A07FA" w:rsidP="00D600CA">
            <w:pPr>
              <w:pStyle w:val="TableTextS5"/>
              <w:jc w:val="center"/>
            </w:pPr>
            <w:r w:rsidRPr="00D907C2">
              <w:t>(dBW)</w:t>
            </w:r>
          </w:p>
        </w:tc>
        <w:tc>
          <w:tcPr>
            <w:tcW w:w="2378" w:type="dxa"/>
            <w:tcBorders>
              <w:bottom w:val="single" w:sz="4" w:space="0" w:color="auto"/>
            </w:tcBorders>
            <w:vAlign w:val="center"/>
          </w:tcPr>
          <w:p w:rsidR="004A07FA" w:rsidRPr="00D907C2" w:rsidRDefault="004A07FA" w:rsidP="00D600CA">
            <w:pPr>
              <w:pStyle w:val="TableTextS5"/>
              <w:jc w:val="center"/>
            </w:pPr>
            <w:r w:rsidRPr="00D907C2">
              <w:t>−129</w:t>
            </w:r>
          </w:p>
        </w:tc>
        <w:tc>
          <w:tcPr>
            <w:tcW w:w="1985" w:type="dxa"/>
            <w:tcBorders>
              <w:bottom w:val="single" w:sz="4" w:space="0" w:color="auto"/>
            </w:tcBorders>
            <w:vAlign w:val="center"/>
          </w:tcPr>
          <w:p w:rsidR="004A07FA" w:rsidRPr="00D907C2" w:rsidRDefault="004A07FA" w:rsidP="00D600CA">
            <w:pPr>
              <w:pStyle w:val="TableTextS5"/>
              <w:jc w:val="center"/>
            </w:pPr>
            <w:r w:rsidRPr="00D907C2">
              <w:t>−130</w:t>
            </w:r>
          </w:p>
        </w:tc>
        <w:tc>
          <w:tcPr>
            <w:tcW w:w="2441" w:type="dxa"/>
            <w:tcBorders>
              <w:bottom w:val="single" w:sz="4" w:space="0" w:color="auto"/>
            </w:tcBorders>
            <w:vAlign w:val="center"/>
          </w:tcPr>
          <w:p w:rsidR="004A07FA" w:rsidRPr="00D907C2" w:rsidRDefault="004A07FA" w:rsidP="00D600CA">
            <w:pPr>
              <w:pStyle w:val="TableTextS5"/>
              <w:jc w:val="center"/>
            </w:pPr>
            <w:r w:rsidRPr="00D907C2">
              <w:t>−129</w:t>
            </w:r>
          </w:p>
        </w:tc>
        <w:tc>
          <w:tcPr>
            <w:tcW w:w="1811" w:type="dxa"/>
            <w:tcBorders>
              <w:bottom w:val="single" w:sz="4" w:space="0" w:color="auto"/>
            </w:tcBorders>
            <w:vAlign w:val="center"/>
          </w:tcPr>
          <w:p w:rsidR="004A07FA" w:rsidRPr="00D907C2" w:rsidRDefault="004A07FA" w:rsidP="00D600CA">
            <w:pPr>
              <w:pStyle w:val="TableTextS5"/>
              <w:jc w:val="center"/>
            </w:pPr>
            <w:r w:rsidRPr="00D907C2">
              <w:t>−130</w:t>
            </w:r>
          </w:p>
        </w:tc>
        <w:tc>
          <w:tcPr>
            <w:tcW w:w="2356" w:type="dxa"/>
            <w:tcBorders>
              <w:bottom w:val="single" w:sz="4" w:space="0" w:color="auto"/>
            </w:tcBorders>
            <w:vAlign w:val="center"/>
          </w:tcPr>
          <w:p w:rsidR="004A07FA" w:rsidRPr="00D907C2" w:rsidRDefault="004A07FA" w:rsidP="00D600CA">
            <w:pPr>
              <w:pStyle w:val="TableTextS5"/>
              <w:jc w:val="center"/>
            </w:pPr>
            <w:r w:rsidRPr="00D907C2">
              <w:t>−129</w:t>
            </w:r>
          </w:p>
        </w:tc>
      </w:tr>
      <w:tr w:rsidR="004A07FA" w:rsidRPr="009837BF" w:rsidTr="008A0C3B">
        <w:trPr>
          <w:trHeight w:val="61"/>
          <w:jc w:val="center"/>
        </w:trPr>
        <w:tc>
          <w:tcPr>
            <w:tcW w:w="13674" w:type="dxa"/>
            <w:gridSpan w:val="7"/>
            <w:tcBorders>
              <w:top w:val="single" w:sz="4" w:space="0" w:color="auto"/>
              <w:left w:val="nil"/>
              <w:bottom w:val="nil"/>
              <w:right w:val="nil"/>
            </w:tcBorders>
          </w:tcPr>
          <w:p w:rsidR="004A07FA" w:rsidRPr="00D907C2" w:rsidRDefault="004A07FA" w:rsidP="00D21F9E">
            <w:pPr>
              <w:pStyle w:val="TableTextS5"/>
            </w:pPr>
            <w:r w:rsidRPr="00D907C2">
              <w:t>NOTE – Les rapports de protection indiqués dans le Tableau 1 ont été obtenus pour des signaux autres que des impulsions. Dans le cas d'impulsions, des études complémentaires sont nécessaires. A cet égard, les signaux dont la longueur de l'impulsion est supérieure à 50 µs sont considérés comme des signaux continus et non comme des impulsions.</w:t>
            </w:r>
          </w:p>
          <w:p w:rsidR="004A07FA" w:rsidRPr="00D907C2" w:rsidRDefault="004A07FA" w:rsidP="00D600CA">
            <w:pPr>
              <w:pStyle w:val="TableTextS5"/>
              <w:rPr>
                <w:i/>
              </w:rPr>
            </w:pPr>
            <w:r w:rsidRPr="00D907C2">
              <w:rPr>
                <w:iCs/>
              </w:rPr>
              <w:t>NOTE</w:t>
            </w:r>
            <w:r w:rsidRPr="00D907C2">
              <w:rPr>
                <w:i/>
              </w:rPr>
              <w:t xml:space="preserve"> – </w:t>
            </w:r>
            <w:r w:rsidRPr="00D907C2">
              <w:rPr>
                <w:iCs/>
              </w:rPr>
              <w:t>Le gain d'antenne d'aéronef provient de la Recommandation UIT</w:t>
            </w:r>
            <w:r w:rsidRPr="00D907C2">
              <w:rPr>
                <w:iCs/>
              </w:rPr>
              <w:noBreakHyphen/>
              <w:t>R M.1642-1.</w:t>
            </w:r>
          </w:p>
          <w:p w:rsidR="004A07FA" w:rsidRPr="00D907C2" w:rsidRDefault="004A07FA" w:rsidP="00D600CA">
            <w:pPr>
              <w:pStyle w:val="TableTextS5"/>
            </w:pPr>
            <w:r w:rsidRPr="00D907C2">
              <w:t xml:space="preserve">NOTE – Des mesures réalisées sur certains dispositifs TACAN ont montré que la sensibilité pour les mesures de distance et celle pour les mesures d'angle ne différaient que de 3 dB pour le récepteur </w:t>
            </w:r>
            <w:r>
              <w:t>de l'</w:t>
            </w:r>
            <w:r w:rsidRPr="00D907C2">
              <w:t>interrogateur TACAN (−90 dBm pour les mesures de distance et −87 dBm pour les mesures d'angle).</w:t>
            </w:r>
          </w:p>
        </w:tc>
      </w:tr>
    </w:tbl>
    <w:p w:rsidR="004A07FA" w:rsidRPr="009837BF" w:rsidRDefault="004A07FA" w:rsidP="004A07FA">
      <w:pPr>
        <w:spacing w:before="0"/>
        <w:rPr>
          <w:i/>
          <w:sz w:val="22"/>
        </w:rPr>
        <w:sectPr w:rsidR="004A07FA" w:rsidRPr="009837BF" w:rsidSect="00717AEE">
          <w:headerReference w:type="even" r:id="rId19"/>
          <w:headerReference w:type="default" r:id="rId20"/>
          <w:pgSz w:w="16838" w:h="11906" w:orient="landscape"/>
          <w:pgMar w:top="1418" w:right="1418" w:bottom="1418" w:left="1418" w:header="709" w:footer="709" w:gutter="0"/>
          <w:cols w:space="708"/>
          <w:docGrid w:linePitch="360"/>
        </w:sectPr>
      </w:pPr>
    </w:p>
    <w:p w:rsidR="004A07FA" w:rsidRPr="009837BF" w:rsidRDefault="004A07FA" w:rsidP="008A0C3B">
      <w:r w:rsidRPr="009837BF">
        <w:lastRenderedPageBreak/>
        <w:t xml:space="preserve">Les équipements TACAN installés, à la fois </w:t>
      </w:r>
      <w:r>
        <w:t>des</w:t>
      </w:r>
      <w:r w:rsidRPr="009837BF">
        <w:t xml:space="preserve"> stations au sol (balises) et </w:t>
      </w:r>
      <w:r>
        <w:t>des</w:t>
      </w:r>
      <w:r w:rsidRPr="009837BF">
        <w:t xml:space="preserve"> stations d'aéronef (interrogateurs), sont nombreux dans diverses administrations. Les caractéristiques techniques réelles des divers types d'équipement varient. Un facteur important, qui détermine l'effet des brouillages, est la courbe de sélectivité du récepteur. La Figure 1 représente les courbes de sélectivité du récepteur pour cinq types d'interrogateur TACAN. On constate que la sélectivité est très variable selon le type </w:t>
      </w:r>
      <w:r>
        <w:t>considéré</w:t>
      </w:r>
      <w:r w:rsidRPr="009837BF">
        <w:t xml:space="preserve">. Dans les études de compatibilité, il convient de tenir compte de tous les types d'interrogateur TACAN afin de garantir une protection </w:t>
      </w:r>
      <w:r>
        <w:t>satisfaisante</w:t>
      </w:r>
      <w:r w:rsidRPr="009837BF">
        <w:t xml:space="preserve"> de cette application du service de radionavigation aéronautique (SRNA), y compris la fonctionnalité de détermination de la distance et de l'azimut.</w:t>
      </w:r>
    </w:p>
    <w:p w:rsidR="004A07FA" w:rsidRPr="009837BF" w:rsidRDefault="004A07FA" w:rsidP="00D21F9E">
      <w:r w:rsidRPr="009837BF">
        <w:t xml:space="preserve">La Figure 2 représente la courbe de sélectivité du récepteur </w:t>
      </w:r>
      <w:r>
        <w:t>d'</w:t>
      </w:r>
      <w:r w:rsidRPr="009837BF">
        <w:t xml:space="preserve">une balise TACAN type. </w:t>
      </w:r>
      <w:r>
        <w:t xml:space="preserve">Cette </w:t>
      </w:r>
      <w:r w:rsidRPr="009837BF">
        <w:t xml:space="preserve">sélectivité est pire que celle </w:t>
      </w:r>
      <w:r>
        <w:t xml:space="preserve">du récepteur </w:t>
      </w:r>
      <w:r w:rsidRPr="009837BF">
        <w:t>des interrogateurs TACAN.</w:t>
      </w:r>
    </w:p>
    <w:p w:rsidR="004A07FA" w:rsidRPr="009837BF" w:rsidRDefault="004A07FA" w:rsidP="00D21F9E">
      <w:pPr>
        <w:pStyle w:val="FigureNo"/>
      </w:pPr>
      <w:r w:rsidRPr="009837BF">
        <w:t>Figure 1</w:t>
      </w:r>
    </w:p>
    <w:p w:rsidR="004A07FA" w:rsidRDefault="004A07FA" w:rsidP="004A07FA">
      <w:pPr>
        <w:pStyle w:val="Figuretitle"/>
      </w:pPr>
      <w:r w:rsidRPr="009837BF">
        <w:t xml:space="preserve">Courbes de sélectivité RF du récepteur </w:t>
      </w:r>
      <w:r>
        <w:t xml:space="preserve">de </w:t>
      </w:r>
      <w:r w:rsidRPr="009837BF">
        <w:t>station</w:t>
      </w:r>
      <w:r>
        <w:t>s</w:t>
      </w:r>
      <w:r w:rsidRPr="009837BF">
        <w:t xml:space="preserve"> aéroportée</w:t>
      </w:r>
      <w:r>
        <w:t>s</w:t>
      </w:r>
      <w:r w:rsidRPr="009837BF">
        <w:t xml:space="preserve"> (interrogateur</w:t>
      </w:r>
      <w:r>
        <w:t>s</w:t>
      </w:r>
      <w:r w:rsidRPr="009837BF">
        <w:t xml:space="preserve">) </w:t>
      </w:r>
    </w:p>
    <w:p w:rsidR="004A07FA" w:rsidRPr="00FD202D" w:rsidRDefault="004A07FA" w:rsidP="004A07FA">
      <w:pPr>
        <w:pStyle w:val="Figure"/>
        <w:keepLines w:val="0"/>
      </w:pPr>
      <w:r>
        <w:object w:dxaOrig="8713" w:dyaOrig="84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7.75pt;height:319.5pt" o:ole="">
            <v:imagedata r:id="rId21" o:title=""/>
          </v:shape>
          <o:OLEObject Type="Embed" ProgID="CorelDRAW.Graphic.14" ShapeID="_x0000_i1025" DrawAspect="Content" ObjectID="_1390019642" r:id="rId22"/>
        </w:object>
      </w:r>
    </w:p>
    <w:p w:rsidR="004A07FA" w:rsidRPr="009837BF" w:rsidRDefault="004A07FA" w:rsidP="00D21F9E">
      <w:pPr>
        <w:pStyle w:val="FigureNo"/>
      </w:pPr>
      <w:r w:rsidRPr="009837BF">
        <w:lastRenderedPageBreak/>
        <w:t>Figure 2</w:t>
      </w:r>
    </w:p>
    <w:p w:rsidR="004A07FA" w:rsidRDefault="004A07FA" w:rsidP="004A07FA">
      <w:pPr>
        <w:pStyle w:val="Figuretitle"/>
      </w:pPr>
      <w:r w:rsidRPr="009837BF">
        <w:t xml:space="preserve">Courbe de sélectivité RF du récepteur </w:t>
      </w:r>
      <w:r>
        <w:t>d'</w:t>
      </w:r>
      <w:r w:rsidRPr="009837BF">
        <w:t xml:space="preserve">une station au sol (balise) </w:t>
      </w:r>
    </w:p>
    <w:p w:rsidR="004A07FA" w:rsidRDefault="004A07FA" w:rsidP="004A07FA">
      <w:pPr>
        <w:pStyle w:val="Figure"/>
      </w:pPr>
      <w:r>
        <w:object w:dxaOrig="6603" w:dyaOrig="5915">
          <v:shape id="_x0000_i1026" type="#_x0000_t75" style="width:242.25pt;height:217.5pt" o:ole="">
            <v:imagedata r:id="rId23" o:title=""/>
          </v:shape>
          <o:OLEObject Type="Embed" ProgID="CorelDRAW.Graphic.14" ShapeID="_x0000_i1026" DrawAspect="Content" ObjectID="_1390019643" r:id="rId24"/>
        </w:object>
      </w:r>
    </w:p>
    <w:p w:rsidR="004A07FA" w:rsidRPr="009837BF" w:rsidRDefault="004A07FA" w:rsidP="008A0C3B">
      <w:pPr>
        <w:pStyle w:val="AnnexNoTitle"/>
      </w:pPr>
      <w:r w:rsidRPr="009837BF">
        <w:rPr>
          <w:lang w:eastAsia="zh-CN"/>
        </w:rPr>
        <w:t>A</w:t>
      </w:r>
      <w:r w:rsidR="008A0C3B" w:rsidRPr="009837BF">
        <w:rPr>
          <w:lang w:eastAsia="zh-CN"/>
        </w:rPr>
        <w:t>nnex</w:t>
      </w:r>
      <w:r w:rsidRPr="009837BF">
        <w:rPr>
          <w:lang w:eastAsia="zh-CN"/>
        </w:rPr>
        <w:t>e 2</w:t>
      </w:r>
      <w:r w:rsidR="008A0C3B">
        <w:rPr>
          <w:lang w:eastAsia="zh-CN"/>
        </w:rPr>
        <w:br/>
      </w:r>
      <w:r w:rsidR="008A0C3B">
        <w:rPr>
          <w:lang w:eastAsia="zh-CN"/>
        </w:rPr>
        <w:br/>
      </w:r>
      <w:r w:rsidRPr="009837BF">
        <w:t>Systèmes de radionavigation aéronautique non-OACI fonctionnant</w:t>
      </w:r>
      <w:r>
        <w:br/>
      </w:r>
      <w:r w:rsidRPr="009837BF">
        <w:t xml:space="preserve">dans les pays visés au numéro </w:t>
      </w:r>
      <w:r w:rsidRPr="009837BF">
        <w:rPr>
          <w:bCs/>
        </w:rPr>
        <w:t>5.312 du RR</w:t>
      </w:r>
    </w:p>
    <w:p w:rsidR="004A07FA" w:rsidRPr="009837BF" w:rsidRDefault="004A07FA" w:rsidP="004A07FA">
      <w:pPr>
        <w:pStyle w:val="Normalaftertitle0"/>
      </w:pPr>
      <w:r w:rsidRPr="009837BF">
        <w:t>Les systèmes de radionavigation aéronautique exploités par les pays visés au numéro 5.312 du</w:t>
      </w:r>
      <w:r>
        <w:t> </w:t>
      </w:r>
      <w:r w:rsidRPr="009837BF">
        <w:t>RR appartiennent à l'un des trois types suivants:</w:t>
      </w:r>
    </w:p>
    <w:p w:rsidR="004A07FA" w:rsidRPr="000A4DB7" w:rsidRDefault="004A07FA" w:rsidP="004A07FA">
      <w:pPr>
        <w:pStyle w:val="enumlev1"/>
      </w:pPr>
      <w:r w:rsidRPr="000A4DB7">
        <w:t>–</w:t>
      </w:r>
      <w:r w:rsidRPr="000A4DB7">
        <w:tab/>
        <w:t>Type 1: les systèmes du SRNA du premier type sont des systèmes de radiogoniométrie et de télémétrie. Ils sont conçus pour la détermination d'un azimut et d'une distance oblique depuis un aéronef ainsi que pour la surveillance d'une zone et la navigation entre aéronefs. Ils sont constitués de stations aéroportées et de stations au sol. Les stations aéroportées génèrent des signaux de demande émis via des antennes équidirectives et reçus par des stations au sol du SRNA qui fonctionnent également en mode équidirectif. Les stations au sol génèrent et émettent des signaux de réponse contenant des informations d'azimut/de télémétrie. Ces signaux sont reçus et décodés par les stations aéroportées du SRNA. Les stations du premier type émettent les signaux demandant les données d'azimut</w:t>
      </w:r>
      <w:r>
        <w:t>/</w:t>
      </w:r>
      <w:r w:rsidRPr="000A4DB7">
        <w:t xml:space="preserve">de télémétrie en dehors de la bande 960-1 164 MHz. Après avoir reçu un signal de demande, les stations au sol du SRNA </w:t>
      </w:r>
      <w:r>
        <w:t>utilisent la bande </w:t>
      </w:r>
      <w:r w:rsidRPr="000A4DB7">
        <w:t>960-1 164 MHz uniquement pour émettre les données de télémétrie à destination des stations aéroportées du SRNA. Les systèmes du SRNA du premier type utilisent donc la bande 960-1 164 MHz uniquement pour émettre les signaux dans le sens surface-air. La distance maximale de fonctionnement pour les systèmes du SRNA du premier type est de 400 km. Dans certains des pays visés au numéro 5.312 du RR, il est possible que l'utilisation de ces systèmes du SRNA de type 1 soit abandonnée.</w:t>
      </w:r>
    </w:p>
    <w:p w:rsidR="004A07FA" w:rsidRPr="000A4DB7" w:rsidRDefault="004A07FA" w:rsidP="00D21F9E">
      <w:pPr>
        <w:pStyle w:val="enumlev1"/>
      </w:pPr>
      <w:r w:rsidRPr="000A4DB7">
        <w:t>–</w:t>
      </w:r>
      <w:r w:rsidRPr="000A4DB7">
        <w:tab/>
        <w:t xml:space="preserve">Type 2: les systèmes de radiogoniométrie et de télémétrie du SRNA du deuxième type sont conçus pour les mêmes missions que les systèmes du SRNA du premier type. La principale différence est que, pour les stations du deuxième type, les signaux de demande sont émis par les stations aéroportées dans la même bande de fréquences que les signaux de réponse émis par les stations au sol. De plus, les stations au sol du SRNA du deuxième type peuvent fonctionner à la fois en mode directif et en mode équidirectif. Le mode directif permet de </w:t>
      </w:r>
      <w:r w:rsidRPr="000A4DB7">
        <w:lastRenderedPageBreak/>
        <w:t>disposer d'un nombre accru de canaux opérationnels au niveau des stations du SRNA. La distance maximale de fonctionnement pour les systèmes du SRNA du premier type est de 400 km. Il est prévu d'utiliser la totalité de la bande 960</w:t>
      </w:r>
      <w:r w:rsidR="00D21F9E">
        <w:t>-</w:t>
      </w:r>
      <w:r w:rsidRPr="000A4DB7">
        <w:t>1 164 MHz attribuée au SRNA afin d'augmenter la souplesse de fonctionnement des systèmes du SRNA du deuxième type. L'utilisation d'un filtre de syntonisation à bande étendue dans l'étage d'entrée des récepteurs du SRNA, qui constitue la particularité de conception des systèmes du SRNA du deuxième type, tient à la nécessité de recevoir les signaux sur plusieurs canaux simultanément. La largeur de bande à 3</w:t>
      </w:r>
      <w:r w:rsidR="00D21F9E">
        <w:t xml:space="preserve"> </w:t>
      </w:r>
      <w:r w:rsidRPr="000A4DB7">
        <w:t>dB de ce filtre est de 22 MHz et elle permet de recevoir simultanément jusqu'à 5 canaux parmi 30 canaux de 4,3 MHz chacun qui se chevauchent. L'utilisation simultanée du filtre à bande étendue et d'un corrélateur permet d'accroître la précision de la mesure des données de position de l'aéronef et d'augmenter le rapport C/N dans l'étage d'entrée du récepteur. Les systèmes du SRNA de type 2 peuvent fonctionner dans un nombre limité de pays visés au numéro 5.312 du RR.</w:t>
      </w:r>
    </w:p>
    <w:p w:rsidR="004A07FA" w:rsidRPr="000A4DB7" w:rsidRDefault="004A07FA" w:rsidP="004A07FA">
      <w:pPr>
        <w:pStyle w:val="enumlev1"/>
      </w:pPr>
      <w:r w:rsidRPr="000A4DB7">
        <w:t>–</w:t>
      </w:r>
      <w:r w:rsidRPr="000A4DB7">
        <w:tab/>
        <w:t>Type 3: les systèmes du SRNA du troisième type sont conçus pour fonctionner lors des phases d'approche et d'atterrissage des vols. Ils assurent des fonctions de contrôle du cap, de la distance et de l'alignement de descente lors de l'approche et de l'atterrissage des aéronefs. Les stations au sol du SRNA du troisième type fonctionnent à la fois en mode directif et en mode équidirectif. La distance de fonctionnement des systèmes du SRNA du troisième type ne dépasse pas 60 km. La bande 960-1 164 MHz est utilisée pour les canaux destinés au contrôle de l'alignement de descente et de la distance entre une station du SRNA aéroportée et une station du SRNA au sol. Les systèmes du SRNA du type 3 peuvent fonctionner dans un nombre limité de pays visés au numéro 5.312 du RR.</w:t>
      </w:r>
    </w:p>
    <w:p w:rsidR="004A07FA" w:rsidRPr="009837BF" w:rsidRDefault="004A07FA" w:rsidP="00D21F9E">
      <w:r w:rsidRPr="009837BF">
        <w:t>Le Tableau 2 ci-dessous contient une brève description technique des stations du SRNA.</w:t>
      </w:r>
    </w:p>
    <w:p w:rsidR="004A07FA" w:rsidRPr="009837BF" w:rsidRDefault="004A07FA" w:rsidP="004A07FA">
      <w:r w:rsidRPr="009837BF">
        <w:t>Les stations des systèmes non-OACI fonctionnent à l'aide des liaisons air-surface et surface-air reliant les récepteurs et les émetteurs au sol ou aéroportés.</w:t>
      </w:r>
    </w:p>
    <w:p w:rsidR="004A07FA" w:rsidRPr="009837BF" w:rsidRDefault="004A07FA" w:rsidP="004A07FA">
      <w:pPr>
        <w:sectPr w:rsidR="004A07FA" w:rsidRPr="009837BF" w:rsidSect="00717AEE">
          <w:headerReference w:type="first" r:id="rId25"/>
          <w:pgSz w:w="11907" w:h="16834"/>
          <w:pgMar w:top="1418" w:right="1134" w:bottom="1418" w:left="1134" w:header="708" w:footer="708" w:gutter="0"/>
          <w:paperSrc w:first="15" w:other="15"/>
          <w:cols w:space="708"/>
          <w:docGrid w:linePitch="326"/>
        </w:sectPr>
      </w:pPr>
    </w:p>
    <w:p w:rsidR="004A07FA" w:rsidRPr="009837BF" w:rsidRDefault="008A0C3B" w:rsidP="00D21F9E">
      <w:pPr>
        <w:pStyle w:val="TableNo"/>
        <w:spacing w:before="240"/>
      </w:pPr>
      <w:r w:rsidRPr="009837BF">
        <w:lastRenderedPageBreak/>
        <w:t xml:space="preserve">TABLEAU </w:t>
      </w:r>
      <w:r w:rsidR="004A07FA" w:rsidRPr="009837BF">
        <w:t>2</w:t>
      </w:r>
    </w:p>
    <w:p w:rsidR="004A07FA" w:rsidRPr="009837BF" w:rsidRDefault="004A07FA" w:rsidP="00D21F9E">
      <w:pPr>
        <w:pStyle w:val="Tabletitle"/>
      </w:pPr>
      <w:r w:rsidRPr="009837BF">
        <w:t>Caractéristiques types des stations du SRNA fonctionnant dans les pays visés au numéro 5.312 du RR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995"/>
        <w:gridCol w:w="1394"/>
        <w:gridCol w:w="1381"/>
        <w:gridCol w:w="1369"/>
        <w:gridCol w:w="1399"/>
        <w:gridCol w:w="1544"/>
      </w:tblGrid>
      <w:tr w:rsidR="004A07FA" w:rsidRPr="00D21F9E" w:rsidTr="008A0C3B">
        <w:trPr>
          <w:tblHeader/>
          <w:jc w:val="center"/>
        </w:trPr>
        <w:tc>
          <w:tcPr>
            <w:tcW w:w="1557" w:type="dxa"/>
            <w:vAlign w:val="center"/>
          </w:tcPr>
          <w:p w:rsidR="004A07FA" w:rsidRPr="00D21F9E" w:rsidRDefault="004A07FA" w:rsidP="00D21F9E">
            <w:pPr>
              <w:pStyle w:val="Tablehead"/>
              <w:rPr>
                <w:sz w:val="20"/>
              </w:rPr>
            </w:pPr>
            <w:r w:rsidRPr="00D21F9E">
              <w:rPr>
                <w:sz w:val="20"/>
              </w:rPr>
              <w:t>Caractéristi</w:t>
            </w:r>
            <w:r w:rsidR="00D21F9E">
              <w:rPr>
                <w:sz w:val="20"/>
              </w:rPr>
              <w:t>-</w:t>
            </w:r>
            <w:r w:rsidRPr="00D21F9E">
              <w:rPr>
                <w:sz w:val="20"/>
              </w:rPr>
              <w:t>ques des systèmes du SRNA</w:t>
            </w:r>
          </w:p>
        </w:tc>
        <w:tc>
          <w:tcPr>
            <w:tcW w:w="995" w:type="dxa"/>
          </w:tcPr>
          <w:p w:rsidR="004A07FA" w:rsidRPr="00D21F9E" w:rsidRDefault="004A07FA" w:rsidP="00D21F9E">
            <w:pPr>
              <w:pStyle w:val="Tablehead"/>
              <w:rPr>
                <w:sz w:val="20"/>
              </w:rPr>
            </w:pPr>
          </w:p>
        </w:tc>
        <w:tc>
          <w:tcPr>
            <w:tcW w:w="1394" w:type="dxa"/>
            <w:vAlign w:val="center"/>
          </w:tcPr>
          <w:p w:rsidR="004A07FA" w:rsidRPr="00D21F9E" w:rsidRDefault="004A07FA" w:rsidP="00D21F9E">
            <w:pPr>
              <w:pStyle w:val="Tablehead"/>
              <w:rPr>
                <w:sz w:val="20"/>
              </w:rPr>
            </w:pPr>
            <w:r w:rsidRPr="00D21F9E">
              <w:rPr>
                <w:sz w:val="20"/>
              </w:rPr>
              <w:t>Type 1</w:t>
            </w:r>
          </w:p>
        </w:tc>
        <w:tc>
          <w:tcPr>
            <w:tcW w:w="2750" w:type="dxa"/>
            <w:gridSpan w:val="2"/>
            <w:vAlign w:val="center"/>
          </w:tcPr>
          <w:p w:rsidR="004A07FA" w:rsidRPr="00D21F9E" w:rsidRDefault="004A07FA" w:rsidP="00D21F9E">
            <w:pPr>
              <w:pStyle w:val="Tablehead"/>
              <w:rPr>
                <w:sz w:val="20"/>
              </w:rPr>
            </w:pPr>
            <w:r w:rsidRPr="00D21F9E">
              <w:rPr>
                <w:sz w:val="20"/>
              </w:rPr>
              <w:t>Type 2</w:t>
            </w:r>
          </w:p>
        </w:tc>
        <w:tc>
          <w:tcPr>
            <w:tcW w:w="2943" w:type="dxa"/>
            <w:gridSpan w:val="2"/>
            <w:vAlign w:val="center"/>
          </w:tcPr>
          <w:p w:rsidR="004A07FA" w:rsidRPr="00D21F9E" w:rsidRDefault="004A07FA" w:rsidP="00D21F9E">
            <w:pPr>
              <w:pStyle w:val="Tablehead"/>
              <w:rPr>
                <w:sz w:val="20"/>
              </w:rPr>
            </w:pPr>
            <w:r w:rsidRPr="00D21F9E">
              <w:rPr>
                <w:sz w:val="20"/>
              </w:rPr>
              <w:t>Type 3</w:t>
            </w:r>
          </w:p>
        </w:tc>
      </w:tr>
      <w:tr w:rsidR="004A07FA" w:rsidRPr="00D21F9E" w:rsidTr="008A0C3B">
        <w:trPr>
          <w:tblHeader/>
          <w:jc w:val="center"/>
        </w:trPr>
        <w:tc>
          <w:tcPr>
            <w:tcW w:w="1557" w:type="dxa"/>
            <w:vAlign w:val="center"/>
          </w:tcPr>
          <w:p w:rsidR="004A07FA" w:rsidRPr="00D21F9E" w:rsidRDefault="004A07FA" w:rsidP="00D21F9E">
            <w:pPr>
              <w:pStyle w:val="Tablehead"/>
              <w:rPr>
                <w:sz w:val="20"/>
              </w:rPr>
            </w:pPr>
            <w:r w:rsidRPr="00D21F9E">
              <w:rPr>
                <w:sz w:val="20"/>
              </w:rPr>
              <w:t>Elément</w:t>
            </w:r>
          </w:p>
        </w:tc>
        <w:tc>
          <w:tcPr>
            <w:tcW w:w="995" w:type="dxa"/>
            <w:vAlign w:val="center"/>
          </w:tcPr>
          <w:p w:rsidR="004A07FA" w:rsidRPr="00D21F9E" w:rsidRDefault="004A07FA" w:rsidP="00D21F9E">
            <w:pPr>
              <w:pStyle w:val="Tablehead"/>
              <w:rPr>
                <w:sz w:val="20"/>
                <w:lang w:eastAsia="ru-RU"/>
              </w:rPr>
            </w:pPr>
            <w:r w:rsidRPr="00D21F9E">
              <w:rPr>
                <w:sz w:val="20"/>
              </w:rPr>
              <w:t>Unité</w:t>
            </w:r>
          </w:p>
        </w:tc>
        <w:tc>
          <w:tcPr>
            <w:tcW w:w="1394" w:type="dxa"/>
            <w:vAlign w:val="center"/>
          </w:tcPr>
          <w:p w:rsidR="004A07FA" w:rsidRPr="00D21F9E" w:rsidRDefault="004A07FA" w:rsidP="00D21F9E">
            <w:pPr>
              <w:pStyle w:val="Tablehead"/>
              <w:rPr>
                <w:sz w:val="20"/>
              </w:rPr>
            </w:pPr>
            <w:r w:rsidRPr="00D21F9E">
              <w:rPr>
                <w:sz w:val="20"/>
                <w:lang w:eastAsia="ru-RU"/>
              </w:rPr>
              <w:t>Systèmes radioélectri</w:t>
            </w:r>
            <w:r w:rsidR="00D21F9E">
              <w:rPr>
                <w:sz w:val="20"/>
                <w:lang w:eastAsia="ru-RU"/>
              </w:rPr>
              <w:t>-</w:t>
            </w:r>
            <w:r w:rsidRPr="00D21F9E">
              <w:rPr>
                <w:sz w:val="20"/>
                <w:lang w:eastAsia="ru-RU"/>
              </w:rPr>
              <w:t>ques pour la navigation à courte distance</w:t>
            </w:r>
          </w:p>
        </w:tc>
        <w:tc>
          <w:tcPr>
            <w:tcW w:w="2750" w:type="dxa"/>
            <w:gridSpan w:val="2"/>
            <w:vAlign w:val="center"/>
          </w:tcPr>
          <w:p w:rsidR="004A07FA" w:rsidRPr="00D21F9E" w:rsidRDefault="004A07FA" w:rsidP="00D21F9E">
            <w:pPr>
              <w:pStyle w:val="Tablehead"/>
              <w:rPr>
                <w:sz w:val="20"/>
              </w:rPr>
            </w:pPr>
            <w:r w:rsidRPr="00D21F9E">
              <w:rPr>
                <w:sz w:val="20"/>
                <w:lang w:eastAsia="ru-RU"/>
              </w:rPr>
              <w:t>Systèmes radioélectriques pour la navigation à courte distance</w:t>
            </w:r>
          </w:p>
        </w:tc>
        <w:tc>
          <w:tcPr>
            <w:tcW w:w="2943" w:type="dxa"/>
            <w:gridSpan w:val="2"/>
            <w:vAlign w:val="center"/>
          </w:tcPr>
          <w:p w:rsidR="004A07FA" w:rsidRPr="00D21F9E" w:rsidRDefault="004A07FA" w:rsidP="00D21F9E">
            <w:pPr>
              <w:pStyle w:val="Tablehead"/>
              <w:rPr>
                <w:sz w:val="20"/>
              </w:rPr>
            </w:pPr>
            <w:r w:rsidRPr="00D21F9E">
              <w:rPr>
                <w:bCs/>
                <w:sz w:val="20"/>
              </w:rPr>
              <w:t>Systèmes radioélectriques pour l'approche et l'atterrissage</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Plage de fréquences de fonctionnement</w:t>
            </w:r>
          </w:p>
        </w:tc>
        <w:tc>
          <w:tcPr>
            <w:tcW w:w="995" w:type="dxa"/>
            <w:vAlign w:val="center"/>
          </w:tcPr>
          <w:p w:rsidR="004A07FA" w:rsidRPr="00D21F9E" w:rsidRDefault="004A07FA" w:rsidP="00D600CA">
            <w:pPr>
              <w:pStyle w:val="Tabletext"/>
              <w:jc w:val="center"/>
              <w:rPr>
                <w:sz w:val="20"/>
              </w:rPr>
            </w:pPr>
          </w:p>
        </w:tc>
        <w:tc>
          <w:tcPr>
            <w:tcW w:w="1394" w:type="dxa"/>
          </w:tcPr>
          <w:p w:rsidR="004A07FA" w:rsidRPr="00D21F9E" w:rsidRDefault="004A07FA" w:rsidP="00D600CA">
            <w:pPr>
              <w:pStyle w:val="Tabletext"/>
              <w:jc w:val="center"/>
              <w:rPr>
                <w:sz w:val="20"/>
              </w:rPr>
            </w:pPr>
            <w:r w:rsidRPr="00D21F9E">
              <w:rPr>
                <w:sz w:val="20"/>
              </w:rPr>
              <w:t>960-1 000,5</w:t>
            </w:r>
          </w:p>
        </w:tc>
        <w:tc>
          <w:tcPr>
            <w:tcW w:w="5693" w:type="dxa"/>
            <w:gridSpan w:val="4"/>
          </w:tcPr>
          <w:p w:rsidR="004A07FA" w:rsidRPr="00D21F9E" w:rsidRDefault="004A07FA" w:rsidP="00D600CA">
            <w:pPr>
              <w:pStyle w:val="Tabletext"/>
              <w:jc w:val="center"/>
              <w:rPr>
                <w:sz w:val="20"/>
              </w:rPr>
            </w:pPr>
            <w:r w:rsidRPr="00D21F9E">
              <w:rPr>
                <w:sz w:val="20"/>
              </w:rPr>
              <w:t>960-1 164</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Sens de la liaison radioélectrique</w:t>
            </w:r>
          </w:p>
        </w:tc>
        <w:tc>
          <w:tcPr>
            <w:tcW w:w="995" w:type="dxa"/>
            <w:vAlign w:val="center"/>
          </w:tcPr>
          <w:p w:rsidR="004A07FA" w:rsidRPr="00D21F9E" w:rsidRDefault="004A07FA" w:rsidP="00D600CA">
            <w:pPr>
              <w:pStyle w:val="Tabletext"/>
              <w:jc w:val="center"/>
              <w:rPr>
                <w:sz w:val="20"/>
              </w:rPr>
            </w:pPr>
            <w:r w:rsidRPr="00D21F9E">
              <w:rPr>
                <w:sz w:val="20"/>
              </w:rPr>
              <w:t>(MHz)</w:t>
            </w:r>
          </w:p>
        </w:tc>
        <w:tc>
          <w:tcPr>
            <w:tcW w:w="1394" w:type="dxa"/>
          </w:tcPr>
          <w:p w:rsidR="004A07FA" w:rsidRPr="00D21F9E" w:rsidRDefault="004A07FA" w:rsidP="00D600CA">
            <w:pPr>
              <w:pStyle w:val="Tabletext"/>
              <w:jc w:val="center"/>
              <w:rPr>
                <w:sz w:val="20"/>
              </w:rPr>
            </w:pPr>
            <w:r w:rsidRPr="00D21F9E">
              <w:rPr>
                <w:sz w:val="20"/>
              </w:rPr>
              <w:t>Terre-aéronef</w:t>
            </w:r>
          </w:p>
        </w:tc>
        <w:tc>
          <w:tcPr>
            <w:tcW w:w="1381" w:type="dxa"/>
          </w:tcPr>
          <w:p w:rsidR="004A07FA" w:rsidRPr="00D21F9E" w:rsidRDefault="004A07FA" w:rsidP="00D600CA">
            <w:pPr>
              <w:pStyle w:val="Tabletext"/>
              <w:jc w:val="center"/>
              <w:rPr>
                <w:sz w:val="20"/>
              </w:rPr>
            </w:pPr>
            <w:r w:rsidRPr="00D21F9E">
              <w:rPr>
                <w:sz w:val="20"/>
              </w:rPr>
              <w:t>Terre-aéronef</w:t>
            </w:r>
          </w:p>
        </w:tc>
        <w:tc>
          <w:tcPr>
            <w:tcW w:w="1369" w:type="dxa"/>
          </w:tcPr>
          <w:p w:rsidR="004A07FA" w:rsidRPr="00D21F9E" w:rsidRDefault="004A07FA" w:rsidP="00D600CA">
            <w:pPr>
              <w:pStyle w:val="Tabletext"/>
              <w:jc w:val="center"/>
              <w:rPr>
                <w:sz w:val="20"/>
              </w:rPr>
            </w:pPr>
            <w:r w:rsidRPr="00D21F9E">
              <w:rPr>
                <w:sz w:val="20"/>
              </w:rPr>
              <w:t>Aéronef-Terre</w:t>
            </w:r>
          </w:p>
        </w:tc>
        <w:tc>
          <w:tcPr>
            <w:tcW w:w="1399" w:type="dxa"/>
          </w:tcPr>
          <w:p w:rsidR="004A07FA" w:rsidRPr="00D21F9E" w:rsidRDefault="004A07FA" w:rsidP="00D600CA">
            <w:pPr>
              <w:pStyle w:val="Tabletext"/>
              <w:jc w:val="center"/>
              <w:rPr>
                <w:sz w:val="20"/>
              </w:rPr>
            </w:pPr>
            <w:r w:rsidRPr="00D21F9E">
              <w:rPr>
                <w:sz w:val="20"/>
              </w:rPr>
              <w:t>Terre-aéronef</w:t>
            </w:r>
          </w:p>
        </w:tc>
        <w:tc>
          <w:tcPr>
            <w:tcW w:w="1544" w:type="dxa"/>
          </w:tcPr>
          <w:p w:rsidR="004A07FA" w:rsidRPr="00D21F9E" w:rsidRDefault="004A07FA" w:rsidP="00D600CA">
            <w:pPr>
              <w:pStyle w:val="Tabletext"/>
              <w:jc w:val="center"/>
              <w:rPr>
                <w:sz w:val="20"/>
              </w:rPr>
            </w:pPr>
            <w:r w:rsidRPr="00D21F9E">
              <w:rPr>
                <w:sz w:val="20"/>
              </w:rPr>
              <w:t>Aéronef-Terre</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Distance de fonctionnement</w:t>
            </w:r>
          </w:p>
        </w:tc>
        <w:tc>
          <w:tcPr>
            <w:tcW w:w="995" w:type="dxa"/>
            <w:vAlign w:val="center"/>
          </w:tcPr>
          <w:p w:rsidR="004A07FA" w:rsidRPr="00D21F9E" w:rsidRDefault="004A07FA" w:rsidP="00D600CA">
            <w:pPr>
              <w:pStyle w:val="Tabletext"/>
              <w:jc w:val="center"/>
              <w:rPr>
                <w:sz w:val="20"/>
              </w:rPr>
            </w:pPr>
            <w:r w:rsidRPr="00D21F9E">
              <w:rPr>
                <w:sz w:val="20"/>
              </w:rPr>
              <w:t>(km)</w:t>
            </w:r>
          </w:p>
        </w:tc>
        <w:tc>
          <w:tcPr>
            <w:tcW w:w="1394" w:type="dxa"/>
            <w:vAlign w:val="center"/>
          </w:tcPr>
          <w:p w:rsidR="004A07FA" w:rsidRPr="00D21F9E" w:rsidRDefault="004A07FA" w:rsidP="00D600CA">
            <w:pPr>
              <w:pStyle w:val="Tabletext"/>
              <w:jc w:val="center"/>
              <w:rPr>
                <w:sz w:val="20"/>
              </w:rPr>
            </w:pPr>
            <w:r w:rsidRPr="00D21F9E">
              <w:rPr>
                <w:sz w:val="20"/>
              </w:rPr>
              <w:t>Jusqu'à 400</w:t>
            </w:r>
          </w:p>
        </w:tc>
        <w:tc>
          <w:tcPr>
            <w:tcW w:w="1381" w:type="dxa"/>
            <w:vAlign w:val="center"/>
          </w:tcPr>
          <w:p w:rsidR="004A07FA" w:rsidRPr="00D21F9E" w:rsidRDefault="004A07FA" w:rsidP="00D600CA">
            <w:pPr>
              <w:pStyle w:val="Tabletext"/>
              <w:jc w:val="center"/>
              <w:rPr>
                <w:sz w:val="20"/>
              </w:rPr>
            </w:pPr>
            <w:r w:rsidRPr="00D21F9E">
              <w:rPr>
                <w:sz w:val="20"/>
              </w:rPr>
              <w:t>Jusqu'à 400</w:t>
            </w:r>
          </w:p>
        </w:tc>
        <w:tc>
          <w:tcPr>
            <w:tcW w:w="1369" w:type="dxa"/>
            <w:vAlign w:val="center"/>
          </w:tcPr>
          <w:p w:rsidR="004A07FA" w:rsidRPr="00D21F9E" w:rsidRDefault="004A07FA" w:rsidP="00D600CA">
            <w:pPr>
              <w:pStyle w:val="Tabletext"/>
              <w:jc w:val="center"/>
              <w:rPr>
                <w:sz w:val="20"/>
              </w:rPr>
            </w:pPr>
            <w:r w:rsidRPr="00D21F9E">
              <w:rPr>
                <w:sz w:val="20"/>
              </w:rPr>
              <w:t>Jusqu'à 400</w:t>
            </w:r>
          </w:p>
        </w:tc>
        <w:tc>
          <w:tcPr>
            <w:tcW w:w="1399" w:type="dxa"/>
            <w:vAlign w:val="center"/>
          </w:tcPr>
          <w:p w:rsidR="004A07FA" w:rsidRPr="00D21F9E" w:rsidRDefault="004A07FA" w:rsidP="00D600CA">
            <w:pPr>
              <w:pStyle w:val="Tabletext"/>
              <w:jc w:val="center"/>
              <w:rPr>
                <w:sz w:val="20"/>
              </w:rPr>
            </w:pPr>
            <w:r w:rsidRPr="00D21F9E">
              <w:rPr>
                <w:sz w:val="20"/>
              </w:rPr>
              <w:t>Jusqu'à 45</w:t>
            </w:r>
          </w:p>
        </w:tc>
        <w:tc>
          <w:tcPr>
            <w:tcW w:w="1544" w:type="dxa"/>
            <w:vAlign w:val="center"/>
          </w:tcPr>
          <w:p w:rsidR="004A07FA" w:rsidRPr="00D21F9E" w:rsidRDefault="004A07FA" w:rsidP="00D600CA">
            <w:pPr>
              <w:pStyle w:val="Tabletext"/>
              <w:jc w:val="center"/>
              <w:rPr>
                <w:sz w:val="20"/>
              </w:rPr>
            </w:pPr>
            <w:r w:rsidRPr="00D21F9E">
              <w:rPr>
                <w:sz w:val="20"/>
              </w:rPr>
              <w:t>Jusqu'à 45</w:t>
            </w:r>
          </w:p>
        </w:tc>
      </w:tr>
      <w:tr w:rsidR="004A07FA" w:rsidRPr="00D21F9E" w:rsidTr="008A0C3B">
        <w:trPr>
          <w:jc w:val="center"/>
        </w:trPr>
        <w:tc>
          <w:tcPr>
            <w:tcW w:w="1557" w:type="dxa"/>
            <w:vAlign w:val="center"/>
          </w:tcPr>
          <w:p w:rsidR="004A07FA" w:rsidRPr="00D21F9E" w:rsidRDefault="004A07FA" w:rsidP="00D600CA">
            <w:pPr>
              <w:pStyle w:val="Tabletext"/>
              <w:rPr>
                <w:sz w:val="20"/>
              </w:rPr>
            </w:pPr>
            <w:r w:rsidRPr="00D21F9E">
              <w:rPr>
                <w:sz w:val="20"/>
              </w:rPr>
              <w:t>Informations transmises</w:t>
            </w:r>
          </w:p>
        </w:tc>
        <w:tc>
          <w:tcPr>
            <w:tcW w:w="995" w:type="dxa"/>
            <w:vAlign w:val="center"/>
          </w:tcPr>
          <w:p w:rsidR="004A07FA" w:rsidRPr="00D21F9E" w:rsidRDefault="004A07FA" w:rsidP="00D600CA">
            <w:pPr>
              <w:pStyle w:val="Tabletext"/>
              <w:jc w:val="center"/>
              <w:rPr>
                <w:sz w:val="20"/>
              </w:rPr>
            </w:pPr>
          </w:p>
        </w:tc>
        <w:tc>
          <w:tcPr>
            <w:tcW w:w="1394" w:type="dxa"/>
          </w:tcPr>
          <w:p w:rsidR="004A07FA" w:rsidRPr="00D21F9E" w:rsidRDefault="004A07FA" w:rsidP="00D600CA">
            <w:pPr>
              <w:pStyle w:val="Tabletext"/>
              <w:jc w:val="center"/>
              <w:rPr>
                <w:sz w:val="20"/>
              </w:rPr>
            </w:pPr>
            <w:r w:rsidRPr="00D21F9E">
              <w:rPr>
                <w:sz w:val="20"/>
              </w:rPr>
              <w:t>Transmission des signaux d'azimut, des signaux de réponse de distance et d'une demande d'indication</w:t>
            </w:r>
          </w:p>
        </w:tc>
        <w:tc>
          <w:tcPr>
            <w:tcW w:w="1381" w:type="dxa"/>
          </w:tcPr>
          <w:p w:rsidR="004A07FA" w:rsidRPr="00D21F9E" w:rsidRDefault="004A07FA" w:rsidP="00D600CA">
            <w:pPr>
              <w:pStyle w:val="Tabletext"/>
              <w:jc w:val="center"/>
              <w:rPr>
                <w:sz w:val="20"/>
              </w:rPr>
            </w:pPr>
            <w:r w:rsidRPr="00D21F9E">
              <w:rPr>
                <w:sz w:val="20"/>
              </w:rPr>
              <w:t>Transmission des signaux d'azimut, des signaux de réponse de distance et d'une demande d'indication</w:t>
            </w:r>
          </w:p>
        </w:tc>
        <w:tc>
          <w:tcPr>
            <w:tcW w:w="1369" w:type="dxa"/>
          </w:tcPr>
          <w:p w:rsidR="004A07FA" w:rsidRPr="00D21F9E" w:rsidRDefault="004A07FA" w:rsidP="00D600CA">
            <w:pPr>
              <w:pStyle w:val="Tabletext"/>
              <w:jc w:val="center"/>
              <w:rPr>
                <w:sz w:val="20"/>
              </w:rPr>
            </w:pPr>
            <w:r w:rsidRPr="00D21F9E">
              <w:rPr>
                <w:sz w:val="20"/>
              </w:rPr>
              <w:t xml:space="preserve">Transmission du signal de demande de distance et du signal de réponse d'indication </w:t>
            </w:r>
          </w:p>
        </w:tc>
        <w:tc>
          <w:tcPr>
            <w:tcW w:w="1399" w:type="dxa"/>
          </w:tcPr>
          <w:p w:rsidR="004A07FA" w:rsidRPr="00D21F9E" w:rsidRDefault="004A07FA" w:rsidP="00D600CA">
            <w:pPr>
              <w:pStyle w:val="Tabletext"/>
              <w:jc w:val="center"/>
              <w:rPr>
                <w:sz w:val="20"/>
              </w:rPr>
            </w:pPr>
            <w:r w:rsidRPr="00D21F9E">
              <w:rPr>
                <w:sz w:val="20"/>
              </w:rPr>
              <w:t>Transmission de signaux dans les canaux d'alignement de descente et d'alignement de piste et de signaux de réponse de distance</w:t>
            </w:r>
          </w:p>
        </w:tc>
        <w:tc>
          <w:tcPr>
            <w:tcW w:w="1544" w:type="dxa"/>
          </w:tcPr>
          <w:p w:rsidR="004A07FA" w:rsidRPr="00D21F9E" w:rsidRDefault="004A07FA" w:rsidP="00D600CA">
            <w:pPr>
              <w:pStyle w:val="Tabletext"/>
              <w:jc w:val="center"/>
              <w:rPr>
                <w:sz w:val="20"/>
              </w:rPr>
            </w:pPr>
            <w:r w:rsidRPr="00D21F9E">
              <w:rPr>
                <w:sz w:val="20"/>
              </w:rPr>
              <w:t>Transmission d'une demande de distance</w:t>
            </w:r>
          </w:p>
          <w:p w:rsidR="004A07FA" w:rsidRPr="00D21F9E" w:rsidRDefault="004A07FA" w:rsidP="00D600CA">
            <w:pPr>
              <w:pStyle w:val="Tabletext"/>
              <w:jc w:val="center"/>
              <w:rPr>
                <w:sz w:val="20"/>
              </w:rPr>
            </w:pPr>
          </w:p>
        </w:tc>
      </w:tr>
      <w:tr w:rsidR="004A07FA" w:rsidRPr="00D21F9E" w:rsidTr="008A0C3B">
        <w:trPr>
          <w:jc w:val="center"/>
        </w:trPr>
        <w:tc>
          <w:tcPr>
            <w:tcW w:w="9639" w:type="dxa"/>
            <w:gridSpan w:val="7"/>
          </w:tcPr>
          <w:p w:rsidR="004A07FA" w:rsidRPr="00D21F9E" w:rsidRDefault="004A07FA" w:rsidP="00D600CA">
            <w:pPr>
              <w:pStyle w:val="Tabletext"/>
              <w:rPr>
                <w:b/>
                <w:sz w:val="20"/>
              </w:rPr>
            </w:pPr>
            <w:r w:rsidRPr="00D21F9E">
              <w:rPr>
                <w:b/>
                <w:sz w:val="20"/>
              </w:rPr>
              <w:t>Caractéristiques de l'émetteur</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 xml:space="preserve">Nom de la station </w:t>
            </w:r>
          </w:p>
        </w:tc>
        <w:tc>
          <w:tcPr>
            <w:tcW w:w="995" w:type="dxa"/>
            <w:vAlign w:val="center"/>
          </w:tcPr>
          <w:p w:rsidR="004A07FA" w:rsidRPr="00D21F9E" w:rsidRDefault="004A07FA" w:rsidP="00D600CA">
            <w:pPr>
              <w:pStyle w:val="Tabletext"/>
              <w:jc w:val="center"/>
              <w:rPr>
                <w:sz w:val="20"/>
              </w:rPr>
            </w:pPr>
          </w:p>
        </w:tc>
        <w:tc>
          <w:tcPr>
            <w:tcW w:w="1394" w:type="dxa"/>
          </w:tcPr>
          <w:p w:rsidR="004A07FA" w:rsidRPr="00D21F9E" w:rsidRDefault="004A07FA" w:rsidP="00D600CA">
            <w:pPr>
              <w:pStyle w:val="Tabletext"/>
              <w:jc w:val="center"/>
              <w:rPr>
                <w:sz w:val="20"/>
              </w:rPr>
            </w:pPr>
            <w:r w:rsidRPr="00D21F9E">
              <w:rPr>
                <w:sz w:val="20"/>
              </w:rPr>
              <w:t>Stations au sol d'aéroport ou sur le trajet en route</w:t>
            </w:r>
          </w:p>
        </w:tc>
        <w:tc>
          <w:tcPr>
            <w:tcW w:w="1381" w:type="dxa"/>
          </w:tcPr>
          <w:p w:rsidR="004A07FA" w:rsidRPr="00D21F9E" w:rsidRDefault="004A07FA" w:rsidP="00D600CA">
            <w:pPr>
              <w:pStyle w:val="Tabletext"/>
              <w:jc w:val="center"/>
              <w:rPr>
                <w:sz w:val="20"/>
              </w:rPr>
            </w:pPr>
            <w:r w:rsidRPr="00D21F9E">
              <w:rPr>
                <w:sz w:val="20"/>
              </w:rPr>
              <w:t>Stations au sol d'aéroport ou sur le trajet en route</w:t>
            </w:r>
          </w:p>
        </w:tc>
        <w:tc>
          <w:tcPr>
            <w:tcW w:w="1369" w:type="dxa"/>
          </w:tcPr>
          <w:p w:rsidR="004A07FA" w:rsidRPr="00D21F9E" w:rsidRDefault="004A07FA" w:rsidP="00D600CA">
            <w:pPr>
              <w:pStyle w:val="Tabletext"/>
              <w:jc w:val="center"/>
              <w:rPr>
                <w:sz w:val="20"/>
              </w:rPr>
            </w:pPr>
            <w:r w:rsidRPr="00D21F9E">
              <w:rPr>
                <w:sz w:val="20"/>
              </w:rPr>
              <w:t>Station d'aéronef</w:t>
            </w:r>
          </w:p>
        </w:tc>
        <w:tc>
          <w:tcPr>
            <w:tcW w:w="1399" w:type="dxa"/>
          </w:tcPr>
          <w:p w:rsidR="004A07FA" w:rsidRPr="00D21F9E" w:rsidRDefault="004A07FA" w:rsidP="00D600CA">
            <w:pPr>
              <w:pStyle w:val="Tabletext"/>
              <w:jc w:val="center"/>
              <w:rPr>
                <w:sz w:val="20"/>
              </w:rPr>
            </w:pPr>
            <w:r w:rsidRPr="00D21F9E">
              <w:rPr>
                <w:sz w:val="20"/>
              </w:rPr>
              <w:t>Station au sol d'aéroport</w:t>
            </w:r>
          </w:p>
        </w:tc>
        <w:tc>
          <w:tcPr>
            <w:tcW w:w="1544" w:type="dxa"/>
          </w:tcPr>
          <w:p w:rsidR="004A07FA" w:rsidRPr="00D21F9E" w:rsidRDefault="004A07FA" w:rsidP="00D600CA">
            <w:pPr>
              <w:pStyle w:val="Tabletext"/>
              <w:jc w:val="center"/>
              <w:rPr>
                <w:sz w:val="20"/>
              </w:rPr>
            </w:pPr>
            <w:r w:rsidRPr="00D21F9E">
              <w:rPr>
                <w:sz w:val="20"/>
              </w:rPr>
              <w:t>Station d'aéronef</w:t>
            </w:r>
          </w:p>
        </w:tc>
      </w:tr>
      <w:tr w:rsidR="004A07FA" w:rsidRPr="00D21F9E" w:rsidTr="008A0C3B">
        <w:trPr>
          <w:jc w:val="center"/>
        </w:trPr>
        <w:tc>
          <w:tcPr>
            <w:tcW w:w="1557" w:type="dxa"/>
            <w:vAlign w:val="center"/>
          </w:tcPr>
          <w:p w:rsidR="004A07FA" w:rsidRPr="00D21F9E" w:rsidRDefault="004A07FA" w:rsidP="00D600CA">
            <w:pPr>
              <w:pStyle w:val="Tabletext"/>
              <w:rPr>
                <w:sz w:val="20"/>
              </w:rPr>
            </w:pPr>
            <w:r w:rsidRPr="00D21F9E">
              <w:rPr>
                <w:sz w:val="20"/>
              </w:rPr>
              <w:t>Classe d'émission</w:t>
            </w:r>
          </w:p>
        </w:tc>
        <w:tc>
          <w:tcPr>
            <w:tcW w:w="995" w:type="dxa"/>
            <w:vAlign w:val="center"/>
          </w:tcPr>
          <w:p w:rsidR="004A07FA" w:rsidRPr="00D21F9E" w:rsidRDefault="004A07FA" w:rsidP="00D600CA">
            <w:pPr>
              <w:pStyle w:val="Tabletext"/>
              <w:jc w:val="center"/>
              <w:rPr>
                <w:sz w:val="20"/>
              </w:rPr>
            </w:pPr>
          </w:p>
        </w:tc>
        <w:tc>
          <w:tcPr>
            <w:tcW w:w="1394" w:type="dxa"/>
            <w:vAlign w:val="center"/>
          </w:tcPr>
          <w:p w:rsidR="004A07FA" w:rsidRPr="00D21F9E" w:rsidRDefault="004A07FA" w:rsidP="00D600CA">
            <w:pPr>
              <w:pStyle w:val="Tabletext"/>
              <w:jc w:val="center"/>
              <w:rPr>
                <w:sz w:val="20"/>
              </w:rPr>
            </w:pPr>
            <w:r w:rsidRPr="00D21F9E">
              <w:rPr>
                <w:sz w:val="20"/>
              </w:rPr>
              <w:t>700KРХХ</w:t>
            </w:r>
          </w:p>
        </w:tc>
        <w:tc>
          <w:tcPr>
            <w:tcW w:w="1381" w:type="dxa"/>
            <w:vAlign w:val="center"/>
          </w:tcPr>
          <w:p w:rsidR="004A07FA" w:rsidRPr="00D21F9E" w:rsidRDefault="004A07FA" w:rsidP="00D600CA">
            <w:pPr>
              <w:pStyle w:val="Tabletext"/>
              <w:jc w:val="center"/>
              <w:rPr>
                <w:sz w:val="20"/>
              </w:rPr>
            </w:pPr>
            <w:r w:rsidRPr="00D21F9E">
              <w:rPr>
                <w:sz w:val="20"/>
              </w:rPr>
              <w:t>4M30P1N</w:t>
            </w:r>
          </w:p>
        </w:tc>
        <w:tc>
          <w:tcPr>
            <w:tcW w:w="1369" w:type="dxa"/>
            <w:vAlign w:val="center"/>
          </w:tcPr>
          <w:p w:rsidR="004A07FA" w:rsidRPr="00D21F9E" w:rsidRDefault="004A07FA" w:rsidP="00D600CA">
            <w:pPr>
              <w:pStyle w:val="Tabletext"/>
              <w:jc w:val="center"/>
              <w:rPr>
                <w:sz w:val="20"/>
              </w:rPr>
            </w:pPr>
            <w:r w:rsidRPr="00D21F9E">
              <w:rPr>
                <w:sz w:val="20"/>
              </w:rPr>
              <w:t>4M30P1D</w:t>
            </w:r>
          </w:p>
        </w:tc>
        <w:tc>
          <w:tcPr>
            <w:tcW w:w="1399" w:type="dxa"/>
            <w:vAlign w:val="center"/>
          </w:tcPr>
          <w:p w:rsidR="004A07FA" w:rsidRPr="00D21F9E" w:rsidRDefault="004A07FA" w:rsidP="00D600CA">
            <w:pPr>
              <w:pStyle w:val="Tabletext"/>
              <w:jc w:val="center"/>
              <w:rPr>
                <w:sz w:val="20"/>
              </w:rPr>
            </w:pPr>
            <w:r w:rsidRPr="00D21F9E">
              <w:rPr>
                <w:sz w:val="20"/>
              </w:rPr>
              <w:t>700KP0X; 4M30P1N</w:t>
            </w:r>
          </w:p>
        </w:tc>
        <w:tc>
          <w:tcPr>
            <w:tcW w:w="1544" w:type="dxa"/>
            <w:vAlign w:val="center"/>
          </w:tcPr>
          <w:p w:rsidR="004A07FA" w:rsidRPr="00D21F9E" w:rsidRDefault="004A07FA" w:rsidP="00D600CA">
            <w:pPr>
              <w:pStyle w:val="Tabletext"/>
              <w:jc w:val="center"/>
              <w:rPr>
                <w:sz w:val="20"/>
              </w:rPr>
            </w:pPr>
            <w:r w:rsidRPr="00D21F9E">
              <w:rPr>
                <w:sz w:val="20"/>
              </w:rPr>
              <w:t>700KP0X; 4M30P1N</w:t>
            </w:r>
          </w:p>
        </w:tc>
      </w:tr>
      <w:tr w:rsidR="004A07FA" w:rsidRPr="00D21F9E" w:rsidTr="008A0C3B">
        <w:trPr>
          <w:jc w:val="center"/>
        </w:trPr>
        <w:tc>
          <w:tcPr>
            <w:tcW w:w="1557" w:type="dxa"/>
            <w:vAlign w:val="center"/>
          </w:tcPr>
          <w:p w:rsidR="004A07FA" w:rsidRPr="00D21F9E" w:rsidRDefault="004A07FA" w:rsidP="00D600CA">
            <w:pPr>
              <w:pStyle w:val="Tabletext"/>
              <w:rPr>
                <w:sz w:val="20"/>
              </w:rPr>
            </w:pPr>
            <w:r w:rsidRPr="00D21F9E">
              <w:rPr>
                <w:sz w:val="20"/>
              </w:rPr>
              <w:t>Espacement des canaux</w:t>
            </w:r>
          </w:p>
        </w:tc>
        <w:tc>
          <w:tcPr>
            <w:tcW w:w="995" w:type="dxa"/>
            <w:vAlign w:val="center"/>
          </w:tcPr>
          <w:p w:rsidR="004A07FA" w:rsidRPr="00D21F9E" w:rsidRDefault="004A07FA" w:rsidP="00D600CA">
            <w:pPr>
              <w:pStyle w:val="Tabletext"/>
              <w:jc w:val="center"/>
              <w:rPr>
                <w:sz w:val="20"/>
              </w:rPr>
            </w:pPr>
            <w:r w:rsidRPr="00D21F9E">
              <w:rPr>
                <w:sz w:val="20"/>
              </w:rPr>
              <w:t>(MHz)</w:t>
            </w:r>
          </w:p>
        </w:tc>
        <w:tc>
          <w:tcPr>
            <w:tcW w:w="1394" w:type="dxa"/>
            <w:vAlign w:val="center"/>
          </w:tcPr>
          <w:p w:rsidR="004A07FA" w:rsidRPr="00D21F9E" w:rsidRDefault="004A07FA" w:rsidP="00D600CA">
            <w:pPr>
              <w:pStyle w:val="Tabletext"/>
              <w:jc w:val="center"/>
              <w:rPr>
                <w:sz w:val="20"/>
              </w:rPr>
            </w:pPr>
            <w:r w:rsidRPr="00D21F9E">
              <w:rPr>
                <w:sz w:val="20"/>
              </w:rPr>
              <w:t>0,7</w:t>
            </w:r>
          </w:p>
        </w:tc>
        <w:tc>
          <w:tcPr>
            <w:tcW w:w="1381" w:type="dxa"/>
            <w:vAlign w:val="center"/>
          </w:tcPr>
          <w:p w:rsidR="004A07FA" w:rsidRPr="00D21F9E" w:rsidRDefault="004A07FA" w:rsidP="00D600CA">
            <w:pPr>
              <w:pStyle w:val="Tabletext"/>
              <w:jc w:val="center"/>
              <w:rPr>
                <w:sz w:val="20"/>
              </w:rPr>
            </w:pPr>
            <w:r w:rsidRPr="00D21F9E">
              <w:rPr>
                <w:sz w:val="20"/>
              </w:rPr>
              <w:t>0,7</w:t>
            </w:r>
          </w:p>
        </w:tc>
        <w:tc>
          <w:tcPr>
            <w:tcW w:w="1369" w:type="dxa"/>
            <w:vAlign w:val="center"/>
          </w:tcPr>
          <w:p w:rsidR="004A07FA" w:rsidRPr="00D21F9E" w:rsidRDefault="004A07FA" w:rsidP="00D600CA">
            <w:pPr>
              <w:pStyle w:val="Tabletext"/>
              <w:jc w:val="center"/>
              <w:rPr>
                <w:sz w:val="20"/>
              </w:rPr>
            </w:pPr>
            <w:r w:rsidRPr="00D21F9E">
              <w:rPr>
                <w:sz w:val="20"/>
              </w:rPr>
              <w:t>0,7</w:t>
            </w:r>
          </w:p>
        </w:tc>
        <w:tc>
          <w:tcPr>
            <w:tcW w:w="1399" w:type="dxa"/>
            <w:vAlign w:val="center"/>
          </w:tcPr>
          <w:p w:rsidR="004A07FA" w:rsidRPr="00D21F9E" w:rsidRDefault="004A07FA" w:rsidP="00D600CA">
            <w:pPr>
              <w:pStyle w:val="Tabletext"/>
              <w:jc w:val="center"/>
              <w:rPr>
                <w:sz w:val="20"/>
              </w:rPr>
            </w:pPr>
            <w:r w:rsidRPr="00D21F9E">
              <w:rPr>
                <w:sz w:val="20"/>
              </w:rPr>
              <w:t>0,7</w:t>
            </w:r>
          </w:p>
        </w:tc>
        <w:tc>
          <w:tcPr>
            <w:tcW w:w="1544" w:type="dxa"/>
            <w:vAlign w:val="center"/>
          </w:tcPr>
          <w:p w:rsidR="004A07FA" w:rsidRPr="00D21F9E" w:rsidRDefault="004A07FA" w:rsidP="00D600CA">
            <w:pPr>
              <w:pStyle w:val="Tabletext"/>
              <w:jc w:val="center"/>
              <w:rPr>
                <w:sz w:val="20"/>
              </w:rPr>
            </w:pPr>
            <w:r w:rsidRPr="00D21F9E">
              <w:rPr>
                <w:sz w:val="20"/>
              </w:rPr>
              <w:t>2</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Type de modulation</w:t>
            </w:r>
          </w:p>
        </w:tc>
        <w:tc>
          <w:tcPr>
            <w:tcW w:w="995" w:type="dxa"/>
            <w:vAlign w:val="center"/>
          </w:tcPr>
          <w:p w:rsidR="004A07FA" w:rsidRPr="00D21F9E" w:rsidRDefault="004A07FA" w:rsidP="00D600CA">
            <w:pPr>
              <w:pStyle w:val="Tabletext"/>
              <w:jc w:val="center"/>
              <w:rPr>
                <w:sz w:val="20"/>
              </w:rPr>
            </w:pPr>
          </w:p>
        </w:tc>
        <w:tc>
          <w:tcPr>
            <w:tcW w:w="1394" w:type="dxa"/>
            <w:vAlign w:val="center"/>
          </w:tcPr>
          <w:p w:rsidR="004A07FA" w:rsidRPr="00D21F9E" w:rsidRDefault="004A07FA" w:rsidP="00D600CA">
            <w:pPr>
              <w:pStyle w:val="Tabletext"/>
              <w:jc w:val="center"/>
              <w:rPr>
                <w:sz w:val="20"/>
              </w:rPr>
            </w:pPr>
            <w:r w:rsidRPr="00D21F9E">
              <w:rPr>
                <w:sz w:val="20"/>
              </w:rPr>
              <w:t>Par</w:t>
            </w:r>
            <w:r w:rsidRPr="00D21F9E">
              <w:rPr>
                <w:sz w:val="20"/>
              </w:rPr>
              <w:br/>
              <w:t>impulsions</w:t>
            </w:r>
          </w:p>
        </w:tc>
        <w:tc>
          <w:tcPr>
            <w:tcW w:w="1381" w:type="dxa"/>
            <w:vAlign w:val="center"/>
          </w:tcPr>
          <w:p w:rsidR="004A07FA" w:rsidRPr="00D21F9E" w:rsidRDefault="004A07FA" w:rsidP="00D600CA">
            <w:pPr>
              <w:pStyle w:val="Tabletext"/>
              <w:jc w:val="center"/>
              <w:rPr>
                <w:sz w:val="20"/>
              </w:rPr>
            </w:pPr>
            <w:r w:rsidRPr="00D21F9E">
              <w:rPr>
                <w:sz w:val="20"/>
              </w:rPr>
              <w:t>Par</w:t>
            </w:r>
            <w:r w:rsidRPr="00D21F9E">
              <w:rPr>
                <w:sz w:val="20"/>
              </w:rPr>
              <w:br/>
              <w:t>impulsions</w:t>
            </w:r>
          </w:p>
        </w:tc>
        <w:tc>
          <w:tcPr>
            <w:tcW w:w="1369" w:type="dxa"/>
            <w:vAlign w:val="center"/>
          </w:tcPr>
          <w:p w:rsidR="004A07FA" w:rsidRPr="00D21F9E" w:rsidRDefault="004A07FA" w:rsidP="00D600CA">
            <w:pPr>
              <w:pStyle w:val="Tabletext"/>
              <w:jc w:val="center"/>
              <w:rPr>
                <w:sz w:val="20"/>
              </w:rPr>
            </w:pPr>
            <w:r w:rsidRPr="00D21F9E">
              <w:rPr>
                <w:sz w:val="20"/>
              </w:rPr>
              <w:t>Par</w:t>
            </w:r>
            <w:r w:rsidRPr="00D21F9E">
              <w:rPr>
                <w:sz w:val="20"/>
              </w:rPr>
              <w:br/>
              <w:t>impulsions</w:t>
            </w:r>
          </w:p>
        </w:tc>
        <w:tc>
          <w:tcPr>
            <w:tcW w:w="1399" w:type="dxa"/>
            <w:vAlign w:val="center"/>
          </w:tcPr>
          <w:p w:rsidR="004A07FA" w:rsidRPr="00D21F9E" w:rsidRDefault="004A07FA" w:rsidP="00D600CA">
            <w:pPr>
              <w:pStyle w:val="Tabletext"/>
              <w:jc w:val="center"/>
              <w:rPr>
                <w:sz w:val="20"/>
              </w:rPr>
            </w:pPr>
            <w:r w:rsidRPr="00D21F9E">
              <w:rPr>
                <w:sz w:val="20"/>
              </w:rPr>
              <w:t>Par</w:t>
            </w:r>
            <w:r w:rsidRPr="00D21F9E">
              <w:rPr>
                <w:sz w:val="20"/>
              </w:rPr>
              <w:br/>
              <w:t>impulsions</w:t>
            </w:r>
          </w:p>
        </w:tc>
        <w:tc>
          <w:tcPr>
            <w:tcW w:w="1544" w:type="dxa"/>
            <w:vAlign w:val="center"/>
          </w:tcPr>
          <w:p w:rsidR="004A07FA" w:rsidRPr="00D21F9E" w:rsidRDefault="004A07FA" w:rsidP="00D600CA">
            <w:pPr>
              <w:pStyle w:val="Tabletext"/>
              <w:jc w:val="center"/>
              <w:rPr>
                <w:sz w:val="20"/>
              </w:rPr>
            </w:pPr>
            <w:r w:rsidRPr="00D21F9E">
              <w:rPr>
                <w:sz w:val="20"/>
              </w:rPr>
              <w:t>Par impulsions</w:t>
            </w:r>
          </w:p>
        </w:tc>
      </w:tr>
      <w:tr w:rsidR="004A07FA" w:rsidRPr="00D21F9E" w:rsidTr="008A0C3B">
        <w:trPr>
          <w:jc w:val="center"/>
        </w:trPr>
        <w:tc>
          <w:tcPr>
            <w:tcW w:w="1557" w:type="dxa"/>
            <w:vAlign w:val="center"/>
          </w:tcPr>
          <w:p w:rsidR="004A07FA" w:rsidRPr="00D21F9E" w:rsidRDefault="004A07FA" w:rsidP="00D600CA">
            <w:pPr>
              <w:pStyle w:val="Tabletext"/>
              <w:rPr>
                <w:sz w:val="20"/>
              </w:rPr>
            </w:pPr>
            <w:r w:rsidRPr="00D21F9E">
              <w:rPr>
                <w:sz w:val="20"/>
              </w:rPr>
              <w:t>Puissance de l'émetteur (d'impulsions)</w:t>
            </w:r>
          </w:p>
        </w:tc>
        <w:tc>
          <w:tcPr>
            <w:tcW w:w="995" w:type="dxa"/>
            <w:vAlign w:val="center"/>
          </w:tcPr>
          <w:p w:rsidR="004A07FA" w:rsidRPr="00D21F9E" w:rsidRDefault="004A07FA" w:rsidP="00D600CA">
            <w:pPr>
              <w:pStyle w:val="Tabletext"/>
              <w:jc w:val="center"/>
              <w:rPr>
                <w:sz w:val="20"/>
              </w:rPr>
            </w:pPr>
            <w:r w:rsidRPr="00D21F9E">
              <w:rPr>
                <w:sz w:val="20"/>
              </w:rPr>
              <w:t>(dBW)</w:t>
            </w:r>
          </w:p>
        </w:tc>
        <w:tc>
          <w:tcPr>
            <w:tcW w:w="1394" w:type="dxa"/>
            <w:vAlign w:val="center"/>
          </w:tcPr>
          <w:p w:rsidR="004A07FA" w:rsidRPr="00D21F9E" w:rsidRDefault="004A07FA" w:rsidP="00D600CA">
            <w:pPr>
              <w:pStyle w:val="Tabletext"/>
              <w:jc w:val="center"/>
              <w:rPr>
                <w:sz w:val="20"/>
              </w:rPr>
            </w:pPr>
            <w:r w:rsidRPr="00D21F9E">
              <w:rPr>
                <w:sz w:val="20"/>
              </w:rPr>
              <w:t>20-45</w:t>
            </w:r>
          </w:p>
        </w:tc>
        <w:tc>
          <w:tcPr>
            <w:tcW w:w="1381" w:type="dxa"/>
            <w:vAlign w:val="center"/>
          </w:tcPr>
          <w:p w:rsidR="004A07FA" w:rsidRPr="00D21F9E" w:rsidRDefault="004A07FA" w:rsidP="00D600CA">
            <w:pPr>
              <w:pStyle w:val="Tabletext"/>
              <w:jc w:val="center"/>
              <w:rPr>
                <w:sz w:val="20"/>
              </w:rPr>
            </w:pPr>
            <w:r w:rsidRPr="00D21F9E">
              <w:rPr>
                <w:sz w:val="20"/>
              </w:rPr>
              <w:t>29-39</w:t>
            </w:r>
          </w:p>
        </w:tc>
        <w:tc>
          <w:tcPr>
            <w:tcW w:w="1369" w:type="dxa"/>
            <w:vAlign w:val="center"/>
          </w:tcPr>
          <w:p w:rsidR="004A07FA" w:rsidRPr="00D21F9E" w:rsidRDefault="004A07FA" w:rsidP="00D600CA">
            <w:pPr>
              <w:pStyle w:val="Tabletext"/>
              <w:jc w:val="center"/>
              <w:rPr>
                <w:sz w:val="20"/>
              </w:rPr>
            </w:pPr>
            <w:r w:rsidRPr="00D21F9E">
              <w:rPr>
                <w:sz w:val="20"/>
              </w:rPr>
              <w:t>27-33</w:t>
            </w:r>
          </w:p>
        </w:tc>
        <w:tc>
          <w:tcPr>
            <w:tcW w:w="1399" w:type="dxa"/>
            <w:vAlign w:val="center"/>
          </w:tcPr>
          <w:p w:rsidR="004A07FA" w:rsidRPr="00D21F9E" w:rsidRDefault="004A07FA" w:rsidP="00D600CA">
            <w:pPr>
              <w:pStyle w:val="Tabletext"/>
              <w:jc w:val="center"/>
              <w:rPr>
                <w:sz w:val="20"/>
              </w:rPr>
            </w:pPr>
            <w:r w:rsidRPr="00D21F9E">
              <w:rPr>
                <w:sz w:val="20"/>
              </w:rPr>
              <w:t>3-30</w:t>
            </w:r>
          </w:p>
        </w:tc>
        <w:tc>
          <w:tcPr>
            <w:tcW w:w="1544" w:type="dxa"/>
            <w:vAlign w:val="center"/>
          </w:tcPr>
          <w:p w:rsidR="004A07FA" w:rsidRPr="00D21F9E" w:rsidRDefault="004A07FA" w:rsidP="00D600CA">
            <w:pPr>
              <w:pStyle w:val="Tabletext"/>
              <w:jc w:val="center"/>
              <w:rPr>
                <w:sz w:val="20"/>
              </w:rPr>
            </w:pPr>
            <w:r w:rsidRPr="00D21F9E">
              <w:rPr>
                <w:sz w:val="20"/>
              </w:rPr>
              <w:t>5-33</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Facteur d'utilisation</w:t>
            </w:r>
          </w:p>
        </w:tc>
        <w:tc>
          <w:tcPr>
            <w:tcW w:w="995" w:type="dxa"/>
            <w:vAlign w:val="center"/>
          </w:tcPr>
          <w:p w:rsidR="004A07FA" w:rsidRPr="00D21F9E" w:rsidRDefault="004A07FA" w:rsidP="00D600CA">
            <w:pPr>
              <w:pStyle w:val="Tabletext"/>
              <w:jc w:val="center"/>
              <w:rPr>
                <w:sz w:val="20"/>
              </w:rPr>
            </w:pPr>
            <w:r w:rsidRPr="00D21F9E">
              <w:rPr>
                <w:sz w:val="20"/>
              </w:rPr>
              <w:t>(%)</w:t>
            </w:r>
          </w:p>
        </w:tc>
        <w:tc>
          <w:tcPr>
            <w:tcW w:w="1394" w:type="dxa"/>
            <w:vAlign w:val="center"/>
          </w:tcPr>
          <w:p w:rsidR="004A07FA" w:rsidRPr="00D21F9E" w:rsidRDefault="004A07FA" w:rsidP="00D600CA">
            <w:pPr>
              <w:pStyle w:val="Tabletext"/>
              <w:jc w:val="center"/>
              <w:rPr>
                <w:sz w:val="20"/>
              </w:rPr>
            </w:pPr>
            <w:r w:rsidRPr="00D21F9E">
              <w:rPr>
                <w:sz w:val="20"/>
              </w:rPr>
              <w:t>0,018; 0,066</w:t>
            </w:r>
          </w:p>
        </w:tc>
        <w:tc>
          <w:tcPr>
            <w:tcW w:w="1381" w:type="dxa"/>
            <w:vAlign w:val="center"/>
          </w:tcPr>
          <w:p w:rsidR="004A07FA" w:rsidRPr="00D21F9E" w:rsidRDefault="004A07FA" w:rsidP="00D600CA">
            <w:pPr>
              <w:pStyle w:val="Tabletext"/>
              <w:jc w:val="center"/>
              <w:rPr>
                <w:sz w:val="20"/>
              </w:rPr>
            </w:pPr>
            <w:r w:rsidRPr="00D21F9E">
              <w:rPr>
                <w:sz w:val="20"/>
              </w:rPr>
              <w:t>0,064 - 0,3</w:t>
            </w:r>
          </w:p>
        </w:tc>
        <w:tc>
          <w:tcPr>
            <w:tcW w:w="1369" w:type="dxa"/>
            <w:vAlign w:val="center"/>
          </w:tcPr>
          <w:p w:rsidR="004A07FA" w:rsidRPr="00D21F9E" w:rsidRDefault="004A07FA" w:rsidP="00D600CA">
            <w:pPr>
              <w:pStyle w:val="Tabletext"/>
              <w:jc w:val="center"/>
              <w:rPr>
                <w:sz w:val="20"/>
              </w:rPr>
            </w:pPr>
            <w:r w:rsidRPr="00D21F9E">
              <w:rPr>
                <w:sz w:val="20"/>
              </w:rPr>
              <w:t>0,00765</w:t>
            </w:r>
          </w:p>
        </w:tc>
        <w:tc>
          <w:tcPr>
            <w:tcW w:w="1399" w:type="dxa"/>
            <w:vAlign w:val="center"/>
          </w:tcPr>
          <w:p w:rsidR="004A07FA" w:rsidRPr="00D21F9E" w:rsidRDefault="004A07FA" w:rsidP="00D600CA">
            <w:pPr>
              <w:pStyle w:val="Tabletext"/>
              <w:jc w:val="center"/>
              <w:rPr>
                <w:sz w:val="20"/>
              </w:rPr>
            </w:pPr>
            <w:r w:rsidRPr="00D21F9E">
              <w:rPr>
                <w:sz w:val="20"/>
              </w:rPr>
              <w:t>0,04; 0,025</w:t>
            </w:r>
          </w:p>
        </w:tc>
        <w:tc>
          <w:tcPr>
            <w:tcW w:w="1544" w:type="dxa"/>
            <w:vAlign w:val="center"/>
          </w:tcPr>
          <w:p w:rsidR="004A07FA" w:rsidRPr="00D21F9E" w:rsidRDefault="004A07FA" w:rsidP="00D600CA">
            <w:pPr>
              <w:pStyle w:val="Tabletext"/>
              <w:jc w:val="center"/>
              <w:rPr>
                <w:sz w:val="20"/>
              </w:rPr>
            </w:pPr>
            <w:r w:rsidRPr="00D21F9E">
              <w:rPr>
                <w:sz w:val="20"/>
              </w:rPr>
              <w:t>0,009</w:t>
            </w:r>
          </w:p>
        </w:tc>
      </w:tr>
      <w:tr w:rsidR="004A07FA" w:rsidRPr="00D21F9E" w:rsidTr="008A0C3B">
        <w:trPr>
          <w:jc w:val="center"/>
        </w:trPr>
        <w:tc>
          <w:tcPr>
            <w:tcW w:w="1557" w:type="dxa"/>
            <w:vAlign w:val="center"/>
          </w:tcPr>
          <w:p w:rsidR="004A07FA" w:rsidRPr="00D21F9E" w:rsidRDefault="004A07FA" w:rsidP="008A0C3B">
            <w:pPr>
              <w:pStyle w:val="Tabletext"/>
              <w:keepLines/>
              <w:tabs>
                <w:tab w:val="left" w:leader="dot" w:pos="7938"/>
                <w:tab w:val="center" w:pos="9526"/>
              </w:tabs>
              <w:jc w:val="left"/>
              <w:rPr>
                <w:sz w:val="20"/>
              </w:rPr>
            </w:pPr>
            <w:r w:rsidRPr="00D21F9E">
              <w:rPr>
                <w:sz w:val="20"/>
              </w:rPr>
              <w:t>Puissance de sortie moyenne (min/max)</w:t>
            </w:r>
          </w:p>
        </w:tc>
        <w:tc>
          <w:tcPr>
            <w:tcW w:w="995" w:type="dxa"/>
            <w:vAlign w:val="center"/>
          </w:tcPr>
          <w:p w:rsidR="004A07FA" w:rsidRPr="00D21F9E" w:rsidRDefault="004A07FA" w:rsidP="00D600CA">
            <w:pPr>
              <w:pStyle w:val="Tabletext"/>
              <w:keepLines/>
              <w:tabs>
                <w:tab w:val="left" w:leader="dot" w:pos="7938"/>
                <w:tab w:val="center" w:pos="9526"/>
              </w:tabs>
              <w:ind w:left="567" w:hanging="567"/>
              <w:jc w:val="center"/>
              <w:rPr>
                <w:sz w:val="20"/>
              </w:rPr>
            </w:pPr>
            <w:r w:rsidRPr="00D21F9E">
              <w:rPr>
                <w:sz w:val="20"/>
              </w:rPr>
              <w:t>(dBW)</w:t>
            </w:r>
          </w:p>
        </w:tc>
        <w:tc>
          <w:tcPr>
            <w:tcW w:w="1394" w:type="dxa"/>
            <w:vAlign w:val="center"/>
          </w:tcPr>
          <w:p w:rsidR="004A07FA" w:rsidRPr="00D21F9E" w:rsidRDefault="004A07FA" w:rsidP="00D600CA">
            <w:pPr>
              <w:pStyle w:val="Tabletext"/>
              <w:keepLines/>
              <w:tabs>
                <w:tab w:val="left" w:leader="dot" w:pos="7938"/>
                <w:tab w:val="center" w:pos="9526"/>
              </w:tabs>
              <w:ind w:left="567" w:hanging="567"/>
              <w:jc w:val="center"/>
              <w:rPr>
                <w:sz w:val="20"/>
              </w:rPr>
            </w:pPr>
            <w:r w:rsidRPr="00D21F9E">
              <w:rPr>
                <w:sz w:val="20"/>
              </w:rPr>
              <w:t>7,6/13,2</w:t>
            </w:r>
          </w:p>
        </w:tc>
        <w:tc>
          <w:tcPr>
            <w:tcW w:w="1381" w:type="dxa"/>
            <w:vAlign w:val="center"/>
          </w:tcPr>
          <w:p w:rsidR="004A07FA" w:rsidRPr="00D21F9E" w:rsidRDefault="004A07FA" w:rsidP="00D600CA">
            <w:pPr>
              <w:pStyle w:val="Tabletext"/>
              <w:keepLines/>
              <w:tabs>
                <w:tab w:val="left" w:leader="dot" w:pos="7938"/>
                <w:tab w:val="center" w:pos="9526"/>
              </w:tabs>
              <w:ind w:left="567" w:hanging="567"/>
              <w:jc w:val="center"/>
              <w:rPr>
                <w:sz w:val="20"/>
              </w:rPr>
            </w:pPr>
            <w:r w:rsidRPr="00D21F9E">
              <w:rPr>
                <w:sz w:val="20"/>
              </w:rPr>
              <w:t>7,1/13,8</w:t>
            </w:r>
          </w:p>
        </w:tc>
        <w:tc>
          <w:tcPr>
            <w:tcW w:w="1369" w:type="dxa"/>
            <w:vAlign w:val="center"/>
          </w:tcPr>
          <w:p w:rsidR="004A07FA" w:rsidRPr="00D21F9E" w:rsidRDefault="004A07FA" w:rsidP="00D600CA">
            <w:pPr>
              <w:pStyle w:val="Tabletext"/>
              <w:keepLines/>
              <w:tabs>
                <w:tab w:val="left" w:leader="dot" w:pos="7938"/>
                <w:tab w:val="center" w:pos="9526"/>
              </w:tabs>
              <w:ind w:left="567" w:hanging="567"/>
              <w:jc w:val="center"/>
              <w:rPr>
                <w:sz w:val="20"/>
              </w:rPr>
            </w:pPr>
            <w:r w:rsidRPr="00D21F9E">
              <w:rPr>
                <w:sz w:val="20"/>
              </w:rPr>
              <w:t>−8,2</w:t>
            </w:r>
          </w:p>
        </w:tc>
        <w:tc>
          <w:tcPr>
            <w:tcW w:w="1399" w:type="dxa"/>
            <w:vAlign w:val="center"/>
          </w:tcPr>
          <w:p w:rsidR="004A07FA" w:rsidRPr="00D21F9E" w:rsidRDefault="004A07FA" w:rsidP="00D600CA">
            <w:pPr>
              <w:pStyle w:val="Tabletext"/>
              <w:keepLines/>
              <w:tabs>
                <w:tab w:val="left" w:leader="dot" w:pos="7938"/>
                <w:tab w:val="center" w:pos="9526"/>
              </w:tabs>
              <w:ind w:left="567" w:hanging="567"/>
              <w:jc w:val="center"/>
              <w:rPr>
                <w:sz w:val="20"/>
              </w:rPr>
            </w:pPr>
            <w:r w:rsidRPr="00D21F9E">
              <w:rPr>
                <w:sz w:val="20"/>
              </w:rPr>
              <w:t>−4/−6</w:t>
            </w:r>
          </w:p>
        </w:tc>
        <w:tc>
          <w:tcPr>
            <w:tcW w:w="1544" w:type="dxa"/>
            <w:vAlign w:val="center"/>
          </w:tcPr>
          <w:p w:rsidR="004A07FA" w:rsidRPr="00D21F9E" w:rsidRDefault="004A07FA" w:rsidP="00D600CA">
            <w:pPr>
              <w:pStyle w:val="Tabletext"/>
              <w:jc w:val="center"/>
              <w:rPr>
                <w:sz w:val="20"/>
              </w:rPr>
            </w:pPr>
            <w:r w:rsidRPr="00D21F9E">
              <w:rPr>
                <w:sz w:val="20"/>
              </w:rPr>
              <w:t>−7,5</w:t>
            </w:r>
          </w:p>
        </w:tc>
      </w:tr>
    </w:tbl>
    <w:p w:rsidR="00D21F9E" w:rsidRDefault="00D21F9E">
      <w:r>
        <w:br w:type="page"/>
      </w:r>
    </w:p>
    <w:p w:rsidR="00D21F9E" w:rsidRPr="009837BF" w:rsidRDefault="00D21F9E" w:rsidP="00D21F9E">
      <w:pPr>
        <w:pStyle w:val="TableNo"/>
        <w:spacing w:before="240"/>
      </w:pPr>
      <w:r w:rsidRPr="009837BF">
        <w:lastRenderedPageBreak/>
        <w:t>TABLEAU 2</w:t>
      </w:r>
      <w:r>
        <w:t xml:space="preserve"> (</w:t>
      </w:r>
      <w:r>
        <w:rPr>
          <w:i/>
          <w:iCs/>
        </w:rPr>
        <w:t>fin</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57"/>
        <w:gridCol w:w="995"/>
        <w:gridCol w:w="1394"/>
        <w:gridCol w:w="1381"/>
        <w:gridCol w:w="1369"/>
        <w:gridCol w:w="1399"/>
        <w:gridCol w:w="1544"/>
      </w:tblGrid>
      <w:tr w:rsidR="00D21F9E" w:rsidRPr="00D21F9E" w:rsidTr="00143D3A">
        <w:trPr>
          <w:tblHeader/>
          <w:jc w:val="center"/>
        </w:trPr>
        <w:tc>
          <w:tcPr>
            <w:tcW w:w="1557" w:type="dxa"/>
            <w:vAlign w:val="center"/>
          </w:tcPr>
          <w:p w:rsidR="00D21F9E" w:rsidRPr="00D21F9E" w:rsidRDefault="00D21F9E" w:rsidP="00143D3A">
            <w:pPr>
              <w:pStyle w:val="Tablehead"/>
              <w:rPr>
                <w:sz w:val="20"/>
              </w:rPr>
            </w:pPr>
            <w:r w:rsidRPr="00D21F9E">
              <w:rPr>
                <w:sz w:val="20"/>
              </w:rPr>
              <w:t>Caractéristi</w:t>
            </w:r>
            <w:r>
              <w:rPr>
                <w:sz w:val="20"/>
              </w:rPr>
              <w:t>-</w:t>
            </w:r>
            <w:r w:rsidRPr="00D21F9E">
              <w:rPr>
                <w:sz w:val="20"/>
              </w:rPr>
              <w:t>ques des systèmes du SRNA</w:t>
            </w:r>
          </w:p>
        </w:tc>
        <w:tc>
          <w:tcPr>
            <w:tcW w:w="995" w:type="dxa"/>
          </w:tcPr>
          <w:p w:rsidR="00D21F9E" w:rsidRPr="00D21F9E" w:rsidRDefault="00D21F9E" w:rsidP="00143D3A">
            <w:pPr>
              <w:pStyle w:val="Tablehead"/>
              <w:rPr>
                <w:sz w:val="20"/>
              </w:rPr>
            </w:pPr>
          </w:p>
        </w:tc>
        <w:tc>
          <w:tcPr>
            <w:tcW w:w="1394" w:type="dxa"/>
            <w:vAlign w:val="center"/>
          </w:tcPr>
          <w:p w:rsidR="00D21F9E" w:rsidRPr="00D21F9E" w:rsidRDefault="00D21F9E" w:rsidP="00143D3A">
            <w:pPr>
              <w:pStyle w:val="Tablehead"/>
              <w:rPr>
                <w:sz w:val="20"/>
              </w:rPr>
            </w:pPr>
            <w:r w:rsidRPr="00D21F9E">
              <w:rPr>
                <w:sz w:val="20"/>
              </w:rPr>
              <w:t>Type 1</w:t>
            </w:r>
          </w:p>
        </w:tc>
        <w:tc>
          <w:tcPr>
            <w:tcW w:w="2750" w:type="dxa"/>
            <w:gridSpan w:val="2"/>
            <w:vAlign w:val="center"/>
          </w:tcPr>
          <w:p w:rsidR="00D21F9E" w:rsidRPr="00D21F9E" w:rsidRDefault="00D21F9E" w:rsidP="00143D3A">
            <w:pPr>
              <w:pStyle w:val="Tablehead"/>
              <w:rPr>
                <w:sz w:val="20"/>
              </w:rPr>
            </w:pPr>
            <w:r w:rsidRPr="00D21F9E">
              <w:rPr>
                <w:sz w:val="20"/>
              </w:rPr>
              <w:t>Type 2</w:t>
            </w:r>
          </w:p>
        </w:tc>
        <w:tc>
          <w:tcPr>
            <w:tcW w:w="2943" w:type="dxa"/>
            <w:gridSpan w:val="2"/>
            <w:vAlign w:val="center"/>
          </w:tcPr>
          <w:p w:rsidR="00D21F9E" w:rsidRPr="00D21F9E" w:rsidRDefault="00D21F9E" w:rsidP="00143D3A">
            <w:pPr>
              <w:pStyle w:val="Tablehead"/>
              <w:rPr>
                <w:sz w:val="20"/>
              </w:rPr>
            </w:pPr>
            <w:r w:rsidRPr="00D21F9E">
              <w:rPr>
                <w:sz w:val="20"/>
              </w:rPr>
              <w:t>Type 3</w:t>
            </w:r>
          </w:p>
        </w:tc>
      </w:tr>
      <w:tr w:rsidR="00D21F9E" w:rsidRPr="00D21F9E" w:rsidTr="00143D3A">
        <w:trPr>
          <w:tblHeader/>
          <w:jc w:val="center"/>
        </w:trPr>
        <w:tc>
          <w:tcPr>
            <w:tcW w:w="1557" w:type="dxa"/>
            <w:vAlign w:val="center"/>
          </w:tcPr>
          <w:p w:rsidR="00D21F9E" w:rsidRPr="00D21F9E" w:rsidRDefault="00D21F9E" w:rsidP="00143D3A">
            <w:pPr>
              <w:pStyle w:val="Tablehead"/>
              <w:rPr>
                <w:sz w:val="20"/>
              </w:rPr>
            </w:pPr>
            <w:r w:rsidRPr="00D21F9E">
              <w:rPr>
                <w:sz w:val="20"/>
              </w:rPr>
              <w:t>Elément</w:t>
            </w:r>
          </w:p>
        </w:tc>
        <w:tc>
          <w:tcPr>
            <w:tcW w:w="995" w:type="dxa"/>
            <w:vAlign w:val="center"/>
          </w:tcPr>
          <w:p w:rsidR="00D21F9E" w:rsidRPr="00D21F9E" w:rsidRDefault="00D21F9E" w:rsidP="00143D3A">
            <w:pPr>
              <w:pStyle w:val="Tablehead"/>
              <w:rPr>
                <w:sz w:val="20"/>
                <w:lang w:eastAsia="ru-RU"/>
              </w:rPr>
            </w:pPr>
            <w:r w:rsidRPr="00D21F9E">
              <w:rPr>
                <w:sz w:val="20"/>
              </w:rPr>
              <w:t>Unité</w:t>
            </w:r>
          </w:p>
        </w:tc>
        <w:tc>
          <w:tcPr>
            <w:tcW w:w="1394" w:type="dxa"/>
            <w:vAlign w:val="center"/>
          </w:tcPr>
          <w:p w:rsidR="00D21F9E" w:rsidRPr="00D21F9E" w:rsidRDefault="00D21F9E" w:rsidP="00143D3A">
            <w:pPr>
              <w:pStyle w:val="Tablehead"/>
              <w:rPr>
                <w:sz w:val="20"/>
              </w:rPr>
            </w:pPr>
            <w:r w:rsidRPr="00D21F9E">
              <w:rPr>
                <w:sz w:val="20"/>
                <w:lang w:eastAsia="ru-RU"/>
              </w:rPr>
              <w:t>Systèmes radioélectri</w:t>
            </w:r>
            <w:r>
              <w:rPr>
                <w:sz w:val="20"/>
                <w:lang w:eastAsia="ru-RU"/>
              </w:rPr>
              <w:t>-</w:t>
            </w:r>
            <w:r w:rsidRPr="00D21F9E">
              <w:rPr>
                <w:sz w:val="20"/>
                <w:lang w:eastAsia="ru-RU"/>
              </w:rPr>
              <w:t>ques pour la navigation à courte distance</w:t>
            </w:r>
          </w:p>
        </w:tc>
        <w:tc>
          <w:tcPr>
            <w:tcW w:w="2750" w:type="dxa"/>
            <w:gridSpan w:val="2"/>
            <w:vAlign w:val="center"/>
          </w:tcPr>
          <w:p w:rsidR="00D21F9E" w:rsidRPr="00D21F9E" w:rsidRDefault="00D21F9E" w:rsidP="00143D3A">
            <w:pPr>
              <w:pStyle w:val="Tablehead"/>
              <w:rPr>
                <w:sz w:val="20"/>
              </w:rPr>
            </w:pPr>
            <w:r w:rsidRPr="00D21F9E">
              <w:rPr>
                <w:sz w:val="20"/>
                <w:lang w:eastAsia="ru-RU"/>
              </w:rPr>
              <w:t>Systèmes radioélectriques pour la navigation à courte distance</w:t>
            </w:r>
          </w:p>
        </w:tc>
        <w:tc>
          <w:tcPr>
            <w:tcW w:w="2943" w:type="dxa"/>
            <w:gridSpan w:val="2"/>
            <w:vAlign w:val="center"/>
          </w:tcPr>
          <w:p w:rsidR="00D21F9E" w:rsidRPr="00D21F9E" w:rsidRDefault="00D21F9E" w:rsidP="00143D3A">
            <w:pPr>
              <w:pStyle w:val="Tablehead"/>
              <w:rPr>
                <w:sz w:val="20"/>
              </w:rPr>
            </w:pPr>
            <w:r w:rsidRPr="00D21F9E">
              <w:rPr>
                <w:bCs/>
                <w:sz w:val="20"/>
              </w:rPr>
              <w:t>Systèmes radioélectriques pour l'approche et l'atterrissage</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Longueur de l'impulsion</w:t>
            </w:r>
          </w:p>
        </w:tc>
        <w:tc>
          <w:tcPr>
            <w:tcW w:w="995" w:type="dxa"/>
            <w:vAlign w:val="center"/>
          </w:tcPr>
          <w:p w:rsidR="004A07FA" w:rsidRPr="00D21F9E" w:rsidRDefault="004A07FA" w:rsidP="00D600CA">
            <w:pPr>
              <w:pStyle w:val="Tabletext"/>
              <w:jc w:val="center"/>
              <w:rPr>
                <w:sz w:val="20"/>
              </w:rPr>
            </w:pPr>
            <w:r w:rsidRPr="00D21F9E">
              <w:rPr>
                <w:sz w:val="20"/>
              </w:rPr>
              <w:t>(</w:t>
            </w:r>
            <w:r w:rsidRPr="00D21F9E">
              <w:rPr>
                <w:sz w:val="20"/>
              </w:rPr>
              <w:sym w:font="Symbol" w:char="F06D"/>
            </w:r>
            <w:r w:rsidRPr="00D21F9E">
              <w:rPr>
                <w:sz w:val="20"/>
              </w:rPr>
              <w:t>s)</w:t>
            </w:r>
          </w:p>
        </w:tc>
        <w:tc>
          <w:tcPr>
            <w:tcW w:w="1394" w:type="dxa"/>
            <w:vAlign w:val="center"/>
          </w:tcPr>
          <w:p w:rsidR="004A07FA" w:rsidRPr="00D21F9E" w:rsidRDefault="004A07FA" w:rsidP="00D600CA">
            <w:pPr>
              <w:pStyle w:val="Tabletext"/>
              <w:jc w:val="center"/>
              <w:rPr>
                <w:sz w:val="20"/>
              </w:rPr>
            </w:pPr>
            <w:r w:rsidRPr="00D21F9E">
              <w:rPr>
                <w:sz w:val="20"/>
              </w:rPr>
              <w:t>1,5; 5,5</w:t>
            </w:r>
          </w:p>
        </w:tc>
        <w:tc>
          <w:tcPr>
            <w:tcW w:w="1381" w:type="dxa"/>
            <w:vAlign w:val="center"/>
          </w:tcPr>
          <w:p w:rsidR="004A07FA" w:rsidRPr="00D21F9E" w:rsidRDefault="004A07FA" w:rsidP="00D600CA">
            <w:pPr>
              <w:pStyle w:val="Tabletext"/>
              <w:jc w:val="center"/>
              <w:rPr>
                <w:sz w:val="20"/>
              </w:rPr>
            </w:pPr>
            <w:r w:rsidRPr="00D21F9E">
              <w:rPr>
                <w:sz w:val="20"/>
              </w:rPr>
              <w:t>1,25; 1,5; 5,5</w:t>
            </w:r>
          </w:p>
        </w:tc>
        <w:tc>
          <w:tcPr>
            <w:tcW w:w="1369" w:type="dxa"/>
            <w:vAlign w:val="center"/>
          </w:tcPr>
          <w:p w:rsidR="004A07FA" w:rsidRPr="00D21F9E" w:rsidRDefault="004A07FA" w:rsidP="00D600CA">
            <w:pPr>
              <w:pStyle w:val="Tabletext"/>
              <w:jc w:val="center"/>
              <w:rPr>
                <w:sz w:val="20"/>
              </w:rPr>
            </w:pPr>
            <w:r w:rsidRPr="00D21F9E">
              <w:rPr>
                <w:sz w:val="20"/>
              </w:rPr>
              <w:t>1,5</w:t>
            </w:r>
          </w:p>
        </w:tc>
        <w:tc>
          <w:tcPr>
            <w:tcW w:w="1399" w:type="dxa"/>
            <w:vAlign w:val="center"/>
          </w:tcPr>
          <w:p w:rsidR="004A07FA" w:rsidRPr="00D21F9E" w:rsidRDefault="004A07FA" w:rsidP="00D600CA">
            <w:pPr>
              <w:pStyle w:val="Tabletext"/>
              <w:jc w:val="center"/>
              <w:rPr>
                <w:sz w:val="20"/>
              </w:rPr>
            </w:pPr>
            <w:r w:rsidRPr="00D21F9E">
              <w:rPr>
                <w:sz w:val="20"/>
              </w:rPr>
              <w:t>1,7</w:t>
            </w:r>
          </w:p>
        </w:tc>
        <w:tc>
          <w:tcPr>
            <w:tcW w:w="1544" w:type="dxa"/>
            <w:vAlign w:val="center"/>
          </w:tcPr>
          <w:p w:rsidR="004A07FA" w:rsidRPr="00D21F9E" w:rsidRDefault="004A07FA" w:rsidP="00D600CA">
            <w:pPr>
              <w:pStyle w:val="Tabletext"/>
              <w:jc w:val="center"/>
              <w:rPr>
                <w:sz w:val="20"/>
              </w:rPr>
            </w:pPr>
            <w:r w:rsidRPr="00D21F9E">
              <w:rPr>
                <w:sz w:val="20"/>
              </w:rPr>
              <w:t>1,7</w:t>
            </w:r>
          </w:p>
        </w:tc>
      </w:tr>
      <w:tr w:rsidR="004A07FA" w:rsidRPr="00D21F9E" w:rsidTr="008A0C3B">
        <w:trPr>
          <w:jc w:val="center"/>
        </w:trPr>
        <w:tc>
          <w:tcPr>
            <w:tcW w:w="1557" w:type="dxa"/>
            <w:vAlign w:val="center"/>
          </w:tcPr>
          <w:p w:rsidR="004A07FA" w:rsidRPr="00D21F9E" w:rsidRDefault="004A07FA" w:rsidP="008A0C3B">
            <w:pPr>
              <w:pStyle w:val="Tabletext"/>
              <w:rPr>
                <w:sz w:val="20"/>
              </w:rPr>
            </w:pPr>
            <w:r w:rsidRPr="00D21F9E">
              <w:rPr>
                <w:rStyle w:val="Tablefreq"/>
                <w:b w:val="0"/>
              </w:rPr>
              <w:t>Type d'antenne</w:t>
            </w:r>
          </w:p>
        </w:tc>
        <w:tc>
          <w:tcPr>
            <w:tcW w:w="995" w:type="dxa"/>
            <w:vAlign w:val="center"/>
          </w:tcPr>
          <w:p w:rsidR="004A07FA" w:rsidRPr="00D21F9E" w:rsidRDefault="004A07FA" w:rsidP="00D600CA">
            <w:pPr>
              <w:pStyle w:val="Tabletext"/>
              <w:keepNext/>
              <w:keepLines/>
              <w:jc w:val="center"/>
              <w:rPr>
                <w:sz w:val="20"/>
              </w:rPr>
            </w:pPr>
          </w:p>
        </w:tc>
        <w:tc>
          <w:tcPr>
            <w:tcW w:w="1394" w:type="dxa"/>
            <w:vAlign w:val="center"/>
          </w:tcPr>
          <w:p w:rsidR="004A07FA" w:rsidRPr="00D21F9E" w:rsidRDefault="004A07FA" w:rsidP="00D600CA">
            <w:pPr>
              <w:pStyle w:val="Tabletext"/>
              <w:keepNext/>
              <w:keepLines/>
              <w:jc w:val="center"/>
              <w:rPr>
                <w:sz w:val="20"/>
              </w:rPr>
            </w:pPr>
            <w:r w:rsidRPr="00D21F9E">
              <w:rPr>
                <w:sz w:val="20"/>
              </w:rPr>
              <w:t>Equidirective</w:t>
            </w:r>
          </w:p>
        </w:tc>
        <w:tc>
          <w:tcPr>
            <w:tcW w:w="1381" w:type="dxa"/>
            <w:vAlign w:val="center"/>
          </w:tcPr>
          <w:p w:rsidR="004A07FA" w:rsidRPr="00D21F9E" w:rsidRDefault="004A07FA" w:rsidP="00D600CA">
            <w:pPr>
              <w:pStyle w:val="Tabletext"/>
              <w:keepNext/>
              <w:keepLines/>
              <w:jc w:val="center"/>
              <w:rPr>
                <w:sz w:val="20"/>
              </w:rPr>
            </w:pPr>
            <w:r w:rsidRPr="00D21F9E">
              <w:rPr>
                <w:sz w:val="20"/>
              </w:rPr>
              <w:t>Antenne-réseau</w:t>
            </w:r>
          </w:p>
        </w:tc>
        <w:tc>
          <w:tcPr>
            <w:tcW w:w="1369" w:type="dxa"/>
            <w:vAlign w:val="center"/>
          </w:tcPr>
          <w:p w:rsidR="004A07FA" w:rsidRPr="00D21F9E" w:rsidRDefault="004A07FA" w:rsidP="00D600CA">
            <w:pPr>
              <w:pStyle w:val="Tabletext"/>
              <w:keepNext/>
              <w:keepLines/>
              <w:jc w:val="center"/>
              <w:rPr>
                <w:sz w:val="20"/>
              </w:rPr>
            </w:pPr>
            <w:r w:rsidRPr="00D21F9E">
              <w:rPr>
                <w:sz w:val="20"/>
              </w:rPr>
              <w:t>Equidirective</w:t>
            </w:r>
          </w:p>
        </w:tc>
        <w:tc>
          <w:tcPr>
            <w:tcW w:w="1399" w:type="dxa"/>
            <w:vAlign w:val="center"/>
          </w:tcPr>
          <w:p w:rsidR="004A07FA" w:rsidRPr="00D21F9E" w:rsidRDefault="004A07FA" w:rsidP="00D600CA">
            <w:pPr>
              <w:pStyle w:val="Tabletext"/>
              <w:keepNext/>
              <w:keepLines/>
              <w:jc w:val="center"/>
              <w:rPr>
                <w:sz w:val="20"/>
              </w:rPr>
            </w:pPr>
            <w:r w:rsidRPr="00D21F9E">
              <w:rPr>
                <w:sz w:val="20"/>
              </w:rPr>
              <w:t>Antenne-réseau</w:t>
            </w:r>
          </w:p>
        </w:tc>
        <w:tc>
          <w:tcPr>
            <w:tcW w:w="1544" w:type="dxa"/>
            <w:vAlign w:val="center"/>
          </w:tcPr>
          <w:p w:rsidR="004A07FA" w:rsidRPr="00D21F9E" w:rsidRDefault="004A07FA" w:rsidP="00D600CA">
            <w:pPr>
              <w:pStyle w:val="Tabletext"/>
              <w:keepNext/>
              <w:keepLines/>
              <w:jc w:val="center"/>
              <w:rPr>
                <w:sz w:val="20"/>
              </w:rPr>
            </w:pPr>
            <w:r w:rsidRPr="00D21F9E">
              <w:rPr>
                <w:sz w:val="20"/>
              </w:rPr>
              <w:t>Equidirective</w:t>
            </w:r>
          </w:p>
        </w:tc>
      </w:tr>
      <w:tr w:rsidR="004A07FA" w:rsidRPr="00D21F9E" w:rsidTr="008A0C3B">
        <w:trPr>
          <w:trHeight w:val="61"/>
          <w:jc w:val="center"/>
        </w:trPr>
        <w:tc>
          <w:tcPr>
            <w:tcW w:w="1557" w:type="dxa"/>
            <w:vAlign w:val="center"/>
          </w:tcPr>
          <w:p w:rsidR="004A07FA" w:rsidRPr="00D21F9E" w:rsidRDefault="004A07FA" w:rsidP="008A0C3B">
            <w:pPr>
              <w:pStyle w:val="Tabletext"/>
              <w:keepNext/>
              <w:keepLines/>
              <w:tabs>
                <w:tab w:val="clear" w:pos="567"/>
                <w:tab w:val="clear" w:pos="851"/>
                <w:tab w:val="clear" w:pos="1134"/>
              </w:tabs>
              <w:jc w:val="left"/>
              <w:outlineLvl w:val="8"/>
              <w:rPr>
                <w:sz w:val="20"/>
              </w:rPr>
            </w:pPr>
            <w:r w:rsidRPr="00D21F9E">
              <w:rPr>
                <w:sz w:val="20"/>
              </w:rPr>
              <w:t xml:space="preserve">Gain d'antenne max/min </w:t>
            </w:r>
          </w:p>
        </w:tc>
        <w:tc>
          <w:tcPr>
            <w:tcW w:w="995" w:type="dxa"/>
            <w:vAlign w:val="center"/>
          </w:tcPr>
          <w:p w:rsidR="004A07FA" w:rsidRPr="00D21F9E" w:rsidRDefault="004A07FA" w:rsidP="00D600CA">
            <w:pPr>
              <w:pStyle w:val="Tabletext"/>
              <w:keepNext/>
              <w:keepLines/>
              <w:jc w:val="center"/>
              <w:rPr>
                <w:b/>
                <w:sz w:val="20"/>
              </w:rPr>
            </w:pPr>
            <w:r w:rsidRPr="00D21F9E">
              <w:rPr>
                <w:sz w:val="20"/>
              </w:rPr>
              <w:t>(dBi)</w:t>
            </w:r>
          </w:p>
        </w:tc>
        <w:tc>
          <w:tcPr>
            <w:tcW w:w="1394" w:type="dxa"/>
            <w:vAlign w:val="center"/>
          </w:tcPr>
          <w:p w:rsidR="004A07FA" w:rsidRPr="00D21F9E" w:rsidRDefault="004A07FA" w:rsidP="00D600CA">
            <w:pPr>
              <w:pStyle w:val="Tabletext"/>
              <w:keepNext/>
              <w:keepLines/>
              <w:jc w:val="center"/>
              <w:rPr>
                <w:b/>
                <w:sz w:val="20"/>
              </w:rPr>
            </w:pPr>
            <w:r w:rsidRPr="00D21F9E">
              <w:rPr>
                <w:b/>
                <w:sz w:val="20"/>
              </w:rPr>
              <w:t>6/0</w:t>
            </w:r>
          </w:p>
        </w:tc>
        <w:tc>
          <w:tcPr>
            <w:tcW w:w="1381" w:type="dxa"/>
            <w:vAlign w:val="center"/>
          </w:tcPr>
          <w:p w:rsidR="004A07FA" w:rsidRPr="00D21F9E" w:rsidRDefault="004A07FA" w:rsidP="00D600CA">
            <w:pPr>
              <w:pStyle w:val="Tabletext"/>
              <w:keepNext/>
              <w:keepLines/>
              <w:jc w:val="center"/>
              <w:rPr>
                <w:sz w:val="20"/>
              </w:rPr>
            </w:pPr>
            <w:r w:rsidRPr="00D21F9E">
              <w:rPr>
                <w:sz w:val="20"/>
              </w:rPr>
              <w:t>15,6</w:t>
            </w:r>
          </w:p>
        </w:tc>
        <w:tc>
          <w:tcPr>
            <w:tcW w:w="1369" w:type="dxa"/>
            <w:vAlign w:val="center"/>
          </w:tcPr>
          <w:p w:rsidR="004A07FA" w:rsidRPr="00D21F9E" w:rsidRDefault="004A07FA" w:rsidP="00D600CA">
            <w:pPr>
              <w:pStyle w:val="Tabletext"/>
              <w:keepNext/>
              <w:keepLines/>
              <w:jc w:val="center"/>
              <w:rPr>
                <w:sz w:val="20"/>
              </w:rPr>
            </w:pPr>
            <w:r w:rsidRPr="00D21F9E">
              <w:rPr>
                <w:sz w:val="20"/>
              </w:rPr>
              <w:t>3/−10</w:t>
            </w:r>
          </w:p>
        </w:tc>
        <w:tc>
          <w:tcPr>
            <w:tcW w:w="1399" w:type="dxa"/>
            <w:vAlign w:val="center"/>
          </w:tcPr>
          <w:p w:rsidR="004A07FA" w:rsidRPr="00D21F9E" w:rsidRDefault="004A07FA" w:rsidP="00D600CA">
            <w:pPr>
              <w:pStyle w:val="Tabletext"/>
              <w:keepNext/>
              <w:keepLines/>
              <w:jc w:val="center"/>
              <w:rPr>
                <w:sz w:val="20"/>
              </w:rPr>
            </w:pPr>
            <w:r w:rsidRPr="00D21F9E">
              <w:rPr>
                <w:sz w:val="20"/>
              </w:rPr>
              <w:t>10/0</w:t>
            </w:r>
          </w:p>
        </w:tc>
        <w:tc>
          <w:tcPr>
            <w:tcW w:w="1544" w:type="dxa"/>
            <w:vAlign w:val="center"/>
          </w:tcPr>
          <w:p w:rsidR="004A07FA" w:rsidRPr="00D21F9E" w:rsidRDefault="004A07FA" w:rsidP="00D600CA">
            <w:pPr>
              <w:pStyle w:val="Tabletext"/>
              <w:keepNext/>
              <w:keepLines/>
              <w:jc w:val="center"/>
              <w:rPr>
                <w:sz w:val="20"/>
              </w:rPr>
            </w:pPr>
            <w:r w:rsidRPr="00D21F9E">
              <w:rPr>
                <w:sz w:val="20"/>
              </w:rPr>
              <w:t>1,5/−3</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Altitude au</w:t>
            </w:r>
            <w:r w:rsidRPr="00D21F9E">
              <w:rPr>
                <w:sz w:val="20"/>
              </w:rPr>
              <w:noBreakHyphen/>
              <w:t>dessus du sol</w:t>
            </w:r>
          </w:p>
        </w:tc>
        <w:tc>
          <w:tcPr>
            <w:tcW w:w="995" w:type="dxa"/>
            <w:vAlign w:val="center"/>
          </w:tcPr>
          <w:p w:rsidR="004A07FA" w:rsidRPr="00D21F9E" w:rsidRDefault="004A07FA" w:rsidP="00D600CA">
            <w:pPr>
              <w:pStyle w:val="Tabletext"/>
              <w:jc w:val="center"/>
              <w:rPr>
                <w:sz w:val="20"/>
              </w:rPr>
            </w:pPr>
            <w:r w:rsidRPr="00D21F9E">
              <w:rPr>
                <w:sz w:val="20"/>
              </w:rPr>
              <w:t>(m)</w:t>
            </w:r>
          </w:p>
        </w:tc>
        <w:tc>
          <w:tcPr>
            <w:tcW w:w="1394" w:type="dxa"/>
            <w:vAlign w:val="center"/>
          </w:tcPr>
          <w:p w:rsidR="004A07FA" w:rsidRPr="00D21F9E" w:rsidRDefault="004A07FA" w:rsidP="00D600CA">
            <w:pPr>
              <w:pStyle w:val="Tabletext"/>
              <w:jc w:val="center"/>
              <w:rPr>
                <w:sz w:val="20"/>
              </w:rPr>
            </w:pPr>
            <w:r w:rsidRPr="00D21F9E">
              <w:rPr>
                <w:sz w:val="20"/>
              </w:rPr>
              <w:t>10</w:t>
            </w:r>
          </w:p>
        </w:tc>
        <w:tc>
          <w:tcPr>
            <w:tcW w:w="1381" w:type="dxa"/>
            <w:vAlign w:val="center"/>
          </w:tcPr>
          <w:p w:rsidR="004A07FA" w:rsidRPr="00D21F9E" w:rsidRDefault="004A07FA" w:rsidP="00D600CA">
            <w:pPr>
              <w:pStyle w:val="Tabletext"/>
              <w:jc w:val="center"/>
              <w:rPr>
                <w:sz w:val="20"/>
              </w:rPr>
            </w:pPr>
            <w:r w:rsidRPr="00D21F9E">
              <w:rPr>
                <w:sz w:val="20"/>
              </w:rPr>
              <w:t>10</w:t>
            </w:r>
          </w:p>
        </w:tc>
        <w:tc>
          <w:tcPr>
            <w:tcW w:w="1369" w:type="dxa"/>
            <w:vAlign w:val="center"/>
          </w:tcPr>
          <w:p w:rsidR="004A07FA" w:rsidRPr="00D21F9E" w:rsidRDefault="004A07FA" w:rsidP="00D600CA">
            <w:pPr>
              <w:pStyle w:val="Tabletext"/>
              <w:jc w:val="center"/>
              <w:rPr>
                <w:sz w:val="20"/>
              </w:rPr>
            </w:pPr>
            <w:r w:rsidRPr="00D21F9E">
              <w:rPr>
                <w:sz w:val="20"/>
              </w:rPr>
              <w:t xml:space="preserve">Jusqu'à </w:t>
            </w:r>
            <w:r w:rsidRPr="00D21F9E">
              <w:rPr>
                <w:sz w:val="20"/>
              </w:rPr>
              <w:br/>
              <w:t>12 000</w:t>
            </w:r>
          </w:p>
        </w:tc>
        <w:tc>
          <w:tcPr>
            <w:tcW w:w="1399" w:type="dxa"/>
            <w:vAlign w:val="center"/>
          </w:tcPr>
          <w:p w:rsidR="004A07FA" w:rsidRPr="00D21F9E" w:rsidRDefault="004A07FA" w:rsidP="00D600CA">
            <w:pPr>
              <w:pStyle w:val="Tabletext"/>
              <w:jc w:val="center"/>
              <w:rPr>
                <w:sz w:val="20"/>
              </w:rPr>
            </w:pPr>
            <w:r w:rsidRPr="00D21F9E">
              <w:rPr>
                <w:sz w:val="20"/>
              </w:rPr>
              <w:t>10</w:t>
            </w:r>
          </w:p>
        </w:tc>
        <w:tc>
          <w:tcPr>
            <w:tcW w:w="1544" w:type="dxa"/>
            <w:vAlign w:val="center"/>
          </w:tcPr>
          <w:p w:rsidR="004A07FA" w:rsidRPr="00D21F9E" w:rsidRDefault="004A07FA" w:rsidP="00D600CA">
            <w:pPr>
              <w:pStyle w:val="Tabletext"/>
              <w:jc w:val="center"/>
              <w:rPr>
                <w:sz w:val="20"/>
              </w:rPr>
            </w:pPr>
            <w:r w:rsidRPr="00D21F9E">
              <w:rPr>
                <w:sz w:val="20"/>
              </w:rPr>
              <w:t>Jusqu'à 12 000</w:t>
            </w:r>
          </w:p>
        </w:tc>
      </w:tr>
      <w:tr w:rsidR="004A07FA" w:rsidRPr="00D21F9E" w:rsidTr="008A0C3B">
        <w:trPr>
          <w:jc w:val="center"/>
        </w:trPr>
        <w:tc>
          <w:tcPr>
            <w:tcW w:w="9639" w:type="dxa"/>
            <w:gridSpan w:val="7"/>
          </w:tcPr>
          <w:p w:rsidR="004A07FA" w:rsidRPr="00D21F9E" w:rsidRDefault="004A07FA" w:rsidP="00D600CA">
            <w:pPr>
              <w:pStyle w:val="Tabletext"/>
              <w:keepNext/>
              <w:rPr>
                <w:b/>
                <w:sz w:val="20"/>
              </w:rPr>
            </w:pPr>
            <w:r w:rsidRPr="00D21F9E">
              <w:rPr>
                <w:b/>
                <w:sz w:val="20"/>
              </w:rPr>
              <w:t>Caractéristiques du récepteur</w:t>
            </w:r>
          </w:p>
        </w:tc>
      </w:tr>
      <w:tr w:rsidR="004A07FA" w:rsidRPr="00D21F9E" w:rsidTr="008A0C3B">
        <w:trPr>
          <w:trHeight w:val="61"/>
          <w:jc w:val="center"/>
        </w:trPr>
        <w:tc>
          <w:tcPr>
            <w:tcW w:w="1557" w:type="dxa"/>
            <w:vAlign w:val="center"/>
          </w:tcPr>
          <w:p w:rsidR="004A07FA" w:rsidRPr="00D21F9E" w:rsidRDefault="004A07FA" w:rsidP="008A0C3B">
            <w:pPr>
              <w:pStyle w:val="Tabletext"/>
              <w:jc w:val="left"/>
              <w:rPr>
                <w:sz w:val="20"/>
              </w:rPr>
            </w:pPr>
            <w:r w:rsidRPr="00D21F9E">
              <w:rPr>
                <w:sz w:val="20"/>
              </w:rPr>
              <w:t>Station de réception</w:t>
            </w:r>
          </w:p>
        </w:tc>
        <w:tc>
          <w:tcPr>
            <w:tcW w:w="995" w:type="dxa"/>
          </w:tcPr>
          <w:p w:rsidR="004A07FA" w:rsidRPr="00D21F9E" w:rsidRDefault="004A07FA" w:rsidP="00D600CA">
            <w:pPr>
              <w:pStyle w:val="Tabletext"/>
              <w:jc w:val="center"/>
              <w:rPr>
                <w:sz w:val="20"/>
              </w:rPr>
            </w:pPr>
          </w:p>
        </w:tc>
        <w:tc>
          <w:tcPr>
            <w:tcW w:w="1394" w:type="dxa"/>
            <w:vAlign w:val="center"/>
          </w:tcPr>
          <w:p w:rsidR="004A07FA" w:rsidRPr="00D21F9E" w:rsidRDefault="004A07FA" w:rsidP="00D600CA">
            <w:pPr>
              <w:pStyle w:val="Tabletext"/>
              <w:jc w:val="center"/>
              <w:rPr>
                <w:sz w:val="20"/>
              </w:rPr>
            </w:pPr>
            <w:r w:rsidRPr="00D21F9E">
              <w:rPr>
                <w:sz w:val="20"/>
              </w:rPr>
              <w:t>Station d'aéronef</w:t>
            </w:r>
          </w:p>
        </w:tc>
        <w:tc>
          <w:tcPr>
            <w:tcW w:w="1381" w:type="dxa"/>
            <w:vAlign w:val="center"/>
          </w:tcPr>
          <w:p w:rsidR="004A07FA" w:rsidRPr="00D21F9E" w:rsidRDefault="004A07FA" w:rsidP="00D600CA">
            <w:pPr>
              <w:pStyle w:val="Tabletext"/>
              <w:jc w:val="center"/>
              <w:rPr>
                <w:sz w:val="20"/>
              </w:rPr>
            </w:pPr>
            <w:r w:rsidRPr="00D21F9E">
              <w:rPr>
                <w:sz w:val="20"/>
              </w:rPr>
              <w:t>Station d'aéronef</w:t>
            </w:r>
          </w:p>
        </w:tc>
        <w:tc>
          <w:tcPr>
            <w:tcW w:w="1369" w:type="dxa"/>
            <w:vAlign w:val="center"/>
          </w:tcPr>
          <w:p w:rsidR="004A07FA" w:rsidRPr="00D21F9E" w:rsidRDefault="004A07FA" w:rsidP="00D600CA">
            <w:pPr>
              <w:pStyle w:val="Tabletext"/>
              <w:jc w:val="center"/>
              <w:rPr>
                <w:sz w:val="20"/>
              </w:rPr>
            </w:pPr>
            <w:r w:rsidRPr="00D21F9E">
              <w:rPr>
                <w:sz w:val="20"/>
              </w:rPr>
              <w:t>Stations au sol d'aéroport ou sur le trajet en route</w:t>
            </w:r>
          </w:p>
        </w:tc>
        <w:tc>
          <w:tcPr>
            <w:tcW w:w="1399" w:type="dxa"/>
            <w:vAlign w:val="center"/>
          </w:tcPr>
          <w:p w:rsidR="004A07FA" w:rsidRPr="00D21F9E" w:rsidRDefault="004A07FA" w:rsidP="00D600CA">
            <w:pPr>
              <w:pStyle w:val="Tabletext"/>
              <w:jc w:val="center"/>
              <w:rPr>
                <w:sz w:val="20"/>
              </w:rPr>
            </w:pPr>
            <w:r w:rsidRPr="00D21F9E">
              <w:rPr>
                <w:sz w:val="20"/>
              </w:rPr>
              <w:t>Station d'aéronef</w:t>
            </w:r>
          </w:p>
        </w:tc>
        <w:tc>
          <w:tcPr>
            <w:tcW w:w="1544" w:type="dxa"/>
            <w:vAlign w:val="center"/>
          </w:tcPr>
          <w:p w:rsidR="004A07FA" w:rsidRPr="00D21F9E" w:rsidRDefault="004A07FA" w:rsidP="00D600CA">
            <w:pPr>
              <w:pStyle w:val="Tabletext"/>
              <w:jc w:val="center"/>
              <w:rPr>
                <w:sz w:val="20"/>
              </w:rPr>
            </w:pPr>
            <w:r w:rsidRPr="00D21F9E">
              <w:rPr>
                <w:sz w:val="20"/>
              </w:rPr>
              <w:t>Station au sol d'aéroport</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Altitude au</w:t>
            </w:r>
            <w:r w:rsidRPr="00D21F9E">
              <w:rPr>
                <w:sz w:val="20"/>
              </w:rPr>
              <w:noBreakHyphen/>
              <w:t>dessus du sol</w:t>
            </w:r>
          </w:p>
        </w:tc>
        <w:tc>
          <w:tcPr>
            <w:tcW w:w="995" w:type="dxa"/>
            <w:vAlign w:val="center"/>
          </w:tcPr>
          <w:p w:rsidR="004A07FA" w:rsidRPr="00D21F9E" w:rsidRDefault="004A07FA" w:rsidP="00D600CA">
            <w:pPr>
              <w:pStyle w:val="Tabletext"/>
              <w:jc w:val="center"/>
              <w:rPr>
                <w:sz w:val="20"/>
              </w:rPr>
            </w:pPr>
            <w:r w:rsidRPr="00D21F9E">
              <w:rPr>
                <w:sz w:val="20"/>
              </w:rPr>
              <w:t>(m)</w:t>
            </w:r>
          </w:p>
        </w:tc>
        <w:tc>
          <w:tcPr>
            <w:tcW w:w="1394" w:type="dxa"/>
            <w:vAlign w:val="center"/>
          </w:tcPr>
          <w:p w:rsidR="004A07FA" w:rsidRPr="00D21F9E" w:rsidRDefault="004A07FA" w:rsidP="00D600CA">
            <w:pPr>
              <w:pStyle w:val="Tabletext"/>
              <w:jc w:val="center"/>
              <w:rPr>
                <w:sz w:val="20"/>
              </w:rPr>
            </w:pPr>
            <w:r w:rsidRPr="00D21F9E">
              <w:rPr>
                <w:sz w:val="20"/>
              </w:rPr>
              <w:t>Jusqu'à 12 000</w:t>
            </w:r>
          </w:p>
        </w:tc>
        <w:tc>
          <w:tcPr>
            <w:tcW w:w="1381" w:type="dxa"/>
            <w:vAlign w:val="center"/>
          </w:tcPr>
          <w:p w:rsidR="004A07FA" w:rsidRPr="00D21F9E" w:rsidRDefault="004A07FA" w:rsidP="00D600CA">
            <w:pPr>
              <w:pStyle w:val="Tabletext"/>
              <w:jc w:val="center"/>
              <w:rPr>
                <w:sz w:val="20"/>
              </w:rPr>
            </w:pPr>
            <w:r w:rsidRPr="00D21F9E">
              <w:rPr>
                <w:sz w:val="20"/>
              </w:rPr>
              <w:t>Jusqu'à 12 000</w:t>
            </w:r>
          </w:p>
        </w:tc>
        <w:tc>
          <w:tcPr>
            <w:tcW w:w="1369" w:type="dxa"/>
            <w:vAlign w:val="center"/>
          </w:tcPr>
          <w:p w:rsidR="004A07FA" w:rsidRPr="00D21F9E" w:rsidRDefault="004A07FA" w:rsidP="00D600CA">
            <w:pPr>
              <w:pStyle w:val="Tabletext"/>
              <w:jc w:val="center"/>
              <w:rPr>
                <w:sz w:val="20"/>
              </w:rPr>
            </w:pPr>
            <w:r w:rsidRPr="00D21F9E">
              <w:rPr>
                <w:sz w:val="20"/>
              </w:rPr>
              <w:t>10</w:t>
            </w:r>
          </w:p>
        </w:tc>
        <w:tc>
          <w:tcPr>
            <w:tcW w:w="1399" w:type="dxa"/>
            <w:vAlign w:val="center"/>
          </w:tcPr>
          <w:p w:rsidR="004A07FA" w:rsidRPr="00D21F9E" w:rsidRDefault="004A07FA" w:rsidP="00D600CA">
            <w:pPr>
              <w:pStyle w:val="Tabletext"/>
              <w:jc w:val="center"/>
              <w:rPr>
                <w:sz w:val="20"/>
              </w:rPr>
            </w:pPr>
            <w:r w:rsidRPr="00D21F9E">
              <w:rPr>
                <w:sz w:val="20"/>
              </w:rPr>
              <w:t>Jusqu'à 12 000</w:t>
            </w:r>
          </w:p>
        </w:tc>
        <w:tc>
          <w:tcPr>
            <w:tcW w:w="1544" w:type="dxa"/>
            <w:vAlign w:val="center"/>
          </w:tcPr>
          <w:p w:rsidR="004A07FA" w:rsidRPr="00D21F9E" w:rsidRDefault="004A07FA" w:rsidP="00D600CA">
            <w:pPr>
              <w:pStyle w:val="Tabletext"/>
              <w:jc w:val="center"/>
              <w:rPr>
                <w:sz w:val="20"/>
              </w:rPr>
            </w:pPr>
            <w:r w:rsidRPr="00D21F9E">
              <w:rPr>
                <w:sz w:val="20"/>
              </w:rPr>
              <w:t>10</w:t>
            </w:r>
          </w:p>
        </w:tc>
      </w:tr>
      <w:tr w:rsidR="004A07FA" w:rsidRPr="00D21F9E" w:rsidTr="008A0C3B">
        <w:trPr>
          <w:jc w:val="center"/>
        </w:trPr>
        <w:tc>
          <w:tcPr>
            <w:tcW w:w="1557" w:type="dxa"/>
            <w:vAlign w:val="center"/>
          </w:tcPr>
          <w:p w:rsidR="004A07FA" w:rsidRPr="00D21F9E" w:rsidRDefault="004A07FA" w:rsidP="008A0C3B">
            <w:pPr>
              <w:pStyle w:val="Tabletext"/>
              <w:jc w:val="left"/>
              <w:rPr>
                <w:b/>
                <w:bCs/>
                <w:sz w:val="20"/>
              </w:rPr>
            </w:pPr>
            <w:r w:rsidRPr="00D21F9E">
              <w:rPr>
                <w:rStyle w:val="Tablefreq"/>
                <w:b w:val="0"/>
                <w:bCs/>
              </w:rPr>
              <w:t>Largeur de bande à 3</w:t>
            </w:r>
            <w:r w:rsidR="00D21F9E">
              <w:rPr>
                <w:rStyle w:val="Tablefreq"/>
                <w:b w:val="0"/>
                <w:bCs/>
              </w:rPr>
              <w:t xml:space="preserve"> </w:t>
            </w:r>
            <w:r w:rsidRPr="00D21F9E">
              <w:rPr>
                <w:rStyle w:val="Tablefreq"/>
                <w:b w:val="0"/>
                <w:bCs/>
              </w:rPr>
              <w:t>dB du récepteur</w:t>
            </w:r>
          </w:p>
        </w:tc>
        <w:tc>
          <w:tcPr>
            <w:tcW w:w="995" w:type="dxa"/>
            <w:vAlign w:val="center"/>
          </w:tcPr>
          <w:p w:rsidR="004A07FA" w:rsidRPr="00D21F9E" w:rsidRDefault="004A07FA" w:rsidP="00D600CA">
            <w:pPr>
              <w:pStyle w:val="Tabletext"/>
              <w:jc w:val="center"/>
              <w:rPr>
                <w:sz w:val="20"/>
              </w:rPr>
            </w:pPr>
            <w:r w:rsidRPr="00D21F9E">
              <w:rPr>
                <w:sz w:val="20"/>
              </w:rPr>
              <w:t>(MHz)</w:t>
            </w:r>
          </w:p>
        </w:tc>
        <w:tc>
          <w:tcPr>
            <w:tcW w:w="1394" w:type="dxa"/>
            <w:vAlign w:val="center"/>
          </w:tcPr>
          <w:p w:rsidR="004A07FA" w:rsidRPr="00D21F9E" w:rsidRDefault="004A07FA" w:rsidP="00D600CA">
            <w:pPr>
              <w:pStyle w:val="Tabletext"/>
              <w:jc w:val="center"/>
              <w:rPr>
                <w:sz w:val="20"/>
              </w:rPr>
            </w:pPr>
            <w:r w:rsidRPr="00D21F9E">
              <w:rPr>
                <w:sz w:val="20"/>
              </w:rPr>
              <w:t>1,5</w:t>
            </w:r>
          </w:p>
        </w:tc>
        <w:tc>
          <w:tcPr>
            <w:tcW w:w="1381" w:type="dxa"/>
            <w:vAlign w:val="center"/>
          </w:tcPr>
          <w:p w:rsidR="004A07FA" w:rsidRPr="00D21F9E" w:rsidRDefault="004A07FA" w:rsidP="00D600CA">
            <w:pPr>
              <w:pStyle w:val="Tabletext"/>
              <w:jc w:val="center"/>
              <w:rPr>
                <w:sz w:val="20"/>
              </w:rPr>
            </w:pPr>
            <w:r w:rsidRPr="00D21F9E">
              <w:rPr>
                <w:sz w:val="20"/>
              </w:rPr>
              <w:t>22</w:t>
            </w:r>
          </w:p>
        </w:tc>
        <w:tc>
          <w:tcPr>
            <w:tcW w:w="1369" w:type="dxa"/>
            <w:vAlign w:val="center"/>
          </w:tcPr>
          <w:p w:rsidR="004A07FA" w:rsidRPr="00D21F9E" w:rsidRDefault="004A07FA" w:rsidP="00D600CA">
            <w:pPr>
              <w:pStyle w:val="Tabletext"/>
              <w:jc w:val="center"/>
              <w:rPr>
                <w:sz w:val="20"/>
              </w:rPr>
            </w:pPr>
            <w:r w:rsidRPr="00D21F9E">
              <w:rPr>
                <w:sz w:val="20"/>
              </w:rPr>
              <w:t>22</w:t>
            </w:r>
          </w:p>
        </w:tc>
        <w:tc>
          <w:tcPr>
            <w:tcW w:w="1399" w:type="dxa"/>
            <w:vAlign w:val="center"/>
          </w:tcPr>
          <w:p w:rsidR="004A07FA" w:rsidRPr="00D21F9E" w:rsidRDefault="004A07FA" w:rsidP="00D600CA">
            <w:pPr>
              <w:pStyle w:val="Tabletext"/>
              <w:jc w:val="center"/>
              <w:rPr>
                <w:sz w:val="20"/>
              </w:rPr>
            </w:pPr>
            <w:r w:rsidRPr="00D21F9E">
              <w:rPr>
                <w:sz w:val="20"/>
              </w:rPr>
              <w:t>7</w:t>
            </w:r>
          </w:p>
        </w:tc>
        <w:tc>
          <w:tcPr>
            <w:tcW w:w="1544" w:type="dxa"/>
            <w:vAlign w:val="center"/>
          </w:tcPr>
          <w:p w:rsidR="004A07FA" w:rsidRPr="00D21F9E" w:rsidRDefault="004A07FA" w:rsidP="00D600CA">
            <w:pPr>
              <w:pStyle w:val="Tabletext"/>
              <w:jc w:val="center"/>
              <w:rPr>
                <w:sz w:val="20"/>
              </w:rPr>
            </w:pPr>
            <w:r w:rsidRPr="00D21F9E">
              <w:rPr>
                <w:sz w:val="20"/>
              </w:rPr>
              <w:t>7</w:t>
            </w:r>
          </w:p>
        </w:tc>
      </w:tr>
      <w:tr w:rsidR="004A07FA" w:rsidRPr="00D21F9E" w:rsidTr="008A0C3B">
        <w:trPr>
          <w:jc w:val="center"/>
        </w:trPr>
        <w:tc>
          <w:tcPr>
            <w:tcW w:w="1557" w:type="dxa"/>
            <w:vAlign w:val="center"/>
          </w:tcPr>
          <w:p w:rsidR="004A07FA" w:rsidRPr="00D21F9E" w:rsidRDefault="004A07FA" w:rsidP="008A0C3B">
            <w:pPr>
              <w:pStyle w:val="Tabletext"/>
              <w:jc w:val="left"/>
              <w:rPr>
                <w:b/>
                <w:bCs/>
                <w:sz w:val="20"/>
              </w:rPr>
            </w:pPr>
            <w:r w:rsidRPr="00D21F9E">
              <w:rPr>
                <w:rStyle w:val="Tablefreq"/>
                <w:b w:val="0"/>
                <w:bCs/>
              </w:rPr>
              <w:t>Température de bruit du récepteur, K</w:t>
            </w:r>
          </w:p>
        </w:tc>
        <w:tc>
          <w:tcPr>
            <w:tcW w:w="995" w:type="dxa"/>
            <w:vAlign w:val="center"/>
          </w:tcPr>
          <w:p w:rsidR="004A07FA" w:rsidRPr="00D21F9E" w:rsidRDefault="004A07FA" w:rsidP="00D600CA">
            <w:pPr>
              <w:pStyle w:val="Tabletext"/>
              <w:jc w:val="center"/>
              <w:rPr>
                <w:sz w:val="20"/>
              </w:rPr>
            </w:pPr>
            <w:r w:rsidRPr="00D21F9E">
              <w:rPr>
                <w:sz w:val="20"/>
              </w:rPr>
              <w:t>(K)</w:t>
            </w:r>
          </w:p>
        </w:tc>
        <w:tc>
          <w:tcPr>
            <w:tcW w:w="1394" w:type="dxa"/>
            <w:vAlign w:val="center"/>
          </w:tcPr>
          <w:p w:rsidR="004A07FA" w:rsidRPr="00D21F9E" w:rsidRDefault="004A07FA" w:rsidP="00D600CA">
            <w:pPr>
              <w:pStyle w:val="Tabletext"/>
              <w:jc w:val="center"/>
              <w:rPr>
                <w:sz w:val="20"/>
              </w:rPr>
            </w:pPr>
            <w:r w:rsidRPr="00D21F9E">
              <w:rPr>
                <w:sz w:val="20"/>
              </w:rPr>
              <w:t>400</w:t>
            </w:r>
          </w:p>
        </w:tc>
        <w:tc>
          <w:tcPr>
            <w:tcW w:w="1381" w:type="dxa"/>
            <w:vAlign w:val="center"/>
          </w:tcPr>
          <w:p w:rsidR="004A07FA" w:rsidRPr="00D21F9E" w:rsidRDefault="004A07FA" w:rsidP="00D600CA">
            <w:pPr>
              <w:pStyle w:val="Tabletext"/>
              <w:jc w:val="center"/>
              <w:rPr>
                <w:sz w:val="20"/>
              </w:rPr>
            </w:pPr>
            <w:r w:rsidRPr="00D21F9E">
              <w:rPr>
                <w:sz w:val="20"/>
              </w:rPr>
              <w:t>1 060</w:t>
            </w:r>
          </w:p>
        </w:tc>
        <w:tc>
          <w:tcPr>
            <w:tcW w:w="1369" w:type="dxa"/>
            <w:vAlign w:val="center"/>
          </w:tcPr>
          <w:p w:rsidR="004A07FA" w:rsidRPr="00D21F9E" w:rsidRDefault="004A07FA" w:rsidP="00D600CA">
            <w:pPr>
              <w:pStyle w:val="Tabletext"/>
              <w:jc w:val="center"/>
              <w:rPr>
                <w:sz w:val="20"/>
              </w:rPr>
            </w:pPr>
            <w:r w:rsidRPr="00D21F9E">
              <w:rPr>
                <w:sz w:val="20"/>
              </w:rPr>
              <w:t>550</w:t>
            </w:r>
          </w:p>
        </w:tc>
        <w:tc>
          <w:tcPr>
            <w:tcW w:w="1399" w:type="dxa"/>
            <w:vAlign w:val="center"/>
          </w:tcPr>
          <w:p w:rsidR="004A07FA" w:rsidRPr="00D21F9E" w:rsidRDefault="004A07FA" w:rsidP="00D600CA">
            <w:pPr>
              <w:pStyle w:val="Tabletext"/>
              <w:jc w:val="center"/>
              <w:rPr>
                <w:sz w:val="20"/>
              </w:rPr>
            </w:pPr>
            <w:r w:rsidRPr="00D21F9E">
              <w:rPr>
                <w:sz w:val="20"/>
              </w:rPr>
              <w:t>400</w:t>
            </w:r>
          </w:p>
        </w:tc>
        <w:tc>
          <w:tcPr>
            <w:tcW w:w="1544" w:type="dxa"/>
            <w:vAlign w:val="center"/>
          </w:tcPr>
          <w:p w:rsidR="004A07FA" w:rsidRPr="00D21F9E" w:rsidRDefault="004A07FA" w:rsidP="00D600CA">
            <w:pPr>
              <w:pStyle w:val="Tabletext"/>
              <w:jc w:val="center"/>
              <w:rPr>
                <w:sz w:val="20"/>
              </w:rPr>
            </w:pPr>
            <w:r w:rsidRPr="00D21F9E">
              <w:rPr>
                <w:sz w:val="20"/>
              </w:rPr>
              <w:t>400</w:t>
            </w:r>
          </w:p>
        </w:tc>
      </w:tr>
      <w:tr w:rsidR="004A07FA" w:rsidRPr="00D21F9E" w:rsidTr="008A0C3B">
        <w:trPr>
          <w:trHeight w:val="61"/>
          <w:jc w:val="center"/>
        </w:trPr>
        <w:tc>
          <w:tcPr>
            <w:tcW w:w="1557" w:type="dxa"/>
            <w:vAlign w:val="center"/>
          </w:tcPr>
          <w:p w:rsidR="004A07FA" w:rsidRPr="00D21F9E" w:rsidRDefault="004A07FA" w:rsidP="008A0C3B">
            <w:pPr>
              <w:pStyle w:val="Tabletext"/>
              <w:jc w:val="left"/>
              <w:rPr>
                <w:sz w:val="20"/>
              </w:rPr>
            </w:pPr>
            <w:r w:rsidRPr="00D21F9E">
              <w:rPr>
                <w:sz w:val="20"/>
              </w:rPr>
              <w:t xml:space="preserve">Gain d'antenne max/min </w:t>
            </w:r>
          </w:p>
        </w:tc>
        <w:tc>
          <w:tcPr>
            <w:tcW w:w="995" w:type="dxa"/>
            <w:vAlign w:val="center"/>
          </w:tcPr>
          <w:p w:rsidR="004A07FA" w:rsidRPr="00D21F9E" w:rsidRDefault="004A07FA" w:rsidP="00D600CA">
            <w:pPr>
              <w:pStyle w:val="Tabletext"/>
              <w:jc w:val="center"/>
              <w:rPr>
                <w:sz w:val="20"/>
              </w:rPr>
            </w:pPr>
            <w:r w:rsidRPr="00D21F9E">
              <w:rPr>
                <w:sz w:val="20"/>
              </w:rPr>
              <w:t>(dBi)</w:t>
            </w:r>
          </w:p>
        </w:tc>
        <w:tc>
          <w:tcPr>
            <w:tcW w:w="1394" w:type="dxa"/>
            <w:vAlign w:val="center"/>
          </w:tcPr>
          <w:p w:rsidR="004A07FA" w:rsidRPr="00D21F9E" w:rsidRDefault="004A07FA" w:rsidP="00D600CA">
            <w:pPr>
              <w:pStyle w:val="Tabletext"/>
              <w:jc w:val="center"/>
              <w:rPr>
                <w:sz w:val="20"/>
              </w:rPr>
            </w:pPr>
            <w:r w:rsidRPr="00D21F9E">
              <w:rPr>
                <w:sz w:val="20"/>
              </w:rPr>
              <w:t>1,5/−3</w:t>
            </w:r>
          </w:p>
        </w:tc>
        <w:tc>
          <w:tcPr>
            <w:tcW w:w="1381" w:type="dxa"/>
            <w:vAlign w:val="center"/>
          </w:tcPr>
          <w:p w:rsidR="004A07FA" w:rsidRPr="00D21F9E" w:rsidRDefault="004A07FA" w:rsidP="00D600CA">
            <w:pPr>
              <w:pStyle w:val="Tabletext"/>
              <w:jc w:val="center"/>
              <w:rPr>
                <w:sz w:val="20"/>
              </w:rPr>
            </w:pPr>
            <w:r w:rsidRPr="00D21F9E">
              <w:rPr>
                <w:sz w:val="20"/>
              </w:rPr>
              <w:t>3/−10</w:t>
            </w:r>
          </w:p>
        </w:tc>
        <w:tc>
          <w:tcPr>
            <w:tcW w:w="1369" w:type="dxa"/>
            <w:vAlign w:val="center"/>
          </w:tcPr>
          <w:p w:rsidR="004A07FA" w:rsidRPr="00D21F9E" w:rsidRDefault="004A07FA" w:rsidP="00D600CA">
            <w:pPr>
              <w:pStyle w:val="Tabletext"/>
              <w:jc w:val="center"/>
              <w:rPr>
                <w:sz w:val="20"/>
              </w:rPr>
            </w:pPr>
            <w:r w:rsidRPr="00D21F9E">
              <w:rPr>
                <w:sz w:val="20"/>
              </w:rPr>
              <w:t>14</w:t>
            </w:r>
          </w:p>
        </w:tc>
        <w:tc>
          <w:tcPr>
            <w:tcW w:w="1399" w:type="dxa"/>
            <w:vAlign w:val="center"/>
          </w:tcPr>
          <w:p w:rsidR="004A07FA" w:rsidRPr="00D21F9E" w:rsidRDefault="004A07FA" w:rsidP="00D600CA">
            <w:pPr>
              <w:pStyle w:val="Tabletext"/>
              <w:jc w:val="center"/>
              <w:rPr>
                <w:sz w:val="20"/>
              </w:rPr>
            </w:pPr>
            <w:r w:rsidRPr="00D21F9E">
              <w:rPr>
                <w:sz w:val="20"/>
              </w:rPr>
              <w:t>1,5/−3</w:t>
            </w:r>
          </w:p>
        </w:tc>
        <w:tc>
          <w:tcPr>
            <w:tcW w:w="1544" w:type="dxa"/>
            <w:vAlign w:val="center"/>
          </w:tcPr>
          <w:p w:rsidR="004A07FA" w:rsidRPr="00D21F9E" w:rsidRDefault="004A07FA" w:rsidP="00D600CA">
            <w:pPr>
              <w:pStyle w:val="Tabletext"/>
              <w:jc w:val="center"/>
              <w:rPr>
                <w:sz w:val="20"/>
              </w:rPr>
            </w:pPr>
            <w:r w:rsidRPr="00D21F9E">
              <w:rPr>
                <w:sz w:val="20"/>
              </w:rPr>
              <w:t>10/0</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Polarisation</w:t>
            </w:r>
          </w:p>
        </w:tc>
        <w:tc>
          <w:tcPr>
            <w:tcW w:w="995" w:type="dxa"/>
            <w:vAlign w:val="center"/>
          </w:tcPr>
          <w:p w:rsidR="004A07FA" w:rsidRPr="00D21F9E" w:rsidRDefault="004A07FA" w:rsidP="00D600CA">
            <w:pPr>
              <w:pStyle w:val="Tabletext"/>
              <w:jc w:val="center"/>
              <w:rPr>
                <w:sz w:val="20"/>
              </w:rPr>
            </w:pPr>
          </w:p>
        </w:tc>
        <w:tc>
          <w:tcPr>
            <w:tcW w:w="1394" w:type="dxa"/>
            <w:vAlign w:val="center"/>
          </w:tcPr>
          <w:p w:rsidR="004A07FA" w:rsidRPr="00D21F9E" w:rsidRDefault="004A07FA" w:rsidP="00D600CA">
            <w:pPr>
              <w:pStyle w:val="Tabletext"/>
              <w:jc w:val="center"/>
              <w:rPr>
                <w:sz w:val="20"/>
              </w:rPr>
            </w:pPr>
            <w:r w:rsidRPr="00D21F9E">
              <w:rPr>
                <w:sz w:val="20"/>
              </w:rPr>
              <w:t>Horizontale</w:t>
            </w:r>
          </w:p>
        </w:tc>
        <w:tc>
          <w:tcPr>
            <w:tcW w:w="1381" w:type="dxa"/>
            <w:vAlign w:val="center"/>
          </w:tcPr>
          <w:p w:rsidR="004A07FA" w:rsidRPr="00D21F9E" w:rsidRDefault="004A07FA" w:rsidP="00D600CA">
            <w:pPr>
              <w:pStyle w:val="Tabletext"/>
              <w:jc w:val="center"/>
              <w:rPr>
                <w:sz w:val="20"/>
              </w:rPr>
            </w:pPr>
            <w:r w:rsidRPr="00D21F9E">
              <w:rPr>
                <w:sz w:val="20"/>
              </w:rPr>
              <w:t>Horizontale</w:t>
            </w:r>
          </w:p>
        </w:tc>
        <w:tc>
          <w:tcPr>
            <w:tcW w:w="1369" w:type="dxa"/>
            <w:vAlign w:val="center"/>
          </w:tcPr>
          <w:p w:rsidR="004A07FA" w:rsidRPr="00D21F9E" w:rsidRDefault="004A07FA" w:rsidP="00D600CA">
            <w:pPr>
              <w:pStyle w:val="Tabletext"/>
              <w:jc w:val="center"/>
              <w:rPr>
                <w:sz w:val="20"/>
              </w:rPr>
            </w:pPr>
            <w:r w:rsidRPr="00D21F9E">
              <w:rPr>
                <w:sz w:val="20"/>
              </w:rPr>
              <w:t>Horizontale</w:t>
            </w:r>
          </w:p>
        </w:tc>
        <w:tc>
          <w:tcPr>
            <w:tcW w:w="1399" w:type="dxa"/>
            <w:vAlign w:val="center"/>
          </w:tcPr>
          <w:p w:rsidR="004A07FA" w:rsidRPr="00D21F9E" w:rsidRDefault="004A07FA" w:rsidP="00D600CA">
            <w:pPr>
              <w:pStyle w:val="Tabletext"/>
              <w:jc w:val="center"/>
              <w:rPr>
                <w:sz w:val="20"/>
              </w:rPr>
            </w:pPr>
            <w:r w:rsidRPr="00D21F9E">
              <w:rPr>
                <w:sz w:val="20"/>
              </w:rPr>
              <w:t>Horizontale</w:t>
            </w:r>
          </w:p>
        </w:tc>
        <w:tc>
          <w:tcPr>
            <w:tcW w:w="1544" w:type="dxa"/>
            <w:vAlign w:val="center"/>
          </w:tcPr>
          <w:p w:rsidR="004A07FA" w:rsidRPr="00D21F9E" w:rsidRDefault="004A07FA" w:rsidP="00D600CA">
            <w:pPr>
              <w:pStyle w:val="Tabletext"/>
              <w:jc w:val="center"/>
              <w:rPr>
                <w:sz w:val="20"/>
              </w:rPr>
            </w:pPr>
            <w:r w:rsidRPr="00D21F9E">
              <w:rPr>
                <w:sz w:val="20"/>
              </w:rPr>
              <w:t>Horizontale</w:t>
            </w:r>
          </w:p>
        </w:tc>
      </w:tr>
      <w:tr w:rsidR="004A07FA" w:rsidRPr="00D21F9E" w:rsidTr="008A0C3B">
        <w:trPr>
          <w:jc w:val="center"/>
        </w:trPr>
        <w:tc>
          <w:tcPr>
            <w:tcW w:w="1557" w:type="dxa"/>
            <w:vAlign w:val="center"/>
          </w:tcPr>
          <w:p w:rsidR="004A07FA" w:rsidRPr="00D21F9E" w:rsidRDefault="004A07FA" w:rsidP="008A0C3B">
            <w:pPr>
              <w:pStyle w:val="Tabletext"/>
              <w:jc w:val="left"/>
              <w:rPr>
                <w:sz w:val="20"/>
              </w:rPr>
            </w:pPr>
            <w:r w:rsidRPr="00D21F9E">
              <w:rPr>
                <w:sz w:val="20"/>
              </w:rPr>
              <w:t>Sensibilité du récepteur</w:t>
            </w:r>
          </w:p>
        </w:tc>
        <w:tc>
          <w:tcPr>
            <w:tcW w:w="995" w:type="dxa"/>
            <w:vAlign w:val="center"/>
          </w:tcPr>
          <w:p w:rsidR="004A07FA" w:rsidRPr="00D21F9E" w:rsidRDefault="004A07FA" w:rsidP="00D600CA">
            <w:pPr>
              <w:pStyle w:val="Tabletext"/>
              <w:jc w:val="center"/>
              <w:rPr>
                <w:sz w:val="20"/>
              </w:rPr>
            </w:pPr>
            <w:r w:rsidRPr="00D21F9E">
              <w:rPr>
                <w:sz w:val="20"/>
              </w:rPr>
              <w:t>(dBW)</w:t>
            </w:r>
          </w:p>
        </w:tc>
        <w:tc>
          <w:tcPr>
            <w:tcW w:w="1394" w:type="dxa"/>
            <w:vAlign w:val="center"/>
          </w:tcPr>
          <w:p w:rsidR="004A07FA" w:rsidRPr="00D21F9E" w:rsidRDefault="004A07FA" w:rsidP="00D600CA">
            <w:pPr>
              <w:pStyle w:val="Tabletext"/>
              <w:jc w:val="center"/>
              <w:rPr>
                <w:sz w:val="20"/>
              </w:rPr>
            </w:pPr>
            <w:r w:rsidRPr="00D21F9E">
              <w:rPr>
                <w:sz w:val="20"/>
              </w:rPr>
              <w:t>−120</w:t>
            </w:r>
          </w:p>
        </w:tc>
        <w:tc>
          <w:tcPr>
            <w:tcW w:w="1381" w:type="dxa"/>
            <w:vAlign w:val="center"/>
          </w:tcPr>
          <w:p w:rsidR="004A07FA" w:rsidRPr="00D21F9E" w:rsidRDefault="004A07FA" w:rsidP="00D600CA">
            <w:pPr>
              <w:pStyle w:val="Tabletext"/>
              <w:jc w:val="center"/>
              <w:rPr>
                <w:sz w:val="20"/>
              </w:rPr>
            </w:pPr>
            <w:r w:rsidRPr="00D21F9E">
              <w:rPr>
                <w:sz w:val="20"/>
              </w:rPr>
              <w:t>−118</w:t>
            </w:r>
          </w:p>
        </w:tc>
        <w:tc>
          <w:tcPr>
            <w:tcW w:w="1369" w:type="dxa"/>
            <w:vAlign w:val="center"/>
          </w:tcPr>
          <w:p w:rsidR="004A07FA" w:rsidRPr="00D21F9E" w:rsidRDefault="004A07FA" w:rsidP="00D600CA">
            <w:pPr>
              <w:pStyle w:val="Tabletext"/>
              <w:jc w:val="center"/>
              <w:rPr>
                <w:sz w:val="20"/>
              </w:rPr>
            </w:pPr>
            <w:r w:rsidRPr="00D21F9E">
              <w:rPr>
                <w:sz w:val="20"/>
              </w:rPr>
              <w:t>−125</w:t>
            </w:r>
          </w:p>
        </w:tc>
        <w:tc>
          <w:tcPr>
            <w:tcW w:w="1399" w:type="dxa"/>
            <w:vAlign w:val="center"/>
          </w:tcPr>
          <w:p w:rsidR="004A07FA" w:rsidRPr="00D21F9E" w:rsidRDefault="004A07FA" w:rsidP="00D600CA">
            <w:pPr>
              <w:pStyle w:val="Tabletext"/>
              <w:jc w:val="center"/>
              <w:rPr>
                <w:sz w:val="20"/>
              </w:rPr>
            </w:pPr>
            <w:r w:rsidRPr="00D21F9E">
              <w:rPr>
                <w:sz w:val="20"/>
              </w:rPr>
              <w:t>−110…−120</w:t>
            </w:r>
          </w:p>
        </w:tc>
        <w:tc>
          <w:tcPr>
            <w:tcW w:w="1544" w:type="dxa"/>
            <w:vAlign w:val="center"/>
          </w:tcPr>
          <w:p w:rsidR="004A07FA" w:rsidRPr="00D21F9E" w:rsidRDefault="004A07FA" w:rsidP="00D600CA">
            <w:pPr>
              <w:pStyle w:val="Tabletext"/>
              <w:jc w:val="center"/>
              <w:rPr>
                <w:sz w:val="20"/>
              </w:rPr>
            </w:pPr>
            <w:r w:rsidRPr="00D21F9E">
              <w:rPr>
                <w:sz w:val="20"/>
              </w:rPr>
              <w:t>−113</w:t>
            </w:r>
          </w:p>
        </w:tc>
      </w:tr>
      <w:tr w:rsidR="004A07FA" w:rsidRPr="00D21F9E" w:rsidTr="008A0C3B">
        <w:trPr>
          <w:jc w:val="center"/>
        </w:trPr>
        <w:tc>
          <w:tcPr>
            <w:tcW w:w="1557" w:type="dxa"/>
            <w:tcBorders>
              <w:bottom w:val="single" w:sz="4" w:space="0" w:color="auto"/>
            </w:tcBorders>
            <w:vAlign w:val="center"/>
          </w:tcPr>
          <w:p w:rsidR="004A07FA" w:rsidRPr="00D21F9E" w:rsidRDefault="004A07FA" w:rsidP="008A0C3B">
            <w:pPr>
              <w:pStyle w:val="Tabletext"/>
              <w:jc w:val="left"/>
              <w:rPr>
                <w:sz w:val="20"/>
              </w:rPr>
            </w:pPr>
            <w:r w:rsidRPr="00D21F9E">
              <w:rPr>
                <w:sz w:val="20"/>
              </w:rPr>
              <w:t xml:space="preserve">Rapport de protection </w:t>
            </w:r>
            <w:r w:rsidRPr="00D21F9E">
              <w:rPr>
                <w:i/>
                <w:iCs/>
                <w:sz w:val="20"/>
              </w:rPr>
              <w:t>C</w:t>
            </w:r>
            <w:r w:rsidRPr="00D21F9E">
              <w:rPr>
                <w:sz w:val="20"/>
              </w:rPr>
              <w:t>/</w:t>
            </w:r>
            <w:r w:rsidRPr="00D21F9E">
              <w:rPr>
                <w:i/>
                <w:iCs/>
                <w:sz w:val="20"/>
              </w:rPr>
              <w:t>I</w:t>
            </w:r>
          </w:p>
        </w:tc>
        <w:tc>
          <w:tcPr>
            <w:tcW w:w="995" w:type="dxa"/>
            <w:tcBorders>
              <w:bottom w:val="single" w:sz="4" w:space="0" w:color="auto"/>
            </w:tcBorders>
            <w:vAlign w:val="center"/>
          </w:tcPr>
          <w:p w:rsidR="004A07FA" w:rsidRPr="00D21F9E" w:rsidRDefault="004A07FA" w:rsidP="00D600CA">
            <w:pPr>
              <w:pStyle w:val="Tabletext"/>
              <w:jc w:val="center"/>
              <w:rPr>
                <w:sz w:val="20"/>
              </w:rPr>
            </w:pPr>
            <w:r w:rsidRPr="00D21F9E">
              <w:rPr>
                <w:sz w:val="20"/>
              </w:rPr>
              <w:t>(dB)</w:t>
            </w:r>
          </w:p>
        </w:tc>
        <w:tc>
          <w:tcPr>
            <w:tcW w:w="1394" w:type="dxa"/>
            <w:tcBorders>
              <w:bottom w:val="single" w:sz="4" w:space="0" w:color="auto"/>
            </w:tcBorders>
            <w:vAlign w:val="center"/>
          </w:tcPr>
          <w:p w:rsidR="004A07FA" w:rsidRPr="00D21F9E" w:rsidRDefault="004A07FA" w:rsidP="00D600CA">
            <w:pPr>
              <w:pStyle w:val="Tabletext"/>
              <w:jc w:val="center"/>
              <w:rPr>
                <w:sz w:val="20"/>
              </w:rPr>
            </w:pPr>
            <w:r w:rsidRPr="00D21F9E">
              <w:rPr>
                <w:sz w:val="20"/>
              </w:rPr>
              <w:t>25</w:t>
            </w:r>
          </w:p>
        </w:tc>
        <w:tc>
          <w:tcPr>
            <w:tcW w:w="1381" w:type="dxa"/>
            <w:tcBorders>
              <w:bottom w:val="single" w:sz="4" w:space="0" w:color="auto"/>
            </w:tcBorders>
            <w:vAlign w:val="center"/>
          </w:tcPr>
          <w:p w:rsidR="004A07FA" w:rsidRPr="00D21F9E" w:rsidRDefault="004A07FA" w:rsidP="00D600CA">
            <w:pPr>
              <w:pStyle w:val="Tabletext"/>
              <w:jc w:val="center"/>
              <w:rPr>
                <w:sz w:val="20"/>
              </w:rPr>
            </w:pPr>
            <w:r w:rsidRPr="00D21F9E">
              <w:rPr>
                <w:sz w:val="20"/>
              </w:rPr>
              <w:t>17</w:t>
            </w:r>
          </w:p>
        </w:tc>
        <w:tc>
          <w:tcPr>
            <w:tcW w:w="1369" w:type="dxa"/>
            <w:tcBorders>
              <w:bottom w:val="single" w:sz="4" w:space="0" w:color="auto"/>
            </w:tcBorders>
            <w:vAlign w:val="center"/>
          </w:tcPr>
          <w:p w:rsidR="004A07FA" w:rsidRPr="00D21F9E" w:rsidRDefault="004A07FA" w:rsidP="00D600CA">
            <w:pPr>
              <w:pStyle w:val="Tabletext"/>
              <w:jc w:val="center"/>
              <w:rPr>
                <w:sz w:val="20"/>
              </w:rPr>
            </w:pPr>
            <w:r w:rsidRPr="00D21F9E">
              <w:rPr>
                <w:sz w:val="20"/>
              </w:rPr>
              <w:t>20</w:t>
            </w:r>
          </w:p>
        </w:tc>
        <w:tc>
          <w:tcPr>
            <w:tcW w:w="1399" w:type="dxa"/>
            <w:tcBorders>
              <w:bottom w:val="single" w:sz="4" w:space="0" w:color="auto"/>
            </w:tcBorders>
            <w:vAlign w:val="center"/>
          </w:tcPr>
          <w:p w:rsidR="004A07FA" w:rsidRPr="00D21F9E" w:rsidRDefault="004A07FA" w:rsidP="00D600CA">
            <w:pPr>
              <w:pStyle w:val="Tabletext"/>
              <w:jc w:val="center"/>
              <w:rPr>
                <w:sz w:val="20"/>
              </w:rPr>
            </w:pPr>
            <w:r w:rsidRPr="00D21F9E">
              <w:rPr>
                <w:sz w:val="20"/>
              </w:rPr>
              <w:t>25</w:t>
            </w:r>
          </w:p>
        </w:tc>
        <w:tc>
          <w:tcPr>
            <w:tcW w:w="1544" w:type="dxa"/>
            <w:tcBorders>
              <w:bottom w:val="single" w:sz="4" w:space="0" w:color="auto"/>
            </w:tcBorders>
            <w:vAlign w:val="center"/>
          </w:tcPr>
          <w:p w:rsidR="004A07FA" w:rsidRPr="00D21F9E" w:rsidRDefault="004A07FA" w:rsidP="00D600CA">
            <w:pPr>
              <w:pStyle w:val="Tabletext"/>
              <w:jc w:val="center"/>
              <w:rPr>
                <w:sz w:val="20"/>
              </w:rPr>
            </w:pPr>
            <w:r w:rsidRPr="00D21F9E">
              <w:rPr>
                <w:sz w:val="20"/>
              </w:rPr>
              <w:t>25</w:t>
            </w:r>
          </w:p>
        </w:tc>
      </w:tr>
      <w:tr w:rsidR="004A07FA" w:rsidRPr="00D21F9E" w:rsidTr="008A0C3B">
        <w:trPr>
          <w:jc w:val="center"/>
        </w:trPr>
        <w:tc>
          <w:tcPr>
            <w:tcW w:w="9639" w:type="dxa"/>
            <w:gridSpan w:val="7"/>
            <w:tcBorders>
              <w:top w:val="single" w:sz="4" w:space="0" w:color="auto"/>
              <w:left w:val="nil"/>
              <w:bottom w:val="nil"/>
              <w:right w:val="nil"/>
            </w:tcBorders>
          </w:tcPr>
          <w:p w:rsidR="004A07FA" w:rsidRPr="00D21F9E" w:rsidRDefault="004A07FA" w:rsidP="00C06B93">
            <w:pPr>
              <w:pStyle w:val="Tablelegend"/>
              <w:ind w:left="-85" w:firstLine="0"/>
              <w:rPr>
                <w:sz w:val="20"/>
              </w:rPr>
            </w:pPr>
            <w:r w:rsidRPr="00D21F9E">
              <w:rPr>
                <w:sz w:val="20"/>
              </w:rPr>
              <w:t>NOTE – Les rapports de protection indiqués dans le Tableau 2 ont été obtenus pour des signaux autres que des impulsions. Dans le cas d'impulsions, des études complémentaires sont nécessaires. A cet égard, les signaux dont la longueur de l'impulsion est supérieure à 50 µs sont considérés comme des signaux continus et non comme des impulsions.</w:t>
            </w:r>
          </w:p>
        </w:tc>
      </w:tr>
    </w:tbl>
    <w:p w:rsidR="004A07FA" w:rsidRDefault="004A07FA" w:rsidP="004A07FA">
      <w:pPr>
        <w:pStyle w:val="Reasons"/>
      </w:pPr>
    </w:p>
    <w:p w:rsidR="004A07FA" w:rsidRDefault="004A07FA" w:rsidP="004A07FA">
      <w:pPr>
        <w:jc w:val="center"/>
      </w:pPr>
      <w:r>
        <w:t>______________</w:t>
      </w:r>
    </w:p>
    <w:sectPr w:rsidR="004A07FA" w:rsidSect="007603D0">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D020E" w:rsidRDefault="006D020E">
      <w:r>
        <w:separator/>
      </w:r>
    </w:p>
  </w:endnote>
  <w:endnote w:type="continuationSeparator" w:id="0">
    <w:p w:rsidR="006D020E" w:rsidRDefault="006D02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80000000" w:usb2="00000008" w:usb3="00000000" w:csb0="0000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Pr="008A0C3B" w:rsidRDefault="004A07FA" w:rsidP="008A0C3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Pr="00D21F9E" w:rsidRDefault="004A07FA" w:rsidP="00D21F9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D020E" w:rsidRDefault="006D020E">
      <w:r>
        <w:separator/>
      </w:r>
    </w:p>
  </w:footnote>
  <w:footnote w:type="continuationSeparator" w:id="0">
    <w:p w:rsidR="006D020E" w:rsidRDefault="006D020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Default="004A07FA">
    <w:pPr>
      <w:pStyle w:val="Heade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Default="004A07FA" w:rsidP="00717AEE">
    <w:pPr>
      <w:pStyle w:val="Header"/>
    </w:pPr>
    <w:r>
      <w:t xml:space="preserve">- </w:t>
    </w:r>
    <w:r w:rsidR="00C06B93">
      <w:fldChar w:fldCharType="begin"/>
    </w:r>
    <w:r w:rsidR="00C06B93">
      <w:instrText xml:space="preserve"> PAGE   \* MERGEFORMAT </w:instrText>
    </w:r>
    <w:r w:rsidR="00C06B93">
      <w:fldChar w:fldCharType="separate"/>
    </w:r>
    <w:r>
      <w:rPr>
        <w:noProof/>
      </w:rPr>
      <w:t>9</w:t>
    </w:r>
    <w:r w:rsidR="00C06B93">
      <w:rPr>
        <w:noProof/>
      </w:rPr>
      <w:fldChar w:fldCharType="end"/>
    </w:r>
    <w:r>
      <w:t xml:space="preserve"> -</w:t>
    </w:r>
  </w:p>
  <w:p w:rsidR="004A07FA" w:rsidRDefault="004A07FA" w:rsidP="00717AEE">
    <w:pPr>
      <w:pStyle w:val="Header"/>
    </w:pPr>
    <w:r>
      <w:rPr>
        <w:lang w:val="en-US"/>
      </w:rPr>
      <w:t>5B/751-E</w:t>
    </w:r>
  </w:p>
  <w:p w:rsidR="004A07FA" w:rsidRDefault="004A07FA" w:rsidP="00717AEE">
    <w:pPr>
      <w:pStyle w:val="Header"/>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7603D0">
    <w:pPr>
      <w:pStyle w:val="Header"/>
      <w:jc w:val="left"/>
      <w:rPr>
        <w:lang w:val="en-US"/>
      </w:rPr>
    </w:pPr>
    <w:r>
      <w:rPr>
        <w:rStyle w:val="PageNumber"/>
        <w:b/>
        <w:bCs/>
      </w:rPr>
      <w:fldChar w:fldCharType="begin"/>
    </w:r>
    <w:r w:rsidR="00607D68">
      <w:rPr>
        <w:rStyle w:val="PageNumber"/>
        <w:b/>
        <w:bCs/>
        <w:lang w:val="en-US"/>
      </w:rPr>
      <w:instrText xml:space="preserve"> PAGE </w:instrText>
    </w:r>
    <w:r>
      <w:rPr>
        <w:rStyle w:val="PageNumber"/>
        <w:b/>
        <w:bCs/>
      </w:rPr>
      <w:fldChar w:fldCharType="separate"/>
    </w:r>
    <w:r w:rsidR="001A1F82">
      <w:rPr>
        <w:rStyle w:val="PageNumber"/>
        <w:b/>
        <w:bCs/>
        <w:noProof/>
        <w:lang w:val="en-US"/>
      </w:rPr>
      <w:t>8</w:t>
    </w:r>
    <w:r>
      <w:rPr>
        <w:rStyle w:val="PageNumber"/>
        <w:b/>
        <w:bCs/>
      </w:rPr>
      <w:fldChar w:fldCharType="end"/>
    </w:r>
    <w:r w:rsidR="00607D68">
      <w:rPr>
        <w:lang w:val="en-US"/>
      </w:rPr>
      <w:tab/>
    </w:r>
    <w:fldSimple w:instr=" DOCPROPERTY &quot;Header&quot; \* MERGEFORMAT ">
      <w:r w:rsidR="001A1F82" w:rsidRPr="001A1F82">
        <w:rPr>
          <w:b/>
          <w:bCs/>
          <w:lang w:val="en-US"/>
        </w:rPr>
        <w:t xml:space="preserve">Rec. </w:t>
      </w:r>
    </w:fldSimple>
    <w:r w:rsidR="00607D68" w:rsidRPr="009E00A8">
      <w:rPr>
        <w:b/>
        <w:bCs/>
        <w:lang w:val="en-US"/>
      </w:rPr>
      <w:t xml:space="preserve"> </w:t>
    </w:r>
    <w:r>
      <w:rPr>
        <w:b/>
        <w:bCs/>
      </w:rPr>
      <w:fldChar w:fldCharType="begin"/>
    </w:r>
    <w:r w:rsidR="00607D68">
      <w:rPr>
        <w:b/>
        <w:bCs/>
        <w:lang w:val="en-US"/>
      </w:rPr>
      <w:instrText>styleref href</w:instrText>
    </w:r>
    <w:r>
      <w:rPr>
        <w:b/>
        <w:bCs/>
      </w:rPr>
      <w:fldChar w:fldCharType="separate"/>
    </w:r>
    <w:r w:rsidR="001A1F82">
      <w:rPr>
        <w:b/>
        <w:bCs/>
        <w:noProof/>
      </w:rPr>
      <w:t>UIT-R  M.2013</w:t>
    </w:r>
    <w:r>
      <w:rPr>
        <w:b/>
        <w:bCs/>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fldSimple w:instr=" DOCPROPERTY &quot;Header&quot; \* MERGEFORMAT ">
      <w:r w:rsidR="001A1F82" w:rsidRPr="001A1F82">
        <w:rPr>
          <w:b/>
          <w:bCs/>
        </w:rPr>
        <w:t xml:space="preserve">Rec. </w:t>
      </w:r>
    </w:fldSimple>
    <w:r>
      <w:rPr>
        <w:b/>
        <w:bCs/>
      </w:rPr>
      <w:t xml:space="preserve"> </w:t>
    </w:r>
    <w:r w:rsidR="007603D0">
      <w:rPr>
        <w:b/>
        <w:bCs/>
      </w:rPr>
      <w:fldChar w:fldCharType="begin"/>
    </w:r>
    <w:r>
      <w:rPr>
        <w:b/>
        <w:bCs/>
      </w:rPr>
      <w:instrText>styleref href</w:instrText>
    </w:r>
    <w:r w:rsidR="007603D0">
      <w:rPr>
        <w:b/>
        <w:bCs/>
      </w:rPr>
      <w:fldChar w:fldCharType="separate"/>
    </w:r>
    <w:r w:rsidR="001A1F82">
      <w:rPr>
        <w:b/>
        <w:bCs/>
        <w:noProof/>
      </w:rPr>
      <w:t>UIT-R  M.2013</w:t>
    </w:r>
    <w:r w:rsidR="007603D0">
      <w:rPr>
        <w:b/>
        <w:bCs/>
      </w:rPr>
      <w:fldChar w:fldCharType="end"/>
    </w:r>
    <w:r>
      <w:tab/>
    </w:r>
    <w:r w:rsidR="007603D0">
      <w:rPr>
        <w:rStyle w:val="PageNumber"/>
        <w:b/>
        <w:bCs/>
      </w:rPr>
      <w:fldChar w:fldCharType="begin"/>
    </w:r>
    <w:r>
      <w:rPr>
        <w:rStyle w:val="PageNumber"/>
        <w:b/>
        <w:bCs/>
      </w:rPr>
      <w:instrText xml:space="preserve"> PAGE </w:instrText>
    </w:r>
    <w:r w:rsidR="007603D0">
      <w:rPr>
        <w:rStyle w:val="PageNumber"/>
        <w:b/>
        <w:bCs/>
      </w:rPr>
      <w:fldChar w:fldCharType="separate"/>
    </w:r>
    <w:r w:rsidR="001A1F82">
      <w:rPr>
        <w:rStyle w:val="PageNumber"/>
        <w:b/>
        <w:bCs/>
        <w:noProof/>
      </w:rPr>
      <w:t>9</w:t>
    </w:r>
    <w:r w:rsidR="007603D0">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Default="004A07FA" w:rsidP="00C668C8">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Pr="00837CB5" w:rsidRDefault="004A07FA">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A1F82">
      <w:rPr>
        <w:rStyle w:val="PageNumber"/>
        <w:b/>
        <w:bCs/>
        <w:noProof/>
      </w:rPr>
      <w:t>ii</w:t>
    </w:r>
    <w:r>
      <w:rPr>
        <w:rStyle w:val="PageNumber"/>
        <w:b/>
        <w:bCs/>
      </w:rPr>
      <w:fldChar w:fldCharType="end"/>
    </w:r>
    <w:r w:rsidRPr="00837CB5">
      <w:tab/>
    </w:r>
    <w:fldSimple w:instr=" DOCPROPERTY &quot;Header&quot; \* MERGEFORMAT ">
      <w:r w:rsidR="001A1F82" w:rsidRPr="001A1F8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A1F82">
      <w:rPr>
        <w:b/>
        <w:bCs/>
        <w:noProof/>
      </w:rPr>
      <w:t>UIT-R  M.2013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Default="004A07FA">
    <w:pPr>
      <w:pStyle w:val="Header"/>
    </w:pPr>
    <w:r>
      <w:tab/>
    </w:r>
    <w:fldSimple w:instr=" DOCPROPERTY &quot;Header&quot; \* MERGEFORMAT ">
      <w:r w:rsidR="001A1F82" w:rsidRPr="001A1F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F82">
      <w:rPr>
        <w:b/>
        <w:bCs/>
        <w:noProof/>
      </w:rPr>
      <w:t>UIT-R  M.2013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3B" w:rsidRPr="00837CB5" w:rsidRDefault="008A0C3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A1F82">
      <w:rPr>
        <w:rStyle w:val="PageNumber"/>
        <w:b/>
        <w:bCs/>
        <w:noProof/>
      </w:rPr>
      <w:t>2</w:t>
    </w:r>
    <w:r>
      <w:rPr>
        <w:rStyle w:val="PageNumber"/>
        <w:b/>
        <w:bCs/>
      </w:rPr>
      <w:fldChar w:fldCharType="end"/>
    </w:r>
    <w:r w:rsidRPr="00837CB5">
      <w:tab/>
    </w:r>
    <w:fldSimple w:instr=" DOCPROPERTY &quot;Header&quot; \* MERGEFORMAT ">
      <w:r w:rsidR="001A1F82" w:rsidRPr="001A1F8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A1F82">
      <w:rPr>
        <w:b/>
        <w:bCs/>
        <w:noProof/>
      </w:rPr>
      <w:t>UIT-R  M.2013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A07FA" w:rsidRPr="008A0C3B" w:rsidRDefault="008A0C3B" w:rsidP="008A0C3B">
    <w:pPr>
      <w:pStyle w:val="Header"/>
      <w:rPr>
        <w:rStyle w:val="PageNumber"/>
      </w:rPr>
    </w:pPr>
    <w:r>
      <w:tab/>
    </w:r>
    <w:fldSimple w:instr=" DOCPROPERTY &quot;Header&quot; \* MERGEFORMAT ">
      <w:r w:rsidR="001A1F82" w:rsidRPr="001A1F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F82">
      <w:rPr>
        <w:b/>
        <w:bCs/>
        <w:noProof/>
      </w:rPr>
      <w:t>UIT-R  M.2013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D21F9E">
      <w:rPr>
        <w:rStyle w:val="PageNumber"/>
        <w:b/>
        <w:bCs/>
        <w:noProof/>
      </w:rPr>
      <w:t>3</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3B" w:rsidRDefault="008A0C3B" w:rsidP="00452288">
    <w:pPr>
      <w:pStyle w:val="Header"/>
    </w:pPr>
    <w:r>
      <w:tab/>
    </w:r>
    <w:fldSimple w:instr=" DOCPROPERTY &quot;Header&quot; \* MERGEFORMAT ">
      <w:r w:rsidR="001A1F82" w:rsidRPr="001A1F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F82">
      <w:rPr>
        <w:b/>
        <w:bCs/>
        <w:noProof/>
      </w:rPr>
      <w:t>UIT-R  M.2013</w:t>
    </w:r>
    <w:r>
      <w:rPr>
        <w:b/>
        <w:bCs/>
      </w:rPr>
      <w:fldChar w:fldCharType="end"/>
    </w:r>
    <w:r>
      <w:tab/>
    </w:r>
    <w:r w:rsidR="00452288">
      <w:rPr>
        <w:rStyle w:val="PageNumber"/>
        <w:b/>
        <w:bCs/>
      </w:rPr>
      <w:t>1</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3B" w:rsidRPr="00837CB5" w:rsidRDefault="008A0C3B">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1A1F82">
      <w:rPr>
        <w:rStyle w:val="PageNumber"/>
        <w:b/>
        <w:bCs/>
        <w:noProof/>
      </w:rPr>
      <w:t>6</w:t>
    </w:r>
    <w:r>
      <w:rPr>
        <w:rStyle w:val="PageNumber"/>
        <w:b/>
        <w:bCs/>
      </w:rPr>
      <w:fldChar w:fldCharType="end"/>
    </w:r>
    <w:r w:rsidRPr="00837CB5">
      <w:tab/>
    </w:r>
    <w:fldSimple w:instr=" DOCPROPERTY &quot;Header&quot; \* MERGEFORMAT ">
      <w:r w:rsidR="001A1F82" w:rsidRPr="001A1F82">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1A1F82">
      <w:rPr>
        <w:b/>
        <w:bCs/>
        <w:noProof/>
      </w:rPr>
      <w:t>UIT-R  M.2013</w:t>
    </w:r>
    <w:r>
      <w:rP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A0C3B" w:rsidRPr="008A0C3B" w:rsidRDefault="008A0C3B" w:rsidP="008A0C3B">
    <w:pPr>
      <w:pStyle w:val="Header"/>
      <w:rPr>
        <w:rStyle w:val="PageNumber"/>
      </w:rPr>
    </w:pPr>
    <w:r>
      <w:tab/>
    </w:r>
    <w:fldSimple w:instr=" DOCPROPERTY &quot;Header&quot; \* MERGEFORMAT ">
      <w:r w:rsidR="001A1F82" w:rsidRPr="001A1F82">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1A1F82">
      <w:rPr>
        <w:b/>
        <w:bCs/>
        <w:noProof/>
      </w:rPr>
      <w:t>UIT-R  M.2013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A1F82">
      <w:rPr>
        <w:rStyle w:val="PageNumber"/>
        <w:b/>
        <w:bCs/>
        <w:noProof/>
      </w:rPr>
      <w:t>7</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881657E8"/>
    <w:lvl w:ilvl="0">
      <w:start w:val="1"/>
      <w:numFmt w:val="decimal"/>
      <w:lvlText w:val="%1."/>
      <w:lvlJc w:val="left"/>
      <w:pPr>
        <w:tabs>
          <w:tab w:val="num" w:pos="360"/>
        </w:tabs>
        <w:ind w:left="360" w:hanging="360"/>
      </w:pPr>
    </w:lvl>
  </w:abstractNum>
  <w:abstractNum w:abstractNumId="1">
    <w:nsid w:val="FFFFFFFE"/>
    <w:multiLevelType w:val="singleLevel"/>
    <w:tmpl w:val="B39284A0"/>
    <w:lvl w:ilvl="0">
      <w:numFmt w:val="decimal"/>
      <w:lvlText w:val="*"/>
      <w:lvlJc w:val="left"/>
    </w:lvl>
  </w:abstractNum>
  <w:num w:numId="1">
    <w:abstractNumId w:val="0"/>
  </w:num>
  <w:num w:numId="2">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2"/>
  </w:compat>
  <w:rsids>
    <w:rsidRoot w:val="008A0C3B"/>
    <w:rsid w:val="001A1F82"/>
    <w:rsid w:val="00217EBF"/>
    <w:rsid w:val="00242AEE"/>
    <w:rsid w:val="002D76C4"/>
    <w:rsid w:val="00452288"/>
    <w:rsid w:val="004A07FA"/>
    <w:rsid w:val="0052529D"/>
    <w:rsid w:val="00607D68"/>
    <w:rsid w:val="006D020E"/>
    <w:rsid w:val="007468DA"/>
    <w:rsid w:val="007603D0"/>
    <w:rsid w:val="008A0C3B"/>
    <w:rsid w:val="009E00A8"/>
    <w:rsid w:val="00A6617B"/>
    <w:rsid w:val="00AB0DC8"/>
    <w:rsid w:val="00B44E24"/>
    <w:rsid w:val="00C06B93"/>
    <w:rsid w:val="00D21F9E"/>
    <w:rsid w:val="00DF4176"/>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caption" w:semiHidden="1" w:unhideWhenUsed="1" w:qFormat="1"/>
    <w:lsdException w:name="footnote reference" w:uiPriority="99"/>
    <w:lsdException w:name="page number" w:uiPriority="99"/>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A07F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uiPriority w:val="99"/>
    <w:qFormat/>
    <w:rsid w:val="007603D0"/>
    <w:pPr>
      <w:keepNext/>
      <w:keepLines/>
      <w:spacing w:before="480"/>
      <w:ind w:left="794" w:hanging="794"/>
      <w:outlineLvl w:val="0"/>
    </w:pPr>
    <w:rPr>
      <w:b/>
    </w:rPr>
  </w:style>
  <w:style w:type="paragraph" w:styleId="Heading2">
    <w:name w:val="heading 2"/>
    <w:basedOn w:val="Heading1"/>
    <w:next w:val="Normal"/>
    <w:link w:val="Heading2Char"/>
    <w:qFormat/>
    <w:rsid w:val="007603D0"/>
    <w:pPr>
      <w:spacing w:before="320"/>
      <w:outlineLvl w:val="1"/>
    </w:pPr>
  </w:style>
  <w:style w:type="paragraph" w:styleId="Heading3">
    <w:name w:val="heading 3"/>
    <w:basedOn w:val="Heading1"/>
    <w:next w:val="Normal"/>
    <w:link w:val="Heading3Char"/>
    <w:qFormat/>
    <w:rsid w:val="007603D0"/>
    <w:pPr>
      <w:spacing w:before="200"/>
      <w:outlineLvl w:val="2"/>
    </w:pPr>
  </w:style>
  <w:style w:type="paragraph" w:styleId="Heading4">
    <w:name w:val="heading 4"/>
    <w:basedOn w:val="Heading3"/>
    <w:next w:val="Normal"/>
    <w:link w:val="Heading4Char"/>
    <w:qFormat/>
    <w:rsid w:val="007603D0"/>
    <w:pPr>
      <w:tabs>
        <w:tab w:val="clear" w:pos="794"/>
        <w:tab w:val="left" w:pos="992"/>
      </w:tabs>
      <w:ind w:left="992" w:hanging="992"/>
      <w:outlineLvl w:val="3"/>
    </w:pPr>
  </w:style>
  <w:style w:type="paragraph" w:styleId="Heading5">
    <w:name w:val="heading 5"/>
    <w:basedOn w:val="Heading4"/>
    <w:next w:val="Normal"/>
    <w:link w:val="Heading5Char"/>
    <w:qFormat/>
    <w:rsid w:val="007603D0"/>
    <w:pPr>
      <w:outlineLvl w:val="4"/>
    </w:pPr>
  </w:style>
  <w:style w:type="paragraph" w:styleId="Heading6">
    <w:name w:val="heading 6"/>
    <w:basedOn w:val="Heading4"/>
    <w:next w:val="Normal"/>
    <w:link w:val="Heading6Char"/>
    <w:qFormat/>
    <w:rsid w:val="007603D0"/>
    <w:pPr>
      <w:tabs>
        <w:tab w:val="clear" w:pos="992"/>
        <w:tab w:val="clear" w:pos="1191"/>
      </w:tabs>
      <w:ind w:left="1588" w:hanging="1588"/>
      <w:outlineLvl w:val="5"/>
    </w:pPr>
  </w:style>
  <w:style w:type="paragraph" w:styleId="Heading7">
    <w:name w:val="heading 7"/>
    <w:basedOn w:val="Heading6"/>
    <w:next w:val="Normal"/>
    <w:link w:val="Heading7Char"/>
    <w:qFormat/>
    <w:rsid w:val="007603D0"/>
    <w:pPr>
      <w:outlineLvl w:val="6"/>
    </w:pPr>
  </w:style>
  <w:style w:type="paragraph" w:styleId="Heading8">
    <w:name w:val="heading 8"/>
    <w:basedOn w:val="Heading6"/>
    <w:next w:val="Normal"/>
    <w:link w:val="Heading8Char"/>
    <w:qFormat/>
    <w:rsid w:val="007603D0"/>
    <w:pPr>
      <w:outlineLvl w:val="7"/>
    </w:pPr>
  </w:style>
  <w:style w:type="paragraph" w:styleId="Heading9">
    <w:name w:val="heading 9"/>
    <w:basedOn w:val="Heading6"/>
    <w:next w:val="Normal"/>
    <w:link w:val="Heading9Char"/>
    <w:qFormat/>
    <w:rsid w:val="007603D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encabezado,he,header odd,header odd1,header odd2,header,h,header odd3,header odd4,header odd5,header odd6,header1,header2,header3,header odd11,header odd21,header odd7,header4,header odd8,header odd9,header5,header odd12,header11,header21,ho"/>
    <w:basedOn w:val="Normal"/>
    <w:link w:val="HeaderChar"/>
    <w:uiPriority w:val="99"/>
    <w:rsid w:val="007603D0"/>
    <w:pPr>
      <w:tabs>
        <w:tab w:val="clear" w:pos="794"/>
        <w:tab w:val="clear" w:pos="1191"/>
        <w:tab w:val="clear" w:pos="1588"/>
        <w:tab w:val="clear" w:pos="1985"/>
        <w:tab w:val="center" w:pos="4848"/>
        <w:tab w:val="right" w:pos="9696"/>
      </w:tabs>
      <w:spacing w:before="0"/>
      <w:jc w:val="center"/>
    </w:pPr>
  </w:style>
  <w:style w:type="paragraph" w:styleId="Footer">
    <w:name w:val="footer"/>
    <w:aliases w:val="footer odd,footer1,footer odd1,footer5,footer odd4,footer odd2,footer2,footer odd3,footer11,footer odd11,footer51,footer odd41,footer odd21,footer21,footer12,footer odd12,footer52,footer odd42,footer odd22,footer22,footer4,footer odd6,fo"/>
    <w:basedOn w:val="Normal"/>
    <w:link w:val="FooterChar"/>
    <w:rsid w:val="007603D0"/>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rsid w:val="007603D0"/>
  </w:style>
  <w:style w:type="paragraph" w:customStyle="1" w:styleId="Headingb">
    <w:name w:val="Heading_b"/>
    <w:basedOn w:val="Heading3"/>
    <w:next w:val="Normal"/>
    <w:rsid w:val="007603D0"/>
    <w:pPr>
      <w:spacing w:before="160"/>
      <w:ind w:left="0" w:firstLine="0"/>
      <w:outlineLvl w:val="9"/>
    </w:pPr>
  </w:style>
  <w:style w:type="paragraph" w:customStyle="1" w:styleId="Headingi">
    <w:name w:val="Heading_i"/>
    <w:basedOn w:val="Heading3"/>
    <w:next w:val="Normal"/>
    <w:rsid w:val="007603D0"/>
    <w:pPr>
      <w:spacing w:before="160"/>
      <w:ind w:left="0" w:firstLine="0"/>
    </w:pPr>
    <w:rPr>
      <w:b w:val="0"/>
      <w:i/>
    </w:rPr>
  </w:style>
  <w:style w:type="character" w:customStyle="1" w:styleId="href">
    <w:name w:val="href"/>
    <w:basedOn w:val="DefaultParagraphFont"/>
    <w:rsid w:val="007603D0"/>
  </w:style>
  <w:style w:type="paragraph" w:customStyle="1" w:styleId="enumlev1">
    <w:name w:val="enumlev1"/>
    <w:basedOn w:val="Normal"/>
    <w:rsid w:val="007603D0"/>
    <w:pPr>
      <w:spacing w:before="80"/>
      <w:ind w:left="794" w:hanging="794"/>
    </w:pPr>
  </w:style>
  <w:style w:type="paragraph" w:customStyle="1" w:styleId="enumlev2">
    <w:name w:val="enumlev2"/>
    <w:basedOn w:val="enumlev1"/>
    <w:rsid w:val="007603D0"/>
    <w:pPr>
      <w:ind w:left="1191" w:hanging="397"/>
    </w:pPr>
  </w:style>
  <w:style w:type="paragraph" w:customStyle="1" w:styleId="enumlev3">
    <w:name w:val="enumlev3"/>
    <w:basedOn w:val="enumlev2"/>
    <w:rsid w:val="007603D0"/>
    <w:pPr>
      <w:ind w:left="1588"/>
    </w:pPr>
  </w:style>
  <w:style w:type="paragraph" w:customStyle="1" w:styleId="Normalaftertitle">
    <w:name w:val="Normal_after_title"/>
    <w:basedOn w:val="Normal"/>
    <w:next w:val="Normal"/>
    <w:rsid w:val="007603D0"/>
    <w:pPr>
      <w:spacing w:before="320"/>
    </w:pPr>
  </w:style>
  <w:style w:type="paragraph" w:customStyle="1" w:styleId="Note">
    <w:name w:val="Note"/>
    <w:basedOn w:val="Normal"/>
    <w:rsid w:val="007603D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603D0"/>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uiPriority w:val="99"/>
    <w:rsid w:val="00242AEE"/>
    <w:pPr>
      <w:spacing w:before="240"/>
    </w:pPr>
    <w:rPr>
      <w:sz w:val="22"/>
      <w:lang w:val="es-ES_tradnl"/>
    </w:rPr>
  </w:style>
  <w:style w:type="paragraph" w:customStyle="1" w:styleId="Recref">
    <w:name w:val="Rec_ref"/>
    <w:basedOn w:val="Normal"/>
    <w:next w:val="Recdate"/>
    <w:rsid w:val="007603D0"/>
    <w:pPr>
      <w:jc w:val="center"/>
    </w:pPr>
  </w:style>
  <w:style w:type="paragraph" w:customStyle="1" w:styleId="Recdate">
    <w:name w:val="Rec_date"/>
    <w:basedOn w:val="Recref"/>
    <w:next w:val="Normalaftertitle"/>
    <w:rsid w:val="007603D0"/>
    <w:pPr>
      <w:jc w:val="right"/>
    </w:pPr>
  </w:style>
  <w:style w:type="paragraph" w:customStyle="1" w:styleId="AnnexNoTitle">
    <w:name w:val="Annex_NoTitle"/>
    <w:basedOn w:val="Normal"/>
    <w:next w:val="Normalaftertitle"/>
    <w:rsid w:val="007603D0"/>
    <w:pPr>
      <w:keepNext/>
      <w:keepLines/>
      <w:spacing w:before="480" w:after="80"/>
      <w:jc w:val="center"/>
    </w:pPr>
    <w:rPr>
      <w:b/>
      <w:sz w:val="28"/>
    </w:rPr>
  </w:style>
  <w:style w:type="paragraph" w:customStyle="1" w:styleId="AppendixNoTitle">
    <w:name w:val="Appendix_NoTitle"/>
    <w:basedOn w:val="AnnexNoTitle"/>
    <w:next w:val="Normal"/>
    <w:rsid w:val="007603D0"/>
  </w:style>
  <w:style w:type="paragraph" w:customStyle="1" w:styleId="Tablefin">
    <w:name w:val="Table_fin"/>
    <w:basedOn w:val="Normal"/>
    <w:next w:val="Normal"/>
    <w:rsid w:val="007603D0"/>
    <w:pPr>
      <w:spacing w:before="0"/>
    </w:pPr>
    <w:rPr>
      <w:sz w:val="20"/>
      <w:lang w:val="en-GB"/>
    </w:rPr>
  </w:style>
  <w:style w:type="paragraph" w:customStyle="1" w:styleId="Tablehead">
    <w:name w:val="Table_head"/>
    <w:basedOn w:val="Normal"/>
    <w:next w:val="Normal"/>
    <w:link w:val="TableheadChar"/>
    <w:uiPriority w:val="99"/>
    <w:rsid w:val="007603D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603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uiPriority w:val="99"/>
    <w:rsid w:val="007603D0"/>
    <w:pPr>
      <w:keepNext/>
      <w:spacing w:before="360" w:after="120"/>
      <w:jc w:val="center"/>
    </w:pPr>
  </w:style>
  <w:style w:type="paragraph" w:customStyle="1" w:styleId="Tabletext">
    <w:name w:val="Table_text"/>
    <w:basedOn w:val="Normal"/>
    <w:link w:val="TabletextChar"/>
    <w:uiPriority w:val="99"/>
    <w:rsid w:val="007603D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aliases w:val="eq"/>
    <w:basedOn w:val="Normal"/>
    <w:link w:val="EquationChar"/>
    <w:uiPriority w:val="99"/>
    <w:rsid w:val="007603D0"/>
    <w:pPr>
      <w:tabs>
        <w:tab w:val="clear" w:pos="1191"/>
        <w:tab w:val="clear" w:pos="1588"/>
        <w:tab w:val="clear" w:pos="1985"/>
        <w:tab w:val="center" w:pos="4820"/>
        <w:tab w:val="right" w:pos="9639"/>
      </w:tabs>
    </w:pPr>
  </w:style>
  <w:style w:type="paragraph" w:customStyle="1" w:styleId="Equationlegend">
    <w:name w:val="Equation_legend"/>
    <w:basedOn w:val="NormalIndent"/>
    <w:rsid w:val="007603D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603D0"/>
    <w:pPr>
      <w:ind w:left="794"/>
    </w:pPr>
  </w:style>
  <w:style w:type="paragraph" w:customStyle="1" w:styleId="Figurelegend">
    <w:name w:val="Figure_legend"/>
    <w:basedOn w:val="Normal"/>
    <w:rsid w:val="007603D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uiPriority w:val="99"/>
    <w:rsid w:val="00DF4176"/>
    <w:pPr>
      <w:keepNext/>
      <w:keepLines/>
      <w:spacing w:before="480" w:after="80"/>
      <w:jc w:val="center"/>
    </w:pPr>
    <w:rPr>
      <w:caps/>
      <w:sz w:val="18"/>
    </w:rPr>
  </w:style>
  <w:style w:type="paragraph" w:customStyle="1" w:styleId="tocpart">
    <w:name w:val="tocpart"/>
    <w:basedOn w:val="Normal"/>
    <w:rsid w:val="007603D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603D0"/>
    <w:pPr>
      <w:keepNext/>
      <w:keepLines/>
      <w:spacing w:before="480"/>
      <w:jc w:val="center"/>
    </w:pPr>
    <w:rPr>
      <w:sz w:val="28"/>
    </w:rPr>
  </w:style>
  <w:style w:type="paragraph" w:customStyle="1" w:styleId="Arttitle">
    <w:name w:val="Art_title"/>
    <w:basedOn w:val="Normal"/>
    <w:next w:val="Normalaftertitle"/>
    <w:rsid w:val="007603D0"/>
    <w:pPr>
      <w:keepNext/>
      <w:keepLines/>
      <w:spacing w:before="240"/>
      <w:jc w:val="center"/>
    </w:pPr>
    <w:rPr>
      <w:b/>
      <w:sz w:val="28"/>
    </w:rPr>
  </w:style>
  <w:style w:type="paragraph" w:customStyle="1" w:styleId="Blanc">
    <w:name w:val="Blanc"/>
    <w:basedOn w:val="Normal"/>
    <w:next w:val="Tabletext"/>
    <w:rsid w:val="007603D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603D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uiPriority w:val="99"/>
    <w:rsid w:val="007603D0"/>
    <w:pPr>
      <w:keepNext/>
      <w:keepLines/>
      <w:spacing w:before="160"/>
      <w:ind w:left="794"/>
    </w:pPr>
    <w:rPr>
      <w:i/>
    </w:rPr>
  </w:style>
  <w:style w:type="paragraph" w:customStyle="1" w:styleId="ChapNo">
    <w:name w:val="Chap_No"/>
    <w:basedOn w:val="ArtNo"/>
    <w:next w:val="Chaptitle"/>
    <w:rsid w:val="007603D0"/>
    <w:rPr>
      <w:b/>
    </w:rPr>
  </w:style>
  <w:style w:type="paragraph" w:customStyle="1" w:styleId="Chaptitle">
    <w:name w:val="Chap_title"/>
    <w:basedOn w:val="Arttitle"/>
    <w:next w:val="Normalaftertitle"/>
    <w:rsid w:val="007603D0"/>
  </w:style>
  <w:style w:type="character" w:styleId="FootnoteReference">
    <w:name w:val="footnote reference"/>
    <w:aliases w:val="Appel note de bas de p,Footnote Reference/"/>
    <w:basedOn w:val="DefaultParagraphFont"/>
    <w:uiPriority w:val="99"/>
    <w:rsid w:val="007603D0"/>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
    <w:basedOn w:val="Normal"/>
    <w:link w:val="FootnoteTextChar"/>
    <w:uiPriority w:val="99"/>
    <w:rsid w:val="007603D0"/>
    <w:pPr>
      <w:keepLines/>
      <w:tabs>
        <w:tab w:val="left" w:pos="255"/>
      </w:tabs>
      <w:ind w:left="255" w:hanging="255"/>
    </w:pPr>
    <w:rPr>
      <w:sz w:val="22"/>
    </w:rPr>
  </w:style>
  <w:style w:type="paragraph" w:styleId="Index1">
    <w:name w:val="index 1"/>
    <w:basedOn w:val="Normal"/>
    <w:next w:val="Normal"/>
    <w:rsid w:val="007603D0"/>
  </w:style>
  <w:style w:type="paragraph" w:styleId="Index2">
    <w:name w:val="index 2"/>
    <w:basedOn w:val="Normal"/>
    <w:next w:val="Normal"/>
    <w:rsid w:val="007603D0"/>
    <w:pPr>
      <w:ind w:left="283"/>
    </w:pPr>
  </w:style>
  <w:style w:type="paragraph" w:styleId="Index3">
    <w:name w:val="index 3"/>
    <w:basedOn w:val="Normal"/>
    <w:next w:val="Normal"/>
    <w:rsid w:val="007603D0"/>
    <w:pPr>
      <w:ind w:left="566"/>
    </w:pPr>
  </w:style>
  <w:style w:type="paragraph" w:styleId="IndexHeading">
    <w:name w:val="index heading"/>
    <w:basedOn w:val="Normal"/>
    <w:next w:val="Index1"/>
    <w:rsid w:val="007603D0"/>
  </w:style>
  <w:style w:type="paragraph" w:customStyle="1" w:styleId="Line">
    <w:name w:val="Line"/>
    <w:basedOn w:val="Normal"/>
    <w:next w:val="Normal"/>
    <w:rsid w:val="007603D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603D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603D0"/>
  </w:style>
  <w:style w:type="paragraph" w:customStyle="1" w:styleId="Partref">
    <w:name w:val="Part_ref"/>
    <w:basedOn w:val="Normal"/>
    <w:next w:val="Normal"/>
    <w:rsid w:val="007603D0"/>
    <w:pPr>
      <w:keepNext/>
      <w:keepLines/>
      <w:spacing w:after="280"/>
      <w:jc w:val="center"/>
    </w:pPr>
  </w:style>
  <w:style w:type="paragraph" w:customStyle="1" w:styleId="Parttitle">
    <w:name w:val="Part_title"/>
    <w:basedOn w:val="Normal"/>
    <w:next w:val="Normalaftertitle"/>
    <w:rsid w:val="007603D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603D0"/>
  </w:style>
  <w:style w:type="paragraph" w:customStyle="1" w:styleId="QuestionNo">
    <w:name w:val="Question_No"/>
    <w:basedOn w:val="RecNo"/>
    <w:next w:val="Normal"/>
    <w:rsid w:val="007603D0"/>
  </w:style>
  <w:style w:type="paragraph" w:customStyle="1" w:styleId="Questionref">
    <w:name w:val="Question_ref"/>
    <w:basedOn w:val="Recref"/>
    <w:next w:val="Questiondate"/>
    <w:rsid w:val="007603D0"/>
  </w:style>
  <w:style w:type="paragraph" w:customStyle="1" w:styleId="Questiontitle">
    <w:name w:val="Question_title"/>
    <w:basedOn w:val="Normal"/>
    <w:next w:val="Questionref"/>
    <w:rsid w:val="007603D0"/>
  </w:style>
  <w:style w:type="paragraph" w:customStyle="1" w:styleId="Reftext">
    <w:name w:val="Ref_text"/>
    <w:basedOn w:val="Normal"/>
    <w:rsid w:val="007603D0"/>
    <w:pPr>
      <w:ind w:left="794" w:hanging="794"/>
    </w:pPr>
    <w:rPr>
      <w:sz w:val="22"/>
    </w:rPr>
  </w:style>
  <w:style w:type="paragraph" w:customStyle="1" w:styleId="Reftitle">
    <w:name w:val="Ref_title"/>
    <w:basedOn w:val="Normal"/>
    <w:next w:val="Reftext"/>
    <w:rsid w:val="007603D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603D0"/>
  </w:style>
  <w:style w:type="paragraph" w:customStyle="1" w:styleId="RepNo">
    <w:name w:val="Rep_No"/>
    <w:basedOn w:val="RecNo"/>
    <w:next w:val="Reptitle"/>
    <w:rsid w:val="007603D0"/>
  </w:style>
  <w:style w:type="paragraph" w:customStyle="1" w:styleId="Repref">
    <w:name w:val="Rep_ref"/>
    <w:basedOn w:val="Recref"/>
    <w:next w:val="Repdate"/>
    <w:rsid w:val="007603D0"/>
  </w:style>
  <w:style w:type="paragraph" w:customStyle="1" w:styleId="Reptitle">
    <w:name w:val="Rep_title"/>
    <w:basedOn w:val="Rectitle"/>
    <w:next w:val="Repref"/>
    <w:rsid w:val="007603D0"/>
  </w:style>
  <w:style w:type="paragraph" w:customStyle="1" w:styleId="Resdate">
    <w:name w:val="Res_date"/>
    <w:basedOn w:val="Recdate"/>
    <w:next w:val="Normalaftertitle"/>
    <w:rsid w:val="007603D0"/>
  </w:style>
  <w:style w:type="paragraph" w:customStyle="1" w:styleId="ResNo">
    <w:name w:val="Res_No"/>
    <w:basedOn w:val="RecNo"/>
    <w:next w:val="Restitle"/>
    <w:rsid w:val="007603D0"/>
  </w:style>
  <w:style w:type="paragraph" w:customStyle="1" w:styleId="Resref">
    <w:name w:val="Res_ref"/>
    <w:basedOn w:val="Recref"/>
    <w:next w:val="Resdate"/>
    <w:rsid w:val="007603D0"/>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rsid w:val="007603D0"/>
  </w:style>
  <w:style w:type="paragraph" w:customStyle="1" w:styleId="Sectiontitle">
    <w:name w:val="Section_title"/>
    <w:basedOn w:val="Normal"/>
    <w:next w:val="Normalaftertitle"/>
    <w:rsid w:val="007603D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603D0"/>
    <w:pPr>
      <w:tabs>
        <w:tab w:val="clear" w:pos="794"/>
        <w:tab w:val="clear" w:pos="1191"/>
        <w:tab w:val="clear" w:pos="1588"/>
        <w:tab w:val="clear" w:pos="1985"/>
        <w:tab w:val="right" w:pos="9611"/>
      </w:tabs>
    </w:pPr>
    <w:rPr>
      <w:i/>
    </w:rPr>
  </w:style>
  <w:style w:type="paragraph" w:styleId="TOC1">
    <w:name w:val="toc 1"/>
    <w:basedOn w:val="Normal"/>
    <w:rsid w:val="007603D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7603D0"/>
    <w:pPr>
      <w:tabs>
        <w:tab w:val="clear" w:pos="567"/>
        <w:tab w:val="left" w:pos="1276"/>
      </w:tabs>
      <w:spacing w:before="160"/>
      <w:ind w:left="1276" w:hanging="709"/>
    </w:pPr>
  </w:style>
  <w:style w:type="paragraph" w:styleId="TOC3">
    <w:name w:val="toc 3"/>
    <w:basedOn w:val="TOC2"/>
    <w:rsid w:val="007603D0"/>
    <w:pPr>
      <w:tabs>
        <w:tab w:val="clear" w:pos="1276"/>
        <w:tab w:val="left" w:pos="2155"/>
      </w:tabs>
      <w:ind w:left="2155" w:hanging="879"/>
    </w:pPr>
  </w:style>
  <w:style w:type="paragraph" w:styleId="TOC4">
    <w:name w:val="toc 4"/>
    <w:basedOn w:val="TOC3"/>
    <w:rsid w:val="007603D0"/>
    <w:pPr>
      <w:tabs>
        <w:tab w:val="left" w:pos="3261"/>
      </w:tabs>
      <w:spacing w:before="80"/>
      <w:ind w:left="3261" w:hanging="993"/>
    </w:pPr>
  </w:style>
  <w:style w:type="paragraph" w:styleId="TOC5">
    <w:name w:val="toc 5"/>
    <w:basedOn w:val="TOC4"/>
    <w:rsid w:val="007603D0"/>
  </w:style>
  <w:style w:type="paragraph" w:styleId="TOC6">
    <w:name w:val="toc 6"/>
    <w:basedOn w:val="TOC4"/>
    <w:rsid w:val="007603D0"/>
  </w:style>
  <w:style w:type="paragraph" w:styleId="TOC7">
    <w:name w:val="toc 7"/>
    <w:basedOn w:val="TOC4"/>
    <w:rsid w:val="007603D0"/>
  </w:style>
  <w:style w:type="paragraph" w:styleId="TOC8">
    <w:name w:val="toc 8"/>
    <w:basedOn w:val="TOC4"/>
    <w:rsid w:val="007603D0"/>
  </w:style>
  <w:style w:type="paragraph" w:customStyle="1" w:styleId="Rectitle">
    <w:name w:val="Rec_title"/>
    <w:basedOn w:val="Normal"/>
    <w:next w:val="Recref"/>
    <w:rsid w:val="007603D0"/>
    <w:pPr>
      <w:keepNext/>
      <w:keepLines/>
      <w:spacing w:before="240"/>
      <w:jc w:val="center"/>
    </w:pPr>
    <w:rPr>
      <w:b/>
      <w:sz w:val="28"/>
    </w:rPr>
  </w:style>
  <w:style w:type="paragraph" w:customStyle="1" w:styleId="Annexref">
    <w:name w:val="Annex_ref"/>
    <w:basedOn w:val="Normal"/>
    <w:next w:val="Normalaftertitle"/>
    <w:rsid w:val="007603D0"/>
    <w:pPr>
      <w:keepNext/>
      <w:keepLines/>
      <w:spacing w:after="280"/>
      <w:jc w:val="center"/>
    </w:pPr>
  </w:style>
  <w:style w:type="paragraph" w:customStyle="1" w:styleId="Appendixref">
    <w:name w:val="Appendix_ref"/>
    <w:basedOn w:val="Annexref"/>
    <w:next w:val="Normalaftertitle"/>
    <w:rsid w:val="007603D0"/>
  </w:style>
  <w:style w:type="paragraph" w:customStyle="1" w:styleId="Figuretitle">
    <w:name w:val="Figure_title"/>
    <w:basedOn w:val="Normal"/>
    <w:next w:val="Figure"/>
    <w:link w:val="FiguretitleChar"/>
    <w:uiPriority w:val="99"/>
    <w:rsid w:val="007603D0"/>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uiPriority w:val="99"/>
    <w:rsid w:val="007603D0"/>
    <w:pPr>
      <w:keepNext/>
      <w:spacing w:before="0" w:after="120"/>
      <w:jc w:val="center"/>
    </w:pPr>
    <w:rPr>
      <w:b/>
    </w:rPr>
  </w:style>
  <w:style w:type="paragraph" w:customStyle="1" w:styleId="Summary">
    <w:name w:val="Summary"/>
    <w:basedOn w:val="Normal"/>
    <w:next w:val="Normalaftertitle"/>
    <w:autoRedefine/>
    <w:uiPriority w:val="99"/>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uiPriority w:val="99"/>
    <w:rsid w:val="004A07FA"/>
    <w:rPr>
      <w:b/>
      <w:sz w:val="24"/>
      <w:lang w:val="fr-FR" w:eastAsia="en-US"/>
    </w:rPr>
  </w:style>
  <w:style w:type="character" w:customStyle="1" w:styleId="HeaderChar">
    <w:name w:val="Header Char"/>
    <w:aliases w:val="encabezado Char,he Char,header odd Char,header odd1 Char,header odd2 Char,header Char,h Char,header odd3 Char,header odd4 Char,header odd5 Char,header odd6 Char,header1 Char,header2 Char,header3 Char,header odd11 Char,header odd21 Char"/>
    <w:basedOn w:val="DefaultParagraphFont"/>
    <w:link w:val="Header"/>
    <w:uiPriority w:val="99"/>
    <w:rsid w:val="004A07FA"/>
    <w:rPr>
      <w:sz w:val="24"/>
      <w:lang w:val="fr-FR" w:eastAsia="en-US"/>
    </w:rPr>
  </w:style>
  <w:style w:type="character" w:styleId="Hyperlink">
    <w:name w:val="Hyperlink"/>
    <w:basedOn w:val="DefaultParagraphFont"/>
    <w:rsid w:val="004A07FA"/>
    <w:rPr>
      <w:color w:val="0000FF"/>
      <w:u w:val="single"/>
    </w:rPr>
  </w:style>
  <w:style w:type="character" w:customStyle="1" w:styleId="Heading2Char">
    <w:name w:val="Heading 2 Char"/>
    <w:basedOn w:val="DefaultParagraphFont"/>
    <w:link w:val="Heading2"/>
    <w:rsid w:val="004A07FA"/>
    <w:rPr>
      <w:b/>
      <w:sz w:val="24"/>
      <w:lang w:val="fr-FR" w:eastAsia="en-US"/>
    </w:rPr>
  </w:style>
  <w:style w:type="character" w:customStyle="1" w:styleId="Heading3Char">
    <w:name w:val="Heading 3 Char"/>
    <w:basedOn w:val="DefaultParagraphFont"/>
    <w:link w:val="Heading3"/>
    <w:rsid w:val="004A07FA"/>
    <w:rPr>
      <w:b/>
      <w:sz w:val="24"/>
      <w:lang w:val="fr-FR" w:eastAsia="en-US"/>
    </w:rPr>
  </w:style>
  <w:style w:type="character" w:customStyle="1" w:styleId="Heading4Char">
    <w:name w:val="Heading 4 Char"/>
    <w:basedOn w:val="DefaultParagraphFont"/>
    <w:link w:val="Heading4"/>
    <w:rsid w:val="004A07FA"/>
    <w:rPr>
      <w:b/>
      <w:sz w:val="24"/>
      <w:lang w:val="fr-FR" w:eastAsia="en-US"/>
    </w:rPr>
  </w:style>
  <w:style w:type="character" w:customStyle="1" w:styleId="Heading5Char">
    <w:name w:val="Heading 5 Char"/>
    <w:basedOn w:val="DefaultParagraphFont"/>
    <w:link w:val="Heading5"/>
    <w:rsid w:val="004A07FA"/>
    <w:rPr>
      <w:b/>
      <w:sz w:val="24"/>
      <w:lang w:val="fr-FR" w:eastAsia="en-US"/>
    </w:rPr>
  </w:style>
  <w:style w:type="character" w:customStyle="1" w:styleId="Heading6Char">
    <w:name w:val="Heading 6 Char"/>
    <w:basedOn w:val="DefaultParagraphFont"/>
    <w:link w:val="Heading6"/>
    <w:rsid w:val="004A07FA"/>
    <w:rPr>
      <w:b/>
      <w:sz w:val="24"/>
      <w:lang w:val="fr-FR" w:eastAsia="en-US"/>
    </w:rPr>
  </w:style>
  <w:style w:type="character" w:customStyle="1" w:styleId="Heading7Char">
    <w:name w:val="Heading 7 Char"/>
    <w:basedOn w:val="DefaultParagraphFont"/>
    <w:link w:val="Heading7"/>
    <w:rsid w:val="004A07FA"/>
    <w:rPr>
      <w:b/>
      <w:sz w:val="24"/>
      <w:lang w:val="fr-FR" w:eastAsia="en-US"/>
    </w:rPr>
  </w:style>
  <w:style w:type="character" w:customStyle="1" w:styleId="Heading8Char">
    <w:name w:val="Heading 8 Char"/>
    <w:basedOn w:val="DefaultParagraphFont"/>
    <w:link w:val="Heading8"/>
    <w:rsid w:val="004A07FA"/>
    <w:rPr>
      <w:b/>
      <w:sz w:val="24"/>
      <w:lang w:val="fr-FR" w:eastAsia="en-US"/>
    </w:rPr>
  </w:style>
  <w:style w:type="character" w:customStyle="1" w:styleId="Heading9Char">
    <w:name w:val="Heading 9 Char"/>
    <w:basedOn w:val="DefaultParagraphFont"/>
    <w:link w:val="Heading9"/>
    <w:rsid w:val="004A07FA"/>
    <w:rPr>
      <w:b/>
      <w:sz w:val="24"/>
      <w:lang w:val="fr-FR" w:eastAsia="en-US"/>
    </w:rPr>
  </w:style>
  <w:style w:type="paragraph" w:customStyle="1" w:styleId="AnnexNo">
    <w:name w:val="Annex_No"/>
    <w:basedOn w:val="Normal"/>
    <w:next w:val="Normal"/>
    <w:link w:val="AnnexNoChar"/>
    <w:uiPriority w:val="99"/>
    <w:rsid w:val="004A07FA"/>
    <w:pPr>
      <w:keepNext/>
      <w:keepLines/>
      <w:tabs>
        <w:tab w:val="clear" w:pos="794"/>
        <w:tab w:val="clear" w:pos="1191"/>
        <w:tab w:val="clear" w:pos="1588"/>
        <w:tab w:val="clear" w:pos="1985"/>
        <w:tab w:val="left" w:pos="1134"/>
        <w:tab w:val="left" w:pos="1871"/>
        <w:tab w:val="left" w:pos="2268"/>
      </w:tabs>
      <w:spacing w:before="480" w:after="80"/>
      <w:jc w:val="center"/>
    </w:pPr>
    <w:rPr>
      <w:caps/>
      <w:sz w:val="28"/>
    </w:rPr>
  </w:style>
  <w:style w:type="paragraph" w:customStyle="1" w:styleId="Annextitle">
    <w:name w:val="Annex_title"/>
    <w:basedOn w:val="Normal"/>
    <w:next w:val="Normal"/>
    <w:rsid w:val="004A07FA"/>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rPr>
  </w:style>
  <w:style w:type="character" w:customStyle="1" w:styleId="Appdef">
    <w:name w:val="App_def"/>
    <w:rsid w:val="004A07FA"/>
    <w:rPr>
      <w:rFonts w:ascii="Times New Roman" w:hAnsi="Times New Roman"/>
      <w:b/>
    </w:rPr>
  </w:style>
  <w:style w:type="character" w:customStyle="1" w:styleId="Appref">
    <w:name w:val="App_ref"/>
    <w:basedOn w:val="DefaultParagraphFont"/>
    <w:rsid w:val="004A07FA"/>
  </w:style>
  <w:style w:type="paragraph" w:customStyle="1" w:styleId="AppendixNo">
    <w:name w:val="Appendix_No"/>
    <w:basedOn w:val="AnnexNo"/>
    <w:next w:val="Annexref"/>
    <w:rsid w:val="004A07FA"/>
  </w:style>
  <w:style w:type="paragraph" w:customStyle="1" w:styleId="Appendixtitle">
    <w:name w:val="Appendix_title"/>
    <w:basedOn w:val="Annextitle"/>
    <w:next w:val="Normal"/>
    <w:rsid w:val="004A07FA"/>
  </w:style>
  <w:style w:type="character" w:customStyle="1" w:styleId="Artdef">
    <w:name w:val="Art_def"/>
    <w:rsid w:val="004A07FA"/>
    <w:rPr>
      <w:rFonts w:ascii="Times New Roman" w:hAnsi="Times New Roman"/>
      <w:b/>
    </w:rPr>
  </w:style>
  <w:style w:type="paragraph" w:customStyle="1" w:styleId="Artheading">
    <w:name w:val="Art_heading"/>
    <w:basedOn w:val="Normal"/>
    <w:next w:val="Normal"/>
    <w:rsid w:val="004A07FA"/>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rPr>
  </w:style>
  <w:style w:type="character" w:customStyle="1" w:styleId="Artref">
    <w:name w:val="Art_ref"/>
    <w:basedOn w:val="DefaultParagraphFont"/>
    <w:rsid w:val="004A07FA"/>
  </w:style>
  <w:style w:type="paragraph" w:customStyle="1" w:styleId="Border">
    <w:name w:val="Border"/>
    <w:basedOn w:val="Tabletext"/>
    <w:rsid w:val="004A07FA"/>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rPr>
  </w:style>
  <w:style w:type="paragraph" w:customStyle="1" w:styleId="ddate">
    <w:name w:val="ddate"/>
    <w:basedOn w:val="Normal"/>
    <w:rsid w:val="004A07F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paragraph" w:customStyle="1" w:styleId="dnum">
    <w:name w:val="dnum"/>
    <w:basedOn w:val="Normal"/>
    <w:rsid w:val="004A07F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rPr>
  </w:style>
  <w:style w:type="paragraph" w:customStyle="1" w:styleId="dorlang">
    <w:name w:val="dorlang"/>
    <w:basedOn w:val="Normal"/>
    <w:rsid w:val="004A07FA"/>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rPr>
  </w:style>
  <w:style w:type="character" w:styleId="EndnoteReference">
    <w:name w:val="endnote reference"/>
    <w:rsid w:val="004A07FA"/>
    <w:rPr>
      <w:vertAlign w:val="superscript"/>
    </w:rPr>
  </w:style>
  <w:style w:type="paragraph" w:customStyle="1" w:styleId="Figurewithouttitle">
    <w:name w:val="Figure_without_title"/>
    <w:basedOn w:val="FigureNo"/>
    <w:next w:val="Normal"/>
    <w:rsid w:val="004A07FA"/>
    <w:pPr>
      <w:keepNext w:val="0"/>
      <w:tabs>
        <w:tab w:val="clear" w:pos="794"/>
        <w:tab w:val="clear" w:pos="1191"/>
        <w:tab w:val="clear" w:pos="1588"/>
        <w:tab w:val="clear" w:pos="1985"/>
        <w:tab w:val="left" w:pos="1134"/>
        <w:tab w:val="left" w:pos="1871"/>
        <w:tab w:val="left" w:pos="2268"/>
      </w:tabs>
      <w:spacing w:after="120"/>
    </w:pPr>
    <w:rPr>
      <w:sz w:val="20"/>
    </w:rPr>
  </w:style>
  <w:style w:type="character" w:customStyle="1" w:styleId="FooterChar">
    <w:name w:val="Footer Char"/>
    <w:aliases w:val="footer odd Char,footer1 Char,footer odd1 Char,footer5 Char,footer odd4 Char,footer odd2 Char,footer2 Char,footer odd3 Char,footer11 Char,footer odd11 Char,footer51 Char,footer odd41 Char,footer odd21 Char,footer21 Char,footer12 Char,fo Char"/>
    <w:basedOn w:val="DefaultParagraphFont"/>
    <w:link w:val="Footer"/>
    <w:rsid w:val="004A07FA"/>
    <w:rPr>
      <w:noProof/>
      <w:sz w:val="18"/>
      <w:lang w:val="fr-FR" w:eastAsia="en-US"/>
    </w:rPr>
  </w:style>
  <w:style w:type="paragraph" w:customStyle="1" w:styleId="FirstFooter">
    <w:name w:val="FirstFooter"/>
    <w:basedOn w:val="Footer"/>
    <w:rsid w:val="004A07FA"/>
    <w:pPr>
      <w:overflowPunct/>
      <w:autoSpaceDE/>
      <w:autoSpaceDN/>
      <w:adjustRightInd/>
      <w:spacing w:before="40"/>
      <w:jc w:val="left"/>
      <w:textAlignment w:val="auto"/>
    </w:pPr>
    <w:rPr>
      <w:noProof w:val="0"/>
      <w:sz w:val="16"/>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 Char"/>
    <w:basedOn w:val="DefaultParagraphFont"/>
    <w:link w:val="FootnoteText"/>
    <w:uiPriority w:val="99"/>
    <w:rsid w:val="004A07FA"/>
    <w:rPr>
      <w:sz w:val="22"/>
      <w:lang w:val="fr-FR" w:eastAsia="en-US"/>
    </w:rPr>
  </w:style>
  <w:style w:type="paragraph" w:styleId="Index4">
    <w:name w:val="index 4"/>
    <w:basedOn w:val="Normal"/>
    <w:next w:val="Normal"/>
    <w:rsid w:val="004A07FA"/>
    <w:pPr>
      <w:tabs>
        <w:tab w:val="clear" w:pos="794"/>
        <w:tab w:val="clear" w:pos="1191"/>
        <w:tab w:val="clear" w:pos="1588"/>
        <w:tab w:val="clear" w:pos="1985"/>
        <w:tab w:val="left" w:pos="1134"/>
        <w:tab w:val="left" w:pos="1871"/>
        <w:tab w:val="left" w:pos="2268"/>
      </w:tabs>
      <w:ind w:left="849"/>
      <w:jc w:val="left"/>
    </w:pPr>
  </w:style>
  <w:style w:type="paragraph" w:styleId="Index5">
    <w:name w:val="index 5"/>
    <w:basedOn w:val="Normal"/>
    <w:next w:val="Normal"/>
    <w:rsid w:val="004A07FA"/>
    <w:pPr>
      <w:tabs>
        <w:tab w:val="clear" w:pos="794"/>
        <w:tab w:val="clear" w:pos="1191"/>
        <w:tab w:val="clear" w:pos="1588"/>
        <w:tab w:val="clear" w:pos="1985"/>
        <w:tab w:val="left" w:pos="1134"/>
        <w:tab w:val="left" w:pos="1871"/>
        <w:tab w:val="left" w:pos="2268"/>
      </w:tabs>
      <w:ind w:left="1132"/>
      <w:jc w:val="left"/>
    </w:pPr>
  </w:style>
  <w:style w:type="paragraph" w:styleId="Index6">
    <w:name w:val="index 6"/>
    <w:basedOn w:val="Normal"/>
    <w:next w:val="Normal"/>
    <w:rsid w:val="004A07FA"/>
    <w:pPr>
      <w:tabs>
        <w:tab w:val="clear" w:pos="794"/>
        <w:tab w:val="clear" w:pos="1191"/>
        <w:tab w:val="clear" w:pos="1588"/>
        <w:tab w:val="clear" w:pos="1985"/>
        <w:tab w:val="left" w:pos="1134"/>
        <w:tab w:val="left" w:pos="1871"/>
        <w:tab w:val="left" w:pos="2268"/>
      </w:tabs>
      <w:ind w:left="1415"/>
      <w:jc w:val="left"/>
    </w:pPr>
  </w:style>
  <w:style w:type="paragraph" w:styleId="Index7">
    <w:name w:val="index 7"/>
    <w:basedOn w:val="Normal"/>
    <w:next w:val="Normal"/>
    <w:rsid w:val="004A07FA"/>
    <w:pPr>
      <w:tabs>
        <w:tab w:val="clear" w:pos="794"/>
        <w:tab w:val="clear" w:pos="1191"/>
        <w:tab w:val="clear" w:pos="1588"/>
        <w:tab w:val="clear" w:pos="1985"/>
        <w:tab w:val="left" w:pos="1134"/>
        <w:tab w:val="left" w:pos="1871"/>
        <w:tab w:val="left" w:pos="2268"/>
      </w:tabs>
      <w:ind w:left="1698"/>
      <w:jc w:val="left"/>
    </w:pPr>
  </w:style>
  <w:style w:type="character" w:styleId="LineNumber">
    <w:name w:val="line number"/>
    <w:basedOn w:val="DefaultParagraphFont"/>
    <w:rsid w:val="004A07FA"/>
  </w:style>
  <w:style w:type="paragraph" w:customStyle="1" w:styleId="Normalaftertitle0">
    <w:name w:val="Normal after title"/>
    <w:basedOn w:val="Normal"/>
    <w:next w:val="Normal"/>
    <w:rsid w:val="004A07FA"/>
    <w:pPr>
      <w:tabs>
        <w:tab w:val="clear" w:pos="794"/>
        <w:tab w:val="clear" w:pos="1191"/>
        <w:tab w:val="clear" w:pos="1588"/>
        <w:tab w:val="clear" w:pos="1985"/>
        <w:tab w:val="left" w:pos="1134"/>
        <w:tab w:val="left" w:pos="1871"/>
        <w:tab w:val="left" w:pos="2268"/>
      </w:tabs>
      <w:spacing w:before="280"/>
      <w:jc w:val="left"/>
    </w:pPr>
  </w:style>
  <w:style w:type="paragraph" w:customStyle="1" w:styleId="Proposal">
    <w:name w:val="Proposal"/>
    <w:basedOn w:val="Normal"/>
    <w:next w:val="Normal"/>
    <w:rsid w:val="004A07FA"/>
    <w:pPr>
      <w:keepNext/>
      <w:tabs>
        <w:tab w:val="clear" w:pos="794"/>
        <w:tab w:val="clear" w:pos="1191"/>
        <w:tab w:val="clear" w:pos="1588"/>
        <w:tab w:val="clear" w:pos="1985"/>
        <w:tab w:val="left" w:pos="1134"/>
        <w:tab w:val="left" w:pos="1871"/>
        <w:tab w:val="left" w:pos="2268"/>
      </w:tabs>
      <w:spacing w:before="240"/>
      <w:jc w:val="left"/>
    </w:pPr>
    <w:rPr>
      <w:rFonts w:hAnsi="Times New Roman Bold"/>
    </w:rPr>
  </w:style>
  <w:style w:type="paragraph" w:customStyle="1" w:styleId="Reasons">
    <w:name w:val="Reasons"/>
    <w:basedOn w:val="Normal"/>
    <w:qFormat/>
    <w:rsid w:val="004A07FA"/>
    <w:pPr>
      <w:tabs>
        <w:tab w:val="clear" w:pos="794"/>
        <w:tab w:val="clear" w:pos="1191"/>
        <w:tab w:val="left" w:pos="1134"/>
      </w:tabs>
      <w:jc w:val="left"/>
    </w:pPr>
  </w:style>
  <w:style w:type="character" w:customStyle="1" w:styleId="Recdef">
    <w:name w:val="Rec_def"/>
    <w:rsid w:val="004A07FA"/>
    <w:rPr>
      <w:b/>
    </w:rPr>
  </w:style>
  <w:style w:type="character" w:customStyle="1" w:styleId="Resdef">
    <w:name w:val="Res_def"/>
    <w:rsid w:val="004A07FA"/>
    <w:rPr>
      <w:rFonts w:ascii="Times New Roman" w:hAnsi="Times New Roman"/>
      <w:b/>
    </w:rPr>
  </w:style>
  <w:style w:type="paragraph" w:customStyle="1" w:styleId="Section1">
    <w:name w:val="Section_1"/>
    <w:basedOn w:val="Normal"/>
    <w:rsid w:val="004A07FA"/>
    <w:pPr>
      <w:tabs>
        <w:tab w:val="clear" w:pos="794"/>
        <w:tab w:val="clear" w:pos="1191"/>
        <w:tab w:val="clear" w:pos="1588"/>
        <w:tab w:val="clear" w:pos="1985"/>
        <w:tab w:val="center" w:pos="4820"/>
      </w:tabs>
      <w:spacing w:before="360"/>
      <w:jc w:val="center"/>
    </w:pPr>
    <w:rPr>
      <w:b/>
    </w:rPr>
  </w:style>
  <w:style w:type="paragraph" w:customStyle="1" w:styleId="Section2">
    <w:name w:val="Section_2"/>
    <w:basedOn w:val="Section1"/>
    <w:rsid w:val="004A07FA"/>
    <w:rPr>
      <w:b w:val="0"/>
      <w:i/>
    </w:rPr>
  </w:style>
  <w:style w:type="paragraph" w:customStyle="1" w:styleId="Section3">
    <w:name w:val="Section_3"/>
    <w:basedOn w:val="Section1"/>
    <w:rsid w:val="004A07FA"/>
    <w:rPr>
      <w:b w:val="0"/>
    </w:rPr>
  </w:style>
  <w:style w:type="paragraph" w:customStyle="1" w:styleId="Source">
    <w:name w:val="Source"/>
    <w:basedOn w:val="Normal"/>
    <w:next w:val="Normal"/>
    <w:rsid w:val="004A07FA"/>
    <w:pPr>
      <w:tabs>
        <w:tab w:val="clear" w:pos="794"/>
        <w:tab w:val="clear" w:pos="1191"/>
        <w:tab w:val="clear" w:pos="1588"/>
        <w:tab w:val="clear" w:pos="1985"/>
        <w:tab w:val="left" w:pos="1134"/>
        <w:tab w:val="left" w:pos="1871"/>
        <w:tab w:val="left" w:pos="2268"/>
      </w:tabs>
      <w:spacing w:before="840"/>
      <w:jc w:val="center"/>
    </w:pPr>
    <w:rPr>
      <w:b/>
      <w:sz w:val="28"/>
    </w:rPr>
  </w:style>
  <w:style w:type="paragraph" w:customStyle="1" w:styleId="SpecialFooter">
    <w:name w:val="Special Footer"/>
    <w:basedOn w:val="Footer"/>
    <w:rsid w:val="004A07FA"/>
    <w:pPr>
      <w:tabs>
        <w:tab w:val="left" w:pos="567"/>
        <w:tab w:val="left" w:pos="1134"/>
        <w:tab w:val="left" w:pos="1701"/>
        <w:tab w:val="left" w:pos="2268"/>
        <w:tab w:val="left" w:pos="2835"/>
        <w:tab w:val="left" w:pos="5954"/>
        <w:tab w:val="right" w:pos="9639"/>
      </w:tabs>
    </w:pPr>
    <w:rPr>
      <w:noProof w:val="0"/>
      <w:sz w:val="16"/>
    </w:rPr>
  </w:style>
  <w:style w:type="character" w:customStyle="1" w:styleId="Tablefreq">
    <w:name w:val="Table_freq"/>
    <w:uiPriority w:val="99"/>
    <w:rsid w:val="004A07FA"/>
    <w:rPr>
      <w:b/>
      <w:color w:val="auto"/>
      <w:sz w:val="20"/>
    </w:rPr>
  </w:style>
  <w:style w:type="paragraph" w:customStyle="1" w:styleId="Tableref">
    <w:name w:val="Table_ref"/>
    <w:basedOn w:val="Normal"/>
    <w:next w:val="Tabletitle"/>
    <w:rsid w:val="004A07FA"/>
    <w:pPr>
      <w:keepNext/>
      <w:tabs>
        <w:tab w:val="clear" w:pos="794"/>
        <w:tab w:val="clear" w:pos="1191"/>
        <w:tab w:val="clear" w:pos="1588"/>
        <w:tab w:val="clear" w:pos="1985"/>
        <w:tab w:val="left" w:pos="1134"/>
        <w:tab w:val="left" w:pos="1871"/>
        <w:tab w:val="left" w:pos="2268"/>
      </w:tabs>
      <w:spacing w:before="560"/>
      <w:jc w:val="center"/>
    </w:pPr>
    <w:rPr>
      <w:sz w:val="20"/>
    </w:rPr>
  </w:style>
  <w:style w:type="paragraph" w:customStyle="1" w:styleId="TableTextS5">
    <w:name w:val="Table_TextS5"/>
    <w:basedOn w:val="Normal"/>
    <w:rsid w:val="004A07FA"/>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rPr>
  </w:style>
  <w:style w:type="paragraph" w:customStyle="1" w:styleId="Title1">
    <w:name w:val="Title 1"/>
    <w:basedOn w:val="Source"/>
    <w:next w:val="Normal"/>
    <w:rsid w:val="004A07FA"/>
    <w:pPr>
      <w:tabs>
        <w:tab w:val="left" w:pos="567"/>
        <w:tab w:val="left" w:pos="1701"/>
        <w:tab w:val="left" w:pos="2835"/>
      </w:tabs>
      <w:spacing w:before="240"/>
    </w:pPr>
    <w:rPr>
      <w:b w:val="0"/>
      <w:caps/>
    </w:rPr>
  </w:style>
  <w:style w:type="paragraph" w:customStyle="1" w:styleId="Title2">
    <w:name w:val="Title 2"/>
    <w:basedOn w:val="Source"/>
    <w:next w:val="Normal"/>
    <w:rsid w:val="004A07FA"/>
    <w:pPr>
      <w:overflowPunct/>
      <w:autoSpaceDE/>
      <w:autoSpaceDN/>
      <w:adjustRightInd/>
      <w:spacing w:before="480"/>
      <w:textAlignment w:val="auto"/>
    </w:pPr>
    <w:rPr>
      <w:b w:val="0"/>
      <w:caps/>
    </w:rPr>
  </w:style>
  <w:style w:type="paragraph" w:customStyle="1" w:styleId="Title3">
    <w:name w:val="Title 3"/>
    <w:basedOn w:val="Title2"/>
    <w:next w:val="Normal"/>
    <w:rsid w:val="004A07FA"/>
    <w:pPr>
      <w:spacing w:before="240"/>
    </w:pPr>
    <w:rPr>
      <w:caps w:val="0"/>
    </w:rPr>
  </w:style>
  <w:style w:type="paragraph" w:customStyle="1" w:styleId="Title4">
    <w:name w:val="Title 4"/>
    <w:basedOn w:val="Title3"/>
    <w:next w:val="Heading1"/>
    <w:rsid w:val="004A07FA"/>
    <w:rPr>
      <w:b/>
    </w:rPr>
  </w:style>
  <w:style w:type="character" w:customStyle="1" w:styleId="CallChar">
    <w:name w:val="Call Char"/>
    <w:basedOn w:val="DefaultParagraphFont"/>
    <w:link w:val="Call"/>
    <w:uiPriority w:val="99"/>
    <w:locked/>
    <w:rsid w:val="004A07FA"/>
    <w:rPr>
      <w:i/>
      <w:sz w:val="24"/>
      <w:lang w:val="fr-FR" w:eastAsia="en-US"/>
    </w:rPr>
  </w:style>
  <w:style w:type="character" w:customStyle="1" w:styleId="EquationChar">
    <w:name w:val="Equation Char"/>
    <w:basedOn w:val="DefaultParagraphFont"/>
    <w:link w:val="Equation"/>
    <w:uiPriority w:val="99"/>
    <w:locked/>
    <w:rsid w:val="004A07FA"/>
    <w:rPr>
      <w:sz w:val="24"/>
      <w:lang w:val="fr-FR" w:eastAsia="en-US"/>
    </w:rPr>
  </w:style>
  <w:style w:type="character" w:customStyle="1" w:styleId="TabletextChar">
    <w:name w:val="Table_text Char"/>
    <w:basedOn w:val="DefaultParagraphFont"/>
    <w:link w:val="Tabletext"/>
    <w:uiPriority w:val="99"/>
    <w:locked/>
    <w:rsid w:val="004A07FA"/>
    <w:rPr>
      <w:sz w:val="22"/>
      <w:lang w:val="fr-FR" w:eastAsia="en-US"/>
    </w:rPr>
  </w:style>
  <w:style w:type="character" w:customStyle="1" w:styleId="TabletitleChar">
    <w:name w:val="Table_title Char"/>
    <w:basedOn w:val="DefaultParagraphFont"/>
    <w:link w:val="Tabletitle"/>
    <w:uiPriority w:val="99"/>
    <w:locked/>
    <w:rsid w:val="004A07FA"/>
    <w:rPr>
      <w:b/>
      <w:sz w:val="24"/>
      <w:lang w:val="fr-FR" w:eastAsia="en-US"/>
    </w:rPr>
  </w:style>
  <w:style w:type="character" w:customStyle="1" w:styleId="TableNo0">
    <w:name w:val="Table_No Знак"/>
    <w:basedOn w:val="DefaultParagraphFont"/>
    <w:link w:val="TableNo"/>
    <w:uiPriority w:val="99"/>
    <w:locked/>
    <w:rsid w:val="004A07FA"/>
    <w:rPr>
      <w:sz w:val="24"/>
      <w:lang w:val="fr-FR" w:eastAsia="en-US"/>
    </w:rPr>
  </w:style>
  <w:style w:type="character" w:customStyle="1" w:styleId="FiguretitleChar">
    <w:name w:val="Figure_title Char"/>
    <w:basedOn w:val="DefaultParagraphFont"/>
    <w:link w:val="Figuretitle"/>
    <w:uiPriority w:val="99"/>
    <w:locked/>
    <w:rsid w:val="004A07FA"/>
    <w:rPr>
      <w:rFonts w:ascii="Times New Roman Bold" w:hAnsi="Times New Roman Bold"/>
      <w:b/>
      <w:sz w:val="18"/>
      <w:lang w:val="fr-FR" w:eastAsia="en-US"/>
    </w:rPr>
  </w:style>
  <w:style w:type="character" w:customStyle="1" w:styleId="FigureNoChar">
    <w:name w:val="Figure_No Char"/>
    <w:basedOn w:val="DefaultParagraphFont"/>
    <w:link w:val="FigureNo"/>
    <w:uiPriority w:val="99"/>
    <w:locked/>
    <w:rsid w:val="004A07FA"/>
    <w:rPr>
      <w:caps/>
      <w:sz w:val="18"/>
      <w:lang w:val="fr-FR" w:eastAsia="en-US"/>
    </w:rPr>
  </w:style>
  <w:style w:type="character" w:customStyle="1" w:styleId="AnnexNoChar">
    <w:name w:val="Annex_No Char"/>
    <w:link w:val="AnnexNo"/>
    <w:uiPriority w:val="99"/>
    <w:locked/>
    <w:rsid w:val="004A07FA"/>
    <w:rPr>
      <w:caps/>
      <w:sz w:val="28"/>
      <w:lang w:val="fr-FR" w:eastAsia="en-US"/>
    </w:rPr>
  </w:style>
  <w:style w:type="paragraph" w:styleId="BalloonText">
    <w:name w:val="Balloon Text"/>
    <w:basedOn w:val="Normal"/>
    <w:link w:val="BalloonTextChar"/>
    <w:rsid w:val="004A07FA"/>
    <w:pPr>
      <w:tabs>
        <w:tab w:val="clear" w:pos="794"/>
        <w:tab w:val="clear" w:pos="1191"/>
        <w:tab w:val="clear" w:pos="1588"/>
        <w:tab w:val="clear" w:pos="1985"/>
        <w:tab w:val="left" w:pos="1134"/>
        <w:tab w:val="left" w:pos="1871"/>
        <w:tab w:val="left" w:pos="2268"/>
      </w:tabs>
      <w:spacing w:before="0"/>
      <w:jc w:val="left"/>
    </w:pPr>
    <w:rPr>
      <w:rFonts w:ascii="Tahoma" w:hAnsi="Tahoma" w:cs="Tahoma"/>
      <w:sz w:val="16"/>
      <w:szCs w:val="16"/>
    </w:rPr>
  </w:style>
  <w:style w:type="character" w:customStyle="1" w:styleId="BalloonTextChar">
    <w:name w:val="Balloon Text Char"/>
    <w:basedOn w:val="DefaultParagraphFont"/>
    <w:link w:val="BalloonText"/>
    <w:rsid w:val="004A07FA"/>
    <w:rPr>
      <w:rFonts w:ascii="Tahoma" w:hAnsi="Tahoma" w:cs="Tahoma"/>
      <w:sz w:val="16"/>
      <w:szCs w:val="16"/>
      <w:lang w:val="fr-FR" w:eastAsia="en-US"/>
    </w:rPr>
  </w:style>
  <w:style w:type="character" w:customStyle="1" w:styleId="TableheadChar">
    <w:name w:val="Table_head Char"/>
    <w:link w:val="Tablehead"/>
    <w:uiPriority w:val="99"/>
    <w:locked/>
    <w:rsid w:val="004A07FA"/>
    <w:rPr>
      <w:b/>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footer" Target="footer2.xml"/><Relationship Id="rId26" Type="http://schemas.openxmlformats.org/officeDocument/2006/relationships/header" Target="header11.xml"/><Relationship Id="rId3" Type="http://schemas.microsoft.com/office/2007/relationships/stylesWithEffects" Target="stylesWithEffects.xml"/><Relationship Id="rId21"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7.xml"/><Relationship Id="rId25" Type="http://schemas.openxmlformats.org/officeDocument/2006/relationships/header" Target="header10.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header" Target="header9.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3.emf"/><Relationship Id="rId28"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 Id="rId22" Type="http://schemas.openxmlformats.org/officeDocument/2006/relationships/oleObject" Target="embeddings/oleObject1.bin"/><Relationship Id="rId27" Type="http://schemas.openxmlformats.org/officeDocument/2006/relationships/header" Target="header12.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TotalTime>
  <Pages>11</Pages>
  <Words>9738</Words>
  <Characters>12173</Characters>
  <Application>Microsoft Office Word</Application>
  <DocSecurity>0</DocSecurity>
  <Lines>1106</Lines>
  <Paragraphs>322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$bhandary</dc:creator>
  <cp:keywords/>
  <dc:description/>
  <cp:lastModifiedBy>Gachet, Christelle</cp:lastModifiedBy>
  <cp:revision>6</cp:revision>
  <cp:lastPrinted>2012-02-06T06:45:00Z</cp:lastPrinted>
  <dcterms:created xsi:type="dcterms:W3CDTF">2012-02-04T10:38:00Z</dcterms:created>
  <dcterms:modified xsi:type="dcterms:W3CDTF">2012-02-06T06:45:00Z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