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7FC" w:rsidRDefault="008167FC" w:rsidP="008804D6"/>
    <w:p w:rsidR="00DF6A03" w:rsidRDefault="00DF6A03" w:rsidP="008804D6"/>
    <w:p w:rsidR="00DF6A03" w:rsidRDefault="00DF6A03" w:rsidP="008804D6"/>
    <w:p w:rsidR="00DF6A03" w:rsidRDefault="00DF6A03" w:rsidP="008804D6"/>
    <w:p w:rsidR="00DF6A03" w:rsidRDefault="00DF6A03" w:rsidP="008804D6"/>
    <w:p w:rsidR="00DF6A03" w:rsidRDefault="00DF6A03" w:rsidP="008804D6"/>
    <w:p w:rsidR="00DF6A03" w:rsidRDefault="00DF6A03" w:rsidP="008804D6"/>
    <w:p w:rsidR="00161829" w:rsidRDefault="00161829" w:rsidP="008804D6"/>
    <w:p w:rsidR="00161829" w:rsidRDefault="00161829" w:rsidP="008804D6"/>
    <w:p w:rsidR="00DF6A03" w:rsidRDefault="00DF6A03" w:rsidP="008804D6"/>
    <w:p w:rsidR="0082193E" w:rsidRDefault="0082193E" w:rsidP="008804D6"/>
    <w:p w:rsidR="00DF6A03" w:rsidRDefault="00DF6A03" w:rsidP="008804D6"/>
    <w:tbl>
      <w:tblPr>
        <w:tblW w:w="10089" w:type="dxa"/>
        <w:tblLook w:val="01E0" w:firstRow="1" w:lastRow="1" w:firstColumn="1" w:lastColumn="1" w:noHBand="0" w:noVBand="0"/>
      </w:tblPr>
      <w:tblGrid>
        <w:gridCol w:w="10089"/>
      </w:tblGrid>
      <w:tr w:rsidR="00DF6A03" w:rsidRPr="004F65E4" w:rsidTr="00E656C3">
        <w:tc>
          <w:tcPr>
            <w:tcW w:w="10089" w:type="dxa"/>
          </w:tcPr>
          <w:p w:rsidR="00DF6A03" w:rsidRPr="001511A6" w:rsidRDefault="00DF6A03" w:rsidP="00E656C3">
            <w:pPr>
              <w:spacing w:before="380" w:line="280" w:lineRule="exact"/>
              <w:jc w:val="right"/>
              <w:rPr>
                <w:rFonts w:ascii="Tahoma" w:hAnsi="Tahoma" w:cs="Tahoma"/>
                <w:b/>
                <w:bCs/>
                <w:iCs/>
                <w:color w:val="243285"/>
                <w:sz w:val="32"/>
                <w:szCs w:val="32"/>
                <w:lang w:val="en-US"/>
              </w:rPr>
            </w:pPr>
          </w:p>
          <w:p w:rsidR="00DF6A03" w:rsidRPr="004F65E4" w:rsidRDefault="00DE066C" w:rsidP="009A3E1F">
            <w:pPr>
              <w:spacing w:before="380" w:line="280" w:lineRule="exact"/>
              <w:jc w:val="right"/>
              <w:rPr>
                <w:rFonts w:ascii="Tahoma" w:hAnsi="Tahoma" w:cs="Tahoma"/>
                <w:b/>
                <w:bCs/>
                <w:iCs/>
                <w:color w:val="243285"/>
                <w:sz w:val="36"/>
                <w:szCs w:val="36"/>
              </w:rPr>
            </w:pPr>
            <w:r>
              <w:rPr>
                <w:rFonts w:ascii="Tahoma" w:hAnsi="Tahoma" w:cs="Tahoma" w:hint="eastAsia"/>
                <w:b/>
                <w:bCs/>
                <w:iCs/>
                <w:color w:val="243285"/>
                <w:sz w:val="36"/>
                <w:szCs w:val="36"/>
              </w:rPr>
              <w:t>ITU-R</w:t>
            </w:r>
            <w:r w:rsidR="00E14B71">
              <w:rPr>
                <w:rFonts w:ascii="Tahoma" w:hAnsi="Tahoma" w:cs="Tahoma" w:hint="eastAsia"/>
                <w:b/>
                <w:bCs/>
                <w:iCs/>
                <w:color w:val="243285"/>
                <w:sz w:val="36"/>
                <w:szCs w:val="36"/>
              </w:rPr>
              <w:t xml:space="preserve"> M.</w:t>
            </w:r>
            <w:r w:rsidR="00733F05">
              <w:rPr>
                <w:rFonts w:ascii="Tahoma" w:hAnsi="Tahoma" w:cs="Tahoma"/>
                <w:b/>
                <w:bCs/>
                <w:iCs/>
                <w:color w:val="243285"/>
                <w:sz w:val="36"/>
                <w:szCs w:val="36"/>
              </w:rPr>
              <w:t xml:space="preserve"> 2120-0</w:t>
            </w:r>
            <w:r w:rsidR="005266B7">
              <w:rPr>
                <w:rFonts w:ascii="Tahoma" w:hAnsi="Tahoma" w:cs="Tahoma"/>
                <w:b/>
                <w:bCs/>
                <w:iCs/>
                <w:color w:val="243285"/>
                <w:sz w:val="36"/>
                <w:szCs w:val="36"/>
              </w:rPr>
              <w:t xml:space="preserve"> </w:t>
            </w:r>
            <w:r w:rsidR="00DF6A03" w:rsidRPr="00D51179">
              <w:rPr>
                <w:rFonts w:ascii="SimHei" w:eastAsia="SimHei" w:hAnsi="Verdana" w:cs="Tahoma" w:hint="eastAsia"/>
                <w:b/>
                <w:bCs/>
                <w:color w:val="243285"/>
                <w:sz w:val="36"/>
                <w:szCs w:val="36"/>
                <w:lang w:eastAsia="zh-CN"/>
              </w:rPr>
              <w:t>建议书</w:t>
            </w:r>
          </w:p>
          <w:p w:rsidR="00DF6A03" w:rsidRPr="004F65E4" w:rsidRDefault="00DF6A03" w:rsidP="009A3E1F">
            <w:pPr>
              <w:spacing w:before="80" w:line="280" w:lineRule="exact"/>
              <w:jc w:val="right"/>
              <w:rPr>
                <w:rFonts w:ascii="Tahoma" w:hAnsi="Tahoma" w:cs="Tahoma"/>
                <w:b/>
                <w:bCs/>
                <w:iCs/>
                <w:color w:val="243285"/>
                <w:szCs w:val="24"/>
              </w:rPr>
            </w:pPr>
            <w:r w:rsidRPr="004F65E4">
              <w:rPr>
                <w:rFonts w:ascii="Tahoma" w:hAnsi="Tahoma" w:cs="Tahoma"/>
                <w:b/>
                <w:bCs/>
                <w:iCs/>
                <w:color w:val="243285"/>
                <w:szCs w:val="24"/>
              </w:rPr>
              <w:t>(</w:t>
            </w:r>
            <w:r w:rsidR="009A3E1F">
              <w:rPr>
                <w:rFonts w:ascii="Tahoma" w:hAnsi="Tahoma" w:cs="Tahoma"/>
                <w:b/>
                <w:bCs/>
                <w:iCs/>
                <w:color w:val="243285"/>
                <w:szCs w:val="24"/>
              </w:rPr>
              <w:t>01</w:t>
            </w:r>
            <w:r w:rsidRPr="004F65E4">
              <w:rPr>
                <w:rFonts w:ascii="Tahoma" w:hAnsi="Tahoma" w:cs="Tahoma"/>
                <w:b/>
                <w:bCs/>
                <w:iCs/>
                <w:color w:val="243285"/>
                <w:szCs w:val="24"/>
              </w:rPr>
              <w:t>/</w:t>
            </w:r>
            <w:r>
              <w:rPr>
                <w:rFonts w:ascii="Tahoma" w:hAnsi="Tahoma" w:cs="Tahoma"/>
                <w:b/>
                <w:bCs/>
                <w:iCs/>
                <w:color w:val="243285"/>
                <w:szCs w:val="24"/>
              </w:rPr>
              <w:t>201</w:t>
            </w:r>
            <w:r w:rsidR="009A3E1F">
              <w:rPr>
                <w:rFonts w:ascii="Tahoma" w:hAnsi="Tahoma" w:cs="Tahoma"/>
                <w:b/>
                <w:bCs/>
                <w:iCs/>
                <w:color w:val="243285"/>
                <w:szCs w:val="24"/>
              </w:rPr>
              <w:t>9</w:t>
            </w:r>
            <w:r w:rsidRPr="004F65E4">
              <w:rPr>
                <w:rFonts w:ascii="Tahoma" w:hAnsi="Tahoma" w:cs="Tahoma"/>
                <w:b/>
                <w:bCs/>
                <w:iCs/>
                <w:color w:val="243285"/>
                <w:szCs w:val="24"/>
              </w:rPr>
              <w:t>)</w:t>
            </w:r>
          </w:p>
        </w:tc>
      </w:tr>
      <w:tr w:rsidR="00DF6A03" w:rsidRPr="00713713" w:rsidTr="00E656C3">
        <w:tc>
          <w:tcPr>
            <w:tcW w:w="10089" w:type="dxa"/>
          </w:tcPr>
          <w:p w:rsidR="00DF6A03" w:rsidRPr="00063817" w:rsidRDefault="00DF6A03" w:rsidP="00E656C3">
            <w:pPr>
              <w:spacing w:before="80" w:line="500" w:lineRule="exact"/>
              <w:jc w:val="right"/>
              <w:rPr>
                <w:rFonts w:ascii="Tahoma" w:hAnsi="Tahoma" w:cs="Tahoma"/>
                <w:b/>
                <w:bCs/>
                <w:iCs/>
                <w:color w:val="243285"/>
                <w:sz w:val="44"/>
                <w:szCs w:val="44"/>
                <w:lang w:eastAsia="zh-CN"/>
              </w:rPr>
            </w:pPr>
          </w:p>
          <w:p w:rsidR="005A5C4E" w:rsidRDefault="009A3E1F" w:rsidP="009A3E1F">
            <w:pPr>
              <w:spacing w:before="80" w:line="500" w:lineRule="exact"/>
              <w:jc w:val="right"/>
              <w:rPr>
                <w:rFonts w:ascii="Tahoma" w:eastAsia="SimHei" w:hAnsi="Tahoma" w:cs="Tahoma"/>
                <w:b/>
                <w:bCs/>
                <w:color w:val="243285"/>
                <w:sz w:val="44"/>
                <w:szCs w:val="44"/>
                <w:lang w:val="en-US" w:eastAsia="zh-CN"/>
              </w:rPr>
            </w:pPr>
            <w:r w:rsidRPr="003F0D10">
              <w:rPr>
                <w:rFonts w:ascii="Tahoma" w:hAnsi="Tahoma" w:cs="Tahoma"/>
                <w:b/>
                <w:bCs/>
                <w:iCs/>
                <w:color w:val="243285"/>
                <w:sz w:val="44"/>
                <w:szCs w:val="44"/>
                <w:lang w:val="en-US" w:eastAsia="zh-CN"/>
              </w:rPr>
              <w:t>21.2-22</w:t>
            </w:r>
            <w:r w:rsidR="00733F05">
              <w:rPr>
                <w:rFonts w:ascii="Tahoma" w:hAnsi="Tahoma" w:cs="Tahoma" w:hint="eastAsia"/>
                <w:b/>
                <w:bCs/>
                <w:iCs/>
                <w:color w:val="243285"/>
                <w:sz w:val="44"/>
                <w:szCs w:val="44"/>
                <w:lang w:val="en-US" w:eastAsia="zh-CN"/>
              </w:rPr>
              <w:t xml:space="preserve"> </w:t>
            </w:r>
            <w:r w:rsidR="00762B81" w:rsidRPr="00762B81">
              <w:rPr>
                <w:rFonts w:ascii="Tahoma" w:eastAsia="SimHei" w:hAnsi="Tahoma" w:cs="Tahoma"/>
                <w:b/>
                <w:bCs/>
                <w:color w:val="243285"/>
                <w:sz w:val="44"/>
                <w:szCs w:val="44"/>
                <w:lang w:val="en-US" w:eastAsia="zh-CN"/>
              </w:rPr>
              <w:t>GHz</w:t>
            </w:r>
            <w:r w:rsidR="00762B81" w:rsidRPr="00762B81">
              <w:rPr>
                <w:rFonts w:ascii="Tahoma" w:eastAsia="SimHei" w:hAnsi="Tahoma" w:cs="Tahoma"/>
                <w:b/>
                <w:bCs/>
                <w:color w:val="243285"/>
                <w:sz w:val="44"/>
                <w:szCs w:val="44"/>
                <w:lang w:val="en-US" w:eastAsia="zh-CN"/>
              </w:rPr>
              <w:t>频率范围内</w:t>
            </w:r>
            <w:r w:rsidR="00733F05" w:rsidRPr="005E269B">
              <w:rPr>
                <w:rFonts w:ascii="Tahoma" w:eastAsia="SimHei" w:hAnsi="Tahoma" w:cs="Tahoma" w:hint="eastAsia"/>
                <w:b/>
                <w:bCs/>
                <w:color w:val="243285"/>
                <w:sz w:val="44"/>
                <w:szCs w:val="44"/>
                <w:lang w:val="en-US" w:eastAsia="zh-CN"/>
              </w:rPr>
              <w:t>移动业务中运行的</w:t>
            </w:r>
          </w:p>
          <w:p w:rsidR="005A5C4E" w:rsidRDefault="00762B81" w:rsidP="009A3E1F">
            <w:pPr>
              <w:spacing w:before="80" w:line="500" w:lineRule="exact"/>
              <w:jc w:val="right"/>
              <w:rPr>
                <w:rFonts w:ascii="Tahoma" w:eastAsia="SimHei" w:hAnsi="Tahoma" w:cs="Tahoma"/>
                <w:b/>
                <w:bCs/>
                <w:color w:val="243285"/>
                <w:sz w:val="44"/>
                <w:szCs w:val="44"/>
                <w:lang w:val="en-US" w:eastAsia="zh-CN"/>
              </w:rPr>
            </w:pPr>
            <w:r w:rsidRPr="00762B81">
              <w:rPr>
                <w:rFonts w:ascii="Tahoma" w:eastAsia="SimHei" w:hAnsi="Tahoma" w:cs="Tahoma"/>
                <w:b/>
                <w:bCs/>
                <w:color w:val="243285"/>
                <w:sz w:val="44"/>
                <w:szCs w:val="44"/>
                <w:lang w:val="en-US" w:eastAsia="zh-CN"/>
              </w:rPr>
              <w:t>航空移</w:t>
            </w:r>
            <w:bookmarkStart w:id="0" w:name="_GoBack"/>
            <w:bookmarkEnd w:id="0"/>
            <w:r w:rsidRPr="00762B81">
              <w:rPr>
                <w:rFonts w:ascii="Tahoma" w:eastAsia="SimHei" w:hAnsi="Tahoma" w:cs="Tahoma"/>
                <w:b/>
                <w:bCs/>
                <w:color w:val="243285"/>
                <w:sz w:val="44"/>
                <w:szCs w:val="44"/>
                <w:lang w:val="en-US" w:eastAsia="zh-CN"/>
              </w:rPr>
              <w:t>动业务系统的技术特性</w:t>
            </w:r>
          </w:p>
          <w:p w:rsidR="00DF6A03" w:rsidRPr="00713713" w:rsidRDefault="00762B81" w:rsidP="009A3E1F">
            <w:pPr>
              <w:spacing w:before="80" w:line="500" w:lineRule="exact"/>
              <w:jc w:val="right"/>
              <w:rPr>
                <w:rFonts w:ascii="SimHei" w:eastAsia="SimHei" w:hAnsi="Tahoma" w:cs="Tahoma"/>
                <w:b/>
                <w:bCs/>
                <w:iCs/>
                <w:color w:val="243285"/>
                <w:sz w:val="44"/>
                <w:szCs w:val="44"/>
                <w:lang w:eastAsia="zh-CN"/>
              </w:rPr>
            </w:pPr>
            <w:r w:rsidRPr="00762B81">
              <w:rPr>
                <w:rFonts w:ascii="SimHei" w:eastAsia="SimHei" w:hAnsi="Calibri" w:cs="SimSun" w:hint="eastAsia"/>
                <w:b/>
                <w:bCs/>
                <w:color w:val="243285"/>
                <w:sz w:val="44"/>
                <w:szCs w:val="44"/>
                <w:lang w:val="en-US" w:eastAsia="zh-CN"/>
              </w:rPr>
              <w:t>和保护标准</w:t>
            </w:r>
          </w:p>
          <w:p w:rsidR="00DF6A03" w:rsidRPr="00063817" w:rsidRDefault="00DF6A03" w:rsidP="00E656C3">
            <w:pPr>
              <w:spacing w:before="80" w:line="500" w:lineRule="exact"/>
              <w:jc w:val="right"/>
              <w:rPr>
                <w:rFonts w:ascii="Tahoma" w:hAnsi="Tahoma" w:cs="Tahoma"/>
                <w:b/>
                <w:bCs/>
                <w:iCs/>
                <w:color w:val="243285"/>
                <w:sz w:val="44"/>
                <w:szCs w:val="44"/>
                <w:lang w:eastAsia="zh-CN"/>
              </w:rPr>
            </w:pPr>
          </w:p>
        </w:tc>
      </w:tr>
      <w:tr w:rsidR="00DF6A03" w:rsidTr="00E656C3">
        <w:tc>
          <w:tcPr>
            <w:tcW w:w="10089" w:type="dxa"/>
          </w:tcPr>
          <w:p w:rsidR="00DF6A03" w:rsidRDefault="00DF6A03" w:rsidP="00E656C3">
            <w:pPr>
              <w:spacing w:before="80" w:line="280" w:lineRule="exact"/>
              <w:ind w:right="640"/>
              <w:rPr>
                <w:rFonts w:ascii="Tahoma" w:hAnsi="Tahoma" w:cs="Tahoma"/>
                <w:b/>
                <w:bCs/>
                <w:iCs/>
                <w:color w:val="243285"/>
                <w:sz w:val="32"/>
                <w:szCs w:val="32"/>
                <w:lang w:val="en-US" w:eastAsia="zh-CN"/>
              </w:rPr>
            </w:pPr>
          </w:p>
          <w:p w:rsidR="00DF6A03" w:rsidRPr="00FC548A" w:rsidRDefault="00DF6A03" w:rsidP="00E656C3">
            <w:pPr>
              <w:spacing w:before="80" w:line="280" w:lineRule="exact"/>
              <w:ind w:right="640"/>
              <w:rPr>
                <w:rFonts w:ascii="Tahoma" w:hAnsi="Tahoma" w:cs="Tahoma"/>
                <w:b/>
                <w:bCs/>
                <w:iCs/>
                <w:color w:val="243285"/>
                <w:sz w:val="32"/>
                <w:szCs w:val="32"/>
                <w:lang w:val="en-US" w:eastAsia="zh-CN"/>
              </w:rPr>
            </w:pPr>
          </w:p>
          <w:p w:rsidR="00DF6A03" w:rsidRPr="00FC548A" w:rsidRDefault="00DF6A03" w:rsidP="00E656C3">
            <w:pPr>
              <w:spacing w:before="80" w:line="280" w:lineRule="exact"/>
              <w:ind w:right="640"/>
              <w:rPr>
                <w:rFonts w:ascii="Tahoma" w:hAnsi="Tahoma" w:cs="Tahoma"/>
                <w:b/>
                <w:bCs/>
                <w:iCs/>
                <w:color w:val="243285"/>
                <w:sz w:val="32"/>
                <w:szCs w:val="32"/>
                <w:lang w:val="en-US" w:eastAsia="zh-CN"/>
              </w:rPr>
            </w:pPr>
          </w:p>
          <w:p w:rsidR="00DF6A03" w:rsidRPr="00D51179" w:rsidRDefault="00153135" w:rsidP="009A3E1F">
            <w:pPr>
              <w:spacing w:before="80" w:after="180" w:line="360" w:lineRule="exact"/>
              <w:jc w:val="right"/>
              <w:rPr>
                <w:rFonts w:ascii="Tahoma" w:hAnsi="Tahoma" w:cs="Tahoma"/>
                <w:b/>
                <w:bCs/>
                <w:iCs/>
                <w:color w:val="243285"/>
                <w:sz w:val="36"/>
                <w:szCs w:val="36"/>
                <w:lang w:val="en-US" w:eastAsia="zh-CN"/>
              </w:rPr>
            </w:pPr>
            <w:r w:rsidRPr="00D51179">
              <w:rPr>
                <w:rFonts w:ascii="Tahoma" w:hAnsi="Tahoma" w:cs="Tahoma"/>
                <w:b/>
                <w:bCs/>
                <w:iCs/>
                <w:color w:val="243285"/>
                <w:sz w:val="36"/>
                <w:szCs w:val="36"/>
                <w:lang w:val="en-US" w:eastAsia="zh-CN"/>
              </w:rPr>
              <w:t>M</w:t>
            </w:r>
            <w:r w:rsidR="005266B7">
              <w:rPr>
                <w:rFonts w:ascii="Tahoma" w:hAnsi="Tahoma" w:cs="Tahoma"/>
                <w:b/>
                <w:bCs/>
                <w:iCs/>
                <w:color w:val="243285"/>
                <w:sz w:val="36"/>
                <w:szCs w:val="36"/>
                <w:lang w:val="en-US" w:eastAsia="zh-CN"/>
              </w:rPr>
              <w:t xml:space="preserve"> </w:t>
            </w:r>
            <w:r w:rsidR="00DF6A03" w:rsidRPr="00D51179">
              <w:rPr>
                <w:rFonts w:ascii="SimHei" w:eastAsia="SimHei" w:hAnsi="Tahoma" w:cs="Tahoma" w:hint="eastAsia"/>
                <w:b/>
                <w:bCs/>
                <w:color w:val="243285"/>
                <w:sz w:val="36"/>
                <w:szCs w:val="36"/>
                <w:lang w:val="en-US" w:eastAsia="zh-CN"/>
              </w:rPr>
              <w:t>系列</w:t>
            </w:r>
          </w:p>
          <w:p w:rsidR="00DF6A03" w:rsidRPr="00D51179" w:rsidRDefault="00153135" w:rsidP="00153135">
            <w:pPr>
              <w:spacing w:before="80" w:line="360" w:lineRule="exact"/>
              <w:jc w:val="right"/>
              <w:rPr>
                <w:rFonts w:ascii="Arial" w:eastAsia="SimHei" w:hAnsi="Arial" w:cs="Arial"/>
                <w:b/>
                <w:bCs/>
                <w:color w:val="243285"/>
                <w:sz w:val="36"/>
                <w:szCs w:val="36"/>
                <w:lang w:val="en-US" w:eastAsia="zh-CN"/>
              </w:rPr>
            </w:pPr>
            <w:r w:rsidRPr="00D51179">
              <w:rPr>
                <w:rFonts w:ascii="Arial" w:eastAsia="SimHei" w:hAnsi="Arial" w:cs="Arial" w:hint="eastAsia"/>
                <w:b/>
                <w:bCs/>
                <w:color w:val="243285"/>
                <w:sz w:val="36"/>
                <w:szCs w:val="36"/>
                <w:lang w:val="en-US" w:eastAsia="zh-CN"/>
              </w:rPr>
              <w:t>移动、无线电测定、业余无线电</w:t>
            </w:r>
          </w:p>
          <w:p w:rsidR="00153135" w:rsidRPr="00E406BD" w:rsidRDefault="00153135" w:rsidP="00153135">
            <w:pPr>
              <w:spacing w:before="80" w:line="400" w:lineRule="exact"/>
              <w:jc w:val="right"/>
              <w:rPr>
                <w:rFonts w:ascii="Tahoma" w:hAnsi="Tahoma" w:cs="Tahoma"/>
                <w:b/>
                <w:bCs/>
                <w:iCs/>
                <w:color w:val="243285"/>
                <w:sz w:val="36"/>
                <w:szCs w:val="36"/>
                <w:lang w:val="en-US"/>
              </w:rPr>
            </w:pPr>
            <w:proofErr w:type="spellStart"/>
            <w:r w:rsidRPr="00D51179">
              <w:rPr>
                <w:rFonts w:ascii="Arial" w:eastAsia="SimHei" w:hAnsi="Arial" w:cs="Arial" w:hint="eastAsia"/>
                <w:b/>
                <w:bCs/>
                <w:color w:val="243285"/>
                <w:sz w:val="36"/>
                <w:szCs w:val="36"/>
                <w:lang w:val="en-US"/>
              </w:rPr>
              <w:t>以及相关卫星业务</w:t>
            </w:r>
            <w:proofErr w:type="spellEnd"/>
          </w:p>
        </w:tc>
      </w:tr>
    </w:tbl>
    <w:p w:rsidR="00DF6A03" w:rsidRDefault="00DF6A03" w:rsidP="00DF6A03">
      <w:pPr>
        <w:spacing w:before="80"/>
        <w:rPr>
          <w:i/>
          <w:sz w:val="22"/>
          <w:lang w:val="en-US"/>
        </w:rPr>
      </w:pPr>
    </w:p>
    <w:p w:rsidR="00DF6A03" w:rsidRDefault="00DF6A03" w:rsidP="00DF6A03">
      <w:pPr>
        <w:spacing w:before="80"/>
        <w:rPr>
          <w:i/>
          <w:sz w:val="22"/>
          <w:lang w:val="en-US"/>
        </w:rPr>
      </w:pPr>
    </w:p>
    <w:p w:rsidR="00DF6A03" w:rsidRDefault="00DF6A03" w:rsidP="00DF6A03">
      <w:pPr>
        <w:spacing w:before="80"/>
        <w:rPr>
          <w:i/>
          <w:sz w:val="22"/>
          <w:lang w:val="en-US"/>
        </w:rPr>
      </w:pPr>
    </w:p>
    <w:p w:rsidR="00DF6A03" w:rsidRDefault="00DF6A03">
      <w:pPr>
        <w:sectPr w:rsidR="00DF6A03" w:rsidSect="004E5703">
          <w:headerReference w:type="default" r:id="rId8"/>
          <w:headerReference w:type="first" r:id="rId9"/>
          <w:footerReference w:type="first" r:id="rId10"/>
          <w:pgSz w:w="11907" w:h="16840" w:code="9"/>
          <w:pgMar w:top="1089" w:right="1089" w:bottom="284" w:left="1089" w:header="567" w:footer="284" w:gutter="0"/>
          <w:cols w:space="708"/>
          <w:docGrid w:linePitch="360"/>
        </w:sectPr>
      </w:pPr>
    </w:p>
    <w:p w:rsidR="00DF6A03" w:rsidRPr="00200DF9" w:rsidRDefault="00DF6A03" w:rsidP="008804D6">
      <w:pPr>
        <w:pStyle w:val="Heading1"/>
        <w:spacing w:before="240"/>
        <w:jc w:val="center"/>
      </w:pPr>
      <w:proofErr w:type="spellStart"/>
      <w:r w:rsidRPr="00200DF9">
        <w:rPr>
          <w:rFonts w:hint="eastAsia"/>
        </w:rPr>
        <w:lastRenderedPageBreak/>
        <w:t>前言</w:t>
      </w:r>
      <w:proofErr w:type="spellEnd"/>
    </w:p>
    <w:p w:rsidR="00DF6A03" w:rsidRPr="00355C93" w:rsidRDefault="00DF6A03" w:rsidP="008804D6">
      <w:pPr>
        <w:spacing w:before="240"/>
        <w:ind w:firstLineChars="200" w:firstLine="400"/>
        <w:jc w:val="left"/>
        <w:rPr>
          <w:sz w:val="20"/>
          <w:lang w:val="en-US" w:eastAsia="zh-CN"/>
        </w:rPr>
      </w:pPr>
      <w:r w:rsidRPr="00355C93">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rsidR="00DF6A03" w:rsidRDefault="00DF6A03" w:rsidP="008804D6">
      <w:pPr>
        <w:ind w:firstLineChars="200" w:firstLine="400"/>
        <w:jc w:val="left"/>
        <w:rPr>
          <w:sz w:val="20"/>
          <w:lang w:val="en-US" w:eastAsia="zh-CN"/>
        </w:rPr>
      </w:pPr>
      <w:r w:rsidRPr="00355C93">
        <w:rPr>
          <w:rFonts w:hint="eastAsia"/>
          <w:sz w:val="20"/>
          <w:lang w:val="en-US" w:eastAsia="zh-CN"/>
        </w:rPr>
        <w:t>无线电通信部门的规则和政策职能由世界或区域无线电通信大会以及无线电通信全会在研究组的支持下履行。</w:t>
      </w:r>
    </w:p>
    <w:p w:rsidR="00DF6A03" w:rsidRPr="005558B3" w:rsidRDefault="00DF6A03" w:rsidP="00DF6A03">
      <w:pPr>
        <w:spacing w:before="600"/>
        <w:jc w:val="center"/>
        <w:rPr>
          <w:b/>
          <w:bCs/>
          <w:lang w:val="en-US" w:eastAsia="zh-CN"/>
        </w:rPr>
      </w:pPr>
      <w:r w:rsidRPr="005558B3">
        <w:rPr>
          <w:rFonts w:hint="eastAsia"/>
          <w:b/>
          <w:bCs/>
          <w:lang w:val="en-US" w:eastAsia="zh-CN"/>
        </w:rPr>
        <w:t>知识产权政策（</w:t>
      </w:r>
      <w:r w:rsidRPr="005558B3">
        <w:rPr>
          <w:b/>
          <w:bCs/>
          <w:lang w:val="en-US" w:eastAsia="zh-CN"/>
        </w:rPr>
        <w:t>IPR</w:t>
      </w:r>
      <w:r w:rsidRPr="005558B3">
        <w:rPr>
          <w:rFonts w:hint="eastAsia"/>
          <w:b/>
          <w:bCs/>
          <w:lang w:val="en-US" w:eastAsia="zh-CN"/>
        </w:rPr>
        <w:t>）</w:t>
      </w:r>
    </w:p>
    <w:p w:rsidR="00DF6A03" w:rsidRPr="00355C93" w:rsidRDefault="00DF6A03" w:rsidP="008804D6">
      <w:pPr>
        <w:tabs>
          <w:tab w:val="clear" w:pos="794"/>
          <w:tab w:val="clear" w:pos="1191"/>
          <w:tab w:val="clear" w:pos="1588"/>
          <w:tab w:val="clear" w:pos="1985"/>
        </w:tabs>
        <w:spacing w:before="240"/>
        <w:ind w:firstLineChars="200" w:firstLine="400"/>
        <w:jc w:val="left"/>
        <w:rPr>
          <w:sz w:val="20"/>
          <w:lang w:val="en-US" w:eastAsia="zh-CN"/>
        </w:rPr>
      </w:pPr>
      <w:r w:rsidRPr="00355C93">
        <w:rPr>
          <w:sz w:val="20"/>
          <w:lang w:val="en-US"/>
        </w:rPr>
        <w:t>ITU-R</w:t>
      </w:r>
      <w:r w:rsidRPr="00355C93">
        <w:rPr>
          <w:rFonts w:hint="eastAsia"/>
          <w:sz w:val="20"/>
          <w:lang w:val="en-US" w:eastAsia="zh-CN"/>
        </w:rPr>
        <w:t>的</w:t>
      </w:r>
      <w:r w:rsidRPr="00355C93">
        <w:rPr>
          <w:sz w:val="20"/>
          <w:lang w:val="en-US"/>
        </w:rPr>
        <w:t>IPR</w:t>
      </w:r>
      <w:r w:rsidRPr="00355C93">
        <w:rPr>
          <w:rFonts w:hint="eastAsia"/>
          <w:sz w:val="20"/>
          <w:lang w:val="en-US" w:eastAsia="zh-CN"/>
        </w:rPr>
        <w:t>政策述于</w:t>
      </w:r>
      <w:r w:rsidRPr="00355C93">
        <w:rPr>
          <w:sz w:val="20"/>
          <w:lang w:val="en-US"/>
        </w:rPr>
        <w:t>ITU-R</w:t>
      </w:r>
      <w:r w:rsidRPr="00355C93">
        <w:rPr>
          <w:rFonts w:hint="eastAsia"/>
          <w:sz w:val="20"/>
          <w:lang w:val="en-US" w:eastAsia="zh-CN"/>
        </w:rPr>
        <w:t>第</w:t>
      </w:r>
      <w:r w:rsidRPr="00355C93">
        <w:rPr>
          <w:rFonts w:hint="eastAsia"/>
          <w:sz w:val="20"/>
          <w:lang w:val="en-US" w:eastAsia="zh-CN"/>
        </w:rPr>
        <w:t>1</w:t>
      </w:r>
      <w:r w:rsidRPr="00355C93">
        <w:rPr>
          <w:rFonts w:hint="eastAsia"/>
          <w:sz w:val="20"/>
          <w:lang w:val="en-US" w:eastAsia="zh-CN"/>
        </w:rPr>
        <w:t>号决议的附件</w:t>
      </w:r>
      <w:r w:rsidRPr="00355C93">
        <w:rPr>
          <w:rFonts w:hint="eastAsia"/>
          <w:sz w:val="20"/>
          <w:lang w:val="en-US" w:eastAsia="zh-CN"/>
        </w:rPr>
        <w:t>1</w:t>
      </w:r>
      <w:r w:rsidRPr="00355C93">
        <w:rPr>
          <w:rFonts w:hint="eastAsia"/>
          <w:sz w:val="20"/>
          <w:lang w:val="en-US" w:eastAsia="zh-CN"/>
        </w:rPr>
        <w:t>中所参引的《</w:t>
      </w:r>
      <w:r w:rsidRPr="00355C93">
        <w:rPr>
          <w:sz w:val="20"/>
          <w:lang w:val="en-US" w:eastAsia="zh-CN"/>
        </w:rPr>
        <w:t>ITU-T/ITU-R/ISO/IEC</w:t>
      </w:r>
      <w:r w:rsidRPr="00355C93">
        <w:rPr>
          <w:rFonts w:hint="eastAsia"/>
          <w:sz w:val="20"/>
          <w:lang w:val="en-US" w:eastAsia="zh-CN"/>
        </w:rPr>
        <w:t>的通用专利政策》。专利持有人用于提交专利声明和许可声明的表格可从</w:t>
      </w:r>
      <w:r w:rsidR="005D32CF">
        <w:rPr>
          <w:rStyle w:val="Hyperlink"/>
          <w:sz w:val="20"/>
          <w:lang w:val="en-US" w:eastAsia="zh-CN"/>
        </w:rPr>
        <w:fldChar w:fldCharType="begin"/>
      </w:r>
      <w:r w:rsidR="005D32CF">
        <w:rPr>
          <w:rStyle w:val="Hyperlink"/>
          <w:sz w:val="20"/>
          <w:lang w:val="en-US" w:eastAsia="zh-CN"/>
        </w:rPr>
        <w:instrText xml:space="preserve"> HYPERLINK "http://www.itu.int/ITU-R/go/patents/en" </w:instrText>
      </w:r>
      <w:r w:rsidR="005D32CF">
        <w:rPr>
          <w:rStyle w:val="Hyperlink"/>
          <w:sz w:val="20"/>
          <w:lang w:val="en-US" w:eastAsia="zh-CN"/>
        </w:rPr>
        <w:fldChar w:fldCharType="separate"/>
      </w:r>
      <w:r w:rsidRPr="009D7D89">
        <w:rPr>
          <w:rStyle w:val="Hyperlink"/>
          <w:sz w:val="20"/>
          <w:lang w:val="en-US" w:eastAsia="zh-CN"/>
        </w:rPr>
        <w:t>http://www.itu.int/ITU-R/go/patents/en</w:t>
      </w:r>
      <w:r w:rsidR="005D32CF">
        <w:rPr>
          <w:rStyle w:val="Hyperlink"/>
          <w:sz w:val="20"/>
          <w:lang w:val="en-US" w:eastAsia="zh-CN"/>
        </w:rPr>
        <w:fldChar w:fldCharType="end"/>
      </w:r>
      <w:r w:rsidRPr="00355C93">
        <w:rPr>
          <w:rFonts w:hint="eastAsia"/>
          <w:sz w:val="20"/>
          <w:lang w:eastAsia="zh-CN"/>
        </w:rPr>
        <w:t>获得</w:t>
      </w:r>
      <w:r w:rsidRPr="00355C93">
        <w:rPr>
          <w:rFonts w:hint="eastAsia"/>
          <w:sz w:val="20"/>
          <w:lang w:val="en-US" w:eastAsia="zh-CN"/>
        </w:rPr>
        <w:t>，</w:t>
      </w:r>
      <w:r w:rsidRPr="00355C93">
        <w:rPr>
          <w:rFonts w:hint="eastAsia"/>
          <w:sz w:val="20"/>
          <w:lang w:eastAsia="zh-CN"/>
        </w:rPr>
        <w:t>在此处也可获取</w:t>
      </w:r>
      <w:r w:rsidRPr="00355C93">
        <w:rPr>
          <w:rFonts w:hint="eastAsia"/>
          <w:sz w:val="20"/>
          <w:lang w:val="en-US" w:eastAsia="zh-CN"/>
        </w:rPr>
        <w:t>《</w:t>
      </w:r>
      <w:r w:rsidRPr="00355C93">
        <w:rPr>
          <w:sz w:val="20"/>
          <w:lang w:val="en-US" w:eastAsia="zh-CN"/>
        </w:rPr>
        <w:t>ITU-T/ITU-R/ISO/IEC</w:t>
      </w:r>
      <w:r w:rsidRPr="00355C93">
        <w:rPr>
          <w:rFonts w:hint="eastAsia"/>
          <w:sz w:val="20"/>
          <w:lang w:val="en-US" w:eastAsia="zh-CN"/>
        </w:rPr>
        <w:t>的通用专利政策实施指南》和</w:t>
      </w:r>
      <w:r w:rsidRPr="00355C93">
        <w:rPr>
          <w:sz w:val="20"/>
          <w:lang w:val="en-US" w:eastAsia="zh-CN"/>
        </w:rPr>
        <w:t>ITU-R</w:t>
      </w:r>
      <w:r w:rsidRPr="00355C93">
        <w:rPr>
          <w:rFonts w:hint="eastAsia"/>
          <w:sz w:val="20"/>
          <w:lang w:val="en-US" w:eastAsia="zh-CN"/>
        </w:rPr>
        <w:t>专利信息数据库。</w:t>
      </w:r>
    </w:p>
    <w:p w:rsidR="00DF6A03" w:rsidRDefault="00DF6A03" w:rsidP="00DF6A03">
      <w:pPr>
        <w:spacing w:before="0"/>
        <w:jc w:val="center"/>
        <w:rPr>
          <w:sz w:val="22"/>
          <w:lang w:val="en-US" w:eastAsia="zh-CN"/>
        </w:rPr>
      </w:pPr>
    </w:p>
    <w:p w:rsidR="00DF6A03" w:rsidRDefault="00DF6A03" w:rsidP="00DF6A03">
      <w:pPr>
        <w:spacing w:before="0"/>
        <w:jc w:val="center"/>
        <w:rPr>
          <w:sz w:val="22"/>
          <w:lang w:val="en-US"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57"/>
        <w:gridCol w:w="8572"/>
      </w:tblGrid>
      <w:tr w:rsidR="00DF6A03" w:rsidRPr="005266B7" w:rsidTr="00713B4F">
        <w:tc>
          <w:tcPr>
            <w:tcW w:w="9748" w:type="dxa"/>
            <w:gridSpan w:val="2"/>
          </w:tcPr>
          <w:p w:rsidR="00DF6A03" w:rsidRPr="00264BA1" w:rsidRDefault="00733F05" w:rsidP="008804D6">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val="en-US" w:eastAsia="zh-CN"/>
              </w:rPr>
            </w:pPr>
            <w:r w:rsidRPr="00264BA1">
              <w:rPr>
                <w:rFonts w:hint="eastAsia"/>
                <w:bCs/>
                <w:lang w:val="en-US" w:eastAsia="zh-CN"/>
              </w:rPr>
              <w:t>ITU-R</w:t>
            </w:r>
            <w:r w:rsidR="00DF6A03" w:rsidRPr="004D5B22">
              <w:rPr>
                <w:rFonts w:hint="eastAsia"/>
                <w:bCs/>
                <w:lang w:val="en-US" w:eastAsia="zh-CN"/>
              </w:rPr>
              <w:t>系列建议书</w:t>
            </w:r>
          </w:p>
          <w:p w:rsidR="00DF6A03" w:rsidRPr="00264BA1" w:rsidRDefault="00DF6A03" w:rsidP="008804D6">
            <w:pPr>
              <w:jc w:val="center"/>
              <w:rPr>
                <w:sz w:val="18"/>
                <w:szCs w:val="18"/>
                <w:lang w:val="en-US" w:eastAsia="zh-CN"/>
              </w:rPr>
            </w:pPr>
            <w:r w:rsidRPr="00264BA1">
              <w:rPr>
                <w:rFonts w:hint="eastAsia"/>
                <w:sz w:val="18"/>
                <w:szCs w:val="18"/>
                <w:lang w:val="en-US" w:eastAsia="zh-CN"/>
              </w:rPr>
              <w:t>（</w:t>
            </w:r>
            <w:r w:rsidRPr="004D5B22">
              <w:rPr>
                <w:rFonts w:hint="eastAsia"/>
                <w:sz w:val="18"/>
                <w:szCs w:val="18"/>
                <w:lang w:val="en-US" w:eastAsia="zh-CN"/>
              </w:rPr>
              <w:t>也可在线查询</w:t>
            </w:r>
            <w:r w:rsidR="005D32CF">
              <w:rPr>
                <w:rStyle w:val="Hyperlink"/>
                <w:bCs/>
                <w:sz w:val="18"/>
                <w:szCs w:val="18"/>
                <w:lang w:eastAsia="zh-CN"/>
              </w:rPr>
              <w:fldChar w:fldCharType="begin"/>
            </w:r>
            <w:r w:rsidR="005D32CF" w:rsidRPr="00264BA1">
              <w:rPr>
                <w:rStyle w:val="Hyperlink"/>
                <w:bCs/>
                <w:sz w:val="18"/>
                <w:szCs w:val="18"/>
                <w:lang w:val="en-US" w:eastAsia="zh-CN"/>
              </w:rPr>
              <w:instrText xml:space="preserve"> HYPERLINK "http://www.itu.int/publ/R-REC/en" </w:instrText>
            </w:r>
            <w:r w:rsidR="005D32CF">
              <w:rPr>
                <w:rStyle w:val="Hyperlink"/>
                <w:bCs/>
                <w:sz w:val="18"/>
                <w:szCs w:val="18"/>
                <w:lang w:eastAsia="zh-CN"/>
              </w:rPr>
              <w:fldChar w:fldCharType="separate"/>
            </w:r>
            <w:r w:rsidRPr="00264BA1">
              <w:rPr>
                <w:rStyle w:val="Hyperlink"/>
                <w:bCs/>
                <w:sz w:val="18"/>
                <w:szCs w:val="18"/>
                <w:lang w:val="en-US" w:eastAsia="zh-CN"/>
              </w:rPr>
              <w:t>http://www.itu.int/publ/R-REC/en</w:t>
            </w:r>
            <w:r w:rsidR="005D32CF">
              <w:rPr>
                <w:rStyle w:val="Hyperlink"/>
                <w:bCs/>
                <w:sz w:val="18"/>
                <w:szCs w:val="18"/>
                <w:lang w:eastAsia="zh-CN"/>
              </w:rPr>
              <w:fldChar w:fldCharType="end"/>
            </w:r>
            <w:r w:rsidRPr="00264BA1">
              <w:rPr>
                <w:rFonts w:hint="eastAsia"/>
                <w:sz w:val="18"/>
                <w:szCs w:val="18"/>
                <w:lang w:val="en-US" w:eastAsia="zh-CN"/>
              </w:rPr>
              <w:t>）</w:t>
            </w:r>
          </w:p>
        </w:tc>
      </w:tr>
      <w:tr w:rsidR="00DF6A03" w:rsidRPr="004D5B22" w:rsidTr="00713B4F">
        <w:tc>
          <w:tcPr>
            <w:tcW w:w="960" w:type="dxa"/>
          </w:tcPr>
          <w:p w:rsidR="00DF6A03" w:rsidRPr="004D5B22" w:rsidRDefault="00DF6A03" w:rsidP="008804D6">
            <w:pPr>
              <w:spacing w:after="40"/>
              <w:ind w:left="57"/>
              <w:rPr>
                <w:b/>
                <w:bCs/>
                <w:sz w:val="20"/>
                <w:lang w:val="en-US"/>
              </w:rPr>
            </w:pPr>
            <w:r w:rsidRPr="004D5B22">
              <w:rPr>
                <w:rFonts w:ascii="SimSun" w:hAnsi="SimSun" w:hint="eastAsia"/>
                <w:b/>
                <w:bCs/>
                <w:sz w:val="20"/>
                <w:lang w:val="en-US" w:eastAsia="zh-CN"/>
              </w:rPr>
              <w:t>系列</w:t>
            </w:r>
          </w:p>
        </w:tc>
        <w:tc>
          <w:tcPr>
            <w:tcW w:w="8788" w:type="dxa"/>
          </w:tcPr>
          <w:p w:rsidR="00DF6A03" w:rsidRPr="004D5B22" w:rsidRDefault="00DF6A03" w:rsidP="008804D6">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bCs/>
                <w:sz w:val="20"/>
                <w:lang w:val="en-US"/>
              </w:rPr>
            </w:pPr>
            <w:r w:rsidRPr="004D5B22">
              <w:rPr>
                <w:rFonts w:ascii="SimSun" w:hAnsi="SimSun" w:hint="eastAsia"/>
                <w:bCs/>
                <w:sz w:val="20"/>
                <w:lang w:val="en-US" w:eastAsia="zh-CN"/>
              </w:rPr>
              <w:t>标题</w:t>
            </w:r>
          </w:p>
        </w:tc>
      </w:tr>
      <w:tr w:rsidR="00DF6A03" w:rsidRPr="004D5B22" w:rsidTr="00713B4F">
        <w:tc>
          <w:tcPr>
            <w:tcW w:w="960" w:type="dxa"/>
          </w:tcPr>
          <w:p w:rsidR="00DF6A03" w:rsidRPr="004D5B22" w:rsidRDefault="00DF6A03" w:rsidP="008804D6">
            <w:pPr>
              <w:spacing w:before="30" w:after="30"/>
              <w:ind w:left="57"/>
              <w:jc w:val="left"/>
              <w:rPr>
                <w:b/>
                <w:bCs/>
                <w:sz w:val="20"/>
                <w:lang w:val="en-US"/>
              </w:rPr>
            </w:pPr>
            <w:r w:rsidRPr="004D5B22">
              <w:rPr>
                <w:b/>
                <w:bCs/>
                <w:sz w:val="20"/>
                <w:lang w:val="en-US"/>
              </w:rPr>
              <w:t>BO</w:t>
            </w:r>
          </w:p>
        </w:tc>
        <w:tc>
          <w:tcPr>
            <w:tcW w:w="8788" w:type="dxa"/>
          </w:tcPr>
          <w:p w:rsidR="00DF6A03" w:rsidRPr="004D5B22" w:rsidRDefault="00DF6A03" w:rsidP="008804D6">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4D5B22">
              <w:rPr>
                <w:rFonts w:hint="eastAsia"/>
                <w:b w:val="0"/>
                <w:bCs/>
                <w:sz w:val="20"/>
                <w:lang w:val="en-US" w:eastAsia="zh-CN"/>
              </w:rPr>
              <w:t>卫星传送</w:t>
            </w:r>
          </w:p>
        </w:tc>
      </w:tr>
      <w:tr w:rsidR="00DF6A03" w:rsidRPr="004D5B22" w:rsidTr="00713B4F">
        <w:tc>
          <w:tcPr>
            <w:tcW w:w="960" w:type="dxa"/>
          </w:tcPr>
          <w:p w:rsidR="00DF6A03" w:rsidRPr="004D5B22" w:rsidRDefault="00DF6A03" w:rsidP="008804D6">
            <w:pPr>
              <w:spacing w:before="30" w:after="30"/>
              <w:ind w:left="57"/>
              <w:jc w:val="left"/>
              <w:rPr>
                <w:b/>
                <w:bCs/>
                <w:sz w:val="20"/>
                <w:lang w:val="en-US"/>
              </w:rPr>
            </w:pPr>
            <w:r w:rsidRPr="004D5B22">
              <w:rPr>
                <w:b/>
                <w:bCs/>
                <w:sz w:val="20"/>
                <w:lang w:val="en-US"/>
              </w:rPr>
              <w:t>BR</w:t>
            </w:r>
          </w:p>
        </w:tc>
        <w:tc>
          <w:tcPr>
            <w:tcW w:w="8788" w:type="dxa"/>
          </w:tcPr>
          <w:p w:rsidR="00DF6A03" w:rsidRPr="004D5B22" w:rsidRDefault="00DF6A03" w:rsidP="008804D6">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4D5B22">
              <w:rPr>
                <w:rFonts w:hint="eastAsia"/>
                <w:b w:val="0"/>
                <w:sz w:val="20"/>
                <w:lang w:val="en-US" w:eastAsia="zh-CN"/>
              </w:rPr>
              <w:t>用于制作、存档和播出的录制；电视电影</w:t>
            </w:r>
          </w:p>
        </w:tc>
      </w:tr>
      <w:tr w:rsidR="00DF6A03" w:rsidRPr="004D5B22" w:rsidTr="00713B4F">
        <w:tc>
          <w:tcPr>
            <w:tcW w:w="960" w:type="dxa"/>
          </w:tcPr>
          <w:p w:rsidR="00DF6A03" w:rsidRPr="004D5B22" w:rsidRDefault="00DF6A03" w:rsidP="008804D6">
            <w:pPr>
              <w:spacing w:before="30" w:after="30"/>
              <w:ind w:left="57"/>
              <w:jc w:val="left"/>
              <w:rPr>
                <w:b/>
                <w:bCs/>
                <w:sz w:val="20"/>
                <w:lang w:val="en-US"/>
              </w:rPr>
            </w:pPr>
            <w:r w:rsidRPr="004D5B22">
              <w:rPr>
                <w:b/>
                <w:bCs/>
                <w:sz w:val="20"/>
                <w:lang w:val="en-US"/>
              </w:rPr>
              <w:t>BS</w:t>
            </w:r>
          </w:p>
        </w:tc>
        <w:tc>
          <w:tcPr>
            <w:tcW w:w="8788" w:type="dxa"/>
          </w:tcPr>
          <w:p w:rsidR="00DF6A03" w:rsidRPr="004D5B22" w:rsidRDefault="00DF6A03" w:rsidP="008804D6">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4D5B22">
              <w:rPr>
                <w:rFonts w:hint="eastAsia"/>
                <w:b w:val="0"/>
                <w:sz w:val="20"/>
                <w:lang w:val="en-US" w:eastAsia="zh-CN"/>
              </w:rPr>
              <w:t>广播业务（声音）</w:t>
            </w:r>
          </w:p>
        </w:tc>
      </w:tr>
      <w:tr w:rsidR="00DF6A03" w:rsidRPr="004D5B22" w:rsidTr="00E9017A">
        <w:tc>
          <w:tcPr>
            <w:tcW w:w="960" w:type="dxa"/>
            <w:tcBorders>
              <w:bottom w:val="nil"/>
            </w:tcBorders>
          </w:tcPr>
          <w:p w:rsidR="00DF6A03" w:rsidRPr="004D5B22" w:rsidRDefault="00DF6A03" w:rsidP="008804D6">
            <w:pPr>
              <w:spacing w:before="30" w:after="30"/>
              <w:ind w:left="57"/>
              <w:jc w:val="left"/>
              <w:rPr>
                <w:b/>
                <w:bCs/>
                <w:sz w:val="20"/>
                <w:lang w:val="en-US"/>
              </w:rPr>
            </w:pPr>
            <w:r w:rsidRPr="004D5B22">
              <w:rPr>
                <w:b/>
                <w:bCs/>
                <w:sz w:val="20"/>
                <w:lang w:val="en-US"/>
              </w:rPr>
              <w:t>BT</w:t>
            </w:r>
          </w:p>
        </w:tc>
        <w:tc>
          <w:tcPr>
            <w:tcW w:w="8788" w:type="dxa"/>
            <w:tcBorders>
              <w:bottom w:val="nil"/>
            </w:tcBorders>
          </w:tcPr>
          <w:p w:rsidR="00DF6A03" w:rsidRPr="004D5B22" w:rsidRDefault="00DF6A03" w:rsidP="008804D6">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4D5B22">
              <w:rPr>
                <w:rFonts w:hint="eastAsia"/>
                <w:b w:val="0"/>
                <w:sz w:val="20"/>
                <w:lang w:val="en-US" w:eastAsia="zh-CN"/>
              </w:rPr>
              <w:t>广播业务（电视）</w:t>
            </w:r>
          </w:p>
        </w:tc>
      </w:tr>
      <w:tr w:rsidR="00DF6A03" w:rsidRPr="004D5B22" w:rsidTr="00161829">
        <w:tc>
          <w:tcPr>
            <w:tcW w:w="960" w:type="dxa"/>
            <w:tcBorders>
              <w:top w:val="nil"/>
              <w:bottom w:val="nil"/>
            </w:tcBorders>
            <w:shd w:val="clear" w:color="auto" w:fill="auto"/>
          </w:tcPr>
          <w:p w:rsidR="00DF6A03" w:rsidRPr="00153135" w:rsidRDefault="00DF6A03" w:rsidP="008804D6">
            <w:pPr>
              <w:spacing w:before="30" w:after="30"/>
              <w:ind w:left="57"/>
              <w:jc w:val="left"/>
              <w:rPr>
                <w:rFonts w:ascii="Times New Roman Bold" w:hAnsi="Times New Roman Bold" w:cs="Times New Roman Bold"/>
                <w:sz w:val="20"/>
                <w:lang w:val="fr-CH"/>
              </w:rPr>
            </w:pPr>
            <w:r w:rsidRPr="00153135">
              <w:rPr>
                <w:rFonts w:ascii="Times New Roman Bold" w:hAnsi="Times New Roman Bold" w:cs="Times New Roman Bold"/>
                <w:sz w:val="20"/>
                <w:lang w:val="fr-CH"/>
              </w:rPr>
              <w:t>F</w:t>
            </w:r>
          </w:p>
        </w:tc>
        <w:tc>
          <w:tcPr>
            <w:tcW w:w="8788" w:type="dxa"/>
            <w:tcBorders>
              <w:top w:val="nil"/>
              <w:bottom w:val="nil"/>
            </w:tcBorders>
            <w:shd w:val="clear" w:color="auto" w:fill="auto"/>
          </w:tcPr>
          <w:p w:rsidR="00DF6A03" w:rsidRPr="00153135" w:rsidRDefault="00DF6A03" w:rsidP="008804D6">
            <w:pPr>
              <w:spacing w:before="30" w:after="30"/>
              <w:ind w:left="57" w:hanging="75"/>
              <w:jc w:val="left"/>
              <w:rPr>
                <w:rFonts w:ascii="Times New Roman Bold" w:hAnsi="Times New Roman Bold" w:cs="Times New Roman Bold"/>
                <w:bCs/>
                <w:sz w:val="20"/>
                <w:lang w:val="fr-CH"/>
              </w:rPr>
            </w:pPr>
            <w:proofErr w:type="spellStart"/>
            <w:r w:rsidRPr="00153135">
              <w:rPr>
                <w:rFonts w:ascii="Times New Roman Bold" w:hAnsi="Times New Roman Bold" w:cs="Times New Roman Bold" w:hint="eastAsia"/>
                <w:bCs/>
                <w:sz w:val="20"/>
                <w:lang w:val="fr-CH"/>
              </w:rPr>
              <w:t>固定业务</w:t>
            </w:r>
            <w:proofErr w:type="spellEnd"/>
          </w:p>
        </w:tc>
      </w:tr>
      <w:tr w:rsidR="00DF6A03" w:rsidRPr="004D5B22" w:rsidTr="00161829">
        <w:tc>
          <w:tcPr>
            <w:tcW w:w="960" w:type="dxa"/>
            <w:tcBorders>
              <w:top w:val="nil"/>
              <w:bottom w:val="nil"/>
            </w:tcBorders>
            <w:shd w:val="pct5" w:color="auto" w:fill="auto"/>
          </w:tcPr>
          <w:p w:rsidR="00DF6A03" w:rsidRPr="00153135" w:rsidRDefault="00DF6A03" w:rsidP="008804D6">
            <w:pPr>
              <w:spacing w:before="30" w:after="30"/>
              <w:ind w:left="57"/>
              <w:jc w:val="left"/>
              <w:rPr>
                <w:rFonts w:ascii="Times New Roman Bold" w:hAnsi="Times New Roman Bold" w:cs="Times New Roman Bold"/>
                <w:b/>
                <w:bCs/>
                <w:color w:val="000080"/>
                <w:sz w:val="20"/>
                <w:lang w:val="fr-CH"/>
              </w:rPr>
            </w:pPr>
            <w:r w:rsidRPr="00153135">
              <w:rPr>
                <w:rFonts w:ascii="Times New Roman Bold" w:hAnsi="Times New Roman Bold" w:cs="Times New Roman Bold"/>
                <w:b/>
                <w:bCs/>
                <w:color w:val="000080"/>
                <w:sz w:val="20"/>
                <w:lang w:val="fr-CH"/>
              </w:rPr>
              <w:t>M</w:t>
            </w:r>
          </w:p>
        </w:tc>
        <w:tc>
          <w:tcPr>
            <w:tcW w:w="8788" w:type="dxa"/>
            <w:tcBorders>
              <w:top w:val="nil"/>
              <w:bottom w:val="nil"/>
            </w:tcBorders>
            <w:shd w:val="pct5" w:color="auto" w:fill="auto"/>
          </w:tcPr>
          <w:p w:rsidR="00DF6A03" w:rsidRPr="00153135" w:rsidRDefault="00DF6A03" w:rsidP="008804D6">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rFonts w:ascii="Times New Roman Bold" w:hAnsi="Times New Roman Bold" w:cs="Times New Roman Bold"/>
                <w:bCs/>
                <w:color w:val="000080"/>
                <w:sz w:val="20"/>
                <w:lang w:val="fr-CH" w:eastAsia="zh-CN"/>
              </w:rPr>
            </w:pPr>
            <w:r w:rsidRPr="00153135">
              <w:rPr>
                <w:rFonts w:ascii="Times New Roman Bold" w:hAnsi="Times New Roman Bold" w:cs="Times New Roman Bold" w:hint="eastAsia"/>
                <w:bCs/>
                <w:color w:val="000080"/>
                <w:sz w:val="20"/>
                <w:lang w:val="fr-CH" w:eastAsia="zh-CN"/>
              </w:rPr>
              <w:t>移动、无线电</w:t>
            </w:r>
            <w:r w:rsidR="00E14B71">
              <w:rPr>
                <w:rFonts w:ascii="Times New Roman Bold" w:hAnsi="Times New Roman Bold" w:cs="Times New Roman Bold" w:hint="eastAsia"/>
                <w:bCs/>
                <w:color w:val="000080"/>
                <w:sz w:val="20"/>
                <w:lang w:val="fr-CH" w:eastAsia="zh-CN"/>
              </w:rPr>
              <w:t>测</w:t>
            </w:r>
            <w:r w:rsidRPr="00153135">
              <w:rPr>
                <w:rFonts w:ascii="Times New Roman Bold" w:hAnsi="Times New Roman Bold" w:cs="Times New Roman Bold" w:hint="eastAsia"/>
                <w:bCs/>
                <w:color w:val="000080"/>
                <w:sz w:val="20"/>
                <w:lang w:val="fr-CH" w:eastAsia="zh-CN"/>
              </w:rPr>
              <w:t>定、业余</w:t>
            </w:r>
            <w:r w:rsidR="00E14B71">
              <w:rPr>
                <w:rFonts w:ascii="Times New Roman Bold" w:hAnsi="Times New Roman Bold" w:cs="Times New Roman Bold" w:hint="eastAsia"/>
                <w:bCs/>
                <w:color w:val="000080"/>
                <w:sz w:val="20"/>
                <w:lang w:val="fr-CH" w:eastAsia="zh-CN"/>
              </w:rPr>
              <w:t>无线电以</w:t>
            </w:r>
            <w:r w:rsidR="00E14B71">
              <w:rPr>
                <w:rFonts w:ascii="Times New Roman Bold" w:hAnsi="Times New Roman Bold" w:cs="Times New Roman Bold"/>
                <w:bCs/>
                <w:color w:val="000080"/>
                <w:sz w:val="20"/>
                <w:lang w:val="fr-CH" w:eastAsia="zh-CN"/>
              </w:rPr>
              <w:t>及</w:t>
            </w:r>
            <w:r w:rsidRPr="00153135">
              <w:rPr>
                <w:rFonts w:ascii="Times New Roman Bold" w:hAnsi="Times New Roman Bold" w:cs="Times New Roman Bold" w:hint="eastAsia"/>
                <w:bCs/>
                <w:color w:val="000080"/>
                <w:sz w:val="20"/>
                <w:lang w:val="fr-CH" w:eastAsia="zh-CN"/>
              </w:rPr>
              <w:t>相关卫星业务</w:t>
            </w:r>
          </w:p>
        </w:tc>
      </w:tr>
      <w:tr w:rsidR="00DF6A03" w:rsidRPr="004D5B22" w:rsidTr="00E9017A">
        <w:tc>
          <w:tcPr>
            <w:tcW w:w="960" w:type="dxa"/>
            <w:tcBorders>
              <w:top w:val="nil"/>
            </w:tcBorders>
          </w:tcPr>
          <w:p w:rsidR="00DF6A03" w:rsidRPr="004D5B22" w:rsidRDefault="00DF6A03" w:rsidP="008804D6">
            <w:pPr>
              <w:spacing w:before="30" w:after="30"/>
              <w:ind w:left="57"/>
              <w:jc w:val="left"/>
              <w:rPr>
                <w:b/>
                <w:bCs/>
                <w:sz w:val="20"/>
                <w:lang w:val="fr-CH"/>
              </w:rPr>
            </w:pPr>
            <w:r w:rsidRPr="004D5B22">
              <w:rPr>
                <w:b/>
                <w:bCs/>
                <w:sz w:val="20"/>
                <w:lang w:val="fr-CH"/>
              </w:rPr>
              <w:t>P</w:t>
            </w:r>
          </w:p>
        </w:tc>
        <w:tc>
          <w:tcPr>
            <w:tcW w:w="8788" w:type="dxa"/>
            <w:tcBorders>
              <w:top w:val="nil"/>
            </w:tcBorders>
          </w:tcPr>
          <w:p w:rsidR="00DF6A03" w:rsidRPr="004D5B22" w:rsidRDefault="00DF6A03" w:rsidP="008804D6">
            <w:pPr>
              <w:spacing w:before="30" w:after="30"/>
              <w:jc w:val="left"/>
              <w:rPr>
                <w:sz w:val="20"/>
                <w:lang w:val="fr-CH"/>
              </w:rPr>
            </w:pPr>
            <w:r w:rsidRPr="004D5B22">
              <w:rPr>
                <w:rFonts w:hint="eastAsia"/>
                <w:sz w:val="20"/>
                <w:lang w:val="fr-CH" w:eastAsia="zh-CN"/>
              </w:rPr>
              <w:t>无线电波传播</w:t>
            </w:r>
          </w:p>
        </w:tc>
      </w:tr>
      <w:tr w:rsidR="00DF6A03" w:rsidRPr="004D5B22" w:rsidTr="00713B4F">
        <w:tc>
          <w:tcPr>
            <w:tcW w:w="960" w:type="dxa"/>
          </w:tcPr>
          <w:p w:rsidR="00DF6A03" w:rsidRPr="004D5B22" w:rsidRDefault="00DF6A03" w:rsidP="008804D6">
            <w:pPr>
              <w:spacing w:before="30" w:after="30"/>
              <w:ind w:left="57"/>
              <w:jc w:val="left"/>
              <w:rPr>
                <w:b/>
                <w:bCs/>
                <w:sz w:val="20"/>
                <w:lang w:val="en-US"/>
              </w:rPr>
            </w:pPr>
            <w:r w:rsidRPr="004D5B22">
              <w:rPr>
                <w:b/>
                <w:bCs/>
                <w:sz w:val="20"/>
                <w:lang w:val="en-US"/>
              </w:rPr>
              <w:t>RA</w:t>
            </w:r>
          </w:p>
        </w:tc>
        <w:tc>
          <w:tcPr>
            <w:tcW w:w="8788" w:type="dxa"/>
          </w:tcPr>
          <w:p w:rsidR="00DF6A03" w:rsidRPr="004D5B22" w:rsidRDefault="00DF6A03" w:rsidP="008804D6">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4D5B22">
              <w:rPr>
                <w:rFonts w:hint="eastAsia"/>
                <w:sz w:val="20"/>
                <w:lang w:val="en-US" w:eastAsia="zh-CN"/>
              </w:rPr>
              <w:t>射电天文</w:t>
            </w:r>
          </w:p>
        </w:tc>
      </w:tr>
      <w:tr w:rsidR="00DF6A03" w:rsidRPr="004D5B22" w:rsidTr="00713B4F">
        <w:tc>
          <w:tcPr>
            <w:tcW w:w="960" w:type="dxa"/>
          </w:tcPr>
          <w:p w:rsidR="00DF6A03" w:rsidRPr="004D5B22" w:rsidRDefault="00DF6A03" w:rsidP="008804D6">
            <w:pPr>
              <w:spacing w:before="30" w:after="30"/>
              <w:ind w:left="57"/>
              <w:jc w:val="left"/>
              <w:rPr>
                <w:b/>
                <w:bCs/>
                <w:sz w:val="20"/>
                <w:lang w:val="en-US"/>
              </w:rPr>
            </w:pPr>
            <w:r w:rsidRPr="004D5B22">
              <w:rPr>
                <w:b/>
                <w:bCs/>
                <w:sz w:val="20"/>
                <w:lang w:val="en-US"/>
              </w:rPr>
              <w:t>RS</w:t>
            </w:r>
          </w:p>
        </w:tc>
        <w:tc>
          <w:tcPr>
            <w:tcW w:w="8788" w:type="dxa"/>
          </w:tcPr>
          <w:p w:rsidR="00DF6A03" w:rsidRPr="004D5B22" w:rsidRDefault="00DF6A03" w:rsidP="008804D6">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4D5B22">
              <w:rPr>
                <w:rFonts w:hint="eastAsia"/>
                <w:sz w:val="20"/>
                <w:lang w:val="en-US" w:eastAsia="zh-CN"/>
              </w:rPr>
              <w:t>遥感系统</w:t>
            </w:r>
          </w:p>
        </w:tc>
      </w:tr>
      <w:tr w:rsidR="00DF6A03" w:rsidRPr="004D5B22" w:rsidTr="00713B4F">
        <w:tc>
          <w:tcPr>
            <w:tcW w:w="960" w:type="dxa"/>
            <w:shd w:val="clear" w:color="auto" w:fill="FFFFFF"/>
          </w:tcPr>
          <w:p w:rsidR="00DF6A03" w:rsidRPr="004D5B22" w:rsidRDefault="00DF6A03" w:rsidP="008804D6">
            <w:pPr>
              <w:spacing w:before="30" w:after="30"/>
              <w:ind w:left="57"/>
              <w:jc w:val="left"/>
              <w:rPr>
                <w:b/>
                <w:bCs/>
                <w:sz w:val="20"/>
                <w:lang w:val="en-US"/>
              </w:rPr>
            </w:pPr>
            <w:r w:rsidRPr="004D5B22">
              <w:rPr>
                <w:b/>
                <w:bCs/>
                <w:sz w:val="20"/>
                <w:lang w:val="en-US"/>
              </w:rPr>
              <w:t>S</w:t>
            </w:r>
          </w:p>
        </w:tc>
        <w:tc>
          <w:tcPr>
            <w:tcW w:w="8788" w:type="dxa"/>
            <w:shd w:val="clear" w:color="auto" w:fill="FFFFFF"/>
          </w:tcPr>
          <w:p w:rsidR="00DF6A03" w:rsidRPr="004D5B22" w:rsidRDefault="00DF6A03" w:rsidP="008804D6">
            <w:pPr>
              <w:spacing w:before="30" w:after="30"/>
              <w:jc w:val="left"/>
              <w:rPr>
                <w:sz w:val="20"/>
                <w:lang w:val="en-US"/>
              </w:rPr>
            </w:pPr>
            <w:r w:rsidRPr="004D5B22">
              <w:rPr>
                <w:rFonts w:hint="eastAsia"/>
                <w:sz w:val="20"/>
                <w:lang w:val="en-US" w:eastAsia="zh-CN"/>
              </w:rPr>
              <w:t>卫星固定业务</w:t>
            </w:r>
          </w:p>
        </w:tc>
      </w:tr>
      <w:tr w:rsidR="00DF6A03" w:rsidRPr="004D5B22" w:rsidTr="00713B4F">
        <w:tc>
          <w:tcPr>
            <w:tcW w:w="960" w:type="dxa"/>
          </w:tcPr>
          <w:p w:rsidR="00DF6A03" w:rsidRPr="004D5B22" w:rsidRDefault="00DF6A03" w:rsidP="008804D6">
            <w:pPr>
              <w:spacing w:before="30" w:after="30"/>
              <w:ind w:left="57"/>
              <w:jc w:val="left"/>
              <w:rPr>
                <w:b/>
                <w:bCs/>
                <w:sz w:val="20"/>
                <w:lang w:val="en-US"/>
              </w:rPr>
            </w:pPr>
            <w:r w:rsidRPr="004D5B22">
              <w:rPr>
                <w:b/>
                <w:bCs/>
                <w:sz w:val="20"/>
                <w:lang w:val="en-US"/>
              </w:rPr>
              <w:t>SA</w:t>
            </w:r>
          </w:p>
        </w:tc>
        <w:tc>
          <w:tcPr>
            <w:tcW w:w="8788" w:type="dxa"/>
          </w:tcPr>
          <w:p w:rsidR="00DF6A03" w:rsidRPr="004D5B22" w:rsidRDefault="00DF6A03" w:rsidP="008804D6">
            <w:pPr>
              <w:spacing w:before="30" w:after="30"/>
              <w:jc w:val="left"/>
              <w:rPr>
                <w:sz w:val="20"/>
                <w:lang w:val="en-US"/>
              </w:rPr>
            </w:pPr>
            <w:r w:rsidRPr="004D5B22">
              <w:rPr>
                <w:rFonts w:hint="eastAsia"/>
                <w:sz w:val="20"/>
                <w:lang w:val="en-US" w:eastAsia="zh-CN"/>
              </w:rPr>
              <w:t>空间应用和气象</w:t>
            </w:r>
          </w:p>
        </w:tc>
      </w:tr>
      <w:tr w:rsidR="00DF6A03" w:rsidRPr="004D5B22" w:rsidTr="00713B4F">
        <w:tc>
          <w:tcPr>
            <w:tcW w:w="960" w:type="dxa"/>
          </w:tcPr>
          <w:p w:rsidR="00DF6A03" w:rsidRPr="004D5B22" w:rsidRDefault="00DF6A03" w:rsidP="008804D6">
            <w:pPr>
              <w:spacing w:before="30" w:after="30"/>
              <w:ind w:left="57"/>
              <w:jc w:val="left"/>
              <w:rPr>
                <w:b/>
                <w:bCs/>
                <w:sz w:val="20"/>
                <w:lang w:val="en-US"/>
              </w:rPr>
            </w:pPr>
            <w:r w:rsidRPr="004D5B22">
              <w:rPr>
                <w:b/>
                <w:bCs/>
                <w:sz w:val="20"/>
                <w:lang w:val="en-US"/>
              </w:rPr>
              <w:t>SF</w:t>
            </w:r>
          </w:p>
        </w:tc>
        <w:tc>
          <w:tcPr>
            <w:tcW w:w="8788" w:type="dxa"/>
          </w:tcPr>
          <w:p w:rsidR="00DF6A03" w:rsidRPr="004D5B22" w:rsidRDefault="00DF6A03" w:rsidP="008804D6">
            <w:pPr>
              <w:spacing w:before="30" w:after="30"/>
              <w:jc w:val="left"/>
              <w:rPr>
                <w:sz w:val="20"/>
                <w:lang w:val="en-US" w:eastAsia="zh-CN"/>
              </w:rPr>
            </w:pPr>
            <w:r w:rsidRPr="004D5B22">
              <w:rPr>
                <w:rFonts w:hint="eastAsia"/>
                <w:sz w:val="20"/>
                <w:lang w:val="en-US" w:eastAsia="zh-CN"/>
              </w:rPr>
              <w:t>卫星固定业务和固定业务系统间的频率共用和协调</w:t>
            </w:r>
          </w:p>
        </w:tc>
      </w:tr>
      <w:tr w:rsidR="00DF6A03" w:rsidRPr="004D5B22" w:rsidTr="00713B4F">
        <w:tc>
          <w:tcPr>
            <w:tcW w:w="960" w:type="dxa"/>
          </w:tcPr>
          <w:p w:rsidR="00DF6A03" w:rsidRPr="004D5B22" w:rsidRDefault="00DF6A03" w:rsidP="008804D6">
            <w:pPr>
              <w:spacing w:before="30" w:after="30"/>
              <w:ind w:left="57"/>
              <w:jc w:val="left"/>
              <w:rPr>
                <w:b/>
                <w:bCs/>
                <w:sz w:val="20"/>
                <w:lang w:val="en-US"/>
              </w:rPr>
            </w:pPr>
            <w:r w:rsidRPr="004D5B22">
              <w:rPr>
                <w:b/>
                <w:bCs/>
                <w:sz w:val="20"/>
                <w:lang w:val="en-US"/>
              </w:rPr>
              <w:t>SM</w:t>
            </w:r>
          </w:p>
        </w:tc>
        <w:tc>
          <w:tcPr>
            <w:tcW w:w="8788" w:type="dxa"/>
          </w:tcPr>
          <w:p w:rsidR="00DF6A03" w:rsidRPr="004D5B22" w:rsidRDefault="00DF6A03" w:rsidP="008804D6">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4D5B22">
              <w:rPr>
                <w:rFonts w:hint="eastAsia"/>
                <w:sz w:val="20"/>
                <w:lang w:val="en-US" w:eastAsia="zh-CN"/>
              </w:rPr>
              <w:t>频谱管理</w:t>
            </w:r>
          </w:p>
        </w:tc>
      </w:tr>
      <w:tr w:rsidR="00DF6A03" w:rsidRPr="004D5B22" w:rsidTr="00713B4F">
        <w:tc>
          <w:tcPr>
            <w:tcW w:w="960" w:type="dxa"/>
          </w:tcPr>
          <w:p w:rsidR="00DF6A03" w:rsidRPr="004D5B22" w:rsidRDefault="00DF6A03" w:rsidP="008804D6">
            <w:pPr>
              <w:spacing w:before="30" w:after="30"/>
              <w:ind w:left="57"/>
              <w:jc w:val="left"/>
              <w:rPr>
                <w:b/>
                <w:bCs/>
                <w:sz w:val="20"/>
                <w:lang w:val="en-US"/>
              </w:rPr>
            </w:pPr>
            <w:r w:rsidRPr="004D5B22">
              <w:rPr>
                <w:b/>
                <w:bCs/>
                <w:sz w:val="20"/>
                <w:lang w:val="en-US"/>
              </w:rPr>
              <w:t>SNG</w:t>
            </w:r>
          </w:p>
        </w:tc>
        <w:tc>
          <w:tcPr>
            <w:tcW w:w="8788" w:type="dxa"/>
          </w:tcPr>
          <w:p w:rsidR="00DF6A03" w:rsidRPr="004D5B22" w:rsidRDefault="00DF6A03" w:rsidP="008804D6">
            <w:pPr>
              <w:spacing w:before="30" w:after="30"/>
              <w:jc w:val="left"/>
              <w:rPr>
                <w:sz w:val="20"/>
                <w:lang w:val="en-US"/>
              </w:rPr>
            </w:pPr>
            <w:r w:rsidRPr="004D5B22">
              <w:rPr>
                <w:rFonts w:hint="eastAsia"/>
                <w:sz w:val="20"/>
                <w:lang w:val="en-US" w:eastAsia="zh-CN"/>
              </w:rPr>
              <w:t>卫星新闻采集</w:t>
            </w:r>
          </w:p>
        </w:tc>
      </w:tr>
      <w:tr w:rsidR="00DF6A03" w:rsidRPr="004D5B22" w:rsidTr="00713B4F">
        <w:tc>
          <w:tcPr>
            <w:tcW w:w="960" w:type="dxa"/>
          </w:tcPr>
          <w:p w:rsidR="00DF6A03" w:rsidRPr="004D5B22" w:rsidRDefault="00DF6A03" w:rsidP="008804D6">
            <w:pPr>
              <w:spacing w:before="30" w:after="30"/>
              <w:ind w:left="57"/>
              <w:jc w:val="left"/>
              <w:rPr>
                <w:b/>
                <w:bCs/>
                <w:sz w:val="20"/>
                <w:lang w:val="en-US"/>
              </w:rPr>
            </w:pPr>
            <w:r w:rsidRPr="004D5B22">
              <w:rPr>
                <w:b/>
                <w:bCs/>
                <w:sz w:val="20"/>
                <w:lang w:val="en-US"/>
              </w:rPr>
              <w:t>TF</w:t>
            </w:r>
          </w:p>
        </w:tc>
        <w:tc>
          <w:tcPr>
            <w:tcW w:w="8788" w:type="dxa"/>
          </w:tcPr>
          <w:p w:rsidR="00DF6A03" w:rsidRPr="004D5B22" w:rsidRDefault="00DF6A03" w:rsidP="008804D6">
            <w:pPr>
              <w:spacing w:before="30" w:after="30"/>
              <w:jc w:val="left"/>
              <w:rPr>
                <w:sz w:val="20"/>
                <w:lang w:val="en-US" w:eastAsia="zh-CN"/>
              </w:rPr>
            </w:pPr>
            <w:r w:rsidRPr="004D5B22">
              <w:rPr>
                <w:rFonts w:hint="eastAsia"/>
                <w:sz w:val="20"/>
                <w:lang w:val="en-US" w:eastAsia="zh-CN"/>
              </w:rPr>
              <w:t>时间信号和频率标准发射</w:t>
            </w:r>
          </w:p>
        </w:tc>
      </w:tr>
      <w:tr w:rsidR="00DF6A03" w:rsidRPr="004D5B22" w:rsidTr="00713B4F">
        <w:tc>
          <w:tcPr>
            <w:tcW w:w="960" w:type="dxa"/>
          </w:tcPr>
          <w:p w:rsidR="00DF6A03" w:rsidRPr="004D5B22" w:rsidRDefault="00DF6A03" w:rsidP="008804D6">
            <w:pPr>
              <w:spacing w:before="30" w:after="30"/>
              <w:ind w:left="57"/>
              <w:jc w:val="left"/>
              <w:rPr>
                <w:b/>
                <w:bCs/>
                <w:sz w:val="20"/>
                <w:lang w:val="en-US"/>
              </w:rPr>
            </w:pPr>
            <w:r w:rsidRPr="004D5B22">
              <w:rPr>
                <w:b/>
                <w:bCs/>
                <w:sz w:val="20"/>
                <w:lang w:val="en-US"/>
              </w:rPr>
              <w:t>V</w:t>
            </w:r>
          </w:p>
        </w:tc>
        <w:tc>
          <w:tcPr>
            <w:tcW w:w="8788" w:type="dxa"/>
          </w:tcPr>
          <w:p w:rsidR="00DF6A03" w:rsidRPr="004D5B22" w:rsidRDefault="00DF6A03" w:rsidP="008804D6">
            <w:pPr>
              <w:spacing w:before="30" w:after="180"/>
              <w:jc w:val="left"/>
              <w:rPr>
                <w:sz w:val="20"/>
                <w:lang w:val="en-US"/>
              </w:rPr>
            </w:pPr>
            <w:r w:rsidRPr="004D5B22">
              <w:rPr>
                <w:rFonts w:hint="eastAsia"/>
                <w:sz w:val="20"/>
                <w:lang w:val="en-US" w:eastAsia="zh-CN"/>
              </w:rPr>
              <w:t>词汇和相关问题</w:t>
            </w:r>
          </w:p>
        </w:tc>
      </w:tr>
    </w:tbl>
    <w:p w:rsidR="00DF6A03" w:rsidRDefault="00DF6A03" w:rsidP="008804D6">
      <w:pPr>
        <w:spacing w:before="240"/>
        <w:rPr>
          <w:rFonts w:ascii="STKaiti" w:eastAsia="STKaiti" w:hAnsi="STKaiti"/>
          <w:b/>
          <w:sz w:val="20"/>
          <w:lang w:eastAsia="zh-CN"/>
        </w:rPr>
      </w:pPr>
    </w:p>
    <w:tbl>
      <w:tblPr>
        <w:tblW w:w="0" w:type="auto"/>
        <w:tblInd w:w="80"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1E0" w:firstRow="1" w:lastRow="1" w:firstColumn="1" w:lastColumn="1" w:noHBand="0" w:noVBand="0"/>
      </w:tblPr>
      <w:tblGrid>
        <w:gridCol w:w="9529"/>
      </w:tblGrid>
      <w:tr w:rsidR="00DF6A03" w:rsidRPr="004D5B22" w:rsidTr="00713B4F">
        <w:tc>
          <w:tcPr>
            <w:tcW w:w="9775" w:type="dxa"/>
          </w:tcPr>
          <w:p w:rsidR="00DF6A03" w:rsidRPr="003C2890" w:rsidRDefault="00DF6A03" w:rsidP="00B00C0F">
            <w:pPr>
              <w:spacing w:after="120"/>
              <w:rPr>
                <w:rFonts w:eastAsia="STKaiti"/>
                <w:sz w:val="20"/>
                <w:lang w:eastAsia="zh-CN"/>
              </w:rPr>
            </w:pPr>
            <w:r>
              <w:rPr>
                <w:rFonts w:eastAsia="STKaiti" w:hAnsi="STKaiti" w:hint="eastAsia"/>
                <w:b/>
                <w:iCs/>
                <w:smallCaps/>
                <w:sz w:val="20"/>
                <w:lang w:val="en-US" w:eastAsia="zh-CN"/>
              </w:rPr>
              <w:t>注</w:t>
            </w:r>
            <w:r>
              <w:rPr>
                <w:rFonts w:eastAsia="STKaiti" w:hAnsi="STKaiti" w:hint="eastAsia"/>
                <w:iCs/>
                <w:smallCaps/>
                <w:sz w:val="20"/>
                <w:lang w:val="en-US" w:eastAsia="zh-CN"/>
              </w:rPr>
              <w:t>：</w:t>
            </w:r>
            <w:r w:rsidRPr="00713713">
              <w:rPr>
                <w:rFonts w:eastAsia="STKaiti" w:hAnsi="STKaiti" w:hint="eastAsia"/>
                <w:iCs/>
                <w:smallCaps/>
                <w:sz w:val="20"/>
                <w:lang w:val="en-US" w:eastAsia="zh-CN"/>
              </w:rPr>
              <w:t>本</w:t>
            </w:r>
            <w:r w:rsidRPr="00713713">
              <w:rPr>
                <w:rFonts w:eastAsia="STKaiti"/>
                <w:bCs/>
                <w:iCs/>
                <w:smallCaps/>
                <w:sz w:val="20"/>
                <w:lang w:val="en-US" w:eastAsia="zh-CN"/>
              </w:rPr>
              <w:t>ITU-R</w:t>
            </w:r>
            <w:r w:rsidRPr="00713713">
              <w:rPr>
                <w:rFonts w:eastAsia="STKaiti" w:hAnsi="STKaiti" w:hint="eastAsia"/>
                <w:bCs/>
                <w:iCs/>
                <w:smallCaps/>
                <w:sz w:val="20"/>
                <w:lang w:val="en-US" w:eastAsia="zh-CN"/>
              </w:rPr>
              <w:t>建议书英文版已按</w:t>
            </w:r>
            <w:r w:rsidRPr="00713713">
              <w:rPr>
                <w:rFonts w:eastAsia="STKaiti"/>
                <w:bCs/>
                <w:iCs/>
                <w:smallCaps/>
                <w:sz w:val="20"/>
                <w:lang w:val="en-US" w:eastAsia="zh-CN"/>
              </w:rPr>
              <w:t>ITU-R</w:t>
            </w:r>
            <w:r w:rsidRPr="00713713">
              <w:rPr>
                <w:rFonts w:eastAsia="STKaiti" w:hAnsi="STKaiti" w:hint="eastAsia"/>
                <w:bCs/>
                <w:iCs/>
                <w:smallCaps/>
                <w:sz w:val="20"/>
                <w:lang w:val="en-US" w:eastAsia="zh-CN"/>
              </w:rPr>
              <w:t>第</w:t>
            </w:r>
            <w:r w:rsidRPr="00713713">
              <w:rPr>
                <w:rFonts w:eastAsia="STKaiti"/>
                <w:bCs/>
                <w:iCs/>
                <w:smallCaps/>
                <w:sz w:val="20"/>
                <w:lang w:val="en-US" w:eastAsia="zh-CN"/>
              </w:rPr>
              <w:t>1</w:t>
            </w:r>
            <w:r w:rsidRPr="00713713">
              <w:rPr>
                <w:rFonts w:eastAsia="STKaiti" w:hAnsi="STKaiti" w:hint="eastAsia"/>
                <w:bCs/>
                <w:iCs/>
                <w:smallCaps/>
                <w:sz w:val="20"/>
                <w:lang w:val="en-US" w:eastAsia="zh-CN"/>
              </w:rPr>
              <w:t>号决</w:t>
            </w:r>
            <w:r w:rsidRPr="005266B7">
              <w:rPr>
                <w:rFonts w:ascii="STKaiti" w:eastAsia="STKaiti" w:hAnsi="STKaiti" w:hint="eastAsia"/>
                <w:bCs/>
                <w:iCs/>
                <w:smallCaps/>
                <w:sz w:val="20"/>
                <w:lang w:val="en-US" w:eastAsia="zh-CN"/>
              </w:rPr>
              <w:t>议</w:t>
            </w:r>
            <w:r w:rsidR="00B00C0F" w:rsidRPr="005266B7">
              <w:rPr>
                <w:rFonts w:ascii="STKaiti" w:eastAsia="STKaiti" w:hAnsi="STKaiti" w:hint="eastAsia"/>
                <w:bCs/>
                <w:iCs/>
                <w:smallCaps/>
                <w:sz w:val="20"/>
                <w:lang w:val="en-US" w:eastAsia="zh-CN"/>
              </w:rPr>
              <w:t>详述</w:t>
            </w:r>
            <w:r w:rsidRPr="005266B7">
              <w:rPr>
                <w:rFonts w:ascii="STKaiti" w:eastAsia="STKaiti" w:hAnsi="STKaiti" w:hint="eastAsia"/>
                <w:bCs/>
                <w:iCs/>
                <w:smallCaps/>
                <w:sz w:val="20"/>
                <w:lang w:val="en-US" w:eastAsia="zh-CN"/>
              </w:rPr>
              <w:t>的程序批准</w:t>
            </w:r>
            <w:r w:rsidRPr="00713713">
              <w:rPr>
                <w:rFonts w:eastAsia="STKaiti" w:hAnsi="STKaiti" w:hint="eastAsia"/>
                <w:bCs/>
                <w:iCs/>
                <w:smallCaps/>
                <w:sz w:val="20"/>
                <w:lang w:val="en-US" w:eastAsia="zh-CN"/>
              </w:rPr>
              <w:t>。</w:t>
            </w:r>
          </w:p>
        </w:tc>
      </w:tr>
    </w:tbl>
    <w:p w:rsidR="00DF6A03" w:rsidRPr="00355C93" w:rsidRDefault="00DF6A03" w:rsidP="009A3E1F">
      <w:pPr>
        <w:tabs>
          <w:tab w:val="left" w:pos="9540"/>
        </w:tabs>
        <w:spacing w:before="480"/>
        <w:ind w:right="99"/>
        <w:jc w:val="right"/>
        <w:rPr>
          <w:sz w:val="20"/>
          <w:lang w:eastAsia="zh-CN"/>
        </w:rPr>
      </w:pPr>
      <w:r w:rsidRPr="00355C93">
        <w:rPr>
          <w:rFonts w:ascii="STKaiti" w:eastAsia="STKaiti" w:hAnsi="STKaiti" w:hint="eastAsia"/>
          <w:sz w:val="20"/>
          <w:lang w:eastAsia="zh-CN"/>
        </w:rPr>
        <w:t>电子出版</w:t>
      </w:r>
      <w:r>
        <w:rPr>
          <w:rFonts w:ascii="STKaiti" w:eastAsia="STKaiti" w:hAnsi="STKaiti"/>
          <w:sz w:val="20"/>
          <w:lang w:eastAsia="zh-CN"/>
        </w:rPr>
        <w:br/>
      </w:r>
      <w:r w:rsidRPr="00355C93">
        <w:rPr>
          <w:rFonts w:hint="eastAsia"/>
          <w:sz w:val="20"/>
          <w:lang w:eastAsia="zh-CN"/>
        </w:rPr>
        <w:t>20</w:t>
      </w:r>
      <w:r>
        <w:rPr>
          <w:rFonts w:hint="eastAsia"/>
          <w:sz w:val="20"/>
          <w:lang w:eastAsia="zh-CN"/>
        </w:rPr>
        <w:t>1</w:t>
      </w:r>
      <w:r w:rsidR="009A3E1F">
        <w:rPr>
          <w:sz w:val="20"/>
          <w:lang w:eastAsia="zh-CN"/>
        </w:rPr>
        <w:t>9</w:t>
      </w:r>
      <w:r w:rsidRPr="00355C93">
        <w:rPr>
          <w:rFonts w:hint="eastAsia"/>
          <w:sz w:val="20"/>
          <w:lang w:eastAsia="zh-CN"/>
        </w:rPr>
        <w:t>年，日内瓦</w:t>
      </w:r>
    </w:p>
    <w:p w:rsidR="00DF6A03" w:rsidRPr="00A613D0" w:rsidRDefault="00DF6A03" w:rsidP="009A3E1F">
      <w:pPr>
        <w:spacing w:before="600"/>
        <w:jc w:val="center"/>
        <w:rPr>
          <w:sz w:val="20"/>
          <w:lang w:val="en-US" w:eastAsia="zh-CN"/>
        </w:rPr>
      </w:pPr>
      <w:r w:rsidRPr="00A613D0">
        <w:rPr>
          <w:sz w:val="20"/>
          <w:lang w:val="en-US"/>
        </w:rPr>
        <w:sym w:font="Symbol" w:char="F0E3"/>
      </w:r>
      <w:bookmarkStart w:id="1" w:name="iiannee"/>
      <w:bookmarkEnd w:id="1"/>
      <w:r w:rsidR="005266B7">
        <w:rPr>
          <w:sz w:val="20"/>
          <w:lang w:val="en-US"/>
        </w:rPr>
        <w:t xml:space="preserve"> </w:t>
      </w:r>
      <w:r>
        <w:rPr>
          <w:rFonts w:hint="eastAsia"/>
          <w:sz w:val="20"/>
          <w:lang w:val="en-US" w:eastAsia="zh-CN"/>
        </w:rPr>
        <w:t>国际电联</w:t>
      </w:r>
      <w:r w:rsidRPr="00A613D0">
        <w:rPr>
          <w:sz w:val="20"/>
          <w:lang w:val="en-US" w:eastAsia="zh-CN"/>
        </w:rPr>
        <w:t>20</w:t>
      </w:r>
      <w:r>
        <w:rPr>
          <w:rFonts w:hint="eastAsia"/>
          <w:sz w:val="20"/>
          <w:lang w:val="en-US" w:eastAsia="zh-CN"/>
        </w:rPr>
        <w:t>1</w:t>
      </w:r>
      <w:r w:rsidR="009A3E1F">
        <w:rPr>
          <w:sz w:val="20"/>
          <w:lang w:val="en-US" w:eastAsia="zh-CN"/>
        </w:rPr>
        <w:t>9</w:t>
      </w:r>
    </w:p>
    <w:p w:rsidR="00DF6A03" w:rsidRDefault="00DF6A03" w:rsidP="008804D6">
      <w:pPr>
        <w:ind w:firstLineChars="200" w:firstLine="360"/>
        <w:rPr>
          <w:lang w:eastAsia="zh-CN"/>
        </w:rPr>
      </w:pPr>
      <w:r>
        <w:rPr>
          <w:rFonts w:ascii="SimSun" w:hAnsi="SimSun" w:hint="eastAsia"/>
          <w:sz w:val="18"/>
          <w:szCs w:val="18"/>
          <w:lang w:val="en-US" w:eastAsia="zh-CN"/>
        </w:rPr>
        <w:t>版权所有。</w:t>
      </w:r>
      <w:r w:rsidRPr="006E3644">
        <w:rPr>
          <w:rFonts w:ascii="SimSun" w:hAnsi="SimSun"/>
          <w:sz w:val="18"/>
          <w:szCs w:val="18"/>
          <w:lang w:eastAsia="zh-CN"/>
        </w:rPr>
        <w:t>未经国际电联书面许可，不得以任何手段复制本出版物的任何部分</w:t>
      </w:r>
      <w:r>
        <w:rPr>
          <w:rFonts w:ascii="SimSun" w:hAnsi="SimSun" w:hint="eastAsia"/>
          <w:sz w:val="18"/>
          <w:szCs w:val="18"/>
          <w:lang w:eastAsia="zh-CN"/>
        </w:rPr>
        <w:t>。</w:t>
      </w:r>
    </w:p>
    <w:p w:rsidR="00DF6A03" w:rsidRDefault="00DF6A03">
      <w:pPr>
        <w:rPr>
          <w:lang w:eastAsia="zh-CN"/>
        </w:rPr>
        <w:sectPr w:rsidR="00DF6A03" w:rsidSect="00F36260">
          <w:headerReference w:type="even" r:id="rId11"/>
          <w:headerReference w:type="default" r:id="rId12"/>
          <w:footerReference w:type="default" r:id="rId13"/>
          <w:headerReference w:type="first" r:id="rId14"/>
          <w:pgSz w:w="11907" w:h="16840" w:code="9"/>
          <w:pgMar w:top="1418" w:right="1134" w:bottom="1134" w:left="1134" w:header="720" w:footer="482" w:gutter="0"/>
          <w:pgNumType w:fmt="lowerRoman" w:start="2"/>
          <w:cols w:space="708"/>
          <w:titlePg/>
          <w:docGrid w:linePitch="360"/>
        </w:sectPr>
      </w:pPr>
    </w:p>
    <w:p w:rsidR="00A05004" w:rsidRPr="00E66661" w:rsidRDefault="00A05004" w:rsidP="005266B7">
      <w:pPr>
        <w:pStyle w:val="RecNo"/>
        <w:rPr>
          <w:lang w:val="en-GB" w:eastAsia="zh-CN"/>
        </w:rPr>
      </w:pPr>
      <w:r w:rsidRPr="005266B7">
        <w:rPr>
          <w:rStyle w:val="href"/>
        </w:rPr>
        <w:lastRenderedPageBreak/>
        <w:t>ITU</w:t>
      </w:r>
      <w:r w:rsidRPr="00E66661">
        <w:rPr>
          <w:rStyle w:val="href"/>
          <w:szCs w:val="28"/>
          <w:lang w:eastAsia="zh-CN"/>
        </w:rPr>
        <w:t>-R M.</w:t>
      </w:r>
      <w:r w:rsidR="009A3E1F">
        <w:rPr>
          <w:rStyle w:val="href"/>
          <w:szCs w:val="28"/>
          <w:lang w:eastAsia="zh-CN"/>
        </w:rPr>
        <w:t>2120-</w:t>
      </w:r>
      <w:r w:rsidR="00762B81">
        <w:rPr>
          <w:rStyle w:val="href"/>
          <w:szCs w:val="28"/>
          <w:lang w:eastAsia="zh-CN"/>
        </w:rPr>
        <w:t>0</w:t>
      </w:r>
      <w:r w:rsidR="005266B7">
        <w:rPr>
          <w:rStyle w:val="href"/>
          <w:szCs w:val="28"/>
          <w:lang w:eastAsia="zh-CN"/>
        </w:rPr>
        <w:t xml:space="preserve"> </w:t>
      </w:r>
      <w:r w:rsidRPr="00E66661">
        <w:rPr>
          <w:rStyle w:val="href"/>
          <w:rFonts w:hAnsi="Calibri"/>
          <w:szCs w:val="28"/>
          <w:lang w:eastAsia="zh-CN"/>
        </w:rPr>
        <w:t>建议书</w:t>
      </w:r>
    </w:p>
    <w:p w:rsidR="00733F05" w:rsidRPr="00B00C0F" w:rsidRDefault="00733F05" w:rsidP="005266B7">
      <w:pPr>
        <w:pStyle w:val="Rectitle"/>
        <w:rPr>
          <w:lang w:val="en-US" w:eastAsia="zh-CN"/>
        </w:rPr>
      </w:pPr>
      <w:r w:rsidRPr="00B00C0F">
        <w:rPr>
          <w:lang w:val="en-US" w:eastAsia="zh-CN"/>
        </w:rPr>
        <w:t>21.2-22</w:t>
      </w:r>
      <w:r w:rsidRPr="00B00C0F">
        <w:rPr>
          <w:rFonts w:hint="eastAsia"/>
          <w:lang w:val="en-US" w:eastAsia="zh-CN"/>
        </w:rPr>
        <w:t xml:space="preserve"> </w:t>
      </w:r>
      <w:r w:rsidRPr="00B00C0F">
        <w:rPr>
          <w:lang w:val="en-US" w:eastAsia="zh-CN"/>
        </w:rPr>
        <w:t>GHz</w:t>
      </w:r>
      <w:r w:rsidRPr="00B00C0F">
        <w:rPr>
          <w:lang w:val="en-US" w:eastAsia="zh-CN"/>
        </w:rPr>
        <w:t>频率范围内</w:t>
      </w:r>
      <w:r w:rsidRPr="00B00C0F">
        <w:rPr>
          <w:rFonts w:hint="eastAsia"/>
          <w:lang w:val="en-US" w:eastAsia="zh-CN"/>
        </w:rPr>
        <w:t>移动业务中运行的</w:t>
      </w:r>
      <w:r w:rsidR="005266B7">
        <w:rPr>
          <w:lang w:val="en-US" w:eastAsia="zh-CN"/>
        </w:rPr>
        <w:br/>
      </w:r>
      <w:r w:rsidRPr="00B00C0F">
        <w:rPr>
          <w:lang w:val="en-US" w:eastAsia="zh-CN"/>
        </w:rPr>
        <w:t>航空移动业务系统的技术特性</w:t>
      </w:r>
      <w:r w:rsidRPr="00B00C0F">
        <w:rPr>
          <w:rFonts w:hint="eastAsia"/>
          <w:lang w:val="en-US" w:eastAsia="zh-CN"/>
        </w:rPr>
        <w:t>和保护标准</w:t>
      </w:r>
    </w:p>
    <w:p w:rsidR="00A05004" w:rsidRPr="00DD586E" w:rsidRDefault="00A05004" w:rsidP="005266B7">
      <w:pPr>
        <w:pStyle w:val="Recdate"/>
        <w:snapToGrid w:val="0"/>
        <w:rPr>
          <w:lang w:val="en-US" w:eastAsia="zh-CN"/>
        </w:rPr>
      </w:pPr>
      <w:r w:rsidRPr="00DD586E">
        <w:rPr>
          <w:rFonts w:hint="eastAsia"/>
          <w:lang w:val="en-US" w:eastAsia="zh-CN"/>
        </w:rPr>
        <w:t>（</w:t>
      </w:r>
      <w:r w:rsidR="00D51179">
        <w:rPr>
          <w:lang w:val="en-US" w:eastAsia="zh-CN"/>
        </w:rPr>
        <w:t>201</w:t>
      </w:r>
      <w:r w:rsidR="009A3E1F">
        <w:rPr>
          <w:lang w:val="en-US" w:eastAsia="zh-CN"/>
        </w:rPr>
        <w:t>9</w:t>
      </w:r>
      <w:r w:rsidR="003B3247">
        <w:rPr>
          <w:rFonts w:hint="eastAsia"/>
          <w:lang w:val="en-US" w:eastAsia="zh-CN"/>
        </w:rPr>
        <w:t>年</w:t>
      </w:r>
      <w:r w:rsidRPr="00DD586E">
        <w:rPr>
          <w:rFonts w:hint="eastAsia"/>
          <w:lang w:val="en-US" w:eastAsia="zh-CN"/>
        </w:rPr>
        <w:t>）</w:t>
      </w:r>
    </w:p>
    <w:p w:rsidR="00762B81" w:rsidRPr="00B00C0F" w:rsidRDefault="00762B81" w:rsidP="005266B7">
      <w:pPr>
        <w:pStyle w:val="Headingb"/>
        <w:snapToGrid w:val="0"/>
        <w:rPr>
          <w:sz w:val="22"/>
          <w:lang w:eastAsia="zh-CN"/>
        </w:rPr>
      </w:pPr>
      <w:r w:rsidRPr="00B00C0F">
        <w:rPr>
          <w:rFonts w:hint="eastAsia"/>
          <w:sz w:val="22"/>
          <w:lang w:eastAsia="zh-CN"/>
        </w:rPr>
        <w:t>范围</w:t>
      </w:r>
    </w:p>
    <w:p w:rsidR="00762B81" w:rsidRPr="0019575B" w:rsidRDefault="00762B81" w:rsidP="00B00C0F">
      <w:pPr>
        <w:ind w:firstLineChars="200" w:firstLine="440"/>
        <w:rPr>
          <w:lang w:eastAsia="zh-CN"/>
        </w:rPr>
      </w:pPr>
      <w:r w:rsidRPr="00B00C0F">
        <w:rPr>
          <w:rFonts w:hint="eastAsia"/>
          <w:sz w:val="22"/>
          <w:lang w:eastAsia="zh-CN"/>
        </w:rPr>
        <w:t>本建议书阐述了计划或正在</w:t>
      </w:r>
      <w:r w:rsidR="003465E1" w:rsidRPr="003465E1">
        <w:rPr>
          <w:sz w:val="22"/>
          <w:lang w:eastAsia="zh-CN"/>
        </w:rPr>
        <w:t>21.2</w:t>
      </w:r>
      <w:r w:rsidR="003465E1" w:rsidRPr="003465E1">
        <w:rPr>
          <w:sz w:val="22"/>
          <w:lang w:eastAsia="zh-CN"/>
        </w:rPr>
        <w:noBreakHyphen/>
        <w:t>22 GHz</w:t>
      </w:r>
      <w:r w:rsidRPr="00B00C0F">
        <w:rPr>
          <w:rFonts w:hint="eastAsia"/>
          <w:sz w:val="22"/>
          <w:lang w:eastAsia="zh-CN"/>
        </w:rPr>
        <w:t>频段</w:t>
      </w:r>
      <w:r w:rsidR="003465E1">
        <w:rPr>
          <w:rFonts w:hint="eastAsia"/>
          <w:sz w:val="22"/>
          <w:lang w:eastAsia="zh-CN"/>
        </w:rPr>
        <w:t>运行</w:t>
      </w:r>
      <w:r w:rsidRPr="00B00C0F">
        <w:rPr>
          <w:rFonts w:hint="eastAsia"/>
          <w:sz w:val="22"/>
          <w:lang w:eastAsia="zh-CN"/>
        </w:rPr>
        <w:t>的航空移动业务（</w:t>
      </w:r>
      <w:r w:rsidRPr="00B00C0F">
        <w:rPr>
          <w:rFonts w:hint="eastAsia"/>
          <w:sz w:val="22"/>
          <w:lang w:eastAsia="zh-CN"/>
        </w:rPr>
        <w:t>AMS</w:t>
      </w:r>
      <w:r w:rsidRPr="00B00C0F">
        <w:rPr>
          <w:rFonts w:hint="eastAsia"/>
          <w:sz w:val="22"/>
          <w:lang w:eastAsia="zh-CN"/>
        </w:rPr>
        <w:t>）系统的技术特性和保护标准信息，酌情供共用和兼容性研究使用。</w:t>
      </w:r>
    </w:p>
    <w:p w:rsidR="00762B81" w:rsidRPr="00B80221" w:rsidRDefault="00762B81" w:rsidP="005266B7">
      <w:pPr>
        <w:pStyle w:val="Headingb"/>
        <w:spacing w:before="480"/>
        <w:rPr>
          <w:lang w:val="en-US" w:eastAsia="zh-CN"/>
        </w:rPr>
      </w:pPr>
      <w:r>
        <w:rPr>
          <w:rFonts w:hint="eastAsia"/>
          <w:lang w:val="en-US" w:eastAsia="zh-CN"/>
        </w:rPr>
        <w:t>关键字</w:t>
      </w:r>
    </w:p>
    <w:p w:rsidR="00762B81" w:rsidRPr="00DA5C7D" w:rsidRDefault="00762B81" w:rsidP="00762B81">
      <w:pPr>
        <w:ind w:firstLineChars="200" w:firstLine="480"/>
        <w:rPr>
          <w:lang w:eastAsia="zh-CN"/>
        </w:rPr>
      </w:pPr>
      <w:r>
        <w:rPr>
          <w:lang w:eastAsia="zh-CN"/>
        </w:rPr>
        <w:t>航空移动业务</w:t>
      </w:r>
      <w:r>
        <w:rPr>
          <w:rFonts w:hint="eastAsia"/>
          <w:lang w:eastAsia="zh-CN"/>
        </w:rPr>
        <w:t>、</w:t>
      </w:r>
      <w:r>
        <w:rPr>
          <w:lang w:eastAsia="zh-CN"/>
        </w:rPr>
        <w:t>技术特性</w:t>
      </w:r>
      <w:r>
        <w:rPr>
          <w:rFonts w:hint="eastAsia"/>
          <w:lang w:eastAsia="zh-CN"/>
        </w:rPr>
        <w:t>、</w:t>
      </w:r>
      <w:r>
        <w:rPr>
          <w:lang w:eastAsia="zh-CN"/>
        </w:rPr>
        <w:t>保护标准</w:t>
      </w:r>
    </w:p>
    <w:p w:rsidR="00762B81" w:rsidRDefault="00762B81" w:rsidP="00762B81">
      <w:pPr>
        <w:pStyle w:val="Headingb"/>
        <w:spacing w:after="120"/>
        <w:rPr>
          <w:lang w:val="en-US" w:eastAsia="zh-CN"/>
        </w:rPr>
      </w:pPr>
      <w:r>
        <w:rPr>
          <w:rFonts w:hint="eastAsia"/>
          <w:lang w:val="en-US" w:eastAsia="zh-CN"/>
        </w:rPr>
        <w:t>缩略语</w:t>
      </w:r>
      <w:r w:rsidRPr="004949E6">
        <w:rPr>
          <w:lang w:val="en-US" w:eastAsia="zh-CN"/>
        </w:rPr>
        <w:t>/</w:t>
      </w:r>
      <w:r>
        <w:rPr>
          <w:rFonts w:hint="eastAsia"/>
          <w:lang w:val="en-US" w:eastAsia="zh-CN"/>
        </w:rPr>
        <w:t>词汇</w:t>
      </w:r>
    </w:p>
    <w:p w:rsidR="00762B81" w:rsidRDefault="00762B81" w:rsidP="008F1BCB">
      <w:pPr>
        <w:tabs>
          <w:tab w:val="clear" w:pos="794"/>
          <w:tab w:val="clear" w:pos="1191"/>
          <w:tab w:val="left" w:pos="993"/>
          <w:tab w:val="left" w:pos="1305"/>
        </w:tabs>
        <w:rPr>
          <w:lang w:val="en-US" w:eastAsia="zh-CN"/>
        </w:rPr>
      </w:pPr>
      <w:r>
        <w:rPr>
          <w:lang w:val="en-US" w:eastAsia="zh-CN"/>
        </w:rPr>
        <w:t>AMS</w:t>
      </w:r>
      <w:r>
        <w:rPr>
          <w:rFonts w:hint="eastAsia"/>
          <w:lang w:val="en-US" w:eastAsia="zh-CN"/>
        </w:rPr>
        <w:t>：</w:t>
      </w:r>
      <w:r>
        <w:rPr>
          <w:lang w:val="en-US" w:eastAsia="zh-CN"/>
        </w:rPr>
        <w:tab/>
      </w:r>
      <w:r>
        <w:rPr>
          <w:lang w:val="en-US" w:eastAsia="zh-CN"/>
        </w:rPr>
        <w:t>航空移动业务</w:t>
      </w:r>
    </w:p>
    <w:p w:rsidR="009A3E1F" w:rsidRPr="008F1BCB" w:rsidRDefault="009A3E1F" w:rsidP="008F1BCB">
      <w:pPr>
        <w:pStyle w:val="enumlev1"/>
        <w:tabs>
          <w:tab w:val="clear" w:pos="794"/>
          <w:tab w:val="clear" w:pos="1191"/>
          <w:tab w:val="left" w:pos="993"/>
          <w:tab w:val="left" w:pos="1260"/>
        </w:tabs>
        <w:ind w:left="1588" w:hanging="1588"/>
        <w:rPr>
          <w:rFonts w:eastAsiaTheme="minorEastAsia"/>
          <w:lang w:val="en-US" w:eastAsia="zh-CN"/>
        </w:rPr>
      </w:pPr>
      <w:r>
        <w:rPr>
          <w:lang w:val="en-US" w:eastAsia="zh-CN"/>
        </w:rPr>
        <w:t>FM</w:t>
      </w:r>
      <w:r>
        <w:rPr>
          <w:lang w:val="en-US" w:eastAsia="zh-CN"/>
        </w:rPr>
        <w:tab/>
      </w:r>
      <w:r w:rsidR="008F1BCB">
        <w:rPr>
          <w:rFonts w:eastAsiaTheme="minorEastAsia" w:hint="eastAsia"/>
          <w:lang w:val="en-US" w:eastAsia="zh-CN"/>
        </w:rPr>
        <w:t>频率调制</w:t>
      </w:r>
    </w:p>
    <w:p w:rsidR="009A3E1F" w:rsidRDefault="009A3E1F" w:rsidP="008F1BCB">
      <w:pPr>
        <w:pStyle w:val="enumlev1"/>
        <w:tabs>
          <w:tab w:val="clear" w:pos="794"/>
          <w:tab w:val="clear" w:pos="1191"/>
          <w:tab w:val="left" w:pos="993"/>
          <w:tab w:val="left" w:pos="1276"/>
        </w:tabs>
        <w:ind w:left="1588" w:hanging="1588"/>
        <w:rPr>
          <w:lang w:val="en-US" w:eastAsia="zh-CN"/>
        </w:rPr>
      </w:pPr>
      <w:r>
        <w:rPr>
          <w:lang w:val="en-US" w:eastAsia="zh-CN"/>
        </w:rPr>
        <w:t>GMSK</w:t>
      </w:r>
      <w:r>
        <w:rPr>
          <w:lang w:val="en-US" w:eastAsia="zh-CN"/>
        </w:rPr>
        <w:tab/>
      </w:r>
      <w:r w:rsidR="008F1BCB" w:rsidRPr="008F1BCB">
        <w:rPr>
          <w:rFonts w:eastAsiaTheme="minorEastAsia"/>
          <w:lang w:val="en-US" w:eastAsia="zh-CN"/>
        </w:rPr>
        <w:t>高斯最小移频键控</w:t>
      </w:r>
    </w:p>
    <w:p w:rsidR="00762B81" w:rsidRDefault="009A3E1F" w:rsidP="008F1BCB">
      <w:pPr>
        <w:tabs>
          <w:tab w:val="clear" w:pos="794"/>
          <w:tab w:val="clear" w:pos="1191"/>
          <w:tab w:val="left" w:pos="993"/>
          <w:tab w:val="left" w:pos="1276"/>
          <w:tab w:val="left" w:pos="1305"/>
        </w:tabs>
        <w:spacing w:before="60"/>
        <w:rPr>
          <w:lang w:val="en-US" w:eastAsia="zh-CN"/>
        </w:rPr>
      </w:pPr>
      <w:r>
        <w:rPr>
          <w:i/>
          <w:iCs/>
          <w:lang w:val="en-US" w:eastAsia="zh-CN"/>
        </w:rPr>
        <w:t>I</w:t>
      </w:r>
      <w:r>
        <w:rPr>
          <w:lang w:val="en-US" w:eastAsia="zh-CN"/>
        </w:rPr>
        <w:t>/</w:t>
      </w:r>
      <w:r>
        <w:rPr>
          <w:i/>
          <w:iCs/>
          <w:lang w:val="en-US" w:eastAsia="zh-CN"/>
        </w:rPr>
        <w:t>N</w:t>
      </w:r>
      <w:r>
        <w:rPr>
          <w:lang w:val="en-US" w:eastAsia="zh-CN"/>
        </w:rPr>
        <w:tab/>
      </w:r>
      <w:r w:rsidR="008F1BCB" w:rsidRPr="008F1BCB">
        <w:rPr>
          <w:lang w:val="en-US" w:eastAsia="zh-CN"/>
        </w:rPr>
        <w:t>干扰噪声比</w:t>
      </w:r>
    </w:p>
    <w:p w:rsidR="00762B81" w:rsidRPr="009E7D8A" w:rsidRDefault="00762B81" w:rsidP="00762B81">
      <w:pPr>
        <w:pStyle w:val="Normalaftertitle0"/>
        <w:rPr>
          <w:lang w:eastAsia="zh-CN"/>
        </w:rPr>
      </w:pPr>
      <w:r>
        <w:rPr>
          <w:rFonts w:hint="eastAsia"/>
          <w:lang w:eastAsia="zh-CN"/>
        </w:rPr>
        <w:t>国际电联无线电通信全会，</w:t>
      </w:r>
    </w:p>
    <w:p w:rsidR="00762B81" w:rsidRDefault="00762B81" w:rsidP="00762B81">
      <w:pPr>
        <w:pStyle w:val="Call"/>
        <w:rPr>
          <w:szCs w:val="24"/>
          <w:lang w:eastAsia="zh-CN"/>
        </w:rPr>
      </w:pPr>
      <w:r>
        <w:rPr>
          <w:rFonts w:hint="eastAsia"/>
          <w:szCs w:val="24"/>
          <w:lang w:eastAsia="zh-CN"/>
        </w:rPr>
        <w:t>考虑到</w:t>
      </w:r>
    </w:p>
    <w:p w:rsidR="009A3E1F" w:rsidRPr="008F1BCB" w:rsidRDefault="009A3E1F" w:rsidP="009A3E1F">
      <w:pPr>
        <w:rPr>
          <w:i/>
          <w:lang w:eastAsia="zh-CN"/>
        </w:rPr>
      </w:pPr>
      <w:r w:rsidRPr="008F1BCB">
        <w:rPr>
          <w:i/>
          <w:lang w:eastAsia="zh-CN"/>
        </w:rPr>
        <w:t>a)</w:t>
      </w:r>
      <w:r w:rsidRPr="008F1BCB">
        <w:rPr>
          <w:i/>
          <w:lang w:eastAsia="zh-CN"/>
        </w:rPr>
        <w:tab/>
      </w:r>
      <w:r w:rsidR="008F1BCB">
        <w:rPr>
          <w:rFonts w:hint="eastAsia"/>
          <w:lang w:val="en-US" w:eastAsia="zh-CN"/>
        </w:rPr>
        <w:t>移动业务是一种广义的业务</w:t>
      </w:r>
      <w:r w:rsidR="008F1BCB" w:rsidRPr="008F1BCB">
        <w:rPr>
          <w:rFonts w:hint="eastAsia"/>
          <w:lang w:eastAsia="zh-CN"/>
        </w:rPr>
        <w:t>，</w:t>
      </w:r>
      <w:r w:rsidR="008F1BCB">
        <w:rPr>
          <w:rFonts w:hint="eastAsia"/>
          <w:lang w:val="en-US" w:eastAsia="zh-CN"/>
        </w:rPr>
        <w:t>航空移动业务</w:t>
      </w:r>
      <w:r w:rsidR="008F1BCB" w:rsidRPr="008F1BCB">
        <w:rPr>
          <w:rFonts w:hint="eastAsia"/>
          <w:lang w:eastAsia="zh-CN"/>
        </w:rPr>
        <w:t>（</w:t>
      </w:r>
      <w:r w:rsidR="008F1BCB" w:rsidRPr="008F1BCB">
        <w:rPr>
          <w:rFonts w:hint="eastAsia"/>
          <w:lang w:eastAsia="zh-CN"/>
        </w:rPr>
        <w:t>AMS</w:t>
      </w:r>
      <w:r w:rsidR="008F1BCB" w:rsidRPr="008F1BCB">
        <w:rPr>
          <w:rFonts w:hint="eastAsia"/>
          <w:lang w:eastAsia="zh-CN"/>
        </w:rPr>
        <w:t>）</w:t>
      </w:r>
      <w:r w:rsidR="008F1BCB">
        <w:rPr>
          <w:rFonts w:hint="eastAsia"/>
          <w:lang w:eastAsia="zh-CN"/>
        </w:rPr>
        <w:t>是移动业务的分支；</w:t>
      </w:r>
    </w:p>
    <w:p w:rsidR="009A3E1F" w:rsidRPr="008F1BCB" w:rsidRDefault="009A3E1F" w:rsidP="009A3E1F">
      <w:pPr>
        <w:rPr>
          <w:i/>
          <w:lang w:eastAsia="zh-CN"/>
        </w:rPr>
      </w:pPr>
      <w:r w:rsidRPr="008F1BCB">
        <w:rPr>
          <w:i/>
          <w:lang w:eastAsia="zh-CN"/>
        </w:rPr>
        <w:t>b)</w:t>
      </w:r>
      <w:r w:rsidRPr="008F1BCB">
        <w:rPr>
          <w:i/>
          <w:lang w:eastAsia="zh-CN"/>
        </w:rPr>
        <w:tab/>
      </w:r>
      <w:r w:rsidR="008F1BCB">
        <w:rPr>
          <w:rFonts w:hint="eastAsia"/>
          <w:lang w:val="en-US" w:eastAsia="zh-CN"/>
        </w:rPr>
        <w:t>这种对广义的业务的使用允许业务分配的灵活性</w:t>
      </w:r>
      <w:r w:rsidR="008F1BCB" w:rsidRPr="008F1BCB">
        <w:rPr>
          <w:rFonts w:hint="eastAsia"/>
          <w:lang w:eastAsia="zh-CN"/>
        </w:rPr>
        <w:t>；</w:t>
      </w:r>
    </w:p>
    <w:p w:rsidR="009A3E1F" w:rsidRPr="008F1BCB" w:rsidRDefault="009A3E1F" w:rsidP="00C6638F">
      <w:pPr>
        <w:rPr>
          <w:lang w:eastAsia="zh-CN"/>
        </w:rPr>
      </w:pPr>
      <w:r w:rsidRPr="008F1BCB">
        <w:rPr>
          <w:i/>
          <w:lang w:eastAsia="zh-CN"/>
        </w:rPr>
        <w:t>c)</w:t>
      </w:r>
      <w:r w:rsidRPr="008F1BCB">
        <w:rPr>
          <w:i/>
          <w:lang w:eastAsia="zh-CN"/>
        </w:rPr>
        <w:tab/>
      </w:r>
      <w:r w:rsidR="008F1BCB">
        <w:rPr>
          <w:rFonts w:hint="eastAsia"/>
          <w:lang w:val="en-US" w:eastAsia="zh-CN"/>
        </w:rPr>
        <w:t>这种对广义的业务的使用</w:t>
      </w:r>
      <w:r w:rsidR="00C6638F" w:rsidRPr="00316E8C">
        <w:rPr>
          <w:rFonts w:hint="eastAsia"/>
          <w:lang w:eastAsia="zh-CN"/>
        </w:rPr>
        <w:t>不妨碍已经获得该频段划分的业务应用使用该频段</w:t>
      </w:r>
      <w:r w:rsidR="00C6638F" w:rsidRPr="008F1BCB">
        <w:rPr>
          <w:rFonts w:hint="eastAsia"/>
          <w:lang w:eastAsia="zh-CN"/>
        </w:rPr>
        <w:t>，</w:t>
      </w:r>
      <w:r w:rsidR="00C6638F" w:rsidRPr="00316E8C">
        <w:rPr>
          <w:rFonts w:hint="eastAsia"/>
          <w:lang w:eastAsia="zh-CN"/>
        </w:rPr>
        <w:t>亦未在《无线电规则》中确定优先权。</w:t>
      </w:r>
    </w:p>
    <w:p w:rsidR="00762B81" w:rsidRPr="00305D0A" w:rsidRDefault="009A3E1F" w:rsidP="00762B81">
      <w:pPr>
        <w:rPr>
          <w:lang w:eastAsia="zh-CN"/>
        </w:rPr>
      </w:pPr>
      <w:r>
        <w:rPr>
          <w:i/>
          <w:iCs/>
          <w:lang w:eastAsia="zh-CN"/>
        </w:rPr>
        <w:t>d</w:t>
      </w:r>
      <w:r w:rsidR="00762B81" w:rsidRPr="007642AD">
        <w:rPr>
          <w:i/>
          <w:iCs/>
          <w:lang w:eastAsia="zh-CN"/>
        </w:rPr>
        <w:t>)</w:t>
      </w:r>
      <w:r w:rsidR="00762B81" w:rsidRPr="007642AD">
        <w:rPr>
          <w:lang w:eastAsia="zh-CN"/>
        </w:rPr>
        <w:tab/>
      </w:r>
      <w:r w:rsidR="00762B81">
        <w:rPr>
          <w:rFonts w:hint="eastAsia"/>
          <w:lang w:eastAsia="zh-CN"/>
        </w:rPr>
        <w:t>在</w:t>
      </w:r>
      <w:r w:rsidR="00762B81">
        <w:rPr>
          <w:rFonts w:hint="eastAsia"/>
          <w:lang w:eastAsia="zh-CN"/>
        </w:rPr>
        <w:t>AMS</w:t>
      </w:r>
      <w:r w:rsidR="00762B81">
        <w:rPr>
          <w:rFonts w:hint="eastAsia"/>
          <w:lang w:eastAsia="zh-CN"/>
        </w:rPr>
        <w:t>内</w:t>
      </w:r>
      <w:r w:rsidR="00E656EB">
        <w:rPr>
          <w:rFonts w:hint="eastAsia"/>
          <w:lang w:eastAsia="zh-CN"/>
        </w:rPr>
        <w:t>运行</w:t>
      </w:r>
      <w:r w:rsidR="00762B81">
        <w:rPr>
          <w:rFonts w:hint="eastAsia"/>
          <w:lang w:eastAsia="zh-CN"/>
        </w:rPr>
        <w:t>的系统和网络被用于宽带</w:t>
      </w:r>
      <w:r w:rsidR="00E656EB">
        <w:rPr>
          <w:rFonts w:hint="eastAsia"/>
          <w:lang w:eastAsia="zh-CN"/>
        </w:rPr>
        <w:t>、窄带、</w:t>
      </w:r>
      <w:r w:rsidR="00762B81">
        <w:rPr>
          <w:rFonts w:hint="eastAsia"/>
          <w:lang w:eastAsia="zh-CN"/>
        </w:rPr>
        <w:t>空载</w:t>
      </w:r>
      <w:r w:rsidR="00762B81">
        <w:rPr>
          <w:lang w:eastAsia="zh-CN"/>
        </w:rPr>
        <w:t>数据链路</w:t>
      </w:r>
      <w:r w:rsidR="00762B81">
        <w:rPr>
          <w:rFonts w:hint="eastAsia"/>
          <w:lang w:eastAsia="zh-CN"/>
        </w:rPr>
        <w:t>，为地球科学、土地管理和能源分布等领域的遥感应用提供支持。这些应用的示例包括海洋冰面的厚度和分布监测、国家和地方执法、森林火情绘图、石油管线监测、农业和城市土地利用以及自然资源调查等；</w:t>
      </w:r>
    </w:p>
    <w:p w:rsidR="00762B81" w:rsidRDefault="009A3E1F" w:rsidP="00762B81">
      <w:pPr>
        <w:rPr>
          <w:lang w:eastAsia="zh-CN"/>
        </w:rPr>
      </w:pPr>
      <w:r>
        <w:rPr>
          <w:i/>
          <w:iCs/>
          <w:szCs w:val="24"/>
          <w:lang w:eastAsia="zh-CN"/>
        </w:rPr>
        <w:t>e</w:t>
      </w:r>
      <w:r w:rsidR="00762B81" w:rsidRPr="007642AD">
        <w:rPr>
          <w:i/>
          <w:iCs/>
          <w:szCs w:val="24"/>
          <w:lang w:eastAsia="zh-CN"/>
        </w:rPr>
        <w:t>)</w:t>
      </w:r>
      <w:r w:rsidR="00762B81" w:rsidRPr="007642AD">
        <w:rPr>
          <w:szCs w:val="24"/>
          <w:lang w:eastAsia="zh-CN"/>
        </w:rPr>
        <w:tab/>
      </w:r>
      <w:r w:rsidR="00AA5AEF">
        <w:rPr>
          <w:rFonts w:hint="eastAsia"/>
          <w:szCs w:val="24"/>
          <w:lang w:eastAsia="zh-CN"/>
        </w:rPr>
        <w:t>AMS</w:t>
      </w:r>
      <w:r w:rsidR="00AA5AEF">
        <w:rPr>
          <w:rFonts w:hint="eastAsia"/>
          <w:szCs w:val="24"/>
          <w:lang w:eastAsia="zh-CN"/>
        </w:rPr>
        <w:t>中各种规划的和运行</w:t>
      </w:r>
      <w:r w:rsidR="00762B81">
        <w:rPr>
          <w:rFonts w:hint="eastAsia"/>
          <w:szCs w:val="24"/>
          <w:lang w:eastAsia="zh-CN"/>
        </w:rPr>
        <w:t>的</w:t>
      </w:r>
      <w:r w:rsidR="00762B81">
        <w:rPr>
          <w:rFonts w:hint="eastAsia"/>
          <w:lang w:eastAsia="zh-CN"/>
        </w:rPr>
        <w:t>系统和网络的数量在不断增长；</w:t>
      </w:r>
    </w:p>
    <w:p w:rsidR="009A3E1F" w:rsidRPr="00F319BA" w:rsidRDefault="00AA5AEF" w:rsidP="009A3E1F">
      <w:pPr>
        <w:rPr>
          <w:rFonts w:ascii="Calibri" w:hAnsi="Calibri"/>
          <w:b/>
          <w:color w:val="800000"/>
          <w:sz w:val="22"/>
          <w:lang w:val="en-US" w:eastAsia="zh-CN"/>
        </w:rPr>
      </w:pPr>
      <w:r>
        <w:rPr>
          <w:i/>
          <w:iCs/>
          <w:lang w:val="en-US" w:eastAsia="zh-CN"/>
        </w:rPr>
        <w:t>f)</w:t>
      </w:r>
      <w:r w:rsidR="009A3E1F" w:rsidRPr="00AA5AEF">
        <w:rPr>
          <w:iCs/>
          <w:szCs w:val="24"/>
          <w:lang w:val="en-US" w:eastAsia="zh-CN"/>
        </w:rPr>
        <w:tab/>
      </w:r>
      <w:r>
        <w:rPr>
          <w:rFonts w:hint="eastAsia"/>
          <w:iCs/>
          <w:szCs w:val="24"/>
          <w:lang w:val="en-US" w:eastAsia="zh-CN"/>
        </w:rPr>
        <w:t>虽然广义的无线电业务</w:t>
      </w:r>
      <w:r w:rsidRPr="00AA5AEF">
        <w:rPr>
          <w:rFonts w:hint="eastAsia"/>
          <w:iCs/>
          <w:szCs w:val="24"/>
          <w:lang w:val="en-US" w:eastAsia="zh-CN"/>
        </w:rPr>
        <w:t>的使用可能增加分配过程的灵活性，但它可能在一个</w:t>
      </w:r>
      <w:r>
        <w:rPr>
          <w:rFonts w:hint="eastAsia"/>
          <w:iCs/>
          <w:szCs w:val="24"/>
          <w:lang w:val="en-US" w:eastAsia="zh-CN"/>
        </w:rPr>
        <w:t>频段内引入更复杂的共用安排</w:t>
      </w:r>
      <w:r w:rsidRPr="00AA5AEF">
        <w:rPr>
          <w:rFonts w:hint="eastAsia"/>
          <w:iCs/>
          <w:szCs w:val="24"/>
          <w:lang w:val="en-US" w:eastAsia="zh-CN"/>
        </w:rPr>
        <w:t>；</w:t>
      </w:r>
    </w:p>
    <w:p w:rsidR="009A3E1F" w:rsidRDefault="009A3E1F" w:rsidP="009A3E1F">
      <w:pPr>
        <w:rPr>
          <w:iCs/>
          <w:szCs w:val="24"/>
          <w:lang w:val="en-US" w:eastAsia="zh-CN"/>
        </w:rPr>
      </w:pPr>
      <w:r>
        <w:rPr>
          <w:i/>
          <w:szCs w:val="24"/>
          <w:lang w:val="en-US" w:eastAsia="zh-CN"/>
        </w:rPr>
        <w:t>g)</w:t>
      </w:r>
      <w:r>
        <w:rPr>
          <w:i/>
          <w:szCs w:val="24"/>
          <w:lang w:val="en-US" w:eastAsia="zh-CN"/>
        </w:rPr>
        <w:tab/>
      </w:r>
      <w:r w:rsidR="00AA5AEF" w:rsidRPr="00AA5AEF">
        <w:rPr>
          <w:rFonts w:hint="eastAsia"/>
          <w:iCs/>
          <w:szCs w:val="24"/>
          <w:lang w:val="en-US" w:eastAsia="zh-CN"/>
        </w:rPr>
        <w:t>由于在航空移动平台上运行的台站的属性，一些</w:t>
      </w:r>
      <w:r w:rsidR="00AA5AEF">
        <w:rPr>
          <w:rFonts w:hint="eastAsia"/>
          <w:iCs/>
          <w:szCs w:val="24"/>
          <w:lang w:val="en-US" w:eastAsia="zh-CN"/>
        </w:rPr>
        <w:t>主管</w:t>
      </w:r>
      <w:r w:rsidR="00AA5AEF" w:rsidRPr="00AA5AEF">
        <w:rPr>
          <w:rFonts w:hint="eastAsia"/>
          <w:iCs/>
          <w:szCs w:val="24"/>
          <w:lang w:val="en-US" w:eastAsia="zh-CN"/>
        </w:rPr>
        <w:t>部门可能已经将航空系统排除在移动</w:t>
      </w:r>
      <w:r w:rsidR="00AA5AEF">
        <w:rPr>
          <w:rFonts w:hint="eastAsia"/>
          <w:iCs/>
          <w:szCs w:val="24"/>
          <w:lang w:val="en-US" w:eastAsia="zh-CN"/>
        </w:rPr>
        <w:t>业务划分</w:t>
      </w:r>
      <w:r w:rsidR="00AA5AEF" w:rsidRPr="00AA5AEF">
        <w:rPr>
          <w:rFonts w:hint="eastAsia"/>
          <w:iCs/>
          <w:szCs w:val="24"/>
          <w:lang w:val="en-US" w:eastAsia="zh-CN"/>
        </w:rPr>
        <w:t>范围内运行</w:t>
      </w:r>
      <w:r w:rsidR="00AA5AEF">
        <w:rPr>
          <w:rFonts w:hint="eastAsia"/>
          <w:iCs/>
          <w:szCs w:val="24"/>
          <w:lang w:val="en-US" w:eastAsia="zh-CN"/>
        </w:rPr>
        <w:t>；</w:t>
      </w:r>
    </w:p>
    <w:p w:rsidR="009A3E1F" w:rsidRPr="00AA5AEF" w:rsidRDefault="009A3E1F" w:rsidP="009A3E1F">
      <w:pPr>
        <w:rPr>
          <w:iCs/>
          <w:szCs w:val="24"/>
          <w:lang w:val="en-US" w:eastAsia="zh-CN"/>
        </w:rPr>
      </w:pPr>
      <w:r>
        <w:rPr>
          <w:i/>
          <w:iCs/>
          <w:szCs w:val="24"/>
          <w:lang w:val="en-US" w:eastAsia="zh-CN"/>
        </w:rPr>
        <w:t>h)</w:t>
      </w:r>
      <w:r>
        <w:rPr>
          <w:i/>
          <w:iCs/>
          <w:szCs w:val="24"/>
          <w:lang w:val="en-US" w:eastAsia="zh-CN"/>
        </w:rPr>
        <w:tab/>
      </w:r>
      <w:r w:rsidR="00AA5AEF" w:rsidRPr="00AA5AEF">
        <w:rPr>
          <w:rFonts w:hint="eastAsia"/>
          <w:iCs/>
          <w:szCs w:val="24"/>
          <w:lang w:val="en-US" w:eastAsia="zh-CN"/>
        </w:rPr>
        <w:t>在使用广义的</w:t>
      </w:r>
      <w:r w:rsidR="00AA5AEF">
        <w:rPr>
          <w:rFonts w:hint="eastAsia"/>
          <w:iCs/>
          <w:szCs w:val="24"/>
          <w:lang w:val="en-US" w:eastAsia="zh-CN"/>
        </w:rPr>
        <w:t>业务</w:t>
      </w:r>
      <w:r w:rsidR="00AA5AEF" w:rsidRPr="00AA5AEF">
        <w:rPr>
          <w:rFonts w:hint="eastAsia"/>
          <w:iCs/>
          <w:szCs w:val="24"/>
          <w:lang w:val="en-US" w:eastAsia="zh-CN"/>
        </w:rPr>
        <w:t>的情况下，解决某些频段的区域或全球使用的共存条件可能是必要的</w:t>
      </w:r>
      <w:r w:rsidR="00AA5AEF">
        <w:rPr>
          <w:rFonts w:hint="eastAsia"/>
          <w:iCs/>
          <w:szCs w:val="24"/>
          <w:lang w:val="en-US" w:eastAsia="zh-CN"/>
        </w:rPr>
        <w:t>，</w:t>
      </w:r>
    </w:p>
    <w:p w:rsidR="00762B81" w:rsidRPr="00AA5AEF" w:rsidRDefault="00762B81" w:rsidP="00762B81">
      <w:pPr>
        <w:rPr>
          <w:iCs/>
          <w:szCs w:val="24"/>
          <w:lang w:val="en-US" w:eastAsia="zh-CN"/>
        </w:rPr>
      </w:pPr>
    </w:p>
    <w:p w:rsidR="00762B81" w:rsidRPr="00305D0A" w:rsidRDefault="00762B81" w:rsidP="00762B81">
      <w:pPr>
        <w:pStyle w:val="Call"/>
        <w:rPr>
          <w:szCs w:val="24"/>
          <w:lang w:eastAsia="zh-CN"/>
        </w:rPr>
      </w:pPr>
      <w:r>
        <w:rPr>
          <w:rFonts w:hint="eastAsia"/>
          <w:szCs w:val="24"/>
          <w:lang w:eastAsia="zh-CN"/>
        </w:rPr>
        <w:t>认识到</w:t>
      </w:r>
    </w:p>
    <w:p w:rsidR="00762B81" w:rsidRDefault="00762B81" w:rsidP="009A3E1F">
      <w:pPr>
        <w:rPr>
          <w:szCs w:val="24"/>
          <w:lang w:eastAsia="zh-CN"/>
        </w:rPr>
      </w:pPr>
      <w:r w:rsidRPr="007642AD">
        <w:rPr>
          <w:i/>
          <w:iCs/>
          <w:szCs w:val="24"/>
          <w:lang w:eastAsia="zh-CN"/>
        </w:rPr>
        <w:t>a)</w:t>
      </w:r>
      <w:r w:rsidRPr="007642AD">
        <w:rPr>
          <w:i/>
          <w:iCs/>
          <w:szCs w:val="24"/>
          <w:lang w:eastAsia="zh-CN"/>
        </w:rPr>
        <w:tab/>
      </w:r>
      <w:r w:rsidR="009A3E1F">
        <w:rPr>
          <w:lang w:val="en-US" w:eastAsia="zh-CN"/>
        </w:rPr>
        <w:t>21.2-22 </w:t>
      </w:r>
      <w:r>
        <w:rPr>
          <w:szCs w:val="24"/>
          <w:lang w:eastAsia="zh-CN"/>
        </w:rPr>
        <w:t>GHz</w:t>
      </w:r>
      <w:r>
        <w:rPr>
          <w:rFonts w:hint="eastAsia"/>
          <w:szCs w:val="24"/>
          <w:lang w:eastAsia="zh-CN"/>
        </w:rPr>
        <w:t>频段在全球范围</w:t>
      </w:r>
      <w:r w:rsidR="00AA5AEF">
        <w:rPr>
          <w:rFonts w:hint="eastAsia"/>
          <w:szCs w:val="24"/>
          <w:lang w:eastAsia="zh-CN"/>
        </w:rPr>
        <w:t>按主要业务</w:t>
      </w:r>
      <w:r>
        <w:rPr>
          <w:rFonts w:hint="eastAsia"/>
          <w:szCs w:val="24"/>
          <w:lang w:eastAsia="zh-CN"/>
        </w:rPr>
        <w:t>划分给了</w:t>
      </w:r>
      <w:r w:rsidR="00AA5AEF">
        <w:rPr>
          <w:rFonts w:hint="eastAsia"/>
          <w:szCs w:val="24"/>
          <w:lang w:eastAsia="zh-CN"/>
        </w:rPr>
        <w:t>固定和</w:t>
      </w:r>
      <w:r>
        <w:rPr>
          <w:rFonts w:hint="eastAsia"/>
          <w:szCs w:val="24"/>
          <w:lang w:eastAsia="zh-CN"/>
        </w:rPr>
        <w:t>移动业务；</w:t>
      </w:r>
    </w:p>
    <w:p w:rsidR="009A3E1F" w:rsidRPr="00AA5AEF" w:rsidRDefault="009A3E1F" w:rsidP="009A3E1F">
      <w:pPr>
        <w:rPr>
          <w:lang w:eastAsia="zh-CN"/>
        </w:rPr>
      </w:pPr>
      <w:r w:rsidRPr="00AA5AEF">
        <w:rPr>
          <w:i/>
          <w:lang w:eastAsia="zh-CN"/>
        </w:rPr>
        <w:t>b)</w:t>
      </w:r>
      <w:r w:rsidRPr="00AA5AEF">
        <w:rPr>
          <w:i/>
          <w:lang w:eastAsia="zh-CN"/>
        </w:rPr>
        <w:tab/>
      </w:r>
      <w:r w:rsidR="00AA5AEF" w:rsidRPr="00AA5AEF">
        <w:rPr>
          <w:lang w:eastAsia="zh-CN"/>
        </w:rPr>
        <w:t>21.2-21.4 </w:t>
      </w:r>
      <w:r w:rsidR="00AA5AEF">
        <w:rPr>
          <w:szCs w:val="24"/>
          <w:lang w:eastAsia="zh-CN"/>
        </w:rPr>
        <w:t>GHz</w:t>
      </w:r>
      <w:r w:rsidR="00AA5AEF">
        <w:rPr>
          <w:rFonts w:hint="eastAsia"/>
          <w:szCs w:val="24"/>
          <w:lang w:eastAsia="zh-CN"/>
        </w:rPr>
        <w:t>频段在全球范围按主要业务划分给了</w:t>
      </w:r>
      <w:r w:rsidR="00AA5AEF" w:rsidRPr="00AA5AEF">
        <w:rPr>
          <w:rFonts w:hint="eastAsia"/>
          <w:szCs w:val="24"/>
          <w:lang w:eastAsia="zh-CN"/>
        </w:rPr>
        <w:t>地球探测卫星（</w:t>
      </w:r>
      <w:r w:rsidR="00AA5AEF">
        <w:rPr>
          <w:rFonts w:hint="eastAsia"/>
          <w:szCs w:val="24"/>
          <w:lang w:eastAsia="zh-CN"/>
        </w:rPr>
        <w:t>无源</w:t>
      </w:r>
      <w:r w:rsidR="00AA5AEF" w:rsidRPr="00AA5AEF">
        <w:rPr>
          <w:rFonts w:hint="eastAsia"/>
          <w:szCs w:val="24"/>
          <w:lang w:eastAsia="zh-CN"/>
        </w:rPr>
        <w:t>）和空间研究（</w:t>
      </w:r>
      <w:r w:rsidR="00AA5AEF">
        <w:rPr>
          <w:rFonts w:hint="eastAsia"/>
          <w:szCs w:val="24"/>
          <w:lang w:eastAsia="zh-CN"/>
        </w:rPr>
        <w:t>无源</w:t>
      </w:r>
      <w:r w:rsidR="00AA5AEF" w:rsidRPr="00AA5AEF">
        <w:rPr>
          <w:rFonts w:hint="eastAsia"/>
          <w:szCs w:val="24"/>
          <w:lang w:eastAsia="zh-CN"/>
        </w:rPr>
        <w:t>）</w:t>
      </w:r>
      <w:r w:rsidR="00AA5AEF">
        <w:rPr>
          <w:rFonts w:hint="eastAsia"/>
          <w:szCs w:val="24"/>
          <w:lang w:eastAsia="zh-CN"/>
        </w:rPr>
        <w:t>业务</w:t>
      </w:r>
      <w:r w:rsidR="00AA5AEF" w:rsidRPr="00AA5AEF">
        <w:rPr>
          <w:rFonts w:hint="eastAsia"/>
          <w:szCs w:val="24"/>
          <w:lang w:eastAsia="zh-CN"/>
        </w:rPr>
        <w:t>；</w:t>
      </w:r>
    </w:p>
    <w:p w:rsidR="009A3E1F" w:rsidRPr="00AA5AEF" w:rsidRDefault="009A3E1F" w:rsidP="009A3E1F">
      <w:pPr>
        <w:rPr>
          <w:szCs w:val="24"/>
          <w:lang w:eastAsia="zh-CN"/>
        </w:rPr>
      </w:pPr>
      <w:r w:rsidRPr="00AA5AEF">
        <w:rPr>
          <w:i/>
          <w:iCs/>
          <w:lang w:eastAsia="zh-CN"/>
        </w:rPr>
        <w:t>c)</w:t>
      </w:r>
      <w:r w:rsidRPr="00AA5AEF">
        <w:rPr>
          <w:lang w:eastAsia="zh-CN"/>
        </w:rPr>
        <w:tab/>
        <w:t>21.4-22 GHz</w:t>
      </w:r>
      <w:r w:rsidR="00AA5AEF">
        <w:rPr>
          <w:rFonts w:hint="eastAsia"/>
          <w:lang w:val="en-US" w:eastAsia="zh-CN"/>
        </w:rPr>
        <w:t>频段在</w:t>
      </w:r>
      <w:r w:rsidR="00AA5AEF" w:rsidRPr="00AA5AEF">
        <w:rPr>
          <w:rFonts w:hint="eastAsia"/>
          <w:lang w:eastAsia="zh-CN"/>
        </w:rPr>
        <w:t>1</w:t>
      </w:r>
      <w:r w:rsidR="00AA5AEF">
        <w:rPr>
          <w:rFonts w:hint="eastAsia"/>
          <w:lang w:val="en-US" w:eastAsia="zh-CN"/>
        </w:rPr>
        <w:t>区和</w:t>
      </w:r>
      <w:r w:rsidR="00AA5AEF" w:rsidRPr="00AA5AEF">
        <w:rPr>
          <w:rFonts w:hint="eastAsia"/>
          <w:lang w:eastAsia="zh-CN"/>
        </w:rPr>
        <w:t>3</w:t>
      </w:r>
      <w:r w:rsidR="00AA5AEF">
        <w:rPr>
          <w:rFonts w:hint="eastAsia"/>
          <w:lang w:val="en-US" w:eastAsia="zh-CN"/>
        </w:rPr>
        <w:t>区</w:t>
      </w:r>
      <w:r w:rsidR="00AA5AEF">
        <w:rPr>
          <w:rFonts w:hint="eastAsia"/>
          <w:szCs w:val="24"/>
          <w:lang w:eastAsia="zh-CN"/>
        </w:rPr>
        <w:t>按主要业务划分给了</w:t>
      </w:r>
      <w:r w:rsidR="00AA5AEF">
        <w:rPr>
          <w:rFonts w:hint="eastAsia"/>
          <w:lang w:eastAsia="zh-CN"/>
        </w:rPr>
        <w:t>卫星广播业务；</w:t>
      </w:r>
    </w:p>
    <w:p w:rsidR="00762B81" w:rsidRPr="00305D0A" w:rsidRDefault="009A3E1F" w:rsidP="00762B81">
      <w:pPr>
        <w:rPr>
          <w:szCs w:val="24"/>
          <w:lang w:eastAsia="zh-CN"/>
        </w:rPr>
      </w:pPr>
      <w:r>
        <w:rPr>
          <w:i/>
          <w:iCs/>
          <w:szCs w:val="24"/>
          <w:lang w:eastAsia="zh-CN"/>
        </w:rPr>
        <w:t>d</w:t>
      </w:r>
      <w:r w:rsidR="00762B81" w:rsidRPr="00625E7D">
        <w:rPr>
          <w:i/>
          <w:iCs/>
          <w:szCs w:val="24"/>
          <w:lang w:eastAsia="zh-CN"/>
        </w:rPr>
        <w:t>)</w:t>
      </w:r>
      <w:r w:rsidR="00762B81" w:rsidRPr="007642AD">
        <w:rPr>
          <w:szCs w:val="24"/>
          <w:lang w:eastAsia="zh-CN"/>
        </w:rPr>
        <w:tab/>
      </w:r>
      <w:r w:rsidR="00762B81" w:rsidRPr="00C006D0">
        <w:rPr>
          <w:rFonts w:hint="eastAsia"/>
          <w:szCs w:val="24"/>
          <w:lang w:eastAsia="zh-CN"/>
        </w:rPr>
        <w:t>航空移动业务</w:t>
      </w:r>
      <w:r w:rsidR="00C64F28">
        <w:rPr>
          <w:rFonts w:hint="eastAsia"/>
          <w:szCs w:val="24"/>
          <w:lang w:eastAsia="zh-CN"/>
        </w:rPr>
        <w:t>包括</w:t>
      </w:r>
      <w:r w:rsidR="00762B81" w:rsidRPr="00C006D0">
        <w:rPr>
          <w:rFonts w:hint="eastAsia"/>
          <w:szCs w:val="24"/>
          <w:lang w:eastAsia="zh-CN"/>
        </w:rPr>
        <w:t>航空电台与</w:t>
      </w:r>
      <w:r w:rsidR="00762B81">
        <w:rPr>
          <w:rFonts w:hint="eastAsia"/>
          <w:szCs w:val="24"/>
          <w:lang w:eastAsia="zh-CN"/>
        </w:rPr>
        <w:t>航空器</w:t>
      </w:r>
      <w:r w:rsidR="00762B81" w:rsidRPr="00C006D0">
        <w:rPr>
          <w:rFonts w:hint="eastAsia"/>
          <w:szCs w:val="24"/>
          <w:lang w:eastAsia="zh-CN"/>
        </w:rPr>
        <w:t>电台之间，或</w:t>
      </w:r>
      <w:r w:rsidR="00762B81">
        <w:rPr>
          <w:rFonts w:hint="eastAsia"/>
          <w:szCs w:val="24"/>
          <w:lang w:eastAsia="zh-CN"/>
        </w:rPr>
        <w:t>航空器</w:t>
      </w:r>
      <w:r w:rsidR="00762B81" w:rsidRPr="00C006D0">
        <w:rPr>
          <w:rFonts w:hint="eastAsia"/>
          <w:szCs w:val="24"/>
          <w:lang w:eastAsia="zh-CN"/>
        </w:rPr>
        <w:t>电台之间的</w:t>
      </w:r>
      <w:r w:rsidR="00C64F28">
        <w:rPr>
          <w:rFonts w:hint="eastAsia"/>
          <w:szCs w:val="24"/>
          <w:lang w:eastAsia="zh-CN"/>
        </w:rPr>
        <w:t>无线电通信</w:t>
      </w:r>
      <w:r w:rsidR="00762B81">
        <w:rPr>
          <w:rFonts w:hint="eastAsia"/>
          <w:szCs w:val="24"/>
          <w:lang w:eastAsia="zh-CN"/>
        </w:rPr>
        <w:t>；</w:t>
      </w:r>
    </w:p>
    <w:p w:rsidR="009A3E1F" w:rsidRDefault="009A3E1F" w:rsidP="00C6638F">
      <w:pPr>
        <w:rPr>
          <w:lang w:val="en-US" w:eastAsia="zh-CN"/>
        </w:rPr>
      </w:pPr>
      <w:r w:rsidRPr="00C6638F">
        <w:rPr>
          <w:i/>
          <w:iCs/>
          <w:lang w:eastAsia="zh-CN"/>
        </w:rPr>
        <w:t>e)</w:t>
      </w:r>
      <w:r w:rsidRPr="00C6638F">
        <w:rPr>
          <w:lang w:eastAsia="zh-CN"/>
        </w:rPr>
        <w:tab/>
      </w:r>
      <w:r w:rsidR="00C64F28">
        <w:rPr>
          <w:rFonts w:hint="eastAsia"/>
          <w:lang w:eastAsia="zh-CN"/>
        </w:rPr>
        <w:t>关于</w:t>
      </w:r>
      <w:r w:rsidR="00C64F28">
        <w:rPr>
          <w:lang w:val="en-US" w:eastAsia="zh-CN"/>
        </w:rPr>
        <w:t>21.4-22 GHz</w:t>
      </w:r>
      <w:r w:rsidR="00C64F28">
        <w:rPr>
          <w:rFonts w:hint="eastAsia"/>
          <w:lang w:val="en-US" w:eastAsia="zh-CN"/>
        </w:rPr>
        <w:t>频段，</w:t>
      </w:r>
      <w:r w:rsidR="00C64F28">
        <w:rPr>
          <w:rFonts w:hint="eastAsia"/>
          <w:lang w:eastAsia="zh-CN"/>
        </w:rPr>
        <w:t>《无线电规则》第</w:t>
      </w:r>
      <w:r w:rsidR="00C64F28">
        <w:rPr>
          <w:rStyle w:val="Artdef"/>
          <w:lang w:val="en-US" w:eastAsia="zh-CN"/>
        </w:rPr>
        <w:t>5.530A</w:t>
      </w:r>
      <w:r w:rsidR="00C64F28" w:rsidRPr="00C64F28">
        <w:rPr>
          <w:rStyle w:val="Artdef"/>
          <w:rFonts w:hint="eastAsia"/>
          <w:b w:val="0"/>
          <w:lang w:val="en-US" w:eastAsia="zh-CN"/>
        </w:rPr>
        <w:t>款</w:t>
      </w:r>
      <w:r w:rsidR="00C64F28">
        <w:rPr>
          <w:rStyle w:val="Artdef"/>
          <w:rFonts w:hint="eastAsia"/>
          <w:b w:val="0"/>
          <w:lang w:val="en-US" w:eastAsia="zh-CN"/>
        </w:rPr>
        <w:t>进行了部分说明：“</w:t>
      </w:r>
      <w:r w:rsidR="00C6638F" w:rsidRPr="005D1B04">
        <w:rPr>
          <w:rFonts w:hint="eastAsia"/>
          <w:spacing w:val="4"/>
          <w:lang w:eastAsia="zh-CN"/>
        </w:rPr>
        <w:t>除非有关主管部门之间已另行达成协议，否则一个主管部门的任何固定或移动业务台站在</w:t>
      </w:r>
      <w:r w:rsidR="00C6638F" w:rsidRPr="005D1B04">
        <w:rPr>
          <w:rFonts w:hint="eastAsia"/>
          <w:spacing w:val="4"/>
          <w:lang w:eastAsia="zh-CN"/>
        </w:rPr>
        <w:t>1</w:t>
      </w:r>
      <w:r w:rsidR="00C6638F" w:rsidRPr="005D1B04">
        <w:rPr>
          <w:rFonts w:hint="eastAsia"/>
          <w:spacing w:val="4"/>
          <w:lang w:eastAsia="zh-CN"/>
        </w:rPr>
        <w:t>区和</w:t>
      </w:r>
      <w:r w:rsidR="00C6638F" w:rsidRPr="005D1B04">
        <w:rPr>
          <w:rFonts w:hint="eastAsia"/>
          <w:spacing w:val="4"/>
          <w:lang w:eastAsia="zh-CN"/>
        </w:rPr>
        <w:t>3</w:t>
      </w:r>
      <w:r w:rsidR="00C6638F" w:rsidRPr="005D1B04">
        <w:rPr>
          <w:rFonts w:hint="eastAsia"/>
          <w:spacing w:val="4"/>
          <w:lang w:eastAsia="zh-CN"/>
        </w:rPr>
        <w:t>区任何</w:t>
      </w:r>
      <w:r w:rsidR="00C64F28">
        <w:rPr>
          <w:rFonts w:hint="eastAsia"/>
          <w:spacing w:val="4"/>
          <w:lang w:eastAsia="zh-CN"/>
        </w:rPr>
        <w:t>其他</w:t>
      </w:r>
      <w:r w:rsidR="00C6638F" w:rsidRPr="005D1B04">
        <w:rPr>
          <w:rFonts w:hint="eastAsia"/>
          <w:spacing w:val="4"/>
          <w:lang w:eastAsia="zh-CN"/>
        </w:rPr>
        <w:t>主管部门领土任意点的地面以上</w:t>
      </w:r>
      <w:r w:rsidR="00C64F28">
        <w:rPr>
          <w:lang w:val="en-US" w:eastAsia="zh-CN"/>
        </w:rPr>
        <w:t>3 m</w:t>
      </w:r>
      <w:r w:rsidR="00C6638F" w:rsidRPr="005D1B04">
        <w:rPr>
          <w:rFonts w:hint="eastAsia"/>
          <w:spacing w:val="4"/>
          <w:lang w:eastAsia="zh-CN"/>
        </w:rPr>
        <w:t>处产生的功率通量密度在</w:t>
      </w:r>
      <w:r w:rsidR="00C6638F" w:rsidRPr="005D1B04">
        <w:rPr>
          <w:rFonts w:hint="eastAsia"/>
          <w:spacing w:val="4"/>
          <w:lang w:eastAsia="zh-CN"/>
        </w:rPr>
        <w:t>20%</w:t>
      </w:r>
      <w:r w:rsidR="00C6638F" w:rsidRPr="005D1B04">
        <w:rPr>
          <w:rFonts w:hint="eastAsia"/>
          <w:spacing w:val="4"/>
          <w:lang w:eastAsia="zh-CN"/>
        </w:rPr>
        <w:t>以上的时间内不得超过</w:t>
      </w:r>
      <w:r w:rsidR="00C6638F" w:rsidRPr="005D1B04">
        <w:rPr>
          <w:spacing w:val="4"/>
          <w:lang w:eastAsia="zh-CN"/>
        </w:rPr>
        <w:t>−120.4 dB(W/(m</w:t>
      </w:r>
      <w:r w:rsidR="00C6638F" w:rsidRPr="005D1B04">
        <w:rPr>
          <w:spacing w:val="4"/>
          <w:vertAlign w:val="superscript"/>
          <w:lang w:eastAsia="zh-CN"/>
        </w:rPr>
        <w:t>2</w:t>
      </w:r>
      <w:r w:rsidR="00C6638F" w:rsidRPr="005D1B04">
        <w:rPr>
          <w:spacing w:val="4"/>
          <w:lang w:eastAsia="zh-CN"/>
        </w:rPr>
        <w:t>·MHz))</w:t>
      </w:r>
      <w:r w:rsidR="00C64F28" w:rsidRPr="00C64F28">
        <w:rPr>
          <w:rStyle w:val="Artdef"/>
          <w:rFonts w:hint="eastAsia"/>
          <w:b w:val="0"/>
          <w:lang w:val="en-US" w:eastAsia="zh-CN"/>
        </w:rPr>
        <w:t xml:space="preserve"> </w:t>
      </w:r>
      <w:r w:rsidR="00C64F28">
        <w:rPr>
          <w:rStyle w:val="Artdef"/>
          <w:rFonts w:hint="eastAsia"/>
          <w:b w:val="0"/>
          <w:lang w:val="en-US" w:eastAsia="zh-CN"/>
        </w:rPr>
        <w:t>”</w:t>
      </w:r>
      <w:r w:rsidR="00C64F28">
        <w:rPr>
          <w:rFonts w:hint="eastAsia"/>
          <w:spacing w:val="4"/>
          <w:lang w:eastAsia="zh-CN"/>
        </w:rPr>
        <w:t>；</w:t>
      </w:r>
    </w:p>
    <w:p w:rsidR="00762B81" w:rsidRPr="009A3E1F" w:rsidRDefault="009A3E1F" w:rsidP="00C6638F">
      <w:pPr>
        <w:rPr>
          <w:szCs w:val="24"/>
          <w:lang w:val="en-GB" w:eastAsia="zh-CN"/>
        </w:rPr>
      </w:pPr>
      <w:r>
        <w:rPr>
          <w:i/>
          <w:lang w:val="en-US" w:eastAsia="zh-CN"/>
        </w:rPr>
        <w:t>f)</w:t>
      </w:r>
      <w:r>
        <w:rPr>
          <w:i/>
          <w:lang w:val="en-US" w:eastAsia="zh-CN"/>
        </w:rPr>
        <w:tab/>
      </w:r>
      <w:r w:rsidR="00C64F28">
        <w:rPr>
          <w:rFonts w:hint="eastAsia"/>
          <w:lang w:eastAsia="zh-CN"/>
        </w:rPr>
        <w:t>关于</w:t>
      </w:r>
      <w:r w:rsidR="00C64F28">
        <w:rPr>
          <w:lang w:val="en-US" w:eastAsia="zh-CN"/>
        </w:rPr>
        <w:t>21.4-22 GHz</w:t>
      </w:r>
      <w:r w:rsidR="00C64F28">
        <w:rPr>
          <w:rFonts w:hint="eastAsia"/>
          <w:lang w:val="en-US" w:eastAsia="zh-CN"/>
        </w:rPr>
        <w:t>频段，</w:t>
      </w:r>
      <w:r w:rsidR="00C64F28">
        <w:rPr>
          <w:rFonts w:hint="eastAsia"/>
          <w:lang w:eastAsia="zh-CN"/>
        </w:rPr>
        <w:t>《无线电规则》第</w:t>
      </w:r>
      <w:r w:rsidR="00C64F28">
        <w:rPr>
          <w:rStyle w:val="Artdef"/>
          <w:lang w:val="en-US" w:eastAsia="zh-CN"/>
        </w:rPr>
        <w:t>5.530</w:t>
      </w:r>
      <w:r w:rsidR="00C64F28">
        <w:rPr>
          <w:rStyle w:val="Artdef"/>
          <w:rFonts w:hint="eastAsia"/>
          <w:lang w:val="en-US" w:eastAsia="zh-CN"/>
        </w:rPr>
        <w:t>B</w:t>
      </w:r>
      <w:r w:rsidR="00C64F28" w:rsidRPr="00C64F28">
        <w:rPr>
          <w:rStyle w:val="Artdef"/>
          <w:rFonts w:hint="eastAsia"/>
          <w:b w:val="0"/>
          <w:lang w:val="en-US" w:eastAsia="zh-CN"/>
        </w:rPr>
        <w:t>款</w:t>
      </w:r>
      <w:r w:rsidR="00C64F28">
        <w:rPr>
          <w:rStyle w:val="Artdef"/>
          <w:rFonts w:hint="eastAsia"/>
          <w:b w:val="0"/>
          <w:lang w:val="en-US" w:eastAsia="zh-CN"/>
        </w:rPr>
        <w:t>鼓励</w:t>
      </w:r>
      <w:r w:rsidR="00C64F28" w:rsidRPr="009E740E">
        <w:rPr>
          <w:rFonts w:hint="eastAsia"/>
          <w:lang w:eastAsia="zh-CN"/>
        </w:rPr>
        <w:t>1</w:t>
      </w:r>
      <w:r w:rsidR="00C64F28" w:rsidRPr="009E740E">
        <w:rPr>
          <w:rFonts w:hint="eastAsia"/>
          <w:lang w:eastAsia="zh-CN"/>
        </w:rPr>
        <w:t>区和</w:t>
      </w:r>
      <w:r w:rsidR="00C64F28" w:rsidRPr="009E740E">
        <w:rPr>
          <w:rFonts w:hint="eastAsia"/>
          <w:lang w:eastAsia="zh-CN"/>
        </w:rPr>
        <w:t>3</w:t>
      </w:r>
      <w:r w:rsidR="00C64F28" w:rsidRPr="009E740E">
        <w:rPr>
          <w:rFonts w:hint="eastAsia"/>
          <w:lang w:eastAsia="zh-CN"/>
        </w:rPr>
        <w:t>区各主管部门不要部署移动业务</w:t>
      </w:r>
      <w:r w:rsidR="00C64F28">
        <w:rPr>
          <w:rFonts w:hint="eastAsia"/>
          <w:lang w:eastAsia="zh-CN"/>
        </w:rPr>
        <w:t>台站</w:t>
      </w:r>
      <w:r w:rsidR="00C64F28" w:rsidRPr="009E740E">
        <w:rPr>
          <w:rFonts w:hint="eastAsia"/>
          <w:lang w:eastAsia="zh-CN"/>
        </w:rPr>
        <w:t>，并将固定业务</w:t>
      </w:r>
      <w:r w:rsidR="00C64F28">
        <w:rPr>
          <w:rFonts w:hint="eastAsia"/>
          <w:lang w:eastAsia="zh-CN"/>
        </w:rPr>
        <w:t>台站</w:t>
      </w:r>
      <w:r w:rsidR="00C64F28" w:rsidRPr="009E740E">
        <w:rPr>
          <w:rFonts w:hint="eastAsia"/>
          <w:lang w:eastAsia="zh-CN"/>
        </w:rPr>
        <w:t>的部署限制在点对点链路上</w:t>
      </w:r>
      <w:r w:rsidR="00C64F28">
        <w:rPr>
          <w:rFonts w:hint="eastAsia"/>
          <w:bCs/>
          <w:lang w:eastAsia="zh-CN"/>
        </w:rPr>
        <w:t>，以促进卫星广播业务的发展，</w:t>
      </w:r>
    </w:p>
    <w:p w:rsidR="00762B81" w:rsidRPr="00305D0A" w:rsidRDefault="00762B81" w:rsidP="00762B81">
      <w:pPr>
        <w:pStyle w:val="Call"/>
        <w:rPr>
          <w:szCs w:val="24"/>
          <w:lang w:eastAsia="zh-CN"/>
        </w:rPr>
      </w:pPr>
      <w:r>
        <w:rPr>
          <w:rFonts w:hint="eastAsia"/>
          <w:szCs w:val="24"/>
          <w:lang w:eastAsia="zh-CN"/>
        </w:rPr>
        <w:t>建议</w:t>
      </w:r>
    </w:p>
    <w:p w:rsidR="00762B81" w:rsidRPr="00305D0A" w:rsidRDefault="00762B81" w:rsidP="009A3E1F">
      <w:pPr>
        <w:rPr>
          <w:szCs w:val="24"/>
          <w:lang w:eastAsia="zh-CN"/>
        </w:rPr>
      </w:pPr>
      <w:r w:rsidRPr="006D4B86">
        <w:rPr>
          <w:b/>
          <w:bCs/>
          <w:szCs w:val="24"/>
          <w:lang w:eastAsia="zh-CN"/>
        </w:rPr>
        <w:t>1</w:t>
      </w:r>
      <w:r w:rsidRPr="007642AD">
        <w:rPr>
          <w:szCs w:val="24"/>
          <w:lang w:eastAsia="zh-CN"/>
        </w:rPr>
        <w:tab/>
      </w:r>
      <w:r w:rsidRPr="00684990">
        <w:rPr>
          <w:rFonts w:hint="eastAsia"/>
          <w:szCs w:val="24"/>
          <w:lang w:eastAsia="zh-CN"/>
        </w:rPr>
        <w:t>附件中描述的</w:t>
      </w:r>
      <w:r w:rsidRPr="00684990">
        <w:rPr>
          <w:rFonts w:hint="eastAsia"/>
          <w:szCs w:val="24"/>
          <w:lang w:eastAsia="zh-CN"/>
        </w:rPr>
        <w:t>A</w:t>
      </w:r>
      <w:r>
        <w:rPr>
          <w:rFonts w:hint="eastAsia"/>
          <w:szCs w:val="24"/>
          <w:lang w:eastAsia="zh-CN"/>
        </w:rPr>
        <w:t>M</w:t>
      </w:r>
      <w:r w:rsidRPr="00684990">
        <w:rPr>
          <w:rFonts w:hint="eastAsia"/>
          <w:szCs w:val="24"/>
          <w:lang w:eastAsia="zh-CN"/>
        </w:rPr>
        <w:t>S</w:t>
      </w:r>
      <w:r>
        <w:rPr>
          <w:rFonts w:hint="eastAsia"/>
          <w:szCs w:val="24"/>
          <w:lang w:eastAsia="zh-CN"/>
        </w:rPr>
        <w:t>系统</w:t>
      </w:r>
      <w:r w:rsidRPr="00684990">
        <w:rPr>
          <w:rFonts w:hint="eastAsia"/>
          <w:szCs w:val="24"/>
          <w:lang w:eastAsia="zh-CN"/>
        </w:rPr>
        <w:t>的技术和操作特性应</w:t>
      </w:r>
      <w:r>
        <w:rPr>
          <w:rFonts w:hint="eastAsia"/>
          <w:szCs w:val="24"/>
          <w:lang w:eastAsia="zh-CN"/>
        </w:rPr>
        <w:t>被认为是</w:t>
      </w:r>
      <w:r w:rsidRPr="00684990">
        <w:rPr>
          <w:rFonts w:hint="eastAsia"/>
          <w:szCs w:val="24"/>
          <w:lang w:eastAsia="zh-CN"/>
        </w:rPr>
        <w:t>在</w:t>
      </w:r>
      <w:r w:rsidR="009A3E1F">
        <w:rPr>
          <w:lang w:val="en-US" w:eastAsia="zh-CN"/>
        </w:rPr>
        <w:t>21.2-22 </w:t>
      </w:r>
      <w:r w:rsidRPr="007642AD">
        <w:rPr>
          <w:szCs w:val="24"/>
          <w:lang w:eastAsia="zh-CN"/>
        </w:rPr>
        <w:t>GHz</w:t>
      </w:r>
      <w:r w:rsidRPr="00684990">
        <w:rPr>
          <w:rFonts w:hint="eastAsia"/>
          <w:szCs w:val="24"/>
          <w:lang w:eastAsia="zh-CN"/>
        </w:rPr>
        <w:t>频率范围内</w:t>
      </w:r>
      <w:r w:rsidR="00813919">
        <w:rPr>
          <w:rFonts w:hint="eastAsia"/>
          <w:szCs w:val="24"/>
          <w:lang w:eastAsia="zh-CN"/>
        </w:rPr>
        <w:t>运行</w:t>
      </w:r>
      <w:r w:rsidRPr="00684990">
        <w:rPr>
          <w:rFonts w:hint="eastAsia"/>
          <w:szCs w:val="24"/>
          <w:lang w:eastAsia="zh-CN"/>
        </w:rPr>
        <w:t>的</w:t>
      </w:r>
      <w:r>
        <w:rPr>
          <w:rFonts w:hint="eastAsia"/>
          <w:szCs w:val="24"/>
          <w:lang w:eastAsia="zh-CN"/>
        </w:rPr>
        <w:t>系统</w:t>
      </w:r>
      <w:r w:rsidRPr="00684990">
        <w:rPr>
          <w:rFonts w:hint="eastAsia"/>
          <w:szCs w:val="24"/>
          <w:lang w:eastAsia="zh-CN"/>
        </w:rPr>
        <w:t>的典型特性；</w:t>
      </w:r>
    </w:p>
    <w:p w:rsidR="00762B81" w:rsidRPr="00305D0A" w:rsidRDefault="00762B81" w:rsidP="00762B81">
      <w:pPr>
        <w:rPr>
          <w:szCs w:val="24"/>
          <w:lang w:eastAsia="zh-CN"/>
        </w:rPr>
      </w:pPr>
      <w:r w:rsidRPr="006D4B86">
        <w:rPr>
          <w:b/>
          <w:bCs/>
          <w:szCs w:val="24"/>
          <w:lang w:eastAsia="zh-CN"/>
        </w:rPr>
        <w:t>2</w:t>
      </w:r>
      <w:r w:rsidRPr="007642AD">
        <w:rPr>
          <w:szCs w:val="24"/>
          <w:lang w:eastAsia="zh-CN"/>
        </w:rPr>
        <w:tab/>
      </w:r>
      <w:r>
        <w:rPr>
          <w:rFonts w:hint="eastAsia"/>
          <w:szCs w:val="24"/>
          <w:lang w:eastAsia="zh-CN"/>
        </w:rPr>
        <w:t>应酌情在开展共用和兼容性分析时使用附件中给出的</w:t>
      </w:r>
      <w:r>
        <w:rPr>
          <w:rFonts w:hint="eastAsia"/>
          <w:szCs w:val="24"/>
          <w:lang w:eastAsia="zh-CN"/>
        </w:rPr>
        <w:t>AMS</w:t>
      </w:r>
      <w:r>
        <w:rPr>
          <w:rFonts w:hint="eastAsia"/>
          <w:szCs w:val="24"/>
          <w:lang w:eastAsia="zh-CN"/>
        </w:rPr>
        <w:t>收发台站的</w:t>
      </w:r>
      <w:r>
        <w:rPr>
          <w:szCs w:val="24"/>
          <w:lang w:eastAsia="zh-CN"/>
        </w:rPr>
        <w:t>技术特性</w:t>
      </w:r>
      <w:r>
        <w:rPr>
          <w:rFonts w:hint="eastAsia"/>
          <w:szCs w:val="24"/>
          <w:lang w:eastAsia="zh-CN"/>
        </w:rPr>
        <w:t>和</w:t>
      </w:r>
      <w:r>
        <w:rPr>
          <w:szCs w:val="24"/>
          <w:lang w:eastAsia="zh-CN"/>
        </w:rPr>
        <w:t>保护标准</w:t>
      </w:r>
      <w:r>
        <w:rPr>
          <w:rFonts w:hint="eastAsia"/>
          <w:szCs w:val="24"/>
          <w:lang w:eastAsia="zh-CN"/>
        </w:rPr>
        <w:t>。</w:t>
      </w:r>
    </w:p>
    <w:p w:rsidR="00762B81" w:rsidRDefault="00762B81" w:rsidP="00762B81">
      <w:pPr>
        <w:rPr>
          <w:szCs w:val="24"/>
          <w:lang w:eastAsia="zh-CN"/>
        </w:rPr>
      </w:pPr>
    </w:p>
    <w:p w:rsidR="005266B7" w:rsidRDefault="005266B7" w:rsidP="00762B81">
      <w:pPr>
        <w:rPr>
          <w:szCs w:val="24"/>
          <w:lang w:eastAsia="zh-CN"/>
        </w:rPr>
      </w:pPr>
    </w:p>
    <w:p w:rsidR="00762B81" w:rsidRPr="001B4286" w:rsidRDefault="00762B81" w:rsidP="009A3E1F">
      <w:pPr>
        <w:pStyle w:val="Annextitle"/>
        <w:rPr>
          <w:lang w:eastAsia="zh-CN"/>
        </w:rPr>
      </w:pPr>
      <w:r>
        <w:rPr>
          <w:rFonts w:hint="eastAsia"/>
          <w:lang w:eastAsia="zh-CN"/>
        </w:rPr>
        <w:t>附件</w:t>
      </w:r>
      <w:r w:rsidR="00DE066C">
        <w:rPr>
          <w:lang w:eastAsia="zh-CN"/>
        </w:rPr>
        <w:br/>
      </w:r>
      <w:r w:rsidR="00DE066C">
        <w:rPr>
          <w:lang w:eastAsia="zh-CN"/>
        </w:rPr>
        <w:br/>
      </w:r>
      <w:r w:rsidR="009A3E1F">
        <w:rPr>
          <w:lang w:val="en-US" w:eastAsia="zh-CN"/>
        </w:rPr>
        <w:t>21.2-22 </w:t>
      </w:r>
      <w:r w:rsidRPr="009564BD">
        <w:rPr>
          <w:rFonts w:hint="eastAsia"/>
          <w:lang w:eastAsia="zh-CN"/>
        </w:rPr>
        <w:t>GHz</w:t>
      </w:r>
      <w:r>
        <w:rPr>
          <w:rFonts w:hint="eastAsia"/>
          <w:lang w:eastAsia="zh-CN"/>
        </w:rPr>
        <w:t>频率</w:t>
      </w:r>
      <w:r>
        <w:rPr>
          <w:lang w:eastAsia="zh-CN"/>
        </w:rPr>
        <w:t>范围</w:t>
      </w:r>
      <w:r w:rsidRPr="009564BD">
        <w:rPr>
          <w:rFonts w:hint="eastAsia"/>
          <w:lang w:eastAsia="zh-CN"/>
        </w:rPr>
        <w:t>内航空移动业务系统的</w:t>
      </w:r>
      <w:r w:rsidR="00DE066C">
        <w:rPr>
          <w:lang w:eastAsia="zh-CN"/>
        </w:rPr>
        <w:br/>
      </w:r>
      <w:r w:rsidRPr="009564BD">
        <w:rPr>
          <w:rFonts w:hint="eastAsia"/>
          <w:lang w:eastAsia="zh-CN"/>
        </w:rPr>
        <w:t>技术特性和保护标准</w:t>
      </w:r>
    </w:p>
    <w:p w:rsidR="00762B81" w:rsidRPr="0082661B" w:rsidRDefault="00762B81" w:rsidP="00762B81">
      <w:pPr>
        <w:pStyle w:val="Heading1"/>
        <w:rPr>
          <w:lang w:eastAsia="zh-CN"/>
        </w:rPr>
      </w:pPr>
      <w:r w:rsidRPr="0082661B">
        <w:rPr>
          <w:lang w:eastAsia="zh-CN"/>
        </w:rPr>
        <w:t>1</w:t>
      </w:r>
      <w:r w:rsidRPr="0082661B">
        <w:rPr>
          <w:lang w:eastAsia="zh-CN"/>
        </w:rPr>
        <w:tab/>
      </w:r>
      <w:r>
        <w:rPr>
          <w:rFonts w:hint="eastAsia"/>
          <w:lang w:eastAsia="zh-CN"/>
        </w:rPr>
        <w:t>引言</w:t>
      </w:r>
    </w:p>
    <w:p w:rsidR="00762B81" w:rsidRPr="00305D0A" w:rsidRDefault="00762B81" w:rsidP="00762B81">
      <w:pPr>
        <w:ind w:firstLineChars="200" w:firstLine="480"/>
        <w:rPr>
          <w:szCs w:val="24"/>
          <w:lang w:eastAsia="zh-CN"/>
        </w:rPr>
      </w:pPr>
      <w:r>
        <w:rPr>
          <w:rFonts w:hint="eastAsia"/>
          <w:szCs w:val="24"/>
          <w:lang w:eastAsia="zh-CN"/>
        </w:rPr>
        <w:t>国家和地方政府，民事部门和教育实体正在不断增加</w:t>
      </w:r>
      <w:r>
        <w:rPr>
          <w:rFonts w:hint="eastAsia"/>
          <w:szCs w:val="24"/>
          <w:lang w:eastAsia="zh-CN"/>
        </w:rPr>
        <w:t>AMS</w:t>
      </w:r>
      <w:r>
        <w:rPr>
          <w:rFonts w:hint="eastAsia"/>
          <w:szCs w:val="24"/>
          <w:lang w:eastAsia="zh-CN"/>
        </w:rPr>
        <w:t>系统和网络的使用，使宽带</w:t>
      </w:r>
      <w:r w:rsidR="00094017">
        <w:rPr>
          <w:rFonts w:hint="eastAsia"/>
          <w:szCs w:val="24"/>
          <w:lang w:eastAsia="zh-CN"/>
        </w:rPr>
        <w:t>、</w:t>
      </w:r>
      <w:r>
        <w:rPr>
          <w:rFonts w:hint="eastAsia"/>
          <w:szCs w:val="24"/>
          <w:lang w:eastAsia="zh-CN"/>
        </w:rPr>
        <w:t>空载</w:t>
      </w:r>
      <w:r>
        <w:rPr>
          <w:szCs w:val="24"/>
          <w:lang w:eastAsia="zh-CN"/>
        </w:rPr>
        <w:t>数据链路</w:t>
      </w:r>
      <w:r>
        <w:rPr>
          <w:rFonts w:hint="eastAsia"/>
          <w:szCs w:val="24"/>
          <w:lang w:val="en-US" w:eastAsia="zh-CN"/>
        </w:rPr>
        <w:t>能够支持</w:t>
      </w:r>
      <w:r w:rsidR="00094017">
        <w:rPr>
          <w:rFonts w:hint="eastAsia"/>
          <w:szCs w:val="24"/>
          <w:lang w:val="en-US" w:eastAsia="zh-CN"/>
        </w:rPr>
        <w:t>遥感应用（例如，地球科学、</w:t>
      </w:r>
      <w:r w:rsidR="00094017" w:rsidRPr="00527FF9">
        <w:rPr>
          <w:rFonts w:hint="eastAsia"/>
          <w:szCs w:val="24"/>
          <w:lang w:val="en-US" w:eastAsia="zh-CN"/>
        </w:rPr>
        <w:t>土地管理和能源分布</w:t>
      </w:r>
      <w:r w:rsidR="00094017">
        <w:rPr>
          <w:rFonts w:hint="eastAsia"/>
          <w:szCs w:val="24"/>
          <w:lang w:val="en-US" w:eastAsia="zh-CN"/>
        </w:rPr>
        <w:t>）</w:t>
      </w:r>
      <w:r>
        <w:rPr>
          <w:rFonts w:hint="eastAsia"/>
          <w:szCs w:val="24"/>
          <w:lang w:val="en-US" w:eastAsia="zh-CN"/>
        </w:rPr>
        <w:t>。</w:t>
      </w:r>
      <w:r>
        <w:rPr>
          <w:rFonts w:hint="eastAsia"/>
          <w:lang w:eastAsia="zh-CN"/>
        </w:rPr>
        <w:t>这些应用的示例包括对北冰洋冰面厚度和分布的监测、国家和地方执法、森林火情绘图、石油管线监测、农业和城市土地利用以及自然资源调查等。</w:t>
      </w:r>
    </w:p>
    <w:p w:rsidR="00813919" w:rsidRDefault="00813919">
      <w:pPr>
        <w:tabs>
          <w:tab w:val="clear" w:pos="794"/>
          <w:tab w:val="clear" w:pos="1191"/>
          <w:tab w:val="clear" w:pos="1588"/>
          <w:tab w:val="clear" w:pos="1985"/>
        </w:tabs>
        <w:overflowPunct/>
        <w:autoSpaceDE/>
        <w:autoSpaceDN/>
        <w:adjustRightInd/>
        <w:spacing w:before="0" w:after="160" w:line="259" w:lineRule="auto"/>
        <w:jc w:val="left"/>
        <w:textAlignment w:val="auto"/>
        <w:rPr>
          <w:b/>
          <w:lang w:eastAsia="zh-CN"/>
        </w:rPr>
      </w:pPr>
      <w:r>
        <w:rPr>
          <w:lang w:eastAsia="zh-CN"/>
        </w:rPr>
        <w:br w:type="page"/>
      </w:r>
    </w:p>
    <w:p w:rsidR="00762B81" w:rsidRPr="004952C6" w:rsidRDefault="00762B81" w:rsidP="00762B81">
      <w:pPr>
        <w:pStyle w:val="Heading1"/>
        <w:rPr>
          <w:lang w:eastAsia="zh-CN"/>
        </w:rPr>
      </w:pPr>
      <w:r>
        <w:rPr>
          <w:lang w:eastAsia="zh-CN"/>
        </w:rPr>
        <w:t>2</w:t>
      </w:r>
      <w:r>
        <w:rPr>
          <w:lang w:eastAsia="zh-CN"/>
        </w:rPr>
        <w:tab/>
      </w:r>
      <w:r>
        <w:rPr>
          <w:rFonts w:hint="eastAsia"/>
          <w:lang w:eastAsia="zh-CN"/>
        </w:rPr>
        <w:t>操作部署</w:t>
      </w:r>
    </w:p>
    <w:p w:rsidR="00762B81" w:rsidRPr="00305D0A" w:rsidRDefault="00E34D29" w:rsidP="00762B81">
      <w:pPr>
        <w:ind w:firstLineChars="200" w:firstLine="480"/>
        <w:rPr>
          <w:lang w:eastAsia="zh-CN"/>
        </w:rPr>
      </w:pPr>
      <w:bookmarkStart w:id="2" w:name="OLE_LINK32"/>
      <w:bookmarkStart w:id="3" w:name="OLE_LINK33"/>
      <w:r w:rsidRPr="00E34D29">
        <w:rPr>
          <w:rFonts w:hint="eastAsia"/>
          <w:lang w:val="en-US" w:eastAsia="zh-CN"/>
        </w:rPr>
        <w:t>这些平台在跨越空域</w:t>
      </w:r>
      <w:r w:rsidRPr="00E34D29">
        <w:rPr>
          <w:rFonts w:hint="eastAsia"/>
          <w:lang w:val="en-US" w:eastAsia="zh-CN"/>
        </w:rPr>
        <w:t>100</w:t>
      </w:r>
      <w:r>
        <w:rPr>
          <w:rFonts w:hint="eastAsia"/>
          <w:lang w:val="en-US" w:eastAsia="zh-CN"/>
        </w:rPr>
        <w:t>英里的四个</w:t>
      </w:r>
      <w:r w:rsidRPr="00E34D29">
        <w:rPr>
          <w:rFonts w:hint="eastAsia"/>
          <w:lang w:val="en-US" w:eastAsia="zh-CN"/>
        </w:rPr>
        <w:t>组中运行，使用航空移动系统与其他平台通信，并在</w:t>
      </w:r>
      <w:r w:rsidRPr="00E34D29">
        <w:rPr>
          <w:rFonts w:hint="eastAsia"/>
          <w:lang w:val="en-US" w:eastAsia="zh-CN"/>
        </w:rPr>
        <w:t>500</w:t>
      </w:r>
      <w:r w:rsidRPr="00E34D29">
        <w:rPr>
          <w:rFonts w:hint="eastAsia"/>
          <w:lang w:val="en-US" w:eastAsia="zh-CN"/>
        </w:rPr>
        <w:t>英尺（</w:t>
      </w:r>
      <w:r>
        <w:rPr>
          <w:lang w:val="en-US" w:eastAsia="zh-CN"/>
        </w:rPr>
        <w:t>152.4 m</w:t>
      </w:r>
      <w:r w:rsidRPr="00E34D29">
        <w:rPr>
          <w:rFonts w:hint="eastAsia"/>
          <w:lang w:val="en-US" w:eastAsia="zh-CN"/>
        </w:rPr>
        <w:t>）和</w:t>
      </w:r>
      <w:r w:rsidRPr="00E34D29">
        <w:rPr>
          <w:rFonts w:hint="eastAsia"/>
          <w:lang w:val="en-US" w:eastAsia="zh-CN"/>
        </w:rPr>
        <w:t>50 000</w:t>
      </w:r>
      <w:r w:rsidRPr="00E34D29">
        <w:rPr>
          <w:rFonts w:hint="eastAsia"/>
          <w:lang w:val="en-US" w:eastAsia="zh-CN"/>
        </w:rPr>
        <w:t>英尺（</w:t>
      </w:r>
      <w:r>
        <w:rPr>
          <w:lang w:val="en-US" w:eastAsia="zh-CN"/>
        </w:rPr>
        <w:t>15 240 m</w:t>
      </w:r>
      <w:r w:rsidRPr="00E34D29">
        <w:rPr>
          <w:rFonts w:hint="eastAsia"/>
          <w:lang w:val="en-US" w:eastAsia="zh-CN"/>
        </w:rPr>
        <w:t>）之间飞行。</w:t>
      </w:r>
      <w:bookmarkEnd w:id="2"/>
      <w:bookmarkEnd w:id="3"/>
    </w:p>
    <w:p w:rsidR="00762B81" w:rsidRPr="0082661B" w:rsidRDefault="00762B81" w:rsidP="00762B81">
      <w:pPr>
        <w:pStyle w:val="Heading1"/>
        <w:rPr>
          <w:lang w:eastAsia="zh-CN"/>
        </w:rPr>
      </w:pPr>
      <w:r w:rsidRPr="0082661B">
        <w:rPr>
          <w:lang w:eastAsia="zh-CN"/>
        </w:rPr>
        <w:t>3</w:t>
      </w:r>
      <w:r w:rsidRPr="0082661B">
        <w:rPr>
          <w:lang w:eastAsia="zh-CN"/>
        </w:rPr>
        <w:tab/>
      </w:r>
      <w:r>
        <w:rPr>
          <w:rFonts w:hint="eastAsia"/>
          <w:lang w:eastAsia="zh-CN"/>
        </w:rPr>
        <w:t>航空移动系统的</w:t>
      </w:r>
      <w:r>
        <w:rPr>
          <w:lang w:eastAsia="zh-CN"/>
        </w:rPr>
        <w:t>技术特性</w:t>
      </w:r>
    </w:p>
    <w:p w:rsidR="00762B81" w:rsidRPr="00305D0A" w:rsidRDefault="00762B81" w:rsidP="00762B81">
      <w:pPr>
        <w:ind w:firstLineChars="200" w:firstLine="480"/>
        <w:rPr>
          <w:szCs w:val="24"/>
          <w:lang w:eastAsia="zh-CN"/>
        </w:rPr>
      </w:pPr>
      <w:r>
        <w:rPr>
          <w:rFonts w:hint="eastAsia"/>
          <w:szCs w:val="24"/>
          <w:lang w:eastAsia="zh-CN"/>
        </w:rPr>
        <w:t>表</w:t>
      </w:r>
      <w:r>
        <w:rPr>
          <w:rFonts w:hint="eastAsia"/>
          <w:szCs w:val="24"/>
          <w:lang w:eastAsia="zh-CN"/>
        </w:rPr>
        <w:t>1</w:t>
      </w:r>
      <w:r>
        <w:rPr>
          <w:rFonts w:hint="eastAsia"/>
          <w:szCs w:val="24"/>
          <w:lang w:eastAsia="zh-CN"/>
        </w:rPr>
        <w:t>列出了</w:t>
      </w:r>
      <w:r w:rsidR="00DA42B9">
        <w:rPr>
          <w:szCs w:val="24"/>
          <w:lang w:val="en-US" w:eastAsia="zh-CN"/>
        </w:rPr>
        <w:t>21.2-22 GHz</w:t>
      </w:r>
      <w:r>
        <w:rPr>
          <w:rFonts w:hint="eastAsia"/>
          <w:szCs w:val="24"/>
          <w:lang w:eastAsia="zh-CN"/>
        </w:rPr>
        <w:t>频率范围内</w:t>
      </w:r>
      <w:r w:rsidRPr="007642AD">
        <w:rPr>
          <w:szCs w:val="24"/>
          <w:lang w:eastAsia="zh-CN"/>
        </w:rPr>
        <w:t>AMS</w:t>
      </w:r>
      <w:r>
        <w:rPr>
          <w:rFonts w:hint="eastAsia"/>
          <w:szCs w:val="24"/>
          <w:lang w:eastAsia="zh-CN"/>
        </w:rPr>
        <w:t>空载</w:t>
      </w:r>
      <w:r>
        <w:rPr>
          <w:szCs w:val="24"/>
          <w:lang w:eastAsia="zh-CN"/>
        </w:rPr>
        <w:t>数据链路</w:t>
      </w:r>
      <w:r>
        <w:rPr>
          <w:rFonts w:hint="eastAsia"/>
          <w:szCs w:val="24"/>
          <w:lang w:eastAsia="zh-CN"/>
        </w:rPr>
        <w:t>的典型</w:t>
      </w:r>
      <w:r>
        <w:rPr>
          <w:szCs w:val="24"/>
          <w:lang w:eastAsia="zh-CN"/>
        </w:rPr>
        <w:t>技术特性</w:t>
      </w:r>
      <w:r>
        <w:rPr>
          <w:rFonts w:hint="eastAsia"/>
          <w:szCs w:val="24"/>
          <w:lang w:eastAsia="zh-CN"/>
        </w:rPr>
        <w:t>。</w:t>
      </w:r>
    </w:p>
    <w:p w:rsidR="00762B81" w:rsidRPr="0082661B" w:rsidRDefault="00762B81" w:rsidP="00762B81">
      <w:pPr>
        <w:pStyle w:val="Heading2"/>
        <w:rPr>
          <w:lang w:eastAsia="zh-CN"/>
        </w:rPr>
      </w:pPr>
      <w:r w:rsidRPr="0082661B">
        <w:rPr>
          <w:lang w:eastAsia="zh-CN"/>
        </w:rPr>
        <w:t>3.1</w:t>
      </w:r>
      <w:r w:rsidRPr="0082661B">
        <w:rPr>
          <w:lang w:eastAsia="zh-CN"/>
        </w:rPr>
        <w:tab/>
      </w:r>
      <w:r>
        <w:rPr>
          <w:lang w:eastAsia="zh-CN"/>
        </w:rPr>
        <w:t>发射机</w:t>
      </w:r>
      <w:r>
        <w:rPr>
          <w:rFonts w:hint="eastAsia"/>
          <w:lang w:eastAsia="zh-CN"/>
        </w:rPr>
        <w:t>的特性</w:t>
      </w:r>
    </w:p>
    <w:p w:rsidR="00762B81" w:rsidRPr="004202DD" w:rsidRDefault="00762B81" w:rsidP="001D3396">
      <w:pPr>
        <w:ind w:firstLineChars="200" w:firstLine="480"/>
        <w:rPr>
          <w:szCs w:val="24"/>
          <w:lang w:eastAsia="zh-CN"/>
        </w:rPr>
      </w:pPr>
      <w:r>
        <w:rPr>
          <w:rFonts w:hint="eastAsia"/>
          <w:szCs w:val="24"/>
          <w:lang w:eastAsia="zh-CN"/>
        </w:rPr>
        <w:t>在</w:t>
      </w:r>
      <w:r w:rsidR="001D3396">
        <w:rPr>
          <w:lang w:val="en-US" w:eastAsia="zh-CN"/>
        </w:rPr>
        <w:t>21.2-22 GHz</w:t>
      </w:r>
      <w:r>
        <w:rPr>
          <w:rFonts w:hint="eastAsia"/>
          <w:szCs w:val="24"/>
          <w:lang w:eastAsia="zh-CN"/>
        </w:rPr>
        <w:t>频段</w:t>
      </w:r>
      <w:r w:rsidR="001D3396">
        <w:rPr>
          <w:rFonts w:hint="eastAsia"/>
          <w:szCs w:val="24"/>
          <w:lang w:eastAsia="zh-CN"/>
        </w:rPr>
        <w:t>运行</w:t>
      </w:r>
      <w:r>
        <w:rPr>
          <w:rFonts w:hint="eastAsia"/>
          <w:szCs w:val="24"/>
          <w:lang w:eastAsia="zh-CN"/>
        </w:rPr>
        <w:t>或拟在该频段</w:t>
      </w:r>
      <w:r w:rsidR="001D3396">
        <w:rPr>
          <w:rFonts w:hint="eastAsia"/>
          <w:szCs w:val="24"/>
          <w:lang w:eastAsia="zh-CN"/>
        </w:rPr>
        <w:t>运行</w:t>
      </w:r>
      <w:r>
        <w:rPr>
          <w:rFonts w:hint="eastAsia"/>
          <w:szCs w:val="24"/>
          <w:lang w:eastAsia="zh-CN"/>
        </w:rPr>
        <w:t>的</w:t>
      </w:r>
      <w:r w:rsidR="001D3396">
        <w:rPr>
          <w:rFonts w:hint="eastAsia"/>
          <w:szCs w:val="24"/>
          <w:lang w:eastAsia="zh-CN"/>
        </w:rPr>
        <w:t>系统</w:t>
      </w:r>
      <w:r w:rsidR="001D3396">
        <w:rPr>
          <w:rFonts w:hint="eastAsia"/>
          <w:szCs w:val="24"/>
          <w:lang w:eastAsia="zh-CN"/>
        </w:rPr>
        <w:t>1</w:t>
      </w:r>
      <w:r>
        <w:rPr>
          <w:rFonts w:hint="eastAsia"/>
          <w:szCs w:val="24"/>
          <w:lang w:eastAsia="zh-CN"/>
        </w:rPr>
        <w:t>航空移动系统一般</w:t>
      </w:r>
      <w:r w:rsidR="001D3396">
        <w:rPr>
          <w:rFonts w:hint="eastAsia"/>
          <w:szCs w:val="24"/>
          <w:lang w:eastAsia="zh-CN"/>
        </w:rPr>
        <w:t>在调频载波上</w:t>
      </w:r>
      <w:r>
        <w:rPr>
          <w:rFonts w:hint="eastAsia"/>
          <w:szCs w:val="24"/>
          <w:lang w:eastAsia="zh-CN"/>
        </w:rPr>
        <w:t>使用</w:t>
      </w:r>
      <w:r w:rsidR="001D3396" w:rsidRPr="001D3396">
        <w:rPr>
          <w:rFonts w:hint="eastAsia"/>
          <w:szCs w:val="24"/>
          <w:lang w:eastAsia="zh-CN"/>
        </w:rPr>
        <w:t>数字高斯最小频移键控（</w:t>
      </w:r>
      <w:r w:rsidR="001D3396" w:rsidRPr="001D3396">
        <w:rPr>
          <w:rFonts w:hint="eastAsia"/>
          <w:szCs w:val="24"/>
          <w:lang w:eastAsia="zh-CN"/>
        </w:rPr>
        <w:t>GMSK</w:t>
      </w:r>
      <w:r w:rsidR="001D3396" w:rsidRPr="001D3396">
        <w:rPr>
          <w:rFonts w:hint="eastAsia"/>
          <w:szCs w:val="24"/>
          <w:lang w:eastAsia="zh-CN"/>
        </w:rPr>
        <w:t>）调制</w:t>
      </w:r>
      <w:r w:rsidR="001D3396">
        <w:rPr>
          <w:rFonts w:hint="eastAsia"/>
          <w:szCs w:val="24"/>
          <w:lang w:eastAsia="zh-CN"/>
        </w:rPr>
        <w:t>。</w:t>
      </w:r>
      <w:r w:rsidR="001D3396" w:rsidRPr="001D3396">
        <w:rPr>
          <w:rFonts w:hint="eastAsia"/>
          <w:szCs w:val="24"/>
          <w:lang w:eastAsia="zh-CN"/>
        </w:rPr>
        <w:t>给定的发射机只在一个波形上</w:t>
      </w:r>
      <w:r w:rsidR="001D3396">
        <w:rPr>
          <w:rFonts w:hint="eastAsia"/>
          <w:szCs w:val="24"/>
          <w:lang w:eastAsia="zh-CN"/>
        </w:rPr>
        <w:t>运行</w:t>
      </w:r>
      <w:r>
        <w:rPr>
          <w:rFonts w:hint="eastAsia"/>
          <w:szCs w:val="24"/>
          <w:lang w:eastAsia="zh-CN"/>
        </w:rPr>
        <w:t>。</w:t>
      </w:r>
      <w:r w:rsidR="001D3396">
        <w:rPr>
          <w:rFonts w:hint="eastAsia"/>
          <w:szCs w:val="24"/>
          <w:lang w:eastAsia="zh-CN"/>
        </w:rPr>
        <w:t>发射机使用</w:t>
      </w:r>
      <w:r w:rsidR="001D3396" w:rsidRPr="001D3396">
        <w:rPr>
          <w:rFonts w:hint="eastAsia"/>
          <w:szCs w:val="24"/>
          <w:lang w:eastAsia="zh-CN"/>
        </w:rPr>
        <w:t>固态功率放大器输出装置</w:t>
      </w:r>
      <w:r>
        <w:rPr>
          <w:rFonts w:hint="eastAsia"/>
          <w:szCs w:val="24"/>
          <w:lang w:eastAsia="zh-CN"/>
        </w:rPr>
        <w:t>。</w:t>
      </w:r>
    </w:p>
    <w:p w:rsidR="00762B81" w:rsidRPr="004202DD" w:rsidRDefault="001D3396" w:rsidP="001D3396">
      <w:pPr>
        <w:ind w:firstLineChars="200" w:firstLine="480"/>
        <w:rPr>
          <w:szCs w:val="24"/>
          <w:lang w:eastAsia="zh-CN"/>
        </w:rPr>
      </w:pPr>
      <w:r w:rsidRPr="001D3396">
        <w:rPr>
          <w:rFonts w:hint="eastAsia"/>
          <w:szCs w:val="24"/>
          <w:lang w:eastAsia="zh-CN"/>
        </w:rPr>
        <w:t>在</w:t>
      </w:r>
      <w:r w:rsidRPr="001D3396">
        <w:rPr>
          <w:rFonts w:hint="eastAsia"/>
          <w:szCs w:val="24"/>
          <w:lang w:eastAsia="zh-CN"/>
        </w:rPr>
        <w:t>21.2-22 GHz</w:t>
      </w:r>
      <w:r w:rsidRPr="001D3396">
        <w:rPr>
          <w:rFonts w:hint="eastAsia"/>
          <w:szCs w:val="24"/>
          <w:lang w:eastAsia="zh-CN"/>
        </w:rPr>
        <w:t>频段运行或</w:t>
      </w:r>
      <w:r>
        <w:rPr>
          <w:rFonts w:hint="eastAsia"/>
          <w:szCs w:val="24"/>
          <w:lang w:eastAsia="zh-CN"/>
        </w:rPr>
        <w:t>拟在该频段运行</w:t>
      </w:r>
      <w:r w:rsidRPr="001D3396">
        <w:rPr>
          <w:rFonts w:hint="eastAsia"/>
          <w:szCs w:val="24"/>
          <w:lang w:eastAsia="zh-CN"/>
        </w:rPr>
        <w:t>的移动系统的系统</w:t>
      </w:r>
      <w:r w:rsidRPr="001D3396">
        <w:rPr>
          <w:rFonts w:hint="eastAsia"/>
          <w:szCs w:val="24"/>
          <w:lang w:eastAsia="zh-CN"/>
        </w:rPr>
        <w:t>1</w:t>
      </w:r>
      <w:r w:rsidRPr="001D3396">
        <w:rPr>
          <w:rFonts w:hint="eastAsia"/>
          <w:szCs w:val="24"/>
          <w:lang w:eastAsia="zh-CN"/>
        </w:rPr>
        <w:t>发射机射频发射（</w:t>
      </w:r>
      <w:r>
        <w:rPr>
          <w:lang w:val="en-US" w:eastAsia="zh-CN"/>
        </w:rPr>
        <w:t>3 dB</w:t>
      </w:r>
      <w:r w:rsidRPr="001D3396">
        <w:rPr>
          <w:rFonts w:hint="eastAsia"/>
          <w:szCs w:val="24"/>
          <w:lang w:eastAsia="zh-CN"/>
        </w:rPr>
        <w:t>）带宽。发射机峰值输出功率为</w:t>
      </w:r>
      <w:r w:rsidRPr="001D3396">
        <w:rPr>
          <w:rFonts w:hint="eastAsia"/>
          <w:szCs w:val="24"/>
          <w:lang w:eastAsia="zh-CN"/>
        </w:rPr>
        <w:t>50</w:t>
      </w:r>
      <w:r>
        <w:rPr>
          <w:rFonts w:hint="eastAsia"/>
          <w:szCs w:val="24"/>
          <w:lang w:eastAsia="zh-CN"/>
        </w:rPr>
        <w:t xml:space="preserve"> </w:t>
      </w:r>
      <w:r w:rsidRPr="001D3396">
        <w:rPr>
          <w:rFonts w:hint="eastAsia"/>
          <w:szCs w:val="24"/>
          <w:lang w:eastAsia="zh-CN"/>
        </w:rPr>
        <w:t>dBm</w:t>
      </w:r>
      <w:r>
        <w:rPr>
          <w:rFonts w:hint="eastAsia"/>
          <w:szCs w:val="24"/>
          <w:lang w:eastAsia="zh-CN"/>
        </w:rPr>
        <w:t>，为固定输出。</w:t>
      </w:r>
      <w:r w:rsidRPr="001D3396">
        <w:rPr>
          <w:rFonts w:hint="eastAsia"/>
          <w:szCs w:val="24"/>
          <w:lang w:eastAsia="zh-CN"/>
        </w:rPr>
        <w:t>每个系统</w:t>
      </w:r>
      <w:r w:rsidRPr="001D3396">
        <w:rPr>
          <w:rFonts w:hint="eastAsia"/>
          <w:szCs w:val="24"/>
          <w:lang w:eastAsia="zh-CN"/>
        </w:rPr>
        <w:t>1</w:t>
      </w:r>
      <w:r>
        <w:rPr>
          <w:rFonts w:hint="eastAsia"/>
          <w:szCs w:val="24"/>
          <w:lang w:eastAsia="zh-CN"/>
        </w:rPr>
        <w:t>台</w:t>
      </w:r>
      <w:r w:rsidRPr="001D3396">
        <w:rPr>
          <w:rFonts w:hint="eastAsia"/>
          <w:szCs w:val="24"/>
          <w:lang w:eastAsia="zh-CN"/>
        </w:rPr>
        <w:t>站的占空比低于运行部署</w:t>
      </w:r>
      <w:r>
        <w:rPr>
          <w:rFonts w:hint="eastAsia"/>
          <w:szCs w:val="24"/>
          <w:lang w:eastAsia="zh-CN"/>
        </w:rPr>
        <w:t>周</w:t>
      </w:r>
      <w:r w:rsidRPr="001D3396">
        <w:rPr>
          <w:rFonts w:hint="eastAsia"/>
          <w:szCs w:val="24"/>
          <w:lang w:eastAsia="zh-CN"/>
        </w:rPr>
        <w:t>期的</w:t>
      </w:r>
      <w:r>
        <w:rPr>
          <w:lang w:val="en-US" w:eastAsia="zh-CN"/>
        </w:rPr>
        <w:t>20%</w:t>
      </w:r>
      <w:r w:rsidRPr="001D3396">
        <w:rPr>
          <w:rFonts w:hint="eastAsia"/>
          <w:szCs w:val="24"/>
          <w:lang w:eastAsia="zh-CN"/>
        </w:rPr>
        <w:t>。</w:t>
      </w:r>
    </w:p>
    <w:p w:rsidR="00762B81" w:rsidRPr="00F93FF1" w:rsidRDefault="00762B81" w:rsidP="00762B81">
      <w:pPr>
        <w:pStyle w:val="Heading2"/>
        <w:rPr>
          <w:lang w:eastAsia="zh-CN"/>
        </w:rPr>
      </w:pPr>
      <w:r>
        <w:rPr>
          <w:lang w:eastAsia="zh-CN"/>
        </w:rPr>
        <w:t>3.2</w:t>
      </w:r>
      <w:r>
        <w:rPr>
          <w:lang w:eastAsia="zh-CN"/>
        </w:rPr>
        <w:tab/>
      </w:r>
      <w:r>
        <w:rPr>
          <w:rFonts w:hint="eastAsia"/>
          <w:lang w:eastAsia="zh-CN"/>
        </w:rPr>
        <w:t>接收机的特性</w:t>
      </w:r>
    </w:p>
    <w:p w:rsidR="00762B81" w:rsidRPr="004202DD" w:rsidRDefault="001D3396" w:rsidP="00762B81">
      <w:pPr>
        <w:ind w:firstLineChars="200" w:firstLine="480"/>
        <w:rPr>
          <w:szCs w:val="24"/>
          <w:lang w:eastAsia="zh-CN"/>
        </w:rPr>
      </w:pPr>
      <w:r>
        <w:rPr>
          <w:rFonts w:hint="eastAsia"/>
          <w:szCs w:val="24"/>
          <w:lang w:eastAsia="zh-CN"/>
        </w:rPr>
        <w:t>系统</w:t>
      </w:r>
      <w:r>
        <w:rPr>
          <w:rFonts w:hint="eastAsia"/>
          <w:szCs w:val="24"/>
          <w:lang w:eastAsia="zh-CN"/>
        </w:rPr>
        <w:t>1</w:t>
      </w:r>
      <w:r>
        <w:rPr>
          <w:rFonts w:hint="eastAsia"/>
          <w:szCs w:val="24"/>
          <w:lang w:eastAsia="zh-CN"/>
        </w:rPr>
        <w:t>使用数字信号处理以增强系统性能。更新一代系统</w:t>
      </w:r>
      <w:r>
        <w:rPr>
          <w:rFonts w:hint="eastAsia"/>
          <w:szCs w:val="24"/>
          <w:lang w:eastAsia="zh-CN"/>
        </w:rPr>
        <w:t>1</w:t>
      </w:r>
      <w:r>
        <w:rPr>
          <w:rFonts w:hint="eastAsia"/>
          <w:szCs w:val="24"/>
          <w:lang w:eastAsia="zh-CN"/>
        </w:rPr>
        <w:t>中的信号处理使用其他先进技术以产生处理增益以获得有用信号并可能提供对无用信号的抑制。</w:t>
      </w:r>
    </w:p>
    <w:p w:rsidR="00762B81" w:rsidRPr="00F93FF1" w:rsidRDefault="00762B81" w:rsidP="00762B81">
      <w:pPr>
        <w:pStyle w:val="Heading2"/>
        <w:rPr>
          <w:lang w:eastAsia="zh-CN"/>
        </w:rPr>
      </w:pPr>
      <w:r>
        <w:rPr>
          <w:lang w:eastAsia="zh-CN"/>
        </w:rPr>
        <w:t>3.3</w:t>
      </w:r>
      <w:r>
        <w:rPr>
          <w:lang w:eastAsia="zh-CN"/>
        </w:rPr>
        <w:tab/>
      </w:r>
      <w:r>
        <w:rPr>
          <w:lang w:eastAsia="zh-CN"/>
        </w:rPr>
        <w:t>天线</w:t>
      </w:r>
      <w:r>
        <w:rPr>
          <w:rFonts w:hint="eastAsia"/>
          <w:lang w:eastAsia="zh-CN"/>
        </w:rPr>
        <w:t>的特性</w:t>
      </w:r>
    </w:p>
    <w:p w:rsidR="00C6638F" w:rsidRPr="00E656EB" w:rsidRDefault="001D3396" w:rsidP="00762B81">
      <w:pPr>
        <w:ind w:firstLineChars="200" w:firstLine="480"/>
        <w:rPr>
          <w:lang w:eastAsia="zh-CN"/>
        </w:rPr>
      </w:pPr>
      <w:r>
        <w:rPr>
          <w:rFonts w:hint="eastAsia"/>
          <w:szCs w:val="24"/>
          <w:lang w:eastAsia="zh-CN"/>
        </w:rPr>
        <w:t>系统</w:t>
      </w:r>
      <w:r>
        <w:rPr>
          <w:rFonts w:hint="eastAsia"/>
          <w:szCs w:val="24"/>
          <w:lang w:eastAsia="zh-CN"/>
        </w:rPr>
        <w:t>1</w:t>
      </w:r>
      <w:r>
        <w:rPr>
          <w:rFonts w:hint="eastAsia"/>
          <w:szCs w:val="24"/>
          <w:lang w:eastAsia="zh-CN"/>
        </w:rPr>
        <w:t>机载天线增益为</w:t>
      </w:r>
      <w:r>
        <w:rPr>
          <w:lang w:val="en-US" w:eastAsia="zh-CN"/>
        </w:rPr>
        <w:t xml:space="preserve">0 </w:t>
      </w:r>
      <w:proofErr w:type="spellStart"/>
      <w:r>
        <w:rPr>
          <w:lang w:val="en-US" w:eastAsia="zh-CN"/>
        </w:rPr>
        <w:t>dBi</w:t>
      </w:r>
      <w:proofErr w:type="spellEnd"/>
      <w:r>
        <w:rPr>
          <w:rFonts w:hint="eastAsia"/>
          <w:lang w:val="en-US" w:eastAsia="zh-CN"/>
        </w:rPr>
        <w:t>，天线为全向垂直极化。</w:t>
      </w:r>
    </w:p>
    <w:p w:rsidR="00762B81" w:rsidRPr="001B4286" w:rsidRDefault="00762B81" w:rsidP="00C6638F">
      <w:pPr>
        <w:pStyle w:val="Heading1"/>
        <w:rPr>
          <w:lang w:eastAsia="zh-CN"/>
        </w:rPr>
      </w:pPr>
      <w:r w:rsidRPr="001B4286">
        <w:rPr>
          <w:lang w:eastAsia="zh-CN"/>
        </w:rPr>
        <w:t>4</w:t>
      </w:r>
      <w:r w:rsidRPr="001B4286">
        <w:rPr>
          <w:lang w:eastAsia="zh-CN"/>
        </w:rPr>
        <w:tab/>
      </w:r>
      <w:r w:rsidR="00C6638F" w:rsidRPr="00E656EB">
        <w:rPr>
          <w:lang w:eastAsia="zh-CN"/>
        </w:rPr>
        <w:t>21.2</w:t>
      </w:r>
      <w:r w:rsidR="00C6638F" w:rsidRPr="00E656EB">
        <w:rPr>
          <w:lang w:eastAsia="zh-CN"/>
        </w:rPr>
        <w:noBreakHyphen/>
        <w:t>22 </w:t>
      </w:r>
      <w:r w:rsidRPr="001B4286">
        <w:rPr>
          <w:lang w:eastAsia="zh-CN"/>
        </w:rPr>
        <w:t>GHz</w:t>
      </w:r>
      <w:r>
        <w:rPr>
          <w:lang w:eastAsia="zh-CN"/>
        </w:rPr>
        <w:t>频率范围</w:t>
      </w:r>
      <w:r>
        <w:rPr>
          <w:rFonts w:hint="eastAsia"/>
          <w:lang w:eastAsia="zh-CN"/>
        </w:rPr>
        <w:t>内</w:t>
      </w:r>
      <w:r>
        <w:rPr>
          <w:lang w:eastAsia="zh-CN"/>
        </w:rPr>
        <w:t>航空移动业务</w:t>
      </w:r>
      <w:r>
        <w:rPr>
          <w:rFonts w:hint="eastAsia"/>
          <w:lang w:eastAsia="zh-CN"/>
        </w:rPr>
        <w:t>的</w:t>
      </w:r>
      <w:r>
        <w:rPr>
          <w:lang w:eastAsia="zh-CN"/>
        </w:rPr>
        <w:t>保护标准</w:t>
      </w:r>
    </w:p>
    <w:p w:rsidR="00762B81" w:rsidRPr="004202DD" w:rsidRDefault="00762B81" w:rsidP="00762B81">
      <w:pPr>
        <w:ind w:firstLineChars="200" w:firstLine="480"/>
        <w:rPr>
          <w:szCs w:val="24"/>
          <w:lang w:eastAsia="zh-CN"/>
        </w:rPr>
      </w:pPr>
      <w:r>
        <w:rPr>
          <w:rFonts w:hint="eastAsia"/>
          <w:szCs w:val="24"/>
          <w:lang w:eastAsia="zh-CN"/>
        </w:rPr>
        <w:t>当工作范围接近</w:t>
      </w:r>
      <w:r>
        <w:rPr>
          <w:szCs w:val="24"/>
          <w:lang w:eastAsia="zh-CN"/>
        </w:rPr>
        <w:t>发射机</w:t>
      </w:r>
      <w:r>
        <w:rPr>
          <w:rFonts w:hint="eastAsia"/>
          <w:szCs w:val="24"/>
          <w:lang w:eastAsia="zh-CN"/>
        </w:rPr>
        <w:t>与</w:t>
      </w:r>
      <w:r>
        <w:rPr>
          <w:szCs w:val="24"/>
          <w:lang w:eastAsia="zh-CN"/>
        </w:rPr>
        <w:t>接收机</w:t>
      </w:r>
      <w:r>
        <w:rPr>
          <w:rFonts w:hint="eastAsia"/>
          <w:szCs w:val="24"/>
          <w:lang w:eastAsia="zh-CN"/>
        </w:rPr>
        <w:t>的最大</w:t>
      </w:r>
      <w:r>
        <w:rPr>
          <w:szCs w:val="24"/>
          <w:lang w:eastAsia="zh-CN"/>
        </w:rPr>
        <w:t>无线电视距</w:t>
      </w:r>
      <w:r>
        <w:rPr>
          <w:rFonts w:hint="eastAsia"/>
          <w:szCs w:val="24"/>
          <w:lang w:eastAsia="zh-CN"/>
        </w:rPr>
        <w:t>距离时，通信链路的性能经常受到噪声的限制。</w:t>
      </w:r>
      <w:r>
        <w:rPr>
          <w:szCs w:val="24"/>
          <w:lang w:eastAsia="zh-CN"/>
        </w:rPr>
        <w:t>接收机</w:t>
      </w:r>
      <w:r>
        <w:rPr>
          <w:rFonts w:hint="eastAsia"/>
          <w:szCs w:val="24"/>
          <w:lang w:eastAsia="zh-CN"/>
        </w:rPr>
        <w:t>有效噪声增加</w:t>
      </w:r>
      <w:r w:rsidRPr="007642AD">
        <w:rPr>
          <w:szCs w:val="24"/>
          <w:lang w:eastAsia="zh-CN"/>
        </w:rPr>
        <w:t>1 dB</w:t>
      </w:r>
      <w:r>
        <w:rPr>
          <w:rFonts w:hint="eastAsia"/>
          <w:szCs w:val="24"/>
          <w:lang w:eastAsia="zh-CN"/>
        </w:rPr>
        <w:t>，会引发通信范围的大幅劣化，相当于比在自由空间传播环境下的通信范围下降</w:t>
      </w:r>
      <w:r>
        <w:rPr>
          <w:rFonts w:hint="eastAsia"/>
          <w:szCs w:val="24"/>
          <w:lang w:eastAsia="zh-CN"/>
        </w:rPr>
        <w:t>10%</w:t>
      </w:r>
      <w:r>
        <w:rPr>
          <w:rFonts w:hint="eastAsia"/>
          <w:szCs w:val="24"/>
          <w:lang w:eastAsia="zh-CN"/>
        </w:rPr>
        <w:t>左右。</w:t>
      </w:r>
    </w:p>
    <w:p w:rsidR="00762B81" w:rsidRDefault="00762B81" w:rsidP="00762B81">
      <w:pPr>
        <w:ind w:firstLineChars="200" w:firstLine="480"/>
        <w:rPr>
          <w:szCs w:val="24"/>
          <w:lang w:eastAsia="zh-CN"/>
        </w:rPr>
      </w:pPr>
      <w:r>
        <w:rPr>
          <w:rFonts w:hint="eastAsia"/>
          <w:szCs w:val="24"/>
          <w:lang w:eastAsia="zh-CN"/>
        </w:rPr>
        <w:t>此种有效</w:t>
      </w:r>
      <w:r>
        <w:rPr>
          <w:szCs w:val="24"/>
          <w:lang w:eastAsia="zh-CN"/>
        </w:rPr>
        <w:t>接收机</w:t>
      </w:r>
      <w:r>
        <w:rPr>
          <w:rFonts w:hint="eastAsia"/>
          <w:szCs w:val="24"/>
          <w:lang w:eastAsia="zh-CN"/>
        </w:rPr>
        <w:t>噪声相当于</w:t>
      </w:r>
      <w:r>
        <w:rPr>
          <w:rFonts w:hint="eastAsia"/>
          <w:szCs w:val="24"/>
          <w:lang w:eastAsia="zh-CN"/>
        </w:rPr>
        <w:t>1.26</w:t>
      </w:r>
      <w:r>
        <w:rPr>
          <w:rFonts w:hint="eastAsia"/>
          <w:szCs w:val="24"/>
          <w:lang w:eastAsia="zh-CN"/>
        </w:rPr>
        <w:t>的</w:t>
      </w:r>
      <w:r w:rsidR="00C62562">
        <w:rPr>
          <w:rFonts w:hint="eastAsia"/>
          <w:szCs w:val="24"/>
          <w:lang w:eastAsia="zh-CN"/>
        </w:rPr>
        <w:t>（</w:t>
      </w:r>
      <w:r w:rsidR="00C62562" w:rsidRPr="00C62562">
        <w:rPr>
          <w:i/>
          <w:iCs/>
          <w:lang w:eastAsia="zh-CN"/>
        </w:rPr>
        <w:t>I</w:t>
      </w:r>
      <w:r w:rsidR="00C62562" w:rsidRPr="00C62562">
        <w:rPr>
          <w:lang w:eastAsia="zh-CN"/>
        </w:rPr>
        <w:t> + </w:t>
      </w:r>
      <w:r w:rsidR="00C62562" w:rsidRPr="00C62562">
        <w:rPr>
          <w:i/>
          <w:iCs/>
          <w:lang w:eastAsia="zh-CN"/>
        </w:rPr>
        <w:t>N</w:t>
      </w:r>
      <w:r w:rsidR="00C62562">
        <w:rPr>
          <w:rFonts w:hint="eastAsia"/>
          <w:szCs w:val="24"/>
          <w:lang w:eastAsia="zh-CN"/>
        </w:rPr>
        <w:t>）</w:t>
      </w:r>
      <w:r w:rsidR="00C62562" w:rsidRPr="00C62562">
        <w:rPr>
          <w:lang w:eastAsia="zh-CN"/>
        </w:rPr>
        <w:t>/</w:t>
      </w:r>
      <w:r w:rsidR="00C62562" w:rsidRPr="00C62562">
        <w:rPr>
          <w:i/>
          <w:iCs/>
          <w:lang w:eastAsia="zh-CN"/>
        </w:rPr>
        <w:t>N</w:t>
      </w:r>
      <w:r>
        <w:rPr>
          <w:rFonts w:hint="eastAsia"/>
          <w:szCs w:val="24"/>
          <w:lang w:eastAsia="zh-CN"/>
        </w:rPr>
        <w:t>比，或约</w:t>
      </w:r>
      <w:r w:rsidRPr="007642AD">
        <w:rPr>
          <w:szCs w:val="24"/>
          <w:lang w:eastAsia="zh-CN"/>
        </w:rPr>
        <w:t>–6 dB</w:t>
      </w:r>
      <w:r>
        <w:rPr>
          <w:rFonts w:hint="eastAsia"/>
          <w:szCs w:val="24"/>
          <w:lang w:eastAsia="zh-CN"/>
        </w:rPr>
        <w:t>的</w:t>
      </w:r>
      <w:r w:rsidR="00C62562">
        <w:rPr>
          <w:i/>
          <w:iCs/>
          <w:lang w:val="en-US" w:eastAsia="zh-CN"/>
        </w:rPr>
        <w:t>I</w:t>
      </w:r>
      <w:r w:rsidR="00C62562">
        <w:rPr>
          <w:lang w:val="en-US" w:eastAsia="zh-CN"/>
        </w:rPr>
        <w:t>/</w:t>
      </w:r>
      <w:r w:rsidR="00C62562">
        <w:rPr>
          <w:i/>
          <w:iCs/>
          <w:lang w:val="en-US" w:eastAsia="zh-CN"/>
        </w:rPr>
        <w:t>N</w:t>
      </w:r>
      <w:r>
        <w:rPr>
          <w:rFonts w:hint="eastAsia"/>
          <w:szCs w:val="24"/>
          <w:lang w:eastAsia="zh-CN"/>
        </w:rPr>
        <w:t>比。此比值是保护</w:t>
      </w:r>
      <w:r>
        <w:rPr>
          <w:rFonts w:hint="eastAsia"/>
          <w:szCs w:val="24"/>
          <w:lang w:eastAsia="zh-CN"/>
        </w:rPr>
        <w:t>AMS</w:t>
      </w:r>
      <w:r>
        <w:rPr>
          <w:rFonts w:hint="eastAsia"/>
          <w:szCs w:val="24"/>
          <w:lang w:eastAsia="zh-CN"/>
        </w:rPr>
        <w:t>免受另一无线电通信业务干扰所需的保护标准。如果存在多个潜在的干扰源，为保护</w:t>
      </w:r>
      <w:r>
        <w:rPr>
          <w:rFonts w:hint="eastAsia"/>
          <w:szCs w:val="24"/>
          <w:lang w:eastAsia="zh-CN"/>
        </w:rPr>
        <w:t>AMS</w:t>
      </w:r>
      <w:r>
        <w:rPr>
          <w:rFonts w:hint="eastAsia"/>
          <w:szCs w:val="24"/>
          <w:lang w:eastAsia="zh-CN"/>
        </w:rPr>
        <w:t>，要求来自多个源头的集总干扰不能超过此标准。</w:t>
      </w:r>
    </w:p>
    <w:p w:rsidR="005266B7" w:rsidRDefault="005266B7">
      <w:pPr>
        <w:tabs>
          <w:tab w:val="clear" w:pos="794"/>
          <w:tab w:val="clear" w:pos="1191"/>
          <w:tab w:val="clear" w:pos="1588"/>
          <w:tab w:val="clear" w:pos="1985"/>
        </w:tabs>
        <w:overflowPunct/>
        <w:autoSpaceDE/>
        <w:autoSpaceDN/>
        <w:adjustRightInd/>
        <w:spacing w:before="0" w:after="160" w:line="259" w:lineRule="auto"/>
        <w:jc w:val="left"/>
        <w:textAlignment w:val="auto"/>
        <w:rPr>
          <w:lang w:val="en-US" w:eastAsia="zh-CN"/>
        </w:rPr>
      </w:pPr>
      <w:r>
        <w:rPr>
          <w:lang w:val="en-US" w:eastAsia="zh-CN"/>
        </w:rPr>
        <w:br w:type="page"/>
      </w:r>
    </w:p>
    <w:p w:rsidR="00AA5AEF" w:rsidRDefault="000D672A" w:rsidP="00AA5AEF">
      <w:pPr>
        <w:pStyle w:val="TableNo"/>
        <w:rPr>
          <w:lang w:val="en-US" w:eastAsia="zh-CN"/>
        </w:rPr>
      </w:pPr>
      <w:r>
        <w:rPr>
          <w:rFonts w:eastAsiaTheme="minorEastAsia" w:hint="eastAsia"/>
          <w:lang w:val="en-US" w:eastAsia="zh-CN"/>
        </w:rPr>
        <w:t>表</w:t>
      </w:r>
      <w:r w:rsidR="00AA5AEF">
        <w:rPr>
          <w:lang w:val="en-US" w:eastAsia="zh-CN"/>
        </w:rPr>
        <w:t>1</w:t>
      </w:r>
    </w:p>
    <w:p w:rsidR="00AA5AEF" w:rsidRDefault="000D672A" w:rsidP="00AA5AEF">
      <w:pPr>
        <w:pStyle w:val="Tabletitle"/>
        <w:rPr>
          <w:lang w:val="en-US" w:eastAsia="zh-CN"/>
        </w:rPr>
      </w:pPr>
      <w:r>
        <w:rPr>
          <w:lang w:val="en-US" w:eastAsia="zh-CN"/>
        </w:rPr>
        <w:t>21.2</w:t>
      </w:r>
      <w:r>
        <w:rPr>
          <w:lang w:val="en-US" w:eastAsia="zh-CN"/>
        </w:rPr>
        <w:noBreakHyphen/>
        <w:t>22 GHz</w:t>
      </w:r>
      <w:r>
        <w:rPr>
          <w:rFonts w:eastAsiaTheme="minorEastAsia" w:hint="eastAsia"/>
          <w:lang w:val="en-US" w:eastAsia="zh-CN"/>
        </w:rPr>
        <w:t>频率范围内航空移动业务系统的典型技术特性</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8"/>
        <w:gridCol w:w="4471"/>
      </w:tblGrid>
      <w:tr w:rsidR="00AA5AEF" w:rsidTr="000D672A">
        <w:trPr>
          <w:jc w:val="center"/>
        </w:trPr>
        <w:tc>
          <w:tcPr>
            <w:tcW w:w="5168" w:type="dxa"/>
            <w:tcBorders>
              <w:top w:val="single" w:sz="4" w:space="0" w:color="auto"/>
              <w:left w:val="single" w:sz="4" w:space="0" w:color="auto"/>
              <w:bottom w:val="single" w:sz="4" w:space="0" w:color="auto"/>
              <w:right w:val="single" w:sz="4" w:space="0" w:color="auto"/>
            </w:tcBorders>
            <w:vAlign w:val="center"/>
            <w:hideMark/>
          </w:tcPr>
          <w:p w:rsidR="00AA5AEF" w:rsidRDefault="000D672A" w:rsidP="001A677E">
            <w:pPr>
              <w:pStyle w:val="Tablehead"/>
              <w:jc w:val="left"/>
              <w:rPr>
                <w:lang w:val="en-US" w:eastAsia="zh-CN"/>
              </w:rPr>
            </w:pPr>
            <w:r>
              <w:rPr>
                <w:rFonts w:hint="eastAsia"/>
                <w:lang w:val="en-US" w:eastAsia="zh-CN"/>
              </w:rPr>
              <w:t>参数</w:t>
            </w:r>
          </w:p>
        </w:tc>
        <w:tc>
          <w:tcPr>
            <w:tcW w:w="4471" w:type="dxa"/>
            <w:tcBorders>
              <w:top w:val="single" w:sz="4" w:space="0" w:color="auto"/>
              <w:left w:val="single" w:sz="4" w:space="0" w:color="auto"/>
              <w:bottom w:val="single" w:sz="4" w:space="0" w:color="auto"/>
              <w:right w:val="single" w:sz="4" w:space="0" w:color="auto"/>
            </w:tcBorders>
            <w:hideMark/>
          </w:tcPr>
          <w:p w:rsidR="00AA5AEF" w:rsidRDefault="000D672A" w:rsidP="001A677E">
            <w:pPr>
              <w:pStyle w:val="Tablehead"/>
              <w:rPr>
                <w:lang w:val="en-US"/>
              </w:rPr>
            </w:pPr>
            <w:r>
              <w:rPr>
                <w:rFonts w:hint="eastAsia"/>
                <w:lang w:val="en-US" w:eastAsia="zh-CN"/>
              </w:rPr>
              <w:t>系统</w:t>
            </w:r>
            <w:r w:rsidR="00AA5AEF">
              <w:rPr>
                <w:lang w:val="en-US"/>
              </w:rPr>
              <w:t>1</w:t>
            </w:r>
          </w:p>
        </w:tc>
      </w:tr>
      <w:tr w:rsidR="00AA5AEF" w:rsidTr="000D672A">
        <w:trPr>
          <w:jc w:val="center"/>
        </w:trPr>
        <w:tc>
          <w:tcPr>
            <w:tcW w:w="5168" w:type="dxa"/>
            <w:tcBorders>
              <w:top w:val="single" w:sz="4" w:space="0" w:color="auto"/>
              <w:left w:val="single" w:sz="4" w:space="0" w:color="auto"/>
              <w:bottom w:val="single" w:sz="4" w:space="0" w:color="auto"/>
              <w:right w:val="single" w:sz="4" w:space="0" w:color="auto"/>
            </w:tcBorders>
            <w:hideMark/>
          </w:tcPr>
          <w:p w:rsidR="00AA5AEF" w:rsidRDefault="000D672A" w:rsidP="001A677E">
            <w:pPr>
              <w:pStyle w:val="Tabletext"/>
              <w:rPr>
                <w:lang w:val="en-US" w:eastAsia="zh-CN"/>
              </w:rPr>
            </w:pPr>
            <w:r>
              <w:rPr>
                <w:rFonts w:hint="eastAsia"/>
                <w:lang w:val="en-US" w:eastAsia="zh-CN"/>
              </w:rPr>
              <w:t>通信方向</w:t>
            </w:r>
          </w:p>
        </w:tc>
        <w:tc>
          <w:tcPr>
            <w:tcW w:w="4471" w:type="dxa"/>
            <w:tcBorders>
              <w:top w:val="single" w:sz="4" w:space="0" w:color="auto"/>
              <w:left w:val="single" w:sz="4" w:space="0" w:color="auto"/>
              <w:bottom w:val="single" w:sz="4" w:space="0" w:color="auto"/>
              <w:right w:val="single" w:sz="4" w:space="0" w:color="auto"/>
            </w:tcBorders>
            <w:vAlign w:val="center"/>
            <w:hideMark/>
          </w:tcPr>
          <w:p w:rsidR="00AA5AEF" w:rsidRDefault="000D672A" w:rsidP="001A677E">
            <w:pPr>
              <w:pStyle w:val="Tabletext"/>
              <w:jc w:val="center"/>
              <w:rPr>
                <w:lang w:val="en-US" w:eastAsia="zh-CN"/>
              </w:rPr>
            </w:pPr>
            <w:r>
              <w:rPr>
                <w:rFonts w:hint="eastAsia"/>
                <w:lang w:val="en-US" w:eastAsia="zh-CN"/>
              </w:rPr>
              <w:t>空对空</w:t>
            </w:r>
          </w:p>
        </w:tc>
      </w:tr>
      <w:tr w:rsidR="000D672A" w:rsidTr="000D672A">
        <w:trPr>
          <w:jc w:val="center"/>
        </w:trPr>
        <w:tc>
          <w:tcPr>
            <w:tcW w:w="5168" w:type="dxa"/>
            <w:tcBorders>
              <w:top w:val="single" w:sz="4" w:space="0" w:color="auto"/>
              <w:left w:val="single" w:sz="4" w:space="0" w:color="auto"/>
              <w:bottom w:val="single" w:sz="4" w:space="0" w:color="auto"/>
              <w:right w:val="single" w:sz="4" w:space="0" w:color="auto"/>
            </w:tcBorders>
            <w:hideMark/>
          </w:tcPr>
          <w:p w:rsidR="000D672A" w:rsidRDefault="000D672A" w:rsidP="000D672A">
            <w:pPr>
              <w:pStyle w:val="Tabletext"/>
              <w:rPr>
                <w:lang w:val="en-US" w:eastAsia="zh-CN"/>
              </w:rPr>
            </w:pPr>
            <w:r>
              <w:rPr>
                <w:rFonts w:hint="eastAsia"/>
                <w:lang w:val="en-US" w:eastAsia="zh-CN"/>
              </w:rPr>
              <w:t>发射机调谐范围（</w:t>
            </w:r>
            <w:r>
              <w:rPr>
                <w:lang w:val="en-US" w:eastAsia="zh-CN"/>
              </w:rPr>
              <w:t>GHz</w:t>
            </w:r>
            <w:r>
              <w:rPr>
                <w:rFonts w:hint="eastAsia"/>
                <w:lang w:val="en-US" w:eastAsia="zh-CN"/>
              </w:rPr>
              <w:t>）</w:t>
            </w:r>
          </w:p>
        </w:tc>
        <w:tc>
          <w:tcPr>
            <w:tcW w:w="4471" w:type="dxa"/>
            <w:tcBorders>
              <w:top w:val="single" w:sz="4" w:space="0" w:color="auto"/>
              <w:left w:val="single" w:sz="4" w:space="0" w:color="auto"/>
              <w:bottom w:val="single" w:sz="4" w:space="0" w:color="auto"/>
              <w:right w:val="single" w:sz="4" w:space="0" w:color="auto"/>
            </w:tcBorders>
            <w:vAlign w:val="center"/>
            <w:hideMark/>
          </w:tcPr>
          <w:p w:rsidR="000D672A" w:rsidRDefault="000D672A" w:rsidP="001A677E">
            <w:pPr>
              <w:pStyle w:val="Tabletext"/>
              <w:jc w:val="center"/>
              <w:rPr>
                <w:lang w:val="en-US"/>
              </w:rPr>
            </w:pPr>
            <w:r>
              <w:rPr>
                <w:lang w:val="en-US"/>
              </w:rPr>
              <w:t>21.2</w:t>
            </w:r>
            <w:r>
              <w:rPr>
                <w:lang w:val="en-US"/>
              </w:rPr>
              <w:noBreakHyphen/>
              <w:t>21.5</w:t>
            </w:r>
          </w:p>
        </w:tc>
      </w:tr>
      <w:tr w:rsidR="000D672A" w:rsidTr="000D672A">
        <w:trPr>
          <w:jc w:val="center"/>
        </w:trPr>
        <w:tc>
          <w:tcPr>
            <w:tcW w:w="5168" w:type="dxa"/>
            <w:tcBorders>
              <w:top w:val="single" w:sz="4" w:space="0" w:color="auto"/>
              <w:left w:val="single" w:sz="4" w:space="0" w:color="auto"/>
              <w:bottom w:val="single" w:sz="4" w:space="0" w:color="auto"/>
              <w:right w:val="single" w:sz="4" w:space="0" w:color="auto"/>
            </w:tcBorders>
            <w:hideMark/>
          </w:tcPr>
          <w:p w:rsidR="000D672A" w:rsidRDefault="000D672A" w:rsidP="000D672A">
            <w:pPr>
              <w:pStyle w:val="Tabletext"/>
              <w:rPr>
                <w:lang w:val="en-US" w:eastAsia="zh-CN"/>
              </w:rPr>
            </w:pPr>
            <w:r>
              <w:rPr>
                <w:rFonts w:hint="eastAsia"/>
                <w:lang w:val="en-US" w:eastAsia="zh-CN"/>
              </w:rPr>
              <w:t>发射机功率输出（</w:t>
            </w:r>
            <w:proofErr w:type="spellStart"/>
            <w:r>
              <w:rPr>
                <w:lang w:val="en-US" w:eastAsia="zh-CN"/>
              </w:rPr>
              <w:t>dBm</w:t>
            </w:r>
            <w:proofErr w:type="spellEnd"/>
            <w:r>
              <w:rPr>
                <w:rFonts w:hint="eastAsia"/>
                <w:lang w:val="en-US" w:eastAsia="zh-CN"/>
              </w:rPr>
              <w:t>）</w:t>
            </w:r>
          </w:p>
        </w:tc>
        <w:tc>
          <w:tcPr>
            <w:tcW w:w="4471" w:type="dxa"/>
            <w:tcBorders>
              <w:top w:val="single" w:sz="4" w:space="0" w:color="auto"/>
              <w:left w:val="single" w:sz="4" w:space="0" w:color="auto"/>
              <w:bottom w:val="single" w:sz="4" w:space="0" w:color="auto"/>
              <w:right w:val="single" w:sz="4" w:space="0" w:color="auto"/>
            </w:tcBorders>
            <w:vAlign w:val="center"/>
            <w:hideMark/>
          </w:tcPr>
          <w:p w:rsidR="000D672A" w:rsidRDefault="000D672A" w:rsidP="001A677E">
            <w:pPr>
              <w:pStyle w:val="Tabletext"/>
              <w:jc w:val="center"/>
              <w:rPr>
                <w:lang w:val="en-US"/>
              </w:rPr>
            </w:pPr>
            <w:r>
              <w:rPr>
                <w:lang w:val="en-US"/>
              </w:rPr>
              <w:t>50</w:t>
            </w:r>
          </w:p>
        </w:tc>
      </w:tr>
      <w:tr w:rsidR="000D672A" w:rsidTr="000D672A">
        <w:trPr>
          <w:jc w:val="center"/>
        </w:trPr>
        <w:tc>
          <w:tcPr>
            <w:tcW w:w="5168" w:type="dxa"/>
            <w:tcBorders>
              <w:top w:val="single" w:sz="4" w:space="0" w:color="auto"/>
              <w:left w:val="single" w:sz="4" w:space="0" w:color="auto"/>
              <w:bottom w:val="single" w:sz="4" w:space="0" w:color="auto"/>
              <w:right w:val="single" w:sz="4" w:space="0" w:color="auto"/>
            </w:tcBorders>
            <w:hideMark/>
          </w:tcPr>
          <w:p w:rsidR="000D672A" w:rsidRDefault="000D672A" w:rsidP="000D672A">
            <w:pPr>
              <w:pStyle w:val="Tabletext"/>
              <w:jc w:val="left"/>
              <w:rPr>
                <w:lang w:val="de-CH" w:eastAsia="zh-CN"/>
              </w:rPr>
            </w:pPr>
            <w:r>
              <w:rPr>
                <w:rFonts w:hint="eastAsia"/>
                <w:lang w:val="de-CH" w:eastAsia="zh-CN"/>
              </w:rPr>
              <w:t>发射机带宽（</w:t>
            </w:r>
            <w:r w:rsidRPr="003F0D10">
              <w:rPr>
                <w:lang w:val="de-CH" w:eastAsia="zh-CN"/>
              </w:rPr>
              <w:t>MHz</w:t>
            </w:r>
            <w:r>
              <w:rPr>
                <w:rFonts w:hint="eastAsia"/>
                <w:lang w:val="de-CH" w:eastAsia="zh-CN"/>
              </w:rPr>
              <w:t>）</w:t>
            </w:r>
          </w:p>
          <w:p w:rsidR="000D672A" w:rsidRPr="003F0D10" w:rsidRDefault="000D672A" w:rsidP="000D672A">
            <w:pPr>
              <w:pStyle w:val="Tabletext"/>
              <w:jc w:val="left"/>
              <w:rPr>
                <w:lang w:val="de-CH" w:eastAsia="zh-CN"/>
              </w:rPr>
            </w:pPr>
            <w:r w:rsidRPr="003F0D10">
              <w:rPr>
                <w:lang w:val="de-CH" w:eastAsia="zh-CN"/>
              </w:rPr>
              <w:tab/>
            </w:r>
            <w:r>
              <w:rPr>
                <w:lang w:val="de-CH" w:eastAsia="zh-CN"/>
              </w:rPr>
              <w:t>−</w:t>
            </w:r>
            <w:r w:rsidRPr="003F0D10">
              <w:rPr>
                <w:lang w:val="de-CH" w:eastAsia="zh-CN"/>
              </w:rPr>
              <w:t>3 dB</w:t>
            </w:r>
          </w:p>
          <w:p w:rsidR="000D672A" w:rsidRPr="003F0D10" w:rsidRDefault="000D672A" w:rsidP="001A677E">
            <w:pPr>
              <w:pStyle w:val="Tabletext"/>
              <w:rPr>
                <w:lang w:val="de-CH"/>
              </w:rPr>
            </w:pPr>
            <w:r w:rsidRPr="003F0D10">
              <w:rPr>
                <w:lang w:val="de-CH" w:eastAsia="zh-CN"/>
              </w:rPr>
              <w:tab/>
            </w:r>
            <w:r>
              <w:rPr>
                <w:lang w:val="de-CH"/>
              </w:rPr>
              <w:t>−</w:t>
            </w:r>
            <w:r w:rsidRPr="003F0D10">
              <w:rPr>
                <w:lang w:val="de-CH"/>
              </w:rPr>
              <w:t>20 dB</w:t>
            </w:r>
          </w:p>
          <w:p w:rsidR="000D672A" w:rsidRPr="003F0D10" w:rsidRDefault="000D672A" w:rsidP="001A677E">
            <w:pPr>
              <w:pStyle w:val="Tabletext"/>
              <w:rPr>
                <w:lang w:val="de-CH"/>
              </w:rPr>
            </w:pPr>
            <w:r w:rsidRPr="003F0D10">
              <w:rPr>
                <w:lang w:val="de-CH"/>
              </w:rPr>
              <w:tab/>
            </w:r>
            <w:r>
              <w:rPr>
                <w:lang w:val="de-CH"/>
              </w:rPr>
              <w:t>−</w:t>
            </w:r>
            <w:r w:rsidRPr="003F0D10">
              <w:rPr>
                <w:lang w:val="de-CH"/>
              </w:rPr>
              <w:t>60 dB</w:t>
            </w:r>
          </w:p>
        </w:tc>
        <w:tc>
          <w:tcPr>
            <w:tcW w:w="4471" w:type="dxa"/>
            <w:tcBorders>
              <w:top w:val="single" w:sz="4" w:space="0" w:color="auto"/>
              <w:left w:val="single" w:sz="4" w:space="0" w:color="auto"/>
              <w:bottom w:val="single" w:sz="4" w:space="0" w:color="auto"/>
              <w:right w:val="single" w:sz="4" w:space="0" w:color="auto"/>
            </w:tcBorders>
            <w:hideMark/>
          </w:tcPr>
          <w:p w:rsidR="000D672A" w:rsidRDefault="000D672A" w:rsidP="001A677E">
            <w:pPr>
              <w:pStyle w:val="Tabletext"/>
              <w:jc w:val="center"/>
              <w:rPr>
                <w:lang w:val="en-US"/>
              </w:rPr>
            </w:pPr>
            <w:r w:rsidRPr="003F0D10">
              <w:rPr>
                <w:lang w:val="de-CH"/>
              </w:rPr>
              <w:br/>
            </w:r>
            <w:r>
              <w:rPr>
                <w:lang w:val="en-US"/>
              </w:rPr>
              <w:t>310</w:t>
            </w:r>
          </w:p>
          <w:p w:rsidR="000D672A" w:rsidRDefault="000D672A" w:rsidP="001A677E">
            <w:pPr>
              <w:pStyle w:val="Tabletext"/>
              <w:jc w:val="center"/>
              <w:rPr>
                <w:lang w:val="en-US"/>
              </w:rPr>
            </w:pPr>
            <w:r>
              <w:rPr>
                <w:lang w:val="en-US"/>
              </w:rPr>
              <w:t>315</w:t>
            </w:r>
          </w:p>
          <w:p w:rsidR="000D672A" w:rsidRDefault="000D672A" w:rsidP="001A677E">
            <w:pPr>
              <w:pStyle w:val="Tabletext"/>
              <w:jc w:val="center"/>
              <w:rPr>
                <w:lang w:val="en-US"/>
              </w:rPr>
            </w:pPr>
            <w:r>
              <w:rPr>
                <w:lang w:val="en-US"/>
              </w:rPr>
              <w:t>360</w:t>
            </w:r>
          </w:p>
        </w:tc>
      </w:tr>
      <w:tr w:rsidR="000D672A" w:rsidTr="000D672A">
        <w:trPr>
          <w:jc w:val="center"/>
        </w:trPr>
        <w:tc>
          <w:tcPr>
            <w:tcW w:w="5168" w:type="dxa"/>
            <w:tcBorders>
              <w:top w:val="single" w:sz="4" w:space="0" w:color="auto"/>
              <w:left w:val="single" w:sz="4" w:space="0" w:color="auto"/>
              <w:bottom w:val="single" w:sz="4" w:space="0" w:color="auto"/>
              <w:right w:val="single" w:sz="4" w:space="0" w:color="auto"/>
            </w:tcBorders>
            <w:hideMark/>
          </w:tcPr>
          <w:p w:rsidR="000D672A" w:rsidRDefault="000D672A" w:rsidP="000D672A">
            <w:pPr>
              <w:pStyle w:val="Tabletext"/>
              <w:rPr>
                <w:lang w:val="en-US" w:eastAsia="zh-CN"/>
              </w:rPr>
            </w:pPr>
            <w:r>
              <w:rPr>
                <w:rFonts w:hint="eastAsia"/>
                <w:lang w:val="en-US" w:eastAsia="zh-CN"/>
              </w:rPr>
              <w:t>发射机杂散衰减（</w:t>
            </w:r>
            <w:r>
              <w:rPr>
                <w:lang w:val="en-US" w:eastAsia="zh-CN"/>
              </w:rPr>
              <w:t>dB</w:t>
            </w:r>
            <w:r>
              <w:rPr>
                <w:rFonts w:hint="eastAsia"/>
                <w:lang w:val="en-US" w:eastAsia="zh-CN"/>
              </w:rPr>
              <w:t>）</w:t>
            </w:r>
          </w:p>
        </w:tc>
        <w:tc>
          <w:tcPr>
            <w:tcW w:w="4471" w:type="dxa"/>
            <w:tcBorders>
              <w:top w:val="single" w:sz="4" w:space="0" w:color="auto"/>
              <w:left w:val="single" w:sz="4" w:space="0" w:color="auto"/>
              <w:bottom w:val="single" w:sz="4" w:space="0" w:color="auto"/>
              <w:right w:val="single" w:sz="4" w:space="0" w:color="auto"/>
            </w:tcBorders>
            <w:vAlign w:val="center"/>
            <w:hideMark/>
          </w:tcPr>
          <w:p w:rsidR="000D672A" w:rsidRDefault="000D672A" w:rsidP="001A677E">
            <w:pPr>
              <w:pStyle w:val="Tabletext"/>
              <w:jc w:val="center"/>
              <w:rPr>
                <w:lang w:val="en-US"/>
              </w:rPr>
            </w:pPr>
            <w:r>
              <w:rPr>
                <w:lang w:val="en-US"/>
              </w:rPr>
              <w:t>&gt;</w:t>
            </w:r>
            <w:r>
              <w:rPr>
                <w:lang w:val="de-CH"/>
              </w:rPr>
              <w:t>−</w:t>
            </w:r>
            <w:r>
              <w:rPr>
                <w:lang w:val="en-US"/>
              </w:rPr>
              <w:t>80</w:t>
            </w:r>
          </w:p>
        </w:tc>
      </w:tr>
      <w:tr w:rsidR="000D672A" w:rsidTr="000D672A">
        <w:trPr>
          <w:jc w:val="center"/>
        </w:trPr>
        <w:tc>
          <w:tcPr>
            <w:tcW w:w="5168" w:type="dxa"/>
            <w:tcBorders>
              <w:top w:val="single" w:sz="4" w:space="0" w:color="auto"/>
              <w:left w:val="single" w:sz="4" w:space="0" w:color="auto"/>
              <w:bottom w:val="single" w:sz="4" w:space="0" w:color="auto"/>
              <w:right w:val="single" w:sz="4" w:space="0" w:color="auto"/>
            </w:tcBorders>
            <w:vAlign w:val="center"/>
            <w:hideMark/>
          </w:tcPr>
          <w:p w:rsidR="000D672A" w:rsidRDefault="000D672A" w:rsidP="001A677E">
            <w:pPr>
              <w:pStyle w:val="Tabletext"/>
              <w:rPr>
                <w:lang w:val="en-US" w:eastAsia="zh-CN"/>
              </w:rPr>
            </w:pPr>
            <w:r>
              <w:rPr>
                <w:rFonts w:hint="eastAsia"/>
                <w:lang w:val="en-US" w:eastAsia="zh-CN"/>
              </w:rPr>
              <w:t>发射机调制</w:t>
            </w:r>
          </w:p>
        </w:tc>
        <w:tc>
          <w:tcPr>
            <w:tcW w:w="4471" w:type="dxa"/>
            <w:tcBorders>
              <w:top w:val="single" w:sz="4" w:space="0" w:color="auto"/>
              <w:left w:val="single" w:sz="4" w:space="0" w:color="auto"/>
              <w:bottom w:val="single" w:sz="4" w:space="0" w:color="auto"/>
              <w:right w:val="single" w:sz="4" w:space="0" w:color="auto"/>
            </w:tcBorders>
            <w:vAlign w:val="center"/>
            <w:hideMark/>
          </w:tcPr>
          <w:p w:rsidR="000D672A" w:rsidRDefault="000D672A" w:rsidP="001A677E">
            <w:pPr>
              <w:pStyle w:val="Tabletext"/>
              <w:jc w:val="center"/>
              <w:rPr>
                <w:lang w:val="en-US"/>
              </w:rPr>
            </w:pPr>
            <w:r>
              <w:rPr>
                <w:lang w:val="en-US"/>
              </w:rPr>
              <w:t>FM/GMSK</w:t>
            </w:r>
          </w:p>
        </w:tc>
      </w:tr>
      <w:tr w:rsidR="000D672A" w:rsidTr="000D672A">
        <w:trPr>
          <w:jc w:val="center"/>
        </w:trPr>
        <w:tc>
          <w:tcPr>
            <w:tcW w:w="5168" w:type="dxa"/>
            <w:tcBorders>
              <w:top w:val="single" w:sz="4" w:space="0" w:color="auto"/>
              <w:left w:val="single" w:sz="4" w:space="0" w:color="auto"/>
              <w:bottom w:val="single" w:sz="4" w:space="0" w:color="auto"/>
              <w:right w:val="single" w:sz="4" w:space="0" w:color="auto"/>
            </w:tcBorders>
            <w:hideMark/>
          </w:tcPr>
          <w:p w:rsidR="000D672A" w:rsidRDefault="000D672A" w:rsidP="001A677E">
            <w:pPr>
              <w:pStyle w:val="Tabletext"/>
              <w:rPr>
                <w:lang w:val="en-US" w:eastAsia="zh-CN"/>
              </w:rPr>
            </w:pPr>
            <w:r>
              <w:rPr>
                <w:rFonts w:hint="eastAsia"/>
                <w:lang w:val="en-US" w:eastAsia="zh-CN"/>
              </w:rPr>
              <w:t>接收机调谐范围（</w:t>
            </w:r>
            <w:r>
              <w:rPr>
                <w:lang w:val="en-US" w:eastAsia="zh-CN"/>
              </w:rPr>
              <w:t>GHz</w:t>
            </w:r>
            <w:r>
              <w:rPr>
                <w:rFonts w:hint="eastAsia"/>
                <w:lang w:val="en-US" w:eastAsia="zh-CN"/>
              </w:rPr>
              <w:t>）</w:t>
            </w:r>
          </w:p>
        </w:tc>
        <w:tc>
          <w:tcPr>
            <w:tcW w:w="4471" w:type="dxa"/>
            <w:tcBorders>
              <w:top w:val="single" w:sz="4" w:space="0" w:color="auto"/>
              <w:left w:val="single" w:sz="4" w:space="0" w:color="auto"/>
              <w:bottom w:val="single" w:sz="4" w:space="0" w:color="auto"/>
              <w:right w:val="single" w:sz="4" w:space="0" w:color="auto"/>
            </w:tcBorders>
            <w:vAlign w:val="center"/>
            <w:hideMark/>
          </w:tcPr>
          <w:p w:rsidR="000D672A" w:rsidRDefault="000D672A" w:rsidP="001A677E">
            <w:pPr>
              <w:pStyle w:val="Tabletext"/>
              <w:jc w:val="center"/>
              <w:rPr>
                <w:lang w:val="en-US"/>
              </w:rPr>
            </w:pPr>
            <w:r>
              <w:rPr>
                <w:lang w:val="en-US"/>
              </w:rPr>
              <w:t>21.2</w:t>
            </w:r>
            <w:r>
              <w:rPr>
                <w:lang w:val="en-US"/>
              </w:rPr>
              <w:noBreakHyphen/>
              <w:t>21.5</w:t>
            </w:r>
          </w:p>
        </w:tc>
      </w:tr>
      <w:tr w:rsidR="000D672A" w:rsidTr="000D672A">
        <w:trPr>
          <w:jc w:val="center"/>
        </w:trPr>
        <w:tc>
          <w:tcPr>
            <w:tcW w:w="5168" w:type="dxa"/>
            <w:tcBorders>
              <w:top w:val="single" w:sz="4" w:space="0" w:color="auto"/>
              <w:left w:val="single" w:sz="4" w:space="0" w:color="auto"/>
              <w:bottom w:val="single" w:sz="4" w:space="0" w:color="auto"/>
              <w:right w:val="single" w:sz="4" w:space="0" w:color="auto"/>
            </w:tcBorders>
            <w:hideMark/>
          </w:tcPr>
          <w:p w:rsidR="000D672A" w:rsidRDefault="000D672A" w:rsidP="000D672A">
            <w:pPr>
              <w:pStyle w:val="Tabletext"/>
              <w:jc w:val="left"/>
              <w:rPr>
                <w:lang w:val="en-US" w:eastAsia="zh-CN"/>
              </w:rPr>
            </w:pPr>
            <w:r>
              <w:rPr>
                <w:rFonts w:hint="eastAsia"/>
                <w:lang w:val="en-US" w:eastAsia="zh-CN"/>
              </w:rPr>
              <w:t>接收机中频选择性</w:t>
            </w:r>
            <w:r>
              <w:rPr>
                <w:rFonts w:hint="eastAsia"/>
                <w:lang w:val="de-CH" w:eastAsia="zh-CN"/>
              </w:rPr>
              <w:t>（</w:t>
            </w:r>
            <w:r w:rsidRPr="003F0D10">
              <w:rPr>
                <w:lang w:val="de-CH" w:eastAsia="zh-CN"/>
              </w:rPr>
              <w:t>MHz</w:t>
            </w:r>
            <w:r>
              <w:rPr>
                <w:rFonts w:hint="eastAsia"/>
                <w:lang w:val="de-CH" w:eastAsia="zh-CN"/>
              </w:rPr>
              <w:t>）</w:t>
            </w:r>
            <w:r>
              <w:rPr>
                <w:lang w:val="en-US" w:eastAsia="zh-CN"/>
              </w:rPr>
              <w:br/>
            </w:r>
            <w:r>
              <w:rPr>
                <w:lang w:val="en-US" w:eastAsia="zh-CN"/>
              </w:rPr>
              <w:tab/>
            </w:r>
            <w:r w:rsidRPr="00D554B6">
              <w:rPr>
                <w:lang w:val="en-GB" w:eastAsia="zh-CN"/>
              </w:rPr>
              <w:t>−</w:t>
            </w:r>
            <w:r>
              <w:rPr>
                <w:lang w:val="en-US" w:eastAsia="zh-CN"/>
              </w:rPr>
              <w:t>3 dB</w:t>
            </w:r>
            <w:r>
              <w:rPr>
                <w:lang w:val="en-US" w:eastAsia="zh-CN"/>
              </w:rPr>
              <w:br/>
            </w:r>
            <w:r>
              <w:rPr>
                <w:lang w:val="en-US" w:eastAsia="zh-CN"/>
              </w:rPr>
              <w:tab/>
            </w:r>
            <w:r w:rsidRPr="00D554B6">
              <w:rPr>
                <w:lang w:val="en-GB" w:eastAsia="zh-CN"/>
              </w:rPr>
              <w:t>−</w:t>
            </w:r>
            <w:r>
              <w:rPr>
                <w:lang w:val="en-US" w:eastAsia="zh-CN"/>
              </w:rPr>
              <w:t>20 dB</w:t>
            </w:r>
            <w:r>
              <w:rPr>
                <w:lang w:val="en-US" w:eastAsia="zh-CN"/>
              </w:rPr>
              <w:br/>
            </w:r>
            <w:r>
              <w:rPr>
                <w:lang w:val="en-US" w:eastAsia="zh-CN"/>
              </w:rPr>
              <w:tab/>
            </w:r>
            <w:r w:rsidRPr="00D554B6">
              <w:rPr>
                <w:lang w:val="en-GB" w:eastAsia="zh-CN"/>
              </w:rPr>
              <w:t>−</w:t>
            </w:r>
            <w:r>
              <w:rPr>
                <w:lang w:val="en-US" w:eastAsia="zh-CN"/>
              </w:rPr>
              <w:t>60 dB</w:t>
            </w:r>
          </w:p>
        </w:tc>
        <w:tc>
          <w:tcPr>
            <w:tcW w:w="4471" w:type="dxa"/>
            <w:tcBorders>
              <w:top w:val="single" w:sz="4" w:space="0" w:color="auto"/>
              <w:left w:val="single" w:sz="4" w:space="0" w:color="auto"/>
              <w:bottom w:val="single" w:sz="4" w:space="0" w:color="auto"/>
              <w:right w:val="single" w:sz="4" w:space="0" w:color="auto"/>
            </w:tcBorders>
            <w:hideMark/>
          </w:tcPr>
          <w:p w:rsidR="000D672A" w:rsidRDefault="000D672A" w:rsidP="001A677E">
            <w:pPr>
              <w:pStyle w:val="Tabletext"/>
              <w:jc w:val="center"/>
              <w:rPr>
                <w:lang w:val="en-US"/>
              </w:rPr>
            </w:pPr>
            <w:r>
              <w:rPr>
                <w:lang w:val="en-US" w:eastAsia="zh-CN"/>
              </w:rPr>
              <w:br/>
            </w:r>
            <w:r>
              <w:rPr>
                <w:lang w:val="en-US"/>
              </w:rPr>
              <w:t>306</w:t>
            </w:r>
            <w:r>
              <w:rPr>
                <w:lang w:val="en-US"/>
              </w:rPr>
              <w:br/>
              <w:t>315</w:t>
            </w:r>
            <w:r>
              <w:rPr>
                <w:lang w:val="en-US"/>
              </w:rPr>
              <w:br/>
              <w:t>380</w:t>
            </w:r>
          </w:p>
        </w:tc>
      </w:tr>
      <w:tr w:rsidR="000D672A" w:rsidTr="000D672A">
        <w:trPr>
          <w:jc w:val="center"/>
        </w:trPr>
        <w:tc>
          <w:tcPr>
            <w:tcW w:w="5168" w:type="dxa"/>
            <w:tcBorders>
              <w:top w:val="single" w:sz="4" w:space="0" w:color="auto"/>
              <w:left w:val="single" w:sz="4" w:space="0" w:color="auto"/>
              <w:bottom w:val="single" w:sz="4" w:space="0" w:color="auto"/>
              <w:right w:val="single" w:sz="4" w:space="0" w:color="auto"/>
            </w:tcBorders>
            <w:hideMark/>
          </w:tcPr>
          <w:p w:rsidR="000D672A" w:rsidRDefault="000D672A" w:rsidP="000D672A">
            <w:pPr>
              <w:pStyle w:val="Tabletext"/>
              <w:jc w:val="left"/>
              <w:rPr>
                <w:lang w:val="en-US" w:eastAsia="zh-CN"/>
              </w:rPr>
            </w:pPr>
            <w:r>
              <w:rPr>
                <w:rFonts w:hint="eastAsia"/>
                <w:lang w:val="en-US" w:eastAsia="zh-CN"/>
              </w:rPr>
              <w:t>接收机射频选择性</w:t>
            </w:r>
            <w:r>
              <w:rPr>
                <w:rFonts w:hint="eastAsia"/>
                <w:lang w:val="de-CH" w:eastAsia="zh-CN"/>
              </w:rPr>
              <w:t>（</w:t>
            </w:r>
            <w:r w:rsidRPr="003F0D10">
              <w:rPr>
                <w:lang w:val="de-CH" w:eastAsia="zh-CN"/>
              </w:rPr>
              <w:t>MHz</w:t>
            </w:r>
            <w:r>
              <w:rPr>
                <w:rFonts w:hint="eastAsia"/>
                <w:lang w:val="de-CH" w:eastAsia="zh-CN"/>
              </w:rPr>
              <w:t>）</w:t>
            </w:r>
            <w:r>
              <w:rPr>
                <w:lang w:val="en-US" w:eastAsia="zh-CN"/>
              </w:rPr>
              <w:br/>
            </w:r>
            <w:r>
              <w:rPr>
                <w:lang w:val="en-US" w:eastAsia="zh-CN"/>
              </w:rPr>
              <w:tab/>
            </w:r>
            <w:r w:rsidRPr="00D554B6">
              <w:rPr>
                <w:lang w:val="en-GB" w:eastAsia="zh-CN"/>
              </w:rPr>
              <w:t>−</w:t>
            </w:r>
            <w:r>
              <w:rPr>
                <w:lang w:val="en-US" w:eastAsia="zh-CN"/>
              </w:rPr>
              <w:t>3 dB</w:t>
            </w:r>
            <w:r>
              <w:rPr>
                <w:lang w:val="en-US" w:eastAsia="zh-CN"/>
              </w:rPr>
              <w:br/>
            </w:r>
            <w:r>
              <w:rPr>
                <w:lang w:val="en-US" w:eastAsia="zh-CN"/>
              </w:rPr>
              <w:tab/>
            </w:r>
            <w:r w:rsidRPr="00D554B6">
              <w:rPr>
                <w:lang w:val="en-GB" w:eastAsia="zh-CN"/>
              </w:rPr>
              <w:t>−</w:t>
            </w:r>
            <w:r>
              <w:rPr>
                <w:lang w:val="en-US" w:eastAsia="zh-CN"/>
              </w:rPr>
              <w:t>20 dB</w:t>
            </w:r>
            <w:r>
              <w:rPr>
                <w:lang w:val="en-US" w:eastAsia="zh-CN"/>
              </w:rPr>
              <w:br/>
            </w:r>
            <w:r>
              <w:rPr>
                <w:lang w:val="en-US" w:eastAsia="zh-CN"/>
              </w:rPr>
              <w:tab/>
            </w:r>
            <w:r w:rsidRPr="00D554B6">
              <w:rPr>
                <w:lang w:val="en-GB" w:eastAsia="zh-CN"/>
              </w:rPr>
              <w:t>−</w:t>
            </w:r>
            <w:r>
              <w:rPr>
                <w:lang w:val="en-US" w:eastAsia="zh-CN"/>
              </w:rPr>
              <w:t>60 dB</w:t>
            </w:r>
          </w:p>
        </w:tc>
        <w:tc>
          <w:tcPr>
            <w:tcW w:w="4471" w:type="dxa"/>
            <w:tcBorders>
              <w:top w:val="single" w:sz="4" w:space="0" w:color="auto"/>
              <w:left w:val="single" w:sz="4" w:space="0" w:color="auto"/>
              <w:bottom w:val="single" w:sz="4" w:space="0" w:color="auto"/>
              <w:right w:val="single" w:sz="4" w:space="0" w:color="auto"/>
            </w:tcBorders>
            <w:hideMark/>
          </w:tcPr>
          <w:p w:rsidR="000D672A" w:rsidRDefault="000D672A" w:rsidP="001A677E">
            <w:pPr>
              <w:pStyle w:val="Tabletext"/>
              <w:jc w:val="center"/>
              <w:rPr>
                <w:lang w:val="en-US"/>
              </w:rPr>
            </w:pPr>
            <w:r>
              <w:rPr>
                <w:lang w:val="en-US" w:eastAsia="zh-CN"/>
              </w:rPr>
              <w:br/>
            </w:r>
            <w:r>
              <w:rPr>
                <w:lang w:val="en-US"/>
              </w:rPr>
              <w:t>310</w:t>
            </w:r>
            <w:r>
              <w:rPr>
                <w:lang w:val="en-US"/>
              </w:rPr>
              <w:br/>
              <w:t>315</w:t>
            </w:r>
            <w:r>
              <w:rPr>
                <w:lang w:val="en-US"/>
              </w:rPr>
              <w:br/>
              <w:t>360</w:t>
            </w:r>
          </w:p>
        </w:tc>
      </w:tr>
      <w:tr w:rsidR="000D672A" w:rsidTr="000D672A">
        <w:trPr>
          <w:jc w:val="center"/>
        </w:trPr>
        <w:tc>
          <w:tcPr>
            <w:tcW w:w="5168" w:type="dxa"/>
            <w:tcBorders>
              <w:top w:val="single" w:sz="4" w:space="0" w:color="auto"/>
              <w:left w:val="single" w:sz="4" w:space="0" w:color="auto"/>
              <w:bottom w:val="single" w:sz="4" w:space="0" w:color="auto"/>
              <w:right w:val="single" w:sz="4" w:space="0" w:color="auto"/>
            </w:tcBorders>
            <w:hideMark/>
          </w:tcPr>
          <w:p w:rsidR="000D672A" w:rsidRDefault="000D672A" w:rsidP="000D672A">
            <w:pPr>
              <w:pStyle w:val="Tabletext"/>
              <w:rPr>
                <w:lang w:val="en-US" w:eastAsia="zh-CN"/>
              </w:rPr>
            </w:pPr>
            <w:r>
              <w:rPr>
                <w:rFonts w:hint="eastAsia"/>
                <w:lang w:val="en-US" w:eastAsia="zh-CN"/>
              </w:rPr>
              <w:t>接收机噪声系数（</w:t>
            </w:r>
            <w:r>
              <w:rPr>
                <w:lang w:val="en-US" w:eastAsia="zh-CN"/>
              </w:rPr>
              <w:t>dB</w:t>
            </w:r>
            <w:r>
              <w:rPr>
                <w:rFonts w:hint="eastAsia"/>
                <w:lang w:val="en-US" w:eastAsia="zh-CN"/>
              </w:rPr>
              <w:t>）</w:t>
            </w:r>
          </w:p>
        </w:tc>
        <w:tc>
          <w:tcPr>
            <w:tcW w:w="4471" w:type="dxa"/>
            <w:tcBorders>
              <w:top w:val="single" w:sz="4" w:space="0" w:color="auto"/>
              <w:left w:val="single" w:sz="4" w:space="0" w:color="auto"/>
              <w:bottom w:val="single" w:sz="4" w:space="0" w:color="auto"/>
              <w:right w:val="single" w:sz="4" w:space="0" w:color="auto"/>
            </w:tcBorders>
            <w:vAlign w:val="center"/>
            <w:hideMark/>
          </w:tcPr>
          <w:p w:rsidR="000D672A" w:rsidRDefault="000D672A" w:rsidP="001A677E">
            <w:pPr>
              <w:pStyle w:val="Tabletext"/>
              <w:jc w:val="center"/>
              <w:rPr>
                <w:lang w:val="en-US"/>
              </w:rPr>
            </w:pPr>
            <w:r>
              <w:rPr>
                <w:lang w:val="en-US"/>
              </w:rPr>
              <w:t>7</w:t>
            </w:r>
          </w:p>
        </w:tc>
      </w:tr>
      <w:tr w:rsidR="000D672A" w:rsidTr="000D672A">
        <w:trPr>
          <w:jc w:val="center"/>
        </w:trPr>
        <w:tc>
          <w:tcPr>
            <w:tcW w:w="5168" w:type="dxa"/>
            <w:tcBorders>
              <w:top w:val="single" w:sz="4" w:space="0" w:color="auto"/>
              <w:left w:val="single" w:sz="4" w:space="0" w:color="auto"/>
              <w:bottom w:val="single" w:sz="4" w:space="0" w:color="auto"/>
              <w:right w:val="single" w:sz="4" w:space="0" w:color="auto"/>
            </w:tcBorders>
            <w:hideMark/>
          </w:tcPr>
          <w:p w:rsidR="000D672A" w:rsidRDefault="000D672A" w:rsidP="001A677E">
            <w:pPr>
              <w:pStyle w:val="Tabletext"/>
              <w:rPr>
                <w:lang w:val="en-US" w:eastAsia="zh-CN"/>
              </w:rPr>
            </w:pPr>
            <w:r>
              <w:rPr>
                <w:rFonts w:hint="eastAsia"/>
                <w:lang w:val="en-US" w:eastAsia="zh-CN"/>
              </w:rPr>
              <w:t>接收机图像抑制（</w:t>
            </w:r>
            <w:r>
              <w:rPr>
                <w:lang w:val="en-US" w:eastAsia="zh-CN"/>
              </w:rPr>
              <w:t>dB</w:t>
            </w:r>
            <w:r>
              <w:rPr>
                <w:rFonts w:hint="eastAsia"/>
                <w:lang w:val="en-US" w:eastAsia="zh-CN"/>
              </w:rPr>
              <w:t>）</w:t>
            </w:r>
          </w:p>
        </w:tc>
        <w:tc>
          <w:tcPr>
            <w:tcW w:w="4471" w:type="dxa"/>
            <w:tcBorders>
              <w:top w:val="single" w:sz="4" w:space="0" w:color="auto"/>
              <w:left w:val="single" w:sz="4" w:space="0" w:color="auto"/>
              <w:bottom w:val="single" w:sz="4" w:space="0" w:color="auto"/>
              <w:right w:val="single" w:sz="4" w:space="0" w:color="auto"/>
            </w:tcBorders>
            <w:vAlign w:val="center"/>
            <w:hideMark/>
          </w:tcPr>
          <w:p w:rsidR="000D672A" w:rsidRDefault="000D672A" w:rsidP="001A677E">
            <w:pPr>
              <w:pStyle w:val="Tabletext"/>
              <w:jc w:val="center"/>
              <w:rPr>
                <w:lang w:val="en-US"/>
              </w:rPr>
            </w:pPr>
            <w:r>
              <w:rPr>
                <w:lang w:val="en-US"/>
              </w:rPr>
              <w:t>30</w:t>
            </w:r>
          </w:p>
        </w:tc>
      </w:tr>
      <w:tr w:rsidR="000D672A" w:rsidTr="000D672A">
        <w:trPr>
          <w:jc w:val="center"/>
        </w:trPr>
        <w:tc>
          <w:tcPr>
            <w:tcW w:w="5168" w:type="dxa"/>
            <w:tcBorders>
              <w:top w:val="single" w:sz="4" w:space="0" w:color="auto"/>
              <w:left w:val="single" w:sz="4" w:space="0" w:color="auto"/>
              <w:bottom w:val="single" w:sz="4" w:space="0" w:color="auto"/>
              <w:right w:val="single" w:sz="4" w:space="0" w:color="auto"/>
            </w:tcBorders>
            <w:hideMark/>
          </w:tcPr>
          <w:p w:rsidR="000D672A" w:rsidRDefault="000D672A" w:rsidP="001A677E">
            <w:pPr>
              <w:pStyle w:val="Tabletext"/>
              <w:rPr>
                <w:lang w:val="en-US" w:eastAsia="zh-CN"/>
              </w:rPr>
            </w:pPr>
            <w:r w:rsidRPr="000D672A">
              <w:rPr>
                <w:rFonts w:hint="eastAsia"/>
                <w:lang w:val="en-US" w:eastAsia="zh-CN"/>
              </w:rPr>
              <w:t>接收机杂散抑制</w:t>
            </w:r>
            <w:r>
              <w:rPr>
                <w:rFonts w:hint="eastAsia"/>
                <w:lang w:val="en-US" w:eastAsia="zh-CN"/>
              </w:rPr>
              <w:t>（</w:t>
            </w:r>
            <w:r>
              <w:rPr>
                <w:lang w:val="en-US" w:eastAsia="zh-CN"/>
              </w:rPr>
              <w:t>dB</w:t>
            </w:r>
            <w:r>
              <w:rPr>
                <w:rFonts w:hint="eastAsia"/>
                <w:lang w:val="en-US" w:eastAsia="zh-CN"/>
              </w:rPr>
              <w:t>）</w:t>
            </w:r>
          </w:p>
        </w:tc>
        <w:tc>
          <w:tcPr>
            <w:tcW w:w="4471" w:type="dxa"/>
            <w:tcBorders>
              <w:top w:val="single" w:sz="4" w:space="0" w:color="auto"/>
              <w:left w:val="single" w:sz="4" w:space="0" w:color="auto"/>
              <w:bottom w:val="single" w:sz="4" w:space="0" w:color="auto"/>
              <w:right w:val="single" w:sz="4" w:space="0" w:color="auto"/>
            </w:tcBorders>
            <w:vAlign w:val="center"/>
            <w:hideMark/>
          </w:tcPr>
          <w:p w:rsidR="000D672A" w:rsidRDefault="000D672A" w:rsidP="001A677E">
            <w:pPr>
              <w:pStyle w:val="Tabletext"/>
              <w:jc w:val="center"/>
              <w:rPr>
                <w:lang w:val="en-US"/>
              </w:rPr>
            </w:pPr>
            <w:r>
              <w:rPr>
                <w:lang w:val="en-US"/>
              </w:rPr>
              <w:t>60</w:t>
            </w:r>
          </w:p>
        </w:tc>
      </w:tr>
      <w:tr w:rsidR="000D672A" w:rsidTr="000D672A">
        <w:trPr>
          <w:jc w:val="center"/>
        </w:trPr>
        <w:tc>
          <w:tcPr>
            <w:tcW w:w="5168" w:type="dxa"/>
            <w:tcBorders>
              <w:top w:val="single" w:sz="4" w:space="0" w:color="auto"/>
              <w:left w:val="single" w:sz="4" w:space="0" w:color="auto"/>
              <w:bottom w:val="single" w:sz="4" w:space="0" w:color="auto"/>
              <w:right w:val="single" w:sz="4" w:space="0" w:color="auto"/>
            </w:tcBorders>
            <w:hideMark/>
          </w:tcPr>
          <w:p w:rsidR="000D672A" w:rsidRDefault="000D672A" w:rsidP="000D672A">
            <w:pPr>
              <w:pStyle w:val="Tabletext"/>
              <w:rPr>
                <w:lang w:val="en-US"/>
              </w:rPr>
            </w:pPr>
            <w:r>
              <w:rPr>
                <w:rFonts w:hint="eastAsia"/>
                <w:lang w:val="en-US" w:eastAsia="zh-CN"/>
              </w:rPr>
              <w:t>天线增益（</w:t>
            </w:r>
            <w:proofErr w:type="spellStart"/>
            <w:r>
              <w:rPr>
                <w:lang w:val="en-US"/>
              </w:rPr>
              <w:t>dBi</w:t>
            </w:r>
            <w:proofErr w:type="spellEnd"/>
            <w:r>
              <w:rPr>
                <w:rFonts w:hint="eastAsia"/>
                <w:lang w:val="en-US" w:eastAsia="zh-CN"/>
              </w:rPr>
              <w:t>）</w:t>
            </w:r>
          </w:p>
        </w:tc>
        <w:tc>
          <w:tcPr>
            <w:tcW w:w="4471" w:type="dxa"/>
            <w:tcBorders>
              <w:top w:val="single" w:sz="4" w:space="0" w:color="auto"/>
              <w:left w:val="single" w:sz="4" w:space="0" w:color="auto"/>
              <w:bottom w:val="single" w:sz="4" w:space="0" w:color="auto"/>
              <w:right w:val="single" w:sz="4" w:space="0" w:color="auto"/>
            </w:tcBorders>
            <w:vAlign w:val="center"/>
            <w:hideMark/>
          </w:tcPr>
          <w:p w:rsidR="000D672A" w:rsidRDefault="000D672A" w:rsidP="001A677E">
            <w:pPr>
              <w:pStyle w:val="Tabletext"/>
              <w:jc w:val="center"/>
              <w:rPr>
                <w:lang w:val="en-US"/>
              </w:rPr>
            </w:pPr>
            <w:r>
              <w:rPr>
                <w:lang w:val="en-US"/>
              </w:rPr>
              <w:t>0</w:t>
            </w:r>
          </w:p>
        </w:tc>
      </w:tr>
      <w:tr w:rsidR="00AA5AEF" w:rsidTr="000D672A">
        <w:trPr>
          <w:jc w:val="center"/>
        </w:trPr>
        <w:tc>
          <w:tcPr>
            <w:tcW w:w="5168" w:type="dxa"/>
            <w:tcBorders>
              <w:top w:val="single" w:sz="4" w:space="0" w:color="auto"/>
              <w:left w:val="single" w:sz="4" w:space="0" w:color="auto"/>
              <w:bottom w:val="single" w:sz="4" w:space="0" w:color="auto"/>
              <w:right w:val="single" w:sz="4" w:space="0" w:color="auto"/>
            </w:tcBorders>
            <w:hideMark/>
          </w:tcPr>
          <w:p w:rsidR="00AA5AEF" w:rsidRDefault="000D672A" w:rsidP="001A677E">
            <w:pPr>
              <w:pStyle w:val="Tabletext"/>
              <w:rPr>
                <w:lang w:val="en-US" w:eastAsia="zh-CN"/>
              </w:rPr>
            </w:pPr>
            <w:r>
              <w:rPr>
                <w:rFonts w:hint="eastAsia"/>
                <w:lang w:val="en-US" w:eastAsia="zh-CN"/>
              </w:rPr>
              <w:t>天线第一旁瓣（</w:t>
            </w:r>
            <w:r>
              <w:rPr>
                <w:lang w:val="en-US" w:eastAsia="zh-CN"/>
              </w:rPr>
              <w:t>dB</w:t>
            </w:r>
            <w:r>
              <w:rPr>
                <w:rFonts w:hint="eastAsia"/>
                <w:lang w:val="en-US" w:eastAsia="zh-CN"/>
              </w:rPr>
              <w:t>）</w:t>
            </w:r>
          </w:p>
        </w:tc>
        <w:tc>
          <w:tcPr>
            <w:tcW w:w="4471" w:type="dxa"/>
            <w:tcBorders>
              <w:top w:val="single" w:sz="4" w:space="0" w:color="auto"/>
              <w:left w:val="single" w:sz="4" w:space="0" w:color="auto"/>
              <w:bottom w:val="single" w:sz="4" w:space="0" w:color="auto"/>
              <w:right w:val="single" w:sz="4" w:space="0" w:color="auto"/>
            </w:tcBorders>
            <w:vAlign w:val="center"/>
            <w:hideMark/>
          </w:tcPr>
          <w:p w:rsidR="00AA5AEF" w:rsidRDefault="000D672A" w:rsidP="001A677E">
            <w:pPr>
              <w:pStyle w:val="Tabletext"/>
              <w:jc w:val="center"/>
              <w:rPr>
                <w:lang w:val="en-US" w:eastAsia="zh-CN"/>
              </w:rPr>
            </w:pPr>
            <w:r>
              <w:rPr>
                <w:rFonts w:hint="eastAsia"/>
                <w:lang w:val="en-US" w:eastAsia="zh-CN"/>
              </w:rPr>
              <w:t>不适用</w:t>
            </w:r>
          </w:p>
        </w:tc>
      </w:tr>
      <w:tr w:rsidR="00AA5AEF" w:rsidTr="000D672A">
        <w:trPr>
          <w:jc w:val="center"/>
        </w:trPr>
        <w:tc>
          <w:tcPr>
            <w:tcW w:w="5168" w:type="dxa"/>
            <w:tcBorders>
              <w:top w:val="single" w:sz="4" w:space="0" w:color="auto"/>
              <w:left w:val="single" w:sz="4" w:space="0" w:color="auto"/>
              <w:bottom w:val="single" w:sz="4" w:space="0" w:color="auto"/>
              <w:right w:val="single" w:sz="4" w:space="0" w:color="auto"/>
            </w:tcBorders>
            <w:hideMark/>
          </w:tcPr>
          <w:p w:rsidR="00AA5AEF" w:rsidRDefault="000D672A" w:rsidP="001A677E">
            <w:pPr>
              <w:pStyle w:val="Tabletext"/>
              <w:rPr>
                <w:lang w:val="en-US" w:eastAsia="zh-CN"/>
              </w:rPr>
            </w:pPr>
            <w:r>
              <w:rPr>
                <w:rFonts w:hint="eastAsia"/>
                <w:lang w:val="en-US" w:eastAsia="zh-CN"/>
              </w:rPr>
              <w:t>天线极化</w:t>
            </w:r>
          </w:p>
        </w:tc>
        <w:tc>
          <w:tcPr>
            <w:tcW w:w="4471" w:type="dxa"/>
            <w:tcBorders>
              <w:top w:val="single" w:sz="4" w:space="0" w:color="auto"/>
              <w:left w:val="single" w:sz="4" w:space="0" w:color="auto"/>
              <w:bottom w:val="single" w:sz="4" w:space="0" w:color="auto"/>
              <w:right w:val="single" w:sz="4" w:space="0" w:color="auto"/>
            </w:tcBorders>
            <w:vAlign w:val="center"/>
            <w:hideMark/>
          </w:tcPr>
          <w:p w:rsidR="00AA5AEF" w:rsidRDefault="000D672A" w:rsidP="001A677E">
            <w:pPr>
              <w:pStyle w:val="Tabletext"/>
              <w:jc w:val="center"/>
              <w:rPr>
                <w:lang w:val="en-US" w:eastAsia="zh-CN"/>
              </w:rPr>
            </w:pPr>
            <w:r>
              <w:rPr>
                <w:rFonts w:hint="eastAsia"/>
                <w:lang w:val="en-US" w:eastAsia="zh-CN"/>
              </w:rPr>
              <w:t>垂直</w:t>
            </w:r>
          </w:p>
        </w:tc>
      </w:tr>
      <w:tr w:rsidR="00AA5AEF" w:rsidTr="000D672A">
        <w:trPr>
          <w:jc w:val="center"/>
        </w:trPr>
        <w:tc>
          <w:tcPr>
            <w:tcW w:w="5168" w:type="dxa"/>
            <w:tcBorders>
              <w:top w:val="single" w:sz="4" w:space="0" w:color="auto"/>
              <w:left w:val="single" w:sz="4" w:space="0" w:color="auto"/>
              <w:bottom w:val="single" w:sz="4" w:space="0" w:color="auto"/>
              <w:right w:val="single" w:sz="4" w:space="0" w:color="auto"/>
            </w:tcBorders>
            <w:hideMark/>
          </w:tcPr>
          <w:p w:rsidR="00AA5AEF" w:rsidRDefault="000D672A" w:rsidP="001A677E">
            <w:pPr>
              <w:pStyle w:val="Tabletext"/>
              <w:rPr>
                <w:lang w:val="en-US" w:eastAsia="zh-CN"/>
              </w:rPr>
            </w:pPr>
            <w:r>
              <w:rPr>
                <w:rFonts w:hint="eastAsia"/>
                <w:lang w:val="en-US" w:eastAsia="zh-CN"/>
              </w:rPr>
              <w:t>天线方向图</w:t>
            </w:r>
            <w:r w:rsidR="00AA5AEF">
              <w:rPr>
                <w:lang w:val="en-US"/>
              </w:rPr>
              <w:t>/</w:t>
            </w:r>
            <w:r>
              <w:rPr>
                <w:rFonts w:hint="eastAsia"/>
                <w:lang w:val="en-US" w:eastAsia="zh-CN"/>
              </w:rPr>
              <w:t>类型</w:t>
            </w:r>
          </w:p>
        </w:tc>
        <w:tc>
          <w:tcPr>
            <w:tcW w:w="4471" w:type="dxa"/>
            <w:tcBorders>
              <w:top w:val="single" w:sz="4" w:space="0" w:color="auto"/>
              <w:left w:val="single" w:sz="4" w:space="0" w:color="auto"/>
              <w:bottom w:val="single" w:sz="4" w:space="0" w:color="auto"/>
              <w:right w:val="single" w:sz="4" w:space="0" w:color="auto"/>
            </w:tcBorders>
            <w:vAlign w:val="center"/>
            <w:hideMark/>
          </w:tcPr>
          <w:p w:rsidR="00AA5AEF" w:rsidRDefault="000D672A" w:rsidP="001A677E">
            <w:pPr>
              <w:pStyle w:val="Tabletext"/>
              <w:jc w:val="center"/>
              <w:rPr>
                <w:lang w:val="en-US" w:eastAsia="zh-CN"/>
              </w:rPr>
            </w:pPr>
            <w:r>
              <w:rPr>
                <w:rFonts w:hint="eastAsia"/>
                <w:lang w:val="en-US" w:eastAsia="zh-CN"/>
              </w:rPr>
              <w:t>全向</w:t>
            </w:r>
          </w:p>
        </w:tc>
      </w:tr>
    </w:tbl>
    <w:p w:rsidR="00AA5AEF" w:rsidRDefault="00AA5AEF" w:rsidP="00AA5AEF">
      <w:pPr>
        <w:pStyle w:val="Tablefin"/>
      </w:pPr>
    </w:p>
    <w:p w:rsidR="00AA5AEF" w:rsidRPr="003F0D10" w:rsidRDefault="00AA5AEF" w:rsidP="00AA5AEF">
      <w:pPr>
        <w:pStyle w:val="Line"/>
      </w:pPr>
    </w:p>
    <w:sectPr w:rsidR="00AA5AEF" w:rsidRPr="003F0D10" w:rsidSect="002434DD">
      <w:headerReference w:type="even" r:id="rId15"/>
      <w:headerReference w:type="default" r:id="rId16"/>
      <w:pgSz w:w="11907" w:h="16834" w:code="9"/>
      <w:pgMar w:top="1418" w:right="1134" w:bottom="1134" w:left="1134" w:header="720" w:footer="482"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2CF" w:rsidRDefault="005D32CF" w:rsidP="00254DD3">
      <w:r>
        <w:separator/>
      </w:r>
    </w:p>
  </w:endnote>
  <w:endnote w:type="continuationSeparator" w:id="0">
    <w:p w:rsidR="005D32CF" w:rsidRDefault="005D32CF" w:rsidP="00254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Kaiti">
    <w:altName w:val="Arial Unicode MS"/>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roman"/>
    <w:notTrueType/>
    <w:pitch w:val="fixed"/>
    <w:sig w:usb0="00000001" w:usb1="08070000" w:usb2="00000010" w:usb3="00000000" w:csb0="00020000" w:csb1="00000000"/>
  </w:font>
  <w:font w:name="KaiTi_GB2312">
    <w:panose1 w:val="00000000000000000000"/>
    <w:charset w:val="00"/>
    <w:family w:val="roman"/>
    <w:notTrueType/>
    <w:pitch w:val="default"/>
  </w:font>
  <w:font w:name="Times New Roman MT Extra Bold">
    <w:altName w:val="Elephant"/>
    <w:charset w:val="00"/>
    <w:family w:val="roman"/>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方正小标宋简体">
    <w:altName w:val="SimSun"/>
    <w:charset w:val="86"/>
    <w:family w:val="auto"/>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A8A" w:rsidRDefault="00CB6A8A" w:rsidP="00200DF9">
    <w:pPr>
      <w:pStyle w:val="Footer"/>
      <w:tabs>
        <w:tab w:val="clear" w:pos="794"/>
        <w:tab w:val="clear" w:pos="1191"/>
        <w:tab w:val="clear" w:pos="1588"/>
        <w:tab w:val="clear" w:pos="1985"/>
        <w:tab w:val="clear" w:pos="4680"/>
        <w:tab w:val="clear" w:pos="9360"/>
        <w:tab w:val="left" w:pos="6061"/>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A8A" w:rsidRDefault="00CB6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2CF" w:rsidRDefault="005D32CF" w:rsidP="00254DD3">
      <w:r>
        <w:separator/>
      </w:r>
    </w:p>
  </w:footnote>
  <w:footnote w:type="continuationSeparator" w:id="0">
    <w:p w:rsidR="005D32CF" w:rsidRDefault="005D32CF" w:rsidP="00254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A8A" w:rsidRDefault="00CB6A8A">
    <w:pPr>
      <w:pStyle w:val="Header"/>
    </w:pPr>
    <w:r w:rsidRPr="00254DD3">
      <w:rPr>
        <w:noProof/>
        <w:lang w:val="en-GB" w:eastAsia="zh-CN"/>
      </w:rPr>
      <w:drawing>
        <wp:anchor distT="0" distB="0" distL="114300" distR="114300" simplePos="0" relativeHeight="251658240" behindDoc="1" locked="0" layoutInCell="1" allowOverlap="1">
          <wp:simplePos x="0" y="0"/>
          <wp:positionH relativeFrom="column">
            <wp:posOffset>-706755</wp:posOffset>
          </wp:positionH>
          <wp:positionV relativeFrom="paragraph">
            <wp:posOffset>-352425</wp:posOffset>
          </wp:positionV>
          <wp:extent cx="7559040" cy="10690860"/>
          <wp:effectExtent l="0" t="0" r="3810" b="0"/>
          <wp:wrapNone/>
          <wp:docPr id="1" name="Picture 1"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A8A" w:rsidRDefault="00CB6A8A">
    <w:pPr>
      <w:pStyle w:val="Header"/>
    </w:pPr>
    <w:r>
      <w:rPr>
        <w:b w:val="0"/>
        <w:lang w:eastAsia="zh-CN"/>
      </w:rPr>
      <w:tab/>
    </w:r>
    <w:r w:rsidRPr="00C54A74">
      <w:rPr>
        <w:rFonts w:hint="eastAsia"/>
        <w:b w:val="0"/>
        <w:lang w:eastAsia="zh-CN"/>
      </w:rPr>
      <w:t>ITU-R F.746-</w:t>
    </w:r>
    <w:r>
      <w:rPr>
        <w:b w:val="0"/>
        <w:lang w:eastAsia="zh-CN"/>
      </w:rPr>
      <w:t>10</w:t>
    </w:r>
    <w:r w:rsidRPr="00C54A74">
      <w:rPr>
        <w:rFonts w:hint="eastAsia"/>
        <w:b w:val="0"/>
        <w:lang w:eastAsia="zh-CN"/>
      </w:rPr>
      <w:t>建议书</w:t>
    </w:r>
    <w:r>
      <w:rPr>
        <w:b w:val="0"/>
        <w:lang w:eastAsia="zh-CN"/>
      </w:rPr>
      <w:tab/>
    </w:r>
    <w:r w:rsidR="004E7998">
      <w:rPr>
        <w:rStyle w:val="PageNumber"/>
        <w:b w:val="0"/>
        <w:bCs/>
      </w:rPr>
      <w:fldChar w:fldCharType="begin"/>
    </w:r>
    <w:r>
      <w:rPr>
        <w:rStyle w:val="PageNumber"/>
        <w:b w:val="0"/>
        <w:bCs/>
        <w:lang w:val="en-US"/>
      </w:rPr>
      <w:instrText xml:space="preserve"> PAGE </w:instrText>
    </w:r>
    <w:r w:rsidR="004E7998">
      <w:rPr>
        <w:rStyle w:val="PageNumber"/>
        <w:b w:val="0"/>
        <w:bCs/>
      </w:rPr>
      <w:fldChar w:fldCharType="separate"/>
    </w:r>
    <w:r>
      <w:rPr>
        <w:rStyle w:val="PageNumber"/>
        <w:b w:val="0"/>
        <w:bCs/>
        <w:noProof/>
        <w:lang w:val="en-US"/>
      </w:rPr>
      <w:t>ii</w:t>
    </w:r>
    <w:r w:rsidR="004E7998">
      <w:rPr>
        <w:rStyle w:val="PageNumber"/>
        <w:b w:val="0"/>
        <w:b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A8A" w:rsidRDefault="004E7998" w:rsidP="00762B81">
    <w:pPr>
      <w:pStyle w:val="Header"/>
      <w:tabs>
        <w:tab w:val="clear" w:pos="4820"/>
        <w:tab w:val="center" w:pos="7088"/>
      </w:tabs>
      <w:spacing w:before="0"/>
    </w:pPr>
    <w:r>
      <w:rPr>
        <w:rStyle w:val="PageNumber"/>
        <w:b w:val="0"/>
        <w:bCs/>
      </w:rPr>
      <w:fldChar w:fldCharType="begin"/>
    </w:r>
    <w:r w:rsidR="00CB6A8A">
      <w:rPr>
        <w:rStyle w:val="PageNumber"/>
        <w:b w:val="0"/>
        <w:bCs/>
        <w:lang w:val="en-US"/>
      </w:rPr>
      <w:instrText xml:space="preserve"> PAGE </w:instrText>
    </w:r>
    <w:r>
      <w:rPr>
        <w:rStyle w:val="PageNumber"/>
        <w:b w:val="0"/>
        <w:bCs/>
      </w:rPr>
      <w:fldChar w:fldCharType="separate"/>
    </w:r>
    <w:r w:rsidR="00CB6A8A">
      <w:rPr>
        <w:rStyle w:val="PageNumber"/>
        <w:b w:val="0"/>
        <w:bCs/>
        <w:noProof/>
        <w:lang w:val="en-US"/>
      </w:rPr>
      <w:t>4</w:t>
    </w:r>
    <w:r>
      <w:rPr>
        <w:rStyle w:val="PageNumber"/>
        <w:b w:val="0"/>
        <w:bCs/>
      </w:rPr>
      <w:fldChar w:fldCharType="end"/>
    </w:r>
    <w:r w:rsidR="00CB6A8A">
      <w:tab/>
    </w:r>
    <w:r w:rsidR="005D32CF">
      <w:rPr>
        <w:b w:val="0"/>
        <w:noProof/>
        <w:lang w:eastAsia="zh-CN"/>
      </w:rPr>
      <w:fldChar w:fldCharType="begin"/>
    </w:r>
    <w:r w:rsidR="005D32CF">
      <w:rPr>
        <w:b w:val="0"/>
        <w:noProof/>
        <w:lang w:eastAsia="zh-CN"/>
      </w:rPr>
      <w:instrText>STYLEREF  href  \* MERGEFORMAT</w:instrText>
    </w:r>
    <w:r w:rsidR="005D32CF">
      <w:rPr>
        <w:b w:val="0"/>
        <w:noProof/>
        <w:lang w:eastAsia="zh-CN"/>
      </w:rPr>
      <w:fldChar w:fldCharType="separate"/>
    </w:r>
    <w:r w:rsidR="00F4061C">
      <w:rPr>
        <w:rFonts w:hint="eastAsia"/>
        <w:b w:val="0"/>
        <w:noProof/>
        <w:lang w:eastAsia="zh-CN"/>
      </w:rPr>
      <w:t xml:space="preserve">ITU-R M.2120-0 </w:t>
    </w:r>
    <w:r w:rsidR="00F4061C">
      <w:rPr>
        <w:rFonts w:hint="eastAsia"/>
        <w:b w:val="0"/>
        <w:noProof/>
        <w:lang w:eastAsia="zh-CN"/>
      </w:rPr>
      <w:t>建议书</w:t>
    </w:r>
    <w:r w:rsidR="005D32CF">
      <w:rPr>
        <w:b w:val="0"/>
        <w:noProof/>
        <w:lang w:eastAsia="zh-CN"/>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A8A" w:rsidRDefault="00CB6A8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A8A" w:rsidRPr="00F36260" w:rsidRDefault="004E7998" w:rsidP="009A3E1F">
    <w:pPr>
      <w:pStyle w:val="Header"/>
    </w:pPr>
    <w:r w:rsidRPr="00F36260">
      <w:rPr>
        <w:rStyle w:val="PageNumber"/>
      </w:rPr>
      <w:fldChar w:fldCharType="begin"/>
    </w:r>
    <w:r w:rsidR="00CB6A8A" w:rsidRPr="00F36260">
      <w:rPr>
        <w:rStyle w:val="PageNumber"/>
      </w:rPr>
      <w:instrText xml:space="preserve"> PAGE </w:instrText>
    </w:r>
    <w:r w:rsidRPr="00F36260">
      <w:rPr>
        <w:rStyle w:val="PageNumber"/>
      </w:rPr>
      <w:fldChar w:fldCharType="separate"/>
    </w:r>
    <w:r w:rsidR="00F4061C">
      <w:rPr>
        <w:rStyle w:val="PageNumber"/>
        <w:noProof/>
      </w:rPr>
      <w:t>ii</w:t>
    </w:r>
    <w:r w:rsidRPr="00F36260">
      <w:rPr>
        <w:rStyle w:val="PageNumber"/>
      </w:rPr>
      <w:fldChar w:fldCharType="end"/>
    </w:r>
    <w:r w:rsidR="00CB6A8A" w:rsidRPr="00F36260">
      <w:tab/>
    </w:r>
    <w:r>
      <w:rPr>
        <w:b w:val="0"/>
        <w:bCs/>
      </w:rPr>
      <w:fldChar w:fldCharType="begin"/>
    </w:r>
    <w:r w:rsidR="00CB6A8A" w:rsidRPr="00FC42AF">
      <w:rPr>
        <w:bCs/>
      </w:rPr>
      <w:instrText>styleref href</w:instrText>
    </w:r>
    <w:r>
      <w:rPr>
        <w:b w:val="0"/>
        <w:bCs/>
      </w:rPr>
      <w:fldChar w:fldCharType="separate"/>
    </w:r>
    <w:r w:rsidR="00F4061C">
      <w:rPr>
        <w:rFonts w:hint="eastAsia"/>
        <w:bCs/>
        <w:noProof/>
      </w:rPr>
      <w:t xml:space="preserve">ITU-R M.2120-0 </w:t>
    </w:r>
    <w:r w:rsidR="00F4061C">
      <w:rPr>
        <w:rFonts w:hint="eastAsia"/>
        <w:bCs/>
        <w:noProof/>
      </w:rPr>
      <w:t>建议书</w:t>
    </w:r>
    <w:r>
      <w:rPr>
        <w:b w:val="0"/>
        <w:bC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D68" w:rsidRDefault="00FC63DB">
    <w:pPr>
      <w:pStyle w:val="Header"/>
      <w:jc w:val="left"/>
      <w:rPr>
        <w:lang w:val="en-US"/>
      </w:rPr>
    </w:pPr>
    <w:r>
      <w:rPr>
        <w:rStyle w:val="PageNumber"/>
        <w:b w:val="0"/>
        <w:bCs/>
      </w:rPr>
      <w:fldChar w:fldCharType="begin"/>
    </w:r>
    <w:r>
      <w:rPr>
        <w:rStyle w:val="PageNumber"/>
        <w:bCs/>
        <w:lang w:val="en-US"/>
      </w:rPr>
      <w:instrText xml:space="preserve"> PAGE </w:instrText>
    </w:r>
    <w:r>
      <w:rPr>
        <w:rStyle w:val="PageNumber"/>
        <w:b w:val="0"/>
        <w:bCs/>
      </w:rPr>
      <w:fldChar w:fldCharType="separate"/>
    </w:r>
    <w:r w:rsidR="00F4061C">
      <w:rPr>
        <w:rStyle w:val="PageNumber"/>
        <w:bCs/>
        <w:noProof/>
        <w:lang w:val="en-US"/>
      </w:rPr>
      <w:t>4</w:t>
    </w:r>
    <w:r>
      <w:rPr>
        <w:rStyle w:val="PageNumber"/>
        <w:b w:val="0"/>
        <w:bCs/>
      </w:rPr>
      <w:fldChar w:fldCharType="end"/>
    </w:r>
    <w:r>
      <w:rPr>
        <w:lang w:val="en-US"/>
      </w:rPr>
      <w:tab/>
    </w:r>
    <w:r>
      <w:rPr>
        <w:b w:val="0"/>
        <w:bCs/>
      </w:rPr>
      <w:fldChar w:fldCharType="begin"/>
    </w:r>
    <w:r>
      <w:rPr>
        <w:bCs/>
        <w:lang w:val="en-US"/>
      </w:rPr>
      <w:instrText>styleref href</w:instrText>
    </w:r>
    <w:r>
      <w:rPr>
        <w:b w:val="0"/>
        <w:bCs/>
      </w:rPr>
      <w:fldChar w:fldCharType="separate"/>
    </w:r>
    <w:r w:rsidR="00F4061C">
      <w:rPr>
        <w:rFonts w:hint="eastAsia"/>
        <w:bCs/>
        <w:noProof/>
        <w:lang w:val="en-US"/>
      </w:rPr>
      <w:t xml:space="preserve">ITU-R M.2120-0 </w:t>
    </w:r>
    <w:r w:rsidR="00F4061C">
      <w:rPr>
        <w:rFonts w:hint="eastAsia"/>
        <w:bCs/>
        <w:noProof/>
        <w:lang w:val="en-US"/>
      </w:rPr>
      <w:t>建议书</w:t>
    </w:r>
    <w:r>
      <w:rPr>
        <w:b w:val="0"/>
        <w:bCs/>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D68" w:rsidRDefault="00FC63DB" w:rsidP="00AA5AEF">
    <w:pPr>
      <w:pStyle w:val="Header"/>
      <w:jc w:val="left"/>
      <w:rPr>
        <w:lang w:eastAsia="zh-CN"/>
      </w:rPr>
    </w:pPr>
    <w:r>
      <w:tab/>
    </w:r>
    <w:r>
      <w:rPr>
        <w:b w:val="0"/>
        <w:bCs/>
      </w:rPr>
      <w:fldChar w:fldCharType="begin"/>
    </w:r>
    <w:r>
      <w:rPr>
        <w:bCs/>
      </w:rPr>
      <w:instrText>styleref href</w:instrText>
    </w:r>
    <w:r>
      <w:rPr>
        <w:b w:val="0"/>
        <w:bCs/>
      </w:rPr>
      <w:fldChar w:fldCharType="separate"/>
    </w:r>
    <w:r w:rsidR="00F4061C">
      <w:rPr>
        <w:rFonts w:hint="eastAsia"/>
        <w:bCs/>
        <w:noProof/>
      </w:rPr>
      <w:t xml:space="preserve">ITU-R M.2120-0 </w:t>
    </w:r>
    <w:r w:rsidR="00F4061C">
      <w:rPr>
        <w:rFonts w:hint="eastAsia"/>
        <w:bCs/>
        <w:noProof/>
      </w:rPr>
      <w:t>建议书</w:t>
    </w:r>
    <w:r>
      <w:rPr>
        <w:b w:val="0"/>
        <w:bCs/>
      </w:rPr>
      <w:fldChar w:fldCharType="end"/>
    </w:r>
    <w:r>
      <w:tab/>
    </w:r>
    <w:r w:rsidR="00504B14">
      <w:fldChar w:fldCharType="begin"/>
    </w:r>
    <w:r w:rsidR="00504B14">
      <w:instrText xml:space="preserve"> PAGE   \* MERGEFORMAT </w:instrText>
    </w:r>
    <w:r w:rsidR="00504B14">
      <w:fldChar w:fldCharType="separate"/>
    </w:r>
    <w:r w:rsidR="00F4061C">
      <w:rPr>
        <w:noProof/>
      </w:rPr>
      <w:t>3</w:t>
    </w:r>
    <w:r w:rsidR="00504B14">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43260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D105F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1EC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9C78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36EC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56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729B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BA52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9E35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0CA2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6B4656E"/>
    <w:multiLevelType w:val="hybridMultilevel"/>
    <w:tmpl w:val="0A8E32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368354B"/>
    <w:multiLevelType w:val="hybridMultilevel"/>
    <w:tmpl w:val="528AF626"/>
    <w:lvl w:ilvl="0" w:tplc="B9300CD2">
      <w:start w:val="1"/>
      <w:numFmt w:val="bullet"/>
      <w:lvlText w:val=""/>
      <w:lvlJc w:val="left"/>
      <w:pPr>
        <w:tabs>
          <w:tab w:val="num" w:pos="971"/>
        </w:tabs>
        <w:ind w:left="971" w:hanging="567"/>
      </w:pPr>
      <w:rPr>
        <w:rFonts w:ascii="Symbol" w:hAnsi="Symbol" w:hint="default"/>
      </w:rPr>
    </w:lvl>
    <w:lvl w:ilvl="1" w:tplc="04100003" w:tentative="1">
      <w:start w:val="1"/>
      <w:numFmt w:val="bullet"/>
      <w:lvlText w:val="o"/>
      <w:lvlJc w:val="left"/>
      <w:pPr>
        <w:tabs>
          <w:tab w:val="num" w:pos="1504"/>
        </w:tabs>
        <w:ind w:left="1504" w:hanging="360"/>
      </w:pPr>
      <w:rPr>
        <w:rFonts w:ascii="Courier New" w:hAnsi="Courier New" w:cs="Courier New" w:hint="default"/>
      </w:rPr>
    </w:lvl>
    <w:lvl w:ilvl="2" w:tplc="04100005" w:tentative="1">
      <w:start w:val="1"/>
      <w:numFmt w:val="bullet"/>
      <w:lvlText w:val=""/>
      <w:lvlJc w:val="left"/>
      <w:pPr>
        <w:tabs>
          <w:tab w:val="num" w:pos="2224"/>
        </w:tabs>
        <w:ind w:left="2224" w:hanging="360"/>
      </w:pPr>
      <w:rPr>
        <w:rFonts w:ascii="Wingdings" w:hAnsi="Wingdings" w:hint="default"/>
      </w:rPr>
    </w:lvl>
    <w:lvl w:ilvl="3" w:tplc="04100001" w:tentative="1">
      <w:start w:val="1"/>
      <w:numFmt w:val="bullet"/>
      <w:lvlText w:val=""/>
      <w:lvlJc w:val="left"/>
      <w:pPr>
        <w:tabs>
          <w:tab w:val="num" w:pos="2944"/>
        </w:tabs>
        <w:ind w:left="2944" w:hanging="360"/>
      </w:pPr>
      <w:rPr>
        <w:rFonts w:ascii="Symbol" w:hAnsi="Symbol" w:hint="default"/>
      </w:rPr>
    </w:lvl>
    <w:lvl w:ilvl="4" w:tplc="04100003" w:tentative="1">
      <w:start w:val="1"/>
      <w:numFmt w:val="bullet"/>
      <w:lvlText w:val="o"/>
      <w:lvlJc w:val="left"/>
      <w:pPr>
        <w:tabs>
          <w:tab w:val="num" w:pos="3664"/>
        </w:tabs>
        <w:ind w:left="3664" w:hanging="360"/>
      </w:pPr>
      <w:rPr>
        <w:rFonts w:ascii="Courier New" w:hAnsi="Courier New" w:cs="Courier New" w:hint="default"/>
      </w:rPr>
    </w:lvl>
    <w:lvl w:ilvl="5" w:tplc="04100005" w:tentative="1">
      <w:start w:val="1"/>
      <w:numFmt w:val="bullet"/>
      <w:lvlText w:val=""/>
      <w:lvlJc w:val="left"/>
      <w:pPr>
        <w:tabs>
          <w:tab w:val="num" w:pos="4384"/>
        </w:tabs>
        <w:ind w:left="4384" w:hanging="360"/>
      </w:pPr>
      <w:rPr>
        <w:rFonts w:ascii="Wingdings" w:hAnsi="Wingdings" w:hint="default"/>
      </w:rPr>
    </w:lvl>
    <w:lvl w:ilvl="6" w:tplc="04100001" w:tentative="1">
      <w:start w:val="1"/>
      <w:numFmt w:val="bullet"/>
      <w:lvlText w:val=""/>
      <w:lvlJc w:val="left"/>
      <w:pPr>
        <w:tabs>
          <w:tab w:val="num" w:pos="5104"/>
        </w:tabs>
        <w:ind w:left="5104" w:hanging="360"/>
      </w:pPr>
      <w:rPr>
        <w:rFonts w:ascii="Symbol" w:hAnsi="Symbol" w:hint="default"/>
      </w:rPr>
    </w:lvl>
    <w:lvl w:ilvl="7" w:tplc="04100003" w:tentative="1">
      <w:start w:val="1"/>
      <w:numFmt w:val="bullet"/>
      <w:lvlText w:val="o"/>
      <w:lvlJc w:val="left"/>
      <w:pPr>
        <w:tabs>
          <w:tab w:val="num" w:pos="5824"/>
        </w:tabs>
        <w:ind w:left="5824" w:hanging="360"/>
      </w:pPr>
      <w:rPr>
        <w:rFonts w:ascii="Courier New" w:hAnsi="Courier New" w:cs="Courier New" w:hint="default"/>
      </w:rPr>
    </w:lvl>
    <w:lvl w:ilvl="8" w:tplc="04100005" w:tentative="1">
      <w:start w:val="1"/>
      <w:numFmt w:val="bullet"/>
      <w:lvlText w:val=""/>
      <w:lvlJc w:val="left"/>
      <w:pPr>
        <w:tabs>
          <w:tab w:val="num" w:pos="6544"/>
        </w:tabs>
        <w:ind w:left="6544" w:hanging="360"/>
      </w:pPr>
      <w:rPr>
        <w:rFonts w:ascii="Wingdings" w:hAnsi="Wingdings" w:hint="default"/>
      </w:rPr>
    </w:lvl>
  </w:abstractNum>
  <w:abstractNum w:abstractNumId="13"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9256829"/>
    <w:multiLevelType w:val="multilevel"/>
    <w:tmpl w:val="92EA8D40"/>
    <w:lvl w:ilvl="0">
      <w:start w:val="5"/>
      <w:numFmt w:val="decimal"/>
      <w:lvlText w:val="%1"/>
      <w:lvlJc w:val="left"/>
      <w:pPr>
        <w:tabs>
          <w:tab w:val="num" w:pos="1188"/>
        </w:tabs>
        <w:ind w:left="1188" w:hanging="1188"/>
      </w:pPr>
      <w:rPr>
        <w:rFonts w:cs="Times New Roman" w:hint="default"/>
        <w:b/>
      </w:rPr>
    </w:lvl>
    <w:lvl w:ilvl="1">
      <w:start w:val="4"/>
      <w:numFmt w:val="decimal"/>
      <w:lvlText w:val="%1.%2"/>
      <w:lvlJc w:val="left"/>
      <w:pPr>
        <w:tabs>
          <w:tab w:val="num" w:pos="1188"/>
        </w:tabs>
        <w:ind w:left="1188" w:hanging="1188"/>
      </w:pPr>
      <w:rPr>
        <w:rFonts w:cs="Times New Roman" w:hint="default"/>
        <w:b/>
      </w:rPr>
    </w:lvl>
    <w:lvl w:ilvl="2">
      <w:start w:val="2"/>
      <w:numFmt w:val="decimal"/>
      <w:lvlText w:val="%1.%2.%3"/>
      <w:lvlJc w:val="left"/>
      <w:pPr>
        <w:tabs>
          <w:tab w:val="num" w:pos="1188"/>
        </w:tabs>
        <w:ind w:left="1188" w:hanging="1188"/>
      </w:pPr>
      <w:rPr>
        <w:rFonts w:cs="Times New Roman" w:hint="default"/>
        <w:b/>
      </w:rPr>
    </w:lvl>
    <w:lvl w:ilvl="3">
      <w:start w:val="9"/>
      <w:numFmt w:val="decimal"/>
      <w:lvlText w:val="%1.%2.%3.%4"/>
      <w:lvlJc w:val="left"/>
      <w:pPr>
        <w:tabs>
          <w:tab w:val="num" w:pos="1188"/>
        </w:tabs>
        <w:ind w:left="1188" w:hanging="1188"/>
      </w:pPr>
      <w:rPr>
        <w:rFonts w:cs="Times New Roman" w:hint="default"/>
        <w:b/>
      </w:rPr>
    </w:lvl>
    <w:lvl w:ilvl="4">
      <w:start w:val="11"/>
      <w:numFmt w:val="decimal"/>
      <w:lvlText w:val="%1.%2.%3.%4.%5"/>
      <w:lvlJc w:val="left"/>
      <w:pPr>
        <w:tabs>
          <w:tab w:val="num" w:pos="1188"/>
        </w:tabs>
        <w:ind w:left="1188" w:hanging="1188"/>
      </w:pPr>
      <w:rPr>
        <w:rFonts w:cs="Times New Roman" w:hint="default"/>
        <w:b/>
      </w:rPr>
    </w:lvl>
    <w:lvl w:ilvl="5">
      <w:start w:val="1"/>
      <w:numFmt w:val="decimal"/>
      <w:lvlText w:val="%1.%2.%3.%4.%5.%6"/>
      <w:lvlJc w:val="left"/>
      <w:pPr>
        <w:tabs>
          <w:tab w:val="num" w:pos="1188"/>
        </w:tabs>
        <w:ind w:left="1188" w:hanging="1188"/>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5" w15:restartNumberingAfterBreak="0">
    <w:nsid w:val="23BA3F30"/>
    <w:multiLevelType w:val="hybridMultilevel"/>
    <w:tmpl w:val="63C279B6"/>
    <w:lvl w:ilvl="0" w:tplc="905C8678">
      <w:start w:val="1"/>
      <w:numFmt w:val="bullet"/>
      <w:lvlText w:val=""/>
      <w:lvlJc w:val="left"/>
      <w:pPr>
        <w:tabs>
          <w:tab w:val="num" w:pos="720"/>
        </w:tabs>
        <w:ind w:left="720" w:hanging="363"/>
      </w:pPr>
      <w:rPr>
        <w:rFonts w:ascii="Symbol" w:hAnsi="Symbol"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6" w15:restartNumberingAfterBreak="0">
    <w:nsid w:val="29542B27"/>
    <w:multiLevelType w:val="hybridMultilevel"/>
    <w:tmpl w:val="5412AF4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12854"/>
    <w:multiLevelType w:val="hybridMultilevel"/>
    <w:tmpl w:val="AA7CFA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0A0336"/>
    <w:multiLevelType w:val="hybridMultilevel"/>
    <w:tmpl w:val="67385340"/>
    <w:lvl w:ilvl="0" w:tplc="F06C0DF8">
      <w:start w:val="1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0E60B5"/>
    <w:multiLevelType w:val="hybridMultilevel"/>
    <w:tmpl w:val="FBD4B348"/>
    <w:lvl w:ilvl="0" w:tplc="254C30A8">
      <w:numFmt w:val="bullet"/>
      <w:lvlText w:val=""/>
      <w:lvlJc w:val="left"/>
      <w:pPr>
        <w:tabs>
          <w:tab w:val="num" w:pos="1170"/>
        </w:tabs>
        <w:ind w:left="1170" w:hanging="390"/>
      </w:pPr>
      <w:rPr>
        <w:rFonts w:ascii="Wingdings" w:eastAsia="SimSun" w:hAnsi="Wingdings" w:hint="default"/>
      </w:rPr>
    </w:lvl>
    <w:lvl w:ilvl="1" w:tplc="04090003" w:tentative="1">
      <w:start w:val="1"/>
      <w:numFmt w:val="bullet"/>
      <w:lvlText w:val=""/>
      <w:lvlJc w:val="left"/>
      <w:pPr>
        <w:tabs>
          <w:tab w:val="num" w:pos="1620"/>
        </w:tabs>
        <w:ind w:left="1620" w:hanging="420"/>
      </w:pPr>
      <w:rPr>
        <w:rFonts w:ascii="Wingdings" w:hAnsi="Wingdings" w:hint="default"/>
      </w:rPr>
    </w:lvl>
    <w:lvl w:ilvl="2" w:tplc="04090005"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3" w:tentative="1">
      <w:start w:val="1"/>
      <w:numFmt w:val="bullet"/>
      <w:lvlText w:val=""/>
      <w:lvlJc w:val="left"/>
      <w:pPr>
        <w:tabs>
          <w:tab w:val="num" w:pos="2880"/>
        </w:tabs>
        <w:ind w:left="2880" w:hanging="420"/>
      </w:pPr>
      <w:rPr>
        <w:rFonts w:ascii="Wingdings" w:hAnsi="Wingdings" w:hint="default"/>
      </w:rPr>
    </w:lvl>
    <w:lvl w:ilvl="5" w:tplc="04090005"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3" w:tentative="1">
      <w:start w:val="1"/>
      <w:numFmt w:val="bullet"/>
      <w:lvlText w:val=""/>
      <w:lvlJc w:val="left"/>
      <w:pPr>
        <w:tabs>
          <w:tab w:val="num" w:pos="4140"/>
        </w:tabs>
        <w:ind w:left="4140" w:hanging="420"/>
      </w:pPr>
      <w:rPr>
        <w:rFonts w:ascii="Wingdings" w:hAnsi="Wingdings" w:hint="default"/>
      </w:rPr>
    </w:lvl>
    <w:lvl w:ilvl="8" w:tplc="04090005" w:tentative="1">
      <w:start w:val="1"/>
      <w:numFmt w:val="bullet"/>
      <w:lvlText w:val=""/>
      <w:lvlJc w:val="left"/>
      <w:pPr>
        <w:tabs>
          <w:tab w:val="num" w:pos="4560"/>
        </w:tabs>
        <w:ind w:left="4560" w:hanging="420"/>
      </w:pPr>
      <w:rPr>
        <w:rFonts w:ascii="Wingdings" w:hAnsi="Wingdings" w:hint="default"/>
      </w:rPr>
    </w:lvl>
  </w:abstractNum>
  <w:abstractNum w:abstractNumId="20" w15:restartNumberingAfterBreak="0">
    <w:nsid w:val="37FC6C31"/>
    <w:multiLevelType w:val="hybridMultilevel"/>
    <w:tmpl w:val="F4FAD2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848605F"/>
    <w:multiLevelType w:val="hybridMultilevel"/>
    <w:tmpl w:val="B7526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E91CBA"/>
    <w:multiLevelType w:val="hybridMultilevel"/>
    <w:tmpl w:val="75441C9C"/>
    <w:lvl w:ilvl="0" w:tplc="FFFFFFFF">
      <w:numFmt w:val="bullet"/>
      <w:lvlText w:val="–"/>
      <w:lvlJc w:val="left"/>
      <w:pPr>
        <w:tabs>
          <w:tab w:val="num" w:pos="1155"/>
        </w:tabs>
        <w:ind w:left="1155" w:hanging="795"/>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CE264B"/>
    <w:multiLevelType w:val="hybridMultilevel"/>
    <w:tmpl w:val="AC0E3E3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7A5836"/>
    <w:multiLevelType w:val="hybridMultilevel"/>
    <w:tmpl w:val="F6B42042"/>
    <w:lvl w:ilvl="0" w:tplc="E15880D6">
      <w:start w:val="4"/>
      <w:numFmt w:val="bullet"/>
      <w:lvlText w:val="—"/>
      <w:lvlJc w:val="left"/>
      <w:pPr>
        <w:tabs>
          <w:tab w:val="num" w:pos="795"/>
        </w:tabs>
        <w:ind w:left="795" w:hanging="795"/>
      </w:pPr>
      <w:rPr>
        <w:rFonts w:ascii="SimSun" w:eastAsia="SimSun" w:hAnsi="SimSu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09A5F23"/>
    <w:multiLevelType w:val="hybridMultilevel"/>
    <w:tmpl w:val="5B16D548"/>
    <w:lvl w:ilvl="0" w:tplc="2E9C703E">
      <w:start w:val="4"/>
      <w:numFmt w:val="bullet"/>
      <w:lvlText w:val=""/>
      <w:lvlJc w:val="left"/>
      <w:pPr>
        <w:tabs>
          <w:tab w:val="num" w:pos="795"/>
        </w:tabs>
        <w:ind w:left="795" w:hanging="795"/>
      </w:pPr>
      <w:rPr>
        <w:rFonts w:ascii="Symbol" w:eastAsia="SimSun"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22171E4"/>
    <w:multiLevelType w:val="hybridMultilevel"/>
    <w:tmpl w:val="F59E7A86"/>
    <w:lvl w:ilvl="0" w:tplc="9FA02DF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3187E07"/>
    <w:multiLevelType w:val="multilevel"/>
    <w:tmpl w:val="47B6A44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B82634B"/>
    <w:multiLevelType w:val="hybridMultilevel"/>
    <w:tmpl w:val="41BC4B14"/>
    <w:lvl w:ilvl="0" w:tplc="9366584E">
      <w:start w:val="4"/>
      <w:numFmt w:val="bullet"/>
      <w:lvlText w:val="–"/>
      <w:lvlJc w:val="left"/>
      <w:pPr>
        <w:tabs>
          <w:tab w:val="num" w:pos="795"/>
        </w:tabs>
        <w:ind w:left="795" w:hanging="795"/>
      </w:pPr>
      <w:rPr>
        <w:rFonts w:ascii="Times New Roman" w:eastAsia="SimSun" w:hAnsi="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0B83269"/>
    <w:multiLevelType w:val="hybridMultilevel"/>
    <w:tmpl w:val="242C2EB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4E5595"/>
    <w:multiLevelType w:val="hybridMultilevel"/>
    <w:tmpl w:val="F55C6556"/>
    <w:lvl w:ilvl="0" w:tplc="1370203C">
      <w:start w:val="4"/>
      <w:numFmt w:val="bullet"/>
      <w:lvlText w:val="–"/>
      <w:lvlJc w:val="left"/>
      <w:pPr>
        <w:tabs>
          <w:tab w:val="num" w:pos="720"/>
        </w:tabs>
        <w:ind w:left="720" w:hanging="360"/>
      </w:pPr>
      <w:rPr>
        <w:rFonts w:ascii="Times New Roman" w:eastAsia="SimSun" w:hAnsi="Times New Roman"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31" w15:restartNumberingAfterBreak="0">
    <w:nsid w:val="74DE2E3D"/>
    <w:multiLevelType w:val="hybridMultilevel"/>
    <w:tmpl w:val="D422A300"/>
    <w:lvl w:ilvl="0" w:tplc="4F805546">
      <w:start w:val="6"/>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705152"/>
    <w:multiLevelType w:val="hybridMultilevel"/>
    <w:tmpl w:val="1AB2601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825A5C"/>
    <w:multiLevelType w:val="hybridMultilevel"/>
    <w:tmpl w:val="0F628500"/>
    <w:lvl w:ilvl="0" w:tplc="49FA5E32">
      <w:start w:val="4"/>
      <w:numFmt w:val="bullet"/>
      <w:lvlText w:val="—"/>
      <w:lvlJc w:val="left"/>
      <w:pPr>
        <w:tabs>
          <w:tab w:val="num" w:pos="1080"/>
        </w:tabs>
        <w:ind w:left="1080" w:hanging="360"/>
      </w:pPr>
      <w:rPr>
        <w:rFonts w:ascii="Times New Roman" w:eastAsia="SimSun" w:hAnsi="Times New Roman" w:hint="default"/>
      </w:rPr>
    </w:lvl>
    <w:lvl w:ilvl="1" w:tplc="04090003" w:tentative="1">
      <w:start w:val="1"/>
      <w:numFmt w:val="bullet"/>
      <w:lvlText w:val=""/>
      <w:lvlJc w:val="left"/>
      <w:pPr>
        <w:tabs>
          <w:tab w:val="num" w:pos="1560"/>
        </w:tabs>
        <w:ind w:left="1560" w:hanging="420"/>
      </w:pPr>
      <w:rPr>
        <w:rFonts w:ascii="Wingdings" w:hAnsi="Wingdings" w:hint="default"/>
      </w:rPr>
    </w:lvl>
    <w:lvl w:ilvl="2" w:tplc="04090005"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3" w:tentative="1">
      <w:start w:val="1"/>
      <w:numFmt w:val="bullet"/>
      <w:lvlText w:val=""/>
      <w:lvlJc w:val="left"/>
      <w:pPr>
        <w:tabs>
          <w:tab w:val="num" w:pos="2820"/>
        </w:tabs>
        <w:ind w:left="2820" w:hanging="420"/>
      </w:pPr>
      <w:rPr>
        <w:rFonts w:ascii="Wingdings" w:hAnsi="Wingdings" w:hint="default"/>
      </w:rPr>
    </w:lvl>
    <w:lvl w:ilvl="5" w:tplc="04090005"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3" w:tentative="1">
      <w:start w:val="1"/>
      <w:numFmt w:val="bullet"/>
      <w:lvlText w:val=""/>
      <w:lvlJc w:val="left"/>
      <w:pPr>
        <w:tabs>
          <w:tab w:val="num" w:pos="4080"/>
        </w:tabs>
        <w:ind w:left="4080" w:hanging="420"/>
      </w:pPr>
      <w:rPr>
        <w:rFonts w:ascii="Wingdings" w:hAnsi="Wingdings" w:hint="default"/>
      </w:rPr>
    </w:lvl>
    <w:lvl w:ilvl="8" w:tplc="04090005" w:tentative="1">
      <w:start w:val="1"/>
      <w:numFmt w:val="bullet"/>
      <w:lvlText w:val=""/>
      <w:lvlJc w:val="left"/>
      <w:pPr>
        <w:tabs>
          <w:tab w:val="num" w:pos="4500"/>
        </w:tabs>
        <w:ind w:left="4500" w:hanging="420"/>
      </w:pPr>
      <w:rPr>
        <w:rFonts w:ascii="Wingdings" w:hAnsi="Wingdings" w:hint="default"/>
      </w:rPr>
    </w:lvl>
  </w:abstractNum>
  <w:num w:numId="1">
    <w:abstractNumId w:val="12"/>
  </w:num>
  <w:num w:numId="2">
    <w:abstractNumId w:val="27"/>
  </w:num>
  <w:num w:numId="3">
    <w:abstractNumId w:val="22"/>
  </w:num>
  <w:num w:numId="4">
    <w:abstractNumId w:val="14"/>
  </w:num>
  <w:num w:numId="5">
    <w:abstractNumId w:val="18"/>
  </w:num>
  <w:num w:numId="6">
    <w:abstractNumId w:val="31"/>
  </w:num>
  <w:num w:numId="7">
    <w:abstractNumId w:val="28"/>
  </w:num>
  <w:num w:numId="8">
    <w:abstractNumId w:val="30"/>
  </w:num>
  <w:num w:numId="9">
    <w:abstractNumId w:val="19"/>
  </w:num>
  <w:num w:numId="10">
    <w:abstractNumId w:val="25"/>
  </w:num>
  <w:num w:numId="11">
    <w:abstractNumId w:val="33"/>
  </w:num>
  <w:num w:numId="12">
    <w:abstractNumId w:val="24"/>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5">
    <w:abstractNumId w:val="13"/>
  </w:num>
  <w:num w:numId="26">
    <w:abstractNumId w:val="21"/>
  </w:num>
  <w:num w:numId="27">
    <w:abstractNumId w:val="20"/>
  </w:num>
  <w:num w:numId="28">
    <w:abstractNumId w:val="26"/>
  </w:num>
  <w:num w:numId="29">
    <w:abstractNumId w:val="11"/>
  </w:num>
  <w:num w:numId="30">
    <w:abstractNumId w:val="29"/>
  </w:num>
  <w:num w:numId="31">
    <w:abstractNumId w:val="32"/>
  </w:num>
  <w:num w:numId="32">
    <w:abstractNumId w:val="23"/>
  </w:num>
  <w:num w:numId="33">
    <w:abstractNumId w:val="16"/>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703"/>
    <w:rsid w:val="000244A7"/>
    <w:rsid w:val="00036C5D"/>
    <w:rsid w:val="00094017"/>
    <w:rsid w:val="00097FBE"/>
    <w:rsid w:val="000D5CA5"/>
    <w:rsid w:val="000D672A"/>
    <w:rsid w:val="000E2145"/>
    <w:rsid w:val="000E5C1B"/>
    <w:rsid w:val="001415FF"/>
    <w:rsid w:val="00141C14"/>
    <w:rsid w:val="00153135"/>
    <w:rsid w:val="00161829"/>
    <w:rsid w:val="001A3CE4"/>
    <w:rsid w:val="001D3396"/>
    <w:rsid w:val="001E39F0"/>
    <w:rsid w:val="00200DF9"/>
    <w:rsid w:val="00204CB2"/>
    <w:rsid w:val="00254DD3"/>
    <w:rsid w:val="00264BA1"/>
    <w:rsid w:val="00274CC8"/>
    <w:rsid w:val="002A76A6"/>
    <w:rsid w:val="002D0628"/>
    <w:rsid w:val="0030734D"/>
    <w:rsid w:val="003243C6"/>
    <w:rsid w:val="003465E1"/>
    <w:rsid w:val="003B3247"/>
    <w:rsid w:val="004164F6"/>
    <w:rsid w:val="0046395A"/>
    <w:rsid w:val="0046629F"/>
    <w:rsid w:val="004A13CA"/>
    <w:rsid w:val="004E5703"/>
    <w:rsid w:val="004E7998"/>
    <w:rsid w:val="00504B14"/>
    <w:rsid w:val="005139BC"/>
    <w:rsid w:val="005266B7"/>
    <w:rsid w:val="005408DE"/>
    <w:rsid w:val="00552FAA"/>
    <w:rsid w:val="005557D5"/>
    <w:rsid w:val="005769A6"/>
    <w:rsid w:val="005A5C4E"/>
    <w:rsid w:val="005D32CF"/>
    <w:rsid w:val="005E269B"/>
    <w:rsid w:val="00661C8C"/>
    <w:rsid w:val="0069697A"/>
    <w:rsid w:val="006B7B86"/>
    <w:rsid w:val="006D0C00"/>
    <w:rsid w:val="006D4B86"/>
    <w:rsid w:val="007033F1"/>
    <w:rsid w:val="0070363D"/>
    <w:rsid w:val="00713B4F"/>
    <w:rsid w:val="00716B8D"/>
    <w:rsid w:val="00733F05"/>
    <w:rsid w:val="00762B81"/>
    <w:rsid w:val="007B610C"/>
    <w:rsid w:val="007F5B50"/>
    <w:rsid w:val="00813919"/>
    <w:rsid w:val="008167FC"/>
    <w:rsid w:val="0082193E"/>
    <w:rsid w:val="00832DEA"/>
    <w:rsid w:val="008804D6"/>
    <w:rsid w:val="00884CDF"/>
    <w:rsid w:val="008F1BCB"/>
    <w:rsid w:val="009512FC"/>
    <w:rsid w:val="0097063A"/>
    <w:rsid w:val="00984C16"/>
    <w:rsid w:val="009A3E1F"/>
    <w:rsid w:val="009D49E1"/>
    <w:rsid w:val="00A05004"/>
    <w:rsid w:val="00A1467F"/>
    <w:rsid w:val="00A73AE6"/>
    <w:rsid w:val="00A941FC"/>
    <w:rsid w:val="00AA5AEF"/>
    <w:rsid w:val="00AB03BC"/>
    <w:rsid w:val="00AC4EC9"/>
    <w:rsid w:val="00AD6E44"/>
    <w:rsid w:val="00B00C0F"/>
    <w:rsid w:val="00B0534E"/>
    <w:rsid w:val="00BB3B01"/>
    <w:rsid w:val="00BE07C4"/>
    <w:rsid w:val="00BE0B14"/>
    <w:rsid w:val="00C014F8"/>
    <w:rsid w:val="00C37CF0"/>
    <w:rsid w:val="00C62562"/>
    <w:rsid w:val="00C64F28"/>
    <w:rsid w:val="00C6638F"/>
    <w:rsid w:val="00C701F8"/>
    <w:rsid w:val="00C8200A"/>
    <w:rsid w:val="00CB6A8A"/>
    <w:rsid w:val="00CC255B"/>
    <w:rsid w:val="00D12372"/>
    <w:rsid w:val="00D20A00"/>
    <w:rsid w:val="00D42DE4"/>
    <w:rsid w:val="00D43235"/>
    <w:rsid w:val="00D51179"/>
    <w:rsid w:val="00D56748"/>
    <w:rsid w:val="00D71DB8"/>
    <w:rsid w:val="00D80317"/>
    <w:rsid w:val="00D97756"/>
    <w:rsid w:val="00DA0557"/>
    <w:rsid w:val="00DA42B9"/>
    <w:rsid w:val="00DB13AB"/>
    <w:rsid w:val="00DB49C2"/>
    <w:rsid w:val="00DC6F11"/>
    <w:rsid w:val="00DD595B"/>
    <w:rsid w:val="00DE066C"/>
    <w:rsid w:val="00DE3422"/>
    <w:rsid w:val="00DF6A03"/>
    <w:rsid w:val="00E0328D"/>
    <w:rsid w:val="00E14B71"/>
    <w:rsid w:val="00E157A1"/>
    <w:rsid w:val="00E23593"/>
    <w:rsid w:val="00E34D29"/>
    <w:rsid w:val="00E3511A"/>
    <w:rsid w:val="00E656C3"/>
    <w:rsid w:val="00E656EB"/>
    <w:rsid w:val="00E9017A"/>
    <w:rsid w:val="00E95782"/>
    <w:rsid w:val="00ED4451"/>
    <w:rsid w:val="00EE08B3"/>
    <w:rsid w:val="00F1264C"/>
    <w:rsid w:val="00F247D1"/>
    <w:rsid w:val="00F36260"/>
    <w:rsid w:val="00F4061C"/>
    <w:rsid w:val="00FB7EED"/>
    <w:rsid w:val="00FC40A8"/>
    <w:rsid w:val="00FC63DB"/>
    <w:rsid w:val="00FC7C6E"/>
    <w:rsid w:val="00FD4687"/>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25609C"/>
  <w15:docId w15:val="{38AEFEB2-F479-41AB-BF5D-19CC4D6BC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4C"/>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ascii="Times New Roman" w:hAnsi="Times New Roman" w:cs="Times New Roman"/>
      <w:sz w:val="24"/>
      <w:szCs w:val="20"/>
      <w:lang w:val="fr-FR" w:eastAsia="en-US"/>
    </w:rPr>
  </w:style>
  <w:style w:type="paragraph" w:styleId="Heading1">
    <w:name w:val="heading 1"/>
    <w:basedOn w:val="Normal"/>
    <w:next w:val="Normal"/>
    <w:link w:val="Heading1Char"/>
    <w:uiPriority w:val="99"/>
    <w:qFormat/>
    <w:rsid w:val="008804D6"/>
    <w:pPr>
      <w:keepNext/>
      <w:keepLines/>
      <w:spacing w:before="480"/>
      <w:ind w:left="794" w:hanging="794"/>
      <w:outlineLvl w:val="0"/>
    </w:pPr>
    <w:rPr>
      <w:b/>
    </w:rPr>
  </w:style>
  <w:style w:type="paragraph" w:styleId="Heading2">
    <w:name w:val="heading 2"/>
    <w:basedOn w:val="Heading1"/>
    <w:next w:val="Normal"/>
    <w:link w:val="Heading2Char"/>
    <w:qFormat/>
    <w:rsid w:val="008804D6"/>
    <w:pPr>
      <w:spacing w:before="320"/>
      <w:outlineLvl w:val="1"/>
    </w:pPr>
    <w:rPr>
      <w:rFonts w:eastAsia="SimSun"/>
    </w:rPr>
  </w:style>
  <w:style w:type="paragraph" w:styleId="Heading3">
    <w:name w:val="heading 3"/>
    <w:basedOn w:val="Heading1"/>
    <w:next w:val="Normal"/>
    <w:link w:val="Heading3Char"/>
    <w:qFormat/>
    <w:rsid w:val="0046629F"/>
    <w:pPr>
      <w:spacing w:before="200"/>
      <w:outlineLvl w:val="2"/>
    </w:pPr>
    <w:rPr>
      <w:rFonts w:eastAsia="SimSun"/>
    </w:rPr>
  </w:style>
  <w:style w:type="paragraph" w:styleId="Heading4">
    <w:name w:val="heading 4"/>
    <w:basedOn w:val="Heading3"/>
    <w:next w:val="Normal"/>
    <w:link w:val="Heading4Char"/>
    <w:qFormat/>
    <w:rsid w:val="0046629F"/>
    <w:pPr>
      <w:tabs>
        <w:tab w:val="clear" w:pos="794"/>
        <w:tab w:val="left" w:pos="992"/>
      </w:tabs>
      <w:ind w:left="992" w:hanging="992"/>
      <w:outlineLvl w:val="3"/>
    </w:pPr>
  </w:style>
  <w:style w:type="paragraph" w:styleId="Heading5">
    <w:name w:val="heading 5"/>
    <w:basedOn w:val="Heading4"/>
    <w:next w:val="Normal"/>
    <w:link w:val="Heading5Char"/>
    <w:qFormat/>
    <w:rsid w:val="0046629F"/>
    <w:pPr>
      <w:outlineLvl w:val="4"/>
    </w:pPr>
  </w:style>
  <w:style w:type="paragraph" w:styleId="Heading6">
    <w:name w:val="heading 6"/>
    <w:basedOn w:val="Heading4"/>
    <w:next w:val="Normal"/>
    <w:link w:val="Heading6Char"/>
    <w:qFormat/>
    <w:rsid w:val="0046629F"/>
    <w:pPr>
      <w:tabs>
        <w:tab w:val="clear" w:pos="992"/>
        <w:tab w:val="clear" w:pos="1191"/>
      </w:tabs>
      <w:ind w:left="1588" w:hanging="1588"/>
      <w:outlineLvl w:val="5"/>
    </w:pPr>
  </w:style>
  <w:style w:type="paragraph" w:styleId="Heading7">
    <w:name w:val="heading 7"/>
    <w:basedOn w:val="Heading6"/>
    <w:next w:val="Normal"/>
    <w:link w:val="Heading7Char"/>
    <w:qFormat/>
    <w:rsid w:val="0046629F"/>
    <w:pPr>
      <w:outlineLvl w:val="6"/>
    </w:pPr>
  </w:style>
  <w:style w:type="paragraph" w:styleId="Heading8">
    <w:name w:val="heading 8"/>
    <w:basedOn w:val="Heading6"/>
    <w:next w:val="Normal"/>
    <w:link w:val="Heading8Char"/>
    <w:qFormat/>
    <w:rsid w:val="0046629F"/>
    <w:pPr>
      <w:outlineLvl w:val="7"/>
    </w:pPr>
  </w:style>
  <w:style w:type="paragraph" w:styleId="Heading9">
    <w:name w:val="heading 9"/>
    <w:basedOn w:val="Heading6"/>
    <w:next w:val="Normal"/>
    <w:link w:val="Heading9Char"/>
    <w:qFormat/>
    <w:rsid w:val="0046629F"/>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36260"/>
    <w:pPr>
      <w:tabs>
        <w:tab w:val="clear" w:pos="794"/>
        <w:tab w:val="clear" w:pos="1191"/>
        <w:tab w:val="clear" w:pos="1588"/>
        <w:tab w:val="clear" w:pos="1985"/>
        <w:tab w:val="center" w:pos="4820"/>
        <w:tab w:val="right" w:pos="9639"/>
      </w:tabs>
    </w:pPr>
    <w:rPr>
      <w:b/>
    </w:rPr>
  </w:style>
  <w:style w:type="character" w:customStyle="1" w:styleId="HeaderChar">
    <w:name w:val="Header Char"/>
    <w:basedOn w:val="DefaultParagraphFont"/>
    <w:link w:val="Header"/>
    <w:uiPriority w:val="99"/>
    <w:rsid w:val="00F36260"/>
    <w:rPr>
      <w:rFonts w:ascii="Times New Roman" w:hAnsi="Times New Roman" w:cs="Times New Roman"/>
      <w:b/>
      <w:sz w:val="24"/>
      <w:szCs w:val="20"/>
      <w:lang w:val="fr-FR" w:eastAsia="en-US"/>
    </w:rPr>
  </w:style>
  <w:style w:type="paragraph" w:styleId="Footer">
    <w:name w:val="footer"/>
    <w:basedOn w:val="Normal"/>
    <w:link w:val="FooterChar"/>
    <w:unhideWhenUsed/>
    <w:rsid w:val="00254DD3"/>
    <w:pPr>
      <w:tabs>
        <w:tab w:val="center" w:pos="4680"/>
        <w:tab w:val="right" w:pos="9360"/>
      </w:tabs>
    </w:pPr>
  </w:style>
  <w:style w:type="character" w:customStyle="1" w:styleId="FooterChar">
    <w:name w:val="Footer Char"/>
    <w:basedOn w:val="DefaultParagraphFont"/>
    <w:link w:val="Footer"/>
    <w:rsid w:val="00254DD3"/>
  </w:style>
  <w:style w:type="character" w:customStyle="1" w:styleId="Heading1Char">
    <w:name w:val="Heading 1 Char"/>
    <w:basedOn w:val="DefaultParagraphFont"/>
    <w:link w:val="Heading1"/>
    <w:uiPriority w:val="99"/>
    <w:rsid w:val="008804D6"/>
    <w:rPr>
      <w:rFonts w:ascii="Times New Roman" w:hAnsi="Times New Roman" w:cs="Times New Roman"/>
      <w:b/>
      <w:sz w:val="24"/>
      <w:szCs w:val="20"/>
      <w:lang w:val="fr-FR" w:eastAsia="en-US"/>
    </w:rPr>
  </w:style>
  <w:style w:type="paragraph" w:customStyle="1" w:styleId="Tablehead">
    <w:name w:val="Table_head"/>
    <w:basedOn w:val="Normal"/>
    <w:next w:val="Normal"/>
    <w:link w:val="TableheadChar"/>
    <w:rsid w:val="00DF6A0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rsid w:val="00DF6A0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styleId="Hyperlink">
    <w:name w:val="Hyperlink"/>
    <w:basedOn w:val="DefaultParagraphFont"/>
    <w:rsid w:val="00DF6A03"/>
    <w:rPr>
      <w:color w:val="0000FF"/>
      <w:u w:val="single"/>
    </w:rPr>
  </w:style>
  <w:style w:type="character" w:customStyle="1" w:styleId="TabletextChar">
    <w:name w:val="Table_text Char"/>
    <w:basedOn w:val="DefaultParagraphFont"/>
    <w:link w:val="Tabletext"/>
    <w:locked/>
    <w:rsid w:val="00DF6A03"/>
    <w:rPr>
      <w:rFonts w:ascii="Times New Roman" w:hAnsi="Times New Roman" w:cs="Times New Roman"/>
      <w:szCs w:val="20"/>
      <w:lang w:val="fr-FR" w:eastAsia="en-US"/>
    </w:rPr>
  </w:style>
  <w:style w:type="character" w:customStyle="1" w:styleId="Heading2Char">
    <w:name w:val="Heading 2 Char"/>
    <w:basedOn w:val="DefaultParagraphFont"/>
    <w:link w:val="Heading2"/>
    <w:rsid w:val="008804D6"/>
    <w:rPr>
      <w:rFonts w:ascii="Times New Roman" w:eastAsia="SimSun" w:hAnsi="Times New Roman" w:cs="Times New Roman"/>
      <w:b/>
      <w:sz w:val="24"/>
      <w:szCs w:val="20"/>
      <w:lang w:val="fr-FR" w:eastAsia="en-US"/>
    </w:rPr>
  </w:style>
  <w:style w:type="character" w:customStyle="1" w:styleId="Heading3Char">
    <w:name w:val="Heading 3 Char"/>
    <w:basedOn w:val="DefaultParagraphFont"/>
    <w:link w:val="Heading3"/>
    <w:rsid w:val="0046629F"/>
    <w:rPr>
      <w:rFonts w:ascii="Times New Roman" w:eastAsia="SimSun" w:hAnsi="Times New Roman" w:cs="Times New Roman"/>
      <w:b/>
      <w:sz w:val="24"/>
      <w:szCs w:val="20"/>
      <w:lang w:val="fr-FR" w:eastAsia="en-US"/>
    </w:rPr>
  </w:style>
  <w:style w:type="character" w:customStyle="1" w:styleId="Heading4Char">
    <w:name w:val="Heading 4 Char"/>
    <w:basedOn w:val="DefaultParagraphFont"/>
    <w:link w:val="Heading4"/>
    <w:rsid w:val="0046629F"/>
    <w:rPr>
      <w:rFonts w:ascii="Times New Roman" w:eastAsia="SimSun" w:hAnsi="Times New Roman" w:cs="Times New Roman"/>
      <w:b/>
      <w:sz w:val="24"/>
      <w:szCs w:val="20"/>
      <w:lang w:val="fr-FR" w:eastAsia="en-US"/>
    </w:rPr>
  </w:style>
  <w:style w:type="character" w:customStyle="1" w:styleId="Heading5Char">
    <w:name w:val="Heading 5 Char"/>
    <w:basedOn w:val="DefaultParagraphFont"/>
    <w:link w:val="Heading5"/>
    <w:rsid w:val="0046629F"/>
    <w:rPr>
      <w:rFonts w:ascii="Times New Roman" w:eastAsia="SimSun" w:hAnsi="Times New Roman" w:cs="Times New Roman"/>
      <w:b/>
      <w:sz w:val="24"/>
      <w:szCs w:val="20"/>
      <w:lang w:val="fr-FR" w:eastAsia="en-US"/>
    </w:rPr>
  </w:style>
  <w:style w:type="character" w:customStyle="1" w:styleId="Heading6Char">
    <w:name w:val="Heading 6 Char"/>
    <w:basedOn w:val="DefaultParagraphFont"/>
    <w:link w:val="Heading6"/>
    <w:rsid w:val="0046629F"/>
    <w:rPr>
      <w:rFonts w:ascii="Times New Roman" w:eastAsia="SimSun" w:hAnsi="Times New Roman" w:cs="Times New Roman"/>
      <w:b/>
      <w:sz w:val="24"/>
      <w:szCs w:val="20"/>
      <w:lang w:val="fr-FR" w:eastAsia="en-US"/>
    </w:rPr>
  </w:style>
  <w:style w:type="character" w:customStyle="1" w:styleId="Heading7Char">
    <w:name w:val="Heading 7 Char"/>
    <w:basedOn w:val="DefaultParagraphFont"/>
    <w:link w:val="Heading7"/>
    <w:rsid w:val="0046629F"/>
    <w:rPr>
      <w:rFonts w:ascii="Times New Roman" w:eastAsia="SimSun" w:hAnsi="Times New Roman" w:cs="Times New Roman"/>
      <w:b/>
      <w:sz w:val="24"/>
      <w:szCs w:val="20"/>
      <w:lang w:val="fr-FR" w:eastAsia="en-US"/>
    </w:rPr>
  </w:style>
  <w:style w:type="character" w:customStyle="1" w:styleId="Heading8Char">
    <w:name w:val="Heading 8 Char"/>
    <w:basedOn w:val="DefaultParagraphFont"/>
    <w:link w:val="Heading8"/>
    <w:rsid w:val="0046629F"/>
    <w:rPr>
      <w:rFonts w:ascii="Times New Roman" w:eastAsia="SimSun" w:hAnsi="Times New Roman" w:cs="Times New Roman"/>
      <w:b/>
      <w:sz w:val="24"/>
      <w:szCs w:val="20"/>
      <w:lang w:val="fr-FR" w:eastAsia="en-US"/>
    </w:rPr>
  </w:style>
  <w:style w:type="character" w:customStyle="1" w:styleId="Heading9Char">
    <w:name w:val="Heading 9 Char"/>
    <w:basedOn w:val="DefaultParagraphFont"/>
    <w:link w:val="Heading9"/>
    <w:rsid w:val="0046629F"/>
    <w:rPr>
      <w:rFonts w:ascii="Times New Roman" w:eastAsia="SimSun" w:hAnsi="Times New Roman" w:cs="Times New Roman"/>
      <w:b/>
      <w:sz w:val="24"/>
      <w:szCs w:val="20"/>
      <w:lang w:val="fr-FR" w:eastAsia="en-US"/>
    </w:rPr>
  </w:style>
  <w:style w:type="character" w:styleId="PageNumber">
    <w:name w:val="page number"/>
    <w:basedOn w:val="DefaultParagraphFont"/>
    <w:rsid w:val="0046629F"/>
  </w:style>
  <w:style w:type="paragraph" w:customStyle="1" w:styleId="Headingb">
    <w:name w:val="Heading_b"/>
    <w:basedOn w:val="Heading3"/>
    <w:next w:val="Normal"/>
    <w:link w:val="HeadingbChar"/>
    <w:qFormat/>
    <w:rsid w:val="00762B81"/>
    <w:pPr>
      <w:spacing w:before="240"/>
      <w:ind w:left="0" w:firstLine="0"/>
      <w:outlineLvl w:val="9"/>
    </w:pPr>
  </w:style>
  <w:style w:type="paragraph" w:customStyle="1" w:styleId="Headingi">
    <w:name w:val="Heading_i"/>
    <w:basedOn w:val="Heading3"/>
    <w:next w:val="Normal"/>
    <w:qFormat/>
    <w:rsid w:val="00D51179"/>
    <w:pPr>
      <w:spacing w:before="160"/>
      <w:ind w:left="0" w:firstLine="0"/>
    </w:pPr>
    <w:rPr>
      <w:rFonts w:eastAsia="STKaiti"/>
      <w:b w:val="0"/>
    </w:rPr>
  </w:style>
  <w:style w:type="character" w:customStyle="1" w:styleId="href">
    <w:name w:val="href"/>
    <w:basedOn w:val="DefaultParagraphFont"/>
    <w:rsid w:val="0046629F"/>
  </w:style>
  <w:style w:type="paragraph" w:customStyle="1" w:styleId="enumlev1">
    <w:name w:val="enumlev1"/>
    <w:basedOn w:val="Normal"/>
    <w:link w:val="enumlev1Char"/>
    <w:rsid w:val="0046629F"/>
    <w:pPr>
      <w:spacing w:before="80"/>
      <w:ind w:left="794" w:hanging="794"/>
    </w:pPr>
    <w:rPr>
      <w:rFonts w:eastAsia="SimSun"/>
    </w:rPr>
  </w:style>
  <w:style w:type="paragraph" w:customStyle="1" w:styleId="enumlev2">
    <w:name w:val="enumlev2"/>
    <w:basedOn w:val="enumlev1"/>
    <w:rsid w:val="0046629F"/>
    <w:pPr>
      <w:ind w:left="1191" w:hanging="397"/>
    </w:pPr>
  </w:style>
  <w:style w:type="paragraph" w:customStyle="1" w:styleId="enumlev3">
    <w:name w:val="enumlev3"/>
    <w:basedOn w:val="enumlev2"/>
    <w:rsid w:val="0046629F"/>
    <w:pPr>
      <w:ind w:left="1588"/>
    </w:pPr>
  </w:style>
  <w:style w:type="paragraph" w:customStyle="1" w:styleId="Normalaftertitle">
    <w:name w:val="Normal_after_title"/>
    <w:basedOn w:val="Normal"/>
    <w:next w:val="Normal"/>
    <w:link w:val="NormalaftertitleChar"/>
    <w:rsid w:val="0046629F"/>
    <w:pPr>
      <w:spacing w:before="320"/>
    </w:pPr>
    <w:rPr>
      <w:rFonts w:eastAsia="SimSun"/>
    </w:rPr>
  </w:style>
  <w:style w:type="paragraph" w:customStyle="1" w:styleId="Note">
    <w:name w:val="Note"/>
    <w:basedOn w:val="Normal"/>
    <w:rsid w:val="0046629F"/>
    <w:pPr>
      <w:tabs>
        <w:tab w:val="clear" w:pos="794"/>
        <w:tab w:val="clear" w:pos="1191"/>
        <w:tab w:val="clear" w:pos="1588"/>
        <w:tab w:val="clear" w:pos="1985"/>
      </w:tabs>
      <w:spacing w:before="80"/>
    </w:pPr>
    <w:rPr>
      <w:rFonts w:eastAsia="SimSun"/>
      <w:sz w:val="22"/>
    </w:rPr>
  </w:style>
  <w:style w:type="paragraph" w:customStyle="1" w:styleId="RecNo">
    <w:name w:val="Rec_No"/>
    <w:basedOn w:val="Normal"/>
    <w:next w:val="Rectitle"/>
    <w:rsid w:val="0046629F"/>
    <w:pPr>
      <w:keepNext/>
      <w:keepLines/>
      <w:tabs>
        <w:tab w:val="clear" w:pos="794"/>
        <w:tab w:val="clear" w:pos="1191"/>
        <w:tab w:val="clear" w:pos="1588"/>
        <w:tab w:val="clear" w:pos="1985"/>
      </w:tabs>
      <w:spacing w:before="480"/>
      <w:jc w:val="center"/>
    </w:pPr>
    <w:rPr>
      <w:rFonts w:eastAsia="SimSun"/>
      <w:sz w:val="28"/>
    </w:rPr>
  </w:style>
  <w:style w:type="paragraph" w:customStyle="1" w:styleId="Rectitle">
    <w:name w:val="Rec_title"/>
    <w:basedOn w:val="Normal"/>
    <w:next w:val="Recref"/>
    <w:rsid w:val="0046629F"/>
    <w:pPr>
      <w:keepNext/>
      <w:keepLines/>
      <w:spacing w:before="240"/>
      <w:jc w:val="center"/>
    </w:pPr>
    <w:rPr>
      <w:rFonts w:eastAsia="SimSun"/>
      <w:b/>
      <w:sz w:val="28"/>
    </w:rPr>
  </w:style>
  <w:style w:type="paragraph" w:customStyle="1" w:styleId="Recref">
    <w:name w:val="Rec_ref"/>
    <w:basedOn w:val="Normal"/>
    <w:next w:val="Recdate"/>
    <w:rsid w:val="0046629F"/>
    <w:pPr>
      <w:jc w:val="center"/>
    </w:pPr>
    <w:rPr>
      <w:rFonts w:eastAsia="SimSun"/>
    </w:rPr>
  </w:style>
  <w:style w:type="paragraph" w:customStyle="1" w:styleId="Recdate">
    <w:name w:val="Rec_date"/>
    <w:basedOn w:val="Recref"/>
    <w:next w:val="Normal"/>
    <w:rsid w:val="0046629F"/>
    <w:pPr>
      <w:jc w:val="right"/>
    </w:pPr>
  </w:style>
  <w:style w:type="paragraph" w:customStyle="1" w:styleId="HeadingSum">
    <w:name w:val="Heading_Sum"/>
    <w:basedOn w:val="Headingb"/>
    <w:next w:val="Normal"/>
    <w:uiPriority w:val="99"/>
    <w:rsid w:val="0046629F"/>
    <w:rPr>
      <w:sz w:val="22"/>
      <w:lang w:val="es-ES_tradnl"/>
    </w:rPr>
  </w:style>
  <w:style w:type="paragraph" w:customStyle="1" w:styleId="AnnexNoTitle">
    <w:name w:val="Annex_NoTitle"/>
    <w:basedOn w:val="Normal"/>
    <w:next w:val="Normalaftertitle"/>
    <w:uiPriority w:val="99"/>
    <w:rsid w:val="0046629F"/>
    <w:pPr>
      <w:keepNext/>
      <w:keepLines/>
      <w:spacing w:before="480" w:after="80"/>
      <w:jc w:val="center"/>
    </w:pPr>
    <w:rPr>
      <w:rFonts w:eastAsia="SimSun"/>
      <w:b/>
      <w:sz w:val="28"/>
    </w:rPr>
  </w:style>
  <w:style w:type="paragraph" w:customStyle="1" w:styleId="AppendixNoTitle">
    <w:name w:val="Appendix_NoTitle"/>
    <w:basedOn w:val="AnnexNoTitle"/>
    <w:next w:val="Normal"/>
    <w:rsid w:val="0046629F"/>
  </w:style>
  <w:style w:type="paragraph" w:customStyle="1" w:styleId="Tablefin">
    <w:name w:val="Table_fin"/>
    <w:basedOn w:val="Normal"/>
    <w:next w:val="Normal"/>
    <w:rsid w:val="0046629F"/>
    <w:pPr>
      <w:spacing w:before="0"/>
    </w:pPr>
    <w:rPr>
      <w:rFonts w:eastAsia="SimSun"/>
      <w:sz w:val="20"/>
      <w:lang w:val="en-GB"/>
    </w:rPr>
  </w:style>
  <w:style w:type="paragraph" w:customStyle="1" w:styleId="Tablelegend">
    <w:name w:val="Table_legend"/>
    <w:basedOn w:val="Normal"/>
    <w:rsid w:val="0046629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rFonts w:eastAsia="SimSun"/>
      <w:sz w:val="22"/>
    </w:rPr>
  </w:style>
  <w:style w:type="paragraph" w:customStyle="1" w:styleId="TableNo">
    <w:name w:val="Table_No"/>
    <w:basedOn w:val="Normal"/>
    <w:next w:val="Normal"/>
    <w:link w:val="TableNo0"/>
    <w:rsid w:val="008804D6"/>
    <w:pPr>
      <w:keepNext/>
      <w:spacing w:before="360" w:after="120"/>
      <w:jc w:val="center"/>
    </w:pPr>
    <w:rPr>
      <w:rFonts w:eastAsia="SimSun"/>
    </w:rPr>
  </w:style>
  <w:style w:type="paragraph" w:customStyle="1" w:styleId="Equation">
    <w:name w:val="Equation"/>
    <w:basedOn w:val="Normal"/>
    <w:rsid w:val="0046629F"/>
    <w:pPr>
      <w:tabs>
        <w:tab w:val="clear" w:pos="1191"/>
        <w:tab w:val="clear" w:pos="1588"/>
        <w:tab w:val="clear" w:pos="1985"/>
        <w:tab w:val="center" w:pos="4820"/>
        <w:tab w:val="right" w:pos="9639"/>
      </w:tabs>
    </w:pPr>
    <w:rPr>
      <w:rFonts w:eastAsia="SimSun"/>
    </w:rPr>
  </w:style>
  <w:style w:type="paragraph" w:customStyle="1" w:styleId="Equationlegend">
    <w:name w:val="Equation_legend"/>
    <w:basedOn w:val="NormalIndent"/>
    <w:rsid w:val="0046629F"/>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46629F"/>
    <w:pPr>
      <w:ind w:left="794"/>
    </w:pPr>
    <w:rPr>
      <w:rFonts w:eastAsia="SimSun"/>
    </w:rPr>
  </w:style>
  <w:style w:type="paragraph" w:customStyle="1" w:styleId="Figurelegend">
    <w:name w:val="Figure_legend"/>
    <w:basedOn w:val="Normal"/>
    <w:rsid w:val="0046629F"/>
    <w:pPr>
      <w:keepNext/>
      <w:keepLines/>
      <w:tabs>
        <w:tab w:val="clear" w:pos="794"/>
        <w:tab w:val="clear" w:pos="1191"/>
        <w:tab w:val="clear" w:pos="1588"/>
        <w:tab w:val="clear" w:pos="1985"/>
      </w:tabs>
      <w:spacing w:before="20" w:after="20"/>
    </w:pPr>
    <w:rPr>
      <w:rFonts w:eastAsia="SimSun"/>
      <w:sz w:val="18"/>
    </w:rPr>
  </w:style>
  <w:style w:type="paragraph" w:customStyle="1" w:styleId="FigureNo">
    <w:name w:val="Figure_No"/>
    <w:basedOn w:val="Normal"/>
    <w:next w:val="Figuretitle"/>
    <w:link w:val="FigureNoChar"/>
    <w:rsid w:val="008804D6"/>
    <w:pPr>
      <w:keepLines/>
      <w:spacing w:before="480" w:after="80"/>
      <w:jc w:val="center"/>
    </w:pPr>
    <w:rPr>
      <w:rFonts w:eastAsia="SimSun"/>
      <w:caps/>
      <w:sz w:val="18"/>
    </w:rPr>
  </w:style>
  <w:style w:type="paragraph" w:customStyle="1" w:styleId="Figuretitle">
    <w:name w:val="Figure_title"/>
    <w:basedOn w:val="Normal"/>
    <w:next w:val="Figure"/>
    <w:link w:val="FiguretitleChar"/>
    <w:rsid w:val="008804D6"/>
    <w:pPr>
      <w:keepNext/>
      <w:spacing w:before="0" w:after="120"/>
      <w:jc w:val="center"/>
    </w:pPr>
    <w:rPr>
      <w:rFonts w:ascii="Times New Roman Bold" w:eastAsia="SimSun" w:hAnsi="Times New Roman Bold"/>
      <w:b/>
      <w:sz w:val="18"/>
    </w:rPr>
  </w:style>
  <w:style w:type="paragraph" w:customStyle="1" w:styleId="Figure">
    <w:name w:val="Figure"/>
    <w:basedOn w:val="FigureNo"/>
    <w:next w:val="Figuretitle"/>
    <w:rsid w:val="0046629F"/>
    <w:pPr>
      <w:spacing w:before="0" w:after="240"/>
    </w:pPr>
  </w:style>
  <w:style w:type="paragraph" w:customStyle="1" w:styleId="tocpart">
    <w:name w:val="tocpart"/>
    <w:basedOn w:val="Normal"/>
    <w:rsid w:val="0046629F"/>
    <w:pPr>
      <w:tabs>
        <w:tab w:val="clear" w:pos="794"/>
        <w:tab w:val="clear" w:pos="1191"/>
        <w:tab w:val="clear" w:pos="1588"/>
        <w:tab w:val="clear" w:pos="1985"/>
        <w:tab w:val="left" w:pos="2693"/>
        <w:tab w:val="left" w:pos="8789"/>
        <w:tab w:val="right" w:pos="9639"/>
      </w:tabs>
      <w:ind w:left="2693" w:hanging="2693"/>
    </w:pPr>
    <w:rPr>
      <w:rFonts w:eastAsia="SimSun"/>
    </w:rPr>
  </w:style>
  <w:style w:type="paragraph" w:customStyle="1" w:styleId="ArtNo">
    <w:name w:val="Art_No"/>
    <w:basedOn w:val="Normal"/>
    <w:next w:val="Normal"/>
    <w:rsid w:val="0046629F"/>
    <w:pPr>
      <w:keepNext/>
      <w:keepLines/>
      <w:spacing w:before="480"/>
      <w:jc w:val="center"/>
    </w:pPr>
    <w:rPr>
      <w:rFonts w:eastAsia="SimSun"/>
      <w:sz w:val="28"/>
    </w:rPr>
  </w:style>
  <w:style w:type="paragraph" w:customStyle="1" w:styleId="Arttitle">
    <w:name w:val="Art_title"/>
    <w:basedOn w:val="Normal"/>
    <w:next w:val="Normalaftertitle"/>
    <w:rsid w:val="0046629F"/>
    <w:pPr>
      <w:keepNext/>
      <w:keepLines/>
      <w:spacing w:before="240"/>
      <w:jc w:val="center"/>
    </w:pPr>
    <w:rPr>
      <w:rFonts w:eastAsia="SimSun"/>
      <w:b/>
      <w:sz w:val="28"/>
    </w:rPr>
  </w:style>
  <w:style w:type="paragraph" w:customStyle="1" w:styleId="Blanc">
    <w:name w:val="Blanc"/>
    <w:basedOn w:val="Normal"/>
    <w:next w:val="Tabletext"/>
    <w:rsid w:val="0046629F"/>
    <w:pPr>
      <w:keepNext/>
      <w:keepLines/>
      <w:tabs>
        <w:tab w:val="clear" w:pos="794"/>
        <w:tab w:val="clear" w:pos="1191"/>
        <w:tab w:val="clear" w:pos="1588"/>
        <w:tab w:val="clear" w:pos="1985"/>
      </w:tabs>
      <w:spacing w:before="0"/>
    </w:pPr>
    <w:rPr>
      <w:rFonts w:eastAsia="SimSun"/>
      <w:sz w:val="16"/>
      <w:lang w:val="en-GB"/>
    </w:rPr>
  </w:style>
  <w:style w:type="paragraph" w:customStyle="1" w:styleId="ASN1">
    <w:name w:val="ASN.1"/>
    <w:basedOn w:val="Normal"/>
    <w:next w:val="Normal"/>
    <w:rsid w:val="0046629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eastAsia="SimSun"/>
      <w:b/>
      <w:noProof/>
      <w:sz w:val="20"/>
    </w:rPr>
  </w:style>
  <w:style w:type="paragraph" w:customStyle="1" w:styleId="Call">
    <w:name w:val="Call"/>
    <w:basedOn w:val="Normal"/>
    <w:next w:val="Normal"/>
    <w:link w:val="CallChar"/>
    <w:rsid w:val="00ED4451"/>
    <w:pPr>
      <w:keepNext/>
      <w:keepLines/>
      <w:spacing w:before="160"/>
      <w:ind w:left="794"/>
    </w:pPr>
    <w:rPr>
      <w:rFonts w:eastAsia="STKaiti"/>
    </w:rPr>
  </w:style>
  <w:style w:type="paragraph" w:customStyle="1" w:styleId="ChapNo">
    <w:name w:val="Chap_No"/>
    <w:basedOn w:val="ArtNo"/>
    <w:next w:val="Chaptitle"/>
    <w:rsid w:val="0046629F"/>
    <w:rPr>
      <w:b/>
    </w:rPr>
  </w:style>
  <w:style w:type="paragraph" w:customStyle="1" w:styleId="Chaptitle">
    <w:name w:val="Chap_title"/>
    <w:basedOn w:val="Arttitle"/>
    <w:next w:val="Normalaftertitle"/>
    <w:rsid w:val="0046629F"/>
  </w:style>
  <w:style w:type="character" w:styleId="FootnoteReference">
    <w:name w:val="footnote reference"/>
    <w:aliases w:val="Appel note de bas de p,Footnote Reference/,Footnote Reference/... + (Asian) Si..."/>
    <w:rsid w:val="0046629F"/>
    <w:rPr>
      <w:position w:val="6"/>
      <w:sz w:val="18"/>
    </w:rPr>
  </w:style>
  <w:style w:type="paragraph" w:styleId="FootnoteText">
    <w:name w:val="footnote text"/>
    <w:aliases w:val="ALTS FOOTNOTE,Footnote Text Char Char1,Footnote Text Char4 Char Char,Footnote Text Char1 Char1 Char1 Char,Footnote Text Char Char1 Char1 Char Char,Footnote Text Char1 Char1 Char1 Char Char Char1,DNV-FT,Footnote Text Char1,footnote text,DNV"/>
    <w:basedOn w:val="Normal"/>
    <w:link w:val="FootnoteTextChar"/>
    <w:rsid w:val="0046629F"/>
    <w:pPr>
      <w:keepLines/>
      <w:tabs>
        <w:tab w:val="left" w:pos="255"/>
      </w:tabs>
      <w:ind w:left="255" w:hanging="255"/>
    </w:pPr>
    <w:rPr>
      <w:rFonts w:eastAsia="SimSun"/>
      <w:sz w:val="22"/>
    </w:rPr>
  </w:style>
  <w:style w:type="character" w:customStyle="1" w:styleId="FootnoteTextChar">
    <w:name w:val="Footnote Text Char"/>
    <w:aliases w:val="ALTS FOOTNOTE Char,Footnote Text Char Char1 Char,Footnote Text Char4 Char Char Char,Footnote Text Char1 Char1 Char1 Char Char,Footnote Text Char Char1 Char1 Char Char Char,Footnote Text Char1 Char1 Char1 Char Char Char1 Char,DNV Char"/>
    <w:basedOn w:val="DefaultParagraphFont"/>
    <w:link w:val="FootnoteText"/>
    <w:rsid w:val="0046629F"/>
    <w:rPr>
      <w:rFonts w:ascii="Times New Roman" w:eastAsia="SimSun" w:hAnsi="Times New Roman" w:cs="Times New Roman"/>
      <w:szCs w:val="20"/>
      <w:lang w:val="fr-FR" w:eastAsia="en-US"/>
    </w:rPr>
  </w:style>
  <w:style w:type="paragraph" w:styleId="Index1">
    <w:name w:val="index 1"/>
    <w:basedOn w:val="Normal"/>
    <w:next w:val="Normal"/>
    <w:rsid w:val="0046629F"/>
    <w:rPr>
      <w:rFonts w:eastAsia="SimSun"/>
    </w:rPr>
  </w:style>
  <w:style w:type="paragraph" w:styleId="Index2">
    <w:name w:val="index 2"/>
    <w:basedOn w:val="Normal"/>
    <w:next w:val="Normal"/>
    <w:rsid w:val="0046629F"/>
    <w:pPr>
      <w:ind w:left="283"/>
    </w:pPr>
    <w:rPr>
      <w:rFonts w:eastAsia="SimSun"/>
    </w:rPr>
  </w:style>
  <w:style w:type="paragraph" w:styleId="Index3">
    <w:name w:val="index 3"/>
    <w:basedOn w:val="Normal"/>
    <w:next w:val="Normal"/>
    <w:rsid w:val="0046629F"/>
    <w:pPr>
      <w:ind w:left="566"/>
    </w:pPr>
    <w:rPr>
      <w:rFonts w:eastAsia="SimSun"/>
    </w:rPr>
  </w:style>
  <w:style w:type="paragraph" w:styleId="IndexHeading">
    <w:name w:val="index heading"/>
    <w:basedOn w:val="Normal"/>
    <w:next w:val="Index1"/>
    <w:rsid w:val="0046629F"/>
    <w:rPr>
      <w:rFonts w:eastAsia="SimSun"/>
    </w:rPr>
  </w:style>
  <w:style w:type="paragraph" w:customStyle="1" w:styleId="Line">
    <w:name w:val="Line"/>
    <w:basedOn w:val="Normal"/>
    <w:next w:val="Normal"/>
    <w:rsid w:val="0046629F"/>
    <w:pPr>
      <w:pBdr>
        <w:top w:val="single" w:sz="6" w:space="1" w:color="auto"/>
      </w:pBdr>
      <w:tabs>
        <w:tab w:val="clear" w:pos="794"/>
        <w:tab w:val="clear" w:pos="1191"/>
        <w:tab w:val="clear" w:pos="1588"/>
        <w:tab w:val="clear" w:pos="1985"/>
      </w:tabs>
      <w:spacing w:before="240"/>
      <w:ind w:left="3997" w:right="3997"/>
      <w:jc w:val="center"/>
    </w:pPr>
    <w:rPr>
      <w:rFonts w:eastAsia="SimSun"/>
      <w:sz w:val="20"/>
      <w:lang w:val="en-GB"/>
    </w:rPr>
  </w:style>
  <w:style w:type="paragraph" w:customStyle="1" w:styleId="toctemp">
    <w:name w:val="toctemp"/>
    <w:basedOn w:val="Normal"/>
    <w:rsid w:val="0046629F"/>
    <w:pPr>
      <w:tabs>
        <w:tab w:val="clear" w:pos="794"/>
        <w:tab w:val="clear" w:pos="1191"/>
        <w:tab w:val="clear" w:pos="1588"/>
        <w:tab w:val="clear" w:pos="1985"/>
        <w:tab w:val="left" w:pos="2693"/>
        <w:tab w:val="left" w:leader="dot" w:pos="8789"/>
        <w:tab w:val="right" w:pos="9639"/>
      </w:tabs>
      <w:ind w:left="2693" w:right="964" w:hanging="2693"/>
    </w:pPr>
    <w:rPr>
      <w:rFonts w:eastAsia="SimSun"/>
    </w:rPr>
  </w:style>
  <w:style w:type="paragraph" w:customStyle="1" w:styleId="PartNo">
    <w:name w:val="Part_No"/>
    <w:basedOn w:val="Normal"/>
    <w:next w:val="Normal"/>
    <w:rsid w:val="0046629F"/>
    <w:rPr>
      <w:rFonts w:eastAsia="SimSun"/>
    </w:rPr>
  </w:style>
  <w:style w:type="paragraph" w:customStyle="1" w:styleId="Partref">
    <w:name w:val="Part_ref"/>
    <w:basedOn w:val="Normal"/>
    <w:next w:val="Normal"/>
    <w:rsid w:val="0046629F"/>
    <w:pPr>
      <w:keepNext/>
      <w:keepLines/>
      <w:spacing w:after="280"/>
      <w:jc w:val="center"/>
    </w:pPr>
    <w:rPr>
      <w:rFonts w:eastAsia="SimSun"/>
    </w:rPr>
  </w:style>
  <w:style w:type="paragraph" w:customStyle="1" w:styleId="Parttitle">
    <w:name w:val="Part_title"/>
    <w:basedOn w:val="Normal"/>
    <w:next w:val="Normalaftertitle"/>
    <w:rsid w:val="0046629F"/>
    <w:pPr>
      <w:keepNext/>
      <w:keepLines/>
      <w:tabs>
        <w:tab w:val="clear" w:pos="794"/>
        <w:tab w:val="clear" w:pos="1191"/>
        <w:tab w:val="clear" w:pos="1588"/>
        <w:tab w:val="clear" w:pos="1985"/>
      </w:tabs>
      <w:spacing w:before="280" w:after="40"/>
      <w:jc w:val="center"/>
    </w:pPr>
    <w:rPr>
      <w:rFonts w:eastAsia="SimSun"/>
      <w:b/>
      <w:sz w:val="28"/>
    </w:rPr>
  </w:style>
  <w:style w:type="paragraph" w:customStyle="1" w:styleId="Questiondate">
    <w:name w:val="Question_date"/>
    <w:basedOn w:val="Recdate"/>
    <w:next w:val="Normalaftertitle"/>
    <w:rsid w:val="0046629F"/>
  </w:style>
  <w:style w:type="paragraph" w:customStyle="1" w:styleId="QuestionNo">
    <w:name w:val="Question_No"/>
    <w:basedOn w:val="RecNo"/>
    <w:next w:val="Normal"/>
    <w:rsid w:val="0046629F"/>
  </w:style>
  <w:style w:type="paragraph" w:customStyle="1" w:styleId="Questionref">
    <w:name w:val="Question_ref"/>
    <w:basedOn w:val="Recref"/>
    <w:next w:val="Questiondate"/>
    <w:rsid w:val="0046629F"/>
  </w:style>
  <w:style w:type="paragraph" w:customStyle="1" w:styleId="Questiontitle">
    <w:name w:val="Question_title"/>
    <w:basedOn w:val="Normal"/>
    <w:next w:val="Questionref"/>
    <w:rsid w:val="0046629F"/>
    <w:rPr>
      <w:rFonts w:eastAsia="SimSun"/>
    </w:rPr>
  </w:style>
  <w:style w:type="paragraph" w:customStyle="1" w:styleId="Reftext">
    <w:name w:val="Ref_text"/>
    <w:basedOn w:val="Normal"/>
    <w:rsid w:val="0046629F"/>
    <w:pPr>
      <w:ind w:left="794" w:hanging="794"/>
    </w:pPr>
    <w:rPr>
      <w:rFonts w:eastAsia="SimSun"/>
      <w:sz w:val="22"/>
    </w:rPr>
  </w:style>
  <w:style w:type="paragraph" w:customStyle="1" w:styleId="Reftitle">
    <w:name w:val="Ref_title"/>
    <w:basedOn w:val="Normal"/>
    <w:next w:val="Reftext"/>
    <w:rsid w:val="0046629F"/>
    <w:pPr>
      <w:tabs>
        <w:tab w:val="clear" w:pos="794"/>
        <w:tab w:val="clear" w:pos="1191"/>
        <w:tab w:val="clear" w:pos="1588"/>
        <w:tab w:val="clear" w:pos="1985"/>
      </w:tabs>
      <w:spacing w:before="480"/>
      <w:jc w:val="center"/>
    </w:pPr>
    <w:rPr>
      <w:rFonts w:eastAsia="SimSun"/>
      <w:b/>
      <w:sz w:val="28"/>
    </w:rPr>
  </w:style>
  <w:style w:type="paragraph" w:customStyle="1" w:styleId="Repdate">
    <w:name w:val="Rep_date"/>
    <w:basedOn w:val="Recdate"/>
    <w:next w:val="Normal"/>
    <w:rsid w:val="0046629F"/>
  </w:style>
  <w:style w:type="paragraph" w:customStyle="1" w:styleId="RepNo">
    <w:name w:val="Rep_No"/>
    <w:basedOn w:val="RecNo"/>
    <w:next w:val="Reptitle"/>
    <w:rsid w:val="0046629F"/>
  </w:style>
  <w:style w:type="paragraph" w:customStyle="1" w:styleId="Reptitle">
    <w:name w:val="Rep_title"/>
    <w:basedOn w:val="Rectitle"/>
    <w:next w:val="Repref"/>
    <w:rsid w:val="0046629F"/>
  </w:style>
  <w:style w:type="paragraph" w:customStyle="1" w:styleId="Repref">
    <w:name w:val="Rep_ref"/>
    <w:basedOn w:val="Recref"/>
    <w:next w:val="Repdate"/>
    <w:rsid w:val="0046629F"/>
  </w:style>
  <w:style w:type="paragraph" w:customStyle="1" w:styleId="Resdate">
    <w:name w:val="Res_date"/>
    <w:basedOn w:val="Recdate"/>
    <w:next w:val="Normalaftertitle"/>
    <w:rsid w:val="0046629F"/>
  </w:style>
  <w:style w:type="paragraph" w:customStyle="1" w:styleId="ResNo">
    <w:name w:val="Res_No"/>
    <w:basedOn w:val="RecNo"/>
    <w:next w:val="Normal"/>
    <w:rsid w:val="0046629F"/>
  </w:style>
  <w:style w:type="paragraph" w:customStyle="1" w:styleId="Resref">
    <w:name w:val="Res_ref"/>
    <w:basedOn w:val="Recref"/>
    <w:next w:val="Resdate"/>
    <w:rsid w:val="0046629F"/>
  </w:style>
  <w:style w:type="paragraph" w:customStyle="1" w:styleId="Restitle">
    <w:name w:val="Res_title"/>
    <w:basedOn w:val="Normal"/>
    <w:next w:val="Resref"/>
    <w:rsid w:val="0046629F"/>
    <w:rPr>
      <w:rFonts w:eastAsia="SimSun"/>
    </w:rPr>
  </w:style>
  <w:style w:type="paragraph" w:customStyle="1" w:styleId="SectionNo">
    <w:name w:val="Section_No"/>
    <w:basedOn w:val="Normal"/>
    <w:next w:val="Normal"/>
    <w:rsid w:val="0046629F"/>
    <w:rPr>
      <w:rFonts w:eastAsia="SimSun"/>
    </w:rPr>
  </w:style>
  <w:style w:type="paragraph" w:customStyle="1" w:styleId="Sectiontitle">
    <w:name w:val="Section_title"/>
    <w:basedOn w:val="Normal"/>
    <w:next w:val="Normalaftertitle"/>
    <w:rsid w:val="0046629F"/>
    <w:pPr>
      <w:keepNext/>
      <w:keepLines/>
      <w:tabs>
        <w:tab w:val="clear" w:pos="794"/>
        <w:tab w:val="clear" w:pos="1191"/>
        <w:tab w:val="clear" w:pos="1588"/>
        <w:tab w:val="clear" w:pos="1985"/>
      </w:tabs>
      <w:spacing w:before="280" w:after="40"/>
      <w:jc w:val="center"/>
    </w:pPr>
    <w:rPr>
      <w:rFonts w:eastAsia="SimSun"/>
      <w:b/>
      <w:sz w:val="28"/>
    </w:rPr>
  </w:style>
  <w:style w:type="paragraph" w:customStyle="1" w:styleId="toc0">
    <w:name w:val="toc 0"/>
    <w:basedOn w:val="Normal"/>
    <w:next w:val="TOC1"/>
    <w:rsid w:val="0046629F"/>
    <w:pPr>
      <w:tabs>
        <w:tab w:val="clear" w:pos="794"/>
        <w:tab w:val="clear" w:pos="1191"/>
        <w:tab w:val="clear" w:pos="1588"/>
        <w:tab w:val="clear" w:pos="1985"/>
        <w:tab w:val="right" w:pos="9611"/>
      </w:tabs>
    </w:pPr>
    <w:rPr>
      <w:rFonts w:eastAsia="SimSun"/>
      <w:i/>
    </w:rPr>
  </w:style>
  <w:style w:type="paragraph" w:styleId="TOC1">
    <w:name w:val="toc 1"/>
    <w:basedOn w:val="Normal"/>
    <w:rsid w:val="0046629F"/>
    <w:pPr>
      <w:keepLines/>
      <w:tabs>
        <w:tab w:val="clear" w:pos="794"/>
        <w:tab w:val="clear" w:pos="1191"/>
        <w:tab w:val="clear" w:pos="1588"/>
        <w:tab w:val="clear" w:pos="1985"/>
        <w:tab w:val="left" w:pos="567"/>
        <w:tab w:val="left" w:leader="dot" w:pos="8789"/>
        <w:tab w:val="right" w:pos="9611"/>
      </w:tabs>
      <w:spacing w:before="240"/>
      <w:ind w:left="567" w:right="851" w:hanging="567"/>
    </w:pPr>
    <w:rPr>
      <w:rFonts w:eastAsia="SimSun"/>
      <w:lang w:val="en-US"/>
    </w:rPr>
  </w:style>
  <w:style w:type="paragraph" w:styleId="TOC2">
    <w:name w:val="toc 2"/>
    <w:basedOn w:val="TOC1"/>
    <w:rsid w:val="0046629F"/>
    <w:pPr>
      <w:tabs>
        <w:tab w:val="clear" w:pos="567"/>
        <w:tab w:val="left" w:pos="1276"/>
      </w:tabs>
      <w:spacing w:before="160"/>
      <w:ind w:left="1276" w:hanging="709"/>
    </w:pPr>
  </w:style>
  <w:style w:type="paragraph" w:styleId="TOC3">
    <w:name w:val="toc 3"/>
    <w:basedOn w:val="TOC2"/>
    <w:rsid w:val="0046629F"/>
    <w:pPr>
      <w:tabs>
        <w:tab w:val="clear" w:pos="1276"/>
        <w:tab w:val="left" w:pos="2155"/>
      </w:tabs>
      <w:ind w:left="2155" w:hanging="879"/>
    </w:pPr>
  </w:style>
  <w:style w:type="paragraph" w:styleId="TOC4">
    <w:name w:val="toc 4"/>
    <w:basedOn w:val="TOC3"/>
    <w:rsid w:val="0046629F"/>
    <w:pPr>
      <w:tabs>
        <w:tab w:val="left" w:pos="3261"/>
      </w:tabs>
      <w:spacing w:before="80"/>
      <w:ind w:left="3261" w:hanging="993"/>
    </w:pPr>
  </w:style>
  <w:style w:type="paragraph" w:styleId="TOC5">
    <w:name w:val="toc 5"/>
    <w:basedOn w:val="TOC4"/>
    <w:rsid w:val="0046629F"/>
  </w:style>
  <w:style w:type="paragraph" w:styleId="TOC6">
    <w:name w:val="toc 6"/>
    <w:basedOn w:val="TOC4"/>
    <w:rsid w:val="0046629F"/>
  </w:style>
  <w:style w:type="paragraph" w:styleId="TOC7">
    <w:name w:val="toc 7"/>
    <w:basedOn w:val="TOC4"/>
    <w:rsid w:val="0046629F"/>
  </w:style>
  <w:style w:type="paragraph" w:styleId="TOC8">
    <w:name w:val="toc 8"/>
    <w:basedOn w:val="TOC4"/>
    <w:rsid w:val="0046629F"/>
  </w:style>
  <w:style w:type="paragraph" w:customStyle="1" w:styleId="Annexref">
    <w:name w:val="Annex_ref"/>
    <w:basedOn w:val="Normal"/>
    <w:next w:val="Normalaftertitle"/>
    <w:rsid w:val="0046629F"/>
    <w:pPr>
      <w:keepNext/>
      <w:keepLines/>
      <w:spacing w:after="280"/>
      <w:jc w:val="center"/>
    </w:pPr>
    <w:rPr>
      <w:rFonts w:eastAsia="SimSun"/>
    </w:rPr>
  </w:style>
  <w:style w:type="paragraph" w:customStyle="1" w:styleId="Appendixref">
    <w:name w:val="Appendix_ref"/>
    <w:basedOn w:val="Annexref"/>
    <w:next w:val="Normalaftertitle"/>
    <w:rsid w:val="0046629F"/>
  </w:style>
  <w:style w:type="paragraph" w:customStyle="1" w:styleId="Tabletitle">
    <w:name w:val="Table_title"/>
    <w:basedOn w:val="Normal"/>
    <w:next w:val="Tablehead"/>
    <w:link w:val="TabletitleChar"/>
    <w:rsid w:val="0046629F"/>
    <w:pPr>
      <w:keepNext/>
      <w:spacing w:before="0" w:after="120"/>
      <w:jc w:val="center"/>
    </w:pPr>
    <w:rPr>
      <w:rFonts w:eastAsia="SimSun"/>
      <w:b/>
    </w:rPr>
  </w:style>
  <w:style w:type="paragraph" w:customStyle="1" w:styleId="Summary">
    <w:name w:val="Summary"/>
    <w:basedOn w:val="Normal"/>
    <w:next w:val="Normalaftertitle"/>
    <w:uiPriority w:val="99"/>
    <w:rsid w:val="0046629F"/>
    <w:pPr>
      <w:spacing w:after="480"/>
    </w:pPr>
    <w:rPr>
      <w:rFonts w:eastAsia="SimSun"/>
      <w:sz w:val="22"/>
      <w:lang w:val="es-ES_tradnl"/>
    </w:rPr>
  </w:style>
  <w:style w:type="character" w:styleId="EndnoteReference">
    <w:name w:val="endnote reference"/>
    <w:rsid w:val="0046629F"/>
    <w:rPr>
      <w:vertAlign w:val="superscript"/>
    </w:rPr>
  </w:style>
  <w:style w:type="character" w:styleId="CommentReference">
    <w:name w:val="annotation reference"/>
    <w:semiHidden/>
    <w:rsid w:val="0046629F"/>
    <w:rPr>
      <w:sz w:val="16"/>
      <w:szCs w:val="16"/>
    </w:rPr>
  </w:style>
  <w:style w:type="paragraph" w:styleId="CommentText">
    <w:name w:val="annotation text"/>
    <w:basedOn w:val="Normal"/>
    <w:link w:val="CommentTextChar"/>
    <w:semiHidden/>
    <w:rsid w:val="0046629F"/>
    <w:rPr>
      <w:rFonts w:eastAsia="MS Mincho"/>
      <w:sz w:val="20"/>
    </w:rPr>
  </w:style>
  <w:style w:type="character" w:customStyle="1" w:styleId="CommentTextChar">
    <w:name w:val="Comment Text Char"/>
    <w:basedOn w:val="DefaultParagraphFont"/>
    <w:link w:val="CommentText"/>
    <w:semiHidden/>
    <w:rsid w:val="0046629F"/>
    <w:rPr>
      <w:rFonts w:ascii="Times New Roman" w:eastAsia="MS Mincho" w:hAnsi="Times New Roman" w:cs="Times New Roman"/>
      <w:sz w:val="20"/>
      <w:szCs w:val="20"/>
      <w:lang w:val="fr-FR" w:eastAsia="en-US"/>
    </w:rPr>
  </w:style>
  <w:style w:type="paragraph" w:customStyle="1" w:styleId="KTK">
    <w:name w:val="KTK"/>
    <w:basedOn w:val="Normal"/>
    <w:rsid w:val="0046629F"/>
    <w:pPr>
      <w:widowControl w:val="0"/>
      <w:tabs>
        <w:tab w:val="clear" w:pos="794"/>
        <w:tab w:val="clear" w:pos="1191"/>
        <w:tab w:val="clear" w:pos="1588"/>
        <w:tab w:val="clear" w:pos="1985"/>
      </w:tabs>
      <w:overflowPunct/>
      <w:autoSpaceDE/>
      <w:autoSpaceDN/>
      <w:adjustRightInd/>
      <w:spacing w:before="0"/>
      <w:ind w:firstLine="425"/>
      <w:textAlignment w:val="auto"/>
    </w:pPr>
    <w:rPr>
      <w:rFonts w:eastAsia="KaiTi_GB2312"/>
      <w:kern w:val="2"/>
      <w:sz w:val="21"/>
      <w:szCs w:val="21"/>
      <w:lang w:val="en-US" w:eastAsia="zh-CN"/>
    </w:rPr>
  </w:style>
  <w:style w:type="paragraph" w:customStyle="1" w:styleId="a">
    <w:name w:val="上页码"/>
    <w:next w:val="Normal"/>
    <w:rsid w:val="0046629F"/>
    <w:pPr>
      <w:widowControl w:val="0"/>
      <w:spacing w:after="0" w:line="240" w:lineRule="auto"/>
      <w:jc w:val="both"/>
    </w:pPr>
    <w:rPr>
      <w:rFonts w:ascii="Times New Roman" w:eastAsia="SimSun" w:hAnsi="Times New Roman" w:cs="Times New Roman"/>
      <w:b/>
      <w:bCs/>
      <w:color w:val="FFFFFF"/>
      <w:sz w:val="18"/>
      <w:szCs w:val="18"/>
    </w:rPr>
  </w:style>
  <w:style w:type="paragraph" w:customStyle="1" w:styleId="ts">
    <w:name w:val="ts"/>
    <w:basedOn w:val="Normal"/>
    <w:rsid w:val="0046629F"/>
    <w:pPr>
      <w:widowControl w:val="0"/>
      <w:tabs>
        <w:tab w:val="clear" w:pos="794"/>
        <w:tab w:val="clear" w:pos="1191"/>
        <w:tab w:val="clear" w:pos="1588"/>
        <w:tab w:val="clear" w:pos="1985"/>
      </w:tabs>
      <w:overflowPunct/>
      <w:autoSpaceDE/>
      <w:autoSpaceDN/>
      <w:adjustRightInd/>
      <w:spacing w:before="0"/>
      <w:jc w:val="center"/>
      <w:textAlignment w:val="auto"/>
    </w:pPr>
    <w:rPr>
      <w:rFonts w:eastAsia="SimSun"/>
      <w:kern w:val="2"/>
      <w:sz w:val="18"/>
      <w:szCs w:val="18"/>
      <w:lang w:val="en-US" w:eastAsia="zh-CN"/>
    </w:rPr>
  </w:style>
  <w:style w:type="paragraph" w:customStyle="1" w:styleId="tw">
    <w:name w:val="tw"/>
    <w:basedOn w:val="Normal"/>
    <w:rsid w:val="0046629F"/>
    <w:pPr>
      <w:widowControl w:val="0"/>
      <w:tabs>
        <w:tab w:val="clear" w:pos="794"/>
        <w:tab w:val="clear" w:pos="1191"/>
        <w:tab w:val="clear" w:pos="1588"/>
        <w:tab w:val="clear" w:pos="1985"/>
      </w:tabs>
      <w:overflowPunct/>
      <w:autoSpaceDE/>
      <w:autoSpaceDN/>
      <w:adjustRightInd/>
      <w:spacing w:before="0"/>
      <w:textAlignment w:val="auto"/>
    </w:pPr>
    <w:rPr>
      <w:rFonts w:eastAsia="SimSun"/>
      <w:kern w:val="2"/>
      <w:sz w:val="18"/>
      <w:szCs w:val="18"/>
      <w:lang w:val="en-US" w:eastAsia="zh-CN"/>
    </w:rPr>
  </w:style>
  <w:style w:type="paragraph" w:customStyle="1" w:styleId="KT">
    <w:name w:val="KT"/>
    <w:basedOn w:val="Normal"/>
    <w:rsid w:val="0046629F"/>
    <w:pPr>
      <w:widowControl w:val="0"/>
      <w:tabs>
        <w:tab w:val="clear" w:pos="794"/>
        <w:tab w:val="clear" w:pos="1191"/>
        <w:tab w:val="clear" w:pos="1588"/>
        <w:tab w:val="clear" w:pos="1985"/>
      </w:tabs>
      <w:overflowPunct/>
      <w:autoSpaceDE/>
      <w:autoSpaceDN/>
      <w:adjustRightInd/>
      <w:spacing w:before="0"/>
      <w:textAlignment w:val="auto"/>
    </w:pPr>
    <w:rPr>
      <w:rFonts w:eastAsia="KaiTi_GB2312"/>
      <w:kern w:val="2"/>
      <w:sz w:val="21"/>
      <w:szCs w:val="21"/>
      <w:lang w:val="en-US" w:eastAsia="zh-CN"/>
    </w:rPr>
  </w:style>
  <w:style w:type="paragraph" w:customStyle="1" w:styleId="tsa">
    <w:name w:val="tsa"/>
    <w:basedOn w:val="Normal"/>
    <w:rsid w:val="0046629F"/>
    <w:pPr>
      <w:widowControl w:val="0"/>
      <w:tabs>
        <w:tab w:val="clear" w:pos="794"/>
        <w:tab w:val="clear" w:pos="1191"/>
        <w:tab w:val="clear" w:pos="1588"/>
        <w:tab w:val="clear" w:pos="1985"/>
      </w:tabs>
      <w:overflowPunct/>
      <w:autoSpaceDE/>
      <w:autoSpaceDN/>
      <w:adjustRightInd/>
      <w:spacing w:before="0"/>
      <w:jc w:val="center"/>
      <w:textAlignment w:val="auto"/>
    </w:pPr>
    <w:rPr>
      <w:rFonts w:ascii="Times New Roman MT Extra Bold" w:eastAsia="SimHei" w:hAnsi="Times New Roman MT Extra Bold"/>
      <w:kern w:val="2"/>
      <w:sz w:val="18"/>
      <w:szCs w:val="18"/>
      <w:lang w:val="en-US" w:eastAsia="zh-CN"/>
    </w:rPr>
  </w:style>
  <w:style w:type="paragraph" w:customStyle="1" w:styleId="TU">
    <w:name w:val="TU"/>
    <w:basedOn w:val="tsa"/>
    <w:rsid w:val="0046629F"/>
    <w:rPr>
      <w:rFonts w:ascii="Times New Roman" w:eastAsia="SimSun" w:hAnsi="Times New Roman"/>
      <w:sz w:val="21"/>
      <w:szCs w:val="21"/>
    </w:rPr>
  </w:style>
  <w:style w:type="paragraph" w:customStyle="1" w:styleId="a0">
    <w:name w:val="附件（录）上"/>
    <w:next w:val="Normal"/>
    <w:rsid w:val="0046629F"/>
    <w:pPr>
      <w:widowControl w:val="0"/>
      <w:spacing w:after="0" w:line="240" w:lineRule="auto"/>
      <w:jc w:val="center"/>
    </w:pPr>
    <w:rPr>
      <w:rFonts w:ascii="Times New Roman MT Extra Bold" w:eastAsia="方正小标宋简体" w:hAnsi="Times New Roman MT Extra Bold" w:cs="Times New Roman"/>
      <w:noProof/>
      <w:sz w:val="24"/>
      <w:szCs w:val="24"/>
    </w:rPr>
  </w:style>
  <w:style w:type="paragraph" w:customStyle="1" w:styleId="a1">
    <w:name w:val="附件（录）下"/>
    <w:next w:val="Normal"/>
    <w:rsid w:val="0046629F"/>
    <w:pPr>
      <w:widowControl w:val="0"/>
      <w:spacing w:before="80" w:after="0" w:line="240" w:lineRule="auto"/>
      <w:jc w:val="center"/>
    </w:pPr>
    <w:rPr>
      <w:rFonts w:ascii="Times New Roman MT Extra Bold" w:eastAsia="SimHei" w:hAnsi="Times New Roman MT Extra Bold" w:cs="Times New Roman"/>
      <w:noProof/>
      <w:sz w:val="24"/>
      <w:szCs w:val="24"/>
    </w:rPr>
  </w:style>
  <w:style w:type="paragraph" w:styleId="Caption">
    <w:name w:val="caption"/>
    <w:basedOn w:val="Normal"/>
    <w:next w:val="Normal"/>
    <w:qFormat/>
    <w:rsid w:val="0046629F"/>
    <w:rPr>
      <w:rFonts w:eastAsia="SimSun"/>
      <w:b/>
      <w:bCs/>
      <w:sz w:val="20"/>
    </w:rPr>
  </w:style>
  <w:style w:type="paragraph" w:customStyle="1" w:styleId="CharCharChar">
    <w:name w:val="Char Char Char"/>
    <w:basedOn w:val="Normal"/>
    <w:rsid w:val="0046629F"/>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MS Mincho" w:hAnsi="Verdana"/>
      <w:lang w:val="en-US"/>
    </w:rPr>
  </w:style>
  <w:style w:type="table" w:styleId="TableGrid">
    <w:name w:val="Table Grid"/>
    <w:basedOn w:val="TableNormal"/>
    <w:uiPriority w:val="59"/>
    <w:rsid w:val="006B7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lChar">
    <w:name w:val="Call Char"/>
    <w:link w:val="Call"/>
    <w:locked/>
    <w:rsid w:val="00ED4451"/>
    <w:rPr>
      <w:rFonts w:ascii="Times New Roman" w:eastAsia="STKaiti" w:hAnsi="Times New Roman" w:cs="Times New Roman"/>
      <w:sz w:val="24"/>
      <w:szCs w:val="20"/>
      <w:lang w:val="fr-FR" w:eastAsia="en-US"/>
    </w:rPr>
  </w:style>
  <w:style w:type="character" w:customStyle="1" w:styleId="TableheadChar">
    <w:name w:val="Table_head Char"/>
    <w:basedOn w:val="DefaultParagraphFont"/>
    <w:link w:val="Tablehead"/>
    <w:locked/>
    <w:rsid w:val="00153135"/>
    <w:rPr>
      <w:rFonts w:ascii="Times New Roman" w:hAnsi="Times New Roman" w:cs="Times New Roman"/>
      <w:b/>
      <w:szCs w:val="20"/>
      <w:lang w:val="fr-FR" w:eastAsia="en-US"/>
    </w:rPr>
  </w:style>
  <w:style w:type="character" w:customStyle="1" w:styleId="TableNo0">
    <w:name w:val="Table_No Знак"/>
    <w:link w:val="TableNo"/>
    <w:locked/>
    <w:rsid w:val="008804D6"/>
    <w:rPr>
      <w:rFonts w:ascii="Times New Roman" w:eastAsia="SimSun" w:hAnsi="Times New Roman" w:cs="Times New Roman"/>
      <w:sz w:val="24"/>
      <w:szCs w:val="20"/>
      <w:lang w:val="fr-FR" w:eastAsia="en-US"/>
    </w:rPr>
  </w:style>
  <w:style w:type="character" w:customStyle="1" w:styleId="FiguretitleChar">
    <w:name w:val="Figure_title Char"/>
    <w:link w:val="Figuretitle"/>
    <w:locked/>
    <w:rsid w:val="008804D6"/>
    <w:rPr>
      <w:rFonts w:ascii="Times New Roman Bold" w:eastAsia="SimSun" w:hAnsi="Times New Roman Bold" w:cs="Times New Roman"/>
      <w:b/>
      <w:sz w:val="18"/>
      <w:szCs w:val="20"/>
      <w:lang w:val="fr-FR" w:eastAsia="en-US"/>
    </w:rPr>
  </w:style>
  <w:style w:type="character" w:customStyle="1" w:styleId="FigureNoChar">
    <w:name w:val="Figure_No Char"/>
    <w:link w:val="FigureNo"/>
    <w:locked/>
    <w:rsid w:val="008804D6"/>
    <w:rPr>
      <w:rFonts w:ascii="Times New Roman" w:eastAsia="SimSun" w:hAnsi="Times New Roman" w:cs="Times New Roman"/>
      <w:caps/>
      <w:sz w:val="18"/>
      <w:szCs w:val="20"/>
      <w:lang w:val="fr-FR" w:eastAsia="en-US"/>
    </w:rPr>
  </w:style>
  <w:style w:type="character" w:customStyle="1" w:styleId="TabletitleChar">
    <w:name w:val="Table_title Char"/>
    <w:link w:val="Tabletitle"/>
    <w:locked/>
    <w:rsid w:val="00153135"/>
    <w:rPr>
      <w:rFonts w:ascii="Times New Roman" w:eastAsia="SimSun" w:hAnsi="Times New Roman" w:cs="Times New Roman"/>
      <w:b/>
      <w:sz w:val="24"/>
      <w:szCs w:val="20"/>
      <w:lang w:val="fr-FR" w:eastAsia="en-US"/>
    </w:rPr>
  </w:style>
  <w:style w:type="paragraph" w:customStyle="1" w:styleId="Reasons">
    <w:name w:val="Reasons"/>
    <w:basedOn w:val="Normal"/>
    <w:qFormat/>
    <w:rsid w:val="00153135"/>
    <w:pPr>
      <w:tabs>
        <w:tab w:val="clear" w:pos="794"/>
        <w:tab w:val="clear" w:pos="1191"/>
        <w:tab w:val="clear" w:pos="1588"/>
        <w:tab w:val="clear" w:pos="1985"/>
      </w:tabs>
      <w:overflowPunct/>
      <w:autoSpaceDE/>
      <w:autoSpaceDN/>
      <w:adjustRightInd/>
      <w:spacing w:before="0"/>
      <w:jc w:val="left"/>
      <w:textAlignment w:val="auto"/>
    </w:pPr>
    <w:rPr>
      <w:rFonts w:eastAsia="Times New Roman"/>
      <w:lang w:val="en-US"/>
    </w:rPr>
  </w:style>
  <w:style w:type="paragraph" w:customStyle="1" w:styleId="RecNoBR">
    <w:name w:val="Rec_No_BR"/>
    <w:basedOn w:val="Normal"/>
    <w:next w:val="RectitleBR"/>
    <w:rsid w:val="00A05004"/>
    <w:pPr>
      <w:keepNext/>
      <w:keepLines/>
      <w:tabs>
        <w:tab w:val="clear" w:pos="794"/>
        <w:tab w:val="clear" w:pos="1191"/>
        <w:tab w:val="clear" w:pos="1588"/>
        <w:tab w:val="clear" w:pos="1985"/>
      </w:tabs>
      <w:spacing w:before="480"/>
      <w:jc w:val="center"/>
    </w:pPr>
    <w:rPr>
      <w:rFonts w:eastAsia="SimSun"/>
      <w:sz w:val="28"/>
    </w:rPr>
  </w:style>
  <w:style w:type="paragraph" w:customStyle="1" w:styleId="RectitleBR">
    <w:name w:val="Rec_title_BR"/>
    <w:basedOn w:val="Normal"/>
    <w:next w:val="Recref"/>
    <w:rsid w:val="00A05004"/>
    <w:pPr>
      <w:keepNext/>
      <w:keepLines/>
      <w:spacing w:before="240"/>
      <w:jc w:val="center"/>
    </w:pPr>
    <w:rPr>
      <w:rFonts w:eastAsia="SimSun"/>
      <w:b/>
      <w:sz w:val="28"/>
    </w:rPr>
  </w:style>
  <w:style w:type="character" w:customStyle="1" w:styleId="FootnoteTextChar2">
    <w:name w:val="Footnote Text Char2"/>
    <w:aliases w:val="ALTS FOOTNOTE Char1,Footnote Text Char Char1 Char1,Footnote Text Char4 Char Char Char1,Footnote Text Char1 Char1 Char1 Char Char1,Footnote Text Char Char1 Char1 Char Char Char1,Footnote Text Char1 Char1 Char1 Char Char Char1 Char1"/>
    <w:locked/>
    <w:rsid w:val="00A05004"/>
    <w:rPr>
      <w:kern w:val="0"/>
      <w:sz w:val="18"/>
      <w:lang w:val="fr-FR" w:eastAsia="en-US"/>
    </w:rPr>
  </w:style>
  <w:style w:type="paragraph" w:customStyle="1" w:styleId="FigureNoTitle">
    <w:name w:val="Figure_NoTitle"/>
    <w:basedOn w:val="Normal"/>
    <w:next w:val="Normalaftertitle"/>
    <w:rsid w:val="00A05004"/>
    <w:pPr>
      <w:keepLines/>
      <w:spacing w:before="240" w:after="120"/>
      <w:jc w:val="center"/>
    </w:pPr>
    <w:rPr>
      <w:rFonts w:eastAsia="SimSun"/>
      <w:b/>
      <w:sz w:val="22"/>
      <w:lang w:val="en-GB"/>
    </w:rPr>
  </w:style>
  <w:style w:type="paragraph" w:styleId="List">
    <w:name w:val="List"/>
    <w:basedOn w:val="Normal"/>
    <w:rsid w:val="00A05004"/>
    <w:pPr>
      <w:ind w:left="283" w:hanging="283"/>
      <w:jc w:val="left"/>
    </w:pPr>
    <w:rPr>
      <w:rFonts w:eastAsia="SimSun"/>
      <w:sz w:val="22"/>
      <w:lang w:val="en-GB"/>
    </w:rPr>
  </w:style>
  <w:style w:type="paragraph" w:customStyle="1" w:styleId="Char1CharChar1Char">
    <w:name w:val="Char1 Char Char1 Char"/>
    <w:basedOn w:val="Normal"/>
    <w:rsid w:val="00A05004"/>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SimSun" w:hAnsi="Verdana"/>
      <w:lang w:val="en-US"/>
    </w:rPr>
  </w:style>
  <w:style w:type="paragraph" w:styleId="BalloonText">
    <w:name w:val="Balloon Text"/>
    <w:basedOn w:val="Normal"/>
    <w:link w:val="BalloonTextChar"/>
    <w:rsid w:val="00A05004"/>
    <w:pPr>
      <w:spacing w:before="0"/>
    </w:pPr>
    <w:rPr>
      <w:rFonts w:ascii="Tahoma" w:eastAsia="SimSun" w:hAnsi="Tahoma" w:cs="Tahoma"/>
      <w:sz w:val="16"/>
      <w:szCs w:val="16"/>
    </w:rPr>
  </w:style>
  <w:style w:type="character" w:customStyle="1" w:styleId="BalloonTextChar">
    <w:name w:val="Balloon Text Char"/>
    <w:basedOn w:val="DefaultParagraphFont"/>
    <w:link w:val="BalloonText"/>
    <w:rsid w:val="00A05004"/>
    <w:rPr>
      <w:rFonts w:ascii="Tahoma" w:eastAsia="SimSun" w:hAnsi="Tahoma" w:cs="Tahoma"/>
      <w:sz w:val="16"/>
      <w:szCs w:val="16"/>
      <w:lang w:val="fr-FR" w:eastAsia="en-US"/>
    </w:rPr>
  </w:style>
  <w:style w:type="character" w:customStyle="1" w:styleId="PlaceholderText1">
    <w:name w:val="Placeholder Text1"/>
    <w:semiHidden/>
    <w:rsid w:val="00A05004"/>
    <w:rPr>
      <w:color w:val="808080"/>
    </w:rPr>
  </w:style>
  <w:style w:type="paragraph" w:customStyle="1" w:styleId="1">
    <w:name w:val="1行高"/>
    <w:next w:val="Normal"/>
    <w:rsid w:val="00A05004"/>
    <w:pPr>
      <w:snapToGrid w:val="0"/>
      <w:spacing w:after="0" w:line="240" w:lineRule="auto"/>
    </w:pPr>
    <w:rPr>
      <w:rFonts w:ascii="Times New Roman" w:eastAsia="SimSun" w:hAnsi="Times New Roman" w:cs="Times New Roman"/>
      <w:noProof/>
      <w:sz w:val="15"/>
      <w:szCs w:val="20"/>
    </w:rPr>
  </w:style>
  <w:style w:type="paragraph" w:customStyle="1" w:styleId="a2">
    <w:name w:val="注"/>
    <w:rsid w:val="00A05004"/>
    <w:pPr>
      <w:widowControl w:val="0"/>
      <w:spacing w:after="0" w:line="240" w:lineRule="auto"/>
      <w:ind w:firstLine="425"/>
      <w:jc w:val="both"/>
    </w:pPr>
    <w:rPr>
      <w:rFonts w:ascii="Times New Roman" w:eastAsia="SimSun" w:hAnsi="Times New Roman" w:cs="Times New Roman"/>
      <w:sz w:val="21"/>
      <w:szCs w:val="20"/>
    </w:rPr>
  </w:style>
  <w:style w:type="paragraph" w:customStyle="1" w:styleId="a3">
    <w:name w:val="线悬挂"/>
    <w:next w:val="Normal"/>
    <w:rsid w:val="00A05004"/>
    <w:pPr>
      <w:widowControl w:val="0"/>
      <w:spacing w:after="0" w:line="240" w:lineRule="auto"/>
      <w:ind w:left="850" w:hanging="425"/>
      <w:jc w:val="both"/>
    </w:pPr>
    <w:rPr>
      <w:rFonts w:ascii="Times New Roman" w:eastAsia="SimSun" w:hAnsi="Times New Roman" w:cs="Times New Roman"/>
      <w:noProof/>
      <w:sz w:val="21"/>
      <w:szCs w:val="20"/>
    </w:rPr>
  </w:style>
  <w:style w:type="paragraph" w:customStyle="1" w:styleId="a4">
    <w:name w:val="楷体"/>
    <w:next w:val="Normal"/>
    <w:rsid w:val="00A05004"/>
    <w:pPr>
      <w:widowControl w:val="0"/>
      <w:spacing w:after="0" w:line="240" w:lineRule="auto"/>
      <w:ind w:firstLine="425"/>
      <w:jc w:val="both"/>
    </w:pPr>
    <w:rPr>
      <w:rFonts w:ascii="Times New Roman" w:eastAsia="SimSun" w:hAnsi="Times New Roman" w:cs="Times New Roman"/>
      <w:noProof/>
      <w:sz w:val="21"/>
      <w:szCs w:val="20"/>
    </w:rPr>
  </w:style>
  <w:style w:type="paragraph" w:customStyle="1" w:styleId="xing">
    <w:name w:val="xing"/>
    <w:next w:val="Normal"/>
    <w:rsid w:val="00A05004"/>
    <w:pPr>
      <w:widowControl w:val="0"/>
      <w:spacing w:after="0" w:line="240" w:lineRule="auto"/>
      <w:jc w:val="center"/>
    </w:pPr>
    <w:rPr>
      <w:rFonts w:ascii="Times New Roman MT Extra Bold" w:eastAsia="方正小标宋简体" w:hAnsi="Times New Roman MT Extra Bold" w:cs="Times New Roman"/>
      <w:noProof/>
      <w:sz w:val="28"/>
      <w:szCs w:val="20"/>
    </w:rPr>
  </w:style>
  <w:style w:type="paragraph" w:customStyle="1" w:styleId="10">
    <w:name w:val="线悬挂1"/>
    <w:next w:val="Normal"/>
    <w:rsid w:val="00A05004"/>
    <w:pPr>
      <w:spacing w:after="0" w:line="240" w:lineRule="auto"/>
      <w:ind w:left="1276" w:hanging="425"/>
      <w:jc w:val="both"/>
    </w:pPr>
    <w:rPr>
      <w:rFonts w:ascii="Times New Roman" w:eastAsia="SimSun" w:hAnsi="Times New Roman" w:cs="Times New Roman"/>
      <w:sz w:val="21"/>
      <w:szCs w:val="20"/>
    </w:rPr>
  </w:style>
  <w:style w:type="paragraph" w:customStyle="1" w:styleId="tp">
    <w:name w:val="tp"/>
    <w:next w:val="Normal"/>
    <w:rsid w:val="00A05004"/>
    <w:pPr>
      <w:widowControl w:val="0"/>
      <w:spacing w:after="0" w:line="240" w:lineRule="auto"/>
      <w:jc w:val="center"/>
    </w:pPr>
    <w:rPr>
      <w:rFonts w:ascii="Times New Roman" w:eastAsia="SimSun" w:hAnsi="Times New Roman" w:cs="Times New Roman"/>
      <w:noProof/>
      <w:sz w:val="21"/>
      <w:szCs w:val="20"/>
    </w:rPr>
  </w:style>
  <w:style w:type="paragraph" w:customStyle="1" w:styleId="Normalaftertitle0">
    <w:name w:val="Normal after title"/>
    <w:basedOn w:val="Normal"/>
    <w:next w:val="Normal"/>
    <w:rsid w:val="00A05004"/>
    <w:pPr>
      <w:tabs>
        <w:tab w:val="clear" w:pos="794"/>
        <w:tab w:val="clear" w:pos="1191"/>
        <w:tab w:val="clear" w:pos="1588"/>
        <w:tab w:val="clear" w:pos="1985"/>
        <w:tab w:val="left" w:pos="1134"/>
        <w:tab w:val="left" w:pos="1871"/>
        <w:tab w:val="left" w:pos="2268"/>
      </w:tabs>
      <w:spacing w:before="280"/>
      <w:jc w:val="left"/>
      <w:textAlignment w:val="auto"/>
    </w:pPr>
    <w:rPr>
      <w:rFonts w:eastAsia="SimSun"/>
      <w:lang w:val="en-GB"/>
    </w:rPr>
  </w:style>
  <w:style w:type="paragraph" w:customStyle="1" w:styleId="TableText0">
    <w:name w:val="Table_Text"/>
    <w:basedOn w:val="Normal"/>
    <w:rsid w:val="008804D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pPr>
    <w:rPr>
      <w:rFonts w:eastAsia="SimSun"/>
      <w:sz w:val="22"/>
      <w:szCs w:val="22"/>
      <w:lang w:val="es-ES_tradnl"/>
    </w:rPr>
  </w:style>
  <w:style w:type="paragraph" w:customStyle="1" w:styleId="a5">
    <w:name w:val="建议书"/>
    <w:basedOn w:val="Normal"/>
    <w:rsid w:val="00A05004"/>
    <w:pPr>
      <w:widowControl w:val="0"/>
      <w:tabs>
        <w:tab w:val="clear" w:pos="794"/>
        <w:tab w:val="clear" w:pos="1191"/>
        <w:tab w:val="clear" w:pos="1588"/>
        <w:tab w:val="clear" w:pos="1985"/>
        <w:tab w:val="left" w:pos="953"/>
      </w:tabs>
      <w:overflowPunct/>
      <w:autoSpaceDE/>
      <w:autoSpaceDN/>
      <w:adjustRightInd/>
      <w:jc w:val="center"/>
      <w:textAlignment w:val="auto"/>
    </w:pPr>
    <w:rPr>
      <w:rFonts w:eastAsia="SimSun"/>
      <w:kern w:val="2"/>
      <w:sz w:val="28"/>
      <w:szCs w:val="24"/>
      <w:lang w:val="en-US" w:eastAsia="zh-CN"/>
    </w:rPr>
  </w:style>
  <w:style w:type="paragraph" w:customStyle="1" w:styleId="a6">
    <w:name w:val="名称"/>
    <w:basedOn w:val="Normal"/>
    <w:rsid w:val="00A05004"/>
    <w:pPr>
      <w:widowControl w:val="0"/>
      <w:tabs>
        <w:tab w:val="clear" w:pos="794"/>
        <w:tab w:val="clear" w:pos="1191"/>
        <w:tab w:val="clear" w:pos="1588"/>
        <w:tab w:val="clear" w:pos="1985"/>
        <w:tab w:val="left" w:pos="953"/>
      </w:tabs>
      <w:overflowPunct/>
      <w:autoSpaceDE/>
      <w:autoSpaceDN/>
      <w:adjustRightInd/>
      <w:snapToGrid w:val="0"/>
      <w:spacing w:before="160" w:after="160"/>
      <w:jc w:val="center"/>
      <w:textAlignment w:val="auto"/>
    </w:pPr>
    <w:rPr>
      <w:rFonts w:eastAsia="SimSun"/>
      <w:b/>
      <w:kern w:val="2"/>
      <w:sz w:val="28"/>
      <w:szCs w:val="24"/>
      <w:lang w:val="en-US" w:eastAsia="zh-CN"/>
    </w:rPr>
  </w:style>
  <w:style w:type="paragraph" w:customStyle="1" w:styleId="CharChar">
    <w:name w:val="Char Char"/>
    <w:basedOn w:val="Normal"/>
    <w:rsid w:val="00A05004"/>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SimSun" w:hAnsi="Verdana"/>
      <w:lang w:val="en-US"/>
    </w:rPr>
  </w:style>
  <w:style w:type="paragraph" w:customStyle="1" w:styleId="CharChar1">
    <w:name w:val="Char Char1"/>
    <w:basedOn w:val="Normal"/>
    <w:rsid w:val="00A05004"/>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SimSun" w:hAnsi="Verdana"/>
      <w:lang w:val="en-US"/>
    </w:rPr>
  </w:style>
  <w:style w:type="character" w:styleId="Emphasis">
    <w:name w:val="Emphasis"/>
    <w:qFormat/>
    <w:rsid w:val="00A05004"/>
    <w:rPr>
      <w:color w:val="DD4B39"/>
    </w:rPr>
  </w:style>
  <w:style w:type="character" w:customStyle="1" w:styleId="st1">
    <w:name w:val="st1"/>
    <w:rsid w:val="00A05004"/>
  </w:style>
  <w:style w:type="character" w:customStyle="1" w:styleId="HeadingbChar">
    <w:name w:val="Heading_b Char"/>
    <w:link w:val="Headingb"/>
    <w:locked/>
    <w:rsid w:val="00762B81"/>
    <w:rPr>
      <w:rFonts w:ascii="Times New Roman" w:eastAsia="SimSun" w:hAnsi="Times New Roman" w:cs="Times New Roman"/>
      <w:b/>
      <w:sz w:val="24"/>
      <w:szCs w:val="20"/>
      <w:lang w:val="fr-FR" w:eastAsia="en-US"/>
    </w:rPr>
  </w:style>
  <w:style w:type="paragraph" w:customStyle="1" w:styleId="AnnexNo">
    <w:name w:val="Annex_No"/>
    <w:basedOn w:val="Normal"/>
    <w:next w:val="Normal"/>
    <w:link w:val="AnnexNoChar"/>
    <w:rsid w:val="00D51179"/>
    <w:pPr>
      <w:keepNext/>
      <w:keepLines/>
      <w:tabs>
        <w:tab w:val="clear" w:pos="794"/>
        <w:tab w:val="clear" w:pos="1191"/>
        <w:tab w:val="clear" w:pos="1588"/>
        <w:tab w:val="clear" w:pos="1985"/>
        <w:tab w:val="left" w:pos="1134"/>
        <w:tab w:val="left" w:pos="1871"/>
        <w:tab w:val="left" w:pos="2268"/>
      </w:tabs>
      <w:spacing w:before="480" w:after="80"/>
      <w:jc w:val="center"/>
    </w:pPr>
    <w:rPr>
      <w:rFonts w:eastAsia="SimSun"/>
      <w:caps/>
      <w:sz w:val="28"/>
      <w:lang w:val="en-GB"/>
    </w:rPr>
  </w:style>
  <w:style w:type="paragraph" w:customStyle="1" w:styleId="Annextitle">
    <w:name w:val="Annex_title"/>
    <w:basedOn w:val="Normal"/>
    <w:next w:val="Normal"/>
    <w:rsid w:val="00D51179"/>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eastAsia="SimSun" w:hAnsi="Times New Roman Bold"/>
      <w:b/>
      <w:sz w:val="28"/>
      <w:lang w:val="en-GB"/>
    </w:rPr>
  </w:style>
  <w:style w:type="character" w:customStyle="1" w:styleId="Appdef">
    <w:name w:val="App_def"/>
    <w:basedOn w:val="DefaultParagraphFont"/>
    <w:rsid w:val="00D51179"/>
    <w:rPr>
      <w:rFonts w:ascii="Times New Roman" w:hAnsi="Times New Roman"/>
      <w:b/>
    </w:rPr>
  </w:style>
  <w:style w:type="character" w:customStyle="1" w:styleId="Appref">
    <w:name w:val="App_ref"/>
    <w:basedOn w:val="DefaultParagraphFont"/>
    <w:rsid w:val="00D51179"/>
  </w:style>
  <w:style w:type="paragraph" w:customStyle="1" w:styleId="AppendixNo">
    <w:name w:val="Appendix_No"/>
    <w:basedOn w:val="AnnexNo"/>
    <w:next w:val="Annexref"/>
    <w:rsid w:val="00D51179"/>
  </w:style>
  <w:style w:type="paragraph" w:customStyle="1" w:styleId="Appendixtitle">
    <w:name w:val="Appendix_title"/>
    <w:basedOn w:val="Annextitle"/>
    <w:next w:val="Normal"/>
    <w:rsid w:val="00D51179"/>
  </w:style>
  <w:style w:type="character" w:customStyle="1" w:styleId="Artdef">
    <w:name w:val="Art_def"/>
    <w:basedOn w:val="DefaultParagraphFont"/>
    <w:rsid w:val="00D51179"/>
    <w:rPr>
      <w:rFonts w:ascii="Times New Roman" w:hAnsi="Times New Roman"/>
      <w:b/>
    </w:rPr>
  </w:style>
  <w:style w:type="paragraph" w:customStyle="1" w:styleId="Artheading">
    <w:name w:val="Art_heading"/>
    <w:basedOn w:val="Normal"/>
    <w:next w:val="Normal"/>
    <w:rsid w:val="00D51179"/>
    <w:pPr>
      <w:tabs>
        <w:tab w:val="clear" w:pos="794"/>
        <w:tab w:val="clear" w:pos="1191"/>
        <w:tab w:val="clear" w:pos="1588"/>
        <w:tab w:val="clear" w:pos="1985"/>
        <w:tab w:val="left" w:pos="1134"/>
        <w:tab w:val="left" w:pos="1871"/>
        <w:tab w:val="left" w:pos="2268"/>
      </w:tabs>
      <w:spacing w:before="480"/>
      <w:jc w:val="center"/>
    </w:pPr>
    <w:rPr>
      <w:rFonts w:ascii="Times New Roman Bold" w:eastAsia="SimSun" w:hAnsi="Times New Roman Bold"/>
      <w:b/>
      <w:sz w:val="28"/>
      <w:lang w:val="en-GB"/>
    </w:rPr>
  </w:style>
  <w:style w:type="character" w:customStyle="1" w:styleId="Artref">
    <w:name w:val="Art_ref"/>
    <w:basedOn w:val="DefaultParagraphFont"/>
    <w:rsid w:val="00D51179"/>
  </w:style>
  <w:style w:type="paragraph" w:styleId="BodyText">
    <w:name w:val="Body Text"/>
    <w:basedOn w:val="Normal"/>
    <w:link w:val="BodyTextChar"/>
    <w:rsid w:val="00D51179"/>
    <w:pPr>
      <w:framePr w:hSpace="181" w:wrap="around" w:vAnchor="page" w:hAnchor="margin" w:x="1" w:y="852"/>
      <w:tabs>
        <w:tab w:val="clear" w:pos="794"/>
        <w:tab w:val="clear" w:pos="1191"/>
        <w:tab w:val="clear" w:pos="1588"/>
        <w:tab w:val="clear" w:pos="1985"/>
        <w:tab w:val="left" w:pos="1134"/>
        <w:tab w:val="left" w:pos="1871"/>
        <w:tab w:val="left" w:pos="2268"/>
      </w:tabs>
      <w:jc w:val="center"/>
    </w:pPr>
    <w:rPr>
      <w:rFonts w:eastAsia="SimSun"/>
      <w:b/>
      <w:smallCaps/>
      <w:lang w:val="en-GB"/>
    </w:rPr>
  </w:style>
  <w:style w:type="character" w:customStyle="1" w:styleId="BodyTextChar">
    <w:name w:val="Body Text Char"/>
    <w:basedOn w:val="DefaultParagraphFont"/>
    <w:link w:val="BodyText"/>
    <w:rsid w:val="00D51179"/>
    <w:rPr>
      <w:rFonts w:ascii="Times New Roman" w:eastAsia="SimSun" w:hAnsi="Times New Roman" w:cs="Times New Roman"/>
      <w:b/>
      <w:smallCaps/>
      <w:sz w:val="24"/>
      <w:szCs w:val="20"/>
      <w:lang w:val="en-GB" w:eastAsia="en-US"/>
    </w:rPr>
  </w:style>
  <w:style w:type="paragraph" w:customStyle="1" w:styleId="Border">
    <w:name w:val="Border"/>
    <w:basedOn w:val="Tabletext"/>
    <w:rsid w:val="00D5117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eastAsia="SimSun"/>
      <w:b/>
      <w:noProof/>
      <w:sz w:val="20"/>
      <w:lang w:val="en-GB"/>
    </w:rPr>
  </w:style>
  <w:style w:type="paragraph" w:customStyle="1" w:styleId="Figurewithouttitle">
    <w:name w:val="Figure_without_title"/>
    <w:basedOn w:val="FigureNo"/>
    <w:next w:val="Normal"/>
    <w:rsid w:val="00D51179"/>
    <w:pPr>
      <w:tabs>
        <w:tab w:val="clear" w:pos="794"/>
        <w:tab w:val="clear" w:pos="1191"/>
        <w:tab w:val="clear" w:pos="1588"/>
        <w:tab w:val="clear" w:pos="1985"/>
        <w:tab w:val="left" w:pos="1134"/>
        <w:tab w:val="left" w:pos="1871"/>
        <w:tab w:val="left" w:pos="2268"/>
      </w:tabs>
      <w:spacing w:after="120"/>
    </w:pPr>
    <w:rPr>
      <w:sz w:val="20"/>
      <w:lang w:val="en-GB"/>
    </w:rPr>
  </w:style>
  <w:style w:type="paragraph" w:customStyle="1" w:styleId="FirstFooter">
    <w:name w:val="FirstFooter"/>
    <w:basedOn w:val="Footer"/>
    <w:rsid w:val="00D51179"/>
    <w:pPr>
      <w:tabs>
        <w:tab w:val="clear" w:pos="794"/>
        <w:tab w:val="clear" w:pos="1191"/>
        <w:tab w:val="clear" w:pos="1588"/>
        <w:tab w:val="clear" w:pos="1985"/>
        <w:tab w:val="clear" w:pos="4680"/>
        <w:tab w:val="clear" w:pos="9360"/>
      </w:tabs>
      <w:overflowPunct/>
      <w:autoSpaceDE/>
      <w:autoSpaceDN/>
      <w:adjustRightInd/>
      <w:spacing w:before="40"/>
      <w:jc w:val="left"/>
      <w:textAlignment w:val="auto"/>
    </w:pPr>
    <w:rPr>
      <w:rFonts w:eastAsia="SimSun"/>
      <w:sz w:val="16"/>
      <w:lang w:val="en-GB"/>
    </w:rPr>
  </w:style>
  <w:style w:type="paragraph" w:customStyle="1" w:styleId="FooterQP">
    <w:name w:val="Footer_QP"/>
    <w:basedOn w:val="Normal"/>
    <w:rsid w:val="00D51179"/>
    <w:pPr>
      <w:tabs>
        <w:tab w:val="clear" w:pos="794"/>
        <w:tab w:val="clear" w:pos="1191"/>
        <w:tab w:val="clear" w:pos="1588"/>
        <w:tab w:val="clear" w:pos="1985"/>
        <w:tab w:val="left" w:pos="907"/>
        <w:tab w:val="left" w:pos="1134"/>
        <w:tab w:val="left" w:pos="1871"/>
        <w:tab w:val="left" w:pos="2268"/>
        <w:tab w:val="right" w:pos="8789"/>
        <w:tab w:val="right" w:pos="9639"/>
      </w:tabs>
      <w:spacing w:before="0"/>
      <w:jc w:val="left"/>
    </w:pPr>
    <w:rPr>
      <w:rFonts w:eastAsia="SimSun"/>
      <w:b/>
      <w:sz w:val="22"/>
      <w:lang w:val="en-GB"/>
    </w:rPr>
  </w:style>
  <w:style w:type="paragraph" w:customStyle="1" w:styleId="Formal">
    <w:name w:val="Formal"/>
    <w:basedOn w:val="ASN1"/>
    <w:rsid w:val="00D51179"/>
    <w:pPr>
      <w:tabs>
        <w:tab w:val="left" w:pos="1871"/>
      </w:tabs>
      <w:jc w:val="left"/>
    </w:pPr>
    <w:rPr>
      <w:rFonts w:ascii="Times New Roman Bold" w:hAnsi="Times New Roman Bold"/>
      <w:b w:val="0"/>
      <w:lang w:val="en-GB"/>
    </w:rPr>
  </w:style>
  <w:style w:type="paragraph" w:customStyle="1" w:styleId="Heading8a">
    <w:name w:val="Heading 8a"/>
    <w:basedOn w:val="Heading8"/>
    <w:next w:val="Normal"/>
    <w:rsid w:val="00D51179"/>
    <w:pPr>
      <w:tabs>
        <w:tab w:val="clear" w:pos="1588"/>
        <w:tab w:val="clear" w:pos="1985"/>
        <w:tab w:val="left" w:pos="1418"/>
      </w:tabs>
      <w:ind w:left="1418" w:hanging="1418"/>
      <w:jc w:val="left"/>
    </w:pPr>
    <w:rPr>
      <w:lang w:val="en-GB"/>
    </w:rPr>
  </w:style>
  <w:style w:type="paragraph" w:customStyle="1" w:styleId="Heading9a">
    <w:name w:val="Heading 9a"/>
    <w:basedOn w:val="Heading9"/>
    <w:next w:val="Normal"/>
    <w:rsid w:val="00D51179"/>
    <w:pPr>
      <w:tabs>
        <w:tab w:val="clear" w:pos="1588"/>
        <w:tab w:val="clear" w:pos="1985"/>
        <w:tab w:val="left" w:pos="1559"/>
      </w:tabs>
      <w:ind w:left="1559" w:hanging="1559"/>
    </w:pPr>
    <w:rPr>
      <w:lang w:val="en-GB"/>
    </w:rPr>
  </w:style>
  <w:style w:type="paragraph" w:styleId="Index4">
    <w:name w:val="index 4"/>
    <w:basedOn w:val="Normal"/>
    <w:next w:val="Normal"/>
    <w:rsid w:val="00D51179"/>
    <w:pPr>
      <w:tabs>
        <w:tab w:val="clear" w:pos="794"/>
        <w:tab w:val="clear" w:pos="1191"/>
        <w:tab w:val="clear" w:pos="1588"/>
        <w:tab w:val="clear" w:pos="1985"/>
        <w:tab w:val="left" w:pos="1134"/>
        <w:tab w:val="left" w:pos="1871"/>
        <w:tab w:val="left" w:pos="2268"/>
      </w:tabs>
      <w:ind w:left="849"/>
      <w:jc w:val="left"/>
    </w:pPr>
    <w:rPr>
      <w:rFonts w:eastAsia="SimSun"/>
      <w:lang w:val="en-GB"/>
    </w:rPr>
  </w:style>
  <w:style w:type="paragraph" w:styleId="Index5">
    <w:name w:val="index 5"/>
    <w:basedOn w:val="Normal"/>
    <w:next w:val="Normal"/>
    <w:rsid w:val="00D51179"/>
    <w:pPr>
      <w:tabs>
        <w:tab w:val="clear" w:pos="794"/>
        <w:tab w:val="clear" w:pos="1191"/>
        <w:tab w:val="clear" w:pos="1588"/>
        <w:tab w:val="clear" w:pos="1985"/>
        <w:tab w:val="left" w:pos="1134"/>
        <w:tab w:val="left" w:pos="1871"/>
        <w:tab w:val="left" w:pos="2268"/>
      </w:tabs>
      <w:ind w:left="1132"/>
      <w:jc w:val="left"/>
    </w:pPr>
    <w:rPr>
      <w:rFonts w:eastAsia="SimSun"/>
      <w:lang w:val="en-GB"/>
    </w:rPr>
  </w:style>
  <w:style w:type="paragraph" w:styleId="Index6">
    <w:name w:val="index 6"/>
    <w:basedOn w:val="Normal"/>
    <w:next w:val="Normal"/>
    <w:rsid w:val="00D51179"/>
    <w:pPr>
      <w:tabs>
        <w:tab w:val="clear" w:pos="794"/>
        <w:tab w:val="clear" w:pos="1191"/>
        <w:tab w:val="clear" w:pos="1588"/>
        <w:tab w:val="clear" w:pos="1985"/>
        <w:tab w:val="left" w:pos="1134"/>
        <w:tab w:val="left" w:pos="1871"/>
        <w:tab w:val="left" w:pos="2268"/>
      </w:tabs>
      <w:ind w:left="1415"/>
      <w:jc w:val="left"/>
    </w:pPr>
    <w:rPr>
      <w:rFonts w:eastAsia="SimSun"/>
      <w:lang w:val="en-GB"/>
    </w:rPr>
  </w:style>
  <w:style w:type="paragraph" w:styleId="Index7">
    <w:name w:val="index 7"/>
    <w:basedOn w:val="Normal"/>
    <w:next w:val="Normal"/>
    <w:rsid w:val="00D51179"/>
    <w:pPr>
      <w:tabs>
        <w:tab w:val="clear" w:pos="794"/>
        <w:tab w:val="clear" w:pos="1191"/>
        <w:tab w:val="clear" w:pos="1588"/>
        <w:tab w:val="clear" w:pos="1985"/>
        <w:tab w:val="left" w:pos="1134"/>
        <w:tab w:val="left" w:pos="1871"/>
        <w:tab w:val="left" w:pos="2268"/>
      </w:tabs>
      <w:ind w:left="1698"/>
      <w:jc w:val="left"/>
    </w:pPr>
    <w:rPr>
      <w:rFonts w:eastAsia="SimSun"/>
      <w:lang w:val="en-GB"/>
    </w:rPr>
  </w:style>
  <w:style w:type="character" w:styleId="LineNumber">
    <w:name w:val="line number"/>
    <w:basedOn w:val="DefaultParagraphFont"/>
    <w:rsid w:val="00D51179"/>
  </w:style>
  <w:style w:type="paragraph" w:customStyle="1" w:styleId="NormalCH">
    <w:name w:val="NormalCH"/>
    <w:basedOn w:val="Normal"/>
    <w:next w:val="Normal"/>
    <w:qFormat/>
    <w:rsid w:val="00D51179"/>
    <w:pPr>
      <w:tabs>
        <w:tab w:val="clear" w:pos="794"/>
        <w:tab w:val="clear" w:pos="1191"/>
        <w:tab w:val="clear" w:pos="1588"/>
        <w:tab w:val="clear" w:pos="1985"/>
        <w:tab w:val="left" w:pos="567"/>
        <w:tab w:val="left" w:pos="1134"/>
        <w:tab w:val="left" w:pos="1701"/>
        <w:tab w:val="left" w:pos="2268"/>
        <w:tab w:val="left" w:pos="2835"/>
      </w:tabs>
      <w:ind w:firstLineChars="200" w:firstLine="200"/>
      <w:jc w:val="left"/>
    </w:pPr>
    <w:rPr>
      <w:rFonts w:ascii="Calibri" w:eastAsia="SimSun" w:hAnsi="Calibri"/>
      <w:lang w:val="en-US"/>
    </w:rPr>
  </w:style>
  <w:style w:type="paragraph" w:customStyle="1" w:styleId="Proposal">
    <w:name w:val="Proposal"/>
    <w:basedOn w:val="Normal"/>
    <w:next w:val="Normal"/>
    <w:rsid w:val="00D51179"/>
    <w:pPr>
      <w:keepNext/>
      <w:tabs>
        <w:tab w:val="clear" w:pos="794"/>
        <w:tab w:val="clear" w:pos="1191"/>
        <w:tab w:val="clear" w:pos="1588"/>
        <w:tab w:val="clear" w:pos="1985"/>
        <w:tab w:val="left" w:pos="1134"/>
        <w:tab w:val="left" w:pos="1871"/>
        <w:tab w:val="left" w:pos="2268"/>
      </w:tabs>
      <w:spacing w:before="240"/>
      <w:jc w:val="left"/>
    </w:pPr>
    <w:rPr>
      <w:rFonts w:ascii="Times New Roman Bold" w:eastAsia="SimSun" w:hAnsi="Times New Roman Bold" w:cs="Times New Roman Bold"/>
      <w:b/>
      <w:lang w:val="en-GB"/>
    </w:rPr>
  </w:style>
  <w:style w:type="character" w:customStyle="1" w:styleId="Recdef">
    <w:name w:val="Rec_def"/>
    <w:basedOn w:val="DefaultParagraphFont"/>
    <w:rsid w:val="00D51179"/>
    <w:rPr>
      <w:b/>
    </w:rPr>
  </w:style>
  <w:style w:type="character" w:customStyle="1" w:styleId="Resdef">
    <w:name w:val="Res_def"/>
    <w:basedOn w:val="DefaultParagraphFont"/>
    <w:rsid w:val="00D51179"/>
    <w:rPr>
      <w:rFonts w:ascii="Times New Roman" w:hAnsi="Times New Roman"/>
      <w:b/>
    </w:rPr>
  </w:style>
  <w:style w:type="paragraph" w:customStyle="1" w:styleId="Section1">
    <w:name w:val="Section_1"/>
    <w:basedOn w:val="Normal"/>
    <w:rsid w:val="00D51179"/>
    <w:pPr>
      <w:tabs>
        <w:tab w:val="clear" w:pos="794"/>
        <w:tab w:val="clear" w:pos="1191"/>
        <w:tab w:val="clear" w:pos="1588"/>
        <w:tab w:val="clear" w:pos="1985"/>
        <w:tab w:val="center" w:pos="4820"/>
      </w:tabs>
      <w:spacing w:before="360"/>
      <w:jc w:val="center"/>
    </w:pPr>
    <w:rPr>
      <w:rFonts w:eastAsia="SimSun"/>
      <w:b/>
      <w:lang w:val="en-GB"/>
    </w:rPr>
  </w:style>
  <w:style w:type="paragraph" w:customStyle="1" w:styleId="Section2">
    <w:name w:val="Section_2"/>
    <w:basedOn w:val="Section1"/>
    <w:rsid w:val="00D51179"/>
    <w:rPr>
      <w:b w:val="0"/>
      <w:i/>
    </w:rPr>
  </w:style>
  <w:style w:type="paragraph" w:customStyle="1" w:styleId="Section3">
    <w:name w:val="Section_3"/>
    <w:basedOn w:val="Section1"/>
    <w:rsid w:val="00D51179"/>
    <w:rPr>
      <w:b w:val="0"/>
    </w:rPr>
  </w:style>
  <w:style w:type="paragraph" w:customStyle="1" w:styleId="Source">
    <w:name w:val="Source"/>
    <w:basedOn w:val="Normal"/>
    <w:next w:val="Normal"/>
    <w:rsid w:val="00D51179"/>
    <w:pPr>
      <w:tabs>
        <w:tab w:val="clear" w:pos="794"/>
        <w:tab w:val="clear" w:pos="1191"/>
        <w:tab w:val="clear" w:pos="1588"/>
        <w:tab w:val="clear" w:pos="1985"/>
        <w:tab w:val="left" w:pos="1134"/>
        <w:tab w:val="left" w:pos="1871"/>
        <w:tab w:val="left" w:pos="2268"/>
      </w:tabs>
      <w:spacing w:before="840"/>
      <w:jc w:val="center"/>
    </w:pPr>
    <w:rPr>
      <w:rFonts w:eastAsia="SimSun"/>
      <w:b/>
      <w:sz w:val="28"/>
      <w:lang w:val="en-GB"/>
    </w:rPr>
  </w:style>
  <w:style w:type="paragraph" w:customStyle="1" w:styleId="SpecialFooter">
    <w:name w:val="Special Footer"/>
    <w:basedOn w:val="Footer"/>
    <w:rsid w:val="00D51179"/>
    <w:pPr>
      <w:tabs>
        <w:tab w:val="clear" w:pos="794"/>
        <w:tab w:val="clear" w:pos="1191"/>
        <w:tab w:val="clear" w:pos="1588"/>
        <w:tab w:val="clear" w:pos="1985"/>
        <w:tab w:val="clear" w:pos="4680"/>
        <w:tab w:val="clear" w:pos="9360"/>
        <w:tab w:val="left" w:pos="567"/>
        <w:tab w:val="left" w:pos="1134"/>
        <w:tab w:val="left" w:pos="1701"/>
        <w:tab w:val="left" w:pos="2268"/>
        <w:tab w:val="left" w:pos="2835"/>
        <w:tab w:val="left" w:pos="5954"/>
        <w:tab w:val="right" w:pos="9639"/>
      </w:tabs>
      <w:spacing w:before="0"/>
    </w:pPr>
    <w:rPr>
      <w:rFonts w:eastAsia="SimSun"/>
      <w:sz w:val="16"/>
      <w:lang w:val="en-GB"/>
    </w:rPr>
  </w:style>
  <w:style w:type="character" w:styleId="Strong">
    <w:name w:val="Strong"/>
    <w:basedOn w:val="DefaultParagraphFont"/>
    <w:qFormat/>
    <w:rsid w:val="00D51179"/>
    <w:rPr>
      <w:b/>
      <w:bCs/>
    </w:rPr>
  </w:style>
  <w:style w:type="character" w:customStyle="1" w:styleId="Tablefreq">
    <w:name w:val="Table_freq"/>
    <w:basedOn w:val="DefaultParagraphFont"/>
    <w:rsid w:val="00D51179"/>
    <w:rPr>
      <w:b/>
      <w:color w:val="auto"/>
      <w:sz w:val="20"/>
    </w:rPr>
  </w:style>
  <w:style w:type="paragraph" w:customStyle="1" w:styleId="Tableref">
    <w:name w:val="Table_ref"/>
    <w:basedOn w:val="Normal"/>
    <w:next w:val="Tabletitle"/>
    <w:rsid w:val="00D51179"/>
    <w:pPr>
      <w:keepNext/>
      <w:tabs>
        <w:tab w:val="clear" w:pos="794"/>
        <w:tab w:val="clear" w:pos="1191"/>
        <w:tab w:val="clear" w:pos="1588"/>
        <w:tab w:val="clear" w:pos="1985"/>
        <w:tab w:val="left" w:pos="1134"/>
        <w:tab w:val="left" w:pos="1871"/>
        <w:tab w:val="left" w:pos="2268"/>
      </w:tabs>
      <w:spacing w:before="560"/>
      <w:jc w:val="center"/>
    </w:pPr>
    <w:rPr>
      <w:rFonts w:eastAsia="SimSun"/>
      <w:sz w:val="20"/>
      <w:lang w:val="en-GB"/>
    </w:rPr>
  </w:style>
  <w:style w:type="paragraph" w:customStyle="1" w:styleId="TableTextS5">
    <w:name w:val="Table_TextS5"/>
    <w:basedOn w:val="Normal"/>
    <w:rsid w:val="00D51179"/>
    <w:pPr>
      <w:tabs>
        <w:tab w:val="clear" w:pos="794"/>
        <w:tab w:val="clear" w:pos="1191"/>
        <w:tab w:val="clear" w:pos="1588"/>
        <w:tab w:val="clear" w:pos="1985"/>
        <w:tab w:val="left" w:pos="170"/>
        <w:tab w:val="left" w:pos="567"/>
        <w:tab w:val="left" w:pos="737"/>
        <w:tab w:val="left" w:pos="2977"/>
        <w:tab w:val="left" w:pos="3266"/>
      </w:tabs>
      <w:spacing w:before="40" w:after="40"/>
      <w:jc w:val="left"/>
    </w:pPr>
    <w:rPr>
      <w:rFonts w:eastAsia="SimSun"/>
      <w:sz w:val="20"/>
      <w:lang w:val="en-GB"/>
    </w:rPr>
  </w:style>
  <w:style w:type="paragraph" w:customStyle="1" w:styleId="TABLECAPS">
    <w:name w:val="TABLECAPS"/>
    <w:basedOn w:val="TableTextS5"/>
    <w:rsid w:val="00D51179"/>
    <w:rPr>
      <w:rFonts w:ascii="Times New Roman Bold" w:eastAsia="SimHei" w:hAnsi="Times New Roman Bold" w:cs="Times New Roman Bold"/>
      <w:b/>
      <w:lang w:val="en-US"/>
    </w:rPr>
  </w:style>
  <w:style w:type="paragraph" w:customStyle="1" w:styleId="TableNote">
    <w:name w:val="TableNote"/>
    <w:basedOn w:val="Tabletext"/>
    <w:rsid w:val="00D51179"/>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Pr>
      <w:rFonts w:eastAsia="SimSun"/>
      <w:sz w:val="20"/>
    </w:rPr>
  </w:style>
  <w:style w:type="paragraph" w:customStyle="1" w:styleId="Title1">
    <w:name w:val="Title 1"/>
    <w:basedOn w:val="Source"/>
    <w:next w:val="Normal"/>
    <w:rsid w:val="00D51179"/>
    <w:pPr>
      <w:tabs>
        <w:tab w:val="left" w:pos="567"/>
        <w:tab w:val="left" w:pos="1701"/>
        <w:tab w:val="left" w:pos="2835"/>
      </w:tabs>
      <w:spacing w:before="240"/>
    </w:pPr>
    <w:rPr>
      <w:b w:val="0"/>
      <w:caps/>
    </w:rPr>
  </w:style>
  <w:style w:type="paragraph" w:customStyle="1" w:styleId="Title2">
    <w:name w:val="Title 2"/>
    <w:basedOn w:val="Source"/>
    <w:next w:val="Normal"/>
    <w:rsid w:val="00D51179"/>
    <w:pPr>
      <w:overflowPunct/>
      <w:autoSpaceDE/>
      <w:autoSpaceDN/>
      <w:adjustRightInd/>
      <w:spacing w:before="480"/>
      <w:textAlignment w:val="auto"/>
    </w:pPr>
    <w:rPr>
      <w:b w:val="0"/>
      <w:caps/>
    </w:rPr>
  </w:style>
  <w:style w:type="paragraph" w:customStyle="1" w:styleId="Title3">
    <w:name w:val="Title 3"/>
    <w:basedOn w:val="Title2"/>
    <w:next w:val="Normal"/>
    <w:rsid w:val="00D51179"/>
    <w:pPr>
      <w:spacing w:before="240"/>
    </w:pPr>
    <w:rPr>
      <w:caps w:val="0"/>
    </w:rPr>
  </w:style>
  <w:style w:type="paragraph" w:customStyle="1" w:styleId="Title4">
    <w:name w:val="Title 4"/>
    <w:basedOn w:val="Title3"/>
    <w:next w:val="Heading1"/>
    <w:rsid w:val="00D51179"/>
    <w:rPr>
      <w:b/>
    </w:rPr>
  </w:style>
  <w:style w:type="paragraph" w:customStyle="1" w:styleId="Agendaitem">
    <w:name w:val="Agenda_item"/>
    <w:basedOn w:val="Normal"/>
    <w:next w:val="Normal"/>
    <w:qFormat/>
    <w:rsid w:val="00D51179"/>
    <w:pPr>
      <w:tabs>
        <w:tab w:val="clear" w:pos="794"/>
        <w:tab w:val="clear" w:pos="1191"/>
        <w:tab w:val="clear" w:pos="1588"/>
        <w:tab w:val="clear" w:pos="1985"/>
        <w:tab w:val="left" w:pos="1134"/>
        <w:tab w:val="left" w:pos="1871"/>
        <w:tab w:val="left" w:pos="2268"/>
      </w:tabs>
      <w:overflowPunct/>
      <w:autoSpaceDE/>
      <w:autoSpaceDN/>
      <w:adjustRightInd/>
      <w:spacing w:before="240"/>
      <w:jc w:val="center"/>
      <w:textAlignment w:val="auto"/>
    </w:pPr>
    <w:rPr>
      <w:rFonts w:eastAsia="Times New Roman"/>
      <w:sz w:val="28"/>
      <w:lang w:val="es-ES_tradnl"/>
    </w:rPr>
  </w:style>
  <w:style w:type="paragraph" w:customStyle="1" w:styleId="AppArtNo">
    <w:name w:val="App_Art_No"/>
    <w:basedOn w:val="ArtNo"/>
    <w:qFormat/>
    <w:rsid w:val="00D51179"/>
    <w:pPr>
      <w:tabs>
        <w:tab w:val="clear" w:pos="794"/>
        <w:tab w:val="clear" w:pos="1191"/>
        <w:tab w:val="clear" w:pos="1588"/>
        <w:tab w:val="clear" w:pos="1985"/>
        <w:tab w:val="left" w:pos="1134"/>
        <w:tab w:val="left" w:pos="1871"/>
        <w:tab w:val="left" w:pos="2268"/>
      </w:tabs>
    </w:pPr>
    <w:rPr>
      <w:rFonts w:eastAsia="Times New Roman"/>
      <w:caps/>
      <w:lang w:val="en-GB"/>
    </w:rPr>
  </w:style>
  <w:style w:type="paragraph" w:customStyle="1" w:styleId="AppArttitle">
    <w:name w:val="App_Art_title"/>
    <w:basedOn w:val="Arttitle"/>
    <w:qFormat/>
    <w:rsid w:val="00D51179"/>
    <w:pPr>
      <w:tabs>
        <w:tab w:val="clear" w:pos="794"/>
        <w:tab w:val="clear" w:pos="1191"/>
        <w:tab w:val="clear" w:pos="1588"/>
        <w:tab w:val="clear" w:pos="1985"/>
        <w:tab w:val="left" w:pos="1134"/>
        <w:tab w:val="left" w:pos="1871"/>
        <w:tab w:val="left" w:pos="2268"/>
      </w:tabs>
    </w:pPr>
    <w:rPr>
      <w:rFonts w:eastAsia="Times New Roman"/>
      <w:lang w:val="en-GB"/>
    </w:rPr>
  </w:style>
  <w:style w:type="paragraph" w:customStyle="1" w:styleId="ApptoAnnex">
    <w:name w:val="App_to_Annex"/>
    <w:basedOn w:val="AppendixNo"/>
    <w:next w:val="Normal"/>
    <w:qFormat/>
    <w:rsid w:val="00D51179"/>
    <w:rPr>
      <w:rFonts w:eastAsia="Times New Roman"/>
    </w:rPr>
  </w:style>
  <w:style w:type="paragraph" w:customStyle="1" w:styleId="Committee">
    <w:name w:val="Committee"/>
    <w:basedOn w:val="Normal"/>
    <w:qFormat/>
    <w:rsid w:val="00D51179"/>
    <w:pPr>
      <w:framePr w:hSpace="180" w:wrap="around" w:hAnchor="margin" w:y="-675"/>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Theme="minorHAnsi" w:eastAsia="Times New Roman" w:hAnsiTheme="minorHAnsi" w:cstheme="minorHAnsi"/>
      <w:b/>
      <w:szCs w:val="24"/>
      <w:lang w:val="en-GB"/>
    </w:rPr>
  </w:style>
  <w:style w:type="paragraph" w:customStyle="1" w:styleId="Normalend">
    <w:name w:val="Normal_end"/>
    <w:basedOn w:val="Normal"/>
    <w:next w:val="Normal"/>
    <w:qFormat/>
    <w:rsid w:val="00D51179"/>
    <w:pPr>
      <w:tabs>
        <w:tab w:val="clear" w:pos="794"/>
        <w:tab w:val="clear" w:pos="1191"/>
        <w:tab w:val="clear" w:pos="1588"/>
        <w:tab w:val="clear" w:pos="1985"/>
        <w:tab w:val="left" w:pos="1134"/>
        <w:tab w:val="left" w:pos="1871"/>
        <w:tab w:val="left" w:pos="2268"/>
      </w:tabs>
      <w:jc w:val="left"/>
    </w:pPr>
    <w:rPr>
      <w:rFonts w:eastAsia="Times New Roman"/>
      <w:lang w:val="en-US"/>
    </w:rPr>
  </w:style>
  <w:style w:type="paragraph" w:customStyle="1" w:styleId="Part1">
    <w:name w:val="Part_1"/>
    <w:basedOn w:val="Section1"/>
    <w:next w:val="Section1"/>
    <w:qFormat/>
    <w:rsid w:val="00D51179"/>
    <w:rPr>
      <w:rFonts w:eastAsia="Times New Roman"/>
    </w:rPr>
  </w:style>
  <w:style w:type="paragraph" w:customStyle="1" w:styleId="Subsection1">
    <w:name w:val="Subsection_1"/>
    <w:basedOn w:val="Section1"/>
    <w:next w:val="Normalaftertitle0"/>
    <w:qFormat/>
    <w:rsid w:val="00D51179"/>
    <w:rPr>
      <w:rFonts w:eastAsia="Times New Roman"/>
    </w:rPr>
  </w:style>
  <w:style w:type="paragraph" w:customStyle="1" w:styleId="Volumetitle">
    <w:name w:val="Volume_title"/>
    <w:basedOn w:val="Normal"/>
    <w:qFormat/>
    <w:rsid w:val="00D51179"/>
    <w:pPr>
      <w:tabs>
        <w:tab w:val="clear" w:pos="794"/>
        <w:tab w:val="clear" w:pos="1191"/>
        <w:tab w:val="clear" w:pos="1588"/>
        <w:tab w:val="clear" w:pos="1985"/>
        <w:tab w:val="left" w:pos="1134"/>
        <w:tab w:val="left" w:pos="1871"/>
        <w:tab w:val="left" w:pos="2268"/>
      </w:tabs>
      <w:jc w:val="center"/>
    </w:pPr>
    <w:rPr>
      <w:rFonts w:eastAsia="Times New Roman"/>
      <w:b/>
      <w:bCs/>
      <w:sz w:val="28"/>
      <w:szCs w:val="28"/>
      <w:lang w:val="en-GB"/>
    </w:rPr>
  </w:style>
  <w:style w:type="character" w:customStyle="1" w:styleId="AnnexNoChar">
    <w:name w:val="Annex_No Char"/>
    <w:link w:val="AnnexNo"/>
    <w:locked/>
    <w:rsid w:val="00762B81"/>
    <w:rPr>
      <w:rFonts w:ascii="Times New Roman" w:eastAsia="SimSun" w:hAnsi="Times New Roman" w:cs="Times New Roman"/>
      <w:caps/>
      <w:sz w:val="28"/>
      <w:szCs w:val="20"/>
      <w:lang w:val="en-GB" w:eastAsia="en-US"/>
    </w:rPr>
  </w:style>
  <w:style w:type="character" w:customStyle="1" w:styleId="enumlev1Char">
    <w:name w:val="enumlev1 Char"/>
    <w:link w:val="enumlev1"/>
    <w:locked/>
    <w:rsid w:val="00762B81"/>
    <w:rPr>
      <w:rFonts w:ascii="Times New Roman" w:eastAsia="SimSun" w:hAnsi="Times New Roman" w:cs="Times New Roman"/>
      <w:sz w:val="24"/>
      <w:szCs w:val="20"/>
      <w:lang w:val="fr-FR" w:eastAsia="en-US"/>
    </w:rPr>
  </w:style>
  <w:style w:type="character" w:customStyle="1" w:styleId="NormalaftertitleChar">
    <w:name w:val="Normal_after_title Char"/>
    <w:link w:val="Normalaftertitle"/>
    <w:locked/>
    <w:rsid w:val="00762B81"/>
    <w:rPr>
      <w:rFonts w:ascii="Times New Roman" w:eastAsia="SimSun" w:hAnsi="Times New Roman" w:cs="Times New Roman"/>
      <w:sz w:val="24"/>
      <w:szCs w:val="20"/>
      <w:lang w:val="fr-FR" w:eastAsia="en-US"/>
    </w:rPr>
  </w:style>
  <w:style w:type="paragraph" w:customStyle="1" w:styleId="TableLegendNote">
    <w:name w:val="Table_Legend_Note"/>
    <w:basedOn w:val="Tablelegend"/>
    <w:next w:val="Tablelegend"/>
    <w:rsid w:val="00762B81"/>
    <w:pPr>
      <w:ind w:left="-85" w:firstLine="0"/>
    </w:pPr>
    <w:rPr>
      <w:rFonts w:eastAsiaTheme="minorEastAsia"/>
      <w:lang w:val="en-US"/>
    </w:rPr>
  </w:style>
  <w:style w:type="paragraph" w:styleId="ListParagraph">
    <w:name w:val="List Paragraph"/>
    <w:basedOn w:val="Normal"/>
    <w:uiPriority w:val="34"/>
    <w:qFormat/>
    <w:rsid w:val="00762B81"/>
    <w:pPr>
      <w:ind w:left="720"/>
      <w:contextualSpacing/>
    </w:pPr>
  </w:style>
  <w:style w:type="character" w:customStyle="1" w:styleId="CommentTextChar1">
    <w:name w:val="Comment Text Char1"/>
    <w:basedOn w:val="DefaultParagraphFont"/>
    <w:semiHidden/>
    <w:rsid w:val="00762B81"/>
    <w:rPr>
      <w:rFonts w:ascii="Times New Roman" w:hAnsi="Times New Roman"/>
      <w:lang w:val="en-GB" w:eastAsia="en-US"/>
    </w:rPr>
  </w:style>
  <w:style w:type="character" w:customStyle="1" w:styleId="CommentSubjectChar">
    <w:name w:val="Comment Subject Char"/>
    <w:basedOn w:val="CommentTextChar"/>
    <w:link w:val="CommentSubject"/>
    <w:semiHidden/>
    <w:rsid w:val="00762B81"/>
    <w:rPr>
      <w:rFonts w:ascii="Times New Roman" w:eastAsia="MS Mincho" w:hAnsi="Times New Roman" w:cs="Times New Roman"/>
      <w:b/>
      <w:bCs/>
      <w:sz w:val="20"/>
      <w:szCs w:val="20"/>
      <w:lang w:val="fr-FR" w:eastAsia="en-US"/>
    </w:rPr>
  </w:style>
  <w:style w:type="paragraph" w:styleId="CommentSubject">
    <w:name w:val="annotation subject"/>
    <w:basedOn w:val="CommentText"/>
    <w:next w:val="CommentText"/>
    <w:link w:val="CommentSubjectChar"/>
    <w:semiHidden/>
    <w:unhideWhenUsed/>
    <w:rsid w:val="00762B81"/>
    <w:rPr>
      <w:rFonts w:eastAsiaTheme="minorEastAsia" w:cstheme="minorBidi"/>
      <w:b/>
      <w:bCs/>
      <w:sz w:val="22"/>
      <w:szCs w:val="22"/>
    </w:rPr>
  </w:style>
  <w:style w:type="character" w:customStyle="1" w:styleId="CommentSubjectChar1">
    <w:name w:val="Comment Subject Char1"/>
    <w:basedOn w:val="CommentTextChar"/>
    <w:semiHidden/>
    <w:rsid w:val="00762B81"/>
    <w:rPr>
      <w:rFonts w:ascii="Times New Roman" w:eastAsia="MS Mincho" w:hAnsi="Times New Roman" w:cs="Times New Roman"/>
      <w:b/>
      <w:bCs/>
      <w:sz w:val="20"/>
      <w:szCs w:val="20"/>
      <w:lang w:val="fr-FR" w:eastAsia="en-US"/>
    </w:rPr>
  </w:style>
  <w:style w:type="character" w:customStyle="1" w:styleId="EndnoteTextChar">
    <w:name w:val="Endnote Text Char"/>
    <w:basedOn w:val="DefaultParagraphFont"/>
    <w:link w:val="EndnoteText"/>
    <w:semiHidden/>
    <w:rsid w:val="00762B81"/>
    <w:rPr>
      <w:rFonts w:ascii="Times New Roman" w:hAnsi="Times New Roman"/>
      <w:lang w:val="fr-FR" w:eastAsia="en-US"/>
    </w:rPr>
  </w:style>
  <w:style w:type="paragraph" w:styleId="EndnoteText">
    <w:name w:val="endnote text"/>
    <w:basedOn w:val="Normal"/>
    <w:link w:val="EndnoteTextChar"/>
    <w:semiHidden/>
    <w:unhideWhenUsed/>
    <w:rsid w:val="00762B81"/>
    <w:pPr>
      <w:spacing w:before="0"/>
    </w:pPr>
    <w:rPr>
      <w:rFonts w:cstheme="minorBidi"/>
      <w:sz w:val="22"/>
      <w:szCs w:val="22"/>
    </w:rPr>
  </w:style>
  <w:style w:type="character" w:customStyle="1" w:styleId="EndnoteTextChar1">
    <w:name w:val="Endnote Text Char1"/>
    <w:basedOn w:val="DefaultParagraphFont"/>
    <w:semiHidden/>
    <w:rsid w:val="00762B81"/>
    <w:rPr>
      <w:rFonts w:ascii="Times New Roman" w:hAnsi="Times New Roman" w:cs="Times New Roman"/>
      <w:sz w:val="20"/>
      <w:szCs w:val="20"/>
      <w:lang w:val="fr-FR" w:eastAsia="en-US"/>
    </w:rPr>
  </w:style>
  <w:style w:type="paragraph" w:styleId="PlainText">
    <w:name w:val="Plain Text"/>
    <w:basedOn w:val="Normal"/>
    <w:link w:val="PlainTextChar"/>
    <w:uiPriority w:val="99"/>
    <w:unhideWhenUsed/>
    <w:rsid w:val="00762B81"/>
    <w:pPr>
      <w:tabs>
        <w:tab w:val="clear" w:pos="794"/>
        <w:tab w:val="clear" w:pos="1191"/>
        <w:tab w:val="clear" w:pos="1588"/>
        <w:tab w:val="clear" w:pos="1985"/>
      </w:tabs>
      <w:overflowPunct/>
      <w:autoSpaceDE/>
      <w:autoSpaceDN/>
      <w:adjustRightInd/>
      <w:spacing w:before="0"/>
      <w:jc w:val="left"/>
      <w:textAlignment w:val="auto"/>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762B81"/>
    <w:rPr>
      <w:rFonts w:ascii="Calibri" w:eastAsiaTheme="minorHAnsi" w:hAnsi="Calibri"/>
      <w:szCs w:val="21"/>
      <w:lang w:eastAsia="en-US"/>
    </w:rPr>
  </w:style>
  <w:style w:type="character" w:styleId="FollowedHyperlink">
    <w:name w:val="FollowedHyperlink"/>
    <w:basedOn w:val="DefaultParagraphFont"/>
    <w:rsid w:val="00762B81"/>
    <w:rPr>
      <w:color w:val="954F72" w:themeColor="followedHyperlink"/>
      <w:u w:val="single"/>
    </w:rPr>
  </w:style>
  <w:style w:type="character" w:customStyle="1" w:styleId="TableNoChar">
    <w:name w:val="Table_No Char"/>
    <w:basedOn w:val="DefaultParagraphFont"/>
    <w:locked/>
    <w:rsid w:val="00AA5AEF"/>
    <w:rPr>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C7D21-785E-4492-B259-2C7ED8328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ITU-R M.1036-5 建议书</vt:lpstr>
    </vt:vector>
  </TitlesOfParts>
  <Company>ITU</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M.1036-5 建议书</dc:title>
  <dc:creator>ITU</dc:creator>
  <cp:lastModifiedBy>Li, Jianying</cp:lastModifiedBy>
  <cp:revision>10</cp:revision>
  <cp:lastPrinted>2019-04-23T09:05:00Z</cp:lastPrinted>
  <dcterms:created xsi:type="dcterms:W3CDTF">2019-04-23T07:31:00Z</dcterms:created>
  <dcterms:modified xsi:type="dcterms:W3CDTF">2019-04-23T09:06:00Z</dcterms:modified>
</cp:coreProperties>
</file>