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582F" w14:textId="77777777" w:rsidR="00FE79FE" w:rsidRDefault="00FE79FE"/>
    <w:p w14:paraId="1CF2C670" w14:textId="77777777" w:rsidR="00013002" w:rsidRDefault="00013002" w:rsidP="00DE5556">
      <w:pPr>
        <w:tabs>
          <w:tab w:val="clear" w:pos="794"/>
          <w:tab w:val="clear" w:pos="1191"/>
          <w:tab w:val="clear" w:pos="1588"/>
          <w:tab w:val="clear" w:pos="1985"/>
        </w:tabs>
      </w:pPr>
    </w:p>
    <w:p w14:paraId="28B3757B" w14:textId="573E03C6" w:rsidR="004A6FEB" w:rsidRPr="004A6FEB" w:rsidRDefault="004A6FEB" w:rsidP="0036627C">
      <w:pPr>
        <w:pStyle w:val="CoverNumber"/>
      </w:pPr>
      <w:r w:rsidRPr="00A86DD2">
        <w:t>Recommendation</w:t>
      </w:r>
      <w:r w:rsidRPr="004A6FEB">
        <w:t xml:space="preserve"> ITU-R</w:t>
      </w:r>
      <w:r w:rsidRPr="0036627C">
        <w:t xml:space="preserve"> </w:t>
      </w:r>
      <w:r w:rsidR="00B51DD9">
        <w:t>M</w:t>
      </w:r>
      <w:r w:rsidR="0036627C">
        <w:t>.</w:t>
      </w:r>
      <w:r w:rsidR="007B47F6">
        <w:t>633-5</w:t>
      </w:r>
    </w:p>
    <w:p w14:paraId="07AEAB68" w14:textId="3302A717" w:rsidR="004A6FEB" w:rsidRPr="004A6FEB" w:rsidRDefault="004A6FEB" w:rsidP="0036627C">
      <w:pPr>
        <w:pStyle w:val="CoverDate"/>
      </w:pPr>
      <w:r w:rsidRPr="004A6FEB">
        <w:t>(</w:t>
      </w:r>
      <w:r w:rsidR="0071792B">
        <w:t>11</w:t>
      </w:r>
      <w:r w:rsidRPr="004A6FEB">
        <w:t>/</w:t>
      </w:r>
      <w:r w:rsidR="007B47F6">
        <w:t>2023</w:t>
      </w:r>
      <w:r w:rsidRPr="004A6FEB">
        <w:t>)</w:t>
      </w:r>
    </w:p>
    <w:p w14:paraId="52F25F57" w14:textId="77777777" w:rsidR="004A6FEB" w:rsidRPr="004A6FEB" w:rsidRDefault="00B51DD9" w:rsidP="0036627C">
      <w:pPr>
        <w:pStyle w:val="CoverSeries"/>
      </w:pPr>
      <w:r>
        <w:t>M</w:t>
      </w:r>
      <w:r w:rsidR="004A6FEB" w:rsidRPr="00A86DD2">
        <w:t xml:space="preserve"> </w:t>
      </w:r>
      <w:r w:rsidR="004A6FEB" w:rsidRPr="004A6FEB">
        <w:t>Series:</w:t>
      </w:r>
      <w:r w:rsidR="004A6FEB" w:rsidRPr="00A86DD2">
        <w:t xml:space="preserve"> </w:t>
      </w:r>
      <w:r w:rsidRPr="00821C6D">
        <w:rPr>
          <w:lang w:val="en-GB"/>
        </w:rPr>
        <w:t>Mobile, radiodetermination, amateur</w:t>
      </w:r>
      <w:r w:rsidRPr="00821C6D">
        <w:rPr>
          <w:lang w:val="en-GB"/>
        </w:rPr>
        <w:br/>
        <w:t>and related satellite services</w:t>
      </w:r>
    </w:p>
    <w:p w14:paraId="37406D0A" w14:textId="20CF5B18" w:rsidR="004A6FEB" w:rsidRPr="004A6FEB" w:rsidRDefault="007B47F6" w:rsidP="0036627C">
      <w:pPr>
        <w:pStyle w:val="CoverTitle"/>
      </w:pPr>
      <w:r w:rsidRPr="007B47F6">
        <w:rPr>
          <w:lang w:val="en-GB"/>
        </w:rPr>
        <w:t>Transmission characteristics of a satellite emergency position-indicating radio beacon (satellite EPIRB) operating</w:t>
      </w:r>
      <w:r w:rsidR="00CF6060">
        <w:rPr>
          <w:lang w:val="en-GB"/>
        </w:rPr>
        <w:t xml:space="preserve"> </w:t>
      </w:r>
      <w:r w:rsidRPr="007B47F6">
        <w:rPr>
          <w:lang w:val="en-GB"/>
        </w:rPr>
        <w:t>through a satellite system in the 406.0</w:t>
      </w:r>
      <w:r>
        <w:rPr>
          <w:lang w:val="en-GB"/>
        </w:rPr>
        <w:noBreakHyphen/>
      </w:r>
      <w:r w:rsidRPr="007B47F6">
        <w:rPr>
          <w:lang w:val="en-GB"/>
        </w:rPr>
        <w:t>406.1 MHz band</w:t>
      </w:r>
    </w:p>
    <w:p w14:paraId="3DA3E9B5" w14:textId="77777777" w:rsidR="00FE79FE" w:rsidRPr="005373E0" w:rsidRDefault="00FE79FE" w:rsidP="005373E0">
      <w:pPr>
        <w:rPr>
          <w:lang w:val="en-US"/>
        </w:rPr>
      </w:pPr>
    </w:p>
    <w:p w14:paraId="54498CC2" w14:textId="77777777" w:rsidR="00A71FE5" w:rsidRPr="005373E0" w:rsidRDefault="00A71FE5" w:rsidP="005373E0"/>
    <w:p w14:paraId="24A9DDAC" w14:textId="77777777" w:rsidR="00EE47C4" w:rsidRPr="005373E0" w:rsidRDefault="00EE47C4" w:rsidP="005373E0">
      <w:pPr>
        <w:sectPr w:rsidR="00EE47C4" w:rsidRPr="005373E0"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23A9D83E" w14:textId="77777777" w:rsidR="00586EF8" w:rsidRPr="00586EF8" w:rsidRDefault="00586EF8" w:rsidP="007565C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0" w:name="c2tope"/>
      <w:bookmarkEnd w:id="0"/>
      <w:r w:rsidRPr="00586EF8">
        <w:rPr>
          <w:bCs/>
          <w:sz w:val="24"/>
          <w:szCs w:val="24"/>
          <w:lang w:val="en-US"/>
        </w:rPr>
        <w:lastRenderedPageBreak/>
        <w:t>Foreword</w:t>
      </w:r>
    </w:p>
    <w:p w14:paraId="45D9844F" w14:textId="77777777" w:rsidR="00586EF8" w:rsidRDefault="00586EF8" w:rsidP="00586EF8">
      <w:pPr>
        <w:spacing w:before="240"/>
        <w:rPr>
          <w:sz w:val="20"/>
          <w:lang w:val="en-US"/>
        </w:rPr>
      </w:pPr>
      <w:r>
        <w:rPr>
          <w:sz w:val="20"/>
          <w:lang w:val="en-US"/>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44B5B6F8" w14:textId="77777777" w:rsidR="00586EF8" w:rsidRDefault="00586EF8" w:rsidP="00586EF8">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0A3933FE" w14:textId="77777777" w:rsidR="00B714F3" w:rsidRPr="00B714F3" w:rsidRDefault="00B714F3" w:rsidP="002F5199">
      <w:pPr>
        <w:pStyle w:val="Heading1"/>
        <w:spacing w:before="680"/>
        <w:jc w:val="center"/>
        <w:rPr>
          <w:szCs w:val="24"/>
          <w:lang w:val="en-US"/>
        </w:rPr>
      </w:pPr>
      <w:r w:rsidRPr="00B714F3">
        <w:rPr>
          <w:szCs w:val="24"/>
          <w:lang w:val="en-US"/>
        </w:rPr>
        <w:t>Policy on Intellectual Property Right (IPR)</w:t>
      </w:r>
    </w:p>
    <w:p w14:paraId="4F8C6054" w14:textId="77777777" w:rsidR="00B714F3" w:rsidRPr="00B714F3" w:rsidRDefault="00B714F3" w:rsidP="00C84DB7">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sidR="00EA306D">
        <w:rPr>
          <w:sz w:val="20"/>
          <w:lang w:val="en-US"/>
        </w:rPr>
        <w:noBreakHyphen/>
      </w:r>
      <w:r w:rsidRPr="00B714F3">
        <w:rPr>
          <w:sz w:val="20"/>
          <w:lang w:val="en-US"/>
        </w:rPr>
        <w:t xml:space="preserve">R 1. Forms to be used for the submission of patent statements and licensing declarations by patent holders are available from </w:t>
      </w:r>
      <w:hyperlink r:id="rId10" w:history="1">
        <w:r w:rsidRPr="00B714F3">
          <w:rPr>
            <w:rStyle w:val="Hyperlink"/>
            <w:sz w:val="20"/>
            <w:lang w:val="en-US"/>
          </w:rPr>
          <w:t>http://www.itu.int/ITU</w:t>
        </w:r>
        <w:r w:rsidR="00EE04BA">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5758542D" w14:textId="77777777" w:rsidR="00586EF8" w:rsidRDefault="00586EF8" w:rsidP="00586EF8">
      <w:pPr>
        <w:jc w:val="center"/>
        <w:rPr>
          <w:sz w:val="22"/>
          <w:lang w:val="en-US"/>
        </w:rPr>
      </w:pPr>
    </w:p>
    <w:p w14:paraId="72A21E22" w14:textId="77777777" w:rsidR="00A971A1" w:rsidRDefault="00A971A1" w:rsidP="00586EF8">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036EE3" w:rsidRPr="00576D47" w14:paraId="0AAD6DD0" w14:textId="77777777" w:rsidTr="00AA0D99">
        <w:tc>
          <w:tcPr>
            <w:tcW w:w="9360" w:type="dxa"/>
            <w:gridSpan w:val="2"/>
          </w:tcPr>
          <w:p w14:paraId="506AEBBF" w14:textId="77777777" w:rsidR="00036EE3" w:rsidRPr="00036EE3" w:rsidRDefault="00036EE3" w:rsidP="00036EE3">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30E2DFB8" w14:textId="77777777" w:rsidR="00036EE3" w:rsidRPr="00036EE3" w:rsidRDefault="00036EE3" w:rsidP="00036E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1" w:history="1">
              <w:r w:rsidR="00AF5326" w:rsidRPr="00590EE8">
                <w:rPr>
                  <w:rStyle w:val="Hyperlink"/>
                  <w:b w:val="0"/>
                  <w:sz w:val="18"/>
                  <w:szCs w:val="18"/>
                  <w:lang w:val="en-US"/>
                </w:rPr>
                <w:t>https://www.itu.int/publ/R-REC/en</w:t>
              </w:r>
            </w:hyperlink>
            <w:r w:rsidRPr="00CE0A43">
              <w:rPr>
                <w:b w:val="0"/>
                <w:sz w:val="18"/>
                <w:szCs w:val="18"/>
                <w:lang w:val="en-US"/>
              </w:rPr>
              <w:t>)</w:t>
            </w:r>
          </w:p>
        </w:tc>
      </w:tr>
      <w:tr w:rsidR="00A971A1" w:rsidRPr="00036EE3" w14:paraId="799A4CF2" w14:textId="77777777" w:rsidTr="0036528E">
        <w:tc>
          <w:tcPr>
            <w:tcW w:w="1140" w:type="dxa"/>
            <w:tcBorders>
              <w:bottom w:val="nil"/>
            </w:tcBorders>
            <w:vAlign w:val="bottom"/>
          </w:tcPr>
          <w:p w14:paraId="3A5A817B" w14:textId="77777777" w:rsidR="00A971A1" w:rsidRPr="00036EE3" w:rsidRDefault="00A971A1" w:rsidP="0036528E">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3D261903" w14:textId="77777777" w:rsidR="00A971A1" w:rsidRPr="00036EE3" w:rsidRDefault="00A971A1" w:rsidP="0036528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A31928" w:rsidRPr="00F92A40" w14:paraId="166B1C38" w14:textId="77777777" w:rsidTr="00477A11">
        <w:tc>
          <w:tcPr>
            <w:tcW w:w="1140" w:type="dxa"/>
            <w:tcBorders>
              <w:top w:val="nil"/>
              <w:bottom w:val="nil"/>
            </w:tcBorders>
            <w:shd w:val="clear" w:color="auto" w:fill="auto"/>
          </w:tcPr>
          <w:p w14:paraId="2F86DD58" w14:textId="77777777" w:rsidR="00A31928" w:rsidRPr="00F92A40" w:rsidRDefault="00A31928" w:rsidP="006B1D2B">
            <w:pPr>
              <w:spacing w:before="30" w:after="30"/>
              <w:ind w:left="57"/>
              <w:jc w:val="left"/>
              <w:rPr>
                <w:rFonts w:hAnsi="Times New Roman Bold"/>
                <w:b/>
                <w:color w:val="000080"/>
                <w:sz w:val="20"/>
                <w:lang w:val="en-US"/>
              </w:rPr>
            </w:pPr>
            <w:r w:rsidRPr="00477A11">
              <w:rPr>
                <w:b/>
                <w:bCs/>
                <w:sz w:val="20"/>
                <w:lang w:val="en-US"/>
              </w:rPr>
              <w:t>BO</w:t>
            </w:r>
          </w:p>
        </w:tc>
        <w:tc>
          <w:tcPr>
            <w:tcW w:w="8220" w:type="dxa"/>
            <w:tcBorders>
              <w:top w:val="nil"/>
              <w:bottom w:val="nil"/>
            </w:tcBorders>
            <w:shd w:val="clear" w:color="auto" w:fill="auto"/>
          </w:tcPr>
          <w:p w14:paraId="63E65581" w14:textId="77777777" w:rsidR="00A31928" w:rsidRPr="00F92A40"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77A11">
              <w:rPr>
                <w:b w:val="0"/>
                <w:sz w:val="20"/>
                <w:lang w:val="en-US"/>
              </w:rPr>
              <w:t>Satellite delivery</w:t>
            </w:r>
          </w:p>
        </w:tc>
      </w:tr>
      <w:tr w:rsidR="00A31928" w:rsidRPr="00576D47" w14:paraId="72AD7BFA" w14:textId="77777777" w:rsidTr="00B51DD9">
        <w:tc>
          <w:tcPr>
            <w:tcW w:w="1140" w:type="dxa"/>
            <w:tcBorders>
              <w:top w:val="nil"/>
            </w:tcBorders>
            <w:shd w:val="clear" w:color="auto" w:fill="FFFFFF" w:themeFill="background1"/>
          </w:tcPr>
          <w:p w14:paraId="26264878" w14:textId="77777777" w:rsidR="00A31928" w:rsidRPr="00B51DD9" w:rsidRDefault="00A31928" w:rsidP="006B1D2B">
            <w:pPr>
              <w:spacing w:before="30" w:after="30"/>
              <w:ind w:left="57"/>
              <w:jc w:val="left"/>
              <w:rPr>
                <w:b/>
                <w:bCs/>
                <w:sz w:val="20"/>
                <w:lang w:val="en-US"/>
              </w:rPr>
            </w:pPr>
            <w:r w:rsidRPr="00B51DD9">
              <w:rPr>
                <w:b/>
                <w:bCs/>
                <w:sz w:val="20"/>
                <w:lang w:val="en-US"/>
              </w:rPr>
              <w:t>BR</w:t>
            </w:r>
          </w:p>
        </w:tc>
        <w:tc>
          <w:tcPr>
            <w:tcW w:w="8220" w:type="dxa"/>
            <w:tcBorders>
              <w:top w:val="nil"/>
            </w:tcBorders>
            <w:shd w:val="clear" w:color="auto" w:fill="FFFFFF" w:themeFill="background1"/>
          </w:tcPr>
          <w:p w14:paraId="25B6D8F2" w14:textId="77777777" w:rsidR="00A31928" w:rsidRPr="00B51DD9"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51DD9">
              <w:rPr>
                <w:b w:val="0"/>
                <w:sz w:val="20"/>
                <w:lang w:val="en-US"/>
              </w:rPr>
              <w:t>Recording for production, archival and play-out; film for television</w:t>
            </w:r>
          </w:p>
        </w:tc>
      </w:tr>
      <w:tr w:rsidR="00A31928" w:rsidRPr="00036EE3" w14:paraId="3C1CEA5C" w14:textId="77777777" w:rsidTr="00AA0D99">
        <w:tc>
          <w:tcPr>
            <w:tcW w:w="1140" w:type="dxa"/>
          </w:tcPr>
          <w:p w14:paraId="047A0B47" w14:textId="77777777" w:rsidR="00A31928" w:rsidRPr="00036EE3" w:rsidRDefault="00A31928" w:rsidP="006B1D2B">
            <w:pPr>
              <w:spacing w:before="30" w:after="30"/>
              <w:ind w:left="57"/>
              <w:jc w:val="left"/>
              <w:rPr>
                <w:b/>
                <w:bCs/>
                <w:sz w:val="20"/>
                <w:lang w:val="en-US"/>
              </w:rPr>
            </w:pPr>
            <w:r w:rsidRPr="00036EE3">
              <w:rPr>
                <w:b/>
                <w:bCs/>
                <w:sz w:val="20"/>
                <w:lang w:val="en-US"/>
              </w:rPr>
              <w:t>BS</w:t>
            </w:r>
          </w:p>
        </w:tc>
        <w:tc>
          <w:tcPr>
            <w:tcW w:w="8220" w:type="dxa"/>
          </w:tcPr>
          <w:p w14:paraId="590F542B" w14:textId="77777777" w:rsidR="00A31928" w:rsidRPr="00036EE3"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Broadcasting service (sound)</w:t>
            </w:r>
          </w:p>
        </w:tc>
      </w:tr>
      <w:tr w:rsidR="00A31928" w:rsidRPr="00ED2695" w14:paraId="2B17F1B3" w14:textId="77777777" w:rsidTr="00AA0D99">
        <w:tc>
          <w:tcPr>
            <w:tcW w:w="1140" w:type="dxa"/>
            <w:shd w:val="clear" w:color="auto" w:fill="auto"/>
          </w:tcPr>
          <w:p w14:paraId="3C57A51D" w14:textId="77777777" w:rsidR="00A31928" w:rsidRPr="00ED2695" w:rsidRDefault="00A31928" w:rsidP="006B1D2B">
            <w:pPr>
              <w:spacing w:before="30" w:after="30"/>
              <w:ind w:left="57"/>
              <w:jc w:val="left"/>
              <w:rPr>
                <w:b/>
                <w:bCs/>
                <w:sz w:val="20"/>
                <w:lang w:val="en-US"/>
              </w:rPr>
            </w:pPr>
            <w:r w:rsidRPr="00ED2695">
              <w:rPr>
                <w:b/>
                <w:bCs/>
                <w:sz w:val="20"/>
                <w:lang w:val="en-US"/>
              </w:rPr>
              <w:t>BT</w:t>
            </w:r>
          </w:p>
        </w:tc>
        <w:tc>
          <w:tcPr>
            <w:tcW w:w="8220" w:type="dxa"/>
            <w:shd w:val="clear" w:color="auto" w:fill="auto"/>
          </w:tcPr>
          <w:p w14:paraId="09660D46" w14:textId="77777777" w:rsidR="00A31928" w:rsidRPr="00ED2695" w:rsidRDefault="00A31928" w:rsidP="006B1D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A31928" w:rsidRPr="00036EE3" w14:paraId="5D9AA238" w14:textId="77777777" w:rsidTr="00AA0D99">
        <w:tc>
          <w:tcPr>
            <w:tcW w:w="1140" w:type="dxa"/>
            <w:shd w:val="clear" w:color="auto" w:fill="auto"/>
          </w:tcPr>
          <w:p w14:paraId="50A02D81" w14:textId="77777777" w:rsidR="00A31928" w:rsidRPr="00036EE3" w:rsidRDefault="00A31928" w:rsidP="006B1D2B">
            <w:pPr>
              <w:spacing w:before="30" w:after="30"/>
              <w:ind w:left="57"/>
              <w:jc w:val="left"/>
              <w:rPr>
                <w:b/>
                <w:bCs/>
                <w:sz w:val="20"/>
                <w:lang w:val="fr-CH"/>
              </w:rPr>
            </w:pPr>
            <w:r w:rsidRPr="00036EE3">
              <w:rPr>
                <w:b/>
                <w:bCs/>
                <w:sz w:val="20"/>
                <w:lang w:val="fr-CH"/>
              </w:rPr>
              <w:t>F</w:t>
            </w:r>
          </w:p>
        </w:tc>
        <w:tc>
          <w:tcPr>
            <w:tcW w:w="8220" w:type="dxa"/>
            <w:shd w:val="clear" w:color="auto" w:fill="auto"/>
          </w:tcPr>
          <w:p w14:paraId="2BFE80A9"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036EE3">
              <w:rPr>
                <w:sz w:val="20"/>
                <w:lang w:val="fr-CH"/>
              </w:rPr>
              <w:t>Fixed service</w:t>
            </w:r>
          </w:p>
        </w:tc>
      </w:tr>
      <w:tr w:rsidR="00A31928" w:rsidRPr="00036EE3" w14:paraId="352B6FF7" w14:textId="77777777" w:rsidTr="008C664E">
        <w:tc>
          <w:tcPr>
            <w:tcW w:w="1140" w:type="dxa"/>
            <w:shd w:val="clear" w:color="auto" w:fill="F2F2F2" w:themeFill="background1" w:themeFillShade="F2"/>
          </w:tcPr>
          <w:p w14:paraId="104E1B7C" w14:textId="77777777" w:rsidR="00A31928" w:rsidRPr="00B51DD9" w:rsidRDefault="00A31928" w:rsidP="00B51D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B51DD9">
              <w:rPr>
                <w:rFonts w:hAnsi="Times New Roman Bold"/>
                <w:color w:val="000080"/>
                <w:sz w:val="20"/>
                <w:lang w:val="en-US"/>
              </w:rPr>
              <w:t>M</w:t>
            </w:r>
          </w:p>
        </w:tc>
        <w:tc>
          <w:tcPr>
            <w:tcW w:w="8220" w:type="dxa"/>
            <w:shd w:val="clear" w:color="auto" w:fill="F2F2F2" w:themeFill="background1" w:themeFillShade="F2"/>
          </w:tcPr>
          <w:p w14:paraId="1F810F0F" w14:textId="77777777" w:rsidR="00A31928" w:rsidRPr="00B51DD9" w:rsidRDefault="00A31928" w:rsidP="00B51D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B51DD9">
              <w:rPr>
                <w:rFonts w:hAnsi="Times New Roman Bold"/>
                <w:color w:val="000080"/>
                <w:sz w:val="20"/>
                <w:lang w:val="en-US"/>
              </w:rPr>
              <w:t>Mobile, radiodetermination, amateur and related satellite services</w:t>
            </w:r>
          </w:p>
        </w:tc>
      </w:tr>
      <w:tr w:rsidR="00A31928" w:rsidRPr="00036EE3" w14:paraId="1FF05C67" w14:textId="77777777" w:rsidTr="00AA0D99">
        <w:tc>
          <w:tcPr>
            <w:tcW w:w="1140" w:type="dxa"/>
          </w:tcPr>
          <w:p w14:paraId="5E733570" w14:textId="77777777" w:rsidR="00A31928" w:rsidRPr="00036EE3" w:rsidRDefault="00A31928" w:rsidP="006B1D2B">
            <w:pPr>
              <w:spacing w:before="30" w:after="30"/>
              <w:ind w:left="57"/>
              <w:jc w:val="left"/>
              <w:rPr>
                <w:b/>
                <w:bCs/>
                <w:sz w:val="20"/>
                <w:lang w:val="fr-CH"/>
              </w:rPr>
            </w:pPr>
            <w:r w:rsidRPr="00036EE3">
              <w:rPr>
                <w:b/>
                <w:bCs/>
                <w:sz w:val="20"/>
                <w:lang w:val="fr-CH"/>
              </w:rPr>
              <w:t>P</w:t>
            </w:r>
          </w:p>
        </w:tc>
        <w:tc>
          <w:tcPr>
            <w:tcW w:w="8220" w:type="dxa"/>
          </w:tcPr>
          <w:p w14:paraId="04D5FA4F" w14:textId="77777777" w:rsidR="00A31928" w:rsidRPr="00036EE3" w:rsidRDefault="00A31928" w:rsidP="006B1D2B">
            <w:pPr>
              <w:spacing w:before="30" w:after="30"/>
              <w:jc w:val="left"/>
              <w:rPr>
                <w:sz w:val="20"/>
                <w:lang w:val="fr-CH"/>
              </w:rPr>
            </w:pPr>
            <w:r w:rsidRPr="00036EE3">
              <w:rPr>
                <w:sz w:val="20"/>
                <w:lang w:val="fr-CH"/>
              </w:rPr>
              <w:t>Radiowave propagation</w:t>
            </w:r>
          </w:p>
        </w:tc>
      </w:tr>
      <w:tr w:rsidR="00A31928" w:rsidRPr="00036EE3" w14:paraId="5CDE2116" w14:textId="77777777" w:rsidTr="00AA0D99">
        <w:tc>
          <w:tcPr>
            <w:tcW w:w="1140" w:type="dxa"/>
          </w:tcPr>
          <w:p w14:paraId="63159BA1" w14:textId="77777777" w:rsidR="00A31928" w:rsidRPr="00036EE3" w:rsidRDefault="00A31928" w:rsidP="006B1D2B">
            <w:pPr>
              <w:spacing w:before="30" w:after="30"/>
              <w:ind w:left="57"/>
              <w:jc w:val="left"/>
              <w:rPr>
                <w:b/>
                <w:bCs/>
                <w:sz w:val="20"/>
                <w:lang w:val="en-US"/>
              </w:rPr>
            </w:pPr>
            <w:r w:rsidRPr="00036EE3">
              <w:rPr>
                <w:b/>
                <w:bCs/>
                <w:sz w:val="20"/>
                <w:lang w:val="en-US"/>
              </w:rPr>
              <w:t>RA</w:t>
            </w:r>
          </w:p>
        </w:tc>
        <w:tc>
          <w:tcPr>
            <w:tcW w:w="8220" w:type="dxa"/>
          </w:tcPr>
          <w:p w14:paraId="4F0062E1"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Radio astronomy</w:t>
            </w:r>
          </w:p>
        </w:tc>
      </w:tr>
      <w:tr w:rsidR="00A31928" w:rsidRPr="00036EE3" w14:paraId="45CFD91A" w14:textId="77777777" w:rsidTr="00AA0D99">
        <w:tc>
          <w:tcPr>
            <w:tcW w:w="1140" w:type="dxa"/>
          </w:tcPr>
          <w:p w14:paraId="50A8308B" w14:textId="77777777" w:rsidR="00A31928" w:rsidRPr="00036EE3" w:rsidRDefault="00A31928" w:rsidP="006B1D2B">
            <w:pPr>
              <w:spacing w:before="30" w:after="30"/>
              <w:ind w:left="57"/>
              <w:jc w:val="left"/>
              <w:rPr>
                <w:b/>
                <w:bCs/>
                <w:sz w:val="20"/>
                <w:lang w:val="en-US"/>
              </w:rPr>
            </w:pPr>
            <w:r w:rsidRPr="00036EE3">
              <w:rPr>
                <w:b/>
                <w:bCs/>
                <w:sz w:val="20"/>
                <w:lang w:val="en-US"/>
              </w:rPr>
              <w:t>RS</w:t>
            </w:r>
          </w:p>
        </w:tc>
        <w:tc>
          <w:tcPr>
            <w:tcW w:w="8220" w:type="dxa"/>
          </w:tcPr>
          <w:p w14:paraId="5F5B1F62" w14:textId="77777777" w:rsidR="00A31928" w:rsidRPr="00036EE3" w:rsidRDefault="00A31928" w:rsidP="006B1D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Remote sensing systems</w:t>
            </w:r>
          </w:p>
        </w:tc>
      </w:tr>
      <w:tr w:rsidR="00A31928" w:rsidRPr="00036EE3" w14:paraId="05787414" w14:textId="77777777" w:rsidTr="00AA0D99">
        <w:tc>
          <w:tcPr>
            <w:tcW w:w="1140" w:type="dxa"/>
          </w:tcPr>
          <w:p w14:paraId="51C8A6DE" w14:textId="77777777" w:rsidR="00A31928" w:rsidRPr="00036EE3" w:rsidRDefault="00A31928" w:rsidP="006B1D2B">
            <w:pPr>
              <w:spacing w:before="30" w:after="30"/>
              <w:ind w:left="57"/>
              <w:jc w:val="left"/>
              <w:rPr>
                <w:b/>
                <w:bCs/>
                <w:sz w:val="20"/>
                <w:lang w:val="en-US"/>
              </w:rPr>
            </w:pPr>
            <w:r w:rsidRPr="00036EE3">
              <w:rPr>
                <w:b/>
                <w:bCs/>
                <w:sz w:val="20"/>
                <w:lang w:val="en-US"/>
              </w:rPr>
              <w:t>S</w:t>
            </w:r>
          </w:p>
        </w:tc>
        <w:tc>
          <w:tcPr>
            <w:tcW w:w="8220" w:type="dxa"/>
          </w:tcPr>
          <w:p w14:paraId="19B6661F" w14:textId="77777777" w:rsidR="00A31928" w:rsidRPr="00036EE3" w:rsidRDefault="00A31928" w:rsidP="006B1D2B">
            <w:pPr>
              <w:spacing w:before="30" w:after="30"/>
              <w:jc w:val="left"/>
              <w:rPr>
                <w:sz w:val="20"/>
                <w:lang w:val="en-US"/>
              </w:rPr>
            </w:pPr>
            <w:r w:rsidRPr="00036EE3">
              <w:rPr>
                <w:sz w:val="20"/>
                <w:lang w:val="en-US"/>
              </w:rPr>
              <w:t>Fixed-satellite service</w:t>
            </w:r>
          </w:p>
        </w:tc>
      </w:tr>
      <w:tr w:rsidR="00A31928" w:rsidRPr="00036EE3" w14:paraId="56A1A975" w14:textId="77777777" w:rsidTr="00AA0D99">
        <w:tc>
          <w:tcPr>
            <w:tcW w:w="1140" w:type="dxa"/>
          </w:tcPr>
          <w:p w14:paraId="7909DB4F" w14:textId="77777777" w:rsidR="00A31928" w:rsidRPr="00036EE3" w:rsidRDefault="00A31928" w:rsidP="006B1D2B">
            <w:pPr>
              <w:spacing w:before="30" w:after="30"/>
              <w:ind w:left="57"/>
              <w:jc w:val="left"/>
              <w:rPr>
                <w:b/>
                <w:bCs/>
                <w:sz w:val="20"/>
                <w:lang w:val="en-US"/>
              </w:rPr>
            </w:pPr>
            <w:r w:rsidRPr="00036EE3">
              <w:rPr>
                <w:b/>
                <w:bCs/>
                <w:sz w:val="20"/>
                <w:lang w:val="en-US"/>
              </w:rPr>
              <w:t>SA</w:t>
            </w:r>
          </w:p>
        </w:tc>
        <w:tc>
          <w:tcPr>
            <w:tcW w:w="8220" w:type="dxa"/>
          </w:tcPr>
          <w:p w14:paraId="0A2F60CF" w14:textId="77777777" w:rsidR="00A31928" w:rsidRPr="00036EE3" w:rsidRDefault="00A31928" w:rsidP="006B1D2B">
            <w:pPr>
              <w:spacing w:before="30" w:after="30"/>
              <w:jc w:val="left"/>
              <w:rPr>
                <w:sz w:val="20"/>
                <w:lang w:val="en-US"/>
              </w:rPr>
            </w:pPr>
            <w:r w:rsidRPr="00036EE3">
              <w:rPr>
                <w:sz w:val="20"/>
                <w:lang w:val="en-US"/>
              </w:rPr>
              <w:t>Space applications and meteorology</w:t>
            </w:r>
          </w:p>
        </w:tc>
      </w:tr>
      <w:tr w:rsidR="00A31928" w:rsidRPr="00576D47" w14:paraId="1BF98C67" w14:textId="77777777" w:rsidTr="00AA0D99">
        <w:tc>
          <w:tcPr>
            <w:tcW w:w="1140" w:type="dxa"/>
            <w:tcBorders>
              <w:bottom w:val="nil"/>
            </w:tcBorders>
          </w:tcPr>
          <w:p w14:paraId="12EED98E" w14:textId="77777777" w:rsidR="00A31928" w:rsidRPr="00036EE3" w:rsidRDefault="00A31928" w:rsidP="006B1D2B">
            <w:pPr>
              <w:spacing w:before="30" w:after="30"/>
              <w:ind w:left="57"/>
              <w:jc w:val="left"/>
              <w:rPr>
                <w:b/>
                <w:bCs/>
                <w:sz w:val="20"/>
                <w:lang w:val="en-US"/>
              </w:rPr>
            </w:pPr>
            <w:r w:rsidRPr="00036EE3">
              <w:rPr>
                <w:b/>
                <w:bCs/>
                <w:sz w:val="20"/>
                <w:lang w:val="en-US"/>
              </w:rPr>
              <w:t>SF</w:t>
            </w:r>
          </w:p>
        </w:tc>
        <w:tc>
          <w:tcPr>
            <w:tcW w:w="8220" w:type="dxa"/>
            <w:tcBorders>
              <w:bottom w:val="nil"/>
            </w:tcBorders>
          </w:tcPr>
          <w:p w14:paraId="701CCD36" w14:textId="77777777" w:rsidR="00A31928" w:rsidRPr="00036EE3" w:rsidRDefault="00A31928" w:rsidP="006B1D2B">
            <w:pPr>
              <w:spacing w:before="30" w:after="30"/>
              <w:jc w:val="left"/>
              <w:rPr>
                <w:sz w:val="20"/>
                <w:lang w:val="en-US"/>
              </w:rPr>
            </w:pPr>
            <w:r w:rsidRPr="00036EE3">
              <w:rPr>
                <w:sz w:val="20"/>
                <w:lang w:val="en-US"/>
              </w:rPr>
              <w:t>Frequency sharing and coordination between fixed-satellite and fixed service systems</w:t>
            </w:r>
          </w:p>
        </w:tc>
      </w:tr>
      <w:tr w:rsidR="00A31928" w:rsidRPr="00036EE3" w14:paraId="4DB0A3BD" w14:textId="77777777" w:rsidTr="00AA0D99">
        <w:tc>
          <w:tcPr>
            <w:tcW w:w="1140" w:type="dxa"/>
            <w:tcBorders>
              <w:top w:val="nil"/>
              <w:bottom w:val="nil"/>
            </w:tcBorders>
            <w:shd w:val="clear" w:color="auto" w:fill="auto"/>
          </w:tcPr>
          <w:p w14:paraId="4F8C0197" w14:textId="77777777" w:rsidR="00A31928" w:rsidRPr="001B164E" w:rsidRDefault="00A31928" w:rsidP="006B1D2B">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4925E435" w14:textId="77777777" w:rsidR="00A31928" w:rsidRPr="001B164E" w:rsidRDefault="00A31928" w:rsidP="006B1D2B">
            <w:pPr>
              <w:spacing w:before="30" w:after="30"/>
              <w:jc w:val="left"/>
              <w:rPr>
                <w:rFonts w:hAnsi="Times New Roman Bold"/>
                <w:sz w:val="20"/>
                <w:lang w:val="en-US"/>
              </w:rPr>
            </w:pPr>
            <w:r w:rsidRPr="001B164E">
              <w:rPr>
                <w:rFonts w:hAnsi="Times New Roman Bold"/>
                <w:sz w:val="20"/>
                <w:lang w:val="en-US"/>
              </w:rPr>
              <w:t>Spectrum management</w:t>
            </w:r>
          </w:p>
        </w:tc>
      </w:tr>
      <w:tr w:rsidR="00A31928" w:rsidRPr="00036EE3" w14:paraId="642E83A3" w14:textId="77777777" w:rsidTr="00AA0D99">
        <w:tc>
          <w:tcPr>
            <w:tcW w:w="1140" w:type="dxa"/>
            <w:tcBorders>
              <w:top w:val="nil"/>
            </w:tcBorders>
          </w:tcPr>
          <w:p w14:paraId="0C866560" w14:textId="77777777" w:rsidR="00A31928" w:rsidRPr="00036EE3" w:rsidRDefault="00A31928" w:rsidP="006B1D2B">
            <w:pPr>
              <w:spacing w:before="30" w:after="30"/>
              <w:ind w:left="57"/>
              <w:jc w:val="left"/>
              <w:rPr>
                <w:b/>
                <w:bCs/>
                <w:sz w:val="20"/>
                <w:lang w:val="en-US"/>
              </w:rPr>
            </w:pPr>
            <w:r w:rsidRPr="00036EE3">
              <w:rPr>
                <w:b/>
                <w:bCs/>
                <w:sz w:val="20"/>
                <w:lang w:val="en-US"/>
              </w:rPr>
              <w:t>SNG</w:t>
            </w:r>
          </w:p>
        </w:tc>
        <w:tc>
          <w:tcPr>
            <w:tcW w:w="8220" w:type="dxa"/>
            <w:tcBorders>
              <w:top w:val="nil"/>
            </w:tcBorders>
          </w:tcPr>
          <w:p w14:paraId="1AEBD3F1" w14:textId="77777777" w:rsidR="00A31928" w:rsidRPr="00036EE3" w:rsidRDefault="00A31928" w:rsidP="006B1D2B">
            <w:pPr>
              <w:spacing w:before="30" w:after="30"/>
              <w:jc w:val="left"/>
              <w:rPr>
                <w:sz w:val="20"/>
                <w:lang w:val="en-US"/>
              </w:rPr>
            </w:pPr>
            <w:r w:rsidRPr="00036EE3">
              <w:rPr>
                <w:sz w:val="20"/>
                <w:lang w:val="en-US"/>
              </w:rPr>
              <w:t>Satellite news gathering</w:t>
            </w:r>
          </w:p>
        </w:tc>
      </w:tr>
      <w:tr w:rsidR="00A31928" w:rsidRPr="00576D47" w14:paraId="59D49B2A" w14:textId="77777777" w:rsidTr="00AA0D99">
        <w:tc>
          <w:tcPr>
            <w:tcW w:w="1140" w:type="dxa"/>
          </w:tcPr>
          <w:p w14:paraId="677D022B" w14:textId="77777777" w:rsidR="00A31928" w:rsidRPr="00036EE3" w:rsidRDefault="00A31928" w:rsidP="006B1D2B">
            <w:pPr>
              <w:spacing w:before="30" w:after="30"/>
              <w:ind w:left="57"/>
              <w:jc w:val="left"/>
              <w:rPr>
                <w:b/>
                <w:bCs/>
                <w:sz w:val="20"/>
                <w:lang w:val="en-US"/>
              </w:rPr>
            </w:pPr>
            <w:r w:rsidRPr="00036EE3">
              <w:rPr>
                <w:b/>
                <w:bCs/>
                <w:sz w:val="20"/>
                <w:lang w:val="en-US"/>
              </w:rPr>
              <w:t>TF</w:t>
            </w:r>
          </w:p>
        </w:tc>
        <w:tc>
          <w:tcPr>
            <w:tcW w:w="8220" w:type="dxa"/>
          </w:tcPr>
          <w:p w14:paraId="41C9126C" w14:textId="77777777" w:rsidR="00A31928" w:rsidRPr="00036EE3" w:rsidRDefault="00A31928" w:rsidP="006B1D2B">
            <w:pPr>
              <w:spacing w:before="30" w:after="30"/>
              <w:jc w:val="left"/>
              <w:rPr>
                <w:sz w:val="20"/>
                <w:lang w:val="en-US"/>
              </w:rPr>
            </w:pPr>
            <w:r w:rsidRPr="00036EE3">
              <w:rPr>
                <w:sz w:val="20"/>
                <w:lang w:val="en-US"/>
              </w:rPr>
              <w:t>Time signals and frequency standards emissions</w:t>
            </w:r>
          </w:p>
        </w:tc>
      </w:tr>
      <w:tr w:rsidR="00A31928" w:rsidRPr="00036EE3" w14:paraId="2B15C8DF" w14:textId="77777777" w:rsidTr="00AA0D99">
        <w:tc>
          <w:tcPr>
            <w:tcW w:w="1140" w:type="dxa"/>
          </w:tcPr>
          <w:p w14:paraId="4C51839B" w14:textId="77777777" w:rsidR="00A31928" w:rsidRPr="00036EE3" w:rsidRDefault="00A31928" w:rsidP="006B1D2B">
            <w:pPr>
              <w:spacing w:before="30" w:after="30"/>
              <w:ind w:left="57"/>
              <w:jc w:val="left"/>
              <w:rPr>
                <w:b/>
                <w:bCs/>
                <w:sz w:val="20"/>
                <w:lang w:val="en-US"/>
              </w:rPr>
            </w:pPr>
            <w:r w:rsidRPr="00036EE3">
              <w:rPr>
                <w:b/>
                <w:bCs/>
                <w:sz w:val="20"/>
                <w:lang w:val="en-US"/>
              </w:rPr>
              <w:t>V</w:t>
            </w:r>
          </w:p>
        </w:tc>
        <w:tc>
          <w:tcPr>
            <w:tcW w:w="8220" w:type="dxa"/>
          </w:tcPr>
          <w:p w14:paraId="6E32B9FB" w14:textId="77777777" w:rsidR="00A31928" w:rsidRPr="00036EE3" w:rsidRDefault="00A31928" w:rsidP="00906589">
            <w:pPr>
              <w:spacing w:before="30" w:after="180"/>
              <w:jc w:val="left"/>
              <w:rPr>
                <w:sz w:val="20"/>
                <w:lang w:val="en-US"/>
              </w:rPr>
            </w:pPr>
            <w:r w:rsidRPr="00036EE3">
              <w:rPr>
                <w:sz w:val="20"/>
                <w:lang w:val="en-US"/>
              </w:rPr>
              <w:t>Vocabulary and related subjects</w:t>
            </w:r>
          </w:p>
        </w:tc>
      </w:tr>
    </w:tbl>
    <w:p w14:paraId="7DC7E20F" w14:textId="77777777" w:rsidR="00036EE3" w:rsidRPr="00036EE3" w:rsidRDefault="00036EE3" w:rsidP="007B1357">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036EE3" w14:paraId="22B4E5EF" w14:textId="77777777">
        <w:tc>
          <w:tcPr>
            <w:tcW w:w="720" w:type="dxa"/>
          </w:tcPr>
          <w:p w14:paraId="78384B7D" w14:textId="77777777" w:rsidR="00036EE3" w:rsidRDefault="00036EE3" w:rsidP="007B1357">
            <w:pPr>
              <w:jc w:val="center"/>
              <w:rPr>
                <w:sz w:val="22"/>
                <w:lang w:val="en-US"/>
              </w:rPr>
            </w:pPr>
          </w:p>
        </w:tc>
      </w:tr>
    </w:tbl>
    <w:p w14:paraId="10E5CE7B" w14:textId="77777777" w:rsidR="00036EE3" w:rsidRPr="00036EE3" w:rsidRDefault="00036EE3" w:rsidP="007B1357">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036EE3" w:rsidRPr="00576D47" w14:paraId="32E7BA98" w14:textId="77777777" w:rsidTr="00AA0D99">
        <w:tc>
          <w:tcPr>
            <w:tcW w:w="9360" w:type="dxa"/>
          </w:tcPr>
          <w:p w14:paraId="5B2EF131" w14:textId="77777777" w:rsidR="00036EE3" w:rsidRPr="002F5199" w:rsidRDefault="00036EE3" w:rsidP="00B51DD9">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7EEE323B" w14:textId="77777777" w:rsidR="00B714F3" w:rsidRDefault="00B714F3" w:rsidP="002F5199">
      <w:pPr>
        <w:spacing w:before="0"/>
        <w:jc w:val="center"/>
        <w:rPr>
          <w:sz w:val="22"/>
          <w:lang w:val="en-US"/>
        </w:rPr>
      </w:pPr>
    </w:p>
    <w:p w14:paraId="1309F98C" w14:textId="77777777" w:rsidR="00B714F3" w:rsidRDefault="00B714F3" w:rsidP="002F5199">
      <w:pPr>
        <w:spacing w:before="0"/>
        <w:jc w:val="center"/>
        <w:rPr>
          <w:sz w:val="22"/>
          <w:lang w:val="en-US"/>
        </w:rPr>
      </w:pPr>
    </w:p>
    <w:p w14:paraId="00B729EF" w14:textId="77777777" w:rsidR="00470E28" w:rsidRPr="002F5199" w:rsidRDefault="002F5199" w:rsidP="007B1357">
      <w:pPr>
        <w:spacing w:before="0"/>
        <w:jc w:val="right"/>
        <w:rPr>
          <w:i/>
          <w:iCs/>
          <w:sz w:val="20"/>
          <w:lang w:val="en-US"/>
        </w:rPr>
      </w:pPr>
      <w:r w:rsidRPr="002F5199">
        <w:rPr>
          <w:i/>
          <w:iCs/>
          <w:sz w:val="20"/>
          <w:lang w:val="en-US"/>
        </w:rPr>
        <w:t>Electronic Publication</w:t>
      </w:r>
    </w:p>
    <w:p w14:paraId="0DD06089" w14:textId="77777777" w:rsidR="002F5199" w:rsidRPr="002F5199" w:rsidRDefault="002F5199" w:rsidP="000B1B2B">
      <w:pPr>
        <w:spacing w:before="0"/>
        <w:jc w:val="right"/>
        <w:rPr>
          <w:sz w:val="20"/>
          <w:lang w:val="en-US"/>
        </w:rPr>
      </w:pPr>
      <w:smartTag w:uri="urn:schemas-microsoft-com:office:smarttags" w:element="place">
        <w:smartTag w:uri="urn:schemas-microsoft-com:office:smarttags" w:element="City">
          <w:r w:rsidRPr="002F5199">
            <w:rPr>
              <w:sz w:val="20"/>
              <w:lang w:val="en-US"/>
            </w:rPr>
            <w:t>Geneva</w:t>
          </w:r>
        </w:smartTag>
      </w:smartTag>
      <w:r w:rsidRPr="002F5199">
        <w:rPr>
          <w:sz w:val="20"/>
          <w:lang w:val="en-US"/>
        </w:rPr>
        <w:t>, 20</w:t>
      </w:r>
      <w:r w:rsidR="005E69F0">
        <w:rPr>
          <w:sz w:val="20"/>
          <w:lang w:val="en-US"/>
        </w:rPr>
        <w:t>23</w:t>
      </w:r>
    </w:p>
    <w:p w14:paraId="0E142FC8" w14:textId="77777777" w:rsidR="00470E28" w:rsidRDefault="00470E28" w:rsidP="00906589">
      <w:pPr>
        <w:jc w:val="center"/>
        <w:rPr>
          <w:sz w:val="22"/>
          <w:lang w:val="en-US"/>
        </w:rPr>
      </w:pPr>
    </w:p>
    <w:p w14:paraId="3779B9A0" w14:textId="77777777" w:rsidR="00586EF8" w:rsidRPr="00470E28" w:rsidRDefault="00586EF8" w:rsidP="00877E6E">
      <w:pPr>
        <w:jc w:val="center"/>
        <w:rPr>
          <w:sz w:val="20"/>
          <w:lang w:val="en-US"/>
        </w:rPr>
      </w:pPr>
      <w:r w:rsidRPr="00470E28">
        <w:rPr>
          <w:sz w:val="20"/>
          <w:lang w:val="en-US"/>
        </w:rPr>
        <w:sym w:font="Symbol" w:char="F0E3"/>
      </w:r>
      <w:r w:rsidRPr="00470E28">
        <w:rPr>
          <w:sz w:val="20"/>
          <w:lang w:val="en-US"/>
        </w:rPr>
        <w:t xml:space="preserve"> ITU </w:t>
      </w:r>
      <w:bookmarkStart w:id="1" w:name="iiannee"/>
      <w:bookmarkEnd w:id="1"/>
      <w:r w:rsidRPr="00470E28">
        <w:rPr>
          <w:sz w:val="20"/>
          <w:lang w:val="en-US"/>
        </w:rPr>
        <w:t>20</w:t>
      </w:r>
      <w:r w:rsidR="0074147D">
        <w:rPr>
          <w:sz w:val="20"/>
          <w:lang w:val="en-US"/>
        </w:rPr>
        <w:t>23</w:t>
      </w:r>
    </w:p>
    <w:p w14:paraId="53D30687" w14:textId="77777777" w:rsidR="00586EF8" w:rsidRPr="00470E28" w:rsidRDefault="00586EF8" w:rsidP="00470E28">
      <w:pPr>
        <w:rPr>
          <w:sz w:val="18"/>
          <w:szCs w:val="18"/>
          <w:lang w:val="en-US"/>
        </w:rPr>
      </w:pPr>
      <w:r w:rsidRPr="00470E28">
        <w:rPr>
          <w:sz w:val="18"/>
          <w:szCs w:val="18"/>
          <w:lang w:val="en-US"/>
        </w:rPr>
        <w:t>All rights reserved. No part of thi</w:t>
      </w:r>
      <w:r w:rsidR="00470E28">
        <w:rPr>
          <w:sz w:val="18"/>
          <w:szCs w:val="18"/>
          <w:lang w:val="en-US"/>
        </w:rPr>
        <w:t xml:space="preserve">s publication may be reproduced, </w:t>
      </w:r>
      <w:r w:rsidRPr="00470E28">
        <w:rPr>
          <w:sz w:val="18"/>
          <w:szCs w:val="18"/>
          <w:lang w:val="en-US"/>
        </w:rPr>
        <w:t xml:space="preserve">by any means </w:t>
      </w:r>
      <w:r w:rsidR="00470E28">
        <w:rPr>
          <w:sz w:val="18"/>
          <w:szCs w:val="18"/>
          <w:lang w:val="en-US"/>
        </w:rPr>
        <w:t xml:space="preserve">whatsoever, </w:t>
      </w:r>
      <w:r w:rsidRPr="00470E28">
        <w:rPr>
          <w:sz w:val="18"/>
          <w:szCs w:val="18"/>
          <w:lang w:val="en-US"/>
        </w:rPr>
        <w:t xml:space="preserve">without written permission </w:t>
      </w:r>
      <w:r w:rsidR="00470E28">
        <w:rPr>
          <w:sz w:val="18"/>
          <w:szCs w:val="18"/>
          <w:lang w:val="en-US"/>
        </w:rPr>
        <w:t>of</w:t>
      </w:r>
      <w:r w:rsidRPr="00470E28">
        <w:rPr>
          <w:sz w:val="18"/>
          <w:szCs w:val="18"/>
          <w:lang w:val="en-US"/>
        </w:rPr>
        <w:t xml:space="preserve"> ITU.</w:t>
      </w:r>
    </w:p>
    <w:p w14:paraId="61AE51A4" w14:textId="77777777" w:rsidR="007565CC" w:rsidRDefault="007565CC" w:rsidP="00A971A1">
      <w:pPr>
        <w:spacing w:before="160"/>
        <w:rPr>
          <w:i/>
          <w:sz w:val="20"/>
          <w:lang w:val="en-US"/>
        </w:rPr>
        <w:sectPr w:rsidR="007565CC"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777EF04B" w14:textId="1DE7DF18" w:rsidR="00B874C6" w:rsidRPr="00B874C6" w:rsidRDefault="00B874C6" w:rsidP="00A936CB">
      <w:pPr>
        <w:pStyle w:val="RecNo"/>
        <w:spacing w:before="0"/>
        <w:rPr>
          <w:lang w:val="en-US"/>
        </w:rPr>
      </w:pPr>
      <w:bookmarkStart w:id="2" w:name="irecnoe"/>
      <w:bookmarkEnd w:id="2"/>
      <w:r w:rsidRPr="00BF487A">
        <w:lastRenderedPageBreak/>
        <w:t xml:space="preserve">RECOMMENDATION  </w:t>
      </w:r>
      <w:r w:rsidRPr="00BF487A">
        <w:rPr>
          <w:rStyle w:val="href"/>
          <w:lang w:val="en-US"/>
        </w:rPr>
        <w:t xml:space="preserve">ITU-R  </w:t>
      </w:r>
      <w:r w:rsidR="00B51DD9">
        <w:rPr>
          <w:rStyle w:val="href"/>
          <w:lang w:val="en-US"/>
        </w:rPr>
        <w:t>M</w:t>
      </w:r>
      <w:r w:rsidRPr="00BF487A">
        <w:rPr>
          <w:rStyle w:val="href"/>
          <w:lang w:val="en-US"/>
        </w:rPr>
        <w:t>.</w:t>
      </w:r>
      <w:r w:rsidR="007B47F6">
        <w:rPr>
          <w:rStyle w:val="href"/>
          <w:lang w:val="en-US"/>
        </w:rPr>
        <w:t>633-5</w:t>
      </w:r>
      <w:r w:rsidR="007B47F6" w:rsidRPr="00697895">
        <w:rPr>
          <w:rStyle w:val="FootnoteReference"/>
        </w:rPr>
        <w:footnoteReference w:customMarkFollows="1" w:id="1"/>
        <w:t>*</w:t>
      </w:r>
    </w:p>
    <w:p w14:paraId="5BD566C7" w14:textId="3F8E36D2" w:rsidR="00934ED7" w:rsidRDefault="007B47F6" w:rsidP="007B47F6">
      <w:pPr>
        <w:pStyle w:val="Rectitle"/>
      </w:pPr>
      <w:r w:rsidRPr="00697895">
        <w:t xml:space="preserve">Transmission characteristics of a satellite emergency position-indicating </w:t>
      </w:r>
      <w:r w:rsidRPr="00697895">
        <w:br/>
        <w:t>radio beacon (satellite EPIRB) operating</w:t>
      </w:r>
      <w:r w:rsidRPr="00697895">
        <w:br/>
        <w:t>through a satellite system in the 406.0-406.1 MHz band</w:t>
      </w:r>
    </w:p>
    <w:p w14:paraId="2CC442CF" w14:textId="77777777" w:rsidR="007B47F6" w:rsidRPr="00697895" w:rsidRDefault="007B47F6" w:rsidP="007B47F6">
      <w:pPr>
        <w:pStyle w:val="Recdate"/>
      </w:pPr>
      <w:r w:rsidRPr="00697895">
        <w:t>(1986-1990-2000-2004-2010</w:t>
      </w:r>
      <w:r>
        <w:t>-2023</w:t>
      </w:r>
      <w:r w:rsidRPr="00697895">
        <w:t>)</w:t>
      </w:r>
    </w:p>
    <w:p w14:paraId="0043D3F3" w14:textId="77777777" w:rsidR="007B47F6" w:rsidRPr="00821C6D" w:rsidRDefault="007B47F6" w:rsidP="00CF6060">
      <w:pPr>
        <w:pStyle w:val="HeadingSum"/>
        <w:rPr>
          <w:sz w:val="22"/>
          <w:szCs w:val="22"/>
          <w:lang w:val="en-GB"/>
        </w:rPr>
      </w:pPr>
      <w:r w:rsidRPr="00821C6D">
        <w:rPr>
          <w:sz w:val="22"/>
          <w:szCs w:val="22"/>
          <w:lang w:val="en-GB"/>
        </w:rPr>
        <w:t>Scope</w:t>
      </w:r>
    </w:p>
    <w:p w14:paraId="4526AF19" w14:textId="77777777" w:rsidR="007B47F6" w:rsidRPr="00821C6D" w:rsidRDefault="007B47F6" w:rsidP="00CF6060">
      <w:pPr>
        <w:pStyle w:val="Summary"/>
        <w:rPr>
          <w:rFonts w:eastAsiaTheme="minorHAnsi"/>
          <w:sz w:val="22"/>
          <w:szCs w:val="22"/>
          <w:lang w:val="en-GB"/>
        </w:rPr>
      </w:pPr>
      <w:r w:rsidRPr="00821C6D">
        <w:rPr>
          <w:rFonts w:eastAsiaTheme="minorHAnsi"/>
          <w:sz w:val="22"/>
          <w:szCs w:val="22"/>
          <w:lang w:val="en-GB"/>
        </w:rPr>
        <w:t>This Recommendation provides transmission characteristics of a satellite emergency position-indicating radio beacon system (satellite EPIRBs) operating in the 406.0-406.1 MHz band.</w:t>
      </w:r>
    </w:p>
    <w:p w14:paraId="78183729" w14:textId="77777777" w:rsidR="007B47F6" w:rsidRPr="00D910EA" w:rsidRDefault="007B47F6" w:rsidP="00CF6060">
      <w:pPr>
        <w:pStyle w:val="Headingb"/>
      </w:pPr>
      <w:r w:rsidRPr="00CF6060">
        <w:t>Keywords</w:t>
      </w:r>
    </w:p>
    <w:p w14:paraId="54090965" w14:textId="77777777" w:rsidR="007B47F6" w:rsidRPr="00D910EA" w:rsidRDefault="007B47F6" w:rsidP="007B47F6">
      <w:pPr>
        <w:rPr>
          <w:szCs w:val="24"/>
        </w:rPr>
      </w:pPr>
      <w:r w:rsidRPr="00D910EA">
        <w:rPr>
          <w:szCs w:val="24"/>
        </w:rPr>
        <w:t>Satellite, E</w:t>
      </w:r>
      <w:r w:rsidRPr="00697895">
        <w:rPr>
          <w:szCs w:val="24"/>
        </w:rPr>
        <w:t>PIRB</w:t>
      </w:r>
      <w:r w:rsidRPr="00D910EA">
        <w:rPr>
          <w:szCs w:val="24"/>
        </w:rPr>
        <w:t>, beacon</w:t>
      </w:r>
    </w:p>
    <w:p w14:paraId="79BA37F0" w14:textId="77777777" w:rsidR="007B47F6" w:rsidRPr="00D910EA" w:rsidRDefault="007B47F6" w:rsidP="007B47F6">
      <w:pPr>
        <w:pStyle w:val="Headingb"/>
        <w:rPr>
          <w:szCs w:val="24"/>
        </w:rPr>
      </w:pPr>
      <w:bookmarkStart w:id="3" w:name="_Toc369007122"/>
      <w:r w:rsidRPr="00697895">
        <w:t>Abbreviations/Glossary</w:t>
      </w:r>
      <w:bookmarkEnd w:id="3"/>
    </w:p>
    <w:p w14:paraId="7800E0A1" w14:textId="77777777" w:rsidR="007B47F6" w:rsidRPr="00697895" w:rsidRDefault="007B47F6" w:rsidP="00CF6060">
      <w:pPr>
        <w:tabs>
          <w:tab w:val="clear" w:pos="794"/>
        </w:tabs>
        <w:rPr>
          <w:szCs w:val="24"/>
          <w:lang w:eastAsia="zh-CN"/>
        </w:rPr>
      </w:pPr>
      <w:r w:rsidRPr="00697895">
        <w:rPr>
          <w:szCs w:val="24"/>
          <w:lang w:eastAsia="zh-CN"/>
        </w:rPr>
        <w:t>SOLAS</w:t>
      </w:r>
      <w:r w:rsidRPr="00697895">
        <w:rPr>
          <w:szCs w:val="24"/>
          <w:lang w:eastAsia="zh-CN"/>
        </w:rPr>
        <w:tab/>
      </w:r>
      <w:r w:rsidRPr="00697895">
        <w:rPr>
          <w:rFonts w:eastAsiaTheme="minorHAnsi" w:cstheme="minorBidi"/>
          <w:szCs w:val="22"/>
          <w:lang w:eastAsia="zh-CN"/>
        </w:rPr>
        <w:t>Safety of Life at Sea</w:t>
      </w:r>
    </w:p>
    <w:p w14:paraId="54B676CD" w14:textId="77777777" w:rsidR="007B47F6" w:rsidRPr="00697895" w:rsidRDefault="007B47F6" w:rsidP="00CF6060">
      <w:pPr>
        <w:tabs>
          <w:tab w:val="clear" w:pos="794"/>
        </w:tabs>
        <w:rPr>
          <w:szCs w:val="24"/>
          <w:lang w:eastAsia="zh-CN"/>
        </w:rPr>
      </w:pPr>
      <w:r w:rsidRPr="00697895">
        <w:rPr>
          <w:szCs w:val="24"/>
          <w:lang w:eastAsia="zh-CN"/>
        </w:rPr>
        <w:t>EPIRB</w:t>
      </w:r>
      <w:r w:rsidRPr="00697895">
        <w:rPr>
          <w:szCs w:val="24"/>
          <w:lang w:eastAsia="zh-CN"/>
        </w:rPr>
        <w:tab/>
        <w:t>E</w:t>
      </w:r>
      <w:r w:rsidRPr="00697895">
        <w:t>mergency position-indicating radio beacon</w:t>
      </w:r>
    </w:p>
    <w:p w14:paraId="76F8691E" w14:textId="77777777" w:rsidR="007B47F6" w:rsidRPr="00697895" w:rsidRDefault="007B47F6" w:rsidP="00CF6060">
      <w:pPr>
        <w:tabs>
          <w:tab w:val="clear" w:pos="794"/>
        </w:tabs>
        <w:rPr>
          <w:szCs w:val="24"/>
          <w:lang w:eastAsia="zh-CN"/>
        </w:rPr>
      </w:pPr>
      <w:r w:rsidRPr="00697895">
        <w:rPr>
          <w:szCs w:val="24"/>
          <w:lang w:eastAsia="zh-CN"/>
        </w:rPr>
        <w:t>ELT</w:t>
      </w:r>
      <w:r w:rsidRPr="00697895">
        <w:rPr>
          <w:szCs w:val="24"/>
          <w:lang w:eastAsia="zh-CN"/>
        </w:rPr>
        <w:tab/>
        <w:t>E</w:t>
      </w:r>
      <w:r w:rsidRPr="00697895">
        <w:rPr>
          <w:rFonts w:eastAsiaTheme="minorHAnsi" w:cstheme="minorBidi"/>
          <w:szCs w:val="22"/>
        </w:rPr>
        <w:t>mergency locator transmitter</w:t>
      </w:r>
    </w:p>
    <w:p w14:paraId="32E58B27" w14:textId="77777777" w:rsidR="007B47F6" w:rsidRPr="00697895" w:rsidRDefault="007B47F6" w:rsidP="00CF6060">
      <w:pPr>
        <w:tabs>
          <w:tab w:val="clear" w:pos="794"/>
        </w:tabs>
        <w:rPr>
          <w:szCs w:val="24"/>
          <w:lang w:eastAsia="zh-CN"/>
        </w:rPr>
      </w:pPr>
      <w:r w:rsidRPr="00697895">
        <w:rPr>
          <w:szCs w:val="24"/>
          <w:lang w:eastAsia="zh-CN"/>
        </w:rPr>
        <w:t>PLB</w:t>
      </w:r>
      <w:r w:rsidRPr="00697895">
        <w:rPr>
          <w:szCs w:val="24"/>
          <w:lang w:eastAsia="zh-CN"/>
        </w:rPr>
        <w:tab/>
        <w:t>P</w:t>
      </w:r>
      <w:r w:rsidRPr="00697895">
        <w:rPr>
          <w:rFonts w:eastAsiaTheme="minorHAnsi" w:cstheme="minorBidi"/>
          <w:szCs w:val="22"/>
        </w:rPr>
        <w:t>ersonal locator beacon</w:t>
      </w:r>
    </w:p>
    <w:p w14:paraId="2B181656" w14:textId="77777777" w:rsidR="007B47F6" w:rsidRPr="00697895" w:rsidRDefault="007B47F6" w:rsidP="007B47F6">
      <w:pPr>
        <w:keepNext/>
        <w:keepLines/>
        <w:spacing w:before="160"/>
        <w:rPr>
          <w:rFonts w:ascii="Times New Roman Bold" w:eastAsia="Batang" w:hAnsi="Times New Roman Bold" w:cs="Times New Roman Bold"/>
          <w:b/>
          <w:lang w:eastAsia="zh-CN"/>
        </w:rPr>
      </w:pPr>
      <w:r w:rsidRPr="00697895">
        <w:rPr>
          <w:rFonts w:ascii="Times New Roman Bold" w:eastAsia="Batang" w:hAnsi="Times New Roman Bold" w:cs="Times New Roman Bold"/>
          <w:b/>
          <w:lang w:eastAsia="zh-CN"/>
        </w:rPr>
        <w:t>Related ITU Recommendations, Reports</w:t>
      </w:r>
    </w:p>
    <w:p w14:paraId="6DA6D3FE" w14:textId="1EE39DDB" w:rsidR="00CF6060" w:rsidRPr="00697895" w:rsidRDefault="00CF6060" w:rsidP="00CF6060">
      <w:pPr>
        <w:pStyle w:val="Reftext"/>
      </w:pPr>
      <w:r w:rsidRPr="00697895">
        <w:t xml:space="preserve">Recommendation ITU-R </w:t>
      </w:r>
      <w:hyperlink r:id="rId14" w:history="1">
        <w:r w:rsidRPr="00821C6D">
          <w:rPr>
            <w:rStyle w:val="Hyperlink"/>
            <w:rFonts w:cs="Arial"/>
            <w:color w:val="auto"/>
            <w:u w:val="none"/>
          </w:rPr>
          <w:t>M.1478</w:t>
        </w:r>
      </w:hyperlink>
      <w:r w:rsidR="00821C6D">
        <w:rPr>
          <w:rFonts w:cs="Arial"/>
        </w:rPr>
        <w:t xml:space="preserve"> </w:t>
      </w:r>
      <w:r w:rsidR="00821C6D">
        <w:t>–</w:t>
      </w:r>
      <w:r>
        <w:rPr>
          <w:rFonts w:cs="Arial"/>
        </w:rPr>
        <w:t xml:space="preserve"> </w:t>
      </w:r>
      <w:r w:rsidRPr="00697895">
        <w:t>Protection criteria for Cospas-Sarsat search and rescue instruments in the band 406-406.1 MHz</w:t>
      </w:r>
    </w:p>
    <w:p w14:paraId="341FA62B" w14:textId="3FF8DEF1" w:rsidR="00CF6060" w:rsidRPr="00697895" w:rsidRDefault="00CF6060" w:rsidP="00CF6060">
      <w:pPr>
        <w:pStyle w:val="Reftext"/>
      </w:pPr>
      <w:r w:rsidRPr="00697895">
        <w:t xml:space="preserve">Report ITU-R </w:t>
      </w:r>
      <w:hyperlink r:id="rId15" w:history="1">
        <w:r w:rsidRPr="00821C6D">
          <w:rPr>
            <w:rStyle w:val="Hyperlink"/>
            <w:color w:val="auto"/>
            <w:u w:val="none"/>
          </w:rPr>
          <w:t>M.2359</w:t>
        </w:r>
      </w:hyperlink>
      <w:r w:rsidR="00821C6D">
        <w:t xml:space="preserve"> –</w:t>
      </w:r>
      <w:r>
        <w:t xml:space="preserve"> </w:t>
      </w:r>
      <w:r w:rsidRPr="00697895">
        <w:t>Protection of the 406-406.1 MHz band</w:t>
      </w:r>
    </w:p>
    <w:p w14:paraId="3985C1D6" w14:textId="77777777" w:rsidR="007B47F6" w:rsidRPr="00697895" w:rsidRDefault="007B47F6" w:rsidP="00CF6060">
      <w:pPr>
        <w:pStyle w:val="Normalaftertitle"/>
      </w:pPr>
      <w:r w:rsidRPr="00697895">
        <w:t>The ITU Radiocommunication Assembly,</w:t>
      </w:r>
    </w:p>
    <w:p w14:paraId="5B6A06EE" w14:textId="77777777" w:rsidR="007B47F6" w:rsidRPr="00697895" w:rsidRDefault="007B47F6" w:rsidP="007B47F6">
      <w:pPr>
        <w:pStyle w:val="Call"/>
      </w:pPr>
      <w:r w:rsidRPr="00697895">
        <w:t>considering</w:t>
      </w:r>
    </w:p>
    <w:p w14:paraId="0D98D0A6" w14:textId="77777777" w:rsidR="007B47F6" w:rsidRPr="00697895" w:rsidRDefault="007B47F6" w:rsidP="007B47F6">
      <w:pPr>
        <w:rPr>
          <w:rFonts w:eastAsiaTheme="minorHAnsi" w:cstheme="minorBidi"/>
          <w:szCs w:val="22"/>
        </w:rPr>
      </w:pPr>
      <w:r w:rsidRPr="00697895">
        <w:rPr>
          <w:rFonts w:eastAsiaTheme="minorHAnsi" w:cstheme="minorBidi"/>
          <w:i/>
          <w:iCs/>
          <w:szCs w:val="22"/>
        </w:rPr>
        <w:t>a)</w:t>
      </w:r>
      <w:r w:rsidRPr="00697895">
        <w:rPr>
          <w:rFonts w:eastAsiaTheme="minorHAnsi" w:cstheme="minorBidi"/>
          <w:szCs w:val="22"/>
        </w:rPr>
        <w:tab/>
        <w:t>that satellite EPIRBs can be used for distress alerting in the maritime, land and aeronautical environments;</w:t>
      </w:r>
    </w:p>
    <w:p w14:paraId="3A893145" w14:textId="77777777" w:rsidR="007B47F6" w:rsidRPr="00697895" w:rsidRDefault="007B47F6" w:rsidP="007B47F6">
      <w:pPr>
        <w:rPr>
          <w:rFonts w:eastAsiaTheme="minorHAnsi" w:cstheme="minorBidi"/>
          <w:szCs w:val="22"/>
        </w:rPr>
      </w:pPr>
      <w:r w:rsidRPr="00697895">
        <w:rPr>
          <w:rFonts w:eastAsiaTheme="minorHAnsi" w:cstheme="minorBidi"/>
          <w:i/>
          <w:iCs/>
          <w:szCs w:val="22"/>
        </w:rPr>
        <w:t>b)</w:t>
      </w:r>
      <w:r w:rsidRPr="00697895">
        <w:rPr>
          <w:rFonts w:eastAsiaTheme="minorHAnsi" w:cstheme="minorBidi"/>
          <w:szCs w:val="22"/>
        </w:rPr>
        <w:tab/>
        <w:t>that satellite EPIRBs with similar transmission characteristics (but other design differences) may be employed in diverse operating environments (where they may be known as EPIRBs in the maritime environment, emergency locator transmitters (ELTs) in the aviation environment, and personal locator beacons (PLBs) when designed for being carried on a person);</w:t>
      </w:r>
    </w:p>
    <w:p w14:paraId="3C33EA0D" w14:textId="77777777" w:rsidR="007B47F6" w:rsidRPr="00697895" w:rsidRDefault="007B47F6" w:rsidP="007B47F6">
      <w:pPr>
        <w:rPr>
          <w:rFonts w:eastAsiaTheme="minorHAnsi" w:cstheme="minorBidi"/>
          <w:szCs w:val="22"/>
        </w:rPr>
      </w:pPr>
      <w:r w:rsidRPr="00697895">
        <w:rPr>
          <w:rFonts w:eastAsiaTheme="minorHAnsi" w:cstheme="minorBidi"/>
          <w:i/>
          <w:iCs/>
          <w:szCs w:val="22"/>
        </w:rPr>
        <w:t>c)</w:t>
      </w:r>
      <w:r w:rsidRPr="00697895">
        <w:rPr>
          <w:rFonts w:eastAsiaTheme="minorHAnsi" w:cstheme="minorBidi"/>
          <w:szCs w:val="22"/>
        </w:rPr>
        <w:tab/>
        <w:t>that satellite EPIRBs are one of the prime distress-alerting means in the Global Maritime Distress and Safety System (GMDSS) of the International Maritime Organization (IMO);</w:t>
      </w:r>
    </w:p>
    <w:p w14:paraId="2EA6C13A" w14:textId="77777777" w:rsidR="007B47F6" w:rsidRPr="00697895" w:rsidRDefault="007B47F6" w:rsidP="007B47F6">
      <w:pPr>
        <w:rPr>
          <w:rFonts w:eastAsiaTheme="minorHAnsi" w:cstheme="minorBidi"/>
          <w:szCs w:val="22"/>
        </w:rPr>
      </w:pPr>
      <w:r w:rsidRPr="00697895">
        <w:rPr>
          <w:rFonts w:eastAsiaTheme="minorHAnsi" w:cstheme="minorBidi"/>
          <w:i/>
          <w:iCs/>
          <w:szCs w:val="22"/>
        </w:rPr>
        <w:t>d)</w:t>
      </w:r>
      <w:r w:rsidRPr="00697895">
        <w:rPr>
          <w:rFonts w:eastAsiaTheme="minorHAnsi" w:cstheme="minorBidi"/>
          <w:szCs w:val="22"/>
        </w:rPr>
        <w:tab/>
        <w:t>that all ships to which Chapter IV of the International Convention for the Safety of Life at Sea (SOLAS), 1974, as amended, applies, are required to carry a satellite EPIRB operating in the 406.0-406.1 MHz band;</w:t>
      </w:r>
    </w:p>
    <w:p w14:paraId="4E4F9301" w14:textId="77777777" w:rsidR="007B47F6" w:rsidRPr="00697895" w:rsidRDefault="007B47F6" w:rsidP="007B47F6">
      <w:pPr>
        <w:rPr>
          <w:rFonts w:eastAsiaTheme="minorHAnsi" w:cstheme="minorBidi"/>
          <w:szCs w:val="22"/>
        </w:rPr>
      </w:pPr>
      <w:r w:rsidRPr="00697895">
        <w:rPr>
          <w:rFonts w:eastAsiaTheme="minorHAnsi" w:cstheme="minorBidi"/>
          <w:i/>
          <w:iCs/>
          <w:szCs w:val="22"/>
        </w:rPr>
        <w:lastRenderedPageBreak/>
        <w:t>e)</w:t>
      </w:r>
      <w:r w:rsidRPr="00697895">
        <w:rPr>
          <w:rFonts w:eastAsiaTheme="minorHAnsi" w:cstheme="minorBidi"/>
          <w:szCs w:val="22"/>
        </w:rPr>
        <w:tab/>
        <w:t>that all aeroplanes and helicopters for which Parts I, II and III of Annex 6 of the Convention on International Civil Aviation apply, are required to carry at least one satellite EPIRB operating in the 406.0-406.1 MHz band (referred to as ELT in the ICAO documentation),</w:t>
      </w:r>
    </w:p>
    <w:p w14:paraId="5DC76B66" w14:textId="77777777" w:rsidR="007B47F6" w:rsidRPr="00697895" w:rsidRDefault="007B47F6" w:rsidP="007B47F6">
      <w:pPr>
        <w:pStyle w:val="Call"/>
        <w:rPr>
          <w:iCs/>
        </w:rPr>
      </w:pPr>
      <w:r w:rsidRPr="00697895">
        <w:t>noting</w:t>
      </w:r>
    </w:p>
    <w:p w14:paraId="46700052" w14:textId="77777777" w:rsidR="007B47F6" w:rsidRPr="00697895" w:rsidRDefault="007B47F6" w:rsidP="007B47F6">
      <w:pPr>
        <w:rPr>
          <w:rFonts w:eastAsiaTheme="minorHAnsi" w:cstheme="minorBidi"/>
          <w:szCs w:val="22"/>
        </w:rPr>
      </w:pPr>
      <w:r w:rsidRPr="00697895">
        <w:rPr>
          <w:rFonts w:eastAsiaTheme="minorHAnsi" w:cstheme="minorBidi"/>
          <w:i/>
          <w:iCs/>
          <w:szCs w:val="22"/>
        </w:rPr>
        <w:t>a)</w:t>
      </w:r>
      <w:r w:rsidRPr="00697895">
        <w:rPr>
          <w:rFonts w:eastAsiaTheme="minorHAnsi" w:cstheme="minorBidi"/>
          <w:szCs w:val="22"/>
        </w:rPr>
        <w:tab/>
        <w:t>the current and planned availability of operational Cospas-Sarsat satellites in orbit;</w:t>
      </w:r>
    </w:p>
    <w:p w14:paraId="51C92294" w14:textId="77777777" w:rsidR="007B47F6" w:rsidRPr="00697895" w:rsidRDefault="007B47F6" w:rsidP="007B47F6">
      <w:pPr>
        <w:rPr>
          <w:rFonts w:ascii="Calibri" w:eastAsiaTheme="minorHAnsi" w:hAnsi="Calibri" w:cs="Calibri"/>
          <w:szCs w:val="22"/>
        </w:rPr>
      </w:pPr>
      <w:r w:rsidRPr="00697895">
        <w:rPr>
          <w:rFonts w:eastAsiaTheme="minorHAnsi" w:cstheme="minorBidi"/>
          <w:i/>
          <w:iCs/>
          <w:szCs w:val="22"/>
        </w:rPr>
        <w:t>b)</w:t>
      </w:r>
      <w:r w:rsidRPr="00697895">
        <w:rPr>
          <w:rFonts w:eastAsiaTheme="minorHAnsi" w:cstheme="minorBidi"/>
          <w:szCs w:val="22"/>
        </w:rPr>
        <w:tab/>
        <w:t>the current and projected availability of the Cospas-Sarsat ground system,</w:t>
      </w:r>
    </w:p>
    <w:p w14:paraId="2C406AF9" w14:textId="77777777" w:rsidR="007B47F6" w:rsidRPr="00697895" w:rsidRDefault="007B47F6" w:rsidP="007B47F6">
      <w:pPr>
        <w:pStyle w:val="Call"/>
        <w:rPr>
          <w:rFonts w:ascii="Calibri" w:hAnsi="Calibri" w:cs="Calibri"/>
        </w:rPr>
      </w:pPr>
      <w:r w:rsidRPr="00697895">
        <w:t>recommends</w:t>
      </w:r>
    </w:p>
    <w:p w14:paraId="3E5498D1" w14:textId="77777777" w:rsidR="007B47F6" w:rsidRPr="00697895" w:rsidRDefault="007B47F6" w:rsidP="007B47F6">
      <w:pPr>
        <w:rPr>
          <w:rFonts w:eastAsiaTheme="minorHAnsi" w:cstheme="minorBidi"/>
          <w:szCs w:val="22"/>
        </w:rPr>
      </w:pPr>
      <w:r w:rsidRPr="00697895">
        <w:rPr>
          <w:rFonts w:eastAsiaTheme="minorHAnsi" w:cstheme="minorBidi"/>
          <w:szCs w:val="22"/>
        </w:rPr>
        <w:t xml:space="preserve">that the transmission characteristics and data formats for a satellite EPIRB operating through a satellite system in the 406.0-406.1 MHz band should be in accordance with </w:t>
      </w:r>
      <w:bookmarkStart w:id="4" w:name="OLE_LINK3"/>
      <w:bookmarkStart w:id="5" w:name="OLE_LINK4"/>
      <w:r w:rsidRPr="00697895">
        <w:rPr>
          <w:rFonts w:eastAsiaTheme="minorHAnsi" w:cstheme="minorBidi"/>
          <w:szCs w:val="22"/>
        </w:rPr>
        <w:t>either the Specification for Cospas-Sarsat 406 MHz Distress Beacons, as provided in Cospas-Sarsat document C/S T.001, as amended</w:t>
      </w:r>
      <w:bookmarkEnd w:id="4"/>
      <w:bookmarkEnd w:id="5"/>
      <w:r w:rsidRPr="00697895">
        <w:rPr>
          <w:rFonts w:eastAsiaTheme="minorHAnsi" w:cstheme="minorBidi"/>
          <w:szCs w:val="22"/>
        </w:rPr>
        <w:t xml:space="preserve">, or </w:t>
      </w:r>
      <w:bookmarkStart w:id="6" w:name="OLE_LINK7"/>
      <w:bookmarkStart w:id="7" w:name="OLE_LINK8"/>
      <w:bookmarkStart w:id="8" w:name="OLE_LINK5"/>
      <w:bookmarkStart w:id="9" w:name="OLE_LINK6"/>
      <w:r w:rsidRPr="00697895">
        <w:rPr>
          <w:rFonts w:eastAsiaTheme="minorHAnsi" w:cstheme="minorBidi"/>
          <w:szCs w:val="22"/>
        </w:rPr>
        <w:t>the Specification for Second-Generation Cospas-Sarsat 406 MHz Distress Beacons, as provided in Cospas-Sarsat document C/S T.018</w:t>
      </w:r>
      <w:bookmarkEnd w:id="6"/>
      <w:bookmarkEnd w:id="7"/>
      <w:r w:rsidRPr="00697895">
        <w:rPr>
          <w:rFonts w:eastAsiaTheme="minorHAnsi" w:cstheme="minorBidi"/>
          <w:szCs w:val="22"/>
        </w:rPr>
        <w:t>, as amended</w:t>
      </w:r>
      <w:bookmarkEnd w:id="8"/>
      <w:bookmarkEnd w:id="9"/>
      <w:r w:rsidRPr="00697895">
        <w:rPr>
          <w:rFonts w:eastAsiaTheme="minorHAnsi" w:cstheme="minorBidi"/>
          <w:szCs w:val="22"/>
        </w:rPr>
        <w:t>.</w:t>
      </w:r>
    </w:p>
    <w:p w14:paraId="52B464F9" w14:textId="77777777" w:rsidR="007B47F6" w:rsidRPr="00697895" w:rsidRDefault="007B47F6" w:rsidP="00CF6060">
      <w:r w:rsidRPr="00697895">
        <w:t>NOTE 1 – A copy of the latest version of amended documents C/S T.001 and/or C/S T.018 can be obtained free of charge from the Cospas-Sarsat Secretariat (</w:t>
      </w:r>
      <w:hyperlink r:id="rId16" w:history="1">
        <w:r w:rsidRPr="00697895">
          <w:rPr>
            <w:rStyle w:val="Hyperlink"/>
          </w:rPr>
          <w:t>mail@cospas</w:t>
        </w:r>
        <w:r w:rsidRPr="00697895">
          <w:rPr>
            <w:rStyle w:val="Hyperlink"/>
            <w:b/>
            <w:bCs/>
          </w:rPr>
          <w:t>-</w:t>
        </w:r>
        <w:r w:rsidRPr="00697895">
          <w:rPr>
            <w:rStyle w:val="Hyperlink"/>
          </w:rPr>
          <w:t>sarsat.int</w:t>
        </w:r>
      </w:hyperlink>
      <w:r w:rsidRPr="00697895">
        <w:t>) or the Cospas-Sarsat website (</w:t>
      </w:r>
      <w:hyperlink r:id="rId17" w:history="1">
        <w:r w:rsidRPr="00697895">
          <w:rPr>
            <w:rStyle w:val="Hyperlink"/>
          </w:rPr>
          <w:t>http://www.cospas-sarsat.</w:t>
        </w:r>
        <w:r w:rsidRPr="00697895">
          <w:rPr>
            <w:rStyle w:val="Hyperlink"/>
            <w:bCs/>
          </w:rPr>
          <w:t>int</w:t>
        </w:r>
      </w:hyperlink>
      <w:r w:rsidRPr="00697895">
        <w:t>).</w:t>
      </w:r>
    </w:p>
    <w:p w14:paraId="6D92845D" w14:textId="77777777" w:rsidR="007B47F6" w:rsidRPr="00697895" w:rsidRDefault="007B47F6" w:rsidP="007B47F6">
      <w:pPr>
        <w:rPr>
          <w:rFonts w:eastAsiaTheme="minorHAnsi" w:cstheme="minorBidi"/>
          <w:szCs w:val="22"/>
          <w:lang w:eastAsia="zh-CN"/>
        </w:rPr>
      </w:pPr>
    </w:p>
    <w:p w14:paraId="2FA82895" w14:textId="77777777" w:rsidR="00B874C6" w:rsidRPr="00BF487A" w:rsidRDefault="00B874C6" w:rsidP="00B874C6">
      <w:pPr>
        <w:pStyle w:val="Line"/>
      </w:pPr>
    </w:p>
    <w:sectPr w:rsidR="00B874C6" w:rsidRPr="00BF487A" w:rsidSect="007565CC">
      <w:footerReference w:type="default" r:id="rId18"/>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1796" w14:textId="77777777" w:rsidR="00052A28" w:rsidRDefault="00052A28">
      <w:r>
        <w:separator/>
      </w:r>
    </w:p>
  </w:endnote>
  <w:endnote w:type="continuationSeparator" w:id="0">
    <w:p w14:paraId="7636FF68" w14:textId="77777777" w:rsidR="00052A28" w:rsidRDefault="0005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E332" w14:textId="77777777" w:rsidR="00301DB3" w:rsidRDefault="00301DB3">
    <w:pPr>
      <w:pStyle w:val="Footer"/>
    </w:pPr>
    <w:r>
      <w:drawing>
        <wp:anchor distT="0" distB="0" distL="0" distR="0" simplePos="0" relativeHeight="251656192" behindDoc="0" locked="0" layoutInCell="1" allowOverlap="1" wp14:anchorId="443E2C03" wp14:editId="202B37EC">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4C9F"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AF26" w14:textId="77777777" w:rsidR="00052A28" w:rsidRDefault="00052A28">
      <w:r>
        <w:separator/>
      </w:r>
    </w:p>
  </w:footnote>
  <w:footnote w:type="continuationSeparator" w:id="0">
    <w:p w14:paraId="53ECE08B" w14:textId="77777777" w:rsidR="00052A28" w:rsidRDefault="00052A28">
      <w:r>
        <w:continuationSeparator/>
      </w:r>
    </w:p>
  </w:footnote>
  <w:footnote w:id="1">
    <w:p w14:paraId="63665244" w14:textId="77777777" w:rsidR="007B47F6" w:rsidRDefault="007B47F6" w:rsidP="007B47F6">
      <w:pPr>
        <w:pStyle w:val="FootnoteText"/>
        <w:rPr>
          <w:lang w:val="en-US"/>
        </w:rPr>
      </w:pPr>
      <w:r>
        <w:rPr>
          <w:rStyle w:val="FootnoteReference"/>
          <w:lang w:val="en-US"/>
        </w:rPr>
        <w:t>*</w:t>
      </w:r>
      <w:r>
        <w:rPr>
          <w:lang w:val="en-US"/>
        </w:rPr>
        <w:t xml:space="preserve"> </w:t>
      </w:r>
      <w:r>
        <w:rPr>
          <w:lang w:val="en-US"/>
        </w:rPr>
        <w:tab/>
        <w:t>This Recommendation should be brought to the attention of the International Maritime Organization (IMO), the International Civil Aviation Organization (ICAO), the International Mobile Satellite Organization (IMSO) and the Cospas-Sarsat Secretariat.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C5DD"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6289F572" w14:textId="77777777" w:rsidTr="0019307B">
      <w:tc>
        <w:tcPr>
          <w:tcW w:w="4634" w:type="dxa"/>
          <w:vAlign w:val="center"/>
        </w:tcPr>
        <w:p w14:paraId="20BF1BE4"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E9DB086"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0D8D5A3F" w14:textId="77777777" w:rsidTr="0019307B">
      <w:tc>
        <w:tcPr>
          <w:tcW w:w="4634" w:type="dxa"/>
          <w:vAlign w:val="center"/>
        </w:tcPr>
        <w:p w14:paraId="6199FE6A"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w:t>
          </w:r>
          <w:r w:rsidR="004A6FEB" w:rsidRPr="00260B24">
            <w:rPr>
              <w:rFonts w:asciiTheme="minorBidi" w:hAnsiTheme="minorBidi"/>
              <w:spacing w:val="4"/>
              <w:szCs w:val="24"/>
            </w:rPr>
            <w:t>s</w:t>
          </w:r>
        </w:p>
      </w:tc>
      <w:tc>
        <w:tcPr>
          <w:tcW w:w="5998" w:type="dxa"/>
          <w:vAlign w:val="center"/>
        </w:tcPr>
        <w:p w14:paraId="6BC206D7"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02CBEB59"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473747AF" wp14:editId="2EC5E9BB">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79A466A6" wp14:editId="3302E597">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3076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64105B3E"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112EB24B" wp14:editId="477A91F5">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C42CD" id="docshapegroup6" o:spid="_x0000_s1026"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DF56" w14:textId="27389894"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DE1CB2">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DE1CB2">
      <w:rPr>
        <w:b/>
        <w:bCs/>
        <w:noProof/>
        <w:lang w:val="en-US"/>
      </w:rPr>
      <w:t>ITU-R  M.633-5</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DECA" w14:textId="23A924D7"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DE1CB2">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DE1CB2">
      <w:rPr>
        <w:b/>
        <w:bCs/>
        <w:noProof/>
      </w:rPr>
      <w:t>ITU-R  M.633-5</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28"/>
    <w:rsid w:val="00013002"/>
    <w:rsid w:val="00036EE3"/>
    <w:rsid w:val="00052A28"/>
    <w:rsid w:val="00072484"/>
    <w:rsid w:val="00095530"/>
    <w:rsid w:val="00096612"/>
    <w:rsid w:val="000B1B2B"/>
    <w:rsid w:val="000B7683"/>
    <w:rsid w:val="000D0677"/>
    <w:rsid w:val="000E0548"/>
    <w:rsid w:val="000E6A6E"/>
    <w:rsid w:val="00102934"/>
    <w:rsid w:val="00147110"/>
    <w:rsid w:val="001511A6"/>
    <w:rsid w:val="00171C4D"/>
    <w:rsid w:val="0019307B"/>
    <w:rsid w:val="001B0927"/>
    <w:rsid w:val="001B164E"/>
    <w:rsid w:val="001B7886"/>
    <w:rsid w:val="001F38BB"/>
    <w:rsid w:val="002058CE"/>
    <w:rsid w:val="002165F1"/>
    <w:rsid w:val="00233211"/>
    <w:rsid w:val="00260B24"/>
    <w:rsid w:val="0027411A"/>
    <w:rsid w:val="00276D21"/>
    <w:rsid w:val="00296D7F"/>
    <w:rsid w:val="002A5D45"/>
    <w:rsid w:val="002B3CF6"/>
    <w:rsid w:val="002C768A"/>
    <w:rsid w:val="002D0BD7"/>
    <w:rsid w:val="002D76C4"/>
    <w:rsid w:val="002F5199"/>
    <w:rsid w:val="00301DB3"/>
    <w:rsid w:val="00305119"/>
    <w:rsid w:val="003157F1"/>
    <w:rsid w:val="00356B5D"/>
    <w:rsid w:val="00357707"/>
    <w:rsid w:val="0036528E"/>
    <w:rsid w:val="0036627C"/>
    <w:rsid w:val="0036743B"/>
    <w:rsid w:val="0037469F"/>
    <w:rsid w:val="003E5516"/>
    <w:rsid w:val="003F4B75"/>
    <w:rsid w:val="00420DFD"/>
    <w:rsid w:val="00425BC7"/>
    <w:rsid w:val="00437A76"/>
    <w:rsid w:val="004604B2"/>
    <w:rsid w:val="00470E28"/>
    <w:rsid w:val="0047379B"/>
    <w:rsid w:val="00477A11"/>
    <w:rsid w:val="004842E2"/>
    <w:rsid w:val="00486EB3"/>
    <w:rsid w:val="004934C5"/>
    <w:rsid w:val="004A6FEB"/>
    <w:rsid w:val="004E61FF"/>
    <w:rsid w:val="005373E0"/>
    <w:rsid w:val="00556548"/>
    <w:rsid w:val="00571B1C"/>
    <w:rsid w:val="00576D47"/>
    <w:rsid w:val="00586EF8"/>
    <w:rsid w:val="005B0371"/>
    <w:rsid w:val="005B49AB"/>
    <w:rsid w:val="005B50E7"/>
    <w:rsid w:val="005C3D29"/>
    <w:rsid w:val="005C4BAB"/>
    <w:rsid w:val="005E12A5"/>
    <w:rsid w:val="005E69F0"/>
    <w:rsid w:val="005E7B4F"/>
    <w:rsid w:val="005F003B"/>
    <w:rsid w:val="00601882"/>
    <w:rsid w:val="00607D68"/>
    <w:rsid w:val="00613212"/>
    <w:rsid w:val="006149B1"/>
    <w:rsid w:val="00640332"/>
    <w:rsid w:val="00680D2B"/>
    <w:rsid w:val="00681B32"/>
    <w:rsid w:val="00697887"/>
    <w:rsid w:val="006B1D2B"/>
    <w:rsid w:val="006C37D5"/>
    <w:rsid w:val="006E1131"/>
    <w:rsid w:val="006E2037"/>
    <w:rsid w:val="006E6199"/>
    <w:rsid w:val="00712870"/>
    <w:rsid w:val="00714AC0"/>
    <w:rsid w:val="0071792B"/>
    <w:rsid w:val="0074147D"/>
    <w:rsid w:val="00743D85"/>
    <w:rsid w:val="00744F8B"/>
    <w:rsid w:val="00753CF4"/>
    <w:rsid w:val="007565CC"/>
    <w:rsid w:val="00763B9A"/>
    <w:rsid w:val="007773DA"/>
    <w:rsid w:val="007A6AA8"/>
    <w:rsid w:val="007B1357"/>
    <w:rsid w:val="007B47F6"/>
    <w:rsid w:val="00821C6D"/>
    <w:rsid w:val="008310C9"/>
    <w:rsid w:val="008335F0"/>
    <w:rsid w:val="00853CC5"/>
    <w:rsid w:val="00877E6E"/>
    <w:rsid w:val="008B083A"/>
    <w:rsid w:val="008C664E"/>
    <w:rsid w:val="008C7848"/>
    <w:rsid w:val="00906589"/>
    <w:rsid w:val="00906AD6"/>
    <w:rsid w:val="00917AF2"/>
    <w:rsid w:val="0092418A"/>
    <w:rsid w:val="00934ED7"/>
    <w:rsid w:val="009543C3"/>
    <w:rsid w:val="00966E1B"/>
    <w:rsid w:val="00972F51"/>
    <w:rsid w:val="00984A02"/>
    <w:rsid w:val="009947C0"/>
    <w:rsid w:val="009A4039"/>
    <w:rsid w:val="009A41F9"/>
    <w:rsid w:val="009F2D2C"/>
    <w:rsid w:val="009F5580"/>
    <w:rsid w:val="00A239D1"/>
    <w:rsid w:val="00A31928"/>
    <w:rsid w:val="00A3608F"/>
    <w:rsid w:val="00A507D4"/>
    <w:rsid w:val="00A62A14"/>
    <w:rsid w:val="00A6617B"/>
    <w:rsid w:val="00A71FE5"/>
    <w:rsid w:val="00A7534B"/>
    <w:rsid w:val="00A86DD2"/>
    <w:rsid w:val="00A936CB"/>
    <w:rsid w:val="00A971A1"/>
    <w:rsid w:val="00AA0D99"/>
    <w:rsid w:val="00AA3AD8"/>
    <w:rsid w:val="00AB0DC8"/>
    <w:rsid w:val="00AB405C"/>
    <w:rsid w:val="00AC015D"/>
    <w:rsid w:val="00AF5326"/>
    <w:rsid w:val="00B019A2"/>
    <w:rsid w:val="00B0286E"/>
    <w:rsid w:val="00B033C8"/>
    <w:rsid w:val="00B33425"/>
    <w:rsid w:val="00B42334"/>
    <w:rsid w:val="00B44E24"/>
    <w:rsid w:val="00B51DD9"/>
    <w:rsid w:val="00B54ECC"/>
    <w:rsid w:val="00B60AC0"/>
    <w:rsid w:val="00B714F3"/>
    <w:rsid w:val="00B75A52"/>
    <w:rsid w:val="00B874C6"/>
    <w:rsid w:val="00B87B6B"/>
    <w:rsid w:val="00B9169E"/>
    <w:rsid w:val="00BC5D77"/>
    <w:rsid w:val="00BF487A"/>
    <w:rsid w:val="00BF5544"/>
    <w:rsid w:val="00C15F3E"/>
    <w:rsid w:val="00C46BD9"/>
    <w:rsid w:val="00C55258"/>
    <w:rsid w:val="00C73560"/>
    <w:rsid w:val="00C84DB7"/>
    <w:rsid w:val="00C87A35"/>
    <w:rsid w:val="00CB0F14"/>
    <w:rsid w:val="00CD659B"/>
    <w:rsid w:val="00CE0A43"/>
    <w:rsid w:val="00CF6060"/>
    <w:rsid w:val="00D00118"/>
    <w:rsid w:val="00D16749"/>
    <w:rsid w:val="00D61962"/>
    <w:rsid w:val="00D72623"/>
    <w:rsid w:val="00D83556"/>
    <w:rsid w:val="00DE1CB2"/>
    <w:rsid w:val="00DE5556"/>
    <w:rsid w:val="00DF4176"/>
    <w:rsid w:val="00E0095C"/>
    <w:rsid w:val="00E17240"/>
    <w:rsid w:val="00E50FDB"/>
    <w:rsid w:val="00E74595"/>
    <w:rsid w:val="00E77485"/>
    <w:rsid w:val="00EA306D"/>
    <w:rsid w:val="00EB1CB6"/>
    <w:rsid w:val="00EB7C57"/>
    <w:rsid w:val="00ED2695"/>
    <w:rsid w:val="00EE04BA"/>
    <w:rsid w:val="00EE47C4"/>
    <w:rsid w:val="00F30C9B"/>
    <w:rsid w:val="00F354B1"/>
    <w:rsid w:val="00F354D7"/>
    <w:rsid w:val="00F473DF"/>
    <w:rsid w:val="00F6343F"/>
    <w:rsid w:val="00F72776"/>
    <w:rsid w:val="00F92A40"/>
    <w:rsid w:val="00FB0E4E"/>
    <w:rsid w:val="00FE6B04"/>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colormru v:ext="edit" colors="#d62a47,#f8f8f8"/>
    </o:shapedefaults>
    <o:shapelayout v:ext="edit">
      <o:idmap v:ext="edit" data="2"/>
    </o:shapelayout>
  </w:shapeDefaults>
  <w:decimalSymbol w:val="."/>
  <w:listSeparator w:val=","/>
  <w14:docId w14:val="53CAA08F"/>
  <w15:docId w15:val="{9E52F69C-78A7-4B42-ADD7-C3D32662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FD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Footnote Reference/,Appel note de bas de p"/>
    <w:basedOn w:val="DefaultParagraphFont"/>
    <w:rsid w:val="00A93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7B47F6"/>
    <w:rPr>
      <w:sz w:val="22"/>
      <w:lang w:val="en-GB" w:eastAsia="en-US"/>
    </w:rPr>
  </w:style>
  <w:style w:type="character" w:customStyle="1" w:styleId="HeadingbChar">
    <w:name w:val="Heading_b Char"/>
    <w:basedOn w:val="DefaultParagraphFont"/>
    <w:link w:val="Headingb"/>
    <w:locked/>
    <w:rsid w:val="007B47F6"/>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www.cospas-sarsat.int" TargetMode="External"/><Relationship Id="rId2" Type="http://schemas.openxmlformats.org/officeDocument/2006/relationships/styles" Target="styles.xml"/><Relationship Id="rId16" Type="http://schemas.openxmlformats.org/officeDocument/2006/relationships/hyperlink" Target="mailto:mail@cospas-sarsat.i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C/en" TargetMode="External"/><Relationship Id="rId5" Type="http://schemas.openxmlformats.org/officeDocument/2006/relationships/footnotes" Target="footnotes.xml"/><Relationship Id="rId15" Type="http://schemas.openxmlformats.org/officeDocument/2006/relationships/hyperlink" Target="https://www.itu.int/pub/R-REP-M.2359" TargetMode="External"/><Relationship Id="rId10" Type="http://schemas.openxmlformats.org/officeDocument/2006/relationships/hyperlink" Target="http://www.itu.int/ITU-R/go/patents/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rec/R-REC-M.1478/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706</Words>
  <Characters>4802</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Recommendation ITU-R M.633-5 (09/2023) - Transmission characteristics of a satellite emergency position-indicating radio beacon (satellite EPIRB) operating through a satellite system in the 406.0 406.1 MHz band</vt:lpstr>
    </vt:vector>
  </TitlesOfParts>
  <Manager/>
  <Company>ITU</Company>
  <LinksUpToDate>false</LinksUpToDate>
  <CharactersWithSpaces>5498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M.633-5 (09/2023) - Transmission characteristics of a satellite emergency position-indicating radio beacon (satellite EPIRB) operating through a satellite system in the 406.0 406.1 MHz band</dc:title>
  <dc:subject/>
  <dc:creator>Gachet, Christelle</dc:creator>
  <cp:keywords/>
  <dc:description>Edition                       1.11.07      SP_x000d_
corr. editeur: 14.2.08/KJ_x000d_
REV - 18-02-08 - HB_x000d_
Récup + PDF: 2.7.09/KJ</dc:description>
  <cp:lastModifiedBy>Gachet, Christelle</cp:lastModifiedBy>
  <cp:revision>8</cp:revision>
  <cp:lastPrinted>2023-11-22T13:25:00Z</cp:lastPrinted>
  <dcterms:created xsi:type="dcterms:W3CDTF">2023-07-20T05:05:00Z</dcterms:created>
  <dcterms:modified xsi:type="dcterms:W3CDTF">2023-11-22T13:26:00Z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