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C2AFA" w14:textId="77777777" w:rsidR="00FE79FE" w:rsidRPr="00FD3C61" w:rsidRDefault="00FE79FE">
      <w:pPr>
        <w:rPr>
          <w:lang w:val="ru-RU"/>
        </w:rPr>
      </w:pPr>
    </w:p>
    <w:p w14:paraId="06E997E8" w14:textId="77777777" w:rsidR="00FE79FE" w:rsidRPr="00FD3C61" w:rsidRDefault="00FE79FE">
      <w:pPr>
        <w:rPr>
          <w:lang w:val="ru-RU"/>
        </w:rPr>
      </w:pPr>
    </w:p>
    <w:p w14:paraId="4A756603" w14:textId="77777777" w:rsidR="00FE79FE" w:rsidRPr="00FD3C61" w:rsidRDefault="00FE79FE">
      <w:pPr>
        <w:rPr>
          <w:lang w:val="ru-RU"/>
        </w:rPr>
      </w:pPr>
    </w:p>
    <w:p w14:paraId="14D76CEA" w14:textId="77777777" w:rsidR="00FE79FE" w:rsidRPr="00FD3C61" w:rsidRDefault="00FE79FE">
      <w:pPr>
        <w:rPr>
          <w:lang w:val="ru-RU"/>
        </w:rPr>
      </w:pPr>
    </w:p>
    <w:p w14:paraId="277A0F19" w14:textId="77777777" w:rsidR="00FE79FE" w:rsidRPr="00FD3C61" w:rsidRDefault="00FE79FE">
      <w:pPr>
        <w:rPr>
          <w:lang w:val="ru-RU"/>
        </w:rPr>
      </w:pPr>
    </w:p>
    <w:p w14:paraId="10A1ED81" w14:textId="77777777" w:rsidR="00013002" w:rsidRPr="00FD3C61" w:rsidRDefault="00013002">
      <w:pPr>
        <w:rPr>
          <w:lang w:val="ru-RU"/>
        </w:rPr>
      </w:pPr>
    </w:p>
    <w:p w14:paraId="2F2122EA" w14:textId="77777777" w:rsidR="00013002" w:rsidRPr="00FD3C61" w:rsidRDefault="00013002">
      <w:pPr>
        <w:rPr>
          <w:lang w:val="ru-RU"/>
        </w:rPr>
      </w:pPr>
    </w:p>
    <w:p w14:paraId="25453590" w14:textId="77777777" w:rsidR="00013002" w:rsidRPr="00FD3C61" w:rsidRDefault="00013002">
      <w:pPr>
        <w:rPr>
          <w:lang w:val="ru-RU"/>
        </w:rPr>
      </w:pPr>
    </w:p>
    <w:p w14:paraId="6B24A4E2" w14:textId="77777777" w:rsidR="00FE79FE" w:rsidRPr="00FD3C61" w:rsidRDefault="00FE79FE">
      <w:pPr>
        <w:rPr>
          <w:lang w:val="ru-RU"/>
        </w:rPr>
      </w:pPr>
    </w:p>
    <w:p w14:paraId="77D66E8E" w14:textId="77777777" w:rsidR="00FE79FE" w:rsidRPr="00FD3C61" w:rsidRDefault="00FE79FE">
      <w:pPr>
        <w:rPr>
          <w:lang w:val="ru-RU"/>
        </w:rPr>
      </w:pPr>
    </w:p>
    <w:p w14:paraId="785C328C" w14:textId="77777777" w:rsidR="00FE79FE" w:rsidRPr="00FD3C61" w:rsidRDefault="00FE79FE">
      <w:pPr>
        <w:rPr>
          <w:lang w:val="ru-RU"/>
        </w:rPr>
      </w:pPr>
    </w:p>
    <w:p w14:paraId="040C1388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E17F9" w14:paraId="6F6F749E" w14:textId="77777777">
        <w:tc>
          <w:tcPr>
            <w:tcW w:w="10089" w:type="dxa"/>
          </w:tcPr>
          <w:p w14:paraId="5E5606D2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25508BE5" w14:textId="0553EEEB" w:rsidR="00FE79FE" w:rsidRPr="007F008D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FC6909" w:rsidRPr="00FC69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1144-</w:t>
            </w:r>
            <w:r w:rsidR="00FC6909" w:rsidRPr="00FC69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10</w:t>
            </w:r>
          </w:p>
          <w:p w14:paraId="1E138F5C" w14:textId="0C8779B7" w:rsidR="00FE79FE" w:rsidRPr="00A95F70" w:rsidRDefault="00FE79FE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FC6909" w:rsidRPr="00FC690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8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FC690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9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D3C61" w14:paraId="7FEF9D9B" w14:textId="77777777">
        <w:tc>
          <w:tcPr>
            <w:tcW w:w="10089" w:type="dxa"/>
          </w:tcPr>
          <w:p w14:paraId="21D9B415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611CFF73" w14:textId="77777777" w:rsidR="00FC6909" w:rsidRPr="001B63F6" w:rsidRDefault="00FC6909" w:rsidP="00FC690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Руководство по использованию методов прогнозирования распространения радиоволн, разработанных </w:t>
            </w: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3-й Исследовательской комиссией по радиосвязи</w:t>
            </w:r>
          </w:p>
          <w:p w14:paraId="37DE45A6" w14:textId="37876AE7" w:rsidR="00FE79FE" w:rsidRPr="00FD3C61" w:rsidRDefault="00FE79FE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6522B7BC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 w14:paraId="3E266F33" w14:textId="77777777">
        <w:tc>
          <w:tcPr>
            <w:tcW w:w="10089" w:type="dxa"/>
          </w:tcPr>
          <w:p w14:paraId="267E3C3F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BE3E613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0FE5546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81A2755" w14:textId="77777777" w:rsidR="00013002" w:rsidRPr="007F008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14:paraId="7E63DDF6" w14:textId="77777777"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584730C2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6384C081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76DA11EA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26EE4448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1DBE44D1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2762C46B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13160315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4E80F7AC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44AA606B" w14:textId="77777777" w:rsidR="00343B8D" w:rsidRPr="00343B8D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14:paraId="5741C807" w14:textId="77777777"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11A3A89C" w14:textId="77777777"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4E882A02" w14:textId="77777777" w:rsidR="00343B8D" w:rsidRPr="00343B8D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8C0778D" w14:textId="77777777" w:rsidR="00343B8D" w:rsidRPr="00854998" w:rsidRDefault="00343B8D" w:rsidP="00901C01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F3236A">
        <w:rPr>
          <w:sz w:val="20"/>
          <w:lang w:val="ru-RU"/>
        </w:rPr>
        <w:t xml:space="preserve"> </w:t>
      </w:r>
      <w:r w:rsidR="00F3236A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6AB73A7B" w14:textId="77777777"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3E17F9" w14:paraId="1FC445E1" w14:textId="77777777" w:rsidTr="00D40BEE">
        <w:trPr>
          <w:jc w:val="center"/>
        </w:trPr>
        <w:tc>
          <w:tcPr>
            <w:tcW w:w="8856" w:type="dxa"/>
            <w:gridSpan w:val="2"/>
          </w:tcPr>
          <w:p w14:paraId="124B6DDB" w14:textId="77777777" w:rsidR="00343B8D" w:rsidRPr="00343B8D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72C236FC" w14:textId="77777777" w:rsidR="00343B8D" w:rsidRPr="00854998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FD3C61" w14:paraId="160302D1" w14:textId="77777777" w:rsidTr="00D40BEE">
        <w:trPr>
          <w:jc w:val="center"/>
        </w:trPr>
        <w:tc>
          <w:tcPr>
            <w:tcW w:w="1188" w:type="dxa"/>
          </w:tcPr>
          <w:p w14:paraId="47B9849B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33210D2B" w14:textId="77777777" w:rsidR="00343B8D" w:rsidRPr="00D163D5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FD3C61" w14:paraId="0C6B9D73" w14:textId="77777777" w:rsidTr="00D40BEE">
        <w:trPr>
          <w:jc w:val="center"/>
        </w:trPr>
        <w:tc>
          <w:tcPr>
            <w:tcW w:w="1188" w:type="dxa"/>
          </w:tcPr>
          <w:p w14:paraId="0C8FB763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007B11EF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3E17F9" w14:paraId="0CFD1086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1783EAEB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3AD809CF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FD3C61" w14:paraId="238057EC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36F9708" w14:textId="77777777" w:rsidR="00343B8D" w:rsidRPr="00343B8D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B01EA25" w14:textId="77777777" w:rsidR="00343B8D" w:rsidRPr="00343B8D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FD3C61" w14:paraId="349B4671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0DB9C158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2A3B00D2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FD3C61" w14:paraId="7011BE9C" w14:textId="77777777" w:rsidTr="00D40BEE">
        <w:trPr>
          <w:jc w:val="center"/>
        </w:trPr>
        <w:tc>
          <w:tcPr>
            <w:tcW w:w="1188" w:type="dxa"/>
          </w:tcPr>
          <w:p w14:paraId="43EA21D6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0820DED8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3E17F9" w14:paraId="783BA551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73CA6513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3694743A" w14:textId="77777777" w:rsidR="00343B8D" w:rsidRPr="00D163D5" w:rsidRDefault="00957D36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43B8D" w:rsidRPr="00FD3C61" w14:paraId="3FE653F0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34202DF" w14:textId="77777777" w:rsidR="00343B8D" w:rsidRPr="00343B8D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674F4F6" w14:textId="77777777" w:rsidR="00343B8D" w:rsidRPr="00343B8D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FD3C61" w14:paraId="75B307F7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022EFE79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5FE52B17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FD3C61" w14:paraId="4D8D0DD1" w14:textId="77777777" w:rsidTr="00D40BEE">
        <w:trPr>
          <w:jc w:val="center"/>
        </w:trPr>
        <w:tc>
          <w:tcPr>
            <w:tcW w:w="1188" w:type="dxa"/>
          </w:tcPr>
          <w:p w14:paraId="7045942D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38526F85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FD3C61" w14:paraId="0E0E3F4B" w14:textId="77777777" w:rsidTr="00D40BEE">
        <w:trPr>
          <w:jc w:val="center"/>
        </w:trPr>
        <w:tc>
          <w:tcPr>
            <w:tcW w:w="1188" w:type="dxa"/>
          </w:tcPr>
          <w:p w14:paraId="3757F639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448DC6BE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FD3C61" w14:paraId="4C0593A8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539ED2AC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0F04F3B1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3E17F9" w14:paraId="56082A95" w14:textId="77777777" w:rsidTr="00D40BEE">
        <w:trPr>
          <w:jc w:val="center"/>
        </w:trPr>
        <w:tc>
          <w:tcPr>
            <w:tcW w:w="1188" w:type="dxa"/>
          </w:tcPr>
          <w:p w14:paraId="0CFE8361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1B02D092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FD3C61" w14:paraId="34CE729A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12568327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1BF22DA9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FD3C61" w14:paraId="4A6EA5B9" w14:textId="77777777" w:rsidTr="00D40BEE">
        <w:trPr>
          <w:jc w:val="center"/>
        </w:trPr>
        <w:tc>
          <w:tcPr>
            <w:tcW w:w="1188" w:type="dxa"/>
          </w:tcPr>
          <w:p w14:paraId="6F0F5F59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3BC9DEA1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3E17F9" w14:paraId="3A4A8BD7" w14:textId="77777777" w:rsidTr="00D40BEE">
        <w:trPr>
          <w:jc w:val="center"/>
        </w:trPr>
        <w:tc>
          <w:tcPr>
            <w:tcW w:w="1188" w:type="dxa"/>
          </w:tcPr>
          <w:p w14:paraId="11D87EE1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39883AF5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3E17F9" w14:paraId="2C5EFB92" w14:textId="77777777" w:rsidTr="00D40BEE">
        <w:trPr>
          <w:jc w:val="center"/>
        </w:trPr>
        <w:tc>
          <w:tcPr>
            <w:tcW w:w="1188" w:type="dxa"/>
          </w:tcPr>
          <w:p w14:paraId="58E391D8" w14:textId="77777777" w:rsidR="00343B8D" w:rsidRPr="00D163D5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2D5EE409" w14:textId="77777777" w:rsidR="00343B8D" w:rsidRPr="00D163D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52E5E2C2" w14:textId="77777777"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3E17F9" w14:paraId="21C1FFEC" w14:textId="77777777" w:rsidTr="00D40BEE">
        <w:trPr>
          <w:jc w:val="center"/>
        </w:trPr>
        <w:tc>
          <w:tcPr>
            <w:tcW w:w="8856" w:type="dxa"/>
          </w:tcPr>
          <w:p w14:paraId="58391AB2" w14:textId="77777777" w:rsidR="00343B8D" w:rsidRPr="00D163D5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>
              <w:rPr>
                <w:i/>
                <w:iCs/>
                <w:sz w:val="20"/>
                <w:lang w:val="ru-RU"/>
              </w:rPr>
              <w:t xml:space="preserve"> </w:t>
            </w:r>
            <w:r w:rsidR="00F3236A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2A83D1BC" w14:textId="107A2303" w:rsidR="00343B8D" w:rsidRPr="007E6717" w:rsidRDefault="00343B8D" w:rsidP="00901C01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FC6909"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14:paraId="1E11DA56" w14:textId="1DDFA8E3" w:rsidR="00343B8D" w:rsidRPr="00FC6909" w:rsidRDefault="005F6F21" w:rsidP="00901C01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</w:t>
      </w:r>
      <w:r w:rsidR="00FC6909">
        <w:rPr>
          <w:sz w:val="20"/>
          <w:lang w:val="en-GB"/>
        </w:rPr>
        <w:t>20</w:t>
      </w:r>
    </w:p>
    <w:p w14:paraId="2DF1E232" w14:textId="77777777" w:rsidR="005F6F21" w:rsidRPr="00F3236A" w:rsidRDefault="00343B8D" w:rsidP="005F6F2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337F608C" w14:textId="77777777" w:rsidR="005F6F21" w:rsidRPr="00F3236A" w:rsidRDefault="005F6F21" w:rsidP="005F6F21">
      <w:pPr>
        <w:spacing w:before="160"/>
        <w:rPr>
          <w:i/>
          <w:sz w:val="20"/>
          <w:lang w:val="ru-RU"/>
        </w:rPr>
        <w:sectPr w:rsidR="005F6F21" w:rsidRPr="00F3236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38A7A02B" w14:textId="798F57ED" w:rsidR="00A95F70" w:rsidRPr="005F6F21" w:rsidRDefault="00A95F70" w:rsidP="00A95F70">
      <w:pPr>
        <w:pStyle w:val="RecNo"/>
        <w:spacing w:before="0"/>
        <w:rPr>
          <w:lang w:val="en-US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5F6F21">
        <w:rPr>
          <w:lang w:val="en-US"/>
        </w:rPr>
        <w:t xml:space="preserve">  </w:t>
      </w:r>
      <w:r w:rsidRPr="005F05C0">
        <w:rPr>
          <w:rStyle w:val="href"/>
        </w:rPr>
        <w:t>МСЭ</w:t>
      </w:r>
      <w:r w:rsidRPr="005F6F21">
        <w:rPr>
          <w:rStyle w:val="href"/>
          <w:lang w:val="en-US"/>
        </w:rPr>
        <w:t xml:space="preserve">-R  </w:t>
      </w:r>
      <w:r>
        <w:rPr>
          <w:rStyle w:val="href"/>
          <w:lang w:val="en-US"/>
        </w:rPr>
        <w:t>P</w:t>
      </w:r>
      <w:r w:rsidRPr="005F6F21">
        <w:rPr>
          <w:rStyle w:val="href"/>
          <w:lang w:val="en-US"/>
        </w:rPr>
        <w:t>.</w:t>
      </w:r>
      <w:r w:rsidR="00FC6909" w:rsidRPr="00FC6909">
        <w:rPr>
          <w:rStyle w:val="href"/>
          <w:lang w:val="ru-RU"/>
        </w:rPr>
        <w:t>1144-10</w:t>
      </w:r>
    </w:p>
    <w:p w14:paraId="440DE940" w14:textId="77777777" w:rsidR="00FC6909" w:rsidRPr="001B63F6" w:rsidRDefault="00FC6909" w:rsidP="00FC6909">
      <w:pPr>
        <w:pStyle w:val="Rectitle"/>
        <w:rPr>
          <w:lang w:val="ru-RU"/>
        </w:rPr>
      </w:pPr>
      <w:r w:rsidRPr="001B63F6">
        <w:rPr>
          <w:lang w:val="ru-RU"/>
        </w:rPr>
        <w:t xml:space="preserve">Руководство по использованию методов прогнозирования </w:t>
      </w:r>
      <w:r w:rsidRPr="001B63F6">
        <w:rPr>
          <w:lang w:val="ru-RU"/>
        </w:rPr>
        <w:br/>
        <w:t xml:space="preserve">распространения радиоволн, разработанных </w:t>
      </w:r>
      <w:r w:rsidRPr="001B63F6">
        <w:rPr>
          <w:lang w:val="ru-RU"/>
        </w:rPr>
        <w:br/>
        <w:t>3-й Исследовательской комиссией по радиосвязи</w:t>
      </w:r>
    </w:p>
    <w:p w14:paraId="64BA1FFA" w14:textId="77777777" w:rsidR="00FC6909" w:rsidRPr="001B63F6" w:rsidRDefault="00FC6909" w:rsidP="00FC6909">
      <w:pPr>
        <w:pStyle w:val="Recdate"/>
        <w:rPr>
          <w:lang w:val="ru-RU"/>
        </w:rPr>
      </w:pPr>
      <w:r w:rsidRPr="001B63F6">
        <w:rPr>
          <w:lang w:val="ru-RU"/>
        </w:rPr>
        <w:t>(1995-1999-2001-2001-2007-2009-2012-2015-</w:t>
      </w:r>
      <w:r w:rsidRPr="008A030A">
        <w:rPr>
          <w:lang w:val="ru-RU"/>
        </w:rPr>
        <w:t>06/</w:t>
      </w:r>
      <w:r w:rsidRPr="001B63F6">
        <w:rPr>
          <w:lang w:val="ru-RU"/>
        </w:rPr>
        <w:t>2017</w:t>
      </w:r>
      <w:r w:rsidRPr="008A030A">
        <w:rPr>
          <w:lang w:val="ru-RU"/>
        </w:rPr>
        <w:t>-12/20</w:t>
      </w:r>
      <w:r>
        <w:rPr>
          <w:lang w:val="ru-RU"/>
        </w:rPr>
        <w:t>1</w:t>
      </w:r>
      <w:r w:rsidRPr="008A030A">
        <w:rPr>
          <w:lang w:val="ru-RU"/>
        </w:rPr>
        <w:t>7</w:t>
      </w:r>
      <w:r w:rsidRPr="00BA2841">
        <w:rPr>
          <w:lang w:val="ru-RU"/>
        </w:rPr>
        <w:t>-2019</w:t>
      </w:r>
      <w:r w:rsidRPr="001B63F6">
        <w:rPr>
          <w:lang w:val="ru-RU"/>
        </w:rPr>
        <w:t>)</w:t>
      </w:r>
    </w:p>
    <w:p w14:paraId="5369B0F5" w14:textId="77777777" w:rsidR="00FC6909" w:rsidRPr="001B63F6" w:rsidRDefault="00FC6909" w:rsidP="00FC6909">
      <w:pPr>
        <w:pStyle w:val="HeadingSum"/>
        <w:rPr>
          <w:lang w:val="ru-RU"/>
        </w:rPr>
      </w:pPr>
      <w:r w:rsidRPr="001B63F6">
        <w:rPr>
          <w:lang w:val="ru-RU"/>
        </w:rPr>
        <w:t>Сфера применения</w:t>
      </w:r>
    </w:p>
    <w:p w14:paraId="18B67981" w14:textId="77777777" w:rsidR="00FC6909" w:rsidRPr="001B63F6" w:rsidRDefault="00FC6909" w:rsidP="00FC6909">
      <w:pPr>
        <w:pStyle w:val="Summary"/>
        <w:rPr>
          <w:lang w:val="ru-RU"/>
        </w:rPr>
      </w:pPr>
      <w:r w:rsidRPr="001B63F6">
        <w:rPr>
          <w:lang w:val="ru-RU"/>
        </w:rPr>
        <w:t xml:space="preserve">Настоящая Рекомендация содержит руководство по использованию методов прогнозирования распространения </w:t>
      </w:r>
      <w:r>
        <w:rPr>
          <w:lang w:val="ru-RU"/>
        </w:rPr>
        <w:t>радио</w:t>
      </w:r>
      <w:r w:rsidRPr="001B63F6">
        <w:rPr>
          <w:lang w:val="ru-RU"/>
        </w:rPr>
        <w:t xml:space="preserve">волн, разработанных 3-й Исследовательской комиссией по радиосвязи. </w:t>
      </w:r>
      <w:r>
        <w:rPr>
          <w:lang w:val="ru-RU"/>
        </w:rPr>
        <w:t xml:space="preserve">В ней </w:t>
      </w:r>
      <w:r w:rsidRPr="001B63F6">
        <w:rPr>
          <w:lang w:val="ru-RU"/>
        </w:rPr>
        <w:t>пользовател</w:t>
      </w:r>
      <w:r>
        <w:rPr>
          <w:lang w:val="ru-RU"/>
        </w:rPr>
        <w:t>ям рекомендуются</w:t>
      </w:r>
      <w:r w:rsidRPr="001B63F6">
        <w:rPr>
          <w:lang w:val="ru-RU"/>
        </w:rPr>
        <w:t xml:space="preserve"> наиболее подходящи</w:t>
      </w:r>
      <w:r>
        <w:rPr>
          <w:lang w:val="ru-RU"/>
        </w:rPr>
        <w:t>е</w:t>
      </w:r>
      <w:r w:rsidRPr="001B63F6">
        <w:rPr>
          <w:lang w:val="ru-RU"/>
        </w:rPr>
        <w:t xml:space="preserve"> метод</w:t>
      </w:r>
      <w:r>
        <w:rPr>
          <w:lang w:val="ru-RU"/>
        </w:rPr>
        <w:t>ы</w:t>
      </w:r>
      <w:r w:rsidRPr="001B63F6">
        <w:rPr>
          <w:lang w:val="ru-RU"/>
        </w:rPr>
        <w:t xml:space="preserve"> для конкретных применений, а также </w:t>
      </w:r>
      <w:r>
        <w:rPr>
          <w:lang w:val="ru-RU"/>
        </w:rPr>
        <w:t xml:space="preserve">представлена информация </w:t>
      </w:r>
      <w:r w:rsidRPr="001B63F6">
        <w:rPr>
          <w:lang w:val="ru-RU"/>
        </w:rPr>
        <w:t>о пределах, требуемой входящей информации и о результатах для каждого из этих методов.</w:t>
      </w:r>
    </w:p>
    <w:p w14:paraId="2B5FFCD1" w14:textId="77777777" w:rsidR="00FC6909" w:rsidRPr="001B63F6" w:rsidRDefault="00FC6909" w:rsidP="00FC6909">
      <w:pPr>
        <w:pStyle w:val="Headingb"/>
        <w:rPr>
          <w:lang w:val="ru-RU"/>
        </w:rPr>
      </w:pPr>
      <w:r w:rsidRPr="001B63F6">
        <w:rPr>
          <w:lang w:val="ru-RU"/>
        </w:rPr>
        <w:t>Ключевые слова</w:t>
      </w:r>
    </w:p>
    <w:p w14:paraId="1C72A52F" w14:textId="77777777" w:rsidR="00FC6909" w:rsidRPr="001B63F6" w:rsidRDefault="00FC6909" w:rsidP="00FC6909">
      <w:pPr>
        <w:rPr>
          <w:lang w:val="ru-RU"/>
        </w:rPr>
      </w:pPr>
      <w:r w:rsidRPr="001B63F6">
        <w:rPr>
          <w:lang w:val="ru-RU"/>
        </w:rPr>
        <w:t>Распространение радиоволн, методы прогнозирования, цифровые продукты, пространственная интерполяция, система точек отсчета высоты</w:t>
      </w:r>
    </w:p>
    <w:p w14:paraId="7537CBF2" w14:textId="77777777" w:rsidR="00FC6909" w:rsidRPr="001B63F6" w:rsidRDefault="00FC6909" w:rsidP="00FC6909">
      <w:pPr>
        <w:pStyle w:val="Normalaftertitle"/>
        <w:rPr>
          <w:lang w:val="ru-RU"/>
        </w:rPr>
      </w:pPr>
      <w:r w:rsidRPr="001B63F6">
        <w:rPr>
          <w:lang w:val="ru-RU"/>
        </w:rPr>
        <w:t>Ассамблея радиосвязи МСЭ,</w:t>
      </w:r>
    </w:p>
    <w:p w14:paraId="7897F4E0" w14:textId="77777777" w:rsidR="00FC6909" w:rsidRPr="001B63F6" w:rsidRDefault="00FC6909" w:rsidP="00FC6909">
      <w:pPr>
        <w:pStyle w:val="Call"/>
        <w:rPr>
          <w:lang w:val="ru-RU"/>
        </w:rPr>
      </w:pPr>
      <w:r w:rsidRPr="001B63F6">
        <w:rPr>
          <w:lang w:val="ru-RU"/>
        </w:rPr>
        <w:t>учитывая</w:t>
      </w:r>
      <w:r w:rsidRPr="001B63F6">
        <w:rPr>
          <w:i w:val="0"/>
          <w:iCs/>
          <w:lang w:val="ru-RU"/>
        </w:rPr>
        <w:t>,</w:t>
      </w:r>
    </w:p>
    <w:p w14:paraId="789A4037" w14:textId="77777777" w:rsidR="00FC6909" w:rsidRPr="00822AEA" w:rsidRDefault="00FC6909" w:rsidP="00FC6909">
      <w:pPr>
        <w:rPr>
          <w:lang w:val="ru-RU"/>
        </w:rPr>
      </w:pPr>
      <w:r w:rsidRPr="00822AEA">
        <w:rPr>
          <w:lang w:val="ru-RU"/>
        </w:rPr>
        <w:t>что необходимо оказать помощь пользователям Рекомендаций МСЭ-R серии P (разработанных 3</w:t>
      </w:r>
      <w:r w:rsidRPr="00822AEA">
        <w:rPr>
          <w:lang w:val="ru-RU"/>
        </w:rPr>
        <w:noBreakHyphen/>
        <w:t>й Исследовательской комиссией по радиосвязи),</w:t>
      </w:r>
    </w:p>
    <w:p w14:paraId="509E6E26" w14:textId="77777777" w:rsidR="00FC6909" w:rsidRPr="001B63F6" w:rsidRDefault="00FC6909" w:rsidP="00FC6909">
      <w:pPr>
        <w:pStyle w:val="Call"/>
        <w:rPr>
          <w:i w:val="0"/>
          <w:iCs/>
          <w:lang w:val="ru-RU"/>
        </w:rPr>
      </w:pPr>
      <w:r w:rsidRPr="001B63F6">
        <w:rPr>
          <w:lang w:val="ru-RU"/>
        </w:rPr>
        <w:t>рекомендует</w:t>
      </w:r>
      <w:r w:rsidRPr="001B63F6">
        <w:rPr>
          <w:i w:val="0"/>
          <w:iCs/>
          <w:lang w:val="ru-RU"/>
        </w:rPr>
        <w:t>,</w:t>
      </w:r>
    </w:p>
    <w:p w14:paraId="68F47E7F" w14:textId="77777777" w:rsidR="00FC6909" w:rsidRPr="001B63F6" w:rsidRDefault="00FC6909" w:rsidP="00FC6909">
      <w:pPr>
        <w:rPr>
          <w:lang w:val="ru-RU"/>
        </w:rPr>
      </w:pPr>
      <w:r w:rsidRPr="001B63F6">
        <w:rPr>
          <w:b/>
          <w:bCs/>
          <w:lang w:val="ru-RU"/>
        </w:rPr>
        <w:t>1</w:t>
      </w:r>
      <w:r w:rsidRPr="001B63F6">
        <w:rPr>
          <w:lang w:val="ru-RU"/>
        </w:rPr>
        <w:tab/>
      </w:r>
      <w:r>
        <w:rPr>
          <w:lang w:val="ru-RU"/>
        </w:rPr>
        <w:t>что следует</w:t>
      </w:r>
      <w:r w:rsidRPr="00BA2841">
        <w:rPr>
          <w:lang w:val="ru-RU"/>
        </w:rPr>
        <w:t xml:space="preserve"> </w:t>
      </w:r>
      <w:r w:rsidRPr="001B63F6">
        <w:rPr>
          <w:lang w:val="ru-RU"/>
        </w:rPr>
        <w:t>использова</w:t>
      </w:r>
      <w:r>
        <w:rPr>
          <w:lang w:val="ru-RU"/>
        </w:rPr>
        <w:t>ть</w:t>
      </w:r>
      <w:r w:rsidRPr="001B63F6">
        <w:rPr>
          <w:lang w:val="ru-RU"/>
        </w:rPr>
        <w:t xml:space="preserve"> информаци</w:t>
      </w:r>
      <w:r>
        <w:rPr>
          <w:lang w:val="ru-RU"/>
        </w:rPr>
        <w:t>ю</w:t>
      </w:r>
      <w:r w:rsidRPr="001B63F6">
        <w:rPr>
          <w:lang w:val="ru-RU"/>
        </w:rPr>
        <w:t>, содержащ</w:t>
      </w:r>
      <w:r>
        <w:rPr>
          <w:lang w:val="ru-RU"/>
        </w:rPr>
        <w:t>ую</w:t>
      </w:r>
      <w:r w:rsidRPr="001B63F6">
        <w:rPr>
          <w:lang w:val="ru-RU"/>
        </w:rPr>
        <w:t>ся в таблице 1, для руководства по применению различных методов прогнозирования распространения радиоволн, содержащихся в Рекомендациях МСЭ-R серии P (разработанных 3-й Исследовательской комиссией по радиосвязи);</w:t>
      </w:r>
    </w:p>
    <w:p w14:paraId="06A5AE0C" w14:textId="77777777" w:rsidR="00FC6909" w:rsidRPr="001B63F6" w:rsidRDefault="00FC6909" w:rsidP="00FC6909">
      <w:pPr>
        <w:rPr>
          <w:lang w:val="ru-RU"/>
        </w:rPr>
      </w:pPr>
      <w:r w:rsidRPr="001B63F6">
        <w:rPr>
          <w:b/>
          <w:bCs/>
          <w:lang w:val="ru-RU"/>
        </w:rPr>
        <w:t>2</w:t>
      </w:r>
      <w:r w:rsidRPr="001B63F6">
        <w:rPr>
          <w:lang w:val="ru-RU"/>
        </w:rPr>
        <w:tab/>
      </w:r>
      <w:r>
        <w:rPr>
          <w:lang w:val="ru-RU"/>
        </w:rPr>
        <w:t>что следует</w:t>
      </w:r>
      <w:r w:rsidRPr="001B63F6">
        <w:rPr>
          <w:lang w:val="ru-RU"/>
        </w:rPr>
        <w:t xml:space="preserve"> использова</w:t>
      </w:r>
      <w:r>
        <w:rPr>
          <w:lang w:val="ru-RU"/>
        </w:rPr>
        <w:t>ть</w:t>
      </w:r>
      <w:r w:rsidRPr="001B63F6">
        <w:rPr>
          <w:lang w:val="ru-RU"/>
        </w:rPr>
        <w:t xml:space="preserve"> информаци</w:t>
      </w:r>
      <w:r>
        <w:rPr>
          <w:lang w:val="ru-RU"/>
        </w:rPr>
        <w:t>ю</w:t>
      </w:r>
      <w:r w:rsidRPr="001B63F6">
        <w:rPr>
          <w:lang w:val="ru-RU"/>
        </w:rPr>
        <w:t>, содержащ</w:t>
      </w:r>
      <w:r>
        <w:rPr>
          <w:lang w:val="ru-RU"/>
        </w:rPr>
        <w:t>ую</w:t>
      </w:r>
      <w:r w:rsidRPr="001B63F6">
        <w:rPr>
          <w:lang w:val="ru-RU"/>
        </w:rPr>
        <w:t xml:space="preserve">ся в таблице 2 и Приложении 1, для руководства по использованию различных цифровых карт геофизических параметров, необходимых для применения методов прогнозирования распространения радиоволн, упомянутых в пункте 1 раздела </w:t>
      </w:r>
      <w:r w:rsidRPr="001B63F6">
        <w:rPr>
          <w:i/>
          <w:iCs/>
          <w:lang w:val="ru-RU"/>
        </w:rPr>
        <w:t>рекомендует</w:t>
      </w:r>
      <w:r w:rsidRPr="001B63F6">
        <w:rPr>
          <w:lang w:val="ru-RU"/>
        </w:rPr>
        <w:t xml:space="preserve"> выше.</w:t>
      </w:r>
    </w:p>
    <w:p w14:paraId="1D12C905" w14:textId="77777777" w:rsidR="00FC6909" w:rsidRPr="001B63F6" w:rsidRDefault="00FC6909" w:rsidP="00FC6909">
      <w:pPr>
        <w:pStyle w:val="Note"/>
        <w:spacing w:before="120"/>
        <w:rPr>
          <w:lang w:val="ru-RU"/>
        </w:rPr>
      </w:pPr>
      <w:r w:rsidRPr="001B63F6">
        <w:rPr>
          <w:lang w:val="ru-RU"/>
        </w:rPr>
        <w:t xml:space="preserve">ПРИМЕЧАНИЕ 1. – По каждой Рекомендации МСЭ-R в таблице 1 представлена соответствующая информация в колонках, которая </w:t>
      </w:r>
      <w:r>
        <w:rPr>
          <w:lang w:val="ru-RU"/>
        </w:rPr>
        <w:t>определяет</w:t>
      </w:r>
      <w:r w:rsidRPr="001B63F6">
        <w:rPr>
          <w:lang w:val="ru-RU"/>
        </w:rPr>
        <w:t>:</w:t>
      </w:r>
    </w:p>
    <w:p w14:paraId="74B6834E" w14:textId="77777777" w:rsidR="00FC6909" w:rsidRPr="001B63F6" w:rsidRDefault="00FC6909" w:rsidP="007226E2">
      <w:pPr>
        <w:pStyle w:val="Note"/>
        <w:rPr>
          <w:lang w:val="ru-RU"/>
        </w:rPr>
      </w:pPr>
      <w:r w:rsidRPr="001B63F6">
        <w:rPr>
          <w:i/>
          <w:iCs/>
          <w:lang w:val="ru-RU"/>
        </w:rPr>
        <w:t>Применение</w:t>
      </w:r>
      <w:r w:rsidRPr="001B63F6">
        <w:rPr>
          <w:lang w:val="ru-RU"/>
        </w:rPr>
        <w:t>: служба(ы) или применение, для которых предназначена Рекомендация.</w:t>
      </w:r>
    </w:p>
    <w:p w14:paraId="18D833E9" w14:textId="77777777" w:rsidR="00FC6909" w:rsidRPr="001B63F6" w:rsidRDefault="00FC6909" w:rsidP="007226E2">
      <w:pPr>
        <w:pStyle w:val="Note"/>
        <w:rPr>
          <w:lang w:val="ru-RU"/>
        </w:rPr>
      </w:pPr>
      <w:r w:rsidRPr="001B63F6">
        <w:rPr>
          <w:i/>
          <w:iCs/>
          <w:lang w:val="ru-RU"/>
        </w:rPr>
        <w:t>Тип</w:t>
      </w:r>
      <w:r w:rsidRPr="001B63F6">
        <w:rPr>
          <w:lang w:val="ru-RU"/>
        </w:rPr>
        <w:t>: ситуация, на которую распространяется Рекомендация, например "из пункта в пункт", "из пункта в зону", "прямая видимость" и т. п.</w:t>
      </w:r>
    </w:p>
    <w:p w14:paraId="394C2CC4" w14:textId="77777777" w:rsidR="00FC6909" w:rsidRPr="006A127E" w:rsidRDefault="00FC6909" w:rsidP="007226E2">
      <w:pPr>
        <w:pStyle w:val="Note"/>
        <w:rPr>
          <w:spacing w:val="-2"/>
          <w:lang w:val="ru-RU"/>
        </w:rPr>
      </w:pPr>
      <w:r w:rsidRPr="006A127E">
        <w:rPr>
          <w:i/>
          <w:iCs/>
          <w:spacing w:val="-2"/>
          <w:lang w:val="ru-RU"/>
        </w:rPr>
        <w:t>Результат</w:t>
      </w:r>
      <w:r w:rsidRPr="006A127E">
        <w:rPr>
          <w:spacing w:val="-2"/>
          <w:lang w:val="ru-RU"/>
        </w:rPr>
        <w:t>: значение параметров результата, полученного по методу, предусмотренному в Рекомендации, например потери на трассе.</w:t>
      </w:r>
    </w:p>
    <w:p w14:paraId="3A5E1ABE" w14:textId="77777777" w:rsidR="00FC6909" w:rsidRPr="001B63F6" w:rsidRDefault="00FC6909" w:rsidP="007226E2">
      <w:pPr>
        <w:pStyle w:val="Note"/>
        <w:rPr>
          <w:lang w:val="ru-RU"/>
        </w:rPr>
      </w:pPr>
      <w:r w:rsidRPr="001B63F6">
        <w:rPr>
          <w:i/>
          <w:iCs/>
          <w:lang w:val="ru-RU"/>
        </w:rPr>
        <w:t>Частота</w:t>
      </w:r>
      <w:r w:rsidRPr="001B63F6">
        <w:rPr>
          <w:lang w:val="ru-RU"/>
        </w:rPr>
        <w:t>: применяемый в Рекомендации диапазон частоты.</w:t>
      </w:r>
    </w:p>
    <w:p w14:paraId="4734C610" w14:textId="77777777" w:rsidR="00FC6909" w:rsidRPr="001B63F6" w:rsidRDefault="00FC6909" w:rsidP="007226E2">
      <w:pPr>
        <w:pStyle w:val="Note"/>
        <w:rPr>
          <w:lang w:val="ru-RU"/>
        </w:rPr>
      </w:pPr>
      <w:r w:rsidRPr="001B63F6">
        <w:rPr>
          <w:i/>
          <w:iCs/>
          <w:lang w:val="ru-RU"/>
        </w:rPr>
        <w:t>Расстояние</w:t>
      </w:r>
      <w:r w:rsidRPr="001B63F6">
        <w:rPr>
          <w:lang w:val="ru-RU"/>
        </w:rPr>
        <w:t>: применяемая в Рекомендации дальность действия.</w:t>
      </w:r>
    </w:p>
    <w:p w14:paraId="4E9F21E3" w14:textId="77777777" w:rsidR="00FC6909" w:rsidRPr="001B63F6" w:rsidRDefault="00FC6909" w:rsidP="007226E2">
      <w:pPr>
        <w:pStyle w:val="Note"/>
        <w:rPr>
          <w:lang w:val="ru-RU"/>
        </w:rPr>
      </w:pPr>
      <w:r w:rsidRPr="001B63F6">
        <w:rPr>
          <w:lang w:val="ru-RU"/>
        </w:rPr>
        <w:t xml:space="preserve">% </w:t>
      </w:r>
      <w:r w:rsidRPr="001B63F6">
        <w:rPr>
          <w:i/>
          <w:iCs/>
          <w:lang w:val="ru-RU"/>
        </w:rPr>
        <w:t>времени</w:t>
      </w:r>
      <w:r w:rsidRPr="001B63F6">
        <w:rPr>
          <w:lang w:val="ru-RU"/>
        </w:rPr>
        <w:t>: применяемые в Рекомендации значения процентной доли времени или диапазоны значений; % времени представляет собой процентную долю времени, которую превышает прогнозируемый сигнал в течение среднего года.</w:t>
      </w:r>
    </w:p>
    <w:p w14:paraId="49E3E5A5" w14:textId="77777777" w:rsidR="00FC6909" w:rsidRPr="001B63F6" w:rsidRDefault="00FC6909" w:rsidP="007226E2">
      <w:pPr>
        <w:pStyle w:val="Note"/>
        <w:rPr>
          <w:lang w:val="ru-RU"/>
        </w:rPr>
      </w:pPr>
      <w:r w:rsidRPr="001B63F6">
        <w:rPr>
          <w:lang w:val="ru-RU"/>
        </w:rPr>
        <w:t xml:space="preserve">% </w:t>
      </w:r>
      <w:r w:rsidRPr="001B63F6">
        <w:rPr>
          <w:i/>
          <w:iCs/>
          <w:lang w:val="ru-RU"/>
        </w:rPr>
        <w:t>местоположений</w:t>
      </w:r>
      <w:r w:rsidRPr="001B63F6">
        <w:rPr>
          <w:lang w:val="ru-RU"/>
        </w:rPr>
        <w:t>: применяемый в Рекомендации диапазон процентной доли местоположений; % местоположений представляет собой процентную долю местоположений в пределах, предположим, квадрата со стороной 100</w:t>
      </w:r>
      <w:r w:rsidRPr="001B63F6">
        <w:rPr>
          <w:lang w:val="ru-RU"/>
        </w:rPr>
        <w:sym w:font="Symbol" w:char="F02D"/>
      </w:r>
      <w:r w:rsidRPr="001B63F6">
        <w:rPr>
          <w:lang w:val="ru-RU"/>
        </w:rPr>
        <w:t>200 м, которую превышает прогнозируемый сигнал.</w:t>
      </w:r>
    </w:p>
    <w:p w14:paraId="46EDBF29" w14:textId="77777777" w:rsidR="00FC6909" w:rsidRPr="001B63F6" w:rsidRDefault="00FC6909" w:rsidP="007226E2">
      <w:pPr>
        <w:pStyle w:val="Note"/>
        <w:rPr>
          <w:lang w:val="ru-RU"/>
        </w:rPr>
      </w:pPr>
      <w:r w:rsidRPr="001B63F6">
        <w:rPr>
          <w:i/>
          <w:iCs/>
          <w:lang w:val="ru-RU"/>
        </w:rPr>
        <w:t>Высота терминала</w:t>
      </w:r>
      <w:r w:rsidRPr="001B63F6">
        <w:rPr>
          <w:lang w:val="ru-RU"/>
        </w:rPr>
        <w:t>: применяемый в Рекомендации диапазон высоты оконечной антенны.</w:t>
      </w:r>
    </w:p>
    <w:p w14:paraId="29CB6807" w14:textId="77777777" w:rsidR="00FC6909" w:rsidRDefault="00FC6909" w:rsidP="00FC69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iCs/>
          <w:sz w:val="20"/>
          <w:lang w:val="ru-RU"/>
        </w:rPr>
      </w:pPr>
      <w:r>
        <w:rPr>
          <w:i/>
          <w:iCs/>
          <w:lang w:val="ru-RU"/>
        </w:rPr>
        <w:br w:type="page"/>
      </w:r>
    </w:p>
    <w:p w14:paraId="7B62B01A" w14:textId="77777777" w:rsidR="00FC6909" w:rsidRPr="001B63F6" w:rsidRDefault="00FC6909" w:rsidP="007226E2">
      <w:pPr>
        <w:pStyle w:val="Note"/>
        <w:rPr>
          <w:lang w:val="ru-RU"/>
        </w:rPr>
      </w:pPr>
      <w:r w:rsidRPr="001B63F6">
        <w:rPr>
          <w:i/>
          <w:iCs/>
          <w:lang w:val="ru-RU"/>
        </w:rPr>
        <w:lastRenderedPageBreak/>
        <w:t>Входные данные</w:t>
      </w:r>
      <w:r w:rsidRPr="001B63F6">
        <w:rPr>
          <w:lang w:val="ru-RU"/>
        </w:rPr>
        <w:t>: список параметров, используемых на основе метода, содержащегося в Рекомендации; этот список составляется с учетом значения параметров и в некоторых случаях могут использоваться значения по умолчанию.</w:t>
      </w:r>
    </w:p>
    <w:p w14:paraId="140AD44D" w14:textId="77777777" w:rsidR="00FC6909" w:rsidRPr="001B63F6" w:rsidRDefault="00FC6909" w:rsidP="00FC6909">
      <w:pPr>
        <w:rPr>
          <w:lang w:val="ru-RU"/>
        </w:rPr>
      </w:pPr>
      <w:r w:rsidRPr="001B63F6">
        <w:rPr>
          <w:lang w:val="ru-RU"/>
        </w:rPr>
        <w:t>Информация, содержащаяся в таблице 1, уже представлена в самих Рекомендациях; однако таблица позволяет пользователям быстро определять возможности (и ограничения) Рекомендаций без необходимости вести поиск во всем тексте.</w:t>
      </w:r>
    </w:p>
    <w:p w14:paraId="7E7F5560" w14:textId="77777777" w:rsidR="00FC6909" w:rsidRPr="001B63F6" w:rsidRDefault="00FC6909" w:rsidP="00FC6909">
      <w:pPr>
        <w:rPr>
          <w:lang w:val="ru-RU"/>
        </w:rPr>
      </w:pPr>
    </w:p>
    <w:p w14:paraId="75FB480C" w14:textId="77777777" w:rsidR="00FC6909" w:rsidRPr="001B63F6" w:rsidRDefault="00FC6909" w:rsidP="00FC6909">
      <w:pPr>
        <w:rPr>
          <w:lang w:val="ru-RU"/>
        </w:rPr>
        <w:sectPr w:rsidR="00FC6909" w:rsidRPr="001B63F6" w:rsidSect="00C30892"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60"/>
        </w:sectPr>
      </w:pPr>
    </w:p>
    <w:p w14:paraId="4407DE15" w14:textId="77777777" w:rsidR="00FC6909" w:rsidRPr="001B63F6" w:rsidRDefault="00FC6909" w:rsidP="00FC6909">
      <w:pPr>
        <w:pStyle w:val="TableNo"/>
        <w:spacing w:before="0"/>
        <w:rPr>
          <w:caps/>
          <w:lang w:val="ru-RU"/>
        </w:rPr>
      </w:pPr>
      <w:r w:rsidRPr="001B63F6">
        <w:rPr>
          <w:lang w:val="ru-RU"/>
        </w:rPr>
        <w:lastRenderedPageBreak/>
        <w:t>ТАБЛИЦА 1</w:t>
      </w:r>
    </w:p>
    <w:p w14:paraId="7CDFB0DB" w14:textId="77777777" w:rsidR="00FC6909" w:rsidRPr="001B63F6" w:rsidRDefault="00FC6909" w:rsidP="00FC6909">
      <w:pPr>
        <w:pStyle w:val="Tabletitle"/>
        <w:rPr>
          <w:szCs w:val="28"/>
          <w:lang w:val="ru-RU"/>
        </w:rPr>
      </w:pPr>
      <w:r w:rsidRPr="001B63F6">
        <w:rPr>
          <w:szCs w:val="28"/>
          <w:lang w:val="ru-RU"/>
        </w:rPr>
        <w:t>Методы прогнозирования распространения радиоволн МСЭ-R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566"/>
        <w:gridCol w:w="1506"/>
        <w:gridCol w:w="1508"/>
        <w:gridCol w:w="1099"/>
        <w:gridCol w:w="1234"/>
        <w:gridCol w:w="963"/>
        <w:gridCol w:w="1234"/>
        <w:gridCol w:w="1099"/>
        <w:gridCol w:w="1078"/>
        <w:gridCol w:w="1418"/>
        <w:gridCol w:w="1754"/>
      </w:tblGrid>
      <w:tr w:rsidR="00FC6909" w:rsidRPr="001B63F6" w14:paraId="10481570" w14:textId="77777777" w:rsidTr="00EB3514">
        <w:trPr>
          <w:tblHeader/>
          <w:jc w:val="center"/>
        </w:trPr>
        <w:tc>
          <w:tcPr>
            <w:tcW w:w="1566" w:type="dxa"/>
            <w:tcBorders>
              <w:top w:val="single" w:sz="4" w:space="0" w:color="auto"/>
            </w:tcBorders>
            <w:vAlign w:val="center"/>
          </w:tcPr>
          <w:p w14:paraId="2C90AA9C" w14:textId="77777777" w:rsidR="00FC6909" w:rsidRPr="001B63F6" w:rsidRDefault="00FC6909" w:rsidP="00EB3514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6" w:type="dxa"/>
            <w:tcBorders>
              <w:top w:val="single" w:sz="4" w:space="0" w:color="auto"/>
            </w:tcBorders>
            <w:vAlign w:val="center"/>
          </w:tcPr>
          <w:p w14:paraId="44EDEFA0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14:paraId="770E9581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14:paraId="058A618A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vAlign w:val="center"/>
          </w:tcPr>
          <w:p w14:paraId="28CC9F5C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4D0A570D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vAlign w:val="center"/>
          </w:tcPr>
          <w:p w14:paraId="20BA6444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14:paraId="29A556AD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center"/>
          </w:tcPr>
          <w:p w14:paraId="46FAF9BF" w14:textId="77777777" w:rsidR="00FC6909" w:rsidRPr="001B63F6" w:rsidRDefault="00FC6909" w:rsidP="00EB3514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% местополо-жений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254BF87E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54" w:type="dxa"/>
            <w:tcBorders>
              <w:top w:val="single" w:sz="4" w:space="0" w:color="auto"/>
            </w:tcBorders>
            <w:vAlign w:val="center"/>
          </w:tcPr>
          <w:p w14:paraId="6E88C706" w14:textId="77777777" w:rsidR="00FC6909" w:rsidRPr="001B63F6" w:rsidRDefault="00FC6909" w:rsidP="00EB3514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FC6909" w:rsidRPr="001B63F6" w14:paraId="51957EE8" w14:textId="77777777" w:rsidTr="00EB3514">
        <w:trPr>
          <w:jc w:val="center"/>
        </w:trPr>
        <w:tc>
          <w:tcPr>
            <w:tcW w:w="1566" w:type="dxa"/>
          </w:tcPr>
          <w:p w14:paraId="386B1EA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P.368</w:t>
            </w:r>
          </w:p>
        </w:tc>
        <w:tc>
          <w:tcPr>
            <w:tcW w:w="1506" w:type="dxa"/>
          </w:tcPr>
          <w:p w14:paraId="0084235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Кривые распространения земной волны для частот между 10 кГц и 30 МГц</w:t>
            </w:r>
          </w:p>
        </w:tc>
        <w:tc>
          <w:tcPr>
            <w:tcW w:w="1508" w:type="dxa"/>
          </w:tcPr>
          <w:p w14:paraId="684CBAA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Все службы</w:t>
            </w:r>
          </w:p>
        </w:tc>
        <w:tc>
          <w:tcPr>
            <w:tcW w:w="1099" w:type="dxa"/>
          </w:tcPr>
          <w:p w14:paraId="62A1E17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34" w:type="dxa"/>
          </w:tcPr>
          <w:p w14:paraId="7753E2D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Напряженность поля</w:t>
            </w:r>
          </w:p>
        </w:tc>
        <w:tc>
          <w:tcPr>
            <w:tcW w:w="963" w:type="dxa"/>
          </w:tcPr>
          <w:p w14:paraId="6831D33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10 кГц </w:t>
            </w:r>
            <w:r w:rsidRPr="001B63F6">
              <w:rPr>
                <w:sz w:val="16"/>
                <w:szCs w:val="16"/>
                <w:lang w:val="ru-RU"/>
              </w:rPr>
              <w:br/>
              <w:t>до 30 МГц</w:t>
            </w:r>
          </w:p>
        </w:tc>
        <w:tc>
          <w:tcPr>
            <w:tcW w:w="1234" w:type="dxa"/>
          </w:tcPr>
          <w:p w14:paraId="5A814DC8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 10 000 км</w:t>
            </w:r>
          </w:p>
        </w:tc>
        <w:tc>
          <w:tcPr>
            <w:tcW w:w="1099" w:type="dxa"/>
          </w:tcPr>
          <w:p w14:paraId="2D91D935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78" w:type="dxa"/>
          </w:tcPr>
          <w:p w14:paraId="4F46A12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14:paraId="63A0C89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Земного базирования</w:t>
            </w:r>
          </w:p>
        </w:tc>
        <w:tc>
          <w:tcPr>
            <w:tcW w:w="1754" w:type="dxa"/>
          </w:tcPr>
          <w:p w14:paraId="2A3BC23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Проводимость земной поверхности</w:t>
            </w:r>
          </w:p>
        </w:tc>
      </w:tr>
      <w:tr w:rsidR="00FC6909" w:rsidRPr="00447C96" w14:paraId="3F6DC75A" w14:textId="77777777" w:rsidTr="00EB3514">
        <w:trPr>
          <w:jc w:val="center"/>
        </w:trPr>
        <w:tc>
          <w:tcPr>
            <w:tcW w:w="1566" w:type="dxa"/>
          </w:tcPr>
          <w:p w14:paraId="6F32717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P.452</w:t>
            </w:r>
          </w:p>
        </w:tc>
        <w:tc>
          <w:tcPr>
            <w:tcW w:w="1506" w:type="dxa"/>
          </w:tcPr>
          <w:p w14:paraId="7D3773E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bookmarkStart w:id="3" w:name="Pre_title"/>
            <w:r w:rsidRPr="001B63F6">
              <w:rPr>
                <w:sz w:val="16"/>
                <w:szCs w:val="16"/>
                <w:lang w:val="ru-RU"/>
              </w:rPr>
              <w:t xml:space="preserve">Процедура прогнозирования для оценки помех между станциями, находящимися на поверхности Земли, на частотах выше приблизительно </w:t>
            </w:r>
            <w:r w:rsidRPr="001B63F6">
              <w:rPr>
                <w:sz w:val="16"/>
                <w:szCs w:val="16"/>
                <w:lang w:val="ru-RU"/>
              </w:rPr>
              <w:br/>
              <w:t>0,1 ГГц</w:t>
            </w:r>
            <w:bookmarkEnd w:id="3"/>
          </w:p>
        </w:tc>
        <w:tc>
          <w:tcPr>
            <w:tcW w:w="1508" w:type="dxa"/>
          </w:tcPr>
          <w:p w14:paraId="5366ACC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Службы, использующие станции на поверхности Земли; помехи </w:t>
            </w:r>
          </w:p>
        </w:tc>
        <w:tc>
          <w:tcPr>
            <w:tcW w:w="1099" w:type="dxa"/>
          </w:tcPr>
          <w:p w14:paraId="24FE2C6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34" w:type="dxa"/>
          </w:tcPr>
          <w:p w14:paraId="45F9248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963" w:type="dxa"/>
          </w:tcPr>
          <w:p w14:paraId="01FC58F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100 МГц до 50 ГГц</w:t>
            </w:r>
          </w:p>
        </w:tc>
        <w:tc>
          <w:tcPr>
            <w:tcW w:w="1234" w:type="dxa"/>
          </w:tcPr>
          <w:p w14:paraId="48ECEAF8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Не уточняется, </w:t>
            </w:r>
            <w:r w:rsidRPr="001B63F6">
              <w:rPr>
                <w:sz w:val="16"/>
                <w:szCs w:val="16"/>
                <w:lang w:val="ru-RU"/>
              </w:rPr>
              <w:br/>
              <w:t>но до радиогоризонта и далее</w:t>
            </w:r>
          </w:p>
        </w:tc>
        <w:tc>
          <w:tcPr>
            <w:tcW w:w="1099" w:type="dxa"/>
          </w:tcPr>
          <w:p w14:paraId="43FF08A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 50</w:t>
            </w:r>
            <w:r w:rsidRPr="001B63F6">
              <w:rPr>
                <w:sz w:val="16"/>
                <w:szCs w:val="16"/>
                <w:lang w:val="ru-RU"/>
              </w:rPr>
              <w:br/>
              <w:t>Средний год и худший месяц</w:t>
            </w:r>
          </w:p>
        </w:tc>
        <w:tc>
          <w:tcPr>
            <w:tcW w:w="1078" w:type="dxa"/>
          </w:tcPr>
          <w:p w14:paraId="29FB05D8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14:paraId="1E1C04E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54" w:type="dxa"/>
          </w:tcPr>
          <w:p w14:paraId="33F4550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Процентная доля времени </w:t>
            </w:r>
            <w:r w:rsidRPr="001B63F6">
              <w:rPr>
                <w:sz w:val="16"/>
                <w:szCs w:val="16"/>
                <w:lang w:val="ru-RU"/>
              </w:rPr>
              <w:br/>
              <w:t>Высота антенны Тх</w:t>
            </w:r>
            <w:r w:rsidRPr="001B63F6">
              <w:rPr>
                <w:sz w:val="16"/>
                <w:szCs w:val="16"/>
                <w:lang w:val="ru-RU"/>
              </w:rPr>
              <w:br/>
              <w:t>Высота антенны Rx</w:t>
            </w:r>
            <w:r w:rsidRPr="001B63F6">
              <w:rPr>
                <w:sz w:val="16"/>
                <w:szCs w:val="16"/>
                <w:lang w:val="ru-RU"/>
              </w:rPr>
              <w:br/>
              <w:t>Широта и долгота Tx</w:t>
            </w:r>
            <w:r w:rsidRPr="001B63F6">
              <w:rPr>
                <w:sz w:val="16"/>
                <w:szCs w:val="16"/>
                <w:lang w:val="ru-RU"/>
              </w:rPr>
              <w:br/>
              <w:t>Широта и долгота Rx Метеорологические данные</w:t>
            </w:r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FC6909" w:rsidRPr="00447C96" w14:paraId="5D9AF8D2" w14:textId="77777777" w:rsidTr="00EB3514">
        <w:trPr>
          <w:jc w:val="center"/>
        </w:trPr>
        <w:tc>
          <w:tcPr>
            <w:tcW w:w="1566" w:type="dxa"/>
          </w:tcPr>
          <w:p w14:paraId="7185A62D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P.528</w:t>
            </w:r>
          </w:p>
        </w:tc>
        <w:tc>
          <w:tcPr>
            <w:tcW w:w="1506" w:type="dxa"/>
          </w:tcPr>
          <w:p w14:paraId="2F450E6D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b/>
                <w:bCs/>
                <w:sz w:val="16"/>
                <w:szCs w:val="16"/>
                <w:lang w:val="ru-RU"/>
              </w:rPr>
            </w:pPr>
            <w:r w:rsidRPr="001B63F6">
              <w:rPr>
                <w:bCs/>
                <w:sz w:val="16"/>
                <w:szCs w:val="16"/>
                <w:lang w:val="ru-RU"/>
              </w:rPr>
              <w:t xml:space="preserve">Кривые </w:t>
            </w:r>
            <w:r w:rsidRPr="001B63F6">
              <w:rPr>
                <w:sz w:val="16"/>
                <w:szCs w:val="16"/>
                <w:lang w:val="ru-RU"/>
              </w:rPr>
              <w:t>распространения</w:t>
            </w:r>
            <w:r w:rsidRPr="001B63F6">
              <w:rPr>
                <w:bCs/>
                <w:sz w:val="16"/>
                <w:szCs w:val="16"/>
                <w:lang w:val="ru-RU"/>
              </w:rPr>
              <w:t xml:space="preserve"> радиоволн для воздушной подвижной и радионавига-ционной служб, работающих в диапазонах ОВЧ, УВЧ и СВЧ</w:t>
            </w:r>
          </w:p>
        </w:tc>
        <w:tc>
          <w:tcPr>
            <w:tcW w:w="1508" w:type="dxa"/>
          </w:tcPr>
          <w:p w14:paraId="07472BAA" w14:textId="77777777" w:rsidR="00FC6909" w:rsidRPr="001B63F6" w:rsidRDefault="00FC6909" w:rsidP="00EB3514">
            <w:pPr>
              <w:pStyle w:val="Tabletext"/>
              <w:tabs>
                <w:tab w:val="clear" w:pos="141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Аэронавигационная подвижная</w:t>
            </w:r>
          </w:p>
        </w:tc>
        <w:tc>
          <w:tcPr>
            <w:tcW w:w="1099" w:type="dxa"/>
          </w:tcPr>
          <w:p w14:paraId="5062D7D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234" w:type="dxa"/>
          </w:tcPr>
          <w:p w14:paraId="7AFF776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963" w:type="dxa"/>
          </w:tcPr>
          <w:p w14:paraId="3595510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125 МГц до 15,5 ГГц</w:t>
            </w:r>
          </w:p>
        </w:tc>
        <w:tc>
          <w:tcPr>
            <w:tcW w:w="1234" w:type="dxa"/>
          </w:tcPr>
          <w:p w14:paraId="3C52A83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0 до 1 800 км </w:t>
            </w:r>
            <w:r w:rsidRPr="001B63F6">
              <w:rPr>
                <w:sz w:val="16"/>
                <w:szCs w:val="16"/>
                <w:lang w:val="ru-RU"/>
              </w:rPr>
              <w:br/>
              <w:t>(для применений воздушной службы 0 км расстояния по горизонтали не означает 0 км длины трассы)</w:t>
            </w:r>
          </w:p>
        </w:tc>
        <w:tc>
          <w:tcPr>
            <w:tcW w:w="1099" w:type="dxa"/>
          </w:tcPr>
          <w:p w14:paraId="4A0B95E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1–9</w:t>
            </w:r>
            <w:r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1078" w:type="dxa"/>
          </w:tcPr>
          <w:p w14:paraId="39819B0D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14:paraId="3C26120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H1: </w:t>
            </w:r>
            <w:r>
              <w:rPr>
                <w:sz w:val="16"/>
                <w:szCs w:val="16"/>
                <w:lang w:val="ru-RU"/>
              </w:rPr>
              <w:t xml:space="preserve">миним. </w:t>
            </w:r>
            <w:r w:rsidRPr="001B63F6">
              <w:rPr>
                <w:sz w:val="16"/>
                <w:szCs w:val="16"/>
                <w:lang w:val="ru-RU"/>
              </w:rPr>
              <w:t>1,5</w:t>
            </w:r>
            <w:r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м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H2: </w:t>
            </w:r>
            <w:r>
              <w:rPr>
                <w:sz w:val="16"/>
                <w:szCs w:val="16"/>
                <w:lang w:val="ru-RU"/>
              </w:rPr>
              <w:t xml:space="preserve">миним. </w:t>
            </w:r>
            <w:r w:rsidRPr="001B63F6">
              <w:rPr>
                <w:sz w:val="16"/>
                <w:szCs w:val="16"/>
                <w:lang w:val="ru-RU"/>
              </w:rPr>
              <w:t>1,5</w:t>
            </w:r>
            <w:r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м</w:t>
            </w:r>
          </w:p>
        </w:tc>
        <w:tc>
          <w:tcPr>
            <w:tcW w:w="1754" w:type="dxa"/>
          </w:tcPr>
          <w:p w14:paraId="1B8F256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Высота Tx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>Высота Rx</w:t>
            </w:r>
            <w:r w:rsidRPr="001B63F6">
              <w:rPr>
                <w:sz w:val="16"/>
                <w:szCs w:val="16"/>
                <w:lang w:val="ru-RU"/>
              </w:rPr>
              <w:br/>
              <w:t>Процент времени</w:t>
            </w:r>
          </w:p>
        </w:tc>
      </w:tr>
      <w:tr w:rsidR="00FC6909" w:rsidRPr="00447C96" w14:paraId="4407BA99" w14:textId="77777777" w:rsidTr="00EB3514">
        <w:trPr>
          <w:jc w:val="center"/>
        </w:trPr>
        <w:tc>
          <w:tcPr>
            <w:tcW w:w="1566" w:type="dxa"/>
          </w:tcPr>
          <w:p w14:paraId="1D487BA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P.530</w:t>
            </w:r>
          </w:p>
        </w:tc>
        <w:tc>
          <w:tcPr>
            <w:tcW w:w="1506" w:type="dxa"/>
          </w:tcPr>
          <w:p w14:paraId="00BCE767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 и методы прогнозирования, требующиеся для проектирования наземных систем прямой видимости</w:t>
            </w:r>
          </w:p>
        </w:tc>
        <w:tc>
          <w:tcPr>
            <w:tcW w:w="1508" w:type="dxa"/>
          </w:tcPr>
          <w:p w14:paraId="6A060832" w14:textId="77777777" w:rsidR="00FC6909" w:rsidRPr="001B63F6" w:rsidRDefault="00FC6909" w:rsidP="00EB3514">
            <w:pPr>
              <w:pStyle w:val="Tabletext"/>
              <w:tabs>
                <w:tab w:val="clear" w:pos="141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Фиксированные связи прямой видимости</w:t>
            </w:r>
          </w:p>
        </w:tc>
        <w:tc>
          <w:tcPr>
            <w:tcW w:w="1099" w:type="dxa"/>
          </w:tcPr>
          <w:p w14:paraId="047565B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 пункт </w:t>
            </w:r>
            <w:r w:rsidRPr="001B63F6">
              <w:rPr>
                <w:sz w:val="16"/>
                <w:szCs w:val="16"/>
                <w:lang w:val="ru-RU"/>
              </w:rPr>
              <w:br/>
              <w:t>Прямая видимость</w:t>
            </w:r>
          </w:p>
        </w:tc>
        <w:tc>
          <w:tcPr>
            <w:tcW w:w="1234" w:type="dxa"/>
          </w:tcPr>
          <w:p w14:paraId="26CB227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>Улучшение разнесения (условия чистого воздуха)</w:t>
            </w:r>
            <w:r w:rsidRPr="001B63F6">
              <w:rPr>
                <w:sz w:val="16"/>
                <w:szCs w:val="16"/>
                <w:lang w:val="ru-RU"/>
              </w:rPr>
              <w:br/>
              <w:t>XPD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1B63F6">
              <w:rPr>
                <w:sz w:val="16"/>
                <w:szCs w:val="16"/>
                <w:lang w:val="ru-RU"/>
              </w:rPr>
              <w:br/>
              <w:t>Выход из строя</w:t>
            </w:r>
            <w:r w:rsidRPr="001B63F6">
              <w:rPr>
                <w:sz w:val="16"/>
                <w:szCs w:val="16"/>
                <w:lang w:val="ru-RU"/>
              </w:rPr>
              <w:br/>
              <w:t>Ошибка в показателях</w:t>
            </w:r>
          </w:p>
        </w:tc>
        <w:tc>
          <w:tcPr>
            <w:tcW w:w="963" w:type="dxa"/>
          </w:tcPr>
          <w:p w14:paraId="59F565E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Примерно от 150 МГц до 100 ГГц</w:t>
            </w:r>
          </w:p>
        </w:tc>
        <w:tc>
          <w:tcPr>
            <w:tcW w:w="1234" w:type="dxa"/>
          </w:tcPr>
          <w:p w14:paraId="365222E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200 км при прямой видимости</w:t>
            </w:r>
          </w:p>
        </w:tc>
        <w:tc>
          <w:tcPr>
            <w:tcW w:w="1099" w:type="dxa"/>
          </w:tcPr>
          <w:p w14:paraId="08111025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Вся процентная доля времени </w:t>
            </w:r>
            <w:r w:rsidRPr="001B63F6">
              <w:rPr>
                <w:sz w:val="16"/>
                <w:szCs w:val="16"/>
                <w:lang w:val="ru-RU"/>
              </w:rPr>
              <w:br/>
              <w:t>в условиях чистого воздуха;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от 1 до 0,001 </w:t>
            </w:r>
            <w:r w:rsidRPr="001B63F6">
              <w:rPr>
                <w:sz w:val="16"/>
                <w:szCs w:val="16"/>
                <w:lang w:val="ru-RU"/>
              </w:rPr>
              <w:br/>
              <w:t>в условиях осадков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1B63F6">
              <w:rPr>
                <w:sz w:val="16"/>
                <w:szCs w:val="16"/>
                <w:lang w:val="ru-RU"/>
              </w:rPr>
              <w:t xml:space="preserve">. </w:t>
            </w:r>
            <w:r w:rsidRPr="001B63F6">
              <w:rPr>
                <w:sz w:val="16"/>
                <w:szCs w:val="16"/>
                <w:lang w:val="ru-RU"/>
              </w:rPr>
              <w:br/>
              <w:t>И худший месяц по ослаблению</w:t>
            </w:r>
          </w:p>
        </w:tc>
        <w:tc>
          <w:tcPr>
            <w:tcW w:w="1078" w:type="dxa"/>
          </w:tcPr>
          <w:p w14:paraId="11A51F5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14:paraId="06AFA2B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Достаточно высокий для обеспечения установленного просвета трассы</w:t>
            </w:r>
          </w:p>
        </w:tc>
        <w:tc>
          <w:tcPr>
            <w:tcW w:w="1754" w:type="dxa"/>
          </w:tcPr>
          <w:p w14:paraId="1B02587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Tx 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>Высота Rx</w:t>
            </w:r>
            <w:r w:rsidRPr="001B63F6">
              <w:rPr>
                <w:sz w:val="16"/>
                <w:szCs w:val="16"/>
                <w:lang w:val="ru-RU"/>
              </w:rPr>
              <w:br/>
              <w:t>Процентная доля времени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Данные о препятствиях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>Данные о климате</w:t>
            </w:r>
            <w:r w:rsidRPr="001B63F6">
              <w:rPr>
                <w:sz w:val="16"/>
                <w:szCs w:val="16"/>
                <w:lang w:val="ru-RU"/>
              </w:rPr>
              <w:br/>
              <w:t>Информация о профиле местности</w:t>
            </w:r>
          </w:p>
        </w:tc>
      </w:tr>
    </w:tbl>
    <w:p w14:paraId="778E475C" w14:textId="77777777" w:rsidR="00FC6909" w:rsidRPr="001B63F6" w:rsidRDefault="00FC6909" w:rsidP="00FC6909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76"/>
        <w:gridCol w:w="1359"/>
        <w:gridCol w:w="1096"/>
        <w:gridCol w:w="1232"/>
        <w:gridCol w:w="1096"/>
        <w:gridCol w:w="1096"/>
        <w:gridCol w:w="1066"/>
        <w:gridCol w:w="1398"/>
        <w:gridCol w:w="1774"/>
      </w:tblGrid>
      <w:tr w:rsidR="00FC6909" w:rsidRPr="001B63F6" w14:paraId="19A3C32C" w14:textId="77777777" w:rsidTr="00EB3514">
        <w:trPr>
          <w:jc w:val="center"/>
        </w:trPr>
        <w:tc>
          <w:tcPr>
            <w:tcW w:w="1462" w:type="dxa"/>
            <w:vAlign w:val="center"/>
          </w:tcPr>
          <w:p w14:paraId="28549513" w14:textId="77777777" w:rsidR="00FC6909" w:rsidRPr="001B63F6" w:rsidRDefault="00FC6909" w:rsidP="00EB3514">
            <w:pPr>
              <w:pStyle w:val="Tablehead"/>
              <w:spacing w:line="160" w:lineRule="exact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14:paraId="4FE7CF18" w14:textId="77777777" w:rsidR="00FC6909" w:rsidRPr="001B63F6" w:rsidRDefault="00FC6909" w:rsidP="00EB3514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76" w:type="dxa"/>
            <w:vAlign w:val="center"/>
          </w:tcPr>
          <w:p w14:paraId="0B00B9B8" w14:textId="77777777" w:rsidR="00FC6909" w:rsidRPr="001B63F6" w:rsidRDefault="00FC6909" w:rsidP="00EB3514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59" w:type="dxa"/>
            <w:vAlign w:val="center"/>
          </w:tcPr>
          <w:p w14:paraId="35E16DD5" w14:textId="77777777" w:rsidR="00FC6909" w:rsidRPr="001B63F6" w:rsidRDefault="00FC6909" w:rsidP="00EB3514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14:paraId="243F61BE" w14:textId="77777777" w:rsidR="00FC6909" w:rsidRPr="001B63F6" w:rsidRDefault="00FC6909" w:rsidP="00EB3514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14:paraId="2E9575F0" w14:textId="77777777" w:rsidR="00FC6909" w:rsidRPr="001B63F6" w:rsidRDefault="00FC6909" w:rsidP="00EB3514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14:paraId="36DA4FB4" w14:textId="77777777" w:rsidR="00FC6909" w:rsidRPr="001B63F6" w:rsidRDefault="00FC6909" w:rsidP="00EB3514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6" w:type="dxa"/>
            <w:vAlign w:val="center"/>
          </w:tcPr>
          <w:p w14:paraId="70308C39" w14:textId="77777777" w:rsidR="00FC6909" w:rsidRPr="001B63F6" w:rsidRDefault="00FC6909" w:rsidP="00EB3514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14:paraId="11804CC3" w14:textId="77777777" w:rsidR="00FC6909" w:rsidRPr="001B63F6" w:rsidRDefault="00FC6909" w:rsidP="00EB3514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% местополо-жений</w:t>
            </w:r>
          </w:p>
        </w:tc>
        <w:tc>
          <w:tcPr>
            <w:tcW w:w="1398" w:type="dxa"/>
            <w:vAlign w:val="center"/>
          </w:tcPr>
          <w:p w14:paraId="020D979B" w14:textId="77777777" w:rsidR="00FC6909" w:rsidRPr="001B63F6" w:rsidRDefault="00FC6909" w:rsidP="00EB3514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14:paraId="5E7DC2B7" w14:textId="77777777" w:rsidR="00FC6909" w:rsidRPr="001B63F6" w:rsidRDefault="00FC6909" w:rsidP="00EB3514">
            <w:pPr>
              <w:pStyle w:val="Tablehead"/>
              <w:spacing w:line="160" w:lineRule="exact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FC6909" w:rsidRPr="00447C96" w14:paraId="27FA3370" w14:textId="77777777" w:rsidTr="00EB3514">
        <w:trPr>
          <w:jc w:val="center"/>
        </w:trPr>
        <w:tc>
          <w:tcPr>
            <w:tcW w:w="1462" w:type="dxa"/>
          </w:tcPr>
          <w:p w14:paraId="3A832D8D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P.533</w:t>
            </w:r>
          </w:p>
        </w:tc>
        <w:tc>
          <w:tcPr>
            <w:tcW w:w="1504" w:type="dxa"/>
          </w:tcPr>
          <w:p w14:paraId="55774766" w14:textId="77777777" w:rsidR="00FC6909" w:rsidRPr="001B63F6" w:rsidRDefault="00FC6909" w:rsidP="00EB3514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для прогнозирования рабочих характеристик </w:t>
            </w:r>
            <w:r w:rsidRPr="001B63F6">
              <w:rPr>
                <w:sz w:val="16"/>
                <w:szCs w:val="16"/>
                <w:lang w:val="ru-RU"/>
              </w:rPr>
              <w:br/>
              <w:t>ВЧ-линий</w:t>
            </w:r>
          </w:p>
        </w:tc>
        <w:tc>
          <w:tcPr>
            <w:tcW w:w="1376" w:type="dxa"/>
          </w:tcPr>
          <w:p w14:paraId="5BFAF157" w14:textId="77777777" w:rsidR="00FC6909" w:rsidRPr="001B63F6" w:rsidRDefault="00FC6909" w:rsidP="00EB3514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Радиовещательная 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</w:t>
            </w:r>
          </w:p>
        </w:tc>
        <w:tc>
          <w:tcPr>
            <w:tcW w:w="1359" w:type="dxa"/>
          </w:tcPr>
          <w:p w14:paraId="450975EA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14:paraId="16FD6DA6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Основные MUF Напряжен-ность поля ионосферной радиоволны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Имеющаяся мощность приемника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Отношение сигнал/шум </w:t>
            </w:r>
            <w:r w:rsidRPr="001B63F6">
              <w:rPr>
                <w:sz w:val="16"/>
                <w:szCs w:val="16"/>
                <w:lang w:val="ru-RU"/>
              </w:rPr>
              <w:br/>
              <w:t>LUF</w:t>
            </w:r>
            <w:r w:rsidRPr="001B63F6">
              <w:rPr>
                <w:sz w:val="16"/>
                <w:szCs w:val="16"/>
                <w:lang w:val="ru-RU"/>
              </w:rPr>
              <w:br/>
              <w:t>Надежность схемы</w:t>
            </w:r>
          </w:p>
        </w:tc>
        <w:tc>
          <w:tcPr>
            <w:tcW w:w="1232" w:type="dxa"/>
          </w:tcPr>
          <w:p w14:paraId="13643267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 до 30 МГц</w:t>
            </w:r>
          </w:p>
        </w:tc>
        <w:tc>
          <w:tcPr>
            <w:tcW w:w="1096" w:type="dxa"/>
          </w:tcPr>
          <w:p w14:paraId="05EE5CA2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 до 40 000 км</w:t>
            </w:r>
          </w:p>
        </w:tc>
        <w:tc>
          <w:tcPr>
            <w:tcW w:w="1096" w:type="dxa"/>
          </w:tcPr>
          <w:p w14:paraId="246463B5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Все процентные доли </w:t>
            </w:r>
          </w:p>
        </w:tc>
        <w:tc>
          <w:tcPr>
            <w:tcW w:w="1066" w:type="dxa"/>
          </w:tcPr>
          <w:p w14:paraId="3A51DAB7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71406EA7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74" w:type="dxa"/>
          </w:tcPr>
          <w:p w14:paraId="4FE1E425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Широта и долгота Tx</w:t>
            </w:r>
            <w:r w:rsidRPr="001B63F6">
              <w:rPr>
                <w:sz w:val="16"/>
                <w:szCs w:val="16"/>
                <w:lang w:val="ru-RU"/>
              </w:rPr>
              <w:br/>
              <w:t>Широта и долгота Rx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Число солнечных пятен </w:t>
            </w:r>
            <w:r w:rsidRPr="001B63F6">
              <w:rPr>
                <w:sz w:val="16"/>
                <w:szCs w:val="16"/>
                <w:lang w:val="ru-RU"/>
              </w:rPr>
              <w:br/>
              <w:t>Месяц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Время дня </w:t>
            </w:r>
            <w:r w:rsidRPr="001B63F6">
              <w:rPr>
                <w:sz w:val="16"/>
                <w:szCs w:val="16"/>
                <w:lang w:val="ru-RU"/>
              </w:rPr>
              <w:br/>
              <w:t>Частоты</w:t>
            </w:r>
            <w:r w:rsidRPr="001B63F6">
              <w:rPr>
                <w:sz w:val="16"/>
                <w:szCs w:val="16"/>
                <w:lang w:val="ru-RU"/>
              </w:rPr>
              <w:br/>
              <w:t>Мощность Tx</w:t>
            </w:r>
            <w:r w:rsidRPr="001B63F6">
              <w:rPr>
                <w:sz w:val="16"/>
                <w:szCs w:val="16"/>
                <w:lang w:val="ru-RU"/>
              </w:rPr>
              <w:br/>
              <w:t>Тип антенны Tx</w:t>
            </w:r>
            <w:r w:rsidRPr="001B63F6">
              <w:rPr>
                <w:sz w:val="16"/>
                <w:szCs w:val="16"/>
                <w:lang w:val="ru-RU"/>
              </w:rPr>
              <w:br/>
              <w:t>Тип антенны Rx</w:t>
            </w:r>
          </w:p>
        </w:tc>
      </w:tr>
      <w:tr w:rsidR="00FC6909" w:rsidRPr="001B63F6" w14:paraId="11EA47C6" w14:textId="77777777" w:rsidTr="00EB3514">
        <w:trPr>
          <w:tblHeader/>
          <w:jc w:val="center"/>
        </w:trPr>
        <w:tc>
          <w:tcPr>
            <w:tcW w:w="1462" w:type="dxa"/>
          </w:tcPr>
          <w:p w14:paraId="44941AEA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P.534</w:t>
            </w:r>
          </w:p>
        </w:tc>
        <w:tc>
          <w:tcPr>
            <w:tcW w:w="1504" w:type="dxa"/>
          </w:tcPr>
          <w:p w14:paraId="00D96AF0" w14:textId="77777777" w:rsidR="00FC6909" w:rsidRPr="001B63F6" w:rsidRDefault="00FC6909" w:rsidP="00EB3514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расчета напряженности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поля при распространении посредством спорадического </w:t>
            </w:r>
            <w:r w:rsidRPr="001B63F6">
              <w:rPr>
                <w:sz w:val="16"/>
                <w:szCs w:val="16"/>
                <w:lang w:val="ru-RU"/>
              </w:rPr>
              <w:br/>
              <w:t>слоя E</w:t>
            </w:r>
          </w:p>
        </w:tc>
        <w:tc>
          <w:tcPr>
            <w:tcW w:w="1376" w:type="dxa"/>
          </w:tcPr>
          <w:p w14:paraId="2FE82A31" w14:textId="77777777" w:rsidR="00FC6909" w:rsidRPr="001B63F6" w:rsidRDefault="00FC6909" w:rsidP="00EB3514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 Радиовещательная</w:t>
            </w:r>
          </w:p>
        </w:tc>
        <w:tc>
          <w:tcPr>
            <w:tcW w:w="1359" w:type="dxa"/>
          </w:tcPr>
          <w:p w14:paraId="78A76BB2" w14:textId="77777777" w:rsidR="00FC6909" w:rsidRPr="001B63F6" w:rsidRDefault="00FC6909" w:rsidP="00EB3514">
            <w:pPr>
              <w:pStyle w:val="Tabletext"/>
              <w:tabs>
                <w:tab w:val="clear" w:pos="851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 в пункт через спорадическое E</w:t>
            </w:r>
          </w:p>
        </w:tc>
        <w:tc>
          <w:tcPr>
            <w:tcW w:w="1096" w:type="dxa"/>
          </w:tcPr>
          <w:p w14:paraId="49DB8576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Напряжен-ность поля</w:t>
            </w:r>
          </w:p>
        </w:tc>
        <w:tc>
          <w:tcPr>
            <w:tcW w:w="1232" w:type="dxa"/>
          </w:tcPr>
          <w:p w14:paraId="059BD06B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 100 МГц</w:t>
            </w:r>
          </w:p>
        </w:tc>
        <w:tc>
          <w:tcPr>
            <w:tcW w:w="1096" w:type="dxa"/>
          </w:tcPr>
          <w:p w14:paraId="45975676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 до 4 000 км</w:t>
            </w:r>
          </w:p>
        </w:tc>
        <w:tc>
          <w:tcPr>
            <w:tcW w:w="1096" w:type="dxa"/>
          </w:tcPr>
          <w:p w14:paraId="59DCD28B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0,1 до 50</w:t>
            </w:r>
          </w:p>
        </w:tc>
        <w:tc>
          <w:tcPr>
            <w:tcW w:w="1066" w:type="dxa"/>
          </w:tcPr>
          <w:p w14:paraId="07860AFF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3C608CB6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74" w:type="dxa"/>
          </w:tcPr>
          <w:p w14:paraId="5F03052C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</w:p>
        </w:tc>
      </w:tr>
      <w:tr w:rsidR="00FC6909" w:rsidRPr="00447C96" w14:paraId="11D7E4E6" w14:textId="77777777" w:rsidTr="00EB3514">
        <w:trPr>
          <w:tblHeader/>
          <w:jc w:val="center"/>
        </w:trPr>
        <w:tc>
          <w:tcPr>
            <w:tcW w:w="1462" w:type="dxa"/>
          </w:tcPr>
          <w:p w14:paraId="63D021C9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P.617</w:t>
            </w:r>
          </w:p>
        </w:tc>
        <w:tc>
          <w:tcPr>
            <w:tcW w:w="1504" w:type="dxa"/>
          </w:tcPr>
          <w:p w14:paraId="42AD1853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Методы прогнозирования и данные о распространении радиоволн, необходимые для проектирования тропосферных радиорелейных систем</w:t>
            </w:r>
          </w:p>
        </w:tc>
        <w:tc>
          <w:tcPr>
            <w:tcW w:w="1376" w:type="dxa"/>
          </w:tcPr>
          <w:p w14:paraId="058B0F1C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Транс-горизонтальная с фиксированными связями</w:t>
            </w:r>
          </w:p>
        </w:tc>
        <w:tc>
          <w:tcPr>
            <w:tcW w:w="1359" w:type="dxa"/>
          </w:tcPr>
          <w:p w14:paraId="42CF4850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14:paraId="2516062C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 трассе</w:t>
            </w:r>
          </w:p>
        </w:tc>
        <w:tc>
          <w:tcPr>
            <w:tcW w:w="1232" w:type="dxa"/>
          </w:tcPr>
          <w:p w14:paraId="58F7890B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sym w:font="Symbol" w:char="F03E"/>
            </w:r>
            <w:r w:rsidRPr="001B63F6">
              <w:rPr>
                <w:sz w:val="16"/>
                <w:szCs w:val="16"/>
                <w:lang w:val="ru-RU"/>
              </w:rPr>
              <w:t xml:space="preserve"> 30 МГц</w:t>
            </w:r>
          </w:p>
        </w:tc>
        <w:tc>
          <w:tcPr>
            <w:tcW w:w="1096" w:type="dxa"/>
          </w:tcPr>
          <w:p w14:paraId="2B515AA4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100 до 1 000 км</w:t>
            </w:r>
          </w:p>
        </w:tc>
        <w:tc>
          <w:tcPr>
            <w:tcW w:w="1096" w:type="dxa"/>
          </w:tcPr>
          <w:p w14:paraId="6B0F11C7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7"/>
                <w:szCs w:val="17"/>
                <w:lang w:val="ru-RU"/>
              </w:rPr>
              <w:t xml:space="preserve">От </w:t>
            </w:r>
            <w:r w:rsidRPr="00E114A9">
              <w:rPr>
                <w:sz w:val="17"/>
                <w:szCs w:val="17"/>
              </w:rPr>
              <w:t>0</w:t>
            </w:r>
            <w:r>
              <w:rPr>
                <w:sz w:val="17"/>
                <w:szCs w:val="17"/>
                <w:lang w:val="ru-RU"/>
              </w:rPr>
              <w:t>,</w:t>
            </w:r>
            <w:r w:rsidRPr="00E114A9">
              <w:rPr>
                <w:sz w:val="17"/>
                <w:szCs w:val="17"/>
              </w:rPr>
              <w:t xml:space="preserve">001 </w:t>
            </w:r>
            <w:r>
              <w:rPr>
                <w:sz w:val="17"/>
                <w:szCs w:val="17"/>
                <w:lang w:val="ru-RU"/>
              </w:rPr>
              <w:t>до</w:t>
            </w:r>
            <w:r w:rsidRPr="00E114A9">
              <w:rPr>
                <w:sz w:val="17"/>
                <w:szCs w:val="17"/>
              </w:rPr>
              <w:t xml:space="preserve"> 99</w:t>
            </w:r>
            <w:r>
              <w:rPr>
                <w:sz w:val="17"/>
                <w:szCs w:val="17"/>
                <w:lang w:val="ru-RU"/>
              </w:rPr>
              <w:t>,</w:t>
            </w:r>
            <w:r w:rsidRPr="00E114A9">
              <w:rPr>
                <w:sz w:val="17"/>
                <w:szCs w:val="17"/>
              </w:rPr>
              <w:t>999</w:t>
            </w:r>
          </w:p>
        </w:tc>
        <w:tc>
          <w:tcPr>
            <w:tcW w:w="1066" w:type="dxa"/>
          </w:tcPr>
          <w:p w14:paraId="3C29F515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30ABEEC9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74" w:type="dxa"/>
          </w:tcPr>
          <w:p w14:paraId="4EF46BC9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Усиление антенны Tx </w:t>
            </w:r>
            <w:r w:rsidRPr="001B63F6">
              <w:rPr>
                <w:sz w:val="16"/>
                <w:szCs w:val="16"/>
                <w:lang w:val="ru-RU"/>
              </w:rPr>
              <w:br/>
              <w:t>Усиление антенны Rx</w:t>
            </w:r>
            <w:r w:rsidRPr="001B63F6">
              <w:rPr>
                <w:sz w:val="16"/>
                <w:szCs w:val="16"/>
                <w:lang w:val="ru-RU"/>
              </w:rPr>
              <w:br/>
              <w:t>Геометрия трассы</w:t>
            </w:r>
          </w:p>
        </w:tc>
      </w:tr>
      <w:tr w:rsidR="00FC6909" w:rsidRPr="00447C96" w14:paraId="104B7BC2" w14:textId="77777777" w:rsidTr="00EB3514">
        <w:trPr>
          <w:tblHeader/>
          <w:jc w:val="center"/>
        </w:trPr>
        <w:tc>
          <w:tcPr>
            <w:tcW w:w="1462" w:type="dxa"/>
          </w:tcPr>
          <w:p w14:paraId="22750E18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P.618</w:t>
            </w:r>
          </w:p>
        </w:tc>
        <w:tc>
          <w:tcPr>
            <w:tcW w:w="1504" w:type="dxa"/>
          </w:tcPr>
          <w:p w14:paraId="7FAA6D94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Данные о распространении радиоволн и методы прогнозирования, </w:t>
            </w:r>
            <w:r w:rsidRPr="001B63F6">
              <w:rPr>
                <w:sz w:val="16"/>
                <w:szCs w:val="16"/>
                <w:lang w:val="ru-RU"/>
              </w:rPr>
              <w:br/>
              <w:t>необходимые для проектирования систем связи Земля-космос</w:t>
            </w:r>
          </w:p>
        </w:tc>
        <w:tc>
          <w:tcPr>
            <w:tcW w:w="1376" w:type="dxa"/>
          </w:tcPr>
          <w:p w14:paraId="483AD62E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1359" w:type="dxa"/>
          </w:tcPr>
          <w:p w14:paraId="14376FAA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14:paraId="2DC39524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Потери на трассе </w:t>
            </w:r>
            <w:r w:rsidRPr="001B63F6">
              <w:rPr>
                <w:sz w:val="16"/>
                <w:szCs w:val="16"/>
                <w:lang w:val="ru-RU"/>
              </w:rPr>
              <w:br/>
              <w:t>Усиление разброса и (в условиях осадков) XPD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1232" w:type="dxa"/>
          </w:tcPr>
          <w:p w14:paraId="433D4B63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55 ГГц</w:t>
            </w:r>
          </w:p>
        </w:tc>
        <w:tc>
          <w:tcPr>
            <w:tcW w:w="1096" w:type="dxa"/>
          </w:tcPr>
          <w:p w14:paraId="2181EF7B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</w:tcPr>
          <w:p w14:paraId="10CD0559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0,001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5 для ослабления в дожде; 0,001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 xml:space="preserve">50 для общего ослабления; </w:t>
            </w:r>
            <w:r w:rsidRPr="001B63F6">
              <w:rPr>
                <w:sz w:val="16"/>
                <w:szCs w:val="16"/>
                <w:lang w:val="ru-RU"/>
              </w:rPr>
              <w:br/>
              <w:t>0,001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1 для XPD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  <w:p w14:paraId="2452DBA2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Также худший месяц по ослаблению</w:t>
            </w:r>
          </w:p>
        </w:tc>
        <w:tc>
          <w:tcPr>
            <w:tcW w:w="1066" w:type="dxa"/>
          </w:tcPr>
          <w:p w14:paraId="19C0A773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0EE4B934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14:paraId="77A1ABDF" w14:textId="77777777" w:rsidR="00FC6909" w:rsidRPr="001B63F6" w:rsidRDefault="00FC6909" w:rsidP="00EB3514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земной станции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Разделение и угол между местоположениями земных станций </w:t>
            </w:r>
            <w:r w:rsidRPr="001B63F6">
              <w:rPr>
                <w:sz w:val="16"/>
                <w:szCs w:val="16"/>
                <w:lang w:val="ru-RU"/>
              </w:rPr>
              <w:br/>
              <w:t>(для усиления разброса)</w:t>
            </w:r>
            <w:r w:rsidRPr="001B63F6">
              <w:rPr>
                <w:sz w:val="16"/>
                <w:szCs w:val="16"/>
                <w:lang w:val="ru-RU"/>
              </w:rPr>
              <w:br/>
              <w:t>Диаметр и эффективность антенны (для мерцания)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поляризации </w:t>
            </w:r>
            <w:r w:rsidRPr="001B63F6">
              <w:rPr>
                <w:sz w:val="16"/>
                <w:szCs w:val="16"/>
                <w:lang w:val="ru-RU"/>
              </w:rPr>
              <w:br/>
              <w:t>(для XPD)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</w:tbl>
    <w:p w14:paraId="3AD76AC3" w14:textId="77777777" w:rsidR="00FC6909" w:rsidRPr="001B63F6" w:rsidRDefault="00FC6909" w:rsidP="00FC6909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096"/>
        <w:gridCol w:w="1096"/>
        <w:gridCol w:w="1066"/>
        <w:gridCol w:w="1398"/>
        <w:gridCol w:w="1774"/>
      </w:tblGrid>
      <w:tr w:rsidR="00FC6909" w:rsidRPr="001B63F6" w14:paraId="67CD156E" w14:textId="77777777" w:rsidTr="00EB3514">
        <w:trPr>
          <w:tblHeader/>
          <w:jc w:val="center"/>
        </w:trPr>
        <w:tc>
          <w:tcPr>
            <w:tcW w:w="1462" w:type="dxa"/>
            <w:vAlign w:val="center"/>
          </w:tcPr>
          <w:p w14:paraId="752797E6" w14:textId="77777777" w:rsidR="00FC6909" w:rsidRPr="001B63F6" w:rsidRDefault="00FC6909" w:rsidP="00EB3514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14:paraId="0AFB4353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14:paraId="645288DD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14:paraId="4D596B96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14:paraId="7A814982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14:paraId="4CEDEF45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14:paraId="5F010B66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6" w:type="dxa"/>
            <w:vAlign w:val="center"/>
          </w:tcPr>
          <w:p w14:paraId="461F2005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14:paraId="331C4319" w14:textId="77777777" w:rsidR="00FC6909" w:rsidRPr="001B63F6" w:rsidRDefault="00FC6909" w:rsidP="00EB3514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% местополо-жений</w:t>
            </w:r>
          </w:p>
        </w:tc>
        <w:tc>
          <w:tcPr>
            <w:tcW w:w="1398" w:type="dxa"/>
            <w:vAlign w:val="center"/>
          </w:tcPr>
          <w:p w14:paraId="5E46E368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14:paraId="608EF801" w14:textId="77777777" w:rsidR="00FC6909" w:rsidRPr="001B63F6" w:rsidRDefault="00FC6909" w:rsidP="00EB3514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FC6909" w:rsidRPr="00447C96" w14:paraId="57118AB5" w14:textId="77777777" w:rsidTr="00EB3514">
        <w:trPr>
          <w:tblHeader/>
          <w:jc w:val="center"/>
        </w:trPr>
        <w:tc>
          <w:tcPr>
            <w:tcW w:w="1462" w:type="dxa"/>
          </w:tcPr>
          <w:p w14:paraId="41BBF95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P.619</w:t>
            </w:r>
          </w:p>
        </w:tc>
        <w:tc>
          <w:tcPr>
            <w:tcW w:w="1504" w:type="dxa"/>
          </w:tcPr>
          <w:p w14:paraId="6359A3B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Данные о распространении радиоволн, необходимые для определения помех между станциями, находящимися в космосе и на поверхности Земли </w:t>
            </w:r>
          </w:p>
        </w:tc>
        <w:tc>
          <w:tcPr>
            <w:tcW w:w="1368" w:type="dxa"/>
          </w:tcPr>
          <w:p w14:paraId="00EBBD1E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1367" w:type="dxa"/>
          </w:tcPr>
          <w:p w14:paraId="6EC2DC7F" w14:textId="77777777" w:rsidR="00FC6909" w:rsidRPr="001B63F6" w:rsidRDefault="00FC6909" w:rsidP="00EB3514">
            <w:pPr>
              <w:pStyle w:val="Tabletext"/>
              <w:tabs>
                <w:tab w:val="clear" w:pos="1134"/>
                <w:tab w:val="left" w:pos="116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14:paraId="4491E19C" w14:textId="77777777" w:rsidR="00FC6909" w:rsidRPr="001B63F6" w:rsidRDefault="00FC6909" w:rsidP="00EB3514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Основные потери передачи от единичной входной помехи Основные потери передачи в условиях ясного неба для помехи от многих источников</w:t>
            </w:r>
          </w:p>
        </w:tc>
        <w:tc>
          <w:tcPr>
            <w:tcW w:w="1232" w:type="dxa"/>
          </w:tcPr>
          <w:p w14:paraId="2B88EB3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0,1 </w:t>
            </w:r>
            <w:r w:rsidRPr="001B63F6">
              <w:rPr>
                <w:sz w:val="16"/>
                <w:szCs w:val="16"/>
                <w:lang w:val="ru-RU"/>
              </w:rPr>
              <w:br/>
              <w:t>до 100 ГГц</w:t>
            </w:r>
          </w:p>
        </w:tc>
        <w:tc>
          <w:tcPr>
            <w:tcW w:w="1096" w:type="dxa"/>
            <w:shd w:val="clear" w:color="auto" w:fill="auto"/>
          </w:tcPr>
          <w:p w14:paraId="3EB4C37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</w:tcPr>
          <w:p w14:paraId="37BBC3A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 50</w:t>
            </w:r>
          </w:p>
        </w:tc>
        <w:tc>
          <w:tcPr>
            <w:tcW w:w="1066" w:type="dxa"/>
          </w:tcPr>
          <w:p w14:paraId="394E07E8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01921D2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14:paraId="5D7470A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  <w:r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Угол места земной станции</w:t>
            </w:r>
            <w:r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Угловой разнос трассы</w:t>
            </w:r>
            <w:r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Длина трассы</w:t>
            </w:r>
            <w:r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Затухание в атмосферных газах</w:t>
            </w:r>
            <w:r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Усиление за счет мерцания</w:t>
            </w:r>
            <w:r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Максимально допустимое затухание полезного сигнала</w:t>
            </w:r>
          </w:p>
        </w:tc>
      </w:tr>
      <w:tr w:rsidR="00FC6909" w:rsidRPr="00447C96" w14:paraId="64149CC0" w14:textId="77777777" w:rsidTr="00EB3514">
        <w:trPr>
          <w:tblHeader/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14:paraId="57032C3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P.620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14:paraId="2FC48B2E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радиоволн, требующиеся для оценки координационных расстояний в диапазоне частот от 100 МГц до 105 ГГц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221C42F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Координация частот земных станций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31411296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Координация расстояний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2872C1B6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Расстояние,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при котором достигается требуемая </w:t>
            </w:r>
            <w:r w:rsidRPr="001B63F6">
              <w:rPr>
                <w:sz w:val="16"/>
                <w:szCs w:val="16"/>
                <w:lang w:val="ru-RU"/>
              </w:rPr>
              <w:br/>
              <w:t>потеря при распростра-нении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14:paraId="557E25F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100 МГц </w:t>
            </w:r>
            <w:r w:rsidRPr="001B63F6">
              <w:rPr>
                <w:sz w:val="16"/>
                <w:szCs w:val="16"/>
                <w:lang w:val="ru-RU"/>
              </w:rPr>
              <w:br/>
              <w:t>до 105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6382DC6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1 200 км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2E4D4DCE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 50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14:paraId="66AEA62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14:paraId="55285F6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08E2138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Минимальные базовые потери при передаче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 времени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 земной станции</w:t>
            </w:r>
          </w:p>
        </w:tc>
      </w:tr>
      <w:tr w:rsidR="00FC6909" w:rsidRPr="001B63F6" w14:paraId="55749611" w14:textId="77777777" w:rsidTr="00EB3514">
        <w:trPr>
          <w:tblHeader/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14:paraId="05CE691D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P.678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14:paraId="5AA33E9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Оценка изменчивости явлений распространения радиоволн и оценка риска, связанного с запасом на распространение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43A45A5B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Модели интенсивности дождевых осадков</w:t>
            </w:r>
            <w:r w:rsidRPr="001B63F6">
              <w:rPr>
                <w:sz w:val="16"/>
                <w:szCs w:val="16"/>
                <w:lang w:val="ru-RU"/>
              </w:rPr>
              <w:br/>
              <w:t>Спутниковая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132B1D7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78153D5B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Изменчивость явлений распростра-нения радиоволн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14:paraId="61DFCCE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12 до 50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61C5D6D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7DD01D7E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0,01−2 для интенсивности дождевых осадков и ослабления в дожде на наклонной трассе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14:paraId="340862B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14:paraId="40C098CB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37B27D1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Вероятность превышения</w:t>
            </w:r>
          </w:p>
        </w:tc>
      </w:tr>
      <w:tr w:rsidR="00FC6909" w:rsidRPr="00447C96" w14:paraId="6C6DC6B5" w14:textId="77777777" w:rsidTr="00EB3514">
        <w:trPr>
          <w:tblHeader/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14:paraId="74AE006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P.679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14:paraId="5252AE1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bCs/>
                <w:sz w:val="16"/>
                <w:szCs w:val="16"/>
                <w:lang w:val="ru-RU"/>
              </w:rPr>
              <w:t>Данные о распространении радиоволн, необходимые для проектирования спутниковых радиовещательных систем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48EE4CA7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Спутниковое радиовещание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78FF6C65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79EE54B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Потери на трассе </w:t>
            </w:r>
            <w:r w:rsidRPr="001B63F6">
              <w:rPr>
                <w:sz w:val="16"/>
                <w:szCs w:val="16"/>
                <w:lang w:val="ru-RU"/>
              </w:rPr>
              <w:br/>
              <w:t>Эффект местной среды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14:paraId="47345A87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0,5 до 5,1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3E81BE7E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1275AC4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14:paraId="475E3A9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Пределы не установлены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14:paraId="04F9974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Пределы не установлены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62E61E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>Особенности местной среды</w:t>
            </w:r>
          </w:p>
        </w:tc>
      </w:tr>
    </w:tbl>
    <w:p w14:paraId="4A6D032B" w14:textId="77777777" w:rsidR="00FC6909" w:rsidRPr="001B63F6" w:rsidRDefault="00FC6909" w:rsidP="00FC69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63F6">
        <w:rPr>
          <w:lang w:val="ru-RU"/>
        </w:rPr>
        <w:br w:type="page"/>
      </w:r>
    </w:p>
    <w:p w14:paraId="531F545F" w14:textId="77777777" w:rsidR="00FC6909" w:rsidRPr="001B63F6" w:rsidRDefault="00FC6909" w:rsidP="00FC6909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096"/>
        <w:gridCol w:w="1170"/>
        <w:gridCol w:w="992"/>
        <w:gridCol w:w="1398"/>
        <w:gridCol w:w="1774"/>
      </w:tblGrid>
      <w:tr w:rsidR="00FC6909" w:rsidRPr="001B63F6" w14:paraId="03FAE1DE" w14:textId="77777777" w:rsidTr="00EB3514">
        <w:trPr>
          <w:jc w:val="center"/>
        </w:trPr>
        <w:tc>
          <w:tcPr>
            <w:tcW w:w="1462" w:type="dxa"/>
            <w:vAlign w:val="center"/>
          </w:tcPr>
          <w:p w14:paraId="73F4B2D9" w14:textId="77777777" w:rsidR="00FC6909" w:rsidRPr="001B63F6" w:rsidRDefault="00FC6909" w:rsidP="00EB3514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14:paraId="0D7E3615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14:paraId="3DED71DC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14:paraId="5935E188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14:paraId="031A0BBB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14:paraId="1940B8F0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14:paraId="630384E9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70" w:type="dxa"/>
            <w:vAlign w:val="center"/>
          </w:tcPr>
          <w:p w14:paraId="190ED88E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992" w:type="dxa"/>
            <w:vAlign w:val="center"/>
          </w:tcPr>
          <w:p w14:paraId="6996875D" w14:textId="77777777" w:rsidR="00FC6909" w:rsidRPr="001B63F6" w:rsidRDefault="00FC6909" w:rsidP="00EB3514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% местополо-жений</w:t>
            </w:r>
          </w:p>
        </w:tc>
        <w:tc>
          <w:tcPr>
            <w:tcW w:w="1398" w:type="dxa"/>
            <w:vAlign w:val="center"/>
          </w:tcPr>
          <w:p w14:paraId="4ED3FB70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14:paraId="3561CCCF" w14:textId="77777777" w:rsidR="00FC6909" w:rsidRPr="001B63F6" w:rsidRDefault="00FC6909" w:rsidP="00EB3514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FC6909" w:rsidRPr="00447C96" w14:paraId="58AF85B9" w14:textId="77777777" w:rsidTr="00EB3514">
        <w:trPr>
          <w:jc w:val="center"/>
        </w:trPr>
        <w:tc>
          <w:tcPr>
            <w:tcW w:w="1462" w:type="dxa"/>
          </w:tcPr>
          <w:p w14:paraId="4AB7ABC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P.680</w:t>
            </w:r>
          </w:p>
        </w:tc>
        <w:tc>
          <w:tcPr>
            <w:tcW w:w="1504" w:type="dxa"/>
          </w:tcPr>
          <w:p w14:paraId="03450E77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bCs/>
                <w:sz w:val="16"/>
                <w:szCs w:val="16"/>
                <w:highlight w:val="yellow"/>
                <w:lang w:val="ru-RU"/>
              </w:rPr>
            </w:pPr>
            <w:r w:rsidRPr="001B63F6">
              <w:rPr>
                <w:bCs/>
                <w:sz w:val="16"/>
                <w:szCs w:val="16"/>
                <w:lang w:val="ru-RU"/>
              </w:rPr>
              <w:t xml:space="preserve">Данные о распространении радиоволн, необходимые для проектирования </w:t>
            </w:r>
            <w:r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t xml:space="preserve">морских подвижных систем электросвязи </w:t>
            </w:r>
            <w:r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br/>
              <w:t>Земля-космос</w:t>
            </w:r>
          </w:p>
        </w:tc>
        <w:tc>
          <w:tcPr>
            <w:tcW w:w="1368" w:type="dxa"/>
          </w:tcPr>
          <w:p w14:paraId="0B48AEAB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Морская подвижная спутниковая</w:t>
            </w:r>
          </w:p>
        </w:tc>
        <w:tc>
          <w:tcPr>
            <w:tcW w:w="1367" w:type="dxa"/>
          </w:tcPr>
          <w:p w14:paraId="7E619BE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14:paraId="01A5FBB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Замирание на поверхности моря </w:t>
            </w:r>
            <w:r w:rsidRPr="001B63F6">
              <w:rPr>
                <w:sz w:val="16"/>
                <w:szCs w:val="16"/>
                <w:lang w:val="ru-RU"/>
              </w:rPr>
              <w:br/>
              <w:t>Продолжи-тельность замирания Помехи (соседний спутник)</w:t>
            </w:r>
          </w:p>
        </w:tc>
        <w:tc>
          <w:tcPr>
            <w:tcW w:w="1232" w:type="dxa"/>
          </w:tcPr>
          <w:p w14:paraId="57B594A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0,8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8 ГГц</w:t>
            </w:r>
          </w:p>
        </w:tc>
        <w:tc>
          <w:tcPr>
            <w:tcW w:w="1096" w:type="dxa"/>
          </w:tcPr>
          <w:p w14:paraId="6C15E02E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70" w:type="dxa"/>
          </w:tcPr>
          <w:p w14:paraId="1E462B8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До 0,001% через распределение Райса–Накагами </w:t>
            </w:r>
            <w:r w:rsidRPr="001B63F6">
              <w:rPr>
                <w:sz w:val="16"/>
                <w:szCs w:val="16"/>
                <w:lang w:val="ru-RU"/>
              </w:rPr>
              <w:br/>
              <w:t>Предел в 0,01% для помех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14:paraId="05002286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713931A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14:paraId="3A332F6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>Максимальное усиление точки прицеливания антенны</w:t>
            </w:r>
          </w:p>
        </w:tc>
      </w:tr>
      <w:tr w:rsidR="00FC6909" w:rsidRPr="00447C96" w14:paraId="7EA2C57F" w14:textId="77777777" w:rsidTr="00EB3514">
        <w:trPr>
          <w:jc w:val="center"/>
        </w:trPr>
        <w:tc>
          <w:tcPr>
            <w:tcW w:w="1462" w:type="dxa"/>
          </w:tcPr>
          <w:p w14:paraId="60A9E039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P.681</w:t>
            </w:r>
          </w:p>
        </w:tc>
        <w:tc>
          <w:tcPr>
            <w:tcW w:w="1504" w:type="dxa"/>
          </w:tcPr>
          <w:p w14:paraId="700BD8A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bCs/>
                <w:sz w:val="16"/>
                <w:szCs w:val="16"/>
                <w:highlight w:val="yellow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радиоволн, необходимые для проектирования сухопутных подвижных систем связи Земля-космос</w:t>
            </w:r>
          </w:p>
        </w:tc>
        <w:tc>
          <w:tcPr>
            <w:tcW w:w="1368" w:type="dxa"/>
          </w:tcPr>
          <w:p w14:paraId="11825DE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Сухопутная подвижная спутниковая</w:t>
            </w:r>
          </w:p>
        </w:tc>
        <w:tc>
          <w:tcPr>
            <w:tcW w:w="1367" w:type="dxa"/>
          </w:tcPr>
          <w:p w14:paraId="515815A4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14:paraId="3B43286B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Замирание трассы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Продолжи-тельность замирания </w:t>
            </w:r>
            <w:r w:rsidRPr="001B63F6">
              <w:rPr>
                <w:sz w:val="16"/>
                <w:szCs w:val="16"/>
                <w:lang w:val="ru-RU"/>
              </w:rPr>
              <w:br/>
              <w:t>Продолжи-тельность незамирания</w:t>
            </w:r>
          </w:p>
        </w:tc>
        <w:tc>
          <w:tcPr>
            <w:tcW w:w="1232" w:type="dxa"/>
          </w:tcPr>
          <w:p w14:paraId="1A7263AB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0,8 до 20 ГГц</w:t>
            </w:r>
          </w:p>
        </w:tc>
        <w:tc>
          <w:tcPr>
            <w:tcW w:w="1096" w:type="dxa"/>
          </w:tcPr>
          <w:p w14:paraId="316665F2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70" w:type="dxa"/>
          </w:tcPr>
          <w:p w14:paraId="4061D20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Не применяется </w:t>
            </w:r>
            <w:r w:rsidRPr="001B63F6">
              <w:rPr>
                <w:sz w:val="16"/>
                <w:szCs w:val="16"/>
                <w:lang w:val="ru-RU"/>
              </w:rPr>
              <w:br/>
              <w:t>Процентная доля пройденного расстояния от 1 до 80%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14:paraId="03C40E19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135D929A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14:paraId="07CDD64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Процентная доля пройденного расстояния </w:t>
            </w:r>
            <w:r w:rsidRPr="001B63F6">
              <w:rPr>
                <w:sz w:val="16"/>
                <w:szCs w:val="16"/>
                <w:lang w:val="ru-RU"/>
              </w:rPr>
              <w:br/>
              <w:t>Примерный уровень оптического затенения</w:t>
            </w:r>
          </w:p>
        </w:tc>
      </w:tr>
      <w:tr w:rsidR="00FC6909" w:rsidRPr="00447C96" w14:paraId="733DB8CA" w14:textId="77777777" w:rsidTr="00EB3514">
        <w:trPr>
          <w:jc w:val="center"/>
        </w:trPr>
        <w:tc>
          <w:tcPr>
            <w:tcW w:w="1462" w:type="dxa"/>
          </w:tcPr>
          <w:p w14:paraId="457F999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P.682</w:t>
            </w:r>
          </w:p>
        </w:tc>
        <w:tc>
          <w:tcPr>
            <w:tcW w:w="1504" w:type="dxa"/>
          </w:tcPr>
          <w:p w14:paraId="4B33100A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 w:eastAsia="fr-CH"/>
              </w:rPr>
              <w:t>Данные о распространении радиоволн, необходимые для проектирования воздушных подвижных систем связи Земля-космос</w:t>
            </w:r>
          </w:p>
        </w:tc>
        <w:tc>
          <w:tcPr>
            <w:tcW w:w="1368" w:type="dxa"/>
          </w:tcPr>
          <w:p w14:paraId="00FB2A9A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Аэронавига</w:t>
            </w:r>
            <w:r w:rsidRPr="001B63F6">
              <w:rPr>
                <w:sz w:val="16"/>
                <w:szCs w:val="16"/>
                <w:lang w:val="ru-RU"/>
              </w:rPr>
              <w:noBreakHyphen/>
            </w:r>
            <w:r w:rsidRPr="001B63F6">
              <w:rPr>
                <w:sz w:val="16"/>
                <w:szCs w:val="16"/>
                <w:lang w:val="ru-RU"/>
              </w:rPr>
              <w:br/>
              <w:t>ционная подвижная спутниковая</w:t>
            </w:r>
          </w:p>
        </w:tc>
        <w:tc>
          <w:tcPr>
            <w:tcW w:w="1367" w:type="dxa"/>
          </w:tcPr>
          <w:p w14:paraId="3E9DF6B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14:paraId="4D0DA63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Замирание на поверхности моря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Множество трасс </w:t>
            </w:r>
            <w:r w:rsidRPr="001B63F6">
              <w:rPr>
                <w:sz w:val="16"/>
                <w:szCs w:val="16"/>
                <w:lang w:val="ru-RU"/>
              </w:rPr>
              <w:br/>
              <w:t>от земли и самолета во время посадки</w:t>
            </w:r>
          </w:p>
        </w:tc>
        <w:tc>
          <w:tcPr>
            <w:tcW w:w="1232" w:type="dxa"/>
          </w:tcPr>
          <w:p w14:paraId="1FAF5179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1–2 ГГц (замирание на поверхности моря)</w:t>
            </w:r>
          </w:p>
          <w:p w14:paraId="23D5443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1–3 ГГц (множество трасс от земли)</w:t>
            </w:r>
          </w:p>
        </w:tc>
        <w:tc>
          <w:tcPr>
            <w:tcW w:w="1096" w:type="dxa"/>
          </w:tcPr>
          <w:p w14:paraId="47A76AE4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70" w:type="dxa"/>
          </w:tcPr>
          <w:p w14:paraId="7CBC9666" w14:textId="77777777" w:rsidR="00FC6909" w:rsidRPr="001B63F6" w:rsidRDefault="00FC6909" w:rsidP="00EB3514">
            <w:pPr>
              <w:pStyle w:val="Tabletext"/>
              <w:spacing w:before="30" w:after="30"/>
              <w:ind w:left="-57" w:right="-113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0,001% через распределение Райс-Накагами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14:paraId="69E2C4A2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3B9E652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 для замирания на поверхности моря</w:t>
            </w:r>
            <w:r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До 1 км для земного отражения при посадке</w:t>
            </w:r>
          </w:p>
        </w:tc>
        <w:tc>
          <w:tcPr>
            <w:tcW w:w="1774" w:type="dxa"/>
          </w:tcPr>
          <w:p w14:paraId="469C3F85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Максимальное усиление точки прицеливания антенны </w:t>
            </w:r>
            <w:r w:rsidRPr="001B63F6">
              <w:rPr>
                <w:sz w:val="16"/>
                <w:szCs w:val="16"/>
                <w:lang w:val="ru-RU"/>
              </w:rPr>
              <w:br/>
              <w:t>Высота антенны</w:t>
            </w:r>
          </w:p>
        </w:tc>
      </w:tr>
      <w:tr w:rsidR="00FC6909" w:rsidRPr="00447C96" w14:paraId="492703F7" w14:textId="77777777" w:rsidTr="00EB3514">
        <w:trPr>
          <w:jc w:val="center"/>
        </w:trPr>
        <w:tc>
          <w:tcPr>
            <w:tcW w:w="1462" w:type="dxa"/>
          </w:tcPr>
          <w:p w14:paraId="21E717AB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P.684</w:t>
            </w:r>
          </w:p>
        </w:tc>
        <w:tc>
          <w:tcPr>
            <w:tcW w:w="1504" w:type="dxa"/>
          </w:tcPr>
          <w:p w14:paraId="3983BF62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Прогнозирование напряженности поля на частотах ниже приблизительно</w:t>
            </w:r>
            <w:r w:rsidRPr="001B63F6">
              <w:rPr>
                <w:sz w:val="16"/>
                <w:szCs w:val="16"/>
                <w:lang w:val="ru-RU"/>
              </w:rPr>
              <w:br/>
              <w:t>150 кГц</w:t>
            </w:r>
          </w:p>
        </w:tc>
        <w:tc>
          <w:tcPr>
            <w:tcW w:w="1368" w:type="dxa"/>
          </w:tcPr>
          <w:p w14:paraId="0E51D84A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</w:t>
            </w:r>
          </w:p>
        </w:tc>
        <w:tc>
          <w:tcPr>
            <w:tcW w:w="1367" w:type="dxa"/>
          </w:tcPr>
          <w:p w14:paraId="74E33F82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 пункт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14:paraId="4D085A02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Напряжен-ность поля ионизирую-щей радиоволны</w:t>
            </w:r>
          </w:p>
        </w:tc>
        <w:tc>
          <w:tcPr>
            <w:tcW w:w="1232" w:type="dxa"/>
          </w:tcPr>
          <w:p w14:paraId="5471DB43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 150 кГц</w:t>
            </w:r>
          </w:p>
        </w:tc>
        <w:tc>
          <w:tcPr>
            <w:tcW w:w="1096" w:type="dxa"/>
          </w:tcPr>
          <w:p w14:paraId="2EF57FB1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 до 16 000 км</w:t>
            </w:r>
          </w:p>
        </w:tc>
        <w:tc>
          <w:tcPr>
            <w:tcW w:w="1170" w:type="dxa"/>
          </w:tcPr>
          <w:p w14:paraId="1B3087CA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992" w:type="dxa"/>
          </w:tcPr>
          <w:p w14:paraId="2FD605B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40A6BD5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74" w:type="dxa"/>
          </w:tcPr>
          <w:p w14:paraId="57BB57E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Широта и долгота Tx</w:t>
            </w:r>
            <w:r w:rsidRPr="001B63F6">
              <w:rPr>
                <w:sz w:val="16"/>
                <w:szCs w:val="16"/>
                <w:lang w:val="ru-RU"/>
              </w:rPr>
              <w:br/>
              <w:t>Широта и долгота Rx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Мощность Tx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Земные константы</w:t>
            </w:r>
            <w:r w:rsidRPr="001B63F6">
              <w:rPr>
                <w:sz w:val="16"/>
                <w:szCs w:val="16"/>
                <w:lang w:val="ru-RU"/>
              </w:rPr>
              <w:br/>
              <w:t>Время года</w:t>
            </w:r>
            <w:r w:rsidRPr="001B63F6">
              <w:rPr>
                <w:sz w:val="16"/>
                <w:szCs w:val="16"/>
                <w:lang w:val="ru-RU"/>
              </w:rPr>
              <w:br/>
              <w:t>Количество пятен на солнце</w:t>
            </w:r>
            <w:r w:rsidRPr="001B63F6">
              <w:rPr>
                <w:sz w:val="16"/>
                <w:szCs w:val="16"/>
                <w:lang w:val="ru-RU"/>
              </w:rPr>
              <w:br/>
              <w:t>Время дня</w:t>
            </w:r>
          </w:p>
        </w:tc>
      </w:tr>
    </w:tbl>
    <w:p w14:paraId="78D00187" w14:textId="77777777" w:rsidR="00FC6909" w:rsidRPr="001B63F6" w:rsidRDefault="00FC6909" w:rsidP="00FC6909">
      <w:pPr>
        <w:rPr>
          <w:lang w:val="ru-RU"/>
        </w:rPr>
      </w:pPr>
    </w:p>
    <w:p w14:paraId="5ED7A056" w14:textId="77777777" w:rsidR="00FC6909" w:rsidRPr="001B63F6" w:rsidRDefault="00FC6909" w:rsidP="00FC6909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4"/>
        <w:gridCol w:w="1502"/>
        <w:gridCol w:w="1376"/>
        <w:gridCol w:w="1359"/>
        <w:gridCol w:w="1096"/>
        <w:gridCol w:w="1232"/>
        <w:gridCol w:w="990"/>
        <w:gridCol w:w="1134"/>
        <w:gridCol w:w="1134"/>
        <w:gridCol w:w="1418"/>
        <w:gridCol w:w="1754"/>
      </w:tblGrid>
      <w:tr w:rsidR="00FC6909" w:rsidRPr="001B63F6" w14:paraId="127DD81F" w14:textId="77777777" w:rsidTr="00EB3514">
        <w:trPr>
          <w:tblHeader/>
          <w:jc w:val="center"/>
        </w:trPr>
        <w:tc>
          <w:tcPr>
            <w:tcW w:w="1464" w:type="dxa"/>
            <w:vAlign w:val="center"/>
          </w:tcPr>
          <w:p w14:paraId="112EECAB" w14:textId="77777777" w:rsidR="00FC6909" w:rsidRPr="001B63F6" w:rsidRDefault="00FC6909" w:rsidP="00EB3514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2" w:type="dxa"/>
            <w:vAlign w:val="center"/>
          </w:tcPr>
          <w:p w14:paraId="503A2566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76" w:type="dxa"/>
            <w:vAlign w:val="center"/>
          </w:tcPr>
          <w:p w14:paraId="61B9AC9E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59" w:type="dxa"/>
            <w:vAlign w:val="center"/>
          </w:tcPr>
          <w:p w14:paraId="2B201F30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14:paraId="0A593C99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14:paraId="1C7669FD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990" w:type="dxa"/>
            <w:vAlign w:val="center"/>
          </w:tcPr>
          <w:p w14:paraId="05CCCF6D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34" w:type="dxa"/>
            <w:vAlign w:val="center"/>
          </w:tcPr>
          <w:p w14:paraId="1D3E4B23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134" w:type="dxa"/>
            <w:vAlign w:val="center"/>
          </w:tcPr>
          <w:p w14:paraId="79D53C94" w14:textId="77777777" w:rsidR="00FC6909" w:rsidRPr="001B63F6" w:rsidRDefault="00FC6909" w:rsidP="00EB3514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местополо-жений</w:t>
            </w:r>
          </w:p>
        </w:tc>
        <w:tc>
          <w:tcPr>
            <w:tcW w:w="1418" w:type="dxa"/>
            <w:vAlign w:val="center"/>
          </w:tcPr>
          <w:p w14:paraId="0481E2D2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54" w:type="dxa"/>
            <w:vAlign w:val="center"/>
          </w:tcPr>
          <w:p w14:paraId="05E738E2" w14:textId="77777777" w:rsidR="00FC6909" w:rsidRPr="001B63F6" w:rsidRDefault="00FC6909" w:rsidP="00EB3514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FC6909" w:rsidRPr="00447C96" w14:paraId="382EE31D" w14:textId="77777777" w:rsidTr="00EB3514">
        <w:trPr>
          <w:tblHeader/>
          <w:jc w:val="center"/>
        </w:trPr>
        <w:tc>
          <w:tcPr>
            <w:tcW w:w="1464" w:type="dxa"/>
          </w:tcPr>
          <w:p w14:paraId="00D8E293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P.843</w:t>
            </w:r>
          </w:p>
        </w:tc>
        <w:tc>
          <w:tcPr>
            <w:tcW w:w="1502" w:type="dxa"/>
          </w:tcPr>
          <w:p w14:paraId="1B78D58E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Связь посредством отражения от следов метеоров</w:t>
            </w:r>
          </w:p>
        </w:tc>
        <w:tc>
          <w:tcPr>
            <w:tcW w:w="1376" w:type="dxa"/>
          </w:tcPr>
          <w:p w14:paraId="05A56C4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 Радиовещательная</w:t>
            </w:r>
          </w:p>
        </w:tc>
        <w:tc>
          <w:tcPr>
            <w:tcW w:w="1359" w:type="dxa"/>
          </w:tcPr>
          <w:p w14:paraId="3636930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 в пункт через метеор-пакеты</w:t>
            </w:r>
          </w:p>
        </w:tc>
        <w:tc>
          <w:tcPr>
            <w:tcW w:w="1096" w:type="dxa"/>
          </w:tcPr>
          <w:p w14:paraId="66B439F7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Полученная мощность</w:t>
            </w:r>
            <w:r w:rsidRPr="001B63F6">
              <w:rPr>
                <w:sz w:val="16"/>
                <w:szCs w:val="16"/>
                <w:lang w:val="ru-RU"/>
              </w:rPr>
              <w:br/>
              <w:t>Скорость передачи пакетов</w:t>
            </w:r>
          </w:p>
        </w:tc>
        <w:tc>
          <w:tcPr>
            <w:tcW w:w="1232" w:type="dxa"/>
          </w:tcPr>
          <w:p w14:paraId="2B20B1F7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 100 МГц</w:t>
            </w:r>
          </w:p>
        </w:tc>
        <w:tc>
          <w:tcPr>
            <w:tcW w:w="990" w:type="dxa"/>
          </w:tcPr>
          <w:p w14:paraId="20582687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100 до 1 000 км</w:t>
            </w:r>
          </w:p>
        </w:tc>
        <w:tc>
          <w:tcPr>
            <w:tcW w:w="1134" w:type="dxa"/>
          </w:tcPr>
          <w:p w14:paraId="70CABBB1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 до 5</w:t>
            </w:r>
          </w:p>
        </w:tc>
        <w:tc>
          <w:tcPr>
            <w:tcW w:w="1134" w:type="dxa"/>
          </w:tcPr>
          <w:p w14:paraId="2C8F6D6A" w14:textId="77777777" w:rsidR="00FC6909" w:rsidRPr="001B63F6" w:rsidRDefault="00FC6909" w:rsidP="00EB3514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14:paraId="15653595" w14:textId="77777777" w:rsidR="00FC6909" w:rsidRPr="001B63F6" w:rsidRDefault="00FC6909" w:rsidP="00EB3514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54" w:type="dxa"/>
          </w:tcPr>
          <w:p w14:paraId="66C53FD6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Мощность Tx </w:t>
            </w:r>
            <w:r w:rsidRPr="001B63F6">
              <w:rPr>
                <w:sz w:val="16"/>
                <w:szCs w:val="16"/>
                <w:lang w:val="ru-RU"/>
              </w:rPr>
              <w:br/>
              <w:t>Усиление антенны</w:t>
            </w:r>
          </w:p>
        </w:tc>
      </w:tr>
      <w:tr w:rsidR="00FC6909" w:rsidRPr="00447C96" w14:paraId="03BB1677" w14:textId="77777777" w:rsidTr="00EB3514">
        <w:trPr>
          <w:jc w:val="center"/>
        </w:trPr>
        <w:tc>
          <w:tcPr>
            <w:tcW w:w="1464" w:type="dxa"/>
          </w:tcPr>
          <w:p w14:paraId="79CB985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P.1147</w:t>
            </w:r>
          </w:p>
        </w:tc>
        <w:tc>
          <w:tcPr>
            <w:tcW w:w="1502" w:type="dxa"/>
          </w:tcPr>
          <w:p w14:paraId="12A116E8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Прогнозирование напряженности поля пространственной волны </w:t>
            </w:r>
            <w:r w:rsidRPr="001B63F6">
              <w:rPr>
                <w:sz w:val="16"/>
                <w:szCs w:val="16"/>
                <w:lang w:val="ru-RU"/>
              </w:rPr>
              <w:br/>
              <w:t>на частотах между приблизительно 150 и 1 700 кГц</w:t>
            </w:r>
          </w:p>
        </w:tc>
        <w:tc>
          <w:tcPr>
            <w:tcW w:w="1376" w:type="dxa"/>
          </w:tcPr>
          <w:p w14:paraId="48F88425" w14:textId="77777777" w:rsidR="00FC6909" w:rsidRPr="001B63F6" w:rsidRDefault="00FC6909" w:rsidP="00EB3514">
            <w:pPr>
              <w:pStyle w:val="Tabletext"/>
              <w:tabs>
                <w:tab w:val="clear" w:pos="1134"/>
              </w:tabs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Радиовещательная</w:t>
            </w:r>
          </w:p>
        </w:tc>
        <w:tc>
          <w:tcPr>
            <w:tcW w:w="1359" w:type="dxa"/>
          </w:tcPr>
          <w:p w14:paraId="00F24C52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14:paraId="6A66A733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Напряжен-ность поля ионизирую-щей радиоволны</w:t>
            </w:r>
          </w:p>
        </w:tc>
        <w:tc>
          <w:tcPr>
            <w:tcW w:w="1232" w:type="dxa"/>
          </w:tcPr>
          <w:p w14:paraId="7F293F51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0,15 до 1,7 МГц</w:t>
            </w:r>
          </w:p>
        </w:tc>
        <w:tc>
          <w:tcPr>
            <w:tcW w:w="990" w:type="dxa"/>
          </w:tcPr>
          <w:p w14:paraId="6C6F1264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50 до 12 000 км</w:t>
            </w:r>
          </w:p>
        </w:tc>
        <w:tc>
          <w:tcPr>
            <w:tcW w:w="1134" w:type="dxa"/>
          </w:tcPr>
          <w:p w14:paraId="7C216BDA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1, 10, 50</w:t>
            </w:r>
          </w:p>
        </w:tc>
        <w:tc>
          <w:tcPr>
            <w:tcW w:w="1134" w:type="dxa"/>
          </w:tcPr>
          <w:p w14:paraId="29338F32" w14:textId="77777777" w:rsidR="00FC6909" w:rsidRPr="001B63F6" w:rsidRDefault="00FC6909" w:rsidP="00EB3514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14:paraId="3A093486" w14:textId="77777777" w:rsidR="00FC6909" w:rsidRPr="001B63F6" w:rsidRDefault="00FC6909" w:rsidP="00EB3514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54" w:type="dxa"/>
          </w:tcPr>
          <w:p w14:paraId="0E30DDD6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Широта и долгота Tx</w:t>
            </w:r>
            <w:r w:rsidRPr="001B63F6">
              <w:rPr>
                <w:sz w:val="16"/>
                <w:szCs w:val="16"/>
                <w:lang w:val="ru-RU"/>
              </w:rPr>
              <w:br/>
              <w:t>Широта и долгота Rx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Количество пятен на солнце </w:t>
            </w:r>
            <w:r w:rsidRPr="001B63F6">
              <w:rPr>
                <w:sz w:val="16"/>
                <w:szCs w:val="16"/>
                <w:lang w:val="ru-RU"/>
              </w:rPr>
              <w:br/>
              <w:t>Мощность Tx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</w:p>
        </w:tc>
      </w:tr>
      <w:tr w:rsidR="00FC6909" w:rsidRPr="00447C96" w14:paraId="63BE29A9" w14:textId="77777777" w:rsidTr="00EB3514">
        <w:trPr>
          <w:jc w:val="center"/>
        </w:trPr>
        <w:tc>
          <w:tcPr>
            <w:tcW w:w="1464" w:type="dxa"/>
          </w:tcPr>
          <w:p w14:paraId="3B597DCA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P.1238</w:t>
            </w:r>
          </w:p>
        </w:tc>
        <w:tc>
          <w:tcPr>
            <w:tcW w:w="1502" w:type="dxa"/>
          </w:tcPr>
          <w:p w14:paraId="733B8ED0" w14:textId="77777777" w:rsidR="00FC6909" w:rsidRPr="007F26B5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7F26B5">
              <w:rPr>
                <w:sz w:val="16"/>
                <w:szCs w:val="16"/>
                <w:lang w:val="ru-RU"/>
              </w:rPr>
              <w:t>Данные о распространении радиоволн и методы прогнозирования для планирования систем радиосвязи внутри помещений и локальных зоновых радиосетей в частотном диа</w:t>
            </w:r>
            <w:r>
              <w:rPr>
                <w:sz w:val="16"/>
                <w:szCs w:val="16"/>
                <w:lang w:val="ru-RU"/>
              </w:rPr>
              <w:t>-</w:t>
            </w:r>
            <w:r>
              <w:rPr>
                <w:sz w:val="16"/>
                <w:szCs w:val="16"/>
                <w:lang w:val="ru-RU"/>
              </w:rPr>
              <w:br/>
            </w:r>
            <w:r w:rsidRPr="007F26B5">
              <w:rPr>
                <w:sz w:val="16"/>
                <w:szCs w:val="16"/>
                <w:lang w:val="ru-RU"/>
              </w:rPr>
              <w:t>пазоне 300 МГц – 100 ГГц</w:t>
            </w:r>
          </w:p>
        </w:tc>
        <w:tc>
          <w:tcPr>
            <w:tcW w:w="1376" w:type="dxa"/>
          </w:tcPr>
          <w:p w14:paraId="4EE2B8FF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Подвижная</w:t>
            </w:r>
            <w:r w:rsidRPr="001B63F6">
              <w:rPr>
                <w:sz w:val="16"/>
                <w:szCs w:val="16"/>
                <w:lang w:val="ru-RU"/>
              </w:rPr>
              <w:br/>
              <w:t>Локальная радиосеть (RLAN)</w:t>
            </w:r>
          </w:p>
        </w:tc>
        <w:tc>
          <w:tcPr>
            <w:tcW w:w="1359" w:type="dxa"/>
          </w:tcPr>
          <w:p w14:paraId="6ADFFD27" w14:textId="77777777" w:rsidR="00FC6909" w:rsidRPr="001B63F6" w:rsidRDefault="00FC6909" w:rsidP="00EB3514">
            <w:pPr>
              <w:pStyle w:val="Tabletext"/>
              <w:tabs>
                <w:tab w:val="clear" w:pos="1134"/>
              </w:tabs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Встроенные методы распространения</w:t>
            </w:r>
          </w:p>
        </w:tc>
        <w:tc>
          <w:tcPr>
            <w:tcW w:w="1096" w:type="dxa"/>
          </w:tcPr>
          <w:p w14:paraId="2DFFBE4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>Разброс задержки</w:t>
            </w:r>
          </w:p>
        </w:tc>
        <w:tc>
          <w:tcPr>
            <w:tcW w:w="1232" w:type="dxa"/>
          </w:tcPr>
          <w:p w14:paraId="473450A3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300 МГц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до </w:t>
            </w:r>
            <w:r>
              <w:rPr>
                <w:sz w:val="16"/>
                <w:szCs w:val="16"/>
                <w:lang w:val="ru-RU"/>
              </w:rPr>
              <w:t>45</w:t>
            </w:r>
            <w:r w:rsidRPr="001B63F6">
              <w:rPr>
                <w:sz w:val="16"/>
                <w:szCs w:val="16"/>
                <w:lang w:val="ru-RU"/>
              </w:rPr>
              <w:t>0 ГГц</w:t>
            </w:r>
          </w:p>
        </w:tc>
        <w:tc>
          <w:tcPr>
            <w:tcW w:w="990" w:type="dxa"/>
          </w:tcPr>
          <w:p w14:paraId="3D064DB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 зданиях</w:t>
            </w:r>
          </w:p>
        </w:tc>
        <w:tc>
          <w:tcPr>
            <w:tcW w:w="1134" w:type="dxa"/>
          </w:tcPr>
          <w:p w14:paraId="35DF35E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134" w:type="dxa"/>
          </w:tcPr>
          <w:p w14:paraId="4F248888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14:paraId="4796B587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База: около 2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 м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Подвижная: около 0,5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 м</w:t>
            </w:r>
          </w:p>
        </w:tc>
        <w:tc>
          <w:tcPr>
            <w:tcW w:w="1754" w:type="dxa"/>
          </w:tcPr>
          <w:p w14:paraId="7BBEDA0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Факторы пола и стен</w:t>
            </w:r>
          </w:p>
        </w:tc>
      </w:tr>
      <w:tr w:rsidR="00FC6909" w:rsidRPr="00447C96" w14:paraId="263E2A21" w14:textId="77777777" w:rsidTr="00EB3514">
        <w:trPr>
          <w:jc w:val="center"/>
        </w:trPr>
        <w:tc>
          <w:tcPr>
            <w:tcW w:w="1464" w:type="dxa"/>
          </w:tcPr>
          <w:p w14:paraId="11511562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P.1410</w:t>
            </w:r>
          </w:p>
        </w:tc>
        <w:tc>
          <w:tcPr>
            <w:tcW w:w="1502" w:type="dxa"/>
          </w:tcPr>
          <w:p w14:paraId="6EAE1409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Данные о распространении радиоволн и методы прогнозирования, </w:t>
            </w:r>
            <w:r w:rsidRPr="001B63F6">
              <w:rPr>
                <w:sz w:val="16"/>
                <w:szCs w:val="16"/>
                <w:lang w:val="ru-RU"/>
              </w:rPr>
              <w:br/>
              <w:t>требующиеся для проектирования наземных широкополосных систем радиодоступа, работающих в диапазоне частот от 3 до 60 ГГц</w:t>
            </w:r>
          </w:p>
        </w:tc>
        <w:tc>
          <w:tcPr>
            <w:tcW w:w="1376" w:type="dxa"/>
          </w:tcPr>
          <w:p w14:paraId="27438965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Широкополосный радиодоступ</w:t>
            </w:r>
          </w:p>
        </w:tc>
        <w:tc>
          <w:tcPr>
            <w:tcW w:w="1359" w:type="dxa"/>
          </w:tcPr>
          <w:p w14:paraId="64FA9F5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14:paraId="7DC08B0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Покрытие</w:t>
            </w:r>
            <w:r w:rsidRPr="001B63F6">
              <w:rPr>
                <w:sz w:val="16"/>
                <w:szCs w:val="16"/>
                <w:lang w:val="ru-RU"/>
              </w:rPr>
              <w:br/>
              <w:t>Временное сокращение покрытия из</w:t>
            </w:r>
            <w:r w:rsidRPr="001B63F6">
              <w:rPr>
                <w:sz w:val="16"/>
                <w:szCs w:val="16"/>
                <w:lang w:val="ru-RU"/>
              </w:rPr>
              <w:noBreakHyphen/>
              <w:t>за дождя</w:t>
            </w:r>
          </w:p>
        </w:tc>
        <w:tc>
          <w:tcPr>
            <w:tcW w:w="1232" w:type="dxa"/>
          </w:tcPr>
          <w:p w14:paraId="5EA34A83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 до 60 ГГц</w:t>
            </w:r>
          </w:p>
        </w:tc>
        <w:tc>
          <w:tcPr>
            <w:tcW w:w="990" w:type="dxa"/>
          </w:tcPr>
          <w:p w14:paraId="396E66DF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5 км</w:t>
            </w:r>
          </w:p>
        </w:tc>
        <w:tc>
          <w:tcPr>
            <w:tcW w:w="1134" w:type="dxa"/>
          </w:tcPr>
          <w:p w14:paraId="5B6D4656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0,001 до 1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(для расчета сокращения </w:t>
            </w:r>
            <w:r w:rsidRPr="001B63F6">
              <w:rPr>
                <w:sz w:val="16"/>
                <w:szCs w:val="16"/>
                <w:lang w:val="ru-RU"/>
              </w:rPr>
              <w:br/>
              <w:t>из-за дождя)</w:t>
            </w:r>
          </w:p>
        </w:tc>
        <w:tc>
          <w:tcPr>
            <w:tcW w:w="1134" w:type="dxa"/>
          </w:tcPr>
          <w:p w14:paraId="0A303C78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100</w:t>
            </w:r>
          </w:p>
        </w:tc>
        <w:tc>
          <w:tcPr>
            <w:tcW w:w="1418" w:type="dxa"/>
          </w:tcPr>
          <w:p w14:paraId="778C784B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 отсутствует; </w:t>
            </w:r>
            <w:r w:rsidRPr="001B63F6">
              <w:rPr>
                <w:sz w:val="16"/>
                <w:szCs w:val="16"/>
                <w:lang w:val="ru-RU"/>
              </w:rPr>
              <w:br/>
              <w:t>0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300 м (типичная)</w:t>
            </w:r>
          </w:p>
        </w:tc>
        <w:tc>
          <w:tcPr>
            <w:tcW w:w="1754" w:type="dxa"/>
          </w:tcPr>
          <w:p w14:paraId="62EFD7FF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Размер ячейки</w:t>
            </w:r>
            <w:r w:rsidRPr="001B63F6">
              <w:rPr>
                <w:sz w:val="16"/>
                <w:szCs w:val="16"/>
                <w:lang w:val="ru-RU"/>
              </w:rPr>
              <w:br/>
              <w:t>Высота терминала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Статистические параметры высоты зданий </w:t>
            </w:r>
          </w:p>
        </w:tc>
      </w:tr>
    </w:tbl>
    <w:p w14:paraId="39E2FB52" w14:textId="77777777" w:rsidR="00FC6909" w:rsidRPr="001B63F6" w:rsidRDefault="00FC6909" w:rsidP="00FC69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63F6">
        <w:rPr>
          <w:lang w:val="ru-RU"/>
        </w:rPr>
        <w:br w:type="page"/>
      </w:r>
    </w:p>
    <w:p w14:paraId="53D04FA1" w14:textId="77777777" w:rsidR="00FC6909" w:rsidRPr="001B63F6" w:rsidRDefault="00FC6909" w:rsidP="00FC6909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85"/>
        <w:gridCol w:w="1500"/>
        <w:gridCol w:w="1366"/>
        <w:gridCol w:w="1365"/>
        <w:gridCol w:w="1094"/>
        <w:gridCol w:w="1230"/>
        <w:gridCol w:w="1094"/>
        <w:gridCol w:w="1094"/>
        <w:gridCol w:w="1059"/>
        <w:gridCol w:w="1401"/>
        <w:gridCol w:w="1771"/>
      </w:tblGrid>
      <w:tr w:rsidR="00FC6909" w:rsidRPr="001B63F6" w14:paraId="0B6B9D6B" w14:textId="77777777" w:rsidTr="00EB3514">
        <w:trPr>
          <w:jc w:val="center"/>
        </w:trPr>
        <w:tc>
          <w:tcPr>
            <w:tcW w:w="1485" w:type="dxa"/>
            <w:vAlign w:val="center"/>
          </w:tcPr>
          <w:p w14:paraId="798BC154" w14:textId="77777777" w:rsidR="00FC6909" w:rsidRPr="001B63F6" w:rsidRDefault="00FC6909" w:rsidP="00EB3514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0" w:type="dxa"/>
            <w:vAlign w:val="center"/>
          </w:tcPr>
          <w:p w14:paraId="0184BEA9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6" w:type="dxa"/>
            <w:vAlign w:val="center"/>
          </w:tcPr>
          <w:p w14:paraId="5C9318B5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5" w:type="dxa"/>
            <w:vAlign w:val="center"/>
          </w:tcPr>
          <w:p w14:paraId="1227C441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4" w:type="dxa"/>
            <w:vAlign w:val="center"/>
          </w:tcPr>
          <w:p w14:paraId="1AA0B128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0" w:type="dxa"/>
            <w:vAlign w:val="center"/>
          </w:tcPr>
          <w:p w14:paraId="21B90035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4" w:type="dxa"/>
            <w:vAlign w:val="center"/>
          </w:tcPr>
          <w:p w14:paraId="5149BF54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4" w:type="dxa"/>
            <w:vAlign w:val="center"/>
          </w:tcPr>
          <w:p w14:paraId="153DDDB3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59" w:type="dxa"/>
            <w:vAlign w:val="center"/>
          </w:tcPr>
          <w:p w14:paraId="016EC9E3" w14:textId="77777777" w:rsidR="00FC6909" w:rsidRPr="001B63F6" w:rsidRDefault="00FC6909" w:rsidP="00EB3514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% местополо-жений</w:t>
            </w:r>
          </w:p>
        </w:tc>
        <w:tc>
          <w:tcPr>
            <w:tcW w:w="1401" w:type="dxa"/>
            <w:vAlign w:val="center"/>
          </w:tcPr>
          <w:p w14:paraId="1243C33D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1" w:type="dxa"/>
            <w:vAlign w:val="center"/>
          </w:tcPr>
          <w:p w14:paraId="4CA5B05C" w14:textId="77777777" w:rsidR="00FC6909" w:rsidRPr="001B63F6" w:rsidRDefault="00FC6909" w:rsidP="00EB3514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FC6909" w:rsidRPr="00447C96" w14:paraId="2A6F7109" w14:textId="77777777" w:rsidTr="00EB3514">
        <w:trPr>
          <w:jc w:val="center"/>
        </w:trPr>
        <w:tc>
          <w:tcPr>
            <w:tcW w:w="1485" w:type="dxa"/>
          </w:tcPr>
          <w:p w14:paraId="3A82C187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P.1411</w:t>
            </w:r>
          </w:p>
        </w:tc>
        <w:tc>
          <w:tcPr>
            <w:tcW w:w="1500" w:type="dxa"/>
          </w:tcPr>
          <w:p w14:paraId="45471F99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 и методы прогнозирования для планирования наружных систем радиосвязи малого радиуса действия и локальных радиосетей в диапазоне частот от 300 МГц до 100 ГГц</w:t>
            </w:r>
          </w:p>
        </w:tc>
        <w:tc>
          <w:tcPr>
            <w:tcW w:w="1366" w:type="dxa"/>
          </w:tcPr>
          <w:p w14:paraId="54941C5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Подвижная</w:t>
            </w:r>
          </w:p>
        </w:tc>
        <w:tc>
          <w:tcPr>
            <w:tcW w:w="1365" w:type="dxa"/>
          </w:tcPr>
          <w:p w14:paraId="510FA3F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Методы распространения по короткой трассе</w:t>
            </w:r>
          </w:p>
        </w:tc>
        <w:tc>
          <w:tcPr>
            <w:tcW w:w="1094" w:type="dxa"/>
          </w:tcPr>
          <w:p w14:paraId="6013538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>Разброс задержки</w:t>
            </w:r>
          </w:p>
        </w:tc>
        <w:tc>
          <w:tcPr>
            <w:tcW w:w="1230" w:type="dxa"/>
          </w:tcPr>
          <w:p w14:paraId="6078B02B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300 МГц </w:t>
            </w:r>
            <w:r w:rsidRPr="001B63F6">
              <w:rPr>
                <w:sz w:val="16"/>
                <w:szCs w:val="16"/>
                <w:lang w:val="ru-RU"/>
              </w:rPr>
              <w:br/>
              <w:t>до 100 ГГц</w:t>
            </w:r>
          </w:p>
        </w:tc>
        <w:tc>
          <w:tcPr>
            <w:tcW w:w="1094" w:type="dxa"/>
          </w:tcPr>
          <w:p w14:paraId="110B561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&lt; 1 км</w:t>
            </w:r>
          </w:p>
        </w:tc>
        <w:tc>
          <w:tcPr>
            <w:tcW w:w="1094" w:type="dxa"/>
          </w:tcPr>
          <w:p w14:paraId="7AF161A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59" w:type="dxa"/>
          </w:tcPr>
          <w:p w14:paraId="193B31B6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01" w:type="dxa"/>
          </w:tcPr>
          <w:p w14:paraId="0EEECCE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База: около 4–50 м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Подвижная: около 0,5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 м</w:t>
            </w:r>
          </w:p>
        </w:tc>
        <w:tc>
          <w:tcPr>
            <w:tcW w:w="1771" w:type="dxa"/>
          </w:tcPr>
          <w:p w14:paraId="7A36FC06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Размеры улиц</w:t>
            </w:r>
            <w:r w:rsidRPr="001B63F6">
              <w:rPr>
                <w:sz w:val="16"/>
                <w:szCs w:val="16"/>
                <w:lang w:val="ru-RU"/>
              </w:rPr>
              <w:br/>
              <w:t>Высота строений</w:t>
            </w:r>
          </w:p>
        </w:tc>
      </w:tr>
      <w:tr w:rsidR="00FC6909" w:rsidRPr="00447C96" w14:paraId="62C28D04" w14:textId="77777777" w:rsidTr="00EB3514">
        <w:trPr>
          <w:jc w:val="center"/>
        </w:trPr>
        <w:tc>
          <w:tcPr>
            <w:tcW w:w="1485" w:type="dxa"/>
          </w:tcPr>
          <w:p w14:paraId="10502DAE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P.1546</w:t>
            </w:r>
          </w:p>
        </w:tc>
        <w:tc>
          <w:tcPr>
            <w:tcW w:w="1500" w:type="dxa"/>
          </w:tcPr>
          <w:p w14:paraId="6EF523A8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прогнозирования для трасс связи "пункта с зоной"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для наземных служб в диапазоне частот от 30 МГц до </w:t>
            </w:r>
            <w:r w:rsidRPr="001B63F6">
              <w:rPr>
                <w:sz w:val="16"/>
                <w:szCs w:val="16"/>
                <w:lang w:val="ru-RU"/>
              </w:rPr>
              <w:br/>
              <w:t>3000 МГц</w:t>
            </w:r>
          </w:p>
        </w:tc>
        <w:tc>
          <w:tcPr>
            <w:tcW w:w="1366" w:type="dxa"/>
          </w:tcPr>
          <w:p w14:paraId="4D65CDC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1365" w:type="dxa"/>
          </w:tcPr>
          <w:p w14:paraId="55934A57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4" w:type="dxa"/>
          </w:tcPr>
          <w:p w14:paraId="0E97D4A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Напряжен-ность поля</w:t>
            </w:r>
          </w:p>
        </w:tc>
        <w:tc>
          <w:tcPr>
            <w:tcW w:w="1230" w:type="dxa"/>
          </w:tcPr>
          <w:p w14:paraId="71C5FDD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 </w:t>
            </w:r>
            <w:r>
              <w:rPr>
                <w:sz w:val="16"/>
                <w:szCs w:val="16"/>
                <w:lang w:val="ru-RU"/>
              </w:rPr>
              <w:t>4</w:t>
            </w:r>
            <w:r w:rsidRPr="001B63F6">
              <w:rPr>
                <w:sz w:val="16"/>
                <w:szCs w:val="16"/>
                <w:lang w:val="ru-RU"/>
              </w:rPr>
              <w:t> 000 МГц</w:t>
            </w:r>
          </w:p>
        </w:tc>
        <w:tc>
          <w:tcPr>
            <w:tcW w:w="1094" w:type="dxa"/>
          </w:tcPr>
          <w:p w14:paraId="53A7B52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 1 000 км</w:t>
            </w:r>
          </w:p>
        </w:tc>
        <w:tc>
          <w:tcPr>
            <w:tcW w:w="1094" w:type="dxa"/>
          </w:tcPr>
          <w:p w14:paraId="63DEBFFD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50</w:t>
            </w:r>
          </w:p>
        </w:tc>
        <w:tc>
          <w:tcPr>
            <w:tcW w:w="1059" w:type="dxa"/>
          </w:tcPr>
          <w:p w14:paraId="737826A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99</w:t>
            </w:r>
          </w:p>
        </w:tc>
        <w:tc>
          <w:tcPr>
            <w:tcW w:w="1401" w:type="dxa"/>
          </w:tcPr>
          <w:p w14:paraId="6370858D" w14:textId="77777777" w:rsidR="00FC6909" w:rsidRPr="001B63F6" w:rsidRDefault="00FC6909" w:rsidP="00EB3514">
            <w:pPr>
              <w:pStyle w:val="Tabletext"/>
              <w:ind w:left="-57" w:right="-113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i/>
                <w:iCs/>
                <w:sz w:val="16"/>
                <w:szCs w:val="16"/>
                <w:lang w:val="ru-RU"/>
              </w:rPr>
              <w:t>База Тх</w:t>
            </w:r>
            <w:r w:rsidRPr="001B63F6">
              <w:rPr>
                <w:sz w:val="16"/>
                <w:szCs w:val="16"/>
                <w:lang w:val="ru-RU"/>
              </w:rPr>
              <w:t xml:space="preserve">: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эффективная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от менее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от 0 м </w:t>
            </w:r>
            <w:r w:rsidRPr="001B63F6">
              <w:rPr>
                <w:sz w:val="16"/>
                <w:szCs w:val="16"/>
                <w:lang w:val="ru-RU"/>
              </w:rPr>
              <w:br/>
              <w:t>до 3000 м</w:t>
            </w:r>
            <w:r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Подвижная Rx</w:t>
            </w:r>
            <w:r w:rsidRPr="001B63F6">
              <w:rPr>
                <w:sz w:val="16"/>
                <w:szCs w:val="16"/>
                <w:lang w:val="ru-RU"/>
              </w:rPr>
              <w:t>: ≥ 1 м</w:t>
            </w:r>
          </w:p>
        </w:tc>
        <w:tc>
          <w:tcPr>
            <w:tcW w:w="1771" w:type="dxa"/>
          </w:tcPr>
          <w:p w14:paraId="6EC04FCE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Высота рельефа местности </w:t>
            </w:r>
            <w:r w:rsidRPr="001B63F6">
              <w:rPr>
                <w:sz w:val="16"/>
                <w:szCs w:val="16"/>
                <w:lang w:val="ru-RU"/>
              </w:rPr>
              <w:br/>
              <w:t>и наземный охват (факультативно)</w:t>
            </w:r>
            <w:r w:rsidRPr="001B63F6">
              <w:rPr>
                <w:sz w:val="16"/>
                <w:szCs w:val="16"/>
                <w:lang w:val="ru-RU"/>
              </w:rPr>
              <w:br/>
              <w:t>Классификация трассы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Высота антенны Tx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>Процент времени</w:t>
            </w:r>
            <w:r w:rsidRPr="001B63F6">
              <w:rPr>
                <w:sz w:val="16"/>
                <w:szCs w:val="16"/>
                <w:lang w:val="ru-RU"/>
              </w:rPr>
              <w:br/>
              <w:t>Высота антенны Rx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Угол просвета местности</w:t>
            </w:r>
            <w:r w:rsidRPr="001B63F6">
              <w:rPr>
                <w:sz w:val="16"/>
                <w:szCs w:val="16"/>
                <w:lang w:val="ru-RU"/>
              </w:rPr>
              <w:br/>
              <w:t>Процентная доля местоположений</w:t>
            </w:r>
            <w:r w:rsidRPr="001B63F6">
              <w:rPr>
                <w:sz w:val="16"/>
                <w:szCs w:val="16"/>
                <w:lang w:val="ru-RU"/>
              </w:rPr>
              <w:br/>
              <w:t>Градиент преломляющей способности</w:t>
            </w:r>
          </w:p>
        </w:tc>
      </w:tr>
      <w:tr w:rsidR="00FC6909" w:rsidRPr="00447C96" w14:paraId="2D85FB73" w14:textId="77777777" w:rsidTr="00EB3514">
        <w:trPr>
          <w:jc w:val="center"/>
        </w:trPr>
        <w:tc>
          <w:tcPr>
            <w:tcW w:w="1485" w:type="dxa"/>
          </w:tcPr>
          <w:p w14:paraId="5CA8C3F8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P.1622</w:t>
            </w:r>
          </w:p>
        </w:tc>
        <w:tc>
          <w:tcPr>
            <w:tcW w:w="1500" w:type="dxa"/>
          </w:tcPr>
          <w:p w14:paraId="5172E20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Методы прогнозирования, необходимые для проектирования систем Земля-космос, работающих в диапазоне частот от 20 ТГц до 375 ТГц</w:t>
            </w:r>
          </w:p>
        </w:tc>
        <w:tc>
          <w:tcPr>
            <w:tcW w:w="1366" w:type="dxa"/>
          </w:tcPr>
          <w:p w14:paraId="3F56E836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 оптическая связь</w:t>
            </w:r>
          </w:p>
        </w:tc>
        <w:tc>
          <w:tcPr>
            <w:tcW w:w="1365" w:type="dxa"/>
          </w:tcPr>
          <w:p w14:paraId="04173125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4" w:type="dxa"/>
          </w:tcPr>
          <w:p w14:paraId="08C4FD8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Потеря за счет поглощения</w:t>
            </w:r>
            <w:r w:rsidRPr="001B63F6">
              <w:rPr>
                <w:sz w:val="16"/>
                <w:szCs w:val="16"/>
                <w:lang w:val="ru-RU"/>
              </w:rPr>
              <w:br/>
              <w:t>Потеря за счет рассеяния</w:t>
            </w:r>
            <w:r w:rsidRPr="001B63F6">
              <w:rPr>
                <w:sz w:val="16"/>
                <w:szCs w:val="16"/>
                <w:lang w:val="ru-RU"/>
              </w:rPr>
              <w:br/>
              <w:t>Фоновый шум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Амплитудное мерцание </w:t>
            </w:r>
            <w:r w:rsidRPr="001B63F6">
              <w:rPr>
                <w:sz w:val="16"/>
                <w:szCs w:val="16"/>
                <w:lang w:val="ru-RU"/>
              </w:rPr>
              <w:br/>
              <w:t>Угол падения</w:t>
            </w:r>
            <w:r w:rsidRPr="001B63F6">
              <w:rPr>
                <w:sz w:val="16"/>
                <w:szCs w:val="16"/>
                <w:lang w:val="ru-RU"/>
              </w:rPr>
              <w:br/>
              <w:t>Отклонение луча</w:t>
            </w:r>
            <w:r w:rsidRPr="001B63F6">
              <w:rPr>
                <w:sz w:val="16"/>
                <w:szCs w:val="16"/>
                <w:lang w:val="ru-RU"/>
              </w:rPr>
              <w:br/>
              <w:t>Рассеяние луча</w:t>
            </w:r>
          </w:p>
        </w:tc>
        <w:tc>
          <w:tcPr>
            <w:tcW w:w="1230" w:type="dxa"/>
          </w:tcPr>
          <w:p w14:paraId="083F20E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20 до 375 ТГц</w:t>
            </w:r>
          </w:p>
        </w:tc>
        <w:tc>
          <w:tcPr>
            <w:tcW w:w="1094" w:type="dxa"/>
          </w:tcPr>
          <w:p w14:paraId="78DCFC6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Дальняя оптическая связь Земля-космос</w:t>
            </w:r>
          </w:p>
        </w:tc>
        <w:tc>
          <w:tcPr>
            <w:tcW w:w="1094" w:type="dxa"/>
          </w:tcPr>
          <w:p w14:paraId="50CAE84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59" w:type="dxa"/>
          </w:tcPr>
          <w:p w14:paraId="133D0FB6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01" w:type="dxa"/>
          </w:tcPr>
          <w:p w14:paraId="28906387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1" w:type="dxa"/>
          </w:tcPr>
          <w:p w14:paraId="4647048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Длина волны</w:t>
            </w:r>
            <w:r w:rsidRPr="001B63F6">
              <w:rPr>
                <w:sz w:val="16"/>
                <w:szCs w:val="16"/>
                <w:lang w:val="ru-RU"/>
              </w:rPr>
              <w:br/>
              <w:t>Высота терминала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>Параметры структуры турбулентности</w:t>
            </w:r>
          </w:p>
        </w:tc>
      </w:tr>
    </w:tbl>
    <w:p w14:paraId="080C320A" w14:textId="77777777" w:rsidR="00FC6909" w:rsidRPr="001B63F6" w:rsidRDefault="00FC6909" w:rsidP="00FC6909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132"/>
        <w:gridCol w:w="1060"/>
        <w:gridCol w:w="1066"/>
        <w:gridCol w:w="1398"/>
        <w:gridCol w:w="1774"/>
      </w:tblGrid>
      <w:tr w:rsidR="00FC6909" w:rsidRPr="001B63F6" w14:paraId="36E9601C" w14:textId="77777777" w:rsidTr="00EB3514">
        <w:trPr>
          <w:jc w:val="center"/>
        </w:trPr>
        <w:tc>
          <w:tcPr>
            <w:tcW w:w="1462" w:type="dxa"/>
            <w:vAlign w:val="center"/>
          </w:tcPr>
          <w:p w14:paraId="56E85324" w14:textId="77777777" w:rsidR="00FC6909" w:rsidRPr="001B63F6" w:rsidRDefault="00FC6909" w:rsidP="00EB3514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14:paraId="29CA7E0C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14:paraId="58525066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14:paraId="68E3422D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14:paraId="716EB27A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14:paraId="3EC1F55F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132" w:type="dxa"/>
            <w:vAlign w:val="center"/>
          </w:tcPr>
          <w:p w14:paraId="31EF0B83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60" w:type="dxa"/>
            <w:vAlign w:val="center"/>
          </w:tcPr>
          <w:p w14:paraId="3A997DCD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14:paraId="2D7BF9D1" w14:textId="77777777" w:rsidR="00FC6909" w:rsidRPr="001B63F6" w:rsidRDefault="00FC6909" w:rsidP="00EB3514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% местополо-жений</w:t>
            </w:r>
          </w:p>
        </w:tc>
        <w:tc>
          <w:tcPr>
            <w:tcW w:w="1398" w:type="dxa"/>
            <w:vAlign w:val="center"/>
          </w:tcPr>
          <w:p w14:paraId="082B8053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14:paraId="07E6A8E0" w14:textId="77777777" w:rsidR="00FC6909" w:rsidRPr="001B63F6" w:rsidRDefault="00FC6909" w:rsidP="00EB3514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FC6909" w:rsidRPr="00447C96" w14:paraId="40E17849" w14:textId="77777777" w:rsidTr="00EB3514">
        <w:trPr>
          <w:jc w:val="center"/>
        </w:trPr>
        <w:tc>
          <w:tcPr>
            <w:tcW w:w="1462" w:type="dxa"/>
          </w:tcPr>
          <w:p w14:paraId="3218D7A2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P.1623</w:t>
            </w:r>
          </w:p>
        </w:tc>
        <w:tc>
          <w:tcPr>
            <w:tcW w:w="1504" w:type="dxa"/>
          </w:tcPr>
          <w:p w14:paraId="7E1523EF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прогнозирования динамики замирания сигнала </w:t>
            </w:r>
            <w:r w:rsidRPr="001B63F6">
              <w:rPr>
                <w:sz w:val="16"/>
                <w:szCs w:val="16"/>
                <w:lang w:val="ru-RU"/>
              </w:rPr>
              <w:br/>
              <w:t>на трассах Земля-космос</w:t>
            </w:r>
          </w:p>
        </w:tc>
        <w:tc>
          <w:tcPr>
            <w:tcW w:w="1368" w:type="dxa"/>
          </w:tcPr>
          <w:p w14:paraId="0C108FF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1367" w:type="dxa"/>
          </w:tcPr>
          <w:p w14:paraId="726FF89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14:paraId="4CA03DA7" w14:textId="77777777" w:rsidR="00FC6909" w:rsidRPr="001B63F6" w:rsidRDefault="00FC6909" w:rsidP="00EB3514">
            <w:pPr>
              <w:pStyle w:val="Tabletext"/>
              <w:tabs>
                <w:tab w:val="clear" w:pos="141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Продолжительность замирания, спад замирания</w:t>
            </w:r>
          </w:p>
        </w:tc>
        <w:tc>
          <w:tcPr>
            <w:tcW w:w="1232" w:type="dxa"/>
          </w:tcPr>
          <w:p w14:paraId="3A69FB1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 до 50 ГГц</w:t>
            </w:r>
          </w:p>
        </w:tc>
        <w:tc>
          <w:tcPr>
            <w:tcW w:w="1132" w:type="dxa"/>
          </w:tcPr>
          <w:p w14:paraId="0ED3AABB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60" w:type="dxa"/>
          </w:tcPr>
          <w:p w14:paraId="694992E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</w:tcPr>
          <w:p w14:paraId="4696D435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2357D8F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14:paraId="7C2C0C5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Порог ослабления </w:t>
            </w:r>
            <w:r w:rsidRPr="001B63F6">
              <w:rPr>
                <w:sz w:val="16"/>
                <w:szCs w:val="16"/>
                <w:lang w:val="ru-RU"/>
              </w:rPr>
              <w:br/>
              <w:t>Ширина полосы фильтра</w:t>
            </w:r>
          </w:p>
        </w:tc>
      </w:tr>
      <w:tr w:rsidR="00FC6909" w:rsidRPr="00447C96" w14:paraId="28278E1D" w14:textId="77777777" w:rsidTr="00EB3514">
        <w:trPr>
          <w:jc w:val="center"/>
        </w:trPr>
        <w:tc>
          <w:tcPr>
            <w:tcW w:w="1462" w:type="dxa"/>
          </w:tcPr>
          <w:p w14:paraId="24D061E9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Р.1812</w:t>
            </w:r>
          </w:p>
        </w:tc>
        <w:tc>
          <w:tcPr>
            <w:tcW w:w="1504" w:type="dxa"/>
          </w:tcPr>
          <w:p w14:paraId="6948F5DE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прогнозирования распространения сигнала на конкретной трассе </w:t>
            </w:r>
            <w:r w:rsidRPr="001B63F6">
              <w:rPr>
                <w:sz w:val="16"/>
                <w:szCs w:val="16"/>
                <w:lang w:val="ru-RU"/>
              </w:rPr>
              <w:br/>
              <w:t>для наземных служб "из пункта в зону" в диапазонах УВЧ и ОВЧ</w:t>
            </w:r>
          </w:p>
        </w:tc>
        <w:tc>
          <w:tcPr>
            <w:tcW w:w="1368" w:type="dxa"/>
          </w:tcPr>
          <w:p w14:paraId="2F0D37C4" w14:textId="77777777" w:rsidR="00FC6909" w:rsidRPr="001B63F6" w:rsidRDefault="00FC6909" w:rsidP="00EB3514">
            <w:pPr>
              <w:pStyle w:val="Tabletext"/>
              <w:spacing w:before="30" w:after="30"/>
              <w:ind w:lef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1367" w:type="dxa"/>
          </w:tcPr>
          <w:p w14:paraId="2921262F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14:paraId="77C29397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Напряжен-ность поля</w:t>
            </w:r>
          </w:p>
        </w:tc>
        <w:tc>
          <w:tcPr>
            <w:tcW w:w="1232" w:type="dxa"/>
          </w:tcPr>
          <w:p w14:paraId="7EA502B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 3 000 МГц</w:t>
            </w:r>
          </w:p>
        </w:tc>
        <w:tc>
          <w:tcPr>
            <w:tcW w:w="1132" w:type="dxa"/>
          </w:tcPr>
          <w:p w14:paraId="1B66E24E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уточняется, но до радио-горизонта и далее</w:t>
            </w:r>
          </w:p>
        </w:tc>
        <w:tc>
          <w:tcPr>
            <w:tcW w:w="1060" w:type="dxa"/>
          </w:tcPr>
          <w:p w14:paraId="5504957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50</w:t>
            </w:r>
          </w:p>
        </w:tc>
        <w:tc>
          <w:tcPr>
            <w:tcW w:w="1066" w:type="dxa"/>
          </w:tcPr>
          <w:p w14:paraId="2BE7BD5E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99</w:t>
            </w:r>
          </w:p>
        </w:tc>
        <w:tc>
          <w:tcPr>
            <w:tcW w:w="1398" w:type="dxa"/>
          </w:tcPr>
          <w:p w14:paraId="74589AA2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74" w:type="dxa"/>
          </w:tcPr>
          <w:p w14:paraId="063130BE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Процентная доля времени </w:t>
            </w:r>
            <w:r w:rsidRPr="001B63F6">
              <w:rPr>
                <w:sz w:val="16"/>
                <w:szCs w:val="16"/>
                <w:lang w:val="ru-RU"/>
              </w:rPr>
              <w:br/>
              <w:t>Высота антенны Тх</w:t>
            </w:r>
            <w:r w:rsidRPr="001B63F6">
              <w:rPr>
                <w:sz w:val="16"/>
                <w:szCs w:val="16"/>
                <w:lang w:val="ru-RU"/>
              </w:rPr>
              <w:br/>
              <w:t>Высота антенны Rx</w:t>
            </w:r>
            <w:r w:rsidRPr="001B63F6">
              <w:rPr>
                <w:sz w:val="16"/>
                <w:szCs w:val="16"/>
                <w:lang w:val="ru-RU"/>
              </w:rPr>
              <w:br/>
              <w:t>Широта и долгота Tx</w:t>
            </w:r>
            <w:r w:rsidRPr="001B63F6">
              <w:rPr>
                <w:sz w:val="16"/>
                <w:szCs w:val="16"/>
                <w:lang w:val="ru-RU"/>
              </w:rPr>
              <w:br/>
              <w:t>Широта и долгота Rx Метеорологические данные</w:t>
            </w:r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FC6909" w:rsidRPr="00447C96" w14:paraId="2DAD7507" w14:textId="77777777" w:rsidTr="00EB3514">
        <w:trPr>
          <w:jc w:val="center"/>
        </w:trPr>
        <w:tc>
          <w:tcPr>
            <w:tcW w:w="1462" w:type="dxa"/>
          </w:tcPr>
          <w:p w14:paraId="1083C501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Р.1814</w:t>
            </w:r>
          </w:p>
        </w:tc>
        <w:tc>
          <w:tcPr>
            <w:tcW w:w="1504" w:type="dxa"/>
          </w:tcPr>
          <w:p w14:paraId="2A29825E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Методы прогнозирования, требуемые для разработки наземных </w:t>
            </w:r>
            <w:r w:rsidRPr="001B63F6">
              <w:rPr>
                <w:sz w:val="16"/>
                <w:szCs w:val="16"/>
                <w:lang w:val="ru-RU"/>
              </w:rPr>
              <w:br/>
              <w:t>оптических линий для связи в свободном пространстве</w:t>
            </w:r>
          </w:p>
        </w:tc>
        <w:tc>
          <w:tcPr>
            <w:tcW w:w="1368" w:type="dxa"/>
          </w:tcPr>
          <w:p w14:paraId="157B232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Наземная оптическая связь</w:t>
            </w:r>
          </w:p>
        </w:tc>
        <w:tc>
          <w:tcPr>
            <w:tcW w:w="1367" w:type="dxa"/>
          </w:tcPr>
          <w:p w14:paraId="30010C5A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14:paraId="3343A978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Потеря за счет поглощения</w:t>
            </w:r>
            <w:r w:rsidRPr="001B63F6">
              <w:rPr>
                <w:sz w:val="16"/>
                <w:szCs w:val="16"/>
                <w:lang w:val="ru-RU"/>
              </w:rPr>
              <w:br/>
              <w:t>Потеря за счет рассеяния</w:t>
            </w:r>
            <w:r w:rsidRPr="001B63F6">
              <w:rPr>
                <w:sz w:val="16"/>
                <w:szCs w:val="16"/>
                <w:lang w:val="ru-RU"/>
              </w:rPr>
              <w:br/>
              <w:t>Фоновый шум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Амплитудное мерцание </w:t>
            </w:r>
            <w:r w:rsidRPr="001B63F6">
              <w:rPr>
                <w:sz w:val="16"/>
                <w:szCs w:val="16"/>
                <w:lang w:val="ru-RU"/>
              </w:rPr>
              <w:br/>
              <w:t>Рассеяние луча</w:t>
            </w:r>
          </w:p>
        </w:tc>
        <w:tc>
          <w:tcPr>
            <w:tcW w:w="1232" w:type="dxa"/>
          </w:tcPr>
          <w:p w14:paraId="45C93317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20 до 375 ТГц</w:t>
            </w:r>
          </w:p>
        </w:tc>
        <w:tc>
          <w:tcPr>
            <w:tcW w:w="1132" w:type="dxa"/>
          </w:tcPr>
          <w:p w14:paraId="52B9D2AB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060" w:type="dxa"/>
          </w:tcPr>
          <w:p w14:paraId="3DD3D7BE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</w:tcPr>
          <w:p w14:paraId="030863E7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73ED3A28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14:paraId="6EDCF4EF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Длина волны</w:t>
            </w:r>
            <w:r w:rsidRPr="001B63F6">
              <w:rPr>
                <w:sz w:val="16"/>
                <w:szCs w:val="16"/>
                <w:lang w:val="ru-RU"/>
              </w:rPr>
              <w:br/>
              <w:t>Видимость (в тумане)</w:t>
            </w:r>
            <w:r w:rsidRPr="001B63F6">
              <w:rPr>
                <w:sz w:val="16"/>
                <w:szCs w:val="16"/>
                <w:lang w:val="ru-RU"/>
              </w:rPr>
              <w:br/>
              <w:t>Протяженность трассы</w:t>
            </w:r>
            <w:r w:rsidRPr="001B63F6">
              <w:rPr>
                <w:sz w:val="16"/>
                <w:szCs w:val="16"/>
                <w:lang w:val="ru-RU"/>
              </w:rPr>
              <w:br/>
              <w:t>Параметры структуры турбулентности</w:t>
            </w:r>
          </w:p>
        </w:tc>
      </w:tr>
      <w:tr w:rsidR="00FC6909" w:rsidRPr="00447C96" w14:paraId="6495D8CE" w14:textId="77777777" w:rsidTr="00EB3514">
        <w:trPr>
          <w:jc w:val="center"/>
        </w:trPr>
        <w:tc>
          <w:tcPr>
            <w:tcW w:w="1462" w:type="dxa"/>
          </w:tcPr>
          <w:p w14:paraId="726F5F49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P.1853</w:t>
            </w:r>
          </w:p>
        </w:tc>
        <w:tc>
          <w:tcPr>
            <w:tcW w:w="1504" w:type="dxa"/>
          </w:tcPr>
          <w:p w14:paraId="35A77A3E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Синтез временных рядов тропосферного ослабления</w:t>
            </w:r>
          </w:p>
        </w:tc>
        <w:tc>
          <w:tcPr>
            <w:tcW w:w="1368" w:type="dxa"/>
          </w:tcPr>
          <w:p w14:paraId="750966C6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Наземная спутниковая</w:t>
            </w:r>
          </w:p>
        </w:tc>
        <w:tc>
          <w:tcPr>
            <w:tcW w:w="1367" w:type="dxa"/>
          </w:tcPr>
          <w:p w14:paraId="04B8BA5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14:paraId="3DD21BC9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Ослабление в дожде для наземных трасс.</w:t>
            </w:r>
            <w:r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Общее ослабление и тропосферное мерцание для трасс Земля-космос</w:t>
            </w:r>
          </w:p>
        </w:tc>
        <w:tc>
          <w:tcPr>
            <w:tcW w:w="1232" w:type="dxa"/>
          </w:tcPr>
          <w:p w14:paraId="4080C8F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4–40 ГГц для наземных трасс</w:t>
            </w:r>
            <w:r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4–55 ГГц для трасс Земля-космос</w:t>
            </w:r>
          </w:p>
        </w:tc>
        <w:tc>
          <w:tcPr>
            <w:tcW w:w="1132" w:type="dxa"/>
          </w:tcPr>
          <w:p w14:paraId="27AB32A8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 до 60 км для наземных трасс</w:t>
            </w:r>
            <w:r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Геостационар-ный спутник</w:t>
            </w:r>
          </w:p>
        </w:tc>
        <w:tc>
          <w:tcPr>
            <w:tcW w:w="1060" w:type="dxa"/>
          </w:tcPr>
          <w:p w14:paraId="6DC318F7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</w:tcPr>
          <w:p w14:paraId="70A1B5F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06CD9BE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14:paraId="18E35739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земной станции </w:t>
            </w:r>
            <w:r w:rsidRPr="001B63F6">
              <w:rPr>
                <w:sz w:val="16"/>
                <w:szCs w:val="16"/>
                <w:lang w:val="ru-RU"/>
              </w:rPr>
              <w:br/>
              <w:t>Разделение и угол между местоположениями земных станций (для усиления разброса)</w:t>
            </w:r>
            <w:r w:rsidRPr="001B63F6">
              <w:rPr>
                <w:sz w:val="16"/>
                <w:szCs w:val="16"/>
                <w:lang w:val="ru-RU"/>
              </w:rPr>
              <w:br/>
              <w:t>Диаметр и эффективность антенны (для мерцания)</w:t>
            </w:r>
          </w:p>
        </w:tc>
      </w:tr>
    </w:tbl>
    <w:p w14:paraId="63AB5264" w14:textId="77777777" w:rsidR="00FC6909" w:rsidRPr="001B63F6" w:rsidRDefault="00FC6909" w:rsidP="00FC69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8"/>
          <w:szCs w:val="8"/>
          <w:lang w:val="ru-RU"/>
        </w:rPr>
      </w:pPr>
      <w:r w:rsidRPr="001B63F6">
        <w:rPr>
          <w:sz w:val="8"/>
          <w:szCs w:val="8"/>
          <w:lang w:val="ru-RU"/>
        </w:rPr>
        <w:br w:type="page"/>
      </w:r>
    </w:p>
    <w:p w14:paraId="3E84B453" w14:textId="77777777" w:rsidR="00FC6909" w:rsidRPr="001B63F6" w:rsidRDefault="00FC6909" w:rsidP="00FC6909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окончание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096"/>
        <w:gridCol w:w="1096"/>
        <w:gridCol w:w="1066"/>
        <w:gridCol w:w="1398"/>
        <w:gridCol w:w="1774"/>
      </w:tblGrid>
      <w:tr w:rsidR="00FC6909" w:rsidRPr="001B63F6" w14:paraId="1C1A4BD8" w14:textId="77777777" w:rsidTr="00EB3514">
        <w:trPr>
          <w:jc w:val="center"/>
        </w:trPr>
        <w:tc>
          <w:tcPr>
            <w:tcW w:w="1462" w:type="dxa"/>
            <w:vAlign w:val="center"/>
          </w:tcPr>
          <w:p w14:paraId="0406A082" w14:textId="77777777" w:rsidR="00FC6909" w:rsidRPr="001B63F6" w:rsidRDefault="00FC6909" w:rsidP="00EB3514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14:paraId="0D48523A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14:paraId="2A873AFC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14:paraId="20EEAD11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14:paraId="7F721EA4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14:paraId="580E85FE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14:paraId="40374A66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6" w:type="dxa"/>
            <w:vAlign w:val="center"/>
          </w:tcPr>
          <w:p w14:paraId="242DFED4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14:paraId="1395C157" w14:textId="77777777" w:rsidR="00FC6909" w:rsidRPr="001B63F6" w:rsidRDefault="00FC6909" w:rsidP="00EB3514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% местополо-жений</w:t>
            </w:r>
          </w:p>
        </w:tc>
        <w:tc>
          <w:tcPr>
            <w:tcW w:w="1398" w:type="dxa"/>
            <w:vAlign w:val="center"/>
          </w:tcPr>
          <w:p w14:paraId="7326F487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14:paraId="387FDBA6" w14:textId="77777777" w:rsidR="00FC6909" w:rsidRPr="001B63F6" w:rsidRDefault="00FC6909" w:rsidP="00EB3514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FC6909" w:rsidRPr="00447C96" w14:paraId="38796B38" w14:textId="77777777" w:rsidTr="00EB3514">
        <w:trPr>
          <w:jc w:val="center"/>
        </w:trPr>
        <w:tc>
          <w:tcPr>
            <w:tcW w:w="1462" w:type="dxa"/>
          </w:tcPr>
          <w:p w14:paraId="37DC5D75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P.2001</w:t>
            </w:r>
          </w:p>
        </w:tc>
        <w:tc>
          <w:tcPr>
            <w:tcW w:w="1504" w:type="dxa"/>
          </w:tcPr>
          <w:p w14:paraId="1BFA2FFE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Универсальная модель наземного распространения радиоволн </w:t>
            </w:r>
            <w:r w:rsidRPr="001B63F6">
              <w:rPr>
                <w:sz w:val="16"/>
                <w:szCs w:val="16"/>
                <w:lang w:val="ru-RU"/>
              </w:rPr>
              <w:br/>
              <w:t>для широкого применения в полосе частот 30 МГц – 50 ГГц</w:t>
            </w:r>
          </w:p>
        </w:tc>
        <w:tc>
          <w:tcPr>
            <w:tcW w:w="1368" w:type="dxa"/>
          </w:tcPr>
          <w:p w14:paraId="680FD89F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1367" w:type="dxa"/>
          </w:tcPr>
          <w:p w14:paraId="42F6323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14:paraId="79F040E3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1232" w:type="dxa"/>
          </w:tcPr>
          <w:p w14:paraId="10F6426C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30 МГц </w:t>
            </w:r>
            <w:r w:rsidRPr="001B63F6">
              <w:rPr>
                <w:sz w:val="16"/>
                <w:szCs w:val="16"/>
                <w:lang w:val="ru-RU"/>
              </w:rPr>
              <w:br/>
              <w:t>до 50 ГГц</w:t>
            </w:r>
          </w:p>
        </w:tc>
        <w:tc>
          <w:tcPr>
            <w:tcW w:w="1096" w:type="dxa"/>
          </w:tcPr>
          <w:p w14:paraId="525EE9BF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 до 1 000 км</w:t>
            </w:r>
          </w:p>
        </w:tc>
        <w:tc>
          <w:tcPr>
            <w:tcW w:w="1096" w:type="dxa"/>
          </w:tcPr>
          <w:p w14:paraId="1E3A2D4A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 99,999</w:t>
            </w:r>
          </w:p>
        </w:tc>
        <w:tc>
          <w:tcPr>
            <w:tcW w:w="1066" w:type="dxa"/>
          </w:tcPr>
          <w:p w14:paraId="38E82EC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14:paraId="3E563E7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&lt; 8 000 м над средним уровнем моря, но около поверхности Земли, в тропосфере</w:t>
            </w:r>
          </w:p>
        </w:tc>
        <w:tc>
          <w:tcPr>
            <w:tcW w:w="1774" w:type="dxa"/>
          </w:tcPr>
          <w:p w14:paraId="0DA61B7E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>Процентная доля времени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антенны, усиление и азимутальное направление </w:t>
            </w:r>
            <w:r w:rsidRPr="001B63F6">
              <w:rPr>
                <w:sz w:val="16"/>
                <w:szCs w:val="16"/>
                <w:lang w:val="ru-RU"/>
              </w:rPr>
              <w:br/>
              <w:t>Высота антенны Rx, усиление и азимутальное направление</w:t>
            </w:r>
            <w:r w:rsidRPr="001B63F6">
              <w:rPr>
                <w:sz w:val="16"/>
                <w:szCs w:val="16"/>
                <w:lang w:val="ru-RU"/>
              </w:rPr>
              <w:br/>
              <w:t>Широта и долгота Tx</w:t>
            </w:r>
            <w:r w:rsidRPr="001B63F6">
              <w:rPr>
                <w:sz w:val="16"/>
                <w:szCs w:val="16"/>
                <w:lang w:val="ru-RU"/>
              </w:rPr>
              <w:br/>
              <w:t>Широта и долгота Rx</w:t>
            </w:r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FC6909" w:rsidRPr="00447C96" w14:paraId="2C1F05ED" w14:textId="77777777" w:rsidTr="00EB3514">
        <w:trPr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14:paraId="251310E6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P.2041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14:paraId="677BFAF4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Прогнозирование затухания на трассе на линиях между воздушной платформой и космосом и между воздушной платформой и поверхностью Земли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1A5753B6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 борту воздушного судна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23332444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7C03128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14:paraId="1CEBA0D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55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1686F8A8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высота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52FE0B9D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 50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14:paraId="771063EB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14:paraId="4AD61F10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Между поверхностью Земли и космосом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137289D9" w14:textId="77777777" w:rsidR="00FC6909" w:rsidRPr="001B63F6" w:rsidRDefault="00FC6909" w:rsidP="00EB3514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>Готовность</w:t>
            </w:r>
            <w:r w:rsidRPr="001B63F6">
              <w:rPr>
                <w:sz w:val="16"/>
                <w:szCs w:val="16"/>
                <w:lang w:val="ru-RU"/>
              </w:rPr>
              <w:br/>
              <w:t>Высота воздушной платформы</w:t>
            </w:r>
            <w:r w:rsidRPr="001B63F6">
              <w:rPr>
                <w:sz w:val="16"/>
                <w:szCs w:val="16"/>
                <w:lang w:val="ru-RU"/>
              </w:rPr>
              <w:br/>
              <w:t>Диаметр и эффективность антенны (для мерцания)</w:t>
            </w:r>
          </w:p>
        </w:tc>
      </w:tr>
      <w:tr w:rsidR="00FC6909" w:rsidRPr="00447C96" w14:paraId="6012ED76" w14:textId="77777777" w:rsidTr="00EB3514">
        <w:trPr>
          <w:jc w:val="center"/>
        </w:trPr>
        <w:tc>
          <w:tcPr>
            <w:tcW w:w="1445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332280" w14:textId="77777777" w:rsidR="00FC6909" w:rsidRPr="001B63F6" w:rsidRDefault="00FC6909" w:rsidP="00EB3514">
            <w:pPr>
              <w:pStyle w:val="Tablelegend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ab/>
            </w:r>
            <w:r w:rsidRPr="001B63F6">
              <w:rPr>
                <w:sz w:val="16"/>
                <w:szCs w:val="16"/>
                <w:lang w:val="ru-RU"/>
              </w:rPr>
              <w:t>Процентная доля времени сбоя; для определения готовности службы следует вычесть это значение из 100.</w:t>
            </w:r>
          </w:p>
          <w:p w14:paraId="6DBF5453" w14:textId="77777777" w:rsidR="00FC6909" w:rsidRPr="001B63F6" w:rsidRDefault="00FC6909" w:rsidP="00EB3514">
            <w:pPr>
              <w:pStyle w:val="Tablelegend"/>
              <w:rPr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ab/>
            </w:r>
            <w:r w:rsidRPr="001B63F6">
              <w:rPr>
                <w:sz w:val="16"/>
                <w:szCs w:val="16"/>
                <w:lang w:val="ru-RU"/>
              </w:rPr>
              <w:t>XPD – избирательность по кросс-поляризации.</w:t>
            </w:r>
          </w:p>
        </w:tc>
      </w:tr>
    </w:tbl>
    <w:p w14:paraId="512CA4B4" w14:textId="77777777" w:rsidR="00FC6909" w:rsidRPr="001B63F6" w:rsidRDefault="00FC6909" w:rsidP="00FC6909">
      <w:pPr>
        <w:pStyle w:val="Tablefin"/>
        <w:rPr>
          <w:lang w:val="ru-RU"/>
        </w:rPr>
      </w:pPr>
    </w:p>
    <w:p w14:paraId="38B76941" w14:textId="77777777" w:rsidR="00FC6909" w:rsidRPr="001B63F6" w:rsidRDefault="00FC6909" w:rsidP="00FC69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ru-RU"/>
        </w:rPr>
      </w:pPr>
      <w:r w:rsidRPr="001B63F6">
        <w:rPr>
          <w:lang w:val="ru-RU"/>
        </w:rPr>
        <w:br w:type="page"/>
      </w:r>
    </w:p>
    <w:p w14:paraId="6F4DB09C" w14:textId="77777777" w:rsidR="00FC6909" w:rsidRPr="001B63F6" w:rsidRDefault="00FC6909" w:rsidP="00FC6909">
      <w:pPr>
        <w:pStyle w:val="TableNo"/>
        <w:tabs>
          <w:tab w:val="left" w:pos="14220"/>
        </w:tabs>
        <w:rPr>
          <w:lang w:val="ru-RU"/>
        </w:rPr>
      </w:pPr>
      <w:r w:rsidRPr="001B63F6">
        <w:rPr>
          <w:lang w:val="ru-RU"/>
        </w:rPr>
        <w:lastRenderedPageBreak/>
        <w:t>ТАБЛИЦА 2</w:t>
      </w:r>
    </w:p>
    <w:p w14:paraId="127D5440" w14:textId="77777777" w:rsidR="00FC6909" w:rsidRPr="001B63F6" w:rsidRDefault="00FC6909" w:rsidP="00FC6909">
      <w:pPr>
        <w:pStyle w:val="Tabletitle"/>
        <w:rPr>
          <w:lang w:val="ru-RU"/>
        </w:rPr>
      </w:pPr>
      <w:r w:rsidRPr="001B63F6">
        <w:rPr>
          <w:lang w:val="ru-RU"/>
        </w:rPr>
        <w:t xml:space="preserve">Цифровые продукты МСЭ-R для методов прогнозирования распространения радиоволн 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7"/>
        <w:gridCol w:w="3555"/>
        <w:gridCol w:w="1325"/>
        <w:gridCol w:w="1691"/>
        <w:gridCol w:w="1501"/>
        <w:gridCol w:w="1392"/>
        <w:gridCol w:w="3638"/>
      </w:tblGrid>
      <w:tr w:rsidR="00FC6909" w:rsidRPr="001B63F6" w14:paraId="68BC4341" w14:textId="77777777" w:rsidTr="00EB3514">
        <w:trPr>
          <w:jc w:val="center"/>
        </w:trPr>
        <w:tc>
          <w:tcPr>
            <w:tcW w:w="1357" w:type="dxa"/>
            <w:vAlign w:val="center"/>
          </w:tcPr>
          <w:p w14:paraId="6D15CD3A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Рекомендация МСЭ-R</w:t>
            </w:r>
          </w:p>
        </w:tc>
        <w:tc>
          <w:tcPr>
            <w:tcW w:w="3555" w:type="dxa"/>
            <w:vAlign w:val="center"/>
          </w:tcPr>
          <w:p w14:paraId="786F09D3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325" w:type="dxa"/>
            <w:vAlign w:val="center"/>
          </w:tcPr>
          <w:p w14:paraId="56D8E940" w14:textId="77777777" w:rsidR="00FC6909" w:rsidRPr="001B63F6" w:rsidRDefault="00FC6909" w:rsidP="00EB3514">
            <w:pPr>
              <w:pStyle w:val="Tablehead"/>
              <w:tabs>
                <w:tab w:val="clear" w:pos="1134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Разрешение координатной сетки</w:t>
            </w:r>
          </w:p>
        </w:tc>
        <w:tc>
          <w:tcPr>
            <w:tcW w:w="1691" w:type="dxa"/>
            <w:vAlign w:val="center"/>
          </w:tcPr>
          <w:p w14:paraId="5A7910FE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Требуемая пространственная 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(см. Приложение 1)</w:t>
            </w:r>
          </w:p>
        </w:tc>
        <w:tc>
          <w:tcPr>
            <w:tcW w:w="1501" w:type="dxa"/>
            <w:vAlign w:val="center"/>
          </w:tcPr>
          <w:p w14:paraId="718DCAD2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по вероятности</w:t>
            </w:r>
          </w:p>
        </w:tc>
        <w:tc>
          <w:tcPr>
            <w:tcW w:w="1392" w:type="dxa"/>
            <w:vAlign w:val="center"/>
          </w:tcPr>
          <w:p w14:paraId="67AABF5E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Интерполяция переменной</w:t>
            </w:r>
          </w:p>
        </w:tc>
        <w:tc>
          <w:tcPr>
            <w:tcW w:w="3638" w:type="dxa"/>
            <w:vAlign w:val="center"/>
          </w:tcPr>
          <w:p w14:paraId="1C7C5457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Комментарии</w:t>
            </w:r>
          </w:p>
        </w:tc>
      </w:tr>
      <w:tr w:rsidR="00FC6909" w:rsidRPr="00447C96" w14:paraId="08FCF139" w14:textId="77777777" w:rsidTr="00EB3514">
        <w:trPr>
          <w:jc w:val="center"/>
        </w:trPr>
        <w:tc>
          <w:tcPr>
            <w:tcW w:w="1357" w:type="dxa"/>
          </w:tcPr>
          <w:p w14:paraId="196CF08E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P.452</w:t>
            </w:r>
          </w:p>
        </w:tc>
        <w:tc>
          <w:tcPr>
            <w:tcW w:w="3555" w:type="dxa"/>
          </w:tcPr>
          <w:p w14:paraId="0355263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sz w:val="16"/>
                <w:szCs w:val="16"/>
                <w:lang w:val="ru-RU"/>
              </w:rPr>
              <w:sym w:font="Symbol" w:char="F044"/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sz w:val="16"/>
                <w:szCs w:val="16"/>
                <w:vertAlign w:val="subscript"/>
                <w:lang w:val="ru-RU"/>
              </w:rPr>
              <w:t>0</w:t>
            </w:r>
          </w:p>
        </w:tc>
        <w:tc>
          <w:tcPr>
            <w:tcW w:w="1325" w:type="dxa"/>
          </w:tcPr>
          <w:p w14:paraId="74A6FEE3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458D498C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14:paraId="584B4CCF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5BCE8FF1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1E74FC3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 соответствующем файле </w:t>
            </w:r>
            <w:r>
              <w:rPr>
                <w:sz w:val="16"/>
                <w:szCs w:val="16"/>
                <w:lang w:val="ru-RU"/>
              </w:rPr>
              <w:t xml:space="preserve">сведений </w:t>
            </w:r>
            <w:r w:rsidRPr="001B63F6">
              <w:rPr>
                <w:sz w:val="16"/>
                <w:szCs w:val="16"/>
                <w:lang w:val="ru-RU"/>
              </w:rPr>
              <w:t>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5E4AAAB1" w14:textId="77777777" w:rsidTr="00EB3514">
        <w:trPr>
          <w:jc w:val="center"/>
        </w:trPr>
        <w:tc>
          <w:tcPr>
            <w:tcW w:w="1357" w:type="dxa"/>
            <w:vMerge w:val="restart"/>
          </w:tcPr>
          <w:p w14:paraId="6ABEDB5D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P.453</w:t>
            </w:r>
          </w:p>
        </w:tc>
        <w:tc>
          <w:tcPr>
            <w:tcW w:w="3555" w:type="dxa"/>
          </w:tcPr>
          <w:p w14:paraId="36F27FD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Годовые и помесячные вероятности распределения</w:t>
            </w:r>
            <w:r w:rsidRPr="001B63F6">
              <w:rPr>
                <w:sz w:val="16"/>
                <w:szCs w:val="16"/>
                <w:lang w:val="ru-RU"/>
              </w:rPr>
              <w:t xml:space="preserve"> влажност</w:t>
            </w:r>
            <w:r>
              <w:rPr>
                <w:sz w:val="16"/>
                <w:szCs w:val="16"/>
                <w:lang w:val="ru-RU"/>
              </w:rPr>
              <w:t>ной составляющей</w:t>
            </w:r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приповерхностной рефракции</w:t>
            </w:r>
            <w:r w:rsidRPr="001B63F6">
              <w:rPr>
                <w:sz w:val="16"/>
                <w:szCs w:val="16"/>
                <w:lang w:val="ru-RU"/>
              </w:rPr>
              <w:t xml:space="preserve"> (Nwet)</w:t>
            </w:r>
          </w:p>
        </w:tc>
        <w:tc>
          <w:tcPr>
            <w:tcW w:w="1325" w:type="dxa"/>
          </w:tcPr>
          <w:p w14:paraId="101E202A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7F26B5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,</w:t>
            </w:r>
            <w:r w:rsidRPr="007F26B5">
              <w:rPr>
                <w:sz w:val="16"/>
                <w:szCs w:val="16"/>
                <w:lang w:val="ru-RU"/>
              </w:rPr>
              <w:t>75</w:t>
            </w:r>
            <w:r w:rsidRPr="007F26B5">
              <w:rPr>
                <w:rFonts w:ascii="Symbol" w:hAnsi="Symbol"/>
                <w:sz w:val="16"/>
                <w:szCs w:val="16"/>
                <w:lang w:val="ru-RU"/>
              </w:rPr>
              <w:t></w:t>
            </w:r>
            <w:r w:rsidRPr="007F26B5">
              <w:rPr>
                <w:sz w:val="16"/>
                <w:szCs w:val="16"/>
                <w:lang w:val="ru-RU"/>
              </w:rPr>
              <w:t xml:space="preserve"> × 0</w:t>
            </w:r>
            <w:r>
              <w:rPr>
                <w:sz w:val="16"/>
                <w:szCs w:val="16"/>
                <w:lang w:val="ru-RU"/>
              </w:rPr>
              <w:t>,</w:t>
            </w:r>
            <w:r w:rsidRPr="007F26B5">
              <w:rPr>
                <w:sz w:val="16"/>
                <w:szCs w:val="16"/>
                <w:lang w:val="ru-RU"/>
              </w:rPr>
              <w:t>75</w:t>
            </w:r>
            <w:r w:rsidRPr="007F26B5">
              <w:rPr>
                <w:rFonts w:ascii="Symbol" w:hAnsi="Symbol"/>
                <w:sz w:val="16"/>
                <w:szCs w:val="16"/>
                <w:lang w:val="ru-RU"/>
              </w:rPr>
              <w:t></w:t>
            </w:r>
          </w:p>
        </w:tc>
        <w:tc>
          <w:tcPr>
            <w:tcW w:w="1691" w:type="dxa"/>
          </w:tcPr>
          <w:p w14:paraId="6EC49750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14:paraId="06EDD0C7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14:paraId="6C6F0761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7A7B111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 соответствующем файле </w:t>
            </w:r>
            <w:r>
              <w:rPr>
                <w:sz w:val="16"/>
                <w:szCs w:val="16"/>
                <w:lang w:val="ru-RU"/>
              </w:rPr>
              <w:t xml:space="preserve">сведений </w:t>
            </w:r>
            <w:r w:rsidRPr="001B63F6">
              <w:rPr>
                <w:sz w:val="16"/>
                <w:szCs w:val="16"/>
                <w:lang w:val="ru-RU"/>
              </w:rPr>
              <w:t>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1689277C" w14:textId="77777777" w:rsidTr="00EB3514">
        <w:trPr>
          <w:jc w:val="center"/>
        </w:trPr>
        <w:tc>
          <w:tcPr>
            <w:tcW w:w="1357" w:type="dxa"/>
            <w:vMerge/>
          </w:tcPr>
          <w:p w14:paraId="71832955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14:paraId="4FD58456" w14:textId="77777777" w:rsidR="00FC6909" w:rsidRPr="001B63F6" w:rsidRDefault="00FC6909" w:rsidP="00EB3514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>Градиент рефракции в нижн</w:t>
            </w:r>
            <w:r>
              <w:rPr>
                <w:sz w:val="16"/>
                <w:szCs w:val="16"/>
                <w:lang w:val="ru-RU"/>
              </w:rPr>
              <w:t>их</w:t>
            </w:r>
            <w:r w:rsidRPr="001B63F6">
              <w:rPr>
                <w:sz w:val="16"/>
                <w:szCs w:val="16"/>
                <w:lang w:val="ru-RU"/>
              </w:rPr>
              <w:t xml:space="preserve"> 65 м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>атмосферы (N-единиц/км)</w:t>
            </w:r>
          </w:p>
          <w:p w14:paraId="4D42A4CB" w14:textId="77777777" w:rsidR="00FC6909" w:rsidRPr="001B63F6" w:rsidRDefault="00FC6909" w:rsidP="00EB3514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 xml:space="preserve">Градиент рефракции </w:t>
            </w:r>
            <w:r w:rsidRPr="006567B2">
              <w:rPr>
                <w:sz w:val="16"/>
                <w:szCs w:val="16"/>
                <w:lang w:val="ru-RU"/>
              </w:rPr>
              <w:t xml:space="preserve">на высоте 1 км над поверхностью Земли </w:t>
            </w:r>
            <w:r w:rsidRPr="001B63F6">
              <w:rPr>
                <w:sz w:val="16"/>
                <w:szCs w:val="16"/>
                <w:lang w:val="ru-RU"/>
              </w:rPr>
              <w:t>(N-единиц/км)</w:t>
            </w:r>
          </w:p>
          <w:p w14:paraId="10B8D983" w14:textId="77777777" w:rsidR="00FC6909" w:rsidRPr="001B63F6" w:rsidRDefault="00FC6909" w:rsidP="00EB3514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 xml:space="preserve">Процент времени, </w:t>
            </w:r>
            <w:r>
              <w:rPr>
                <w:sz w:val="16"/>
                <w:szCs w:val="16"/>
                <w:lang w:val="ru-RU"/>
              </w:rPr>
              <w:t>для которого</w:t>
            </w:r>
            <w:r w:rsidRPr="001B63F6">
              <w:rPr>
                <w:sz w:val="16"/>
                <w:szCs w:val="16"/>
                <w:lang w:val="ru-RU"/>
              </w:rPr>
              <w:t xml:space="preserve"> градиент рефракции в нижнем слое атмосферы толщиной 100 м &lt; −100 N-единиц/км</w:t>
            </w:r>
          </w:p>
        </w:tc>
        <w:tc>
          <w:tcPr>
            <w:tcW w:w="1325" w:type="dxa"/>
          </w:tcPr>
          <w:p w14:paraId="1E7D414C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463EB7C2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14:paraId="6F1C5B53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14:paraId="2DE874CB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49D54A1D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 соответствующем файле</w:t>
            </w:r>
            <w:r>
              <w:rPr>
                <w:sz w:val="16"/>
                <w:szCs w:val="16"/>
                <w:lang w:val="ru-RU"/>
              </w:rPr>
              <w:t xml:space="preserve"> сведений</w:t>
            </w:r>
            <w:r w:rsidRPr="001B63F6">
              <w:rPr>
                <w:sz w:val="16"/>
                <w:szCs w:val="16"/>
                <w:lang w:val="ru-RU"/>
              </w:rPr>
              <w:t xml:space="preserve">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43F31BBA" w14:textId="77777777" w:rsidTr="00EB3514">
        <w:trPr>
          <w:jc w:val="center"/>
        </w:trPr>
        <w:tc>
          <w:tcPr>
            <w:tcW w:w="1357" w:type="dxa"/>
            <w:vMerge/>
          </w:tcPr>
          <w:p w14:paraId="26BC779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14:paraId="2743E65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поверхностных волноводов</w:t>
            </w:r>
          </w:p>
        </w:tc>
        <w:tc>
          <w:tcPr>
            <w:tcW w:w="1325" w:type="dxa"/>
          </w:tcPr>
          <w:p w14:paraId="72E9852E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03A7182C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14:paraId="3C56F72C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14:paraId="6F552CBF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31A28C7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FC6909" w:rsidRPr="00447C96" w14:paraId="50D511C7" w14:textId="77777777" w:rsidTr="00EB3514">
        <w:trPr>
          <w:jc w:val="center"/>
        </w:trPr>
        <w:tc>
          <w:tcPr>
            <w:tcW w:w="1357" w:type="dxa"/>
            <w:vMerge/>
          </w:tcPr>
          <w:p w14:paraId="607B836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14:paraId="7D6C5E7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приподнятых водноводов</w:t>
            </w:r>
          </w:p>
        </w:tc>
        <w:tc>
          <w:tcPr>
            <w:tcW w:w="1325" w:type="dxa"/>
          </w:tcPr>
          <w:p w14:paraId="417175A4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38BAF037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14:paraId="769E4D70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14:paraId="320DAB43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517000A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FC6909" w:rsidRPr="00447C96" w14:paraId="2717707F" w14:textId="77777777" w:rsidTr="00EB3514">
        <w:trPr>
          <w:jc w:val="center"/>
        </w:trPr>
        <w:tc>
          <w:tcPr>
            <w:tcW w:w="1357" w:type="dxa"/>
          </w:tcPr>
          <w:p w14:paraId="1917F1B6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P.617</w:t>
            </w:r>
          </w:p>
        </w:tc>
        <w:tc>
          <w:tcPr>
            <w:tcW w:w="3555" w:type="dxa"/>
          </w:tcPr>
          <w:p w14:paraId="46A0949B" w14:textId="77777777" w:rsidR="00FC6909" w:rsidRPr="005C367F" w:rsidRDefault="00FC6909" w:rsidP="00EB3514">
            <w:pPr>
              <w:pStyle w:val="Tabletext"/>
              <w:ind w:left="-57" w:right="-5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Медианная</w:t>
            </w:r>
            <w:r w:rsidRPr="005C367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годовая</w:t>
            </w:r>
            <w:r w:rsidRPr="005C367F">
              <w:rPr>
                <w:sz w:val="16"/>
                <w:szCs w:val="16"/>
                <w:lang w:val="ru-RU"/>
              </w:rPr>
              <w:t xml:space="preserve"> </w:t>
            </w:r>
            <w:r w:rsidRPr="00994ABB">
              <w:rPr>
                <w:rFonts w:ascii="Symbol" w:hAnsi="Symbol"/>
                <w:sz w:val="16"/>
                <w:szCs w:val="16"/>
                <w:lang w:val="ru-RU"/>
              </w:rPr>
              <w:t></w:t>
            </w:r>
            <w:r w:rsidRPr="005C367F">
              <w:rPr>
                <w:i/>
                <w:iCs/>
                <w:sz w:val="16"/>
                <w:szCs w:val="16"/>
                <w:lang w:val="en-US"/>
              </w:rPr>
              <w:t>N</w:t>
            </w:r>
          </w:p>
          <w:p w14:paraId="1971CEB6" w14:textId="77777777" w:rsidR="00FC6909" w:rsidRPr="005C367F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Медианная</w:t>
            </w:r>
            <w:r w:rsidRPr="005C367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годовая</w:t>
            </w:r>
            <w:r w:rsidRPr="005C367F">
              <w:rPr>
                <w:i/>
                <w:iCs/>
                <w:sz w:val="16"/>
                <w:szCs w:val="16"/>
                <w:lang w:val="ru-RU"/>
              </w:rPr>
              <w:t xml:space="preserve"> </w:t>
            </w:r>
            <w:r w:rsidRPr="005C367F">
              <w:rPr>
                <w:i/>
                <w:iCs/>
                <w:sz w:val="16"/>
                <w:szCs w:val="16"/>
                <w:lang w:val="en-US"/>
              </w:rPr>
              <w:t>N</w:t>
            </w:r>
            <w:r w:rsidRPr="00994ABB">
              <w:rPr>
                <w:rFonts w:ascii="Symbol" w:hAnsi="Symbol"/>
                <w:sz w:val="16"/>
                <w:szCs w:val="16"/>
                <w:vertAlign w:val="subscript"/>
                <w:lang w:val="ru-RU"/>
              </w:rPr>
              <w:t></w:t>
            </w:r>
          </w:p>
        </w:tc>
        <w:tc>
          <w:tcPr>
            <w:tcW w:w="1325" w:type="dxa"/>
          </w:tcPr>
          <w:p w14:paraId="3E13CBC6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Pr="001B63F6">
              <w:rPr>
                <w:sz w:val="16"/>
                <w:szCs w:val="16"/>
                <w:lang w:val="ru-RU"/>
              </w:rPr>
              <w:t>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</w:t>
            </w:r>
            <w:r>
              <w:rPr>
                <w:sz w:val="16"/>
                <w:szCs w:val="16"/>
                <w:lang w:val="ru-RU"/>
              </w:rPr>
              <w:t>1</w:t>
            </w:r>
            <w:r w:rsidRPr="001B63F6">
              <w:rPr>
                <w:sz w:val="16"/>
                <w:szCs w:val="16"/>
                <w:lang w:val="ru-RU"/>
              </w:rPr>
              <w:t>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187D327D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14:paraId="1606AACC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18D30F3B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73FC09F8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7FF9ECE8" w14:textId="77777777" w:rsidTr="00EB3514">
        <w:trPr>
          <w:jc w:val="center"/>
        </w:trPr>
        <w:tc>
          <w:tcPr>
            <w:tcW w:w="1357" w:type="dxa"/>
          </w:tcPr>
          <w:p w14:paraId="4943864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P.678</w:t>
            </w:r>
          </w:p>
        </w:tc>
        <w:tc>
          <w:tcPr>
            <w:tcW w:w="3555" w:type="dxa"/>
          </w:tcPr>
          <w:p w14:paraId="3E8389AB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Карта климатического коэффициента</w:t>
            </w:r>
          </w:p>
        </w:tc>
        <w:tc>
          <w:tcPr>
            <w:tcW w:w="1325" w:type="dxa"/>
          </w:tcPr>
          <w:p w14:paraId="57453538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151785DB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14:paraId="4276D43C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63B8EC0B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4844519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744249BA" w14:textId="77777777" w:rsidTr="00EB3514">
        <w:trPr>
          <w:jc w:val="center"/>
        </w:trPr>
        <w:tc>
          <w:tcPr>
            <w:tcW w:w="1357" w:type="dxa"/>
          </w:tcPr>
          <w:p w14:paraId="32027A3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P.834</w:t>
            </w:r>
          </w:p>
        </w:tc>
        <w:tc>
          <w:tcPr>
            <w:tcW w:w="3555" w:type="dxa"/>
          </w:tcPr>
          <w:p w14:paraId="241671A9" w14:textId="77777777" w:rsidR="00FC6909" w:rsidRPr="001B63F6" w:rsidRDefault="00FC6909" w:rsidP="00EB3514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>Гармонические коэффициенты увеличения длины трассы на трассах Земля-космос</w:t>
            </w:r>
          </w:p>
          <w:p w14:paraId="0C131B4B" w14:textId="77777777" w:rsidR="00FC6909" w:rsidRPr="001B63F6" w:rsidRDefault="00FC6909" w:rsidP="00EB3514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>Гармонические коэффициенты функций отображения гидростатической и влажной составляющих</w:t>
            </w:r>
          </w:p>
        </w:tc>
        <w:tc>
          <w:tcPr>
            <w:tcW w:w="1325" w:type="dxa"/>
          </w:tcPr>
          <w:p w14:paraId="540AB6E1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br/>
            </w:r>
          </w:p>
          <w:p w14:paraId="3A16BD24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br/>
              <w:t>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1562DB08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Pr="001B63F6">
              <w:rPr>
                <w:sz w:val="16"/>
                <w:szCs w:val="16"/>
                <w:lang w:val="ru-RU"/>
              </w:rPr>
              <w:br/>
            </w:r>
          </w:p>
          <w:p w14:paraId="0C798A4A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br/>
              <w:t>Не требуется</w:t>
            </w:r>
          </w:p>
        </w:tc>
        <w:tc>
          <w:tcPr>
            <w:tcW w:w="1501" w:type="dxa"/>
          </w:tcPr>
          <w:p w14:paraId="2DBAFE31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14:paraId="79B67850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68327F15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</w:tbl>
    <w:p w14:paraId="2E136380" w14:textId="77777777" w:rsidR="00FC6909" w:rsidRPr="001B63F6" w:rsidRDefault="00FC6909" w:rsidP="00FC6909">
      <w:pPr>
        <w:spacing w:before="0"/>
        <w:rPr>
          <w:lang w:val="ru-RU"/>
        </w:rPr>
      </w:pPr>
    </w:p>
    <w:p w14:paraId="38DCF3F3" w14:textId="77777777" w:rsidR="00FC6909" w:rsidRPr="001B63F6" w:rsidRDefault="00FC6909" w:rsidP="00FC69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63F6">
        <w:rPr>
          <w:lang w:val="ru-RU"/>
        </w:rPr>
        <w:br w:type="page"/>
      </w:r>
    </w:p>
    <w:p w14:paraId="0F8791F0" w14:textId="77777777" w:rsidR="00FC6909" w:rsidRPr="001B63F6" w:rsidRDefault="00FC6909" w:rsidP="00FC6909">
      <w:pPr>
        <w:spacing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2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7"/>
        <w:gridCol w:w="3555"/>
        <w:gridCol w:w="1325"/>
        <w:gridCol w:w="1691"/>
        <w:gridCol w:w="1501"/>
        <w:gridCol w:w="1392"/>
        <w:gridCol w:w="3638"/>
      </w:tblGrid>
      <w:tr w:rsidR="00FC6909" w:rsidRPr="001B63F6" w14:paraId="2664ABC9" w14:textId="77777777" w:rsidTr="00EB3514">
        <w:trPr>
          <w:jc w:val="center"/>
        </w:trPr>
        <w:tc>
          <w:tcPr>
            <w:tcW w:w="1357" w:type="dxa"/>
            <w:vAlign w:val="center"/>
          </w:tcPr>
          <w:p w14:paraId="5EF663CD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Рекомендация МСЭ-R</w:t>
            </w:r>
          </w:p>
        </w:tc>
        <w:tc>
          <w:tcPr>
            <w:tcW w:w="3555" w:type="dxa"/>
            <w:vAlign w:val="center"/>
          </w:tcPr>
          <w:p w14:paraId="2D5F917B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325" w:type="dxa"/>
            <w:vAlign w:val="center"/>
          </w:tcPr>
          <w:p w14:paraId="465CE5A3" w14:textId="77777777" w:rsidR="00FC6909" w:rsidRPr="001B63F6" w:rsidRDefault="00FC6909" w:rsidP="00EB3514">
            <w:pPr>
              <w:pStyle w:val="Tablehead"/>
              <w:tabs>
                <w:tab w:val="clear" w:pos="1134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Разрешение координатной сетки</w:t>
            </w:r>
          </w:p>
        </w:tc>
        <w:tc>
          <w:tcPr>
            <w:tcW w:w="1691" w:type="dxa"/>
            <w:vAlign w:val="center"/>
          </w:tcPr>
          <w:p w14:paraId="74E282C4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Требуемая пространственная 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(см. Приложение 1)</w:t>
            </w:r>
          </w:p>
        </w:tc>
        <w:tc>
          <w:tcPr>
            <w:tcW w:w="1501" w:type="dxa"/>
            <w:vAlign w:val="center"/>
          </w:tcPr>
          <w:p w14:paraId="30BF9044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по вероятности</w:t>
            </w:r>
          </w:p>
        </w:tc>
        <w:tc>
          <w:tcPr>
            <w:tcW w:w="1392" w:type="dxa"/>
            <w:vAlign w:val="center"/>
          </w:tcPr>
          <w:p w14:paraId="400E4C4E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Интерполяция переменной</w:t>
            </w:r>
          </w:p>
        </w:tc>
        <w:tc>
          <w:tcPr>
            <w:tcW w:w="3638" w:type="dxa"/>
            <w:vAlign w:val="center"/>
          </w:tcPr>
          <w:p w14:paraId="7F9230BC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Комментарии</w:t>
            </w:r>
          </w:p>
        </w:tc>
      </w:tr>
      <w:tr w:rsidR="00FC6909" w:rsidRPr="00447C96" w14:paraId="25C0826B" w14:textId="77777777" w:rsidTr="00EB3514">
        <w:trPr>
          <w:jc w:val="center"/>
        </w:trPr>
        <w:tc>
          <w:tcPr>
            <w:tcW w:w="1357" w:type="dxa"/>
            <w:vMerge w:val="restart"/>
          </w:tcPr>
          <w:p w14:paraId="7F1F11D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P.835</w:t>
            </w:r>
          </w:p>
        </w:tc>
        <w:tc>
          <w:tcPr>
            <w:tcW w:w="3555" w:type="dxa"/>
          </w:tcPr>
          <w:p w14:paraId="65FD2EF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Экспериментальные данные о вертикальных атмосферных профилях (Приложение 2)</w:t>
            </w:r>
          </w:p>
        </w:tc>
        <w:tc>
          <w:tcPr>
            <w:tcW w:w="1325" w:type="dxa"/>
          </w:tcPr>
          <w:p w14:paraId="3CFE9D81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353 места</w:t>
            </w:r>
          </w:p>
        </w:tc>
        <w:tc>
          <w:tcPr>
            <w:tcW w:w="1691" w:type="dxa"/>
          </w:tcPr>
          <w:p w14:paraId="0EED426C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требуется</w:t>
            </w:r>
          </w:p>
        </w:tc>
        <w:tc>
          <w:tcPr>
            <w:tcW w:w="1501" w:type="dxa"/>
          </w:tcPr>
          <w:p w14:paraId="3F19D392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5CD65391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2550BF1D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 тропосферного распространения, а также радиошума</w:t>
            </w:r>
          </w:p>
        </w:tc>
      </w:tr>
      <w:tr w:rsidR="00FC6909" w:rsidRPr="00447C96" w14:paraId="2B637252" w14:textId="77777777" w:rsidTr="00EB3514">
        <w:trPr>
          <w:jc w:val="center"/>
        </w:trPr>
        <w:tc>
          <w:tcPr>
            <w:tcW w:w="1357" w:type="dxa"/>
            <w:vMerge/>
          </w:tcPr>
          <w:p w14:paraId="65581644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14:paraId="7F5B0EE8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вертикальных атмосферных профилях для прогнозирования погоды (Приложение 3)</w:t>
            </w:r>
          </w:p>
        </w:tc>
        <w:tc>
          <w:tcPr>
            <w:tcW w:w="1325" w:type="dxa"/>
          </w:tcPr>
          <w:p w14:paraId="6357E32C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3DB309CB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501" w:type="dxa"/>
          </w:tcPr>
          <w:p w14:paraId="188B7F6C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3AA4216F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45A378F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 тропосферного распространения, а также радиошума</w:t>
            </w:r>
          </w:p>
        </w:tc>
      </w:tr>
      <w:tr w:rsidR="00FC6909" w:rsidRPr="00447C96" w14:paraId="419C08C2" w14:textId="77777777" w:rsidTr="00EB3514">
        <w:trPr>
          <w:jc w:val="center"/>
        </w:trPr>
        <w:tc>
          <w:tcPr>
            <w:tcW w:w="1357" w:type="dxa"/>
            <w:vMerge w:val="restart"/>
          </w:tcPr>
          <w:p w14:paraId="2125732E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P.836</w:t>
            </w:r>
          </w:p>
        </w:tc>
        <w:tc>
          <w:tcPr>
            <w:tcW w:w="3555" w:type="dxa"/>
          </w:tcPr>
          <w:p w14:paraId="34C078D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Вероятность превышения общего объемного содержания водяных паров (%) (IWVC)</w:t>
            </w:r>
          </w:p>
        </w:tc>
        <w:tc>
          <w:tcPr>
            <w:tcW w:w="1325" w:type="dxa"/>
          </w:tcPr>
          <w:p w14:paraId="56E799E1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0E07302C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501" w:type="dxa"/>
          </w:tcPr>
          <w:p w14:paraId="44CFBCE2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14:paraId="708E0D14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14:paraId="1498B67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21311670" w14:textId="77777777" w:rsidTr="00EB3514">
        <w:trPr>
          <w:jc w:val="center"/>
        </w:trPr>
        <w:tc>
          <w:tcPr>
            <w:tcW w:w="1357" w:type="dxa"/>
            <w:vMerge/>
          </w:tcPr>
          <w:p w14:paraId="1A08D00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14:paraId="5F222078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Вероятность превышения плотности водяных паров на поверхности (%) (Rho)</w:t>
            </w:r>
          </w:p>
        </w:tc>
        <w:tc>
          <w:tcPr>
            <w:tcW w:w="1325" w:type="dxa"/>
          </w:tcPr>
          <w:p w14:paraId="3B4479B4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4CFDCDA0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501" w:type="dxa"/>
          </w:tcPr>
          <w:p w14:paraId="3FC647CB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14:paraId="34BD1A54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14:paraId="55A7CB5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3876F024" w14:textId="77777777" w:rsidTr="00EB3514">
        <w:trPr>
          <w:jc w:val="center"/>
        </w:trPr>
        <w:tc>
          <w:tcPr>
            <w:tcW w:w="1357" w:type="dxa"/>
            <w:vMerge/>
          </w:tcPr>
          <w:p w14:paraId="733678E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14:paraId="0BC8912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Приведенная высота водяных паров</w:t>
            </w:r>
          </w:p>
        </w:tc>
        <w:tc>
          <w:tcPr>
            <w:tcW w:w="1325" w:type="dxa"/>
          </w:tcPr>
          <w:p w14:paraId="287471C9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163DFAD9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501" w:type="dxa"/>
          </w:tcPr>
          <w:p w14:paraId="62CD0D9A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14:paraId="6F8FC4AE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14:paraId="79792B16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5D1676" w14:paraId="1AF23458" w14:textId="77777777" w:rsidTr="00EB3514">
        <w:trPr>
          <w:jc w:val="center"/>
        </w:trPr>
        <w:tc>
          <w:tcPr>
            <w:tcW w:w="1357" w:type="dxa"/>
            <w:vMerge/>
            <w:tcBorders>
              <w:bottom w:val="single" w:sz="4" w:space="0" w:color="auto"/>
            </w:tcBorders>
          </w:tcPr>
          <w:p w14:paraId="45E7666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14:paraId="594F4DC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Топографическая высота </w:t>
            </w:r>
            <w:r>
              <w:rPr>
                <w:sz w:val="16"/>
                <w:szCs w:val="16"/>
                <w:lang w:val="ru-RU"/>
              </w:rPr>
              <w:t>(над средним уровнем моря)</w:t>
            </w:r>
            <w:r w:rsidRPr="001B63F6">
              <w:rPr>
                <w:sz w:val="16"/>
                <w:szCs w:val="16"/>
                <w:lang w:val="ru-RU"/>
              </w:rPr>
              <w:t xml:space="preserve"> (км)</w:t>
            </w:r>
          </w:p>
        </w:tc>
        <w:tc>
          <w:tcPr>
            <w:tcW w:w="1325" w:type="dxa"/>
          </w:tcPr>
          <w:p w14:paraId="5267FAD9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447C96">
              <w:rPr>
                <w:sz w:val="16"/>
                <w:szCs w:val="16"/>
              </w:rPr>
              <w:t>0</w:t>
            </w:r>
            <w:r w:rsidRPr="00447C96">
              <w:rPr>
                <w:sz w:val="16"/>
                <w:szCs w:val="16"/>
                <w:lang w:val="ru-RU"/>
              </w:rPr>
              <w:t>,</w:t>
            </w:r>
            <w:r w:rsidRPr="00447C96">
              <w:rPr>
                <w:sz w:val="16"/>
                <w:szCs w:val="16"/>
              </w:rPr>
              <w:t>5° × 0</w:t>
            </w:r>
            <w:r w:rsidRPr="00447C96">
              <w:rPr>
                <w:sz w:val="16"/>
                <w:szCs w:val="16"/>
                <w:lang w:val="ru-RU"/>
              </w:rPr>
              <w:t>,</w:t>
            </w:r>
            <w:r w:rsidRPr="00447C96">
              <w:rPr>
                <w:sz w:val="16"/>
                <w:szCs w:val="16"/>
              </w:rPr>
              <w:t>5°</w:t>
            </w:r>
          </w:p>
        </w:tc>
        <w:tc>
          <w:tcPr>
            <w:tcW w:w="1691" w:type="dxa"/>
          </w:tcPr>
          <w:p w14:paraId="7A0F4712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Бикубическая</w:t>
            </w:r>
          </w:p>
        </w:tc>
        <w:tc>
          <w:tcPr>
            <w:tcW w:w="1501" w:type="dxa"/>
          </w:tcPr>
          <w:p w14:paraId="3726817D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5B426D4D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1E681B76" w14:textId="77777777" w:rsidR="00FC6909" w:rsidRPr="00A97863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447C96">
              <w:rPr>
                <w:sz w:val="16"/>
                <w:szCs w:val="16"/>
                <w:lang w:val="ru-RU"/>
              </w:rPr>
              <w:t>См. Рекомендацию</w:t>
            </w:r>
          </w:p>
        </w:tc>
      </w:tr>
      <w:tr w:rsidR="00FC6909" w:rsidRPr="00447C96" w14:paraId="5819F4AE" w14:textId="77777777" w:rsidTr="00EB3514">
        <w:trPr>
          <w:trHeight w:val="60"/>
          <w:jc w:val="center"/>
        </w:trPr>
        <w:tc>
          <w:tcPr>
            <w:tcW w:w="1357" w:type="dxa"/>
            <w:vMerge w:val="restart"/>
            <w:tcBorders>
              <w:right w:val="single" w:sz="4" w:space="0" w:color="auto"/>
            </w:tcBorders>
          </w:tcPr>
          <w:p w14:paraId="58CEC977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P.837</w:t>
            </w:r>
          </w:p>
        </w:tc>
        <w:tc>
          <w:tcPr>
            <w:tcW w:w="3555" w:type="dxa"/>
            <w:tcBorders>
              <w:left w:val="single" w:sz="4" w:space="0" w:color="auto"/>
            </w:tcBorders>
          </w:tcPr>
          <w:p w14:paraId="1013CE9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color w:val="000000"/>
                <w:sz w:val="16"/>
                <w:szCs w:val="16"/>
                <w:lang w:val="ru-RU"/>
              </w:rPr>
              <w:t>Среднемесячное общее количество дождевых осадков (мм) R</w:t>
            </w:r>
            <w:r w:rsidRPr="001B63F6">
              <w:rPr>
                <w:color w:val="000000"/>
                <w:sz w:val="16"/>
                <w:szCs w:val="16"/>
                <w:vertAlign w:val="subscript"/>
                <w:lang w:val="ru-RU"/>
              </w:rPr>
              <w:t>0,01</w:t>
            </w:r>
            <w:r w:rsidRPr="001B63F6">
              <w:rPr>
                <w:color w:val="000000"/>
                <w:sz w:val="16"/>
                <w:szCs w:val="16"/>
                <w:lang w:val="ru-RU"/>
              </w:rPr>
              <w:t xml:space="preserve"> (мм/ч)</w:t>
            </w:r>
          </w:p>
        </w:tc>
        <w:tc>
          <w:tcPr>
            <w:tcW w:w="1325" w:type="dxa"/>
          </w:tcPr>
          <w:p w14:paraId="62E97A6E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320AA64D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Pr="001B63F6">
              <w:rPr>
                <w:sz w:val="16"/>
                <w:szCs w:val="16"/>
                <w:lang w:val="ru-RU"/>
              </w:rPr>
              <w:br/>
              <w:t>Билинейная</w:t>
            </w:r>
          </w:p>
        </w:tc>
        <w:tc>
          <w:tcPr>
            <w:tcW w:w="1501" w:type="dxa"/>
          </w:tcPr>
          <w:p w14:paraId="5D9AB7BB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  <w:r w:rsidRPr="001B63F6">
              <w:rPr>
                <w:sz w:val="16"/>
                <w:szCs w:val="16"/>
                <w:lang w:val="ru-RU"/>
              </w:rPr>
              <w:br/>
              <w:t>Не применяется</w:t>
            </w:r>
          </w:p>
        </w:tc>
        <w:tc>
          <w:tcPr>
            <w:tcW w:w="1392" w:type="dxa"/>
          </w:tcPr>
          <w:p w14:paraId="13876005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  <w:r w:rsidRPr="001B63F6">
              <w:rPr>
                <w:sz w:val="16"/>
                <w:szCs w:val="16"/>
                <w:lang w:val="ru-RU"/>
              </w:rPr>
              <w:br/>
              <w:t>Не применяется</w:t>
            </w:r>
          </w:p>
        </w:tc>
        <w:tc>
          <w:tcPr>
            <w:tcW w:w="3638" w:type="dxa"/>
          </w:tcPr>
          <w:p w14:paraId="4B7B668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4A521162" w14:textId="77777777" w:rsidTr="00EB3514">
        <w:trPr>
          <w:jc w:val="center"/>
        </w:trPr>
        <w:tc>
          <w:tcPr>
            <w:tcW w:w="1357" w:type="dxa"/>
            <w:vMerge/>
            <w:tcBorders>
              <w:right w:val="single" w:sz="4" w:space="0" w:color="auto"/>
            </w:tcBorders>
          </w:tcPr>
          <w:p w14:paraId="76CC9FA8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  <w:tcBorders>
              <w:left w:val="single" w:sz="4" w:space="0" w:color="auto"/>
            </w:tcBorders>
          </w:tcPr>
          <w:p w14:paraId="2315F82E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Преобразование статистических данных об интенсивности дождевых осадков с различными значениями времени интегрирования (Приложение 2)</w:t>
            </w:r>
          </w:p>
        </w:tc>
        <w:tc>
          <w:tcPr>
            <w:tcW w:w="1325" w:type="dxa"/>
          </w:tcPr>
          <w:p w14:paraId="1CDEB1D6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91" w:type="dxa"/>
          </w:tcPr>
          <w:p w14:paraId="26593044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требуется</w:t>
            </w:r>
          </w:p>
        </w:tc>
        <w:tc>
          <w:tcPr>
            <w:tcW w:w="1501" w:type="dxa"/>
          </w:tcPr>
          <w:p w14:paraId="469D6C28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204B1100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7AD7F800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6B6C976A" w14:textId="77777777" w:rsidTr="00EB3514">
        <w:trPr>
          <w:jc w:val="center"/>
        </w:trPr>
        <w:tc>
          <w:tcPr>
            <w:tcW w:w="1357" w:type="dxa"/>
          </w:tcPr>
          <w:p w14:paraId="4971C055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P.839</w:t>
            </w:r>
          </w:p>
        </w:tc>
        <w:tc>
          <w:tcPr>
            <w:tcW w:w="3555" w:type="dxa"/>
          </w:tcPr>
          <w:p w14:paraId="2BEC4DA7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Среднегодовая высота изотермы 0 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C (км)</w:t>
            </w:r>
          </w:p>
        </w:tc>
        <w:tc>
          <w:tcPr>
            <w:tcW w:w="1325" w:type="dxa"/>
          </w:tcPr>
          <w:p w14:paraId="236BD22B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7A6A6E92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14:paraId="6020C4A8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64255757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07949D8B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146BD647" w14:textId="77777777" w:rsidTr="00EB3514">
        <w:trPr>
          <w:jc w:val="center"/>
        </w:trPr>
        <w:tc>
          <w:tcPr>
            <w:tcW w:w="1357" w:type="dxa"/>
          </w:tcPr>
          <w:p w14:paraId="3FF9A702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P.840</w:t>
            </w:r>
          </w:p>
        </w:tc>
        <w:tc>
          <w:tcPr>
            <w:tcW w:w="3555" w:type="dxa"/>
          </w:tcPr>
          <w:p w14:paraId="6788C7F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Годовые статистические данные столбчатого объема жидкой воды со сниженной температурой, содержащейся в облаках</w:t>
            </w:r>
          </w:p>
          <w:p w14:paraId="056C89E8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Месячные статистические данные столбчатого объема жидкой воды со сниженной температурой, содержащейся в облаках</w:t>
            </w:r>
          </w:p>
          <w:p w14:paraId="2FF332B8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Аппроксимация объема жидкой воды со сниженной температурой, содержащейся в облаках, логарифмически нормальным распределением</w:t>
            </w:r>
          </w:p>
        </w:tc>
        <w:tc>
          <w:tcPr>
            <w:tcW w:w="1325" w:type="dxa"/>
          </w:tcPr>
          <w:p w14:paraId="1FED817B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758D0DD8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14:paraId="3F590038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14:paraId="546A3BC9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14:paraId="0A8466E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73BA4910" w14:textId="77777777" w:rsidTr="00EB3514">
        <w:trPr>
          <w:jc w:val="center"/>
        </w:trPr>
        <w:tc>
          <w:tcPr>
            <w:tcW w:w="1357" w:type="dxa"/>
          </w:tcPr>
          <w:p w14:paraId="0808240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P.1510</w:t>
            </w:r>
          </w:p>
        </w:tc>
        <w:tc>
          <w:tcPr>
            <w:tcW w:w="3555" w:type="dxa"/>
          </w:tcPr>
          <w:p w14:paraId="3B5B104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Среднемесячная и среднегодовая температура поверхности </w:t>
            </w:r>
          </w:p>
        </w:tc>
        <w:tc>
          <w:tcPr>
            <w:tcW w:w="1325" w:type="dxa"/>
          </w:tcPr>
          <w:p w14:paraId="2F8BAD83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1C8C45E5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14:paraId="4C622AB9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6D0DCE73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45B60A69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</w:tbl>
    <w:p w14:paraId="4C91F2BB" w14:textId="77777777" w:rsidR="00FC6909" w:rsidRPr="001B63F6" w:rsidRDefault="00FC6909" w:rsidP="00FC6909">
      <w:pPr>
        <w:pageBreakBefore/>
        <w:spacing w:before="3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2 (</w:t>
      </w:r>
      <w:r w:rsidRPr="001B63F6">
        <w:rPr>
          <w:i/>
          <w:iCs/>
          <w:lang w:val="ru-RU"/>
        </w:rPr>
        <w:t>окончание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6"/>
        <w:gridCol w:w="3555"/>
        <w:gridCol w:w="1325"/>
        <w:gridCol w:w="1691"/>
        <w:gridCol w:w="1495"/>
        <w:gridCol w:w="7"/>
        <w:gridCol w:w="1392"/>
        <w:gridCol w:w="3638"/>
      </w:tblGrid>
      <w:tr w:rsidR="00FC6909" w:rsidRPr="001B63F6" w14:paraId="4E9F9855" w14:textId="77777777" w:rsidTr="00EB3514">
        <w:trPr>
          <w:jc w:val="center"/>
        </w:trPr>
        <w:tc>
          <w:tcPr>
            <w:tcW w:w="1356" w:type="dxa"/>
            <w:vAlign w:val="center"/>
          </w:tcPr>
          <w:p w14:paraId="1619DCF5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Рекомендация МСЭ-R</w:t>
            </w:r>
          </w:p>
        </w:tc>
        <w:tc>
          <w:tcPr>
            <w:tcW w:w="3555" w:type="dxa"/>
            <w:vAlign w:val="center"/>
          </w:tcPr>
          <w:p w14:paraId="793E617E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325" w:type="dxa"/>
            <w:vAlign w:val="center"/>
          </w:tcPr>
          <w:p w14:paraId="692F0B58" w14:textId="77777777" w:rsidR="00FC6909" w:rsidRPr="001B63F6" w:rsidRDefault="00FC6909" w:rsidP="00EB3514">
            <w:pPr>
              <w:pStyle w:val="Tablehead"/>
              <w:tabs>
                <w:tab w:val="clear" w:pos="1134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Разрешение координатной сетки</w:t>
            </w:r>
          </w:p>
        </w:tc>
        <w:tc>
          <w:tcPr>
            <w:tcW w:w="1691" w:type="dxa"/>
            <w:vAlign w:val="center"/>
          </w:tcPr>
          <w:p w14:paraId="4CD31073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Требуемая пространственная 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(см. Приложение 1)</w:t>
            </w:r>
          </w:p>
        </w:tc>
        <w:tc>
          <w:tcPr>
            <w:tcW w:w="1502" w:type="dxa"/>
            <w:gridSpan w:val="2"/>
            <w:vAlign w:val="center"/>
          </w:tcPr>
          <w:p w14:paraId="582AF1AE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по вероятности</w:t>
            </w:r>
          </w:p>
        </w:tc>
        <w:tc>
          <w:tcPr>
            <w:tcW w:w="1392" w:type="dxa"/>
            <w:vAlign w:val="center"/>
          </w:tcPr>
          <w:p w14:paraId="02867B41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Интерполяция переменной</w:t>
            </w:r>
          </w:p>
        </w:tc>
        <w:tc>
          <w:tcPr>
            <w:tcW w:w="3638" w:type="dxa"/>
            <w:vAlign w:val="center"/>
          </w:tcPr>
          <w:p w14:paraId="7C331452" w14:textId="77777777" w:rsidR="00FC6909" w:rsidRPr="001B63F6" w:rsidRDefault="00FC6909" w:rsidP="00EB3514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Комментарии</w:t>
            </w:r>
          </w:p>
        </w:tc>
      </w:tr>
      <w:tr w:rsidR="00FC6909" w:rsidRPr="00447C96" w14:paraId="455FA0A9" w14:textId="77777777" w:rsidTr="00EB3514">
        <w:trPr>
          <w:jc w:val="center"/>
        </w:trPr>
        <w:tc>
          <w:tcPr>
            <w:tcW w:w="1356" w:type="dxa"/>
            <w:vMerge w:val="restart"/>
          </w:tcPr>
          <w:p w14:paraId="5BA3E01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715C20">
              <w:rPr>
                <w:sz w:val="16"/>
                <w:szCs w:val="16"/>
              </w:rPr>
              <w:t>P.1511</w:t>
            </w:r>
          </w:p>
        </w:tc>
        <w:tc>
          <w:tcPr>
            <w:tcW w:w="3555" w:type="dxa"/>
          </w:tcPr>
          <w:p w14:paraId="38D91C8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Топографическая высота </w:t>
            </w:r>
            <w:r>
              <w:rPr>
                <w:sz w:val="16"/>
                <w:szCs w:val="16"/>
                <w:lang w:val="ru-RU"/>
              </w:rPr>
              <w:t>(над средним уровнем моря)</w:t>
            </w:r>
            <w:r w:rsidRPr="001B63F6">
              <w:rPr>
                <w:sz w:val="16"/>
                <w:szCs w:val="16"/>
                <w:lang w:val="ru-RU"/>
              </w:rPr>
              <w:t xml:space="preserve"> (км)</w:t>
            </w:r>
          </w:p>
        </w:tc>
        <w:tc>
          <w:tcPr>
            <w:tcW w:w="1325" w:type="dxa"/>
          </w:tcPr>
          <w:p w14:paraId="7C27A9F9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715C20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,</w:t>
            </w:r>
            <w:r w:rsidRPr="00715C20">
              <w:rPr>
                <w:sz w:val="16"/>
                <w:szCs w:val="16"/>
              </w:rPr>
              <w:t>08333</w:t>
            </w:r>
            <w:r w:rsidRPr="00715C20">
              <w:rPr>
                <w:sz w:val="16"/>
                <w:szCs w:val="16"/>
              </w:rPr>
              <w:sym w:font="Symbol" w:char="F0B0"/>
            </w:r>
            <w:r w:rsidRPr="00715C20">
              <w:rPr>
                <w:sz w:val="16"/>
                <w:szCs w:val="16"/>
              </w:rPr>
              <w:t> × </w:t>
            </w:r>
            <w:r>
              <w:rPr>
                <w:sz w:val="16"/>
                <w:szCs w:val="16"/>
              </w:rPr>
              <w:br/>
            </w:r>
            <w:r w:rsidRPr="00715C20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,</w:t>
            </w:r>
            <w:r w:rsidRPr="00715C20">
              <w:rPr>
                <w:sz w:val="16"/>
                <w:szCs w:val="16"/>
              </w:rPr>
              <w:t>08333</w:t>
            </w:r>
            <w:r w:rsidRPr="00715C20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91" w:type="dxa"/>
          </w:tcPr>
          <w:p w14:paraId="18B0B43D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Бикубическая</w:t>
            </w:r>
          </w:p>
        </w:tc>
        <w:tc>
          <w:tcPr>
            <w:tcW w:w="1502" w:type="dxa"/>
            <w:gridSpan w:val="2"/>
          </w:tcPr>
          <w:p w14:paraId="4DFF4886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558E17A4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472DDC0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 настоящей Рекомендации содержатся определения широты, долготы и высоты для Рекомендаций серии Р</w:t>
            </w:r>
            <w:r w:rsidRPr="00447C96">
              <w:rPr>
                <w:sz w:val="16"/>
                <w:szCs w:val="16"/>
                <w:lang w:val="ru-RU"/>
              </w:rPr>
              <w:t xml:space="preserve">. </w:t>
            </w: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447C9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490FF885" w14:textId="77777777" w:rsidTr="00EB3514">
        <w:trPr>
          <w:jc w:val="center"/>
        </w:trPr>
        <w:tc>
          <w:tcPr>
            <w:tcW w:w="1356" w:type="dxa"/>
            <w:vMerge/>
          </w:tcPr>
          <w:p w14:paraId="00A3473E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14:paraId="12F0D2D1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Г</w:t>
            </w:r>
            <w:r w:rsidRPr="00447C96">
              <w:rPr>
                <w:sz w:val="16"/>
                <w:szCs w:val="16"/>
                <w:lang w:val="ru-RU"/>
              </w:rPr>
              <w:t>равитационн</w:t>
            </w:r>
            <w:r>
              <w:rPr>
                <w:sz w:val="16"/>
                <w:szCs w:val="16"/>
                <w:lang w:val="ru-RU"/>
              </w:rPr>
              <w:t>ая</w:t>
            </w:r>
            <w:r w:rsidRPr="00447C96">
              <w:rPr>
                <w:sz w:val="16"/>
                <w:szCs w:val="16"/>
                <w:lang w:val="ru-RU"/>
              </w:rPr>
              <w:t xml:space="preserve"> модел</w:t>
            </w:r>
            <w:r>
              <w:rPr>
                <w:sz w:val="16"/>
                <w:szCs w:val="16"/>
                <w:lang w:val="ru-RU"/>
              </w:rPr>
              <w:t>ь</w:t>
            </w:r>
            <w:r w:rsidRPr="00447C96">
              <w:rPr>
                <w:sz w:val="16"/>
                <w:szCs w:val="16"/>
                <w:lang w:val="ru-RU"/>
              </w:rPr>
              <w:t xml:space="preserve"> Земли версии 2008</w:t>
            </w:r>
            <w:r>
              <w:rPr>
                <w:sz w:val="16"/>
                <w:szCs w:val="16"/>
                <w:lang w:val="ru-RU"/>
              </w:rPr>
              <w:t> </w:t>
            </w:r>
            <w:r w:rsidRPr="00447C96">
              <w:rPr>
                <w:sz w:val="16"/>
                <w:szCs w:val="16"/>
                <w:lang w:val="ru-RU"/>
              </w:rPr>
              <w:t>г</w:t>
            </w:r>
            <w:r>
              <w:rPr>
                <w:sz w:val="16"/>
                <w:szCs w:val="16"/>
                <w:lang w:val="ru-RU"/>
              </w:rPr>
              <w:t>.</w:t>
            </w:r>
            <w:r w:rsidRPr="00447C96">
              <w:rPr>
                <w:sz w:val="16"/>
                <w:szCs w:val="16"/>
                <w:lang w:val="ru-RU"/>
              </w:rPr>
              <w:t xml:space="preserve"> (</w:t>
            </w:r>
            <w:r w:rsidRPr="00715C20">
              <w:rPr>
                <w:sz w:val="16"/>
                <w:szCs w:val="16"/>
                <w:lang w:val="en-GB"/>
              </w:rPr>
              <w:t>EGM</w:t>
            </w:r>
            <w:r w:rsidRPr="00447C96">
              <w:rPr>
                <w:sz w:val="16"/>
                <w:szCs w:val="16"/>
                <w:lang w:val="ru-RU"/>
              </w:rPr>
              <w:t>2008) (</w:t>
            </w:r>
            <w:r>
              <w:rPr>
                <w:sz w:val="16"/>
                <w:szCs w:val="16"/>
                <w:lang w:val="ru-RU"/>
              </w:rPr>
              <w:t>м</w:t>
            </w:r>
            <w:r w:rsidRPr="00447C96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25" w:type="dxa"/>
          </w:tcPr>
          <w:p w14:paraId="3BD465BB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715C20">
              <w:rPr>
                <w:sz w:val="16"/>
                <w:szCs w:val="16"/>
                <w:lang w:val="en-GB"/>
              </w:rPr>
              <w:t>0</w:t>
            </w:r>
            <w:r>
              <w:rPr>
                <w:sz w:val="16"/>
                <w:szCs w:val="16"/>
                <w:lang w:val="ru-RU"/>
              </w:rPr>
              <w:t>,</w:t>
            </w:r>
            <w:r w:rsidRPr="00715C20">
              <w:rPr>
                <w:sz w:val="16"/>
                <w:szCs w:val="16"/>
                <w:lang w:val="en-GB"/>
              </w:rPr>
              <w:t>08333° × 0</w:t>
            </w:r>
            <w:r>
              <w:rPr>
                <w:sz w:val="16"/>
                <w:szCs w:val="16"/>
                <w:lang w:val="ru-RU"/>
              </w:rPr>
              <w:t>,</w:t>
            </w:r>
            <w:r w:rsidRPr="00715C20">
              <w:rPr>
                <w:sz w:val="16"/>
                <w:szCs w:val="16"/>
                <w:lang w:val="en-GB"/>
              </w:rPr>
              <w:t>08333°</w:t>
            </w:r>
          </w:p>
        </w:tc>
        <w:tc>
          <w:tcPr>
            <w:tcW w:w="1691" w:type="dxa"/>
          </w:tcPr>
          <w:p w14:paraId="5E4F990D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Бикубическая</w:t>
            </w:r>
          </w:p>
        </w:tc>
        <w:tc>
          <w:tcPr>
            <w:tcW w:w="1502" w:type="dxa"/>
            <w:gridSpan w:val="2"/>
          </w:tcPr>
          <w:p w14:paraId="2EAF6F46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1B4CAB52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675528ED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447C9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59FFAC79" w14:textId="77777777" w:rsidTr="00EB3514">
        <w:trPr>
          <w:jc w:val="center"/>
        </w:trPr>
        <w:tc>
          <w:tcPr>
            <w:tcW w:w="1356" w:type="dxa"/>
          </w:tcPr>
          <w:p w14:paraId="04BDD9CA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P.1812</w:t>
            </w:r>
          </w:p>
        </w:tc>
        <w:tc>
          <w:tcPr>
            <w:tcW w:w="3555" w:type="dxa"/>
          </w:tcPr>
          <w:p w14:paraId="0258DB3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sz w:val="16"/>
                <w:szCs w:val="16"/>
                <w:lang w:val="ru-RU"/>
              </w:rPr>
              <w:sym w:font="Symbol" w:char="F044"/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sz w:val="16"/>
                <w:szCs w:val="16"/>
                <w:vertAlign w:val="subscript"/>
                <w:lang w:val="ru-RU"/>
              </w:rPr>
              <w:t>0</w:t>
            </w:r>
          </w:p>
        </w:tc>
        <w:tc>
          <w:tcPr>
            <w:tcW w:w="1325" w:type="dxa"/>
          </w:tcPr>
          <w:p w14:paraId="25DDEB93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14:paraId="4DA33B26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2" w:type="dxa"/>
            <w:gridSpan w:val="2"/>
          </w:tcPr>
          <w:p w14:paraId="0A20FBFF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14:paraId="2E701B49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14:paraId="1DD39B75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 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657D33E8" w14:textId="77777777" w:rsidTr="00EB3514">
        <w:trPr>
          <w:jc w:val="center"/>
        </w:trPr>
        <w:tc>
          <w:tcPr>
            <w:tcW w:w="1356" w:type="dxa"/>
            <w:tcBorders>
              <w:bottom w:val="single" w:sz="4" w:space="0" w:color="auto"/>
            </w:tcBorders>
          </w:tcPr>
          <w:p w14:paraId="4088770C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P.2001</w:t>
            </w:r>
          </w:p>
        </w:tc>
        <w:tc>
          <w:tcPr>
            <w:tcW w:w="3555" w:type="dxa"/>
            <w:tcBorders>
              <w:bottom w:val="single" w:sz="4" w:space="0" w:color="auto"/>
            </w:tcBorders>
          </w:tcPr>
          <w:p w14:paraId="4E4BE013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Преломление и градиент приземного уровня в нижнем 1 км атмосферы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14:paraId="4FE01523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Несколько</w:t>
            </w: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14:paraId="6297D08E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14:paraId="7528C68D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9" w:type="dxa"/>
            <w:gridSpan w:val="2"/>
            <w:tcBorders>
              <w:bottom w:val="single" w:sz="4" w:space="0" w:color="auto"/>
            </w:tcBorders>
          </w:tcPr>
          <w:p w14:paraId="38560FCD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  <w:tcBorders>
              <w:bottom w:val="single" w:sz="4" w:space="0" w:color="auto"/>
            </w:tcBorders>
          </w:tcPr>
          <w:p w14:paraId="58A8F99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 соответствующем </w:t>
            </w:r>
            <w:r>
              <w:rPr>
                <w:sz w:val="16"/>
                <w:szCs w:val="16"/>
                <w:lang w:val="ru-RU"/>
              </w:rPr>
              <w:t>файле сведений Readme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FC6909" w:rsidRPr="00447C96" w14:paraId="004CD295" w14:textId="77777777" w:rsidTr="00EB3514">
        <w:trPr>
          <w:jc w:val="center"/>
        </w:trPr>
        <w:tc>
          <w:tcPr>
            <w:tcW w:w="1356" w:type="dxa"/>
            <w:tcBorders>
              <w:bottom w:val="single" w:sz="4" w:space="0" w:color="auto"/>
            </w:tcBorders>
          </w:tcPr>
          <w:p w14:paraId="0F3D41BF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P.2001 и P.534</w:t>
            </w:r>
          </w:p>
        </w:tc>
        <w:tc>
          <w:tcPr>
            <w:tcW w:w="3555" w:type="dxa"/>
            <w:tcBorders>
              <w:bottom w:val="single" w:sz="4" w:space="0" w:color="auto"/>
            </w:tcBorders>
          </w:tcPr>
          <w:p w14:paraId="3C0FF688" w14:textId="77777777" w:rsidR="00FC6909" w:rsidRPr="001B63F6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Критическая частота для спорадического слоя 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E</w:t>
            </w:r>
            <w:r w:rsidRPr="001B63F6">
              <w:rPr>
                <w:sz w:val="16"/>
                <w:szCs w:val="16"/>
                <w:lang w:val="ru-RU"/>
              </w:rPr>
              <w:t xml:space="preserve"> (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F</w:t>
            </w:r>
            <w:r w:rsidRPr="001B63F6">
              <w:rPr>
                <w:sz w:val="16"/>
                <w:szCs w:val="16"/>
                <w:vertAlign w:val="subscript"/>
                <w:lang w:val="ru-RU"/>
              </w:rPr>
              <w:t>0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E</w:t>
            </w:r>
            <w:r w:rsidRPr="001B63F6">
              <w:rPr>
                <w:i/>
                <w:iCs/>
                <w:sz w:val="16"/>
                <w:szCs w:val="16"/>
                <w:vertAlign w:val="subscript"/>
                <w:lang w:val="ru-RU"/>
              </w:rPr>
              <w:t>s</w:t>
            </w:r>
            <w:r w:rsidRPr="001B63F6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14:paraId="4B719772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14:paraId="5FCBDAA9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14:paraId="2A9074F7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1399" w:type="dxa"/>
            <w:gridSpan w:val="2"/>
            <w:tcBorders>
              <w:bottom w:val="single" w:sz="4" w:space="0" w:color="auto"/>
            </w:tcBorders>
          </w:tcPr>
          <w:p w14:paraId="02E3ECF8" w14:textId="77777777" w:rsidR="00FC6909" w:rsidRPr="001B63F6" w:rsidRDefault="00FC6909" w:rsidP="00EB351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  <w:tcBorders>
              <w:bottom w:val="single" w:sz="4" w:space="0" w:color="auto"/>
            </w:tcBorders>
          </w:tcPr>
          <w:p w14:paraId="7D069346" w14:textId="77777777" w:rsidR="00FC6909" w:rsidRPr="000B67C2" w:rsidRDefault="00FC6909" w:rsidP="00EB3514">
            <w:pPr>
              <w:pStyle w:val="Tabletext"/>
              <w:ind w:left="-57" w:right="-57"/>
              <w:jc w:val="left"/>
              <w:rPr>
                <w:sz w:val="16"/>
                <w:szCs w:val="16"/>
                <w:lang w:val="en-GB"/>
              </w:rPr>
            </w:pPr>
            <w:r w:rsidRPr="000B67C2">
              <w:rPr>
                <w:sz w:val="16"/>
                <w:szCs w:val="16"/>
                <w:lang w:val="en-GB"/>
              </w:rPr>
              <w:t>FoEs50.txt</w:t>
            </w:r>
            <w:r w:rsidRPr="000B67C2">
              <w:rPr>
                <w:sz w:val="16"/>
                <w:szCs w:val="16"/>
                <w:lang w:val="en-GB"/>
              </w:rPr>
              <w:br/>
              <w:t>FoEs10.txt</w:t>
            </w:r>
            <w:r w:rsidRPr="000B67C2">
              <w:rPr>
                <w:sz w:val="16"/>
                <w:szCs w:val="16"/>
                <w:lang w:val="en-GB"/>
              </w:rPr>
              <w:br/>
              <w:t>FoEs01.txt</w:t>
            </w:r>
            <w:r w:rsidRPr="000B67C2">
              <w:rPr>
                <w:sz w:val="16"/>
                <w:szCs w:val="16"/>
                <w:lang w:val="en-GB"/>
              </w:rPr>
              <w:br/>
              <w:t>FoEs0.1.txt</w:t>
            </w:r>
          </w:p>
        </w:tc>
      </w:tr>
      <w:tr w:rsidR="00FC6909" w:rsidRPr="00447C96" w14:paraId="05B2369D" w14:textId="77777777" w:rsidTr="00EB3514">
        <w:trPr>
          <w:jc w:val="center"/>
        </w:trPr>
        <w:tc>
          <w:tcPr>
            <w:tcW w:w="1445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3742C5" w14:textId="77777777" w:rsidR="00FC6909" w:rsidRPr="001B63F6" w:rsidRDefault="00FC6909" w:rsidP="00EB3514">
            <w:pPr>
              <w:pStyle w:val="Tablelegend"/>
              <w:spacing w:before="120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1B63F6">
              <w:rPr>
                <w:sz w:val="16"/>
                <w:szCs w:val="16"/>
                <w:lang w:val="ru-RU"/>
              </w:rPr>
              <w:tab/>
              <w:t xml:space="preserve">Перед пространственной интерполяцией переменные в окружающих точках сетки приводятся к желаемой высоте в соответствии с процедурой масштабирования, изложенной </w:t>
            </w:r>
            <w:r w:rsidRPr="001B63F6">
              <w:rPr>
                <w:sz w:val="16"/>
                <w:szCs w:val="16"/>
                <w:lang w:val="ru-RU"/>
              </w:rPr>
              <w:br/>
              <w:t>в Рекомендации.</w:t>
            </w:r>
          </w:p>
          <w:p w14:paraId="49095297" w14:textId="77777777" w:rsidR="00FC6909" w:rsidRPr="001B63F6" w:rsidRDefault="00FC6909" w:rsidP="00EB3514">
            <w:pPr>
              <w:pStyle w:val="Tablelegend"/>
              <w:spacing w:before="120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1B63F6">
              <w:rPr>
                <w:sz w:val="16"/>
                <w:szCs w:val="16"/>
                <w:lang w:val="ru-RU"/>
              </w:rPr>
              <w:tab/>
              <w:t>Файл Readme содержится в ZIP-файле (компоненты) на веб-странице, относящейся к этой Рекомендации.</w:t>
            </w:r>
          </w:p>
        </w:tc>
      </w:tr>
    </w:tbl>
    <w:p w14:paraId="20E5CAA7" w14:textId="77777777" w:rsidR="00FC6909" w:rsidRPr="001B63F6" w:rsidRDefault="00FC6909" w:rsidP="00FC6909">
      <w:pPr>
        <w:pStyle w:val="Tablefin"/>
        <w:rPr>
          <w:lang w:val="ru-RU"/>
        </w:rPr>
      </w:pPr>
    </w:p>
    <w:p w14:paraId="2A9C2330" w14:textId="77777777" w:rsidR="00FC6909" w:rsidRPr="001B63F6" w:rsidRDefault="00FC6909" w:rsidP="00FC6909">
      <w:pPr>
        <w:rPr>
          <w:lang w:val="ru-RU"/>
        </w:rPr>
      </w:pPr>
    </w:p>
    <w:p w14:paraId="42FEBCF5" w14:textId="77777777" w:rsidR="00FC6909" w:rsidRPr="001B63F6" w:rsidRDefault="00FC6909" w:rsidP="00FC6909">
      <w:pPr>
        <w:rPr>
          <w:lang w:val="ru-RU"/>
        </w:rPr>
        <w:sectPr w:rsidR="00FC6909" w:rsidRPr="001B63F6" w:rsidSect="00D71DC5">
          <w:headerReference w:type="even" r:id="rId15"/>
          <w:headerReference w:type="default" r:id="rId16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60"/>
        </w:sectPr>
      </w:pPr>
    </w:p>
    <w:p w14:paraId="41A3D8A6" w14:textId="77777777" w:rsidR="00FC6909" w:rsidRPr="001B63F6" w:rsidRDefault="00FC6909" w:rsidP="00FC6909">
      <w:pPr>
        <w:spacing w:after="240"/>
        <w:rPr>
          <w:lang w:val="ru-RU"/>
        </w:rPr>
      </w:pPr>
      <w:r w:rsidRPr="001B63F6">
        <w:rPr>
          <w:lang w:val="ru-RU"/>
        </w:rPr>
        <w:lastRenderedPageBreak/>
        <w:t>Для справки: на рисунке 1 показаны взаимосвязи между геофизическими картами (черный цвет) и эффектом распространения (белый цвет).</w:t>
      </w:r>
    </w:p>
    <w:p w14:paraId="45BB2362" w14:textId="77777777" w:rsidR="00FC6909" w:rsidRPr="007226E2" w:rsidRDefault="00FC6909" w:rsidP="007226E2">
      <w:pPr>
        <w:pStyle w:val="FigureNo"/>
        <w:spacing w:before="240"/>
        <w:rPr>
          <w:lang w:val="ru-RU"/>
        </w:rPr>
      </w:pPr>
      <w:r w:rsidRPr="007226E2">
        <w:rPr>
          <w:lang w:val="ru-RU"/>
        </w:rPr>
        <w:t>РИСУНОК 1</w:t>
      </w:r>
    </w:p>
    <w:p w14:paraId="37494097" w14:textId="77777777" w:rsidR="00FC6909" w:rsidRPr="001B63F6" w:rsidRDefault="00FC6909" w:rsidP="00FC6909">
      <w:pPr>
        <w:pStyle w:val="Figure"/>
        <w:rPr>
          <w:lang w:val="ru-RU"/>
        </w:rPr>
      </w:pPr>
      <w:r w:rsidRPr="001B63F6">
        <w:rPr>
          <w:lang w:val="ru-RU"/>
        </w:rPr>
        <w:object w:dxaOrig="7288" w:dyaOrig="3174" w14:anchorId="10F0F2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165.75pt" o:ole="">
            <v:imagedata r:id="rId17" o:title="" croptop="5902f"/>
          </v:shape>
          <o:OLEObject Type="Embed" ProgID="CorelDRAW.Graphic.14" ShapeID="_x0000_i1025" DrawAspect="Content" ObjectID="_1652708643" r:id="rId18"/>
        </w:object>
      </w:r>
    </w:p>
    <w:p w14:paraId="103FC078" w14:textId="77777777" w:rsidR="00FC6909" w:rsidRDefault="00FC6909" w:rsidP="00FC6909">
      <w:pPr>
        <w:rPr>
          <w:lang w:val="ru-RU"/>
        </w:rPr>
      </w:pPr>
    </w:p>
    <w:p w14:paraId="78C76660" w14:textId="77777777" w:rsidR="00FC6909" w:rsidRPr="001B63F6" w:rsidRDefault="00FC6909" w:rsidP="00FC6909">
      <w:pPr>
        <w:rPr>
          <w:lang w:val="ru-RU"/>
        </w:rPr>
      </w:pPr>
    </w:p>
    <w:p w14:paraId="14AF6637" w14:textId="77777777" w:rsidR="00FC6909" w:rsidRPr="001B63F6" w:rsidRDefault="00FC6909" w:rsidP="00FC6909">
      <w:pPr>
        <w:pStyle w:val="AnnexNoTitle"/>
        <w:rPr>
          <w:lang w:val="ru-RU"/>
        </w:rPr>
      </w:pPr>
      <w:r w:rsidRPr="001B63F6">
        <w:rPr>
          <w:lang w:val="ru-RU"/>
        </w:rPr>
        <w:t>Приложение 1</w:t>
      </w:r>
    </w:p>
    <w:p w14:paraId="27F110D7" w14:textId="77777777" w:rsidR="00FC6909" w:rsidRPr="001B63F6" w:rsidRDefault="00FC6909" w:rsidP="00FC6909">
      <w:pPr>
        <w:pStyle w:val="Heading1"/>
        <w:rPr>
          <w:lang w:val="ru-RU"/>
        </w:rPr>
      </w:pPr>
      <w:r w:rsidRPr="001B63F6">
        <w:rPr>
          <w:lang w:val="ru-RU"/>
        </w:rPr>
        <w:t>1a</w:t>
      </w:r>
      <w:r w:rsidRPr="001B63F6">
        <w:rPr>
          <w:lang w:val="ru-RU"/>
        </w:rPr>
        <w:tab/>
        <w:t>Билинейная интерполяция на трапецеидальной сетке</w:t>
      </w:r>
    </w:p>
    <w:p w14:paraId="661FDF2C" w14:textId="77777777" w:rsidR="00FC6909" w:rsidRPr="001B63F6" w:rsidRDefault="00FC6909" w:rsidP="00FC6909">
      <w:pPr>
        <w:rPr>
          <w:lang w:val="ru-RU"/>
        </w:rPr>
      </w:pPr>
      <w:r w:rsidRPr="001B63F6">
        <w:rPr>
          <w:i/>
          <w:iCs/>
          <w:lang w:val="ru-RU"/>
        </w:rPr>
        <w:t>Дано</w:t>
      </w:r>
      <w:r w:rsidRPr="001B63F6">
        <w:rPr>
          <w:lang w:val="ru-RU"/>
        </w:rPr>
        <w:t xml:space="preserve">: Значения </w:t>
      </w:r>
      <w:r w:rsidRPr="001B63F6">
        <w:rPr>
          <w:i/>
          <w:iCs/>
          <w:lang w:val="ru-RU"/>
        </w:rPr>
        <w:t>X</w:t>
      </w:r>
      <w:r w:rsidRPr="001B63F6">
        <w:rPr>
          <w:lang w:val="ru-RU"/>
        </w:rPr>
        <w:t xml:space="preserve"> в четырех окружающих точках: </w:t>
      </w:r>
      <m:oMath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C</m:t>
                </m:r>
              </m:sub>
            </m:sSub>
          </m:e>
        </m:d>
      </m:oMath>
      <w:r w:rsidRPr="001B63F6">
        <w:rPr>
          <w:lang w:val="ru-RU"/>
        </w:rPr>
        <w:t xml:space="preserve">, </w:t>
      </w:r>
      <m:oMath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D</m:t>
                </m:r>
              </m:sub>
            </m:sSub>
          </m:e>
        </m:d>
      </m:oMath>
      <w:r w:rsidRPr="001B63F6">
        <w:rPr>
          <w:lang w:val="ru-RU"/>
        </w:rPr>
        <w:t xml:space="preserve">, </w:t>
      </w:r>
      <m:oMath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1B63F6">
        <w:rPr>
          <w:lang w:val="ru-RU"/>
        </w:rPr>
        <w:t xml:space="preserve"> и </w:t>
      </w:r>
      <m:oMath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1B63F6">
        <w:rPr>
          <w:lang w:val="ru-RU"/>
        </w:rPr>
        <w:t xml:space="preserve">; то есть </w:t>
      </w:r>
      <m:oMath>
        <m:r>
          <w:rPr>
            <w:rFonts w:ascii="Cambria Math" w:hAnsi="Cambria Math"/>
            <w:lang w:val="ru-RU"/>
          </w:rPr>
          <m:t>X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C</m:t>
                </m:r>
              </m:sub>
            </m:sSub>
          </m:e>
        </m:d>
      </m:oMath>
      <w:r w:rsidRPr="001B63F6">
        <w:rPr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X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D</m:t>
                </m:r>
              </m:sub>
            </m:sSub>
          </m:e>
        </m:d>
      </m:oMath>
      <w:r w:rsidRPr="001B63F6">
        <w:rPr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1B63F6">
        <w:rPr>
          <w:lang w:val="ru-RU"/>
        </w:rPr>
        <w:t xml:space="preserve"> и </w:t>
      </w:r>
      <m:oMath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1B63F6">
        <w:rPr>
          <w:lang w:val="ru-RU"/>
        </w:rPr>
        <w:t>.</w:t>
      </w:r>
    </w:p>
    <w:p w14:paraId="6FC1775E" w14:textId="77777777" w:rsidR="00FC6909" w:rsidRPr="001B63F6" w:rsidRDefault="00FC6909" w:rsidP="00FC6909">
      <w:pPr>
        <w:rPr>
          <w:lang w:val="ru-RU"/>
        </w:rPr>
      </w:pPr>
      <w:r w:rsidRPr="001B63F6">
        <w:rPr>
          <w:i/>
          <w:lang w:val="ru-RU"/>
        </w:rPr>
        <w:t>Задача</w:t>
      </w:r>
      <w:r w:rsidRPr="001B63F6">
        <w:rPr>
          <w:iCs/>
          <w:lang w:val="ru-RU"/>
        </w:rPr>
        <w:t>:</w:t>
      </w:r>
      <w:r w:rsidRPr="001B63F6">
        <w:rPr>
          <w:i/>
          <w:lang w:val="ru-RU"/>
        </w:rPr>
        <w:t xml:space="preserve"> </w:t>
      </w:r>
      <w:r w:rsidRPr="001B63F6">
        <w:rPr>
          <w:iCs/>
          <w:lang w:val="ru-RU"/>
        </w:rPr>
        <w:t xml:space="preserve">Определить значение </w:t>
      </w:r>
      <m:oMath>
        <m:r>
          <w:rPr>
            <w:rFonts w:ascii="Cambria Math" w:hAnsi="Cambria Math"/>
            <w:lang w:val="ru-RU"/>
          </w:rPr>
          <m:t>X(Lat, Lon)</m:t>
        </m:r>
      </m:oMath>
      <w:r w:rsidRPr="001B63F6">
        <w:rPr>
          <w:lang w:val="ru-RU"/>
        </w:rPr>
        <w:t xml:space="preserve"> в промежуточной точке </w:t>
      </w:r>
      <m:oMath>
        <m:r>
          <w:rPr>
            <w:rFonts w:ascii="Cambria Math" w:hAnsi="Cambria Math"/>
            <w:lang w:val="ru-RU"/>
          </w:rPr>
          <m:t>(Lat, Lon)</m:t>
        </m:r>
      </m:oMath>
      <w:r w:rsidRPr="001B63F6">
        <w:rPr>
          <w:lang w:val="ru-RU"/>
        </w:rPr>
        <w:t>, используя билинейную интерполяцию.</w:t>
      </w:r>
    </w:p>
    <w:p w14:paraId="6C0D4FED" w14:textId="77777777" w:rsidR="00FC6909" w:rsidRPr="001B63F6" w:rsidRDefault="00FC6909" w:rsidP="00FC6909">
      <w:pPr>
        <w:pStyle w:val="FigureNo"/>
        <w:spacing w:before="240"/>
        <w:rPr>
          <w:lang w:val="ru-RU"/>
        </w:rPr>
      </w:pPr>
      <w:r w:rsidRPr="001B63F6">
        <w:rPr>
          <w:lang w:val="ru-RU"/>
        </w:rPr>
        <w:t>Рисунок 2</w:t>
      </w:r>
    </w:p>
    <w:p w14:paraId="55C01DD3" w14:textId="77777777" w:rsidR="00FC6909" w:rsidRPr="001B63F6" w:rsidRDefault="00FC6909" w:rsidP="00FC6909">
      <w:pPr>
        <w:jc w:val="center"/>
        <w:rPr>
          <w:lang w:val="ru-RU"/>
        </w:rPr>
      </w:pPr>
      <w:r w:rsidRPr="001B63F6">
        <w:rPr>
          <w:lang w:val="ru-RU"/>
        </w:rPr>
        <w:object w:dxaOrig="4596" w:dyaOrig="3363" w14:anchorId="069CCB6D">
          <v:shape id="_x0000_i1026" type="#_x0000_t75" style="width:4in;height:209.25pt" o:ole="">
            <v:imagedata r:id="rId19" o:title=""/>
          </v:shape>
          <o:OLEObject Type="Embed" ProgID="CorelDraw.Graphic.16" ShapeID="_x0000_i1026" DrawAspect="Content" ObjectID="_1652708644" r:id="rId20"/>
        </w:object>
      </w:r>
    </w:p>
    <w:p w14:paraId="464502B1" w14:textId="77777777" w:rsidR="00FC6909" w:rsidRPr="001B63F6" w:rsidRDefault="00FC6909" w:rsidP="00FC6909">
      <w:pPr>
        <w:rPr>
          <w:lang w:val="ru-RU"/>
        </w:rPr>
      </w:pPr>
    </w:p>
    <w:p w14:paraId="60850E60" w14:textId="77777777" w:rsidR="00FC6909" w:rsidRPr="001B63F6" w:rsidRDefault="00FC6909" w:rsidP="00FC6909">
      <w:pPr>
        <w:keepNext/>
        <w:keepLines/>
        <w:spacing w:after="240"/>
        <w:rPr>
          <w:lang w:val="ru-RU" w:eastAsia="zh-CN"/>
        </w:rPr>
      </w:pPr>
      <w:r w:rsidRPr="001B63F6">
        <w:rPr>
          <w:i/>
          <w:iCs/>
          <w:lang w:val="ru-RU"/>
        </w:rPr>
        <w:lastRenderedPageBreak/>
        <w:t>Решение</w:t>
      </w:r>
      <w:r w:rsidRPr="001B63F6">
        <w:rPr>
          <w:lang w:val="ru-RU"/>
        </w:rPr>
        <w:t>: Определяем две вспомогательные переменные,</w:t>
      </w:r>
      <w:r w:rsidRPr="001B63F6">
        <w:rPr>
          <w:lang w:val="ru-RU" w:eastAsia="zh-CN"/>
        </w:rPr>
        <w:t xml:space="preserve"> </w:t>
      </w:r>
      <m:oMath>
        <m:r>
          <w:rPr>
            <w:rFonts w:ascii="Cambria Math" w:hAnsi="Cambria Math"/>
            <w:lang w:val="ru-RU" w:eastAsia="zh-CN"/>
          </w:rPr>
          <m:t>t</m:t>
        </m:r>
      </m:oMath>
      <w:r w:rsidRPr="001B63F6">
        <w:rPr>
          <w:lang w:val="ru-RU" w:eastAsia="zh-CN"/>
        </w:rPr>
        <w:t xml:space="preserve"> и </w:t>
      </w:r>
      <m:oMath>
        <m:r>
          <w:rPr>
            <w:rFonts w:ascii="Cambria Math" w:hAnsi="Cambria Math"/>
            <w:lang w:val="ru-RU" w:eastAsia="zh-CN"/>
          </w:rPr>
          <m:t>s</m:t>
        </m:r>
      </m:oMath>
      <w:r w:rsidRPr="001B63F6">
        <w:rPr>
          <w:lang w:val="ru-RU" w:eastAsia="zh-CN"/>
        </w:rPr>
        <w:t>:</w:t>
      </w:r>
    </w:p>
    <w:p w14:paraId="6B855D0D" w14:textId="77777777" w:rsidR="00FC6909" w:rsidRPr="001B63F6" w:rsidRDefault="00FC6909" w:rsidP="00FC6909">
      <w:pPr>
        <w:pStyle w:val="Equation"/>
        <w:keepNext/>
        <w:keepLines/>
        <w:rPr>
          <w:lang w:val="ru-RU" w:eastAsia="zh-CN"/>
        </w:rPr>
      </w:pPr>
      <m:oMathPara>
        <m:oMath>
          <m:r>
            <w:rPr>
              <w:rFonts w:ascii="Cambria Math" w:hAnsi="Cambria Math"/>
              <w:lang w:val="ru-RU" w:eastAsia="zh-CN"/>
            </w:rPr>
            <m:t>t</m:t>
          </m:r>
          <m:r>
            <m:rPr>
              <m:sty m:val="p"/>
              <m:aln/>
            </m:rPr>
            <w:rPr>
              <w:rFonts w:ascii="Cambria Math" w:hAnsi="Cambria Math"/>
              <w:lang w:val="ru-RU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ru-RU" w:eastAsia="zh-CN"/>
                </w:rPr>
              </m:ctrlPr>
            </m:fPr>
            <m:num>
              <m:r>
                <w:rPr>
                  <w:rFonts w:ascii="Cambria Math" w:hAnsi="Cambria Math"/>
                  <w:lang w:val="ru-RU" w:eastAsia="zh-CN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ru-RU" w:eastAsia="zh-CN"/>
            </w:rPr>
            <w:br/>
          </m:r>
        </m:oMath>
        <m:oMath>
          <m:r>
            <w:rPr>
              <w:rFonts w:ascii="Cambria Math" w:hAnsi="Cambria Math"/>
              <w:lang w:val="ru-RU" w:eastAsia="zh-CN"/>
            </w:rPr>
            <m:t>s</m:t>
          </m:r>
          <m:r>
            <m:rPr>
              <m:sty m:val="p"/>
              <m:aln/>
            </m:rPr>
            <w:rPr>
              <w:rFonts w:ascii="Cambria Math" w:hAnsi="Cambria Math"/>
              <w:lang w:val="ru-RU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ru-RU" w:eastAsia="zh-CN"/>
                </w:rPr>
              </m:ctrlPr>
            </m:fPr>
            <m:num>
              <m:r>
                <w:rPr>
                  <w:rFonts w:ascii="Cambria Math" w:hAnsi="Cambria Math"/>
                  <w:lang w:val="ru-RU" w:eastAsia="zh-CN"/>
                </w:rPr>
                <m:t>Lon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+</m:t>
              </m:r>
              <m:r>
                <w:rPr>
                  <w:rFonts w:ascii="Cambria Math" w:hAnsi="Cambria Math"/>
                  <w:lang w:val="ru-RU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+</m:t>
              </m:r>
              <m:r>
                <w:rPr>
                  <w:rFonts w:ascii="Cambria Math" w:hAnsi="Cambria Math"/>
                  <w:lang w:val="ru-RU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B</m:t>
                      </m:r>
                    </m:sub>
                  </m:sSub>
                </m:e>
              </m:d>
            </m:den>
          </m:f>
        </m:oMath>
      </m:oMathPara>
    </w:p>
    <w:p w14:paraId="764FB64D" w14:textId="77777777" w:rsidR="00FC6909" w:rsidRPr="001B63F6" w:rsidRDefault="00FC6909" w:rsidP="00FC6909">
      <w:pPr>
        <w:keepNext/>
        <w:keepLines/>
        <w:rPr>
          <w:lang w:val="ru-RU" w:eastAsia="zh-CN"/>
        </w:rPr>
      </w:pPr>
      <w:r w:rsidRPr="001B63F6">
        <w:rPr>
          <w:lang w:val="ru-RU" w:eastAsia="zh-CN"/>
        </w:rPr>
        <w:t>и рассчитываем:</w:t>
      </w:r>
    </w:p>
    <w:p w14:paraId="6B11AE77" w14:textId="77777777" w:rsidR="00FC6909" w:rsidRPr="001B63F6" w:rsidRDefault="00FC6909" w:rsidP="00FC6909">
      <w:pPr>
        <w:keepNext/>
        <w:keepLines/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>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Lat,Lon</m:t>
              </m:r>
            </m:e>
          </m:d>
          <m:r>
            <w:rPr>
              <w:rFonts w:ascii="Cambria Math" w:hAnsi="Cambria Math"/>
              <w:lang w:val="ru-RU" w:eastAsia="zh-CN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1-s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1-t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</m:e>
          </m:d>
        </m:oMath>
      </m:oMathPara>
    </w:p>
    <w:p w14:paraId="205F0D3C" w14:textId="77777777" w:rsidR="00FC6909" w:rsidRPr="001B63F6" w:rsidRDefault="00FC6909" w:rsidP="00FC6909">
      <w:pPr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 xml:space="preserve">           +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1-s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t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C</m:t>
                  </m:r>
                </m:sub>
              </m:sSub>
            </m:e>
          </m:d>
        </m:oMath>
      </m:oMathPara>
    </w:p>
    <w:p w14:paraId="798B6FF7" w14:textId="77777777" w:rsidR="00FC6909" w:rsidRPr="001B63F6" w:rsidRDefault="00FC6909" w:rsidP="00FC6909">
      <w:pPr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 xml:space="preserve">           +s 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1-t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B</m:t>
                  </m:r>
                </m:sub>
              </m:sSub>
            </m:e>
          </m:d>
        </m:oMath>
      </m:oMathPara>
    </w:p>
    <w:p w14:paraId="75534745" w14:textId="77777777" w:rsidR="00FC6909" w:rsidRPr="001B63F6" w:rsidRDefault="00FC6909" w:rsidP="00FC6909">
      <w:pPr>
        <w:jc w:val="center"/>
        <w:rPr>
          <w:lang w:val="ru-RU" w:eastAsia="zh-CN"/>
        </w:rPr>
      </w:pPr>
      <m:oMath>
        <m:r>
          <w:rPr>
            <w:rFonts w:ascii="Cambria Math" w:hAnsi="Cambria Math"/>
            <w:lang w:val="ru-RU" w:eastAsia="zh-CN"/>
          </w:rPr>
          <m:t>+t s X(La</m:t>
        </m:r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t</m:t>
            </m:r>
          </m:e>
          <m:sub>
            <m:r>
              <w:rPr>
                <w:rFonts w:ascii="Cambria Math" w:hAnsi="Cambria Math"/>
                <w:lang w:val="ru-RU" w:eastAsia="zh-CN"/>
              </w:rPr>
              <m:t>1</m:t>
            </m:r>
          </m:sub>
        </m:sSub>
        <m:r>
          <w:rPr>
            <w:rFonts w:ascii="Cambria Math" w:hAnsi="Cambria Math"/>
            <w:lang w:val="ru-RU" w:eastAsia="zh-CN"/>
          </w:rPr>
          <m:t>,Lo</m:t>
        </m:r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n</m:t>
            </m:r>
          </m:e>
          <m:sub>
            <m:r>
              <w:rPr>
                <w:rFonts w:ascii="Cambria Math" w:hAnsi="Cambria Math"/>
                <w:lang w:val="ru-RU" w:eastAsia="zh-CN"/>
              </w:rPr>
              <m:t>B</m:t>
            </m:r>
          </m:sub>
        </m:sSub>
        <m:r>
          <w:rPr>
            <w:rFonts w:ascii="Cambria Math" w:hAnsi="Cambria Math"/>
            <w:lang w:val="ru-RU" w:eastAsia="zh-CN"/>
          </w:rPr>
          <m:t>)</m:t>
        </m:r>
      </m:oMath>
      <w:r w:rsidRPr="001B63F6">
        <w:rPr>
          <w:lang w:val="ru-RU" w:eastAsia="zh-CN"/>
        </w:rPr>
        <w:t>.</w:t>
      </w:r>
    </w:p>
    <w:p w14:paraId="16E21BAE" w14:textId="77777777" w:rsidR="00FC6909" w:rsidRPr="001B63F6" w:rsidRDefault="00FC6909" w:rsidP="00FC6909">
      <w:pPr>
        <w:pStyle w:val="Heading1"/>
        <w:rPr>
          <w:lang w:val="ru-RU"/>
        </w:rPr>
      </w:pPr>
      <w:r w:rsidRPr="001B63F6">
        <w:rPr>
          <w:lang w:val="ru-RU"/>
        </w:rPr>
        <w:t>1b</w:t>
      </w:r>
      <w:r w:rsidRPr="001B63F6">
        <w:rPr>
          <w:lang w:val="ru-RU"/>
        </w:rPr>
        <w:tab/>
        <w:t>Билинейная интерполяция на прямоугольной сетке</w:t>
      </w:r>
    </w:p>
    <w:p w14:paraId="7B4C8E31" w14:textId="77777777" w:rsidR="00FC6909" w:rsidRPr="001B63F6" w:rsidRDefault="00FC6909" w:rsidP="00FC6909">
      <w:pPr>
        <w:pStyle w:val="FigureNo"/>
        <w:rPr>
          <w:lang w:val="ru-RU"/>
        </w:rPr>
      </w:pPr>
      <w:r w:rsidRPr="001B63F6">
        <w:rPr>
          <w:lang w:val="ru-RU"/>
        </w:rPr>
        <w:t>Рисунок 3</w:t>
      </w:r>
    </w:p>
    <w:p w14:paraId="42F7DF8B" w14:textId="77777777" w:rsidR="00FC6909" w:rsidRPr="001B63F6" w:rsidRDefault="00FC6909" w:rsidP="00FC6909">
      <w:pPr>
        <w:pStyle w:val="Figure"/>
        <w:spacing w:before="240"/>
        <w:rPr>
          <w:lang w:val="ru-RU"/>
        </w:rPr>
      </w:pPr>
      <w:r w:rsidRPr="001B63F6">
        <w:rPr>
          <w:lang w:val="ru-RU"/>
        </w:rPr>
        <w:object w:dxaOrig="3822" w:dyaOrig="2828" w14:anchorId="4834BFC2">
          <v:shape id="_x0000_i1027" type="#_x0000_t75" style="width:252pt;height:187.5pt" o:ole="">
            <v:imagedata r:id="rId21" o:title=""/>
          </v:shape>
          <o:OLEObject Type="Embed" ProgID="CorelDRAW.Graphic.14" ShapeID="_x0000_i1027" DrawAspect="Content" ObjectID="_1652708645" r:id="rId22"/>
        </w:object>
      </w:r>
    </w:p>
    <w:p w14:paraId="3A47A725" w14:textId="77777777" w:rsidR="00FC6909" w:rsidRPr="001B63F6" w:rsidRDefault="00FC6909" w:rsidP="00FC6909">
      <w:pPr>
        <w:pStyle w:val="Normalaftertitle"/>
        <w:keepLines/>
        <w:spacing w:before="480"/>
        <w:rPr>
          <w:lang w:val="ru-RU"/>
        </w:rPr>
      </w:pPr>
      <w:r w:rsidRPr="001B63F6">
        <w:rPr>
          <w:i/>
          <w:iCs/>
          <w:lang w:val="ru-RU"/>
        </w:rPr>
        <w:t>Дано</w:t>
      </w:r>
      <w:r w:rsidRPr="001B63F6">
        <w:rPr>
          <w:lang w:val="ru-RU"/>
        </w:rPr>
        <w:t xml:space="preserve">: Значения </w:t>
      </w:r>
      <w:r w:rsidRPr="001B63F6">
        <w:rPr>
          <w:i/>
          <w:lang w:val="ru-RU"/>
        </w:rPr>
        <w:t>I</w:t>
      </w:r>
      <w:r w:rsidRPr="001B63F6">
        <w:rPr>
          <w:lang w:val="ru-RU"/>
        </w:rPr>
        <w:t xml:space="preserve"> в четырех окружающих точках сетки: </w:t>
      </w:r>
      <w:r w:rsidRPr="001B63F6">
        <w:rPr>
          <w:i/>
          <w:iCs/>
          <w:lang w:val="ru-RU"/>
        </w:rPr>
        <w:t>I</w:t>
      </w:r>
      <w:r w:rsidRPr="001B63F6">
        <w:rPr>
          <w:lang w:val="ru-RU"/>
        </w:rPr>
        <w:t>(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,</w:t>
      </w:r>
      <w:r w:rsidRPr="001B63F6">
        <w:rPr>
          <w:i/>
          <w:iCs/>
          <w:lang w:val="ru-RU"/>
        </w:rPr>
        <w:t>C</w:t>
      </w:r>
      <w:r w:rsidRPr="001B63F6">
        <w:rPr>
          <w:lang w:val="ru-RU"/>
        </w:rPr>
        <w:t xml:space="preserve">), </w:t>
      </w:r>
      <w:r w:rsidRPr="001B63F6">
        <w:rPr>
          <w:i/>
          <w:iCs/>
          <w:lang w:val="ru-RU"/>
        </w:rPr>
        <w:t>I</w:t>
      </w:r>
      <w:r w:rsidRPr="001B63F6">
        <w:rPr>
          <w:lang w:val="ru-RU"/>
        </w:rPr>
        <w:t>(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,</w:t>
      </w:r>
      <w:r w:rsidRPr="001B63F6">
        <w:rPr>
          <w:i/>
          <w:iCs/>
          <w:lang w:val="ru-RU"/>
        </w:rPr>
        <w:t>C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 xml:space="preserve">1), </w:t>
      </w:r>
      <w:r w:rsidRPr="001B63F6">
        <w:rPr>
          <w:i/>
          <w:iCs/>
          <w:lang w:val="ru-RU"/>
        </w:rPr>
        <w:t>I</w:t>
      </w:r>
      <w:r w:rsidRPr="001B63F6">
        <w:rPr>
          <w:lang w:val="ru-RU"/>
        </w:rPr>
        <w:t>(</w:t>
      </w:r>
      <w:r w:rsidRPr="001B63F6">
        <w:rPr>
          <w:i/>
          <w:iCs/>
          <w:lang w:val="ru-RU"/>
        </w:rPr>
        <w:t>R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>1,</w:t>
      </w:r>
      <w:r w:rsidRPr="001B63F6">
        <w:rPr>
          <w:i/>
          <w:iCs/>
          <w:lang w:val="ru-RU"/>
        </w:rPr>
        <w:t>C</w:t>
      </w:r>
      <w:r w:rsidRPr="001B63F6">
        <w:rPr>
          <w:lang w:val="ru-RU"/>
        </w:rPr>
        <w:t>)</w:t>
      </w:r>
      <w:r w:rsidRPr="001B63F6">
        <w:rPr>
          <w:i/>
          <w:iCs/>
          <w:lang w:val="ru-RU"/>
        </w:rPr>
        <w:t xml:space="preserve"> </w:t>
      </w:r>
      <w:r w:rsidRPr="001B63F6">
        <w:rPr>
          <w:lang w:val="ru-RU"/>
        </w:rPr>
        <w:t>и</w:t>
      </w:r>
      <w:r w:rsidRPr="001B63F6">
        <w:rPr>
          <w:i/>
          <w:iCs/>
          <w:lang w:val="ru-RU"/>
        </w:rPr>
        <w:t xml:space="preserve"> I</w:t>
      </w:r>
      <w:r w:rsidRPr="001B63F6">
        <w:rPr>
          <w:lang w:val="ru-RU"/>
        </w:rPr>
        <w:t>(</w:t>
      </w:r>
      <w:r w:rsidRPr="001B63F6">
        <w:rPr>
          <w:i/>
          <w:iCs/>
          <w:lang w:val="ru-RU"/>
        </w:rPr>
        <w:t>R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>1,</w:t>
      </w:r>
      <w:r w:rsidRPr="001B63F6">
        <w:rPr>
          <w:i/>
          <w:iCs/>
          <w:lang w:val="ru-RU"/>
        </w:rPr>
        <w:t>C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 xml:space="preserve">1), где </w:t>
      </w:r>
      <w:r w:rsidRPr="001B63F6">
        <w:rPr>
          <w:i/>
          <w:lang w:val="ru-RU"/>
        </w:rPr>
        <w:t>R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 </w:t>
      </w:r>
      <w:r w:rsidRPr="001B63F6">
        <w:rPr>
          <w:lang w:val="ru-RU"/>
        </w:rPr>
        <w:t xml:space="preserve">+ 1, 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 xml:space="preserve"> и </w:t>
      </w:r>
      <w:r w:rsidRPr="001B63F6">
        <w:rPr>
          <w:i/>
          <w:lang w:val="ru-RU"/>
        </w:rPr>
        <w:t>C </w:t>
      </w:r>
      <w:r w:rsidRPr="001B63F6">
        <w:rPr>
          <w:lang w:val="ru-RU"/>
        </w:rPr>
        <w:t>+ 1 – это целые числа, обозначающие номера строки и столбца.</w:t>
      </w:r>
    </w:p>
    <w:p w14:paraId="69E41380" w14:textId="77777777" w:rsidR="00FC6909" w:rsidRPr="001B63F6" w:rsidRDefault="00FC6909" w:rsidP="00FC6909">
      <w:pPr>
        <w:rPr>
          <w:i/>
          <w:iCs/>
          <w:lang w:val="ru-RU"/>
        </w:rPr>
      </w:pPr>
      <w:r w:rsidRPr="001B63F6">
        <w:rPr>
          <w:i/>
          <w:lang w:val="ru-RU"/>
        </w:rPr>
        <w:t>Задача</w:t>
      </w:r>
      <w:r w:rsidRPr="001B63F6">
        <w:rPr>
          <w:iCs/>
          <w:lang w:val="ru-RU"/>
        </w:rPr>
        <w:t>:</w:t>
      </w:r>
      <w:r w:rsidRPr="001B63F6">
        <w:rPr>
          <w:i/>
          <w:lang w:val="ru-RU"/>
        </w:rPr>
        <w:t xml:space="preserve"> </w:t>
      </w:r>
      <w:r w:rsidRPr="001B63F6">
        <w:rPr>
          <w:iCs/>
          <w:lang w:val="ru-RU"/>
        </w:rPr>
        <w:t>Определить</w:t>
      </w:r>
      <w:r w:rsidRPr="001B63F6">
        <w:rPr>
          <w:lang w:val="ru-RU"/>
        </w:rPr>
        <w:t xml:space="preserve"> </w:t>
      </w:r>
      <w:r w:rsidRPr="001B63F6">
        <w:rPr>
          <w:i/>
          <w:lang w:val="ru-RU"/>
        </w:rPr>
        <w:t>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r,c</w:t>
      </w:r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где 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 xml:space="preserve"> является дробным числом, обозначающим номер строки между </w:t>
      </w:r>
      <w:r w:rsidRPr="001B63F6">
        <w:rPr>
          <w:i/>
          <w:lang w:val="ru-RU"/>
        </w:rPr>
        <w:t>R</w:t>
      </w:r>
      <w:r w:rsidRPr="001B63F6">
        <w:rPr>
          <w:lang w:val="ru-RU"/>
        </w:rPr>
        <w:t xml:space="preserve"> и </w:t>
      </w:r>
      <w:r w:rsidRPr="001B63F6">
        <w:rPr>
          <w:i/>
          <w:lang w:val="ru-RU"/>
        </w:rPr>
        <w:t>R </w:t>
      </w:r>
      <w:r w:rsidRPr="001B63F6">
        <w:rPr>
          <w:lang w:val="ru-RU"/>
        </w:rPr>
        <w:t xml:space="preserve">+ 1, а </w:t>
      </w:r>
      <w:r w:rsidRPr="001B63F6">
        <w:rPr>
          <w:i/>
          <w:iCs/>
          <w:lang w:val="ru-RU"/>
        </w:rPr>
        <w:t>c</w:t>
      </w:r>
      <w:r w:rsidRPr="001B63F6">
        <w:rPr>
          <w:lang w:val="ru-RU"/>
        </w:rPr>
        <w:t xml:space="preserve"> – дробным числом, обозначающим номер столбца между 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 xml:space="preserve"> и </w:t>
      </w:r>
      <w:r w:rsidRPr="001B63F6">
        <w:rPr>
          <w:i/>
          <w:lang w:val="ru-RU"/>
        </w:rPr>
        <w:t>C </w:t>
      </w:r>
      <w:r w:rsidRPr="001B63F6">
        <w:rPr>
          <w:lang w:val="ru-RU"/>
        </w:rPr>
        <w:t>+ 1, используя билинейную интерполяцию.</w:t>
      </w:r>
    </w:p>
    <w:p w14:paraId="6DCD0644" w14:textId="77777777" w:rsidR="00FC6909" w:rsidRPr="001B63F6" w:rsidRDefault="00FC6909" w:rsidP="00FC6909">
      <w:pPr>
        <w:spacing w:before="240" w:after="240"/>
        <w:rPr>
          <w:lang w:val="ru-RU"/>
        </w:rPr>
      </w:pPr>
      <w:r w:rsidRPr="001B63F6">
        <w:rPr>
          <w:i/>
          <w:iCs/>
          <w:lang w:val="ru-RU"/>
        </w:rPr>
        <w:t>Решение</w:t>
      </w:r>
      <w:r w:rsidRPr="001B63F6">
        <w:rPr>
          <w:lang w:val="ru-RU"/>
        </w:rPr>
        <w:t>: Рассчитываем:</w:t>
      </w:r>
    </w:p>
    <w:p w14:paraId="6D7646B3" w14:textId="77777777" w:rsidR="00FC6909" w:rsidRPr="00447C96" w:rsidRDefault="00FC6909" w:rsidP="00FC6909">
      <w:pPr>
        <w:pStyle w:val="Equationlegend"/>
        <w:rPr>
          <w:i/>
          <w:iCs/>
          <w:lang w:val="ru-RU"/>
        </w:rPr>
      </w:pPr>
      <w:r w:rsidRPr="001B63F6">
        <w:rPr>
          <w:lang w:val="ru-RU"/>
        </w:rPr>
        <w:tab/>
      </w:r>
      <w:r w:rsidRPr="00FA648A">
        <w:rPr>
          <w:i/>
          <w:iCs/>
          <w:lang w:val="en-GB"/>
        </w:rPr>
        <w:t>I</w:t>
      </w:r>
      <w:r w:rsidRPr="00447C96">
        <w:rPr>
          <w:lang w:val="ru-RU"/>
        </w:rPr>
        <w:t>(</w:t>
      </w:r>
      <w:r w:rsidRPr="00FA648A">
        <w:rPr>
          <w:i/>
          <w:iCs/>
          <w:lang w:val="en-GB"/>
        </w:rPr>
        <w:t>r</w:t>
      </w:r>
      <w:r w:rsidRPr="00447C96">
        <w:rPr>
          <w:i/>
          <w:iCs/>
          <w:lang w:val="ru-RU"/>
        </w:rPr>
        <w:t>,</w:t>
      </w:r>
      <w:r w:rsidRPr="00FA648A">
        <w:rPr>
          <w:i/>
          <w:iCs/>
          <w:lang w:val="en-GB"/>
        </w:rPr>
        <w:t>c</w:t>
      </w:r>
      <w:r w:rsidRPr="00447C96">
        <w:rPr>
          <w:lang w:val="ru-RU"/>
        </w:rPr>
        <w:t>)</w:t>
      </w:r>
      <w:r w:rsidRPr="00FA648A">
        <w:rPr>
          <w:i/>
          <w:iCs/>
          <w:lang w:val="en-GB"/>
        </w:rPr>
        <w:t> </w:t>
      </w:r>
      <w:r w:rsidRPr="001B63F6">
        <w:rPr>
          <w:rFonts w:ascii="Symbol" w:hAnsi="Symbol"/>
          <w:lang w:val="ru-RU"/>
        </w:rPr>
        <w:t></w:t>
      </w:r>
      <w:r w:rsidRPr="00447C96">
        <w:rPr>
          <w:i/>
          <w:iCs/>
          <w:lang w:val="ru-RU"/>
        </w:rPr>
        <w:t xml:space="preserve"> </w:t>
      </w:r>
      <w:r w:rsidRPr="00447C96">
        <w:rPr>
          <w:i/>
          <w:iCs/>
          <w:lang w:val="ru-RU"/>
        </w:rPr>
        <w:tab/>
      </w:r>
      <w:r w:rsidRPr="00FA648A">
        <w:rPr>
          <w:i/>
          <w:iCs/>
          <w:lang w:val="en-GB"/>
        </w:rPr>
        <w:t>I</w:t>
      </w:r>
      <w:r w:rsidRPr="00447C96">
        <w:rPr>
          <w:lang w:val="ru-RU"/>
        </w:rPr>
        <w:t>(</w:t>
      </w:r>
      <w:r w:rsidRPr="00FA648A">
        <w:rPr>
          <w:i/>
          <w:iCs/>
          <w:lang w:val="en-GB"/>
        </w:rPr>
        <w:t>R</w:t>
      </w:r>
      <w:r w:rsidRPr="00447C96">
        <w:rPr>
          <w:lang w:val="ru-RU"/>
        </w:rPr>
        <w:t>,</w:t>
      </w:r>
      <w:r w:rsidRPr="00FA648A">
        <w:rPr>
          <w:i/>
          <w:iCs/>
          <w:lang w:val="en-GB"/>
        </w:rPr>
        <w:t>C</w:t>
      </w:r>
      <w:r w:rsidRPr="00447C96">
        <w:rPr>
          <w:lang w:val="ru-RU"/>
        </w:rPr>
        <w:t>)</w:t>
      </w:r>
      <w:r w:rsidRPr="00447C96">
        <w:rPr>
          <w:i/>
          <w:iCs/>
          <w:lang w:val="ru-RU"/>
        </w:rPr>
        <w:t xml:space="preserve"> </w:t>
      </w:r>
      <w:r w:rsidRPr="00447C96">
        <w:rPr>
          <w:lang w:val="ru-RU"/>
        </w:rPr>
        <w:t>[(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447C96">
        <w:rPr>
          <w:lang w:val="ru-RU"/>
        </w:rPr>
        <w:t>1</w:t>
      </w:r>
      <w:r w:rsidRPr="00FA648A">
        <w:rPr>
          <w:i/>
          <w:iCs/>
          <w:lang w:val="en-GB"/>
        </w:rPr>
        <w:t> </w:t>
      </w:r>
      <w:r w:rsidRPr="00447C96">
        <w:rPr>
          <w:lang w:val="ru-RU"/>
        </w:rPr>
        <w:t>–</w:t>
      </w:r>
      <w:r w:rsidRPr="00FA648A">
        <w:rPr>
          <w:i/>
          <w:iCs/>
          <w:lang w:val="en-GB"/>
        </w:rPr>
        <w:t> r</w:t>
      </w:r>
      <w:r w:rsidRPr="00447C96">
        <w:rPr>
          <w:lang w:val="ru-RU"/>
        </w:rPr>
        <w:t>)(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447C96">
        <w:rPr>
          <w:lang w:val="ru-RU"/>
        </w:rPr>
        <w:t>1</w:t>
      </w:r>
      <w:r w:rsidRPr="00FA648A">
        <w:rPr>
          <w:i/>
          <w:iCs/>
          <w:lang w:val="en-GB"/>
        </w:rPr>
        <w:t> </w:t>
      </w:r>
      <w:r w:rsidRPr="00447C96">
        <w:rPr>
          <w:lang w:val="ru-RU"/>
        </w:rPr>
        <w:t>–</w:t>
      </w:r>
      <w:r w:rsidRPr="00FA648A">
        <w:rPr>
          <w:i/>
          <w:iCs/>
          <w:lang w:val="en-GB"/>
        </w:rPr>
        <w:t> c</w:t>
      </w:r>
      <w:r w:rsidRPr="00447C96">
        <w:rPr>
          <w:lang w:val="ru-RU"/>
        </w:rPr>
        <w:t>)]</w:t>
      </w:r>
    </w:p>
    <w:p w14:paraId="6D8345B9" w14:textId="77777777" w:rsidR="00FC6909" w:rsidRPr="00FA648A" w:rsidRDefault="00FC6909" w:rsidP="00FC6909">
      <w:pPr>
        <w:pStyle w:val="Equationlegend"/>
        <w:rPr>
          <w:i/>
          <w:iCs/>
          <w:lang w:val="en-GB"/>
        </w:rPr>
      </w:pPr>
      <w:r w:rsidRPr="00447C96">
        <w:rPr>
          <w:i/>
          <w:iCs/>
          <w:lang w:val="ru-RU"/>
        </w:rPr>
        <w:tab/>
      </w:r>
      <w:r w:rsidRPr="00447C96">
        <w:rPr>
          <w:i/>
          <w:iCs/>
          <w:lang w:val="ru-RU"/>
        </w:rPr>
        <w:tab/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1,</w:t>
      </w:r>
      <w:r w:rsidRPr="00FA648A">
        <w:rPr>
          <w:i/>
          <w:iCs/>
          <w:lang w:val="en-GB"/>
        </w:rPr>
        <w:t xml:space="preserve">C) </w:t>
      </w:r>
      <w:r w:rsidRPr="00FA648A">
        <w:rPr>
          <w:lang w:val="en-GB"/>
        </w:rPr>
        <w:t>[(</w:t>
      </w:r>
      <w:r w:rsidRPr="00FA648A">
        <w:rPr>
          <w:i/>
          <w:iCs/>
          <w:lang w:val="en-GB"/>
        </w:rPr>
        <w:t>r </w:t>
      </w:r>
      <w:r w:rsidRPr="00FA648A">
        <w:rPr>
          <w:lang w:val="en-GB"/>
        </w:rPr>
        <w:t>–</w:t>
      </w:r>
      <w:r w:rsidRPr="00FA648A">
        <w:rPr>
          <w:i/>
          <w:iCs/>
          <w:lang w:val="en-GB"/>
        </w:rPr>
        <w:t> R</w:t>
      </w:r>
      <w:r w:rsidRPr="00FA648A">
        <w:rPr>
          <w:lang w:val="en-GB"/>
        </w:rPr>
        <w:t>)(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r w:rsidRPr="00FA648A">
        <w:rPr>
          <w:i/>
          <w:iCs/>
          <w:lang w:val="en-GB"/>
        </w:rPr>
        <w:t> – c</w:t>
      </w:r>
      <w:r w:rsidRPr="00FA648A">
        <w:rPr>
          <w:lang w:val="en-GB"/>
        </w:rPr>
        <w:t>)]</w:t>
      </w:r>
    </w:p>
    <w:p w14:paraId="6016BE6B" w14:textId="77777777" w:rsidR="00FC6909" w:rsidRPr="00FA648A" w:rsidRDefault="00FC6909" w:rsidP="00FC6909">
      <w:pPr>
        <w:pStyle w:val="Equationlegend"/>
        <w:rPr>
          <w:i/>
          <w:iCs/>
          <w:lang w:val="en-GB"/>
        </w:rPr>
      </w:pPr>
      <w:r w:rsidRPr="00FA648A">
        <w:rPr>
          <w:i/>
          <w:iCs/>
          <w:lang w:val="en-GB"/>
        </w:rPr>
        <w:tab/>
      </w:r>
      <w:r w:rsidRPr="00FA648A">
        <w:rPr>
          <w:i/>
          <w:iCs/>
          <w:lang w:val="en-GB"/>
        </w:rPr>
        <w:tab/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</w:t>
      </w:r>
      <w:r w:rsidRPr="00FA648A">
        <w:rPr>
          <w:i/>
          <w:iCs/>
          <w:lang w:val="en-GB"/>
        </w:rPr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1</w:t>
      </w:r>
      <w:r w:rsidRPr="00FA648A">
        <w:rPr>
          <w:lang w:val="en-GB"/>
        </w:rPr>
        <w:t>)</w:t>
      </w:r>
      <w:r w:rsidRPr="00FA648A">
        <w:rPr>
          <w:i/>
          <w:iCs/>
          <w:lang w:val="en-GB"/>
        </w:rPr>
        <w:t xml:space="preserve"> </w:t>
      </w:r>
      <w:r w:rsidRPr="00FA648A">
        <w:rPr>
          <w:lang w:val="en-GB"/>
        </w:rPr>
        <w:t>[(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r w:rsidRPr="00FA648A">
        <w:rPr>
          <w:i/>
          <w:iCs/>
          <w:lang w:val="en-GB"/>
        </w:rPr>
        <w:t> – r</w:t>
      </w:r>
      <w:r w:rsidRPr="00FA648A">
        <w:rPr>
          <w:lang w:val="en-GB"/>
        </w:rPr>
        <w:t>)(</w:t>
      </w:r>
      <w:r w:rsidRPr="00FA648A">
        <w:rPr>
          <w:i/>
          <w:iCs/>
          <w:lang w:val="en-GB"/>
        </w:rPr>
        <w:t>c </w:t>
      </w:r>
      <w:r w:rsidRPr="00FA648A">
        <w:rPr>
          <w:lang w:val="en-GB"/>
        </w:rPr>
        <w:t>–</w:t>
      </w:r>
      <w:r w:rsidRPr="00FA648A">
        <w:rPr>
          <w:i/>
          <w:iCs/>
          <w:lang w:val="en-GB"/>
        </w:rPr>
        <w:t> C</w:t>
      </w:r>
      <w:r w:rsidRPr="00FA648A">
        <w:rPr>
          <w:lang w:val="en-GB"/>
        </w:rPr>
        <w:t>)]</w:t>
      </w:r>
    </w:p>
    <w:p w14:paraId="63940495" w14:textId="77777777" w:rsidR="00FC6909" w:rsidRPr="001B63F6" w:rsidRDefault="00FC6909" w:rsidP="00FC6909">
      <w:pPr>
        <w:pStyle w:val="Equationlegend"/>
        <w:rPr>
          <w:i/>
          <w:iCs/>
          <w:lang w:val="ru-RU"/>
        </w:rPr>
      </w:pPr>
      <w:r w:rsidRPr="00FA648A">
        <w:rPr>
          <w:i/>
          <w:iCs/>
          <w:lang w:val="en-GB"/>
        </w:rPr>
        <w:tab/>
      </w:r>
      <w:r w:rsidRPr="00FA648A">
        <w:rPr>
          <w:i/>
          <w:iCs/>
          <w:lang w:val="en-GB"/>
        </w:rPr>
        <w:tab/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I</w:t>
      </w:r>
      <w:r w:rsidRPr="001B63F6">
        <w:rPr>
          <w:lang w:val="ru-RU"/>
        </w:rPr>
        <w:t>(</w:t>
      </w:r>
      <w:r w:rsidRPr="001B63F6">
        <w:rPr>
          <w:i/>
          <w:iCs/>
          <w:lang w:val="ru-RU"/>
        </w:rPr>
        <w:t>R </w:t>
      </w:r>
      <w:r w:rsidRPr="001B63F6">
        <w:rPr>
          <w:rFonts w:ascii="Symbol" w:hAnsi="Symbol"/>
          <w:lang w:val="ru-RU"/>
        </w:rPr>
        <w:t></w:t>
      </w:r>
      <w:r w:rsidRPr="001B63F6">
        <w:rPr>
          <w:lang w:val="ru-RU"/>
        </w:rPr>
        <w:t> 1,</w:t>
      </w:r>
      <w:r w:rsidRPr="001B63F6">
        <w:rPr>
          <w:i/>
          <w:iCs/>
          <w:lang w:val="ru-RU"/>
        </w:rPr>
        <w:t>C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1</w:t>
      </w:r>
      <w:r w:rsidRPr="001B63F6">
        <w:rPr>
          <w:lang w:val="ru-RU"/>
        </w:rPr>
        <w:t>) [(</w:t>
      </w:r>
      <w:r w:rsidRPr="001B63F6">
        <w:rPr>
          <w:i/>
          <w:iCs/>
          <w:lang w:val="ru-RU"/>
        </w:rPr>
        <w:t>r – R</w:t>
      </w:r>
      <w:r w:rsidRPr="001B63F6">
        <w:rPr>
          <w:lang w:val="ru-RU"/>
        </w:rPr>
        <w:t>)(</w:t>
      </w:r>
      <w:r w:rsidRPr="001B63F6">
        <w:rPr>
          <w:i/>
          <w:iCs/>
          <w:lang w:val="ru-RU"/>
        </w:rPr>
        <w:t>c </w:t>
      </w:r>
      <w:r w:rsidRPr="001B63F6">
        <w:rPr>
          <w:lang w:val="ru-RU"/>
        </w:rPr>
        <w:t>–</w:t>
      </w:r>
      <w:r w:rsidRPr="001B63F6">
        <w:rPr>
          <w:i/>
          <w:iCs/>
          <w:lang w:val="ru-RU"/>
        </w:rPr>
        <w:t> C</w:t>
      </w:r>
      <w:r w:rsidRPr="001B63F6">
        <w:rPr>
          <w:lang w:val="ru-RU"/>
        </w:rPr>
        <w:t>)].</w:t>
      </w:r>
    </w:p>
    <w:p w14:paraId="4080AFAE" w14:textId="77777777" w:rsidR="00FC6909" w:rsidRPr="001B63F6" w:rsidRDefault="00FC6909" w:rsidP="00FC6909">
      <w:pPr>
        <w:pStyle w:val="Heading1"/>
        <w:rPr>
          <w:lang w:val="ru-RU"/>
        </w:rPr>
      </w:pPr>
      <w:r w:rsidRPr="001B63F6">
        <w:rPr>
          <w:lang w:val="ru-RU"/>
        </w:rPr>
        <w:lastRenderedPageBreak/>
        <w:t>2</w:t>
      </w:r>
      <w:r w:rsidRPr="001B63F6">
        <w:rPr>
          <w:lang w:val="ru-RU"/>
        </w:rPr>
        <w:tab/>
        <w:t>Бикубическая интерполяция</w:t>
      </w:r>
    </w:p>
    <w:p w14:paraId="23E0811A" w14:textId="77777777" w:rsidR="00FC6909" w:rsidRPr="001B63F6" w:rsidRDefault="00FC6909" w:rsidP="00FC6909">
      <w:pPr>
        <w:pStyle w:val="FigureNo"/>
        <w:rPr>
          <w:lang w:val="ru-RU"/>
        </w:rPr>
      </w:pPr>
      <w:r w:rsidRPr="001B63F6">
        <w:rPr>
          <w:lang w:val="ru-RU"/>
        </w:rPr>
        <w:t>Рисунок 4</w:t>
      </w:r>
    </w:p>
    <w:p w14:paraId="76C58295" w14:textId="77777777" w:rsidR="00FC6909" w:rsidRPr="001B63F6" w:rsidRDefault="00FC6909" w:rsidP="00FC6909">
      <w:pPr>
        <w:pStyle w:val="Figure"/>
        <w:keepNext/>
        <w:spacing w:before="120"/>
        <w:rPr>
          <w:lang w:val="ru-RU"/>
        </w:rPr>
      </w:pPr>
      <w:r w:rsidRPr="001B63F6">
        <w:rPr>
          <w:lang w:val="ru-RU"/>
        </w:rPr>
        <w:object w:dxaOrig="4406" w:dyaOrig="3839" w14:anchorId="2AAD40EE">
          <v:shape id="_x0000_i1028" type="#_x0000_t75" style="width:281.25pt;height:244.5pt" o:ole="">
            <v:imagedata r:id="rId23" o:title=""/>
          </v:shape>
          <o:OLEObject Type="Embed" ProgID="CorelDRAW.Graphic.14" ShapeID="_x0000_i1028" DrawAspect="Content" ObjectID="_1652708646" r:id="rId24"/>
        </w:object>
      </w:r>
    </w:p>
    <w:p w14:paraId="122F7A8E" w14:textId="77777777" w:rsidR="00FC6909" w:rsidRPr="001B63F6" w:rsidRDefault="00FC6909" w:rsidP="00FC6909">
      <w:pPr>
        <w:rPr>
          <w:lang w:val="ru-RU"/>
        </w:rPr>
      </w:pPr>
      <w:r w:rsidRPr="001B63F6">
        <w:rPr>
          <w:i/>
          <w:lang w:val="ru-RU"/>
        </w:rPr>
        <w:t>Дано</w:t>
      </w:r>
      <w:r w:rsidRPr="001B63F6">
        <w:rPr>
          <w:iCs/>
          <w:lang w:val="ru-RU"/>
        </w:rPr>
        <w:t xml:space="preserve">: Значения </w:t>
      </w:r>
      <w:r w:rsidRPr="001B63F6">
        <w:rPr>
          <w:i/>
          <w:lang w:val="ru-RU"/>
        </w:rPr>
        <w:t>I</w:t>
      </w:r>
      <w:r w:rsidRPr="001B63F6">
        <w:rPr>
          <w:iCs/>
          <w:lang w:val="ru-RU"/>
        </w:rPr>
        <w:t xml:space="preserve"> в</w:t>
      </w:r>
      <w:r w:rsidRPr="001B63F6">
        <w:rPr>
          <w:lang w:val="ru-RU"/>
        </w:rPr>
        <w:t xml:space="preserve"> 16 окружающих точках сетки:</w:t>
      </w:r>
    </w:p>
    <w:p w14:paraId="427D46C5" w14:textId="77777777" w:rsidR="00FC6909" w:rsidRPr="00FA648A" w:rsidRDefault="00FC6909" w:rsidP="00FC6909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1B63F6">
        <w:rPr>
          <w:i/>
          <w:iCs/>
          <w:lang w:val="ru-RU"/>
        </w:rPr>
        <w:tab/>
      </w:r>
      <w:r w:rsidRPr="00FA648A">
        <w:rPr>
          <w:i/>
          <w:iCs/>
          <w:lang w:val="en-GB"/>
        </w:rPr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3),</w:t>
      </w:r>
    </w:p>
    <w:p w14:paraId="5B10BB59" w14:textId="77777777" w:rsidR="00FC6909" w:rsidRPr="00FA648A" w:rsidRDefault="00FC6909" w:rsidP="00FC6909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FA648A">
        <w:rPr>
          <w:i/>
          <w:iCs/>
          <w:lang w:val="en-GB"/>
        </w:rPr>
        <w:tab/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1,</w:t>
      </w:r>
      <w:r w:rsidRPr="00FA648A">
        <w:rPr>
          <w:i/>
          <w:iCs/>
          <w:lang w:val="en-GB"/>
        </w:rPr>
        <w:t>C</w:t>
      </w:r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3),</w:t>
      </w:r>
    </w:p>
    <w:p w14:paraId="2BF01F9F" w14:textId="77777777" w:rsidR="00FC6909" w:rsidRPr="00FA648A" w:rsidRDefault="00FC6909" w:rsidP="00FC6909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FA648A">
        <w:rPr>
          <w:i/>
          <w:iCs/>
          <w:lang w:val="en-GB"/>
        </w:rPr>
        <w:tab/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2,</w:t>
      </w:r>
      <w:r w:rsidRPr="00FA648A">
        <w:rPr>
          <w:i/>
          <w:iCs/>
          <w:lang w:val="en-GB"/>
        </w:rPr>
        <w:t>C</w:t>
      </w:r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3),</w:t>
      </w:r>
    </w:p>
    <w:p w14:paraId="35F9EBE2" w14:textId="77777777" w:rsidR="00FC6909" w:rsidRPr="00FA648A" w:rsidRDefault="00FC6909" w:rsidP="00FC6909">
      <w:pPr>
        <w:pStyle w:val="Equation"/>
        <w:tabs>
          <w:tab w:val="clear" w:pos="4820"/>
          <w:tab w:val="clear" w:pos="9639"/>
        </w:tabs>
        <w:spacing w:before="100"/>
        <w:rPr>
          <w:lang w:val="en-GB"/>
        </w:rPr>
      </w:pPr>
      <w:r w:rsidRPr="00FA648A">
        <w:rPr>
          <w:i/>
          <w:iCs/>
          <w:lang w:val="en-GB"/>
        </w:rPr>
        <w:tab/>
        <w:t>I(R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3,</w:t>
      </w:r>
      <w:r w:rsidRPr="00FA648A">
        <w:rPr>
          <w:i/>
          <w:iCs/>
          <w:lang w:val="en-GB"/>
        </w:rPr>
        <w:t>C</w:t>
      </w:r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1B63F6">
        <w:rPr>
          <w:rFonts w:ascii="Symbol" w:hAnsi="Symbol"/>
          <w:lang w:val="ru-RU"/>
        </w:rPr>
        <w:t></w:t>
      </w:r>
      <w:r w:rsidRPr="001B63F6">
        <w:rPr>
          <w:rFonts w:ascii="Symbol" w:hAnsi="Symbol"/>
          <w:lang w:val="ru-RU"/>
        </w:rPr>
        <w:t>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3),</w:t>
      </w:r>
    </w:p>
    <w:p w14:paraId="4FDAFDC4" w14:textId="77777777" w:rsidR="00FC6909" w:rsidRPr="001B63F6" w:rsidRDefault="00FC6909" w:rsidP="00FC6909">
      <w:pPr>
        <w:pStyle w:val="Equationlegend"/>
        <w:rPr>
          <w:i/>
          <w:iCs/>
          <w:lang w:val="ru-RU"/>
        </w:rPr>
      </w:pPr>
      <w:r w:rsidRPr="001B63F6">
        <w:rPr>
          <w:lang w:val="ru-RU"/>
        </w:rPr>
        <w:t xml:space="preserve">где </w:t>
      </w:r>
      <w:r w:rsidRPr="001B63F6">
        <w:rPr>
          <w:i/>
          <w:lang w:val="ru-RU"/>
        </w:rPr>
        <w:t>R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 </w:t>
      </w:r>
      <w:r w:rsidRPr="001B63F6">
        <w:rPr>
          <w:lang w:val="ru-RU"/>
        </w:rPr>
        <w:t xml:space="preserve">+ 1 и т. д.; и 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C </w:t>
      </w:r>
      <w:r w:rsidRPr="001B63F6">
        <w:rPr>
          <w:lang w:val="ru-RU"/>
        </w:rPr>
        <w:t>+ 1 и т. д. – это целые числа</w:t>
      </w:r>
      <w:r w:rsidRPr="001B63F6">
        <w:rPr>
          <w:i/>
          <w:iCs/>
          <w:lang w:val="ru-RU"/>
        </w:rPr>
        <w:t>.</w:t>
      </w:r>
    </w:p>
    <w:p w14:paraId="1F4618AE" w14:textId="77777777" w:rsidR="00FC6909" w:rsidRPr="001B63F6" w:rsidRDefault="00FC6909" w:rsidP="00FC6909">
      <w:pPr>
        <w:rPr>
          <w:lang w:val="ru-RU"/>
        </w:rPr>
      </w:pPr>
      <w:r w:rsidRPr="001B63F6">
        <w:rPr>
          <w:i/>
          <w:lang w:val="ru-RU"/>
        </w:rPr>
        <w:t>Задача</w:t>
      </w:r>
      <w:r w:rsidRPr="001B63F6">
        <w:rPr>
          <w:iCs/>
          <w:lang w:val="ru-RU"/>
        </w:rPr>
        <w:t>:</w:t>
      </w:r>
      <w:r w:rsidRPr="001B63F6">
        <w:rPr>
          <w:i/>
          <w:lang w:val="ru-RU"/>
        </w:rPr>
        <w:t xml:space="preserve"> </w:t>
      </w:r>
      <w:r w:rsidRPr="001B63F6">
        <w:rPr>
          <w:iCs/>
          <w:lang w:val="ru-RU"/>
        </w:rPr>
        <w:t>Рассчитать</w:t>
      </w:r>
      <w:r w:rsidRPr="001B63F6">
        <w:rPr>
          <w:lang w:val="ru-RU"/>
        </w:rPr>
        <w:t xml:space="preserve"> </w:t>
      </w:r>
      <w:r w:rsidRPr="001B63F6">
        <w:rPr>
          <w:i/>
          <w:lang w:val="ru-RU"/>
        </w:rPr>
        <w:t>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</w:t>
      </w:r>
      <w:r w:rsidRPr="001B63F6">
        <w:rPr>
          <w:iCs/>
          <w:lang w:val="ru-RU"/>
        </w:rPr>
        <w:t>,</w:t>
      </w:r>
      <w:r w:rsidRPr="001B63F6">
        <w:rPr>
          <w:i/>
          <w:lang w:val="ru-RU"/>
        </w:rPr>
        <w:t>c</w:t>
      </w:r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где 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 xml:space="preserve"> является дробным числом, обозначающим номер строки между </w:t>
      </w:r>
      <w:r w:rsidRPr="001B63F6">
        <w:rPr>
          <w:i/>
          <w:lang w:val="ru-RU"/>
        </w:rPr>
        <w:t>R </w:t>
      </w:r>
      <w:r w:rsidRPr="001B63F6">
        <w:rPr>
          <w:lang w:val="ru-RU"/>
        </w:rPr>
        <w:t xml:space="preserve">+ 1 и </w:t>
      </w:r>
      <w:r w:rsidRPr="001B63F6">
        <w:rPr>
          <w:i/>
          <w:lang w:val="ru-RU"/>
        </w:rPr>
        <w:t>R </w:t>
      </w:r>
      <w:r w:rsidRPr="001B63F6">
        <w:rPr>
          <w:lang w:val="ru-RU"/>
        </w:rPr>
        <w:t xml:space="preserve">+ 2, а </w:t>
      </w:r>
      <w:r w:rsidRPr="001B63F6">
        <w:rPr>
          <w:i/>
          <w:iCs/>
          <w:lang w:val="ru-RU"/>
        </w:rPr>
        <w:t>c</w:t>
      </w:r>
      <w:r w:rsidRPr="001B63F6">
        <w:rPr>
          <w:lang w:val="ru-RU"/>
        </w:rPr>
        <w:t xml:space="preserve"> – дробным числом, обозначающим номер столбца между </w:t>
      </w:r>
      <w:r w:rsidRPr="001B63F6">
        <w:rPr>
          <w:i/>
          <w:lang w:val="ru-RU"/>
        </w:rPr>
        <w:t>C </w:t>
      </w:r>
      <w:r w:rsidRPr="001B63F6">
        <w:rPr>
          <w:lang w:val="ru-RU"/>
        </w:rPr>
        <w:t xml:space="preserve">+ 1 и </w:t>
      </w:r>
      <w:r w:rsidRPr="001B63F6">
        <w:rPr>
          <w:i/>
          <w:lang w:val="ru-RU"/>
        </w:rPr>
        <w:t>C </w:t>
      </w:r>
      <w:r w:rsidRPr="001B63F6">
        <w:rPr>
          <w:lang w:val="ru-RU"/>
        </w:rPr>
        <w:t>+ 2, используя бикубическую интерполяцию.</w:t>
      </w:r>
    </w:p>
    <w:p w14:paraId="5F2D81D5" w14:textId="77777777" w:rsidR="00FC6909" w:rsidRPr="001B63F6" w:rsidRDefault="00FC6909" w:rsidP="00FC6909">
      <w:pPr>
        <w:rPr>
          <w:lang w:val="ru-RU"/>
        </w:rPr>
      </w:pPr>
      <w:r w:rsidRPr="001B63F6">
        <w:rPr>
          <w:i/>
          <w:iCs/>
          <w:lang w:val="ru-RU"/>
        </w:rPr>
        <w:t>Решение</w:t>
      </w:r>
    </w:p>
    <w:p w14:paraId="6FDAB22D" w14:textId="77777777" w:rsidR="00FC6909" w:rsidRPr="0021157C" w:rsidRDefault="00FC6909" w:rsidP="00FC6909">
      <w:pPr>
        <w:rPr>
          <w:lang w:val="ru-RU"/>
        </w:rPr>
      </w:pPr>
      <w:r w:rsidRPr="0021157C">
        <w:rPr>
          <w:i/>
          <w:iCs/>
          <w:lang w:val="ru-RU"/>
        </w:rPr>
        <w:t>Шаг 1</w:t>
      </w:r>
      <w:r>
        <w:rPr>
          <w:lang w:val="ru-RU"/>
        </w:rPr>
        <w:t>.</w:t>
      </w:r>
      <w:r w:rsidRPr="0021157C">
        <w:rPr>
          <w:lang w:val="ru-RU"/>
        </w:rPr>
        <w:t xml:space="preserve"> Для каждой строки </w:t>
      </w:r>
      <w:r w:rsidRPr="0021157C">
        <w:rPr>
          <w:i/>
          <w:iCs/>
          <w:lang w:val="ru-RU"/>
        </w:rPr>
        <w:t>X</w:t>
      </w:r>
      <w:r w:rsidRPr="0021157C">
        <w:rPr>
          <w:lang w:val="ru-RU"/>
        </w:rPr>
        <w:t xml:space="preserve">, где </w:t>
      </w:r>
      <w:r w:rsidRPr="00B30141">
        <w:rPr>
          <w:i/>
          <w:iCs/>
        </w:rPr>
        <w:t>X</w:t>
      </w:r>
      <w:r w:rsidRPr="00B30141">
        <w:t> </w:t>
      </w:r>
      <w:r w:rsidRPr="00015F65">
        <w:rPr>
          <w:rFonts w:ascii="Symbol" w:hAnsi="Symbol"/>
        </w:rPr>
        <w:t></w:t>
      </w:r>
      <w:r w:rsidRPr="00B30141">
        <w:t> </w:t>
      </w:r>
      <w:r w:rsidRPr="00447C96">
        <w:rPr>
          <w:lang w:val="ru-RU"/>
        </w:rPr>
        <w:t>{</w:t>
      </w:r>
      <w:r w:rsidRPr="00B30141">
        <w:rPr>
          <w:i/>
          <w:iCs/>
        </w:rPr>
        <w:t>R</w:t>
      </w:r>
      <w:r w:rsidRPr="00447C96">
        <w:rPr>
          <w:lang w:val="ru-RU"/>
        </w:rPr>
        <w:t xml:space="preserve">, </w:t>
      </w:r>
      <w:r w:rsidRPr="00B30141">
        <w:rPr>
          <w:i/>
          <w:iCs/>
        </w:rPr>
        <w:t>R</w:t>
      </w:r>
      <w:r w:rsidRPr="00B30141">
        <w:t> </w:t>
      </w:r>
      <w:r w:rsidRPr="0056410C">
        <w:rPr>
          <w:rFonts w:ascii="Symbol" w:hAnsi="Symbol"/>
        </w:rPr>
        <w:t></w:t>
      </w:r>
      <w:r w:rsidRPr="00B30141">
        <w:t> </w:t>
      </w:r>
      <w:r w:rsidRPr="00447C96">
        <w:rPr>
          <w:lang w:val="ru-RU"/>
        </w:rPr>
        <w:t xml:space="preserve">1, </w:t>
      </w:r>
      <w:r w:rsidRPr="00B30141">
        <w:rPr>
          <w:i/>
          <w:iCs/>
        </w:rPr>
        <w:t>R</w:t>
      </w:r>
      <w:r w:rsidRPr="00B30141">
        <w:t> </w:t>
      </w:r>
      <w:r w:rsidRPr="0056410C">
        <w:rPr>
          <w:rFonts w:ascii="Symbol" w:hAnsi="Symbol"/>
        </w:rPr>
        <w:t></w:t>
      </w:r>
      <w:r w:rsidRPr="00B30141">
        <w:t> </w:t>
      </w:r>
      <w:r w:rsidRPr="00447C96">
        <w:rPr>
          <w:lang w:val="ru-RU"/>
        </w:rPr>
        <w:t xml:space="preserve">2, </w:t>
      </w:r>
      <w:r w:rsidRPr="00B30141">
        <w:rPr>
          <w:i/>
          <w:iCs/>
        </w:rPr>
        <w:t>R</w:t>
      </w:r>
      <w:r w:rsidRPr="00B30141">
        <w:t> </w:t>
      </w:r>
      <w:r w:rsidRPr="0056410C">
        <w:rPr>
          <w:rFonts w:ascii="Symbol" w:hAnsi="Symbol"/>
        </w:rPr>
        <w:t></w:t>
      </w:r>
      <w:r w:rsidRPr="00B30141">
        <w:t> </w:t>
      </w:r>
      <w:r w:rsidRPr="00447C96">
        <w:rPr>
          <w:lang w:val="ru-RU"/>
        </w:rPr>
        <w:t>3}</w:t>
      </w:r>
      <w:r w:rsidRPr="0021157C">
        <w:rPr>
          <w:lang w:val="ru-RU"/>
        </w:rPr>
        <w:t xml:space="preserve">, рассчитываем интерполяционное значение в желаемом дробном столбце </w:t>
      </w:r>
      <w:r w:rsidRPr="0021157C">
        <w:rPr>
          <w:i/>
          <w:iCs/>
          <w:lang w:val="ru-RU"/>
        </w:rPr>
        <w:t>c</w:t>
      </w:r>
      <w:r w:rsidRPr="0021157C">
        <w:rPr>
          <w:lang w:val="ru-RU"/>
        </w:rPr>
        <w:t xml:space="preserve"> как:</w:t>
      </w:r>
    </w:p>
    <w:p w14:paraId="33F25478" w14:textId="77777777" w:rsidR="00FC6909" w:rsidRPr="001B63F6" w:rsidRDefault="00FC6909" w:rsidP="00FC6909">
      <w:pPr>
        <w:pStyle w:val="Equation"/>
        <w:spacing w:before="80"/>
        <w:rPr>
          <w:lang w:val="ru-RU"/>
        </w:rPr>
      </w:pPr>
      <w:r w:rsidRPr="001B63F6">
        <w:rPr>
          <w:lang w:val="ru-RU"/>
        </w:rPr>
        <w:tab/>
      </w:r>
      <w:r w:rsidRPr="001B63F6">
        <w:rPr>
          <w:lang w:val="ru-RU"/>
        </w:rPr>
        <w:tab/>
      </w:r>
      <w:r w:rsidRPr="001B63F6">
        <w:rPr>
          <w:position w:val="-32"/>
          <w:lang w:val="ru-RU"/>
        </w:rPr>
        <w:object w:dxaOrig="2780" w:dyaOrig="720" w14:anchorId="53A0C0ED">
          <v:shape id="_x0000_i1029" type="#_x0000_t75" style="width:137.25pt;height:36pt" o:ole="" fillcolor="window">
            <v:imagedata r:id="rId25" o:title=""/>
          </v:shape>
          <o:OLEObject Type="Embed" ProgID="Equation.3" ShapeID="_x0000_i1029" DrawAspect="Content" ObjectID="_1652708647" r:id="rId26"/>
        </w:object>
      </w:r>
      <w:r w:rsidRPr="001B63F6">
        <w:rPr>
          <w:lang w:val="ru-RU"/>
        </w:rPr>
        <w:t>,</w:t>
      </w:r>
    </w:p>
    <w:p w14:paraId="729F5DA0" w14:textId="77777777" w:rsidR="00FC6909" w:rsidRPr="001B63F6" w:rsidRDefault="00FC6909" w:rsidP="00FC6909">
      <w:pPr>
        <w:keepNext/>
        <w:rPr>
          <w:lang w:val="ru-RU"/>
        </w:rPr>
      </w:pPr>
      <w:r w:rsidRPr="001B63F6">
        <w:rPr>
          <w:lang w:val="ru-RU"/>
        </w:rPr>
        <w:t>где:</w:t>
      </w:r>
    </w:p>
    <w:p w14:paraId="66D7C1C0" w14:textId="77777777" w:rsidR="00FC6909" w:rsidRPr="001B63F6" w:rsidRDefault="00FC6909" w:rsidP="00FC6909">
      <w:pPr>
        <w:pStyle w:val="Equation"/>
        <w:keepNext/>
        <w:spacing w:before="80"/>
        <w:rPr>
          <w:lang w:val="ru-RU"/>
        </w:rPr>
      </w:pPr>
      <w:r w:rsidRPr="001B63F6">
        <w:rPr>
          <w:lang w:val="ru-RU"/>
        </w:rPr>
        <w:tab/>
      </w:r>
      <w:r w:rsidRPr="001B63F6">
        <w:rPr>
          <w:lang w:val="ru-RU"/>
        </w:rPr>
        <w:tab/>
      </w:r>
      <w:r w:rsidRPr="001B63F6">
        <w:rPr>
          <w:position w:val="-56"/>
          <w:lang w:val="ru-RU"/>
        </w:rPr>
        <w:object w:dxaOrig="5960" w:dyaOrig="1240" w14:anchorId="59163577">
          <v:shape id="_x0000_i1030" type="#_x0000_t75" style="width:324pt;height:65.25pt" o:ole="" fillcolor="window">
            <v:imagedata r:id="rId27" o:title=""/>
          </v:shape>
          <o:OLEObject Type="Embed" ProgID="Equation.3" ShapeID="_x0000_i1030" DrawAspect="Content" ObjectID="_1652708648" r:id="rId28"/>
        </w:object>
      </w:r>
    </w:p>
    <w:p w14:paraId="7E30E20D" w14:textId="77777777" w:rsidR="00FC6909" w:rsidRPr="001B63F6" w:rsidRDefault="00FC6909" w:rsidP="00FC6909">
      <w:pPr>
        <w:rPr>
          <w:lang w:val="ru-RU"/>
        </w:rPr>
      </w:pPr>
      <w:r w:rsidRPr="001B63F6">
        <w:rPr>
          <w:lang w:val="ru-RU"/>
        </w:rPr>
        <w:t>и</w:t>
      </w:r>
    </w:p>
    <w:p w14:paraId="345CFDDE" w14:textId="77777777" w:rsidR="00FC6909" w:rsidRPr="001B63F6" w:rsidRDefault="00FC6909" w:rsidP="00FC6909">
      <w:pPr>
        <w:pStyle w:val="Equation"/>
        <w:spacing w:before="80"/>
        <w:rPr>
          <w:lang w:val="ru-RU"/>
        </w:rPr>
      </w:pPr>
      <w:r w:rsidRPr="001B63F6">
        <w:rPr>
          <w:i/>
          <w:lang w:val="ru-RU"/>
        </w:rPr>
        <w:tab/>
      </w:r>
      <w:r w:rsidRPr="001B63F6">
        <w:rPr>
          <w:i/>
          <w:lang w:val="ru-RU"/>
        </w:rPr>
        <w:tab/>
        <w:t>a</w:t>
      </w:r>
      <w:r w:rsidRPr="001B63F6">
        <w:rPr>
          <w:lang w:val="ru-RU"/>
        </w:rPr>
        <w:t> </w:t>
      </w:r>
      <w:r w:rsidRPr="001B63F6">
        <w:rPr>
          <w:rFonts w:ascii="Symbol" w:hAnsi="Symbol"/>
          <w:lang w:val="ru-RU"/>
        </w:rPr>
        <w:t></w:t>
      </w:r>
      <w:r w:rsidRPr="001B63F6">
        <w:rPr>
          <w:lang w:val="ru-RU"/>
        </w:rPr>
        <w:t> –0,5.</w:t>
      </w:r>
    </w:p>
    <w:p w14:paraId="6E83EBE9" w14:textId="77777777" w:rsidR="00FC6909" w:rsidRPr="001B63F6" w:rsidRDefault="00FC6909" w:rsidP="00FC6909">
      <w:pPr>
        <w:rPr>
          <w:lang w:val="ru-RU"/>
        </w:rPr>
      </w:pPr>
      <w:r w:rsidRPr="001B63F6">
        <w:rPr>
          <w:i/>
          <w:iCs/>
          <w:lang w:val="ru-RU"/>
        </w:rPr>
        <w:t>Шаг 2</w:t>
      </w:r>
      <w:r>
        <w:rPr>
          <w:lang w:val="ru-RU"/>
        </w:rPr>
        <w:t>.</w:t>
      </w:r>
      <w:r w:rsidRPr="001B63F6">
        <w:rPr>
          <w:lang w:val="ru-RU"/>
        </w:rPr>
        <w:t xml:space="preserve"> Рассчитываем </w:t>
      </w:r>
      <w:r w:rsidRPr="001B63F6">
        <w:rPr>
          <w:i/>
          <w:lang w:val="ru-RU"/>
        </w:rPr>
        <w:t>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</w:t>
      </w:r>
      <w:r w:rsidRPr="001B63F6">
        <w:rPr>
          <w:iCs/>
          <w:lang w:val="ru-RU"/>
        </w:rPr>
        <w:t>,</w:t>
      </w:r>
      <w:r w:rsidRPr="001B63F6">
        <w:rPr>
          <w:i/>
          <w:lang w:val="ru-RU"/>
        </w:rPr>
        <w:t>c</w:t>
      </w:r>
      <w:r w:rsidRPr="001B63F6">
        <w:rPr>
          <w:iCs/>
          <w:lang w:val="ru-RU"/>
        </w:rPr>
        <w:t>),</w:t>
      </w:r>
      <w:r w:rsidRPr="001B63F6">
        <w:rPr>
          <w:lang w:val="ru-RU"/>
        </w:rPr>
        <w:t xml:space="preserve"> интерполируя одномерные интерполяции 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</w:t>
      </w:r>
      <w:r w:rsidRPr="001B63F6">
        <w:rPr>
          <w:iCs/>
          <w:lang w:val="ru-RU"/>
        </w:rPr>
        <w:t>,</w:t>
      </w:r>
      <w:r w:rsidRPr="001B63F6">
        <w:rPr>
          <w:i/>
          <w:lang w:val="ru-RU"/>
        </w:rPr>
        <w:t>c</w:t>
      </w:r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 </w:t>
      </w:r>
      <w:r w:rsidRPr="001B63F6">
        <w:rPr>
          <w:rFonts w:ascii="Symbol" w:hAnsi="Symbol"/>
          <w:iCs/>
          <w:lang w:val="ru-RU"/>
        </w:rPr>
        <w:t></w:t>
      </w:r>
      <w:r w:rsidRPr="001B63F6">
        <w:rPr>
          <w:i/>
          <w:lang w:val="ru-RU"/>
        </w:rPr>
        <w:t> </w:t>
      </w:r>
      <w:r w:rsidRPr="001B63F6">
        <w:rPr>
          <w:iCs/>
          <w:lang w:val="ru-RU"/>
        </w:rPr>
        <w:t>1,</w:t>
      </w:r>
      <w:r w:rsidRPr="001B63F6">
        <w:rPr>
          <w:i/>
          <w:lang w:val="ru-RU"/>
        </w:rPr>
        <w:t>c</w:t>
      </w:r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 </w:t>
      </w:r>
      <w:r w:rsidRPr="001B63F6">
        <w:rPr>
          <w:rFonts w:ascii="Symbol" w:hAnsi="Symbol"/>
          <w:iCs/>
          <w:lang w:val="ru-RU"/>
        </w:rPr>
        <w:t></w:t>
      </w:r>
      <w:r w:rsidRPr="001B63F6">
        <w:rPr>
          <w:i/>
          <w:lang w:val="ru-RU"/>
        </w:rPr>
        <w:t> </w:t>
      </w:r>
      <w:r w:rsidRPr="001B63F6">
        <w:rPr>
          <w:iCs/>
          <w:lang w:val="ru-RU"/>
        </w:rPr>
        <w:t>2,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>) и 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 </w:t>
      </w:r>
      <w:r w:rsidRPr="001B63F6">
        <w:rPr>
          <w:rFonts w:ascii="Symbol" w:hAnsi="Symbol"/>
          <w:iCs/>
          <w:lang w:val="ru-RU"/>
        </w:rPr>
        <w:t></w:t>
      </w:r>
      <w:r w:rsidRPr="001B63F6">
        <w:rPr>
          <w:i/>
          <w:lang w:val="ru-RU"/>
        </w:rPr>
        <w:t> </w:t>
      </w:r>
      <w:r w:rsidRPr="001B63F6">
        <w:rPr>
          <w:iCs/>
          <w:lang w:val="ru-RU"/>
        </w:rPr>
        <w:t>3,</w:t>
      </w:r>
      <w:r w:rsidRPr="001B63F6">
        <w:rPr>
          <w:i/>
          <w:lang w:val="ru-RU"/>
        </w:rPr>
        <w:t>c</w:t>
      </w:r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 таким же образом, как и интерполяции строк.</w:t>
      </w:r>
    </w:p>
    <w:p w14:paraId="55FE47AC" w14:textId="77777777" w:rsidR="00FC6909" w:rsidRPr="00AD006D" w:rsidRDefault="00FC6909" w:rsidP="00FC6909">
      <w:pPr>
        <w:pStyle w:val="Heading1"/>
        <w:rPr>
          <w:lang w:val="ru-RU"/>
        </w:rPr>
      </w:pPr>
      <w:r w:rsidRPr="00AD006D">
        <w:rPr>
          <w:lang w:val="ru-RU"/>
        </w:rPr>
        <w:lastRenderedPageBreak/>
        <w:t>3</w:t>
      </w:r>
      <w:r w:rsidRPr="00AD006D">
        <w:rPr>
          <w:lang w:val="ru-RU"/>
        </w:rPr>
        <w:tab/>
        <w:t xml:space="preserve">Интегрирование </w:t>
      </w:r>
      <w:r>
        <w:rPr>
          <w:lang w:val="ru-RU"/>
        </w:rPr>
        <w:t>методом</w:t>
      </w:r>
      <w:r w:rsidRPr="00AD006D">
        <w:rPr>
          <w:lang w:val="ru-RU"/>
        </w:rPr>
        <w:t xml:space="preserve"> квадратур</w:t>
      </w:r>
      <w:r>
        <w:rPr>
          <w:lang w:val="ru-RU"/>
        </w:rPr>
        <w:t>ы</w:t>
      </w:r>
      <w:r w:rsidRPr="00AD006D">
        <w:rPr>
          <w:lang w:val="ru-RU"/>
        </w:rPr>
        <w:t xml:space="preserve"> Гаусса</w:t>
      </w:r>
    </w:p>
    <w:p w14:paraId="17107F68" w14:textId="77777777" w:rsidR="00FC6909" w:rsidRPr="00AD006D" w:rsidRDefault="00FC6909" w:rsidP="00FC6909">
      <w:pPr>
        <w:rPr>
          <w:szCs w:val="22"/>
          <w:shd w:val="clear" w:color="auto" w:fill="FFFFFF"/>
          <w:lang w:val="ru-RU"/>
        </w:rPr>
      </w:pPr>
      <w:r w:rsidRPr="00AD006D">
        <w:rPr>
          <w:szCs w:val="22"/>
          <w:lang w:val="ru-RU"/>
        </w:rPr>
        <w:t xml:space="preserve">Интегрирование </w:t>
      </w:r>
      <w:r>
        <w:rPr>
          <w:szCs w:val="22"/>
          <w:lang w:val="ru-RU"/>
        </w:rPr>
        <w:t>методом</w:t>
      </w:r>
      <w:r w:rsidRPr="00AD006D">
        <w:rPr>
          <w:szCs w:val="22"/>
          <w:lang w:val="ru-RU"/>
        </w:rPr>
        <w:t xml:space="preserve"> квадратур</w:t>
      </w:r>
      <w:r>
        <w:rPr>
          <w:szCs w:val="22"/>
          <w:lang w:val="ru-RU"/>
        </w:rPr>
        <w:t>ы</w:t>
      </w:r>
      <w:r w:rsidRPr="00AD006D">
        <w:rPr>
          <w:szCs w:val="22"/>
          <w:lang w:val="ru-RU"/>
        </w:rPr>
        <w:t xml:space="preserve"> Гаусса – это точное приближение к определенному интегралу, если под</w:t>
      </w:r>
      <w:r>
        <w:rPr>
          <w:szCs w:val="22"/>
          <w:lang w:val="ru-RU"/>
        </w:rPr>
        <w:t>ы</w:t>
      </w:r>
      <w:r w:rsidRPr="00AD006D">
        <w:rPr>
          <w:szCs w:val="22"/>
          <w:lang w:val="ru-RU"/>
        </w:rPr>
        <w:t>нтегральн</w:t>
      </w:r>
      <w:r>
        <w:rPr>
          <w:szCs w:val="22"/>
          <w:lang w:val="ru-RU"/>
        </w:rPr>
        <w:t>ая функция</w:t>
      </w:r>
      <w:r w:rsidRPr="00AD006D">
        <w:rPr>
          <w:szCs w:val="22"/>
          <w:lang w:val="ru-RU"/>
        </w:rPr>
        <w:t xml:space="preserve"> </w:t>
      </w:r>
      <w:r w:rsidRPr="00AD006D">
        <w:rPr>
          <w:i/>
          <w:iCs/>
          <w:szCs w:val="22"/>
          <w:shd w:val="clear" w:color="auto" w:fill="FFFFFF"/>
          <w:lang w:val="ru-RU"/>
        </w:rPr>
        <w:t>f</w:t>
      </w:r>
      <w:r w:rsidRPr="00AD006D">
        <w:rPr>
          <w:szCs w:val="22"/>
          <w:shd w:val="clear" w:color="auto" w:fill="FFFFFF"/>
          <w:lang w:val="ru-RU"/>
        </w:rPr>
        <w:t>(</w:t>
      </w:r>
      <w:r w:rsidRPr="00AD006D">
        <w:rPr>
          <w:i/>
          <w:iCs/>
          <w:szCs w:val="22"/>
          <w:shd w:val="clear" w:color="auto" w:fill="FFFFFF"/>
          <w:lang w:val="ru-RU"/>
        </w:rPr>
        <w:t>x</w:t>
      </w:r>
      <w:r w:rsidRPr="00AD006D">
        <w:rPr>
          <w:szCs w:val="22"/>
          <w:shd w:val="clear" w:color="auto" w:fill="FFFFFF"/>
          <w:lang w:val="ru-RU"/>
        </w:rPr>
        <w:t xml:space="preserve">) хорошо аппроксимируется многочленом степени </w:t>
      </w:r>
      <w:r w:rsidRPr="00AD006D">
        <w:rPr>
          <w:rStyle w:val="texhtml"/>
          <w:color w:val="222222"/>
          <w:szCs w:val="22"/>
          <w:shd w:val="clear" w:color="auto" w:fill="FFFFFF"/>
          <w:lang w:val="ru-RU"/>
        </w:rPr>
        <w:t>2</w:t>
      </w:r>
      <w:r w:rsidRPr="00AD006D">
        <w:rPr>
          <w:rStyle w:val="texhtml"/>
          <w:i/>
          <w:iCs/>
          <w:color w:val="222222"/>
          <w:szCs w:val="22"/>
          <w:shd w:val="clear" w:color="auto" w:fill="FFFFFF"/>
          <w:lang w:val="ru-RU"/>
        </w:rPr>
        <w:t>n</w:t>
      </w:r>
      <w:r w:rsidRPr="00AD006D">
        <w:rPr>
          <w:rStyle w:val="texhtml"/>
          <w:color w:val="222222"/>
          <w:szCs w:val="22"/>
          <w:shd w:val="clear" w:color="auto" w:fill="FFFFFF"/>
          <w:lang w:val="ru-RU"/>
        </w:rPr>
        <w:t>-1 или менее</w:t>
      </w:r>
      <w:r w:rsidRPr="00AD006D">
        <w:rPr>
          <w:szCs w:val="22"/>
          <w:shd w:val="clear" w:color="auto" w:fill="FFFFFF"/>
          <w:lang w:val="ru-RU"/>
        </w:rPr>
        <w:t xml:space="preserve"> в области интегрирования. Значение </w:t>
      </w:r>
      <m:oMath>
        <m:r>
          <w:rPr>
            <w:rFonts w:ascii="Cambria Math" w:hAnsi="Cambria Math"/>
            <w:szCs w:val="22"/>
            <w:shd w:val="clear" w:color="auto" w:fill="FFFFFF"/>
            <w:lang w:val="ru-RU"/>
          </w:rPr>
          <m:t>n</m:t>
        </m:r>
      </m:oMath>
      <w:r w:rsidRPr="00AD006D">
        <w:rPr>
          <w:szCs w:val="22"/>
          <w:shd w:val="clear" w:color="auto" w:fill="FFFFFF"/>
          <w:lang w:val="ru-RU"/>
        </w:rPr>
        <w:t xml:space="preserve"> следует выбирать исходя из желательной точности.</w:t>
      </w:r>
    </w:p>
    <w:p w14:paraId="6EF47E2A" w14:textId="77777777" w:rsidR="00FC6909" w:rsidRPr="00AD006D" w:rsidRDefault="00FC6909" w:rsidP="00FC6909">
      <w:pPr>
        <w:rPr>
          <w:rFonts w:eastAsiaTheme="minorEastAsia"/>
          <w:lang w:val="ru-RU"/>
        </w:rPr>
      </w:pPr>
      <w:r w:rsidRPr="00AD006D">
        <w:rPr>
          <w:shd w:val="clear" w:color="auto" w:fill="FFFFFF"/>
          <w:lang w:val="ru-RU"/>
        </w:rPr>
        <w:t>Значения</w:t>
      </w:r>
      <w:r w:rsidRPr="00AD006D">
        <w:rPr>
          <w:rFonts w:eastAsiaTheme="minorEastAsia"/>
          <w:lang w:val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i</m:t>
            </m:r>
          </m:sub>
        </m:sSub>
      </m:oMath>
      <w:r w:rsidRPr="00AD006D">
        <w:rPr>
          <w:rFonts w:eastAsiaTheme="minorEastAsia"/>
          <w:lang w:val="ru-RU"/>
        </w:rPr>
        <w:t xml:space="preserve">, точки квадратуры Гаусса, 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W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i</m:t>
            </m:r>
          </m:sub>
        </m:sSub>
        <m:r>
          <w:rPr>
            <w:rFonts w:ascii="Cambria Math" w:eastAsiaTheme="minorEastAsia" w:hAnsi="Cambria Math"/>
            <w:lang w:val="ru-RU"/>
          </w:rPr>
          <m:t>,</m:t>
        </m:r>
      </m:oMath>
      <w:r w:rsidRPr="00AD006D">
        <w:rPr>
          <w:rFonts w:eastAsiaTheme="minorEastAsia"/>
          <w:lang w:val="ru-RU"/>
        </w:rPr>
        <w:t xml:space="preserve"> веса квадратуры Гаусса, являются неотъемлемой частью настоящей Рекомендации и представлены в файлах GaussQuadrature_n.txt, где n = 16, 32, 64, 128 и 256 в файле весов квадратуры Гаусса Gaussian Quadrature Weights.zip.</w:t>
      </w:r>
    </w:p>
    <w:p w14:paraId="3498F2BE" w14:textId="77777777" w:rsidR="00FC6909" w:rsidRPr="00AD006D" w:rsidRDefault="00FC6909" w:rsidP="00FC6909">
      <w:pPr>
        <w:pStyle w:val="Heading2"/>
        <w:rPr>
          <w:lang w:val="ru-RU"/>
        </w:rPr>
      </w:pPr>
      <w:r w:rsidRPr="00AD006D">
        <w:rPr>
          <w:lang w:val="ru-RU"/>
        </w:rPr>
        <w:t>3.1</w:t>
      </w:r>
      <w:r w:rsidRPr="00AD006D">
        <w:rPr>
          <w:lang w:val="ru-RU"/>
        </w:rPr>
        <w:tab/>
        <w:t>Обычный интеграл</w:t>
      </w:r>
    </w:p>
    <w:p w14:paraId="6AA522A3" w14:textId="77777777" w:rsidR="00FC6909" w:rsidRPr="00AD006D" w:rsidRDefault="00FC6909" w:rsidP="00FC6909">
      <w:pPr>
        <w:rPr>
          <w:lang w:val="ru-RU"/>
        </w:rPr>
      </w:pPr>
      <w:r w:rsidRPr="00AD006D">
        <w:rPr>
          <w:lang w:val="ru-RU"/>
        </w:rPr>
        <w:t xml:space="preserve">Обычный интеграл может хорошо аппроксимироваться с помощью интегрирования </w:t>
      </w:r>
      <w:r>
        <w:rPr>
          <w:lang w:val="ru-RU"/>
        </w:rPr>
        <w:t>методом</w:t>
      </w:r>
      <w:r w:rsidRPr="00AD006D">
        <w:rPr>
          <w:lang w:val="ru-RU"/>
        </w:rPr>
        <w:t xml:space="preserve"> квадратуры Гаусса</w:t>
      </w:r>
      <w:r>
        <w:rPr>
          <w:lang w:val="ru-RU"/>
        </w:rPr>
        <w:t>,</w:t>
      </w:r>
      <w:r w:rsidRPr="00AD006D">
        <w:rPr>
          <w:lang w:val="ru-RU"/>
        </w:rPr>
        <w:t xml:space="preserve"> </w:t>
      </w:r>
      <w:r>
        <w:rPr>
          <w:lang w:val="ru-RU"/>
        </w:rPr>
        <w:t>учитывая</w:t>
      </w:r>
      <w:r w:rsidRPr="00AD006D">
        <w:rPr>
          <w:lang w:val="ru-RU"/>
        </w:rPr>
        <w:t xml:space="preserve"> что:</w:t>
      </w:r>
    </w:p>
    <w:p w14:paraId="5C2EA938" w14:textId="77777777" w:rsidR="00FC6909" w:rsidRPr="00AD006D" w:rsidRDefault="00D10C6D" w:rsidP="00FC6909">
      <w:pPr>
        <w:pStyle w:val="Equation"/>
        <w:rPr>
          <w:rFonts w:eastAsiaTheme="minorEastAsia"/>
          <w:lang w:val="ru-RU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lang w:val="ru-RU"/>
                </w:rPr>
              </m:ctrlPr>
            </m:naryPr>
            <m:sub>
              <m:r>
                <w:rPr>
                  <w:rFonts w:ascii="Cambria Math" w:hAnsi="Cambria Math"/>
                  <w:lang w:val="ru-RU"/>
                </w:rPr>
                <m:t>a</m:t>
              </m:r>
            </m:sub>
            <m:sup>
              <m:r>
                <w:rPr>
                  <w:rFonts w:ascii="Cambria Math" w:hAnsi="Cambria Math"/>
                  <w:lang w:val="ru-RU"/>
                </w:rPr>
                <m:t>b</m:t>
              </m:r>
            </m:sup>
            <m:e>
              <m:r>
                <w:rPr>
                  <w:rFonts w:ascii="Cambria Math" w:hAnsi="Cambria Math"/>
                  <w:lang w:val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ru-RU"/>
                </w:rPr>
                <m:t>dx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lang w:val="ru-RU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lang w:val="ru-RU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ru-RU"/>
                </w:rPr>
                <m:t>-1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ru-RU"/>
                </w:rPr>
                <m:t>1</m:t>
              </m:r>
            </m:sup>
            <m:e>
              <m:d>
                <m:dPr>
                  <m:ctrlPr>
                    <w:rPr>
                      <w:rFonts w:ascii="Cambria Math" w:eastAsiaTheme="minorEastAsia" w:hAnsi="Cambria Math"/>
                      <w:lang w:val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ru-RU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a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ru-RU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lang w:val="ru-RU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lang w:val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a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ru-RU"/>
                        </w:rPr>
                        <m:t>+</m:t>
                      </m:r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b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ru-RU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ru-RU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ru-RU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a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ru-RU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lang w:val="ru-RU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lang w:val="ru-RU"/>
                </w:rPr>
                <m:t>dt</m:t>
              </m:r>
            </m:e>
          </m:nary>
        </m:oMath>
      </m:oMathPara>
    </w:p>
    <w:p w14:paraId="051EB9AA" w14:textId="77777777" w:rsidR="00FC6909" w:rsidRPr="00AD006D" w:rsidRDefault="00FC6909" w:rsidP="00FC6909">
      <w:pPr>
        <w:pStyle w:val="Equation"/>
        <w:jc w:val="center"/>
        <w:rPr>
          <w:rFonts w:eastAsiaTheme="minorEastAsia"/>
          <w:lang w:val="ru-RU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≈</m:t>
        </m:r>
        <m:nary>
          <m:naryPr>
            <m:chr m:val="∑"/>
            <m:limLoc m:val="undOvr"/>
            <m:ctrlPr>
              <w:rPr>
                <w:rFonts w:ascii="Cambria Math" w:hAnsi="Cambria Math"/>
                <w:lang w:val="ru-RU"/>
              </w:rPr>
            </m:ctrlPr>
          </m:naryPr>
          <m:sub>
            <m:r>
              <w:rPr>
                <w:rFonts w:ascii="Cambria Math" w:hAnsi="Cambria Math"/>
                <w:lang w:val="ru-RU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=1</m:t>
            </m:r>
          </m:sub>
          <m:sup>
            <m:r>
              <w:rPr>
                <w:rFonts w:ascii="Cambria Math" w:hAnsi="Cambria Math"/>
                <w:lang w:val="ru-RU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lang w:val="ru-RU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'</m:t>
                </m:r>
              </m:sup>
            </m:sSubSup>
            <m:r>
              <w:rPr>
                <w:rFonts w:ascii="Cambria Math" w:hAnsi="Cambria Math"/>
                <w:lang w:val="ru-RU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(</m:t>
            </m:r>
            <m:sSubSup>
              <m:sSubSupPr>
                <m:ctrlPr>
                  <w:rPr>
                    <w:rFonts w:ascii="Cambria Math" w:hAnsi="Cambria Math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'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)</m:t>
            </m:r>
          </m:e>
        </m:nary>
      </m:oMath>
      <w:r w:rsidRPr="00AD006D">
        <w:rPr>
          <w:rFonts w:eastAsiaTheme="minorEastAsia"/>
          <w:lang w:val="ru-RU"/>
        </w:rPr>
        <w:t xml:space="preserve"> ,</w:t>
      </w:r>
    </w:p>
    <w:p w14:paraId="06C56CF4" w14:textId="77777777" w:rsidR="00FC6909" w:rsidRPr="00AD006D" w:rsidRDefault="00FC6909" w:rsidP="00FC6909">
      <w:pPr>
        <w:rPr>
          <w:rFonts w:eastAsiaTheme="minorEastAsia"/>
          <w:lang w:val="ru-RU"/>
        </w:rPr>
      </w:pPr>
      <w:r w:rsidRPr="00AD006D">
        <w:rPr>
          <w:rFonts w:eastAsiaTheme="minorEastAsia"/>
          <w:lang w:val="ru-RU"/>
        </w:rPr>
        <w:t>где:</w:t>
      </w:r>
    </w:p>
    <w:p w14:paraId="5EF176F9" w14:textId="77777777" w:rsidR="00FC6909" w:rsidRPr="00AD006D" w:rsidRDefault="00D10C6D" w:rsidP="00FC6909">
      <w:pPr>
        <w:pStyle w:val="Equation"/>
        <w:jc w:val="center"/>
        <w:rPr>
          <w:rFonts w:eastAsiaTheme="minorEastAsia"/>
          <w:lang w:val="ru-RU"/>
        </w:rPr>
      </w:pPr>
      <m:oMath>
        <m:sSubSup>
          <m:sSubSupPr>
            <m:ctrlPr>
              <w:rPr>
                <w:rFonts w:ascii="Cambria Math" w:hAnsi="Cambria Math"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</m:t>
                </m:r>
                <m:r>
                  <w:rPr>
                    <w:rFonts w:ascii="Cambria Math" w:hAnsi="Cambria Math"/>
                    <w:lang w:val="ru-RU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</m:sSub>
      </m:oMath>
      <w:r w:rsidR="00FC6909">
        <w:rPr>
          <w:rFonts w:eastAsiaTheme="minorEastAsia"/>
          <w:lang w:val="ru-RU"/>
        </w:rPr>
        <w:t xml:space="preserve">  ;</w:t>
      </w:r>
    </w:p>
    <w:p w14:paraId="706E2058" w14:textId="77777777" w:rsidR="00FC6909" w:rsidRPr="00AD006D" w:rsidRDefault="00D10C6D" w:rsidP="00FC6909">
      <w:pPr>
        <w:jc w:val="center"/>
        <w:rPr>
          <w:rFonts w:eastAsiaTheme="minorEastAsia"/>
          <w:lang w:val="ru-RU"/>
        </w:rPr>
      </w:pP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'</m:t>
            </m:r>
          </m:sup>
        </m:sSubSup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a+b</m:t>
            </m:r>
          </m:num>
          <m:den>
            <m:r>
              <w:rPr>
                <w:rFonts w:ascii="Cambria Math" w:hAnsi="Cambria Math"/>
                <w:lang w:val="ru-RU"/>
              </w:rPr>
              <m:t>2</m:t>
            </m:r>
          </m:den>
        </m:f>
        <m:r>
          <w:rPr>
            <w:rFonts w:ascii="Cambria Math" w:hAnsi="Cambria Math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b-a</m:t>
            </m:r>
          </m:num>
          <m:den>
            <m:r>
              <w:rPr>
                <w:rFonts w:ascii="Cambria Math" w:hAnsi="Cambria Math"/>
                <w:lang w:val="ru-RU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</m:sSub>
      </m:oMath>
      <w:r w:rsidR="00FC6909" w:rsidRPr="00AD006D">
        <w:rPr>
          <w:rFonts w:eastAsiaTheme="minorEastAsia"/>
          <w:lang w:val="ru-RU"/>
        </w:rPr>
        <w:t xml:space="preserve">  .</w:t>
      </w:r>
    </w:p>
    <w:p w14:paraId="4BDBD3C4" w14:textId="77777777" w:rsidR="00FC6909" w:rsidRPr="00AD006D" w:rsidRDefault="00FC6909" w:rsidP="00FC6909">
      <w:pPr>
        <w:pStyle w:val="Heading2"/>
        <w:rPr>
          <w:rFonts w:eastAsiaTheme="minorEastAsia"/>
          <w:lang w:val="ru-RU"/>
        </w:rPr>
      </w:pPr>
      <w:r w:rsidRPr="00AD006D">
        <w:rPr>
          <w:rFonts w:eastAsiaTheme="minorEastAsia"/>
          <w:lang w:val="ru-RU"/>
        </w:rPr>
        <w:t>3.2</w:t>
      </w:r>
      <w:r w:rsidRPr="00AD006D">
        <w:rPr>
          <w:rFonts w:eastAsiaTheme="minorEastAsia"/>
          <w:lang w:val="ru-RU"/>
        </w:rPr>
        <w:tab/>
        <w:t>Двойной интеграл</w:t>
      </w:r>
    </w:p>
    <w:p w14:paraId="4B57F386" w14:textId="77777777" w:rsidR="00FC6909" w:rsidRPr="00AD006D" w:rsidRDefault="00FC6909" w:rsidP="00FC6909">
      <w:pPr>
        <w:rPr>
          <w:rFonts w:eastAsiaTheme="minorEastAsia"/>
          <w:lang w:val="ru-RU"/>
        </w:rPr>
      </w:pPr>
      <w:r w:rsidRPr="00AD006D">
        <w:rPr>
          <w:rFonts w:eastAsiaTheme="minorEastAsia"/>
          <w:lang w:val="ru-RU"/>
        </w:rPr>
        <w:t xml:space="preserve">Двойной интеграл </w:t>
      </w:r>
      <w:r w:rsidRPr="00AD006D">
        <w:rPr>
          <w:lang w:val="ru-RU"/>
        </w:rPr>
        <w:t xml:space="preserve">может хорошо аппроксимироваться с помощью интегрирования </w:t>
      </w:r>
      <w:r>
        <w:rPr>
          <w:lang w:val="ru-RU"/>
        </w:rPr>
        <w:t>методом</w:t>
      </w:r>
      <w:r w:rsidRPr="00AD006D">
        <w:rPr>
          <w:lang w:val="ru-RU"/>
        </w:rPr>
        <w:t xml:space="preserve"> квадратуры Гаусса</w:t>
      </w:r>
      <w:r>
        <w:rPr>
          <w:lang w:val="ru-RU"/>
        </w:rPr>
        <w:t>,</w:t>
      </w:r>
      <w:r w:rsidRPr="00AD006D">
        <w:rPr>
          <w:lang w:val="ru-RU"/>
        </w:rPr>
        <w:t xml:space="preserve"> </w:t>
      </w:r>
      <w:r>
        <w:rPr>
          <w:lang w:val="ru-RU"/>
        </w:rPr>
        <w:t>учитывая</w:t>
      </w:r>
      <w:r w:rsidRPr="00AD006D">
        <w:rPr>
          <w:lang w:val="ru-RU"/>
        </w:rPr>
        <w:t xml:space="preserve"> что</w:t>
      </w:r>
      <w:r w:rsidRPr="00AD006D">
        <w:rPr>
          <w:rFonts w:eastAsiaTheme="minorEastAsia"/>
          <w:lang w:val="ru-RU"/>
        </w:rPr>
        <w:t>:</w:t>
      </w:r>
    </w:p>
    <w:p w14:paraId="0826360C" w14:textId="77777777" w:rsidR="00FC6909" w:rsidRPr="00015F65" w:rsidRDefault="00D10C6D" w:rsidP="00FC6909">
      <w:pPr>
        <w:rPr>
          <w:rFonts w:eastAsiaTheme="minorEastAsia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a</m:t>
              </m:r>
            </m:sub>
            <m:sup>
              <m:r>
                <w:rPr>
                  <w:rFonts w:ascii="Cambria Math" w:eastAsiaTheme="minorEastAsia" w:hAnsi="Cambria Math"/>
                </w:rPr>
                <m:t>b</m:t>
              </m:r>
            </m:sup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d</m:t>
                  </m:r>
                </m:sup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x,y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 xml:space="preserve"> dx dy</m:t>
                  </m:r>
                </m:e>
              </m:nary>
            </m:e>
          </m:nary>
          <m:r>
            <w:rPr>
              <w:rFonts w:ascii="Cambria Math" w:eastAsiaTheme="minorEastAsia" w:hAnsi="Cambria Math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-1</m:t>
              </m:r>
            </m:sub>
            <m:sup>
              <m:r>
                <w:rPr>
                  <w:rFonts w:ascii="Cambria Math" w:eastAsiaTheme="minorEastAsia" w:hAnsi="Cambria Math"/>
                </w:rPr>
                <m:t>1</m:t>
              </m:r>
            </m:sup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-1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b-a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d-c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eastAsiaTheme="minorEastAsia" w:hAnsi="Cambria Math"/>
                    </w:rPr>
                    <m:t xml:space="preserve"> f(</m:t>
                  </m:r>
                </m:e>
              </m:nary>
            </m:e>
          </m:nary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a+b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b-a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s,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c+d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d-c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t) ds dt</m:t>
          </m:r>
        </m:oMath>
      </m:oMathPara>
    </w:p>
    <w:p w14:paraId="3CF42015" w14:textId="77777777" w:rsidR="00FC6909" w:rsidRPr="00447C96" w:rsidRDefault="00FC6909" w:rsidP="00FC6909">
      <w:pPr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≈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i=1</m:t>
            </m:r>
          </m:sub>
          <m:sup>
            <m:r>
              <w:rPr>
                <w:rFonts w:ascii="Cambria Math" w:eastAsiaTheme="minorEastAsia" w:hAnsi="Cambria Math"/>
              </w:rPr>
              <m:t>n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</w:rPr>
                  <m:t>j=1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n</m:t>
                </m:r>
              </m:sup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j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 xml:space="preserve"> f(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')</m:t>
                </m:r>
              </m:e>
            </m:nary>
          </m:e>
        </m:nary>
      </m:oMath>
      <w:r w:rsidRPr="00447C96">
        <w:rPr>
          <w:rFonts w:eastAsiaTheme="minorEastAsia"/>
        </w:rPr>
        <w:t xml:space="preserve">  ,</w:t>
      </w:r>
    </w:p>
    <w:p w14:paraId="7C7FA888" w14:textId="77777777" w:rsidR="00FC6909" w:rsidRPr="00447C96" w:rsidRDefault="00FC6909" w:rsidP="00FC6909">
      <w:pPr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где</w:t>
      </w:r>
      <w:r w:rsidRPr="00447C96">
        <w:rPr>
          <w:rFonts w:eastAsiaTheme="minorEastAsia"/>
          <w:lang w:val="ru-RU"/>
        </w:rPr>
        <w:t>:</w:t>
      </w:r>
    </w:p>
    <w:p w14:paraId="4871609E" w14:textId="77777777" w:rsidR="00FC6909" w:rsidRPr="008A42E7" w:rsidRDefault="00D10C6D" w:rsidP="00FC6909">
      <w:pPr>
        <w:jc w:val="center"/>
        <w:rPr>
          <w:rFonts w:eastAsiaTheme="minorEastAsia"/>
          <w:lang w:val="ru-RU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'</m:t>
            </m:r>
          </m:sup>
        </m:sSubSup>
        <m: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  <w:lang w:val="ru-RU"/>
                  </w:rPr>
                  <m:t>-</m:t>
                </m:r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2</m:t>
                </m:r>
              </m:den>
            </m:f>
          </m:e>
        </m:d>
        <m: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FC6909">
        <w:rPr>
          <w:rFonts w:eastAsiaTheme="minorEastAsia"/>
          <w:lang w:val="ru-RU"/>
        </w:rPr>
        <w:t xml:space="preserve">  ;</w:t>
      </w:r>
    </w:p>
    <w:p w14:paraId="409466F0" w14:textId="77777777" w:rsidR="00FC6909" w:rsidRPr="008A42E7" w:rsidRDefault="00D10C6D" w:rsidP="00FC6909">
      <w:pPr>
        <w:pStyle w:val="Equation"/>
        <w:jc w:val="center"/>
        <w:rPr>
          <w:rFonts w:eastAsiaTheme="minorEastAsia"/>
          <w:lang w:val="ru-RU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+</m:t>
            </m:r>
            <m:r>
              <w:rPr>
                <w:rFonts w:ascii="Cambria Math" w:hAnsi="Cambria Math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r>
              <w:rPr>
                <w:rFonts w:ascii="Cambria Math" w:hAnsi="Cambria Math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FC6909">
        <w:rPr>
          <w:rFonts w:eastAsiaTheme="minorEastAsia"/>
          <w:lang w:val="ru-RU"/>
        </w:rPr>
        <w:t xml:space="preserve">  ;</w:t>
      </w:r>
    </w:p>
    <w:p w14:paraId="183DE15A" w14:textId="77777777" w:rsidR="00FC6909" w:rsidRPr="00447C96" w:rsidRDefault="00FC6909" w:rsidP="00FC6909">
      <w:pPr>
        <w:pStyle w:val="Equation"/>
        <w:keepNext/>
        <w:keepLines/>
        <w:jc w:val="center"/>
        <w:rPr>
          <w:rFonts w:eastAsiaTheme="minorEastAsia"/>
          <w:lang w:val="ru-RU"/>
        </w:rPr>
      </w:pPr>
    </w:p>
    <w:p w14:paraId="18FAFD35" w14:textId="77777777" w:rsidR="00FC6909" w:rsidRPr="008A42E7" w:rsidRDefault="00D10C6D" w:rsidP="00FC6909">
      <w:pPr>
        <w:pStyle w:val="Equation"/>
        <w:keepNext/>
        <w:keepLines/>
        <w:jc w:val="center"/>
        <w:rPr>
          <w:rFonts w:eastAsiaTheme="minorEastAsia"/>
          <w:lang w:val="ru-RU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FC6909">
        <w:rPr>
          <w:rFonts w:eastAsiaTheme="minorEastAsia"/>
          <w:lang w:val="ru-RU"/>
        </w:rPr>
        <w:t xml:space="preserve">  ;</w:t>
      </w:r>
    </w:p>
    <w:p w14:paraId="6FD0A6FA" w14:textId="77777777" w:rsidR="00FC6909" w:rsidRPr="00015F65" w:rsidRDefault="00D10C6D" w:rsidP="00FC6909">
      <w:pPr>
        <w:pStyle w:val="Equation"/>
        <w:keepNext/>
        <w:keepLines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</m:oMath>
      </m:oMathPara>
    </w:p>
    <w:p w14:paraId="79174B20" w14:textId="77777777" w:rsidR="00FC6909" w:rsidRDefault="00FC6909" w:rsidP="00411C49">
      <w:pPr>
        <w:pStyle w:val="Reasons"/>
      </w:pPr>
    </w:p>
    <w:p w14:paraId="0DAA116D" w14:textId="77777777" w:rsidR="00FC6909" w:rsidRDefault="00FC6909">
      <w:pPr>
        <w:jc w:val="center"/>
      </w:pPr>
      <w:r>
        <w:t>______________</w:t>
      </w:r>
    </w:p>
    <w:p w14:paraId="6B193E5F" w14:textId="77777777" w:rsidR="00934ED7" w:rsidRPr="005F6F21" w:rsidRDefault="00934ED7" w:rsidP="00FC6909">
      <w:pPr>
        <w:pStyle w:val="Rectitle"/>
        <w:rPr>
          <w:lang w:val="en-US"/>
        </w:rPr>
      </w:pPr>
    </w:p>
    <w:sectPr w:rsidR="00934ED7" w:rsidRPr="005F6F21" w:rsidSect="00FC6909">
      <w:headerReference w:type="even" r:id="rId29"/>
      <w:headerReference w:type="default" r:id="rId30"/>
      <w:headerReference w:type="first" r:id="rId31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CC884E" w14:textId="77777777" w:rsidR="001D407F" w:rsidRDefault="001D407F">
      <w:r>
        <w:separator/>
      </w:r>
    </w:p>
  </w:endnote>
  <w:endnote w:type="continuationSeparator" w:id="0">
    <w:p w14:paraId="4661241C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7AC38A" w14:textId="77777777" w:rsidR="001D407F" w:rsidRDefault="001D407F">
      <w:r>
        <w:separator/>
      </w:r>
    </w:p>
  </w:footnote>
  <w:footnote w:type="continuationSeparator" w:id="0">
    <w:p w14:paraId="408DD619" w14:textId="77777777"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8CAD7" w14:textId="77777777" w:rsidR="001D407F" w:rsidRDefault="001D407F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013AC" w14:textId="475ADEC6" w:rsidR="00A95F70" w:rsidRPr="00A95F70" w:rsidRDefault="00FC6909" w:rsidP="00A95F70">
    <w:pPr>
      <w:pStyle w:val="Header"/>
      <w:rPr>
        <w:szCs w:val="22"/>
      </w:rPr>
    </w:pP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szCs w:val="22"/>
      </w:rPr>
      <w:t>14</w:t>
    </w:r>
    <w:r w:rsidRPr="00553C5F">
      <w:rPr>
        <w:rStyle w:val="PageNumber"/>
        <w:b/>
        <w:bCs/>
        <w:szCs w:val="22"/>
      </w:rPr>
      <w:fldChar w:fldCharType="end"/>
    </w:r>
    <w:r w:rsidR="00A95F70" w:rsidRPr="00553C5F">
      <w:rPr>
        <w:szCs w:val="22"/>
      </w:rPr>
      <w:tab/>
    </w:r>
    <w:r w:rsidR="00A95F70" w:rsidRPr="00553C5F">
      <w:rPr>
        <w:b/>
        <w:szCs w:val="22"/>
        <w:lang w:val="ru-RU"/>
      </w:rPr>
      <w:t>Рек.</w:t>
    </w:r>
    <w:r w:rsidR="00A95F70" w:rsidRPr="00553C5F">
      <w:rPr>
        <w:b/>
        <w:szCs w:val="22"/>
        <w:lang w:val="en-US"/>
      </w:rPr>
      <w:t xml:space="preserve"> </w:t>
    </w:r>
    <w:r w:rsidR="00A95F70" w:rsidRPr="00553C5F">
      <w:rPr>
        <w:b/>
        <w:szCs w:val="22"/>
        <w:lang w:val="ru-RU"/>
      </w:rPr>
      <w:t xml:space="preserve"> </w:t>
    </w:r>
    <w:r w:rsidR="00A95F70" w:rsidRPr="00553C5F">
      <w:rPr>
        <w:b/>
        <w:bCs/>
        <w:szCs w:val="22"/>
        <w:lang w:val="en-US"/>
      </w:rPr>
      <w:fldChar w:fldCharType="begin"/>
    </w:r>
    <w:r w:rsidR="00A95F70" w:rsidRPr="00553C5F">
      <w:rPr>
        <w:b/>
        <w:bCs/>
        <w:szCs w:val="22"/>
        <w:lang w:val="en-US"/>
      </w:rPr>
      <w:instrText>styleref href</w:instrText>
    </w:r>
    <w:r w:rsidR="00A95F70" w:rsidRPr="00553C5F">
      <w:rPr>
        <w:b/>
        <w:bCs/>
        <w:szCs w:val="22"/>
        <w:lang w:val="en-US"/>
      </w:rPr>
      <w:fldChar w:fldCharType="separate"/>
    </w:r>
    <w:r w:rsidR="00D10C6D">
      <w:rPr>
        <w:b/>
        <w:bCs/>
        <w:noProof/>
        <w:szCs w:val="22"/>
        <w:lang w:val="en-US"/>
      </w:rPr>
      <w:t>МСЭ-R  P.1144-10</w:t>
    </w:r>
    <w:r w:rsidR="00A95F70" w:rsidRPr="00553C5F">
      <w:rPr>
        <w:b/>
        <w:bCs/>
        <w:szCs w:val="22"/>
        <w:lang w:val="en-US"/>
      </w:rPr>
      <w:fldChar w:fldCharType="end"/>
    </w:r>
    <w:r w:rsidR="00A95F70" w:rsidRPr="00553C5F">
      <w:rPr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57A21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0B7C01BC" wp14:editId="2F5B3714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6832F" w14:textId="767B9AD4"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01C0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D10C6D">
      <w:rPr>
        <w:b/>
        <w:bCs/>
        <w:noProof/>
        <w:szCs w:val="22"/>
        <w:lang w:val="en-US"/>
      </w:rPr>
      <w:t>МСЭ-R  P.1144-10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1FB44" w14:textId="2B643CD6" w:rsidR="005F6F21" w:rsidRDefault="005F6F21">
    <w:pPr>
      <w:pStyle w:val="Header"/>
    </w:pPr>
    <w:r>
      <w:tab/>
    </w:r>
    <w:r w:rsidR="00901C01">
      <w:rPr>
        <w:b/>
        <w:bCs/>
      </w:rPr>
      <w:fldChar w:fldCharType="begin"/>
    </w:r>
    <w:r w:rsidR="00901C01">
      <w:rPr>
        <w:b/>
        <w:bCs/>
      </w:rPr>
      <w:instrText xml:space="preserve"> DOCPROPERTY "Header" \* MERGEFORMAT </w:instrText>
    </w:r>
    <w:r w:rsidR="00901C01">
      <w:rPr>
        <w:b/>
        <w:bCs/>
      </w:rPr>
      <w:fldChar w:fldCharType="separate"/>
    </w:r>
    <w:r w:rsidR="00D10C6D">
      <w:rPr>
        <w:b/>
        <w:bCs/>
      </w:rPr>
      <w:t xml:space="preserve">Rec. </w:t>
    </w:r>
    <w:r w:rsidR="00901C01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10C6D">
      <w:rPr>
        <w:b/>
        <w:bCs/>
        <w:noProof/>
      </w:rPr>
      <w:t>МСЭ-R  P.1144-10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2C506" w14:textId="4CCD6524" w:rsidR="00FC6909" w:rsidRPr="00A7496D" w:rsidRDefault="00FC6909" w:rsidP="00A7496D">
    <w:pPr>
      <w:pStyle w:val="Header"/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D10C6D">
      <w:rPr>
        <w:b/>
        <w:bCs/>
        <w:noProof/>
        <w:szCs w:val="22"/>
        <w:lang w:val="en-US"/>
      </w:rPr>
      <w:t>МСЭ-R  P.1144-10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A7496D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38C74" w14:textId="23B1344C" w:rsidR="00FC6909" w:rsidRPr="00A7496D" w:rsidRDefault="00FC6909" w:rsidP="00A7496D">
    <w:pPr>
      <w:pStyle w:val="Header"/>
      <w:tabs>
        <w:tab w:val="clear" w:pos="4848"/>
        <w:tab w:val="clear" w:pos="9696"/>
        <w:tab w:val="center" w:pos="7088"/>
      </w:tabs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ru-RU"/>
      </w:rPr>
      <w:t>12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D10C6D">
      <w:rPr>
        <w:b/>
        <w:bCs/>
        <w:noProof/>
        <w:szCs w:val="22"/>
        <w:lang w:val="en-US"/>
      </w:rPr>
      <w:t>МСЭ-R  P.1144-10</w:t>
    </w:r>
    <w:r w:rsidRPr="00A7496D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8E2CD" w14:textId="30BC933F" w:rsidR="00FC6909" w:rsidRPr="00A7496D" w:rsidRDefault="00FC6909" w:rsidP="00A7496D">
    <w:pPr>
      <w:pStyle w:val="Header"/>
      <w:tabs>
        <w:tab w:val="clear" w:pos="4848"/>
        <w:tab w:val="clear" w:pos="9696"/>
        <w:tab w:val="center" w:pos="7088"/>
        <w:tab w:val="right" w:pos="14317"/>
      </w:tabs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D10C6D">
      <w:rPr>
        <w:b/>
        <w:bCs/>
        <w:noProof/>
        <w:szCs w:val="22"/>
        <w:lang w:val="en-US"/>
      </w:rPr>
      <w:t>МСЭ-R  P.1144-10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13</w:t>
    </w:r>
    <w:r w:rsidRPr="00A7496D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D9D60" w14:textId="346C9038" w:rsidR="00FC6909" w:rsidRPr="00A7496D" w:rsidRDefault="00FC6909" w:rsidP="00FC6909">
    <w:pPr>
      <w:pStyle w:val="Header"/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ru-RU"/>
      </w:rPr>
      <w:t>12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FC6909">
      <w:rPr>
        <w:b/>
        <w:bCs/>
        <w:noProof/>
        <w:szCs w:val="22"/>
        <w:lang w:val="en-US"/>
      </w:rPr>
      <w:t>Рек</w:t>
    </w:r>
    <w:r w:rsidRPr="00A7496D">
      <w:rPr>
        <w:b/>
        <w:bCs/>
        <w:szCs w:val="22"/>
        <w:lang w:val="ru-RU"/>
      </w:rPr>
      <w:t xml:space="preserve">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D10C6D">
      <w:rPr>
        <w:b/>
        <w:bCs/>
        <w:noProof/>
        <w:szCs w:val="22"/>
        <w:lang w:val="en-US"/>
      </w:rPr>
      <w:t>МСЭ-R  P.1144-10</w:t>
    </w:r>
    <w:r w:rsidRPr="00A7496D">
      <w:rPr>
        <w:b/>
        <w:bCs/>
        <w:szCs w:val="22"/>
        <w:lang w:val="en-US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85390" w14:textId="38CD2C97" w:rsidR="00FC6909" w:rsidRPr="00A7496D" w:rsidRDefault="00FC6909" w:rsidP="00FC6909">
    <w:pPr>
      <w:pStyle w:val="Header"/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D10C6D">
      <w:rPr>
        <w:b/>
        <w:bCs/>
        <w:noProof/>
        <w:szCs w:val="22"/>
        <w:lang w:val="en-US"/>
      </w:rPr>
      <w:t>МСЭ-R  P.1144-10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13</w:t>
    </w:r>
    <w:r w:rsidRPr="00A7496D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D4362"/>
    <w:multiLevelType w:val="multilevel"/>
    <w:tmpl w:val="7A661B4E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6687B4B"/>
    <w:multiLevelType w:val="hybridMultilevel"/>
    <w:tmpl w:val="F4506210"/>
    <w:lvl w:ilvl="0" w:tplc="8DB28DAE">
      <w:start w:val="4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6F2140D"/>
    <w:multiLevelType w:val="hybridMultilevel"/>
    <w:tmpl w:val="42229DF8"/>
    <w:lvl w:ilvl="0" w:tplc="70886C96">
      <w:start w:val="5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7DD68A5"/>
    <w:multiLevelType w:val="multilevel"/>
    <w:tmpl w:val="ADF4F63C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0AF16CAB"/>
    <w:multiLevelType w:val="multilevel"/>
    <w:tmpl w:val="61963D8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109607E6"/>
    <w:multiLevelType w:val="multilevel"/>
    <w:tmpl w:val="6E32EA7A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12027E29"/>
    <w:multiLevelType w:val="hybridMultilevel"/>
    <w:tmpl w:val="7D50F66C"/>
    <w:lvl w:ilvl="0" w:tplc="FA449E2C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9E33A3"/>
    <w:multiLevelType w:val="hybridMultilevel"/>
    <w:tmpl w:val="7012E506"/>
    <w:lvl w:ilvl="0" w:tplc="E24C2944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4EA7D08"/>
    <w:multiLevelType w:val="hybridMultilevel"/>
    <w:tmpl w:val="D824963A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4E1786"/>
    <w:multiLevelType w:val="multilevel"/>
    <w:tmpl w:val="49A2220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 w15:restartNumberingAfterBreak="0">
    <w:nsid w:val="264D02BE"/>
    <w:multiLevelType w:val="multilevel"/>
    <w:tmpl w:val="3626972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cs="Times New Roman" w:hint="default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7214C01"/>
    <w:multiLevelType w:val="hybridMultilevel"/>
    <w:tmpl w:val="2F60E45C"/>
    <w:lvl w:ilvl="0" w:tplc="1278E51E">
      <w:start w:val="5"/>
      <w:numFmt w:val="decimal"/>
      <w:lvlText w:val="%1..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FA85971"/>
    <w:multiLevelType w:val="multilevel"/>
    <w:tmpl w:val="21DC3ED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57337DD0"/>
    <w:multiLevelType w:val="multilevel"/>
    <w:tmpl w:val="C6D8F034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58450AAD"/>
    <w:multiLevelType w:val="multilevel"/>
    <w:tmpl w:val="9710DAE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6" w15:restartNumberingAfterBreak="0">
    <w:nsid w:val="5E3D123B"/>
    <w:multiLevelType w:val="hybridMultilevel"/>
    <w:tmpl w:val="471C8E3C"/>
    <w:lvl w:ilvl="0" w:tplc="A2B6C8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FB57630"/>
    <w:multiLevelType w:val="hybridMultilevel"/>
    <w:tmpl w:val="90908C6A"/>
    <w:lvl w:ilvl="0" w:tplc="AF7CA12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1DA3B02"/>
    <w:multiLevelType w:val="hybridMultilevel"/>
    <w:tmpl w:val="AEDA68F6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D1F13C4"/>
    <w:multiLevelType w:val="hybridMultilevel"/>
    <w:tmpl w:val="B8F2D478"/>
    <w:lvl w:ilvl="0" w:tplc="68AE45D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DC26814"/>
    <w:multiLevelType w:val="multilevel"/>
    <w:tmpl w:val="13BA36F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72447992"/>
    <w:multiLevelType w:val="hybridMultilevel"/>
    <w:tmpl w:val="F74CA234"/>
    <w:lvl w:ilvl="0" w:tplc="5A9CB038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6CC3D2B"/>
    <w:multiLevelType w:val="hybridMultilevel"/>
    <w:tmpl w:val="D994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BF2B79"/>
    <w:multiLevelType w:val="multilevel"/>
    <w:tmpl w:val="E49CB118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7D882388"/>
    <w:multiLevelType w:val="hybridMultilevel"/>
    <w:tmpl w:val="78B2B0B0"/>
    <w:lvl w:ilvl="0" w:tplc="F400236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21"/>
  </w:num>
  <w:num w:numId="5">
    <w:abstractNumId w:val="6"/>
  </w:num>
  <w:num w:numId="6">
    <w:abstractNumId w:val="7"/>
  </w:num>
  <w:num w:numId="7">
    <w:abstractNumId w:val="12"/>
  </w:num>
  <w:num w:numId="8">
    <w:abstractNumId w:val="10"/>
  </w:num>
  <w:num w:numId="9">
    <w:abstractNumId w:val="20"/>
  </w:num>
  <w:num w:numId="10">
    <w:abstractNumId w:val="15"/>
  </w:num>
  <w:num w:numId="11">
    <w:abstractNumId w:val="4"/>
  </w:num>
  <w:num w:numId="12">
    <w:abstractNumId w:val="3"/>
  </w:num>
  <w:num w:numId="13">
    <w:abstractNumId w:val="5"/>
  </w:num>
  <w:num w:numId="14">
    <w:abstractNumId w:val="23"/>
  </w:num>
  <w:num w:numId="15">
    <w:abstractNumId w:val="8"/>
  </w:num>
  <w:num w:numId="16">
    <w:abstractNumId w:val="18"/>
  </w:num>
  <w:num w:numId="17">
    <w:abstractNumId w:val="16"/>
  </w:num>
  <w:num w:numId="18">
    <w:abstractNumId w:val="24"/>
  </w:num>
  <w:num w:numId="19">
    <w:abstractNumId w:val="19"/>
  </w:num>
  <w:num w:numId="20">
    <w:abstractNumId w:val="17"/>
  </w:num>
  <w:num w:numId="21">
    <w:abstractNumId w:val="11"/>
  </w:num>
  <w:num w:numId="22">
    <w:abstractNumId w:val="14"/>
  </w:num>
  <w:num w:numId="23">
    <w:abstractNumId w:val="13"/>
  </w:num>
  <w:num w:numId="24">
    <w:abstractNumId w:val="0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63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1E32"/>
    <w:rsid w:val="000B7683"/>
    <w:rsid w:val="000D0677"/>
    <w:rsid w:val="000E6A6E"/>
    <w:rsid w:val="000F2C79"/>
    <w:rsid w:val="00102934"/>
    <w:rsid w:val="00111487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3E17F9"/>
    <w:rsid w:val="00420DFD"/>
    <w:rsid w:val="00424855"/>
    <w:rsid w:val="00437A76"/>
    <w:rsid w:val="00470E28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B1D2B"/>
    <w:rsid w:val="006C4589"/>
    <w:rsid w:val="006E1131"/>
    <w:rsid w:val="006E2037"/>
    <w:rsid w:val="006E6199"/>
    <w:rsid w:val="00712870"/>
    <w:rsid w:val="00714E5C"/>
    <w:rsid w:val="007226E2"/>
    <w:rsid w:val="00743D85"/>
    <w:rsid w:val="00753CF4"/>
    <w:rsid w:val="007565CC"/>
    <w:rsid w:val="00763B9A"/>
    <w:rsid w:val="007A6AA8"/>
    <w:rsid w:val="007D056D"/>
    <w:rsid w:val="007E50D6"/>
    <w:rsid w:val="007F008D"/>
    <w:rsid w:val="008310C9"/>
    <w:rsid w:val="00853CC5"/>
    <w:rsid w:val="00870848"/>
    <w:rsid w:val="008C7848"/>
    <w:rsid w:val="00901C01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D6B2F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B033C8"/>
    <w:rsid w:val="00B33425"/>
    <w:rsid w:val="00B40A31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10C6D"/>
    <w:rsid w:val="00D24798"/>
    <w:rsid w:val="00D54BEC"/>
    <w:rsid w:val="00D5778E"/>
    <w:rsid w:val="00D83556"/>
    <w:rsid w:val="00DF4176"/>
    <w:rsid w:val="00E17240"/>
    <w:rsid w:val="00E74595"/>
    <w:rsid w:val="00EB7C57"/>
    <w:rsid w:val="00ED2695"/>
    <w:rsid w:val="00F074C2"/>
    <w:rsid w:val="00F30C9B"/>
    <w:rsid w:val="00F3236A"/>
    <w:rsid w:val="00F354B1"/>
    <w:rsid w:val="00F53FD3"/>
    <w:rsid w:val="00F76900"/>
    <w:rsid w:val="00FA5A91"/>
    <w:rsid w:val="00FB0E4E"/>
    <w:rsid w:val="00FC6909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592802A5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3236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3236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3236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B40A3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rsid w:val="00F3236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F3236A"/>
  </w:style>
  <w:style w:type="paragraph" w:styleId="Index2">
    <w:name w:val="index 2"/>
    <w:basedOn w:val="Normal"/>
    <w:next w:val="Normal"/>
    <w:rsid w:val="00F3236A"/>
    <w:pPr>
      <w:ind w:left="283"/>
    </w:pPr>
  </w:style>
  <w:style w:type="paragraph" w:styleId="Index3">
    <w:name w:val="index 3"/>
    <w:basedOn w:val="Normal"/>
    <w:next w:val="Normal"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F3236A"/>
  </w:style>
  <w:style w:type="paragraph" w:styleId="TOC6">
    <w:name w:val="toc 6"/>
    <w:basedOn w:val="TOC4"/>
    <w:rsid w:val="00F3236A"/>
  </w:style>
  <w:style w:type="paragraph" w:styleId="TOC7">
    <w:name w:val="toc 7"/>
    <w:basedOn w:val="TOC4"/>
    <w:rsid w:val="00F3236A"/>
  </w:style>
  <w:style w:type="paragraph" w:styleId="TOC8">
    <w:name w:val="toc 8"/>
    <w:basedOn w:val="TOC4"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FC6909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FC6909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FC6909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FC6909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FC6909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FC6909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FC6909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FC6909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FC6909"/>
    <w:rPr>
      <w:b/>
      <w:sz w:val="22"/>
      <w:lang w:val="fr-FR" w:eastAsia="en-US"/>
    </w:rPr>
  </w:style>
  <w:style w:type="paragraph" w:customStyle="1" w:styleId="Artheading">
    <w:name w:val="Art_heading"/>
    <w:basedOn w:val="Normal"/>
    <w:next w:val="Normalaftertitle"/>
    <w:uiPriority w:val="99"/>
    <w:rsid w:val="00FC6909"/>
    <w:pPr>
      <w:spacing w:before="480"/>
      <w:jc w:val="center"/>
    </w:pPr>
    <w:rPr>
      <w:b/>
      <w:sz w:val="28"/>
    </w:rPr>
  </w:style>
  <w:style w:type="character" w:styleId="EndnoteReference">
    <w:name w:val="endnote reference"/>
    <w:basedOn w:val="DefaultParagraphFont"/>
    <w:uiPriority w:val="99"/>
    <w:rsid w:val="00FC6909"/>
    <w:rPr>
      <w:rFonts w:cs="Times New Roman"/>
      <w:vertAlign w:val="superscript"/>
    </w:rPr>
  </w:style>
  <w:style w:type="paragraph" w:customStyle="1" w:styleId="Figurewithouttitle">
    <w:name w:val="Figure_without_title"/>
    <w:basedOn w:val="Normal"/>
    <w:next w:val="Normalaftertitle"/>
    <w:uiPriority w:val="99"/>
    <w:rsid w:val="00FC6909"/>
    <w:pPr>
      <w:keepLines/>
      <w:spacing w:before="240" w:after="120"/>
      <w:jc w:val="center"/>
    </w:pPr>
  </w:style>
  <w:style w:type="character" w:customStyle="1" w:styleId="FooterChar">
    <w:name w:val="Footer Char"/>
    <w:basedOn w:val="DefaultParagraphFont"/>
    <w:link w:val="Footer"/>
    <w:rsid w:val="00FC6909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uiPriority w:val="99"/>
    <w:rsid w:val="00FC6909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character" w:customStyle="1" w:styleId="FootnoteTextChar">
    <w:name w:val="Footnote Text Char"/>
    <w:basedOn w:val="DefaultParagraphFont"/>
    <w:link w:val="FootnoteText"/>
    <w:rsid w:val="00FC6909"/>
    <w:rPr>
      <w:lang w:val="fr-FR" w:eastAsia="en-US"/>
    </w:rPr>
  </w:style>
  <w:style w:type="paragraph" w:customStyle="1" w:styleId="Source">
    <w:name w:val="Source"/>
    <w:basedOn w:val="Normal"/>
    <w:next w:val="Normalaftertitle"/>
    <w:uiPriority w:val="99"/>
    <w:rsid w:val="00FC6909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uiPriority w:val="99"/>
    <w:rsid w:val="00FC6909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ref">
    <w:name w:val="Table_ref"/>
    <w:basedOn w:val="Normal"/>
    <w:next w:val="Tabletitle"/>
    <w:uiPriority w:val="99"/>
    <w:rsid w:val="00FC6909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uiPriority w:val="99"/>
    <w:rsid w:val="00FC690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uiPriority w:val="99"/>
    <w:rsid w:val="00FC6909"/>
  </w:style>
  <w:style w:type="paragraph" w:customStyle="1" w:styleId="Title3">
    <w:name w:val="Title 3"/>
    <w:basedOn w:val="Title2"/>
    <w:next w:val="Title4"/>
    <w:uiPriority w:val="99"/>
    <w:rsid w:val="00FC6909"/>
    <w:rPr>
      <w:caps w:val="0"/>
    </w:rPr>
  </w:style>
  <w:style w:type="paragraph" w:customStyle="1" w:styleId="Title4">
    <w:name w:val="Title 4"/>
    <w:basedOn w:val="Title3"/>
    <w:next w:val="Heading1"/>
    <w:uiPriority w:val="99"/>
    <w:rsid w:val="00FC6909"/>
    <w:rPr>
      <w:b/>
    </w:rPr>
  </w:style>
  <w:style w:type="character" w:customStyle="1" w:styleId="Appdef">
    <w:name w:val="App_def"/>
    <w:basedOn w:val="DefaultParagraphFont"/>
    <w:uiPriority w:val="99"/>
    <w:rsid w:val="00FC6909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uiPriority w:val="99"/>
    <w:rsid w:val="00FC6909"/>
    <w:rPr>
      <w:rFonts w:cs="Times New Roman"/>
    </w:rPr>
  </w:style>
  <w:style w:type="character" w:customStyle="1" w:styleId="Artdef">
    <w:name w:val="Art_def"/>
    <w:basedOn w:val="DefaultParagraphFont"/>
    <w:uiPriority w:val="99"/>
    <w:rsid w:val="00FC6909"/>
    <w:rPr>
      <w:rFonts w:ascii="Times New Roman" w:hAnsi="Times New Roman" w:cs="Times New Roman"/>
      <w:b/>
    </w:rPr>
  </w:style>
  <w:style w:type="character" w:customStyle="1" w:styleId="Artref">
    <w:name w:val="Art_ref"/>
    <w:basedOn w:val="DefaultParagraphFont"/>
    <w:uiPriority w:val="99"/>
    <w:rsid w:val="00FC6909"/>
    <w:rPr>
      <w:rFonts w:cs="Times New Roman"/>
    </w:rPr>
  </w:style>
  <w:style w:type="character" w:customStyle="1" w:styleId="Recdef">
    <w:name w:val="Rec_def"/>
    <w:basedOn w:val="DefaultParagraphFont"/>
    <w:uiPriority w:val="99"/>
    <w:rsid w:val="00FC6909"/>
    <w:rPr>
      <w:rFonts w:cs="Times New Roman"/>
      <w:b/>
    </w:rPr>
  </w:style>
  <w:style w:type="character" w:customStyle="1" w:styleId="Resdef">
    <w:name w:val="Res_def"/>
    <w:basedOn w:val="DefaultParagraphFont"/>
    <w:uiPriority w:val="99"/>
    <w:rsid w:val="00FC6909"/>
    <w:rPr>
      <w:rFonts w:ascii="Times New Roman" w:hAnsi="Times New Roman" w:cs="Times New Roman"/>
      <w:b/>
    </w:rPr>
  </w:style>
  <w:style w:type="character" w:customStyle="1" w:styleId="Tablefreq">
    <w:name w:val="Table_freq"/>
    <w:basedOn w:val="DefaultParagraphFont"/>
    <w:uiPriority w:val="99"/>
    <w:rsid w:val="00FC6909"/>
    <w:rPr>
      <w:rFonts w:cs="Times New Roman"/>
      <w:b/>
      <w:color w:val="auto"/>
    </w:rPr>
  </w:style>
  <w:style w:type="paragraph" w:customStyle="1" w:styleId="Formal">
    <w:name w:val="Formal"/>
    <w:basedOn w:val="ASN1"/>
    <w:uiPriority w:val="99"/>
    <w:rsid w:val="00FC6909"/>
    <w:rPr>
      <w:b w:val="0"/>
    </w:rPr>
  </w:style>
  <w:style w:type="paragraph" w:customStyle="1" w:styleId="Section1">
    <w:name w:val="Section_1"/>
    <w:basedOn w:val="Normal"/>
    <w:next w:val="Normal"/>
    <w:uiPriority w:val="99"/>
    <w:rsid w:val="00FC6909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uiPriority w:val="99"/>
    <w:rsid w:val="00FC6909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styleId="HTMLPreformatted">
    <w:name w:val="HTML Preformatted"/>
    <w:basedOn w:val="Normal"/>
    <w:link w:val="HTMLPreformattedChar"/>
    <w:uiPriority w:val="99"/>
    <w:rsid w:val="00FC6909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textAlignment w:val="auto"/>
    </w:pPr>
    <w:rPr>
      <w:rFonts w:ascii="Courier New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C6909"/>
    <w:rPr>
      <w:rFonts w:ascii="Courier New" w:hAnsi="Courier New" w:cs="Courier New"/>
      <w:lang w:eastAsia="en-US"/>
    </w:rPr>
  </w:style>
  <w:style w:type="character" w:styleId="Strong">
    <w:name w:val="Strong"/>
    <w:basedOn w:val="DefaultParagraphFont"/>
    <w:uiPriority w:val="99"/>
    <w:qFormat/>
    <w:rsid w:val="00FC6909"/>
    <w:rPr>
      <w:rFonts w:cs="Times New Roman"/>
      <w:b/>
      <w:bCs/>
    </w:rPr>
  </w:style>
  <w:style w:type="character" w:customStyle="1" w:styleId="StyleFootnoteReference8pt">
    <w:name w:val="Style Footnote Reference + 8 pt"/>
    <w:basedOn w:val="FootnoteReference"/>
    <w:uiPriority w:val="99"/>
    <w:rsid w:val="00FC6909"/>
    <w:rPr>
      <w:rFonts w:cs="Times New Roman"/>
      <w:position w:val="6"/>
      <w:sz w:val="16"/>
      <w:szCs w:val="16"/>
    </w:rPr>
  </w:style>
  <w:style w:type="paragraph" w:customStyle="1" w:styleId="Style1">
    <w:name w:val="Style1"/>
    <w:basedOn w:val="Tablehead"/>
    <w:uiPriority w:val="99"/>
    <w:rsid w:val="00FC6909"/>
    <w:rPr>
      <w:lang w:val="ru-RU"/>
    </w:rPr>
  </w:style>
  <w:style w:type="table" w:styleId="TableGrid">
    <w:name w:val="Table Grid"/>
    <w:basedOn w:val="TableNormal"/>
    <w:uiPriority w:val="99"/>
    <w:rsid w:val="00FC690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TabletextLatin8pt">
    <w:name w:val="Style Table_text + (Latin) 8 pt"/>
    <w:basedOn w:val="Tabletext"/>
    <w:link w:val="StyleTabletextLatin8ptChar"/>
    <w:rsid w:val="00FC6909"/>
    <w:pPr>
      <w:jc w:val="center"/>
    </w:pPr>
  </w:style>
  <w:style w:type="character" w:customStyle="1" w:styleId="TabletextChar">
    <w:name w:val="Table_text Char"/>
    <w:basedOn w:val="DefaultParagraphFont"/>
    <w:link w:val="Tabletext"/>
    <w:rsid w:val="00FC6909"/>
    <w:rPr>
      <w:lang w:val="fr-FR" w:eastAsia="en-US"/>
    </w:rPr>
  </w:style>
  <w:style w:type="character" w:customStyle="1" w:styleId="StyleTabletextLatin8ptChar">
    <w:name w:val="Style Table_text + (Latin) 8 pt Char"/>
    <w:basedOn w:val="TabletextChar"/>
    <w:link w:val="StyleTabletextLatin8pt"/>
    <w:rsid w:val="00FC6909"/>
    <w:rPr>
      <w:lang w:val="fr-FR" w:eastAsia="en-US"/>
    </w:rPr>
  </w:style>
  <w:style w:type="paragraph" w:customStyle="1" w:styleId="StyleTabletextLatin8ptLeftBefore005cmAfter0">
    <w:name w:val="Style Table_text + (Latin) 8 pt Left Before:  0.05 cm After:  0...."/>
    <w:basedOn w:val="Tabletext"/>
    <w:rsid w:val="00FC6909"/>
    <w:pPr>
      <w:spacing w:before="100" w:after="100"/>
      <w:ind w:left="28" w:right="57"/>
    </w:pPr>
    <w:rPr>
      <w:sz w:val="18"/>
    </w:rPr>
  </w:style>
  <w:style w:type="paragraph" w:customStyle="1" w:styleId="StyleRecNoBefore0pt">
    <w:name w:val="Style Rec_No + Before:  0 pt"/>
    <w:basedOn w:val="RecNo"/>
    <w:rsid w:val="00FC6909"/>
    <w:pPr>
      <w:spacing w:before="0"/>
    </w:pPr>
    <w:rPr>
      <w:caps/>
    </w:rPr>
  </w:style>
  <w:style w:type="paragraph" w:customStyle="1" w:styleId="Reasons">
    <w:name w:val="Reasons"/>
    <w:basedOn w:val="Normal"/>
    <w:qFormat/>
    <w:rsid w:val="00FC690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sz w:val="24"/>
      <w:lang w:val="en-US"/>
    </w:rPr>
  </w:style>
  <w:style w:type="character" w:customStyle="1" w:styleId="FigureNoChar">
    <w:name w:val="Figure_No Char"/>
    <w:basedOn w:val="DefaultParagraphFont"/>
    <w:link w:val="FigureNo"/>
    <w:locked/>
    <w:rsid w:val="00FC6909"/>
    <w:rPr>
      <w:caps/>
      <w:sz w:val="18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FC6909"/>
    <w:rPr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FC6909"/>
    <w:rPr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FC6909"/>
    <w:rPr>
      <w:rFonts w:ascii="Times New Roman Bold" w:hAnsi="Times New Roman Bold"/>
      <w:b/>
      <w:sz w:val="18"/>
      <w:lang w:val="fr-FR" w:eastAsia="en-US"/>
    </w:rPr>
  </w:style>
  <w:style w:type="paragraph" w:styleId="ListParagraph">
    <w:name w:val="List Paragraph"/>
    <w:basedOn w:val="Normal"/>
    <w:uiPriority w:val="34"/>
    <w:qFormat/>
    <w:rsid w:val="00FC6909"/>
    <w:pPr>
      <w:ind w:left="720"/>
      <w:contextualSpacing/>
    </w:pPr>
  </w:style>
  <w:style w:type="character" w:customStyle="1" w:styleId="RectitleChar">
    <w:name w:val="Rec_title Char"/>
    <w:basedOn w:val="DefaultParagraphFont"/>
    <w:link w:val="Rectitle"/>
    <w:uiPriority w:val="99"/>
    <w:locked/>
    <w:rsid w:val="00FC6909"/>
    <w:rPr>
      <w:b/>
      <w:sz w:val="26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90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909"/>
    <w:rPr>
      <w:rFonts w:ascii="Tahoma" w:hAnsi="Tahoma" w:cs="Tahoma"/>
      <w:sz w:val="16"/>
      <w:szCs w:val="16"/>
      <w:lang w:val="fr-FR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C6909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C6909"/>
    <w:rPr>
      <w:lang w:val="fr-FR" w:eastAsia="en-US"/>
    </w:rPr>
  </w:style>
  <w:style w:type="character" w:customStyle="1" w:styleId="EquationChar">
    <w:name w:val="Equation Char"/>
    <w:locked/>
    <w:rsid w:val="00FC6909"/>
    <w:rPr>
      <w:rFonts w:ascii="Times New Roman" w:eastAsia="Times New Roman" w:hAnsi="Times New Roman" w:cs="Times New Roman"/>
      <w:sz w:val="24"/>
      <w:szCs w:val="20"/>
      <w:lang w:val="fr-FR"/>
    </w:rPr>
  </w:style>
  <w:style w:type="character" w:customStyle="1" w:styleId="texhtml">
    <w:name w:val="texhtml"/>
    <w:basedOn w:val="DefaultParagraphFont"/>
    <w:rsid w:val="00FC690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emf"/><Relationship Id="rId25" Type="http://schemas.openxmlformats.org/officeDocument/2006/relationships/image" Target="media/image6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oleObject" Target="embeddings/oleObject2.bin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4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5.emf"/><Relationship Id="rId28" Type="http://schemas.openxmlformats.org/officeDocument/2006/relationships/oleObject" Target="embeddings/oleObject6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3.emf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3.bin"/><Relationship Id="rId27" Type="http://schemas.openxmlformats.org/officeDocument/2006/relationships/image" Target="media/image7.wmf"/><Relationship Id="rId30" Type="http://schemas.openxmlformats.org/officeDocument/2006/relationships/header" Target="head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078BC-AE79-49A2-A2AD-9780A8A9F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</TotalTime>
  <Pages>19</Pages>
  <Words>4155</Words>
  <Characters>27737</Characters>
  <Application>Microsoft Office Word</Application>
  <DocSecurity>0</DocSecurity>
  <Lines>1540</Lines>
  <Paragraphs>303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31589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2020-06-03T14:37:00Z</cp:lastPrinted>
  <dcterms:created xsi:type="dcterms:W3CDTF">2020-06-03T13:57:00Z</dcterms:created>
  <dcterms:modified xsi:type="dcterms:W3CDTF">2020-06-03T14:39:00Z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